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59EB7F1A"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A2AD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1522D4">
        <w:rPr>
          <w:b/>
          <w:kern w:val="2"/>
          <w:lang w:eastAsia="zh-CN"/>
        </w:rPr>
        <w:t>4</w:t>
      </w:r>
      <w:r w:rsidR="00954F8C" w:rsidRPr="00327E6F">
        <w:rPr>
          <w:b/>
          <w:kern w:val="2"/>
          <w:lang w:eastAsia="zh-CN"/>
        </w:rPr>
        <w:t>-e</w:t>
      </w:r>
      <w:r w:rsidR="00972929" w:rsidRPr="00327E6F">
        <w:rPr>
          <w:b/>
          <w:kern w:val="2"/>
          <w:lang w:eastAsia="zh-CN"/>
        </w:rPr>
        <w:tab/>
      </w:r>
      <w:r w:rsidR="00FC0E66" w:rsidRPr="00FC0E66">
        <w:rPr>
          <w:b/>
          <w:kern w:val="2"/>
          <w:lang w:eastAsia="zh-CN"/>
        </w:rPr>
        <w:t>R1-2100241</w:t>
      </w:r>
    </w:p>
    <w:p w14:paraId="4AC66C4A" w14:textId="6766372F" w:rsidR="009C0564" w:rsidRPr="00116387" w:rsidRDefault="00C476AC" w:rsidP="00CF195E">
      <w:pPr>
        <w:jc w:val="left"/>
        <w:rPr>
          <w:b/>
          <w:kern w:val="2"/>
          <w:lang w:eastAsia="zh-CN"/>
        </w:rPr>
      </w:pPr>
      <w:bookmarkStart w:id="0" w:name="OLE_LINK59"/>
      <w:r w:rsidRPr="00116387">
        <w:rPr>
          <w:b/>
          <w:kern w:val="2"/>
          <w:lang w:eastAsia="zh-CN"/>
        </w:rPr>
        <w:t xml:space="preserve">E-meeting, </w:t>
      </w:r>
      <w:r w:rsidR="00B25ECD">
        <w:rPr>
          <w:rFonts w:hint="eastAsia"/>
          <w:b/>
          <w:kern w:val="2"/>
          <w:lang w:eastAsia="zh-CN"/>
        </w:rPr>
        <w:t>Jan</w:t>
      </w:r>
      <w:r w:rsidR="00261531">
        <w:rPr>
          <w:b/>
          <w:kern w:val="2"/>
          <w:lang w:eastAsia="zh-CN"/>
        </w:rPr>
        <w:t>uary</w:t>
      </w:r>
      <w:r w:rsidR="00B25ECD">
        <w:rPr>
          <w:b/>
          <w:kern w:val="2"/>
          <w:lang w:eastAsia="zh-CN"/>
        </w:rPr>
        <w:t xml:space="preserve"> 25</w:t>
      </w:r>
      <w:r w:rsidR="00B73656">
        <w:rPr>
          <w:b/>
          <w:kern w:val="2"/>
          <w:lang w:eastAsia="zh-CN"/>
        </w:rPr>
        <w:t xml:space="preserve"> </w:t>
      </w:r>
      <w:r w:rsidR="00534011" w:rsidRPr="00116387">
        <w:rPr>
          <w:b/>
          <w:kern w:val="2"/>
          <w:lang w:eastAsia="zh-CN"/>
        </w:rPr>
        <w:t xml:space="preserve">– </w:t>
      </w:r>
      <w:r w:rsidR="00B25ECD">
        <w:rPr>
          <w:rFonts w:hint="eastAsia"/>
          <w:b/>
          <w:kern w:val="2"/>
          <w:lang w:eastAsia="zh-CN"/>
        </w:rPr>
        <w:t>Feb</w:t>
      </w:r>
      <w:r w:rsidR="00261531">
        <w:rPr>
          <w:b/>
          <w:kern w:val="2"/>
          <w:lang w:eastAsia="zh-CN"/>
        </w:rPr>
        <w:t>ruary</w:t>
      </w:r>
      <w:r w:rsidR="00534011" w:rsidRPr="00116387">
        <w:rPr>
          <w:b/>
          <w:kern w:val="2"/>
          <w:lang w:eastAsia="zh-CN"/>
        </w:rPr>
        <w:t xml:space="preserve"> </w:t>
      </w:r>
      <w:r w:rsidR="00B25ECD">
        <w:rPr>
          <w:b/>
          <w:kern w:val="2"/>
          <w:lang w:eastAsia="zh-CN"/>
        </w:rPr>
        <w:t>5</w:t>
      </w:r>
      <w:r w:rsidR="0001763D">
        <w:rPr>
          <w:b/>
          <w:kern w:val="2"/>
          <w:lang w:eastAsia="zh-CN"/>
        </w:rPr>
        <w:t>, 2021</w:t>
      </w:r>
      <w:bookmarkStart w:id="1" w:name="_GoBack"/>
      <w:bookmarkEnd w:id="1"/>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1B0F285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081F7D">
        <w:rPr>
          <w:b/>
          <w:kern w:val="2"/>
          <w:lang w:eastAsia="zh-CN"/>
        </w:rPr>
        <w:t>2</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20FA0B5A"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081F7D" w:rsidRPr="00081F7D">
        <w:rPr>
          <w:b/>
          <w:kern w:val="2"/>
          <w:lang w:eastAsia="zh-CN"/>
        </w:rPr>
        <w:t>Enhancement on PDCCH monitoring</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2" w:name="_Ref124589705"/>
      <w:bookmarkStart w:id="3" w:name="_Ref129681862"/>
      <w:r w:rsidRPr="00116387">
        <w:t>Introduction</w:t>
      </w:r>
      <w:bookmarkEnd w:id="2"/>
      <w:bookmarkEnd w:id="3"/>
    </w:p>
    <w:p w14:paraId="66725602" w14:textId="40FFA24F" w:rsidR="00373D43" w:rsidRDefault="00945812" w:rsidP="00B25057">
      <w:pPr>
        <w:rPr>
          <w:rFonts w:eastAsia="MS Mincho"/>
          <w:lang w:eastAsia="ja-JP"/>
        </w:rPr>
      </w:pPr>
      <w:r>
        <w:rPr>
          <w:rFonts w:eastAsia="MS Mincho"/>
          <w:lang w:eastAsia="ja-JP"/>
        </w:rPr>
        <w:t xml:space="preserve">In </w:t>
      </w:r>
      <w:r w:rsidR="005620F2" w:rsidRPr="005620F2">
        <w:rPr>
          <w:rFonts w:eastAsia="MS Mincho"/>
          <w:lang w:eastAsia="ja-JP"/>
        </w:rPr>
        <w:t>RAN Meeting #90-e</w:t>
      </w:r>
      <w:r w:rsidR="00BD6029">
        <w:rPr>
          <w:rFonts w:eastAsia="MS Mincho"/>
          <w:lang w:eastAsia="ja-JP"/>
        </w:rPr>
        <w:t>, the WI of extending current NR operation to 71GHz was approved</w:t>
      </w:r>
      <w:r w:rsidR="00226D67">
        <w:rPr>
          <w:rFonts w:eastAsia="MS Mincho"/>
          <w:lang w:eastAsia="ja-JP"/>
        </w:rPr>
        <w:t xml:space="preserve"> [1]</w:t>
      </w:r>
      <w:r w:rsidR="00BD6029">
        <w:rPr>
          <w:rFonts w:eastAsia="MS Mincho"/>
          <w:lang w:eastAsia="ja-JP"/>
        </w:rPr>
        <w:t>.</w:t>
      </w:r>
    </w:p>
    <w:tbl>
      <w:tblPr>
        <w:tblStyle w:val="ac"/>
        <w:tblW w:w="0" w:type="auto"/>
        <w:tblLook w:val="04A0" w:firstRow="1" w:lastRow="0" w:firstColumn="1" w:lastColumn="0" w:noHBand="0" w:noVBand="1"/>
      </w:tblPr>
      <w:tblGrid>
        <w:gridCol w:w="9307"/>
      </w:tblGrid>
      <w:tr w:rsidR="00D83C23" w14:paraId="6256A194" w14:textId="77777777" w:rsidTr="00D83C23">
        <w:tc>
          <w:tcPr>
            <w:tcW w:w="9307" w:type="dxa"/>
          </w:tcPr>
          <w:p w14:paraId="3081935E" w14:textId="77777777" w:rsidR="00D83C23" w:rsidRDefault="00D83C23" w:rsidP="00D83C23">
            <w:pPr>
              <w:pStyle w:val="B1"/>
              <w:numPr>
                <w:ilvl w:val="0"/>
                <w:numId w:val="29"/>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6E31A203" w14:textId="7B7A14F3" w:rsidR="00D83C23" w:rsidRPr="00D83C23" w:rsidRDefault="00D83C23" w:rsidP="00D83C23">
            <w:pPr>
              <w:pStyle w:val="B1"/>
              <w:numPr>
                <w:ilvl w:val="1"/>
                <w:numId w:val="29"/>
              </w:numPr>
              <w:spacing w:before="180"/>
            </w:pPr>
            <w:r>
              <w:rPr>
                <w:lang w:eastAsia="ja-JP"/>
              </w:rPr>
              <w:t>…</w:t>
            </w:r>
          </w:p>
          <w:p w14:paraId="50C327EF" w14:textId="77777777" w:rsidR="00D83C23" w:rsidRDefault="00D83C23" w:rsidP="00B25057">
            <w:pPr>
              <w:pStyle w:val="B1"/>
              <w:numPr>
                <w:ilvl w:val="1"/>
                <w:numId w:val="29"/>
              </w:numPr>
              <w:spacing w:before="180"/>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bookmarkEnd w:id="4"/>
          </w:p>
          <w:p w14:paraId="47494E88" w14:textId="39FC8DEE" w:rsidR="00946527" w:rsidRPr="000429D8" w:rsidRDefault="00946527" w:rsidP="00B25057">
            <w:pPr>
              <w:pStyle w:val="B1"/>
              <w:numPr>
                <w:ilvl w:val="1"/>
                <w:numId w:val="29"/>
              </w:numPr>
              <w:spacing w:before="180"/>
              <w:rPr>
                <w:lang w:eastAsia="zh-CN"/>
              </w:rPr>
            </w:pPr>
            <w:r>
              <w:rPr>
                <w:lang w:eastAsia="zh-CN"/>
              </w:rPr>
              <w:t>…</w:t>
            </w:r>
          </w:p>
        </w:tc>
      </w:tr>
    </w:tbl>
    <w:p w14:paraId="5DDED23A" w14:textId="3D939BB8" w:rsidR="00B17756" w:rsidRPr="00583893" w:rsidRDefault="005D047E" w:rsidP="00583893">
      <w:pPr>
        <w:spacing w:before="120"/>
        <w:rPr>
          <w:rFonts w:eastAsiaTheme="minorEastAsia"/>
          <w:lang w:eastAsia="zh-CN"/>
        </w:rPr>
      </w:pPr>
      <w:r>
        <w:rPr>
          <w:rFonts w:eastAsiaTheme="minorEastAsia" w:hint="eastAsia"/>
          <w:lang w:eastAsia="zh-CN"/>
        </w:rPr>
        <w:t>I</w:t>
      </w:r>
      <w:r>
        <w:rPr>
          <w:rFonts w:eastAsiaTheme="minorEastAsia"/>
          <w:lang w:eastAsia="zh-CN"/>
        </w:rPr>
        <w:t xml:space="preserve">n this contribution, we focus on the enhancement of PDCCH </w:t>
      </w:r>
      <w:r w:rsidR="00583893">
        <w:rPr>
          <w:rFonts w:eastAsiaTheme="minorEastAsia"/>
          <w:lang w:eastAsia="zh-CN"/>
        </w:rPr>
        <w:t xml:space="preserve">monitoring </w:t>
      </w:r>
      <w:r>
        <w:rPr>
          <w:rFonts w:eastAsiaTheme="minorEastAsia"/>
          <w:lang w:eastAsia="zh-CN"/>
        </w:rPr>
        <w:t>for the new SCS</w:t>
      </w:r>
      <w:r w:rsidR="0004136E">
        <w:rPr>
          <w:rFonts w:eastAsiaTheme="minorEastAsia"/>
          <w:lang w:eastAsia="zh-CN"/>
        </w:rPr>
        <w:t>s</w:t>
      </w:r>
      <w:r>
        <w:rPr>
          <w:rFonts w:eastAsiaTheme="minorEastAsia"/>
          <w:lang w:eastAsia="zh-CN"/>
        </w:rPr>
        <w:t xml:space="preserve">, </w:t>
      </w:r>
      <w:r w:rsidR="0004136E">
        <w:rPr>
          <w:rFonts w:eastAsiaTheme="minorEastAsia"/>
          <w:lang w:eastAsia="zh-CN"/>
        </w:rPr>
        <w:t>i.e</w:t>
      </w:r>
      <w:r>
        <w:rPr>
          <w:rFonts w:eastAsiaTheme="minorEastAsia"/>
          <w:lang w:eastAsia="zh-CN"/>
        </w:rPr>
        <w:t>. 480 kHz and 960 kHz</w:t>
      </w:r>
      <w:r w:rsidR="00B003EC">
        <w:rPr>
          <w:rFonts w:eastAsiaTheme="minorEastAsia"/>
          <w:lang w:eastAsia="zh-CN"/>
        </w:rPr>
        <w:t>.</w:t>
      </w:r>
    </w:p>
    <w:p w14:paraId="2B6D5637" w14:textId="09C4F38F" w:rsidR="00081F7D" w:rsidRDefault="002E7C3D" w:rsidP="00081F7D">
      <w:pPr>
        <w:pStyle w:val="1"/>
      </w:pPr>
      <w:bookmarkStart w:id="5" w:name="_Ref129681832"/>
      <w:r>
        <w:t>Discussion</w:t>
      </w:r>
    </w:p>
    <w:p w14:paraId="01149FC2" w14:textId="4EE1FC64" w:rsidR="00096589" w:rsidRDefault="00927E21" w:rsidP="00927E21">
      <w:pPr>
        <w:pStyle w:val="2"/>
        <w:rPr>
          <w:lang w:eastAsia="zh-CN"/>
        </w:rPr>
      </w:pPr>
      <w:r>
        <w:rPr>
          <w:lang w:eastAsia="zh-CN"/>
        </w:rPr>
        <w:t>Multi-slot span monitoring</w:t>
      </w:r>
    </w:p>
    <w:p w14:paraId="5CB36179" w14:textId="6A35DE67" w:rsidR="00100AB4" w:rsidRDefault="007D394F" w:rsidP="00B30AC5">
      <w:pPr>
        <w:autoSpaceDE/>
        <w:autoSpaceDN/>
        <w:adjustRightInd/>
        <w:snapToGrid/>
        <w:spacing w:after="180"/>
        <w:rPr>
          <w:color w:val="000000" w:themeColor="text1"/>
          <w:lang w:eastAsia="zh-CN"/>
        </w:rPr>
      </w:pPr>
      <w:r>
        <w:rPr>
          <w:color w:val="000000" w:themeColor="text1"/>
          <w:lang w:eastAsia="zh-CN"/>
        </w:rPr>
        <w:t>In the frequency range of 52.6 GHz to 71 GHz</w:t>
      </w:r>
      <w:r w:rsidR="00F04F7F">
        <w:rPr>
          <w:color w:val="000000" w:themeColor="text1"/>
          <w:lang w:eastAsia="zh-CN"/>
        </w:rPr>
        <w:t xml:space="preserve">, </w:t>
      </w:r>
      <w:r w:rsidR="00BC4F4F">
        <w:rPr>
          <w:color w:val="000000" w:themeColor="text1"/>
          <w:lang w:eastAsia="zh-CN"/>
        </w:rPr>
        <w:t xml:space="preserve">the </w:t>
      </w:r>
      <w:r w:rsidR="004000CA">
        <w:rPr>
          <w:color w:val="000000" w:themeColor="text1"/>
          <w:lang w:eastAsia="zh-CN"/>
        </w:rPr>
        <w:t>two new SCSs</w:t>
      </w:r>
      <w:r w:rsidR="00426BF7">
        <w:rPr>
          <w:color w:val="000000" w:themeColor="text1"/>
          <w:lang w:eastAsia="zh-CN"/>
        </w:rPr>
        <w:t xml:space="preserve"> 480</w:t>
      </w:r>
      <w:r w:rsidR="00104A33">
        <w:rPr>
          <w:color w:val="000000" w:themeColor="text1"/>
          <w:lang w:eastAsia="zh-CN"/>
        </w:rPr>
        <w:t xml:space="preserve"> </w:t>
      </w:r>
      <w:r w:rsidR="00426BF7">
        <w:rPr>
          <w:color w:val="000000" w:themeColor="text1"/>
          <w:lang w:eastAsia="zh-CN"/>
        </w:rPr>
        <w:t>kHz and 960 kHz</w:t>
      </w:r>
      <w:r w:rsidR="00BC4F4F">
        <w:rPr>
          <w:color w:val="000000" w:themeColor="text1"/>
          <w:lang w:eastAsia="zh-CN"/>
        </w:rPr>
        <w:t xml:space="preserve"> will be</w:t>
      </w:r>
      <w:r w:rsidR="004000CA">
        <w:rPr>
          <w:color w:val="000000" w:themeColor="text1"/>
          <w:lang w:eastAsia="zh-CN"/>
        </w:rPr>
        <w:t xml:space="preserve"> introduced</w:t>
      </w:r>
      <w:r w:rsidR="008E00DD">
        <w:rPr>
          <w:color w:val="000000" w:themeColor="text1"/>
          <w:lang w:eastAsia="zh-CN"/>
        </w:rPr>
        <w:t>.</w:t>
      </w:r>
      <w:r w:rsidR="00C60C6A">
        <w:rPr>
          <w:color w:val="000000" w:themeColor="text1"/>
          <w:lang w:eastAsia="zh-CN"/>
        </w:rPr>
        <w:t xml:space="preserve"> L</w:t>
      </w:r>
      <w:r w:rsidR="00100AB4">
        <w:rPr>
          <w:color w:val="000000" w:themeColor="text1"/>
          <w:lang w:eastAsia="zh-CN"/>
        </w:rPr>
        <w:t>arger SCS means shorter sym</w:t>
      </w:r>
      <w:r w:rsidR="001F449A">
        <w:rPr>
          <w:color w:val="000000" w:themeColor="text1"/>
          <w:lang w:eastAsia="zh-CN"/>
        </w:rPr>
        <w:t xml:space="preserve">bol duration, which can result in several </w:t>
      </w:r>
      <w:r w:rsidR="000E4212">
        <w:rPr>
          <w:color w:val="000000" w:themeColor="text1"/>
          <w:lang w:eastAsia="zh-CN"/>
        </w:rPr>
        <w:t>issues for PDCCH monitoring</w:t>
      </w:r>
      <w:r w:rsidR="005065FA">
        <w:rPr>
          <w:color w:val="000000" w:themeColor="text1"/>
          <w:lang w:eastAsia="zh-CN"/>
        </w:rPr>
        <w:t>.</w:t>
      </w:r>
    </w:p>
    <w:p w14:paraId="479EA121" w14:textId="77777777" w:rsidR="00364E34" w:rsidRDefault="00364E34" w:rsidP="00364E34">
      <w:pPr>
        <w:autoSpaceDE/>
        <w:autoSpaceDN/>
        <w:adjustRightInd/>
        <w:snapToGrid/>
        <w:spacing w:after="180"/>
        <w:jc w:val="center"/>
        <w:rPr>
          <w:b/>
          <w:color w:val="000000" w:themeColor="text1"/>
          <w:lang w:eastAsia="zh-CN"/>
        </w:rPr>
      </w:pPr>
      <w:r>
        <w:rPr>
          <w:noProof/>
          <w:lang w:eastAsia="zh-CN"/>
        </w:rPr>
        <w:drawing>
          <wp:inline distT="0" distB="0" distL="0" distR="0" wp14:anchorId="0B73E719" wp14:editId="78755C6E">
            <wp:extent cx="5060437" cy="93963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625" cy="959535"/>
                    </a:xfrm>
                    <a:prstGeom prst="rect">
                      <a:avLst/>
                    </a:prstGeom>
                  </pic:spPr>
                </pic:pic>
              </a:graphicData>
            </a:graphic>
          </wp:inline>
        </w:drawing>
      </w:r>
    </w:p>
    <w:p w14:paraId="2B9843F5" w14:textId="77777777" w:rsidR="00364E34" w:rsidRPr="00367538" w:rsidRDefault="00364E34" w:rsidP="00364E34">
      <w:pPr>
        <w:autoSpaceDE/>
        <w:autoSpaceDN/>
        <w:adjustRightInd/>
        <w:snapToGrid/>
        <w:spacing w:after="180"/>
        <w:jc w:val="center"/>
        <w:rPr>
          <w:b/>
          <w:color w:val="000000" w:themeColor="text1"/>
          <w:lang w:eastAsia="zh-CN"/>
        </w:rPr>
      </w:pPr>
      <w:r>
        <w:rPr>
          <w:rFonts w:hint="eastAsia"/>
          <w:b/>
          <w:color w:val="000000" w:themeColor="text1"/>
          <w:lang w:eastAsia="zh-CN"/>
        </w:rPr>
        <w:t>F</w:t>
      </w:r>
      <w:r>
        <w:rPr>
          <w:b/>
          <w:color w:val="000000" w:themeColor="text1"/>
          <w:lang w:eastAsia="zh-CN"/>
        </w:rPr>
        <w:t xml:space="preserve">igure 1. </w:t>
      </w:r>
      <w:r w:rsidRPr="00F7321A">
        <w:rPr>
          <w:color w:val="000000" w:themeColor="text1"/>
          <w:lang w:eastAsia="zh-CN"/>
        </w:rPr>
        <w:t>Slot-level PDCCH monitoring</w:t>
      </w:r>
    </w:p>
    <w:p w14:paraId="46CD939F" w14:textId="2DD510C7" w:rsidR="00935A25" w:rsidRDefault="00935A25" w:rsidP="00B30AC5">
      <w:pPr>
        <w:autoSpaceDE/>
        <w:autoSpaceDN/>
        <w:adjustRightInd/>
        <w:snapToGrid/>
        <w:spacing w:after="180"/>
        <w:rPr>
          <w:color w:val="000000" w:themeColor="text1"/>
          <w:lang w:eastAsia="zh-CN"/>
        </w:rPr>
      </w:pPr>
      <w:r>
        <w:rPr>
          <w:color w:val="000000" w:themeColor="text1"/>
          <w:lang w:eastAsia="zh-CN"/>
        </w:rPr>
        <w:t>In</w:t>
      </w:r>
      <w:r w:rsidR="00470CC3">
        <w:rPr>
          <w:color w:val="000000" w:themeColor="text1"/>
          <w:lang w:eastAsia="zh-CN"/>
        </w:rPr>
        <w:t xml:space="preserve"> </w:t>
      </w:r>
      <w:r>
        <w:rPr>
          <w:color w:val="000000" w:themeColor="text1"/>
          <w:lang w:eastAsia="zh-CN"/>
        </w:rPr>
        <w:t xml:space="preserve">FR2, slot-level PDCCH monitoring is </w:t>
      </w:r>
      <w:r w:rsidR="00851FE3">
        <w:rPr>
          <w:color w:val="000000" w:themeColor="text1"/>
          <w:lang w:eastAsia="zh-CN"/>
        </w:rPr>
        <w:t>supported</w:t>
      </w:r>
      <w:r w:rsidR="00F12721">
        <w:rPr>
          <w:color w:val="000000" w:themeColor="text1"/>
          <w:lang w:eastAsia="zh-CN"/>
        </w:rPr>
        <w:t xml:space="preserve"> in terms of the capability on the maximum number of monitored PDCCH candidates and maximum</w:t>
      </w:r>
      <w:r w:rsidR="002F02BC">
        <w:rPr>
          <w:color w:val="000000" w:themeColor="text1"/>
          <w:lang w:eastAsia="zh-CN"/>
        </w:rPr>
        <w:t xml:space="preserve"> number</w:t>
      </w:r>
      <w:r w:rsidR="00F12721">
        <w:rPr>
          <w:color w:val="000000" w:themeColor="text1"/>
          <w:lang w:eastAsia="zh-CN"/>
        </w:rPr>
        <w:t xml:space="preserve"> of non-overlapped CCEs</w:t>
      </w:r>
      <w:r w:rsidR="0032689C">
        <w:rPr>
          <w:color w:val="000000" w:themeColor="text1"/>
          <w:lang w:eastAsia="zh-CN"/>
        </w:rPr>
        <w:t xml:space="preserve"> as shown in Table 1 and Table 2. A</w:t>
      </w:r>
      <w:r w:rsidR="00F12721">
        <w:rPr>
          <w:color w:val="000000" w:themeColor="text1"/>
          <w:lang w:eastAsia="zh-CN"/>
        </w:rPr>
        <w:t>n example</w:t>
      </w:r>
      <w:r w:rsidR="007545FA">
        <w:rPr>
          <w:color w:val="000000" w:themeColor="text1"/>
          <w:lang w:eastAsia="zh-CN"/>
        </w:rPr>
        <w:t xml:space="preserve"> for</w:t>
      </w:r>
      <w:r w:rsidR="0032689C">
        <w:rPr>
          <w:color w:val="000000" w:themeColor="text1"/>
          <w:lang w:eastAsia="zh-CN"/>
        </w:rPr>
        <w:t xml:space="preserve"> slot-level PDCCH monitoring for</w:t>
      </w:r>
      <w:r w:rsidR="007545FA">
        <w:rPr>
          <w:color w:val="000000" w:themeColor="text1"/>
          <w:lang w:eastAsia="zh-CN"/>
        </w:rPr>
        <w:t xml:space="preserve"> 120 kHz S</w:t>
      </w:r>
      <w:r w:rsidR="00F12721">
        <w:rPr>
          <w:color w:val="000000" w:themeColor="text1"/>
          <w:lang w:eastAsia="zh-CN"/>
        </w:rPr>
        <w:t>CS</w:t>
      </w:r>
      <w:r w:rsidR="00851FE3">
        <w:rPr>
          <w:color w:val="000000" w:themeColor="text1"/>
          <w:lang w:eastAsia="zh-CN"/>
        </w:rPr>
        <w:t xml:space="preserve"> </w:t>
      </w:r>
      <w:r w:rsidR="00F12721">
        <w:rPr>
          <w:color w:val="000000" w:themeColor="text1"/>
          <w:lang w:eastAsia="zh-CN"/>
        </w:rPr>
        <w:t>is</w:t>
      </w:r>
      <w:r w:rsidR="007545FA">
        <w:rPr>
          <w:color w:val="000000" w:themeColor="text1"/>
          <w:lang w:eastAsia="zh-CN"/>
        </w:rPr>
        <w:t xml:space="preserve"> as</w:t>
      </w:r>
      <w:r w:rsidR="008A2CF7">
        <w:rPr>
          <w:color w:val="000000" w:themeColor="text1"/>
          <w:lang w:eastAsia="zh-CN"/>
        </w:rPr>
        <w:t xml:space="preserve"> shown in Figure 1</w:t>
      </w:r>
      <w:r>
        <w:rPr>
          <w:color w:val="000000" w:themeColor="text1"/>
          <w:lang w:eastAsia="zh-CN"/>
        </w:rPr>
        <w:t>.</w:t>
      </w:r>
      <w:r w:rsidR="00210B75">
        <w:rPr>
          <w:color w:val="000000" w:themeColor="text1"/>
          <w:lang w:eastAsia="zh-CN"/>
        </w:rPr>
        <w:t xml:space="preserve"> Typically, </w:t>
      </w:r>
      <w:r w:rsidR="00A94A17">
        <w:rPr>
          <w:color w:val="000000" w:themeColor="text1"/>
          <w:lang w:eastAsia="zh-CN"/>
        </w:rPr>
        <w:t>up to three OFDM symbol</w:t>
      </w:r>
      <w:r w:rsidR="000F0F1E">
        <w:rPr>
          <w:color w:val="000000" w:themeColor="text1"/>
          <w:lang w:eastAsia="zh-CN"/>
        </w:rPr>
        <w:t>s</w:t>
      </w:r>
      <w:r w:rsidR="00240AC3">
        <w:rPr>
          <w:color w:val="000000" w:themeColor="text1"/>
          <w:lang w:eastAsia="zh-CN"/>
        </w:rPr>
        <w:t xml:space="preserve"> with one span</w:t>
      </w:r>
      <w:r w:rsidR="00A94A17">
        <w:rPr>
          <w:color w:val="000000" w:themeColor="text1"/>
          <w:lang w:eastAsia="zh-CN"/>
        </w:rPr>
        <w:t xml:space="preserve"> in </w:t>
      </w:r>
      <w:r w:rsidR="00783CE2">
        <w:rPr>
          <w:color w:val="000000" w:themeColor="text1"/>
          <w:lang w:eastAsia="zh-CN"/>
        </w:rPr>
        <w:t>one</w:t>
      </w:r>
      <w:r w:rsidR="00A94A17">
        <w:rPr>
          <w:color w:val="000000" w:themeColor="text1"/>
          <w:lang w:eastAsia="zh-CN"/>
        </w:rPr>
        <w:t xml:space="preserve"> slot </w:t>
      </w:r>
      <w:r w:rsidR="000F0F1E">
        <w:rPr>
          <w:color w:val="000000" w:themeColor="text1"/>
          <w:lang w:eastAsia="zh-CN"/>
        </w:rPr>
        <w:t xml:space="preserve">are </w:t>
      </w:r>
      <w:r w:rsidR="00D51F0A">
        <w:rPr>
          <w:color w:val="000000" w:themeColor="text1"/>
          <w:lang w:eastAsia="zh-CN"/>
        </w:rPr>
        <w:t>configured</w:t>
      </w:r>
      <w:r w:rsidR="000F0F1E">
        <w:rPr>
          <w:color w:val="000000" w:themeColor="text1"/>
          <w:lang w:eastAsia="zh-CN"/>
        </w:rPr>
        <w:t xml:space="preserve"> for </w:t>
      </w:r>
      <w:r w:rsidR="00851FE3">
        <w:rPr>
          <w:color w:val="000000" w:themeColor="text1"/>
          <w:lang w:eastAsia="zh-CN"/>
        </w:rPr>
        <w:t xml:space="preserve">slot-level </w:t>
      </w:r>
      <w:r w:rsidR="000F0F1E">
        <w:rPr>
          <w:color w:val="000000" w:themeColor="text1"/>
          <w:lang w:eastAsia="zh-CN"/>
        </w:rPr>
        <w:t>PDCCH monitoring</w:t>
      </w:r>
      <w:r w:rsidR="00352352">
        <w:rPr>
          <w:color w:val="000000" w:themeColor="text1"/>
          <w:lang w:eastAsia="zh-CN"/>
        </w:rPr>
        <w:t>.</w:t>
      </w:r>
      <w:r w:rsidR="00091582">
        <w:rPr>
          <w:color w:val="000000" w:themeColor="text1"/>
          <w:lang w:eastAsia="zh-CN"/>
        </w:rPr>
        <w:t xml:space="preserve"> In those symbols, </w:t>
      </w:r>
      <w:r w:rsidR="00F2521F">
        <w:rPr>
          <w:color w:val="000000" w:themeColor="text1"/>
          <w:lang w:eastAsia="zh-CN"/>
        </w:rPr>
        <w:t>UE blindly decodes the PDCCH can</w:t>
      </w:r>
      <w:r w:rsidR="000F7A0D">
        <w:rPr>
          <w:color w:val="000000" w:themeColor="text1"/>
          <w:lang w:eastAsia="zh-CN"/>
        </w:rPr>
        <w:t>didates with different CCE aggregation levels.</w:t>
      </w:r>
    </w:p>
    <w:p w14:paraId="703EFAC8" w14:textId="320E3F9A" w:rsidR="00B0203A" w:rsidRPr="001E675E" w:rsidRDefault="00B0203A" w:rsidP="00B0203A">
      <w:pPr>
        <w:pStyle w:val="TH"/>
        <w:rPr>
          <w:rFonts w:ascii="Times New Roman" w:hAnsi="Times New Roman"/>
          <w:b w:val="0"/>
        </w:rPr>
      </w:pPr>
      <w:r w:rsidRPr="001E675E">
        <w:rPr>
          <w:rFonts w:ascii="Times New Roman" w:hAnsi="Times New Roman"/>
        </w:rPr>
        <w:t xml:space="preserve">Table </w:t>
      </w:r>
      <w:r w:rsidR="00C869D8" w:rsidRPr="001E675E">
        <w:rPr>
          <w:rFonts w:ascii="Times New Roman" w:hAnsi="Times New Roman"/>
        </w:rPr>
        <w:t>1</w:t>
      </w:r>
      <w:r w:rsidRPr="001E675E">
        <w:rPr>
          <w:rFonts w:ascii="Times New Roman" w:hAnsi="Times New Roman"/>
        </w:rPr>
        <w:t xml:space="preserve">: </w:t>
      </w:r>
      <w:r w:rsidRPr="001E675E">
        <w:rPr>
          <w:rFonts w:ascii="Times New Roman" w:hAnsi="Times New Roman"/>
          <w:b w:val="0"/>
        </w:rPr>
        <w:t xml:space="preserve">Maximum number </w:t>
      </w:r>
      <m:oMath>
        <m:sSubSup>
          <m:sSubSupPr>
            <m:ctrlPr>
              <w:rPr>
                <w:rFonts w:ascii="Cambria Math" w:hAnsi="Cambria Math"/>
                <w:b w:val="0"/>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1E675E">
        <w:rPr>
          <w:rFonts w:ascii="Times New Roman" w:hAnsi="Times New Roman"/>
          <w:b w:val="0"/>
        </w:rP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b w:val="0"/>
                <w:i/>
                <w:sz w:val="24"/>
                <w:szCs w:val="24"/>
                <w:lang w:eastAsia="zh-CN"/>
              </w:rPr>
            </m:ctrlPr>
          </m:dPr>
          <m:e>
            <m:r>
              <m:rPr>
                <m:sty m:val="bi"/>
              </m:rPr>
              <w:rPr>
                <w:rFonts w:ascii="Cambria Math" w:hAnsi="Cambria Math"/>
                <w:lang w:eastAsia="zh-CN"/>
              </w:rPr>
              <m:t>0, 1,2,3</m:t>
            </m:r>
          </m:e>
        </m:d>
      </m:oMath>
      <w:r w:rsidRPr="001E675E">
        <w:rPr>
          <w:rFonts w:ascii="Times New Roman" w:hAnsi="Times New Roman"/>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0203A" w:rsidRPr="00B916EC" w14:paraId="00F8AB38" w14:textId="77777777" w:rsidTr="00BA559F">
        <w:trPr>
          <w:cantSplit/>
          <w:jc w:val="center"/>
        </w:trPr>
        <w:tc>
          <w:tcPr>
            <w:tcW w:w="1465" w:type="dxa"/>
            <w:shd w:val="clear" w:color="auto" w:fill="E0E0E0"/>
            <w:vAlign w:val="center"/>
          </w:tcPr>
          <w:p w14:paraId="3B27ACE3" w14:textId="77777777" w:rsidR="00B0203A" w:rsidRPr="00B916EC" w:rsidRDefault="00B0203A" w:rsidP="00BA559F">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C205F65" w14:textId="77777777" w:rsidR="00B0203A" w:rsidRPr="00B916EC" w:rsidRDefault="00B0203A" w:rsidP="00BA559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0203A" w:rsidRPr="00B916EC" w14:paraId="5B197EB7" w14:textId="77777777" w:rsidTr="00BA559F">
        <w:trPr>
          <w:cantSplit/>
          <w:jc w:val="center"/>
        </w:trPr>
        <w:tc>
          <w:tcPr>
            <w:tcW w:w="1465" w:type="dxa"/>
            <w:vAlign w:val="center"/>
          </w:tcPr>
          <w:p w14:paraId="5ECD2AD4" w14:textId="77777777" w:rsidR="00B0203A" w:rsidRPr="00B916EC" w:rsidRDefault="00B0203A" w:rsidP="00BA559F">
            <w:pPr>
              <w:pStyle w:val="TAC"/>
            </w:pPr>
            <w:r>
              <w:t>0</w:t>
            </w:r>
          </w:p>
        </w:tc>
        <w:tc>
          <w:tcPr>
            <w:tcW w:w="7800" w:type="dxa"/>
            <w:vAlign w:val="center"/>
          </w:tcPr>
          <w:p w14:paraId="7FF0FCA7" w14:textId="77777777" w:rsidR="00B0203A" w:rsidRPr="00B916EC" w:rsidRDefault="00B0203A" w:rsidP="00BA559F">
            <w:pPr>
              <w:pStyle w:val="TAC"/>
            </w:pPr>
            <w:r w:rsidRPr="00B916EC">
              <w:t>4</w:t>
            </w:r>
            <w:r>
              <w:t>4</w:t>
            </w:r>
          </w:p>
        </w:tc>
      </w:tr>
      <w:tr w:rsidR="00B0203A" w:rsidRPr="00B916EC" w14:paraId="7F94DF57" w14:textId="77777777" w:rsidTr="00BA559F">
        <w:trPr>
          <w:cantSplit/>
          <w:jc w:val="center"/>
        </w:trPr>
        <w:tc>
          <w:tcPr>
            <w:tcW w:w="1465" w:type="dxa"/>
            <w:vAlign w:val="center"/>
          </w:tcPr>
          <w:p w14:paraId="7C1F099E" w14:textId="77777777" w:rsidR="00B0203A" w:rsidRPr="00B916EC" w:rsidRDefault="00B0203A" w:rsidP="00BA559F">
            <w:pPr>
              <w:pStyle w:val="TAC"/>
            </w:pPr>
            <w:r>
              <w:t>1</w:t>
            </w:r>
          </w:p>
        </w:tc>
        <w:tc>
          <w:tcPr>
            <w:tcW w:w="7800" w:type="dxa"/>
            <w:vAlign w:val="center"/>
          </w:tcPr>
          <w:p w14:paraId="4DC0FC1E" w14:textId="77777777" w:rsidR="00B0203A" w:rsidRPr="00B916EC" w:rsidRDefault="00B0203A" w:rsidP="00BA559F">
            <w:pPr>
              <w:pStyle w:val="TAC"/>
            </w:pPr>
            <w:r>
              <w:t>36</w:t>
            </w:r>
          </w:p>
        </w:tc>
      </w:tr>
      <w:tr w:rsidR="00B0203A" w:rsidRPr="00B916EC" w14:paraId="1D1F8C70" w14:textId="77777777" w:rsidTr="00BA559F">
        <w:trPr>
          <w:cantSplit/>
          <w:jc w:val="center"/>
        </w:trPr>
        <w:tc>
          <w:tcPr>
            <w:tcW w:w="1465" w:type="dxa"/>
            <w:vAlign w:val="center"/>
          </w:tcPr>
          <w:p w14:paraId="0D4901A6" w14:textId="77777777" w:rsidR="00B0203A" w:rsidRPr="00B916EC" w:rsidRDefault="00B0203A" w:rsidP="00BA559F">
            <w:pPr>
              <w:pStyle w:val="TAC"/>
            </w:pPr>
            <w:r>
              <w:t>2</w:t>
            </w:r>
          </w:p>
        </w:tc>
        <w:tc>
          <w:tcPr>
            <w:tcW w:w="7800" w:type="dxa"/>
            <w:vAlign w:val="center"/>
          </w:tcPr>
          <w:p w14:paraId="44D0E64A" w14:textId="77777777" w:rsidR="00B0203A" w:rsidRPr="00B916EC" w:rsidRDefault="00B0203A" w:rsidP="00BA559F">
            <w:pPr>
              <w:pStyle w:val="TAC"/>
            </w:pPr>
            <w:r>
              <w:t>22</w:t>
            </w:r>
          </w:p>
        </w:tc>
      </w:tr>
      <w:tr w:rsidR="00B0203A" w:rsidRPr="00B916EC" w14:paraId="7CD39251" w14:textId="77777777" w:rsidTr="00BA559F">
        <w:trPr>
          <w:cantSplit/>
          <w:jc w:val="center"/>
        </w:trPr>
        <w:tc>
          <w:tcPr>
            <w:tcW w:w="1465" w:type="dxa"/>
            <w:vAlign w:val="center"/>
          </w:tcPr>
          <w:p w14:paraId="5E5B5936" w14:textId="77777777" w:rsidR="00B0203A" w:rsidRDefault="00B0203A" w:rsidP="00BA559F">
            <w:pPr>
              <w:pStyle w:val="TAC"/>
            </w:pPr>
            <w:r>
              <w:t>3</w:t>
            </w:r>
          </w:p>
        </w:tc>
        <w:tc>
          <w:tcPr>
            <w:tcW w:w="7800" w:type="dxa"/>
            <w:vAlign w:val="center"/>
          </w:tcPr>
          <w:p w14:paraId="717A531E" w14:textId="77777777" w:rsidR="00B0203A" w:rsidRDefault="00B0203A" w:rsidP="00BA559F">
            <w:pPr>
              <w:pStyle w:val="TAC"/>
            </w:pPr>
            <w:r>
              <w:t>20</w:t>
            </w:r>
          </w:p>
        </w:tc>
      </w:tr>
    </w:tbl>
    <w:p w14:paraId="5BA12755" w14:textId="77777777" w:rsidR="00B0203A" w:rsidRDefault="00B0203A" w:rsidP="00B0203A"/>
    <w:p w14:paraId="442064FB" w14:textId="3E59F883" w:rsidR="0060735C" w:rsidRPr="00E57C68" w:rsidRDefault="0060735C" w:rsidP="0060735C">
      <w:pPr>
        <w:pStyle w:val="TH"/>
        <w:rPr>
          <w:rFonts w:ascii="Times New Roman" w:hAnsi="Times New Roman"/>
          <w:b w:val="0"/>
        </w:rPr>
      </w:pPr>
      <w:r w:rsidRPr="00E57C68">
        <w:rPr>
          <w:rFonts w:ascii="Times New Roman" w:hAnsi="Times New Roman"/>
        </w:rPr>
        <w:lastRenderedPageBreak/>
        <w:t xml:space="preserve">Table </w:t>
      </w:r>
      <w:r w:rsidR="00C869D8" w:rsidRPr="00E57C68">
        <w:rPr>
          <w:rFonts w:ascii="Times New Roman" w:hAnsi="Times New Roman"/>
        </w:rPr>
        <w:t>2</w:t>
      </w:r>
      <w:r w:rsidRPr="00E57C68">
        <w:rPr>
          <w:rFonts w:ascii="Times New Roman" w:hAnsi="Times New Roman"/>
        </w:rPr>
        <w:t xml:space="preserve">: </w:t>
      </w:r>
      <w:r w:rsidRPr="00E57C68">
        <w:rPr>
          <w:rFonts w:ascii="Times New Roman" w:hAnsi="Times New Roman"/>
          <w:b w:val="0"/>
        </w:rPr>
        <w:t xml:space="preserve">Maximum number </w:t>
      </w:r>
      <m:oMath>
        <m:sSubSup>
          <m:sSubSupPr>
            <m:ctrlPr>
              <w:rPr>
                <w:rFonts w:ascii="Cambria Math" w:hAnsi="Cambria Math"/>
                <w:b w:val="0"/>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E57C68">
        <w:rPr>
          <w:rFonts w:ascii="Times New Roman" w:hAnsi="Times New Roman"/>
          <w:b w:val="0"/>
        </w:rP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b w:val="0"/>
                <w:i/>
                <w:sz w:val="24"/>
                <w:szCs w:val="24"/>
                <w:lang w:eastAsia="zh-CN"/>
              </w:rPr>
            </m:ctrlPr>
          </m:dPr>
          <m:e>
            <m:r>
              <m:rPr>
                <m:sty m:val="bi"/>
              </m:rPr>
              <w:rPr>
                <w:rFonts w:ascii="Cambria Math" w:hAnsi="Cambria Math"/>
                <w:lang w:eastAsia="zh-CN"/>
              </w:rPr>
              <m:t>0, 1,2,3</m:t>
            </m:r>
          </m:e>
        </m:d>
      </m:oMath>
      <w:r w:rsidRPr="00E57C68">
        <w:rPr>
          <w:rFonts w:ascii="Times New Roman" w:hAnsi="Times New Roman"/>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60735C" w:rsidRPr="00BB208D" w14:paraId="5502032D" w14:textId="77777777" w:rsidTr="00BA559F">
        <w:trPr>
          <w:cantSplit/>
          <w:jc w:val="center"/>
        </w:trPr>
        <w:tc>
          <w:tcPr>
            <w:tcW w:w="1465" w:type="dxa"/>
            <w:shd w:val="clear" w:color="auto" w:fill="E0E0E0"/>
            <w:vAlign w:val="center"/>
          </w:tcPr>
          <w:p w14:paraId="29CEC7E1" w14:textId="77777777" w:rsidR="0060735C" w:rsidRPr="00B916EC" w:rsidRDefault="0060735C" w:rsidP="00BA559F">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7CD6BC48" w14:textId="77777777" w:rsidR="0060735C" w:rsidRPr="00B916EC" w:rsidRDefault="0060735C" w:rsidP="00BA559F">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60735C" w:rsidRPr="00BB208D" w14:paraId="0079C162" w14:textId="77777777" w:rsidTr="00BA559F">
        <w:trPr>
          <w:cantSplit/>
          <w:jc w:val="center"/>
        </w:trPr>
        <w:tc>
          <w:tcPr>
            <w:tcW w:w="1465" w:type="dxa"/>
            <w:vAlign w:val="center"/>
          </w:tcPr>
          <w:p w14:paraId="4940BA47" w14:textId="77777777" w:rsidR="0060735C" w:rsidRPr="00B916EC" w:rsidRDefault="0060735C" w:rsidP="00BA559F">
            <w:pPr>
              <w:pStyle w:val="TAC"/>
            </w:pPr>
            <w:r>
              <w:t>0</w:t>
            </w:r>
          </w:p>
        </w:tc>
        <w:tc>
          <w:tcPr>
            <w:tcW w:w="7170" w:type="dxa"/>
            <w:vAlign w:val="center"/>
          </w:tcPr>
          <w:p w14:paraId="533702F8" w14:textId="77777777" w:rsidR="0060735C" w:rsidRPr="00B916EC" w:rsidRDefault="0060735C" w:rsidP="00BA559F">
            <w:pPr>
              <w:pStyle w:val="TAC"/>
            </w:pPr>
            <w:r>
              <w:t>56</w:t>
            </w:r>
          </w:p>
        </w:tc>
      </w:tr>
      <w:tr w:rsidR="0060735C" w:rsidRPr="00BB208D" w14:paraId="4CA41E0F" w14:textId="77777777" w:rsidTr="00BA559F">
        <w:trPr>
          <w:cantSplit/>
          <w:jc w:val="center"/>
        </w:trPr>
        <w:tc>
          <w:tcPr>
            <w:tcW w:w="1465" w:type="dxa"/>
            <w:vAlign w:val="center"/>
          </w:tcPr>
          <w:p w14:paraId="59FC858C" w14:textId="77777777" w:rsidR="0060735C" w:rsidRPr="00B916EC" w:rsidRDefault="0060735C" w:rsidP="00BA559F">
            <w:pPr>
              <w:pStyle w:val="TAC"/>
            </w:pPr>
            <w:r>
              <w:t>1</w:t>
            </w:r>
          </w:p>
        </w:tc>
        <w:tc>
          <w:tcPr>
            <w:tcW w:w="7170" w:type="dxa"/>
            <w:vAlign w:val="center"/>
          </w:tcPr>
          <w:p w14:paraId="479C277F" w14:textId="77777777" w:rsidR="0060735C" w:rsidRPr="00B916EC" w:rsidRDefault="0060735C" w:rsidP="00BA559F">
            <w:pPr>
              <w:pStyle w:val="TAC"/>
            </w:pPr>
            <w:r>
              <w:t>56</w:t>
            </w:r>
          </w:p>
        </w:tc>
      </w:tr>
      <w:tr w:rsidR="0060735C" w:rsidRPr="00BB208D" w14:paraId="598A3AB6" w14:textId="77777777" w:rsidTr="00BA559F">
        <w:trPr>
          <w:cantSplit/>
          <w:jc w:val="center"/>
        </w:trPr>
        <w:tc>
          <w:tcPr>
            <w:tcW w:w="1465" w:type="dxa"/>
            <w:vAlign w:val="center"/>
          </w:tcPr>
          <w:p w14:paraId="4F220701" w14:textId="77777777" w:rsidR="0060735C" w:rsidRPr="00B916EC" w:rsidRDefault="0060735C" w:rsidP="00BA559F">
            <w:pPr>
              <w:pStyle w:val="TAC"/>
            </w:pPr>
            <w:r>
              <w:t>2</w:t>
            </w:r>
          </w:p>
        </w:tc>
        <w:tc>
          <w:tcPr>
            <w:tcW w:w="7170" w:type="dxa"/>
            <w:vAlign w:val="center"/>
          </w:tcPr>
          <w:p w14:paraId="67739E3B" w14:textId="77777777" w:rsidR="0060735C" w:rsidRPr="00B916EC" w:rsidRDefault="0060735C" w:rsidP="00BA559F">
            <w:pPr>
              <w:pStyle w:val="TAC"/>
            </w:pPr>
            <w:r>
              <w:t>48</w:t>
            </w:r>
          </w:p>
        </w:tc>
      </w:tr>
      <w:tr w:rsidR="0060735C" w:rsidRPr="00BB208D" w14:paraId="06C08FE1" w14:textId="77777777" w:rsidTr="00BA559F">
        <w:trPr>
          <w:cantSplit/>
          <w:jc w:val="center"/>
        </w:trPr>
        <w:tc>
          <w:tcPr>
            <w:tcW w:w="1465" w:type="dxa"/>
            <w:vAlign w:val="center"/>
          </w:tcPr>
          <w:p w14:paraId="26FB4CEF" w14:textId="77777777" w:rsidR="0060735C" w:rsidRDefault="0060735C" w:rsidP="00BA559F">
            <w:pPr>
              <w:pStyle w:val="TAC"/>
            </w:pPr>
            <w:r>
              <w:t>3</w:t>
            </w:r>
          </w:p>
        </w:tc>
        <w:tc>
          <w:tcPr>
            <w:tcW w:w="7170" w:type="dxa"/>
            <w:vAlign w:val="center"/>
          </w:tcPr>
          <w:p w14:paraId="11C3271F" w14:textId="77777777" w:rsidR="0060735C" w:rsidRDefault="0060735C" w:rsidP="00BA559F">
            <w:pPr>
              <w:pStyle w:val="TAC"/>
            </w:pPr>
            <w:r>
              <w:t>32</w:t>
            </w:r>
          </w:p>
        </w:tc>
      </w:tr>
    </w:tbl>
    <w:p w14:paraId="6BBC8AFD" w14:textId="34D0CDE0" w:rsidR="00007A6E" w:rsidRDefault="00861BC2" w:rsidP="006B5E94">
      <w:pPr>
        <w:autoSpaceDE/>
        <w:autoSpaceDN/>
        <w:adjustRightInd/>
        <w:snapToGrid/>
        <w:spacing w:before="180" w:after="180"/>
        <w:rPr>
          <w:color w:val="000000" w:themeColor="text1"/>
          <w:lang w:eastAsia="zh-CN"/>
        </w:rPr>
      </w:pPr>
      <w:r>
        <w:rPr>
          <w:color w:val="000000" w:themeColor="text1"/>
          <w:lang w:eastAsia="zh-CN"/>
        </w:rPr>
        <w:t>It can be observed from the tables that the maximum number</w:t>
      </w:r>
      <w:r w:rsidR="003752E2">
        <w:rPr>
          <w:color w:val="000000" w:themeColor="text1"/>
          <w:lang w:eastAsia="zh-CN"/>
        </w:rPr>
        <w:t>s</w:t>
      </w:r>
      <w:r>
        <w:rPr>
          <w:color w:val="000000" w:themeColor="text1"/>
          <w:lang w:eastAsia="zh-CN"/>
        </w:rPr>
        <w:t xml:space="preserve"> of monitored PDCCH candidates</w:t>
      </w:r>
      <w:r w:rsidR="003752E2">
        <w:rPr>
          <w:color w:val="000000" w:themeColor="text1"/>
          <w:lang w:eastAsia="zh-CN"/>
        </w:rPr>
        <w:t xml:space="preserve"> and non-overlapped CCE</w:t>
      </w:r>
      <w:r w:rsidR="00194354">
        <w:rPr>
          <w:color w:val="000000" w:themeColor="text1"/>
          <w:lang w:eastAsia="zh-CN"/>
        </w:rPr>
        <w:t>s</w:t>
      </w:r>
      <w:r w:rsidR="003752E2">
        <w:rPr>
          <w:color w:val="000000" w:themeColor="text1"/>
          <w:lang w:eastAsia="zh-CN"/>
        </w:rPr>
        <w:t xml:space="preserve"> </w:t>
      </w:r>
      <w:r w:rsidR="00442770">
        <w:rPr>
          <w:color w:val="000000" w:themeColor="text1"/>
          <w:lang w:eastAsia="zh-CN"/>
        </w:rPr>
        <w:t xml:space="preserve">are 20 and 32 </w:t>
      </w:r>
      <w:r w:rsidR="00194354">
        <w:rPr>
          <w:color w:val="000000" w:themeColor="text1"/>
          <w:lang w:eastAsia="zh-CN"/>
        </w:rPr>
        <w:t xml:space="preserve">per slot </w:t>
      </w:r>
      <w:r w:rsidR="00442770">
        <w:rPr>
          <w:color w:val="000000" w:themeColor="text1"/>
          <w:lang w:eastAsia="zh-CN"/>
        </w:rPr>
        <w:t>for 120 kHz SCS, respectively.</w:t>
      </w:r>
      <w:r w:rsidR="00856550">
        <w:rPr>
          <w:color w:val="000000" w:themeColor="text1"/>
          <w:lang w:eastAsia="zh-CN"/>
        </w:rPr>
        <w:t xml:space="preserve"> </w:t>
      </w:r>
      <w:r w:rsidR="00262351">
        <w:rPr>
          <w:color w:val="000000" w:themeColor="text1"/>
          <w:lang w:eastAsia="zh-CN"/>
        </w:rPr>
        <w:t>Further reducing</w:t>
      </w:r>
      <w:r w:rsidR="002374AB">
        <w:rPr>
          <w:color w:val="000000" w:themeColor="text1"/>
          <w:lang w:eastAsia="zh-CN"/>
        </w:rPr>
        <w:t xml:space="preserve"> the </w:t>
      </w:r>
      <w:r w:rsidR="001167E0">
        <w:rPr>
          <w:color w:val="000000" w:themeColor="text1"/>
          <w:lang w:eastAsia="zh-CN"/>
        </w:rPr>
        <w:t>slot-level PD</w:t>
      </w:r>
      <w:r w:rsidR="00E310D9">
        <w:rPr>
          <w:color w:val="000000" w:themeColor="text1"/>
          <w:lang w:eastAsia="zh-CN"/>
        </w:rPr>
        <w:t>C</w:t>
      </w:r>
      <w:r w:rsidR="001167E0">
        <w:rPr>
          <w:color w:val="000000" w:themeColor="text1"/>
          <w:lang w:eastAsia="zh-CN"/>
        </w:rPr>
        <w:t>CH moni</w:t>
      </w:r>
      <w:r w:rsidR="00921F28">
        <w:rPr>
          <w:color w:val="000000" w:themeColor="text1"/>
          <w:lang w:eastAsia="zh-CN"/>
        </w:rPr>
        <w:t>toring</w:t>
      </w:r>
      <w:r w:rsidR="002374AB">
        <w:rPr>
          <w:color w:val="000000" w:themeColor="text1"/>
          <w:lang w:eastAsia="zh-CN"/>
        </w:rPr>
        <w:t xml:space="preserve"> capabilities </w:t>
      </w:r>
      <w:r w:rsidR="000407DE">
        <w:rPr>
          <w:color w:val="000000" w:themeColor="text1"/>
          <w:lang w:eastAsia="zh-CN"/>
        </w:rPr>
        <w:t xml:space="preserve">for </w:t>
      </w:r>
      <w:r w:rsidR="002374AB">
        <w:rPr>
          <w:color w:val="000000" w:themeColor="text1"/>
          <w:lang w:eastAsia="zh-CN"/>
        </w:rPr>
        <w:t xml:space="preserve">480/960 kHz SCSs </w:t>
      </w:r>
      <w:r w:rsidR="009915A6">
        <w:rPr>
          <w:color w:val="000000" w:themeColor="text1"/>
          <w:lang w:eastAsia="zh-CN"/>
        </w:rPr>
        <w:t xml:space="preserve">will </w:t>
      </w:r>
      <w:r w:rsidR="00A85DB7">
        <w:rPr>
          <w:color w:val="000000" w:themeColor="text1"/>
          <w:lang w:eastAsia="zh-CN"/>
        </w:rPr>
        <w:t>cause</w:t>
      </w:r>
      <w:r w:rsidR="00126AFC">
        <w:rPr>
          <w:color w:val="000000" w:themeColor="text1"/>
          <w:lang w:eastAsia="zh-CN"/>
        </w:rPr>
        <w:t xml:space="preserve"> </w:t>
      </w:r>
      <w:r w:rsidR="00401D13">
        <w:rPr>
          <w:color w:val="000000" w:themeColor="text1"/>
          <w:lang w:eastAsia="zh-CN"/>
        </w:rPr>
        <w:t xml:space="preserve">the </w:t>
      </w:r>
      <w:r w:rsidR="00126AFC">
        <w:rPr>
          <w:color w:val="000000" w:themeColor="text1"/>
          <w:lang w:eastAsia="zh-CN"/>
        </w:rPr>
        <w:t>numbers of</w:t>
      </w:r>
      <w:r w:rsidR="00C47F08">
        <w:rPr>
          <w:color w:val="000000" w:themeColor="text1"/>
          <w:lang w:eastAsia="zh-CN"/>
        </w:rPr>
        <w:t xml:space="preserve"> PDCCH candidates and</w:t>
      </w:r>
      <w:r w:rsidR="001327B4">
        <w:rPr>
          <w:color w:val="000000" w:themeColor="text1"/>
          <w:lang w:eastAsia="zh-CN"/>
        </w:rPr>
        <w:t xml:space="preserve"> non-overlapped</w:t>
      </w:r>
      <w:r w:rsidR="00C47F08">
        <w:rPr>
          <w:color w:val="000000" w:themeColor="text1"/>
          <w:lang w:eastAsia="zh-CN"/>
        </w:rPr>
        <w:t xml:space="preserve"> CCEs</w:t>
      </w:r>
      <w:r w:rsidR="00401D13">
        <w:rPr>
          <w:color w:val="000000" w:themeColor="text1"/>
          <w:lang w:eastAsia="zh-CN"/>
        </w:rPr>
        <w:t xml:space="preserve"> </w:t>
      </w:r>
      <w:r w:rsidR="000407DE">
        <w:rPr>
          <w:color w:val="000000" w:themeColor="text1"/>
          <w:lang w:eastAsia="zh-CN"/>
        </w:rPr>
        <w:t>to become too</w:t>
      </w:r>
      <w:r w:rsidR="00401D13">
        <w:rPr>
          <w:color w:val="000000" w:themeColor="text1"/>
          <w:lang w:eastAsia="zh-CN"/>
        </w:rPr>
        <w:t xml:space="preserve"> small</w:t>
      </w:r>
      <w:r w:rsidR="003D0E4A">
        <w:rPr>
          <w:color w:val="000000" w:themeColor="text1"/>
          <w:lang w:eastAsia="zh-CN"/>
        </w:rPr>
        <w:t>.</w:t>
      </w:r>
      <w:r w:rsidR="0070268B">
        <w:rPr>
          <w:color w:val="000000" w:themeColor="text1"/>
          <w:lang w:eastAsia="zh-CN"/>
        </w:rPr>
        <w:t xml:space="preserve"> For example, </w:t>
      </w:r>
      <w:r w:rsidR="006D4230">
        <w:rPr>
          <w:color w:val="000000" w:themeColor="text1"/>
          <w:lang w:eastAsia="zh-CN"/>
        </w:rPr>
        <w:t xml:space="preserve">if the maximum number of non-overlapped CCE is smaller than 16, </w:t>
      </w:r>
      <w:r w:rsidR="00D72101">
        <w:rPr>
          <w:color w:val="000000" w:themeColor="text1"/>
          <w:lang w:eastAsia="zh-CN"/>
        </w:rPr>
        <w:t xml:space="preserve">the coverage </w:t>
      </w:r>
      <w:r w:rsidR="006F6D0A">
        <w:rPr>
          <w:color w:val="000000" w:themeColor="text1"/>
          <w:lang w:eastAsia="zh-CN"/>
        </w:rPr>
        <w:t xml:space="preserve">of the PDCCH </w:t>
      </w:r>
      <w:r w:rsidR="00634854">
        <w:rPr>
          <w:color w:val="000000" w:themeColor="text1"/>
          <w:lang w:eastAsia="zh-CN"/>
        </w:rPr>
        <w:t>is</w:t>
      </w:r>
      <w:r w:rsidR="006F6D0A">
        <w:rPr>
          <w:color w:val="000000" w:themeColor="text1"/>
          <w:lang w:eastAsia="zh-CN"/>
        </w:rPr>
        <w:t xml:space="preserve"> reduced </w:t>
      </w:r>
      <w:r w:rsidR="000407DE">
        <w:rPr>
          <w:color w:val="000000" w:themeColor="text1"/>
          <w:lang w:eastAsia="zh-CN"/>
        </w:rPr>
        <w:t>because</w:t>
      </w:r>
      <w:r w:rsidR="006F6D0A">
        <w:rPr>
          <w:color w:val="000000" w:themeColor="text1"/>
          <w:lang w:eastAsia="zh-CN"/>
        </w:rPr>
        <w:t xml:space="preserve"> the maximum aggregation level cannot be achieved.</w:t>
      </w:r>
    </w:p>
    <w:p w14:paraId="2FB95C31" w14:textId="0592E586" w:rsidR="001B62BD" w:rsidRPr="00D560ED" w:rsidRDefault="00D30C46" w:rsidP="006B5E94">
      <w:pPr>
        <w:autoSpaceDE/>
        <w:autoSpaceDN/>
        <w:adjustRightInd/>
        <w:snapToGrid/>
        <w:spacing w:before="180" w:after="180"/>
        <w:rPr>
          <w:i/>
          <w:color w:val="000000" w:themeColor="text1"/>
          <w:lang w:eastAsia="zh-CN"/>
        </w:rPr>
      </w:pPr>
      <w:r w:rsidRPr="00D560ED">
        <w:rPr>
          <w:b/>
          <w:i/>
          <w:color w:val="000000" w:themeColor="text1"/>
          <w:lang w:eastAsia="zh-CN"/>
        </w:rPr>
        <w:t>Observation 1</w:t>
      </w:r>
      <w:r w:rsidRPr="00D560ED">
        <w:rPr>
          <w:i/>
          <w:color w:val="000000" w:themeColor="text1"/>
          <w:lang w:eastAsia="zh-CN"/>
        </w:rPr>
        <w:t>:</w:t>
      </w:r>
      <w:r w:rsidR="00D3671E" w:rsidRPr="00D560ED">
        <w:rPr>
          <w:i/>
          <w:color w:val="000000" w:themeColor="text1"/>
          <w:lang w:eastAsia="zh-CN"/>
        </w:rPr>
        <w:t xml:space="preserve"> </w:t>
      </w:r>
      <w:r w:rsidR="000407DE">
        <w:rPr>
          <w:i/>
          <w:color w:val="000000" w:themeColor="text1"/>
          <w:lang w:eastAsia="zh-CN"/>
        </w:rPr>
        <w:t>Further reducing</w:t>
      </w:r>
      <w:r w:rsidR="000407DE" w:rsidRPr="00D560ED">
        <w:rPr>
          <w:i/>
          <w:color w:val="000000" w:themeColor="text1"/>
          <w:lang w:eastAsia="zh-CN"/>
        </w:rPr>
        <w:t xml:space="preserve"> </w:t>
      </w:r>
      <w:r w:rsidR="00555B11" w:rsidRPr="00D560ED">
        <w:rPr>
          <w:i/>
          <w:color w:val="000000" w:themeColor="text1"/>
          <w:lang w:eastAsia="zh-CN"/>
        </w:rPr>
        <w:t xml:space="preserve">the slot-level PDCCH monitoring capabilities </w:t>
      </w:r>
      <w:r w:rsidR="000407DE">
        <w:rPr>
          <w:i/>
          <w:color w:val="000000" w:themeColor="text1"/>
          <w:lang w:eastAsia="zh-CN"/>
        </w:rPr>
        <w:t>for</w:t>
      </w:r>
      <w:r w:rsidR="000407DE" w:rsidRPr="00D560ED">
        <w:rPr>
          <w:i/>
          <w:color w:val="000000" w:themeColor="text1"/>
          <w:lang w:eastAsia="zh-CN"/>
        </w:rPr>
        <w:t xml:space="preserve"> </w:t>
      </w:r>
      <w:r w:rsidR="00555B11" w:rsidRPr="00D560ED">
        <w:rPr>
          <w:i/>
          <w:color w:val="000000" w:themeColor="text1"/>
          <w:lang w:eastAsia="zh-CN"/>
        </w:rPr>
        <w:t xml:space="preserve">480/960 kHz SCSs will cause the numbers of PDCCH candidates and non-overlapped CCEs </w:t>
      </w:r>
      <w:r w:rsidR="000407DE">
        <w:rPr>
          <w:i/>
          <w:color w:val="000000" w:themeColor="text1"/>
          <w:lang w:eastAsia="zh-CN"/>
        </w:rPr>
        <w:t>to become too</w:t>
      </w:r>
      <w:r w:rsidR="000407DE" w:rsidRPr="00D560ED">
        <w:rPr>
          <w:i/>
          <w:color w:val="000000" w:themeColor="text1"/>
          <w:lang w:eastAsia="zh-CN"/>
        </w:rPr>
        <w:t xml:space="preserve"> </w:t>
      </w:r>
      <w:r w:rsidR="00555B11" w:rsidRPr="00D560ED">
        <w:rPr>
          <w:i/>
          <w:color w:val="000000" w:themeColor="text1"/>
          <w:lang w:eastAsia="zh-CN"/>
        </w:rPr>
        <w:t>small</w:t>
      </w:r>
      <w:r w:rsidR="00CF510E">
        <w:rPr>
          <w:i/>
          <w:color w:val="000000" w:themeColor="text1"/>
          <w:lang w:eastAsia="zh-CN"/>
        </w:rPr>
        <w:t>, which may result in lower achievable</w:t>
      </w:r>
      <w:r w:rsidR="000407DE">
        <w:rPr>
          <w:i/>
          <w:color w:val="000000" w:themeColor="text1"/>
          <w:lang w:eastAsia="zh-CN"/>
        </w:rPr>
        <w:t xml:space="preserve"> aggregation levels</w:t>
      </w:r>
      <w:r w:rsidR="008C2130" w:rsidRPr="00D560ED">
        <w:rPr>
          <w:i/>
          <w:color w:val="000000" w:themeColor="text1"/>
          <w:lang w:eastAsia="zh-CN"/>
        </w:rPr>
        <w:t>.</w:t>
      </w:r>
    </w:p>
    <w:p w14:paraId="1C8907F6" w14:textId="0B946500" w:rsidR="00C3557F" w:rsidRDefault="00082AC0" w:rsidP="00B30AC5">
      <w:pPr>
        <w:autoSpaceDE/>
        <w:autoSpaceDN/>
        <w:adjustRightInd/>
        <w:snapToGrid/>
        <w:spacing w:after="180"/>
        <w:rPr>
          <w:color w:val="000000" w:themeColor="text1"/>
          <w:lang w:eastAsia="zh-CN"/>
        </w:rPr>
      </w:pPr>
      <w:r>
        <w:rPr>
          <w:rFonts w:hint="eastAsia"/>
          <w:color w:val="000000" w:themeColor="text1"/>
          <w:lang w:eastAsia="zh-CN"/>
        </w:rPr>
        <w:t>T</w:t>
      </w:r>
      <w:r>
        <w:rPr>
          <w:color w:val="000000" w:themeColor="text1"/>
          <w:lang w:eastAsia="zh-CN"/>
        </w:rPr>
        <w:t xml:space="preserve">o solve the issue, multi-slot span monitoring can be </w:t>
      </w:r>
      <w:r w:rsidR="00ED0A2C">
        <w:rPr>
          <w:color w:val="000000" w:themeColor="text1"/>
          <w:lang w:eastAsia="zh-CN"/>
        </w:rPr>
        <w:t>introduced</w:t>
      </w:r>
      <w:r w:rsidR="00FE5C72">
        <w:rPr>
          <w:color w:val="000000" w:themeColor="text1"/>
          <w:lang w:eastAsia="zh-CN"/>
        </w:rPr>
        <w:t xml:space="preserve">, i.e., </w:t>
      </w:r>
      <w:r w:rsidR="00B979DF">
        <w:rPr>
          <w:color w:val="000000" w:themeColor="text1"/>
          <w:lang w:eastAsia="zh-CN"/>
        </w:rPr>
        <w:t xml:space="preserve">extending the PDCCH monitoring </w:t>
      </w:r>
      <w:r w:rsidR="00610112">
        <w:rPr>
          <w:color w:val="000000" w:themeColor="text1"/>
          <w:lang w:eastAsia="zh-CN"/>
        </w:rPr>
        <w:t>unit from slot to multi-slot.</w:t>
      </w:r>
      <w:r w:rsidR="00DD4807">
        <w:rPr>
          <w:color w:val="000000" w:themeColor="text1"/>
          <w:lang w:eastAsia="zh-CN"/>
        </w:rPr>
        <w:t xml:space="preserve"> To specify the multi-slot span monitoring, </w:t>
      </w:r>
      <w:r w:rsidR="00F15BFA">
        <w:rPr>
          <w:color w:val="000000" w:themeColor="text1"/>
          <w:lang w:eastAsia="zh-CN"/>
        </w:rPr>
        <w:t xml:space="preserve">we investigate </w:t>
      </w:r>
      <w:r w:rsidR="00DD4807">
        <w:rPr>
          <w:color w:val="000000" w:themeColor="text1"/>
          <w:lang w:eastAsia="zh-CN"/>
        </w:rPr>
        <w:t xml:space="preserve">the following </w:t>
      </w:r>
      <w:r w:rsidR="00C85221">
        <w:rPr>
          <w:color w:val="000000" w:themeColor="text1"/>
          <w:lang w:eastAsia="zh-CN"/>
        </w:rPr>
        <w:t>aspects:</w:t>
      </w:r>
    </w:p>
    <w:p w14:paraId="45570996" w14:textId="25D545FB" w:rsidR="00837FF2" w:rsidRDefault="00837FF2" w:rsidP="00A37480">
      <w:pPr>
        <w:pStyle w:val="af"/>
        <w:numPr>
          <w:ilvl w:val="1"/>
          <w:numId w:val="29"/>
        </w:numPr>
        <w:autoSpaceDE/>
        <w:autoSpaceDN/>
        <w:adjustRightInd/>
        <w:snapToGrid/>
        <w:spacing w:after="180"/>
        <w:rPr>
          <w:color w:val="000000" w:themeColor="text1"/>
          <w:lang w:eastAsia="zh-CN"/>
        </w:rPr>
      </w:pPr>
      <w:r>
        <w:rPr>
          <w:color w:val="000000" w:themeColor="text1"/>
          <w:lang w:eastAsia="zh-CN"/>
        </w:rPr>
        <w:t>Monitoring capabilities</w:t>
      </w:r>
    </w:p>
    <w:p w14:paraId="17AE9924" w14:textId="264B89C4" w:rsidR="00257EAA" w:rsidRPr="00257EAA" w:rsidRDefault="00257EAA" w:rsidP="00A37480">
      <w:pPr>
        <w:pStyle w:val="af"/>
        <w:numPr>
          <w:ilvl w:val="1"/>
          <w:numId w:val="29"/>
        </w:numPr>
        <w:autoSpaceDE/>
        <w:autoSpaceDN/>
        <w:adjustRightInd/>
        <w:snapToGrid/>
        <w:spacing w:after="180"/>
        <w:rPr>
          <w:color w:val="000000" w:themeColor="text1"/>
          <w:lang w:eastAsia="zh-CN"/>
        </w:rPr>
      </w:pPr>
      <w:r>
        <w:rPr>
          <w:color w:val="000000" w:themeColor="text1"/>
          <w:lang w:eastAsia="zh-CN"/>
        </w:rPr>
        <w:t>Search space set</w:t>
      </w:r>
    </w:p>
    <w:p w14:paraId="26ED69FD" w14:textId="09EF54E9" w:rsidR="00C3557F" w:rsidRDefault="00D21049" w:rsidP="00B30AC5">
      <w:pPr>
        <w:autoSpaceDE/>
        <w:autoSpaceDN/>
        <w:adjustRightInd/>
        <w:snapToGrid/>
        <w:spacing w:after="180"/>
        <w:rPr>
          <w:color w:val="000000" w:themeColor="text1"/>
          <w:lang w:eastAsia="zh-CN"/>
        </w:rPr>
      </w:pPr>
      <w:r>
        <w:rPr>
          <w:color w:val="000000" w:themeColor="text1"/>
          <w:lang w:eastAsia="zh-CN"/>
        </w:rPr>
        <w:t>First</w:t>
      </w:r>
      <w:r w:rsidR="00F3666D">
        <w:rPr>
          <w:color w:val="000000" w:themeColor="text1"/>
          <w:lang w:eastAsia="zh-CN"/>
        </w:rPr>
        <w:t>, the monitoring c</w:t>
      </w:r>
      <w:r w:rsidR="00C17498">
        <w:rPr>
          <w:color w:val="000000" w:themeColor="text1"/>
          <w:lang w:eastAsia="zh-CN"/>
        </w:rPr>
        <w:t>apabilities</w:t>
      </w:r>
      <w:r w:rsidR="009A53D5">
        <w:rPr>
          <w:color w:val="000000" w:themeColor="text1"/>
          <w:lang w:eastAsia="zh-CN"/>
        </w:rPr>
        <w:t xml:space="preserve"> </w:t>
      </w:r>
      <w:r w:rsidR="005B2E77">
        <w:rPr>
          <w:color w:val="000000" w:themeColor="text1"/>
          <w:lang w:eastAsia="zh-CN"/>
        </w:rPr>
        <w:t>can</w:t>
      </w:r>
      <w:r w:rsidR="009A53D5">
        <w:rPr>
          <w:color w:val="000000" w:themeColor="text1"/>
          <w:lang w:eastAsia="zh-CN"/>
        </w:rPr>
        <w:t xml:space="preserve"> be defined </w:t>
      </w:r>
      <w:r w:rsidR="000407DE">
        <w:rPr>
          <w:color w:val="000000" w:themeColor="text1"/>
          <w:lang w:eastAsia="zh-CN"/>
        </w:rPr>
        <w:t>over</w:t>
      </w:r>
      <w:r w:rsidR="009A53D5">
        <w:rPr>
          <w:color w:val="000000" w:themeColor="text1"/>
          <w:lang w:eastAsia="zh-CN"/>
        </w:rPr>
        <w:t xml:space="preserve"> multiple slot</w:t>
      </w:r>
      <w:r w:rsidR="00362D17">
        <w:rPr>
          <w:color w:val="000000" w:themeColor="text1"/>
          <w:lang w:eastAsia="zh-CN"/>
        </w:rPr>
        <w:t>s</w:t>
      </w:r>
      <w:r w:rsidR="000407DE">
        <w:rPr>
          <w:color w:val="000000" w:themeColor="text1"/>
          <w:lang w:eastAsia="zh-CN"/>
        </w:rPr>
        <w:t xml:space="preserve">, i.e. </w:t>
      </w:r>
      <w:r w:rsidR="005B0EF7">
        <w:rPr>
          <w:color w:val="000000" w:themeColor="text1"/>
          <w:lang w:eastAsia="zh-CN"/>
        </w:rPr>
        <w:t xml:space="preserve">the monitoring unit is defined as </w:t>
      </w:r>
      <w:r w:rsidR="000407DE">
        <w:rPr>
          <w:color w:val="000000" w:themeColor="text1"/>
          <w:lang w:eastAsia="zh-CN"/>
        </w:rPr>
        <w:t>X slots where X &gt; 1</w:t>
      </w:r>
      <w:r w:rsidR="00050D27">
        <w:rPr>
          <w:color w:val="000000" w:themeColor="text1"/>
          <w:lang w:eastAsia="zh-CN"/>
        </w:rPr>
        <w:t xml:space="preserve">. </w:t>
      </w:r>
      <w:r w:rsidR="000407DE">
        <w:rPr>
          <w:color w:val="000000" w:themeColor="text1"/>
          <w:lang w:eastAsia="zh-CN"/>
        </w:rPr>
        <w:t>To save</w:t>
      </w:r>
      <w:r w:rsidR="0064722F">
        <w:rPr>
          <w:color w:val="000000" w:themeColor="text1"/>
          <w:lang w:eastAsia="zh-CN"/>
        </w:rPr>
        <w:t xml:space="preserve"> specification efforts, </w:t>
      </w:r>
      <w:r w:rsidR="004B6FEA">
        <w:rPr>
          <w:color w:val="000000" w:themeColor="text1"/>
          <w:lang w:eastAsia="zh-CN"/>
        </w:rPr>
        <w:t>we</w:t>
      </w:r>
      <w:r w:rsidR="0064722F">
        <w:rPr>
          <w:color w:val="000000" w:themeColor="text1"/>
          <w:lang w:eastAsia="zh-CN"/>
        </w:rPr>
        <w:t xml:space="preserve"> suggest</w:t>
      </w:r>
      <w:r w:rsidR="004B6FEA">
        <w:rPr>
          <w:color w:val="000000" w:themeColor="text1"/>
          <w:lang w:eastAsia="zh-CN"/>
        </w:rPr>
        <w:t xml:space="preserve"> </w:t>
      </w:r>
      <w:r w:rsidR="0064722F">
        <w:rPr>
          <w:color w:val="000000" w:themeColor="text1"/>
          <w:lang w:eastAsia="zh-CN"/>
        </w:rPr>
        <w:t xml:space="preserve">to </w:t>
      </w:r>
      <w:r w:rsidR="009E544F">
        <w:rPr>
          <w:color w:val="000000" w:themeColor="text1"/>
          <w:lang w:eastAsia="zh-CN"/>
        </w:rPr>
        <w:t xml:space="preserve">support </w:t>
      </w:r>
      <w:r w:rsidR="000407DE">
        <w:rPr>
          <w:color w:val="000000" w:themeColor="text1"/>
          <w:lang w:eastAsia="zh-CN"/>
        </w:rPr>
        <w:t xml:space="preserve">a common </w:t>
      </w:r>
      <w:r w:rsidR="009E544F">
        <w:rPr>
          <w:color w:val="000000" w:themeColor="text1"/>
          <w:lang w:eastAsia="zh-CN"/>
        </w:rPr>
        <w:t xml:space="preserve">span for </w:t>
      </w:r>
      <w:r w:rsidR="000407DE">
        <w:rPr>
          <w:color w:val="000000" w:themeColor="text1"/>
          <w:lang w:eastAsia="zh-CN"/>
        </w:rPr>
        <w:t>all</w:t>
      </w:r>
      <w:r w:rsidR="00314DDD">
        <w:rPr>
          <w:color w:val="000000" w:themeColor="text1"/>
          <w:lang w:eastAsia="zh-CN"/>
        </w:rPr>
        <w:t xml:space="preserve"> SCS</w:t>
      </w:r>
      <w:r w:rsidR="000407DE">
        <w:rPr>
          <w:color w:val="000000" w:themeColor="text1"/>
          <w:lang w:eastAsia="zh-CN"/>
        </w:rPr>
        <w:t>s supported above 52.6 GHz</w:t>
      </w:r>
      <w:r w:rsidR="00314DDD">
        <w:rPr>
          <w:color w:val="000000" w:themeColor="text1"/>
          <w:lang w:eastAsia="zh-CN"/>
        </w:rPr>
        <w:t>.</w:t>
      </w:r>
      <w:r w:rsidR="005C5047">
        <w:rPr>
          <w:color w:val="000000" w:themeColor="text1"/>
          <w:lang w:eastAsia="zh-CN"/>
        </w:rPr>
        <w:t xml:space="preserve"> A simple</w:t>
      </w:r>
      <w:r w:rsidR="00F7353B">
        <w:rPr>
          <w:color w:val="000000" w:themeColor="text1"/>
          <w:lang w:eastAsia="zh-CN"/>
        </w:rPr>
        <w:t xml:space="preserve"> </w:t>
      </w:r>
      <w:r w:rsidR="005C5047">
        <w:rPr>
          <w:color w:val="000000" w:themeColor="text1"/>
          <w:lang w:eastAsia="zh-CN"/>
        </w:rPr>
        <w:t>way is to align the span with</w:t>
      </w:r>
      <w:r w:rsidR="000407DE">
        <w:rPr>
          <w:color w:val="000000" w:themeColor="text1"/>
          <w:lang w:eastAsia="zh-CN"/>
        </w:rPr>
        <w:t xml:space="preserve"> one</w:t>
      </w:r>
      <w:r w:rsidR="005C5047">
        <w:rPr>
          <w:color w:val="000000" w:themeColor="text1"/>
          <w:lang w:eastAsia="zh-CN"/>
        </w:rPr>
        <w:t xml:space="preserve"> slot of 120</w:t>
      </w:r>
      <w:r w:rsidR="002F76E4">
        <w:rPr>
          <w:color w:val="000000" w:themeColor="text1"/>
          <w:lang w:eastAsia="zh-CN"/>
        </w:rPr>
        <w:t xml:space="preserve"> </w:t>
      </w:r>
      <w:r w:rsidR="005C5047">
        <w:rPr>
          <w:color w:val="000000" w:themeColor="text1"/>
          <w:lang w:eastAsia="zh-CN"/>
        </w:rPr>
        <w:t xml:space="preserve">kHz SCS, i.e., </w:t>
      </w:r>
      <w:r w:rsidR="00B53593">
        <w:rPr>
          <w:color w:val="000000" w:themeColor="text1"/>
          <w:lang w:eastAsia="zh-CN"/>
        </w:rPr>
        <w:t>for 480 kHz SCS</w:t>
      </w:r>
      <w:r w:rsidR="00F54BA3">
        <w:rPr>
          <w:color w:val="000000" w:themeColor="text1"/>
          <w:lang w:eastAsia="zh-CN"/>
        </w:rPr>
        <w:t xml:space="preserve">, a PDCCH monitoring </w:t>
      </w:r>
      <w:r w:rsidR="0022025C">
        <w:rPr>
          <w:color w:val="000000" w:themeColor="text1"/>
          <w:lang w:eastAsia="zh-CN"/>
        </w:rPr>
        <w:t xml:space="preserve">span </w:t>
      </w:r>
      <w:r w:rsidR="00597E26">
        <w:rPr>
          <w:color w:val="000000" w:themeColor="text1"/>
          <w:lang w:eastAsia="zh-CN"/>
        </w:rPr>
        <w:t>can contain</w:t>
      </w:r>
      <w:r w:rsidR="007C6727">
        <w:rPr>
          <w:color w:val="000000" w:themeColor="text1"/>
          <w:lang w:eastAsia="zh-CN"/>
        </w:rPr>
        <w:t xml:space="preserve"> four slots, and for </w:t>
      </w:r>
      <w:r w:rsidR="009E5C50">
        <w:rPr>
          <w:color w:val="000000" w:themeColor="text1"/>
          <w:lang w:eastAsia="zh-CN"/>
        </w:rPr>
        <w:t xml:space="preserve">960 kHz SCS, a PDCCH monitoring span </w:t>
      </w:r>
      <w:r w:rsidR="00521BE7">
        <w:rPr>
          <w:color w:val="000000" w:themeColor="text1"/>
          <w:lang w:eastAsia="zh-CN"/>
        </w:rPr>
        <w:t>can contain</w:t>
      </w:r>
      <w:r w:rsidR="009E5C50">
        <w:rPr>
          <w:color w:val="000000" w:themeColor="text1"/>
          <w:lang w:eastAsia="zh-CN"/>
        </w:rPr>
        <w:t xml:space="preserve"> </w:t>
      </w:r>
      <w:r w:rsidR="00521BE7">
        <w:rPr>
          <w:color w:val="000000" w:themeColor="text1"/>
          <w:lang w:eastAsia="zh-CN"/>
        </w:rPr>
        <w:t>eight</w:t>
      </w:r>
      <w:r w:rsidR="009E5C50">
        <w:rPr>
          <w:color w:val="000000" w:themeColor="text1"/>
          <w:lang w:eastAsia="zh-CN"/>
        </w:rPr>
        <w:t xml:space="preserve"> slots</w:t>
      </w:r>
      <w:r w:rsidR="00400D1F">
        <w:rPr>
          <w:color w:val="000000" w:themeColor="text1"/>
          <w:lang w:eastAsia="zh-CN"/>
        </w:rPr>
        <w:t>.</w:t>
      </w:r>
    </w:p>
    <w:p w14:paraId="28AF31C7" w14:textId="254E5976" w:rsidR="00D33A24" w:rsidRPr="00413B46" w:rsidRDefault="00A94A49" w:rsidP="00B30AC5">
      <w:pPr>
        <w:autoSpaceDE/>
        <w:autoSpaceDN/>
        <w:adjustRightInd/>
        <w:snapToGrid/>
        <w:spacing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w:t>
      </w:r>
      <w:r w:rsidR="00730D8E" w:rsidRPr="00413B46">
        <w:rPr>
          <w:i/>
          <w:color w:val="000000" w:themeColor="text1"/>
          <w:lang w:eastAsia="zh-CN"/>
        </w:rPr>
        <w:t xml:space="preserve"> </w:t>
      </w:r>
      <w:r w:rsidR="003848EC" w:rsidRPr="00413B46">
        <w:rPr>
          <w:i/>
          <w:color w:val="000000" w:themeColor="text1"/>
          <w:lang w:eastAsia="zh-CN"/>
        </w:rPr>
        <w:t>I</w:t>
      </w:r>
      <w:r w:rsidR="003A6D50" w:rsidRPr="00413B46">
        <w:rPr>
          <w:i/>
          <w:color w:val="000000" w:themeColor="text1"/>
          <w:lang w:eastAsia="zh-CN"/>
        </w:rPr>
        <w:t xml:space="preserve">ntroduce </w:t>
      </w:r>
      <w:r w:rsidR="00730D8E" w:rsidRPr="00413B46">
        <w:rPr>
          <w:i/>
          <w:color w:val="000000" w:themeColor="text1"/>
          <w:lang w:eastAsia="zh-CN"/>
        </w:rPr>
        <w:t>the following</w:t>
      </w:r>
      <w:r w:rsidR="00B401F1" w:rsidRPr="00413B46">
        <w:rPr>
          <w:i/>
          <w:color w:val="000000" w:themeColor="text1"/>
          <w:lang w:eastAsia="zh-CN"/>
        </w:rPr>
        <w:t xml:space="preserve"> </w:t>
      </w:r>
      <w:r w:rsidR="000407DE" w:rsidRPr="00413B46">
        <w:rPr>
          <w:i/>
          <w:color w:val="000000" w:themeColor="text1"/>
          <w:lang w:eastAsia="zh-CN"/>
        </w:rPr>
        <w:t>PDCCH monitoring span</w:t>
      </w:r>
      <w:r w:rsidR="003A6D50" w:rsidRPr="00413B46">
        <w:rPr>
          <w:i/>
          <w:color w:val="000000" w:themeColor="text1"/>
          <w:lang w:eastAsia="zh-CN"/>
        </w:rPr>
        <w:t xml:space="preserve"> for PDCCH monitoring</w:t>
      </w:r>
      <w:r w:rsidR="000407DE">
        <w:rPr>
          <w:i/>
          <w:color w:val="000000" w:themeColor="text1"/>
          <w:lang w:eastAsia="zh-CN"/>
        </w:rPr>
        <w:t>, where the m</w:t>
      </w:r>
      <w:r w:rsidR="000407DE" w:rsidRPr="000407DE">
        <w:rPr>
          <w:rFonts w:hint="eastAsia"/>
          <w:i/>
          <w:color w:val="000000" w:themeColor="text1"/>
          <w:lang w:eastAsia="zh-CN"/>
        </w:rPr>
        <w:t>aximum number of monitored PDCCH candidates</w:t>
      </w:r>
      <w:r w:rsidR="00FA56CE">
        <w:rPr>
          <w:i/>
          <w:strike/>
          <w:color w:val="000000" w:themeColor="text1"/>
          <w:lang w:eastAsia="zh-CN"/>
        </w:rPr>
        <w:t xml:space="preserve"> </w:t>
      </w:r>
      <w:r w:rsidR="000407DE" w:rsidRPr="000407DE">
        <w:rPr>
          <w:rFonts w:hint="eastAsia"/>
          <w:i/>
          <w:color w:val="000000" w:themeColor="text1"/>
          <w:lang w:eastAsia="zh-CN"/>
        </w:rPr>
        <w:t>for a DL BWP for a single serving cell</w:t>
      </w:r>
      <w:r w:rsidR="000407DE">
        <w:rPr>
          <w:i/>
          <w:color w:val="000000" w:themeColor="text1"/>
          <w:lang w:eastAsia="zh-CN"/>
        </w:rPr>
        <w:t xml:space="preserve"> is defined over a </w:t>
      </w:r>
      <w:r w:rsidR="000407DE" w:rsidRPr="00413B46">
        <w:rPr>
          <w:i/>
          <w:color w:val="000000" w:themeColor="text1"/>
          <w:lang w:eastAsia="zh-CN"/>
        </w:rPr>
        <w:t>PDCCH monitoring span</w:t>
      </w:r>
      <w:r w:rsidR="000407DE">
        <w:rPr>
          <w:i/>
          <w:color w:val="000000" w:themeColor="text1"/>
          <w:lang w:eastAsia="zh-CN"/>
        </w:rPr>
        <w:t>, and the m</w:t>
      </w:r>
      <w:r w:rsidR="000407DE" w:rsidRPr="000407DE">
        <w:rPr>
          <w:rFonts w:hint="eastAsia"/>
          <w:i/>
          <w:color w:val="000000" w:themeColor="text1"/>
          <w:lang w:eastAsia="zh-CN"/>
        </w:rPr>
        <w:t>aximum number of non-overlapped CCEs</w:t>
      </w:r>
      <w:r w:rsidR="00FA56CE">
        <w:rPr>
          <w:i/>
          <w:strike/>
          <w:color w:val="000000" w:themeColor="text1"/>
          <w:lang w:eastAsia="zh-CN"/>
        </w:rPr>
        <w:t xml:space="preserve"> </w:t>
      </w:r>
      <w:r w:rsidR="000407DE" w:rsidRPr="000407DE">
        <w:rPr>
          <w:rFonts w:hint="eastAsia"/>
          <w:i/>
          <w:color w:val="000000" w:themeColor="text1"/>
          <w:lang w:eastAsia="zh-CN"/>
        </w:rPr>
        <w:t>for a DL BWP for a single serving cell</w:t>
      </w:r>
      <w:r w:rsidR="000407DE" w:rsidRPr="000407DE">
        <w:rPr>
          <w:i/>
          <w:color w:val="000000" w:themeColor="text1"/>
          <w:lang w:eastAsia="zh-CN"/>
        </w:rPr>
        <w:t xml:space="preserve"> </w:t>
      </w:r>
      <w:r w:rsidR="000407DE">
        <w:rPr>
          <w:i/>
          <w:color w:val="000000" w:themeColor="text1"/>
          <w:lang w:eastAsia="zh-CN"/>
        </w:rPr>
        <w:t xml:space="preserve">is defined over a </w:t>
      </w:r>
      <w:r w:rsidR="000407DE" w:rsidRPr="00413B46">
        <w:rPr>
          <w:i/>
          <w:color w:val="000000" w:themeColor="text1"/>
          <w:lang w:eastAsia="zh-CN"/>
        </w:rPr>
        <w:t>PDCCH monitoring span</w:t>
      </w:r>
      <w:r w:rsidR="000407DE">
        <w:rPr>
          <w:i/>
          <w:color w:val="000000" w:themeColor="text1"/>
          <w:lang w:eastAsia="zh-CN"/>
        </w:rPr>
        <w:t>, for SCS configurations of 480 and 960 kHz</w:t>
      </w:r>
      <w:r w:rsidR="004E5170" w:rsidRPr="00413B46">
        <w:rPr>
          <w:i/>
          <w:color w:val="000000" w:themeColor="text1"/>
          <w:lang w:eastAsia="zh-CN"/>
        </w:rPr>
        <w:t>:</w:t>
      </w:r>
    </w:p>
    <w:p w14:paraId="0D3ADBDC" w14:textId="77777777" w:rsidR="00A83467" w:rsidRPr="00413B46" w:rsidRDefault="00A83467" w:rsidP="004E5170">
      <w:pPr>
        <w:pStyle w:val="af"/>
        <w:numPr>
          <w:ilvl w:val="1"/>
          <w:numId w:val="29"/>
        </w:numPr>
        <w:autoSpaceDE/>
        <w:autoSpaceDN/>
        <w:adjustRightInd/>
        <w:snapToGrid/>
        <w:spacing w:after="180"/>
        <w:rPr>
          <w:i/>
          <w:color w:val="000000" w:themeColor="text1"/>
          <w:lang w:eastAsia="zh-CN"/>
        </w:rPr>
      </w:pPr>
      <w:r w:rsidRPr="00413B46">
        <w:rPr>
          <w:i/>
          <w:color w:val="000000" w:themeColor="text1"/>
          <w:lang w:eastAsia="zh-CN"/>
        </w:rPr>
        <w:t>for 480 kHz SCS, a PDCCH monitoring span contains four slots</w:t>
      </w:r>
    </w:p>
    <w:p w14:paraId="5E94F587" w14:textId="707E2464" w:rsidR="004E5170" w:rsidRPr="00413B46" w:rsidRDefault="00A83467" w:rsidP="004E5170">
      <w:pPr>
        <w:pStyle w:val="af"/>
        <w:numPr>
          <w:ilvl w:val="1"/>
          <w:numId w:val="29"/>
        </w:numPr>
        <w:autoSpaceDE/>
        <w:autoSpaceDN/>
        <w:adjustRightInd/>
        <w:snapToGrid/>
        <w:spacing w:after="180"/>
        <w:rPr>
          <w:i/>
          <w:color w:val="000000" w:themeColor="text1"/>
          <w:lang w:eastAsia="zh-CN"/>
        </w:rPr>
      </w:pPr>
      <w:r w:rsidRPr="00413B46">
        <w:rPr>
          <w:i/>
          <w:color w:val="000000" w:themeColor="text1"/>
          <w:lang w:eastAsia="zh-CN"/>
        </w:rPr>
        <w:t>for 960 kHz SCS, a PDCCH monitoring span contain</w:t>
      </w:r>
      <w:r w:rsidR="00671421" w:rsidRPr="00413B46">
        <w:rPr>
          <w:i/>
          <w:color w:val="000000" w:themeColor="text1"/>
          <w:lang w:eastAsia="zh-CN"/>
        </w:rPr>
        <w:t>s</w:t>
      </w:r>
      <w:r w:rsidRPr="00413B46">
        <w:rPr>
          <w:i/>
          <w:color w:val="000000" w:themeColor="text1"/>
          <w:lang w:eastAsia="zh-CN"/>
        </w:rPr>
        <w:t xml:space="preserve"> eight slots</w:t>
      </w:r>
    </w:p>
    <w:p w14:paraId="36251A50" w14:textId="472898BC" w:rsidR="00444048" w:rsidRDefault="007D13E0" w:rsidP="00B30AC5">
      <w:pPr>
        <w:autoSpaceDE/>
        <w:autoSpaceDN/>
        <w:adjustRightInd/>
        <w:snapToGrid/>
        <w:spacing w:after="180"/>
        <w:rPr>
          <w:lang w:eastAsia="zh-CN"/>
        </w:rPr>
      </w:pPr>
      <w:r w:rsidRPr="00D959EA">
        <w:rPr>
          <w:rFonts w:hint="eastAsia"/>
          <w:color w:val="000000" w:themeColor="text1"/>
          <w:lang w:eastAsia="zh-CN"/>
        </w:rPr>
        <w:t>T</w:t>
      </w:r>
      <w:r w:rsidRPr="00D959EA">
        <w:rPr>
          <w:color w:val="000000" w:themeColor="text1"/>
          <w:lang w:eastAsia="zh-CN"/>
        </w:rPr>
        <w:t xml:space="preserve">he </w:t>
      </w:r>
      <w:r w:rsidR="005A5656">
        <w:rPr>
          <w:lang w:eastAsia="zh-CN"/>
        </w:rPr>
        <w:t>time domain parameters</w:t>
      </w:r>
      <w:r w:rsidR="005A5656" w:rsidRPr="00D959EA">
        <w:rPr>
          <w:color w:val="000000" w:themeColor="text1"/>
          <w:lang w:eastAsia="zh-CN"/>
        </w:rPr>
        <w:t xml:space="preserve"> </w:t>
      </w:r>
      <w:r w:rsidR="005A5656">
        <w:rPr>
          <w:color w:val="000000" w:themeColor="text1"/>
          <w:lang w:eastAsia="zh-CN"/>
        </w:rPr>
        <w:t xml:space="preserve">of </w:t>
      </w:r>
      <w:r w:rsidRPr="00D959EA">
        <w:rPr>
          <w:color w:val="000000" w:themeColor="text1"/>
          <w:lang w:eastAsia="zh-CN"/>
        </w:rPr>
        <w:t xml:space="preserve">search space set configuration should </w:t>
      </w:r>
      <w:r w:rsidR="006A6652">
        <w:rPr>
          <w:color w:val="000000" w:themeColor="text1"/>
          <w:lang w:eastAsia="zh-CN"/>
        </w:rPr>
        <w:t xml:space="preserve">be </w:t>
      </w:r>
      <w:r w:rsidR="00444E4A">
        <w:rPr>
          <w:color w:val="000000" w:themeColor="text1"/>
          <w:lang w:eastAsia="zh-CN"/>
        </w:rPr>
        <w:t xml:space="preserve">revised </w:t>
      </w:r>
      <w:r w:rsidR="007600EF">
        <w:rPr>
          <w:color w:val="000000" w:themeColor="text1"/>
          <w:lang w:eastAsia="zh-CN"/>
        </w:rPr>
        <w:t xml:space="preserve">to adapt to </w:t>
      </w:r>
      <w:r w:rsidR="00224B57">
        <w:rPr>
          <w:color w:val="000000" w:themeColor="text1"/>
          <w:lang w:eastAsia="zh-CN"/>
        </w:rPr>
        <w:t xml:space="preserve">the </w:t>
      </w:r>
      <w:r w:rsidR="00B1605A">
        <w:rPr>
          <w:lang w:eastAsia="zh-CN"/>
        </w:rPr>
        <w:t>multi-slot span monitoring</w:t>
      </w:r>
      <w:r w:rsidR="00346039">
        <w:rPr>
          <w:lang w:eastAsia="zh-CN"/>
        </w:rPr>
        <w:t>.</w:t>
      </w:r>
      <w:r w:rsidR="007C1AC2">
        <w:rPr>
          <w:lang w:eastAsia="zh-CN"/>
        </w:rPr>
        <w:t xml:space="preserve"> </w:t>
      </w:r>
      <w:r w:rsidR="0052245A">
        <w:rPr>
          <w:lang w:eastAsia="zh-CN"/>
        </w:rPr>
        <w:t xml:space="preserve">The time domain parameters include periodicity, offset, </w:t>
      </w:r>
      <w:r w:rsidR="002C1194">
        <w:rPr>
          <w:lang w:eastAsia="zh-CN"/>
        </w:rPr>
        <w:t xml:space="preserve">duration, and monitoring </w:t>
      </w:r>
      <w:r w:rsidR="00E516A2">
        <w:rPr>
          <w:lang w:eastAsia="zh-CN"/>
        </w:rPr>
        <w:t>symbols within slot.</w:t>
      </w:r>
    </w:p>
    <w:p w14:paraId="5C6DCEC5" w14:textId="77777777" w:rsidR="00587694" w:rsidRPr="00AC06AD" w:rsidRDefault="00587694" w:rsidP="00587694">
      <w:pPr>
        <w:pStyle w:val="TH"/>
        <w:rPr>
          <w:rFonts w:ascii="Times New Roman" w:hAnsi="Times New Roman"/>
          <w:b w:val="0"/>
        </w:rPr>
      </w:pPr>
      <w:r w:rsidRPr="00AC06AD">
        <w:rPr>
          <w:rFonts w:ascii="Times New Roman" w:hAnsi="Times New Roman"/>
        </w:rPr>
        <w:t xml:space="preserve">Table 3: </w:t>
      </w:r>
      <w:r>
        <w:rPr>
          <w:rFonts w:ascii="Times New Roman" w:hAnsi="Times New Roman"/>
          <w:b w:val="0"/>
        </w:rPr>
        <w:t>Search space set configuration</w:t>
      </w:r>
    </w:p>
    <w:p w14:paraId="7BA24451" w14:textId="77777777" w:rsidR="00587694" w:rsidRPr="00D96C74" w:rsidRDefault="00587694" w:rsidP="00587694">
      <w:pPr>
        <w:pStyle w:val="PL"/>
      </w:pPr>
      <w:r w:rsidRPr="00D96C74">
        <w:t xml:space="preserve">SearchSpace ::=                         </w:t>
      </w:r>
      <w:r w:rsidRPr="00707F04">
        <w:rPr>
          <w:color w:val="993366"/>
        </w:rPr>
        <w:t>SEQUENCE</w:t>
      </w:r>
      <w:r w:rsidRPr="00D96C74">
        <w:t xml:space="preserve"> {</w:t>
      </w:r>
    </w:p>
    <w:p w14:paraId="1B23C5B9" w14:textId="7B784879" w:rsidR="00587694" w:rsidRPr="00D96C74" w:rsidRDefault="00587694" w:rsidP="00534A40">
      <w:pPr>
        <w:pStyle w:val="PL"/>
        <w:ind w:firstLine="390"/>
      </w:pPr>
      <w:r w:rsidRPr="00D96C74">
        <w:t>searchSpaceId                           SearchSpaceId,</w:t>
      </w:r>
    </w:p>
    <w:p w14:paraId="46650C12" w14:textId="5081448A" w:rsidR="00587694" w:rsidRPr="00A560B2" w:rsidRDefault="00587694" w:rsidP="00534A40">
      <w:pPr>
        <w:pStyle w:val="PL"/>
        <w:ind w:firstLine="390"/>
        <w:rPr>
          <w:color w:val="808080"/>
        </w:rPr>
      </w:pPr>
      <w:r w:rsidRPr="00D96C74">
        <w:t xml:space="preserve">controlResourceSetId                    ControlResourceSetId                                        </w:t>
      </w:r>
    </w:p>
    <w:p w14:paraId="2D8CDB6B" w14:textId="0A2F4245" w:rsidR="00587694" w:rsidRPr="00D96C74" w:rsidRDefault="00587694" w:rsidP="00534A40">
      <w:pPr>
        <w:pStyle w:val="PL"/>
        <w:ind w:firstLine="390"/>
      </w:pPr>
      <w:r w:rsidRPr="00066CEE">
        <w:rPr>
          <w:highlight w:val="yellow"/>
        </w:rPr>
        <w:t>monitoringSlotPeriodicityAndOffset</w:t>
      </w:r>
      <w:r w:rsidRPr="00D96C74">
        <w:t xml:space="preserve">      </w:t>
      </w:r>
      <w:r w:rsidRPr="00707F04">
        <w:rPr>
          <w:color w:val="993366"/>
        </w:rPr>
        <w:t>CHOICE</w:t>
      </w:r>
      <w:r w:rsidRPr="00D96C74">
        <w:t xml:space="preserve"> {</w:t>
      </w:r>
    </w:p>
    <w:p w14:paraId="0FCA5949" w14:textId="77777777" w:rsidR="00587694" w:rsidRPr="00D96C74" w:rsidRDefault="00587694" w:rsidP="00587694">
      <w:pPr>
        <w:pStyle w:val="PL"/>
      </w:pPr>
      <w:r w:rsidRPr="00D96C74">
        <w:t xml:space="preserve">        sl1                                     </w:t>
      </w:r>
      <w:r w:rsidRPr="00707F04">
        <w:rPr>
          <w:color w:val="993366"/>
        </w:rPr>
        <w:t>NULL</w:t>
      </w:r>
      <w:r w:rsidRPr="00D96C74">
        <w:t>,</w:t>
      </w:r>
    </w:p>
    <w:p w14:paraId="60D00EF3" w14:textId="77777777" w:rsidR="00587694" w:rsidRPr="00D96C74" w:rsidRDefault="00587694" w:rsidP="00587694">
      <w:pPr>
        <w:pStyle w:val="PL"/>
      </w:pPr>
      <w:r w:rsidRPr="00D96C74">
        <w:t xml:space="preserve">        sl2                                     </w:t>
      </w:r>
      <w:r w:rsidRPr="00707F04">
        <w:rPr>
          <w:color w:val="993366"/>
        </w:rPr>
        <w:t>INTEGER</w:t>
      </w:r>
      <w:r w:rsidRPr="00D96C74">
        <w:t xml:space="preserve"> (0..1),</w:t>
      </w:r>
    </w:p>
    <w:p w14:paraId="28DA5A6B" w14:textId="77777777" w:rsidR="00587694" w:rsidRPr="00D96C74" w:rsidRDefault="00587694" w:rsidP="00587694">
      <w:pPr>
        <w:pStyle w:val="PL"/>
      </w:pPr>
      <w:r w:rsidRPr="00D96C74">
        <w:t xml:space="preserve">        sl4                                     </w:t>
      </w:r>
      <w:r w:rsidRPr="00707F04">
        <w:rPr>
          <w:color w:val="993366"/>
        </w:rPr>
        <w:t>INTEGER</w:t>
      </w:r>
      <w:r w:rsidRPr="00D96C74">
        <w:t xml:space="preserve"> (0..3),</w:t>
      </w:r>
    </w:p>
    <w:p w14:paraId="5BCB820D" w14:textId="77777777" w:rsidR="00587694" w:rsidRPr="00D96C74" w:rsidRDefault="00587694" w:rsidP="00587694">
      <w:pPr>
        <w:pStyle w:val="PL"/>
      </w:pPr>
      <w:r w:rsidRPr="00D96C74">
        <w:t xml:space="preserve">        sl5                                     </w:t>
      </w:r>
      <w:r w:rsidRPr="00707F04">
        <w:rPr>
          <w:color w:val="993366"/>
        </w:rPr>
        <w:t>INTEGER</w:t>
      </w:r>
      <w:r w:rsidRPr="00D96C74">
        <w:t xml:space="preserve"> (0..4),</w:t>
      </w:r>
    </w:p>
    <w:p w14:paraId="29491BFE" w14:textId="77777777" w:rsidR="00587694" w:rsidRPr="00D96C74" w:rsidRDefault="00587694" w:rsidP="00587694">
      <w:pPr>
        <w:pStyle w:val="PL"/>
      </w:pPr>
      <w:r w:rsidRPr="00D96C74">
        <w:t xml:space="preserve">        sl8                                     </w:t>
      </w:r>
      <w:r w:rsidRPr="00707F04">
        <w:rPr>
          <w:color w:val="993366"/>
        </w:rPr>
        <w:t>INTEGER</w:t>
      </w:r>
      <w:r w:rsidRPr="00D96C74">
        <w:t xml:space="preserve"> (0..7),</w:t>
      </w:r>
    </w:p>
    <w:p w14:paraId="74C3AEFF" w14:textId="77777777" w:rsidR="00587694" w:rsidRPr="00D96C74" w:rsidRDefault="00587694" w:rsidP="00587694">
      <w:pPr>
        <w:pStyle w:val="PL"/>
      </w:pPr>
      <w:r w:rsidRPr="00D96C74">
        <w:t xml:space="preserve">        sl10                                    </w:t>
      </w:r>
      <w:r w:rsidRPr="00707F04">
        <w:rPr>
          <w:color w:val="993366"/>
        </w:rPr>
        <w:t>INTEGER</w:t>
      </w:r>
      <w:r w:rsidRPr="00D96C74">
        <w:t xml:space="preserve"> (0..9),</w:t>
      </w:r>
    </w:p>
    <w:p w14:paraId="121D50AB" w14:textId="77777777" w:rsidR="00587694" w:rsidRPr="00D96C74" w:rsidRDefault="00587694" w:rsidP="00587694">
      <w:pPr>
        <w:pStyle w:val="PL"/>
      </w:pPr>
      <w:r w:rsidRPr="00D96C74">
        <w:t xml:space="preserve">        sl16                                    </w:t>
      </w:r>
      <w:r w:rsidRPr="00707F04">
        <w:rPr>
          <w:color w:val="993366"/>
        </w:rPr>
        <w:t>INTEGER</w:t>
      </w:r>
      <w:r w:rsidRPr="00D96C74">
        <w:t xml:space="preserve"> (0..15),</w:t>
      </w:r>
    </w:p>
    <w:p w14:paraId="09AC767B" w14:textId="77777777" w:rsidR="00587694" w:rsidRPr="00D96C74" w:rsidRDefault="00587694" w:rsidP="00587694">
      <w:pPr>
        <w:pStyle w:val="PL"/>
      </w:pPr>
      <w:r w:rsidRPr="00D96C74">
        <w:t xml:space="preserve">        sl20                                    </w:t>
      </w:r>
      <w:r w:rsidRPr="00707F04">
        <w:rPr>
          <w:color w:val="993366"/>
        </w:rPr>
        <w:t>INTEGER</w:t>
      </w:r>
      <w:r w:rsidRPr="00D96C74">
        <w:t xml:space="preserve"> (0..19),</w:t>
      </w:r>
    </w:p>
    <w:p w14:paraId="384A15AA" w14:textId="77777777" w:rsidR="00587694" w:rsidRPr="00D96C74" w:rsidRDefault="00587694" w:rsidP="00587694">
      <w:pPr>
        <w:pStyle w:val="PL"/>
      </w:pPr>
      <w:r w:rsidRPr="00D96C74">
        <w:t xml:space="preserve">        sl40                                    </w:t>
      </w:r>
      <w:r w:rsidRPr="00707F04">
        <w:rPr>
          <w:color w:val="993366"/>
        </w:rPr>
        <w:t>INTEGER</w:t>
      </w:r>
      <w:r w:rsidRPr="00D96C74">
        <w:t xml:space="preserve"> (0..39),</w:t>
      </w:r>
    </w:p>
    <w:p w14:paraId="0D2DF174" w14:textId="77777777" w:rsidR="00587694" w:rsidRPr="00D96C74" w:rsidRDefault="00587694" w:rsidP="00587694">
      <w:pPr>
        <w:pStyle w:val="PL"/>
      </w:pPr>
      <w:r w:rsidRPr="00D96C74">
        <w:t xml:space="preserve">        sl80                                    </w:t>
      </w:r>
      <w:r w:rsidRPr="00707F04">
        <w:rPr>
          <w:color w:val="993366"/>
        </w:rPr>
        <w:t>INTEGER</w:t>
      </w:r>
      <w:r w:rsidRPr="00D96C74">
        <w:t xml:space="preserve"> (0..79),</w:t>
      </w:r>
    </w:p>
    <w:p w14:paraId="3694A8B0" w14:textId="77777777" w:rsidR="00587694" w:rsidRPr="00D96C74" w:rsidRDefault="00587694" w:rsidP="00587694">
      <w:pPr>
        <w:pStyle w:val="PL"/>
      </w:pPr>
      <w:r w:rsidRPr="00D96C74">
        <w:t xml:space="preserve">        sl160                                   </w:t>
      </w:r>
      <w:r w:rsidRPr="00707F04">
        <w:rPr>
          <w:color w:val="993366"/>
        </w:rPr>
        <w:t>INTEGER</w:t>
      </w:r>
      <w:r w:rsidRPr="00D96C74">
        <w:t xml:space="preserve"> (0..159),</w:t>
      </w:r>
    </w:p>
    <w:p w14:paraId="00182E99" w14:textId="77777777" w:rsidR="00587694" w:rsidRPr="00D96C74" w:rsidRDefault="00587694" w:rsidP="00587694">
      <w:pPr>
        <w:pStyle w:val="PL"/>
      </w:pPr>
      <w:r w:rsidRPr="00D96C74">
        <w:t xml:space="preserve">        sl320                                   </w:t>
      </w:r>
      <w:r w:rsidRPr="00707F04">
        <w:rPr>
          <w:color w:val="993366"/>
        </w:rPr>
        <w:t>INTEGER</w:t>
      </w:r>
      <w:r w:rsidRPr="00D96C74">
        <w:t xml:space="preserve"> (0..319),</w:t>
      </w:r>
    </w:p>
    <w:p w14:paraId="3AC06213" w14:textId="77777777" w:rsidR="00587694" w:rsidRPr="00D96C74" w:rsidRDefault="00587694" w:rsidP="00587694">
      <w:pPr>
        <w:pStyle w:val="PL"/>
      </w:pPr>
      <w:r w:rsidRPr="00D96C74">
        <w:t xml:space="preserve">        sl640                                   </w:t>
      </w:r>
      <w:r w:rsidRPr="00707F04">
        <w:rPr>
          <w:color w:val="993366"/>
        </w:rPr>
        <w:t>INTEGER</w:t>
      </w:r>
      <w:r w:rsidRPr="00D96C74">
        <w:t xml:space="preserve"> (0..639),</w:t>
      </w:r>
    </w:p>
    <w:p w14:paraId="017F391E" w14:textId="77777777" w:rsidR="00587694" w:rsidRPr="00D96C74" w:rsidRDefault="00587694" w:rsidP="00587694">
      <w:pPr>
        <w:pStyle w:val="PL"/>
      </w:pPr>
      <w:r w:rsidRPr="00D96C74">
        <w:lastRenderedPageBreak/>
        <w:t xml:space="preserve">        sl1280                                  </w:t>
      </w:r>
      <w:r w:rsidRPr="00707F04">
        <w:rPr>
          <w:color w:val="993366"/>
        </w:rPr>
        <w:t>INTEGER</w:t>
      </w:r>
      <w:r w:rsidRPr="00D96C74">
        <w:t xml:space="preserve"> (0..1279),</w:t>
      </w:r>
    </w:p>
    <w:p w14:paraId="08BED638" w14:textId="77777777" w:rsidR="00587694" w:rsidRPr="00D96C74" w:rsidRDefault="00587694" w:rsidP="00587694">
      <w:pPr>
        <w:pStyle w:val="PL"/>
      </w:pPr>
      <w:r w:rsidRPr="00D96C74">
        <w:t xml:space="preserve">        sl2560                                  </w:t>
      </w:r>
      <w:r w:rsidRPr="00707F04">
        <w:rPr>
          <w:color w:val="993366"/>
        </w:rPr>
        <w:t>INTEGER</w:t>
      </w:r>
      <w:r w:rsidRPr="00D96C74">
        <w:t xml:space="preserve"> (0..2559)</w:t>
      </w:r>
    </w:p>
    <w:p w14:paraId="1C2CDD2B" w14:textId="520E0644" w:rsidR="00587694" w:rsidRPr="00A560B2" w:rsidRDefault="00587694" w:rsidP="00534A40">
      <w:pPr>
        <w:pStyle w:val="PL"/>
        <w:ind w:firstLine="390"/>
        <w:rPr>
          <w:color w:val="808080"/>
        </w:rPr>
      </w:pPr>
      <w:r w:rsidRPr="00D96C74">
        <w:t xml:space="preserve">}                                                                                                   </w:t>
      </w:r>
    </w:p>
    <w:p w14:paraId="002D69CB" w14:textId="7F133731" w:rsidR="00587694" w:rsidRPr="00A560B2" w:rsidRDefault="00587694" w:rsidP="00534A40">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69403E30" w14:textId="1F394080" w:rsidR="00587694" w:rsidRPr="00A560B2" w:rsidRDefault="00587694" w:rsidP="00534A40">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09EAACA" w14:textId="726C1EFA" w:rsidR="00587694" w:rsidRPr="00D96C74" w:rsidRDefault="00587694" w:rsidP="00534A40">
      <w:pPr>
        <w:pStyle w:val="PL"/>
        <w:ind w:firstLine="390"/>
      </w:pPr>
      <w:r>
        <w:t>…</w:t>
      </w:r>
    </w:p>
    <w:p w14:paraId="6A95D04A" w14:textId="68559A84" w:rsidR="005B3E62" w:rsidRDefault="00EC7D61" w:rsidP="005B3E62">
      <w:pPr>
        <w:autoSpaceDE/>
        <w:autoSpaceDN/>
        <w:adjustRightInd/>
        <w:snapToGrid/>
        <w:spacing w:before="180" w:after="180"/>
        <w:rPr>
          <w:lang w:eastAsia="zh-CN"/>
        </w:rPr>
      </w:pPr>
      <w:r w:rsidRPr="00F82475">
        <w:rPr>
          <w:b/>
          <w:lang w:eastAsia="zh-CN"/>
        </w:rPr>
        <w:t>Periodicity</w:t>
      </w:r>
      <w:r>
        <w:rPr>
          <w:lang w:eastAsia="zh-CN"/>
        </w:rPr>
        <w:t xml:space="preserve">: </w:t>
      </w:r>
      <w:r w:rsidR="00CF510E">
        <w:rPr>
          <w:lang w:eastAsia="zh-CN"/>
        </w:rPr>
        <w:t xml:space="preserve">with </w:t>
      </w:r>
      <w:r w:rsidR="00E838EA">
        <w:rPr>
          <w:lang w:eastAsia="zh-CN"/>
        </w:rPr>
        <w:t xml:space="preserve">multi-slot span </w:t>
      </w:r>
      <w:r w:rsidR="00A02B6D">
        <w:rPr>
          <w:lang w:eastAsia="zh-CN"/>
        </w:rPr>
        <w:t>monitoring</w:t>
      </w:r>
      <w:r w:rsidR="008D20C1">
        <w:rPr>
          <w:lang w:eastAsia="zh-CN"/>
        </w:rPr>
        <w:t xml:space="preserve">, </w:t>
      </w:r>
      <w:r w:rsidR="005B3E62">
        <w:rPr>
          <w:lang w:eastAsia="zh-CN"/>
        </w:rPr>
        <w:t>the unit of the periodicity should be span with multiple slots instead of slot. Periodicities of multi-slot can be achieved by configuration restriction; however, current periodicities are not flexible for multi-slot span. As shown in Table 4, the periodicities with unit of four or eight slots are fewer than the periodicities with unit of one slot. Therefore, new periodicities can be added to enhance the flexib</w:t>
      </w:r>
      <w:r w:rsidR="005F416F">
        <w:rPr>
          <w:lang w:eastAsia="zh-CN"/>
        </w:rPr>
        <w:t>i</w:t>
      </w:r>
      <w:r w:rsidR="005B3E62">
        <w:rPr>
          <w:lang w:eastAsia="zh-CN"/>
        </w:rPr>
        <w:t>l</w:t>
      </w:r>
      <w:r w:rsidR="005F416F">
        <w:rPr>
          <w:lang w:eastAsia="zh-CN"/>
        </w:rPr>
        <w:t>ity</w:t>
      </w:r>
      <w:r w:rsidR="005B3E62">
        <w:rPr>
          <w:lang w:eastAsia="zh-CN"/>
        </w:rPr>
        <w:t xml:space="preserve"> of multi-slot span monitoring. For example, </w:t>
      </w:r>
      <w:r w:rsidR="009D5067">
        <w:rPr>
          <w:lang w:eastAsia="zh-CN"/>
        </w:rPr>
        <w:t xml:space="preserve">as is shown in Table 4, </w:t>
      </w:r>
      <w:r w:rsidR="005B3E62">
        <w:rPr>
          <w:lang w:eastAsia="zh-CN"/>
        </w:rPr>
        <w:t>periodicities of 32 and 64 slots can be added, which is equivalent to periodicities of 4 and 8 span with eight slots.</w:t>
      </w:r>
    </w:p>
    <w:p w14:paraId="106490C2" w14:textId="77777777" w:rsidR="005B3E62" w:rsidRDefault="005B3E62" w:rsidP="005B3E62">
      <w:pPr>
        <w:autoSpaceDE/>
        <w:autoSpaceDN/>
        <w:adjustRightInd/>
        <w:snapToGrid/>
        <w:spacing w:before="180" w:after="180"/>
        <w:jc w:val="center"/>
        <w:rPr>
          <w:lang w:eastAsia="zh-CN"/>
        </w:rPr>
      </w:pPr>
      <w:r w:rsidRPr="00E1064A">
        <w:rPr>
          <w:b/>
        </w:rPr>
        <w:t>Table 4</w:t>
      </w:r>
      <w:r w:rsidRPr="00AC06AD">
        <w:t xml:space="preserve">: </w:t>
      </w:r>
      <w:r>
        <w:t>Periodicities with different units</w:t>
      </w:r>
    </w:p>
    <w:tbl>
      <w:tblPr>
        <w:tblStyle w:val="ac"/>
        <w:tblW w:w="6374" w:type="dxa"/>
        <w:jc w:val="center"/>
        <w:tblLayout w:type="fixed"/>
        <w:tblLook w:val="04A0" w:firstRow="1" w:lastRow="0" w:firstColumn="1" w:lastColumn="0" w:noHBand="0" w:noVBand="1"/>
      </w:tblPr>
      <w:tblGrid>
        <w:gridCol w:w="2124"/>
        <w:gridCol w:w="2125"/>
        <w:gridCol w:w="2125"/>
      </w:tblGrid>
      <w:tr w:rsidR="005B3E62" w14:paraId="7923387E" w14:textId="77777777" w:rsidTr="00E1064A">
        <w:trPr>
          <w:trHeight w:val="613"/>
          <w:jc w:val="center"/>
        </w:trPr>
        <w:tc>
          <w:tcPr>
            <w:tcW w:w="2124" w:type="dxa"/>
          </w:tcPr>
          <w:p w14:paraId="7D122F33" w14:textId="77777777" w:rsidR="005B3E62" w:rsidRPr="00E1064A" w:rsidRDefault="005B3E62" w:rsidP="00E1064A">
            <w:pPr>
              <w:autoSpaceDE/>
              <w:autoSpaceDN/>
              <w:adjustRightInd/>
              <w:snapToGrid/>
              <w:spacing w:after="0"/>
              <w:jc w:val="center"/>
              <w:rPr>
                <w:b/>
                <w:lang w:eastAsia="zh-CN"/>
              </w:rPr>
            </w:pPr>
            <w:r w:rsidRPr="00E1064A">
              <w:rPr>
                <w:b/>
                <w:lang w:eastAsia="zh-CN"/>
              </w:rPr>
              <w:t>Periodicity</w:t>
            </w:r>
          </w:p>
          <w:p w14:paraId="3DA9B7BB" w14:textId="77777777" w:rsidR="005B3E62" w:rsidRPr="00E1064A" w:rsidRDefault="005B3E62" w:rsidP="00E1064A">
            <w:pPr>
              <w:autoSpaceDE/>
              <w:autoSpaceDN/>
              <w:adjustRightInd/>
              <w:snapToGrid/>
              <w:spacing w:after="0"/>
              <w:jc w:val="center"/>
              <w:rPr>
                <w:b/>
                <w:lang w:eastAsia="zh-CN"/>
              </w:rPr>
            </w:pPr>
            <w:r w:rsidRPr="00E1064A">
              <w:rPr>
                <w:b/>
                <w:lang w:eastAsia="zh-CN"/>
              </w:rPr>
              <w:t>(slot)</w:t>
            </w:r>
          </w:p>
        </w:tc>
        <w:tc>
          <w:tcPr>
            <w:tcW w:w="2125" w:type="dxa"/>
          </w:tcPr>
          <w:p w14:paraId="32FA52AE" w14:textId="77777777" w:rsidR="005B3E62" w:rsidRPr="00E1064A" w:rsidRDefault="005B3E62" w:rsidP="00E1064A">
            <w:pPr>
              <w:autoSpaceDE/>
              <w:autoSpaceDN/>
              <w:adjustRightInd/>
              <w:snapToGrid/>
              <w:spacing w:after="0"/>
              <w:jc w:val="center"/>
              <w:rPr>
                <w:b/>
                <w:lang w:eastAsia="zh-CN"/>
              </w:rPr>
            </w:pPr>
            <w:r w:rsidRPr="00E1064A">
              <w:rPr>
                <w:b/>
                <w:lang w:eastAsia="zh-CN"/>
              </w:rPr>
              <w:t>Periodicity</w:t>
            </w:r>
          </w:p>
          <w:p w14:paraId="4842BD92" w14:textId="77777777" w:rsidR="005B3E62" w:rsidRPr="00E1064A" w:rsidRDefault="005B3E62" w:rsidP="00E1064A">
            <w:pPr>
              <w:autoSpaceDE/>
              <w:autoSpaceDN/>
              <w:adjustRightInd/>
              <w:snapToGrid/>
              <w:spacing w:after="0"/>
              <w:jc w:val="center"/>
              <w:rPr>
                <w:b/>
                <w:lang w:eastAsia="zh-CN"/>
              </w:rPr>
            </w:pPr>
            <w:r w:rsidRPr="00E1064A">
              <w:rPr>
                <w:b/>
                <w:lang w:eastAsia="zh-CN"/>
              </w:rPr>
              <w:t>(span with 4 slots)</w:t>
            </w:r>
          </w:p>
        </w:tc>
        <w:tc>
          <w:tcPr>
            <w:tcW w:w="2125" w:type="dxa"/>
          </w:tcPr>
          <w:p w14:paraId="436F5425" w14:textId="77777777" w:rsidR="005B3E62" w:rsidRPr="00E1064A" w:rsidRDefault="005B3E62" w:rsidP="00E1064A">
            <w:pPr>
              <w:autoSpaceDE/>
              <w:autoSpaceDN/>
              <w:adjustRightInd/>
              <w:snapToGrid/>
              <w:spacing w:after="0"/>
              <w:jc w:val="center"/>
              <w:rPr>
                <w:b/>
                <w:lang w:eastAsia="zh-CN"/>
              </w:rPr>
            </w:pPr>
            <w:r w:rsidRPr="00E1064A">
              <w:rPr>
                <w:b/>
                <w:lang w:eastAsia="zh-CN"/>
              </w:rPr>
              <w:t>Periodicity</w:t>
            </w:r>
          </w:p>
          <w:p w14:paraId="20FBDB92" w14:textId="77777777" w:rsidR="005B3E62" w:rsidRPr="00E1064A" w:rsidRDefault="005B3E62" w:rsidP="00E1064A">
            <w:pPr>
              <w:autoSpaceDE/>
              <w:autoSpaceDN/>
              <w:adjustRightInd/>
              <w:snapToGrid/>
              <w:spacing w:after="0"/>
              <w:jc w:val="center"/>
              <w:rPr>
                <w:b/>
                <w:lang w:eastAsia="zh-CN"/>
              </w:rPr>
            </w:pPr>
            <w:r w:rsidRPr="00E1064A">
              <w:rPr>
                <w:b/>
                <w:lang w:eastAsia="zh-CN"/>
              </w:rPr>
              <w:t>(span with 8 slots)</w:t>
            </w:r>
          </w:p>
        </w:tc>
      </w:tr>
      <w:tr w:rsidR="005B3E62" w14:paraId="5846CC90" w14:textId="77777777" w:rsidTr="00E1064A">
        <w:trPr>
          <w:trHeight w:val="283"/>
          <w:jc w:val="center"/>
        </w:trPr>
        <w:tc>
          <w:tcPr>
            <w:tcW w:w="2124" w:type="dxa"/>
          </w:tcPr>
          <w:p w14:paraId="573B2C6A" w14:textId="77777777" w:rsidR="005B3E62" w:rsidRDefault="005B3E62" w:rsidP="00E1064A">
            <w:pPr>
              <w:autoSpaceDE/>
              <w:autoSpaceDN/>
              <w:adjustRightInd/>
              <w:snapToGrid/>
              <w:spacing w:after="0"/>
              <w:jc w:val="center"/>
              <w:rPr>
                <w:lang w:eastAsia="zh-CN"/>
              </w:rPr>
            </w:pPr>
            <w:r>
              <w:rPr>
                <w:lang w:eastAsia="zh-CN"/>
              </w:rPr>
              <w:t>1</w:t>
            </w:r>
          </w:p>
        </w:tc>
        <w:tc>
          <w:tcPr>
            <w:tcW w:w="2125" w:type="dxa"/>
          </w:tcPr>
          <w:p w14:paraId="1423B50E" w14:textId="77777777" w:rsidR="005B3E62" w:rsidRDefault="005B3E62" w:rsidP="00E1064A">
            <w:pPr>
              <w:autoSpaceDE/>
              <w:autoSpaceDN/>
              <w:adjustRightInd/>
              <w:snapToGrid/>
              <w:spacing w:after="0"/>
              <w:jc w:val="center"/>
              <w:rPr>
                <w:lang w:eastAsia="zh-CN"/>
              </w:rPr>
            </w:pPr>
            <w:r>
              <w:rPr>
                <w:rFonts w:hint="eastAsia"/>
                <w:lang w:eastAsia="zh-CN"/>
              </w:rPr>
              <w:t>-</w:t>
            </w:r>
          </w:p>
        </w:tc>
        <w:tc>
          <w:tcPr>
            <w:tcW w:w="2125" w:type="dxa"/>
          </w:tcPr>
          <w:p w14:paraId="38E585B2"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5B3E62" w14:paraId="33C45224" w14:textId="77777777" w:rsidTr="00E1064A">
        <w:trPr>
          <w:trHeight w:val="283"/>
          <w:jc w:val="center"/>
        </w:trPr>
        <w:tc>
          <w:tcPr>
            <w:tcW w:w="2124" w:type="dxa"/>
          </w:tcPr>
          <w:p w14:paraId="2F22946B" w14:textId="77777777" w:rsidR="005B3E62" w:rsidRDefault="005B3E62" w:rsidP="00E1064A">
            <w:pPr>
              <w:autoSpaceDE/>
              <w:autoSpaceDN/>
              <w:adjustRightInd/>
              <w:snapToGrid/>
              <w:spacing w:after="0"/>
              <w:jc w:val="center"/>
              <w:rPr>
                <w:lang w:eastAsia="zh-CN"/>
              </w:rPr>
            </w:pPr>
            <w:r>
              <w:rPr>
                <w:lang w:eastAsia="zh-CN"/>
              </w:rPr>
              <w:t>2</w:t>
            </w:r>
          </w:p>
        </w:tc>
        <w:tc>
          <w:tcPr>
            <w:tcW w:w="2125" w:type="dxa"/>
          </w:tcPr>
          <w:p w14:paraId="5CA49A1F" w14:textId="77777777" w:rsidR="005B3E62" w:rsidRDefault="005B3E62" w:rsidP="00E1064A">
            <w:pPr>
              <w:autoSpaceDE/>
              <w:autoSpaceDN/>
              <w:adjustRightInd/>
              <w:snapToGrid/>
              <w:spacing w:after="0"/>
              <w:jc w:val="center"/>
              <w:rPr>
                <w:lang w:eastAsia="zh-CN"/>
              </w:rPr>
            </w:pPr>
            <w:r>
              <w:rPr>
                <w:rFonts w:hint="eastAsia"/>
                <w:lang w:eastAsia="zh-CN"/>
              </w:rPr>
              <w:t>-</w:t>
            </w:r>
          </w:p>
        </w:tc>
        <w:tc>
          <w:tcPr>
            <w:tcW w:w="2125" w:type="dxa"/>
          </w:tcPr>
          <w:p w14:paraId="31B97B84"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5B3E62" w14:paraId="5E4B1612" w14:textId="77777777" w:rsidTr="00E1064A">
        <w:trPr>
          <w:trHeight w:val="283"/>
          <w:jc w:val="center"/>
        </w:trPr>
        <w:tc>
          <w:tcPr>
            <w:tcW w:w="2124" w:type="dxa"/>
          </w:tcPr>
          <w:p w14:paraId="0D900B18" w14:textId="77777777" w:rsidR="005B3E62" w:rsidRDefault="005B3E62" w:rsidP="00E1064A">
            <w:pPr>
              <w:autoSpaceDE/>
              <w:autoSpaceDN/>
              <w:adjustRightInd/>
              <w:snapToGrid/>
              <w:spacing w:after="0"/>
              <w:jc w:val="center"/>
              <w:rPr>
                <w:lang w:eastAsia="zh-CN"/>
              </w:rPr>
            </w:pPr>
            <w:r>
              <w:rPr>
                <w:lang w:eastAsia="zh-CN"/>
              </w:rPr>
              <w:t>4</w:t>
            </w:r>
          </w:p>
        </w:tc>
        <w:tc>
          <w:tcPr>
            <w:tcW w:w="2125" w:type="dxa"/>
          </w:tcPr>
          <w:p w14:paraId="6A064D4A" w14:textId="77777777" w:rsidR="005B3E62" w:rsidRDefault="005B3E62" w:rsidP="00E1064A">
            <w:pPr>
              <w:autoSpaceDE/>
              <w:autoSpaceDN/>
              <w:adjustRightInd/>
              <w:snapToGrid/>
              <w:spacing w:after="0"/>
              <w:jc w:val="center"/>
              <w:rPr>
                <w:lang w:eastAsia="zh-CN"/>
              </w:rPr>
            </w:pPr>
            <w:r>
              <w:rPr>
                <w:rFonts w:hint="eastAsia"/>
                <w:lang w:eastAsia="zh-CN"/>
              </w:rPr>
              <w:t>1</w:t>
            </w:r>
          </w:p>
        </w:tc>
        <w:tc>
          <w:tcPr>
            <w:tcW w:w="2125" w:type="dxa"/>
          </w:tcPr>
          <w:p w14:paraId="0ED00B38"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5B3E62" w14:paraId="02C80FF5" w14:textId="77777777" w:rsidTr="00E1064A">
        <w:trPr>
          <w:trHeight w:val="283"/>
          <w:jc w:val="center"/>
        </w:trPr>
        <w:tc>
          <w:tcPr>
            <w:tcW w:w="2124" w:type="dxa"/>
          </w:tcPr>
          <w:p w14:paraId="019A8942" w14:textId="77777777" w:rsidR="005B3E62" w:rsidRDefault="005B3E62" w:rsidP="00E1064A">
            <w:pPr>
              <w:autoSpaceDE/>
              <w:autoSpaceDN/>
              <w:adjustRightInd/>
              <w:snapToGrid/>
              <w:spacing w:after="0"/>
              <w:jc w:val="center"/>
              <w:rPr>
                <w:lang w:eastAsia="zh-CN"/>
              </w:rPr>
            </w:pPr>
            <w:r>
              <w:rPr>
                <w:rFonts w:hint="eastAsia"/>
                <w:lang w:eastAsia="zh-CN"/>
              </w:rPr>
              <w:t>5</w:t>
            </w:r>
          </w:p>
        </w:tc>
        <w:tc>
          <w:tcPr>
            <w:tcW w:w="2125" w:type="dxa"/>
          </w:tcPr>
          <w:p w14:paraId="20905EDA" w14:textId="77777777" w:rsidR="005B3E62" w:rsidRDefault="005B3E62" w:rsidP="00E1064A">
            <w:pPr>
              <w:autoSpaceDE/>
              <w:autoSpaceDN/>
              <w:adjustRightInd/>
              <w:snapToGrid/>
              <w:spacing w:after="0"/>
              <w:jc w:val="center"/>
              <w:rPr>
                <w:lang w:eastAsia="zh-CN"/>
              </w:rPr>
            </w:pPr>
            <w:r>
              <w:rPr>
                <w:rFonts w:hint="eastAsia"/>
                <w:lang w:eastAsia="zh-CN"/>
              </w:rPr>
              <w:t>-</w:t>
            </w:r>
          </w:p>
        </w:tc>
        <w:tc>
          <w:tcPr>
            <w:tcW w:w="2125" w:type="dxa"/>
          </w:tcPr>
          <w:p w14:paraId="5D939BAC"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5B3E62" w14:paraId="3E70180E" w14:textId="77777777" w:rsidTr="00E1064A">
        <w:trPr>
          <w:trHeight w:val="283"/>
          <w:jc w:val="center"/>
        </w:trPr>
        <w:tc>
          <w:tcPr>
            <w:tcW w:w="2124" w:type="dxa"/>
          </w:tcPr>
          <w:p w14:paraId="5018EC8A" w14:textId="77777777" w:rsidR="005B3E62" w:rsidRDefault="005B3E62" w:rsidP="00E1064A">
            <w:pPr>
              <w:autoSpaceDE/>
              <w:autoSpaceDN/>
              <w:adjustRightInd/>
              <w:snapToGrid/>
              <w:spacing w:after="0"/>
              <w:jc w:val="center"/>
              <w:rPr>
                <w:lang w:eastAsia="zh-CN"/>
              </w:rPr>
            </w:pPr>
            <w:r>
              <w:rPr>
                <w:rFonts w:hint="eastAsia"/>
                <w:lang w:eastAsia="zh-CN"/>
              </w:rPr>
              <w:t>8</w:t>
            </w:r>
          </w:p>
        </w:tc>
        <w:tc>
          <w:tcPr>
            <w:tcW w:w="2125" w:type="dxa"/>
          </w:tcPr>
          <w:p w14:paraId="67374F5C" w14:textId="77777777" w:rsidR="005B3E62" w:rsidRDefault="005B3E62" w:rsidP="00E1064A">
            <w:pPr>
              <w:autoSpaceDE/>
              <w:autoSpaceDN/>
              <w:adjustRightInd/>
              <w:snapToGrid/>
              <w:spacing w:after="0"/>
              <w:jc w:val="center"/>
              <w:rPr>
                <w:lang w:eastAsia="zh-CN"/>
              </w:rPr>
            </w:pPr>
            <w:r>
              <w:rPr>
                <w:rFonts w:hint="eastAsia"/>
                <w:lang w:eastAsia="zh-CN"/>
              </w:rPr>
              <w:t>2</w:t>
            </w:r>
          </w:p>
        </w:tc>
        <w:tc>
          <w:tcPr>
            <w:tcW w:w="2125" w:type="dxa"/>
          </w:tcPr>
          <w:p w14:paraId="4FEC7C79" w14:textId="77777777" w:rsidR="005B3E62" w:rsidRDefault="005B3E62" w:rsidP="00E1064A">
            <w:pPr>
              <w:autoSpaceDE/>
              <w:autoSpaceDN/>
              <w:adjustRightInd/>
              <w:snapToGrid/>
              <w:spacing w:after="0"/>
              <w:jc w:val="center"/>
              <w:rPr>
                <w:lang w:eastAsia="zh-CN"/>
              </w:rPr>
            </w:pPr>
            <w:r>
              <w:rPr>
                <w:rFonts w:hint="eastAsia"/>
                <w:lang w:eastAsia="zh-CN"/>
              </w:rPr>
              <w:t>1</w:t>
            </w:r>
          </w:p>
        </w:tc>
      </w:tr>
      <w:tr w:rsidR="005B3E62" w14:paraId="4ACA0F0F" w14:textId="77777777" w:rsidTr="00E1064A">
        <w:trPr>
          <w:trHeight w:val="283"/>
          <w:jc w:val="center"/>
        </w:trPr>
        <w:tc>
          <w:tcPr>
            <w:tcW w:w="2124" w:type="dxa"/>
          </w:tcPr>
          <w:p w14:paraId="6D57B2B7"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0</w:t>
            </w:r>
          </w:p>
        </w:tc>
        <w:tc>
          <w:tcPr>
            <w:tcW w:w="2125" w:type="dxa"/>
          </w:tcPr>
          <w:p w14:paraId="58700A52" w14:textId="77777777" w:rsidR="005B3E62" w:rsidRDefault="005B3E62" w:rsidP="00E1064A">
            <w:pPr>
              <w:autoSpaceDE/>
              <w:autoSpaceDN/>
              <w:adjustRightInd/>
              <w:snapToGrid/>
              <w:spacing w:after="0"/>
              <w:jc w:val="center"/>
              <w:rPr>
                <w:lang w:eastAsia="zh-CN"/>
              </w:rPr>
            </w:pPr>
            <w:r>
              <w:rPr>
                <w:rFonts w:hint="eastAsia"/>
                <w:lang w:eastAsia="zh-CN"/>
              </w:rPr>
              <w:t>-</w:t>
            </w:r>
          </w:p>
        </w:tc>
        <w:tc>
          <w:tcPr>
            <w:tcW w:w="2125" w:type="dxa"/>
          </w:tcPr>
          <w:p w14:paraId="5D48BEBC"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5B3E62" w14:paraId="5A8B1BA9" w14:textId="77777777" w:rsidTr="00E1064A">
        <w:trPr>
          <w:trHeight w:val="283"/>
          <w:jc w:val="center"/>
        </w:trPr>
        <w:tc>
          <w:tcPr>
            <w:tcW w:w="2124" w:type="dxa"/>
          </w:tcPr>
          <w:p w14:paraId="44B08758"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6</w:t>
            </w:r>
          </w:p>
        </w:tc>
        <w:tc>
          <w:tcPr>
            <w:tcW w:w="2125" w:type="dxa"/>
          </w:tcPr>
          <w:p w14:paraId="43450D17" w14:textId="77777777" w:rsidR="005B3E62" w:rsidRDefault="005B3E62" w:rsidP="00E1064A">
            <w:pPr>
              <w:autoSpaceDE/>
              <w:autoSpaceDN/>
              <w:adjustRightInd/>
              <w:snapToGrid/>
              <w:spacing w:after="0"/>
              <w:jc w:val="center"/>
              <w:rPr>
                <w:lang w:eastAsia="zh-CN"/>
              </w:rPr>
            </w:pPr>
            <w:r>
              <w:rPr>
                <w:rFonts w:hint="eastAsia"/>
                <w:lang w:eastAsia="zh-CN"/>
              </w:rPr>
              <w:t>4</w:t>
            </w:r>
          </w:p>
        </w:tc>
        <w:tc>
          <w:tcPr>
            <w:tcW w:w="2125" w:type="dxa"/>
          </w:tcPr>
          <w:p w14:paraId="4B140831" w14:textId="77777777" w:rsidR="005B3E62" w:rsidRDefault="005B3E62" w:rsidP="00E1064A">
            <w:pPr>
              <w:autoSpaceDE/>
              <w:autoSpaceDN/>
              <w:adjustRightInd/>
              <w:snapToGrid/>
              <w:spacing w:after="0"/>
              <w:jc w:val="center"/>
              <w:rPr>
                <w:lang w:eastAsia="zh-CN"/>
              </w:rPr>
            </w:pPr>
            <w:r>
              <w:rPr>
                <w:rFonts w:hint="eastAsia"/>
                <w:lang w:eastAsia="zh-CN"/>
              </w:rPr>
              <w:t>2</w:t>
            </w:r>
          </w:p>
        </w:tc>
      </w:tr>
      <w:tr w:rsidR="005B3E62" w14:paraId="1CABF08E" w14:textId="77777777" w:rsidTr="00E1064A">
        <w:trPr>
          <w:trHeight w:val="283"/>
          <w:jc w:val="center"/>
        </w:trPr>
        <w:tc>
          <w:tcPr>
            <w:tcW w:w="2124" w:type="dxa"/>
          </w:tcPr>
          <w:p w14:paraId="25B116C3" w14:textId="77777777" w:rsidR="005B3E62" w:rsidRDefault="005B3E62" w:rsidP="00E1064A">
            <w:pPr>
              <w:autoSpaceDE/>
              <w:autoSpaceDN/>
              <w:adjustRightInd/>
              <w:snapToGrid/>
              <w:spacing w:after="0"/>
              <w:jc w:val="center"/>
              <w:rPr>
                <w:lang w:eastAsia="zh-CN"/>
              </w:rPr>
            </w:pPr>
            <w:r>
              <w:rPr>
                <w:rFonts w:hint="eastAsia"/>
                <w:lang w:eastAsia="zh-CN"/>
              </w:rPr>
              <w:t>2</w:t>
            </w:r>
            <w:r>
              <w:rPr>
                <w:lang w:eastAsia="zh-CN"/>
              </w:rPr>
              <w:t>0</w:t>
            </w:r>
          </w:p>
        </w:tc>
        <w:tc>
          <w:tcPr>
            <w:tcW w:w="2125" w:type="dxa"/>
          </w:tcPr>
          <w:p w14:paraId="15C2EDB1" w14:textId="77777777" w:rsidR="005B3E62" w:rsidRDefault="005B3E62" w:rsidP="00E1064A">
            <w:pPr>
              <w:autoSpaceDE/>
              <w:autoSpaceDN/>
              <w:adjustRightInd/>
              <w:snapToGrid/>
              <w:spacing w:after="0"/>
              <w:jc w:val="center"/>
              <w:rPr>
                <w:lang w:eastAsia="zh-CN"/>
              </w:rPr>
            </w:pPr>
            <w:r>
              <w:rPr>
                <w:rFonts w:hint="eastAsia"/>
                <w:lang w:eastAsia="zh-CN"/>
              </w:rPr>
              <w:t>5</w:t>
            </w:r>
          </w:p>
        </w:tc>
        <w:tc>
          <w:tcPr>
            <w:tcW w:w="2125" w:type="dxa"/>
          </w:tcPr>
          <w:p w14:paraId="72255146" w14:textId="77777777" w:rsidR="005B3E62" w:rsidRDefault="005B3E62" w:rsidP="00E1064A">
            <w:pPr>
              <w:autoSpaceDE/>
              <w:autoSpaceDN/>
              <w:adjustRightInd/>
              <w:snapToGrid/>
              <w:spacing w:after="0"/>
              <w:jc w:val="center"/>
              <w:rPr>
                <w:lang w:eastAsia="zh-CN"/>
              </w:rPr>
            </w:pPr>
            <w:r>
              <w:rPr>
                <w:rFonts w:hint="eastAsia"/>
                <w:lang w:eastAsia="zh-CN"/>
              </w:rPr>
              <w:t>-</w:t>
            </w:r>
          </w:p>
        </w:tc>
      </w:tr>
      <w:tr w:rsidR="00B478A8" w14:paraId="094C6E06" w14:textId="77777777" w:rsidTr="00E1064A">
        <w:trPr>
          <w:trHeight w:val="283"/>
          <w:jc w:val="center"/>
        </w:trPr>
        <w:tc>
          <w:tcPr>
            <w:tcW w:w="2124" w:type="dxa"/>
          </w:tcPr>
          <w:p w14:paraId="50DC55A5" w14:textId="59DC916F" w:rsidR="00B478A8" w:rsidRPr="00534A40" w:rsidRDefault="00B478A8" w:rsidP="00E1064A">
            <w:pPr>
              <w:autoSpaceDE/>
              <w:autoSpaceDN/>
              <w:adjustRightInd/>
              <w:snapToGrid/>
              <w:spacing w:after="0"/>
              <w:jc w:val="center"/>
              <w:rPr>
                <w:color w:val="FF0000"/>
                <w:highlight w:val="yellow"/>
                <w:lang w:eastAsia="zh-CN"/>
              </w:rPr>
            </w:pPr>
            <w:r w:rsidRPr="00534A40">
              <w:rPr>
                <w:color w:val="FF0000"/>
                <w:highlight w:val="yellow"/>
                <w:lang w:eastAsia="zh-CN"/>
              </w:rPr>
              <w:t>32</w:t>
            </w:r>
          </w:p>
        </w:tc>
        <w:tc>
          <w:tcPr>
            <w:tcW w:w="2125" w:type="dxa"/>
          </w:tcPr>
          <w:p w14:paraId="2FCE7E4C" w14:textId="7DC4257D" w:rsidR="00B478A8" w:rsidRPr="00534A40" w:rsidRDefault="00B478A8" w:rsidP="00E1064A">
            <w:pPr>
              <w:autoSpaceDE/>
              <w:autoSpaceDN/>
              <w:adjustRightInd/>
              <w:snapToGrid/>
              <w:spacing w:after="0"/>
              <w:jc w:val="center"/>
              <w:rPr>
                <w:color w:val="FF0000"/>
                <w:highlight w:val="yellow"/>
                <w:lang w:eastAsia="zh-CN"/>
              </w:rPr>
            </w:pPr>
            <w:r w:rsidRPr="00534A40">
              <w:rPr>
                <w:color w:val="FF0000"/>
                <w:highlight w:val="yellow"/>
                <w:lang w:eastAsia="zh-CN"/>
              </w:rPr>
              <w:t>8</w:t>
            </w:r>
          </w:p>
        </w:tc>
        <w:tc>
          <w:tcPr>
            <w:tcW w:w="2125" w:type="dxa"/>
          </w:tcPr>
          <w:p w14:paraId="1FCFFDE8" w14:textId="68DF2844" w:rsidR="00B478A8" w:rsidRPr="00534A40" w:rsidRDefault="00B478A8" w:rsidP="00E1064A">
            <w:pPr>
              <w:autoSpaceDE/>
              <w:autoSpaceDN/>
              <w:adjustRightInd/>
              <w:snapToGrid/>
              <w:spacing w:after="0"/>
              <w:jc w:val="center"/>
              <w:rPr>
                <w:color w:val="FF0000"/>
                <w:highlight w:val="yellow"/>
                <w:lang w:eastAsia="zh-CN"/>
              </w:rPr>
            </w:pPr>
            <w:r w:rsidRPr="00534A40">
              <w:rPr>
                <w:color w:val="FF0000"/>
                <w:highlight w:val="yellow"/>
                <w:lang w:eastAsia="zh-CN"/>
              </w:rPr>
              <w:t>4</w:t>
            </w:r>
          </w:p>
        </w:tc>
      </w:tr>
      <w:tr w:rsidR="005B3E62" w14:paraId="1B912184" w14:textId="77777777" w:rsidTr="00E1064A">
        <w:trPr>
          <w:trHeight w:val="283"/>
          <w:jc w:val="center"/>
        </w:trPr>
        <w:tc>
          <w:tcPr>
            <w:tcW w:w="2124" w:type="dxa"/>
          </w:tcPr>
          <w:p w14:paraId="0B383076" w14:textId="77777777" w:rsidR="005B3E62" w:rsidRDefault="005B3E62" w:rsidP="00E1064A">
            <w:pPr>
              <w:autoSpaceDE/>
              <w:autoSpaceDN/>
              <w:adjustRightInd/>
              <w:snapToGrid/>
              <w:spacing w:after="0"/>
              <w:jc w:val="center"/>
              <w:rPr>
                <w:lang w:eastAsia="zh-CN"/>
              </w:rPr>
            </w:pPr>
            <w:r>
              <w:rPr>
                <w:rFonts w:hint="eastAsia"/>
                <w:lang w:eastAsia="zh-CN"/>
              </w:rPr>
              <w:t>4</w:t>
            </w:r>
            <w:r>
              <w:rPr>
                <w:lang w:eastAsia="zh-CN"/>
              </w:rPr>
              <w:t>0</w:t>
            </w:r>
          </w:p>
        </w:tc>
        <w:tc>
          <w:tcPr>
            <w:tcW w:w="2125" w:type="dxa"/>
          </w:tcPr>
          <w:p w14:paraId="05A7CD2D"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0</w:t>
            </w:r>
          </w:p>
        </w:tc>
        <w:tc>
          <w:tcPr>
            <w:tcW w:w="2125" w:type="dxa"/>
          </w:tcPr>
          <w:p w14:paraId="1176F491" w14:textId="77777777" w:rsidR="005B3E62" w:rsidRDefault="005B3E62" w:rsidP="00E1064A">
            <w:pPr>
              <w:autoSpaceDE/>
              <w:autoSpaceDN/>
              <w:adjustRightInd/>
              <w:snapToGrid/>
              <w:spacing w:after="0"/>
              <w:jc w:val="center"/>
              <w:rPr>
                <w:lang w:eastAsia="zh-CN"/>
              </w:rPr>
            </w:pPr>
            <w:r>
              <w:rPr>
                <w:rFonts w:hint="eastAsia"/>
                <w:lang w:eastAsia="zh-CN"/>
              </w:rPr>
              <w:t>5</w:t>
            </w:r>
          </w:p>
        </w:tc>
      </w:tr>
      <w:tr w:rsidR="00C50599" w14:paraId="404CC3A6" w14:textId="77777777" w:rsidTr="00E1064A">
        <w:trPr>
          <w:trHeight w:val="283"/>
          <w:jc w:val="center"/>
        </w:trPr>
        <w:tc>
          <w:tcPr>
            <w:tcW w:w="2124" w:type="dxa"/>
          </w:tcPr>
          <w:p w14:paraId="315B8E3A" w14:textId="6F6025FA" w:rsidR="00C50599" w:rsidRPr="00534A40" w:rsidRDefault="00B03A33" w:rsidP="00E1064A">
            <w:pPr>
              <w:autoSpaceDE/>
              <w:autoSpaceDN/>
              <w:adjustRightInd/>
              <w:snapToGrid/>
              <w:spacing w:after="0"/>
              <w:jc w:val="center"/>
              <w:rPr>
                <w:color w:val="FF0000"/>
                <w:highlight w:val="yellow"/>
                <w:lang w:eastAsia="zh-CN"/>
              </w:rPr>
            </w:pPr>
            <w:r w:rsidRPr="00534A40">
              <w:rPr>
                <w:color w:val="FF0000"/>
                <w:highlight w:val="yellow"/>
                <w:lang w:eastAsia="zh-CN"/>
              </w:rPr>
              <w:t>64</w:t>
            </w:r>
          </w:p>
        </w:tc>
        <w:tc>
          <w:tcPr>
            <w:tcW w:w="2125" w:type="dxa"/>
          </w:tcPr>
          <w:p w14:paraId="206C0BC8" w14:textId="12D1275A" w:rsidR="00C50599" w:rsidRPr="00534A40" w:rsidRDefault="002C603F" w:rsidP="00E1064A">
            <w:pPr>
              <w:autoSpaceDE/>
              <w:autoSpaceDN/>
              <w:adjustRightInd/>
              <w:snapToGrid/>
              <w:spacing w:after="0"/>
              <w:jc w:val="center"/>
              <w:rPr>
                <w:color w:val="FF0000"/>
                <w:highlight w:val="yellow"/>
                <w:lang w:eastAsia="zh-CN"/>
              </w:rPr>
            </w:pPr>
            <w:r w:rsidRPr="00534A40">
              <w:rPr>
                <w:color w:val="FF0000"/>
                <w:highlight w:val="yellow"/>
                <w:lang w:eastAsia="zh-CN"/>
              </w:rPr>
              <w:t>16</w:t>
            </w:r>
          </w:p>
        </w:tc>
        <w:tc>
          <w:tcPr>
            <w:tcW w:w="2125" w:type="dxa"/>
          </w:tcPr>
          <w:p w14:paraId="6C0CC0C9" w14:textId="7CDF5D44" w:rsidR="00C50599" w:rsidRPr="00534A40" w:rsidRDefault="002C603F" w:rsidP="00E1064A">
            <w:pPr>
              <w:autoSpaceDE/>
              <w:autoSpaceDN/>
              <w:adjustRightInd/>
              <w:snapToGrid/>
              <w:spacing w:after="0"/>
              <w:jc w:val="center"/>
              <w:rPr>
                <w:color w:val="FF0000"/>
                <w:highlight w:val="yellow"/>
                <w:lang w:eastAsia="zh-CN"/>
              </w:rPr>
            </w:pPr>
            <w:r w:rsidRPr="00534A40">
              <w:rPr>
                <w:color w:val="FF0000"/>
                <w:highlight w:val="yellow"/>
                <w:lang w:eastAsia="zh-CN"/>
              </w:rPr>
              <w:t>8</w:t>
            </w:r>
          </w:p>
        </w:tc>
      </w:tr>
      <w:tr w:rsidR="005B3E62" w14:paraId="4F3E482E" w14:textId="77777777" w:rsidTr="00E1064A">
        <w:trPr>
          <w:trHeight w:val="283"/>
          <w:jc w:val="center"/>
        </w:trPr>
        <w:tc>
          <w:tcPr>
            <w:tcW w:w="2124" w:type="dxa"/>
          </w:tcPr>
          <w:p w14:paraId="29BF7954" w14:textId="77777777" w:rsidR="005B3E62" w:rsidRDefault="005B3E62" w:rsidP="00E1064A">
            <w:pPr>
              <w:autoSpaceDE/>
              <w:autoSpaceDN/>
              <w:adjustRightInd/>
              <w:snapToGrid/>
              <w:spacing w:after="0"/>
              <w:jc w:val="center"/>
              <w:rPr>
                <w:lang w:eastAsia="zh-CN"/>
              </w:rPr>
            </w:pPr>
            <w:r>
              <w:rPr>
                <w:rFonts w:hint="eastAsia"/>
                <w:lang w:eastAsia="zh-CN"/>
              </w:rPr>
              <w:t>8</w:t>
            </w:r>
            <w:r>
              <w:rPr>
                <w:lang w:eastAsia="zh-CN"/>
              </w:rPr>
              <w:t>0</w:t>
            </w:r>
          </w:p>
        </w:tc>
        <w:tc>
          <w:tcPr>
            <w:tcW w:w="2125" w:type="dxa"/>
          </w:tcPr>
          <w:p w14:paraId="319E6415" w14:textId="77777777" w:rsidR="005B3E62" w:rsidRDefault="005B3E62" w:rsidP="00E1064A">
            <w:pPr>
              <w:autoSpaceDE/>
              <w:autoSpaceDN/>
              <w:adjustRightInd/>
              <w:snapToGrid/>
              <w:spacing w:after="0"/>
              <w:jc w:val="center"/>
              <w:rPr>
                <w:lang w:eastAsia="zh-CN"/>
              </w:rPr>
            </w:pPr>
            <w:r>
              <w:rPr>
                <w:rFonts w:hint="eastAsia"/>
                <w:lang w:eastAsia="zh-CN"/>
              </w:rPr>
              <w:t>2</w:t>
            </w:r>
            <w:r>
              <w:rPr>
                <w:lang w:eastAsia="zh-CN"/>
              </w:rPr>
              <w:t>0</w:t>
            </w:r>
          </w:p>
        </w:tc>
        <w:tc>
          <w:tcPr>
            <w:tcW w:w="2125" w:type="dxa"/>
          </w:tcPr>
          <w:p w14:paraId="247247EE"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0</w:t>
            </w:r>
          </w:p>
        </w:tc>
      </w:tr>
      <w:tr w:rsidR="005B3E62" w14:paraId="368B1B82" w14:textId="77777777" w:rsidTr="00E1064A">
        <w:trPr>
          <w:trHeight w:val="283"/>
          <w:jc w:val="center"/>
        </w:trPr>
        <w:tc>
          <w:tcPr>
            <w:tcW w:w="2124" w:type="dxa"/>
          </w:tcPr>
          <w:p w14:paraId="2363FAEF"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60</w:t>
            </w:r>
          </w:p>
        </w:tc>
        <w:tc>
          <w:tcPr>
            <w:tcW w:w="2125" w:type="dxa"/>
          </w:tcPr>
          <w:p w14:paraId="4D9E5DB8" w14:textId="77777777" w:rsidR="005B3E62" w:rsidRDefault="005B3E62" w:rsidP="00E1064A">
            <w:pPr>
              <w:autoSpaceDE/>
              <w:autoSpaceDN/>
              <w:adjustRightInd/>
              <w:snapToGrid/>
              <w:spacing w:after="0"/>
              <w:jc w:val="center"/>
              <w:rPr>
                <w:lang w:eastAsia="zh-CN"/>
              </w:rPr>
            </w:pPr>
            <w:r>
              <w:rPr>
                <w:rFonts w:hint="eastAsia"/>
                <w:lang w:eastAsia="zh-CN"/>
              </w:rPr>
              <w:t>4</w:t>
            </w:r>
            <w:r>
              <w:rPr>
                <w:lang w:eastAsia="zh-CN"/>
              </w:rPr>
              <w:t>0</w:t>
            </w:r>
          </w:p>
        </w:tc>
        <w:tc>
          <w:tcPr>
            <w:tcW w:w="2125" w:type="dxa"/>
          </w:tcPr>
          <w:p w14:paraId="4F7E2CD7" w14:textId="77777777" w:rsidR="005B3E62" w:rsidRDefault="005B3E62" w:rsidP="00E1064A">
            <w:pPr>
              <w:autoSpaceDE/>
              <w:autoSpaceDN/>
              <w:adjustRightInd/>
              <w:snapToGrid/>
              <w:spacing w:after="0"/>
              <w:jc w:val="center"/>
              <w:rPr>
                <w:lang w:eastAsia="zh-CN"/>
              </w:rPr>
            </w:pPr>
            <w:r>
              <w:rPr>
                <w:rFonts w:hint="eastAsia"/>
                <w:lang w:eastAsia="zh-CN"/>
              </w:rPr>
              <w:t>2</w:t>
            </w:r>
            <w:r>
              <w:rPr>
                <w:lang w:eastAsia="zh-CN"/>
              </w:rPr>
              <w:t>0</w:t>
            </w:r>
          </w:p>
        </w:tc>
      </w:tr>
      <w:tr w:rsidR="005B3E62" w14:paraId="316F5522" w14:textId="77777777" w:rsidTr="00E1064A">
        <w:trPr>
          <w:trHeight w:val="283"/>
          <w:jc w:val="center"/>
        </w:trPr>
        <w:tc>
          <w:tcPr>
            <w:tcW w:w="2124" w:type="dxa"/>
          </w:tcPr>
          <w:p w14:paraId="11AB172E" w14:textId="77777777" w:rsidR="005B3E62" w:rsidRDefault="005B3E62" w:rsidP="00E1064A">
            <w:pPr>
              <w:autoSpaceDE/>
              <w:autoSpaceDN/>
              <w:adjustRightInd/>
              <w:snapToGrid/>
              <w:spacing w:after="0"/>
              <w:jc w:val="center"/>
              <w:rPr>
                <w:lang w:eastAsia="zh-CN"/>
              </w:rPr>
            </w:pPr>
            <w:r>
              <w:rPr>
                <w:rFonts w:hint="eastAsia"/>
                <w:lang w:eastAsia="zh-CN"/>
              </w:rPr>
              <w:t>3</w:t>
            </w:r>
            <w:r>
              <w:rPr>
                <w:lang w:eastAsia="zh-CN"/>
              </w:rPr>
              <w:t>20</w:t>
            </w:r>
          </w:p>
        </w:tc>
        <w:tc>
          <w:tcPr>
            <w:tcW w:w="2125" w:type="dxa"/>
          </w:tcPr>
          <w:p w14:paraId="6BA50817" w14:textId="77777777" w:rsidR="005B3E62" w:rsidRDefault="005B3E62" w:rsidP="00E1064A">
            <w:pPr>
              <w:autoSpaceDE/>
              <w:autoSpaceDN/>
              <w:adjustRightInd/>
              <w:snapToGrid/>
              <w:spacing w:after="0"/>
              <w:jc w:val="center"/>
              <w:rPr>
                <w:lang w:eastAsia="zh-CN"/>
              </w:rPr>
            </w:pPr>
            <w:r>
              <w:rPr>
                <w:rFonts w:hint="eastAsia"/>
                <w:lang w:eastAsia="zh-CN"/>
              </w:rPr>
              <w:t>8</w:t>
            </w:r>
            <w:r>
              <w:rPr>
                <w:lang w:eastAsia="zh-CN"/>
              </w:rPr>
              <w:t>0</w:t>
            </w:r>
          </w:p>
        </w:tc>
        <w:tc>
          <w:tcPr>
            <w:tcW w:w="2125" w:type="dxa"/>
          </w:tcPr>
          <w:p w14:paraId="35344607" w14:textId="77777777" w:rsidR="005B3E62" w:rsidRDefault="005B3E62" w:rsidP="00E1064A">
            <w:pPr>
              <w:autoSpaceDE/>
              <w:autoSpaceDN/>
              <w:adjustRightInd/>
              <w:snapToGrid/>
              <w:spacing w:after="0"/>
              <w:jc w:val="center"/>
              <w:rPr>
                <w:lang w:eastAsia="zh-CN"/>
              </w:rPr>
            </w:pPr>
            <w:r>
              <w:rPr>
                <w:rFonts w:hint="eastAsia"/>
                <w:lang w:eastAsia="zh-CN"/>
              </w:rPr>
              <w:t>4</w:t>
            </w:r>
            <w:r>
              <w:rPr>
                <w:lang w:eastAsia="zh-CN"/>
              </w:rPr>
              <w:t>0</w:t>
            </w:r>
          </w:p>
        </w:tc>
      </w:tr>
      <w:tr w:rsidR="005B3E62" w14:paraId="76B40A64" w14:textId="77777777" w:rsidTr="00E1064A">
        <w:trPr>
          <w:trHeight w:val="283"/>
          <w:jc w:val="center"/>
        </w:trPr>
        <w:tc>
          <w:tcPr>
            <w:tcW w:w="2124" w:type="dxa"/>
          </w:tcPr>
          <w:p w14:paraId="1721C3FC" w14:textId="77777777" w:rsidR="005B3E62" w:rsidRDefault="005B3E62" w:rsidP="00E1064A">
            <w:pPr>
              <w:autoSpaceDE/>
              <w:autoSpaceDN/>
              <w:adjustRightInd/>
              <w:snapToGrid/>
              <w:spacing w:after="0"/>
              <w:jc w:val="center"/>
              <w:rPr>
                <w:lang w:eastAsia="zh-CN"/>
              </w:rPr>
            </w:pPr>
            <w:r>
              <w:rPr>
                <w:rFonts w:hint="eastAsia"/>
                <w:lang w:eastAsia="zh-CN"/>
              </w:rPr>
              <w:t>6</w:t>
            </w:r>
            <w:r>
              <w:rPr>
                <w:lang w:eastAsia="zh-CN"/>
              </w:rPr>
              <w:t>40</w:t>
            </w:r>
          </w:p>
        </w:tc>
        <w:tc>
          <w:tcPr>
            <w:tcW w:w="2125" w:type="dxa"/>
          </w:tcPr>
          <w:p w14:paraId="05684ABB"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60</w:t>
            </w:r>
          </w:p>
        </w:tc>
        <w:tc>
          <w:tcPr>
            <w:tcW w:w="2125" w:type="dxa"/>
          </w:tcPr>
          <w:p w14:paraId="0D07938C" w14:textId="77777777" w:rsidR="005B3E62" w:rsidRDefault="005B3E62" w:rsidP="00E1064A">
            <w:pPr>
              <w:autoSpaceDE/>
              <w:autoSpaceDN/>
              <w:adjustRightInd/>
              <w:snapToGrid/>
              <w:spacing w:after="0"/>
              <w:jc w:val="center"/>
              <w:rPr>
                <w:lang w:eastAsia="zh-CN"/>
              </w:rPr>
            </w:pPr>
            <w:r>
              <w:rPr>
                <w:rFonts w:hint="eastAsia"/>
                <w:lang w:eastAsia="zh-CN"/>
              </w:rPr>
              <w:t>8</w:t>
            </w:r>
            <w:r>
              <w:rPr>
                <w:lang w:eastAsia="zh-CN"/>
              </w:rPr>
              <w:t>0</w:t>
            </w:r>
          </w:p>
        </w:tc>
      </w:tr>
      <w:tr w:rsidR="005B3E62" w14:paraId="1BF75FE9" w14:textId="77777777" w:rsidTr="00E1064A">
        <w:trPr>
          <w:trHeight w:val="283"/>
          <w:jc w:val="center"/>
        </w:trPr>
        <w:tc>
          <w:tcPr>
            <w:tcW w:w="2124" w:type="dxa"/>
          </w:tcPr>
          <w:p w14:paraId="73FFA8CB"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280</w:t>
            </w:r>
          </w:p>
        </w:tc>
        <w:tc>
          <w:tcPr>
            <w:tcW w:w="2125" w:type="dxa"/>
          </w:tcPr>
          <w:p w14:paraId="31FB675D" w14:textId="77777777" w:rsidR="005B3E62" w:rsidRDefault="005B3E62" w:rsidP="00E1064A">
            <w:pPr>
              <w:autoSpaceDE/>
              <w:autoSpaceDN/>
              <w:adjustRightInd/>
              <w:snapToGrid/>
              <w:spacing w:after="0"/>
              <w:jc w:val="center"/>
              <w:rPr>
                <w:lang w:eastAsia="zh-CN"/>
              </w:rPr>
            </w:pPr>
            <w:r>
              <w:rPr>
                <w:rFonts w:hint="eastAsia"/>
                <w:lang w:eastAsia="zh-CN"/>
              </w:rPr>
              <w:t>3</w:t>
            </w:r>
            <w:r>
              <w:rPr>
                <w:lang w:eastAsia="zh-CN"/>
              </w:rPr>
              <w:t>20</w:t>
            </w:r>
          </w:p>
        </w:tc>
        <w:tc>
          <w:tcPr>
            <w:tcW w:w="2125" w:type="dxa"/>
          </w:tcPr>
          <w:p w14:paraId="14B918C1" w14:textId="77777777" w:rsidR="005B3E62" w:rsidRDefault="005B3E62" w:rsidP="00E1064A">
            <w:pPr>
              <w:autoSpaceDE/>
              <w:autoSpaceDN/>
              <w:adjustRightInd/>
              <w:snapToGrid/>
              <w:spacing w:after="0"/>
              <w:jc w:val="center"/>
              <w:rPr>
                <w:lang w:eastAsia="zh-CN"/>
              </w:rPr>
            </w:pPr>
            <w:r>
              <w:rPr>
                <w:rFonts w:hint="eastAsia"/>
                <w:lang w:eastAsia="zh-CN"/>
              </w:rPr>
              <w:t>1</w:t>
            </w:r>
            <w:r>
              <w:rPr>
                <w:lang w:eastAsia="zh-CN"/>
              </w:rPr>
              <w:t>60</w:t>
            </w:r>
          </w:p>
        </w:tc>
      </w:tr>
      <w:tr w:rsidR="005B3E62" w14:paraId="3F9DF3EF" w14:textId="77777777" w:rsidTr="00E1064A">
        <w:trPr>
          <w:trHeight w:val="283"/>
          <w:jc w:val="center"/>
        </w:trPr>
        <w:tc>
          <w:tcPr>
            <w:tcW w:w="2124" w:type="dxa"/>
          </w:tcPr>
          <w:p w14:paraId="7C271F2B" w14:textId="77777777" w:rsidR="005B3E62" w:rsidRDefault="005B3E62" w:rsidP="00E1064A">
            <w:pPr>
              <w:autoSpaceDE/>
              <w:autoSpaceDN/>
              <w:adjustRightInd/>
              <w:snapToGrid/>
              <w:spacing w:after="0"/>
              <w:jc w:val="center"/>
              <w:rPr>
                <w:lang w:eastAsia="zh-CN"/>
              </w:rPr>
            </w:pPr>
            <w:r>
              <w:rPr>
                <w:rFonts w:hint="eastAsia"/>
                <w:lang w:eastAsia="zh-CN"/>
              </w:rPr>
              <w:t>2</w:t>
            </w:r>
            <w:r>
              <w:rPr>
                <w:lang w:eastAsia="zh-CN"/>
              </w:rPr>
              <w:t>560</w:t>
            </w:r>
          </w:p>
        </w:tc>
        <w:tc>
          <w:tcPr>
            <w:tcW w:w="2125" w:type="dxa"/>
          </w:tcPr>
          <w:p w14:paraId="03E3B74D" w14:textId="77777777" w:rsidR="005B3E62" w:rsidRDefault="005B3E62" w:rsidP="00E1064A">
            <w:pPr>
              <w:autoSpaceDE/>
              <w:autoSpaceDN/>
              <w:adjustRightInd/>
              <w:snapToGrid/>
              <w:spacing w:after="0"/>
              <w:jc w:val="center"/>
              <w:rPr>
                <w:lang w:eastAsia="zh-CN"/>
              </w:rPr>
            </w:pPr>
            <w:r>
              <w:rPr>
                <w:rFonts w:hint="eastAsia"/>
                <w:lang w:eastAsia="zh-CN"/>
              </w:rPr>
              <w:t>6</w:t>
            </w:r>
            <w:r>
              <w:rPr>
                <w:lang w:eastAsia="zh-CN"/>
              </w:rPr>
              <w:t>40</w:t>
            </w:r>
          </w:p>
        </w:tc>
        <w:tc>
          <w:tcPr>
            <w:tcW w:w="2125" w:type="dxa"/>
          </w:tcPr>
          <w:p w14:paraId="51FBB00E" w14:textId="77777777" w:rsidR="005B3E62" w:rsidRDefault="005B3E62" w:rsidP="00E1064A">
            <w:pPr>
              <w:autoSpaceDE/>
              <w:autoSpaceDN/>
              <w:adjustRightInd/>
              <w:snapToGrid/>
              <w:spacing w:after="0"/>
              <w:jc w:val="center"/>
              <w:rPr>
                <w:lang w:eastAsia="zh-CN"/>
              </w:rPr>
            </w:pPr>
            <w:r>
              <w:rPr>
                <w:rFonts w:hint="eastAsia"/>
                <w:lang w:eastAsia="zh-CN"/>
              </w:rPr>
              <w:t>3</w:t>
            </w:r>
            <w:r>
              <w:rPr>
                <w:lang w:eastAsia="zh-CN"/>
              </w:rPr>
              <w:t>20</w:t>
            </w:r>
          </w:p>
        </w:tc>
      </w:tr>
    </w:tbl>
    <w:p w14:paraId="45470A1E" w14:textId="4CF86AA4" w:rsidR="00587694" w:rsidRDefault="00587694" w:rsidP="00534A40">
      <w:pPr>
        <w:autoSpaceDE/>
        <w:autoSpaceDN/>
        <w:adjustRightInd/>
        <w:snapToGrid/>
        <w:spacing w:before="180" w:after="180"/>
        <w:rPr>
          <w:lang w:eastAsia="zh-CN"/>
        </w:rPr>
      </w:pPr>
      <w:r>
        <w:rPr>
          <w:b/>
          <w:lang w:eastAsia="zh-CN"/>
        </w:rPr>
        <w:t>Duration</w:t>
      </w:r>
      <w:r>
        <w:rPr>
          <w:lang w:eastAsia="zh-CN"/>
        </w:rPr>
        <w:t xml:space="preserve">: In current specification, if the duration of search space set is provided, the UE will monitor the PDCCH in consecutive slots. For multi-slot monitoring, the UE may not be able to implement monitoring in consecutive slots due to the capability; therefore, the unit of duration can be changed to multi-slot span. An example is shown in Figure </w:t>
      </w:r>
      <w:r w:rsidR="00B721BA">
        <w:rPr>
          <w:lang w:eastAsia="zh-CN"/>
        </w:rPr>
        <w:t>2</w:t>
      </w:r>
      <w:r>
        <w:rPr>
          <w:lang w:eastAsia="zh-CN"/>
        </w:rPr>
        <w:t xml:space="preserve"> by assuming </w:t>
      </w:r>
      <w:r w:rsidR="00296EED">
        <w:rPr>
          <w:lang w:eastAsia="zh-CN"/>
        </w:rPr>
        <w:t xml:space="preserve">monitoring span with four slots, where the </w:t>
      </w:r>
      <w:r w:rsidR="00D04CD7">
        <w:rPr>
          <w:lang w:eastAsia="zh-CN"/>
        </w:rPr>
        <w:t>periodicity is 16 slots or 4 span, and the duration is 3.</w:t>
      </w:r>
    </w:p>
    <w:p w14:paraId="515BF50B" w14:textId="6A676E60" w:rsidR="00587694" w:rsidRDefault="00330890" w:rsidP="00587694">
      <w:pPr>
        <w:autoSpaceDE/>
        <w:autoSpaceDN/>
        <w:adjustRightInd/>
        <w:snapToGrid/>
        <w:spacing w:after="180"/>
        <w:jc w:val="center"/>
        <w:rPr>
          <w:lang w:eastAsia="zh-CN"/>
        </w:rPr>
      </w:pPr>
      <w:r>
        <w:rPr>
          <w:noProof/>
          <w:lang w:eastAsia="zh-CN"/>
        </w:rPr>
        <w:drawing>
          <wp:inline distT="0" distB="0" distL="0" distR="0" wp14:anchorId="1E92E62B" wp14:editId="1C5C634C">
            <wp:extent cx="5114693" cy="1020523"/>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70847" cy="1031727"/>
                    </a:xfrm>
                    <a:prstGeom prst="rect">
                      <a:avLst/>
                    </a:prstGeom>
                  </pic:spPr>
                </pic:pic>
              </a:graphicData>
            </a:graphic>
          </wp:inline>
        </w:drawing>
      </w:r>
      <w:r>
        <w:rPr>
          <w:noProof/>
          <w:lang w:eastAsia="zh-CN"/>
        </w:rPr>
        <w:t xml:space="preserve"> </w:t>
      </w:r>
    </w:p>
    <w:p w14:paraId="4FD48029" w14:textId="30448678" w:rsidR="00587694" w:rsidRPr="00E1064A" w:rsidRDefault="00587694" w:rsidP="00587694">
      <w:pPr>
        <w:autoSpaceDE/>
        <w:autoSpaceDN/>
        <w:adjustRightInd/>
        <w:snapToGrid/>
        <w:spacing w:after="180"/>
        <w:jc w:val="center"/>
        <w:rPr>
          <w:b/>
          <w:color w:val="000000" w:themeColor="text1"/>
          <w:lang w:eastAsia="zh-CN"/>
        </w:rPr>
      </w:pPr>
      <w:r>
        <w:rPr>
          <w:rFonts w:hint="eastAsia"/>
          <w:b/>
          <w:color w:val="000000" w:themeColor="text1"/>
          <w:lang w:eastAsia="zh-CN"/>
        </w:rPr>
        <w:t>F</w:t>
      </w:r>
      <w:r>
        <w:rPr>
          <w:b/>
          <w:color w:val="000000" w:themeColor="text1"/>
          <w:lang w:eastAsia="zh-CN"/>
        </w:rPr>
        <w:t xml:space="preserve">igure </w:t>
      </w:r>
      <w:r w:rsidR="00B721BA">
        <w:rPr>
          <w:b/>
          <w:color w:val="000000" w:themeColor="text1"/>
          <w:lang w:eastAsia="zh-CN"/>
        </w:rPr>
        <w:t>2</w:t>
      </w:r>
      <w:r>
        <w:rPr>
          <w:b/>
          <w:color w:val="000000" w:themeColor="text1"/>
          <w:lang w:eastAsia="zh-CN"/>
        </w:rPr>
        <w:t xml:space="preserve">. </w:t>
      </w:r>
      <w:r w:rsidRPr="00E1064A">
        <w:rPr>
          <w:color w:val="000000" w:themeColor="text1"/>
          <w:lang w:eastAsia="zh-CN"/>
        </w:rPr>
        <w:t>PDCCH monitoring</w:t>
      </w:r>
      <w:r>
        <w:rPr>
          <w:color w:val="000000" w:themeColor="text1"/>
          <w:lang w:eastAsia="zh-CN"/>
        </w:rPr>
        <w:t xml:space="preserve"> </w:t>
      </w:r>
      <w:r w:rsidRPr="00E1064A">
        <w:rPr>
          <w:color w:val="000000" w:themeColor="text1"/>
          <w:lang w:eastAsia="zh-CN"/>
        </w:rPr>
        <w:t>with different definitions of duration</w:t>
      </w:r>
    </w:p>
    <w:p w14:paraId="103840BB" w14:textId="66D092DE" w:rsidR="00AC3B59" w:rsidRDefault="00992A42" w:rsidP="00587694">
      <w:pPr>
        <w:autoSpaceDE/>
        <w:autoSpaceDN/>
        <w:adjustRightInd/>
        <w:snapToGrid/>
        <w:spacing w:before="180" w:after="180"/>
        <w:rPr>
          <w:b/>
          <w:i/>
          <w:color w:val="000000" w:themeColor="text1"/>
          <w:lang w:eastAsia="zh-CN"/>
        </w:rPr>
      </w:pPr>
      <w:r>
        <w:rPr>
          <w:b/>
        </w:rPr>
        <w:t>M</w:t>
      </w:r>
      <w:r w:rsidR="00B42B5D" w:rsidRPr="00E648D9">
        <w:rPr>
          <w:b/>
        </w:rPr>
        <w:t>onitoringSymbolsWithinSlot</w:t>
      </w:r>
      <w:r w:rsidR="00B42B5D">
        <w:t>:</w:t>
      </w:r>
      <w:r w:rsidR="00CD36E5">
        <w:t xml:space="preserve"> </w:t>
      </w:r>
      <w:r w:rsidR="002225F9">
        <w:t xml:space="preserve">The parameter indicates </w:t>
      </w:r>
      <w:r w:rsidR="00DF5A32">
        <w:t>the starting symbol of search space set. Combining the slot-level starting symbol and offset, the starting symbol can be any symbol in a multi-slot span. Therefore, reusing current values can provide enough flexibility for multi-slot monitoring.</w:t>
      </w:r>
    </w:p>
    <w:p w14:paraId="26458494" w14:textId="77777777" w:rsidR="00587694" w:rsidRDefault="00587694" w:rsidP="00587694">
      <w:pPr>
        <w:autoSpaceDE/>
        <w:autoSpaceDN/>
        <w:adjustRightInd/>
        <w:snapToGrid/>
        <w:spacing w:before="180" w:after="180"/>
        <w:rPr>
          <w:i/>
          <w:color w:val="000000" w:themeColor="text1"/>
          <w:lang w:eastAsia="zh-CN"/>
        </w:rPr>
      </w:pPr>
      <w:r w:rsidRPr="00413B46">
        <w:rPr>
          <w:b/>
          <w:i/>
          <w:color w:val="000000" w:themeColor="text1"/>
          <w:lang w:eastAsia="zh-CN"/>
        </w:rPr>
        <w:lastRenderedPageBreak/>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The time domain parameters of search space set configuration should be enhanced to adapt to the multi-slot span monitoring</w:t>
      </w:r>
      <w:r>
        <w:rPr>
          <w:i/>
          <w:color w:val="000000" w:themeColor="text1"/>
          <w:lang w:eastAsia="zh-CN"/>
        </w:rPr>
        <w:t xml:space="preserve"> by</w:t>
      </w:r>
    </w:p>
    <w:p w14:paraId="53FBF9E1" w14:textId="77777777" w:rsidR="00587694" w:rsidRDefault="00587694" w:rsidP="00587694">
      <w:pPr>
        <w:pStyle w:val="af"/>
        <w:numPr>
          <w:ilvl w:val="1"/>
          <w:numId w:val="29"/>
        </w:numPr>
        <w:autoSpaceDE/>
        <w:autoSpaceDN/>
        <w:adjustRightInd/>
        <w:snapToGrid/>
        <w:spacing w:before="180" w:after="180"/>
        <w:rPr>
          <w:i/>
          <w:color w:val="000000" w:themeColor="text1"/>
          <w:lang w:eastAsia="zh-CN"/>
        </w:rPr>
      </w:pPr>
      <w:r>
        <w:rPr>
          <w:i/>
          <w:color w:val="000000" w:themeColor="text1"/>
          <w:lang w:eastAsia="zh-CN"/>
        </w:rPr>
        <w:t>adding new periodicities to increase the flexibility of search space set configuration</w:t>
      </w:r>
    </w:p>
    <w:p w14:paraId="04AE1DF5" w14:textId="77777777" w:rsidR="00587694" w:rsidRDefault="00587694" w:rsidP="00587694">
      <w:pPr>
        <w:pStyle w:val="af"/>
        <w:numPr>
          <w:ilvl w:val="1"/>
          <w:numId w:val="29"/>
        </w:numPr>
        <w:autoSpaceDE/>
        <w:autoSpaceDN/>
        <w:adjustRightInd/>
        <w:snapToGrid/>
        <w:spacing w:before="180" w:after="180"/>
        <w:rPr>
          <w:i/>
          <w:color w:val="000000" w:themeColor="text1"/>
          <w:lang w:eastAsia="zh-CN"/>
        </w:rPr>
      </w:pPr>
      <w:r>
        <w:rPr>
          <w:i/>
          <w:color w:val="000000" w:themeColor="text1"/>
          <w:lang w:eastAsia="zh-CN"/>
        </w:rPr>
        <w:t>changing the unit of duration to multi-slot span</w:t>
      </w:r>
    </w:p>
    <w:p w14:paraId="5DC6BBAC" w14:textId="52B12911" w:rsidR="000838C6" w:rsidRDefault="00AC346E" w:rsidP="000838C6">
      <w:pPr>
        <w:pStyle w:val="2"/>
        <w:rPr>
          <w:lang w:eastAsia="zh-CN"/>
        </w:rPr>
      </w:pPr>
      <w:r>
        <w:rPr>
          <w:lang w:eastAsia="zh-CN"/>
        </w:rPr>
        <w:t>PDCCH monitoring cases</w:t>
      </w:r>
    </w:p>
    <w:p w14:paraId="63895B9E" w14:textId="1209A810" w:rsidR="00DF4712" w:rsidRDefault="00FC6E03">
      <w:pPr>
        <w:autoSpaceDE/>
        <w:autoSpaceDN/>
        <w:adjustRightInd/>
        <w:snapToGrid/>
        <w:spacing w:after="180"/>
        <w:rPr>
          <w:color w:val="000000" w:themeColor="text1"/>
          <w:lang w:eastAsia="zh-CN"/>
        </w:rPr>
      </w:pPr>
      <w:r>
        <w:rPr>
          <w:color w:val="000000" w:themeColor="text1"/>
          <w:lang w:eastAsia="zh-CN"/>
        </w:rPr>
        <w:t xml:space="preserve">In Rel-15, the following </w:t>
      </w:r>
      <w:r w:rsidR="00435502">
        <w:rPr>
          <w:color w:val="000000" w:themeColor="text1"/>
          <w:lang w:eastAsia="zh-CN"/>
        </w:rPr>
        <w:t xml:space="preserve">PDCCH </w:t>
      </w:r>
      <w:r>
        <w:rPr>
          <w:color w:val="000000" w:themeColor="text1"/>
          <w:lang w:eastAsia="zh-CN"/>
        </w:rPr>
        <w:t xml:space="preserve">monitoring </w:t>
      </w:r>
      <w:r w:rsidR="0037610D">
        <w:rPr>
          <w:color w:val="000000" w:themeColor="text1"/>
          <w:lang w:eastAsia="zh-CN"/>
        </w:rPr>
        <w:t xml:space="preserve">cases are </w:t>
      </w:r>
      <w:r w:rsidR="00FD1EA7">
        <w:rPr>
          <w:color w:val="000000" w:themeColor="text1"/>
          <w:lang w:eastAsia="zh-CN"/>
        </w:rPr>
        <w:t>d</w:t>
      </w:r>
      <w:r w:rsidR="00872FC1">
        <w:rPr>
          <w:color w:val="000000" w:themeColor="text1"/>
          <w:lang w:eastAsia="zh-CN"/>
        </w:rPr>
        <w:t>e</w:t>
      </w:r>
      <w:r w:rsidR="00FD1EA7">
        <w:rPr>
          <w:color w:val="000000" w:themeColor="text1"/>
          <w:lang w:eastAsia="zh-CN"/>
        </w:rPr>
        <w:t>fined</w:t>
      </w:r>
      <w:r w:rsidR="0037610D">
        <w:rPr>
          <w:color w:val="000000" w:themeColor="text1"/>
          <w:lang w:eastAsia="zh-CN"/>
        </w:rPr>
        <w:t>:</w:t>
      </w:r>
    </w:p>
    <w:p w14:paraId="1DD16358" w14:textId="77777777" w:rsidR="009F55BB" w:rsidRDefault="009F55BB" w:rsidP="00E648D9">
      <w:pPr>
        <w:pStyle w:val="af"/>
        <w:numPr>
          <w:ilvl w:val="0"/>
          <w:numId w:val="29"/>
        </w:numPr>
        <w:autoSpaceDE/>
        <w:autoSpaceDN/>
        <w:adjustRightInd/>
        <w:snapToGrid/>
        <w:spacing w:after="0"/>
        <w:jc w:val="left"/>
        <w:rPr>
          <w:szCs w:val="20"/>
        </w:rPr>
      </w:pPr>
      <w:r w:rsidRPr="00E648D9">
        <w:rPr>
          <w:szCs w:val="20"/>
        </w:rPr>
        <w:t>Case 1: PDCCH monitoring periodicity of 14 or more symbols</w:t>
      </w:r>
    </w:p>
    <w:p w14:paraId="79370520" w14:textId="77777777" w:rsidR="009F55BB" w:rsidRPr="00931EE2" w:rsidRDefault="009F55BB" w:rsidP="00E648D9">
      <w:pPr>
        <w:pStyle w:val="af"/>
        <w:numPr>
          <w:ilvl w:val="1"/>
          <w:numId w:val="38"/>
        </w:numPr>
        <w:autoSpaceDE/>
        <w:autoSpaceDN/>
        <w:adjustRightInd/>
        <w:snapToGrid/>
        <w:spacing w:after="0"/>
        <w:jc w:val="left"/>
        <w:rPr>
          <w:szCs w:val="20"/>
        </w:rPr>
      </w:pPr>
      <w:r w:rsidRPr="00E648D9">
        <w:rPr>
          <w:szCs w:val="20"/>
        </w:rPr>
        <w:t>Case 1-1: PDCCH monitoring on up to three OFDM symbols at the beginning of a slot</w:t>
      </w:r>
    </w:p>
    <w:p w14:paraId="58A128A4" w14:textId="77777777" w:rsidR="009F55BB" w:rsidRPr="00931EE2" w:rsidRDefault="009F55BB" w:rsidP="00E648D9">
      <w:pPr>
        <w:pStyle w:val="af"/>
        <w:numPr>
          <w:ilvl w:val="1"/>
          <w:numId w:val="38"/>
        </w:numPr>
        <w:autoSpaceDE/>
        <w:autoSpaceDN/>
        <w:adjustRightInd/>
        <w:snapToGrid/>
        <w:spacing w:after="0"/>
        <w:jc w:val="left"/>
        <w:rPr>
          <w:szCs w:val="20"/>
        </w:rPr>
      </w:pPr>
      <w:r w:rsidRPr="00E648D9">
        <w:rPr>
          <w:szCs w:val="20"/>
        </w:rPr>
        <w:t>Case 1-2: PDCCH monitoring on any span of up to 3 consecutive OFDM symbols of a slot</w:t>
      </w:r>
    </w:p>
    <w:p w14:paraId="1359B833" w14:textId="39A11377" w:rsidR="009F55BB" w:rsidRPr="00931EE2" w:rsidRDefault="009F55BB" w:rsidP="00E648D9">
      <w:pPr>
        <w:pStyle w:val="af"/>
        <w:numPr>
          <w:ilvl w:val="0"/>
          <w:numId w:val="29"/>
        </w:numPr>
        <w:autoSpaceDE/>
        <w:autoSpaceDN/>
        <w:adjustRightInd/>
        <w:snapToGrid/>
        <w:spacing w:after="0"/>
        <w:jc w:val="left"/>
        <w:rPr>
          <w:szCs w:val="20"/>
        </w:rPr>
      </w:pPr>
      <w:r w:rsidRPr="00931EE2">
        <w:rPr>
          <w:szCs w:val="20"/>
        </w:rPr>
        <w:t xml:space="preserve">Case 2: PDCCH monitoring periodicity of </w:t>
      </w:r>
      <w:r w:rsidRPr="00E648D9">
        <w:rPr>
          <w:szCs w:val="20"/>
        </w:rPr>
        <w:t>less than 14 symbol</w:t>
      </w:r>
      <w:r w:rsidRPr="00931EE2">
        <w:rPr>
          <w:szCs w:val="20"/>
        </w:rPr>
        <w:t>s</w:t>
      </w:r>
    </w:p>
    <w:p w14:paraId="01292606" w14:textId="6BC974B4" w:rsidR="00735682" w:rsidRDefault="00DA6371" w:rsidP="00E648D9">
      <w:pPr>
        <w:autoSpaceDE/>
        <w:autoSpaceDN/>
        <w:adjustRightInd/>
        <w:snapToGrid/>
        <w:spacing w:before="180" w:after="180"/>
        <w:rPr>
          <w:color w:val="000000" w:themeColor="text1"/>
          <w:lang w:eastAsia="zh-CN"/>
        </w:rPr>
      </w:pPr>
      <w:r>
        <w:rPr>
          <w:color w:val="000000" w:themeColor="text1"/>
          <w:lang w:eastAsia="zh-CN"/>
        </w:rPr>
        <w:t>If multi-</w:t>
      </w:r>
      <w:r w:rsidR="00721F5E">
        <w:rPr>
          <w:color w:val="000000" w:themeColor="text1"/>
          <w:lang w:eastAsia="zh-CN"/>
        </w:rPr>
        <w:t xml:space="preserve">slot </w:t>
      </w:r>
      <w:r>
        <w:rPr>
          <w:color w:val="000000" w:themeColor="text1"/>
          <w:lang w:eastAsia="zh-CN"/>
        </w:rPr>
        <w:t>span monitoring is adopted</w:t>
      </w:r>
      <w:r w:rsidR="00F36D9A">
        <w:rPr>
          <w:color w:val="000000" w:themeColor="text1"/>
          <w:lang w:eastAsia="zh-CN"/>
        </w:rPr>
        <w:t xml:space="preserve">, the current definition </w:t>
      </w:r>
      <w:r w:rsidR="00C1451E">
        <w:rPr>
          <w:color w:val="000000" w:themeColor="text1"/>
          <w:lang w:eastAsia="zh-CN"/>
        </w:rPr>
        <w:t xml:space="preserve">of the cases </w:t>
      </w:r>
      <w:r w:rsidR="00D17BE6">
        <w:rPr>
          <w:color w:val="000000" w:themeColor="text1"/>
          <w:lang w:eastAsia="zh-CN"/>
        </w:rPr>
        <w:t>may not</w:t>
      </w:r>
      <w:r w:rsidR="00F1205C">
        <w:rPr>
          <w:color w:val="000000" w:themeColor="text1"/>
          <w:lang w:eastAsia="zh-CN"/>
        </w:rPr>
        <w:t xml:space="preserve"> be</w:t>
      </w:r>
      <w:r w:rsidR="00D17BE6">
        <w:rPr>
          <w:color w:val="000000" w:themeColor="text1"/>
          <w:lang w:eastAsia="zh-CN"/>
        </w:rPr>
        <w:t xml:space="preserve"> able to be</w:t>
      </w:r>
      <w:r w:rsidR="00F1205C">
        <w:rPr>
          <w:color w:val="000000" w:themeColor="text1"/>
          <w:lang w:eastAsia="zh-CN"/>
        </w:rPr>
        <w:t xml:space="preserve"> </w:t>
      </w:r>
      <w:r w:rsidR="00D622A0">
        <w:rPr>
          <w:color w:val="000000" w:themeColor="text1"/>
          <w:lang w:eastAsia="zh-CN"/>
        </w:rPr>
        <w:t>applied to 480 kHz/960 kHz SCS directly.</w:t>
      </w:r>
      <w:r w:rsidR="000862C3">
        <w:rPr>
          <w:color w:val="000000" w:themeColor="text1"/>
          <w:lang w:eastAsia="zh-CN"/>
        </w:rPr>
        <w:t xml:space="preserve"> </w:t>
      </w:r>
      <w:r w:rsidR="00D85D7B">
        <w:rPr>
          <w:color w:val="000000" w:themeColor="text1"/>
          <w:lang w:eastAsia="zh-CN"/>
        </w:rPr>
        <w:t xml:space="preserve">Therefore, to facilitate further discussion, RAN1 should clarify the monitoring cases </w:t>
      </w:r>
      <w:r w:rsidR="0087457B">
        <w:rPr>
          <w:color w:val="000000" w:themeColor="text1"/>
          <w:lang w:eastAsia="zh-CN"/>
        </w:rPr>
        <w:t xml:space="preserve">under the assumption of </w:t>
      </w:r>
      <w:r w:rsidR="00735682">
        <w:rPr>
          <w:color w:val="000000" w:themeColor="text1"/>
          <w:lang w:eastAsia="zh-CN"/>
        </w:rPr>
        <w:t>multi-slot monitoring.</w:t>
      </w:r>
      <w:r w:rsidR="007C31EC">
        <w:rPr>
          <w:rFonts w:hint="eastAsia"/>
          <w:color w:val="000000" w:themeColor="text1"/>
          <w:lang w:eastAsia="zh-CN"/>
        </w:rPr>
        <w:t xml:space="preserve"> </w:t>
      </w:r>
      <w:r w:rsidR="007C31EC">
        <w:rPr>
          <w:color w:val="000000" w:themeColor="text1"/>
          <w:lang w:eastAsia="zh-CN"/>
        </w:rPr>
        <w:t>T</w:t>
      </w:r>
      <w:r w:rsidR="00943676">
        <w:rPr>
          <w:color w:val="000000" w:themeColor="text1"/>
          <w:lang w:eastAsia="zh-CN"/>
        </w:rPr>
        <w:t xml:space="preserve">he following </w:t>
      </w:r>
      <w:r w:rsidR="00705ACD">
        <w:rPr>
          <w:color w:val="000000" w:themeColor="text1"/>
          <w:lang w:eastAsia="zh-CN"/>
        </w:rPr>
        <w:t xml:space="preserve">definition can be </w:t>
      </w:r>
      <w:r w:rsidR="007C31EC">
        <w:rPr>
          <w:color w:val="000000" w:themeColor="text1"/>
          <w:lang w:eastAsia="zh-CN"/>
        </w:rPr>
        <w:t>a starting point for further discussion:</w:t>
      </w:r>
    </w:p>
    <w:p w14:paraId="2ACD9F0A" w14:textId="55AE1B80" w:rsidR="0001165F" w:rsidRDefault="0001165F" w:rsidP="0001165F">
      <w:pPr>
        <w:pStyle w:val="af"/>
        <w:numPr>
          <w:ilvl w:val="0"/>
          <w:numId w:val="29"/>
        </w:numPr>
        <w:autoSpaceDE/>
        <w:autoSpaceDN/>
        <w:adjustRightInd/>
        <w:snapToGrid/>
        <w:spacing w:after="0"/>
        <w:jc w:val="left"/>
        <w:rPr>
          <w:szCs w:val="20"/>
        </w:rPr>
      </w:pPr>
      <w:r w:rsidRPr="006273EC">
        <w:rPr>
          <w:szCs w:val="20"/>
        </w:rPr>
        <w:t xml:space="preserve">Case 1: PDCCH monitoring periodicity of </w:t>
      </w:r>
      <w:r w:rsidRPr="00E648D9">
        <w:rPr>
          <w:szCs w:val="20"/>
          <w:highlight w:val="yellow"/>
        </w:rPr>
        <w:t>14</w:t>
      </w:r>
      <w:r w:rsidR="00B07C26" w:rsidRPr="00E648D9">
        <w:rPr>
          <w:szCs w:val="20"/>
          <w:highlight w:val="yellow"/>
        </w:rPr>
        <w:t>*X</w:t>
      </w:r>
      <w:r w:rsidRPr="006273EC">
        <w:rPr>
          <w:szCs w:val="20"/>
        </w:rPr>
        <w:t xml:space="preserve"> or more symbols</w:t>
      </w:r>
    </w:p>
    <w:p w14:paraId="2D5B1C79" w14:textId="7B306602" w:rsidR="0001165F" w:rsidRPr="00931EE2" w:rsidRDefault="0001165F" w:rsidP="0001165F">
      <w:pPr>
        <w:pStyle w:val="af"/>
        <w:numPr>
          <w:ilvl w:val="1"/>
          <w:numId w:val="38"/>
        </w:numPr>
        <w:autoSpaceDE/>
        <w:autoSpaceDN/>
        <w:adjustRightInd/>
        <w:snapToGrid/>
        <w:spacing w:after="0"/>
        <w:jc w:val="left"/>
        <w:rPr>
          <w:szCs w:val="20"/>
        </w:rPr>
      </w:pPr>
      <w:r w:rsidRPr="00931EE2">
        <w:rPr>
          <w:szCs w:val="20"/>
        </w:rPr>
        <w:t xml:space="preserve">Case 1-1: PDCCH monitoring on up to three OFDM symbols at the </w:t>
      </w:r>
      <w:r w:rsidRPr="00E648D9">
        <w:rPr>
          <w:szCs w:val="20"/>
        </w:rPr>
        <w:t xml:space="preserve">beginning of a </w:t>
      </w:r>
      <w:r w:rsidR="003B44A2" w:rsidRPr="00931EE2">
        <w:rPr>
          <w:szCs w:val="20"/>
          <w:highlight w:val="yellow"/>
        </w:rPr>
        <w:t xml:space="preserve">multi-slot </w:t>
      </w:r>
      <w:r w:rsidR="00B07C26" w:rsidRPr="00E648D9">
        <w:rPr>
          <w:szCs w:val="20"/>
          <w:highlight w:val="yellow"/>
        </w:rPr>
        <w:t>span</w:t>
      </w:r>
    </w:p>
    <w:p w14:paraId="1B601FA2" w14:textId="06612299" w:rsidR="0001165F" w:rsidRPr="00931EE2" w:rsidRDefault="0001165F" w:rsidP="0001165F">
      <w:pPr>
        <w:pStyle w:val="af"/>
        <w:numPr>
          <w:ilvl w:val="1"/>
          <w:numId w:val="38"/>
        </w:numPr>
        <w:autoSpaceDE/>
        <w:autoSpaceDN/>
        <w:adjustRightInd/>
        <w:snapToGrid/>
        <w:spacing w:after="0"/>
        <w:jc w:val="left"/>
        <w:rPr>
          <w:szCs w:val="20"/>
        </w:rPr>
      </w:pPr>
      <w:r w:rsidRPr="00931EE2">
        <w:rPr>
          <w:szCs w:val="20"/>
        </w:rPr>
        <w:t xml:space="preserve">Case 1-2: PDCCH monitoring on </w:t>
      </w:r>
      <w:r w:rsidRPr="00E648D9">
        <w:rPr>
          <w:szCs w:val="20"/>
        </w:rPr>
        <w:t>any span of up to 3 consecutive OFDM symbols</w:t>
      </w:r>
      <w:r w:rsidRPr="00931EE2">
        <w:rPr>
          <w:szCs w:val="20"/>
        </w:rPr>
        <w:t xml:space="preserve"> of a </w:t>
      </w:r>
      <w:r w:rsidR="007A31E4" w:rsidRPr="00931EE2">
        <w:rPr>
          <w:szCs w:val="20"/>
          <w:highlight w:val="yellow"/>
        </w:rPr>
        <w:t>multi-slot</w:t>
      </w:r>
      <w:r w:rsidR="00795984" w:rsidRPr="00E648D9">
        <w:rPr>
          <w:szCs w:val="20"/>
          <w:highlight w:val="yellow"/>
        </w:rPr>
        <w:t xml:space="preserve"> span</w:t>
      </w:r>
    </w:p>
    <w:p w14:paraId="51AA3CE1" w14:textId="51E9CDF0" w:rsidR="0001165F" w:rsidRPr="00931EE2" w:rsidRDefault="0001165F" w:rsidP="0001165F">
      <w:pPr>
        <w:pStyle w:val="af"/>
        <w:numPr>
          <w:ilvl w:val="0"/>
          <w:numId w:val="29"/>
        </w:numPr>
        <w:autoSpaceDE/>
        <w:autoSpaceDN/>
        <w:adjustRightInd/>
        <w:snapToGrid/>
        <w:spacing w:after="0"/>
        <w:jc w:val="left"/>
        <w:rPr>
          <w:szCs w:val="20"/>
        </w:rPr>
      </w:pPr>
      <w:r w:rsidRPr="00931EE2">
        <w:rPr>
          <w:szCs w:val="20"/>
        </w:rPr>
        <w:t xml:space="preserve">Case 2: PDCCH monitoring </w:t>
      </w:r>
      <w:r w:rsidRPr="00E648D9">
        <w:rPr>
          <w:szCs w:val="20"/>
        </w:rPr>
        <w:t xml:space="preserve">periodicity of less than </w:t>
      </w:r>
      <w:r w:rsidRPr="00931EE2">
        <w:rPr>
          <w:szCs w:val="20"/>
          <w:highlight w:val="yellow"/>
        </w:rPr>
        <w:t>14</w:t>
      </w:r>
      <w:r w:rsidR="006075DD" w:rsidRPr="00E648D9">
        <w:rPr>
          <w:szCs w:val="20"/>
          <w:highlight w:val="yellow"/>
        </w:rPr>
        <w:t>*X</w:t>
      </w:r>
      <w:r w:rsidRPr="00E648D9">
        <w:rPr>
          <w:szCs w:val="20"/>
        </w:rPr>
        <w:t xml:space="preserve"> symbols</w:t>
      </w:r>
    </w:p>
    <w:p w14:paraId="118E5784" w14:textId="06032FB0" w:rsidR="006075DD" w:rsidRPr="006273EC" w:rsidRDefault="00BF09CF" w:rsidP="0001165F">
      <w:pPr>
        <w:pStyle w:val="af"/>
        <w:numPr>
          <w:ilvl w:val="0"/>
          <w:numId w:val="29"/>
        </w:numPr>
        <w:autoSpaceDE/>
        <w:autoSpaceDN/>
        <w:adjustRightInd/>
        <w:snapToGrid/>
        <w:spacing w:after="0"/>
        <w:jc w:val="left"/>
        <w:rPr>
          <w:szCs w:val="20"/>
        </w:rPr>
      </w:pPr>
      <w:r>
        <w:rPr>
          <w:szCs w:val="20"/>
        </w:rPr>
        <w:t>Note:</w:t>
      </w:r>
      <w:r w:rsidR="006075DD">
        <w:rPr>
          <w:szCs w:val="20"/>
        </w:rPr>
        <w:t xml:space="preserve"> </w:t>
      </w:r>
      <w:r w:rsidR="006075DD" w:rsidRPr="00E648D9">
        <w:rPr>
          <w:szCs w:val="20"/>
          <w:highlight w:val="yellow"/>
        </w:rPr>
        <w:t>X is the number of slots in a span</w:t>
      </w:r>
    </w:p>
    <w:p w14:paraId="278CA6C3" w14:textId="09AE32A0" w:rsidR="00DF4712" w:rsidRDefault="00862943" w:rsidP="00E648D9">
      <w:pPr>
        <w:autoSpaceDE/>
        <w:autoSpaceDN/>
        <w:adjustRightInd/>
        <w:snapToGrid/>
        <w:spacing w:before="180" w:after="180"/>
        <w:rPr>
          <w:color w:val="000000" w:themeColor="text1"/>
          <w:lang w:eastAsia="zh-CN"/>
        </w:rPr>
      </w:pPr>
      <w:r>
        <w:rPr>
          <w:color w:val="000000" w:themeColor="text1"/>
          <w:lang w:eastAsia="zh-CN"/>
        </w:rPr>
        <w:t>In our view</w:t>
      </w:r>
      <w:r w:rsidR="00DD52A0">
        <w:rPr>
          <w:color w:val="000000" w:themeColor="text1"/>
          <w:lang w:eastAsia="zh-CN"/>
        </w:rPr>
        <w:t>, similar to PDCCH monitoring in FR2, Case 1-1 should be the baseline</w:t>
      </w:r>
      <w:r w:rsidR="008B61F3">
        <w:rPr>
          <w:color w:val="000000" w:themeColor="text1"/>
          <w:lang w:eastAsia="zh-CN"/>
        </w:rPr>
        <w:t xml:space="preserve"> for multi-slot monitoring, and RAN1 should further analyze whether the other cases are necessary or not.</w:t>
      </w:r>
    </w:p>
    <w:p w14:paraId="2442B74A" w14:textId="7AD8E6CF" w:rsidR="00B126B0" w:rsidRPr="003A4BB9" w:rsidRDefault="00A7256F" w:rsidP="00E648D9">
      <w:pPr>
        <w:rPr>
          <w:i/>
          <w:lang w:eastAsia="zh-CN"/>
        </w:rPr>
      </w:pPr>
      <w:r w:rsidRPr="00413B46">
        <w:rPr>
          <w:b/>
          <w:i/>
          <w:color w:val="000000" w:themeColor="text1"/>
          <w:lang w:eastAsia="zh-CN"/>
        </w:rPr>
        <w:t xml:space="preserve">Proposal </w:t>
      </w:r>
      <w:r>
        <w:rPr>
          <w:b/>
          <w:i/>
          <w:color w:val="000000" w:themeColor="text1"/>
          <w:lang w:eastAsia="zh-CN"/>
        </w:rPr>
        <w:t>3:</w:t>
      </w:r>
      <w:r w:rsidRPr="00162999">
        <w:rPr>
          <w:b/>
          <w:i/>
          <w:color w:val="000000" w:themeColor="text1"/>
          <w:lang w:eastAsia="zh-CN"/>
        </w:rPr>
        <w:t xml:space="preserve"> </w:t>
      </w:r>
      <w:r w:rsidR="00B02E86" w:rsidRPr="00E648D9">
        <w:rPr>
          <w:i/>
          <w:color w:val="000000" w:themeColor="text1"/>
          <w:lang w:eastAsia="zh-CN"/>
        </w:rPr>
        <w:t>For multi-slot monitoring in 52.6~71 GHz, RAN1 should clarify the</w:t>
      </w:r>
      <w:r w:rsidR="00B45495">
        <w:rPr>
          <w:i/>
          <w:color w:val="000000" w:themeColor="text1"/>
          <w:lang w:eastAsia="zh-CN"/>
        </w:rPr>
        <w:t xml:space="preserve"> definition of</w:t>
      </w:r>
      <w:r w:rsidR="00BC4BC1">
        <w:rPr>
          <w:i/>
          <w:color w:val="000000" w:themeColor="text1"/>
          <w:lang w:eastAsia="zh-CN"/>
        </w:rPr>
        <w:t xml:space="preserve"> </w:t>
      </w:r>
      <w:r w:rsidR="00B02E86" w:rsidRPr="00E648D9">
        <w:rPr>
          <w:i/>
          <w:color w:val="000000" w:themeColor="text1"/>
          <w:lang w:eastAsia="zh-CN"/>
        </w:rPr>
        <w:t xml:space="preserve">PDCCH monitoring </w:t>
      </w:r>
      <w:r w:rsidRPr="00B02E86">
        <w:rPr>
          <w:i/>
          <w:color w:val="000000" w:themeColor="text1"/>
          <w:lang w:eastAsia="zh-CN"/>
        </w:rPr>
        <w:t>cases</w:t>
      </w:r>
      <w:r w:rsidR="00A43DB9">
        <w:rPr>
          <w:i/>
          <w:color w:val="000000" w:themeColor="text1"/>
          <w:lang w:eastAsia="zh-CN"/>
        </w:rPr>
        <w:t xml:space="preserve">, and further </w:t>
      </w:r>
      <w:r w:rsidR="00862943">
        <w:rPr>
          <w:i/>
          <w:color w:val="000000" w:themeColor="text1"/>
          <w:lang w:eastAsia="zh-CN"/>
        </w:rPr>
        <w:t xml:space="preserve">study </w:t>
      </w:r>
      <w:r w:rsidR="00A43DB9">
        <w:rPr>
          <w:i/>
          <w:color w:val="000000" w:themeColor="text1"/>
          <w:lang w:eastAsia="zh-CN"/>
        </w:rPr>
        <w:t>which case(s) should be supported</w:t>
      </w:r>
      <w:r w:rsidR="00862943">
        <w:rPr>
          <w:i/>
          <w:color w:val="000000" w:themeColor="text1"/>
          <w:lang w:eastAsia="zh-CN"/>
        </w:rPr>
        <w:t xml:space="preserve"> if the PDCCH monitoring periodicity is defined based on a span of 14*X symbols (instead of 14 symbols)</w:t>
      </w:r>
      <w:r w:rsidR="00A43DB9">
        <w:rPr>
          <w:i/>
          <w:color w:val="000000" w:themeColor="text1"/>
          <w:lang w:eastAsia="zh-CN"/>
        </w:rPr>
        <w:t>.</w:t>
      </w:r>
    </w:p>
    <w:p w14:paraId="76232811" w14:textId="77777777" w:rsidR="00157FC3" w:rsidRPr="006F1E16" w:rsidRDefault="00747F48" w:rsidP="00CF195E">
      <w:pPr>
        <w:pStyle w:val="1"/>
      </w:pPr>
      <w:r w:rsidRPr="00D3573C">
        <w:t>Conc</w:t>
      </w:r>
      <w:r w:rsidRPr="00AA6D6A">
        <w:t>lusion</w:t>
      </w:r>
      <w:r w:rsidR="006B1FD5" w:rsidRPr="00AA6D6A">
        <w:t>s</w:t>
      </w:r>
    </w:p>
    <w:p w14:paraId="6A8E8647" w14:textId="77777777" w:rsidR="00911A6A" w:rsidRDefault="003A2707" w:rsidP="002D1187">
      <w:pPr>
        <w:rPr>
          <w:lang w:eastAsia="zh-CN"/>
        </w:rPr>
      </w:pPr>
      <w:r>
        <w:rPr>
          <w:lang w:eastAsia="zh-CN"/>
        </w:rPr>
        <w:t>In this paper, we discuss the PDCCH monitoring enhancement for the new SCSs</w:t>
      </w:r>
      <w:r w:rsidR="00911A6A">
        <w:rPr>
          <w:lang w:eastAsia="zh-CN"/>
        </w:rPr>
        <w:t>. Specifically, the definition and specification impacts</w:t>
      </w:r>
      <w:r w:rsidR="00781F4E">
        <w:rPr>
          <w:lang w:eastAsia="zh-CN"/>
        </w:rPr>
        <w:t xml:space="preserve"> of mu</w:t>
      </w:r>
      <w:r w:rsidR="00911A6A">
        <w:rPr>
          <w:lang w:eastAsia="zh-CN"/>
        </w:rPr>
        <w:t>lti-slot span monitoring are considered, and we have the following observation and proposals:</w:t>
      </w:r>
    </w:p>
    <w:p w14:paraId="024078C2" w14:textId="77777777" w:rsidR="001C7EF7" w:rsidRPr="00D560ED" w:rsidRDefault="001C7EF7" w:rsidP="00E648D9">
      <w:pPr>
        <w:rPr>
          <w:i/>
          <w:color w:val="000000" w:themeColor="text1"/>
          <w:lang w:eastAsia="zh-CN"/>
        </w:rPr>
      </w:pPr>
      <w:bookmarkStart w:id="6" w:name="_Ref124589665"/>
      <w:bookmarkStart w:id="7" w:name="_Ref71620620"/>
      <w:bookmarkStart w:id="8" w:name="_Ref124671424"/>
      <w:r w:rsidRPr="00D560ED">
        <w:rPr>
          <w:b/>
          <w:i/>
          <w:color w:val="000000" w:themeColor="text1"/>
          <w:lang w:eastAsia="zh-CN"/>
        </w:rPr>
        <w:t>Observation 1</w:t>
      </w:r>
      <w:r w:rsidRPr="00D560ED">
        <w:rPr>
          <w:i/>
          <w:color w:val="000000" w:themeColor="text1"/>
          <w:lang w:eastAsia="zh-CN"/>
        </w:rPr>
        <w:t xml:space="preserve">: </w:t>
      </w:r>
      <w:r>
        <w:rPr>
          <w:i/>
          <w:color w:val="000000" w:themeColor="text1"/>
          <w:lang w:eastAsia="zh-CN"/>
        </w:rPr>
        <w:t>Further reducing</w:t>
      </w:r>
      <w:r w:rsidRPr="00D560ED">
        <w:rPr>
          <w:i/>
          <w:color w:val="000000" w:themeColor="text1"/>
          <w:lang w:eastAsia="zh-CN"/>
        </w:rPr>
        <w:t xml:space="preserve"> the slot-level PDCCH monitoring capabilities </w:t>
      </w:r>
      <w:r>
        <w:rPr>
          <w:i/>
          <w:color w:val="000000" w:themeColor="text1"/>
          <w:lang w:eastAsia="zh-CN"/>
        </w:rPr>
        <w:t>for</w:t>
      </w:r>
      <w:r w:rsidRPr="00D560ED">
        <w:rPr>
          <w:i/>
          <w:color w:val="000000" w:themeColor="text1"/>
          <w:lang w:eastAsia="zh-CN"/>
        </w:rPr>
        <w:t xml:space="preserve"> 480/960 kHz SCSs will cause the numbers of PDCCH candidates and non-overlapped CCEs </w:t>
      </w:r>
      <w:r>
        <w:rPr>
          <w:i/>
          <w:color w:val="000000" w:themeColor="text1"/>
          <w:lang w:eastAsia="zh-CN"/>
        </w:rPr>
        <w:t>to become too</w:t>
      </w:r>
      <w:r w:rsidRPr="00D560ED">
        <w:rPr>
          <w:i/>
          <w:color w:val="000000" w:themeColor="text1"/>
          <w:lang w:eastAsia="zh-CN"/>
        </w:rPr>
        <w:t xml:space="preserve"> small</w:t>
      </w:r>
      <w:r>
        <w:rPr>
          <w:i/>
          <w:color w:val="000000" w:themeColor="text1"/>
          <w:lang w:eastAsia="zh-CN"/>
        </w:rPr>
        <w:t>, which may result in lower achievable aggregation levels</w:t>
      </w:r>
      <w:r w:rsidRPr="00D560ED">
        <w:rPr>
          <w:i/>
          <w:color w:val="000000" w:themeColor="text1"/>
          <w:lang w:eastAsia="zh-CN"/>
        </w:rPr>
        <w:t>.</w:t>
      </w:r>
    </w:p>
    <w:p w14:paraId="31E195FF" w14:textId="77777777" w:rsidR="00C04695" w:rsidRPr="00413B46" w:rsidRDefault="00C04695" w:rsidP="00C04695">
      <w:pPr>
        <w:autoSpaceDE/>
        <w:autoSpaceDN/>
        <w:adjustRightInd/>
        <w:snapToGrid/>
        <w:spacing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Introduce the following PDCCH monitoring span for PDCCH monitoring</w:t>
      </w:r>
      <w:r>
        <w:rPr>
          <w:i/>
          <w:color w:val="000000" w:themeColor="text1"/>
          <w:lang w:eastAsia="zh-CN"/>
        </w:rPr>
        <w:t>, where the m</w:t>
      </w:r>
      <w:r w:rsidRPr="000407DE">
        <w:rPr>
          <w:rFonts w:hint="eastAsia"/>
          <w:i/>
          <w:color w:val="000000" w:themeColor="text1"/>
          <w:lang w:eastAsia="zh-CN"/>
        </w:rPr>
        <w:t>aximum number of monitored PDCCH candidates</w:t>
      </w:r>
      <w:r>
        <w:rPr>
          <w:i/>
          <w:strike/>
          <w:color w:val="000000" w:themeColor="text1"/>
          <w:lang w:eastAsia="zh-CN"/>
        </w:rPr>
        <w:t xml:space="preserve"> </w:t>
      </w:r>
      <w:r w:rsidRPr="000407DE">
        <w:rPr>
          <w:rFonts w:hint="eastAsia"/>
          <w:i/>
          <w:color w:val="000000" w:themeColor="text1"/>
          <w:lang w:eastAsia="zh-CN"/>
        </w:rPr>
        <w:t>for a DL BWP for a single serving cell</w:t>
      </w:r>
      <w:r>
        <w:rPr>
          <w:i/>
          <w:color w:val="000000" w:themeColor="text1"/>
          <w:lang w:eastAsia="zh-CN"/>
        </w:rPr>
        <w:t xml:space="preserve"> is defined over a </w:t>
      </w:r>
      <w:r w:rsidRPr="00413B46">
        <w:rPr>
          <w:i/>
          <w:color w:val="000000" w:themeColor="text1"/>
          <w:lang w:eastAsia="zh-CN"/>
        </w:rPr>
        <w:t>PDCCH monitoring span</w:t>
      </w:r>
      <w:r>
        <w:rPr>
          <w:i/>
          <w:color w:val="000000" w:themeColor="text1"/>
          <w:lang w:eastAsia="zh-CN"/>
        </w:rPr>
        <w:t>, and the m</w:t>
      </w:r>
      <w:r w:rsidRPr="000407DE">
        <w:rPr>
          <w:rFonts w:hint="eastAsia"/>
          <w:i/>
          <w:color w:val="000000" w:themeColor="text1"/>
          <w:lang w:eastAsia="zh-CN"/>
        </w:rPr>
        <w:t>aximum number of non-overlapped CCEs</w:t>
      </w:r>
      <w:r>
        <w:rPr>
          <w:i/>
          <w:strike/>
          <w:color w:val="000000" w:themeColor="text1"/>
          <w:lang w:eastAsia="zh-CN"/>
        </w:rPr>
        <w:t xml:space="preserve"> </w:t>
      </w:r>
      <w:r w:rsidRPr="000407DE">
        <w:rPr>
          <w:rFonts w:hint="eastAsia"/>
          <w:i/>
          <w:color w:val="000000" w:themeColor="text1"/>
          <w:lang w:eastAsia="zh-CN"/>
        </w:rPr>
        <w:t>for a DL BWP for a single serving cell</w:t>
      </w:r>
      <w:r w:rsidRPr="000407DE">
        <w:rPr>
          <w:i/>
          <w:color w:val="000000" w:themeColor="text1"/>
          <w:lang w:eastAsia="zh-CN"/>
        </w:rPr>
        <w:t xml:space="preserve"> </w:t>
      </w:r>
      <w:r>
        <w:rPr>
          <w:i/>
          <w:color w:val="000000" w:themeColor="text1"/>
          <w:lang w:eastAsia="zh-CN"/>
        </w:rPr>
        <w:t xml:space="preserve">is defined over a </w:t>
      </w:r>
      <w:r w:rsidRPr="00413B46">
        <w:rPr>
          <w:i/>
          <w:color w:val="000000" w:themeColor="text1"/>
          <w:lang w:eastAsia="zh-CN"/>
        </w:rPr>
        <w:t>PDCCH monitoring span</w:t>
      </w:r>
      <w:r>
        <w:rPr>
          <w:i/>
          <w:color w:val="000000" w:themeColor="text1"/>
          <w:lang w:eastAsia="zh-CN"/>
        </w:rPr>
        <w:t>, for SCS configurations of 480 and 960 kHz</w:t>
      </w:r>
      <w:r w:rsidRPr="00413B46">
        <w:rPr>
          <w:i/>
          <w:color w:val="000000" w:themeColor="text1"/>
          <w:lang w:eastAsia="zh-CN"/>
        </w:rPr>
        <w:t>:</w:t>
      </w:r>
    </w:p>
    <w:p w14:paraId="364419B9" w14:textId="77777777" w:rsidR="00C04695" w:rsidRPr="00413B46" w:rsidRDefault="00C04695" w:rsidP="00C04695">
      <w:pPr>
        <w:pStyle w:val="af"/>
        <w:numPr>
          <w:ilvl w:val="1"/>
          <w:numId w:val="29"/>
        </w:numPr>
        <w:autoSpaceDE/>
        <w:autoSpaceDN/>
        <w:adjustRightInd/>
        <w:snapToGrid/>
        <w:spacing w:after="180"/>
        <w:rPr>
          <w:i/>
          <w:color w:val="000000" w:themeColor="text1"/>
          <w:lang w:eastAsia="zh-CN"/>
        </w:rPr>
      </w:pPr>
      <w:r w:rsidRPr="00413B46">
        <w:rPr>
          <w:i/>
          <w:color w:val="000000" w:themeColor="text1"/>
          <w:lang w:eastAsia="zh-CN"/>
        </w:rPr>
        <w:t>for 480 kHz SCS, a PDCCH monitoring span contains four slots</w:t>
      </w:r>
    </w:p>
    <w:p w14:paraId="6D9BAFFC" w14:textId="77777777" w:rsidR="00C04695" w:rsidRPr="00413B46" w:rsidRDefault="00C04695" w:rsidP="00C04695">
      <w:pPr>
        <w:pStyle w:val="af"/>
        <w:numPr>
          <w:ilvl w:val="1"/>
          <w:numId w:val="29"/>
        </w:numPr>
        <w:autoSpaceDE/>
        <w:autoSpaceDN/>
        <w:adjustRightInd/>
        <w:snapToGrid/>
        <w:spacing w:after="180"/>
        <w:rPr>
          <w:i/>
          <w:color w:val="000000" w:themeColor="text1"/>
          <w:lang w:eastAsia="zh-CN"/>
        </w:rPr>
      </w:pPr>
      <w:r w:rsidRPr="00413B46">
        <w:rPr>
          <w:i/>
          <w:color w:val="000000" w:themeColor="text1"/>
          <w:lang w:eastAsia="zh-CN"/>
        </w:rPr>
        <w:t>for 960 kHz SCS, a PDCCH monitoring span contains eight slots</w:t>
      </w:r>
    </w:p>
    <w:p w14:paraId="6AD3AF93" w14:textId="77777777" w:rsidR="0041440D" w:rsidRDefault="0041440D" w:rsidP="0041440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The time domain parameters of search space set configuration should be enhanced to adapt to the multi-slot span monitoring</w:t>
      </w:r>
      <w:r>
        <w:rPr>
          <w:i/>
          <w:color w:val="000000" w:themeColor="text1"/>
          <w:lang w:eastAsia="zh-CN"/>
        </w:rPr>
        <w:t xml:space="preserve"> by</w:t>
      </w:r>
    </w:p>
    <w:p w14:paraId="5603797C" w14:textId="77777777" w:rsidR="0041440D" w:rsidRDefault="0041440D" w:rsidP="0041440D">
      <w:pPr>
        <w:pStyle w:val="af"/>
        <w:numPr>
          <w:ilvl w:val="1"/>
          <w:numId w:val="29"/>
        </w:numPr>
        <w:autoSpaceDE/>
        <w:autoSpaceDN/>
        <w:adjustRightInd/>
        <w:snapToGrid/>
        <w:spacing w:before="180" w:after="180"/>
        <w:rPr>
          <w:i/>
          <w:color w:val="000000" w:themeColor="text1"/>
          <w:lang w:eastAsia="zh-CN"/>
        </w:rPr>
      </w:pPr>
      <w:r>
        <w:rPr>
          <w:i/>
          <w:color w:val="000000" w:themeColor="text1"/>
          <w:lang w:eastAsia="zh-CN"/>
        </w:rPr>
        <w:t>adding new periodicities to increase the flexibility of search space set configuration</w:t>
      </w:r>
    </w:p>
    <w:p w14:paraId="5E587737" w14:textId="77777777" w:rsidR="0041440D" w:rsidRDefault="0041440D" w:rsidP="0041440D">
      <w:pPr>
        <w:pStyle w:val="af"/>
        <w:numPr>
          <w:ilvl w:val="1"/>
          <w:numId w:val="29"/>
        </w:numPr>
        <w:autoSpaceDE/>
        <w:autoSpaceDN/>
        <w:adjustRightInd/>
        <w:snapToGrid/>
        <w:spacing w:before="180" w:after="180"/>
        <w:rPr>
          <w:i/>
          <w:color w:val="000000" w:themeColor="text1"/>
          <w:lang w:eastAsia="zh-CN"/>
        </w:rPr>
      </w:pPr>
      <w:r>
        <w:rPr>
          <w:i/>
          <w:color w:val="000000" w:themeColor="text1"/>
          <w:lang w:eastAsia="zh-CN"/>
        </w:rPr>
        <w:t>changing the unit of duration to multi-slot span</w:t>
      </w:r>
    </w:p>
    <w:p w14:paraId="708C4049" w14:textId="6A67FB2B" w:rsidR="0041440D" w:rsidRPr="003A4BB9" w:rsidRDefault="0041440D" w:rsidP="0041440D">
      <w:pPr>
        <w:rPr>
          <w:i/>
          <w:lang w:eastAsia="zh-CN"/>
        </w:rPr>
      </w:pPr>
      <w:r w:rsidRPr="00413B46">
        <w:rPr>
          <w:b/>
          <w:i/>
          <w:color w:val="000000" w:themeColor="text1"/>
          <w:lang w:eastAsia="zh-CN"/>
        </w:rPr>
        <w:lastRenderedPageBreak/>
        <w:t xml:space="preserve">Proposal </w:t>
      </w:r>
      <w:r>
        <w:rPr>
          <w:b/>
          <w:i/>
          <w:color w:val="000000" w:themeColor="text1"/>
          <w:lang w:eastAsia="zh-CN"/>
        </w:rPr>
        <w:t>3:</w:t>
      </w:r>
      <w:r w:rsidRPr="00162999">
        <w:rPr>
          <w:b/>
          <w:i/>
          <w:color w:val="000000" w:themeColor="text1"/>
          <w:lang w:eastAsia="zh-CN"/>
        </w:rPr>
        <w:t xml:space="preserve"> </w:t>
      </w:r>
      <w:r w:rsidRPr="006273EC">
        <w:rPr>
          <w:i/>
          <w:color w:val="000000" w:themeColor="text1"/>
          <w:lang w:eastAsia="zh-CN"/>
        </w:rPr>
        <w:t>For multi-slot monitoring in 52.6~71 GHz, RAN1 should clarify the</w:t>
      </w:r>
      <w:r>
        <w:rPr>
          <w:i/>
          <w:color w:val="000000" w:themeColor="text1"/>
          <w:lang w:eastAsia="zh-CN"/>
        </w:rPr>
        <w:t xml:space="preserve"> definition of </w:t>
      </w:r>
      <w:r w:rsidRPr="006273EC">
        <w:rPr>
          <w:i/>
          <w:color w:val="000000" w:themeColor="text1"/>
          <w:lang w:eastAsia="zh-CN"/>
        </w:rPr>
        <w:t>PDCCH monitoring cases</w:t>
      </w:r>
      <w:r>
        <w:rPr>
          <w:i/>
          <w:color w:val="000000" w:themeColor="text1"/>
          <w:lang w:eastAsia="zh-CN"/>
        </w:rPr>
        <w:t xml:space="preserve">, and further </w:t>
      </w:r>
      <w:r w:rsidR="00862943">
        <w:rPr>
          <w:i/>
          <w:color w:val="000000" w:themeColor="text1"/>
          <w:lang w:eastAsia="zh-CN"/>
        </w:rPr>
        <w:t xml:space="preserve">study </w:t>
      </w:r>
      <w:r>
        <w:rPr>
          <w:i/>
          <w:color w:val="000000" w:themeColor="text1"/>
          <w:lang w:eastAsia="zh-CN"/>
        </w:rPr>
        <w:t>which case(s) should be supported</w:t>
      </w:r>
      <w:r w:rsidR="00862943" w:rsidRPr="00862943">
        <w:rPr>
          <w:i/>
          <w:color w:val="000000" w:themeColor="text1"/>
          <w:lang w:eastAsia="zh-CN"/>
        </w:rPr>
        <w:t xml:space="preserve"> </w:t>
      </w:r>
      <w:r w:rsidR="00862943">
        <w:rPr>
          <w:i/>
          <w:color w:val="000000" w:themeColor="text1"/>
          <w:lang w:eastAsia="zh-CN"/>
        </w:rPr>
        <w:t>if the PDCCH monitoring periodicity is defined based on a span of 14*X symbols (instead of 14 symbols</w:t>
      </w:r>
      <w:r w:rsidR="00BC4F60">
        <w:rPr>
          <w:i/>
          <w:color w:val="000000" w:themeColor="text1"/>
          <w:lang w:eastAsia="zh-CN"/>
        </w:rPr>
        <w:t>)</w:t>
      </w:r>
      <w:r>
        <w:rPr>
          <w:i/>
          <w:color w:val="000000" w:themeColor="text1"/>
          <w:lang w:eastAsia="zh-CN"/>
        </w:rPr>
        <w:t>.</w:t>
      </w:r>
    </w:p>
    <w:p w14:paraId="5F9F9789" w14:textId="77777777" w:rsidR="001D780E" w:rsidRPr="00116387" w:rsidRDefault="001D780E" w:rsidP="00CF195E">
      <w:pPr>
        <w:pStyle w:val="1"/>
        <w:numPr>
          <w:ilvl w:val="0"/>
          <w:numId w:val="0"/>
        </w:numPr>
        <w:ind w:left="432" w:hanging="432"/>
      </w:pPr>
      <w:r w:rsidRPr="00116387">
        <w:t>References</w:t>
      </w:r>
    </w:p>
    <w:bookmarkEnd w:id="6"/>
    <w:bookmarkEnd w:id="7"/>
    <w:bookmarkEnd w:id="8"/>
    <w:p w14:paraId="3C10AE93" w14:textId="36746B48" w:rsidR="008E5E40" w:rsidRPr="002D1187" w:rsidRDefault="005615EC" w:rsidP="00B120BA">
      <w:pPr>
        <w:pStyle w:val="a3"/>
        <w:numPr>
          <w:ilvl w:val="0"/>
          <w:numId w:val="4"/>
        </w:numPr>
        <w:autoSpaceDE/>
        <w:autoSpaceDN/>
        <w:adjustRightInd/>
        <w:snapToGrid/>
        <w:rPr>
          <w:lang w:eastAsia="ja-JP"/>
        </w:rPr>
      </w:pPr>
      <w:r w:rsidRPr="005615EC">
        <w:rPr>
          <w:color w:val="000000"/>
        </w:rPr>
        <w:t>RP-202925</w:t>
      </w:r>
      <w:r w:rsidR="00DD1560" w:rsidRPr="00116387">
        <w:rPr>
          <w:color w:val="000000"/>
        </w:rPr>
        <w:t>, “</w:t>
      </w:r>
      <w:r w:rsidR="00B120BA" w:rsidRPr="00B120BA">
        <w:rPr>
          <w:color w:val="000000"/>
        </w:rPr>
        <w:t>Revised WID:  Extending current NR operation to 71 GHz</w:t>
      </w:r>
      <w:r w:rsidR="00DD1560" w:rsidRPr="00116387">
        <w:rPr>
          <w:color w:val="000000"/>
        </w:rPr>
        <w:t xml:space="preserve">,” </w:t>
      </w:r>
      <w:bookmarkStart w:id="9" w:name="_Ref53650241"/>
      <w:r w:rsidR="00B120BA">
        <w:rPr>
          <w:color w:val="000000"/>
        </w:rPr>
        <w:t>CMCC.</w:t>
      </w:r>
    </w:p>
    <w:p w14:paraId="11487823" w14:textId="10988CA0" w:rsidR="007C3FA8" w:rsidRPr="00116387" w:rsidRDefault="0088276F" w:rsidP="00E648D9">
      <w:pPr>
        <w:pStyle w:val="a3"/>
        <w:numPr>
          <w:ilvl w:val="0"/>
          <w:numId w:val="4"/>
        </w:numPr>
        <w:autoSpaceDE/>
        <w:autoSpaceDN/>
        <w:adjustRightInd/>
        <w:snapToGrid/>
        <w:rPr>
          <w:lang w:eastAsia="zh-CN"/>
        </w:rPr>
      </w:pPr>
      <w:r w:rsidRPr="00AA42A7">
        <w:rPr>
          <w:color w:val="000000"/>
        </w:rPr>
        <w:t xml:space="preserve">TS 38.213, </w:t>
      </w:r>
      <w:r w:rsidR="00324C00" w:rsidRPr="00AA42A7">
        <w:rPr>
          <w:color w:val="000000"/>
        </w:rPr>
        <w:t>“Physical layer procedures for control”, v16.4.0.</w:t>
      </w:r>
      <w:bookmarkEnd w:id="5"/>
      <w:bookmarkEnd w:id="9"/>
    </w:p>
    <w:sectPr w:rsidR="007C3FA8" w:rsidRPr="001163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C2B1C" w14:textId="77777777" w:rsidR="00704151" w:rsidRDefault="00704151">
      <w:r>
        <w:separator/>
      </w:r>
    </w:p>
  </w:endnote>
  <w:endnote w:type="continuationSeparator" w:id="0">
    <w:p w14:paraId="1B0BAC5B" w14:textId="77777777" w:rsidR="00704151" w:rsidRDefault="00704151">
      <w:r>
        <w:continuationSeparator/>
      </w:r>
    </w:p>
  </w:endnote>
  <w:endnote w:type="continuationNotice" w:id="1">
    <w:p w14:paraId="0DBE9F5D" w14:textId="77777777" w:rsidR="00704151" w:rsidRDefault="00704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4FD71" w14:textId="77777777" w:rsidR="00704151" w:rsidRDefault="00704151">
      <w:r>
        <w:separator/>
      </w:r>
    </w:p>
  </w:footnote>
  <w:footnote w:type="continuationSeparator" w:id="0">
    <w:p w14:paraId="6F12C822" w14:textId="77777777" w:rsidR="00704151" w:rsidRDefault="00704151">
      <w:r>
        <w:continuationSeparator/>
      </w:r>
    </w:p>
  </w:footnote>
  <w:footnote w:type="continuationNotice" w:id="1">
    <w:p w14:paraId="6A9AC58B" w14:textId="77777777" w:rsidR="00704151" w:rsidRDefault="007041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D7276"/>
    <w:multiLevelType w:val="hybridMultilevel"/>
    <w:tmpl w:val="A70E72DA"/>
    <w:lvl w:ilvl="0" w:tplc="EA58B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0868BC"/>
    <w:multiLevelType w:val="hybridMultilevel"/>
    <w:tmpl w:val="93B87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85D3C"/>
    <w:multiLevelType w:val="hybridMultilevel"/>
    <w:tmpl w:val="620E228A"/>
    <w:lvl w:ilvl="0" w:tplc="CD442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51FB3"/>
    <w:multiLevelType w:val="hybridMultilevel"/>
    <w:tmpl w:val="8C58968A"/>
    <w:lvl w:ilvl="0" w:tplc="5C6C2CFC">
      <w:numFmt w:val="bullet"/>
      <w:lvlText w:val="-"/>
      <w:lvlJc w:val="left"/>
      <w:pPr>
        <w:ind w:left="785" w:hanging="360"/>
      </w:pPr>
      <w:rPr>
        <w:rFonts w:ascii="Times New Roman" w:eastAsia="Times New Roman" w:hAnsi="Times New Roman" w:cs="Times New Roman" w:hint="default"/>
      </w:rPr>
    </w:lvl>
    <w:lvl w:ilvl="1" w:tplc="A134BF92">
      <w:start w:val="1"/>
      <w:numFmt w:val="bullet"/>
      <w:lvlText w:val=""/>
      <w:lvlJc w:val="left"/>
      <w:pPr>
        <w:ind w:left="1505" w:hanging="360"/>
      </w:pPr>
      <w:rPr>
        <w:rFonts w:ascii="Wingdings" w:hAnsi="Wingdings"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6863764"/>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6" w15:restartNumberingAfterBreak="0">
    <w:nsid w:val="1E526808"/>
    <w:multiLevelType w:val="multilevel"/>
    <w:tmpl w:val="6D5E0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B7788F"/>
    <w:multiLevelType w:val="hybridMultilevel"/>
    <w:tmpl w:val="F50A3ED6"/>
    <w:lvl w:ilvl="0" w:tplc="946C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20798"/>
    <w:multiLevelType w:val="hybridMultilevel"/>
    <w:tmpl w:val="A42A7DBA"/>
    <w:lvl w:ilvl="0" w:tplc="2666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2C2B27"/>
    <w:multiLevelType w:val="hybridMultilevel"/>
    <w:tmpl w:val="8C94A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F206D"/>
    <w:multiLevelType w:val="hybridMultilevel"/>
    <w:tmpl w:val="5FF238FC"/>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2D05ABD"/>
    <w:multiLevelType w:val="hybridMultilevel"/>
    <w:tmpl w:val="035C3A1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63345F1"/>
    <w:multiLevelType w:val="hybridMultilevel"/>
    <w:tmpl w:val="BB6A5240"/>
    <w:lvl w:ilvl="0" w:tplc="ED881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3A67FF"/>
    <w:multiLevelType w:val="hybridMultilevel"/>
    <w:tmpl w:val="6D06FF24"/>
    <w:lvl w:ilvl="0" w:tplc="6D946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A620CD"/>
    <w:multiLevelType w:val="hybridMultilevel"/>
    <w:tmpl w:val="D6923354"/>
    <w:lvl w:ilvl="0" w:tplc="5C6C2CFC">
      <w:numFmt w:val="bullet"/>
      <w:lvlText w:val="-"/>
      <w:lvlJc w:val="left"/>
      <w:pPr>
        <w:ind w:left="785" w:hanging="360"/>
      </w:pPr>
      <w:rPr>
        <w:rFonts w:ascii="Times New Roman" w:eastAsia="Times New Roman" w:hAnsi="Times New Roman" w:cs="Times New Roman" w:hint="default"/>
      </w:rPr>
    </w:lvl>
    <w:lvl w:ilvl="1" w:tplc="4E5CA9E4">
      <w:numFmt w:val="bullet"/>
      <w:lvlText w:val="-"/>
      <w:lvlJc w:val="left"/>
      <w:pPr>
        <w:ind w:left="1505" w:hanging="360"/>
      </w:pPr>
      <w:rPr>
        <w:rFonts w:ascii="Times New Roman" w:eastAsia="MS Mincho" w:hAnsi="Times New Roman" w:cs="Times New Roman"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B97F80"/>
    <w:multiLevelType w:val="hybridMultilevel"/>
    <w:tmpl w:val="19786218"/>
    <w:lvl w:ilvl="0" w:tplc="9F20F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CCC7EF7"/>
    <w:multiLevelType w:val="hybridMultilevel"/>
    <w:tmpl w:val="96C8FC1A"/>
    <w:lvl w:ilvl="0" w:tplc="A75C1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E2F18C6"/>
    <w:multiLevelType w:val="hybridMultilevel"/>
    <w:tmpl w:val="9E665846"/>
    <w:lvl w:ilvl="0" w:tplc="8AEAA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21"/>
  </w:num>
  <w:num w:numId="4">
    <w:abstractNumId w:val="24"/>
  </w:num>
  <w:num w:numId="5">
    <w:abstractNumId w:val="23"/>
  </w:num>
  <w:num w:numId="6">
    <w:abstractNumId w:val="10"/>
  </w:num>
  <w:num w:numId="7">
    <w:abstractNumId w:val="5"/>
  </w:num>
  <w:num w:numId="8">
    <w:abstractNumId w:val="12"/>
  </w:num>
  <w:num w:numId="9">
    <w:abstractNumId w:val="8"/>
  </w:num>
  <w:num w:numId="10">
    <w:abstractNumId w:val="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7"/>
  </w:num>
  <w:num w:numId="19">
    <w:abstractNumId w:val="2"/>
  </w:num>
  <w:num w:numId="20">
    <w:abstractNumId w:val="13"/>
  </w:num>
  <w:num w:numId="21">
    <w:abstractNumId w:val="9"/>
  </w:num>
  <w:num w:numId="22">
    <w:abstractNumId w:val="1"/>
  </w:num>
  <w:num w:numId="23">
    <w:abstractNumId w:val="26"/>
  </w:num>
  <w:num w:numId="24">
    <w:abstractNumId w:val="9"/>
  </w:num>
  <w:num w:numId="25">
    <w:abstractNumId w:val="9"/>
  </w:num>
  <w:num w:numId="26">
    <w:abstractNumId w:val="9"/>
  </w:num>
  <w:num w:numId="27">
    <w:abstractNumId w:val="9"/>
  </w:num>
  <w:num w:numId="28">
    <w:abstractNumId w:val="9"/>
  </w:num>
  <w:num w:numId="29">
    <w:abstractNumId w:val="20"/>
  </w:num>
  <w:num w:numId="30">
    <w:abstractNumId w:val="16"/>
  </w:num>
  <w:num w:numId="31">
    <w:abstractNumId w:val="22"/>
  </w:num>
  <w:num w:numId="32">
    <w:abstractNumId w:val="25"/>
  </w:num>
  <w:num w:numId="33">
    <w:abstractNumId w:val="7"/>
  </w:num>
  <w:num w:numId="34">
    <w:abstractNumId w:val="3"/>
  </w:num>
  <w:num w:numId="35">
    <w:abstractNumId w:val="18"/>
  </w:num>
  <w:num w:numId="36">
    <w:abstractNumId w:val="19"/>
  </w:num>
  <w:num w:numId="37">
    <w:abstractNumId w:val="15"/>
  </w:num>
  <w:num w:numId="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D04"/>
    <w:rsid w:val="00000DB2"/>
    <w:rsid w:val="000010E5"/>
    <w:rsid w:val="00001CDE"/>
    <w:rsid w:val="000020F6"/>
    <w:rsid w:val="00002893"/>
    <w:rsid w:val="000031F9"/>
    <w:rsid w:val="000033A3"/>
    <w:rsid w:val="00003605"/>
    <w:rsid w:val="00003C56"/>
    <w:rsid w:val="00003EC2"/>
    <w:rsid w:val="000040A9"/>
    <w:rsid w:val="0000458E"/>
    <w:rsid w:val="00004633"/>
    <w:rsid w:val="00004BE7"/>
    <w:rsid w:val="00004E70"/>
    <w:rsid w:val="00004ED4"/>
    <w:rsid w:val="00007221"/>
    <w:rsid w:val="000072B6"/>
    <w:rsid w:val="00007813"/>
    <w:rsid w:val="00007A6E"/>
    <w:rsid w:val="000109E6"/>
    <w:rsid w:val="0001165F"/>
    <w:rsid w:val="00011733"/>
    <w:rsid w:val="0001180E"/>
    <w:rsid w:val="00011F67"/>
    <w:rsid w:val="00012862"/>
    <w:rsid w:val="000128E6"/>
    <w:rsid w:val="00012B00"/>
    <w:rsid w:val="00012B3B"/>
    <w:rsid w:val="00013604"/>
    <w:rsid w:val="00015263"/>
    <w:rsid w:val="00015801"/>
    <w:rsid w:val="00015EFB"/>
    <w:rsid w:val="0001627D"/>
    <w:rsid w:val="00016564"/>
    <w:rsid w:val="000165E2"/>
    <w:rsid w:val="00016A77"/>
    <w:rsid w:val="000172BE"/>
    <w:rsid w:val="0001763D"/>
    <w:rsid w:val="0001798E"/>
    <w:rsid w:val="00017D8A"/>
    <w:rsid w:val="0002036A"/>
    <w:rsid w:val="00020DF3"/>
    <w:rsid w:val="00020E23"/>
    <w:rsid w:val="00020E95"/>
    <w:rsid w:val="00021D1D"/>
    <w:rsid w:val="00021E37"/>
    <w:rsid w:val="00021F33"/>
    <w:rsid w:val="000226B5"/>
    <w:rsid w:val="00022D82"/>
    <w:rsid w:val="0002331A"/>
    <w:rsid w:val="00023388"/>
    <w:rsid w:val="00023425"/>
    <w:rsid w:val="000241BE"/>
    <w:rsid w:val="000242F2"/>
    <w:rsid w:val="00025AEE"/>
    <w:rsid w:val="0002608F"/>
    <w:rsid w:val="00026D4B"/>
    <w:rsid w:val="000275C6"/>
    <w:rsid w:val="0002791B"/>
    <w:rsid w:val="00027AD6"/>
    <w:rsid w:val="0003024C"/>
    <w:rsid w:val="00030C79"/>
    <w:rsid w:val="00031ADB"/>
    <w:rsid w:val="00032056"/>
    <w:rsid w:val="00032737"/>
    <w:rsid w:val="000328CA"/>
    <w:rsid w:val="00032E40"/>
    <w:rsid w:val="0003376B"/>
    <w:rsid w:val="0003396E"/>
    <w:rsid w:val="000339FE"/>
    <w:rsid w:val="00033F6E"/>
    <w:rsid w:val="00034676"/>
    <w:rsid w:val="000346E6"/>
    <w:rsid w:val="00034DB0"/>
    <w:rsid w:val="000352B3"/>
    <w:rsid w:val="000355A5"/>
    <w:rsid w:val="00035AC6"/>
    <w:rsid w:val="00035B74"/>
    <w:rsid w:val="000361A5"/>
    <w:rsid w:val="000365F3"/>
    <w:rsid w:val="00036BD5"/>
    <w:rsid w:val="00037525"/>
    <w:rsid w:val="0004023E"/>
    <w:rsid w:val="0004024B"/>
    <w:rsid w:val="000407DE"/>
    <w:rsid w:val="000408E3"/>
    <w:rsid w:val="00040A62"/>
    <w:rsid w:val="0004136E"/>
    <w:rsid w:val="00041C57"/>
    <w:rsid w:val="00042844"/>
    <w:rsid w:val="000429D8"/>
    <w:rsid w:val="00042B4B"/>
    <w:rsid w:val="000434B7"/>
    <w:rsid w:val="000435E4"/>
    <w:rsid w:val="000441FC"/>
    <w:rsid w:val="0004503D"/>
    <w:rsid w:val="000454F8"/>
    <w:rsid w:val="00045925"/>
    <w:rsid w:val="00046796"/>
    <w:rsid w:val="000467FD"/>
    <w:rsid w:val="00046985"/>
    <w:rsid w:val="00046AAF"/>
    <w:rsid w:val="00046CAA"/>
    <w:rsid w:val="00047120"/>
    <w:rsid w:val="00047225"/>
    <w:rsid w:val="00047290"/>
    <w:rsid w:val="00047B36"/>
    <w:rsid w:val="00047B5C"/>
    <w:rsid w:val="00047C30"/>
    <w:rsid w:val="00047C86"/>
    <w:rsid w:val="00047E60"/>
    <w:rsid w:val="00050BFF"/>
    <w:rsid w:val="00050C80"/>
    <w:rsid w:val="00050D27"/>
    <w:rsid w:val="00051831"/>
    <w:rsid w:val="00051D1E"/>
    <w:rsid w:val="00052AD2"/>
    <w:rsid w:val="00052E96"/>
    <w:rsid w:val="000530DF"/>
    <w:rsid w:val="00053F33"/>
    <w:rsid w:val="00054E0C"/>
    <w:rsid w:val="00055087"/>
    <w:rsid w:val="0005541D"/>
    <w:rsid w:val="000565C8"/>
    <w:rsid w:val="00057092"/>
    <w:rsid w:val="000570F6"/>
    <w:rsid w:val="00057245"/>
    <w:rsid w:val="000578FE"/>
    <w:rsid w:val="00057DC8"/>
    <w:rsid w:val="000609EB"/>
    <w:rsid w:val="000612E1"/>
    <w:rsid w:val="000614FE"/>
    <w:rsid w:val="000615B9"/>
    <w:rsid w:val="00061B13"/>
    <w:rsid w:val="000636FA"/>
    <w:rsid w:val="00064C7B"/>
    <w:rsid w:val="00065C1C"/>
    <w:rsid w:val="00065D38"/>
    <w:rsid w:val="00066CEE"/>
    <w:rsid w:val="00067285"/>
    <w:rsid w:val="00067A37"/>
    <w:rsid w:val="00067DD1"/>
    <w:rsid w:val="00070447"/>
    <w:rsid w:val="000706E7"/>
    <w:rsid w:val="00070EEB"/>
    <w:rsid w:val="00070EF8"/>
    <w:rsid w:val="00071151"/>
    <w:rsid w:val="00071192"/>
    <w:rsid w:val="000713A7"/>
    <w:rsid w:val="00071B99"/>
    <w:rsid w:val="00071BEB"/>
    <w:rsid w:val="000726B0"/>
    <w:rsid w:val="00072A80"/>
    <w:rsid w:val="00073167"/>
    <w:rsid w:val="000731A0"/>
    <w:rsid w:val="000736C1"/>
    <w:rsid w:val="00073797"/>
    <w:rsid w:val="00073CAA"/>
    <w:rsid w:val="00073DEC"/>
    <w:rsid w:val="00073EF2"/>
    <w:rsid w:val="000745AA"/>
    <w:rsid w:val="00074E65"/>
    <w:rsid w:val="00074E86"/>
    <w:rsid w:val="0007569A"/>
    <w:rsid w:val="00076097"/>
    <w:rsid w:val="00076541"/>
    <w:rsid w:val="000772F4"/>
    <w:rsid w:val="000776EB"/>
    <w:rsid w:val="000778BA"/>
    <w:rsid w:val="00080EC1"/>
    <w:rsid w:val="00080F21"/>
    <w:rsid w:val="00081A02"/>
    <w:rsid w:val="00081F7D"/>
    <w:rsid w:val="000823B0"/>
    <w:rsid w:val="00082AC0"/>
    <w:rsid w:val="0008335B"/>
    <w:rsid w:val="00083379"/>
    <w:rsid w:val="00083587"/>
    <w:rsid w:val="00083838"/>
    <w:rsid w:val="000838C6"/>
    <w:rsid w:val="00083B6A"/>
    <w:rsid w:val="000847A3"/>
    <w:rsid w:val="00085D69"/>
    <w:rsid w:val="00085E04"/>
    <w:rsid w:val="000862C3"/>
    <w:rsid w:val="00086800"/>
    <w:rsid w:val="000872B3"/>
    <w:rsid w:val="00087913"/>
    <w:rsid w:val="000902DC"/>
    <w:rsid w:val="000911AE"/>
    <w:rsid w:val="00091582"/>
    <w:rsid w:val="00093697"/>
    <w:rsid w:val="00093D42"/>
    <w:rsid w:val="00093DD0"/>
    <w:rsid w:val="00094A16"/>
    <w:rsid w:val="00094DE6"/>
    <w:rsid w:val="00094E85"/>
    <w:rsid w:val="00095AA9"/>
    <w:rsid w:val="00095BCC"/>
    <w:rsid w:val="00095E9E"/>
    <w:rsid w:val="000960A3"/>
    <w:rsid w:val="00096356"/>
    <w:rsid w:val="0009638C"/>
    <w:rsid w:val="0009651C"/>
    <w:rsid w:val="00096589"/>
    <w:rsid w:val="00097137"/>
    <w:rsid w:val="00097748"/>
    <w:rsid w:val="00097C99"/>
    <w:rsid w:val="000A0F14"/>
    <w:rsid w:val="000A1441"/>
    <w:rsid w:val="000A147B"/>
    <w:rsid w:val="000A1684"/>
    <w:rsid w:val="000A1A06"/>
    <w:rsid w:val="000A1B60"/>
    <w:rsid w:val="000A1DF2"/>
    <w:rsid w:val="000A21B4"/>
    <w:rsid w:val="000A2229"/>
    <w:rsid w:val="000A2CC7"/>
    <w:rsid w:val="000A2ED6"/>
    <w:rsid w:val="000A4205"/>
    <w:rsid w:val="000A4A19"/>
    <w:rsid w:val="000A628A"/>
    <w:rsid w:val="000A6351"/>
    <w:rsid w:val="000A63D6"/>
    <w:rsid w:val="000A6984"/>
    <w:rsid w:val="000A720E"/>
    <w:rsid w:val="000A7B38"/>
    <w:rsid w:val="000B0343"/>
    <w:rsid w:val="000B05CD"/>
    <w:rsid w:val="000B09D9"/>
    <w:rsid w:val="000B0C57"/>
    <w:rsid w:val="000B1D24"/>
    <w:rsid w:val="000B2985"/>
    <w:rsid w:val="000B29A5"/>
    <w:rsid w:val="000B2B7B"/>
    <w:rsid w:val="000B2C88"/>
    <w:rsid w:val="000B2CD4"/>
    <w:rsid w:val="000B3342"/>
    <w:rsid w:val="000B42D3"/>
    <w:rsid w:val="000B51FA"/>
    <w:rsid w:val="000B579F"/>
    <w:rsid w:val="000B5905"/>
    <w:rsid w:val="000B5975"/>
    <w:rsid w:val="000B6805"/>
    <w:rsid w:val="000B6E2C"/>
    <w:rsid w:val="000B74E5"/>
    <w:rsid w:val="000B76C5"/>
    <w:rsid w:val="000B7A10"/>
    <w:rsid w:val="000B7BEC"/>
    <w:rsid w:val="000C0FDD"/>
    <w:rsid w:val="000C115D"/>
    <w:rsid w:val="000C1535"/>
    <w:rsid w:val="000C252B"/>
    <w:rsid w:val="000C27A3"/>
    <w:rsid w:val="000C2FBD"/>
    <w:rsid w:val="000C3B0C"/>
    <w:rsid w:val="000C422D"/>
    <w:rsid w:val="000C5F91"/>
    <w:rsid w:val="000C6025"/>
    <w:rsid w:val="000C73F2"/>
    <w:rsid w:val="000C7763"/>
    <w:rsid w:val="000D0565"/>
    <w:rsid w:val="000D0743"/>
    <w:rsid w:val="000D0E4E"/>
    <w:rsid w:val="000D113C"/>
    <w:rsid w:val="000D12D1"/>
    <w:rsid w:val="000D159A"/>
    <w:rsid w:val="000D1796"/>
    <w:rsid w:val="000D1CC0"/>
    <w:rsid w:val="000D1CCA"/>
    <w:rsid w:val="000D22CC"/>
    <w:rsid w:val="000D36AE"/>
    <w:rsid w:val="000D38A1"/>
    <w:rsid w:val="000D4A98"/>
    <w:rsid w:val="000D4C4E"/>
    <w:rsid w:val="000D4D9A"/>
    <w:rsid w:val="000D4F18"/>
    <w:rsid w:val="000D5077"/>
    <w:rsid w:val="000D5362"/>
    <w:rsid w:val="000D57F8"/>
    <w:rsid w:val="000D5851"/>
    <w:rsid w:val="000D5C60"/>
    <w:rsid w:val="000D71E2"/>
    <w:rsid w:val="000D73A5"/>
    <w:rsid w:val="000D7B8A"/>
    <w:rsid w:val="000E07D6"/>
    <w:rsid w:val="000E088F"/>
    <w:rsid w:val="000E1380"/>
    <w:rsid w:val="000E18DF"/>
    <w:rsid w:val="000E1CEA"/>
    <w:rsid w:val="000E25BB"/>
    <w:rsid w:val="000E28D6"/>
    <w:rsid w:val="000E2C91"/>
    <w:rsid w:val="000E32A4"/>
    <w:rsid w:val="000E37EB"/>
    <w:rsid w:val="000E41DB"/>
    <w:rsid w:val="000E4212"/>
    <w:rsid w:val="000E510B"/>
    <w:rsid w:val="000E59A0"/>
    <w:rsid w:val="000E6C9D"/>
    <w:rsid w:val="000E7A84"/>
    <w:rsid w:val="000E7FD3"/>
    <w:rsid w:val="000F0034"/>
    <w:rsid w:val="000F0F1E"/>
    <w:rsid w:val="000F15BC"/>
    <w:rsid w:val="000F180A"/>
    <w:rsid w:val="000F1B7C"/>
    <w:rsid w:val="000F1C92"/>
    <w:rsid w:val="000F2EEE"/>
    <w:rsid w:val="000F3697"/>
    <w:rsid w:val="000F4240"/>
    <w:rsid w:val="000F60DF"/>
    <w:rsid w:val="000F7A0D"/>
    <w:rsid w:val="000F7D39"/>
    <w:rsid w:val="000F7F58"/>
    <w:rsid w:val="00100048"/>
    <w:rsid w:val="00100128"/>
    <w:rsid w:val="00100AB4"/>
    <w:rsid w:val="00100D54"/>
    <w:rsid w:val="00100FF3"/>
    <w:rsid w:val="0010117A"/>
    <w:rsid w:val="001026CA"/>
    <w:rsid w:val="00102AFD"/>
    <w:rsid w:val="00103F60"/>
    <w:rsid w:val="00104044"/>
    <w:rsid w:val="001043C2"/>
    <w:rsid w:val="001043E1"/>
    <w:rsid w:val="00104519"/>
    <w:rsid w:val="00104A33"/>
    <w:rsid w:val="0010505A"/>
    <w:rsid w:val="00105AB6"/>
    <w:rsid w:val="00105CC7"/>
    <w:rsid w:val="0010644A"/>
    <w:rsid w:val="00107779"/>
    <w:rsid w:val="001078C2"/>
    <w:rsid w:val="00107E1C"/>
    <w:rsid w:val="00107FE3"/>
    <w:rsid w:val="0011007E"/>
    <w:rsid w:val="00110243"/>
    <w:rsid w:val="00110290"/>
    <w:rsid w:val="001112C4"/>
    <w:rsid w:val="00111444"/>
    <w:rsid w:val="0011157C"/>
    <w:rsid w:val="00111723"/>
    <w:rsid w:val="00111C53"/>
    <w:rsid w:val="00111E08"/>
    <w:rsid w:val="001129B5"/>
    <w:rsid w:val="00112BE6"/>
    <w:rsid w:val="00113BB8"/>
    <w:rsid w:val="00114026"/>
    <w:rsid w:val="001141E3"/>
    <w:rsid w:val="001144DF"/>
    <w:rsid w:val="00114B45"/>
    <w:rsid w:val="0011557B"/>
    <w:rsid w:val="0011577A"/>
    <w:rsid w:val="00116387"/>
    <w:rsid w:val="001167E0"/>
    <w:rsid w:val="0011691D"/>
    <w:rsid w:val="00117BEE"/>
    <w:rsid w:val="00117C85"/>
    <w:rsid w:val="00120B13"/>
    <w:rsid w:val="00123835"/>
    <w:rsid w:val="00123A12"/>
    <w:rsid w:val="00124C6D"/>
    <w:rsid w:val="00124D84"/>
    <w:rsid w:val="001250DD"/>
    <w:rsid w:val="00125493"/>
    <w:rsid w:val="00125733"/>
    <w:rsid w:val="00125899"/>
    <w:rsid w:val="00125DB2"/>
    <w:rsid w:val="001263AA"/>
    <w:rsid w:val="00126AFC"/>
    <w:rsid w:val="00127395"/>
    <w:rsid w:val="001277A6"/>
    <w:rsid w:val="00127C80"/>
    <w:rsid w:val="00127EBB"/>
    <w:rsid w:val="00130403"/>
    <w:rsid w:val="0013059B"/>
    <w:rsid w:val="00130779"/>
    <w:rsid w:val="001307A1"/>
    <w:rsid w:val="00130AE4"/>
    <w:rsid w:val="00131D9D"/>
    <w:rsid w:val="001321D3"/>
    <w:rsid w:val="0013239F"/>
    <w:rsid w:val="001327B4"/>
    <w:rsid w:val="00133599"/>
    <w:rsid w:val="001335EB"/>
    <w:rsid w:val="00133BF7"/>
    <w:rsid w:val="00134B88"/>
    <w:rsid w:val="0013556C"/>
    <w:rsid w:val="00135A81"/>
    <w:rsid w:val="00136A23"/>
    <w:rsid w:val="00136B99"/>
    <w:rsid w:val="00136F93"/>
    <w:rsid w:val="00137BCE"/>
    <w:rsid w:val="00137CFB"/>
    <w:rsid w:val="00137EF3"/>
    <w:rsid w:val="00140108"/>
    <w:rsid w:val="0014063E"/>
    <w:rsid w:val="0014087D"/>
    <w:rsid w:val="00140F74"/>
    <w:rsid w:val="00141191"/>
    <w:rsid w:val="00141460"/>
    <w:rsid w:val="0014159C"/>
    <w:rsid w:val="001415EB"/>
    <w:rsid w:val="00141A90"/>
    <w:rsid w:val="00141EC7"/>
    <w:rsid w:val="00142665"/>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2D4"/>
    <w:rsid w:val="00152835"/>
    <w:rsid w:val="00152B69"/>
    <w:rsid w:val="001539B9"/>
    <w:rsid w:val="00153B53"/>
    <w:rsid w:val="001541CE"/>
    <w:rsid w:val="001551F3"/>
    <w:rsid w:val="0015530D"/>
    <w:rsid w:val="001559FA"/>
    <w:rsid w:val="001560A7"/>
    <w:rsid w:val="00156374"/>
    <w:rsid w:val="001570D6"/>
    <w:rsid w:val="001577D8"/>
    <w:rsid w:val="00157D41"/>
    <w:rsid w:val="00157E7C"/>
    <w:rsid w:val="00157FC3"/>
    <w:rsid w:val="00160739"/>
    <w:rsid w:val="001607E9"/>
    <w:rsid w:val="0016180B"/>
    <w:rsid w:val="00161B1C"/>
    <w:rsid w:val="0016271E"/>
    <w:rsid w:val="0016296C"/>
    <w:rsid w:val="00162999"/>
    <w:rsid w:val="00162D7A"/>
    <w:rsid w:val="00164DAB"/>
    <w:rsid w:val="00164F8D"/>
    <w:rsid w:val="0016543E"/>
    <w:rsid w:val="0016569E"/>
    <w:rsid w:val="00165BBB"/>
    <w:rsid w:val="0016613F"/>
    <w:rsid w:val="00166215"/>
    <w:rsid w:val="00166591"/>
    <w:rsid w:val="0016675A"/>
    <w:rsid w:val="001668BE"/>
    <w:rsid w:val="001672BE"/>
    <w:rsid w:val="00167576"/>
    <w:rsid w:val="0017073C"/>
    <w:rsid w:val="00171006"/>
    <w:rsid w:val="00171143"/>
    <w:rsid w:val="0017137A"/>
    <w:rsid w:val="00171A5E"/>
    <w:rsid w:val="00171EDB"/>
    <w:rsid w:val="001725B7"/>
    <w:rsid w:val="00172864"/>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EE6"/>
    <w:rsid w:val="00183F62"/>
    <w:rsid w:val="00183FDD"/>
    <w:rsid w:val="00185547"/>
    <w:rsid w:val="0018588A"/>
    <w:rsid w:val="00187252"/>
    <w:rsid w:val="0018743C"/>
    <w:rsid w:val="00187B23"/>
    <w:rsid w:val="00187E19"/>
    <w:rsid w:val="0019005E"/>
    <w:rsid w:val="001900C0"/>
    <w:rsid w:val="00190DEA"/>
    <w:rsid w:val="00191BB0"/>
    <w:rsid w:val="00191C91"/>
    <w:rsid w:val="00192C2E"/>
    <w:rsid w:val="00192DD9"/>
    <w:rsid w:val="001933B1"/>
    <w:rsid w:val="001939BE"/>
    <w:rsid w:val="00194339"/>
    <w:rsid w:val="00194354"/>
    <w:rsid w:val="00194848"/>
    <w:rsid w:val="001958EA"/>
    <w:rsid w:val="00195E0E"/>
    <w:rsid w:val="001966B4"/>
    <w:rsid w:val="001970D2"/>
    <w:rsid w:val="001A02ED"/>
    <w:rsid w:val="001A180D"/>
    <w:rsid w:val="001A1BAC"/>
    <w:rsid w:val="001A2334"/>
    <w:rsid w:val="001A23CE"/>
    <w:rsid w:val="001A2C89"/>
    <w:rsid w:val="001A2F8C"/>
    <w:rsid w:val="001A3378"/>
    <w:rsid w:val="001A4FB6"/>
    <w:rsid w:val="001A673E"/>
    <w:rsid w:val="001A7763"/>
    <w:rsid w:val="001A7831"/>
    <w:rsid w:val="001B13E0"/>
    <w:rsid w:val="001B3641"/>
    <w:rsid w:val="001B3964"/>
    <w:rsid w:val="001B3F53"/>
    <w:rsid w:val="001B4452"/>
    <w:rsid w:val="001B466C"/>
    <w:rsid w:val="001B499D"/>
    <w:rsid w:val="001B4F34"/>
    <w:rsid w:val="001B52EC"/>
    <w:rsid w:val="001B554A"/>
    <w:rsid w:val="001B5ED2"/>
    <w:rsid w:val="001B5F81"/>
    <w:rsid w:val="001B62BD"/>
    <w:rsid w:val="001B6564"/>
    <w:rsid w:val="001B691A"/>
    <w:rsid w:val="001B7331"/>
    <w:rsid w:val="001B7D68"/>
    <w:rsid w:val="001C02D8"/>
    <w:rsid w:val="001C04E3"/>
    <w:rsid w:val="001C0D71"/>
    <w:rsid w:val="001C12FE"/>
    <w:rsid w:val="001C2378"/>
    <w:rsid w:val="001C3C53"/>
    <w:rsid w:val="001C3EE9"/>
    <w:rsid w:val="001C3FA4"/>
    <w:rsid w:val="001C40F9"/>
    <w:rsid w:val="001C458B"/>
    <w:rsid w:val="001C47EC"/>
    <w:rsid w:val="001C4D40"/>
    <w:rsid w:val="001C4FA2"/>
    <w:rsid w:val="001C5D4F"/>
    <w:rsid w:val="001C64C0"/>
    <w:rsid w:val="001C64FC"/>
    <w:rsid w:val="001C69DA"/>
    <w:rsid w:val="001C6F06"/>
    <w:rsid w:val="001C786E"/>
    <w:rsid w:val="001C7EF7"/>
    <w:rsid w:val="001D0306"/>
    <w:rsid w:val="001D03CC"/>
    <w:rsid w:val="001D0666"/>
    <w:rsid w:val="001D0C46"/>
    <w:rsid w:val="001D1579"/>
    <w:rsid w:val="001D2360"/>
    <w:rsid w:val="001D29B4"/>
    <w:rsid w:val="001D3109"/>
    <w:rsid w:val="001D332E"/>
    <w:rsid w:val="001D40A9"/>
    <w:rsid w:val="001D4739"/>
    <w:rsid w:val="001D4FB1"/>
    <w:rsid w:val="001D5033"/>
    <w:rsid w:val="001D561A"/>
    <w:rsid w:val="001D5889"/>
    <w:rsid w:val="001D5C88"/>
    <w:rsid w:val="001D6402"/>
    <w:rsid w:val="001D6564"/>
    <w:rsid w:val="001D6567"/>
    <w:rsid w:val="001D695C"/>
    <w:rsid w:val="001D6FD9"/>
    <w:rsid w:val="001D780E"/>
    <w:rsid w:val="001D7BE7"/>
    <w:rsid w:val="001D7F83"/>
    <w:rsid w:val="001E0040"/>
    <w:rsid w:val="001E05C3"/>
    <w:rsid w:val="001E0AA5"/>
    <w:rsid w:val="001E0AD3"/>
    <w:rsid w:val="001E0FF3"/>
    <w:rsid w:val="001E21CA"/>
    <w:rsid w:val="001E353A"/>
    <w:rsid w:val="001E36E4"/>
    <w:rsid w:val="001E379D"/>
    <w:rsid w:val="001E3A3C"/>
    <w:rsid w:val="001E3D3E"/>
    <w:rsid w:val="001E497D"/>
    <w:rsid w:val="001E4997"/>
    <w:rsid w:val="001E4F52"/>
    <w:rsid w:val="001E5C23"/>
    <w:rsid w:val="001E64AA"/>
    <w:rsid w:val="001E6510"/>
    <w:rsid w:val="001E675E"/>
    <w:rsid w:val="001E73D7"/>
    <w:rsid w:val="001E7504"/>
    <w:rsid w:val="001E76DF"/>
    <w:rsid w:val="001E7F23"/>
    <w:rsid w:val="001F0698"/>
    <w:rsid w:val="001F1308"/>
    <w:rsid w:val="001F1525"/>
    <w:rsid w:val="001F1C6B"/>
    <w:rsid w:val="001F1E87"/>
    <w:rsid w:val="001F1EB6"/>
    <w:rsid w:val="001F2E23"/>
    <w:rsid w:val="001F32DC"/>
    <w:rsid w:val="001F341F"/>
    <w:rsid w:val="001F3911"/>
    <w:rsid w:val="001F39BE"/>
    <w:rsid w:val="001F3CDB"/>
    <w:rsid w:val="001F3F1A"/>
    <w:rsid w:val="001F449A"/>
    <w:rsid w:val="001F4CBD"/>
    <w:rsid w:val="001F4CD3"/>
    <w:rsid w:val="001F5545"/>
    <w:rsid w:val="001F5653"/>
    <w:rsid w:val="001F5709"/>
    <w:rsid w:val="001F5777"/>
    <w:rsid w:val="001F5937"/>
    <w:rsid w:val="001F59E3"/>
    <w:rsid w:val="001F59ED"/>
    <w:rsid w:val="001F5B55"/>
    <w:rsid w:val="001F5E7D"/>
    <w:rsid w:val="001F5EFE"/>
    <w:rsid w:val="001F7121"/>
    <w:rsid w:val="001F7AF4"/>
    <w:rsid w:val="00200D2C"/>
    <w:rsid w:val="002015D5"/>
    <w:rsid w:val="002019D8"/>
    <w:rsid w:val="00201EC7"/>
    <w:rsid w:val="00201ED7"/>
    <w:rsid w:val="0020349A"/>
    <w:rsid w:val="002034B4"/>
    <w:rsid w:val="00203962"/>
    <w:rsid w:val="00204032"/>
    <w:rsid w:val="0020403C"/>
    <w:rsid w:val="002046FF"/>
    <w:rsid w:val="00204AAD"/>
    <w:rsid w:val="00204BAD"/>
    <w:rsid w:val="00204D60"/>
    <w:rsid w:val="00205627"/>
    <w:rsid w:val="002056D0"/>
    <w:rsid w:val="002059DD"/>
    <w:rsid w:val="0020601D"/>
    <w:rsid w:val="00206914"/>
    <w:rsid w:val="0020769F"/>
    <w:rsid w:val="002101C6"/>
    <w:rsid w:val="00210860"/>
    <w:rsid w:val="00210B6A"/>
    <w:rsid w:val="00210B75"/>
    <w:rsid w:val="00211A8C"/>
    <w:rsid w:val="002123C9"/>
    <w:rsid w:val="0021262C"/>
    <w:rsid w:val="00212CB6"/>
    <w:rsid w:val="00212D1E"/>
    <w:rsid w:val="00212E37"/>
    <w:rsid w:val="0021391D"/>
    <w:rsid w:val="00213B97"/>
    <w:rsid w:val="002140FF"/>
    <w:rsid w:val="002141C4"/>
    <w:rsid w:val="00214B0B"/>
    <w:rsid w:val="00214C6C"/>
    <w:rsid w:val="00215B7F"/>
    <w:rsid w:val="0021689C"/>
    <w:rsid w:val="00217690"/>
    <w:rsid w:val="0022025C"/>
    <w:rsid w:val="00220894"/>
    <w:rsid w:val="00221504"/>
    <w:rsid w:val="0022172F"/>
    <w:rsid w:val="00221D60"/>
    <w:rsid w:val="0022228B"/>
    <w:rsid w:val="002225F9"/>
    <w:rsid w:val="00222E95"/>
    <w:rsid w:val="00224952"/>
    <w:rsid w:val="00224B57"/>
    <w:rsid w:val="00224BA8"/>
    <w:rsid w:val="00224CBA"/>
    <w:rsid w:val="00224DD2"/>
    <w:rsid w:val="00225A6A"/>
    <w:rsid w:val="00225AC7"/>
    <w:rsid w:val="00225ACC"/>
    <w:rsid w:val="00226C07"/>
    <w:rsid w:val="00226D67"/>
    <w:rsid w:val="0022757E"/>
    <w:rsid w:val="00227CAD"/>
    <w:rsid w:val="00230E59"/>
    <w:rsid w:val="00231C25"/>
    <w:rsid w:val="00231C6F"/>
    <w:rsid w:val="00231C9E"/>
    <w:rsid w:val="00232247"/>
    <w:rsid w:val="00232A90"/>
    <w:rsid w:val="00232E2D"/>
    <w:rsid w:val="002334F5"/>
    <w:rsid w:val="0023385B"/>
    <w:rsid w:val="00234151"/>
    <w:rsid w:val="00234D28"/>
    <w:rsid w:val="00234E7A"/>
    <w:rsid w:val="00234F8C"/>
    <w:rsid w:val="00235012"/>
    <w:rsid w:val="002350A0"/>
    <w:rsid w:val="002354E8"/>
    <w:rsid w:val="00235542"/>
    <w:rsid w:val="00235749"/>
    <w:rsid w:val="002358F8"/>
    <w:rsid w:val="0023647F"/>
    <w:rsid w:val="002364BF"/>
    <w:rsid w:val="002369B0"/>
    <w:rsid w:val="00236AD8"/>
    <w:rsid w:val="00236B8B"/>
    <w:rsid w:val="00236F4D"/>
    <w:rsid w:val="002374AB"/>
    <w:rsid w:val="002376A7"/>
    <w:rsid w:val="00237711"/>
    <w:rsid w:val="00237770"/>
    <w:rsid w:val="002377EF"/>
    <w:rsid w:val="002401F5"/>
    <w:rsid w:val="00240AC3"/>
    <w:rsid w:val="00240E54"/>
    <w:rsid w:val="00241089"/>
    <w:rsid w:val="00242188"/>
    <w:rsid w:val="00242F49"/>
    <w:rsid w:val="00244679"/>
    <w:rsid w:val="00244A8A"/>
    <w:rsid w:val="00244ED1"/>
    <w:rsid w:val="002451C5"/>
    <w:rsid w:val="0024531B"/>
    <w:rsid w:val="002457C6"/>
    <w:rsid w:val="00245F1F"/>
    <w:rsid w:val="0024655D"/>
    <w:rsid w:val="0024663B"/>
    <w:rsid w:val="00246D5F"/>
    <w:rsid w:val="00247103"/>
    <w:rsid w:val="00247480"/>
    <w:rsid w:val="00250067"/>
    <w:rsid w:val="002503A4"/>
    <w:rsid w:val="0025063D"/>
    <w:rsid w:val="00251381"/>
    <w:rsid w:val="002516DE"/>
    <w:rsid w:val="002518E1"/>
    <w:rsid w:val="00251ADB"/>
    <w:rsid w:val="00251D65"/>
    <w:rsid w:val="00251F81"/>
    <w:rsid w:val="00252A28"/>
    <w:rsid w:val="00252BE0"/>
    <w:rsid w:val="00252D8E"/>
    <w:rsid w:val="00253588"/>
    <w:rsid w:val="00253986"/>
    <w:rsid w:val="002546F4"/>
    <w:rsid w:val="0025478F"/>
    <w:rsid w:val="00254D3B"/>
    <w:rsid w:val="002551D0"/>
    <w:rsid w:val="00255374"/>
    <w:rsid w:val="002561C6"/>
    <w:rsid w:val="00256E45"/>
    <w:rsid w:val="00257B63"/>
    <w:rsid w:val="00257BF4"/>
    <w:rsid w:val="00257CA8"/>
    <w:rsid w:val="00257EAA"/>
    <w:rsid w:val="00260003"/>
    <w:rsid w:val="0026035D"/>
    <w:rsid w:val="002606D6"/>
    <w:rsid w:val="00261250"/>
    <w:rsid w:val="002612C5"/>
    <w:rsid w:val="00261531"/>
    <w:rsid w:val="00261719"/>
    <w:rsid w:val="00261C98"/>
    <w:rsid w:val="00261D31"/>
    <w:rsid w:val="00262351"/>
    <w:rsid w:val="0026248E"/>
    <w:rsid w:val="00262914"/>
    <w:rsid w:val="00262CC6"/>
    <w:rsid w:val="002637DF"/>
    <w:rsid w:val="00263CE2"/>
    <w:rsid w:val="002647BF"/>
    <w:rsid w:val="002647D5"/>
    <w:rsid w:val="00265032"/>
    <w:rsid w:val="002651FB"/>
    <w:rsid w:val="0026538C"/>
    <w:rsid w:val="00265781"/>
    <w:rsid w:val="00266455"/>
    <w:rsid w:val="002665DC"/>
    <w:rsid w:val="00266B13"/>
    <w:rsid w:val="002674B0"/>
    <w:rsid w:val="00267AC1"/>
    <w:rsid w:val="00270728"/>
    <w:rsid w:val="00270AA5"/>
    <w:rsid w:val="00270BD0"/>
    <w:rsid w:val="00270D42"/>
    <w:rsid w:val="0027195D"/>
    <w:rsid w:val="00272B03"/>
    <w:rsid w:val="002733E2"/>
    <w:rsid w:val="002734BC"/>
    <w:rsid w:val="00274141"/>
    <w:rsid w:val="002750B1"/>
    <w:rsid w:val="0027531E"/>
    <w:rsid w:val="00275599"/>
    <w:rsid w:val="00275B9C"/>
    <w:rsid w:val="00276A35"/>
    <w:rsid w:val="00276A40"/>
    <w:rsid w:val="00276DBF"/>
    <w:rsid w:val="00277835"/>
    <w:rsid w:val="0027793C"/>
    <w:rsid w:val="00277FB4"/>
    <w:rsid w:val="00280002"/>
    <w:rsid w:val="00280547"/>
    <w:rsid w:val="00280AB1"/>
    <w:rsid w:val="00281EC6"/>
    <w:rsid w:val="0028428B"/>
    <w:rsid w:val="00284BAE"/>
    <w:rsid w:val="00284CE9"/>
    <w:rsid w:val="00284F37"/>
    <w:rsid w:val="002859AF"/>
    <w:rsid w:val="002862FD"/>
    <w:rsid w:val="00286AE6"/>
    <w:rsid w:val="00286AE7"/>
    <w:rsid w:val="00286CDD"/>
    <w:rsid w:val="00286EC0"/>
    <w:rsid w:val="00287243"/>
    <w:rsid w:val="002872ED"/>
    <w:rsid w:val="00287356"/>
    <w:rsid w:val="0028772B"/>
    <w:rsid w:val="00287848"/>
    <w:rsid w:val="00290384"/>
    <w:rsid w:val="00290647"/>
    <w:rsid w:val="0029067A"/>
    <w:rsid w:val="00291385"/>
    <w:rsid w:val="002913B7"/>
    <w:rsid w:val="00291422"/>
    <w:rsid w:val="002914EE"/>
    <w:rsid w:val="00291581"/>
    <w:rsid w:val="00291F78"/>
    <w:rsid w:val="0029237F"/>
    <w:rsid w:val="00292715"/>
    <w:rsid w:val="002928BB"/>
    <w:rsid w:val="00292E5C"/>
    <w:rsid w:val="00293E57"/>
    <w:rsid w:val="002947D1"/>
    <w:rsid w:val="002948DF"/>
    <w:rsid w:val="00294D90"/>
    <w:rsid w:val="0029535F"/>
    <w:rsid w:val="0029592F"/>
    <w:rsid w:val="00295B13"/>
    <w:rsid w:val="00296534"/>
    <w:rsid w:val="00296EED"/>
    <w:rsid w:val="002979BE"/>
    <w:rsid w:val="00297B54"/>
    <w:rsid w:val="002A0092"/>
    <w:rsid w:val="002A0EBB"/>
    <w:rsid w:val="002A1E92"/>
    <w:rsid w:val="002A204D"/>
    <w:rsid w:val="002A2616"/>
    <w:rsid w:val="002A26E1"/>
    <w:rsid w:val="002A2C98"/>
    <w:rsid w:val="002A368A"/>
    <w:rsid w:val="002A4065"/>
    <w:rsid w:val="002A4A2A"/>
    <w:rsid w:val="002A4FCE"/>
    <w:rsid w:val="002A59F0"/>
    <w:rsid w:val="002A5CA8"/>
    <w:rsid w:val="002A6432"/>
    <w:rsid w:val="002A6B7E"/>
    <w:rsid w:val="002A6F25"/>
    <w:rsid w:val="002A6FD3"/>
    <w:rsid w:val="002A71DC"/>
    <w:rsid w:val="002A74E7"/>
    <w:rsid w:val="002B0031"/>
    <w:rsid w:val="002B07BF"/>
    <w:rsid w:val="002B0A7D"/>
    <w:rsid w:val="002B1A48"/>
    <w:rsid w:val="002B1A69"/>
    <w:rsid w:val="002B1EB8"/>
    <w:rsid w:val="002B2723"/>
    <w:rsid w:val="002B303A"/>
    <w:rsid w:val="002B35FA"/>
    <w:rsid w:val="002B4001"/>
    <w:rsid w:val="002B538E"/>
    <w:rsid w:val="002B57FE"/>
    <w:rsid w:val="002B58B4"/>
    <w:rsid w:val="002B58DF"/>
    <w:rsid w:val="002B5DCA"/>
    <w:rsid w:val="002B6BDC"/>
    <w:rsid w:val="002B6CDE"/>
    <w:rsid w:val="002B75B0"/>
    <w:rsid w:val="002B7EAF"/>
    <w:rsid w:val="002C099C"/>
    <w:rsid w:val="002C0B74"/>
    <w:rsid w:val="002C0C8B"/>
    <w:rsid w:val="002C0C9D"/>
    <w:rsid w:val="002C0CBB"/>
    <w:rsid w:val="002C1194"/>
    <w:rsid w:val="002C1201"/>
    <w:rsid w:val="002C13CF"/>
    <w:rsid w:val="002C1460"/>
    <w:rsid w:val="002C20F2"/>
    <w:rsid w:val="002C26C7"/>
    <w:rsid w:val="002C38B2"/>
    <w:rsid w:val="002C3F26"/>
    <w:rsid w:val="002C3F9C"/>
    <w:rsid w:val="002C4A7C"/>
    <w:rsid w:val="002C5078"/>
    <w:rsid w:val="002C5222"/>
    <w:rsid w:val="002C55D8"/>
    <w:rsid w:val="002C5AFA"/>
    <w:rsid w:val="002C603F"/>
    <w:rsid w:val="002C69E9"/>
    <w:rsid w:val="002D0148"/>
    <w:rsid w:val="002D0439"/>
    <w:rsid w:val="002D1187"/>
    <w:rsid w:val="002D11B7"/>
    <w:rsid w:val="002D1599"/>
    <w:rsid w:val="002D1CB4"/>
    <w:rsid w:val="002D396F"/>
    <w:rsid w:val="002D3BBC"/>
    <w:rsid w:val="002D438A"/>
    <w:rsid w:val="002D4E09"/>
    <w:rsid w:val="002D5738"/>
    <w:rsid w:val="002D5E53"/>
    <w:rsid w:val="002D634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63D9"/>
    <w:rsid w:val="002E640E"/>
    <w:rsid w:val="002E716B"/>
    <w:rsid w:val="002E7C3D"/>
    <w:rsid w:val="002F02BC"/>
    <w:rsid w:val="002F0C28"/>
    <w:rsid w:val="002F15B5"/>
    <w:rsid w:val="002F1CBC"/>
    <w:rsid w:val="002F3125"/>
    <w:rsid w:val="002F38CA"/>
    <w:rsid w:val="002F3CDE"/>
    <w:rsid w:val="002F4DE7"/>
    <w:rsid w:val="002F5DD6"/>
    <w:rsid w:val="002F5FEA"/>
    <w:rsid w:val="002F63E7"/>
    <w:rsid w:val="002F76E4"/>
    <w:rsid w:val="002F7BE3"/>
    <w:rsid w:val="002F7E6A"/>
    <w:rsid w:val="00300165"/>
    <w:rsid w:val="003006F5"/>
    <w:rsid w:val="0030079E"/>
    <w:rsid w:val="003010CF"/>
    <w:rsid w:val="00301601"/>
    <w:rsid w:val="003031A5"/>
    <w:rsid w:val="00303440"/>
    <w:rsid w:val="00304352"/>
    <w:rsid w:val="003044B7"/>
    <w:rsid w:val="00304C73"/>
    <w:rsid w:val="00304D9B"/>
    <w:rsid w:val="00304E8E"/>
    <w:rsid w:val="00305125"/>
    <w:rsid w:val="00305FF9"/>
    <w:rsid w:val="003063EC"/>
    <w:rsid w:val="0030686F"/>
    <w:rsid w:val="00306C8B"/>
    <w:rsid w:val="00306E6B"/>
    <w:rsid w:val="00307521"/>
    <w:rsid w:val="00307842"/>
    <w:rsid w:val="00310036"/>
    <w:rsid w:val="003100C8"/>
    <w:rsid w:val="00311161"/>
    <w:rsid w:val="00311B21"/>
    <w:rsid w:val="003121EE"/>
    <w:rsid w:val="00312400"/>
    <w:rsid w:val="00312739"/>
    <w:rsid w:val="003127BD"/>
    <w:rsid w:val="00312D10"/>
    <w:rsid w:val="00312DC3"/>
    <w:rsid w:val="00313703"/>
    <w:rsid w:val="00314B7F"/>
    <w:rsid w:val="00314DDD"/>
    <w:rsid w:val="00315BDD"/>
    <w:rsid w:val="003178DA"/>
    <w:rsid w:val="00317DB8"/>
    <w:rsid w:val="00320618"/>
    <w:rsid w:val="00320790"/>
    <w:rsid w:val="00320C32"/>
    <w:rsid w:val="0032100B"/>
    <w:rsid w:val="0032149A"/>
    <w:rsid w:val="00321BD7"/>
    <w:rsid w:val="0032260F"/>
    <w:rsid w:val="003228DA"/>
    <w:rsid w:val="00322F94"/>
    <w:rsid w:val="003236B2"/>
    <w:rsid w:val="00323C55"/>
    <w:rsid w:val="00323D6B"/>
    <w:rsid w:val="00324813"/>
    <w:rsid w:val="00324C00"/>
    <w:rsid w:val="0032561D"/>
    <w:rsid w:val="00326172"/>
    <w:rsid w:val="0032689C"/>
    <w:rsid w:val="00326957"/>
    <w:rsid w:val="00326AE2"/>
    <w:rsid w:val="00327E6F"/>
    <w:rsid w:val="00327FC1"/>
    <w:rsid w:val="00330877"/>
    <w:rsid w:val="00330890"/>
    <w:rsid w:val="00331426"/>
    <w:rsid w:val="003315C0"/>
    <w:rsid w:val="0033171D"/>
    <w:rsid w:val="00331DC9"/>
    <w:rsid w:val="00331FC3"/>
    <w:rsid w:val="003320C6"/>
    <w:rsid w:val="003336B3"/>
    <w:rsid w:val="00333C9B"/>
    <w:rsid w:val="003342D1"/>
    <w:rsid w:val="00334863"/>
    <w:rsid w:val="00335B75"/>
    <w:rsid w:val="00335D8C"/>
    <w:rsid w:val="00336072"/>
    <w:rsid w:val="003363A1"/>
    <w:rsid w:val="003364BE"/>
    <w:rsid w:val="0033777F"/>
    <w:rsid w:val="00337B5E"/>
    <w:rsid w:val="00337FF5"/>
    <w:rsid w:val="0034226D"/>
    <w:rsid w:val="00342972"/>
    <w:rsid w:val="00342B36"/>
    <w:rsid w:val="00342FDD"/>
    <w:rsid w:val="0034429B"/>
    <w:rsid w:val="00344866"/>
    <w:rsid w:val="00344887"/>
    <w:rsid w:val="00344E73"/>
    <w:rsid w:val="00345A46"/>
    <w:rsid w:val="00346039"/>
    <w:rsid w:val="00346262"/>
    <w:rsid w:val="0034638C"/>
    <w:rsid w:val="00346F7F"/>
    <w:rsid w:val="0034777A"/>
    <w:rsid w:val="00347AF2"/>
    <w:rsid w:val="00350108"/>
    <w:rsid w:val="00350762"/>
    <w:rsid w:val="003507A9"/>
    <w:rsid w:val="003507C4"/>
    <w:rsid w:val="003518F3"/>
    <w:rsid w:val="003519A1"/>
    <w:rsid w:val="00352352"/>
    <w:rsid w:val="00352480"/>
    <w:rsid w:val="003530D2"/>
    <w:rsid w:val="0035331A"/>
    <w:rsid w:val="003534E1"/>
    <w:rsid w:val="003536BF"/>
    <w:rsid w:val="00353E20"/>
    <w:rsid w:val="003545A8"/>
    <w:rsid w:val="003547E4"/>
    <w:rsid w:val="003548D8"/>
    <w:rsid w:val="003554CA"/>
    <w:rsid w:val="00355986"/>
    <w:rsid w:val="00355FA2"/>
    <w:rsid w:val="003562E2"/>
    <w:rsid w:val="003564D2"/>
    <w:rsid w:val="00356F42"/>
    <w:rsid w:val="00357511"/>
    <w:rsid w:val="00360232"/>
    <w:rsid w:val="003602E0"/>
    <w:rsid w:val="0036089D"/>
    <w:rsid w:val="00360D01"/>
    <w:rsid w:val="00361F00"/>
    <w:rsid w:val="00362024"/>
    <w:rsid w:val="00362569"/>
    <w:rsid w:val="00362CAC"/>
    <w:rsid w:val="00362D17"/>
    <w:rsid w:val="00362F44"/>
    <w:rsid w:val="00362FD7"/>
    <w:rsid w:val="003635A0"/>
    <w:rsid w:val="003636CD"/>
    <w:rsid w:val="003646C2"/>
    <w:rsid w:val="0036487C"/>
    <w:rsid w:val="00364D6D"/>
    <w:rsid w:val="00364E34"/>
    <w:rsid w:val="00365411"/>
    <w:rsid w:val="00365567"/>
    <w:rsid w:val="00365AA5"/>
    <w:rsid w:val="00365FA2"/>
    <w:rsid w:val="00366ADE"/>
    <w:rsid w:val="00366B98"/>
    <w:rsid w:val="00366C15"/>
    <w:rsid w:val="00366C69"/>
    <w:rsid w:val="00367441"/>
    <w:rsid w:val="00367538"/>
    <w:rsid w:val="00367B1D"/>
    <w:rsid w:val="00370554"/>
    <w:rsid w:val="00370C2D"/>
    <w:rsid w:val="00370E4F"/>
    <w:rsid w:val="00371215"/>
    <w:rsid w:val="003714FD"/>
    <w:rsid w:val="00372648"/>
    <w:rsid w:val="00372AB9"/>
    <w:rsid w:val="00372F0D"/>
    <w:rsid w:val="003736FB"/>
    <w:rsid w:val="00373C9C"/>
    <w:rsid w:val="00373D43"/>
    <w:rsid w:val="00374059"/>
    <w:rsid w:val="00374197"/>
    <w:rsid w:val="00374B0A"/>
    <w:rsid w:val="003752E2"/>
    <w:rsid w:val="0037535B"/>
    <w:rsid w:val="0037552D"/>
    <w:rsid w:val="003756DB"/>
    <w:rsid w:val="00375B78"/>
    <w:rsid w:val="0037610D"/>
    <w:rsid w:val="00376ED3"/>
    <w:rsid w:val="003770BB"/>
    <w:rsid w:val="0037771A"/>
    <w:rsid w:val="003802DC"/>
    <w:rsid w:val="003808F7"/>
    <w:rsid w:val="00380E4E"/>
    <w:rsid w:val="00380FBF"/>
    <w:rsid w:val="00381435"/>
    <w:rsid w:val="0038147B"/>
    <w:rsid w:val="00381D46"/>
    <w:rsid w:val="003826E8"/>
    <w:rsid w:val="00382A43"/>
    <w:rsid w:val="00382AC2"/>
    <w:rsid w:val="00382D60"/>
    <w:rsid w:val="00382F29"/>
    <w:rsid w:val="003831EE"/>
    <w:rsid w:val="00383676"/>
    <w:rsid w:val="00383C8D"/>
    <w:rsid w:val="00383E53"/>
    <w:rsid w:val="00384586"/>
    <w:rsid w:val="003848EC"/>
    <w:rsid w:val="003852FB"/>
    <w:rsid w:val="00385429"/>
    <w:rsid w:val="00385654"/>
    <w:rsid w:val="00385B05"/>
    <w:rsid w:val="00386382"/>
    <w:rsid w:val="003865EF"/>
    <w:rsid w:val="00386643"/>
    <w:rsid w:val="00386BA9"/>
    <w:rsid w:val="00386C4A"/>
    <w:rsid w:val="00386CA6"/>
    <w:rsid w:val="0038770F"/>
    <w:rsid w:val="0038791B"/>
    <w:rsid w:val="00387E8B"/>
    <w:rsid w:val="00390017"/>
    <w:rsid w:val="003901A3"/>
    <w:rsid w:val="003901AB"/>
    <w:rsid w:val="0039072F"/>
    <w:rsid w:val="00390A24"/>
    <w:rsid w:val="00392A9D"/>
    <w:rsid w:val="00393B9D"/>
    <w:rsid w:val="00393F79"/>
    <w:rsid w:val="003940CE"/>
    <w:rsid w:val="00394331"/>
    <w:rsid w:val="00394790"/>
    <w:rsid w:val="00394CCD"/>
    <w:rsid w:val="003950F1"/>
    <w:rsid w:val="003956A5"/>
    <w:rsid w:val="00395DA2"/>
    <w:rsid w:val="00397BC5"/>
    <w:rsid w:val="00397C1D"/>
    <w:rsid w:val="003A00A1"/>
    <w:rsid w:val="003A14E9"/>
    <w:rsid w:val="003A180F"/>
    <w:rsid w:val="003A18DD"/>
    <w:rsid w:val="003A20C8"/>
    <w:rsid w:val="003A2707"/>
    <w:rsid w:val="003A2C29"/>
    <w:rsid w:val="003A2EC3"/>
    <w:rsid w:val="003A36F2"/>
    <w:rsid w:val="003A3C27"/>
    <w:rsid w:val="003A3D39"/>
    <w:rsid w:val="003A3EC7"/>
    <w:rsid w:val="003A40B4"/>
    <w:rsid w:val="003A4BB9"/>
    <w:rsid w:val="003A503F"/>
    <w:rsid w:val="003A6140"/>
    <w:rsid w:val="003A641A"/>
    <w:rsid w:val="003A6C28"/>
    <w:rsid w:val="003A6D50"/>
    <w:rsid w:val="003A76D9"/>
    <w:rsid w:val="003A7834"/>
    <w:rsid w:val="003B0B0D"/>
    <w:rsid w:val="003B0B5B"/>
    <w:rsid w:val="003B0E79"/>
    <w:rsid w:val="003B1800"/>
    <w:rsid w:val="003B19A2"/>
    <w:rsid w:val="003B1C35"/>
    <w:rsid w:val="003B34BC"/>
    <w:rsid w:val="003B3575"/>
    <w:rsid w:val="003B44A2"/>
    <w:rsid w:val="003B5092"/>
    <w:rsid w:val="003B50BC"/>
    <w:rsid w:val="003B5D97"/>
    <w:rsid w:val="003B612E"/>
    <w:rsid w:val="003B63A4"/>
    <w:rsid w:val="003B68FE"/>
    <w:rsid w:val="003B6D7D"/>
    <w:rsid w:val="003B7146"/>
    <w:rsid w:val="003B7D7E"/>
    <w:rsid w:val="003C0AE2"/>
    <w:rsid w:val="003C1012"/>
    <w:rsid w:val="003C11C9"/>
    <w:rsid w:val="003C1229"/>
    <w:rsid w:val="003C1FD4"/>
    <w:rsid w:val="003C213D"/>
    <w:rsid w:val="003C25AD"/>
    <w:rsid w:val="003C2D21"/>
    <w:rsid w:val="003C4CD8"/>
    <w:rsid w:val="003C5364"/>
    <w:rsid w:val="003C5634"/>
    <w:rsid w:val="003C57F3"/>
    <w:rsid w:val="003C5B5E"/>
    <w:rsid w:val="003C5E6B"/>
    <w:rsid w:val="003C7AD7"/>
    <w:rsid w:val="003D01D4"/>
    <w:rsid w:val="003D0E4A"/>
    <w:rsid w:val="003D0FC3"/>
    <w:rsid w:val="003D23B3"/>
    <w:rsid w:val="003D2C1D"/>
    <w:rsid w:val="003D2C34"/>
    <w:rsid w:val="003D34F2"/>
    <w:rsid w:val="003D366A"/>
    <w:rsid w:val="003D38FF"/>
    <w:rsid w:val="003D3B82"/>
    <w:rsid w:val="003D3DDD"/>
    <w:rsid w:val="003D4CDC"/>
    <w:rsid w:val="003D5CBF"/>
    <w:rsid w:val="003D6175"/>
    <w:rsid w:val="003D66D2"/>
    <w:rsid w:val="003D6BDE"/>
    <w:rsid w:val="003D6BE4"/>
    <w:rsid w:val="003D7598"/>
    <w:rsid w:val="003D7B48"/>
    <w:rsid w:val="003E07AE"/>
    <w:rsid w:val="003E0AD8"/>
    <w:rsid w:val="003E13EE"/>
    <w:rsid w:val="003E14FC"/>
    <w:rsid w:val="003E2976"/>
    <w:rsid w:val="003E2D46"/>
    <w:rsid w:val="003E36E1"/>
    <w:rsid w:val="003E3BD6"/>
    <w:rsid w:val="003E3E62"/>
    <w:rsid w:val="003E4858"/>
    <w:rsid w:val="003E4A9F"/>
    <w:rsid w:val="003E4B0C"/>
    <w:rsid w:val="003E6316"/>
    <w:rsid w:val="003E6884"/>
    <w:rsid w:val="003E6AC5"/>
    <w:rsid w:val="003E7AC5"/>
    <w:rsid w:val="003E7CEE"/>
    <w:rsid w:val="003F0096"/>
    <w:rsid w:val="003F0850"/>
    <w:rsid w:val="003F0D12"/>
    <w:rsid w:val="003F14F9"/>
    <w:rsid w:val="003F160C"/>
    <w:rsid w:val="003F1FB0"/>
    <w:rsid w:val="003F2620"/>
    <w:rsid w:val="003F324F"/>
    <w:rsid w:val="003F33BC"/>
    <w:rsid w:val="003F3D4E"/>
    <w:rsid w:val="003F477E"/>
    <w:rsid w:val="003F6071"/>
    <w:rsid w:val="003F646C"/>
    <w:rsid w:val="003F6CD2"/>
    <w:rsid w:val="003F7516"/>
    <w:rsid w:val="003F788D"/>
    <w:rsid w:val="0040006C"/>
    <w:rsid w:val="004000CA"/>
    <w:rsid w:val="00400D1F"/>
    <w:rsid w:val="0040126E"/>
    <w:rsid w:val="00401D13"/>
    <w:rsid w:val="00401E12"/>
    <w:rsid w:val="004020D4"/>
    <w:rsid w:val="004021B6"/>
    <w:rsid w:val="00403A6B"/>
    <w:rsid w:val="00403F03"/>
    <w:rsid w:val="004047C4"/>
    <w:rsid w:val="00404B3F"/>
    <w:rsid w:val="0040504A"/>
    <w:rsid w:val="0040570B"/>
    <w:rsid w:val="00405EDB"/>
    <w:rsid w:val="00405FB1"/>
    <w:rsid w:val="00406460"/>
    <w:rsid w:val="00406C90"/>
    <w:rsid w:val="00407863"/>
    <w:rsid w:val="004111DE"/>
    <w:rsid w:val="0041161C"/>
    <w:rsid w:val="00412461"/>
    <w:rsid w:val="00412546"/>
    <w:rsid w:val="00413053"/>
    <w:rsid w:val="0041319C"/>
    <w:rsid w:val="004137B6"/>
    <w:rsid w:val="00413A54"/>
    <w:rsid w:val="00413B46"/>
    <w:rsid w:val="00413B84"/>
    <w:rsid w:val="00413C10"/>
    <w:rsid w:val="00413CD9"/>
    <w:rsid w:val="00413F9A"/>
    <w:rsid w:val="00414008"/>
    <w:rsid w:val="004140CA"/>
    <w:rsid w:val="0041422E"/>
    <w:rsid w:val="0041440D"/>
    <w:rsid w:val="00414C65"/>
    <w:rsid w:val="00415D76"/>
    <w:rsid w:val="00416049"/>
    <w:rsid w:val="0041609D"/>
    <w:rsid w:val="00416187"/>
    <w:rsid w:val="00416665"/>
    <w:rsid w:val="004166AC"/>
    <w:rsid w:val="0041692E"/>
    <w:rsid w:val="00416A67"/>
    <w:rsid w:val="00416ACB"/>
    <w:rsid w:val="004172C8"/>
    <w:rsid w:val="00421DCF"/>
    <w:rsid w:val="00422341"/>
    <w:rsid w:val="004230EC"/>
    <w:rsid w:val="00423641"/>
    <w:rsid w:val="00423C94"/>
    <w:rsid w:val="00423EB7"/>
    <w:rsid w:val="00425205"/>
    <w:rsid w:val="00425DBB"/>
    <w:rsid w:val="00426266"/>
    <w:rsid w:val="004266A5"/>
    <w:rsid w:val="00426BF7"/>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502"/>
    <w:rsid w:val="00435D0B"/>
    <w:rsid w:val="00435FE2"/>
    <w:rsid w:val="00436E2F"/>
    <w:rsid w:val="00436EAB"/>
    <w:rsid w:val="00442770"/>
    <w:rsid w:val="00442A0B"/>
    <w:rsid w:val="00442D62"/>
    <w:rsid w:val="00443ABB"/>
    <w:rsid w:val="00443C45"/>
    <w:rsid w:val="00444048"/>
    <w:rsid w:val="00444B0E"/>
    <w:rsid w:val="00444E4A"/>
    <w:rsid w:val="004461D9"/>
    <w:rsid w:val="00446AC6"/>
    <w:rsid w:val="0044759B"/>
    <w:rsid w:val="00447F54"/>
    <w:rsid w:val="00450B7E"/>
    <w:rsid w:val="00450F3D"/>
    <w:rsid w:val="00451181"/>
    <w:rsid w:val="004511D5"/>
    <w:rsid w:val="0045136B"/>
    <w:rsid w:val="00451C7E"/>
    <w:rsid w:val="00452171"/>
    <w:rsid w:val="00452620"/>
    <w:rsid w:val="00452B94"/>
    <w:rsid w:val="00453176"/>
    <w:rsid w:val="004534B0"/>
    <w:rsid w:val="00453BB6"/>
    <w:rsid w:val="00453CAA"/>
    <w:rsid w:val="0045428E"/>
    <w:rsid w:val="0045492D"/>
    <w:rsid w:val="00455075"/>
    <w:rsid w:val="00455113"/>
    <w:rsid w:val="004558BD"/>
    <w:rsid w:val="00455AD3"/>
    <w:rsid w:val="0045634A"/>
    <w:rsid w:val="0045634B"/>
    <w:rsid w:val="004563D4"/>
    <w:rsid w:val="00456421"/>
    <w:rsid w:val="00456431"/>
    <w:rsid w:val="00456DAB"/>
    <w:rsid w:val="00460CC3"/>
    <w:rsid w:val="00460E86"/>
    <w:rsid w:val="00461D42"/>
    <w:rsid w:val="00462D3B"/>
    <w:rsid w:val="004637DE"/>
    <w:rsid w:val="00464586"/>
    <w:rsid w:val="004646B4"/>
    <w:rsid w:val="00464A5F"/>
    <w:rsid w:val="00464A88"/>
    <w:rsid w:val="00464CA6"/>
    <w:rsid w:val="004651A0"/>
    <w:rsid w:val="004656B7"/>
    <w:rsid w:val="00465A39"/>
    <w:rsid w:val="004661BD"/>
    <w:rsid w:val="00466465"/>
    <w:rsid w:val="00466532"/>
    <w:rsid w:val="004668F2"/>
    <w:rsid w:val="0046697A"/>
    <w:rsid w:val="00466AA9"/>
    <w:rsid w:val="00467041"/>
    <w:rsid w:val="00467488"/>
    <w:rsid w:val="004676E6"/>
    <w:rsid w:val="004678B6"/>
    <w:rsid w:val="0047083E"/>
    <w:rsid w:val="00470CC3"/>
    <w:rsid w:val="00470EB5"/>
    <w:rsid w:val="004716D3"/>
    <w:rsid w:val="0047286B"/>
    <w:rsid w:val="00472E27"/>
    <w:rsid w:val="00474220"/>
    <w:rsid w:val="004752D3"/>
    <w:rsid w:val="004754E1"/>
    <w:rsid w:val="00475CE0"/>
    <w:rsid w:val="00476634"/>
    <w:rsid w:val="00476827"/>
    <w:rsid w:val="00476BD4"/>
    <w:rsid w:val="0047715D"/>
    <w:rsid w:val="00477C35"/>
    <w:rsid w:val="00480988"/>
    <w:rsid w:val="00480D55"/>
    <w:rsid w:val="00480E05"/>
    <w:rsid w:val="004812AD"/>
    <w:rsid w:val="004817D8"/>
    <w:rsid w:val="00481820"/>
    <w:rsid w:val="00482BBE"/>
    <w:rsid w:val="00483958"/>
    <w:rsid w:val="00483A12"/>
    <w:rsid w:val="00483A28"/>
    <w:rsid w:val="00483CD4"/>
    <w:rsid w:val="00484A77"/>
    <w:rsid w:val="0048540F"/>
    <w:rsid w:val="004858A3"/>
    <w:rsid w:val="00485970"/>
    <w:rsid w:val="00485C0D"/>
    <w:rsid w:val="00486575"/>
    <w:rsid w:val="004866D0"/>
    <w:rsid w:val="00486936"/>
    <w:rsid w:val="00486C74"/>
    <w:rsid w:val="0048780F"/>
    <w:rsid w:val="00487ABC"/>
    <w:rsid w:val="00487F79"/>
    <w:rsid w:val="00490392"/>
    <w:rsid w:val="00491A60"/>
    <w:rsid w:val="00491B69"/>
    <w:rsid w:val="00491F57"/>
    <w:rsid w:val="004923FA"/>
    <w:rsid w:val="00494242"/>
    <w:rsid w:val="00494B4A"/>
    <w:rsid w:val="00494E8E"/>
    <w:rsid w:val="004955BC"/>
    <w:rsid w:val="00495D63"/>
    <w:rsid w:val="0049648F"/>
    <w:rsid w:val="00496606"/>
    <w:rsid w:val="00496A13"/>
    <w:rsid w:val="00496F05"/>
    <w:rsid w:val="00497370"/>
    <w:rsid w:val="0049747D"/>
    <w:rsid w:val="00497559"/>
    <w:rsid w:val="004A01D9"/>
    <w:rsid w:val="004A033C"/>
    <w:rsid w:val="004A0F39"/>
    <w:rsid w:val="004A12ED"/>
    <w:rsid w:val="004A1994"/>
    <w:rsid w:val="004A2276"/>
    <w:rsid w:val="004A251F"/>
    <w:rsid w:val="004A35EC"/>
    <w:rsid w:val="004A3935"/>
    <w:rsid w:val="004A3BF1"/>
    <w:rsid w:val="004A3E42"/>
    <w:rsid w:val="004A4715"/>
    <w:rsid w:val="004A5046"/>
    <w:rsid w:val="004A565E"/>
    <w:rsid w:val="004A5DF3"/>
    <w:rsid w:val="004A6134"/>
    <w:rsid w:val="004A69A7"/>
    <w:rsid w:val="004A7092"/>
    <w:rsid w:val="004A767B"/>
    <w:rsid w:val="004B045D"/>
    <w:rsid w:val="004B157E"/>
    <w:rsid w:val="004B181F"/>
    <w:rsid w:val="004B1B80"/>
    <w:rsid w:val="004B1FFA"/>
    <w:rsid w:val="004B24E2"/>
    <w:rsid w:val="004B2F56"/>
    <w:rsid w:val="004B2F5B"/>
    <w:rsid w:val="004B3300"/>
    <w:rsid w:val="004B3450"/>
    <w:rsid w:val="004B3B56"/>
    <w:rsid w:val="004B3FEB"/>
    <w:rsid w:val="004B49E6"/>
    <w:rsid w:val="004B4ACE"/>
    <w:rsid w:val="004B4D69"/>
    <w:rsid w:val="004B53D7"/>
    <w:rsid w:val="004B5732"/>
    <w:rsid w:val="004B57AB"/>
    <w:rsid w:val="004B5FB3"/>
    <w:rsid w:val="004B6FEA"/>
    <w:rsid w:val="004B7011"/>
    <w:rsid w:val="004B7323"/>
    <w:rsid w:val="004B7B53"/>
    <w:rsid w:val="004C01A8"/>
    <w:rsid w:val="004C066E"/>
    <w:rsid w:val="004C06A5"/>
    <w:rsid w:val="004C06FA"/>
    <w:rsid w:val="004C0DBF"/>
    <w:rsid w:val="004C1840"/>
    <w:rsid w:val="004C1F12"/>
    <w:rsid w:val="004C24C9"/>
    <w:rsid w:val="004C2C51"/>
    <w:rsid w:val="004C31B6"/>
    <w:rsid w:val="004C5066"/>
    <w:rsid w:val="004C5319"/>
    <w:rsid w:val="004C56B3"/>
    <w:rsid w:val="004C621F"/>
    <w:rsid w:val="004C7948"/>
    <w:rsid w:val="004C7BB8"/>
    <w:rsid w:val="004C7C60"/>
    <w:rsid w:val="004D0494"/>
    <w:rsid w:val="004D0DFE"/>
    <w:rsid w:val="004D1169"/>
    <w:rsid w:val="004D1293"/>
    <w:rsid w:val="004D15E2"/>
    <w:rsid w:val="004D1D91"/>
    <w:rsid w:val="004D22C3"/>
    <w:rsid w:val="004D29CC"/>
    <w:rsid w:val="004D2A46"/>
    <w:rsid w:val="004D327F"/>
    <w:rsid w:val="004D3964"/>
    <w:rsid w:val="004D3D71"/>
    <w:rsid w:val="004D49B6"/>
    <w:rsid w:val="004D51BF"/>
    <w:rsid w:val="004D5345"/>
    <w:rsid w:val="004D6030"/>
    <w:rsid w:val="004D61EB"/>
    <w:rsid w:val="004D6575"/>
    <w:rsid w:val="004D6F4D"/>
    <w:rsid w:val="004D6F95"/>
    <w:rsid w:val="004D72FE"/>
    <w:rsid w:val="004D7E91"/>
    <w:rsid w:val="004E003A"/>
    <w:rsid w:val="004E0569"/>
    <w:rsid w:val="004E0768"/>
    <w:rsid w:val="004E0D92"/>
    <w:rsid w:val="004E1A31"/>
    <w:rsid w:val="004E1C1C"/>
    <w:rsid w:val="004E23FD"/>
    <w:rsid w:val="004E2834"/>
    <w:rsid w:val="004E2DE0"/>
    <w:rsid w:val="004E30DE"/>
    <w:rsid w:val="004E3350"/>
    <w:rsid w:val="004E3A97"/>
    <w:rsid w:val="004E4060"/>
    <w:rsid w:val="004E409A"/>
    <w:rsid w:val="004E42B8"/>
    <w:rsid w:val="004E4524"/>
    <w:rsid w:val="004E45D9"/>
    <w:rsid w:val="004E5170"/>
    <w:rsid w:val="004E59DF"/>
    <w:rsid w:val="004F0FB9"/>
    <w:rsid w:val="004F1D8C"/>
    <w:rsid w:val="004F2810"/>
    <w:rsid w:val="004F2F7E"/>
    <w:rsid w:val="004F32B5"/>
    <w:rsid w:val="004F32C0"/>
    <w:rsid w:val="004F3BBA"/>
    <w:rsid w:val="004F407E"/>
    <w:rsid w:val="004F43B4"/>
    <w:rsid w:val="004F44F8"/>
    <w:rsid w:val="004F5042"/>
    <w:rsid w:val="004F513E"/>
    <w:rsid w:val="004F5479"/>
    <w:rsid w:val="004F690B"/>
    <w:rsid w:val="004F69FC"/>
    <w:rsid w:val="004F7528"/>
    <w:rsid w:val="004F7BCA"/>
    <w:rsid w:val="004F7D2B"/>
    <w:rsid w:val="004F7D89"/>
    <w:rsid w:val="00501981"/>
    <w:rsid w:val="00501A85"/>
    <w:rsid w:val="00501BB3"/>
    <w:rsid w:val="00501C44"/>
    <w:rsid w:val="005021DD"/>
    <w:rsid w:val="005026CA"/>
    <w:rsid w:val="00502B72"/>
    <w:rsid w:val="00504BC1"/>
    <w:rsid w:val="00504C1E"/>
    <w:rsid w:val="005050EA"/>
    <w:rsid w:val="00505134"/>
    <w:rsid w:val="00505332"/>
    <w:rsid w:val="005054B9"/>
    <w:rsid w:val="0050559C"/>
    <w:rsid w:val="00505C04"/>
    <w:rsid w:val="0050658D"/>
    <w:rsid w:val="005065FA"/>
    <w:rsid w:val="00510E60"/>
    <w:rsid w:val="005112D6"/>
    <w:rsid w:val="00511F15"/>
    <w:rsid w:val="00512325"/>
    <w:rsid w:val="00512F51"/>
    <w:rsid w:val="0051318C"/>
    <w:rsid w:val="005141DD"/>
    <w:rsid w:val="005142CD"/>
    <w:rsid w:val="00514384"/>
    <w:rsid w:val="005143C9"/>
    <w:rsid w:val="005157A9"/>
    <w:rsid w:val="005173A7"/>
    <w:rsid w:val="005177E1"/>
    <w:rsid w:val="00520C0A"/>
    <w:rsid w:val="005218B6"/>
    <w:rsid w:val="00521BE7"/>
    <w:rsid w:val="00522235"/>
    <w:rsid w:val="0052245A"/>
    <w:rsid w:val="00522589"/>
    <w:rsid w:val="005228BC"/>
    <w:rsid w:val="00522A12"/>
    <w:rsid w:val="00523510"/>
    <w:rsid w:val="00524545"/>
    <w:rsid w:val="005255BF"/>
    <w:rsid w:val="005257DE"/>
    <w:rsid w:val="00525EE2"/>
    <w:rsid w:val="00525FC4"/>
    <w:rsid w:val="00526541"/>
    <w:rsid w:val="00526F35"/>
    <w:rsid w:val="00527200"/>
    <w:rsid w:val="00530157"/>
    <w:rsid w:val="005308EE"/>
    <w:rsid w:val="00531B93"/>
    <w:rsid w:val="00531EBE"/>
    <w:rsid w:val="00532F8B"/>
    <w:rsid w:val="00532FF5"/>
    <w:rsid w:val="00533737"/>
    <w:rsid w:val="00534011"/>
    <w:rsid w:val="00534A40"/>
    <w:rsid w:val="00535201"/>
    <w:rsid w:val="00535988"/>
    <w:rsid w:val="00535B79"/>
    <w:rsid w:val="00535D7C"/>
    <w:rsid w:val="00536579"/>
    <w:rsid w:val="00536C1E"/>
    <w:rsid w:val="00536C41"/>
    <w:rsid w:val="005377BF"/>
    <w:rsid w:val="00540502"/>
    <w:rsid w:val="00540948"/>
    <w:rsid w:val="0054138A"/>
    <w:rsid w:val="0054187B"/>
    <w:rsid w:val="00541CD9"/>
    <w:rsid w:val="0054343A"/>
    <w:rsid w:val="00543505"/>
    <w:rsid w:val="005436F3"/>
    <w:rsid w:val="005438C5"/>
    <w:rsid w:val="00543974"/>
    <w:rsid w:val="00543EBF"/>
    <w:rsid w:val="00544315"/>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2EF2"/>
    <w:rsid w:val="00553127"/>
    <w:rsid w:val="005537D5"/>
    <w:rsid w:val="00553AB2"/>
    <w:rsid w:val="005542A9"/>
    <w:rsid w:val="00554BE7"/>
    <w:rsid w:val="00555B11"/>
    <w:rsid w:val="00556D68"/>
    <w:rsid w:val="00557173"/>
    <w:rsid w:val="005576A1"/>
    <w:rsid w:val="00557A64"/>
    <w:rsid w:val="00560418"/>
    <w:rsid w:val="005605C0"/>
    <w:rsid w:val="00560D17"/>
    <w:rsid w:val="00560D23"/>
    <w:rsid w:val="005615D8"/>
    <w:rsid w:val="005615EC"/>
    <w:rsid w:val="005620F2"/>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14AC"/>
    <w:rsid w:val="00572760"/>
    <w:rsid w:val="00572930"/>
    <w:rsid w:val="005743DE"/>
    <w:rsid w:val="00574F3F"/>
    <w:rsid w:val="005754A3"/>
    <w:rsid w:val="0057562C"/>
    <w:rsid w:val="005759F6"/>
    <w:rsid w:val="00575E3E"/>
    <w:rsid w:val="005761DE"/>
    <w:rsid w:val="005765F5"/>
    <w:rsid w:val="00576679"/>
    <w:rsid w:val="00576B38"/>
    <w:rsid w:val="00576D6C"/>
    <w:rsid w:val="00576D75"/>
    <w:rsid w:val="005770A8"/>
    <w:rsid w:val="00577149"/>
    <w:rsid w:val="00577A2E"/>
    <w:rsid w:val="00580D78"/>
    <w:rsid w:val="00580E48"/>
    <w:rsid w:val="00580F0A"/>
    <w:rsid w:val="00581246"/>
    <w:rsid w:val="005814B0"/>
    <w:rsid w:val="005814C0"/>
    <w:rsid w:val="00581903"/>
    <w:rsid w:val="00582C3A"/>
    <w:rsid w:val="00582E1A"/>
    <w:rsid w:val="00583147"/>
    <w:rsid w:val="00583893"/>
    <w:rsid w:val="00584096"/>
    <w:rsid w:val="005840A7"/>
    <w:rsid w:val="00584416"/>
    <w:rsid w:val="005847DF"/>
    <w:rsid w:val="00584B39"/>
    <w:rsid w:val="00585028"/>
    <w:rsid w:val="005854D1"/>
    <w:rsid w:val="00585F5B"/>
    <w:rsid w:val="00585F8D"/>
    <w:rsid w:val="00585FC0"/>
    <w:rsid w:val="0058620A"/>
    <w:rsid w:val="0058698E"/>
    <w:rsid w:val="00586B99"/>
    <w:rsid w:val="00587694"/>
    <w:rsid w:val="00587FC0"/>
    <w:rsid w:val="005902B3"/>
    <w:rsid w:val="00590559"/>
    <w:rsid w:val="00590673"/>
    <w:rsid w:val="005906AD"/>
    <w:rsid w:val="00590727"/>
    <w:rsid w:val="00590DA6"/>
    <w:rsid w:val="005913D3"/>
    <w:rsid w:val="00591C7D"/>
    <w:rsid w:val="00592179"/>
    <w:rsid w:val="00592685"/>
    <w:rsid w:val="00592B03"/>
    <w:rsid w:val="00592E7C"/>
    <w:rsid w:val="00592EDE"/>
    <w:rsid w:val="00592F33"/>
    <w:rsid w:val="00593701"/>
    <w:rsid w:val="00593AB9"/>
    <w:rsid w:val="00594ABB"/>
    <w:rsid w:val="00594D1C"/>
    <w:rsid w:val="00594E36"/>
    <w:rsid w:val="00594EC6"/>
    <w:rsid w:val="00594F0A"/>
    <w:rsid w:val="0059525E"/>
    <w:rsid w:val="00595887"/>
    <w:rsid w:val="005961F7"/>
    <w:rsid w:val="0059685D"/>
    <w:rsid w:val="00596AA4"/>
    <w:rsid w:val="00596B9C"/>
    <w:rsid w:val="00596F64"/>
    <w:rsid w:val="005971B4"/>
    <w:rsid w:val="00597E26"/>
    <w:rsid w:val="00597FC0"/>
    <w:rsid w:val="005A054D"/>
    <w:rsid w:val="005A0A46"/>
    <w:rsid w:val="005A10B9"/>
    <w:rsid w:val="005A10FB"/>
    <w:rsid w:val="005A11EA"/>
    <w:rsid w:val="005A135C"/>
    <w:rsid w:val="005A269F"/>
    <w:rsid w:val="005A305E"/>
    <w:rsid w:val="005A30BB"/>
    <w:rsid w:val="005A323C"/>
    <w:rsid w:val="005A3887"/>
    <w:rsid w:val="005A5656"/>
    <w:rsid w:val="005A5D0D"/>
    <w:rsid w:val="005A702B"/>
    <w:rsid w:val="005B0542"/>
    <w:rsid w:val="005B05EC"/>
    <w:rsid w:val="005B0EF7"/>
    <w:rsid w:val="005B2225"/>
    <w:rsid w:val="005B2799"/>
    <w:rsid w:val="005B27CC"/>
    <w:rsid w:val="005B2B77"/>
    <w:rsid w:val="005B2BF9"/>
    <w:rsid w:val="005B2E77"/>
    <w:rsid w:val="005B2ED1"/>
    <w:rsid w:val="005B3D4A"/>
    <w:rsid w:val="005B3E62"/>
    <w:rsid w:val="005B4D87"/>
    <w:rsid w:val="005B4FD8"/>
    <w:rsid w:val="005B7DD1"/>
    <w:rsid w:val="005C00A0"/>
    <w:rsid w:val="005C0F6B"/>
    <w:rsid w:val="005C28FA"/>
    <w:rsid w:val="005C2C69"/>
    <w:rsid w:val="005C3B73"/>
    <w:rsid w:val="005C40F4"/>
    <w:rsid w:val="005C43BE"/>
    <w:rsid w:val="005C44F3"/>
    <w:rsid w:val="005C4B75"/>
    <w:rsid w:val="005C5047"/>
    <w:rsid w:val="005C6094"/>
    <w:rsid w:val="005C6CD5"/>
    <w:rsid w:val="005C712D"/>
    <w:rsid w:val="005C71D1"/>
    <w:rsid w:val="005C7C75"/>
    <w:rsid w:val="005C7F28"/>
    <w:rsid w:val="005D0343"/>
    <w:rsid w:val="005D047E"/>
    <w:rsid w:val="005D04D6"/>
    <w:rsid w:val="005D0BD9"/>
    <w:rsid w:val="005D0E4F"/>
    <w:rsid w:val="005D135F"/>
    <w:rsid w:val="005D1565"/>
    <w:rsid w:val="005D1E32"/>
    <w:rsid w:val="005D206B"/>
    <w:rsid w:val="005D22B7"/>
    <w:rsid w:val="005D2BDE"/>
    <w:rsid w:val="005D3D76"/>
    <w:rsid w:val="005D4578"/>
    <w:rsid w:val="005D49CB"/>
    <w:rsid w:val="005D4EFA"/>
    <w:rsid w:val="005D52E1"/>
    <w:rsid w:val="005D55BA"/>
    <w:rsid w:val="005D5ADB"/>
    <w:rsid w:val="005D63EE"/>
    <w:rsid w:val="005D648A"/>
    <w:rsid w:val="005D704E"/>
    <w:rsid w:val="005D7E0D"/>
    <w:rsid w:val="005E07F5"/>
    <w:rsid w:val="005E1E54"/>
    <w:rsid w:val="005E234A"/>
    <w:rsid w:val="005E2588"/>
    <w:rsid w:val="005E35CC"/>
    <w:rsid w:val="005E371E"/>
    <w:rsid w:val="005E3A91"/>
    <w:rsid w:val="005E3DE9"/>
    <w:rsid w:val="005E3EF2"/>
    <w:rsid w:val="005E46AA"/>
    <w:rsid w:val="005E49C9"/>
    <w:rsid w:val="005E4E97"/>
    <w:rsid w:val="005E53F9"/>
    <w:rsid w:val="005E6BE2"/>
    <w:rsid w:val="005E7118"/>
    <w:rsid w:val="005E7294"/>
    <w:rsid w:val="005E775D"/>
    <w:rsid w:val="005F0A43"/>
    <w:rsid w:val="005F0A6D"/>
    <w:rsid w:val="005F0FB0"/>
    <w:rsid w:val="005F142A"/>
    <w:rsid w:val="005F2317"/>
    <w:rsid w:val="005F27BF"/>
    <w:rsid w:val="005F2A8A"/>
    <w:rsid w:val="005F2AD0"/>
    <w:rsid w:val="005F305B"/>
    <w:rsid w:val="005F328F"/>
    <w:rsid w:val="005F3996"/>
    <w:rsid w:val="005F3A2C"/>
    <w:rsid w:val="005F416F"/>
    <w:rsid w:val="005F4171"/>
    <w:rsid w:val="005F420D"/>
    <w:rsid w:val="005F46D6"/>
    <w:rsid w:val="005F4DD6"/>
    <w:rsid w:val="005F4EAC"/>
    <w:rsid w:val="005F50D8"/>
    <w:rsid w:val="005F515E"/>
    <w:rsid w:val="005F53A1"/>
    <w:rsid w:val="005F5ADC"/>
    <w:rsid w:val="005F5D5B"/>
    <w:rsid w:val="005F5DB1"/>
    <w:rsid w:val="005F6B77"/>
    <w:rsid w:val="005F7487"/>
    <w:rsid w:val="005F75A2"/>
    <w:rsid w:val="005F784D"/>
    <w:rsid w:val="006002C7"/>
    <w:rsid w:val="0060048D"/>
    <w:rsid w:val="00600F95"/>
    <w:rsid w:val="00601839"/>
    <w:rsid w:val="00602759"/>
    <w:rsid w:val="0060277A"/>
    <w:rsid w:val="00602B7C"/>
    <w:rsid w:val="00602F07"/>
    <w:rsid w:val="00603312"/>
    <w:rsid w:val="00603C47"/>
    <w:rsid w:val="00604DC7"/>
    <w:rsid w:val="00604E47"/>
    <w:rsid w:val="00605034"/>
    <w:rsid w:val="00605441"/>
    <w:rsid w:val="006055A4"/>
    <w:rsid w:val="006056B6"/>
    <w:rsid w:val="00605DF5"/>
    <w:rsid w:val="006068AA"/>
    <w:rsid w:val="00606970"/>
    <w:rsid w:val="00606A20"/>
    <w:rsid w:val="006072C6"/>
    <w:rsid w:val="0060735C"/>
    <w:rsid w:val="006075DD"/>
    <w:rsid w:val="00607908"/>
    <w:rsid w:val="00607A2E"/>
    <w:rsid w:val="00610112"/>
    <w:rsid w:val="00612FB7"/>
    <w:rsid w:val="006130F7"/>
    <w:rsid w:val="0061356C"/>
    <w:rsid w:val="00613AF8"/>
    <w:rsid w:val="00613D8E"/>
    <w:rsid w:val="00613E46"/>
    <w:rsid w:val="006142E0"/>
    <w:rsid w:val="00615498"/>
    <w:rsid w:val="00615672"/>
    <w:rsid w:val="00616112"/>
    <w:rsid w:val="006205CA"/>
    <w:rsid w:val="00620B6D"/>
    <w:rsid w:val="0062145A"/>
    <w:rsid w:val="00621F53"/>
    <w:rsid w:val="00622109"/>
    <w:rsid w:val="00622707"/>
    <w:rsid w:val="00622894"/>
    <w:rsid w:val="00622E2A"/>
    <w:rsid w:val="00623089"/>
    <w:rsid w:val="0062308E"/>
    <w:rsid w:val="006234C4"/>
    <w:rsid w:val="006244C9"/>
    <w:rsid w:val="006245F6"/>
    <w:rsid w:val="0062475D"/>
    <w:rsid w:val="0062495F"/>
    <w:rsid w:val="00625225"/>
    <w:rsid w:val="00625FAC"/>
    <w:rsid w:val="006264DF"/>
    <w:rsid w:val="0062660B"/>
    <w:rsid w:val="00626860"/>
    <w:rsid w:val="00626AD1"/>
    <w:rsid w:val="006304BC"/>
    <w:rsid w:val="00630DCE"/>
    <w:rsid w:val="0063120A"/>
    <w:rsid w:val="0063150B"/>
    <w:rsid w:val="00631585"/>
    <w:rsid w:val="006336D3"/>
    <w:rsid w:val="00633755"/>
    <w:rsid w:val="00634854"/>
    <w:rsid w:val="00634974"/>
    <w:rsid w:val="00634ACF"/>
    <w:rsid w:val="00635035"/>
    <w:rsid w:val="006351C4"/>
    <w:rsid w:val="006352BB"/>
    <w:rsid w:val="006354DE"/>
    <w:rsid w:val="006356FA"/>
    <w:rsid w:val="0063580D"/>
    <w:rsid w:val="00635850"/>
    <w:rsid w:val="00635CAE"/>
    <w:rsid w:val="00635FFD"/>
    <w:rsid w:val="0063676A"/>
    <w:rsid w:val="00637240"/>
    <w:rsid w:val="00637533"/>
    <w:rsid w:val="00642502"/>
    <w:rsid w:val="006426C3"/>
    <w:rsid w:val="00642F31"/>
    <w:rsid w:val="00642F80"/>
    <w:rsid w:val="00643660"/>
    <w:rsid w:val="00643A74"/>
    <w:rsid w:val="00643CBC"/>
    <w:rsid w:val="006441FB"/>
    <w:rsid w:val="006465D2"/>
    <w:rsid w:val="0064722F"/>
    <w:rsid w:val="006478E4"/>
    <w:rsid w:val="00650139"/>
    <w:rsid w:val="006504B6"/>
    <w:rsid w:val="00650AA2"/>
    <w:rsid w:val="00650F81"/>
    <w:rsid w:val="006515C3"/>
    <w:rsid w:val="00652756"/>
    <w:rsid w:val="00652AD8"/>
    <w:rsid w:val="00652B79"/>
    <w:rsid w:val="00653246"/>
    <w:rsid w:val="006533C3"/>
    <w:rsid w:val="0065370E"/>
    <w:rsid w:val="00653CFE"/>
    <w:rsid w:val="00653F40"/>
    <w:rsid w:val="00654068"/>
    <w:rsid w:val="00654B38"/>
    <w:rsid w:val="00654B83"/>
    <w:rsid w:val="00655061"/>
    <w:rsid w:val="0065510C"/>
    <w:rsid w:val="00655B63"/>
    <w:rsid w:val="00656E20"/>
    <w:rsid w:val="006571F6"/>
    <w:rsid w:val="00657867"/>
    <w:rsid w:val="00660401"/>
    <w:rsid w:val="006607E0"/>
    <w:rsid w:val="00661734"/>
    <w:rsid w:val="006618CC"/>
    <w:rsid w:val="00662111"/>
    <w:rsid w:val="00662118"/>
    <w:rsid w:val="006638AD"/>
    <w:rsid w:val="00664F05"/>
    <w:rsid w:val="006658F5"/>
    <w:rsid w:val="00665DCB"/>
    <w:rsid w:val="00666AEF"/>
    <w:rsid w:val="0066732C"/>
    <w:rsid w:val="006679F5"/>
    <w:rsid w:val="00667B77"/>
    <w:rsid w:val="00670922"/>
    <w:rsid w:val="00670D6F"/>
    <w:rsid w:val="00671421"/>
    <w:rsid w:val="006716DA"/>
    <w:rsid w:val="006728ED"/>
    <w:rsid w:val="006732B1"/>
    <w:rsid w:val="006739BE"/>
    <w:rsid w:val="00673D2C"/>
    <w:rsid w:val="006742FA"/>
    <w:rsid w:val="00674437"/>
    <w:rsid w:val="0067446F"/>
    <w:rsid w:val="006746A4"/>
    <w:rsid w:val="00674976"/>
    <w:rsid w:val="0067527E"/>
    <w:rsid w:val="00675558"/>
    <w:rsid w:val="00675611"/>
    <w:rsid w:val="00675A60"/>
    <w:rsid w:val="00676667"/>
    <w:rsid w:val="0067697E"/>
    <w:rsid w:val="00676EA0"/>
    <w:rsid w:val="00677443"/>
    <w:rsid w:val="0067769A"/>
    <w:rsid w:val="0067782A"/>
    <w:rsid w:val="006778F0"/>
    <w:rsid w:val="006806A3"/>
    <w:rsid w:val="006806A6"/>
    <w:rsid w:val="00680D26"/>
    <w:rsid w:val="00681211"/>
    <w:rsid w:val="00681243"/>
    <w:rsid w:val="00681B36"/>
    <w:rsid w:val="006822E3"/>
    <w:rsid w:val="00682A26"/>
    <w:rsid w:val="00682C6D"/>
    <w:rsid w:val="00682DF1"/>
    <w:rsid w:val="00682E14"/>
    <w:rsid w:val="006834B5"/>
    <w:rsid w:val="0068436C"/>
    <w:rsid w:val="0068545E"/>
    <w:rsid w:val="00685FD4"/>
    <w:rsid w:val="00686251"/>
    <w:rsid w:val="00686612"/>
    <w:rsid w:val="0068661E"/>
    <w:rsid w:val="00686CC4"/>
    <w:rsid w:val="006872D3"/>
    <w:rsid w:val="006908CB"/>
    <w:rsid w:val="00690A49"/>
    <w:rsid w:val="00690BB6"/>
    <w:rsid w:val="0069167E"/>
    <w:rsid w:val="00691A37"/>
    <w:rsid w:val="00691B30"/>
    <w:rsid w:val="00691CB5"/>
    <w:rsid w:val="0069231F"/>
    <w:rsid w:val="00692508"/>
    <w:rsid w:val="00693407"/>
    <w:rsid w:val="0069375D"/>
    <w:rsid w:val="00693E1F"/>
    <w:rsid w:val="00693ECB"/>
    <w:rsid w:val="00694577"/>
    <w:rsid w:val="00694599"/>
    <w:rsid w:val="0069477E"/>
    <w:rsid w:val="00694797"/>
    <w:rsid w:val="0069496B"/>
    <w:rsid w:val="00694C8A"/>
    <w:rsid w:val="00695887"/>
    <w:rsid w:val="0069610B"/>
    <w:rsid w:val="006964C0"/>
    <w:rsid w:val="0069653E"/>
    <w:rsid w:val="00696626"/>
    <w:rsid w:val="006970E4"/>
    <w:rsid w:val="00697733"/>
    <w:rsid w:val="006A081C"/>
    <w:rsid w:val="006A1220"/>
    <w:rsid w:val="006A1741"/>
    <w:rsid w:val="006A254E"/>
    <w:rsid w:val="006A2B72"/>
    <w:rsid w:val="006A2C30"/>
    <w:rsid w:val="006A2F4A"/>
    <w:rsid w:val="006A301C"/>
    <w:rsid w:val="006A3AD2"/>
    <w:rsid w:val="006A3E2B"/>
    <w:rsid w:val="006A447A"/>
    <w:rsid w:val="006A46B0"/>
    <w:rsid w:val="006A522B"/>
    <w:rsid w:val="006A5332"/>
    <w:rsid w:val="006A620E"/>
    <w:rsid w:val="006A6652"/>
    <w:rsid w:val="006A6A5A"/>
    <w:rsid w:val="006A6D8A"/>
    <w:rsid w:val="006A6E17"/>
    <w:rsid w:val="006A71C9"/>
    <w:rsid w:val="006B0EEE"/>
    <w:rsid w:val="006B120D"/>
    <w:rsid w:val="006B13B2"/>
    <w:rsid w:val="006B17E7"/>
    <w:rsid w:val="006B19E8"/>
    <w:rsid w:val="006B1A8A"/>
    <w:rsid w:val="006B1FD5"/>
    <w:rsid w:val="006B2A19"/>
    <w:rsid w:val="006B3729"/>
    <w:rsid w:val="006B49DB"/>
    <w:rsid w:val="006B555A"/>
    <w:rsid w:val="006B5610"/>
    <w:rsid w:val="006B5E94"/>
    <w:rsid w:val="006B5F33"/>
    <w:rsid w:val="006B600A"/>
    <w:rsid w:val="006B6635"/>
    <w:rsid w:val="006B6CDA"/>
    <w:rsid w:val="006B7D22"/>
    <w:rsid w:val="006B7D2C"/>
    <w:rsid w:val="006C1019"/>
    <w:rsid w:val="006C283F"/>
    <w:rsid w:val="006C2BB5"/>
    <w:rsid w:val="006C2BEE"/>
    <w:rsid w:val="006C3184"/>
    <w:rsid w:val="006C32DF"/>
    <w:rsid w:val="006C3650"/>
    <w:rsid w:val="006C3AD8"/>
    <w:rsid w:val="006C4516"/>
    <w:rsid w:val="006C455E"/>
    <w:rsid w:val="006C50AB"/>
    <w:rsid w:val="006C5958"/>
    <w:rsid w:val="006C5AF3"/>
    <w:rsid w:val="006C5B4F"/>
    <w:rsid w:val="006C5D46"/>
    <w:rsid w:val="006C6049"/>
    <w:rsid w:val="006C61AA"/>
    <w:rsid w:val="006C643C"/>
    <w:rsid w:val="006C67F8"/>
    <w:rsid w:val="006C6E3A"/>
    <w:rsid w:val="006C6FD7"/>
    <w:rsid w:val="006D00DB"/>
    <w:rsid w:val="006D0361"/>
    <w:rsid w:val="006D0C96"/>
    <w:rsid w:val="006D119D"/>
    <w:rsid w:val="006D16B0"/>
    <w:rsid w:val="006D2182"/>
    <w:rsid w:val="006D2444"/>
    <w:rsid w:val="006D254B"/>
    <w:rsid w:val="006D289B"/>
    <w:rsid w:val="006D3BE1"/>
    <w:rsid w:val="006D4230"/>
    <w:rsid w:val="006D4734"/>
    <w:rsid w:val="006D48FC"/>
    <w:rsid w:val="006D4CC8"/>
    <w:rsid w:val="006D62BC"/>
    <w:rsid w:val="006D6450"/>
    <w:rsid w:val="006D675D"/>
    <w:rsid w:val="006D6939"/>
    <w:rsid w:val="006D7EB0"/>
    <w:rsid w:val="006E009B"/>
    <w:rsid w:val="006E0138"/>
    <w:rsid w:val="006E0587"/>
    <w:rsid w:val="006E06AC"/>
    <w:rsid w:val="006E0BB0"/>
    <w:rsid w:val="006E12C3"/>
    <w:rsid w:val="006E1B41"/>
    <w:rsid w:val="006E2529"/>
    <w:rsid w:val="006E2E1D"/>
    <w:rsid w:val="006E3059"/>
    <w:rsid w:val="006E3268"/>
    <w:rsid w:val="006E38EA"/>
    <w:rsid w:val="006E45F3"/>
    <w:rsid w:val="006E46B8"/>
    <w:rsid w:val="006E4A2F"/>
    <w:rsid w:val="006E4ED4"/>
    <w:rsid w:val="006E5AC7"/>
    <w:rsid w:val="006E5E19"/>
    <w:rsid w:val="006E61C3"/>
    <w:rsid w:val="006E7021"/>
    <w:rsid w:val="006E799D"/>
    <w:rsid w:val="006F023E"/>
    <w:rsid w:val="006F0593"/>
    <w:rsid w:val="006F097B"/>
    <w:rsid w:val="006F1064"/>
    <w:rsid w:val="006F120D"/>
    <w:rsid w:val="006F182E"/>
    <w:rsid w:val="006F1C32"/>
    <w:rsid w:val="006F1E16"/>
    <w:rsid w:val="006F1EB7"/>
    <w:rsid w:val="006F329F"/>
    <w:rsid w:val="006F405A"/>
    <w:rsid w:val="006F4CF3"/>
    <w:rsid w:val="006F52E5"/>
    <w:rsid w:val="006F6066"/>
    <w:rsid w:val="006F6850"/>
    <w:rsid w:val="006F6A1D"/>
    <w:rsid w:val="006F6D0A"/>
    <w:rsid w:val="006F707E"/>
    <w:rsid w:val="006F7934"/>
    <w:rsid w:val="006F7C41"/>
    <w:rsid w:val="007001DC"/>
    <w:rsid w:val="00700847"/>
    <w:rsid w:val="00701FE3"/>
    <w:rsid w:val="0070224A"/>
    <w:rsid w:val="007025CB"/>
    <w:rsid w:val="0070268B"/>
    <w:rsid w:val="00702B13"/>
    <w:rsid w:val="007031DE"/>
    <w:rsid w:val="007034AA"/>
    <w:rsid w:val="00703B81"/>
    <w:rsid w:val="00703C9D"/>
    <w:rsid w:val="00704151"/>
    <w:rsid w:val="007043BE"/>
    <w:rsid w:val="0070452D"/>
    <w:rsid w:val="0070490C"/>
    <w:rsid w:val="00704A39"/>
    <w:rsid w:val="00705ACD"/>
    <w:rsid w:val="00705C38"/>
    <w:rsid w:val="00706456"/>
    <w:rsid w:val="00706465"/>
    <w:rsid w:val="0070695A"/>
    <w:rsid w:val="00706B15"/>
    <w:rsid w:val="00706DF4"/>
    <w:rsid w:val="00706E14"/>
    <w:rsid w:val="007070D3"/>
    <w:rsid w:val="0070782D"/>
    <w:rsid w:val="007109C2"/>
    <w:rsid w:val="00710F76"/>
    <w:rsid w:val="00711262"/>
    <w:rsid w:val="00711340"/>
    <w:rsid w:val="00711B11"/>
    <w:rsid w:val="00712C42"/>
    <w:rsid w:val="00713DE4"/>
    <w:rsid w:val="00714C47"/>
    <w:rsid w:val="00714D1D"/>
    <w:rsid w:val="00715046"/>
    <w:rsid w:val="00715491"/>
    <w:rsid w:val="00715790"/>
    <w:rsid w:val="00715934"/>
    <w:rsid w:val="00716462"/>
    <w:rsid w:val="00716E3C"/>
    <w:rsid w:val="007173A1"/>
    <w:rsid w:val="00720642"/>
    <w:rsid w:val="00720759"/>
    <w:rsid w:val="00720903"/>
    <w:rsid w:val="00720C0C"/>
    <w:rsid w:val="00721084"/>
    <w:rsid w:val="00721262"/>
    <w:rsid w:val="0072156B"/>
    <w:rsid w:val="00721673"/>
    <w:rsid w:val="00721D9B"/>
    <w:rsid w:val="00721F5E"/>
    <w:rsid w:val="00722121"/>
    <w:rsid w:val="007224B9"/>
    <w:rsid w:val="007226DB"/>
    <w:rsid w:val="00722B1C"/>
    <w:rsid w:val="00722D41"/>
    <w:rsid w:val="00722F94"/>
    <w:rsid w:val="00723479"/>
    <w:rsid w:val="00723A03"/>
    <w:rsid w:val="00723AA7"/>
    <w:rsid w:val="0072432E"/>
    <w:rsid w:val="00725B65"/>
    <w:rsid w:val="00726036"/>
    <w:rsid w:val="00726279"/>
    <w:rsid w:val="00726A9B"/>
    <w:rsid w:val="00727201"/>
    <w:rsid w:val="00727530"/>
    <w:rsid w:val="00730129"/>
    <w:rsid w:val="007301B7"/>
    <w:rsid w:val="00730D8E"/>
    <w:rsid w:val="0073154E"/>
    <w:rsid w:val="00731E7C"/>
    <w:rsid w:val="00732591"/>
    <w:rsid w:val="007329EF"/>
    <w:rsid w:val="0073327A"/>
    <w:rsid w:val="00734242"/>
    <w:rsid w:val="00734B40"/>
    <w:rsid w:val="00734EBE"/>
    <w:rsid w:val="0073520E"/>
    <w:rsid w:val="00735682"/>
    <w:rsid w:val="00735B53"/>
    <w:rsid w:val="00736486"/>
    <w:rsid w:val="00736DD8"/>
    <w:rsid w:val="0073706B"/>
    <w:rsid w:val="0074076A"/>
    <w:rsid w:val="00740A12"/>
    <w:rsid w:val="00740F95"/>
    <w:rsid w:val="00741247"/>
    <w:rsid w:val="00741AF4"/>
    <w:rsid w:val="00741DCC"/>
    <w:rsid w:val="0074203A"/>
    <w:rsid w:val="007427B5"/>
    <w:rsid w:val="007427FC"/>
    <w:rsid w:val="00742865"/>
    <w:rsid w:val="0074296C"/>
    <w:rsid w:val="00742C83"/>
    <w:rsid w:val="0074360F"/>
    <w:rsid w:val="00744A64"/>
    <w:rsid w:val="00744D47"/>
    <w:rsid w:val="00744EA0"/>
    <w:rsid w:val="0074590E"/>
    <w:rsid w:val="0074638D"/>
    <w:rsid w:val="00746484"/>
    <w:rsid w:val="0074704F"/>
    <w:rsid w:val="007473F6"/>
    <w:rsid w:val="00747F48"/>
    <w:rsid w:val="00747F4C"/>
    <w:rsid w:val="00751078"/>
    <w:rsid w:val="00751091"/>
    <w:rsid w:val="00751236"/>
    <w:rsid w:val="00751B83"/>
    <w:rsid w:val="00751E5E"/>
    <w:rsid w:val="00752DE5"/>
    <w:rsid w:val="00753F52"/>
    <w:rsid w:val="00754359"/>
    <w:rsid w:val="00754411"/>
    <w:rsid w:val="007545FA"/>
    <w:rsid w:val="0075484F"/>
    <w:rsid w:val="00754B70"/>
    <w:rsid w:val="00754BD9"/>
    <w:rsid w:val="00754E7A"/>
    <w:rsid w:val="00754F8F"/>
    <w:rsid w:val="00755016"/>
    <w:rsid w:val="0075540C"/>
    <w:rsid w:val="00755427"/>
    <w:rsid w:val="00755DB1"/>
    <w:rsid w:val="0075644C"/>
    <w:rsid w:val="007566D1"/>
    <w:rsid w:val="00756B16"/>
    <w:rsid w:val="00756DFE"/>
    <w:rsid w:val="00757433"/>
    <w:rsid w:val="007574FC"/>
    <w:rsid w:val="00757871"/>
    <w:rsid w:val="00757C6D"/>
    <w:rsid w:val="00757F1D"/>
    <w:rsid w:val="007600EF"/>
    <w:rsid w:val="0076041D"/>
    <w:rsid w:val="0076043F"/>
    <w:rsid w:val="00760975"/>
    <w:rsid w:val="00760B07"/>
    <w:rsid w:val="007610CA"/>
    <w:rsid w:val="00761FDA"/>
    <w:rsid w:val="00761FE6"/>
    <w:rsid w:val="007621FF"/>
    <w:rsid w:val="00762E9A"/>
    <w:rsid w:val="007634E3"/>
    <w:rsid w:val="007636F5"/>
    <w:rsid w:val="007640A0"/>
    <w:rsid w:val="00764194"/>
    <w:rsid w:val="00765ED1"/>
    <w:rsid w:val="00765ED3"/>
    <w:rsid w:val="0076681D"/>
    <w:rsid w:val="00766A65"/>
    <w:rsid w:val="00766D9E"/>
    <w:rsid w:val="007671F5"/>
    <w:rsid w:val="007676B8"/>
    <w:rsid w:val="007703A1"/>
    <w:rsid w:val="00770538"/>
    <w:rsid w:val="007706EE"/>
    <w:rsid w:val="0077175C"/>
    <w:rsid w:val="00771870"/>
    <w:rsid w:val="00771BF9"/>
    <w:rsid w:val="00771EB9"/>
    <w:rsid w:val="00772F8A"/>
    <w:rsid w:val="007738DB"/>
    <w:rsid w:val="007739C6"/>
    <w:rsid w:val="00774040"/>
    <w:rsid w:val="0077482B"/>
    <w:rsid w:val="00774889"/>
    <w:rsid w:val="00774FF5"/>
    <w:rsid w:val="007750B3"/>
    <w:rsid w:val="00775F76"/>
    <w:rsid w:val="00776AEA"/>
    <w:rsid w:val="00777BA0"/>
    <w:rsid w:val="00780001"/>
    <w:rsid w:val="007803BD"/>
    <w:rsid w:val="00780FBD"/>
    <w:rsid w:val="007811DC"/>
    <w:rsid w:val="00781D6A"/>
    <w:rsid w:val="00781F4E"/>
    <w:rsid w:val="007820FA"/>
    <w:rsid w:val="007824C2"/>
    <w:rsid w:val="0078275E"/>
    <w:rsid w:val="0078285F"/>
    <w:rsid w:val="00783207"/>
    <w:rsid w:val="00783B5E"/>
    <w:rsid w:val="00783CE2"/>
    <w:rsid w:val="00783E1D"/>
    <w:rsid w:val="00784699"/>
    <w:rsid w:val="0078483B"/>
    <w:rsid w:val="00784CA8"/>
    <w:rsid w:val="00784EED"/>
    <w:rsid w:val="00785310"/>
    <w:rsid w:val="00785900"/>
    <w:rsid w:val="00785E5F"/>
    <w:rsid w:val="00786958"/>
    <w:rsid w:val="00786B2B"/>
    <w:rsid w:val="00786E71"/>
    <w:rsid w:val="00787799"/>
    <w:rsid w:val="0079055A"/>
    <w:rsid w:val="0079162F"/>
    <w:rsid w:val="00792AF4"/>
    <w:rsid w:val="007932EE"/>
    <w:rsid w:val="007939EE"/>
    <w:rsid w:val="0079430B"/>
    <w:rsid w:val="00794924"/>
    <w:rsid w:val="0079554C"/>
    <w:rsid w:val="00795984"/>
    <w:rsid w:val="00796ED8"/>
    <w:rsid w:val="007A02C6"/>
    <w:rsid w:val="007A04A1"/>
    <w:rsid w:val="007A075D"/>
    <w:rsid w:val="007A0BC2"/>
    <w:rsid w:val="007A0EEB"/>
    <w:rsid w:val="007A157E"/>
    <w:rsid w:val="007A1799"/>
    <w:rsid w:val="007A17BC"/>
    <w:rsid w:val="007A1F44"/>
    <w:rsid w:val="007A22C0"/>
    <w:rsid w:val="007A23FF"/>
    <w:rsid w:val="007A25C4"/>
    <w:rsid w:val="007A295B"/>
    <w:rsid w:val="007A29C2"/>
    <w:rsid w:val="007A2C7B"/>
    <w:rsid w:val="007A31E4"/>
    <w:rsid w:val="007A3424"/>
    <w:rsid w:val="007A35EF"/>
    <w:rsid w:val="007A43A2"/>
    <w:rsid w:val="007A49FE"/>
    <w:rsid w:val="007A4D04"/>
    <w:rsid w:val="007A5B68"/>
    <w:rsid w:val="007A679F"/>
    <w:rsid w:val="007A6FDA"/>
    <w:rsid w:val="007A7A96"/>
    <w:rsid w:val="007A7F4D"/>
    <w:rsid w:val="007B03AF"/>
    <w:rsid w:val="007B1543"/>
    <w:rsid w:val="007B1AC0"/>
    <w:rsid w:val="007B1AD5"/>
    <w:rsid w:val="007B270A"/>
    <w:rsid w:val="007B2D24"/>
    <w:rsid w:val="007B2D3B"/>
    <w:rsid w:val="007B2F4E"/>
    <w:rsid w:val="007B3971"/>
    <w:rsid w:val="007B3D55"/>
    <w:rsid w:val="007B3F69"/>
    <w:rsid w:val="007B4927"/>
    <w:rsid w:val="007B4B93"/>
    <w:rsid w:val="007B4FDE"/>
    <w:rsid w:val="007B50FF"/>
    <w:rsid w:val="007B52CD"/>
    <w:rsid w:val="007B58B0"/>
    <w:rsid w:val="007B6AB1"/>
    <w:rsid w:val="007B7899"/>
    <w:rsid w:val="007B7DC1"/>
    <w:rsid w:val="007B7EDB"/>
    <w:rsid w:val="007C043C"/>
    <w:rsid w:val="007C14D6"/>
    <w:rsid w:val="007C19AD"/>
    <w:rsid w:val="007C19DE"/>
    <w:rsid w:val="007C1AC2"/>
    <w:rsid w:val="007C1E61"/>
    <w:rsid w:val="007C2878"/>
    <w:rsid w:val="007C31EC"/>
    <w:rsid w:val="007C3598"/>
    <w:rsid w:val="007C3FA8"/>
    <w:rsid w:val="007C5C19"/>
    <w:rsid w:val="007C6096"/>
    <w:rsid w:val="007C6727"/>
    <w:rsid w:val="007C68DA"/>
    <w:rsid w:val="007C6C93"/>
    <w:rsid w:val="007C6F32"/>
    <w:rsid w:val="007C793D"/>
    <w:rsid w:val="007D09E0"/>
    <w:rsid w:val="007D0C40"/>
    <w:rsid w:val="007D13E0"/>
    <w:rsid w:val="007D1795"/>
    <w:rsid w:val="007D229A"/>
    <w:rsid w:val="007D229F"/>
    <w:rsid w:val="007D2F44"/>
    <w:rsid w:val="007D2F4D"/>
    <w:rsid w:val="007D394F"/>
    <w:rsid w:val="007D4178"/>
    <w:rsid w:val="007D4D33"/>
    <w:rsid w:val="007D5C2B"/>
    <w:rsid w:val="007D6563"/>
    <w:rsid w:val="007D6BE1"/>
    <w:rsid w:val="007D7175"/>
    <w:rsid w:val="007E1369"/>
    <w:rsid w:val="007E1A1B"/>
    <w:rsid w:val="007E1A88"/>
    <w:rsid w:val="007E2777"/>
    <w:rsid w:val="007E4C88"/>
    <w:rsid w:val="007E585E"/>
    <w:rsid w:val="007E5B11"/>
    <w:rsid w:val="007E5F28"/>
    <w:rsid w:val="007E70D2"/>
    <w:rsid w:val="007E7DDF"/>
    <w:rsid w:val="007F0F07"/>
    <w:rsid w:val="007F11C8"/>
    <w:rsid w:val="007F1CFB"/>
    <w:rsid w:val="007F220B"/>
    <w:rsid w:val="007F27DD"/>
    <w:rsid w:val="007F2D27"/>
    <w:rsid w:val="007F33C0"/>
    <w:rsid w:val="007F38DA"/>
    <w:rsid w:val="007F4A20"/>
    <w:rsid w:val="007F556F"/>
    <w:rsid w:val="007F64A4"/>
    <w:rsid w:val="007F6880"/>
    <w:rsid w:val="007F74A3"/>
    <w:rsid w:val="007F76B4"/>
    <w:rsid w:val="007F794E"/>
    <w:rsid w:val="008001B4"/>
    <w:rsid w:val="00800769"/>
    <w:rsid w:val="00800ADC"/>
    <w:rsid w:val="00800ED2"/>
    <w:rsid w:val="00801B5D"/>
    <w:rsid w:val="00802862"/>
    <w:rsid w:val="00802965"/>
    <w:rsid w:val="00802E74"/>
    <w:rsid w:val="0080307D"/>
    <w:rsid w:val="00803471"/>
    <w:rsid w:val="00804871"/>
    <w:rsid w:val="00804B92"/>
    <w:rsid w:val="00804E21"/>
    <w:rsid w:val="00805092"/>
    <w:rsid w:val="00806AAF"/>
    <w:rsid w:val="00806E0B"/>
    <w:rsid w:val="008070AC"/>
    <w:rsid w:val="00807DE1"/>
    <w:rsid w:val="008100CC"/>
    <w:rsid w:val="008101FD"/>
    <w:rsid w:val="0081032D"/>
    <w:rsid w:val="00810D8D"/>
    <w:rsid w:val="008113CA"/>
    <w:rsid w:val="00811835"/>
    <w:rsid w:val="0081207F"/>
    <w:rsid w:val="00812947"/>
    <w:rsid w:val="0081581D"/>
    <w:rsid w:val="00815EF3"/>
    <w:rsid w:val="00816575"/>
    <w:rsid w:val="00816579"/>
    <w:rsid w:val="008172BE"/>
    <w:rsid w:val="00817B71"/>
    <w:rsid w:val="00817BA4"/>
    <w:rsid w:val="00820244"/>
    <w:rsid w:val="00820311"/>
    <w:rsid w:val="00820D7A"/>
    <w:rsid w:val="00820E65"/>
    <w:rsid w:val="008221B3"/>
    <w:rsid w:val="0082248E"/>
    <w:rsid w:val="00822EE3"/>
    <w:rsid w:val="00823B87"/>
    <w:rsid w:val="00824FDF"/>
    <w:rsid w:val="00825125"/>
    <w:rsid w:val="008257CC"/>
    <w:rsid w:val="00826047"/>
    <w:rsid w:val="00826FB5"/>
    <w:rsid w:val="008272D8"/>
    <w:rsid w:val="008274BF"/>
    <w:rsid w:val="00827ACE"/>
    <w:rsid w:val="0083020B"/>
    <w:rsid w:val="00830468"/>
    <w:rsid w:val="0083082B"/>
    <w:rsid w:val="00830DC3"/>
    <w:rsid w:val="0083130A"/>
    <w:rsid w:val="00831555"/>
    <w:rsid w:val="00831D92"/>
    <w:rsid w:val="00831F52"/>
    <w:rsid w:val="00832154"/>
    <w:rsid w:val="00832A7D"/>
    <w:rsid w:val="00832F5C"/>
    <w:rsid w:val="008333E4"/>
    <w:rsid w:val="008347E8"/>
    <w:rsid w:val="008359E0"/>
    <w:rsid w:val="00835E26"/>
    <w:rsid w:val="008360D9"/>
    <w:rsid w:val="00836883"/>
    <w:rsid w:val="008376F6"/>
    <w:rsid w:val="00837D5B"/>
    <w:rsid w:val="00837FF2"/>
    <w:rsid w:val="00840325"/>
    <w:rsid w:val="00840607"/>
    <w:rsid w:val="00840847"/>
    <w:rsid w:val="008416F2"/>
    <w:rsid w:val="00841CD2"/>
    <w:rsid w:val="00842B77"/>
    <w:rsid w:val="0084309F"/>
    <w:rsid w:val="00843DDC"/>
    <w:rsid w:val="00844F87"/>
    <w:rsid w:val="008451E0"/>
    <w:rsid w:val="008455E7"/>
    <w:rsid w:val="00845C12"/>
    <w:rsid w:val="00845E54"/>
    <w:rsid w:val="00846038"/>
    <w:rsid w:val="008468A6"/>
    <w:rsid w:val="008469D9"/>
    <w:rsid w:val="00846A2B"/>
    <w:rsid w:val="00846DC0"/>
    <w:rsid w:val="008474A7"/>
    <w:rsid w:val="008506B6"/>
    <w:rsid w:val="008507F1"/>
    <w:rsid w:val="00850A7C"/>
    <w:rsid w:val="00850AE0"/>
    <w:rsid w:val="00850E88"/>
    <w:rsid w:val="00851A8D"/>
    <w:rsid w:val="00851FE3"/>
    <w:rsid w:val="00852296"/>
    <w:rsid w:val="008524D2"/>
    <w:rsid w:val="00852E19"/>
    <w:rsid w:val="008532C0"/>
    <w:rsid w:val="008536DF"/>
    <w:rsid w:val="00854731"/>
    <w:rsid w:val="00855623"/>
    <w:rsid w:val="00855D97"/>
    <w:rsid w:val="00856550"/>
    <w:rsid w:val="00856833"/>
    <w:rsid w:val="00856840"/>
    <w:rsid w:val="0085692C"/>
    <w:rsid w:val="00857085"/>
    <w:rsid w:val="00857484"/>
    <w:rsid w:val="00857BA4"/>
    <w:rsid w:val="008605D6"/>
    <w:rsid w:val="0086087C"/>
    <w:rsid w:val="00860D8E"/>
    <w:rsid w:val="00861BC2"/>
    <w:rsid w:val="00861D6E"/>
    <w:rsid w:val="00862569"/>
    <w:rsid w:val="00862685"/>
    <w:rsid w:val="0086275E"/>
    <w:rsid w:val="00862943"/>
    <w:rsid w:val="0086388B"/>
    <w:rsid w:val="00863FA4"/>
    <w:rsid w:val="00864042"/>
    <w:rsid w:val="0086423D"/>
    <w:rsid w:val="00864440"/>
    <w:rsid w:val="008648BD"/>
    <w:rsid w:val="00864C3D"/>
    <w:rsid w:val="00864D76"/>
    <w:rsid w:val="0086504E"/>
    <w:rsid w:val="008650FC"/>
    <w:rsid w:val="00865A83"/>
    <w:rsid w:val="0086691D"/>
    <w:rsid w:val="00866EB3"/>
    <w:rsid w:val="0086701A"/>
    <w:rsid w:val="00867202"/>
    <w:rsid w:val="00867536"/>
    <w:rsid w:val="008676E9"/>
    <w:rsid w:val="00867BD2"/>
    <w:rsid w:val="008701BA"/>
    <w:rsid w:val="008712FD"/>
    <w:rsid w:val="008716A1"/>
    <w:rsid w:val="00872D3F"/>
    <w:rsid w:val="00872FC1"/>
    <w:rsid w:val="008732BC"/>
    <w:rsid w:val="00873330"/>
    <w:rsid w:val="008733E4"/>
    <w:rsid w:val="00873F15"/>
    <w:rsid w:val="00874096"/>
    <w:rsid w:val="0087457B"/>
    <w:rsid w:val="008748FE"/>
    <w:rsid w:val="00874FEA"/>
    <w:rsid w:val="008754C5"/>
    <w:rsid w:val="008756A4"/>
    <w:rsid w:val="00875F73"/>
    <w:rsid w:val="00876432"/>
    <w:rsid w:val="00876CE8"/>
    <w:rsid w:val="00877159"/>
    <w:rsid w:val="008772F6"/>
    <w:rsid w:val="0087756D"/>
    <w:rsid w:val="00880F30"/>
    <w:rsid w:val="0088119F"/>
    <w:rsid w:val="00881CC7"/>
    <w:rsid w:val="008825F8"/>
    <w:rsid w:val="0088276F"/>
    <w:rsid w:val="008833E8"/>
    <w:rsid w:val="008837E3"/>
    <w:rsid w:val="00884933"/>
    <w:rsid w:val="00885797"/>
    <w:rsid w:val="008867EA"/>
    <w:rsid w:val="00886CE9"/>
    <w:rsid w:val="00887B48"/>
    <w:rsid w:val="008903E4"/>
    <w:rsid w:val="008905E8"/>
    <w:rsid w:val="0089176E"/>
    <w:rsid w:val="008917E0"/>
    <w:rsid w:val="00892351"/>
    <w:rsid w:val="00892365"/>
    <w:rsid w:val="00892BE5"/>
    <w:rsid w:val="00892F2B"/>
    <w:rsid w:val="0089387C"/>
    <w:rsid w:val="00893E3C"/>
    <w:rsid w:val="0089444E"/>
    <w:rsid w:val="008949DF"/>
    <w:rsid w:val="00894C06"/>
    <w:rsid w:val="008951DB"/>
    <w:rsid w:val="00895C36"/>
    <w:rsid w:val="008964DD"/>
    <w:rsid w:val="00896907"/>
    <w:rsid w:val="00896C81"/>
    <w:rsid w:val="00896D83"/>
    <w:rsid w:val="008A0245"/>
    <w:rsid w:val="008A055E"/>
    <w:rsid w:val="008A0AB2"/>
    <w:rsid w:val="008A0CFC"/>
    <w:rsid w:val="008A12FE"/>
    <w:rsid w:val="008A1C95"/>
    <w:rsid w:val="008A1EA5"/>
    <w:rsid w:val="008A28B6"/>
    <w:rsid w:val="008A2BB1"/>
    <w:rsid w:val="008A2CF7"/>
    <w:rsid w:val="008A329A"/>
    <w:rsid w:val="008A3466"/>
    <w:rsid w:val="008A353B"/>
    <w:rsid w:val="008A3746"/>
    <w:rsid w:val="008A389F"/>
    <w:rsid w:val="008A3D02"/>
    <w:rsid w:val="008A40D7"/>
    <w:rsid w:val="008A41A5"/>
    <w:rsid w:val="008A5940"/>
    <w:rsid w:val="008A6562"/>
    <w:rsid w:val="008A6D17"/>
    <w:rsid w:val="008A73B2"/>
    <w:rsid w:val="008A7726"/>
    <w:rsid w:val="008B043F"/>
    <w:rsid w:val="008B0808"/>
    <w:rsid w:val="008B0A69"/>
    <w:rsid w:val="008B0AEC"/>
    <w:rsid w:val="008B1951"/>
    <w:rsid w:val="008B1E53"/>
    <w:rsid w:val="008B1E5B"/>
    <w:rsid w:val="008B283D"/>
    <w:rsid w:val="008B30BA"/>
    <w:rsid w:val="008B389D"/>
    <w:rsid w:val="008B3C5C"/>
    <w:rsid w:val="008B5299"/>
    <w:rsid w:val="008B52CD"/>
    <w:rsid w:val="008B5A5F"/>
    <w:rsid w:val="008B5AB0"/>
    <w:rsid w:val="008B6054"/>
    <w:rsid w:val="008B61F3"/>
    <w:rsid w:val="008B7B08"/>
    <w:rsid w:val="008B7B47"/>
    <w:rsid w:val="008C00C4"/>
    <w:rsid w:val="008C13F0"/>
    <w:rsid w:val="008C1F26"/>
    <w:rsid w:val="008C2130"/>
    <w:rsid w:val="008C22E7"/>
    <w:rsid w:val="008C23D3"/>
    <w:rsid w:val="008C2633"/>
    <w:rsid w:val="008C2A3A"/>
    <w:rsid w:val="008C31D5"/>
    <w:rsid w:val="008C4184"/>
    <w:rsid w:val="008C4773"/>
    <w:rsid w:val="008C4C7E"/>
    <w:rsid w:val="008C530D"/>
    <w:rsid w:val="008C5C46"/>
    <w:rsid w:val="008C6184"/>
    <w:rsid w:val="008C6705"/>
    <w:rsid w:val="008C6ECE"/>
    <w:rsid w:val="008C729F"/>
    <w:rsid w:val="008C785E"/>
    <w:rsid w:val="008C7A09"/>
    <w:rsid w:val="008D0AFB"/>
    <w:rsid w:val="008D1511"/>
    <w:rsid w:val="008D20C1"/>
    <w:rsid w:val="008D22DC"/>
    <w:rsid w:val="008D27F9"/>
    <w:rsid w:val="008D32DF"/>
    <w:rsid w:val="008D3371"/>
    <w:rsid w:val="008D35E9"/>
    <w:rsid w:val="008D3959"/>
    <w:rsid w:val="008D3966"/>
    <w:rsid w:val="008D419C"/>
    <w:rsid w:val="008D4352"/>
    <w:rsid w:val="008D4961"/>
    <w:rsid w:val="008D5037"/>
    <w:rsid w:val="008D522F"/>
    <w:rsid w:val="008D5990"/>
    <w:rsid w:val="008D60BC"/>
    <w:rsid w:val="008D6D7B"/>
    <w:rsid w:val="008D702D"/>
    <w:rsid w:val="008D7057"/>
    <w:rsid w:val="008D7EB7"/>
    <w:rsid w:val="008E00DD"/>
    <w:rsid w:val="008E0605"/>
    <w:rsid w:val="008E06BF"/>
    <w:rsid w:val="008E0EB8"/>
    <w:rsid w:val="008E10A6"/>
    <w:rsid w:val="008E10BB"/>
    <w:rsid w:val="008E11B2"/>
    <w:rsid w:val="008E120E"/>
    <w:rsid w:val="008E1271"/>
    <w:rsid w:val="008E2251"/>
    <w:rsid w:val="008E24B3"/>
    <w:rsid w:val="008E24CA"/>
    <w:rsid w:val="008E2F6E"/>
    <w:rsid w:val="008E2F86"/>
    <w:rsid w:val="008E38AD"/>
    <w:rsid w:val="008E3903"/>
    <w:rsid w:val="008E3EEC"/>
    <w:rsid w:val="008E4149"/>
    <w:rsid w:val="008E4B78"/>
    <w:rsid w:val="008E585D"/>
    <w:rsid w:val="008E5B4A"/>
    <w:rsid w:val="008E5BF2"/>
    <w:rsid w:val="008E5C81"/>
    <w:rsid w:val="008E5E40"/>
    <w:rsid w:val="008E6BC2"/>
    <w:rsid w:val="008F02A3"/>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840"/>
    <w:rsid w:val="008F5D8B"/>
    <w:rsid w:val="008F5EEF"/>
    <w:rsid w:val="008F61A6"/>
    <w:rsid w:val="008F66FE"/>
    <w:rsid w:val="008F6D16"/>
    <w:rsid w:val="008F70DA"/>
    <w:rsid w:val="008F72CC"/>
    <w:rsid w:val="008F72CD"/>
    <w:rsid w:val="008F7CD8"/>
    <w:rsid w:val="008F7F97"/>
    <w:rsid w:val="00901926"/>
    <w:rsid w:val="00901B57"/>
    <w:rsid w:val="009022A3"/>
    <w:rsid w:val="00903802"/>
    <w:rsid w:val="009049CD"/>
    <w:rsid w:val="00904A98"/>
    <w:rsid w:val="00904C3D"/>
    <w:rsid w:val="00906116"/>
    <w:rsid w:val="0090696D"/>
    <w:rsid w:val="00906BD4"/>
    <w:rsid w:val="00906CD6"/>
    <w:rsid w:val="00906E4D"/>
    <w:rsid w:val="00906F31"/>
    <w:rsid w:val="009074E0"/>
    <w:rsid w:val="009078B3"/>
    <w:rsid w:val="00907A77"/>
    <w:rsid w:val="00907E00"/>
    <w:rsid w:val="0091088D"/>
    <w:rsid w:val="00910FC9"/>
    <w:rsid w:val="0091131C"/>
    <w:rsid w:val="00911A6A"/>
    <w:rsid w:val="00911D13"/>
    <w:rsid w:val="0091291A"/>
    <w:rsid w:val="00913470"/>
    <w:rsid w:val="00913612"/>
    <w:rsid w:val="0091366A"/>
    <w:rsid w:val="00913824"/>
    <w:rsid w:val="00913FF0"/>
    <w:rsid w:val="00914A6E"/>
    <w:rsid w:val="00914B31"/>
    <w:rsid w:val="00915757"/>
    <w:rsid w:val="009159B3"/>
    <w:rsid w:val="00916181"/>
    <w:rsid w:val="009166BC"/>
    <w:rsid w:val="009178AF"/>
    <w:rsid w:val="009179A3"/>
    <w:rsid w:val="00917CD4"/>
    <w:rsid w:val="0092040C"/>
    <w:rsid w:val="009204C5"/>
    <w:rsid w:val="00920845"/>
    <w:rsid w:val="0092180D"/>
    <w:rsid w:val="00921985"/>
    <w:rsid w:val="00921EB9"/>
    <w:rsid w:val="00921F28"/>
    <w:rsid w:val="00922EE9"/>
    <w:rsid w:val="00922F09"/>
    <w:rsid w:val="009232C9"/>
    <w:rsid w:val="00923608"/>
    <w:rsid w:val="009238E5"/>
    <w:rsid w:val="0092393A"/>
    <w:rsid w:val="00923EF7"/>
    <w:rsid w:val="00923F12"/>
    <w:rsid w:val="00924FF8"/>
    <w:rsid w:val="0092527F"/>
    <w:rsid w:val="0092555C"/>
    <w:rsid w:val="00925BA8"/>
    <w:rsid w:val="00925EA5"/>
    <w:rsid w:val="00926A03"/>
    <w:rsid w:val="00926DA7"/>
    <w:rsid w:val="009273B3"/>
    <w:rsid w:val="00927CE7"/>
    <w:rsid w:val="00927E20"/>
    <w:rsid w:val="00927E21"/>
    <w:rsid w:val="00927F8B"/>
    <w:rsid w:val="0093094D"/>
    <w:rsid w:val="00931EE2"/>
    <w:rsid w:val="00931F12"/>
    <w:rsid w:val="0093234B"/>
    <w:rsid w:val="0093234E"/>
    <w:rsid w:val="009328C7"/>
    <w:rsid w:val="00933512"/>
    <w:rsid w:val="009336EC"/>
    <w:rsid w:val="00933757"/>
    <w:rsid w:val="00933AF6"/>
    <w:rsid w:val="00933B54"/>
    <w:rsid w:val="00933F56"/>
    <w:rsid w:val="009341E8"/>
    <w:rsid w:val="00934C13"/>
    <w:rsid w:val="00935228"/>
    <w:rsid w:val="009355A2"/>
    <w:rsid w:val="00935A25"/>
    <w:rsid w:val="00935F22"/>
    <w:rsid w:val="00935F9E"/>
    <w:rsid w:val="00936D98"/>
    <w:rsid w:val="00937059"/>
    <w:rsid w:val="009400B8"/>
    <w:rsid w:val="00941136"/>
    <w:rsid w:val="009419B9"/>
    <w:rsid w:val="00942C80"/>
    <w:rsid w:val="00943197"/>
    <w:rsid w:val="009435F2"/>
    <w:rsid w:val="00943676"/>
    <w:rsid w:val="00943EA4"/>
    <w:rsid w:val="00945180"/>
    <w:rsid w:val="009454F7"/>
    <w:rsid w:val="00945812"/>
    <w:rsid w:val="0094590C"/>
    <w:rsid w:val="00945A2B"/>
    <w:rsid w:val="00946355"/>
    <w:rsid w:val="00946527"/>
    <w:rsid w:val="009468B7"/>
    <w:rsid w:val="0094724E"/>
    <w:rsid w:val="009476ED"/>
    <w:rsid w:val="00947973"/>
    <w:rsid w:val="00947B77"/>
    <w:rsid w:val="00947BE6"/>
    <w:rsid w:val="0095048D"/>
    <w:rsid w:val="00950560"/>
    <w:rsid w:val="00951389"/>
    <w:rsid w:val="00951ADB"/>
    <w:rsid w:val="009525AB"/>
    <w:rsid w:val="0095380C"/>
    <w:rsid w:val="0095386E"/>
    <w:rsid w:val="009540BB"/>
    <w:rsid w:val="00954353"/>
    <w:rsid w:val="00954906"/>
    <w:rsid w:val="00954F8C"/>
    <w:rsid w:val="00955735"/>
    <w:rsid w:val="00955C0A"/>
    <w:rsid w:val="00955C4F"/>
    <w:rsid w:val="00955F2C"/>
    <w:rsid w:val="0096059A"/>
    <w:rsid w:val="00961471"/>
    <w:rsid w:val="00961611"/>
    <w:rsid w:val="009616FD"/>
    <w:rsid w:val="00961C80"/>
    <w:rsid w:val="00961E50"/>
    <w:rsid w:val="009641D8"/>
    <w:rsid w:val="00964E03"/>
    <w:rsid w:val="0096513C"/>
    <w:rsid w:val="009657F1"/>
    <w:rsid w:val="009659C8"/>
    <w:rsid w:val="0096625D"/>
    <w:rsid w:val="009677CC"/>
    <w:rsid w:val="00967BD9"/>
    <w:rsid w:val="00967F65"/>
    <w:rsid w:val="00970736"/>
    <w:rsid w:val="009709F8"/>
    <w:rsid w:val="00971D71"/>
    <w:rsid w:val="00972929"/>
    <w:rsid w:val="00972F91"/>
    <w:rsid w:val="00973827"/>
    <w:rsid w:val="00973AFE"/>
    <w:rsid w:val="00973F67"/>
    <w:rsid w:val="009742D3"/>
    <w:rsid w:val="00975ACF"/>
    <w:rsid w:val="0097601C"/>
    <w:rsid w:val="00976093"/>
    <w:rsid w:val="0097688A"/>
    <w:rsid w:val="00977395"/>
    <w:rsid w:val="00977BA7"/>
    <w:rsid w:val="00980517"/>
    <w:rsid w:val="0098194F"/>
    <w:rsid w:val="00981E55"/>
    <w:rsid w:val="009826C8"/>
    <w:rsid w:val="009830E7"/>
    <w:rsid w:val="00983526"/>
    <w:rsid w:val="009836E4"/>
    <w:rsid w:val="0098412F"/>
    <w:rsid w:val="0098472A"/>
    <w:rsid w:val="00984902"/>
    <w:rsid w:val="00984C72"/>
    <w:rsid w:val="00985546"/>
    <w:rsid w:val="00985F28"/>
    <w:rsid w:val="00986149"/>
    <w:rsid w:val="00986176"/>
    <w:rsid w:val="009863AC"/>
    <w:rsid w:val="00986E7F"/>
    <w:rsid w:val="009870D9"/>
    <w:rsid w:val="00987536"/>
    <w:rsid w:val="00990BD5"/>
    <w:rsid w:val="00990BF1"/>
    <w:rsid w:val="009915A6"/>
    <w:rsid w:val="0099196F"/>
    <w:rsid w:val="009925BF"/>
    <w:rsid w:val="00992A42"/>
    <w:rsid w:val="00992AEF"/>
    <w:rsid w:val="00992B73"/>
    <w:rsid w:val="00992B98"/>
    <w:rsid w:val="0099334D"/>
    <w:rsid w:val="0099359F"/>
    <w:rsid w:val="00993883"/>
    <w:rsid w:val="00993AC3"/>
    <w:rsid w:val="00994104"/>
    <w:rsid w:val="00994871"/>
    <w:rsid w:val="00994CEE"/>
    <w:rsid w:val="00994E08"/>
    <w:rsid w:val="009951F9"/>
    <w:rsid w:val="00995A1C"/>
    <w:rsid w:val="00995C95"/>
    <w:rsid w:val="00995E85"/>
    <w:rsid w:val="00996468"/>
    <w:rsid w:val="00996876"/>
    <w:rsid w:val="0099696D"/>
    <w:rsid w:val="00996FFA"/>
    <w:rsid w:val="009973F1"/>
    <w:rsid w:val="009973F3"/>
    <w:rsid w:val="009A010D"/>
    <w:rsid w:val="009A01B1"/>
    <w:rsid w:val="009A0AF4"/>
    <w:rsid w:val="009A0C6F"/>
    <w:rsid w:val="009A14EF"/>
    <w:rsid w:val="009A2DF9"/>
    <w:rsid w:val="009A3A86"/>
    <w:rsid w:val="009A4546"/>
    <w:rsid w:val="009A4869"/>
    <w:rsid w:val="009A48F4"/>
    <w:rsid w:val="009A4B54"/>
    <w:rsid w:val="009A53D5"/>
    <w:rsid w:val="009A6A6B"/>
    <w:rsid w:val="009A701D"/>
    <w:rsid w:val="009A73ED"/>
    <w:rsid w:val="009A7778"/>
    <w:rsid w:val="009B0032"/>
    <w:rsid w:val="009B076B"/>
    <w:rsid w:val="009B0F02"/>
    <w:rsid w:val="009B0FEC"/>
    <w:rsid w:val="009B1EF9"/>
    <w:rsid w:val="009B26AC"/>
    <w:rsid w:val="009B2ECF"/>
    <w:rsid w:val="009B37B1"/>
    <w:rsid w:val="009B37E2"/>
    <w:rsid w:val="009B3C12"/>
    <w:rsid w:val="009B41B4"/>
    <w:rsid w:val="009B44C0"/>
    <w:rsid w:val="009B4519"/>
    <w:rsid w:val="009B481D"/>
    <w:rsid w:val="009B506B"/>
    <w:rsid w:val="009B5632"/>
    <w:rsid w:val="009B57EF"/>
    <w:rsid w:val="009B5B85"/>
    <w:rsid w:val="009B668F"/>
    <w:rsid w:val="009B687D"/>
    <w:rsid w:val="009B6A5D"/>
    <w:rsid w:val="009B7204"/>
    <w:rsid w:val="009B778B"/>
    <w:rsid w:val="009C0074"/>
    <w:rsid w:val="009C0564"/>
    <w:rsid w:val="009C1C2D"/>
    <w:rsid w:val="009C1CDE"/>
    <w:rsid w:val="009C1E0E"/>
    <w:rsid w:val="009C1F3E"/>
    <w:rsid w:val="009C2685"/>
    <w:rsid w:val="009C2754"/>
    <w:rsid w:val="009C2C2B"/>
    <w:rsid w:val="009C33A7"/>
    <w:rsid w:val="009C39BC"/>
    <w:rsid w:val="009C3AB2"/>
    <w:rsid w:val="009C4BC2"/>
    <w:rsid w:val="009C4D22"/>
    <w:rsid w:val="009C5017"/>
    <w:rsid w:val="009C546F"/>
    <w:rsid w:val="009C5F13"/>
    <w:rsid w:val="009C7320"/>
    <w:rsid w:val="009C76E6"/>
    <w:rsid w:val="009D0729"/>
    <w:rsid w:val="009D0AA6"/>
    <w:rsid w:val="009D0B74"/>
    <w:rsid w:val="009D0C7F"/>
    <w:rsid w:val="009D0F66"/>
    <w:rsid w:val="009D1A06"/>
    <w:rsid w:val="009D1BA4"/>
    <w:rsid w:val="009D22E4"/>
    <w:rsid w:val="009D22F7"/>
    <w:rsid w:val="009D2367"/>
    <w:rsid w:val="009D240A"/>
    <w:rsid w:val="009D319C"/>
    <w:rsid w:val="009D31FD"/>
    <w:rsid w:val="009D5067"/>
    <w:rsid w:val="009D59BC"/>
    <w:rsid w:val="009D5BAB"/>
    <w:rsid w:val="009D6640"/>
    <w:rsid w:val="009D6A0A"/>
    <w:rsid w:val="009E0134"/>
    <w:rsid w:val="009E02CE"/>
    <w:rsid w:val="009E058F"/>
    <w:rsid w:val="009E0A9E"/>
    <w:rsid w:val="009E12BD"/>
    <w:rsid w:val="009E1345"/>
    <w:rsid w:val="009E15CB"/>
    <w:rsid w:val="009E19A2"/>
    <w:rsid w:val="009E1C45"/>
    <w:rsid w:val="009E1FCE"/>
    <w:rsid w:val="009E30BF"/>
    <w:rsid w:val="009E3553"/>
    <w:rsid w:val="009E3AFD"/>
    <w:rsid w:val="009E3CDD"/>
    <w:rsid w:val="009E436E"/>
    <w:rsid w:val="009E4B16"/>
    <w:rsid w:val="009E544F"/>
    <w:rsid w:val="009E5C50"/>
    <w:rsid w:val="009E5C60"/>
    <w:rsid w:val="009E5D83"/>
    <w:rsid w:val="009E64DB"/>
    <w:rsid w:val="009E6794"/>
    <w:rsid w:val="009E7189"/>
    <w:rsid w:val="009E726C"/>
    <w:rsid w:val="009E7E46"/>
    <w:rsid w:val="009E7FC1"/>
    <w:rsid w:val="009F01E1"/>
    <w:rsid w:val="009F0B4D"/>
    <w:rsid w:val="009F0BA2"/>
    <w:rsid w:val="009F1096"/>
    <w:rsid w:val="009F150E"/>
    <w:rsid w:val="009F1826"/>
    <w:rsid w:val="009F18A9"/>
    <w:rsid w:val="009F27AD"/>
    <w:rsid w:val="009F2B9C"/>
    <w:rsid w:val="009F2C79"/>
    <w:rsid w:val="009F2DBA"/>
    <w:rsid w:val="009F2DEE"/>
    <w:rsid w:val="009F37E2"/>
    <w:rsid w:val="009F3FB5"/>
    <w:rsid w:val="009F521F"/>
    <w:rsid w:val="009F553C"/>
    <w:rsid w:val="009F55BB"/>
    <w:rsid w:val="009F59F8"/>
    <w:rsid w:val="009F69B9"/>
    <w:rsid w:val="009F6A58"/>
    <w:rsid w:val="00A005B0"/>
    <w:rsid w:val="00A00732"/>
    <w:rsid w:val="00A01437"/>
    <w:rsid w:val="00A01F17"/>
    <w:rsid w:val="00A01F58"/>
    <w:rsid w:val="00A022A5"/>
    <w:rsid w:val="00A02B6D"/>
    <w:rsid w:val="00A03A22"/>
    <w:rsid w:val="00A04634"/>
    <w:rsid w:val="00A049FC"/>
    <w:rsid w:val="00A04BB4"/>
    <w:rsid w:val="00A05399"/>
    <w:rsid w:val="00A054F4"/>
    <w:rsid w:val="00A06030"/>
    <w:rsid w:val="00A06119"/>
    <w:rsid w:val="00A06957"/>
    <w:rsid w:val="00A06DED"/>
    <w:rsid w:val="00A0735B"/>
    <w:rsid w:val="00A07A48"/>
    <w:rsid w:val="00A07ABF"/>
    <w:rsid w:val="00A07AE7"/>
    <w:rsid w:val="00A07EEC"/>
    <w:rsid w:val="00A10110"/>
    <w:rsid w:val="00A108EE"/>
    <w:rsid w:val="00A10BB8"/>
    <w:rsid w:val="00A10EF7"/>
    <w:rsid w:val="00A10F27"/>
    <w:rsid w:val="00A11331"/>
    <w:rsid w:val="00A1200D"/>
    <w:rsid w:val="00A1237A"/>
    <w:rsid w:val="00A137E4"/>
    <w:rsid w:val="00A14673"/>
    <w:rsid w:val="00A14813"/>
    <w:rsid w:val="00A1541D"/>
    <w:rsid w:val="00A1566A"/>
    <w:rsid w:val="00A15AFC"/>
    <w:rsid w:val="00A15D0D"/>
    <w:rsid w:val="00A16403"/>
    <w:rsid w:val="00A165BF"/>
    <w:rsid w:val="00A172E8"/>
    <w:rsid w:val="00A179FF"/>
    <w:rsid w:val="00A204DA"/>
    <w:rsid w:val="00A20A05"/>
    <w:rsid w:val="00A21A36"/>
    <w:rsid w:val="00A21BC2"/>
    <w:rsid w:val="00A221FF"/>
    <w:rsid w:val="00A22F99"/>
    <w:rsid w:val="00A23024"/>
    <w:rsid w:val="00A23213"/>
    <w:rsid w:val="00A23481"/>
    <w:rsid w:val="00A234BA"/>
    <w:rsid w:val="00A25294"/>
    <w:rsid w:val="00A254EE"/>
    <w:rsid w:val="00A25BE7"/>
    <w:rsid w:val="00A261DF"/>
    <w:rsid w:val="00A27008"/>
    <w:rsid w:val="00A2718B"/>
    <w:rsid w:val="00A27CDF"/>
    <w:rsid w:val="00A27E93"/>
    <w:rsid w:val="00A309C6"/>
    <w:rsid w:val="00A30D02"/>
    <w:rsid w:val="00A30D13"/>
    <w:rsid w:val="00A314F9"/>
    <w:rsid w:val="00A319D0"/>
    <w:rsid w:val="00A3200F"/>
    <w:rsid w:val="00A3205A"/>
    <w:rsid w:val="00A32316"/>
    <w:rsid w:val="00A32F72"/>
    <w:rsid w:val="00A33172"/>
    <w:rsid w:val="00A33459"/>
    <w:rsid w:val="00A3432B"/>
    <w:rsid w:val="00A346BA"/>
    <w:rsid w:val="00A34C67"/>
    <w:rsid w:val="00A34D62"/>
    <w:rsid w:val="00A34DBF"/>
    <w:rsid w:val="00A35095"/>
    <w:rsid w:val="00A35E26"/>
    <w:rsid w:val="00A3611D"/>
    <w:rsid w:val="00A36339"/>
    <w:rsid w:val="00A366E4"/>
    <w:rsid w:val="00A373BA"/>
    <w:rsid w:val="00A37480"/>
    <w:rsid w:val="00A424CE"/>
    <w:rsid w:val="00A433DE"/>
    <w:rsid w:val="00A4376F"/>
    <w:rsid w:val="00A43DB9"/>
    <w:rsid w:val="00A43FF4"/>
    <w:rsid w:val="00A4549F"/>
    <w:rsid w:val="00A45B9B"/>
    <w:rsid w:val="00A462FE"/>
    <w:rsid w:val="00A476A4"/>
    <w:rsid w:val="00A501C9"/>
    <w:rsid w:val="00A50303"/>
    <w:rsid w:val="00A50506"/>
    <w:rsid w:val="00A53F55"/>
    <w:rsid w:val="00A5417B"/>
    <w:rsid w:val="00A54599"/>
    <w:rsid w:val="00A54B82"/>
    <w:rsid w:val="00A55A82"/>
    <w:rsid w:val="00A562B1"/>
    <w:rsid w:val="00A569D4"/>
    <w:rsid w:val="00A573D7"/>
    <w:rsid w:val="00A577CF"/>
    <w:rsid w:val="00A57F1A"/>
    <w:rsid w:val="00A60163"/>
    <w:rsid w:val="00A60312"/>
    <w:rsid w:val="00A6038D"/>
    <w:rsid w:val="00A60CF0"/>
    <w:rsid w:val="00A61429"/>
    <w:rsid w:val="00A61514"/>
    <w:rsid w:val="00A61645"/>
    <w:rsid w:val="00A62080"/>
    <w:rsid w:val="00A630A2"/>
    <w:rsid w:val="00A632B8"/>
    <w:rsid w:val="00A6344B"/>
    <w:rsid w:val="00A6381C"/>
    <w:rsid w:val="00A63BF3"/>
    <w:rsid w:val="00A64942"/>
    <w:rsid w:val="00A64E1D"/>
    <w:rsid w:val="00A65911"/>
    <w:rsid w:val="00A6643C"/>
    <w:rsid w:val="00A67544"/>
    <w:rsid w:val="00A67928"/>
    <w:rsid w:val="00A67CAA"/>
    <w:rsid w:val="00A7075B"/>
    <w:rsid w:val="00A7144B"/>
    <w:rsid w:val="00A716D6"/>
    <w:rsid w:val="00A71CE6"/>
    <w:rsid w:val="00A71D23"/>
    <w:rsid w:val="00A71D81"/>
    <w:rsid w:val="00A721C7"/>
    <w:rsid w:val="00A7256F"/>
    <w:rsid w:val="00A7333A"/>
    <w:rsid w:val="00A733CD"/>
    <w:rsid w:val="00A73D0D"/>
    <w:rsid w:val="00A74620"/>
    <w:rsid w:val="00A74771"/>
    <w:rsid w:val="00A749D5"/>
    <w:rsid w:val="00A74A92"/>
    <w:rsid w:val="00A74ACB"/>
    <w:rsid w:val="00A75CC1"/>
    <w:rsid w:val="00A75E88"/>
    <w:rsid w:val="00A764B7"/>
    <w:rsid w:val="00A766B5"/>
    <w:rsid w:val="00A8056E"/>
    <w:rsid w:val="00A8085D"/>
    <w:rsid w:val="00A8094B"/>
    <w:rsid w:val="00A826AF"/>
    <w:rsid w:val="00A827A9"/>
    <w:rsid w:val="00A82D58"/>
    <w:rsid w:val="00A83467"/>
    <w:rsid w:val="00A8399D"/>
    <w:rsid w:val="00A83E3D"/>
    <w:rsid w:val="00A83E82"/>
    <w:rsid w:val="00A8443A"/>
    <w:rsid w:val="00A8479C"/>
    <w:rsid w:val="00A8490E"/>
    <w:rsid w:val="00A84A27"/>
    <w:rsid w:val="00A850E7"/>
    <w:rsid w:val="00A8557B"/>
    <w:rsid w:val="00A85A05"/>
    <w:rsid w:val="00A85DB7"/>
    <w:rsid w:val="00A85FA3"/>
    <w:rsid w:val="00A86CFE"/>
    <w:rsid w:val="00A86D63"/>
    <w:rsid w:val="00A86DE1"/>
    <w:rsid w:val="00A8738B"/>
    <w:rsid w:val="00A873FB"/>
    <w:rsid w:val="00A87797"/>
    <w:rsid w:val="00A87D58"/>
    <w:rsid w:val="00A9000F"/>
    <w:rsid w:val="00A904FF"/>
    <w:rsid w:val="00A90E57"/>
    <w:rsid w:val="00A90E72"/>
    <w:rsid w:val="00A90F0A"/>
    <w:rsid w:val="00A91DCF"/>
    <w:rsid w:val="00A922A2"/>
    <w:rsid w:val="00A927B7"/>
    <w:rsid w:val="00A927EB"/>
    <w:rsid w:val="00A9327B"/>
    <w:rsid w:val="00A9349A"/>
    <w:rsid w:val="00A93B69"/>
    <w:rsid w:val="00A944B4"/>
    <w:rsid w:val="00A94A17"/>
    <w:rsid w:val="00A94A49"/>
    <w:rsid w:val="00A9515F"/>
    <w:rsid w:val="00A9543A"/>
    <w:rsid w:val="00A956AE"/>
    <w:rsid w:val="00A963C7"/>
    <w:rsid w:val="00A9660A"/>
    <w:rsid w:val="00A96EC4"/>
    <w:rsid w:val="00A97065"/>
    <w:rsid w:val="00A976DE"/>
    <w:rsid w:val="00A977DB"/>
    <w:rsid w:val="00AA0559"/>
    <w:rsid w:val="00AA118F"/>
    <w:rsid w:val="00AA1206"/>
    <w:rsid w:val="00AA1626"/>
    <w:rsid w:val="00AA16F4"/>
    <w:rsid w:val="00AA1816"/>
    <w:rsid w:val="00AA1C25"/>
    <w:rsid w:val="00AA1E72"/>
    <w:rsid w:val="00AA21AC"/>
    <w:rsid w:val="00AA34EB"/>
    <w:rsid w:val="00AA3DB7"/>
    <w:rsid w:val="00AA4115"/>
    <w:rsid w:val="00AA42A7"/>
    <w:rsid w:val="00AA489E"/>
    <w:rsid w:val="00AA51F5"/>
    <w:rsid w:val="00AA5C66"/>
    <w:rsid w:val="00AA5E3B"/>
    <w:rsid w:val="00AA63DC"/>
    <w:rsid w:val="00AA6552"/>
    <w:rsid w:val="00AA68B4"/>
    <w:rsid w:val="00AA6BAC"/>
    <w:rsid w:val="00AA6D6A"/>
    <w:rsid w:val="00AA6DD8"/>
    <w:rsid w:val="00AB0543"/>
    <w:rsid w:val="00AB0AC9"/>
    <w:rsid w:val="00AB0B5F"/>
    <w:rsid w:val="00AB15E9"/>
    <w:rsid w:val="00AB185A"/>
    <w:rsid w:val="00AB1BA7"/>
    <w:rsid w:val="00AB1E04"/>
    <w:rsid w:val="00AB2405"/>
    <w:rsid w:val="00AB2588"/>
    <w:rsid w:val="00AB25E2"/>
    <w:rsid w:val="00AB29CF"/>
    <w:rsid w:val="00AB2A76"/>
    <w:rsid w:val="00AB3113"/>
    <w:rsid w:val="00AB3219"/>
    <w:rsid w:val="00AB326A"/>
    <w:rsid w:val="00AB348A"/>
    <w:rsid w:val="00AB3F38"/>
    <w:rsid w:val="00AB43EC"/>
    <w:rsid w:val="00AB4BF4"/>
    <w:rsid w:val="00AB561A"/>
    <w:rsid w:val="00AB5AA0"/>
    <w:rsid w:val="00AB5ADF"/>
    <w:rsid w:val="00AB5E57"/>
    <w:rsid w:val="00AB67C4"/>
    <w:rsid w:val="00AB725F"/>
    <w:rsid w:val="00AB7429"/>
    <w:rsid w:val="00AC013B"/>
    <w:rsid w:val="00AC028B"/>
    <w:rsid w:val="00AC0321"/>
    <w:rsid w:val="00AC06AD"/>
    <w:rsid w:val="00AC0705"/>
    <w:rsid w:val="00AC07B1"/>
    <w:rsid w:val="00AC1016"/>
    <w:rsid w:val="00AC109B"/>
    <w:rsid w:val="00AC1889"/>
    <w:rsid w:val="00AC283F"/>
    <w:rsid w:val="00AC28F3"/>
    <w:rsid w:val="00AC2F6D"/>
    <w:rsid w:val="00AC346E"/>
    <w:rsid w:val="00AC35B9"/>
    <w:rsid w:val="00AC3B59"/>
    <w:rsid w:val="00AC3DDF"/>
    <w:rsid w:val="00AC4088"/>
    <w:rsid w:val="00AC429C"/>
    <w:rsid w:val="00AC47BA"/>
    <w:rsid w:val="00AC52A3"/>
    <w:rsid w:val="00AC572F"/>
    <w:rsid w:val="00AC5CA0"/>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49E"/>
    <w:rsid w:val="00AE1D9F"/>
    <w:rsid w:val="00AE22F2"/>
    <w:rsid w:val="00AE29FC"/>
    <w:rsid w:val="00AE2CC2"/>
    <w:rsid w:val="00AE2F3F"/>
    <w:rsid w:val="00AE3B4E"/>
    <w:rsid w:val="00AE4694"/>
    <w:rsid w:val="00AE59EC"/>
    <w:rsid w:val="00AE67B3"/>
    <w:rsid w:val="00AE712B"/>
    <w:rsid w:val="00AE7701"/>
    <w:rsid w:val="00AE7864"/>
    <w:rsid w:val="00AE7949"/>
    <w:rsid w:val="00AF14DF"/>
    <w:rsid w:val="00AF1B8C"/>
    <w:rsid w:val="00AF25D5"/>
    <w:rsid w:val="00AF3DBB"/>
    <w:rsid w:val="00AF47CC"/>
    <w:rsid w:val="00AF4AB5"/>
    <w:rsid w:val="00AF5194"/>
    <w:rsid w:val="00AF53EF"/>
    <w:rsid w:val="00AF59EA"/>
    <w:rsid w:val="00AF5BF1"/>
    <w:rsid w:val="00AF73C0"/>
    <w:rsid w:val="00AF73C3"/>
    <w:rsid w:val="00AF795C"/>
    <w:rsid w:val="00AF7B50"/>
    <w:rsid w:val="00AF7D5A"/>
    <w:rsid w:val="00B003EC"/>
    <w:rsid w:val="00B00752"/>
    <w:rsid w:val="00B01535"/>
    <w:rsid w:val="00B017AB"/>
    <w:rsid w:val="00B017EC"/>
    <w:rsid w:val="00B0203A"/>
    <w:rsid w:val="00B026C1"/>
    <w:rsid w:val="00B02B9C"/>
    <w:rsid w:val="00B02E86"/>
    <w:rsid w:val="00B030BA"/>
    <w:rsid w:val="00B031C7"/>
    <w:rsid w:val="00B03463"/>
    <w:rsid w:val="00B0353B"/>
    <w:rsid w:val="00B036D2"/>
    <w:rsid w:val="00B03A33"/>
    <w:rsid w:val="00B04032"/>
    <w:rsid w:val="00B040B2"/>
    <w:rsid w:val="00B0428F"/>
    <w:rsid w:val="00B04840"/>
    <w:rsid w:val="00B05904"/>
    <w:rsid w:val="00B05A80"/>
    <w:rsid w:val="00B07C26"/>
    <w:rsid w:val="00B10558"/>
    <w:rsid w:val="00B120BA"/>
    <w:rsid w:val="00B12234"/>
    <w:rsid w:val="00B12567"/>
    <w:rsid w:val="00B126B0"/>
    <w:rsid w:val="00B13912"/>
    <w:rsid w:val="00B14596"/>
    <w:rsid w:val="00B15036"/>
    <w:rsid w:val="00B156A9"/>
    <w:rsid w:val="00B156CA"/>
    <w:rsid w:val="00B15BD1"/>
    <w:rsid w:val="00B15C1E"/>
    <w:rsid w:val="00B15F83"/>
    <w:rsid w:val="00B1605A"/>
    <w:rsid w:val="00B160FF"/>
    <w:rsid w:val="00B16231"/>
    <w:rsid w:val="00B16322"/>
    <w:rsid w:val="00B1662E"/>
    <w:rsid w:val="00B16A6F"/>
    <w:rsid w:val="00B16F35"/>
    <w:rsid w:val="00B17756"/>
    <w:rsid w:val="00B216B7"/>
    <w:rsid w:val="00B22C0D"/>
    <w:rsid w:val="00B23AF4"/>
    <w:rsid w:val="00B23C15"/>
    <w:rsid w:val="00B23CB1"/>
    <w:rsid w:val="00B242FD"/>
    <w:rsid w:val="00B24361"/>
    <w:rsid w:val="00B25057"/>
    <w:rsid w:val="00B256DD"/>
    <w:rsid w:val="00B25762"/>
    <w:rsid w:val="00B257C0"/>
    <w:rsid w:val="00B25B40"/>
    <w:rsid w:val="00B25B59"/>
    <w:rsid w:val="00B25D07"/>
    <w:rsid w:val="00B25ECD"/>
    <w:rsid w:val="00B25FDE"/>
    <w:rsid w:val="00B26301"/>
    <w:rsid w:val="00B263EE"/>
    <w:rsid w:val="00B2663C"/>
    <w:rsid w:val="00B26AB0"/>
    <w:rsid w:val="00B26AD2"/>
    <w:rsid w:val="00B26CA2"/>
    <w:rsid w:val="00B26D33"/>
    <w:rsid w:val="00B27EFC"/>
    <w:rsid w:val="00B3019C"/>
    <w:rsid w:val="00B30AC5"/>
    <w:rsid w:val="00B30B4E"/>
    <w:rsid w:val="00B30DE0"/>
    <w:rsid w:val="00B31246"/>
    <w:rsid w:val="00B326FF"/>
    <w:rsid w:val="00B340AA"/>
    <w:rsid w:val="00B341CA"/>
    <w:rsid w:val="00B34543"/>
    <w:rsid w:val="00B34878"/>
    <w:rsid w:val="00B34A9F"/>
    <w:rsid w:val="00B34B80"/>
    <w:rsid w:val="00B35245"/>
    <w:rsid w:val="00B35CDA"/>
    <w:rsid w:val="00B377F0"/>
    <w:rsid w:val="00B37A54"/>
    <w:rsid w:val="00B37D97"/>
    <w:rsid w:val="00B401F1"/>
    <w:rsid w:val="00B40519"/>
    <w:rsid w:val="00B407F0"/>
    <w:rsid w:val="00B40F3A"/>
    <w:rsid w:val="00B411BD"/>
    <w:rsid w:val="00B41559"/>
    <w:rsid w:val="00B418E8"/>
    <w:rsid w:val="00B41C13"/>
    <w:rsid w:val="00B42285"/>
    <w:rsid w:val="00B4274B"/>
    <w:rsid w:val="00B429B0"/>
    <w:rsid w:val="00B42B5D"/>
    <w:rsid w:val="00B43040"/>
    <w:rsid w:val="00B435B1"/>
    <w:rsid w:val="00B4367F"/>
    <w:rsid w:val="00B438BA"/>
    <w:rsid w:val="00B4453F"/>
    <w:rsid w:val="00B44F99"/>
    <w:rsid w:val="00B45495"/>
    <w:rsid w:val="00B45876"/>
    <w:rsid w:val="00B459E1"/>
    <w:rsid w:val="00B464C1"/>
    <w:rsid w:val="00B46670"/>
    <w:rsid w:val="00B46A0A"/>
    <w:rsid w:val="00B47209"/>
    <w:rsid w:val="00B478A8"/>
    <w:rsid w:val="00B47AA0"/>
    <w:rsid w:val="00B50523"/>
    <w:rsid w:val="00B51542"/>
    <w:rsid w:val="00B51D1D"/>
    <w:rsid w:val="00B52495"/>
    <w:rsid w:val="00B52531"/>
    <w:rsid w:val="00B52A7D"/>
    <w:rsid w:val="00B52EDD"/>
    <w:rsid w:val="00B5310E"/>
    <w:rsid w:val="00B53593"/>
    <w:rsid w:val="00B5419B"/>
    <w:rsid w:val="00B5444A"/>
    <w:rsid w:val="00B5473D"/>
    <w:rsid w:val="00B54ACC"/>
    <w:rsid w:val="00B54BB1"/>
    <w:rsid w:val="00B54DCB"/>
    <w:rsid w:val="00B553BA"/>
    <w:rsid w:val="00B55AC2"/>
    <w:rsid w:val="00B55CEC"/>
    <w:rsid w:val="00B560C9"/>
    <w:rsid w:val="00B56533"/>
    <w:rsid w:val="00B56798"/>
    <w:rsid w:val="00B56CFC"/>
    <w:rsid w:val="00B5739A"/>
    <w:rsid w:val="00B573A3"/>
    <w:rsid w:val="00B57777"/>
    <w:rsid w:val="00B577DD"/>
    <w:rsid w:val="00B57A17"/>
    <w:rsid w:val="00B61BC3"/>
    <w:rsid w:val="00B61BE2"/>
    <w:rsid w:val="00B622A9"/>
    <w:rsid w:val="00B6266F"/>
    <w:rsid w:val="00B62674"/>
    <w:rsid w:val="00B62E0B"/>
    <w:rsid w:val="00B631AB"/>
    <w:rsid w:val="00B63720"/>
    <w:rsid w:val="00B63C32"/>
    <w:rsid w:val="00B64434"/>
    <w:rsid w:val="00B645E6"/>
    <w:rsid w:val="00B65149"/>
    <w:rsid w:val="00B65612"/>
    <w:rsid w:val="00B65851"/>
    <w:rsid w:val="00B65A5E"/>
    <w:rsid w:val="00B66132"/>
    <w:rsid w:val="00B67873"/>
    <w:rsid w:val="00B67F84"/>
    <w:rsid w:val="00B711CE"/>
    <w:rsid w:val="00B71DC8"/>
    <w:rsid w:val="00B721BA"/>
    <w:rsid w:val="00B7223D"/>
    <w:rsid w:val="00B73656"/>
    <w:rsid w:val="00B73D1D"/>
    <w:rsid w:val="00B742AB"/>
    <w:rsid w:val="00B7435C"/>
    <w:rsid w:val="00B746C6"/>
    <w:rsid w:val="00B7557F"/>
    <w:rsid w:val="00B7604C"/>
    <w:rsid w:val="00B7652C"/>
    <w:rsid w:val="00B766BF"/>
    <w:rsid w:val="00B76C5A"/>
    <w:rsid w:val="00B76FA6"/>
    <w:rsid w:val="00B77289"/>
    <w:rsid w:val="00B77489"/>
    <w:rsid w:val="00B80910"/>
    <w:rsid w:val="00B80FB1"/>
    <w:rsid w:val="00B814DD"/>
    <w:rsid w:val="00B818F4"/>
    <w:rsid w:val="00B81BC9"/>
    <w:rsid w:val="00B8222F"/>
    <w:rsid w:val="00B82615"/>
    <w:rsid w:val="00B826B4"/>
    <w:rsid w:val="00B828EC"/>
    <w:rsid w:val="00B83444"/>
    <w:rsid w:val="00B836ED"/>
    <w:rsid w:val="00B83906"/>
    <w:rsid w:val="00B83B6C"/>
    <w:rsid w:val="00B853BE"/>
    <w:rsid w:val="00B857D6"/>
    <w:rsid w:val="00B86476"/>
    <w:rsid w:val="00B86A3D"/>
    <w:rsid w:val="00B86A85"/>
    <w:rsid w:val="00B875C7"/>
    <w:rsid w:val="00B90D10"/>
    <w:rsid w:val="00B90FE5"/>
    <w:rsid w:val="00B9152E"/>
    <w:rsid w:val="00B919AD"/>
    <w:rsid w:val="00B91A2B"/>
    <w:rsid w:val="00B92F27"/>
    <w:rsid w:val="00B93204"/>
    <w:rsid w:val="00B94E17"/>
    <w:rsid w:val="00B957FE"/>
    <w:rsid w:val="00B95F02"/>
    <w:rsid w:val="00B96699"/>
    <w:rsid w:val="00B96723"/>
    <w:rsid w:val="00B96BEF"/>
    <w:rsid w:val="00B96FC0"/>
    <w:rsid w:val="00B97260"/>
    <w:rsid w:val="00B979DF"/>
    <w:rsid w:val="00B97A69"/>
    <w:rsid w:val="00BA0632"/>
    <w:rsid w:val="00BA0AAA"/>
    <w:rsid w:val="00BA0DFB"/>
    <w:rsid w:val="00BA23A4"/>
    <w:rsid w:val="00BA2531"/>
    <w:rsid w:val="00BA264A"/>
    <w:rsid w:val="00BA2FEF"/>
    <w:rsid w:val="00BA3922"/>
    <w:rsid w:val="00BA45F1"/>
    <w:rsid w:val="00BA4B91"/>
    <w:rsid w:val="00BA5C45"/>
    <w:rsid w:val="00BB0037"/>
    <w:rsid w:val="00BB1548"/>
    <w:rsid w:val="00BB1CE7"/>
    <w:rsid w:val="00BB1E91"/>
    <w:rsid w:val="00BB21B4"/>
    <w:rsid w:val="00BB258E"/>
    <w:rsid w:val="00BB26F0"/>
    <w:rsid w:val="00BB2C08"/>
    <w:rsid w:val="00BB2D60"/>
    <w:rsid w:val="00BB2FD3"/>
    <w:rsid w:val="00BB2FDF"/>
    <w:rsid w:val="00BB2FFF"/>
    <w:rsid w:val="00BB3D84"/>
    <w:rsid w:val="00BB4843"/>
    <w:rsid w:val="00BB5FCB"/>
    <w:rsid w:val="00BB604B"/>
    <w:rsid w:val="00BB69A6"/>
    <w:rsid w:val="00BC00EC"/>
    <w:rsid w:val="00BC029D"/>
    <w:rsid w:val="00BC03CC"/>
    <w:rsid w:val="00BC08C5"/>
    <w:rsid w:val="00BC1223"/>
    <w:rsid w:val="00BC12FB"/>
    <w:rsid w:val="00BC1640"/>
    <w:rsid w:val="00BC1C3C"/>
    <w:rsid w:val="00BC286A"/>
    <w:rsid w:val="00BC28C9"/>
    <w:rsid w:val="00BC2B7B"/>
    <w:rsid w:val="00BC307F"/>
    <w:rsid w:val="00BC3159"/>
    <w:rsid w:val="00BC3257"/>
    <w:rsid w:val="00BC39DB"/>
    <w:rsid w:val="00BC3A32"/>
    <w:rsid w:val="00BC3B07"/>
    <w:rsid w:val="00BC3D96"/>
    <w:rsid w:val="00BC46EF"/>
    <w:rsid w:val="00BC4921"/>
    <w:rsid w:val="00BC4AE4"/>
    <w:rsid w:val="00BC4BC1"/>
    <w:rsid w:val="00BC4F4F"/>
    <w:rsid w:val="00BC4F60"/>
    <w:rsid w:val="00BC57E1"/>
    <w:rsid w:val="00BC5A10"/>
    <w:rsid w:val="00BC6FD6"/>
    <w:rsid w:val="00BC7515"/>
    <w:rsid w:val="00BC7E2A"/>
    <w:rsid w:val="00BD008E"/>
    <w:rsid w:val="00BD2B86"/>
    <w:rsid w:val="00BD2F3B"/>
    <w:rsid w:val="00BD3372"/>
    <w:rsid w:val="00BD3426"/>
    <w:rsid w:val="00BD3C74"/>
    <w:rsid w:val="00BD47F5"/>
    <w:rsid w:val="00BD4B55"/>
    <w:rsid w:val="00BD4FE4"/>
    <w:rsid w:val="00BD50AA"/>
    <w:rsid w:val="00BD5135"/>
    <w:rsid w:val="00BD5886"/>
    <w:rsid w:val="00BD6029"/>
    <w:rsid w:val="00BD6406"/>
    <w:rsid w:val="00BD7291"/>
    <w:rsid w:val="00BD73CF"/>
    <w:rsid w:val="00BD7742"/>
    <w:rsid w:val="00BD7EA3"/>
    <w:rsid w:val="00BD7FE2"/>
    <w:rsid w:val="00BE0B19"/>
    <w:rsid w:val="00BE0B21"/>
    <w:rsid w:val="00BE0CDE"/>
    <w:rsid w:val="00BE0DD8"/>
    <w:rsid w:val="00BE0EF8"/>
    <w:rsid w:val="00BE13F0"/>
    <w:rsid w:val="00BE1D82"/>
    <w:rsid w:val="00BE1EE4"/>
    <w:rsid w:val="00BE1F8B"/>
    <w:rsid w:val="00BE2B4F"/>
    <w:rsid w:val="00BE2F39"/>
    <w:rsid w:val="00BE332D"/>
    <w:rsid w:val="00BE3833"/>
    <w:rsid w:val="00BE3CF1"/>
    <w:rsid w:val="00BE4798"/>
    <w:rsid w:val="00BE4A81"/>
    <w:rsid w:val="00BE4B20"/>
    <w:rsid w:val="00BE54D3"/>
    <w:rsid w:val="00BE599F"/>
    <w:rsid w:val="00BE5FC4"/>
    <w:rsid w:val="00BE68B5"/>
    <w:rsid w:val="00BE72DD"/>
    <w:rsid w:val="00BE7C4D"/>
    <w:rsid w:val="00BE7F6A"/>
    <w:rsid w:val="00BF0274"/>
    <w:rsid w:val="00BF08C4"/>
    <w:rsid w:val="00BF09CF"/>
    <w:rsid w:val="00BF0BAF"/>
    <w:rsid w:val="00BF19CE"/>
    <w:rsid w:val="00BF2B6F"/>
    <w:rsid w:val="00BF351A"/>
    <w:rsid w:val="00BF3914"/>
    <w:rsid w:val="00BF49B1"/>
    <w:rsid w:val="00BF5552"/>
    <w:rsid w:val="00BF6058"/>
    <w:rsid w:val="00BF6CD4"/>
    <w:rsid w:val="00BF73F2"/>
    <w:rsid w:val="00BF7650"/>
    <w:rsid w:val="00BF7A2F"/>
    <w:rsid w:val="00BF7E1C"/>
    <w:rsid w:val="00BF7E3D"/>
    <w:rsid w:val="00BF7FF0"/>
    <w:rsid w:val="00C0115D"/>
    <w:rsid w:val="00C01671"/>
    <w:rsid w:val="00C01F52"/>
    <w:rsid w:val="00C02419"/>
    <w:rsid w:val="00C02613"/>
    <w:rsid w:val="00C02766"/>
    <w:rsid w:val="00C027E3"/>
    <w:rsid w:val="00C0334F"/>
    <w:rsid w:val="00C036F5"/>
    <w:rsid w:val="00C03EE8"/>
    <w:rsid w:val="00C04695"/>
    <w:rsid w:val="00C04F58"/>
    <w:rsid w:val="00C05BEC"/>
    <w:rsid w:val="00C05C33"/>
    <w:rsid w:val="00C06E7D"/>
    <w:rsid w:val="00C07228"/>
    <w:rsid w:val="00C074D8"/>
    <w:rsid w:val="00C10120"/>
    <w:rsid w:val="00C1112B"/>
    <w:rsid w:val="00C11A80"/>
    <w:rsid w:val="00C11A88"/>
    <w:rsid w:val="00C11C87"/>
    <w:rsid w:val="00C12012"/>
    <w:rsid w:val="00C123D8"/>
    <w:rsid w:val="00C124B8"/>
    <w:rsid w:val="00C12874"/>
    <w:rsid w:val="00C12BC1"/>
    <w:rsid w:val="00C12BC6"/>
    <w:rsid w:val="00C1353A"/>
    <w:rsid w:val="00C13733"/>
    <w:rsid w:val="00C13BDA"/>
    <w:rsid w:val="00C13EA2"/>
    <w:rsid w:val="00C13FFD"/>
    <w:rsid w:val="00C1451E"/>
    <w:rsid w:val="00C14632"/>
    <w:rsid w:val="00C148C5"/>
    <w:rsid w:val="00C14AB6"/>
    <w:rsid w:val="00C14ABB"/>
    <w:rsid w:val="00C14DBB"/>
    <w:rsid w:val="00C155D9"/>
    <w:rsid w:val="00C15709"/>
    <w:rsid w:val="00C15D9A"/>
    <w:rsid w:val="00C16556"/>
    <w:rsid w:val="00C16C30"/>
    <w:rsid w:val="00C1703D"/>
    <w:rsid w:val="00C17498"/>
    <w:rsid w:val="00C202D0"/>
    <w:rsid w:val="00C20A00"/>
    <w:rsid w:val="00C20FED"/>
    <w:rsid w:val="00C21673"/>
    <w:rsid w:val="00C21C7A"/>
    <w:rsid w:val="00C2257C"/>
    <w:rsid w:val="00C22825"/>
    <w:rsid w:val="00C23130"/>
    <w:rsid w:val="00C249FD"/>
    <w:rsid w:val="00C24B6F"/>
    <w:rsid w:val="00C25027"/>
    <w:rsid w:val="00C255A5"/>
    <w:rsid w:val="00C2584B"/>
    <w:rsid w:val="00C25942"/>
    <w:rsid w:val="00C25B27"/>
    <w:rsid w:val="00C25DD9"/>
    <w:rsid w:val="00C263EB"/>
    <w:rsid w:val="00C2663F"/>
    <w:rsid w:val="00C26DB8"/>
    <w:rsid w:val="00C31AD9"/>
    <w:rsid w:val="00C32406"/>
    <w:rsid w:val="00C325F1"/>
    <w:rsid w:val="00C3400F"/>
    <w:rsid w:val="00C343A6"/>
    <w:rsid w:val="00C34B64"/>
    <w:rsid w:val="00C34C36"/>
    <w:rsid w:val="00C3507C"/>
    <w:rsid w:val="00C3522F"/>
    <w:rsid w:val="00C3529D"/>
    <w:rsid w:val="00C352B3"/>
    <w:rsid w:val="00C3557F"/>
    <w:rsid w:val="00C35938"/>
    <w:rsid w:val="00C3654C"/>
    <w:rsid w:val="00C36BF5"/>
    <w:rsid w:val="00C36DAE"/>
    <w:rsid w:val="00C36DBC"/>
    <w:rsid w:val="00C36DE5"/>
    <w:rsid w:val="00C36FC6"/>
    <w:rsid w:val="00C376BA"/>
    <w:rsid w:val="00C40373"/>
    <w:rsid w:val="00C4082D"/>
    <w:rsid w:val="00C40AE6"/>
    <w:rsid w:val="00C411AF"/>
    <w:rsid w:val="00C4138D"/>
    <w:rsid w:val="00C41E3A"/>
    <w:rsid w:val="00C422B8"/>
    <w:rsid w:val="00C4304C"/>
    <w:rsid w:val="00C43315"/>
    <w:rsid w:val="00C452F5"/>
    <w:rsid w:val="00C45625"/>
    <w:rsid w:val="00C46555"/>
    <w:rsid w:val="00C46B15"/>
    <w:rsid w:val="00C46F7D"/>
    <w:rsid w:val="00C47377"/>
    <w:rsid w:val="00C476AC"/>
    <w:rsid w:val="00C479B5"/>
    <w:rsid w:val="00C47F08"/>
    <w:rsid w:val="00C500B9"/>
    <w:rsid w:val="00C50242"/>
    <w:rsid w:val="00C5034D"/>
    <w:rsid w:val="00C5050E"/>
    <w:rsid w:val="00C50599"/>
    <w:rsid w:val="00C50E99"/>
    <w:rsid w:val="00C50F4F"/>
    <w:rsid w:val="00C52744"/>
    <w:rsid w:val="00C5310B"/>
    <w:rsid w:val="00C5347A"/>
    <w:rsid w:val="00C53647"/>
    <w:rsid w:val="00C53EB3"/>
    <w:rsid w:val="00C542D4"/>
    <w:rsid w:val="00C54D71"/>
    <w:rsid w:val="00C55047"/>
    <w:rsid w:val="00C563F5"/>
    <w:rsid w:val="00C570F7"/>
    <w:rsid w:val="00C607CF"/>
    <w:rsid w:val="00C60C6A"/>
    <w:rsid w:val="00C616E5"/>
    <w:rsid w:val="00C62CD5"/>
    <w:rsid w:val="00C636E6"/>
    <w:rsid w:val="00C639D6"/>
    <w:rsid w:val="00C63F8E"/>
    <w:rsid w:val="00C645D6"/>
    <w:rsid w:val="00C647FB"/>
    <w:rsid w:val="00C654E0"/>
    <w:rsid w:val="00C674C1"/>
    <w:rsid w:val="00C67EAB"/>
    <w:rsid w:val="00C7052F"/>
    <w:rsid w:val="00C70DFF"/>
    <w:rsid w:val="00C71DD3"/>
    <w:rsid w:val="00C729FD"/>
    <w:rsid w:val="00C73728"/>
    <w:rsid w:val="00C7397D"/>
    <w:rsid w:val="00C73AFA"/>
    <w:rsid w:val="00C73B43"/>
    <w:rsid w:val="00C7411A"/>
    <w:rsid w:val="00C74DF2"/>
    <w:rsid w:val="00C75A6B"/>
    <w:rsid w:val="00C75A96"/>
    <w:rsid w:val="00C75E6A"/>
    <w:rsid w:val="00C762BE"/>
    <w:rsid w:val="00C763B6"/>
    <w:rsid w:val="00C7644F"/>
    <w:rsid w:val="00C768F6"/>
    <w:rsid w:val="00C76AFE"/>
    <w:rsid w:val="00C7779F"/>
    <w:rsid w:val="00C80073"/>
    <w:rsid w:val="00C800BF"/>
    <w:rsid w:val="00C80DEA"/>
    <w:rsid w:val="00C81990"/>
    <w:rsid w:val="00C82A10"/>
    <w:rsid w:val="00C8305E"/>
    <w:rsid w:val="00C832DC"/>
    <w:rsid w:val="00C8377F"/>
    <w:rsid w:val="00C83EED"/>
    <w:rsid w:val="00C85221"/>
    <w:rsid w:val="00C8572D"/>
    <w:rsid w:val="00C86435"/>
    <w:rsid w:val="00C8646D"/>
    <w:rsid w:val="00C869D8"/>
    <w:rsid w:val="00C86FE9"/>
    <w:rsid w:val="00C87C0F"/>
    <w:rsid w:val="00C87D09"/>
    <w:rsid w:val="00C87D9A"/>
    <w:rsid w:val="00C90B3A"/>
    <w:rsid w:val="00C90E68"/>
    <w:rsid w:val="00C91DE3"/>
    <w:rsid w:val="00C92C7F"/>
    <w:rsid w:val="00C93228"/>
    <w:rsid w:val="00C9368B"/>
    <w:rsid w:val="00C9369D"/>
    <w:rsid w:val="00C944FA"/>
    <w:rsid w:val="00C954FD"/>
    <w:rsid w:val="00C95854"/>
    <w:rsid w:val="00C95CBB"/>
    <w:rsid w:val="00C95EFF"/>
    <w:rsid w:val="00C95F53"/>
    <w:rsid w:val="00C96CC9"/>
    <w:rsid w:val="00C96E6F"/>
    <w:rsid w:val="00C97872"/>
    <w:rsid w:val="00C979DA"/>
    <w:rsid w:val="00C97F35"/>
    <w:rsid w:val="00CA0532"/>
    <w:rsid w:val="00CA1366"/>
    <w:rsid w:val="00CA2241"/>
    <w:rsid w:val="00CA3CDD"/>
    <w:rsid w:val="00CA403B"/>
    <w:rsid w:val="00CA46DB"/>
    <w:rsid w:val="00CA49B6"/>
    <w:rsid w:val="00CA4AB4"/>
    <w:rsid w:val="00CA505A"/>
    <w:rsid w:val="00CA59DD"/>
    <w:rsid w:val="00CA5F7A"/>
    <w:rsid w:val="00CA6D88"/>
    <w:rsid w:val="00CB008E"/>
    <w:rsid w:val="00CB01FA"/>
    <w:rsid w:val="00CB0726"/>
    <w:rsid w:val="00CB0737"/>
    <w:rsid w:val="00CB097A"/>
    <w:rsid w:val="00CB0BE8"/>
    <w:rsid w:val="00CB19D7"/>
    <w:rsid w:val="00CB21AA"/>
    <w:rsid w:val="00CB245B"/>
    <w:rsid w:val="00CB26EC"/>
    <w:rsid w:val="00CB2D2A"/>
    <w:rsid w:val="00CB4512"/>
    <w:rsid w:val="00CB4776"/>
    <w:rsid w:val="00CB4ECD"/>
    <w:rsid w:val="00CB5B1E"/>
    <w:rsid w:val="00CB5DF0"/>
    <w:rsid w:val="00CB61C1"/>
    <w:rsid w:val="00CB787A"/>
    <w:rsid w:val="00CB7940"/>
    <w:rsid w:val="00CC023D"/>
    <w:rsid w:val="00CC06E8"/>
    <w:rsid w:val="00CC0A1E"/>
    <w:rsid w:val="00CC0BB2"/>
    <w:rsid w:val="00CC0C4A"/>
    <w:rsid w:val="00CC17F0"/>
    <w:rsid w:val="00CC1853"/>
    <w:rsid w:val="00CC1971"/>
    <w:rsid w:val="00CC1FAE"/>
    <w:rsid w:val="00CC2130"/>
    <w:rsid w:val="00CC22C9"/>
    <w:rsid w:val="00CC348B"/>
    <w:rsid w:val="00CC3A23"/>
    <w:rsid w:val="00CC3A3E"/>
    <w:rsid w:val="00CC547E"/>
    <w:rsid w:val="00CC564F"/>
    <w:rsid w:val="00CC5CB1"/>
    <w:rsid w:val="00CC5E84"/>
    <w:rsid w:val="00CC689C"/>
    <w:rsid w:val="00CC6AFD"/>
    <w:rsid w:val="00CC71EE"/>
    <w:rsid w:val="00CC737C"/>
    <w:rsid w:val="00CC74CB"/>
    <w:rsid w:val="00CC7CA4"/>
    <w:rsid w:val="00CD027E"/>
    <w:rsid w:val="00CD087D"/>
    <w:rsid w:val="00CD0CE6"/>
    <w:rsid w:val="00CD0DA7"/>
    <w:rsid w:val="00CD0DBF"/>
    <w:rsid w:val="00CD0F5D"/>
    <w:rsid w:val="00CD1AC6"/>
    <w:rsid w:val="00CD1C0B"/>
    <w:rsid w:val="00CD239A"/>
    <w:rsid w:val="00CD2542"/>
    <w:rsid w:val="00CD3212"/>
    <w:rsid w:val="00CD36E5"/>
    <w:rsid w:val="00CD3848"/>
    <w:rsid w:val="00CD5242"/>
    <w:rsid w:val="00CD5512"/>
    <w:rsid w:val="00CD59CF"/>
    <w:rsid w:val="00CD61FC"/>
    <w:rsid w:val="00CD6B3F"/>
    <w:rsid w:val="00CD6E3D"/>
    <w:rsid w:val="00CD70ED"/>
    <w:rsid w:val="00CD71AB"/>
    <w:rsid w:val="00CD75F1"/>
    <w:rsid w:val="00CE0109"/>
    <w:rsid w:val="00CE12DA"/>
    <w:rsid w:val="00CE1FC5"/>
    <w:rsid w:val="00CE2B25"/>
    <w:rsid w:val="00CE3100"/>
    <w:rsid w:val="00CE3172"/>
    <w:rsid w:val="00CE41AD"/>
    <w:rsid w:val="00CE430E"/>
    <w:rsid w:val="00CE46E5"/>
    <w:rsid w:val="00CE485A"/>
    <w:rsid w:val="00CE4B49"/>
    <w:rsid w:val="00CE5279"/>
    <w:rsid w:val="00CE5A78"/>
    <w:rsid w:val="00CE5AB7"/>
    <w:rsid w:val="00CE656C"/>
    <w:rsid w:val="00CE75BC"/>
    <w:rsid w:val="00CE78AE"/>
    <w:rsid w:val="00CE7E62"/>
    <w:rsid w:val="00CF0125"/>
    <w:rsid w:val="00CF021B"/>
    <w:rsid w:val="00CF050C"/>
    <w:rsid w:val="00CF195E"/>
    <w:rsid w:val="00CF19DA"/>
    <w:rsid w:val="00CF1A82"/>
    <w:rsid w:val="00CF1C7F"/>
    <w:rsid w:val="00CF1CC0"/>
    <w:rsid w:val="00CF2327"/>
    <w:rsid w:val="00CF24E1"/>
    <w:rsid w:val="00CF24F8"/>
    <w:rsid w:val="00CF2653"/>
    <w:rsid w:val="00CF2CF4"/>
    <w:rsid w:val="00CF2F30"/>
    <w:rsid w:val="00CF3E1B"/>
    <w:rsid w:val="00CF4247"/>
    <w:rsid w:val="00CF455D"/>
    <w:rsid w:val="00CF458D"/>
    <w:rsid w:val="00CF4827"/>
    <w:rsid w:val="00CF510E"/>
    <w:rsid w:val="00CF5263"/>
    <w:rsid w:val="00CF60B5"/>
    <w:rsid w:val="00CF653A"/>
    <w:rsid w:val="00CF744D"/>
    <w:rsid w:val="00CF74F8"/>
    <w:rsid w:val="00CF770A"/>
    <w:rsid w:val="00D001F9"/>
    <w:rsid w:val="00D00298"/>
    <w:rsid w:val="00D004FA"/>
    <w:rsid w:val="00D0080A"/>
    <w:rsid w:val="00D00E08"/>
    <w:rsid w:val="00D01083"/>
    <w:rsid w:val="00D014BC"/>
    <w:rsid w:val="00D01A53"/>
    <w:rsid w:val="00D01B21"/>
    <w:rsid w:val="00D01E2F"/>
    <w:rsid w:val="00D02F1C"/>
    <w:rsid w:val="00D03102"/>
    <w:rsid w:val="00D03727"/>
    <w:rsid w:val="00D0378A"/>
    <w:rsid w:val="00D04501"/>
    <w:rsid w:val="00D04C51"/>
    <w:rsid w:val="00D04CD7"/>
    <w:rsid w:val="00D05132"/>
    <w:rsid w:val="00D05EA9"/>
    <w:rsid w:val="00D0669C"/>
    <w:rsid w:val="00D06DA3"/>
    <w:rsid w:val="00D071F8"/>
    <w:rsid w:val="00D07252"/>
    <w:rsid w:val="00D074F4"/>
    <w:rsid w:val="00D0768F"/>
    <w:rsid w:val="00D07CE1"/>
    <w:rsid w:val="00D1003C"/>
    <w:rsid w:val="00D1026A"/>
    <w:rsid w:val="00D107CF"/>
    <w:rsid w:val="00D11B0B"/>
    <w:rsid w:val="00D12293"/>
    <w:rsid w:val="00D13221"/>
    <w:rsid w:val="00D1403E"/>
    <w:rsid w:val="00D14236"/>
    <w:rsid w:val="00D14553"/>
    <w:rsid w:val="00D14DB1"/>
    <w:rsid w:val="00D15721"/>
    <w:rsid w:val="00D15F43"/>
    <w:rsid w:val="00D16B66"/>
    <w:rsid w:val="00D16E87"/>
    <w:rsid w:val="00D17883"/>
    <w:rsid w:val="00D17919"/>
    <w:rsid w:val="00D17B06"/>
    <w:rsid w:val="00D17BE6"/>
    <w:rsid w:val="00D20856"/>
    <w:rsid w:val="00D20B8B"/>
    <w:rsid w:val="00D20D02"/>
    <w:rsid w:val="00D21049"/>
    <w:rsid w:val="00D212B7"/>
    <w:rsid w:val="00D2162C"/>
    <w:rsid w:val="00D21948"/>
    <w:rsid w:val="00D21A3C"/>
    <w:rsid w:val="00D21D9E"/>
    <w:rsid w:val="00D21E80"/>
    <w:rsid w:val="00D22971"/>
    <w:rsid w:val="00D22D9F"/>
    <w:rsid w:val="00D2315F"/>
    <w:rsid w:val="00D233F1"/>
    <w:rsid w:val="00D23A75"/>
    <w:rsid w:val="00D24610"/>
    <w:rsid w:val="00D24702"/>
    <w:rsid w:val="00D256F8"/>
    <w:rsid w:val="00D25D3C"/>
    <w:rsid w:val="00D25D78"/>
    <w:rsid w:val="00D25E7D"/>
    <w:rsid w:val="00D2621A"/>
    <w:rsid w:val="00D2685C"/>
    <w:rsid w:val="00D26A3B"/>
    <w:rsid w:val="00D302DB"/>
    <w:rsid w:val="00D302FD"/>
    <w:rsid w:val="00D3038A"/>
    <w:rsid w:val="00D3098D"/>
    <w:rsid w:val="00D30C46"/>
    <w:rsid w:val="00D31A02"/>
    <w:rsid w:val="00D32083"/>
    <w:rsid w:val="00D3323C"/>
    <w:rsid w:val="00D33456"/>
    <w:rsid w:val="00D3396F"/>
    <w:rsid w:val="00D33A24"/>
    <w:rsid w:val="00D33BB8"/>
    <w:rsid w:val="00D33D4D"/>
    <w:rsid w:val="00D346B5"/>
    <w:rsid w:val="00D34779"/>
    <w:rsid w:val="00D34A0B"/>
    <w:rsid w:val="00D3573C"/>
    <w:rsid w:val="00D35D65"/>
    <w:rsid w:val="00D35EE1"/>
    <w:rsid w:val="00D35EE6"/>
    <w:rsid w:val="00D36234"/>
    <w:rsid w:val="00D36371"/>
    <w:rsid w:val="00D3671E"/>
    <w:rsid w:val="00D40741"/>
    <w:rsid w:val="00D40F20"/>
    <w:rsid w:val="00D416A5"/>
    <w:rsid w:val="00D421B8"/>
    <w:rsid w:val="00D424DA"/>
    <w:rsid w:val="00D42D8A"/>
    <w:rsid w:val="00D437D8"/>
    <w:rsid w:val="00D44705"/>
    <w:rsid w:val="00D44994"/>
    <w:rsid w:val="00D458DC"/>
    <w:rsid w:val="00D45DA9"/>
    <w:rsid w:val="00D45DF3"/>
    <w:rsid w:val="00D4614D"/>
    <w:rsid w:val="00D46174"/>
    <w:rsid w:val="00D461AD"/>
    <w:rsid w:val="00D462DA"/>
    <w:rsid w:val="00D466B9"/>
    <w:rsid w:val="00D4692F"/>
    <w:rsid w:val="00D46A58"/>
    <w:rsid w:val="00D46E5E"/>
    <w:rsid w:val="00D4762A"/>
    <w:rsid w:val="00D47DD0"/>
    <w:rsid w:val="00D50183"/>
    <w:rsid w:val="00D505F8"/>
    <w:rsid w:val="00D50D65"/>
    <w:rsid w:val="00D510F5"/>
    <w:rsid w:val="00D51500"/>
    <w:rsid w:val="00D51D12"/>
    <w:rsid w:val="00D51F0A"/>
    <w:rsid w:val="00D523B0"/>
    <w:rsid w:val="00D5293A"/>
    <w:rsid w:val="00D52EBF"/>
    <w:rsid w:val="00D5362B"/>
    <w:rsid w:val="00D54186"/>
    <w:rsid w:val="00D55072"/>
    <w:rsid w:val="00D551B5"/>
    <w:rsid w:val="00D560ED"/>
    <w:rsid w:val="00D562A8"/>
    <w:rsid w:val="00D565A5"/>
    <w:rsid w:val="00D566E5"/>
    <w:rsid w:val="00D56DB2"/>
    <w:rsid w:val="00D5747F"/>
    <w:rsid w:val="00D57495"/>
    <w:rsid w:val="00D574A2"/>
    <w:rsid w:val="00D574FA"/>
    <w:rsid w:val="00D57540"/>
    <w:rsid w:val="00D57ED3"/>
    <w:rsid w:val="00D60C8D"/>
    <w:rsid w:val="00D61374"/>
    <w:rsid w:val="00D6168A"/>
    <w:rsid w:val="00D616A5"/>
    <w:rsid w:val="00D61FF0"/>
    <w:rsid w:val="00D6211D"/>
    <w:rsid w:val="00D622A0"/>
    <w:rsid w:val="00D62C97"/>
    <w:rsid w:val="00D630A8"/>
    <w:rsid w:val="00D63517"/>
    <w:rsid w:val="00D63B75"/>
    <w:rsid w:val="00D64940"/>
    <w:rsid w:val="00D64F89"/>
    <w:rsid w:val="00D659B1"/>
    <w:rsid w:val="00D66402"/>
    <w:rsid w:val="00D6691A"/>
    <w:rsid w:val="00D66C48"/>
    <w:rsid w:val="00D66E18"/>
    <w:rsid w:val="00D6734D"/>
    <w:rsid w:val="00D679CF"/>
    <w:rsid w:val="00D679D3"/>
    <w:rsid w:val="00D67B71"/>
    <w:rsid w:val="00D67C17"/>
    <w:rsid w:val="00D70064"/>
    <w:rsid w:val="00D72101"/>
    <w:rsid w:val="00D7231F"/>
    <w:rsid w:val="00D725F6"/>
    <w:rsid w:val="00D7356F"/>
    <w:rsid w:val="00D73587"/>
    <w:rsid w:val="00D73EBB"/>
    <w:rsid w:val="00D74AF0"/>
    <w:rsid w:val="00D751FB"/>
    <w:rsid w:val="00D754D6"/>
    <w:rsid w:val="00D75CE3"/>
    <w:rsid w:val="00D761AA"/>
    <w:rsid w:val="00D76FAE"/>
    <w:rsid w:val="00D777D7"/>
    <w:rsid w:val="00D80323"/>
    <w:rsid w:val="00D80AB8"/>
    <w:rsid w:val="00D80E3B"/>
    <w:rsid w:val="00D81033"/>
    <w:rsid w:val="00D81520"/>
    <w:rsid w:val="00D81792"/>
    <w:rsid w:val="00D819B1"/>
    <w:rsid w:val="00D82494"/>
    <w:rsid w:val="00D82696"/>
    <w:rsid w:val="00D826B4"/>
    <w:rsid w:val="00D83AC7"/>
    <w:rsid w:val="00D83AE9"/>
    <w:rsid w:val="00D83C23"/>
    <w:rsid w:val="00D845DC"/>
    <w:rsid w:val="00D857B8"/>
    <w:rsid w:val="00D85D7B"/>
    <w:rsid w:val="00D87175"/>
    <w:rsid w:val="00D87ABF"/>
    <w:rsid w:val="00D907F1"/>
    <w:rsid w:val="00D909EE"/>
    <w:rsid w:val="00D90CD3"/>
    <w:rsid w:val="00D90F79"/>
    <w:rsid w:val="00D919E6"/>
    <w:rsid w:val="00D91BE1"/>
    <w:rsid w:val="00D92C29"/>
    <w:rsid w:val="00D933CA"/>
    <w:rsid w:val="00D936E2"/>
    <w:rsid w:val="00D94564"/>
    <w:rsid w:val="00D94BB3"/>
    <w:rsid w:val="00D94F09"/>
    <w:rsid w:val="00D95104"/>
    <w:rsid w:val="00D95420"/>
    <w:rsid w:val="00D95600"/>
    <w:rsid w:val="00D95808"/>
    <w:rsid w:val="00D959EA"/>
    <w:rsid w:val="00D95AEA"/>
    <w:rsid w:val="00D9683C"/>
    <w:rsid w:val="00D97884"/>
    <w:rsid w:val="00D97942"/>
    <w:rsid w:val="00DA0A7F"/>
    <w:rsid w:val="00DA1C31"/>
    <w:rsid w:val="00DA20BC"/>
    <w:rsid w:val="00DA2462"/>
    <w:rsid w:val="00DA2721"/>
    <w:rsid w:val="00DA2ED7"/>
    <w:rsid w:val="00DA3374"/>
    <w:rsid w:val="00DA3C34"/>
    <w:rsid w:val="00DA3E2F"/>
    <w:rsid w:val="00DA3E7A"/>
    <w:rsid w:val="00DA3EB7"/>
    <w:rsid w:val="00DA4271"/>
    <w:rsid w:val="00DA427E"/>
    <w:rsid w:val="00DA430C"/>
    <w:rsid w:val="00DA49BE"/>
    <w:rsid w:val="00DA615D"/>
    <w:rsid w:val="00DA6371"/>
    <w:rsid w:val="00DA6598"/>
    <w:rsid w:val="00DA6C0F"/>
    <w:rsid w:val="00DA702F"/>
    <w:rsid w:val="00DA7C20"/>
    <w:rsid w:val="00DA7D87"/>
    <w:rsid w:val="00DA7F8A"/>
    <w:rsid w:val="00DB0176"/>
    <w:rsid w:val="00DB0404"/>
    <w:rsid w:val="00DB11F8"/>
    <w:rsid w:val="00DB17D3"/>
    <w:rsid w:val="00DB18F8"/>
    <w:rsid w:val="00DB1C16"/>
    <w:rsid w:val="00DB1F2A"/>
    <w:rsid w:val="00DB2695"/>
    <w:rsid w:val="00DB2917"/>
    <w:rsid w:val="00DB297F"/>
    <w:rsid w:val="00DB2AF7"/>
    <w:rsid w:val="00DB3153"/>
    <w:rsid w:val="00DB317A"/>
    <w:rsid w:val="00DB3337"/>
    <w:rsid w:val="00DB33DD"/>
    <w:rsid w:val="00DB3B82"/>
    <w:rsid w:val="00DB485D"/>
    <w:rsid w:val="00DB50A9"/>
    <w:rsid w:val="00DB5953"/>
    <w:rsid w:val="00DB62B3"/>
    <w:rsid w:val="00DB6BA8"/>
    <w:rsid w:val="00DB742E"/>
    <w:rsid w:val="00DC0190"/>
    <w:rsid w:val="00DC0BED"/>
    <w:rsid w:val="00DC1327"/>
    <w:rsid w:val="00DC1350"/>
    <w:rsid w:val="00DC15FD"/>
    <w:rsid w:val="00DC20FA"/>
    <w:rsid w:val="00DC3070"/>
    <w:rsid w:val="00DC3237"/>
    <w:rsid w:val="00DC3DD0"/>
    <w:rsid w:val="00DC41A4"/>
    <w:rsid w:val="00DC43EB"/>
    <w:rsid w:val="00DC4780"/>
    <w:rsid w:val="00DC4A6B"/>
    <w:rsid w:val="00DC5226"/>
    <w:rsid w:val="00DC5672"/>
    <w:rsid w:val="00DC5ED4"/>
    <w:rsid w:val="00DC607E"/>
    <w:rsid w:val="00DC60A2"/>
    <w:rsid w:val="00DC6521"/>
    <w:rsid w:val="00DC6600"/>
    <w:rsid w:val="00DC6674"/>
    <w:rsid w:val="00DC67BD"/>
    <w:rsid w:val="00DC6924"/>
    <w:rsid w:val="00DC71F2"/>
    <w:rsid w:val="00DD00B8"/>
    <w:rsid w:val="00DD0C62"/>
    <w:rsid w:val="00DD0DFE"/>
    <w:rsid w:val="00DD14D0"/>
    <w:rsid w:val="00DD1560"/>
    <w:rsid w:val="00DD16F2"/>
    <w:rsid w:val="00DD2025"/>
    <w:rsid w:val="00DD21C1"/>
    <w:rsid w:val="00DD22EA"/>
    <w:rsid w:val="00DD23A0"/>
    <w:rsid w:val="00DD24F7"/>
    <w:rsid w:val="00DD2A40"/>
    <w:rsid w:val="00DD37AE"/>
    <w:rsid w:val="00DD3EF5"/>
    <w:rsid w:val="00DD3F97"/>
    <w:rsid w:val="00DD4807"/>
    <w:rsid w:val="00DD4911"/>
    <w:rsid w:val="00DD5125"/>
    <w:rsid w:val="00DD52A0"/>
    <w:rsid w:val="00DD53FA"/>
    <w:rsid w:val="00DD5684"/>
    <w:rsid w:val="00DD5F42"/>
    <w:rsid w:val="00DD617B"/>
    <w:rsid w:val="00DD6ABB"/>
    <w:rsid w:val="00DD7E74"/>
    <w:rsid w:val="00DE0B5A"/>
    <w:rsid w:val="00DE0E59"/>
    <w:rsid w:val="00DE0F6C"/>
    <w:rsid w:val="00DE1E7F"/>
    <w:rsid w:val="00DE219B"/>
    <w:rsid w:val="00DE2879"/>
    <w:rsid w:val="00DE28E5"/>
    <w:rsid w:val="00DE4039"/>
    <w:rsid w:val="00DE4B0A"/>
    <w:rsid w:val="00DE52E3"/>
    <w:rsid w:val="00DE60DB"/>
    <w:rsid w:val="00DE7C00"/>
    <w:rsid w:val="00DF03E9"/>
    <w:rsid w:val="00DF03ED"/>
    <w:rsid w:val="00DF04EE"/>
    <w:rsid w:val="00DF0BF4"/>
    <w:rsid w:val="00DF157F"/>
    <w:rsid w:val="00DF179D"/>
    <w:rsid w:val="00DF1E9C"/>
    <w:rsid w:val="00DF30B4"/>
    <w:rsid w:val="00DF311B"/>
    <w:rsid w:val="00DF35F2"/>
    <w:rsid w:val="00DF3991"/>
    <w:rsid w:val="00DF4572"/>
    <w:rsid w:val="00DF4658"/>
    <w:rsid w:val="00DF4712"/>
    <w:rsid w:val="00DF4762"/>
    <w:rsid w:val="00DF4AC1"/>
    <w:rsid w:val="00DF5A32"/>
    <w:rsid w:val="00DF5BF2"/>
    <w:rsid w:val="00DF6521"/>
    <w:rsid w:val="00DF6C8B"/>
    <w:rsid w:val="00DF6D48"/>
    <w:rsid w:val="00DF6F17"/>
    <w:rsid w:val="00DF751D"/>
    <w:rsid w:val="00DF78FA"/>
    <w:rsid w:val="00DF7F41"/>
    <w:rsid w:val="00E002F1"/>
    <w:rsid w:val="00E0082C"/>
    <w:rsid w:val="00E009CF"/>
    <w:rsid w:val="00E01297"/>
    <w:rsid w:val="00E01909"/>
    <w:rsid w:val="00E01DAA"/>
    <w:rsid w:val="00E023E5"/>
    <w:rsid w:val="00E02432"/>
    <w:rsid w:val="00E04022"/>
    <w:rsid w:val="00E04365"/>
    <w:rsid w:val="00E04438"/>
    <w:rsid w:val="00E04757"/>
    <w:rsid w:val="00E064C6"/>
    <w:rsid w:val="00E065AB"/>
    <w:rsid w:val="00E07261"/>
    <w:rsid w:val="00E0728F"/>
    <w:rsid w:val="00E0755C"/>
    <w:rsid w:val="00E105D0"/>
    <w:rsid w:val="00E128CB"/>
    <w:rsid w:val="00E12D47"/>
    <w:rsid w:val="00E14A7E"/>
    <w:rsid w:val="00E151E1"/>
    <w:rsid w:val="00E15A9C"/>
    <w:rsid w:val="00E15B83"/>
    <w:rsid w:val="00E161CB"/>
    <w:rsid w:val="00E17619"/>
    <w:rsid w:val="00E17805"/>
    <w:rsid w:val="00E17B7A"/>
    <w:rsid w:val="00E206E2"/>
    <w:rsid w:val="00E20799"/>
    <w:rsid w:val="00E20AB0"/>
    <w:rsid w:val="00E20F79"/>
    <w:rsid w:val="00E21278"/>
    <w:rsid w:val="00E21580"/>
    <w:rsid w:val="00E22CCD"/>
    <w:rsid w:val="00E22FA8"/>
    <w:rsid w:val="00E23A11"/>
    <w:rsid w:val="00E23FB7"/>
    <w:rsid w:val="00E24A27"/>
    <w:rsid w:val="00E2515C"/>
    <w:rsid w:val="00E25411"/>
    <w:rsid w:val="00E25619"/>
    <w:rsid w:val="00E25F89"/>
    <w:rsid w:val="00E25FFC"/>
    <w:rsid w:val="00E2603A"/>
    <w:rsid w:val="00E26D64"/>
    <w:rsid w:val="00E30740"/>
    <w:rsid w:val="00E30860"/>
    <w:rsid w:val="00E30FE6"/>
    <w:rsid w:val="00E310D9"/>
    <w:rsid w:val="00E32D62"/>
    <w:rsid w:val="00E3309A"/>
    <w:rsid w:val="00E339DC"/>
    <w:rsid w:val="00E33E15"/>
    <w:rsid w:val="00E34FC8"/>
    <w:rsid w:val="00E36075"/>
    <w:rsid w:val="00E361B8"/>
    <w:rsid w:val="00E36973"/>
    <w:rsid w:val="00E36A1B"/>
    <w:rsid w:val="00E3769C"/>
    <w:rsid w:val="00E37B77"/>
    <w:rsid w:val="00E37E51"/>
    <w:rsid w:val="00E37F97"/>
    <w:rsid w:val="00E405D5"/>
    <w:rsid w:val="00E40AC9"/>
    <w:rsid w:val="00E4158F"/>
    <w:rsid w:val="00E42962"/>
    <w:rsid w:val="00E429ED"/>
    <w:rsid w:val="00E4350E"/>
    <w:rsid w:val="00E438A4"/>
    <w:rsid w:val="00E43E2C"/>
    <w:rsid w:val="00E43F37"/>
    <w:rsid w:val="00E450ED"/>
    <w:rsid w:val="00E4552F"/>
    <w:rsid w:val="00E46E02"/>
    <w:rsid w:val="00E4791B"/>
    <w:rsid w:val="00E47E31"/>
    <w:rsid w:val="00E50AC6"/>
    <w:rsid w:val="00E516A2"/>
    <w:rsid w:val="00E51DDD"/>
    <w:rsid w:val="00E51FDD"/>
    <w:rsid w:val="00E52435"/>
    <w:rsid w:val="00E53122"/>
    <w:rsid w:val="00E5351B"/>
    <w:rsid w:val="00E53D62"/>
    <w:rsid w:val="00E53FA9"/>
    <w:rsid w:val="00E5414C"/>
    <w:rsid w:val="00E547B3"/>
    <w:rsid w:val="00E55F5C"/>
    <w:rsid w:val="00E5722F"/>
    <w:rsid w:val="00E5733D"/>
    <w:rsid w:val="00E577DE"/>
    <w:rsid w:val="00E57C68"/>
    <w:rsid w:val="00E57F10"/>
    <w:rsid w:val="00E601C0"/>
    <w:rsid w:val="00E61CC0"/>
    <w:rsid w:val="00E6277B"/>
    <w:rsid w:val="00E62D96"/>
    <w:rsid w:val="00E63590"/>
    <w:rsid w:val="00E6359D"/>
    <w:rsid w:val="00E64424"/>
    <w:rsid w:val="00E648D9"/>
    <w:rsid w:val="00E649B3"/>
    <w:rsid w:val="00E649F9"/>
    <w:rsid w:val="00E64C99"/>
    <w:rsid w:val="00E64CD3"/>
    <w:rsid w:val="00E65ADD"/>
    <w:rsid w:val="00E669CB"/>
    <w:rsid w:val="00E671C9"/>
    <w:rsid w:val="00E6743F"/>
    <w:rsid w:val="00E6758E"/>
    <w:rsid w:val="00E67E23"/>
    <w:rsid w:val="00E70016"/>
    <w:rsid w:val="00E70BC7"/>
    <w:rsid w:val="00E70FBC"/>
    <w:rsid w:val="00E72689"/>
    <w:rsid w:val="00E729F7"/>
    <w:rsid w:val="00E72C01"/>
    <w:rsid w:val="00E73870"/>
    <w:rsid w:val="00E741AC"/>
    <w:rsid w:val="00E74C18"/>
    <w:rsid w:val="00E75174"/>
    <w:rsid w:val="00E753E1"/>
    <w:rsid w:val="00E75EBA"/>
    <w:rsid w:val="00E763B4"/>
    <w:rsid w:val="00E765AF"/>
    <w:rsid w:val="00E77848"/>
    <w:rsid w:val="00E80514"/>
    <w:rsid w:val="00E80746"/>
    <w:rsid w:val="00E80E5B"/>
    <w:rsid w:val="00E81138"/>
    <w:rsid w:val="00E816C5"/>
    <w:rsid w:val="00E81C8B"/>
    <w:rsid w:val="00E81CE0"/>
    <w:rsid w:val="00E81E7C"/>
    <w:rsid w:val="00E81F8C"/>
    <w:rsid w:val="00E8224D"/>
    <w:rsid w:val="00E8288B"/>
    <w:rsid w:val="00E82F5E"/>
    <w:rsid w:val="00E834FC"/>
    <w:rsid w:val="00E838EA"/>
    <w:rsid w:val="00E8519F"/>
    <w:rsid w:val="00E853CE"/>
    <w:rsid w:val="00E85CC3"/>
    <w:rsid w:val="00E8644A"/>
    <w:rsid w:val="00E86F7B"/>
    <w:rsid w:val="00E879BC"/>
    <w:rsid w:val="00E87C41"/>
    <w:rsid w:val="00E90268"/>
    <w:rsid w:val="00E90279"/>
    <w:rsid w:val="00E90635"/>
    <w:rsid w:val="00E909A1"/>
    <w:rsid w:val="00E90BFF"/>
    <w:rsid w:val="00E91019"/>
    <w:rsid w:val="00E91C23"/>
    <w:rsid w:val="00E91F04"/>
    <w:rsid w:val="00E91F35"/>
    <w:rsid w:val="00E93A22"/>
    <w:rsid w:val="00E93BBC"/>
    <w:rsid w:val="00E955B9"/>
    <w:rsid w:val="00E95BA6"/>
    <w:rsid w:val="00E9664B"/>
    <w:rsid w:val="00E96A8D"/>
    <w:rsid w:val="00E96B5E"/>
    <w:rsid w:val="00E97648"/>
    <w:rsid w:val="00EA0198"/>
    <w:rsid w:val="00EA0E4A"/>
    <w:rsid w:val="00EA0F60"/>
    <w:rsid w:val="00EA1A54"/>
    <w:rsid w:val="00EA1F1E"/>
    <w:rsid w:val="00EA2226"/>
    <w:rsid w:val="00EA26FC"/>
    <w:rsid w:val="00EA2B28"/>
    <w:rsid w:val="00EA2F79"/>
    <w:rsid w:val="00EA3B5A"/>
    <w:rsid w:val="00EA410E"/>
    <w:rsid w:val="00EA46DD"/>
    <w:rsid w:val="00EA4FD1"/>
    <w:rsid w:val="00EA53C2"/>
    <w:rsid w:val="00EA5695"/>
    <w:rsid w:val="00EA58D8"/>
    <w:rsid w:val="00EA5B0A"/>
    <w:rsid w:val="00EA5E33"/>
    <w:rsid w:val="00EA60FD"/>
    <w:rsid w:val="00EA65AD"/>
    <w:rsid w:val="00EA6E9A"/>
    <w:rsid w:val="00EA7FCF"/>
    <w:rsid w:val="00EB0CA3"/>
    <w:rsid w:val="00EB0F1B"/>
    <w:rsid w:val="00EB104F"/>
    <w:rsid w:val="00EB1B09"/>
    <w:rsid w:val="00EB1B27"/>
    <w:rsid w:val="00EB1DA8"/>
    <w:rsid w:val="00EB2711"/>
    <w:rsid w:val="00EB282A"/>
    <w:rsid w:val="00EB2E19"/>
    <w:rsid w:val="00EB329D"/>
    <w:rsid w:val="00EB4549"/>
    <w:rsid w:val="00EB4CFF"/>
    <w:rsid w:val="00EB5476"/>
    <w:rsid w:val="00EB5569"/>
    <w:rsid w:val="00EB635E"/>
    <w:rsid w:val="00EB70B0"/>
    <w:rsid w:val="00EB7633"/>
    <w:rsid w:val="00EB7736"/>
    <w:rsid w:val="00EC0B8E"/>
    <w:rsid w:val="00EC1219"/>
    <w:rsid w:val="00EC21F7"/>
    <w:rsid w:val="00EC25B7"/>
    <w:rsid w:val="00EC2ACF"/>
    <w:rsid w:val="00EC2BA6"/>
    <w:rsid w:val="00EC2E2D"/>
    <w:rsid w:val="00EC40D5"/>
    <w:rsid w:val="00EC462B"/>
    <w:rsid w:val="00EC4723"/>
    <w:rsid w:val="00EC5063"/>
    <w:rsid w:val="00EC56E0"/>
    <w:rsid w:val="00EC5810"/>
    <w:rsid w:val="00EC5E39"/>
    <w:rsid w:val="00EC6057"/>
    <w:rsid w:val="00EC6667"/>
    <w:rsid w:val="00EC6847"/>
    <w:rsid w:val="00EC7AA9"/>
    <w:rsid w:val="00EC7D1E"/>
    <w:rsid w:val="00EC7D61"/>
    <w:rsid w:val="00EC7DB6"/>
    <w:rsid w:val="00ED062E"/>
    <w:rsid w:val="00ED0A2C"/>
    <w:rsid w:val="00ED14C3"/>
    <w:rsid w:val="00ED162F"/>
    <w:rsid w:val="00ED1AE0"/>
    <w:rsid w:val="00ED2E52"/>
    <w:rsid w:val="00ED3024"/>
    <w:rsid w:val="00ED3DD3"/>
    <w:rsid w:val="00ED4016"/>
    <w:rsid w:val="00ED4796"/>
    <w:rsid w:val="00ED5560"/>
    <w:rsid w:val="00ED5E48"/>
    <w:rsid w:val="00ED5FE4"/>
    <w:rsid w:val="00ED7048"/>
    <w:rsid w:val="00ED71C5"/>
    <w:rsid w:val="00ED7519"/>
    <w:rsid w:val="00EE026F"/>
    <w:rsid w:val="00EE16FA"/>
    <w:rsid w:val="00EE299C"/>
    <w:rsid w:val="00EE3C42"/>
    <w:rsid w:val="00EE3D4F"/>
    <w:rsid w:val="00EE534D"/>
    <w:rsid w:val="00EE5560"/>
    <w:rsid w:val="00EE57AB"/>
    <w:rsid w:val="00EE608A"/>
    <w:rsid w:val="00EE6095"/>
    <w:rsid w:val="00EE6BCC"/>
    <w:rsid w:val="00EE6F1E"/>
    <w:rsid w:val="00EF0348"/>
    <w:rsid w:val="00EF0932"/>
    <w:rsid w:val="00EF13B6"/>
    <w:rsid w:val="00EF1752"/>
    <w:rsid w:val="00EF1F9C"/>
    <w:rsid w:val="00EF2031"/>
    <w:rsid w:val="00EF4366"/>
    <w:rsid w:val="00EF48F8"/>
    <w:rsid w:val="00EF4942"/>
    <w:rsid w:val="00EF4C54"/>
    <w:rsid w:val="00EF4CD6"/>
    <w:rsid w:val="00EF55A0"/>
    <w:rsid w:val="00EF63D1"/>
    <w:rsid w:val="00EF6513"/>
    <w:rsid w:val="00EF6683"/>
    <w:rsid w:val="00EF6D40"/>
    <w:rsid w:val="00EF7002"/>
    <w:rsid w:val="00EF75F7"/>
    <w:rsid w:val="00EF769B"/>
    <w:rsid w:val="00F005EF"/>
    <w:rsid w:val="00F009B7"/>
    <w:rsid w:val="00F01973"/>
    <w:rsid w:val="00F019BD"/>
    <w:rsid w:val="00F027BA"/>
    <w:rsid w:val="00F03E79"/>
    <w:rsid w:val="00F03F0D"/>
    <w:rsid w:val="00F04F7F"/>
    <w:rsid w:val="00F051A5"/>
    <w:rsid w:val="00F06046"/>
    <w:rsid w:val="00F0628D"/>
    <w:rsid w:val="00F06651"/>
    <w:rsid w:val="00F071A4"/>
    <w:rsid w:val="00F0769E"/>
    <w:rsid w:val="00F07DE6"/>
    <w:rsid w:val="00F1056C"/>
    <w:rsid w:val="00F107F1"/>
    <w:rsid w:val="00F10FC1"/>
    <w:rsid w:val="00F112FD"/>
    <w:rsid w:val="00F116AF"/>
    <w:rsid w:val="00F1205C"/>
    <w:rsid w:val="00F12721"/>
    <w:rsid w:val="00F133A1"/>
    <w:rsid w:val="00F13ECD"/>
    <w:rsid w:val="00F147FB"/>
    <w:rsid w:val="00F153D8"/>
    <w:rsid w:val="00F155CE"/>
    <w:rsid w:val="00F15BFA"/>
    <w:rsid w:val="00F1628A"/>
    <w:rsid w:val="00F169AA"/>
    <w:rsid w:val="00F16BF2"/>
    <w:rsid w:val="00F16FC2"/>
    <w:rsid w:val="00F17CE6"/>
    <w:rsid w:val="00F17EAE"/>
    <w:rsid w:val="00F20522"/>
    <w:rsid w:val="00F20850"/>
    <w:rsid w:val="00F215B2"/>
    <w:rsid w:val="00F218D4"/>
    <w:rsid w:val="00F21CF3"/>
    <w:rsid w:val="00F2250A"/>
    <w:rsid w:val="00F241C2"/>
    <w:rsid w:val="00F243E0"/>
    <w:rsid w:val="00F24707"/>
    <w:rsid w:val="00F24788"/>
    <w:rsid w:val="00F250D3"/>
    <w:rsid w:val="00F2521F"/>
    <w:rsid w:val="00F2640F"/>
    <w:rsid w:val="00F26611"/>
    <w:rsid w:val="00F2662C"/>
    <w:rsid w:val="00F2754E"/>
    <w:rsid w:val="00F27C34"/>
    <w:rsid w:val="00F27D35"/>
    <w:rsid w:val="00F27E46"/>
    <w:rsid w:val="00F301C2"/>
    <w:rsid w:val="00F302E1"/>
    <w:rsid w:val="00F305BA"/>
    <w:rsid w:val="00F30DC3"/>
    <w:rsid w:val="00F31B22"/>
    <w:rsid w:val="00F31B49"/>
    <w:rsid w:val="00F31FC9"/>
    <w:rsid w:val="00F321E6"/>
    <w:rsid w:val="00F32D63"/>
    <w:rsid w:val="00F32F56"/>
    <w:rsid w:val="00F33031"/>
    <w:rsid w:val="00F332D2"/>
    <w:rsid w:val="00F33D4F"/>
    <w:rsid w:val="00F34304"/>
    <w:rsid w:val="00F344FD"/>
    <w:rsid w:val="00F34B71"/>
    <w:rsid w:val="00F34CD6"/>
    <w:rsid w:val="00F351C2"/>
    <w:rsid w:val="00F35873"/>
    <w:rsid w:val="00F35920"/>
    <w:rsid w:val="00F3666D"/>
    <w:rsid w:val="00F366A5"/>
    <w:rsid w:val="00F36C5F"/>
    <w:rsid w:val="00F36D9A"/>
    <w:rsid w:val="00F37259"/>
    <w:rsid w:val="00F3784B"/>
    <w:rsid w:val="00F37AD0"/>
    <w:rsid w:val="00F405A4"/>
    <w:rsid w:val="00F411AC"/>
    <w:rsid w:val="00F41B48"/>
    <w:rsid w:val="00F41B5E"/>
    <w:rsid w:val="00F41F05"/>
    <w:rsid w:val="00F433BD"/>
    <w:rsid w:val="00F435CF"/>
    <w:rsid w:val="00F44CFA"/>
    <w:rsid w:val="00F44EC5"/>
    <w:rsid w:val="00F45530"/>
    <w:rsid w:val="00F47225"/>
    <w:rsid w:val="00F47332"/>
    <w:rsid w:val="00F47498"/>
    <w:rsid w:val="00F50A90"/>
    <w:rsid w:val="00F51140"/>
    <w:rsid w:val="00F5120E"/>
    <w:rsid w:val="00F512B2"/>
    <w:rsid w:val="00F51928"/>
    <w:rsid w:val="00F5283D"/>
    <w:rsid w:val="00F52ABA"/>
    <w:rsid w:val="00F52BC7"/>
    <w:rsid w:val="00F53233"/>
    <w:rsid w:val="00F5330B"/>
    <w:rsid w:val="00F53996"/>
    <w:rsid w:val="00F53BD2"/>
    <w:rsid w:val="00F53BF4"/>
    <w:rsid w:val="00F54266"/>
    <w:rsid w:val="00F54BA3"/>
    <w:rsid w:val="00F55043"/>
    <w:rsid w:val="00F5531D"/>
    <w:rsid w:val="00F556AE"/>
    <w:rsid w:val="00F56DCF"/>
    <w:rsid w:val="00F57034"/>
    <w:rsid w:val="00F606C2"/>
    <w:rsid w:val="00F60BE9"/>
    <w:rsid w:val="00F61476"/>
    <w:rsid w:val="00F61FD8"/>
    <w:rsid w:val="00F62308"/>
    <w:rsid w:val="00F62511"/>
    <w:rsid w:val="00F62DBF"/>
    <w:rsid w:val="00F641FC"/>
    <w:rsid w:val="00F644C0"/>
    <w:rsid w:val="00F647F7"/>
    <w:rsid w:val="00F657C4"/>
    <w:rsid w:val="00F6583C"/>
    <w:rsid w:val="00F6589A"/>
    <w:rsid w:val="00F660EE"/>
    <w:rsid w:val="00F6783E"/>
    <w:rsid w:val="00F67DE6"/>
    <w:rsid w:val="00F700BE"/>
    <w:rsid w:val="00F708AF"/>
    <w:rsid w:val="00F70DBE"/>
    <w:rsid w:val="00F70DC8"/>
    <w:rsid w:val="00F71124"/>
    <w:rsid w:val="00F71888"/>
    <w:rsid w:val="00F719CD"/>
    <w:rsid w:val="00F71BB8"/>
    <w:rsid w:val="00F71F84"/>
    <w:rsid w:val="00F7223C"/>
    <w:rsid w:val="00F7224C"/>
    <w:rsid w:val="00F72465"/>
    <w:rsid w:val="00F72584"/>
    <w:rsid w:val="00F7290D"/>
    <w:rsid w:val="00F7302F"/>
    <w:rsid w:val="00F7321A"/>
    <w:rsid w:val="00F732EC"/>
    <w:rsid w:val="00F7353B"/>
    <w:rsid w:val="00F73D08"/>
    <w:rsid w:val="00F74E71"/>
    <w:rsid w:val="00F75742"/>
    <w:rsid w:val="00F7586B"/>
    <w:rsid w:val="00F75A4C"/>
    <w:rsid w:val="00F75F2F"/>
    <w:rsid w:val="00F76445"/>
    <w:rsid w:val="00F76ECC"/>
    <w:rsid w:val="00F80399"/>
    <w:rsid w:val="00F810C1"/>
    <w:rsid w:val="00F812C8"/>
    <w:rsid w:val="00F8132D"/>
    <w:rsid w:val="00F818AE"/>
    <w:rsid w:val="00F81B40"/>
    <w:rsid w:val="00F81C6D"/>
    <w:rsid w:val="00F820C4"/>
    <w:rsid w:val="00F821F0"/>
    <w:rsid w:val="00F82475"/>
    <w:rsid w:val="00F837F5"/>
    <w:rsid w:val="00F83829"/>
    <w:rsid w:val="00F83E7B"/>
    <w:rsid w:val="00F84069"/>
    <w:rsid w:val="00F843D7"/>
    <w:rsid w:val="00F84D45"/>
    <w:rsid w:val="00F85536"/>
    <w:rsid w:val="00F8657A"/>
    <w:rsid w:val="00F8679A"/>
    <w:rsid w:val="00F870C8"/>
    <w:rsid w:val="00F87117"/>
    <w:rsid w:val="00F8736C"/>
    <w:rsid w:val="00F87806"/>
    <w:rsid w:val="00F87BF7"/>
    <w:rsid w:val="00F900D9"/>
    <w:rsid w:val="00F9030E"/>
    <w:rsid w:val="00F90ADB"/>
    <w:rsid w:val="00F90E78"/>
    <w:rsid w:val="00F90FF8"/>
    <w:rsid w:val="00F91209"/>
    <w:rsid w:val="00F91260"/>
    <w:rsid w:val="00F9221F"/>
    <w:rsid w:val="00F92221"/>
    <w:rsid w:val="00F92291"/>
    <w:rsid w:val="00F92EC6"/>
    <w:rsid w:val="00F931C7"/>
    <w:rsid w:val="00F93559"/>
    <w:rsid w:val="00F938CE"/>
    <w:rsid w:val="00F93D72"/>
    <w:rsid w:val="00F93E65"/>
    <w:rsid w:val="00F94070"/>
    <w:rsid w:val="00F950B5"/>
    <w:rsid w:val="00F9513F"/>
    <w:rsid w:val="00F957A5"/>
    <w:rsid w:val="00F96194"/>
    <w:rsid w:val="00F96882"/>
    <w:rsid w:val="00F97908"/>
    <w:rsid w:val="00F97B43"/>
    <w:rsid w:val="00FA07F8"/>
    <w:rsid w:val="00FA105C"/>
    <w:rsid w:val="00FA1144"/>
    <w:rsid w:val="00FA12F3"/>
    <w:rsid w:val="00FA1475"/>
    <w:rsid w:val="00FA148A"/>
    <w:rsid w:val="00FA1646"/>
    <w:rsid w:val="00FA1A79"/>
    <w:rsid w:val="00FA27C8"/>
    <w:rsid w:val="00FA2F25"/>
    <w:rsid w:val="00FA3B76"/>
    <w:rsid w:val="00FA3C25"/>
    <w:rsid w:val="00FA41BA"/>
    <w:rsid w:val="00FA43A3"/>
    <w:rsid w:val="00FA445B"/>
    <w:rsid w:val="00FA4D66"/>
    <w:rsid w:val="00FA526D"/>
    <w:rsid w:val="00FA56CE"/>
    <w:rsid w:val="00FA59B4"/>
    <w:rsid w:val="00FA5A4E"/>
    <w:rsid w:val="00FA6515"/>
    <w:rsid w:val="00FA7BB5"/>
    <w:rsid w:val="00FB0082"/>
    <w:rsid w:val="00FB0243"/>
    <w:rsid w:val="00FB06B9"/>
    <w:rsid w:val="00FB1527"/>
    <w:rsid w:val="00FB23DF"/>
    <w:rsid w:val="00FB2537"/>
    <w:rsid w:val="00FB29CD"/>
    <w:rsid w:val="00FB29F5"/>
    <w:rsid w:val="00FB2FE0"/>
    <w:rsid w:val="00FB33DC"/>
    <w:rsid w:val="00FB3CDE"/>
    <w:rsid w:val="00FB3FFA"/>
    <w:rsid w:val="00FB4338"/>
    <w:rsid w:val="00FB477E"/>
    <w:rsid w:val="00FB4C9C"/>
    <w:rsid w:val="00FB4E25"/>
    <w:rsid w:val="00FB4F50"/>
    <w:rsid w:val="00FB516B"/>
    <w:rsid w:val="00FB5B0E"/>
    <w:rsid w:val="00FB5C37"/>
    <w:rsid w:val="00FB6165"/>
    <w:rsid w:val="00FB7CCE"/>
    <w:rsid w:val="00FC0150"/>
    <w:rsid w:val="00FC03AB"/>
    <w:rsid w:val="00FC0E66"/>
    <w:rsid w:val="00FC1524"/>
    <w:rsid w:val="00FC1742"/>
    <w:rsid w:val="00FC17EF"/>
    <w:rsid w:val="00FC277F"/>
    <w:rsid w:val="00FC29AE"/>
    <w:rsid w:val="00FC2BAF"/>
    <w:rsid w:val="00FC2EAD"/>
    <w:rsid w:val="00FC3933"/>
    <w:rsid w:val="00FC3996"/>
    <w:rsid w:val="00FC3A4D"/>
    <w:rsid w:val="00FC4325"/>
    <w:rsid w:val="00FC4729"/>
    <w:rsid w:val="00FC4A8C"/>
    <w:rsid w:val="00FC53DB"/>
    <w:rsid w:val="00FC5CA7"/>
    <w:rsid w:val="00FC5E6F"/>
    <w:rsid w:val="00FC5FC2"/>
    <w:rsid w:val="00FC6177"/>
    <w:rsid w:val="00FC63D1"/>
    <w:rsid w:val="00FC6E03"/>
    <w:rsid w:val="00FC6E2D"/>
    <w:rsid w:val="00FC7528"/>
    <w:rsid w:val="00FC7FE9"/>
    <w:rsid w:val="00FD0572"/>
    <w:rsid w:val="00FD1363"/>
    <w:rsid w:val="00FD1A97"/>
    <w:rsid w:val="00FD1EA7"/>
    <w:rsid w:val="00FD2090"/>
    <w:rsid w:val="00FD20E6"/>
    <w:rsid w:val="00FD2303"/>
    <w:rsid w:val="00FD277F"/>
    <w:rsid w:val="00FD2D7B"/>
    <w:rsid w:val="00FD3210"/>
    <w:rsid w:val="00FD37F6"/>
    <w:rsid w:val="00FD4589"/>
    <w:rsid w:val="00FD473E"/>
    <w:rsid w:val="00FD5357"/>
    <w:rsid w:val="00FD5533"/>
    <w:rsid w:val="00FD56F8"/>
    <w:rsid w:val="00FD5A7F"/>
    <w:rsid w:val="00FD5EC0"/>
    <w:rsid w:val="00FD7244"/>
    <w:rsid w:val="00FD7A97"/>
    <w:rsid w:val="00FD7DF9"/>
    <w:rsid w:val="00FE07FB"/>
    <w:rsid w:val="00FE0960"/>
    <w:rsid w:val="00FE0B51"/>
    <w:rsid w:val="00FE0B78"/>
    <w:rsid w:val="00FE0ED4"/>
    <w:rsid w:val="00FE1EAB"/>
    <w:rsid w:val="00FE2E4D"/>
    <w:rsid w:val="00FE3465"/>
    <w:rsid w:val="00FE3958"/>
    <w:rsid w:val="00FE39F4"/>
    <w:rsid w:val="00FE46A3"/>
    <w:rsid w:val="00FE5210"/>
    <w:rsid w:val="00FE5C72"/>
    <w:rsid w:val="00FE66B2"/>
    <w:rsid w:val="00FE66D1"/>
    <w:rsid w:val="00FE67CF"/>
    <w:rsid w:val="00FE6D20"/>
    <w:rsid w:val="00FE6FB9"/>
    <w:rsid w:val="00FE7549"/>
    <w:rsid w:val="00FE7968"/>
    <w:rsid w:val="00FE7BCC"/>
    <w:rsid w:val="00FF022D"/>
    <w:rsid w:val="00FF0DD9"/>
    <w:rsid w:val="00FF126D"/>
    <w:rsid w:val="00FF1372"/>
    <w:rsid w:val="00FF1926"/>
    <w:rsid w:val="00FF2310"/>
    <w:rsid w:val="00FF2DFB"/>
    <w:rsid w:val="00FF2E73"/>
    <w:rsid w:val="00FF3077"/>
    <w:rsid w:val="00FF46CD"/>
    <w:rsid w:val="00FF4AE2"/>
    <w:rsid w:val="00FF4D32"/>
    <w:rsid w:val="00FF50A8"/>
    <w:rsid w:val="00FF550E"/>
    <w:rsid w:val="00FF571E"/>
    <w:rsid w:val="00FF5989"/>
    <w:rsid w:val="00FF5A7E"/>
    <w:rsid w:val="00FF622F"/>
    <w:rsid w:val="00FF6280"/>
    <w:rsid w:val="00FF6BD1"/>
    <w:rsid w:val="00FF6CC0"/>
    <w:rsid w:val="00FF7512"/>
    <w:rsid w:val="00FF7563"/>
    <w:rsid w:val="00FF76CF"/>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4EFAA48A-2830-49E8-AB1A-A4456E60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9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semiHidden/>
    <w:rsid w:val="00B25057"/>
    <w:rPr>
      <w:rFonts w:eastAsia="宋体"/>
      <w:sz w:val="16"/>
      <w:lang w:val="en-US" w:eastAsia="zh-CN" w:bidi="ar-SA"/>
    </w:rPr>
  </w:style>
  <w:style w:type="paragraph" w:styleId="af2">
    <w:name w:val="annotation text"/>
    <w:basedOn w:val="a"/>
    <w:link w:val="Char4"/>
    <w:semiHidden/>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semiHidden/>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paragraph" w:customStyle="1" w:styleId="B1">
    <w:name w:val="B1"/>
    <w:basedOn w:val="a7"/>
    <w:link w:val="B1Char1"/>
    <w:rsid w:val="00D83C23"/>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D83C23"/>
    <w:rPr>
      <w:lang w:val="en-GB" w:eastAsia="en-GB"/>
    </w:rPr>
  </w:style>
  <w:style w:type="paragraph" w:customStyle="1" w:styleId="b110">
    <w:name w:val="b110"/>
    <w:basedOn w:val="a"/>
    <w:rsid w:val="00D83C23"/>
    <w:pPr>
      <w:autoSpaceDE/>
      <w:autoSpaceDN/>
      <w:adjustRightInd/>
      <w:snapToGrid/>
      <w:spacing w:before="75" w:after="75"/>
      <w:jc w:val="left"/>
    </w:pPr>
    <w:rPr>
      <w:rFonts w:eastAsia="Times New Roman"/>
      <w:sz w:val="24"/>
      <w:szCs w:val="24"/>
      <w:lang w:eastAsia="zh-CN"/>
    </w:rPr>
  </w:style>
  <w:style w:type="paragraph" w:customStyle="1" w:styleId="PL">
    <w:name w:val="PL"/>
    <w:link w:val="PLChar"/>
    <w:qFormat/>
    <w:rsid w:val="00A1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1541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93EFF-5259-4E08-AA76-AEB3292B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1807</Words>
  <Characters>9272</Characters>
  <Application>Microsoft Office Word</Application>
  <DocSecurity>0</DocSecurity>
  <Lines>257</Lines>
  <Paragraphs>217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7</cp:revision>
  <cp:lastPrinted>2007-06-18T22:08:00Z</cp:lastPrinted>
  <dcterms:created xsi:type="dcterms:W3CDTF">2021-01-19T06:23:00Z</dcterms:created>
  <dcterms:modified xsi:type="dcterms:W3CDTF">2021-01-19T06:44:00Z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(3)InA5d/KhEdgm72kTdgPzUB7zkBVVHOBKv/7Gvy61t+5JttUNTnrtkgLIFCdlrF3COZwl+4xb
tjFFdthJPV+V9+1d+j2NGoikyPuAnOS1hjjOVCRSTKH7KxyywWKG1cyP31yZhOUJvrwfl/Mc
S0wolZ5kchX1KVrMCB4VMnZV9VUiHzsAlzYwHv99WckF9tmGdHbMrJQHBKNywAZdqKYgsoLN
rqfO5eVtQSixHfMe/L</vt:lpwstr>
  </property>
  <property fmtid="{D5CDD505-2E9C-101B-9397-08002B2CF9AE}" pid="13" name="_2015_ms_pID_725343_00">
    <vt:lpwstr>_2015_ms_pID_725343</vt:lpwstr>
  </property>
  <property fmtid="{D5CDD505-2E9C-101B-9397-08002B2CF9AE}" pid="14" name="_2015_ms_pID_7253431">
    <vt:lpwstr>xASwjBGQNInHtGcXvfD5Y+4lyMgNmqYib330eNEkxcrBL7KfZ9EMCx
cRVFPTncpuDORc6NWDXRig8U54lSVPBvRHrX1rCZJIqNnGv+IUwW6iyxN7lgBA1kVcJ1PWxh
z/eso8sQiib4LTLUA23ptBjbx1rdnRincxDhWpOtraxkUZMptXMlS8dCo8BByeWKFFfrYWRT
8kSwvOcd05Seq23LbxDxXy7r6w7ppd3+J1vR</vt:lpwstr>
  </property>
  <property fmtid="{D5CDD505-2E9C-101B-9397-08002B2CF9AE}" pid="15" name="_2015_ms_pID_7253431_00">
    <vt:lpwstr>_2015_ms_pID_7253431</vt:lpwstr>
  </property>
  <property fmtid="{D5CDD505-2E9C-101B-9397-08002B2CF9AE}" pid="16" name="_2015_ms_pID_7253432">
    <vt:lpwstr>5+BUCJLk1K3waGVXOUu8HfxZveSf6t4OorbL
2ECnTa31ZYdfUYfcOybY7ePZvNxv3A==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1611036524</vt:lpwstr>
  </property>
</Properties>
</file>