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A8C49" w14:textId="7A6C242D" w:rsidR="0072078F" w:rsidRPr="0072078F" w:rsidRDefault="0072078F" w:rsidP="0072078F">
      <w:pPr>
        <w:widowControl/>
        <w:tabs>
          <w:tab w:val="right" w:pos="9216"/>
        </w:tabs>
        <w:autoSpaceDE w:val="0"/>
        <w:autoSpaceDN w:val="0"/>
        <w:adjustRightInd w:val="0"/>
        <w:snapToGrid w:val="0"/>
        <w:jc w:val="left"/>
        <w:rPr>
          <w:rFonts w:ascii="Times New Roman" w:eastAsia="宋体" w:hAnsi="Times New Roman" w:cs="Times New Roman"/>
          <w:b/>
          <w:sz w:val="22"/>
        </w:rPr>
      </w:pPr>
      <w:r w:rsidRPr="0072078F">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0D6EB5AD" wp14:editId="6B3C588E">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1E0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IVLYI0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2078F">
        <w:rPr>
          <w:rFonts w:ascii="Times New Roman" w:eastAsia="宋体" w:hAnsi="Times New Roman" w:cs="Times New Roman"/>
          <w:b/>
          <w:sz w:val="22"/>
        </w:rPr>
        <w:t>3GPP TSG RAN WG1 Meeting #104-e</w:t>
      </w:r>
      <w:r w:rsidRPr="0072078F">
        <w:rPr>
          <w:rFonts w:ascii="Times New Roman" w:eastAsia="宋体" w:hAnsi="Times New Roman" w:cs="Times New Roman"/>
          <w:b/>
          <w:sz w:val="22"/>
        </w:rPr>
        <w:tab/>
        <w:t>R1-2100</w:t>
      </w:r>
      <w:r>
        <w:rPr>
          <w:rFonts w:ascii="Times New Roman" w:eastAsia="宋体" w:hAnsi="Times New Roman" w:cs="Times New Roman"/>
          <w:b/>
          <w:sz w:val="22"/>
        </w:rPr>
        <w:t>232</w:t>
      </w:r>
    </w:p>
    <w:p w14:paraId="76A4761A" w14:textId="77777777" w:rsidR="0072078F" w:rsidRPr="0072078F" w:rsidRDefault="0072078F" w:rsidP="0072078F">
      <w:pPr>
        <w:widowControl/>
        <w:autoSpaceDE w:val="0"/>
        <w:autoSpaceDN w:val="0"/>
        <w:adjustRightInd w:val="0"/>
        <w:snapToGrid w:val="0"/>
        <w:spacing w:after="120"/>
        <w:jc w:val="left"/>
        <w:rPr>
          <w:rFonts w:ascii="Times New Roman" w:eastAsia="宋体" w:hAnsi="Times New Roman" w:cs="Times New Roman"/>
          <w:b/>
          <w:sz w:val="22"/>
        </w:rPr>
      </w:pPr>
      <w:r w:rsidRPr="0072078F">
        <w:rPr>
          <w:rFonts w:ascii="Times New Roman" w:eastAsia="宋体" w:hAnsi="Times New Roman" w:cs="Times New Roman"/>
          <w:b/>
          <w:sz w:val="22"/>
        </w:rPr>
        <w:t>e-Meeting, January 25th – February 5th, 2021</w:t>
      </w:r>
    </w:p>
    <w:p w14:paraId="1E53BC62" w14:textId="77777777" w:rsidR="0072078F" w:rsidRPr="0072078F" w:rsidRDefault="0072078F" w:rsidP="0072078F">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4FC02C5C" w14:textId="40EC3158"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bookmarkStart w:id="0" w:name="_GoBack"/>
      <w:bookmarkEnd w:id="0"/>
      <w:r w:rsidRPr="002B0BF3">
        <w:rPr>
          <w:rFonts w:ascii="Times New Roman" w:eastAsia="宋体" w:hAnsi="Times New Roman" w:cs="Times New Roman"/>
          <w:b/>
          <w:sz w:val="22"/>
        </w:rPr>
        <w:t>Agenda Item:</w:t>
      </w:r>
      <w:r w:rsidRPr="002B0BF3">
        <w:rPr>
          <w:rFonts w:ascii="Times New Roman" w:eastAsia="宋体" w:hAnsi="Times New Roman" w:cs="Times New Roman"/>
          <w:b/>
          <w:sz w:val="22"/>
        </w:rPr>
        <w:tab/>
      </w:r>
      <w:r w:rsidR="00CD4CDF" w:rsidRPr="00CD4CDF">
        <w:rPr>
          <w:rFonts w:ascii="Times New Roman" w:eastAsia="宋体" w:hAnsi="Times New Roman" w:cs="Times New Roman"/>
          <w:b/>
          <w:sz w:val="22"/>
        </w:rPr>
        <w:t>8.</w:t>
      </w:r>
      <w:r w:rsidR="00AD44C0">
        <w:rPr>
          <w:rFonts w:ascii="Times New Roman" w:eastAsia="宋体" w:hAnsi="Times New Roman" w:cs="Times New Roman"/>
          <w:b/>
          <w:sz w:val="22"/>
        </w:rPr>
        <w:t>8.1.2</w:t>
      </w:r>
    </w:p>
    <w:p w14:paraId="1A72AFBF"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2B0BF3">
        <w:rPr>
          <w:rFonts w:ascii="Times New Roman" w:eastAsia="宋体" w:hAnsi="Times New Roman" w:cs="Times New Roman"/>
          <w:b/>
          <w:sz w:val="22"/>
        </w:rPr>
        <w:t>Source:</w:t>
      </w:r>
      <w:r w:rsidRPr="002B0BF3">
        <w:rPr>
          <w:rFonts w:ascii="Times New Roman" w:eastAsia="宋体" w:hAnsi="Times New Roman" w:cs="Times New Roman"/>
          <w:b/>
          <w:sz w:val="22"/>
        </w:rPr>
        <w:tab/>
        <w:t>Huawei</w:t>
      </w:r>
      <w:r w:rsidRPr="002B0BF3">
        <w:rPr>
          <w:rFonts w:ascii="Times New Roman" w:eastAsia="宋体" w:hAnsi="Times New Roman" w:cs="Times New Roman" w:hint="eastAsia"/>
          <w:b/>
          <w:sz w:val="22"/>
        </w:rPr>
        <w:t>, HiSilicon</w:t>
      </w:r>
    </w:p>
    <w:p w14:paraId="3CCD028F" w14:textId="3829854C" w:rsidR="002B0BF3" w:rsidRPr="00CD4CDF" w:rsidRDefault="002B0BF3" w:rsidP="00CD4CDF">
      <w:pPr>
        <w:spacing w:beforeLines="30" w:before="93" w:line="60" w:lineRule="atLeast"/>
        <w:ind w:left="1555" w:hanging="1555"/>
        <w:jc w:val="left"/>
        <w:rPr>
          <w:b/>
        </w:rPr>
      </w:pPr>
      <w:r w:rsidRPr="002B0BF3">
        <w:rPr>
          <w:rFonts w:ascii="Times New Roman" w:eastAsia="宋体" w:hAnsi="Times New Roman" w:cs="Times New Roman"/>
          <w:b/>
          <w:sz w:val="22"/>
        </w:rPr>
        <w:t>Title:</w:t>
      </w:r>
      <w:r w:rsidRPr="002B0BF3">
        <w:rPr>
          <w:rFonts w:ascii="Times New Roman" w:eastAsia="宋体" w:hAnsi="Times New Roman" w:cs="Times New Roman"/>
          <w:b/>
          <w:sz w:val="22"/>
        </w:rPr>
        <w:tab/>
      </w:r>
      <w:r w:rsidR="00783DAD">
        <w:rPr>
          <w:rFonts w:ascii="Times New Roman" w:eastAsia="宋体" w:hAnsi="Times New Roman" w:cs="Times New Roman" w:hint="eastAsia"/>
          <w:b/>
          <w:sz w:val="22"/>
        </w:rPr>
        <w:t>Discussion</w:t>
      </w:r>
      <w:r w:rsidR="00783DAD">
        <w:rPr>
          <w:rFonts w:ascii="Times New Roman" w:eastAsia="宋体" w:hAnsi="Times New Roman" w:cs="Times New Roman"/>
          <w:b/>
          <w:sz w:val="22"/>
        </w:rPr>
        <w:t xml:space="preserve"> on TB processing over multi-slot PUSCH</w:t>
      </w:r>
    </w:p>
    <w:p w14:paraId="1FE80F6D" w14:textId="77777777" w:rsidR="002B0BF3" w:rsidRPr="002B0BF3" w:rsidRDefault="002B0BF3" w:rsidP="002B0BF3">
      <w:pPr>
        <w:widowControl/>
        <w:autoSpaceDE w:val="0"/>
        <w:autoSpaceDN w:val="0"/>
        <w:adjustRightInd w:val="0"/>
        <w:snapToGrid w:val="0"/>
        <w:spacing w:after="60"/>
        <w:ind w:left="1555" w:hanging="1555"/>
        <w:jc w:val="left"/>
        <w:rPr>
          <w:rFonts w:ascii="Times New Roman" w:eastAsia="宋体" w:hAnsi="Times New Roman" w:cs="Times New Roman"/>
          <w:b/>
          <w:kern w:val="0"/>
          <w:sz w:val="22"/>
          <w:lang w:eastAsia="en-US"/>
        </w:rPr>
      </w:pPr>
      <w:r w:rsidRPr="002B0BF3">
        <w:rPr>
          <w:rFonts w:ascii="Times New Roman" w:eastAsia="宋体" w:hAnsi="Times New Roman" w:cs="Times New Roman"/>
          <w:b/>
          <w:kern w:val="0"/>
          <w:sz w:val="22"/>
          <w:lang w:eastAsia="en-US"/>
        </w:rPr>
        <w:t>Document for:</w:t>
      </w:r>
      <w:r w:rsidRPr="002B0BF3">
        <w:rPr>
          <w:rFonts w:ascii="Times New Roman" w:eastAsia="宋体" w:hAnsi="Times New Roman" w:cs="Times New Roman"/>
          <w:b/>
          <w:kern w:val="0"/>
          <w:sz w:val="22"/>
          <w:lang w:eastAsia="en-US"/>
        </w:rPr>
        <w:tab/>
        <w:t xml:space="preserve">Discussion and </w:t>
      </w:r>
      <w:r w:rsidRPr="002B0BF3">
        <w:rPr>
          <w:rFonts w:ascii="Times New Roman" w:eastAsia="宋体" w:hAnsi="Times New Roman" w:cs="Times New Roman"/>
          <w:b/>
          <w:kern w:val="0"/>
          <w:sz w:val="22"/>
        </w:rPr>
        <w:t>D</w:t>
      </w:r>
      <w:r w:rsidRPr="002B0BF3">
        <w:rPr>
          <w:rFonts w:ascii="Times New Roman" w:eastAsia="宋体" w:hAnsi="Times New Roman" w:cs="Times New Roman"/>
          <w:b/>
          <w:kern w:val="0"/>
          <w:sz w:val="22"/>
          <w:lang w:eastAsia="en-US"/>
        </w:rPr>
        <w:t>ecision</w:t>
      </w:r>
    </w:p>
    <w:p w14:paraId="24A49C85" w14:textId="77777777" w:rsidR="002B0BF3" w:rsidRPr="002B0BF3" w:rsidRDefault="002B0BF3" w:rsidP="002B0BF3">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5A155E93" w14:textId="77777777" w:rsidR="002B0BF3" w:rsidRDefault="002B0BF3"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bookmarkStart w:id="1" w:name="_Ref124589705"/>
      <w:bookmarkStart w:id="2" w:name="_Ref129681862"/>
      <w:r w:rsidRPr="00FC6888">
        <w:rPr>
          <w:rFonts w:ascii="Times New Roman" w:eastAsia="宋体" w:hAnsi="Times New Roman" w:cs="Times New Roman"/>
          <w:b/>
          <w:bCs/>
          <w:kern w:val="0"/>
          <w:sz w:val="28"/>
          <w:szCs w:val="28"/>
          <w:lang w:eastAsia="en-US"/>
        </w:rPr>
        <w:t>Introduction</w:t>
      </w:r>
      <w:bookmarkEnd w:id="1"/>
      <w:bookmarkEnd w:id="2"/>
    </w:p>
    <w:p w14:paraId="7ED8C14A" w14:textId="403510BC" w:rsidR="00A6534C" w:rsidRPr="00A6534C" w:rsidRDefault="00A6534C" w:rsidP="00A653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A6534C">
        <w:rPr>
          <w:rFonts w:ascii="Times New Roman" w:eastAsia="宋体" w:hAnsi="Times New Roman" w:cs="Times New Roman"/>
          <w:kern w:val="0"/>
          <w:sz w:val="22"/>
        </w:rPr>
        <w:t xml:space="preserve">In RAN#90e [1], a new WID on NR coverage enhancement was approved for Release 17, </w:t>
      </w:r>
      <w:r w:rsidR="000D087F">
        <w:rPr>
          <w:rFonts w:ascii="Times New Roman" w:eastAsia="宋体" w:hAnsi="Times New Roman" w:cs="Times New Roman"/>
          <w:kern w:val="0"/>
          <w:sz w:val="22"/>
        </w:rPr>
        <w:t>with</w:t>
      </w:r>
      <w:r w:rsidRPr="00A6534C">
        <w:rPr>
          <w:rFonts w:ascii="Times New Roman" w:eastAsia="宋体" w:hAnsi="Times New Roman" w:cs="Times New Roman"/>
          <w:kern w:val="0"/>
          <w:sz w:val="22"/>
        </w:rPr>
        <w:t xml:space="preserve"> PUSCH coverage enhancement</w:t>
      </w:r>
      <w:r w:rsidR="000D087F">
        <w:rPr>
          <w:rFonts w:ascii="Times New Roman" w:eastAsia="宋体" w:hAnsi="Times New Roman" w:cs="Times New Roman"/>
          <w:kern w:val="0"/>
          <w:sz w:val="22"/>
        </w:rPr>
        <w:t xml:space="preserve"> as below,</w:t>
      </w:r>
    </w:p>
    <w:tbl>
      <w:tblPr>
        <w:tblStyle w:val="a5"/>
        <w:tblW w:w="0" w:type="auto"/>
        <w:tblLook w:val="04A0" w:firstRow="1" w:lastRow="0" w:firstColumn="1" w:lastColumn="0" w:noHBand="0" w:noVBand="1"/>
      </w:tblPr>
      <w:tblGrid>
        <w:gridCol w:w="9209"/>
      </w:tblGrid>
      <w:tr w:rsidR="00A6534C" w14:paraId="7B75BA21" w14:textId="77777777" w:rsidTr="00E67410">
        <w:trPr>
          <w:trHeight w:val="1088"/>
        </w:trPr>
        <w:tc>
          <w:tcPr>
            <w:tcW w:w="9209" w:type="dxa"/>
          </w:tcPr>
          <w:p w14:paraId="5C7C265F" w14:textId="77777777" w:rsidR="00A6534C" w:rsidRPr="00D16EFE" w:rsidRDefault="00A6534C" w:rsidP="00821A50">
            <w:pPr>
              <w:widowControl/>
              <w:snapToGrid w:val="0"/>
              <w:rPr>
                <w:highlight w:val="green"/>
                <w:lang w:eastAsia="en-US"/>
              </w:rPr>
            </w:pPr>
            <w:r w:rsidRPr="00D16EFE">
              <w:rPr>
                <w:highlight w:val="green"/>
                <w:lang w:eastAsia="en-US"/>
              </w:rPr>
              <w:t>Agreement:</w:t>
            </w:r>
          </w:p>
          <w:p w14:paraId="21D8F955" w14:textId="77777777" w:rsidR="00A6534C" w:rsidRPr="00D16EFE" w:rsidRDefault="00A6534C" w:rsidP="00821A50">
            <w:pPr>
              <w:numPr>
                <w:ilvl w:val="0"/>
                <w:numId w:val="18"/>
              </w:numPr>
              <w:autoSpaceDE/>
              <w:autoSpaceDN/>
              <w:adjustRightInd/>
              <w:ind w:leftChars="12" w:left="382" w:hanging="357"/>
              <w:rPr>
                <w:sz w:val="22"/>
                <w:szCs w:val="22"/>
              </w:rPr>
            </w:pPr>
            <w:r w:rsidRPr="00D16EFE">
              <w:rPr>
                <w:sz w:val="22"/>
              </w:rPr>
              <w:t>Specification of PUSCH enhancements</w:t>
            </w:r>
          </w:p>
          <w:p w14:paraId="1BE1FE29" w14:textId="77777777" w:rsidR="00A6534C" w:rsidRPr="00D16EFE" w:rsidRDefault="00A6534C" w:rsidP="00821A50">
            <w:pPr>
              <w:numPr>
                <w:ilvl w:val="0"/>
                <w:numId w:val="19"/>
              </w:numPr>
              <w:autoSpaceDE/>
              <w:autoSpaceDN/>
              <w:adjustRightInd/>
              <w:rPr>
                <w:sz w:val="22"/>
                <w:lang w:eastAsia="en-US"/>
              </w:rPr>
            </w:pPr>
            <w:r w:rsidRPr="00D16EFE">
              <w:rPr>
                <w:sz w:val="22"/>
                <w:lang w:eastAsia="en-US"/>
              </w:rPr>
              <w:t>Specify mechanism(s) to support TB processing over multi-slot PUSCH [RAN1]</w:t>
            </w:r>
          </w:p>
          <w:p w14:paraId="47E01AEC" w14:textId="77777777" w:rsidR="00A6534C" w:rsidRPr="00907490" w:rsidRDefault="00A6534C" w:rsidP="00821A50">
            <w:pPr>
              <w:numPr>
                <w:ilvl w:val="1"/>
                <w:numId w:val="18"/>
              </w:numPr>
              <w:autoSpaceDE/>
              <w:autoSpaceDN/>
              <w:adjustRightInd/>
              <w:ind w:leftChars="338" w:left="1070"/>
            </w:pPr>
            <w:r w:rsidRPr="00D16EFE">
              <w:rPr>
                <w:sz w:val="22"/>
                <w:lang w:eastAsia="en-US"/>
              </w:rPr>
              <w:t>TBS determined based on multiple slots and transmitted over multiple slots.</w:t>
            </w:r>
          </w:p>
        </w:tc>
      </w:tr>
    </w:tbl>
    <w:p w14:paraId="6E72817E" w14:textId="53E493E9" w:rsidR="00A6534C" w:rsidRPr="00A6534C" w:rsidRDefault="00C6314B" w:rsidP="00A6534C">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The main motivation of promoting a TB over multi-slot is to obtain the channel coding gain by aggregating small packets among multiple slots where observations of performance gains are captured in [2]. </w:t>
      </w:r>
      <w:r w:rsidR="008D69F5">
        <w:rPr>
          <w:rFonts w:ascii="Times New Roman" w:eastAsia="宋体" w:hAnsi="Times New Roman" w:cs="Times New Roman"/>
          <w:kern w:val="0"/>
          <w:sz w:val="22"/>
        </w:rPr>
        <w:t xml:space="preserve">Beside aforementioned </w:t>
      </w:r>
      <w:r w:rsidR="008D69F5" w:rsidRPr="00A6534C">
        <w:rPr>
          <w:rFonts w:ascii="Times New Roman" w:eastAsia="宋体" w:hAnsi="Times New Roman" w:cs="Times New Roman"/>
          <w:kern w:val="0"/>
          <w:sz w:val="22"/>
        </w:rPr>
        <w:t>TBS calculation based on multiple slots and transmitted over multiple slots</w:t>
      </w:r>
      <w:r w:rsidR="008D69F5">
        <w:rPr>
          <w:rFonts w:ascii="Times New Roman" w:eastAsia="宋体" w:hAnsi="Times New Roman" w:cs="Times New Roman"/>
          <w:kern w:val="0"/>
          <w:sz w:val="22"/>
        </w:rPr>
        <w:t>, f</w:t>
      </w:r>
      <w:r w:rsidR="00A6534C" w:rsidRPr="00A6534C">
        <w:rPr>
          <w:rFonts w:ascii="Times New Roman" w:eastAsia="宋体" w:hAnsi="Times New Roman" w:cs="Times New Roman" w:hint="eastAsia"/>
          <w:kern w:val="0"/>
          <w:sz w:val="22"/>
        </w:rPr>
        <w:t>rom the discussion in [</w:t>
      </w:r>
      <w:r w:rsidR="00A6534C" w:rsidRPr="00A6534C">
        <w:rPr>
          <w:rFonts w:ascii="Times New Roman" w:eastAsia="宋体" w:hAnsi="Times New Roman" w:cs="Times New Roman"/>
          <w:kern w:val="0"/>
          <w:sz w:val="22"/>
        </w:rPr>
        <w:t>2</w:t>
      </w:r>
      <w:r w:rsidR="00A6534C" w:rsidRPr="00A6534C">
        <w:rPr>
          <w:rFonts w:ascii="Times New Roman" w:eastAsia="宋体" w:hAnsi="Times New Roman" w:cs="Times New Roman" w:hint="eastAsia"/>
          <w:kern w:val="0"/>
          <w:sz w:val="22"/>
        </w:rPr>
        <w:t>]</w:t>
      </w:r>
      <w:r w:rsidR="00A6534C" w:rsidRPr="00A6534C">
        <w:rPr>
          <w:rFonts w:ascii="Times New Roman" w:eastAsia="宋体" w:hAnsi="Times New Roman" w:cs="Times New Roman"/>
          <w:kern w:val="0"/>
          <w:sz w:val="22"/>
        </w:rPr>
        <w:t xml:space="preserve">, </w:t>
      </w:r>
      <w:r w:rsidR="00504C0F">
        <w:rPr>
          <w:rFonts w:ascii="Times New Roman" w:eastAsia="宋体" w:hAnsi="Times New Roman" w:cs="Times New Roman"/>
          <w:kern w:val="0"/>
          <w:sz w:val="22"/>
        </w:rPr>
        <w:t>more</w:t>
      </w:r>
      <w:r w:rsidR="00504C0F" w:rsidRPr="00A6534C">
        <w:rPr>
          <w:rFonts w:ascii="Times New Roman" w:eastAsia="宋体" w:hAnsi="Times New Roman" w:cs="Times New Roman"/>
          <w:kern w:val="0"/>
          <w:sz w:val="22"/>
        </w:rPr>
        <w:t xml:space="preserve"> aspects </w:t>
      </w:r>
      <w:r w:rsidR="00504C0F">
        <w:rPr>
          <w:rFonts w:ascii="Times New Roman" w:eastAsia="宋体" w:hAnsi="Times New Roman" w:cs="Times New Roman"/>
          <w:kern w:val="0"/>
          <w:sz w:val="22"/>
        </w:rPr>
        <w:t xml:space="preserve">for </w:t>
      </w:r>
      <w:r w:rsidR="00A6534C" w:rsidRPr="00A6534C">
        <w:rPr>
          <w:rFonts w:ascii="Times New Roman" w:eastAsia="宋体" w:hAnsi="Times New Roman" w:cs="Times New Roman"/>
          <w:kern w:val="0"/>
          <w:sz w:val="22"/>
        </w:rPr>
        <w:t xml:space="preserve">TB processing over multi-slot PUSCH can be studied, </w:t>
      </w:r>
      <w:r w:rsidR="008D69F5">
        <w:rPr>
          <w:rFonts w:ascii="Times New Roman" w:eastAsia="宋体" w:hAnsi="Times New Roman" w:cs="Times New Roman"/>
          <w:kern w:val="0"/>
          <w:sz w:val="22"/>
        </w:rPr>
        <w:t>such as</w:t>
      </w:r>
      <w:r w:rsidR="00A6534C" w:rsidRPr="00A6534C">
        <w:rPr>
          <w:rFonts w:ascii="Times New Roman" w:eastAsia="宋体" w:hAnsi="Times New Roman" w:cs="Times New Roman"/>
          <w:kern w:val="0"/>
          <w:sz w:val="22"/>
        </w:rPr>
        <w:t xml:space="preserve"> time domain resource allocation (TDRA)</w:t>
      </w:r>
      <w:r w:rsidR="00504C0F">
        <w:rPr>
          <w:rFonts w:ascii="Times New Roman" w:eastAsia="宋体" w:hAnsi="Times New Roman" w:cs="Times New Roman"/>
          <w:kern w:val="0"/>
          <w:sz w:val="22"/>
        </w:rPr>
        <w:t>,</w:t>
      </w:r>
      <w:r w:rsidR="00A6534C" w:rsidRPr="00A6534C">
        <w:rPr>
          <w:rFonts w:ascii="Times New Roman" w:eastAsia="宋体" w:hAnsi="Times New Roman" w:cs="Times New Roman"/>
          <w:kern w:val="0"/>
          <w:sz w:val="22"/>
        </w:rPr>
        <w:t xml:space="preserve"> RV determination</w:t>
      </w:r>
      <w:r w:rsidR="00504C0F">
        <w:rPr>
          <w:rFonts w:ascii="Times New Roman" w:eastAsia="宋体" w:hAnsi="Times New Roman" w:cs="Times New Roman"/>
          <w:kern w:val="0"/>
          <w:sz w:val="22"/>
        </w:rPr>
        <w:t xml:space="preserve"> and collision with other signals,</w:t>
      </w:r>
      <w:r w:rsidR="00A6534C" w:rsidRPr="00A6534C">
        <w:rPr>
          <w:rFonts w:ascii="Times New Roman" w:eastAsia="宋体" w:hAnsi="Times New Roman" w:cs="Times New Roman"/>
          <w:kern w:val="0"/>
          <w:sz w:val="22"/>
        </w:rPr>
        <w:t xml:space="preserve"> etc. Furthermore, </w:t>
      </w:r>
      <w:r w:rsidR="008D69F5">
        <w:rPr>
          <w:rFonts w:ascii="Times New Roman" w:eastAsia="宋体" w:hAnsi="Times New Roman" w:cs="Times New Roman"/>
          <w:kern w:val="0"/>
          <w:sz w:val="22"/>
        </w:rPr>
        <w:t>for one TB transmitted over multi-slots,</w:t>
      </w:r>
      <w:r w:rsidR="00A6534C" w:rsidRPr="00A6534C">
        <w:rPr>
          <w:rFonts w:ascii="Times New Roman" w:eastAsia="宋体" w:hAnsi="Times New Roman" w:cs="Times New Roman"/>
          <w:kern w:val="0"/>
          <w:sz w:val="22"/>
        </w:rPr>
        <w:t xml:space="preserve"> whether power consistency, phase continuity and enhancements for DM-RS configurations are required</w:t>
      </w:r>
      <w:r w:rsidR="008D69F5">
        <w:rPr>
          <w:rFonts w:ascii="Times New Roman" w:eastAsia="宋体" w:hAnsi="Times New Roman" w:cs="Times New Roman"/>
          <w:kern w:val="0"/>
          <w:sz w:val="22"/>
        </w:rPr>
        <w:t xml:space="preserve"> can be </w:t>
      </w:r>
      <w:r w:rsidR="00BE3F09">
        <w:rPr>
          <w:rFonts w:ascii="Times New Roman" w:eastAsia="宋体" w:hAnsi="Times New Roman" w:cs="Times New Roman"/>
          <w:kern w:val="0"/>
          <w:sz w:val="22"/>
        </w:rPr>
        <w:t>similar with the joint channel estimation enabling item</w:t>
      </w:r>
      <w:r w:rsidR="00A6534C" w:rsidRPr="00A6534C">
        <w:rPr>
          <w:rFonts w:ascii="Times New Roman" w:eastAsia="宋体" w:hAnsi="Times New Roman" w:cs="Times New Roman"/>
          <w:kern w:val="0"/>
          <w:sz w:val="22"/>
        </w:rPr>
        <w:t>. Thus</w:t>
      </w:r>
      <w:r w:rsidR="00A6534C" w:rsidRPr="00A6534C">
        <w:rPr>
          <w:rFonts w:ascii="Times New Roman" w:eastAsia="宋体" w:hAnsi="Times New Roman" w:cs="Times New Roman" w:hint="eastAsia"/>
          <w:kern w:val="0"/>
          <w:sz w:val="22"/>
        </w:rPr>
        <w:t>,</w:t>
      </w:r>
      <w:r w:rsidR="00A6534C" w:rsidRPr="00A6534C">
        <w:rPr>
          <w:rFonts w:ascii="Times New Roman" w:eastAsia="宋体" w:hAnsi="Times New Roman" w:cs="Times New Roman"/>
          <w:kern w:val="0"/>
          <w:sz w:val="22"/>
        </w:rPr>
        <w:t xml:space="preserve"> in this contribution, we </w:t>
      </w:r>
      <w:r w:rsidR="00BE3F09">
        <w:rPr>
          <w:rFonts w:ascii="Times New Roman" w:eastAsia="宋体" w:hAnsi="Times New Roman" w:cs="Times New Roman"/>
          <w:kern w:val="0"/>
          <w:sz w:val="22"/>
        </w:rPr>
        <w:t>discussed several</w:t>
      </w:r>
      <w:r w:rsidR="008D69F5">
        <w:rPr>
          <w:rFonts w:ascii="Times New Roman" w:eastAsia="宋体" w:hAnsi="Times New Roman" w:cs="Times New Roman"/>
          <w:kern w:val="0"/>
          <w:sz w:val="22"/>
        </w:rPr>
        <w:t xml:space="preserve"> </w:t>
      </w:r>
      <w:r w:rsidR="00BE3F09">
        <w:rPr>
          <w:rFonts w:ascii="Times New Roman" w:eastAsia="宋体" w:hAnsi="Times New Roman" w:cs="Times New Roman"/>
          <w:kern w:val="0"/>
          <w:sz w:val="22"/>
        </w:rPr>
        <w:t>issues on the TBS calculation, time domain resource allocation</w:t>
      </w:r>
      <w:r w:rsidR="00504C0F">
        <w:rPr>
          <w:rFonts w:ascii="Times New Roman" w:eastAsia="宋体" w:hAnsi="Times New Roman" w:cs="Times New Roman"/>
          <w:kern w:val="0"/>
          <w:sz w:val="22"/>
        </w:rPr>
        <w:t xml:space="preserve">, </w:t>
      </w:r>
      <w:r w:rsidR="00BE3F09">
        <w:rPr>
          <w:rFonts w:ascii="Times New Roman" w:eastAsia="宋体" w:hAnsi="Times New Roman" w:cs="Times New Roman"/>
          <w:kern w:val="0"/>
          <w:sz w:val="22"/>
        </w:rPr>
        <w:t>collision with other channels or physical signal</w:t>
      </w:r>
      <w:r w:rsidR="00504C0F">
        <w:rPr>
          <w:rFonts w:ascii="Times New Roman" w:eastAsia="宋体" w:hAnsi="Times New Roman" w:cs="Times New Roman"/>
          <w:kern w:val="0"/>
          <w:sz w:val="22"/>
        </w:rPr>
        <w:t xml:space="preserve"> and determination</w:t>
      </w:r>
      <w:r w:rsidR="00DA7D40">
        <w:rPr>
          <w:rFonts w:ascii="Times New Roman" w:eastAsia="宋体" w:hAnsi="Times New Roman" w:cs="Times New Roman"/>
          <w:kern w:val="0"/>
          <w:sz w:val="22"/>
        </w:rPr>
        <w:t xml:space="preserve"> of DMRS positions</w:t>
      </w:r>
      <w:r w:rsidR="00A6534C" w:rsidRPr="00A6534C">
        <w:rPr>
          <w:rFonts w:ascii="Times New Roman" w:eastAsia="宋体" w:hAnsi="Times New Roman" w:cs="Times New Roman"/>
          <w:kern w:val="0"/>
          <w:sz w:val="22"/>
        </w:rPr>
        <w:t>.</w:t>
      </w:r>
      <w:r w:rsidR="00BE3F09">
        <w:rPr>
          <w:rFonts w:ascii="Times New Roman" w:eastAsia="宋体" w:hAnsi="Times New Roman" w:cs="Times New Roman"/>
          <w:kern w:val="0"/>
          <w:sz w:val="22"/>
        </w:rPr>
        <w:t xml:space="preserve"> </w:t>
      </w:r>
    </w:p>
    <w:p w14:paraId="74F5419A" w14:textId="1682A587" w:rsidR="00D44E3C" w:rsidRDefault="00F6461C" w:rsidP="00D44E3C">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F6461C">
        <w:rPr>
          <w:rFonts w:ascii="Times New Roman" w:eastAsia="宋体" w:hAnsi="Times New Roman" w:cs="Times New Roman"/>
          <w:b/>
          <w:bCs/>
          <w:kern w:val="0"/>
          <w:sz w:val="28"/>
          <w:szCs w:val="28"/>
          <w:lang w:eastAsia="en-US"/>
        </w:rPr>
        <w:t xml:space="preserve">Discussion </w:t>
      </w:r>
    </w:p>
    <w:p w14:paraId="5B35EC13" w14:textId="2A39C743" w:rsidR="0001494D" w:rsidRPr="00F11A63" w:rsidRDefault="00EE1167" w:rsidP="00E7496A">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sidRPr="00EE1167">
        <w:rPr>
          <w:rFonts w:ascii="Times New Roman" w:eastAsia="宋体" w:hAnsi="Times New Roman" w:cs="Times New Roman"/>
          <w:b/>
          <w:bCs/>
          <w:kern w:val="0"/>
          <w:sz w:val="28"/>
          <w:szCs w:val="28"/>
          <w:lang w:eastAsia="en-US"/>
        </w:rPr>
        <w:t>TBS calculation based on multiple slot</w:t>
      </w:r>
    </w:p>
    <w:p w14:paraId="4C87AF7A" w14:textId="7031AED8" w:rsidR="009C5628" w:rsidRDefault="00BF6375" w:rsidP="00D45E0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sidRPr="00BF6375">
        <w:rPr>
          <w:rFonts w:ascii="Times New Roman" w:eastAsia="宋体" w:hAnsi="Times New Roman" w:cs="Times New Roman"/>
          <w:kern w:val="0"/>
          <w:sz w:val="22"/>
        </w:rPr>
        <w:t>Currently, TBS calculation is based on the number of resource elements which carries UL-SCH data within one slot</w:t>
      </w:r>
      <w:r w:rsidR="001B1C48">
        <w:rPr>
          <w:rFonts w:ascii="Times New Roman" w:eastAsia="宋体" w:hAnsi="Times New Roman" w:cs="Times New Roman"/>
          <w:kern w:val="0"/>
          <w:sz w:val="22"/>
        </w:rPr>
        <w:t>.</w:t>
      </w:r>
      <w:r w:rsidRPr="00BF6375">
        <w:rPr>
          <w:rFonts w:ascii="Times New Roman" w:eastAsia="宋体" w:hAnsi="Times New Roman" w:cs="Times New Roman"/>
          <w:kern w:val="0"/>
          <w:sz w:val="22"/>
        </w:rPr>
        <w:t xml:space="preserve"> </w:t>
      </w:r>
      <w:r w:rsidR="001B1C48">
        <w:rPr>
          <w:rFonts w:ascii="Times New Roman" w:eastAsia="宋体" w:hAnsi="Times New Roman" w:cs="Times New Roman"/>
          <w:kern w:val="0"/>
          <w:sz w:val="22"/>
        </w:rPr>
        <w:t>T</w:t>
      </w:r>
      <w:r w:rsidRPr="00BF6375">
        <w:rPr>
          <w:rFonts w:ascii="Times New Roman" w:eastAsia="宋体" w:hAnsi="Times New Roman" w:cs="Times New Roman"/>
          <w:kern w:val="0"/>
          <w:sz w:val="22"/>
        </w:rPr>
        <w:t>he overhead of reference signals is excluded. Thus, a similar mechanism can be used for the TBS calculation of multi-slot PUSCH with following options:</w:t>
      </w:r>
    </w:p>
    <w:p w14:paraId="7ED97E18" w14:textId="7873CABF" w:rsidR="006465AA" w:rsidRDefault="00BF6375" w:rsidP="00141D64">
      <w:pPr>
        <w:pStyle w:val="a6"/>
        <w:widowControl/>
        <w:numPr>
          <w:ilvl w:val="0"/>
          <w:numId w:val="1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Option1: </w:t>
      </w:r>
      <w:r w:rsidRPr="00141D64">
        <w:rPr>
          <w:rFonts w:ascii="Times New Roman" w:eastAsia="宋体" w:hAnsi="Times New Roman" w:cs="Times New Roman"/>
          <w:kern w:val="0"/>
          <w:sz w:val="22"/>
        </w:rPr>
        <w:t xml:space="preserve">the TBS for multi-slot TB </w:t>
      </w:r>
      <w:r>
        <w:rPr>
          <w:rFonts w:ascii="Times New Roman" w:eastAsia="宋体" w:hAnsi="Times New Roman" w:cs="Times New Roman"/>
          <w:kern w:val="0"/>
          <w:sz w:val="22"/>
        </w:rPr>
        <w:t>is</w:t>
      </w:r>
      <w:r w:rsidRPr="00141D64">
        <w:rPr>
          <w:rFonts w:ascii="Times New Roman" w:eastAsia="宋体" w:hAnsi="Times New Roman" w:cs="Times New Roman"/>
          <w:kern w:val="0"/>
          <w:sz w:val="22"/>
        </w:rPr>
        <w:t xml:space="preserve"> calculated based on the counted number of</w:t>
      </w:r>
      <w:r>
        <w:rPr>
          <w:rFonts w:ascii="Times New Roman" w:eastAsia="宋体" w:hAnsi="Times New Roman" w:cs="Times New Roman"/>
          <w:kern w:val="0"/>
          <w:sz w:val="22"/>
        </w:rPr>
        <w:t xml:space="preserve"> </w:t>
      </w:r>
      <w:r w:rsidRPr="00141D64">
        <w:rPr>
          <w:rFonts w:ascii="Times New Roman" w:eastAsia="宋体" w:hAnsi="Times New Roman" w:cs="Times New Roman"/>
          <w:kern w:val="0"/>
          <w:sz w:val="22"/>
        </w:rPr>
        <w:t>REs which carries UL-SCH data</w:t>
      </w:r>
      <w:r>
        <w:rPr>
          <w:rFonts w:ascii="Times New Roman" w:eastAsia="宋体" w:hAnsi="Times New Roman" w:cs="Times New Roman"/>
          <w:kern w:val="0"/>
          <w:sz w:val="22"/>
        </w:rPr>
        <w:t xml:space="preserve"> </w:t>
      </w:r>
      <w:r w:rsidRPr="00E36FF6">
        <w:rPr>
          <w:rFonts w:ascii="Times New Roman" w:eastAsia="宋体" w:hAnsi="Times New Roman" w:cs="Times New Roman"/>
          <w:kern w:val="0"/>
          <w:sz w:val="22"/>
        </w:rPr>
        <w:t>among all slots</w:t>
      </w:r>
      <w:r>
        <w:rPr>
          <w:rFonts w:ascii="Times New Roman" w:eastAsia="宋体" w:hAnsi="Times New Roman" w:cs="Times New Roman"/>
          <w:kern w:val="0"/>
          <w:sz w:val="22"/>
        </w:rPr>
        <w:t xml:space="preserve"> </w:t>
      </w:r>
      <w:r w:rsidRPr="00141D64">
        <w:rPr>
          <w:rFonts w:ascii="Times New Roman" w:eastAsia="宋体" w:hAnsi="Times New Roman" w:cs="Times New Roman"/>
          <w:kern w:val="0"/>
          <w:sz w:val="22"/>
        </w:rPr>
        <w:t xml:space="preserve">and </w:t>
      </w:r>
      <w:r>
        <w:rPr>
          <w:rFonts w:ascii="Times New Roman" w:eastAsia="宋体" w:hAnsi="Times New Roman" w:cs="Times New Roman"/>
          <w:kern w:val="0"/>
          <w:sz w:val="22"/>
        </w:rPr>
        <w:t xml:space="preserve">exclude </w:t>
      </w:r>
      <w:r w:rsidRPr="00141D64">
        <w:rPr>
          <w:rFonts w:ascii="Times New Roman" w:eastAsia="宋体" w:hAnsi="Times New Roman" w:cs="Times New Roman"/>
          <w:kern w:val="0"/>
          <w:sz w:val="22"/>
        </w:rPr>
        <w:t>the</w:t>
      </w:r>
      <w:r>
        <w:rPr>
          <w:rFonts w:ascii="Times New Roman" w:eastAsia="宋体" w:hAnsi="Times New Roman" w:cs="Times New Roman"/>
          <w:kern w:val="0"/>
          <w:sz w:val="22"/>
        </w:rPr>
        <w:t xml:space="preserve"> </w:t>
      </w:r>
      <w:r w:rsidRPr="00141D64">
        <w:rPr>
          <w:rFonts w:ascii="Times New Roman" w:eastAsia="宋体" w:hAnsi="Times New Roman" w:cs="Times New Roman"/>
          <w:kern w:val="0"/>
          <w:sz w:val="22"/>
        </w:rPr>
        <w:t xml:space="preserve">overhead </w:t>
      </w:r>
      <w:r>
        <w:rPr>
          <w:rFonts w:ascii="Times New Roman" w:eastAsia="宋体" w:hAnsi="Times New Roman" w:cs="Times New Roman"/>
          <w:kern w:val="0"/>
          <w:sz w:val="22"/>
        </w:rPr>
        <w:t>such as</w:t>
      </w:r>
      <w:r w:rsidRPr="00141D64">
        <w:rPr>
          <w:rFonts w:ascii="Times New Roman" w:eastAsia="宋体" w:hAnsi="Times New Roman" w:cs="Times New Roman"/>
          <w:kern w:val="0"/>
          <w:sz w:val="22"/>
        </w:rPr>
        <w:t xml:space="preserve"> reference signals</w:t>
      </w:r>
      <w:r>
        <w:rPr>
          <w:rFonts w:ascii="Times New Roman" w:eastAsia="宋体" w:hAnsi="Times New Roman" w:cs="Times New Roman"/>
          <w:kern w:val="0"/>
          <w:sz w:val="22"/>
        </w:rPr>
        <w:t xml:space="preserve">, </w:t>
      </w:r>
      <w:r w:rsidR="001B1C48">
        <w:rPr>
          <w:rFonts w:ascii="Times New Roman" w:eastAsia="宋体" w:hAnsi="Times New Roman" w:cs="Times New Roman"/>
          <w:kern w:val="0"/>
          <w:sz w:val="22"/>
        </w:rPr>
        <w:t>unavailable</w:t>
      </w:r>
      <w:r>
        <w:rPr>
          <w:rFonts w:ascii="Times New Roman" w:eastAsia="宋体" w:hAnsi="Times New Roman" w:cs="Times New Roman"/>
          <w:kern w:val="0"/>
          <w:sz w:val="22"/>
        </w:rPr>
        <w:t xml:space="preserve"> </w:t>
      </w:r>
      <w:r w:rsidR="001B1C48">
        <w:rPr>
          <w:rFonts w:ascii="Times New Roman" w:eastAsia="宋体" w:hAnsi="Times New Roman" w:cs="Times New Roman"/>
          <w:kern w:val="0"/>
          <w:sz w:val="22"/>
        </w:rPr>
        <w:t>resources</w:t>
      </w:r>
      <w:r>
        <w:rPr>
          <w:rFonts w:ascii="Times New Roman" w:eastAsia="宋体" w:hAnsi="Times New Roman" w:cs="Times New Roman"/>
          <w:kern w:val="0"/>
          <w:sz w:val="22"/>
        </w:rPr>
        <w:t>, etc</w:t>
      </w:r>
      <w:r w:rsidRPr="00141D64">
        <w:rPr>
          <w:rFonts w:ascii="Times New Roman" w:eastAsia="宋体" w:hAnsi="Times New Roman" w:cs="Times New Roman"/>
          <w:kern w:val="0"/>
          <w:sz w:val="22"/>
        </w:rPr>
        <w:t xml:space="preserve">. </w:t>
      </w:r>
    </w:p>
    <w:p w14:paraId="6D0D1F0A" w14:textId="0D35F109" w:rsidR="00BF6375" w:rsidRPr="00CB7797" w:rsidRDefault="006465AA" w:rsidP="00141D64">
      <w:pPr>
        <w:pStyle w:val="a6"/>
        <w:widowControl/>
        <w:numPr>
          <w:ilvl w:val="0"/>
          <w:numId w:val="18"/>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rPr>
      </w:pPr>
      <w:r>
        <w:rPr>
          <w:rFonts w:ascii="Times New Roman" w:eastAsia="宋体" w:hAnsi="Times New Roman" w:cs="Times New Roman"/>
          <w:kern w:val="0"/>
          <w:sz w:val="22"/>
        </w:rPr>
        <w:t xml:space="preserve">Option2: the </w:t>
      </w:r>
      <w:r w:rsidR="00BF6375" w:rsidRPr="00141D64">
        <w:rPr>
          <w:rFonts w:ascii="Times New Roman" w:eastAsia="宋体" w:hAnsi="Times New Roman" w:cs="Times New Roman"/>
          <w:kern w:val="0"/>
          <w:sz w:val="22"/>
        </w:rPr>
        <w:t xml:space="preserve">TBS </w:t>
      </w:r>
      <w:r>
        <w:rPr>
          <w:rFonts w:ascii="Times New Roman" w:eastAsia="宋体" w:hAnsi="Times New Roman" w:cs="Times New Roman"/>
          <w:kern w:val="0"/>
          <w:sz w:val="22"/>
        </w:rPr>
        <w:t>of</w:t>
      </w:r>
      <w:r w:rsidR="00BF6375" w:rsidRPr="00141D64">
        <w:rPr>
          <w:rFonts w:ascii="Times New Roman" w:eastAsia="宋体" w:hAnsi="Times New Roman" w:cs="Times New Roman"/>
          <w:kern w:val="0"/>
          <w:sz w:val="22"/>
        </w:rPr>
        <w:t xml:space="preserve"> multi-slot TB can be obtained by multiplying the </w:t>
      </w:r>
      <w:r>
        <w:rPr>
          <w:rFonts w:ascii="Times New Roman" w:eastAsia="宋体" w:hAnsi="Times New Roman" w:cs="Times New Roman"/>
          <w:kern w:val="0"/>
          <w:sz w:val="22"/>
        </w:rPr>
        <w:t>number of available REs</w:t>
      </w:r>
      <w:r w:rsidR="00BF6375" w:rsidRPr="00141D64">
        <w:rPr>
          <w:rFonts w:ascii="Times New Roman" w:eastAsia="宋体" w:hAnsi="Times New Roman" w:cs="Times New Roman"/>
          <w:kern w:val="0"/>
          <w:sz w:val="22"/>
        </w:rPr>
        <w:t xml:space="preserve"> of the first slot </w:t>
      </w:r>
      <w:r>
        <w:rPr>
          <w:rFonts w:ascii="Times New Roman" w:eastAsia="宋体" w:hAnsi="Times New Roman" w:cs="Times New Roman"/>
          <w:kern w:val="0"/>
          <w:sz w:val="22"/>
        </w:rPr>
        <w:t>with</w:t>
      </w:r>
      <w:r w:rsidR="00BF6375" w:rsidRPr="00141D64">
        <w:rPr>
          <w:rFonts w:ascii="Times New Roman" w:eastAsia="宋体" w:hAnsi="Times New Roman" w:cs="Times New Roman"/>
          <w:kern w:val="0"/>
          <w:sz w:val="22"/>
        </w:rPr>
        <w:t xml:space="preserve"> the number of slots for multi-slot TB. </w:t>
      </w:r>
    </w:p>
    <w:p w14:paraId="37047C35" w14:textId="15B2F5C3" w:rsidR="002D203D" w:rsidRDefault="002D203D" w:rsidP="00D45E0B">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hint="eastAsia"/>
          <w:kern w:val="0"/>
          <w:sz w:val="22"/>
        </w:rPr>
        <w:t>C</w:t>
      </w:r>
      <w:r>
        <w:rPr>
          <w:rFonts w:ascii="Times New Roman" w:eastAsia="宋体" w:hAnsi="Times New Roman" w:cs="Times New Roman"/>
          <w:kern w:val="0"/>
          <w:sz w:val="22"/>
        </w:rPr>
        <w:t xml:space="preserve">omparing these two </w:t>
      </w:r>
      <w:r w:rsidR="00965931">
        <w:rPr>
          <w:rFonts w:ascii="Times New Roman" w:eastAsia="宋体" w:hAnsi="Times New Roman" w:cs="Times New Roman"/>
          <w:kern w:val="0"/>
          <w:sz w:val="22"/>
        </w:rPr>
        <w:t>options</w:t>
      </w:r>
      <w:r>
        <w:rPr>
          <w:rFonts w:ascii="Times New Roman" w:eastAsia="宋体" w:hAnsi="Times New Roman" w:cs="Times New Roman"/>
          <w:kern w:val="0"/>
          <w:sz w:val="22"/>
        </w:rPr>
        <w:t xml:space="preserve">, the </w:t>
      </w:r>
      <w:r w:rsidR="00965931">
        <w:rPr>
          <w:rFonts w:ascii="Times New Roman" w:eastAsia="宋体" w:hAnsi="Times New Roman" w:cs="Times New Roman"/>
          <w:kern w:val="0"/>
          <w:sz w:val="22"/>
        </w:rPr>
        <w:t xml:space="preserve">option 1 </w:t>
      </w:r>
      <w:r>
        <w:rPr>
          <w:rFonts w:ascii="Times New Roman" w:eastAsia="宋体" w:hAnsi="Times New Roman" w:cs="Times New Roman"/>
          <w:kern w:val="0"/>
          <w:sz w:val="22"/>
        </w:rPr>
        <w:t>achieve</w:t>
      </w:r>
      <w:r w:rsidR="00B11A78">
        <w:rPr>
          <w:rFonts w:ascii="Times New Roman" w:eastAsia="宋体" w:hAnsi="Times New Roman" w:cs="Times New Roman"/>
          <w:kern w:val="0"/>
          <w:sz w:val="22"/>
        </w:rPr>
        <w:t>s</w:t>
      </w:r>
      <w:r w:rsidR="006465AA">
        <w:rPr>
          <w:rFonts w:ascii="Times New Roman" w:eastAsia="宋体" w:hAnsi="Times New Roman" w:cs="Times New Roman"/>
          <w:kern w:val="0"/>
          <w:sz w:val="22"/>
        </w:rPr>
        <w:t xml:space="preserve"> a</w:t>
      </w:r>
      <w:r>
        <w:rPr>
          <w:rFonts w:ascii="Times New Roman" w:eastAsia="宋体" w:hAnsi="Times New Roman" w:cs="Times New Roman"/>
          <w:kern w:val="0"/>
          <w:sz w:val="22"/>
        </w:rPr>
        <w:t xml:space="preserve"> more accurate TBS calculation </w:t>
      </w:r>
      <w:r w:rsidR="00E164FE">
        <w:rPr>
          <w:rFonts w:ascii="Times New Roman" w:eastAsia="宋体" w:hAnsi="Times New Roman" w:cs="Times New Roman"/>
          <w:kern w:val="0"/>
          <w:sz w:val="22"/>
        </w:rPr>
        <w:t xml:space="preserve">results </w:t>
      </w:r>
      <w:r w:rsidR="00777573">
        <w:rPr>
          <w:rFonts w:ascii="Times New Roman" w:eastAsia="宋体" w:hAnsi="Times New Roman" w:cs="Times New Roman"/>
          <w:kern w:val="0"/>
          <w:sz w:val="22"/>
        </w:rPr>
        <w:t xml:space="preserve">than </w:t>
      </w:r>
      <w:r w:rsidR="00965931">
        <w:rPr>
          <w:rFonts w:ascii="Times New Roman" w:eastAsia="宋体" w:hAnsi="Times New Roman" w:cs="Times New Roman"/>
          <w:kern w:val="0"/>
          <w:sz w:val="22"/>
        </w:rPr>
        <w:t>option 2</w:t>
      </w:r>
      <w:r>
        <w:rPr>
          <w:rFonts w:ascii="Times New Roman" w:eastAsia="宋体" w:hAnsi="Times New Roman" w:cs="Times New Roman"/>
          <w:kern w:val="0"/>
          <w:sz w:val="22"/>
        </w:rPr>
        <w:t>, because the number of available REs</w:t>
      </w:r>
      <w:r w:rsidR="0079774A">
        <w:rPr>
          <w:rFonts w:ascii="Times New Roman" w:eastAsia="宋体" w:hAnsi="Times New Roman" w:cs="Times New Roman"/>
          <w:kern w:val="0"/>
          <w:sz w:val="22"/>
        </w:rPr>
        <w:t xml:space="preserve"> within each slot</w:t>
      </w:r>
      <w:r>
        <w:rPr>
          <w:rFonts w:ascii="Times New Roman" w:eastAsia="宋体" w:hAnsi="Times New Roman" w:cs="Times New Roman"/>
          <w:kern w:val="0"/>
          <w:sz w:val="22"/>
        </w:rPr>
        <w:t xml:space="preserve"> is counted</w:t>
      </w:r>
      <w:r w:rsidR="00B11A78" w:rsidRPr="00B11A78">
        <w:rPr>
          <w:rFonts w:ascii="Times New Roman" w:eastAsia="宋体" w:hAnsi="Times New Roman" w:cs="Times New Roman"/>
          <w:kern w:val="0"/>
          <w:sz w:val="22"/>
        </w:rPr>
        <w:t xml:space="preserve"> </w:t>
      </w:r>
      <w:r w:rsidR="00666876">
        <w:rPr>
          <w:rFonts w:ascii="Times New Roman" w:eastAsia="宋体" w:hAnsi="Times New Roman" w:cs="Times New Roman"/>
          <w:kern w:val="0"/>
          <w:sz w:val="22"/>
        </w:rPr>
        <w:t>in precision</w:t>
      </w:r>
      <w:r w:rsidR="000D087F">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000D087F">
        <w:rPr>
          <w:rFonts w:ascii="Times New Roman" w:eastAsia="宋体" w:hAnsi="Times New Roman" w:cs="Times New Roman"/>
          <w:kern w:val="0"/>
          <w:sz w:val="22"/>
        </w:rPr>
        <w:t xml:space="preserve">For </w:t>
      </w:r>
      <w:r w:rsidR="003679CF">
        <w:rPr>
          <w:rFonts w:ascii="Times New Roman" w:eastAsia="宋体" w:hAnsi="Times New Roman" w:cs="Times New Roman"/>
          <w:kern w:val="0"/>
          <w:sz w:val="22"/>
        </w:rPr>
        <w:t>example,</w:t>
      </w:r>
      <w:r>
        <w:rPr>
          <w:rFonts w:ascii="Times New Roman" w:eastAsia="宋体" w:hAnsi="Times New Roman" w:cs="Times New Roman"/>
          <w:kern w:val="0"/>
          <w:sz w:val="22"/>
        </w:rPr>
        <w:t xml:space="preserve"> the resource preemption within each slot caused by the aperiodic SRS, PUCCH, and so on, can be considered in </w:t>
      </w:r>
      <w:r w:rsidR="000B31B4">
        <w:rPr>
          <w:rFonts w:ascii="Times New Roman" w:eastAsia="宋体" w:hAnsi="Times New Roman" w:cs="Times New Roman"/>
          <w:kern w:val="0"/>
          <w:sz w:val="22"/>
        </w:rPr>
        <w:t xml:space="preserve">this </w:t>
      </w:r>
      <w:r w:rsidR="00D73C1A">
        <w:rPr>
          <w:rFonts w:ascii="Times New Roman" w:eastAsia="宋体" w:hAnsi="Times New Roman" w:cs="Times New Roman"/>
          <w:kern w:val="0"/>
          <w:sz w:val="22"/>
        </w:rPr>
        <w:t>option</w:t>
      </w:r>
      <w:r>
        <w:rPr>
          <w:rFonts w:ascii="Times New Roman" w:eastAsia="宋体" w:hAnsi="Times New Roman" w:cs="Times New Roman"/>
          <w:kern w:val="0"/>
          <w:sz w:val="22"/>
        </w:rPr>
        <w:t xml:space="preserve">. </w:t>
      </w:r>
      <w:r w:rsidR="00D73C1A">
        <w:rPr>
          <w:rFonts w:ascii="Times New Roman" w:eastAsia="宋体" w:hAnsi="Times New Roman" w:cs="Times New Roman"/>
          <w:kern w:val="0"/>
          <w:sz w:val="22"/>
        </w:rPr>
        <w:t>And option 2 is simpler to calculate the TBS.</w:t>
      </w:r>
    </w:p>
    <w:p w14:paraId="69A7BFF3" w14:textId="490778BD" w:rsidR="000E6E61" w:rsidRDefault="00E50289" w:rsidP="00E50289">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50289">
        <w:rPr>
          <w:rFonts w:ascii="Times New Roman" w:eastAsia="宋体" w:hAnsi="Times New Roman" w:cs="Times New Roman"/>
          <w:b/>
          <w:i/>
          <w:kern w:val="0"/>
          <w:sz w:val="22"/>
        </w:rPr>
        <w:t>Proposal 1:</w:t>
      </w:r>
      <w:r w:rsidRPr="00E50289">
        <w:rPr>
          <w:rFonts w:ascii="Times New Roman" w:eastAsia="宋体" w:hAnsi="Times New Roman" w:cs="Times New Roman"/>
          <w:i/>
          <w:kern w:val="0"/>
          <w:sz w:val="22"/>
        </w:rPr>
        <w:t xml:space="preserve"> </w:t>
      </w:r>
      <w:r w:rsidR="00D73C1A">
        <w:rPr>
          <w:rFonts w:ascii="Times New Roman" w:eastAsia="宋体" w:hAnsi="Times New Roman" w:cs="Times New Roman"/>
          <w:i/>
          <w:kern w:val="0"/>
          <w:sz w:val="22"/>
        </w:rPr>
        <w:t xml:space="preserve">The </w:t>
      </w:r>
      <w:r w:rsidRPr="00E50289">
        <w:rPr>
          <w:rFonts w:ascii="Times New Roman" w:eastAsia="宋体" w:hAnsi="Times New Roman" w:cs="Times New Roman"/>
          <w:i/>
          <w:kern w:val="0"/>
          <w:sz w:val="22"/>
        </w:rPr>
        <w:t xml:space="preserve">TBS calculation </w:t>
      </w:r>
      <w:r w:rsidR="00C357D7">
        <w:rPr>
          <w:rFonts w:ascii="Times New Roman" w:eastAsia="宋体" w:hAnsi="Times New Roman" w:cs="Times New Roman"/>
          <w:i/>
          <w:kern w:val="0"/>
          <w:sz w:val="22"/>
        </w:rPr>
        <w:t>of multi-slot PUSCH</w:t>
      </w:r>
      <w:r w:rsidRPr="00E50289">
        <w:rPr>
          <w:rFonts w:ascii="Times New Roman" w:eastAsia="宋体" w:hAnsi="Times New Roman" w:cs="Times New Roman"/>
          <w:i/>
          <w:kern w:val="0"/>
          <w:sz w:val="22"/>
        </w:rPr>
        <w:t xml:space="preserve"> </w:t>
      </w:r>
      <w:r w:rsidR="00D73C1A">
        <w:rPr>
          <w:rFonts w:ascii="Times New Roman" w:eastAsia="宋体" w:hAnsi="Times New Roman" w:cs="Times New Roman"/>
          <w:i/>
          <w:kern w:val="0"/>
          <w:sz w:val="22"/>
        </w:rPr>
        <w:t xml:space="preserve">is </w:t>
      </w:r>
      <w:r w:rsidRPr="00E50289">
        <w:rPr>
          <w:rFonts w:ascii="Times New Roman" w:eastAsia="宋体" w:hAnsi="Times New Roman" w:cs="Times New Roman"/>
          <w:i/>
          <w:kern w:val="0"/>
          <w:sz w:val="22"/>
        </w:rPr>
        <w:t xml:space="preserve">based on </w:t>
      </w:r>
      <w:r w:rsidR="00D73C1A">
        <w:rPr>
          <w:rFonts w:ascii="Times New Roman" w:eastAsia="宋体" w:hAnsi="Times New Roman" w:cs="Times New Roman"/>
          <w:i/>
          <w:kern w:val="0"/>
          <w:sz w:val="22"/>
        </w:rPr>
        <w:t xml:space="preserve">the </w:t>
      </w:r>
      <w:r w:rsidR="00C357D7">
        <w:rPr>
          <w:rFonts w:ascii="Times New Roman" w:eastAsia="宋体" w:hAnsi="Times New Roman" w:cs="Times New Roman"/>
          <w:i/>
          <w:kern w:val="0"/>
          <w:sz w:val="22"/>
        </w:rPr>
        <w:t>resources of multiple slots</w:t>
      </w:r>
      <w:r w:rsidR="000E6E61">
        <w:rPr>
          <w:rFonts w:ascii="Times New Roman" w:eastAsia="宋体" w:hAnsi="Times New Roman" w:cs="Times New Roman"/>
          <w:i/>
          <w:kern w:val="0"/>
          <w:sz w:val="22"/>
        </w:rPr>
        <w:t xml:space="preserve"> with following options:</w:t>
      </w:r>
      <w:r w:rsidR="00C357D7">
        <w:rPr>
          <w:rFonts w:ascii="Times New Roman" w:eastAsia="宋体" w:hAnsi="Times New Roman" w:cs="Times New Roman"/>
          <w:i/>
          <w:kern w:val="0"/>
          <w:sz w:val="22"/>
        </w:rPr>
        <w:t xml:space="preserve"> </w:t>
      </w:r>
    </w:p>
    <w:p w14:paraId="03953D96" w14:textId="77777777" w:rsidR="00FB2A37" w:rsidRPr="00FB2A37" w:rsidRDefault="00FB2A37" w:rsidP="00FB2A3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B2A37">
        <w:rPr>
          <w:rFonts w:ascii="Times New Roman" w:eastAsia="宋体" w:hAnsi="Times New Roman" w:cs="Times New Roman"/>
          <w:i/>
          <w:kern w:val="0"/>
          <w:sz w:val="22"/>
        </w:rPr>
        <w:t>Option1: Count all REs over the multiple slots which carry UL-SCH data in TBS calculation.</w:t>
      </w:r>
    </w:p>
    <w:p w14:paraId="0F684FEE" w14:textId="77777777" w:rsidR="00FB2A37" w:rsidRPr="00FB2A37" w:rsidRDefault="00FB2A37" w:rsidP="00FB2A37">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FB2A37">
        <w:rPr>
          <w:rFonts w:ascii="Times New Roman" w:eastAsia="宋体" w:hAnsi="Times New Roman" w:cs="Times New Roman"/>
          <w:i/>
          <w:kern w:val="0"/>
          <w:sz w:val="22"/>
        </w:rPr>
        <w:t>Option2: Multiply the number of available REs of the first slot with the number of slots for multi-slot TB.</w:t>
      </w:r>
    </w:p>
    <w:p w14:paraId="533B51C5" w14:textId="4AF2AD6A" w:rsidR="00D44E3C" w:rsidRDefault="00B6098A" w:rsidP="00B6098A">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sidRPr="00B6098A">
        <w:rPr>
          <w:rFonts w:ascii="Times New Roman" w:eastAsia="宋体" w:hAnsi="Times New Roman" w:cs="Times New Roman"/>
          <w:b/>
          <w:bCs/>
          <w:kern w:val="0"/>
          <w:sz w:val="28"/>
          <w:szCs w:val="28"/>
          <w:lang w:eastAsia="en-US"/>
        </w:rPr>
        <w:t>Time domain resource allocation</w:t>
      </w:r>
    </w:p>
    <w:p w14:paraId="15BB48F7" w14:textId="55E061F0" w:rsidR="004A4FCC" w:rsidRDefault="000E2089" w:rsidP="00B6098A">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Considering the same scenario that one TB is transmitted over multiple slots, t</w:t>
      </w:r>
      <w:r w:rsidR="005F3525" w:rsidRPr="00B6098A">
        <w:rPr>
          <w:rFonts w:ascii="Times New Roman" w:eastAsia="宋体" w:hAnsi="Times New Roman" w:cs="Times New Roman"/>
          <w:kern w:val="0"/>
          <w:sz w:val="22"/>
          <w:lang w:val="en-GB"/>
        </w:rPr>
        <w:t>he time domain resource allocation</w:t>
      </w:r>
      <w:r w:rsidR="00DA6811">
        <w:rPr>
          <w:rFonts w:ascii="Times New Roman" w:eastAsia="宋体" w:hAnsi="Times New Roman" w:cs="Times New Roman"/>
          <w:kern w:val="0"/>
          <w:sz w:val="22"/>
          <w:lang w:val="en-GB"/>
        </w:rPr>
        <w:t xml:space="preserve"> (TDRA)</w:t>
      </w:r>
      <w:r w:rsidR="005F3525" w:rsidRPr="00B6098A">
        <w:rPr>
          <w:rFonts w:ascii="Times New Roman" w:eastAsia="宋体" w:hAnsi="Times New Roman" w:cs="Times New Roman"/>
          <w:kern w:val="0"/>
          <w:sz w:val="22"/>
          <w:lang w:val="en-GB"/>
        </w:rPr>
        <w:t xml:space="preserve"> </w:t>
      </w:r>
      <w:r w:rsidR="005F3525">
        <w:rPr>
          <w:rFonts w:ascii="Times New Roman" w:eastAsia="宋体" w:hAnsi="Times New Roman" w:cs="Times New Roman" w:hint="eastAsia"/>
          <w:kern w:val="0"/>
          <w:sz w:val="22"/>
          <w:lang w:val="en-GB"/>
        </w:rPr>
        <w:t>f</w:t>
      </w:r>
      <w:r w:rsidR="005F3525" w:rsidRPr="00B6098A">
        <w:rPr>
          <w:rFonts w:ascii="Times New Roman" w:eastAsia="宋体" w:hAnsi="Times New Roman" w:cs="Times New Roman" w:hint="eastAsia"/>
          <w:kern w:val="0"/>
          <w:sz w:val="22"/>
          <w:lang w:val="en-GB"/>
        </w:rPr>
        <w:t>or</w:t>
      </w:r>
      <w:r w:rsidR="005F3525" w:rsidRPr="00B6098A">
        <w:rPr>
          <w:rFonts w:ascii="Times New Roman" w:eastAsia="宋体" w:hAnsi="Times New Roman" w:cs="Times New Roman"/>
          <w:kern w:val="0"/>
          <w:sz w:val="22"/>
          <w:lang w:val="en-GB"/>
        </w:rPr>
        <w:t xml:space="preserve"> TB over multi-slot PUSCH</w:t>
      </w:r>
      <w:r w:rsidR="005F3525" w:rsidRPr="00B6098A" w:rsidDel="0091035C">
        <w:rPr>
          <w:rFonts w:ascii="Times New Roman" w:eastAsia="宋体" w:hAnsi="Times New Roman" w:cs="Times New Roman"/>
          <w:kern w:val="0"/>
          <w:sz w:val="22"/>
          <w:lang w:val="en-GB"/>
        </w:rPr>
        <w:t xml:space="preserve"> </w:t>
      </w:r>
      <w:r w:rsidR="005F3525">
        <w:rPr>
          <w:rFonts w:ascii="Times New Roman" w:eastAsia="宋体" w:hAnsi="Times New Roman" w:cs="Times New Roman"/>
          <w:kern w:val="0"/>
          <w:sz w:val="22"/>
          <w:lang w:val="en-GB"/>
        </w:rPr>
        <w:t xml:space="preserve">can </w:t>
      </w:r>
      <w:r>
        <w:rPr>
          <w:rFonts w:ascii="Times New Roman" w:eastAsia="宋体" w:hAnsi="Times New Roman" w:cs="Times New Roman"/>
          <w:kern w:val="0"/>
          <w:sz w:val="22"/>
          <w:lang w:val="en-GB"/>
        </w:rPr>
        <w:t>refer</w:t>
      </w:r>
      <w:r w:rsidR="005F3525">
        <w:rPr>
          <w:rFonts w:ascii="Times New Roman" w:eastAsia="宋体" w:hAnsi="Times New Roman" w:cs="Times New Roman"/>
          <w:kern w:val="0"/>
          <w:sz w:val="22"/>
          <w:lang w:val="en-GB"/>
        </w:rPr>
        <w:t xml:space="preserve"> to </w:t>
      </w:r>
      <w:r>
        <w:rPr>
          <w:rFonts w:ascii="Times New Roman" w:eastAsia="宋体" w:hAnsi="Times New Roman" w:cs="Times New Roman"/>
          <w:kern w:val="0"/>
          <w:sz w:val="22"/>
          <w:lang w:val="en-GB"/>
        </w:rPr>
        <w:t>current mechanism of</w:t>
      </w:r>
      <w:r w:rsidR="00011E25">
        <w:rPr>
          <w:rFonts w:ascii="Times New Roman" w:eastAsia="宋体" w:hAnsi="Times New Roman" w:cs="Times New Roman"/>
          <w:kern w:val="0"/>
          <w:sz w:val="22"/>
          <w:lang w:val="en-GB"/>
        </w:rPr>
        <w:t xml:space="preserve"> resource allocation </w:t>
      </w:r>
      <w:r w:rsidR="00011E25">
        <w:rPr>
          <w:rFonts w:ascii="Times New Roman" w:eastAsia="宋体" w:hAnsi="Times New Roman" w:cs="Times New Roman"/>
          <w:kern w:val="0"/>
          <w:sz w:val="22"/>
          <w:lang w:val="en-GB"/>
        </w:rPr>
        <w:lastRenderedPageBreak/>
        <w:t xml:space="preserve">of </w:t>
      </w:r>
      <w:r w:rsidR="003A187F">
        <w:rPr>
          <w:rFonts w:ascii="Times New Roman" w:eastAsia="宋体" w:hAnsi="Times New Roman" w:cs="Times New Roman"/>
          <w:kern w:val="0"/>
          <w:sz w:val="22"/>
          <w:lang w:val="en-GB"/>
        </w:rPr>
        <w:t xml:space="preserve">PUSCH repetition type A </w:t>
      </w:r>
      <w:r>
        <w:rPr>
          <w:rFonts w:ascii="Times New Roman" w:eastAsia="宋体" w:hAnsi="Times New Roman" w:cs="Times New Roman"/>
          <w:kern w:val="0"/>
          <w:sz w:val="22"/>
          <w:lang w:val="en-GB"/>
        </w:rPr>
        <w:t xml:space="preserve">or </w:t>
      </w:r>
      <w:r w:rsidR="003A187F">
        <w:rPr>
          <w:rFonts w:ascii="Times New Roman" w:eastAsia="宋体" w:hAnsi="Times New Roman" w:cs="Times New Roman"/>
          <w:kern w:val="0"/>
          <w:sz w:val="22"/>
          <w:lang w:val="en-GB"/>
        </w:rPr>
        <w:t>type B</w:t>
      </w:r>
      <w:r w:rsidR="0091035C">
        <w:rPr>
          <w:rFonts w:ascii="Times New Roman" w:eastAsia="宋体" w:hAnsi="Times New Roman" w:cs="Times New Roman"/>
          <w:kern w:val="0"/>
          <w:sz w:val="22"/>
          <w:lang w:val="en-GB"/>
        </w:rPr>
        <w:t>,</w:t>
      </w:r>
      <w:r>
        <w:rPr>
          <w:rFonts w:ascii="Times New Roman" w:eastAsia="宋体" w:hAnsi="Times New Roman" w:cs="Times New Roman"/>
          <w:kern w:val="0"/>
          <w:sz w:val="22"/>
          <w:lang w:val="en-GB"/>
        </w:rPr>
        <w:t xml:space="preserve"> which can be</w:t>
      </w:r>
      <w:r w:rsidR="003A187F">
        <w:rPr>
          <w:rFonts w:ascii="Times New Roman" w:eastAsia="宋体" w:hAnsi="Times New Roman" w:cs="Times New Roman"/>
          <w:kern w:val="0"/>
          <w:sz w:val="22"/>
          <w:lang w:val="en-GB"/>
        </w:rPr>
        <w:t xml:space="preserve"> called as </w:t>
      </w:r>
      <w:r w:rsidR="004A4FCC">
        <w:rPr>
          <w:rFonts w:ascii="Times New Roman" w:eastAsia="宋体" w:hAnsi="Times New Roman" w:cs="Times New Roman"/>
          <w:kern w:val="0"/>
          <w:sz w:val="22"/>
          <w:lang w:val="en-GB"/>
        </w:rPr>
        <w:t>repetition type</w:t>
      </w:r>
      <w:r w:rsidR="00C56896">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A</w:t>
      </w:r>
      <w:r w:rsidR="00C56896">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 xml:space="preserve">like or </w:t>
      </w:r>
      <w:r w:rsidR="00C56896">
        <w:rPr>
          <w:rFonts w:ascii="Times New Roman" w:eastAsia="宋体" w:hAnsi="Times New Roman" w:cs="Times New Roman"/>
          <w:kern w:val="0"/>
          <w:sz w:val="22"/>
          <w:lang w:val="en-GB"/>
        </w:rPr>
        <w:t>type B</w:t>
      </w:r>
      <w:r w:rsidR="004A4FCC">
        <w:rPr>
          <w:rFonts w:ascii="Times New Roman" w:eastAsia="宋体" w:hAnsi="Times New Roman" w:cs="Times New Roman"/>
          <w:kern w:val="0"/>
          <w:sz w:val="22"/>
          <w:lang w:val="en-GB"/>
        </w:rPr>
        <w:t xml:space="preserve"> like</w:t>
      </w:r>
      <w:r w:rsidR="003A187F">
        <w:rPr>
          <w:rFonts w:ascii="Times New Roman" w:eastAsia="宋体" w:hAnsi="Times New Roman" w:cs="Times New Roman"/>
          <w:kern w:val="0"/>
          <w:sz w:val="22"/>
          <w:lang w:val="en-GB"/>
        </w:rPr>
        <w:t xml:space="preserve"> </w:t>
      </w:r>
      <w:r w:rsidR="00DA6811">
        <w:rPr>
          <w:rFonts w:ascii="Times New Roman" w:eastAsia="宋体" w:hAnsi="Times New Roman" w:cs="Times New Roman"/>
          <w:kern w:val="0"/>
          <w:sz w:val="22"/>
          <w:lang w:val="en-GB"/>
        </w:rPr>
        <w:t>TDRA</w:t>
      </w:r>
      <w:r w:rsidR="003A187F">
        <w:rPr>
          <w:rFonts w:ascii="Times New Roman" w:eastAsia="宋体" w:hAnsi="Times New Roman" w:cs="Times New Roman"/>
          <w:kern w:val="0"/>
          <w:sz w:val="22"/>
          <w:lang w:val="en-GB"/>
        </w:rPr>
        <w:t xml:space="preserve"> for multi-slot TB</w:t>
      </w:r>
      <w:r w:rsidR="000D67F4">
        <w:rPr>
          <w:rFonts w:ascii="Times New Roman" w:eastAsia="宋体" w:hAnsi="Times New Roman" w:cs="Times New Roman"/>
          <w:kern w:val="0"/>
          <w:sz w:val="22"/>
          <w:lang w:val="en-GB"/>
        </w:rPr>
        <w:t>,</w:t>
      </w:r>
      <w:r w:rsidR="003A187F">
        <w:rPr>
          <w:rFonts w:ascii="Times New Roman" w:eastAsia="宋体" w:hAnsi="Times New Roman" w:cs="Times New Roman"/>
          <w:kern w:val="0"/>
          <w:sz w:val="22"/>
          <w:lang w:val="en-GB"/>
        </w:rPr>
        <w:t xml:space="preserve"> respectively. </w:t>
      </w:r>
    </w:p>
    <w:p w14:paraId="2162746A" w14:textId="3BA63FBD" w:rsidR="004A4FCC" w:rsidRDefault="004A4FCC" w:rsidP="00D45E0B">
      <w:pPr>
        <w:pStyle w:val="a6"/>
        <w:widowControl/>
        <w:numPr>
          <w:ilvl w:val="0"/>
          <w:numId w:val="33"/>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sidRPr="004A4FCC">
        <w:rPr>
          <w:rFonts w:ascii="Times New Roman" w:eastAsia="宋体" w:hAnsi="Times New Roman" w:cs="Times New Roman"/>
          <w:kern w:val="0"/>
          <w:sz w:val="22"/>
          <w:lang w:val="en-GB"/>
        </w:rPr>
        <w:t>For</w:t>
      </w:r>
      <w:r w:rsidR="00F76739">
        <w:rPr>
          <w:rFonts w:ascii="Times New Roman" w:eastAsia="宋体" w:hAnsi="Times New Roman" w:cs="Times New Roman"/>
          <w:kern w:val="0"/>
          <w:sz w:val="22"/>
          <w:lang w:val="en-GB"/>
        </w:rPr>
        <w:t xml:space="preserve"> the</w:t>
      </w:r>
      <w:r w:rsidRPr="004A4FCC">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repetition type</w:t>
      </w:r>
      <w:r w:rsidR="00E3198F">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A like</w:t>
      </w:r>
      <w:r w:rsidR="003A187F" w:rsidRPr="00D45E0B">
        <w:rPr>
          <w:rFonts w:ascii="Times New Roman" w:eastAsia="宋体" w:hAnsi="Times New Roman" w:cs="Times New Roman"/>
          <w:kern w:val="0"/>
          <w:sz w:val="22"/>
          <w:lang w:val="en-GB"/>
        </w:rPr>
        <w:t xml:space="preserve"> TDRA of multi-slot PUSCH, </w:t>
      </w:r>
      <w:r w:rsidR="006D734F">
        <w:rPr>
          <w:rFonts w:ascii="Times New Roman" w:eastAsia="宋体" w:hAnsi="Times New Roman" w:cs="Times New Roman"/>
          <w:kern w:val="0"/>
          <w:sz w:val="22"/>
          <w:lang w:val="en-GB"/>
        </w:rPr>
        <w:t xml:space="preserve">the </w:t>
      </w:r>
      <w:r w:rsidR="003A187F" w:rsidRPr="00D45E0B">
        <w:rPr>
          <w:rFonts w:ascii="Times New Roman" w:eastAsia="宋体" w:hAnsi="Times New Roman" w:cs="Times New Roman"/>
          <w:kern w:val="0"/>
          <w:sz w:val="22"/>
          <w:lang w:val="en-GB"/>
        </w:rPr>
        <w:t>same resource alloc</w:t>
      </w:r>
      <w:r w:rsidR="000E2089">
        <w:rPr>
          <w:rFonts w:ascii="Times New Roman" w:eastAsia="宋体" w:hAnsi="Times New Roman" w:cs="Times New Roman"/>
          <w:kern w:val="0"/>
          <w:sz w:val="22"/>
          <w:lang w:val="en-GB"/>
        </w:rPr>
        <w:t xml:space="preserve">ation is expected </w:t>
      </w:r>
      <w:r w:rsidR="003A187F" w:rsidRPr="00D45E0B">
        <w:rPr>
          <w:rFonts w:ascii="Times New Roman" w:eastAsia="宋体" w:hAnsi="Times New Roman" w:cs="Times New Roman"/>
          <w:kern w:val="0"/>
          <w:sz w:val="22"/>
          <w:lang w:val="en-GB"/>
        </w:rPr>
        <w:t>for each slot</w:t>
      </w:r>
      <w:r w:rsidR="00E3198F">
        <w:rPr>
          <w:rFonts w:ascii="Times New Roman" w:eastAsia="宋体" w:hAnsi="Times New Roman" w:cs="Times New Roman"/>
          <w:kern w:val="0"/>
          <w:sz w:val="22"/>
          <w:lang w:val="en-GB"/>
        </w:rPr>
        <w:t xml:space="preserve">. In other words, </w:t>
      </w:r>
      <w:r w:rsidRPr="00D45E0B">
        <w:rPr>
          <w:rFonts w:ascii="Times New Roman" w:eastAsia="宋体" w:hAnsi="Times New Roman" w:cs="Times New Roman"/>
          <w:kern w:val="0"/>
          <w:sz w:val="22"/>
          <w:lang w:val="en-GB"/>
        </w:rPr>
        <w:t xml:space="preserve">the occupied resources within each slot of multi-slot PUSCH </w:t>
      </w:r>
      <w:r w:rsidR="000E2089">
        <w:rPr>
          <w:rFonts w:ascii="Times New Roman" w:eastAsia="宋体" w:hAnsi="Times New Roman" w:cs="Times New Roman"/>
          <w:kern w:val="0"/>
          <w:sz w:val="22"/>
          <w:lang w:val="en-GB"/>
        </w:rPr>
        <w:t xml:space="preserve">is expected to </w:t>
      </w:r>
      <w:r w:rsidRPr="00D45E0B">
        <w:rPr>
          <w:rFonts w:ascii="Times New Roman" w:eastAsia="宋体" w:hAnsi="Times New Roman" w:cs="Times New Roman"/>
          <w:kern w:val="0"/>
          <w:sz w:val="22"/>
          <w:lang w:val="en-GB"/>
        </w:rPr>
        <w:t>have the same start</w:t>
      </w:r>
      <w:r w:rsidR="00551017">
        <w:rPr>
          <w:rFonts w:ascii="Times New Roman" w:eastAsia="宋体" w:hAnsi="Times New Roman" w:cs="Times New Roman"/>
          <w:kern w:val="0"/>
          <w:sz w:val="22"/>
          <w:lang w:val="en-GB"/>
        </w:rPr>
        <w:t>ing</w:t>
      </w:r>
      <w:r w:rsidRPr="00D45E0B">
        <w:rPr>
          <w:rFonts w:ascii="Times New Roman" w:eastAsia="宋体" w:hAnsi="Times New Roman" w:cs="Times New Roman"/>
          <w:kern w:val="0"/>
          <w:sz w:val="22"/>
          <w:lang w:val="en-GB"/>
        </w:rPr>
        <w:t xml:space="preserve"> position and duration length.</w:t>
      </w:r>
    </w:p>
    <w:p w14:paraId="319E4FA7" w14:textId="5F4C2D76" w:rsidR="004A4FCC" w:rsidRPr="00D45E0B" w:rsidRDefault="004A4FCC" w:rsidP="00D45E0B">
      <w:pPr>
        <w:pStyle w:val="a6"/>
        <w:widowControl/>
        <w:numPr>
          <w:ilvl w:val="0"/>
          <w:numId w:val="33"/>
        </w:numPr>
        <w:autoSpaceDE w:val="0"/>
        <w:autoSpaceDN w:val="0"/>
        <w:adjustRightInd w:val="0"/>
        <w:snapToGrid w:val="0"/>
        <w:spacing w:beforeLines="30" w:before="93" w:line="60" w:lineRule="atLeast"/>
        <w:ind w:firstLineChars="0"/>
        <w:rPr>
          <w:rFonts w:ascii="Times New Roman" w:eastAsia="宋体" w:hAnsi="Times New Roman" w:cs="Times New Roman"/>
          <w:kern w:val="0"/>
          <w:sz w:val="22"/>
          <w:lang w:val="en-GB"/>
        </w:rPr>
      </w:pPr>
      <w:r w:rsidRPr="00D45E0B">
        <w:rPr>
          <w:rFonts w:ascii="Times New Roman" w:eastAsia="宋体" w:hAnsi="Times New Roman" w:cs="Times New Roman"/>
          <w:kern w:val="0"/>
          <w:sz w:val="22"/>
          <w:lang w:val="en-GB"/>
        </w:rPr>
        <w:t>For</w:t>
      </w:r>
      <w:r w:rsidR="000878C0">
        <w:rPr>
          <w:rFonts w:ascii="Times New Roman" w:eastAsia="宋体" w:hAnsi="Times New Roman" w:cs="Times New Roman"/>
          <w:kern w:val="0"/>
          <w:sz w:val="22"/>
          <w:lang w:val="en-GB"/>
        </w:rPr>
        <w:t xml:space="preserve"> the</w:t>
      </w:r>
      <w:r w:rsidRPr="00D45E0B">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repetition type</w:t>
      </w:r>
      <w:r w:rsidR="00E3198F">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B like</w:t>
      </w:r>
      <w:r w:rsidRPr="00D45E0B">
        <w:rPr>
          <w:rFonts w:ascii="Times New Roman" w:eastAsia="宋体" w:hAnsi="Times New Roman" w:cs="Times New Roman"/>
          <w:kern w:val="0"/>
          <w:sz w:val="22"/>
          <w:lang w:val="en-GB"/>
        </w:rPr>
        <w:t xml:space="preserve"> TDRA of multi-slot PUSCH,</w:t>
      </w:r>
      <w:r>
        <w:rPr>
          <w:rFonts w:ascii="Times New Roman" w:eastAsia="宋体" w:hAnsi="Times New Roman" w:cs="Times New Roman"/>
          <w:kern w:val="0"/>
          <w:sz w:val="22"/>
          <w:lang w:val="en-GB"/>
        </w:rPr>
        <w:t xml:space="preserve"> </w:t>
      </w:r>
      <w:r w:rsidR="00E3198F">
        <w:rPr>
          <w:rFonts w:ascii="Times New Roman" w:eastAsia="宋体" w:hAnsi="Times New Roman" w:cs="Times New Roman"/>
          <w:kern w:val="0"/>
          <w:sz w:val="22"/>
          <w:lang w:val="en-GB"/>
        </w:rPr>
        <w:t>a series of consecutive</w:t>
      </w:r>
      <w:r>
        <w:rPr>
          <w:rFonts w:ascii="Times New Roman" w:eastAsia="宋体" w:hAnsi="Times New Roman" w:cs="Times New Roman"/>
          <w:kern w:val="0"/>
          <w:sz w:val="22"/>
          <w:lang w:val="en-GB"/>
        </w:rPr>
        <w:t xml:space="preserve"> symbols </w:t>
      </w:r>
      <w:r w:rsidR="00E3198F">
        <w:rPr>
          <w:rFonts w:ascii="Times New Roman" w:eastAsia="宋体" w:hAnsi="Times New Roman" w:cs="Times New Roman"/>
          <w:kern w:val="0"/>
          <w:sz w:val="22"/>
          <w:lang w:val="en-GB"/>
        </w:rPr>
        <w:t>is</w:t>
      </w:r>
      <w:r>
        <w:rPr>
          <w:rFonts w:ascii="Times New Roman" w:eastAsia="宋体" w:hAnsi="Times New Roman" w:cs="Times New Roman"/>
          <w:kern w:val="0"/>
          <w:sz w:val="22"/>
          <w:lang w:val="en-GB"/>
        </w:rPr>
        <w:t xml:space="preserve"> allocated to the multi-slot TB</w:t>
      </w:r>
      <w:r w:rsidR="00E3198F">
        <w:rPr>
          <w:rFonts w:ascii="Times New Roman" w:eastAsia="宋体" w:hAnsi="Times New Roman" w:cs="Times New Roman"/>
          <w:kern w:val="0"/>
          <w:sz w:val="22"/>
          <w:lang w:val="en-GB"/>
        </w:rPr>
        <w:t>,</w:t>
      </w:r>
      <w:r w:rsidR="00F22687">
        <w:rPr>
          <w:rFonts w:ascii="Times New Roman" w:eastAsia="宋体" w:hAnsi="Times New Roman" w:cs="Times New Roman"/>
          <w:kern w:val="0"/>
          <w:sz w:val="22"/>
          <w:lang w:val="en-GB"/>
        </w:rPr>
        <w:t xml:space="preserve"> </w:t>
      </w:r>
      <w:r w:rsidR="00E3198F">
        <w:rPr>
          <w:rFonts w:ascii="Times New Roman" w:eastAsia="宋体" w:hAnsi="Times New Roman" w:cs="Times New Roman"/>
          <w:kern w:val="0"/>
          <w:sz w:val="22"/>
          <w:lang w:val="en-GB"/>
        </w:rPr>
        <w:t>where</w:t>
      </w:r>
      <w:r w:rsidR="00480292">
        <w:rPr>
          <w:rFonts w:ascii="Times New Roman" w:eastAsia="宋体" w:hAnsi="Times New Roman" w:cs="Times New Roman"/>
          <w:kern w:val="0"/>
          <w:sz w:val="22"/>
          <w:lang w:val="en-GB"/>
        </w:rPr>
        <w:t xml:space="preserve"> only</w:t>
      </w:r>
      <w:r>
        <w:rPr>
          <w:rFonts w:ascii="Times New Roman" w:eastAsia="宋体" w:hAnsi="Times New Roman" w:cs="Times New Roman"/>
          <w:kern w:val="0"/>
          <w:sz w:val="22"/>
          <w:lang w:val="en-GB"/>
        </w:rPr>
        <w:t xml:space="preserve"> </w:t>
      </w:r>
      <w:r w:rsidR="00E3198F">
        <w:rPr>
          <w:rFonts w:ascii="Times New Roman" w:eastAsia="宋体" w:hAnsi="Times New Roman" w:cs="Times New Roman"/>
          <w:kern w:val="0"/>
          <w:sz w:val="22"/>
          <w:lang w:val="en-GB"/>
        </w:rPr>
        <w:t xml:space="preserve">the </w:t>
      </w:r>
      <w:r>
        <w:rPr>
          <w:rFonts w:ascii="Times New Roman" w:eastAsia="宋体" w:hAnsi="Times New Roman" w:cs="Times New Roman"/>
          <w:kern w:val="0"/>
          <w:sz w:val="22"/>
          <w:lang w:val="en-GB"/>
        </w:rPr>
        <w:t>valid UL symbols within th</w:t>
      </w:r>
      <w:r w:rsidR="00E3198F">
        <w:rPr>
          <w:rFonts w:ascii="Times New Roman" w:eastAsia="宋体" w:hAnsi="Times New Roman" w:cs="Times New Roman"/>
          <w:kern w:val="0"/>
          <w:sz w:val="22"/>
          <w:lang w:val="en-GB"/>
        </w:rPr>
        <w:t>e</w:t>
      </w:r>
      <w:r>
        <w:rPr>
          <w:rFonts w:ascii="Times New Roman" w:eastAsia="宋体" w:hAnsi="Times New Roman" w:cs="Times New Roman"/>
          <w:kern w:val="0"/>
          <w:sz w:val="22"/>
          <w:lang w:val="en-GB"/>
        </w:rPr>
        <w:t>s</w:t>
      </w:r>
      <w:r w:rsidR="00E3198F">
        <w:rPr>
          <w:rFonts w:ascii="Times New Roman" w:eastAsia="宋体" w:hAnsi="Times New Roman" w:cs="Times New Roman"/>
          <w:kern w:val="0"/>
          <w:sz w:val="22"/>
          <w:lang w:val="en-GB"/>
        </w:rPr>
        <w:t>e</w:t>
      </w:r>
      <w:r w:rsidR="00480292">
        <w:rPr>
          <w:rFonts w:ascii="Times New Roman" w:eastAsia="宋体" w:hAnsi="Times New Roman" w:cs="Times New Roman"/>
          <w:kern w:val="0"/>
          <w:sz w:val="22"/>
          <w:lang w:val="en-GB"/>
        </w:rPr>
        <w:t xml:space="preserve"> consecutive</w:t>
      </w:r>
      <w:r w:rsidR="00E3198F">
        <w:rPr>
          <w:rFonts w:ascii="Times New Roman" w:eastAsia="宋体" w:hAnsi="Times New Roman" w:cs="Times New Roman"/>
          <w:kern w:val="0"/>
          <w:sz w:val="22"/>
          <w:lang w:val="en-GB"/>
        </w:rPr>
        <w:t xml:space="preserve"> symbols</w:t>
      </w:r>
      <w:r>
        <w:rPr>
          <w:rFonts w:ascii="Times New Roman" w:eastAsia="宋体" w:hAnsi="Times New Roman" w:cs="Times New Roman"/>
          <w:kern w:val="0"/>
          <w:sz w:val="22"/>
          <w:lang w:val="en-GB"/>
        </w:rPr>
        <w:t xml:space="preserve"> </w:t>
      </w:r>
      <w:r w:rsidR="00E3198F">
        <w:rPr>
          <w:rFonts w:ascii="Times New Roman" w:eastAsia="宋体" w:hAnsi="Times New Roman" w:cs="Times New Roman"/>
          <w:kern w:val="0"/>
          <w:sz w:val="22"/>
          <w:lang w:val="en-GB"/>
        </w:rPr>
        <w:t>are</w:t>
      </w:r>
      <w:r>
        <w:rPr>
          <w:rFonts w:ascii="Times New Roman" w:eastAsia="宋体" w:hAnsi="Times New Roman" w:cs="Times New Roman"/>
          <w:kern w:val="0"/>
          <w:sz w:val="22"/>
          <w:lang w:val="en-GB"/>
        </w:rPr>
        <w:t xml:space="preserve"> used for the multi-slot PUSCH</w:t>
      </w:r>
      <w:r w:rsidR="004C24F7">
        <w:rPr>
          <w:rFonts w:ascii="Times New Roman" w:eastAsia="宋体" w:hAnsi="Times New Roman" w:cs="Times New Roman"/>
          <w:kern w:val="0"/>
          <w:sz w:val="22"/>
          <w:lang w:val="en-GB"/>
        </w:rPr>
        <w:t xml:space="preserve"> transmission</w:t>
      </w:r>
      <w:r>
        <w:rPr>
          <w:rFonts w:ascii="Times New Roman" w:eastAsia="宋体" w:hAnsi="Times New Roman" w:cs="Times New Roman"/>
          <w:kern w:val="0"/>
          <w:sz w:val="22"/>
          <w:lang w:val="en-GB"/>
        </w:rPr>
        <w:t>.</w:t>
      </w:r>
    </w:p>
    <w:p w14:paraId="64E27D2D" w14:textId="56888943" w:rsidR="00DA6811" w:rsidRDefault="00B6098A" w:rsidP="00CB7797">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sidRPr="00B6098A">
        <w:rPr>
          <w:rFonts w:ascii="Times New Roman" w:eastAsia="宋体" w:hAnsi="Times New Roman" w:cs="Times New Roman"/>
          <w:kern w:val="0"/>
          <w:sz w:val="22"/>
          <w:lang w:val="en-GB"/>
        </w:rPr>
        <w:t xml:space="preserve">For both </w:t>
      </w:r>
      <w:r w:rsidR="004A4FCC">
        <w:rPr>
          <w:rFonts w:ascii="Times New Roman" w:eastAsia="宋体" w:hAnsi="Times New Roman" w:cs="Times New Roman"/>
          <w:kern w:val="0"/>
          <w:sz w:val="22"/>
          <w:lang w:val="en-GB"/>
        </w:rPr>
        <w:t>repetition type</w:t>
      </w:r>
      <w:r w:rsidR="00342C63">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A like and type</w:t>
      </w:r>
      <w:r w:rsidR="00342C63">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B like</w:t>
      </w:r>
      <w:r w:rsidRPr="00B6098A">
        <w:rPr>
          <w:rFonts w:ascii="Times New Roman" w:eastAsia="宋体" w:hAnsi="Times New Roman" w:cs="Times New Roman"/>
          <w:kern w:val="0"/>
          <w:sz w:val="22"/>
          <w:lang w:val="en-GB"/>
        </w:rPr>
        <w:t xml:space="preserve"> resource allocation, a start</w:t>
      </w:r>
      <w:r w:rsidR="00551017">
        <w:rPr>
          <w:rFonts w:ascii="Times New Roman" w:eastAsia="宋体" w:hAnsi="Times New Roman" w:cs="Times New Roman"/>
          <w:kern w:val="0"/>
          <w:sz w:val="22"/>
          <w:lang w:val="en-GB"/>
        </w:rPr>
        <w:t>ing</w:t>
      </w:r>
      <w:r w:rsidRPr="00B6098A">
        <w:rPr>
          <w:rFonts w:ascii="Times New Roman" w:eastAsia="宋体" w:hAnsi="Times New Roman" w:cs="Times New Roman"/>
          <w:kern w:val="0"/>
          <w:sz w:val="22"/>
          <w:lang w:val="en-GB"/>
        </w:rPr>
        <w:t xml:space="preserve"> symbol </w:t>
      </w:r>
      <w:r w:rsidR="004A4FCC">
        <w:rPr>
          <w:rFonts w:ascii="Times New Roman" w:eastAsia="宋体" w:hAnsi="Times New Roman" w:cs="Times New Roman"/>
          <w:kern w:val="0"/>
          <w:sz w:val="22"/>
          <w:lang w:val="en-GB"/>
        </w:rPr>
        <w:t xml:space="preserve">S </w:t>
      </w:r>
      <w:r w:rsidRPr="00B6098A">
        <w:rPr>
          <w:rFonts w:ascii="Times New Roman" w:eastAsia="宋体" w:hAnsi="Times New Roman" w:cs="Times New Roman"/>
          <w:kern w:val="0"/>
          <w:sz w:val="22"/>
          <w:lang w:val="en-GB"/>
        </w:rPr>
        <w:t>and a duration</w:t>
      </w:r>
      <w:r w:rsidR="004A4FCC">
        <w:rPr>
          <w:rFonts w:ascii="Times New Roman" w:eastAsia="宋体" w:hAnsi="Times New Roman" w:cs="Times New Roman"/>
          <w:kern w:val="0"/>
          <w:sz w:val="22"/>
          <w:lang w:val="en-GB"/>
        </w:rPr>
        <w:t xml:space="preserve"> length L</w:t>
      </w:r>
      <w:r w:rsidRPr="00B6098A">
        <w:rPr>
          <w:rFonts w:ascii="Times New Roman" w:eastAsia="宋体" w:hAnsi="Times New Roman" w:cs="Times New Roman"/>
          <w:kern w:val="0"/>
          <w:sz w:val="22"/>
          <w:lang w:val="en-GB"/>
        </w:rPr>
        <w:t xml:space="preserve"> </w:t>
      </w:r>
      <w:r w:rsidR="006F77F6">
        <w:rPr>
          <w:rFonts w:ascii="Times New Roman" w:eastAsia="宋体" w:hAnsi="Times New Roman" w:cs="Times New Roman"/>
          <w:kern w:val="0"/>
          <w:sz w:val="22"/>
          <w:lang w:val="en-GB"/>
        </w:rPr>
        <w:t>should</w:t>
      </w:r>
      <w:r w:rsidR="006F77F6" w:rsidRPr="00B6098A">
        <w:rPr>
          <w:rFonts w:ascii="Times New Roman" w:eastAsia="宋体" w:hAnsi="Times New Roman" w:cs="Times New Roman"/>
          <w:kern w:val="0"/>
          <w:sz w:val="22"/>
          <w:lang w:val="en-GB"/>
        </w:rPr>
        <w:t xml:space="preserve"> </w:t>
      </w:r>
      <w:r w:rsidRPr="00B6098A">
        <w:rPr>
          <w:rFonts w:ascii="Times New Roman" w:eastAsia="宋体" w:hAnsi="Times New Roman" w:cs="Times New Roman"/>
          <w:kern w:val="0"/>
          <w:sz w:val="22"/>
          <w:lang w:val="en-GB"/>
        </w:rPr>
        <w:t>be indicated to UE</w:t>
      </w:r>
      <w:r w:rsidR="004A4FCC">
        <w:rPr>
          <w:rFonts w:ascii="Times New Roman" w:eastAsia="宋体" w:hAnsi="Times New Roman" w:cs="Times New Roman"/>
          <w:kern w:val="0"/>
          <w:sz w:val="22"/>
          <w:lang w:val="en-GB"/>
        </w:rPr>
        <w:t>. For repetition type</w:t>
      </w:r>
      <w:r w:rsidR="00017DB4">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A</w:t>
      </w:r>
      <w:r w:rsidRPr="00B6098A">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 xml:space="preserve">like TDRA, L </w:t>
      </w:r>
      <w:r w:rsidR="00B836FF">
        <w:rPr>
          <w:rFonts w:ascii="Times New Roman" w:eastAsia="宋体" w:hAnsi="Times New Roman" w:cs="Times New Roman"/>
          <w:kern w:val="0"/>
          <w:sz w:val="22"/>
          <w:lang w:val="en-GB"/>
        </w:rPr>
        <w:t xml:space="preserve">consecutive </w:t>
      </w:r>
      <w:r w:rsidR="004A4FCC">
        <w:rPr>
          <w:rFonts w:ascii="Times New Roman" w:eastAsia="宋体" w:hAnsi="Times New Roman" w:cs="Times New Roman"/>
          <w:kern w:val="0"/>
          <w:sz w:val="22"/>
          <w:lang w:val="en-GB"/>
        </w:rPr>
        <w:t xml:space="preserve">symbols from the start symbol </w:t>
      </w:r>
      <w:r w:rsidR="00902926">
        <w:rPr>
          <w:rFonts w:ascii="Times New Roman" w:eastAsia="宋体" w:hAnsi="Times New Roman" w:cs="Times New Roman"/>
          <w:kern w:val="0"/>
          <w:sz w:val="22"/>
          <w:lang w:val="en-GB"/>
        </w:rPr>
        <w:t xml:space="preserve">S </w:t>
      </w:r>
      <w:r w:rsidR="004A4FCC">
        <w:rPr>
          <w:rFonts w:ascii="Times New Roman" w:eastAsia="宋体" w:hAnsi="Times New Roman" w:cs="Times New Roman"/>
          <w:kern w:val="0"/>
          <w:sz w:val="22"/>
          <w:lang w:val="en-GB"/>
        </w:rPr>
        <w:t>within each slot of multi-slot PUSCH will be used in transmission. For repetition type</w:t>
      </w:r>
      <w:r w:rsidR="003A20EC">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 xml:space="preserve">B like TDRA, K*L consecutive symbols start from S </w:t>
      </w:r>
      <w:r w:rsidR="0019760B">
        <w:rPr>
          <w:rFonts w:ascii="Times New Roman" w:eastAsia="宋体" w:hAnsi="Times New Roman" w:cs="Times New Roman" w:hint="eastAsia"/>
          <w:kern w:val="0"/>
          <w:sz w:val="22"/>
          <w:lang w:val="en-GB"/>
        </w:rPr>
        <w:t>can</w:t>
      </w:r>
      <w:r w:rsidR="0019760B">
        <w:rPr>
          <w:rFonts w:ascii="Times New Roman" w:eastAsia="宋体" w:hAnsi="Times New Roman" w:cs="Times New Roman"/>
          <w:kern w:val="0"/>
          <w:sz w:val="22"/>
          <w:lang w:val="en-GB"/>
        </w:rPr>
        <w:t xml:space="preserve"> </w:t>
      </w:r>
      <w:r w:rsidR="004A4FCC">
        <w:rPr>
          <w:rFonts w:ascii="Times New Roman" w:eastAsia="宋体" w:hAnsi="Times New Roman" w:cs="Times New Roman"/>
          <w:kern w:val="0"/>
          <w:sz w:val="22"/>
          <w:lang w:val="en-GB"/>
        </w:rPr>
        <w:t xml:space="preserve">be allocated to </w:t>
      </w:r>
      <w:r w:rsidR="00902926">
        <w:rPr>
          <w:rFonts w:ascii="Times New Roman" w:eastAsia="宋体" w:hAnsi="Times New Roman" w:cs="Times New Roman"/>
          <w:kern w:val="0"/>
          <w:sz w:val="22"/>
          <w:lang w:val="en-GB"/>
        </w:rPr>
        <w:t xml:space="preserve">the multi-slot PUSCH, where K is the number of slots </w:t>
      </w:r>
      <w:r w:rsidR="003500DB">
        <w:rPr>
          <w:rFonts w:ascii="Times New Roman" w:eastAsia="宋体" w:hAnsi="Times New Roman" w:cs="Times New Roman"/>
          <w:kern w:val="0"/>
          <w:sz w:val="22"/>
          <w:lang w:val="en-GB"/>
        </w:rPr>
        <w:t xml:space="preserve">the </w:t>
      </w:r>
      <w:r w:rsidR="00902926">
        <w:rPr>
          <w:rFonts w:ascii="Times New Roman" w:eastAsia="宋体" w:hAnsi="Times New Roman" w:cs="Times New Roman"/>
          <w:kern w:val="0"/>
          <w:sz w:val="22"/>
          <w:lang w:val="en-GB"/>
        </w:rPr>
        <w:t xml:space="preserve">TB </w:t>
      </w:r>
      <w:r w:rsidR="003500DB">
        <w:rPr>
          <w:rFonts w:ascii="Times New Roman" w:eastAsia="宋体" w:hAnsi="Times New Roman" w:cs="Times New Roman"/>
          <w:kern w:val="0"/>
          <w:sz w:val="22"/>
          <w:lang w:val="en-GB"/>
        </w:rPr>
        <w:t>mapped on</w:t>
      </w:r>
      <w:r w:rsidR="0019760B">
        <w:rPr>
          <w:rFonts w:ascii="Times New Roman" w:eastAsia="宋体" w:hAnsi="Times New Roman" w:cs="Times New Roman"/>
          <w:kern w:val="0"/>
          <w:sz w:val="22"/>
          <w:lang w:val="en-GB"/>
        </w:rPr>
        <w:t xml:space="preserve"> and this kind of allocation is better to use as many as possible available OFDM symbols for the uplink transmission, and hence better for the uplink coverage</w:t>
      </w:r>
      <w:r w:rsidR="00902926">
        <w:rPr>
          <w:rFonts w:ascii="Times New Roman" w:eastAsia="宋体" w:hAnsi="Times New Roman" w:cs="Times New Roman"/>
          <w:kern w:val="0"/>
          <w:sz w:val="22"/>
          <w:lang w:val="en-GB"/>
        </w:rPr>
        <w:t>.</w:t>
      </w:r>
      <w:r w:rsidR="0019760B">
        <w:rPr>
          <w:rFonts w:ascii="Times New Roman" w:eastAsia="宋体" w:hAnsi="Times New Roman" w:cs="Times New Roman"/>
          <w:kern w:val="0"/>
          <w:sz w:val="22"/>
          <w:lang w:val="en-GB"/>
        </w:rPr>
        <w:t xml:space="preserve"> </w:t>
      </w:r>
      <w:r w:rsidR="001653AD">
        <w:rPr>
          <w:rFonts w:ascii="Times New Roman" w:eastAsia="宋体" w:hAnsi="Times New Roman" w:cs="Times New Roman"/>
          <w:kern w:val="0"/>
          <w:sz w:val="22"/>
          <w:lang w:val="en-GB"/>
        </w:rPr>
        <w:t>Therefore, the repetition type B like TDRA of multi-slot PUSCH is a preferred method.</w:t>
      </w:r>
      <w:r w:rsidR="009A0332">
        <w:rPr>
          <w:rFonts w:ascii="Times New Roman" w:eastAsia="宋体" w:hAnsi="Times New Roman" w:cs="Times New Roman"/>
          <w:kern w:val="0"/>
          <w:sz w:val="22"/>
          <w:lang w:val="en-GB"/>
        </w:rPr>
        <w:t xml:space="preserve"> </w:t>
      </w:r>
    </w:p>
    <w:p w14:paraId="430DAE69" w14:textId="77777777" w:rsidR="009E6470" w:rsidRPr="003D0D40" w:rsidRDefault="009E6470" w:rsidP="00B6098A">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p>
    <w:p w14:paraId="082A2871" w14:textId="4DFF50C0" w:rsidR="00CB7797" w:rsidRDefault="002F58CC" w:rsidP="00491DF4">
      <w:pPr>
        <w:widowControl/>
        <w:autoSpaceDE w:val="0"/>
        <w:autoSpaceDN w:val="0"/>
        <w:adjustRightInd w:val="0"/>
        <w:snapToGrid w:val="0"/>
        <w:spacing w:beforeLines="30" w:before="93" w:line="60" w:lineRule="atLeast"/>
        <w:rPr>
          <w:rFonts w:ascii="Times New Roman" w:eastAsia="宋体" w:hAnsi="Times New Roman" w:cs="Times New Roman"/>
          <w:i/>
          <w:kern w:val="0"/>
          <w:sz w:val="22"/>
          <w:lang w:val="en-GB"/>
        </w:rPr>
      </w:pPr>
      <w:bookmarkStart w:id="3" w:name="OLE_LINK3"/>
      <w:r>
        <w:rPr>
          <w:rFonts w:ascii="Times New Roman" w:eastAsia="宋体" w:hAnsi="Times New Roman" w:cs="Times New Roman" w:hint="eastAsia"/>
          <w:b/>
          <w:i/>
          <w:kern w:val="0"/>
          <w:sz w:val="22"/>
        </w:rPr>
        <w:t>P</w:t>
      </w:r>
      <w:r>
        <w:rPr>
          <w:rFonts w:ascii="Times New Roman" w:eastAsia="宋体" w:hAnsi="Times New Roman" w:cs="Times New Roman"/>
          <w:b/>
          <w:i/>
          <w:kern w:val="0"/>
          <w:sz w:val="22"/>
        </w:rPr>
        <w:t>roposal 2:</w:t>
      </w:r>
      <w:r w:rsidR="001F18C2" w:rsidRPr="00141D64">
        <w:rPr>
          <w:rFonts w:ascii="Times New Roman" w:eastAsia="宋体" w:hAnsi="Times New Roman" w:cs="Times New Roman"/>
          <w:kern w:val="0"/>
          <w:sz w:val="22"/>
        </w:rPr>
        <w:t xml:space="preserve"> </w:t>
      </w:r>
      <w:r w:rsidR="001F18C2" w:rsidRPr="00141D64">
        <w:rPr>
          <w:rFonts w:ascii="Times New Roman" w:eastAsia="宋体" w:hAnsi="Times New Roman" w:cs="Times New Roman"/>
          <w:i/>
          <w:kern w:val="0"/>
          <w:sz w:val="22"/>
        </w:rPr>
        <w:t xml:space="preserve">The </w:t>
      </w:r>
      <w:r w:rsidR="001F18C2" w:rsidRPr="00141D64">
        <w:rPr>
          <w:rFonts w:ascii="Times New Roman" w:eastAsia="宋体" w:hAnsi="Times New Roman" w:cs="Times New Roman"/>
          <w:i/>
          <w:kern w:val="0"/>
          <w:sz w:val="22"/>
          <w:lang w:val="en-GB"/>
        </w:rPr>
        <w:t xml:space="preserve">repetition type B like TDRA for </w:t>
      </w:r>
      <w:r w:rsidR="00342555" w:rsidRPr="00E36FF6">
        <w:rPr>
          <w:rFonts w:ascii="Times New Roman" w:eastAsia="宋体" w:hAnsi="Times New Roman" w:cs="Times New Roman"/>
          <w:i/>
          <w:kern w:val="0"/>
          <w:sz w:val="22"/>
          <w:lang w:val="en-GB"/>
        </w:rPr>
        <w:t xml:space="preserve">TB </w:t>
      </w:r>
      <w:r w:rsidR="00342555">
        <w:rPr>
          <w:rFonts w:ascii="Times New Roman" w:eastAsia="宋体" w:hAnsi="Times New Roman" w:cs="Times New Roman"/>
          <w:i/>
          <w:kern w:val="0"/>
          <w:sz w:val="22"/>
          <w:lang w:val="en-GB"/>
        </w:rPr>
        <w:t xml:space="preserve">over </w:t>
      </w:r>
      <w:r w:rsidR="001F18C2" w:rsidRPr="00141D64">
        <w:rPr>
          <w:rFonts w:ascii="Times New Roman" w:eastAsia="宋体" w:hAnsi="Times New Roman" w:cs="Times New Roman"/>
          <w:i/>
          <w:kern w:val="0"/>
          <w:sz w:val="22"/>
          <w:lang w:val="en-GB"/>
        </w:rPr>
        <w:t xml:space="preserve">multi-slot </w:t>
      </w:r>
      <w:r w:rsidR="00342555">
        <w:rPr>
          <w:rFonts w:ascii="Times New Roman" w:eastAsia="宋体" w:hAnsi="Times New Roman" w:cs="Times New Roman"/>
          <w:i/>
          <w:kern w:val="0"/>
          <w:sz w:val="22"/>
          <w:lang w:val="en-GB"/>
        </w:rPr>
        <w:t xml:space="preserve">PUSCH </w:t>
      </w:r>
      <w:r w:rsidR="009A0332" w:rsidRPr="00141D64">
        <w:rPr>
          <w:rFonts w:ascii="Times New Roman" w:eastAsia="宋体" w:hAnsi="Times New Roman" w:cs="Times New Roman"/>
          <w:i/>
          <w:kern w:val="0"/>
          <w:sz w:val="22"/>
          <w:lang w:val="en-GB"/>
        </w:rPr>
        <w:t>should be supported where a number of consecutive symbols after the start symbol S is allocated</w:t>
      </w:r>
      <w:r w:rsidR="004D09A3">
        <w:rPr>
          <w:rFonts w:ascii="Times New Roman" w:eastAsia="宋体" w:hAnsi="Times New Roman" w:cs="Times New Roman" w:hint="eastAsia"/>
          <w:i/>
          <w:kern w:val="0"/>
          <w:sz w:val="22"/>
          <w:lang w:val="en-GB"/>
        </w:rPr>
        <w:t>.</w:t>
      </w:r>
    </w:p>
    <w:p w14:paraId="36C5528C" w14:textId="4C7D666F" w:rsidR="002F58CC" w:rsidRDefault="002F58CC" w:rsidP="00491DF4">
      <w:pPr>
        <w:widowControl/>
        <w:autoSpaceDE w:val="0"/>
        <w:autoSpaceDN w:val="0"/>
        <w:adjustRightInd w:val="0"/>
        <w:snapToGrid w:val="0"/>
        <w:spacing w:beforeLines="30" w:before="93" w:line="60" w:lineRule="atLeast"/>
        <w:rPr>
          <w:rFonts w:ascii="Times New Roman" w:eastAsia="宋体" w:hAnsi="Times New Roman" w:cs="Times New Roman"/>
          <w:b/>
          <w:i/>
          <w:kern w:val="0"/>
          <w:sz w:val="22"/>
        </w:rPr>
      </w:pPr>
    </w:p>
    <w:p w14:paraId="788E5A46" w14:textId="41A5694C" w:rsidR="00CB7797" w:rsidRDefault="00CB7797" w:rsidP="00CB7797">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Collision mechanism for TB over multi-slot PUSCH</w:t>
      </w:r>
    </w:p>
    <w:p w14:paraId="46D08B11" w14:textId="3ECBC93A" w:rsidR="006973CF" w:rsidRDefault="003E40FE" w:rsidP="00491DF4">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kern w:val="0"/>
          <w:sz w:val="22"/>
        </w:rPr>
        <w:t xml:space="preserve">For TB over multiple </w:t>
      </w:r>
      <w:r w:rsidR="00CB7797">
        <w:rPr>
          <w:rFonts w:ascii="Times New Roman" w:eastAsia="宋体" w:hAnsi="Times New Roman" w:cs="Times New Roman"/>
          <w:kern w:val="0"/>
          <w:sz w:val="22"/>
        </w:rPr>
        <w:t>slot</w:t>
      </w:r>
      <w:r>
        <w:rPr>
          <w:rFonts w:ascii="Times New Roman" w:eastAsia="宋体" w:hAnsi="Times New Roman" w:cs="Times New Roman"/>
          <w:kern w:val="0"/>
          <w:sz w:val="22"/>
        </w:rPr>
        <w:t>s</w:t>
      </w:r>
      <w:r w:rsidR="00CB7797">
        <w:rPr>
          <w:rFonts w:ascii="Times New Roman" w:eastAsia="宋体" w:hAnsi="Times New Roman" w:cs="Times New Roman"/>
          <w:kern w:val="0"/>
          <w:sz w:val="22"/>
        </w:rPr>
        <w:t xml:space="preserve">, there would be chances of collisions with other signals, such as PUCCH or SRS. In current specification, if a prioritized PUCCH overlaps with a PUSCH, the PUCCH would be transmitted over the overlapping symbols and the transmission of PUSCH after the overlapping symbols will be canceled. However, if above collision mechanism for PUSCH within a slot is applied to the TB over multi-slot, probably it would lead to a large resource waste if a large number of symbols of this multi-slot PUSCH </w:t>
      </w:r>
      <w:r w:rsidR="006973CF">
        <w:rPr>
          <w:rFonts w:ascii="Times New Roman" w:eastAsia="宋体" w:hAnsi="Times New Roman" w:cs="Times New Roman"/>
          <w:kern w:val="0"/>
          <w:sz w:val="22"/>
        </w:rPr>
        <w:t xml:space="preserve">are dropped after the overlapping symbols. For example, as shown in Figure. 2.3-1, </w:t>
      </w:r>
      <w:r w:rsidR="00FB544D">
        <w:rPr>
          <w:rFonts w:ascii="Times New Roman" w:eastAsia="宋体" w:hAnsi="Times New Roman" w:cs="Times New Roman"/>
          <w:kern w:val="0"/>
          <w:sz w:val="22"/>
        </w:rPr>
        <w:t>the multi-slot PUSCH consists of 40 symbols (4*10) from the start symbol S=2 and overlaps with a prioritize PUCCH. If the aforementioned current collision mechanism</w:t>
      </w:r>
      <w:r w:rsidR="001A0195">
        <w:rPr>
          <w:rFonts w:ascii="Times New Roman" w:eastAsia="宋体" w:hAnsi="Times New Roman" w:cs="Times New Roman"/>
          <w:kern w:val="0"/>
          <w:sz w:val="22"/>
        </w:rPr>
        <w:t xml:space="preserve"> is reused</w:t>
      </w:r>
      <w:r w:rsidR="00FB544D">
        <w:rPr>
          <w:rFonts w:ascii="Times New Roman" w:eastAsia="宋体" w:hAnsi="Times New Roman" w:cs="Times New Roman"/>
          <w:kern w:val="0"/>
          <w:sz w:val="22"/>
        </w:rPr>
        <w:t xml:space="preserve">, </w:t>
      </w:r>
      <w:r w:rsidR="006973CF">
        <w:rPr>
          <w:rFonts w:ascii="Times New Roman" w:eastAsia="宋体" w:hAnsi="Times New Roman" w:cs="Times New Roman"/>
          <w:kern w:val="0"/>
          <w:sz w:val="22"/>
        </w:rPr>
        <w:t xml:space="preserve">the transmission of PUSCH </w:t>
      </w:r>
      <w:r w:rsidR="00FB544D">
        <w:rPr>
          <w:rFonts w:ascii="Times New Roman" w:eastAsia="宋体" w:hAnsi="Times New Roman" w:cs="Times New Roman"/>
          <w:kern w:val="0"/>
          <w:sz w:val="22"/>
        </w:rPr>
        <w:t>after overlapping symbols will be dropped, where</w:t>
      </w:r>
      <w:r w:rsidR="006973CF">
        <w:rPr>
          <w:rFonts w:ascii="Times New Roman" w:eastAsia="宋体" w:hAnsi="Times New Roman" w:cs="Times New Roman"/>
          <w:kern w:val="0"/>
          <w:sz w:val="22"/>
        </w:rPr>
        <w:t xml:space="preserve"> more than </w:t>
      </w:r>
      <w:r w:rsidR="00FB544D">
        <w:rPr>
          <w:rFonts w:ascii="Times New Roman" w:eastAsia="宋体" w:hAnsi="Times New Roman" w:cs="Times New Roman"/>
          <w:kern w:val="0"/>
          <w:sz w:val="22"/>
        </w:rPr>
        <w:t>34</w:t>
      </w:r>
      <w:r w:rsidR="006973CF">
        <w:rPr>
          <w:rFonts w:ascii="Times New Roman" w:eastAsia="宋体" w:hAnsi="Times New Roman" w:cs="Times New Roman" w:hint="eastAsia"/>
          <w:kern w:val="0"/>
          <w:sz w:val="22"/>
        </w:rPr>
        <w:t xml:space="preserve"> </w:t>
      </w:r>
      <w:r w:rsidR="006973CF">
        <w:rPr>
          <w:rFonts w:ascii="Times New Roman" w:eastAsia="宋体" w:hAnsi="Times New Roman" w:cs="Times New Roman"/>
          <w:kern w:val="0"/>
          <w:sz w:val="22"/>
        </w:rPr>
        <w:t xml:space="preserve">symbols </w:t>
      </w:r>
      <w:r w:rsidR="00FB544D">
        <w:rPr>
          <w:rFonts w:ascii="Times New Roman" w:eastAsia="宋体" w:hAnsi="Times New Roman" w:cs="Times New Roman"/>
          <w:kern w:val="0"/>
          <w:sz w:val="22"/>
        </w:rPr>
        <w:t xml:space="preserve">will be dropped for the multi-slot PUSCH. </w:t>
      </w:r>
      <w:r w:rsidR="003C6A0E">
        <w:rPr>
          <w:rFonts w:ascii="Times New Roman" w:eastAsia="宋体" w:hAnsi="Times New Roman" w:cs="Times New Roman"/>
          <w:kern w:val="0"/>
          <w:sz w:val="22"/>
        </w:rPr>
        <w:t xml:space="preserve">Thus, </w:t>
      </w:r>
      <w:r w:rsidR="003C6A0E" w:rsidRPr="003C6A0E">
        <w:rPr>
          <w:rFonts w:ascii="Times New Roman" w:eastAsia="宋体" w:hAnsi="Times New Roman" w:cs="Times New Roman"/>
          <w:kern w:val="0"/>
          <w:sz w:val="22"/>
        </w:rPr>
        <w:t>resolution mechanism of collisions between signals (e.g. PUCCH) with PUSCH in current specification should</w:t>
      </w:r>
      <w:r w:rsidR="003C6A0E">
        <w:rPr>
          <w:rFonts w:ascii="Times New Roman" w:eastAsia="宋体" w:hAnsi="Times New Roman" w:cs="Times New Roman"/>
          <w:kern w:val="0"/>
          <w:sz w:val="22"/>
        </w:rPr>
        <w:t xml:space="preserve"> be further improved before this mechanism is</w:t>
      </w:r>
      <w:r w:rsidR="003C6A0E" w:rsidRPr="003C6A0E">
        <w:rPr>
          <w:rFonts w:ascii="Times New Roman" w:eastAsia="宋体" w:hAnsi="Times New Roman" w:cs="Times New Roman"/>
          <w:kern w:val="0"/>
          <w:sz w:val="22"/>
        </w:rPr>
        <w:t xml:space="preserve"> applied to TB over multi-slot PUSCH. Otherwise, a lot of uplink resources of multi-slot PUSCH </w:t>
      </w:r>
      <w:r w:rsidR="003C6A0E">
        <w:rPr>
          <w:rFonts w:ascii="Times New Roman" w:eastAsia="宋体" w:hAnsi="Times New Roman" w:cs="Times New Roman"/>
          <w:kern w:val="0"/>
          <w:sz w:val="22"/>
        </w:rPr>
        <w:t>(as shown in figure 2.3-1) will be dropped, which would degrade the coverage performance of PUSCH seriously.</w:t>
      </w:r>
    </w:p>
    <w:p w14:paraId="1E983819" w14:textId="50F8DFED" w:rsidR="000E1437" w:rsidRDefault="000E1437" w:rsidP="00E67410">
      <w:pPr>
        <w:widowControl/>
        <w:autoSpaceDE w:val="0"/>
        <w:autoSpaceDN w:val="0"/>
        <w:adjustRightInd w:val="0"/>
        <w:snapToGrid w:val="0"/>
        <w:spacing w:beforeLines="30" w:before="93" w:line="60" w:lineRule="atLeast"/>
        <w:jc w:val="center"/>
        <w:rPr>
          <w:rFonts w:ascii="Times New Roman" w:eastAsia="宋体" w:hAnsi="Times New Roman" w:cs="Times New Roman"/>
          <w:kern w:val="0"/>
          <w:sz w:val="22"/>
        </w:rPr>
      </w:pPr>
      <w:r>
        <w:rPr>
          <w:noProof/>
        </w:rPr>
        <w:drawing>
          <wp:inline distT="0" distB="0" distL="0" distR="0" wp14:anchorId="76B367C1" wp14:editId="1439FB1C">
            <wp:extent cx="5274310" cy="1524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524000"/>
                    </a:xfrm>
                    <a:prstGeom prst="rect">
                      <a:avLst/>
                    </a:prstGeom>
                  </pic:spPr>
                </pic:pic>
              </a:graphicData>
            </a:graphic>
          </wp:inline>
        </w:drawing>
      </w:r>
    </w:p>
    <w:p w14:paraId="4FAEAC76" w14:textId="6BF8BAAC" w:rsidR="00CB7797" w:rsidRDefault="00DC6147" w:rsidP="00141D64">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r w:rsidRPr="00141D64">
        <w:rPr>
          <w:rFonts w:ascii="Times New Roman" w:eastAsia="宋体" w:hAnsi="Times New Roman" w:cs="Times New Roman" w:hint="eastAsia"/>
          <w:b/>
          <w:kern w:val="0"/>
          <w:sz w:val="22"/>
        </w:rPr>
        <w:t>F</w:t>
      </w:r>
      <w:r w:rsidRPr="00141D64">
        <w:rPr>
          <w:rFonts w:ascii="Times New Roman" w:eastAsia="宋体" w:hAnsi="Times New Roman" w:cs="Times New Roman"/>
          <w:b/>
          <w:kern w:val="0"/>
          <w:sz w:val="22"/>
        </w:rPr>
        <w:t xml:space="preserve">igure. 2.3-1 </w:t>
      </w:r>
      <w:r w:rsidR="00114CB8" w:rsidRPr="00141D64">
        <w:rPr>
          <w:rFonts w:ascii="Times New Roman" w:eastAsia="宋体" w:hAnsi="Times New Roman" w:cs="Times New Roman"/>
          <w:b/>
          <w:kern w:val="0"/>
          <w:sz w:val="22"/>
        </w:rPr>
        <w:t>the collision mechanism of multi-slot PUSCH</w:t>
      </w:r>
    </w:p>
    <w:p w14:paraId="1F66131A" w14:textId="77777777" w:rsidR="006A6A16" w:rsidRPr="00141D64" w:rsidRDefault="006A6A16" w:rsidP="00141D64">
      <w:pPr>
        <w:widowControl/>
        <w:autoSpaceDE w:val="0"/>
        <w:autoSpaceDN w:val="0"/>
        <w:adjustRightInd w:val="0"/>
        <w:snapToGrid w:val="0"/>
        <w:spacing w:beforeLines="30" w:before="93" w:line="60" w:lineRule="atLeast"/>
        <w:jc w:val="center"/>
        <w:rPr>
          <w:rFonts w:ascii="Times New Roman" w:eastAsia="宋体" w:hAnsi="Times New Roman" w:cs="Times New Roman"/>
          <w:b/>
          <w:kern w:val="0"/>
          <w:sz w:val="22"/>
        </w:rPr>
      </w:pPr>
    </w:p>
    <w:p w14:paraId="6D0A06EB" w14:textId="1D1DB244" w:rsidR="00C06528" w:rsidRPr="00CC3D0B" w:rsidRDefault="00A2487A" w:rsidP="00C06528">
      <w:pPr>
        <w:widowControl/>
        <w:autoSpaceDE w:val="0"/>
        <w:autoSpaceDN w:val="0"/>
        <w:adjustRightInd w:val="0"/>
        <w:snapToGrid w:val="0"/>
        <w:spacing w:beforeLines="30" w:before="93" w:line="60" w:lineRule="atLeast"/>
        <w:rPr>
          <w:rFonts w:ascii="Times New Roman" w:eastAsia="宋体" w:hAnsi="Times New Roman" w:cs="Times New Roman"/>
          <w:kern w:val="0"/>
          <w:sz w:val="22"/>
        </w:rPr>
      </w:pPr>
      <w:r>
        <w:rPr>
          <w:rFonts w:ascii="Times New Roman" w:eastAsia="宋体" w:hAnsi="Times New Roman" w:cs="Times New Roman"/>
          <w:b/>
          <w:i/>
          <w:kern w:val="0"/>
          <w:sz w:val="22"/>
        </w:rPr>
        <w:t xml:space="preserve">Proposal </w:t>
      </w:r>
      <w:r w:rsidR="002F58CC">
        <w:rPr>
          <w:rFonts w:ascii="Times New Roman" w:eastAsia="宋体" w:hAnsi="Times New Roman" w:cs="Times New Roman"/>
          <w:b/>
          <w:i/>
          <w:kern w:val="0"/>
          <w:sz w:val="22"/>
        </w:rPr>
        <w:t>3</w:t>
      </w:r>
      <w:r w:rsidR="00491DF4" w:rsidRPr="00491DF4">
        <w:rPr>
          <w:rFonts w:ascii="Times New Roman" w:eastAsia="宋体" w:hAnsi="Times New Roman" w:cs="Times New Roman"/>
          <w:b/>
          <w:i/>
          <w:kern w:val="0"/>
          <w:sz w:val="22"/>
        </w:rPr>
        <w:t>:</w:t>
      </w:r>
      <w:r w:rsidR="00491DF4" w:rsidRPr="00141D64">
        <w:rPr>
          <w:rFonts w:ascii="Times New Roman" w:eastAsia="宋体" w:hAnsi="Times New Roman" w:cs="Times New Roman"/>
          <w:i/>
          <w:kern w:val="0"/>
          <w:sz w:val="22"/>
        </w:rPr>
        <w:t xml:space="preserve"> </w:t>
      </w:r>
      <w:bookmarkEnd w:id="3"/>
      <w:r w:rsidR="00C06528" w:rsidRPr="00141D64">
        <w:rPr>
          <w:rFonts w:ascii="Times New Roman" w:eastAsia="宋体" w:hAnsi="Times New Roman" w:cs="Times New Roman" w:hint="eastAsia"/>
          <w:i/>
          <w:kern w:val="0"/>
          <w:sz w:val="22"/>
          <w:lang w:val="en-GB"/>
        </w:rPr>
        <w:t>T</w:t>
      </w:r>
      <w:r w:rsidR="00C8433E" w:rsidRPr="00141D64">
        <w:rPr>
          <w:rFonts w:ascii="Times New Roman" w:eastAsia="宋体" w:hAnsi="Times New Roman" w:cs="Times New Roman"/>
          <w:i/>
          <w:kern w:val="0"/>
          <w:sz w:val="22"/>
          <w:lang w:val="en-GB"/>
        </w:rPr>
        <w:t xml:space="preserve">he </w:t>
      </w:r>
      <w:r w:rsidR="006A6A16">
        <w:rPr>
          <w:rFonts w:ascii="Times New Roman" w:eastAsia="宋体" w:hAnsi="Times New Roman" w:cs="Times New Roman"/>
          <w:i/>
          <w:kern w:val="0"/>
          <w:sz w:val="22"/>
          <w:lang w:val="en-GB"/>
        </w:rPr>
        <w:t xml:space="preserve">resolution </w:t>
      </w:r>
      <w:r w:rsidR="00C8433E" w:rsidRPr="00141D64">
        <w:rPr>
          <w:rFonts w:ascii="Times New Roman" w:eastAsia="宋体" w:hAnsi="Times New Roman" w:cs="Times New Roman"/>
          <w:i/>
          <w:kern w:val="0"/>
          <w:sz w:val="22"/>
          <w:lang w:val="en-GB"/>
        </w:rPr>
        <w:t>mechanism</w:t>
      </w:r>
      <w:r w:rsidR="006A6A16">
        <w:rPr>
          <w:rFonts w:ascii="Times New Roman" w:eastAsia="宋体" w:hAnsi="Times New Roman" w:cs="Times New Roman"/>
          <w:i/>
          <w:kern w:val="0"/>
          <w:sz w:val="22"/>
          <w:lang w:val="en-GB"/>
        </w:rPr>
        <w:t xml:space="preserve"> of collisions between signals (e.g. PUCCH) with</w:t>
      </w:r>
      <w:r w:rsidR="00051EDB">
        <w:rPr>
          <w:rFonts w:ascii="Times New Roman" w:eastAsia="宋体" w:hAnsi="Times New Roman" w:cs="Times New Roman"/>
          <w:i/>
          <w:kern w:val="0"/>
          <w:sz w:val="22"/>
          <w:lang w:val="en-GB"/>
        </w:rPr>
        <w:t xml:space="preserve"> PUSCH </w:t>
      </w:r>
      <w:r w:rsidR="006A6A16">
        <w:rPr>
          <w:rFonts w:ascii="Times New Roman" w:eastAsia="宋体" w:hAnsi="Times New Roman" w:cs="Times New Roman"/>
          <w:i/>
          <w:kern w:val="0"/>
          <w:sz w:val="22"/>
          <w:lang w:val="en-GB"/>
        </w:rPr>
        <w:t xml:space="preserve">in current specification </w:t>
      </w:r>
      <w:r w:rsidR="00051EDB">
        <w:rPr>
          <w:rFonts w:ascii="Times New Roman" w:eastAsia="宋体" w:hAnsi="Times New Roman" w:cs="Times New Roman"/>
          <w:i/>
          <w:kern w:val="0"/>
          <w:sz w:val="22"/>
          <w:lang w:val="en-GB"/>
        </w:rPr>
        <w:t xml:space="preserve">should be further improved </w:t>
      </w:r>
      <w:r w:rsidR="006A6A16">
        <w:rPr>
          <w:rFonts w:ascii="Times New Roman" w:eastAsia="宋体" w:hAnsi="Times New Roman" w:cs="Times New Roman"/>
          <w:i/>
          <w:kern w:val="0"/>
          <w:sz w:val="22"/>
          <w:lang w:val="en-GB"/>
        </w:rPr>
        <w:t>before</w:t>
      </w:r>
      <w:r w:rsidR="00C8433E" w:rsidRPr="00141D64">
        <w:rPr>
          <w:rFonts w:ascii="Times New Roman" w:eastAsia="宋体" w:hAnsi="Times New Roman" w:cs="Times New Roman"/>
          <w:i/>
          <w:kern w:val="0"/>
          <w:sz w:val="22"/>
          <w:lang w:val="en-GB"/>
        </w:rPr>
        <w:t xml:space="preserve"> </w:t>
      </w:r>
      <w:r w:rsidR="006A6A16">
        <w:rPr>
          <w:rFonts w:ascii="Times New Roman" w:eastAsia="宋体" w:hAnsi="Times New Roman" w:cs="Times New Roman"/>
          <w:i/>
          <w:kern w:val="0"/>
          <w:sz w:val="22"/>
          <w:lang w:val="en-GB"/>
        </w:rPr>
        <w:t xml:space="preserve">it’s applied </w:t>
      </w:r>
      <w:r w:rsidR="00051EDB">
        <w:rPr>
          <w:rFonts w:ascii="Times New Roman" w:eastAsia="宋体" w:hAnsi="Times New Roman" w:cs="Times New Roman"/>
          <w:i/>
          <w:kern w:val="0"/>
          <w:sz w:val="22"/>
          <w:lang w:val="en-GB"/>
        </w:rPr>
        <w:t xml:space="preserve">to TB over </w:t>
      </w:r>
      <w:r w:rsidR="00C8433E" w:rsidRPr="00141D64">
        <w:rPr>
          <w:rFonts w:ascii="Times New Roman" w:eastAsia="宋体" w:hAnsi="Times New Roman" w:cs="Times New Roman"/>
          <w:i/>
          <w:kern w:val="0"/>
          <w:sz w:val="22"/>
          <w:lang w:val="en-GB"/>
        </w:rPr>
        <w:t xml:space="preserve">multi-slot </w:t>
      </w:r>
      <w:r w:rsidR="00051EDB">
        <w:rPr>
          <w:rFonts w:ascii="Times New Roman" w:eastAsia="宋体" w:hAnsi="Times New Roman" w:cs="Times New Roman"/>
          <w:i/>
          <w:kern w:val="0"/>
          <w:sz w:val="22"/>
          <w:lang w:val="en-GB"/>
        </w:rPr>
        <w:t>PUSCH</w:t>
      </w:r>
      <w:r w:rsidR="00632884" w:rsidRPr="00141D64">
        <w:rPr>
          <w:rFonts w:ascii="Times New Roman" w:eastAsia="宋体" w:hAnsi="Times New Roman" w:cs="Times New Roman"/>
          <w:i/>
          <w:kern w:val="0"/>
          <w:sz w:val="22"/>
          <w:lang w:val="en-GB"/>
        </w:rPr>
        <w:t>.</w:t>
      </w:r>
      <w:r w:rsidR="000E1437" w:rsidRPr="00141D64" w:rsidDel="000E1437">
        <w:rPr>
          <w:rFonts w:ascii="Times New Roman" w:eastAsia="宋体" w:hAnsi="Times New Roman" w:cs="Times New Roman"/>
          <w:i/>
          <w:kern w:val="0"/>
          <w:sz w:val="22"/>
          <w:lang w:val="en-GB"/>
        </w:rPr>
        <w:t xml:space="preserve"> </w:t>
      </w:r>
    </w:p>
    <w:p w14:paraId="3C8367F3" w14:textId="4786CE31" w:rsidR="00416CC1" w:rsidRPr="00D45E0B" w:rsidRDefault="00416CC1" w:rsidP="00D45E0B">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p>
    <w:p w14:paraId="73FEF928" w14:textId="326A3059" w:rsidR="00C820C0" w:rsidRDefault="000E1392" w:rsidP="00C820C0">
      <w:pPr>
        <w:pStyle w:val="a6"/>
        <w:keepNext/>
        <w:widowControl/>
        <w:numPr>
          <w:ilvl w:val="1"/>
          <w:numId w:val="2"/>
        </w:numPr>
        <w:autoSpaceDE w:val="0"/>
        <w:autoSpaceDN w:val="0"/>
        <w:adjustRightInd w:val="0"/>
        <w:snapToGrid w:val="0"/>
        <w:spacing w:before="120"/>
        <w:ind w:left="578" w:firstLineChars="0" w:hanging="578"/>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lastRenderedPageBreak/>
        <w:t>Determination of DMRS positions</w:t>
      </w:r>
    </w:p>
    <w:p w14:paraId="31612FF5" w14:textId="0EE028B4" w:rsidR="003E1BCA" w:rsidRDefault="000A56DB" w:rsidP="00D45E0B">
      <w:pPr>
        <w:widowControl/>
        <w:autoSpaceDE w:val="0"/>
        <w:autoSpaceDN w:val="0"/>
        <w:adjustRightInd w:val="0"/>
        <w:snapToGrid w:val="0"/>
        <w:spacing w:after="120"/>
        <w:rPr>
          <w:rFonts w:ascii="Times New Roman" w:eastAsia="宋体" w:hAnsi="Times New Roman" w:cs="Times New Roman"/>
          <w:kern w:val="0"/>
          <w:sz w:val="22"/>
        </w:rPr>
      </w:pPr>
      <w:r w:rsidRPr="001451D4">
        <w:rPr>
          <w:rFonts w:ascii="Times New Roman" w:eastAsia="宋体" w:hAnsi="Times New Roman" w:cs="Times New Roman" w:hint="eastAsia"/>
          <w:kern w:val="0"/>
          <w:sz w:val="22"/>
        </w:rPr>
        <w:t>For</w:t>
      </w:r>
      <w:r w:rsidR="004D18CE">
        <w:rPr>
          <w:rFonts w:ascii="Times New Roman" w:eastAsia="宋体" w:hAnsi="Times New Roman" w:cs="Times New Roman"/>
          <w:kern w:val="0"/>
          <w:sz w:val="22"/>
        </w:rPr>
        <w:t xml:space="preserve"> the</w:t>
      </w:r>
      <w:r w:rsidRPr="001451D4">
        <w:rPr>
          <w:rFonts w:ascii="Times New Roman" w:eastAsia="宋体" w:hAnsi="Times New Roman" w:cs="Times New Roman" w:hint="eastAsia"/>
          <w:kern w:val="0"/>
          <w:sz w:val="22"/>
        </w:rPr>
        <w:t xml:space="preserve"> </w:t>
      </w:r>
      <w:r w:rsidR="00DC6BB5">
        <w:rPr>
          <w:rFonts w:ascii="Times New Roman" w:eastAsia="宋体" w:hAnsi="Times New Roman" w:cs="Times New Roman"/>
          <w:kern w:val="0"/>
          <w:sz w:val="22"/>
        </w:rPr>
        <w:t xml:space="preserve">repetition type B like TDRA of </w:t>
      </w:r>
      <w:r w:rsidRPr="001451D4">
        <w:rPr>
          <w:rFonts w:ascii="Times New Roman" w:eastAsia="宋体" w:hAnsi="Times New Roman" w:cs="Times New Roman" w:hint="eastAsia"/>
          <w:kern w:val="0"/>
          <w:sz w:val="22"/>
        </w:rPr>
        <w:t xml:space="preserve">multi-slot PUSCH where a </w:t>
      </w:r>
      <w:r w:rsidRPr="001451D4">
        <w:rPr>
          <w:rFonts w:ascii="Times New Roman" w:eastAsia="宋体" w:hAnsi="Times New Roman" w:cs="Times New Roman"/>
          <w:kern w:val="0"/>
          <w:sz w:val="22"/>
        </w:rPr>
        <w:t>TB</w:t>
      </w:r>
      <w:r w:rsidRPr="001451D4">
        <w:rPr>
          <w:rFonts w:ascii="Times New Roman" w:eastAsia="宋体" w:hAnsi="Times New Roman" w:cs="Times New Roman" w:hint="eastAsia"/>
          <w:kern w:val="0"/>
          <w:sz w:val="22"/>
        </w:rPr>
        <w:t xml:space="preserve"> could occupy more than 14 symbols, the </w:t>
      </w:r>
      <w:r w:rsidR="00AE5DD3">
        <w:rPr>
          <w:rFonts w:ascii="Times New Roman" w:eastAsia="宋体" w:hAnsi="Times New Roman" w:cs="Times New Roman"/>
          <w:kern w:val="0"/>
          <w:sz w:val="22"/>
        </w:rPr>
        <w:t xml:space="preserve">mechanism of </w:t>
      </w:r>
      <w:r w:rsidRPr="001451D4">
        <w:rPr>
          <w:rFonts w:ascii="Times New Roman" w:eastAsia="宋体" w:hAnsi="Times New Roman" w:cs="Times New Roman" w:hint="eastAsia"/>
          <w:kern w:val="0"/>
          <w:sz w:val="22"/>
        </w:rPr>
        <w:t xml:space="preserve">DMRS configuration should be </w:t>
      </w:r>
      <w:r w:rsidR="00447366">
        <w:rPr>
          <w:rFonts w:ascii="Times New Roman" w:eastAsia="宋体" w:hAnsi="Times New Roman" w:cs="Times New Roman" w:hint="eastAsia"/>
          <w:kern w:val="0"/>
          <w:sz w:val="22"/>
        </w:rPr>
        <w:t>re</w:t>
      </w:r>
      <w:r w:rsidRPr="001451D4">
        <w:rPr>
          <w:rFonts w:ascii="Times New Roman" w:eastAsia="宋体" w:hAnsi="Times New Roman" w:cs="Times New Roman" w:hint="eastAsia"/>
          <w:kern w:val="0"/>
          <w:sz w:val="22"/>
        </w:rPr>
        <w:t>considered since current spec</w:t>
      </w:r>
      <w:r w:rsidR="00105791">
        <w:rPr>
          <w:rFonts w:ascii="Times New Roman" w:eastAsia="宋体" w:hAnsi="Times New Roman" w:cs="Times New Roman" w:hint="eastAsia"/>
          <w:kern w:val="0"/>
          <w:sz w:val="22"/>
        </w:rPr>
        <w:t>ification</w:t>
      </w:r>
      <w:r w:rsidRPr="001451D4">
        <w:rPr>
          <w:rFonts w:ascii="Times New Roman" w:eastAsia="宋体" w:hAnsi="Times New Roman" w:cs="Times New Roman" w:hint="eastAsia"/>
          <w:kern w:val="0"/>
          <w:sz w:val="22"/>
        </w:rPr>
        <w:t xml:space="preserve"> only support DMRS </w:t>
      </w:r>
      <w:r w:rsidR="00AE5DD3">
        <w:rPr>
          <w:rFonts w:ascii="Times New Roman" w:eastAsia="宋体" w:hAnsi="Times New Roman" w:cs="Times New Roman"/>
          <w:kern w:val="0"/>
          <w:sz w:val="22"/>
        </w:rPr>
        <w:t xml:space="preserve">determination of PUSCH </w:t>
      </w:r>
      <w:r w:rsidRPr="001451D4">
        <w:rPr>
          <w:rFonts w:ascii="Times New Roman" w:eastAsia="宋体" w:hAnsi="Times New Roman" w:cs="Times New Roman" w:hint="eastAsia"/>
          <w:kern w:val="0"/>
          <w:sz w:val="22"/>
        </w:rPr>
        <w:t xml:space="preserve">with a </w:t>
      </w:r>
      <w:r w:rsidRPr="001451D4">
        <w:rPr>
          <w:rFonts w:ascii="Times New Roman" w:eastAsia="宋体" w:hAnsi="Times New Roman" w:cs="Times New Roman"/>
          <w:kern w:val="0"/>
          <w:sz w:val="22"/>
        </w:rPr>
        <w:t>scheduled</w:t>
      </w:r>
      <w:r w:rsidRPr="001451D4">
        <w:rPr>
          <w:rFonts w:ascii="Times New Roman" w:eastAsia="宋体" w:hAnsi="Times New Roman" w:cs="Times New Roman" w:hint="eastAsia"/>
          <w:kern w:val="0"/>
          <w:sz w:val="22"/>
        </w:rPr>
        <w:t xml:space="preserve"> </w:t>
      </w:r>
      <w:r w:rsidRPr="001451D4">
        <w:rPr>
          <w:rFonts w:ascii="Times New Roman" w:eastAsia="宋体" w:hAnsi="Times New Roman" w:cs="Times New Roman"/>
          <w:kern w:val="0"/>
          <w:sz w:val="22"/>
        </w:rPr>
        <w:t xml:space="preserve">granularity of </w:t>
      </w:r>
      <w:r w:rsidR="00AE5DD3">
        <w:rPr>
          <w:rFonts w:ascii="Times New Roman" w:eastAsia="宋体" w:hAnsi="Times New Roman" w:cs="Times New Roman"/>
          <w:kern w:val="0"/>
          <w:sz w:val="22"/>
        </w:rPr>
        <w:t xml:space="preserve">no more than </w:t>
      </w:r>
      <m:oMath>
        <m:r>
          <m:rPr>
            <m:sty m:val="p"/>
          </m:rPr>
          <w:rPr>
            <w:rFonts w:ascii="Cambria Math" w:eastAsia="宋体" w:hAnsi="Cambria Math" w:cs="Times New Roman"/>
            <w:kern w:val="0"/>
            <w:sz w:val="22"/>
          </w:rPr>
          <m:t>14</m:t>
        </m:r>
      </m:oMath>
      <w:r w:rsidRPr="001451D4">
        <w:rPr>
          <w:rFonts w:ascii="Times New Roman" w:eastAsia="宋体" w:hAnsi="Times New Roman" w:cs="Times New Roman" w:hint="eastAsia"/>
          <w:kern w:val="0"/>
          <w:sz w:val="22"/>
        </w:rPr>
        <w:t xml:space="preserve"> symbols</w:t>
      </w:r>
      <w:r w:rsidR="00447366">
        <w:rPr>
          <w:rFonts w:ascii="Times New Roman" w:eastAsia="宋体" w:hAnsi="Times New Roman" w:cs="Times New Roman"/>
          <w:kern w:val="0"/>
          <w:sz w:val="22"/>
        </w:rPr>
        <w:t>.</w:t>
      </w:r>
      <w:r w:rsidR="001D2B80">
        <w:rPr>
          <w:rFonts w:ascii="Times New Roman" w:eastAsia="宋体" w:hAnsi="Times New Roman" w:cs="Times New Roman"/>
          <w:kern w:val="0"/>
          <w:sz w:val="22"/>
        </w:rPr>
        <w:t xml:space="preserve"> </w:t>
      </w:r>
      <w:r w:rsidR="00671ACE">
        <w:rPr>
          <w:rFonts w:ascii="Times New Roman" w:eastAsia="宋体" w:hAnsi="Times New Roman" w:cs="Times New Roman"/>
          <w:kern w:val="0"/>
          <w:sz w:val="22"/>
        </w:rPr>
        <w:t>One</w:t>
      </w:r>
      <w:r w:rsidR="001D2B80">
        <w:rPr>
          <w:rFonts w:ascii="Times New Roman" w:eastAsia="宋体" w:hAnsi="Times New Roman" w:cs="Times New Roman"/>
          <w:kern w:val="0"/>
          <w:sz w:val="22"/>
        </w:rPr>
        <w:t xml:space="preserve"> method is to extend the PUSCH DMRS table with new rows of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l</m:t>
            </m:r>
          </m:e>
          <m:sub>
            <m:r>
              <w:rPr>
                <w:rFonts w:ascii="Cambria Math" w:eastAsia="宋体" w:hAnsi="Cambria Math" w:cs="Times New Roman"/>
                <w:kern w:val="0"/>
                <w:sz w:val="22"/>
              </w:rPr>
              <m:t>d</m:t>
            </m:r>
          </m:sub>
        </m:sSub>
        <m:r>
          <m:rPr>
            <m:sty m:val="p"/>
          </m:rPr>
          <w:rPr>
            <w:rFonts w:ascii="Cambria Math" w:eastAsia="宋体" w:hAnsi="Cambria Math" w:cs="Times New Roman"/>
            <w:kern w:val="0"/>
            <w:sz w:val="22"/>
          </w:rPr>
          <m:t>&gt;14</m:t>
        </m:r>
      </m:oMath>
      <w:r w:rsidR="001D2B80">
        <w:rPr>
          <w:rFonts w:ascii="Times New Roman" w:eastAsia="宋体" w:hAnsi="Times New Roman" w:cs="Times New Roman" w:hint="eastAsia"/>
          <w:kern w:val="0"/>
          <w:sz w:val="22"/>
        </w:rPr>
        <w:t xml:space="preserve"> </w:t>
      </w:r>
      <w:r w:rsidR="001D2B80">
        <w:rPr>
          <w:rFonts w:ascii="Times New Roman" w:eastAsia="宋体" w:hAnsi="Times New Roman" w:cs="Times New Roman"/>
          <w:kern w:val="0"/>
          <w:sz w:val="22"/>
        </w:rPr>
        <w:t>symbols</w:t>
      </w:r>
      <w:r w:rsidR="00B237E8">
        <w:rPr>
          <w:rFonts w:ascii="Times New Roman" w:eastAsia="宋体" w:hAnsi="Times New Roman" w:cs="Times New Roman"/>
          <w:kern w:val="0"/>
          <w:sz w:val="22"/>
        </w:rPr>
        <w:t xml:space="preserve">, where </w:t>
      </w:r>
      <m:oMath>
        <m:sSub>
          <m:sSubPr>
            <m:ctrlPr>
              <w:rPr>
                <w:rFonts w:ascii="Cambria Math" w:eastAsia="宋体" w:hAnsi="Cambria Math" w:cs="Times New Roman"/>
                <w:kern w:val="0"/>
                <w:sz w:val="22"/>
              </w:rPr>
            </m:ctrlPr>
          </m:sSubPr>
          <m:e>
            <m:r>
              <w:rPr>
                <w:rFonts w:ascii="Cambria Math" w:eastAsia="宋体" w:hAnsi="Cambria Math" w:cs="Times New Roman"/>
                <w:kern w:val="0"/>
                <w:sz w:val="22"/>
              </w:rPr>
              <m:t>l</m:t>
            </m:r>
          </m:e>
          <m:sub>
            <m:r>
              <w:rPr>
                <w:rFonts w:ascii="Cambria Math" w:eastAsia="宋体" w:hAnsi="Cambria Math" w:cs="Times New Roman"/>
                <w:kern w:val="0"/>
                <w:sz w:val="22"/>
              </w:rPr>
              <m:t>d</m:t>
            </m:r>
          </m:sub>
        </m:sSub>
      </m:oMath>
      <w:r w:rsidR="00B237E8">
        <w:rPr>
          <w:rFonts w:ascii="Times New Roman" w:eastAsia="宋体" w:hAnsi="Times New Roman" w:cs="Times New Roman"/>
          <w:kern w:val="0"/>
          <w:sz w:val="22"/>
        </w:rPr>
        <w:t xml:space="preserve"> is the number of symbols for the multi-slot PUSCH</w:t>
      </w:r>
      <w:r w:rsidR="001A3CD0">
        <w:rPr>
          <w:rFonts w:ascii="Times New Roman" w:eastAsia="宋体" w:hAnsi="Times New Roman" w:cs="Times New Roman"/>
          <w:kern w:val="0"/>
          <w:sz w:val="22"/>
        </w:rPr>
        <w:t>. However, it is too complicated to add new rows</w:t>
      </w:r>
      <w:r w:rsidR="00AE5DD3">
        <w:rPr>
          <w:rFonts w:ascii="Times New Roman" w:eastAsia="宋体" w:hAnsi="Times New Roman" w:cs="Times New Roman"/>
          <w:kern w:val="0"/>
          <w:sz w:val="22"/>
        </w:rPr>
        <w:t xml:space="preserve"> and discussion on specific DMRS positions for each row will be hard to converge</w:t>
      </w:r>
      <w:r w:rsidR="001A3CD0">
        <w:rPr>
          <w:rFonts w:ascii="Times New Roman" w:eastAsia="宋体" w:hAnsi="Times New Roman" w:cs="Times New Roman"/>
          <w:kern w:val="0"/>
          <w:sz w:val="22"/>
        </w:rPr>
        <w:t>.</w:t>
      </w:r>
      <w:r w:rsidR="00FE2B81">
        <w:rPr>
          <w:rFonts w:ascii="Times New Roman" w:eastAsia="宋体" w:hAnsi="Times New Roman" w:cs="Times New Roman"/>
          <w:kern w:val="0"/>
          <w:sz w:val="22"/>
        </w:rPr>
        <w:t xml:space="preserve"> </w:t>
      </w:r>
      <w:r w:rsidR="003E1BCA">
        <w:rPr>
          <w:rFonts w:ascii="Times New Roman" w:eastAsia="宋体" w:hAnsi="Times New Roman" w:cs="Times New Roman"/>
          <w:kern w:val="0"/>
          <w:sz w:val="22"/>
        </w:rPr>
        <w:t>Following methods are provided to enable the DMRS determination based on existing table of DMRS position determination.</w:t>
      </w:r>
    </w:p>
    <w:p w14:paraId="4F9EA0BC" w14:textId="64991AAF" w:rsidR="003E1BCA" w:rsidRDefault="003E1BCA" w:rsidP="00141D64">
      <w:pPr>
        <w:pStyle w:val="a6"/>
        <w:widowControl/>
        <w:numPr>
          <w:ilvl w:val="0"/>
          <w:numId w:val="36"/>
        </w:numPr>
        <w:autoSpaceDE w:val="0"/>
        <w:autoSpaceDN w:val="0"/>
        <w:adjustRightInd w:val="0"/>
        <w:snapToGrid w:val="0"/>
        <w:spacing w:after="120"/>
        <w:ind w:firstLineChars="0"/>
        <w:rPr>
          <w:rFonts w:ascii="Times New Roman" w:eastAsia="宋体" w:hAnsi="Times New Roman" w:cs="Times New Roman"/>
          <w:kern w:val="0"/>
          <w:sz w:val="22"/>
        </w:rPr>
      </w:pPr>
      <w:r>
        <w:rPr>
          <w:rFonts w:ascii="Times New Roman" w:eastAsia="宋体" w:hAnsi="Times New Roman" w:cs="Times New Roman"/>
          <w:kern w:val="0"/>
          <w:sz w:val="22"/>
        </w:rPr>
        <w:t>Option1: DMRS position can be determined per slot</w:t>
      </w:r>
      <w:r w:rsidR="00BF08DC">
        <w:rPr>
          <w:rFonts w:ascii="Times New Roman" w:eastAsia="宋体" w:hAnsi="Times New Roman" w:cs="Times New Roman"/>
          <w:kern w:val="0"/>
          <w:sz w:val="22"/>
        </w:rPr>
        <w:t xml:space="preserve"> </w:t>
      </w:r>
      <w:r w:rsidR="001A0195">
        <w:rPr>
          <w:rFonts w:ascii="Times New Roman" w:eastAsia="宋体" w:hAnsi="Times New Roman" w:cs="Times New Roman"/>
          <w:kern w:val="0"/>
          <w:sz w:val="22"/>
        </w:rPr>
        <w:t xml:space="preserve">maximizing the number of </w:t>
      </w:r>
      <w:r w:rsidR="002D5F37">
        <w:rPr>
          <w:rFonts w:ascii="Times New Roman" w:eastAsia="宋体" w:hAnsi="Times New Roman" w:cs="Times New Roman"/>
          <w:kern w:val="0"/>
          <w:sz w:val="22"/>
        </w:rPr>
        <w:t>slots having</w:t>
      </w:r>
      <w:r w:rsidR="001A0195">
        <w:rPr>
          <w:rFonts w:ascii="Times New Roman" w:eastAsia="宋体" w:hAnsi="Times New Roman" w:cs="Times New Roman"/>
          <w:kern w:val="0"/>
          <w:sz w:val="22"/>
        </w:rPr>
        <w:t xml:space="preserve"> the same DMRS pattern/position </w:t>
      </w:r>
      <w:r w:rsidR="00BF08DC">
        <w:rPr>
          <w:rFonts w:ascii="Times New Roman" w:eastAsia="宋体" w:hAnsi="Times New Roman" w:cs="Times New Roman"/>
          <w:kern w:val="0"/>
          <w:sz w:val="22"/>
        </w:rPr>
        <w:t>(</w:t>
      </w:r>
      <w:r w:rsidR="00D56244">
        <w:rPr>
          <w:rFonts w:ascii="Times New Roman" w:eastAsia="宋体" w:hAnsi="Times New Roman" w:cs="Times New Roman"/>
          <w:kern w:val="0"/>
          <w:sz w:val="22"/>
        </w:rPr>
        <w:t>e.g. method shown in Figure. 2.4-1</w:t>
      </w:r>
      <w:r w:rsidR="00BF08DC">
        <w:rPr>
          <w:rFonts w:ascii="Times New Roman" w:eastAsia="宋体" w:hAnsi="Times New Roman" w:cs="Times New Roman"/>
          <w:kern w:val="0"/>
          <w:sz w:val="22"/>
        </w:rPr>
        <w:t>)</w:t>
      </w:r>
      <w:r>
        <w:rPr>
          <w:rFonts w:ascii="Times New Roman" w:eastAsia="宋体" w:hAnsi="Times New Roman" w:cs="Times New Roman"/>
          <w:kern w:val="0"/>
          <w:sz w:val="22"/>
        </w:rPr>
        <w:t xml:space="preserve">. </w:t>
      </w:r>
    </w:p>
    <w:p w14:paraId="537D4094" w14:textId="6DD177AC" w:rsidR="003E1BCA" w:rsidRPr="00141D64" w:rsidRDefault="003E1BCA" w:rsidP="00141D64">
      <w:pPr>
        <w:pStyle w:val="a6"/>
        <w:widowControl/>
        <w:numPr>
          <w:ilvl w:val="0"/>
          <w:numId w:val="36"/>
        </w:numPr>
        <w:autoSpaceDE w:val="0"/>
        <w:autoSpaceDN w:val="0"/>
        <w:adjustRightInd w:val="0"/>
        <w:snapToGrid w:val="0"/>
        <w:spacing w:after="120"/>
        <w:ind w:firstLineChars="0"/>
        <w:rPr>
          <w:rFonts w:ascii="Times New Roman" w:eastAsia="宋体" w:hAnsi="Times New Roman" w:cs="Times New Roman"/>
          <w:kern w:val="0"/>
          <w:sz w:val="22"/>
        </w:rPr>
      </w:pPr>
      <w:r>
        <w:rPr>
          <w:rFonts w:ascii="Times New Roman" w:eastAsia="宋体" w:hAnsi="Times New Roman" w:cs="Times New Roman"/>
          <w:kern w:val="0"/>
          <w:sz w:val="22"/>
        </w:rPr>
        <w:t>Option2: DMRS po</w:t>
      </w:r>
      <w:r w:rsidR="00B237E8">
        <w:rPr>
          <w:rFonts w:ascii="Times New Roman" w:eastAsia="宋体" w:hAnsi="Times New Roman" w:cs="Times New Roman"/>
          <w:kern w:val="0"/>
          <w:sz w:val="22"/>
        </w:rPr>
        <w:t xml:space="preserve">sition can be determined </w:t>
      </w:r>
      <w:r w:rsidR="00B07D30">
        <w:rPr>
          <w:rFonts w:ascii="Times New Roman" w:eastAsia="宋体" w:hAnsi="Times New Roman" w:cs="Times New Roman"/>
          <w:kern w:val="0"/>
          <w:sz w:val="22"/>
        </w:rPr>
        <w:t>by following the same DMRS determine mecha</w:t>
      </w:r>
      <w:r w:rsidR="00B237E8">
        <w:rPr>
          <w:rFonts w:ascii="Times New Roman" w:eastAsia="宋体" w:hAnsi="Times New Roman" w:cs="Times New Roman"/>
          <w:kern w:val="0"/>
          <w:sz w:val="22"/>
        </w:rPr>
        <w:t xml:space="preserve">nism of PUSCH repetition type B where DMRS of each L consecutive symbols can be determined. </w:t>
      </w:r>
      <w:r w:rsidR="00B07D30" w:rsidRPr="00141D64">
        <w:rPr>
          <w:rFonts w:ascii="Times New Roman" w:eastAsia="宋体" w:hAnsi="Times New Roman" w:cs="Times New Roman"/>
          <w:kern w:val="0"/>
          <w:sz w:val="22"/>
        </w:rPr>
        <w:t>However, in PUSCH repetition type B, a nominal repetition</w:t>
      </w:r>
      <w:r w:rsidR="00B237E8">
        <w:rPr>
          <w:rFonts w:ascii="Times New Roman" w:eastAsia="宋体" w:hAnsi="Times New Roman" w:cs="Times New Roman"/>
          <w:kern w:val="0"/>
          <w:sz w:val="22"/>
        </w:rPr>
        <w:t xml:space="preserve"> with L symbols</w:t>
      </w:r>
      <w:r w:rsidR="00B07D30" w:rsidRPr="00141D64">
        <w:rPr>
          <w:rFonts w:ascii="Times New Roman" w:eastAsia="宋体" w:hAnsi="Times New Roman" w:cs="Times New Roman"/>
          <w:kern w:val="0"/>
          <w:sz w:val="22"/>
        </w:rPr>
        <w:t xml:space="preserve"> would be divided into 2 segment (each segment is called as an actual repetition) and DMRS is determined </w:t>
      </w:r>
      <w:r w:rsidR="00296125" w:rsidRPr="00141D64">
        <w:rPr>
          <w:rFonts w:ascii="Times New Roman" w:eastAsia="宋体" w:hAnsi="Times New Roman" w:cs="Times New Roman"/>
          <w:kern w:val="0"/>
          <w:sz w:val="22"/>
        </w:rPr>
        <w:t>per segment</w:t>
      </w:r>
      <w:r w:rsidR="00D56244">
        <w:rPr>
          <w:rFonts w:ascii="Times New Roman" w:eastAsia="宋体" w:hAnsi="Times New Roman" w:cs="Times New Roman"/>
          <w:kern w:val="0"/>
          <w:sz w:val="22"/>
        </w:rPr>
        <w:t xml:space="preserve"> (e.g. method shown in Figure. 2.4-2)</w:t>
      </w:r>
      <w:r w:rsidR="00296125">
        <w:rPr>
          <w:rFonts w:ascii="Times New Roman" w:eastAsia="宋体" w:hAnsi="Times New Roman" w:cs="Times New Roman"/>
          <w:kern w:val="0"/>
          <w:sz w:val="22"/>
        </w:rPr>
        <w:t>. If a segment only consist of few symbols,</w:t>
      </w:r>
      <w:r w:rsidR="00B07D30" w:rsidRPr="00141D64">
        <w:rPr>
          <w:rFonts w:ascii="Times New Roman" w:eastAsia="宋体" w:hAnsi="Times New Roman" w:cs="Times New Roman"/>
          <w:kern w:val="0"/>
          <w:sz w:val="22"/>
        </w:rPr>
        <w:t xml:space="preserve"> this would lead to a large DMRS overhead. Thus, if joint ch</w:t>
      </w:r>
      <w:r w:rsidR="00B237E8" w:rsidRPr="00141D64">
        <w:rPr>
          <w:rFonts w:ascii="Times New Roman" w:eastAsia="宋体" w:hAnsi="Times New Roman" w:cs="Times New Roman"/>
          <w:kern w:val="0"/>
          <w:sz w:val="22"/>
        </w:rPr>
        <w:t>annel estimation is enabled</w:t>
      </w:r>
      <w:r w:rsidR="00B237E8">
        <w:rPr>
          <w:rFonts w:ascii="Times New Roman" w:eastAsia="宋体" w:hAnsi="Times New Roman" w:cs="Times New Roman"/>
          <w:kern w:val="0"/>
          <w:sz w:val="22"/>
        </w:rPr>
        <w:t>, the DMRS can be determined per L symbols</w:t>
      </w:r>
      <w:r w:rsidR="00D56244">
        <w:rPr>
          <w:rFonts w:ascii="Times New Roman" w:eastAsia="宋体" w:hAnsi="Times New Roman" w:cs="Times New Roman"/>
          <w:kern w:val="0"/>
          <w:sz w:val="22"/>
        </w:rPr>
        <w:t xml:space="preserve"> (e.g. method shown in Figure. 2.4-3)</w:t>
      </w:r>
      <w:r w:rsidR="00B237E8">
        <w:rPr>
          <w:rFonts w:ascii="Times New Roman" w:eastAsia="宋体" w:hAnsi="Times New Roman" w:cs="Times New Roman"/>
          <w:kern w:val="0"/>
          <w:sz w:val="22"/>
        </w:rPr>
        <w:t>.</w:t>
      </w:r>
    </w:p>
    <w:p w14:paraId="114124E2" w14:textId="58030B83" w:rsidR="00052E51" w:rsidRDefault="00FD0A0D" w:rsidP="00E67410">
      <w:pPr>
        <w:widowControl/>
        <w:autoSpaceDE w:val="0"/>
        <w:autoSpaceDN w:val="0"/>
        <w:adjustRightInd w:val="0"/>
        <w:snapToGrid w:val="0"/>
        <w:spacing w:after="120"/>
        <w:jc w:val="center"/>
        <w:rPr>
          <w:rFonts w:ascii="Times New Roman" w:eastAsia="宋体" w:hAnsi="Times New Roman" w:cs="Times New Roman"/>
          <w:kern w:val="0"/>
          <w:sz w:val="22"/>
        </w:rPr>
      </w:pPr>
      <w:r>
        <w:rPr>
          <w:noProof/>
        </w:rPr>
        <w:drawing>
          <wp:inline distT="0" distB="0" distL="0" distR="0" wp14:anchorId="5178DB61" wp14:editId="68DD46B4">
            <wp:extent cx="5274310" cy="1461770"/>
            <wp:effectExtent l="19050" t="19050" r="21590" b="2413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461770"/>
                    </a:xfrm>
                    <a:prstGeom prst="rect">
                      <a:avLst/>
                    </a:prstGeom>
                    <a:ln>
                      <a:solidFill>
                        <a:schemeClr val="tx1"/>
                      </a:solidFill>
                    </a:ln>
                  </pic:spPr>
                </pic:pic>
              </a:graphicData>
            </a:graphic>
          </wp:inline>
        </w:drawing>
      </w:r>
    </w:p>
    <w:p w14:paraId="3C547A2C" w14:textId="7BD0FBB0" w:rsidR="00296125" w:rsidRPr="00E67410" w:rsidRDefault="00EB0DA1" w:rsidP="00141D64">
      <w:pPr>
        <w:pStyle w:val="a6"/>
        <w:ind w:left="420" w:firstLineChars="0" w:firstLine="0"/>
        <w:jc w:val="center"/>
        <w:rPr>
          <w:rFonts w:ascii="Times New Roman" w:eastAsia="宋体" w:hAnsi="Times New Roman" w:cs="Times New Roman"/>
          <w:b/>
          <w:kern w:val="0"/>
          <w:sz w:val="22"/>
        </w:rPr>
      </w:pPr>
      <w:r w:rsidRPr="00E67410">
        <w:rPr>
          <w:rFonts w:ascii="Times New Roman" w:eastAsia="宋体" w:hAnsi="Times New Roman" w:cs="Times New Roman"/>
          <w:b/>
          <w:kern w:val="0"/>
          <w:sz w:val="22"/>
        </w:rPr>
        <w:t>Figure.</w:t>
      </w:r>
      <w:r w:rsidR="00296125" w:rsidRPr="00E67410">
        <w:rPr>
          <w:rFonts w:ascii="Times New Roman" w:eastAsia="宋体" w:hAnsi="Times New Roman" w:cs="Times New Roman"/>
          <w:b/>
          <w:kern w:val="0"/>
          <w:sz w:val="22"/>
        </w:rPr>
        <w:t xml:space="preserve"> 2.4-1</w:t>
      </w:r>
      <w:r w:rsidRPr="00E67410">
        <w:rPr>
          <w:rFonts w:ascii="Times New Roman" w:eastAsia="宋体" w:hAnsi="Times New Roman" w:cs="Times New Roman"/>
          <w:b/>
          <w:kern w:val="0"/>
          <w:sz w:val="22"/>
        </w:rPr>
        <w:t xml:space="preserve"> </w:t>
      </w:r>
      <w:r w:rsidR="00296125" w:rsidRPr="00E67410">
        <w:rPr>
          <w:rFonts w:ascii="Times New Roman" w:eastAsia="宋体" w:hAnsi="Times New Roman" w:cs="Times New Roman"/>
          <w:b/>
          <w:kern w:val="0"/>
          <w:sz w:val="22"/>
        </w:rPr>
        <w:t>Determination of DMRS position per slot</w:t>
      </w:r>
    </w:p>
    <w:p w14:paraId="1493BC68" w14:textId="491BEBD6" w:rsidR="00296125" w:rsidRPr="00141D64" w:rsidRDefault="009C6A9D" w:rsidP="00E67410">
      <w:pPr>
        <w:widowControl/>
        <w:autoSpaceDE w:val="0"/>
        <w:autoSpaceDN w:val="0"/>
        <w:adjustRightInd w:val="0"/>
        <w:snapToGrid w:val="0"/>
        <w:spacing w:after="120"/>
        <w:jc w:val="center"/>
        <w:rPr>
          <w:rFonts w:ascii="Times New Roman" w:eastAsia="宋体" w:hAnsi="Times New Roman" w:cs="Times New Roman"/>
          <w:kern w:val="0"/>
          <w:sz w:val="22"/>
        </w:rPr>
      </w:pPr>
      <w:r>
        <w:rPr>
          <w:noProof/>
        </w:rPr>
        <w:drawing>
          <wp:inline distT="0" distB="0" distL="0" distR="0" wp14:anchorId="4F3351C6" wp14:editId="250B78FD">
            <wp:extent cx="5274310" cy="1649095"/>
            <wp:effectExtent l="19050" t="19050" r="21590" b="273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74310" cy="1649095"/>
                    </a:xfrm>
                    <a:prstGeom prst="rect">
                      <a:avLst/>
                    </a:prstGeom>
                    <a:ln>
                      <a:solidFill>
                        <a:schemeClr val="tx1"/>
                      </a:solidFill>
                    </a:ln>
                  </pic:spPr>
                </pic:pic>
              </a:graphicData>
            </a:graphic>
          </wp:inline>
        </w:drawing>
      </w:r>
    </w:p>
    <w:p w14:paraId="5CAF3CC1" w14:textId="3B9DB536" w:rsidR="00296125" w:rsidRPr="00E67410" w:rsidRDefault="00296125" w:rsidP="00296125">
      <w:pPr>
        <w:pStyle w:val="a6"/>
        <w:widowControl/>
        <w:autoSpaceDE w:val="0"/>
        <w:autoSpaceDN w:val="0"/>
        <w:adjustRightInd w:val="0"/>
        <w:snapToGrid w:val="0"/>
        <w:spacing w:after="120"/>
        <w:ind w:left="420" w:firstLineChars="0" w:firstLine="0"/>
        <w:jc w:val="center"/>
        <w:rPr>
          <w:rFonts w:ascii="Times New Roman" w:eastAsia="宋体" w:hAnsi="Times New Roman" w:cs="Times New Roman"/>
          <w:b/>
          <w:kern w:val="0"/>
          <w:sz w:val="22"/>
        </w:rPr>
      </w:pPr>
      <w:r w:rsidRPr="00E67410">
        <w:rPr>
          <w:rFonts w:ascii="Times New Roman" w:eastAsia="宋体" w:hAnsi="Times New Roman" w:cs="Times New Roman"/>
          <w:b/>
          <w:kern w:val="0"/>
          <w:sz w:val="22"/>
        </w:rPr>
        <w:t>Figure. 2.4-2 Determination of DMRS position as PUSCH repetition type B</w:t>
      </w:r>
    </w:p>
    <w:p w14:paraId="1FD21EA0" w14:textId="131F3036" w:rsidR="00EB0DA1" w:rsidRPr="00141D64" w:rsidRDefault="009C6A9D" w:rsidP="00E67410">
      <w:pPr>
        <w:widowControl/>
        <w:autoSpaceDE w:val="0"/>
        <w:autoSpaceDN w:val="0"/>
        <w:adjustRightInd w:val="0"/>
        <w:snapToGrid w:val="0"/>
        <w:spacing w:after="120"/>
        <w:jc w:val="center"/>
        <w:rPr>
          <w:rFonts w:ascii="Times New Roman" w:eastAsia="宋体" w:hAnsi="Times New Roman" w:cs="Times New Roman"/>
          <w:kern w:val="0"/>
          <w:sz w:val="22"/>
        </w:rPr>
      </w:pPr>
      <w:r>
        <w:rPr>
          <w:noProof/>
        </w:rPr>
        <w:drawing>
          <wp:inline distT="0" distB="0" distL="0" distR="0" wp14:anchorId="559D119C" wp14:editId="02C346F2">
            <wp:extent cx="5274310" cy="1494790"/>
            <wp:effectExtent l="19050" t="19050" r="21590" b="1016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1494790"/>
                    </a:xfrm>
                    <a:prstGeom prst="rect">
                      <a:avLst/>
                    </a:prstGeom>
                    <a:ln>
                      <a:solidFill>
                        <a:schemeClr val="tx1"/>
                      </a:solidFill>
                    </a:ln>
                  </pic:spPr>
                </pic:pic>
              </a:graphicData>
            </a:graphic>
          </wp:inline>
        </w:drawing>
      </w:r>
    </w:p>
    <w:p w14:paraId="54D4911B" w14:textId="15AEF5ED" w:rsidR="00296125" w:rsidRPr="00E67410" w:rsidRDefault="00296125" w:rsidP="00E67410">
      <w:pPr>
        <w:widowControl/>
        <w:autoSpaceDE w:val="0"/>
        <w:autoSpaceDN w:val="0"/>
        <w:adjustRightInd w:val="0"/>
        <w:snapToGrid w:val="0"/>
        <w:spacing w:after="120"/>
        <w:jc w:val="center"/>
        <w:rPr>
          <w:rFonts w:ascii="Times New Roman" w:eastAsia="宋体" w:hAnsi="Times New Roman" w:cs="Times New Roman"/>
          <w:b/>
          <w:kern w:val="0"/>
          <w:sz w:val="22"/>
        </w:rPr>
      </w:pPr>
      <w:r w:rsidRPr="00E67410">
        <w:rPr>
          <w:rFonts w:ascii="Times New Roman" w:eastAsia="宋体" w:hAnsi="Times New Roman" w:cs="Times New Roman"/>
          <w:b/>
          <w:kern w:val="0"/>
          <w:sz w:val="22"/>
        </w:rPr>
        <w:t>Figure. 2.4-3 Determination of DMRS position as PUSCH repetition type B in joint channel estimation</w:t>
      </w:r>
    </w:p>
    <w:p w14:paraId="0A7F99A0" w14:textId="7A034CF6" w:rsidR="00611C2C" w:rsidRDefault="00611C2C" w:rsidP="00CC3D0B">
      <w:pPr>
        <w:widowControl/>
        <w:autoSpaceDE w:val="0"/>
        <w:autoSpaceDN w:val="0"/>
        <w:adjustRightInd w:val="0"/>
        <w:snapToGrid w:val="0"/>
        <w:rPr>
          <w:rFonts w:ascii="Times New Roman" w:eastAsia="宋体" w:hAnsi="Times New Roman" w:cs="Times New Roman"/>
          <w:kern w:val="0"/>
          <w:sz w:val="22"/>
        </w:rPr>
      </w:pPr>
      <w:r w:rsidRPr="00CC3D0B">
        <w:rPr>
          <w:rFonts w:ascii="Times New Roman" w:eastAsia="宋体" w:hAnsi="Times New Roman" w:cs="Times New Roman"/>
          <w:b/>
          <w:kern w:val="0"/>
          <w:sz w:val="22"/>
          <w:u w:val="single"/>
        </w:rPr>
        <w:lastRenderedPageBreak/>
        <w:t>Notes</w:t>
      </w:r>
      <w:r>
        <w:rPr>
          <w:rFonts w:ascii="Times New Roman" w:eastAsia="宋体" w:hAnsi="Times New Roman" w:cs="Times New Roman"/>
          <w:kern w:val="0"/>
          <w:sz w:val="22"/>
        </w:rPr>
        <w:t>: Following parameters are assumed in the determination of DMRS positions in Figure. 2.4-1, 2.4-2, 2.4-3</w:t>
      </w:r>
    </w:p>
    <w:p w14:paraId="70D2F39F" w14:textId="5604A6C2" w:rsidR="00611C2C" w:rsidRDefault="00611C2C" w:rsidP="00CC3D0B">
      <w:pPr>
        <w:pStyle w:val="a6"/>
        <w:widowControl/>
        <w:numPr>
          <w:ilvl w:val="0"/>
          <w:numId w:val="38"/>
        </w:numPr>
        <w:autoSpaceDE w:val="0"/>
        <w:autoSpaceDN w:val="0"/>
        <w:adjustRightInd w:val="0"/>
        <w:snapToGrid w:val="0"/>
        <w:ind w:firstLineChars="0"/>
        <w:rPr>
          <w:rFonts w:ascii="Times New Roman" w:eastAsia="宋体" w:hAnsi="Times New Roman" w:cs="Times New Roman"/>
          <w:kern w:val="0"/>
          <w:sz w:val="22"/>
        </w:rPr>
      </w:pPr>
      <w:r w:rsidRPr="00611C2C">
        <w:rPr>
          <w:rFonts w:ascii="Times New Roman" w:eastAsia="宋体" w:hAnsi="Times New Roman" w:cs="Times New Roman"/>
          <w:kern w:val="0"/>
          <w:sz w:val="22"/>
        </w:rPr>
        <w:t>‘</w:t>
      </w:r>
      <w:r w:rsidRPr="00CC3D0B">
        <w:rPr>
          <w:rFonts w:ascii="Times New Roman" w:eastAsia="宋体" w:hAnsi="Times New Roman" w:cs="Times New Roman"/>
          <w:i/>
          <w:kern w:val="0"/>
          <w:sz w:val="22"/>
        </w:rPr>
        <w:t>maxlength</w:t>
      </w:r>
      <w:r w:rsidRPr="00611C2C">
        <w:rPr>
          <w:rFonts w:ascii="Times New Roman" w:eastAsia="宋体" w:hAnsi="Times New Roman" w:cs="Times New Roman"/>
          <w:kern w:val="0"/>
          <w:sz w:val="22"/>
        </w:rPr>
        <w:t>’=’</w:t>
      </w:r>
      <w:r w:rsidRPr="00CC3D0B">
        <w:rPr>
          <w:rFonts w:ascii="Times New Roman" w:eastAsia="宋体" w:hAnsi="Times New Roman" w:cs="Times New Roman"/>
          <w:i/>
          <w:kern w:val="0"/>
          <w:sz w:val="22"/>
        </w:rPr>
        <w:t>len1</w:t>
      </w:r>
      <w:r w:rsidRPr="00611C2C">
        <w:rPr>
          <w:rFonts w:ascii="Times New Roman" w:eastAsia="宋体" w:hAnsi="Times New Roman" w:cs="Times New Roman"/>
          <w:kern w:val="0"/>
          <w:sz w:val="22"/>
        </w:rPr>
        <w:t>’, which means each DMRS has one symbol</w:t>
      </w:r>
      <w:r>
        <w:rPr>
          <w:rFonts w:ascii="Times New Roman" w:eastAsia="宋体" w:hAnsi="Times New Roman" w:cs="Times New Roman"/>
          <w:kern w:val="0"/>
          <w:sz w:val="22"/>
        </w:rPr>
        <w:t>.</w:t>
      </w:r>
    </w:p>
    <w:p w14:paraId="379B4C4C" w14:textId="51B63463" w:rsidR="00611C2C" w:rsidRDefault="00611C2C" w:rsidP="00CC3D0B">
      <w:pPr>
        <w:pStyle w:val="a6"/>
        <w:widowControl/>
        <w:numPr>
          <w:ilvl w:val="0"/>
          <w:numId w:val="38"/>
        </w:numPr>
        <w:autoSpaceDE w:val="0"/>
        <w:autoSpaceDN w:val="0"/>
        <w:adjustRightInd w:val="0"/>
        <w:snapToGrid w:val="0"/>
        <w:ind w:firstLineChars="0"/>
        <w:rPr>
          <w:rFonts w:ascii="Times New Roman" w:eastAsia="宋体" w:hAnsi="Times New Roman" w:cs="Times New Roman"/>
          <w:kern w:val="0"/>
          <w:sz w:val="22"/>
        </w:rPr>
      </w:pPr>
      <w:r w:rsidRPr="00611C2C">
        <w:rPr>
          <w:rFonts w:ascii="Times New Roman" w:eastAsia="宋体" w:hAnsi="Times New Roman" w:cs="Times New Roman"/>
          <w:kern w:val="0"/>
          <w:sz w:val="22"/>
        </w:rPr>
        <w:t>‘</w:t>
      </w:r>
      <w:r w:rsidRPr="00CC3D0B">
        <w:rPr>
          <w:rFonts w:ascii="Times New Roman" w:eastAsia="宋体" w:hAnsi="Times New Roman" w:cs="Times New Roman"/>
          <w:i/>
          <w:kern w:val="0"/>
          <w:sz w:val="22"/>
        </w:rPr>
        <w:t>dmrs-AdditionalPosition</w:t>
      </w:r>
      <w:r w:rsidRPr="00611C2C">
        <w:rPr>
          <w:rFonts w:ascii="Times New Roman" w:eastAsia="宋体" w:hAnsi="Times New Roman" w:cs="Times New Roman"/>
          <w:kern w:val="0"/>
          <w:sz w:val="22"/>
        </w:rPr>
        <w:t>=’</w:t>
      </w:r>
      <w:r w:rsidRPr="00CC3D0B">
        <w:rPr>
          <w:rFonts w:ascii="Times New Roman" w:eastAsia="宋体" w:hAnsi="Times New Roman" w:cs="Times New Roman"/>
          <w:i/>
          <w:kern w:val="0"/>
          <w:sz w:val="22"/>
        </w:rPr>
        <w:t>Pos1</w:t>
      </w:r>
      <w:r w:rsidRPr="00611C2C">
        <w:rPr>
          <w:rFonts w:ascii="Times New Roman" w:eastAsia="宋体" w:hAnsi="Times New Roman" w:cs="Times New Roman"/>
          <w:kern w:val="0"/>
          <w:sz w:val="22"/>
        </w:rPr>
        <w:t>’,</w:t>
      </w:r>
      <w:r>
        <w:rPr>
          <w:rFonts w:ascii="Times New Roman" w:eastAsia="宋体" w:hAnsi="Times New Roman" w:cs="Times New Roman"/>
          <w:kern w:val="0"/>
          <w:sz w:val="22"/>
        </w:rPr>
        <w:t xml:space="preserve"> </w:t>
      </w:r>
      <w:r w:rsidRPr="00611C2C">
        <w:rPr>
          <w:rFonts w:ascii="Times New Roman" w:eastAsia="宋体" w:hAnsi="Times New Roman" w:cs="Times New Roman"/>
          <w:kern w:val="0"/>
          <w:sz w:val="22"/>
        </w:rPr>
        <w:t>which means maximum 2 additional DMRS are allowed per DMRS determination.</w:t>
      </w:r>
    </w:p>
    <w:p w14:paraId="647188E3" w14:textId="1F89C08D" w:rsidR="00611C2C" w:rsidRDefault="00611C2C" w:rsidP="00CC3D0B">
      <w:pPr>
        <w:pStyle w:val="a6"/>
        <w:widowControl/>
        <w:numPr>
          <w:ilvl w:val="0"/>
          <w:numId w:val="38"/>
        </w:numPr>
        <w:autoSpaceDE w:val="0"/>
        <w:autoSpaceDN w:val="0"/>
        <w:adjustRightInd w:val="0"/>
        <w:snapToGrid w:val="0"/>
        <w:ind w:firstLineChars="0"/>
        <w:rPr>
          <w:rFonts w:ascii="Times New Roman" w:eastAsia="宋体" w:hAnsi="Times New Roman" w:cs="Times New Roman"/>
          <w:kern w:val="0"/>
          <w:sz w:val="22"/>
        </w:rPr>
      </w:pPr>
      <w:r w:rsidRPr="00611C2C">
        <w:rPr>
          <w:rFonts w:ascii="Times New Roman" w:eastAsia="宋体" w:hAnsi="Times New Roman" w:cs="Times New Roman"/>
          <w:kern w:val="0"/>
          <w:sz w:val="22"/>
        </w:rPr>
        <w:t>PUSCH mapping type</w:t>
      </w:r>
      <w:r w:rsidR="00DA793D">
        <w:rPr>
          <w:rFonts w:ascii="Times New Roman" w:eastAsia="宋体" w:hAnsi="Times New Roman" w:cs="Times New Roman"/>
          <w:kern w:val="0"/>
          <w:sz w:val="22"/>
        </w:rPr>
        <w:t xml:space="preserve"> </w:t>
      </w:r>
      <w:r w:rsidRPr="00611C2C">
        <w:rPr>
          <w:rFonts w:ascii="Times New Roman" w:eastAsia="宋体" w:hAnsi="Times New Roman" w:cs="Times New Roman"/>
          <w:kern w:val="0"/>
          <w:sz w:val="22"/>
        </w:rPr>
        <w:t>B is assumed</w:t>
      </w:r>
    </w:p>
    <w:p w14:paraId="0842788C" w14:textId="77777777" w:rsidR="00611C2C" w:rsidRPr="00611C2C" w:rsidRDefault="00611C2C" w:rsidP="00CC3D0B">
      <w:pPr>
        <w:pStyle w:val="a6"/>
        <w:widowControl/>
        <w:autoSpaceDE w:val="0"/>
        <w:autoSpaceDN w:val="0"/>
        <w:adjustRightInd w:val="0"/>
        <w:snapToGrid w:val="0"/>
        <w:ind w:left="420" w:firstLineChars="0" w:firstLine="0"/>
        <w:rPr>
          <w:rFonts w:ascii="Times New Roman" w:eastAsia="宋体" w:hAnsi="Times New Roman" w:cs="Times New Roman"/>
          <w:kern w:val="0"/>
          <w:sz w:val="22"/>
        </w:rPr>
      </w:pPr>
    </w:p>
    <w:p w14:paraId="15A62D14" w14:textId="3C6CF2AE" w:rsidR="007C6C73" w:rsidRPr="00D45E0B" w:rsidRDefault="00CB76B7" w:rsidP="00CC3D0B">
      <w:pPr>
        <w:widowControl/>
        <w:autoSpaceDE w:val="0"/>
        <w:autoSpaceDN w:val="0"/>
        <w:adjustRightInd w:val="0"/>
        <w:snapToGrid w:val="0"/>
        <w:spacing w:after="120"/>
        <w:rPr>
          <w:rFonts w:ascii="Times New Roman" w:eastAsia="宋体" w:hAnsi="Times New Roman" w:cs="Times New Roman"/>
          <w:kern w:val="0"/>
          <w:sz w:val="22"/>
        </w:rPr>
      </w:pPr>
      <w:r w:rsidRPr="00CC3D0B">
        <w:rPr>
          <w:rFonts w:ascii="Times New Roman" w:eastAsia="宋体" w:hAnsi="Times New Roman" w:cs="Times New Roman"/>
          <w:kern w:val="0"/>
          <w:sz w:val="22"/>
        </w:rPr>
        <w:t xml:space="preserve">In light of above discussion, we have the following </w:t>
      </w:r>
      <w:r w:rsidR="002D5F37">
        <w:rPr>
          <w:rFonts w:ascii="Times New Roman" w:eastAsia="宋体" w:hAnsi="Times New Roman" w:cs="Times New Roman"/>
          <w:kern w:val="0"/>
          <w:sz w:val="22"/>
        </w:rPr>
        <w:t>proposals</w:t>
      </w:r>
      <w:r w:rsidR="002D5F37" w:rsidRPr="00CC3D0B">
        <w:rPr>
          <w:rFonts w:ascii="Times New Roman" w:eastAsia="宋体" w:hAnsi="Times New Roman" w:cs="Times New Roman"/>
          <w:kern w:val="0"/>
          <w:sz w:val="22"/>
        </w:rPr>
        <w:t xml:space="preserve"> </w:t>
      </w:r>
      <w:r w:rsidRPr="00CC3D0B">
        <w:rPr>
          <w:rFonts w:ascii="Times New Roman" w:eastAsia="宋体" w:hAnsi="Times New Roman" w:cs="Times New Roman"/>
          <w:kern w:val="0"/>
          <w:sz w:val="22"/>
        </w:rPr>
        <w:t>for DMRS determination of TB over multi-slot PUSCH:</w:t>
      </w:r>
    </w:p>
    <w:p w14:paraId="4519E514" w14:textId="0B820D2D" w:rsidR="00CB76B7" w:rsidRDefault="007C6C73" w:rsidP="008E423D">
      <w:pPr>
        <w:widowControl/>
        <w:autoSpaceDE w:val="0"/>
        <w:autoSpaceDN w:val="0"/>
        <w:adjustRightInd w:val="0"/>
        <w:snapToGrid w:val="0"/>
        <w:spacing w:beforeLines="30" w:before="93" w:line="60" w:lineRule="atLeast"/>
        <w:rPr>
          <w:rFonts w:ascii="Times New Roman" w:hAnsi="Times New Roman" w:cs="Times New Roman"/>
          <w:i/>
          <w:kern w:val="0"/>
          <w:sz w:val="22"/>
        </w:rPr>
      </w:pPr>
      <w:r w:rsidRPr="009E1066">
        <w:rPr>
          <w:rFonts w:ascii="Times New Roman" w:eastAsia="宋体" w:hAnsi="Times New Roman" w:cs="Times New Roman"/>
          <w:b/>
          <w:i/>
          <w:kern w:val="0"/>
          <w:sz w:val="22"/>
          <w:lang w:val="en-GB"/>
        </w:rPr>
        <w:t>P</w:t>
      </w:r>
      <w:r>
        <w:rPr>
          <w:rFonts w:ascii="Times New Roman" w:eastAsia="宋体" w:hAnsi="Times New Roman" w:cs="Times New Roman"/>
          <w:b/>
          <w:i/>
          <w:kern w:val="0"/>
          <w:sz w:val="22"/>
          <w:lang w:val="en-GB"/>
        </w:rPr>
        <w:t xml:space="preserve">roposal </w:t>
      </w:r>
      <w:r w:rsidR="00592677">
        <w:rPr>
          <w:rFonts w:ascii="Times New Roman" w:eastAsia="宋体" w:hAnsi="Times New Roman" w:cs="Times New Roman"/>
          <w:b/>
          <w:i/>
          <w:kern w:val="0"/>
          <w:sz w:val="22"/>
          <w:lang w:val="en-GB"/>
        </w:rPr>
        <w:t>4</w:t>
      </w:r>
      <w:r w:rsidRPr="009E1066">
        <w:rPr>
          <w:rFonts w:ascii="Times New Roman" w:eastAsia="宋体" w:hAnsi="Times New Roman" w:cs="Times New Roman" w:hint="eastAsia"/>
          <w:b/>
          <w:i/>
          <w:kern w:val="0"/>
          <w:sz w:val="22"/>
          <w:lang w:val="en-GB"/>
        </w:rPr>
        <w:t>：</w:t>
      </w:r>
      <w:r w:rsidRPr="009E1066">
        <w:rPr>
          <w:rFonts w:ascii="Times New Roman" w:eastAsia="宋体" w:hAnsi="Times New Roman" w:cs="Times New Roman" w:hint="eastAsia"/>
          <w:i/>
          <w:kern w:val="0"/>
          <w:sz w:val="22"/>
          <w:lang w:val="en-GB"/>
        </w:rPr>
        <w:t>F</w:t>
      </w:r>
      <w:r w:rsidRPr="009E1066">
        <w:rPr>
          <w:rFonts w:ascii="Times New Roman" w:eastAsia="宋体" w:hAnsi="Times New Roman" w:cs="Times New Roman"/>
          <w:i/>
          <w:kern w:val="0"/>
          <w:sz w:val="22"/>
          <w:lang w:val="en-GB"/>
        </w:rPr>
        <w:t>or</w:t>
      </w:r>
      <w:r>
        <w:rPr>
          <w:rFonts w:ascii="Times New Roman" w:hAnsi="Times New Roman" w:cs="Times New Roman"/>
          <w:i/>
          <w:kern w:val="0"/>
          <w:sz w:val="22"/>
        </w:rPr>
        <w:t xml:space="preserve"> TB over multi-slot PUSCH, DMRS </w:t>
      </w:r>
      <w:r w:rsidR="00CB76B7">
        <w:rPr>
          <w:rFonts w:ascii="Times New Roman" w:hAnsi="Times New Roman" w:cs="Times New Roman"/>
          <w:i/>
          <w:kern w:val="0"/>
          <w:sz w:val="22"/>
        </w:rPr>
        <w:t>position can be determined per slot or the DMRS determination mechanism of PUSCH repetition type B can be reused.</w:t>
      </w:r>
    </w:p>
    <w:p w14:paraId="1756926E" w14:textId="2AF391A2" w:rsidR="000A56DB" w:rsidRDefault="00CB76B7" w:rsidP="008E423D">
      <w:pPr>
        <w:widowControl/>
        <w:autoSpaceDE w:val="0"/>
        <w:autoSpaceDN w:val="0"/>
        <w:adjustRightInd w:val="0"/>
        <w:snapToGrid w:val="0"/>
        <w:spacing w:beforeLines="30" w:before="93" w:line="60" w:lineRule="atLeast"/>
        <w:rPr>
          <w:rFonts w:ascii="Times New Roman" w:hAnsi="Times New Roman" w:cs="Times New Roman"/>
          <w:i/>
          <w:kern w:val="0"/>
          <w:sz w:val="22"/>
        </w:rPr>
      </w:pPr>
      <w:r w:rsidRPr="009E1066">
        <w:rPr>
          <w:rFonts w:ascii="Times New Roman" w:eastAsia="宋体" w:hAnsi="Times New Roman" w:cs="Times New Roman"/>
          <w:b/>
          <w:i/>
          <w:kern w:val="0"/>
          <w:sz w:val="22"/>
          <w:lang w:val="en-GB"/>
        </w:rPr>
        <w:t>P</w:t>
      </w:r>
      <w:r>
        <w:rPr>
          <w:rFonts w:ascii="Times New Roman" w:eastAsia="宋体" w:hAnsi="Times New Roman" w:cs="Times New Roman"/>
          <w:b/>
          <w:i/>
          <w:kern w:val="0"/>
          <w:sz w:val="22"/>
          <w:lang w:val="en-GB"/>
        </w:rPr>
        <w:t>roposal 5</w:t>
      </w:r>
      <w:r w:rsidRPr="009E1066">
        <w:rPr>
          <w:rFonts w:ascii="Times New Roman" w:eastAsia="宋体" w:hAnsi="Times New Roman" w:cs="Times New Roman" w:hint="eastAsia"/>
          <w:b/>
          <w:i/>
          <w:kern w:val="0"/>
          <w:sz w:val="22"/>
          <w:lang w:val="en-GB"/>
        </w:rPr>
        <w:t>：</w:t>
      </w:r>
      <w:r>
        <w:rPr>
          <w:rFonts w:ascii="Times New Roman" w:eastAsia="宋体" w:hAnsi="Times New Roman" w:cs="Times New Roman"/>
          <w:i/>
          <w:kern w:val="0"/>
          <w:sz w:val="22"/>
          <w:lang w:val="en-GB"/>
        </w:rPr>
        <w:t>If joint channel estimation is enabled for TB over multi-slot PUSCH, DMRS position</w:t>
      </w:r>
      <w:r w:rsidR="003E40FE">
        <w:rPr>
          <w:rFonts w:ascii="Times New Roman" w:eastAsia="宋体" w:hAnsi="Times New Roman" w:cs="Times New Roman"/>
          <w:i/>
          <w:kern w:val="0"/>
          <w:sz w:val="22"/>
          <w:lang w:val="en-GB"/>
        </w:rPr>
        <w:t>s</w:t>
      </w:r>
      <w:r>
        <w:rPr>
          <w:rFonts w:ascii="Times New Roman" w:eastAsia="宋体" w:hAnsi="Times New Roman" w:cs="Times New Roman"/>
          <w:i/>
          <w:kern w:val="0"/>
          <w:sz w:val="22"/>
          <w:lang w:val="en-GB"/>
        </w:rPr>
        <w:t xml:space="preserve"> can be determined per L symbols where L is configurable.</w:t>
      </w:r>
    </w:p>
    <w:p w14:paraId="7075113A" w14:textId="77777777" w:rsidR="000B6DBF" w:rsidRPr="00CB7797" w:rsidRDefault="000B6DBF" w:rsidP="008E423D">
      <w:pPr>
        <w:widowControl/>
        <w:autoSpaceDE w:val="0"/>
        <w:autoSpaceDN w:val="0"/>
        <w:adjustRightInd w:val="0"/>
        <w:snapToGrid w:val="0"/>
        <w:spacing w:beforeLines="30" w:before="93" w:line="60" w:lineRule="atLeast"/>
        <w:rPr>
          <w:rFonts w:ascii="Times New Roman" w:hAnsi="Times New Roman" w:cs="Times New Roman"/>
          <w:i/>
          <w:kern w:val="0"/>
          <w:sz w:val="22"/>
        </w:rPr>
      </w:pPr>
    </w:p>
    <w:p w14:paraId="1436FF80" w14:textId="77777777" w:rsidR="00E53F1F" w:rsidRDefault="00E53F1F" w:rsidP="00EC19FD">
      <w:pPr>
        <w:pStyle w:val="a6"/>
        <w:keepNext/>
        <w:widowControl/>
        <w:numPr>
          <w:ilvl w:val="0"/>
          <w:numId w:val="2"/>
        </w:numPr>
        <w:tabs>
          <w:tab w:val="num" w:pos="432"/>
        </w:tabs>
        <w:autoSpaceDE w:val="0"/>
        <w:autoSpaceDN w:val="0"/>
        <w:adjustRightInd w:val="0"/>
        <w:snapToGrid w:val="0"/>
        <w:spacing w:before="120"/>
        <w:ind w:left="357" w:firstLineChars="0" w:hanging="357"/>
        <w:outlineLvl w:val="0"/>
        <w:rPr>
          <w:rFonts w:ascii="Times New Roman" w:eastAsia="宋体" w:hAnsi="Times New Roman" w:cs="Times New Roman"/>
          <w:b/>
          <w:bCs/>
          <w:kern w:val="0"/>
          <w:sz w:val="28"/>
          <w:szCs w:val="28"/>
          <w:lang w:eastAsia="en-US"/>
        </w:rPr>
      </w:pPr>
      <w:r w:rsidRPr="00473586">
        <w:rPr>
          <w:rFonts w:ascii="Times New Roman" w:eastAsia="宋体" w:hAnsi="Times New Roman" w:cs="Times New Roman" w:hint="eastAsia"/>
          <w:b/>
          <w:bCs/>
          <w:kern w:val="0"/>
          <w:sz w:val="28"/>
          <w:szCs w:val="28"/>
          <w:lang w:eastAsia="en-US"/>
        </w:rPr>
        <w:t>C</w:t>
      </w:r>
      <w:r w:rsidRPr="00473586">
        <w:rPr>
          <w:rFonts w:ascii="Times New Roman" w:eastAsia="宋体" w:hAnsi="Times New Roman" w:cs="Times New Roman"/>
          <w:b/>
          <w:bCs/>
          <w:kern w:val="0"/>
          <w:sz w:val="28"/>
          <w:szCs w:val="28"/>
          <w:lang w:eastAsia="en-US"/>
        </w:rPr>
        <w:t>onclusions</w:t>
      </w:r>
    </w:p>
    <w:p w14:paraId="766E51E4" w14:textId="77777777" w:rsidR="00A562B7" w:rsidRPr="00A562B7" w:rsidRDefault="00A562B7" w:rsidP="00A562B7">
      <w:pPr>
        <w:widowControl/>
        <w:autoSpaceDE w:val="0"/>
        <w:autoSpaceDN w:val="0"/>
        <w:adjustRightInd w:val="0"/>
        <w:snapToGrid w:val="0"/>
        <w:spacing w:beforeLines="30" w:before="93" w:line="60" w:lineRule="atLeast"/>
        <w:rPr>
          <w:rFonts w:ascii="Times New Roman" w:eastAsia="Times New Roman" w:hAnsi="Times New Roman" w:cs="Times New Roman"/>
          <w:kern w:val="0"/>
          <w:sz w:val="20"/>
          <w:szCs w:val="20"/>
          <w:lang w:eastAsia="en-US"/>
        </w:rPr>
      </w:pPr>
      <w:r w:rsidRPr="00A562B7">
        <w:rPr>
          <w:rFonts w:ascii="Times New Roman" w:eastAsia="Times New Roman" w:hAnsi="Times New Roman" w:cs="Times New Roman"/>
          <w:kern w:val="0"/>
          <w:sz w:val="20"/>
          <w:szCs w:val="20"/>
          <w:lang w:eastAsia="en-US"/>
        </w:rPr>
        <w:t xml:space="preserve">In this contribution, we </w:t>
      </w:r>
      <w:r w:rsidRPr="00A562B7">
        <w:rPr>
          <w:rFonts w:ascii="Times New Roman" w:eastAsia="Times New Roman" w:hAnsi="Times New Roman" w:cs="Times New Roman" w:hint="eastAsia"/>
          <w:kern w:val="0"/>
          <w:sz w:val="20"/>
          <w:szCs w:val="20"/>
          <w:lang w:eastAsia="en-US"/>
        </w:rPr>
        <w:t>provide</w:t>
      </w:r>
      <w:r w:rsidRPr="00A562B7">
        <w:rPr>
          <w:rFonts w:ascii="Times New Roman" w:eastAsia="Times New Roman" w:hAnsi="Times New Roman" w:cs="Times New Roman"/>
          <w:kern w:val="0"/>
          <w:sz w:val="20"/>
          <w:szCs w:val="20"/>
          <w:lang w:eastAsia="en-US"/>
        </w:rPr>
        <w:t xml:space="preserve"> overview on possible RAN1 specification impact on TB over multi-slot PUSCH with following proposals:</w:t>
      </w:r>
    </w:p>
    <w:p w14:paraId="6B5CAEC4" w14:textId="77777777" w:rsidR="004160F3" w:rsidRDefault="004160F3" w:rsidP="004160F3">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E50289">
        <w:rPr>
          <w:rFonts w:ascii="Times New Roman" w:eastAsia="宋体" w:hAnsi="Times New Roman" w:cs="Times New Roman"/>
          <w:b/>
          <w:i/>
          <w:kern w:val="0"/>
          <w:sz w:val="22"/>
        </w:rPr>
        <w:t>Proposal 1:</w:t>
      </w:r>
      <w:r w:rsidRPr="00E50289">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The </w:t>
      </w:r>
      <w:r w:rsidRPr="00E50289">
        <w:rPr>
          <w:rFonts w:ascii="Times New Roman" w:eastAsia="宋体" w:hAnsi="Times New Roman" w:cs="Times New Roman"/>
          <w:i/>
          <w:kern w:val="0"/>
          <w:sz w:val="22"/>
        </w:rPr>
        <w:t xml:space="preserve">TBS calculation </w:t>
      </w:r>
      <w:r>
        <w:rPr>
          <w:rFonts w:ascii="Times New Roman" w:eastAsia="宋体" w:hAnsi="Times New Roman" w:cs="Times New Roman"/>
          <w:i/>
          <w:kern w:val="0"/>
          <w:sz w:val="22"/>
        </w:rPr>
        <w:t>of multi-slot PUSCH</w:t>
      </w:r>
      <w:r w:rsidRPr="00E50289">
        <w:rPr>
          <w:rFonts w:ascii="Times New Roman" w:eastAsia="宋体" w:hAnsi="Times New Roman" w:cs="Times New Roman"/>
          <w:i/>
          <w:kern w:val="0"/>
          <w:sz w:val="22"/>
        </w:rPr>
        <w:t xml:space="preserve"> </w:t>
      </w:r>
      <w:r>
        <w:rPr>
          <w:rFonts w:ascii="Times New Roman" w:eastAsia="宋体" w:hAnsi="Times New Roman" w:cs="Times New Roman"/>
          <w:i/>
          <w:kern w:val="0"/>
          <w:sz w:val="22"/>
        </w:rPr>
        <w:t xml:space="preserve">is </w:t>
      </w:r>
      <w:r w:rsidRPr="00E50289">
        <w:rPr>
          <w:rFonts w:ascii="Times New Roman" w:eastAsia="宋体" w:hAnsi="Times New Roman" w:cs="Times New Roman"/>
          <w:i/>
          <w:kern w:val="0"/>
          <w:sz w:val="22"/>
        </w:rPr>
        <w:t xml:space="preserve">based on </w:t>
      </w:r>
      <w:r>
        <w:rPr>
          <w:rFonts w:ascii="Times New Roman" w:eastAsia="宋体" w:hAnsi="Times New Roman" w:cs="Times New Roman"/>
          <w:i/>
          <w:kern w:val="0"/>
          <w:sz w:val="22"/>
        </w:rPr>
        <w:t xml:space="preserve">the resources of multiple slots with following options: </w:t>
      </w:r>
    </w:p>
    <w:p w14:paraId="2FF8B1AE" w14:textId="54EAB60F" w:rsidR="009121B1" w:rsidRDefault="00FB2A37" w:rsidP="009121B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i/>
          <w:kern w:val="0"/>
          <w:sz w:val="22"/>
        </w:rPr>
        <w:t>Option1: C</w:t>
      </w:r>
      <w:r w:rsidR="009121B1">
        <w:rPr>
          <w:rFonts w:ascii="Times New Roman" w:eastAsia="宋体" w:hAnsi="Times New Roman" w:cs="Times New Roman"/>
          <w:i/>
          <w:kern w:val="0"/>
          <w:sz w:val="22"/>
        </w:rPr>
        <w:t xml:space="preserve">ount all REs over </w:t>
      </w:r>
      <w:r>
        <w:rPr>
          <w:rFonts w:ascii="Times New Roman" w:eastAsia="宋体" w:hAnsi="Times New Roman" w:cs="Times New Roman"/>
          <w:i/>
          <w:kern w:val="0"/>
          <w:sz w:val="22"/>
        </w:rPr>
        <w:t xml:space="preserve">the multiple </w:t>
      </w:r>
      <w:r w:rsidR="009121B1">
        <w:rPr>
          <w:rFonts w:ascii="Times New Roman" w:eastAsia="宋体" w:hAnsi="Times New Roman" w:cs="Times New Roman"/>
          <w:i/>
          <w:kern w:val="0"/>
          <w:sz w:val="22"/>
        </w:rPr>
        <w:t>slot</w:t>
      </w:r>
      <w:r>
        <w:rPr>
          <w:rFonts w:ascii="Times New Roman" w:eastAsia="宋体" w:hAnsi="Times New Roman" w:cs="Times New Roman"/>
          <w:i/>
          <w:kern w:val="0"/>
          <w:sz w:val="22"/>
        </w:rPr>
        <w:t>s which carry</w:t>
      </w:r>
      <w:r w:rsidR="009121B1">
        <w:rPr>
          <w:rFonts w:ascii="Times New Roman" w:eastAsia="宋体" w:hAnsi="Times New Roman" w:cs="Times New Roman"/>
          <w:i/>
          <w:kern w:val="0"/>
          <w:sz w:val="22"/>
        </w:rPr>
        <w:t xml:space="preserve"> UL-SCH data in TBS calculation</w:t>
      </w:r>
      <w:r>
        <w:rPr>
          <w:rFonts w:ascii="Times New Roman" w:eastAsia="宋体" w:hAnsi="Times New Roman" w:cs="Times New Roman"/>
          <w:i/>
          <w:kern w:val="0"/>
          <w:sz w:val="22"/>
        </w:rPr>
        <w:t>.</w:t>
      </w:r>
    </w:p>
    <w:p w14:paraId="12BFB87E" w14:textId="66548E79" w:rsidR="00A42268" w:rsidRPr="00141D64" w:rsidRDefault="00FB2A37" w:rsidP="00A42268">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Pr>
          <w:rFonts w:ascii="Times New Roman" w:eastAsia="宋体" w:hAnsi="Times New Roman" w:cs="Times New Roman"/>
          <w:i/>
          <w:kern w:val="0"/>
          <w:sz w:val="22"/>
        </w:rPr>
        <w:t>Option2: M</w:t>
      </w:r>
      <w:r w:rsidR="00A42268">
        <w:rPr>
          <w:rFonts w:ascii="Times New Roman" w:eastAsia="宋体" w:hAnsi="Times New Roman" w:cs="Times New Roman"/>
          <w:i/>
          <w:kern w:val="0"/>
          <w:sz w:val="22"/>
        </w:rPr>
        <w:t>ultiply</w:t>
      </w:r>
      <w:r w:rsidR="00A42268" w:rsidRPr="00A42268">
        <w:rPr>
          <w:rFonts w:ascii="Times New Roman" w:eastAsia="宋体" w:hAnsi="Times New Roman" w:cs="Times New Roman"/>
          <w:i/>
          <w:kern w:val="0"/>
          <w:sz w:val="22"/>
        </w:rPr>
        <w:t xml:space="preserve"> the number of available REs of the first slot with the number of slots for multi-slot TB</w:t>
      </w:r>
      <w:r w:rsidR="00A42268">
        <w:rPr>
          <w:rFonts w:ascii="Times New Roman" w:eastAsia="宋体" w:hAnsi="Times New Roman" w:cs="Times New Roman"/>
          <w:i/>
          <w:kern w:val="0"/>
          <w:sz w:val="22"/>
        </w:rPr>
        <w:t>.</w:t>
      </w:r>
    </w:p>
    <w:p w14:paraId="0AF2A8EB" w14:textId="77777777" w:rsidR="009121B1" w:rsidRDefault="009121B1" w:rsidP="009121B1">
      <w:pPr>
        <w:widowControl/>
        <w:autoSpaceDE w:val="0"/>
        <w:autoSpaceDN w:val="0"/>
        <w:adjustRightInd w:val="0"/>
        <w:snapToGrid w:val="0"/>
        <w:spacing w:beforeLines="30" w:before="93" w:line="60" w:lineRule="atLeast"/>
        <w:rPr>
          <w:rFonts w:ascii="Times New Roman" w:eastAsia="宋体" w:hAnsi="Times New Roman" w:cs="Times New Roman"/>
          <w:i/>
          <w:kern w:val="0"/>
          <w:sz w:val="22"/>
          <w:lang w:val="en-GB"/>
        </w:rPr>
      </w:pPr>
      <w:r>
        <w:rPr>
          <w:rFonts w:ascii="Times New Roman" w:eastAsia="宋体" w:hAnsi="Times New Roman" w:cs="Times New Roman" w:hint="eastAsia"/>
          <w:b/>
          <w:i/>
          <w:kern w:val="0"/>
          <w:sz w:val="22"/>
        </w:rPr>
        <w:t>P</w:t>
      </w:r>
      <w:r>
        <w:rPr>
          <w:rFonts w:ascii="Times New Roman" w:eastAsia="宋体" w:hAnsi="Times New Roman" w:cs="Times New Roman"/>
          <w:b/>
          <w:i/>
          <w:kern w:val="0"/>
          <w:sz w:val="22"/>
        </w:rPr>
        <w:t>roposal 2:</w:t>
      </w:r>
      <w:r w:rsidRPr="00E36FF6">
        <w:rPr>
          <w:rFonts w:ascii="Times New Roman" w:eastAsia="宋体" w:hAnsi="Times New Roman" w:cs="Times New Roman"/>
          <w:kern w:val="0"/>
          <w:sz w:val="22"/>
        </w:rPr>
        <w:t xml:space="preserve"> </w:t>
      </w:r>
      <w:r w:rsidRPr="00E36FF6">
        <w:rPr>
          <w:rFonts w:ascii="Times New Roman" w:eastAsia="宋体" w:hAnsi="Times New Roman" w:cs="Times New Roman"/>
          <w:i/>
          <w:kern w:val="0"/>
          <w:sz w:val="22"/>
        </w:rPr>
        <w:t xml:space="preserve">The </w:t>
      </w:r>
      <w:r w:rsidRPr="00E36FF6">
        <w:rPr>
          <w:rFonts w:ascii="Times New Roman" w:eastAsia="宋体" w:hAnsi="Times New Roman" w:cs="Times New Roman"/>
          <w:i/>
          <w:kern w:val="0"/>
          <w:sz w:val="22"/>
          <w:lang w:val="en-GB"/>
        </w:rPr>
        <w:t xml:space="preserve">repetition type B like TDRA for TB </w:t>
      </w:r>
      <w:r>
        <w:rPr>
          <w:rFonts w:ascii="Times New Roman" w:eastAsia="宋体" w:hAnsi="Times New Roman" w:cs="Times New Roman"/>
          <w:i/>
          <w:kern w:val="0"/>
          <w:sz w:val="22"/>
          <w:lang w:val="en-GB"/>
        </w:rPr>
        <w:t xml:space="preserve">over </w:t>
      </w:r>
      <w:r w:rsidRPr="00E36FF6">
        <w:rPr>
          <w:rFonts w:ascii="Times New Roman" w:eastAsia="宋体" w:hAnsi="Times New Roman" w:cs="Times New Roman"/>
          <w:i/>
          <w:kern w:val="0"/>
          <w:sz w:val="22"/>
          <w:lang w:val="en-GB"/>
        </w:rPr>
        <w:t xml:space="preserve">multi-slot </w:t>
      </w:r>
      <w:r>
        <w:rPr>
          <w:rFonts w:ascii="Times New Roman" w:eastAsia="宋体" w:hAnsi="Times New Roman" w:cs="Times New Roman"/>
          <w:i/>
          <w:kern w:val="0"/>
          <w:sz w:val="22"/>
          <w:lang w:val="en-GB"/>
        </w:rPr>
        <w:t xml:space="preserve">PUSCH </w:t>
      </w:r>
      <w:r w:rsidRPr="00E36FF6">
        <w:rPr>
          <w:rFonts w:ascii="Times New Roman" w:eastAsia="宋体" w:hAnsi="Times New Roman" w:cs="Times New Roman"/>
          <w:i/>
          <w:kern w:val="0"/>
          <w:sz w:val="22"/>
          <w:lang w:val="en-GB"/>
        </w:rPr>
        <w:t>should be supported where a number of consecutive symbols after the start symbol S is allocated</w:t>
      </w:r>
      <w:r>
        <w:rPr>
          <w:rFonts w:ascii="Times New Roman" w:eastAsia="宋体" w:hAnsi="Times New Roman" w:cs="Times New Roman" w:hint="eastAsia"/>
          <w:i/>
          <w:kern w:val="0"/>
          <w:sz w:val="22"/>
          <w:lang w:val="en-GB"/>
        </w:rPr>
        <w:t>.</w:t>
      </w:r>
    </w:p>
    <w:p w14:paraId="4DAC5948" w14:textId="05FEAF43" w:rsidR="009121B1" w:rsidRDefault="009121B1" w:rsidP="009121B1">
      <w:pPr>
        <w:widowControl/>
        <w:autoSpaceDE w:val="0"/>
        <w:autoSpaceDN w:val="0"/>
        <w:adjustRightInd w:val="0"/>
        <w:snapToGrid w:val="0"/>
        <w:spacing w:beforeLines="30" w:before="93" w:line="60" w:lineRule="atLeast"/>
        <w:rPr>
          <w:rFonts w:ascii="Times New Roman" w:eastAsia="宋体" w:hAnsi="Times New Roman" w:cs="Times New Roman"/>
          <w:kern w:val="0"/>
          <w:sz w:val="22"/>
          <w:lang w:val="en-GB"/>
        </w:rPr>
      </w:pPr>
      <w:r>
        <w:rPr>
          <w:rFonts w:ascii="Times New Roman" w:eastAsia="宋体" w:hAnsi="Times New Roman" w:cs="Times New Roman"/>
          <w:b/>
          <w:i/>
          <w:kern w:val="0"/>
          <w:sz w:val="22"/>
        </w:rPr>
        <w:t>Proposal 3</w:t>
      </w:r>
      <w:r w:rsidRPr="00491DF4">
        <w:rPr>
          <w:rFonts w:ascii="Times New Roman" w:eastAsia="宋体" w:hAnsi="Times New Roman" w:cs="Times New Roman"/>
          <w:b/>
          <w:i/>
          <w:kern w:val="0"/>
          <w:sz w:val="22"/>
        </w:rPr>
        <w:t>:</w:t>
      </w:r>
      <w:r w:rsidRPr="00E36FF6">
        <w:rPr>
          <w:rFonts w:ascii="Times New Roman" w:eastAsia="宋体" w:hAnsi="Times New Roman" w:cs="Times New Roman"/>
          <w:i/>
          <w:kern w:val="0"/>
          <w:sz w:val="22"/>
        </w:rPr>
        <w:t xml:space="preserve"> </w:t>
      </w:r>
      <w:r w:rsidRPr="00E36FF6">
        <w:rPr>
          <w:rFonts w:ascii="Times New Roman" w:eastAsia="宋体" w:hAnsi="Times New Roman" w:cs="Times New Roman" w:hint="eastAsia"/>
          <w:i/>
          <w:kern w:val="0"/>
          <w:sz w:val="22"/>
          <w:lang w:val="en-GB"/>
        </w:rPr>
        <w:t>T</w:t>
      </w:r>
      <w:r w:rsidRPr="00E36FF6">
        <w:rPr>
          <w:rFonts w:ascii="Times New Roman" w:eastAsia="宋体" w:hAnsi="Times New Roman" w:cs="Times New Roman"/>
          <w:i/>
          <w:kern w:val="0"/>
          <w:sz w:val="22"/>
          <w:lang w:val="en-GB"/>
        </w:rPr>
        <w:t xml:space="preserve">he </w:t>
      </w:r>
      <w:r>
        <w:rPr>
          <w:rFonts w:ascii="Times New Roman" w:eastAsia="宋体" w:hAnsi="Times New Roman" w:cs="Times New Roman"/>
          <w:i/>
          <w:kern w:val="0"/>
          <w:sz w:val="22"/>
          <w:lang w:val="en-GB"/>
        </w:rPr>
        <w:t xml:space="preserve">resolution </w:t>
      </w:r>
      <w:r w:rsidRPr="00E36FF6">
        <w:rPr>
          <w:rFonts w:ascii="Times New Roman" w:eastAsia="宋体" w:hAnsi="Times New Roman" w:cs="Times New Roman"/>
          <w:i/>
          <w:kern w:val="0"/>
          <w:sz w:val="22"/>
          <w:lang w:val="en-GB"/>
        </w:rPr>
        <w:t>mechanism</w:t>
      </w:r>
      <w:r>
        <w:rPr>
          <w:rFonts w:ascii="Times New Roman" w:eastAsia="宋体" w:hAnsi="Times New Roman" w:cs="Times New Roman"/>
          <w:i/>
          <w:kern w:val="0"/>
          <w:sz w:val="22"/>
          <w:lang w:val="en-GB"/>
        </w:rPr>
        <w:t xml:space="preserve"> of collisions between signals (e.g. PUCCH) with PUSCH in current specification should be further improved before</w:t>
      </w:r>
      <w:r w:rsidRPr="00E36FF6">
        <w:rPr>
          <w:rFonts w:ascii="Times New Roman" w:eastAsia="宋体" w:hAnsi="Times New Roman" w:cs="Times New Roman"/>
          <w:i/>
          <w:kern w:val="0"/>
          <w:sz w:val="22"/>
          <w:lang w:val="en-GB"/>
        </w:rPr>
        <w:t xml:space="preserve"> </w:t>
      </w:r>
      <w:r>
        <w:rPr>
          <w:rFonts w:ascii="Times New Roman" w:eastAsia="宋体" w:hAnsi="Times New Roman" w:cs="Times New Roman"/>
          <w:i/>
          <w:kern w:val="0"/>
          <w:sz w:val="22"/>
          <w:lang w:val="en-GB"/>
        </w:rPr>
        <w:t xml:space="preserve">it’s applied to TB over </w:t>
      </w:r>
      <w:r w:rsidRPr="00E36FF6">
        <w:rPr>
          <w:rFonts w:ascii="Times New Roman" w:eastAsia="宋体" w:hAnsi="Times New Roman" w:cs="Times New Roman"/>
          <w:i/>
          <w:kern w:val="0"/>
          <w:sz w:val="22"/>
          <w:lang w:val="en-GB"/>
        </w:rPr>
        <w:t xml:space="preserve">multi-slot </w:t>
      </w:r>
      <w:r>
        <w:rPr>
          <w:rFonts w:ascii="Times New Roman" w:eastAsia="宋体" w:hAnsi="Times New Roman" w:cs="Times New Roman"/>
          <w:i/>
          <w:kern w:val="0"/>
          <w:sz w:val="22"/>
          <w:lang w:val="en-GB"/>
        </w:rPr>
        <w:t>PUSCH</w:t>
      </w:r>
      <w:r w:rsidRPr="00E36FF6">
        <w:rPr>
          <w:rFonts w:ascii="Times New Roman" w:eastAsia="宋体" w:hAnsi="Times New Roman" w:cs="Times New Roman"/>
          <w:i/>
          <w:kern w:val="0"/>
          <w:sz w:val="22"/>
          <w:lang w:val="en-GB"/>
        </w:rPr>
        <w:t xml:space="preserve">. </w:t>
      </w:r>
    </w:p>
    <w:p w14:paraId="19AA0474" w14:textId="77777777" w:rsidR="009121B1" w:rsidRDefault="009121B1" w:rsidP="009121B1">
      <w:pPr>
        <w:widowControl/>
        <w:autoSpaceDE w:val="0"/>
        <w:autoSpaceDN w:val="0"/>
        <w:adjustRightInd w:val="0"/>
        <w:snapToGrid w:val="0"/>
        <w:spacing w:beforeLines="30" w:before="93" w:line="60" w:lineRule="atLeast"/>
        <w:rPr>
          <w:rFonts w:ascii="Times New Roman" w:hAnsi="Times New Roman" w:cs="Times New Roman"/>
          <w:i/>
          <w:kern w:val="0"/>
          <w:sz w:val="22"/>
        </w:rPr>
      </w:pPr>
      <w:r w:rsidRPr="009E1066">
        <w:rPr>
          <w:rFonts w:ascii="Times New Roman" w:eastAsia="宋体" w:hAnsi="Times New Roman" w:cs="Times New Roman"/>
          <w:b/>
          <w:i/>
          <w:kern w:val="0"/>
          <w:sz w:val="22"/>
          <w:lang w:val="en-GB"/>
        </w:rPr>
        <w:t>P</w:t>
      </w:r>
      <w:r>
        <w:rPr>
          <w:rFonts w:ascii="Times New Roman" w:eastAsia="宋体" w:hAnsi="Times New Roman" w:cs="Times New Roman"/>
          <w:b/>
          <w:i/>
          <w:kern w:val="0"/>
          <w:sz w:val="22"/>
          <w:lang w:val="en-GB"/>
        </w:rPr>
        <w:t>roposal 4</w:t>
      </w:r>
      <w:r w:rsidRPr="009E1066">
        <w:rPr>
          <w:rFonts w:ascii="Times New Roman" w:eastAsia="宋体" w:hAnsi="Times New Roman" w:cs="Times New Roman" w:hint="eastAsia"/>
          <w:b/>
          <w:i/>
          <w:kern w:val="0"/>
          <w:sz w:val="22"/>
          <w:lang w:val="en-GB"/>
        </w:rPr>
        <w:t>：</w:t>
      </w:r>
      <w:r w:rsidRPr="009E1066">
        <w:rPr>
          <w:rFonts w:ascii="Times New Roman" w:eastAsia="宋体" w:hAnsi="Times New Roman" w:cs="Times New Roman" w:hint="eastAsia"/>
          <w:i/>
          <w:kern w:val="0"/>
          <w:sz w:val="22"/>
          <w:lang w:val="en-GB"/>
        </w:rPr>
        <w:t>F</w:t>
      </w:r>
      <w:r w:rsidRPr="009E1066">
        <w:rPr>
          <w:rFonts w:ascii="Times New Roman" w:eastAsia="宋体" w:hAnsi="Times New Roman" w:cs="Times New Roman"/>
          <w:i/>
          <w:kern w:val="0"/>
          <w:sz w:val="22"/>
          <w:lang w:val="en-GB"/>
        </w:rPr>
        <w:t>or</w:t>
      </w:r>
      <w:r>
        <w:rPr>
          <w:rFonts w:ascii="Times New Roman" w:hAnsi="Times New Roman" w:cs="Times New Roman"/>
          <w:i/>
          <w:kern w:val="0"/>
          <w:sz w:val="22"/>
        </w:rPr>
        <w:t xml:space="preserve"> TB over multi-slot PUSCH, DMRS position can be determined per slot or the DMRS determination mechanism of PUSCH repetition type B can be reused.</w:t>
      </w:r>
    </w:p>
    <w:p w14:paraId="7623F770" w14:textId="5D26CC57" w:rsidR="00592677" w:rsidRDefault="009121B1" w:rsidP="009121B1">
      <w:pPr>
        <w:widowControl/>
        <w:autoSpaceDE w:val="0"/>
        <w:autoSpaceDN w:val="0"/>
        <w:adjustRightInd w:val="0"/>
        <w:snapToGrid w:val="0"/>
        <w:spacing w:beforeLines="30" w:before="93" w:line="60" w:lineRule="atLeast"/>
        <w:rPr>
          <w:rFonts w:ascii="Times New Roman" w:eastAsia="宋体" w:hAnsi="Times New Roman" w:cs="Times New Roman"/>
          <w:i/>
          <w:kern w:val="0"/>
          <w:sz w:val="22"/>
        </w:rPr>
      </w:pPr>
      <w:r w:rsidRPr="009E1066">
        <w:rPr>
          <w:rFonts w:ascii="Times New Roman" w:eastAsia="宋体" w:hAnsi="Times New Roman" w:cs="Times New Roman"/>
          <w:b/>
          <w:i/>
          <w:kern w:val="0"/>
          <w:sz w:val="22"/>
          <w:lang w:val="en-GB"/>
        </w:rPr>
        <w:t>P</w:t>
      </w:r>
      <w:r>
        <w:rPr>
          <w:rFonts w:ascii="Times New Roman" w:eastAsia="宋体" w:hAnsi="Times New Roman" w:cs="Times New Roman"/>
          <w:b/>
          <w:i/>
          <w:kern w:val="0"/>
          <w:sz w:val="22"/>
          <w:lang w:val="en-GB"/>
        </w:rPr>
        <w:t>roposal 5</w:t>
      </w:r>
      <w:r w:rsidRPr="009E1066">
        <w:rPr>
          <w:rFonts w:ascii="Times New Roman" w:eastAsia="宋体" w:hAnsi="Times New Roman" w:cs="Times New Roman" w:hint="eastAsia"/>
          <w:b/>
          <w:i/>
          <w:kern w:val="0"/>
          <w:sz w:val="22"/>
          <w:lang w:val="en-GB"/>
        </w:rPr>
        <w:t>：</w:t>
      </w:r>
      <w:r>
        <w:rPr>
          <w:rFonts w:ascii="Times New Roman" w:eastAsia="宋体" w:hAnsi="Times New Roman" w:cs="Times New Roman"/>
          <w:i/>
          <w:kern w:val="0"/>
          <w:sz w:val="22"/>
          <w:lang w:val="en-GB"/>
        </w:rPr>
        <w:t>If joint channel estimation is enabled for TB over multi-slot PUSCH, DMRS position</w:t>
      </w:r>
      <w:r w:rsidR="003E40FE">
        <w:rPr>
          <w:rFonts w:ascii="Times New Roman" w:eastAsia="宋体" w:hAnsi="Times New Roman" w:cs="Times New Roman"/>
          <w:i/>
          <w:kern w:val="0"/>
          <w:sz w:val="22"/>
          <w:lang w:val="en-GB"/>
        </w:rPr>
        <w:t>s</w:t>
      </w:r>
      <w:r>
        <w:rPr>
          <w:rFonts w:ascii="Times New Roman" w:eastAsia="宋体" w:hAnsi="Times New Roman" w:cs="Times New Roman"/>
          <w:i/>
          <w:kern w:val="0"/>
          <w:sz w:val="22"/>
          <w:lang w:val="en-GB"/>
        </w:rPr>
        <w:t xml:space="preserve"> can be determined per L symbols where L is configurable</w:t>
      </w:r>
      <w:r w:rsidR="00B16B47">
        <w:rPr>
          <w:rFonts w:ascii="Times New Roman" w:eastAsia="宋体" w:hAnsi="Times New Roman" w:cs="Times New Roman"/>
          <w:i/>
          <w:kern w:val="0"/>
          <w:sz w:val="22"/>
          <w:lang w:val="en-GB"/>
        </w:rPr>
        <w:t>.</w:t>
      </w:r>
    </w:p>
    <w:p w14:paraId="708C651F" w14:textId="77777777" w:rsidR="00E53F1F" w:rsidRPr="00A562B7" w:rsidRDefault="00E53F1F" w:rsidP="00A562B7">
      <w:pPr>
        <w:widowControl/>
        <w:autoSpaceDE w:val="0"/>
        <w:autoSpaceDN w:val="0"/>
        <w:adjustRightInd w:val="0"/>
        <w:snapToGrid w:val="0"/>
        <w:spacing w:beforeLines="30" w:before="93" w:line="60" w:lineRule="atLeast"/>
        <w:rPr>
          <w:rFonts w:ascii="Times New Roman" w:eastAsia="MS Mincho" w:hAnsi="Times New Roman" w:cs="Times New Roman"/>
          <w:kern w:val="0"/>
          <w:sz w:val="22"/>
          <w:lang w:eastAsia="ja-JP"/>
        </w:rPr>
      </w:pPr>
    </w:p>
    <w:p w14:paraId="55104049" w14:textId="77777777" w:rsidR="00E53F1F" w:rsidRPr="00CF195E" w:rsidRDefault="00E53F1F" w:rsidP="00E53F1F">
      <w:pPr>
        <w:pStyle w:val="1"/>
        <w:numPr>
          <w:ilvl w:val="0"/>
          <w:numId w:val="0"/>
        </w:numPr>
        <w:spacing w:beforeLines="30" w:before="93" w:line="60" w:lineRule="atLeast"/>
        <w:ind w:left="432" w:hanging="432"/>
      </w:pPr>
      <w:r w:rsidRPr="00CF195E">
        <w:t>References</w:t>
      </w:r>
    </w:p>
    <w:p w14:paraId="6C32958F" w14:textId="603F96D1" w:rsidR="00795409" w:rsidRDefault="00795409" w:rsidP="00795409">
      <w:pPr>
        <w:pStyle w:val="References"/>
        <w:numPr>
          <w:ilvl w:val="0"/>
          <w:numId w:val="26"/>
        </w:numPr>
        <w:adjustRightInd w:val="0"/>
        <w:spacing w:beforeLines="30" w:before="93" w:after="0" w:line="60" w:lineRule="atLeast"/>
        <w:rPr>
          <w:szCs w:val="20"/>
          <w:lang w:eastAsia="zh-CN"/>
        </w:rPr>
      </w:pPr>
      <w:bookmarkStart w:id="4" w:name="_Ref1146494"/>
      <w:r w:rsidRPr="0002579E">
        <w:rPr>
          <w:szCs w:val="20"/>
          <w:lang w:eastAsia="zh-CN"/>
        </w:rPr>
        <w:t>RP-</w:t>
      </w:r>
      <w:bookmarkEnd w:id="4"/>
      <w:r>
        <w:rPr>
          <w:szCs w:val="20"/>
          <w:lang w:eastAsia="zh-CN"/>
        </w:rPr>
        <w:t>202928,</w:t>
      </w:r>
      <w:r w:rsidR="003E40FE">
        <w:rPr>
          <w:szCs w:val="20"/>
          <w:lang w:eastAsia="zh-CN"/>
        </w:rPr>
        <w:t xml:space="preserve"> “</w:t>
      </w:r>
      <w:r w:rsidRPr="00376A9E">
        <w:rPr>
          <w:szCs w:val="20"/>
          <w:lang w:eastAsia="zh-CN"/>
        </w:rPr>
        <w:t>New WID on NR coverage enhancements</w:t>
      </w:r>
      <w:r w:rsidR="003E40FE">
        <w:rPr>
          <w:szCs w:val="20"/>
          <w:lang w:eastAsia="zh-CN"/>
        </w:rPr>
        <w:t>”</w:t>
      </w:r>
      <w:r>
        <w:rPr>
          <w:szCs w:val="20"/>
          <w:lang w:eastAsia="zh-CN"/>
        </w:rPr>
        <w:t>,</w:t>
      </w:r>
      <w:r w:rsidRPr="00376A9E">
        <w:t xml:space="preserve"> </w:t>
      </w:r>
      <w:r w:rsidRPr="00376A9E">
        <w:rPr>
          <w:szCs w:val="20"/>
          <w:lang w:eastAsia="zh-CN"/>
        </w:rPr>
        <w:t>December 7 - 11, 2020</w:t>
      </w:r>
    </w:p>
    <w:p w14:paraId="05DDA82B" w14:textId="347A134D" w:rsidR="00795409" w:rsidRPr="00141D64" w:rsidRDefault="00C2519F" w:rsidP="00141D64">
      <w:pPr>
        <w:pStyle w:val="References"/>
        <w:numPr>
          <w:ilvl w:val="0"/>
          <w:numId w:val="26"/>
        </w:numPr>
        <w:adjustRightInd w:val="0"/>
        <w:spacing w:beforeLines="30" w:before="93" w:after="0" w:line="60" w:lineRule="atLeast"/>
        <w:rPr>
          <w:szCs w:val="20"/>
          <w:lang w:eastAsia="zh-CN"/>
        </w:rPr>
      </w:pPr>
      <w:r>
        <w:rPr>
          <w:szCs w:val="20"/>
          <w:lang w:eastAsia="zh-CN"/>
        </w:rPr>
        <w:t xml:space="preserve">3GPP </w:t>
      </w:r>
      <w:r w:rsidR="00795409">
        <w:rPr>
          <w:szCs w:val="20"/>
          <w:lang w:eastAsia="zh-CN"/>
        </w:rPr>
        <w:t>TR 38</w:t>
      </w:r>
      <w:r>
        <w:rPr>
          <w:szCs w:val="20"/>
          <w:lang w:eastAsia="zh-CN"/>
        </w:rPr>
        <w:t>.</w:t>
      </w:r>
      <w:r w:rsidR="00795409">
        <w:rPr>
          <w:szCs w:val="20"/>
          <w:lang w:eastAsia="zh-CN"/>
        </w:rPr>
        <w:t>830, “</w:t>
      </w:r>
      <w:r w:rsidR="00795409" w:rsidRPr="00376A9E">
        <w:t>Study on NR coverage enhancements</w:t>
      </w:r>
      <w:r w:rsidR="00795409">
        <w:rPr>
          <w:szCs w:val="20"/>
          <w:lang w:eastAsia="zh-CN"/>
        </w:rPr>
        <w:t>”</w:t>
      </w:r>
    </w:p>
    <w:sectPr w:rsidR="00795409" w:rsidRPr="00141D64" w:rsidSect="00E67410">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12BD2" w14:textId="77777777" w:rsidR="00670237" w:rsidRDefault="00670237" w:rsidP="002B0BF3">
      <w:r>
        <w:separator/>
      </w:r>
    </w:p>
  </w:endnote>
  <w:endnote w:type="continuationSeparator" w:id="0">
    <w:p w14:paraId="615D2729" w14:textId="77777777" w:rsidR="00670237" w:rsidRDefault="00670237" w:rsidP="002B0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3C597" w14:textId="77777777" w:rsidR="00670237" w:rsidRDefault="00670237" w:rsidP="002B0BF3">
      <w:r>
        <w:separator/>
      </w:r>
    </w:p>
  </w:footnote>
  <w:footnote w:type="continuationSeparator" w:id="0">
    <w:p w14:paraId="261EB89C" w14:textId="77777777" w:rsidR="00670237" w:rsidRDefault="00670237" w:rsidP="002B0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1FD"/>
    <w:multiLevelType w:val="hybridMultilevel"/>
    <w:tmpl w:val="1178738A"/>
    <w:lvl w:ilvl="0" w:tplc="08090003">
      <w:start w:val="1"/>
      <w:numFmt w:val="bullet"/>
      <w:lvlText w:val="o"/>
      <w:lvlJc w:val="left"/>
      <w:pPr>
        <w:tabs>
          <w:tab w:val="num" w:pos="720"/>
        </w:tabs>
        <w:ind w:left="720" w:hanging="360"/>
      </w:pPr>
      <w:rPr>
        <w:rFonts w:ascii="Courier New" w:hAnsi="Courier New" w:cs="Courier New"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32FBD"/>
    <w:multiLevelType w:val="multilevel"/>
    <w:tmpl w:val="390E5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1B673C"/>
    <w:multiLevelType w:val="multilevel"/>
    <w:tmpl w:val="061B673C"/>
    <w:lvl w:ilvl="0">
      <w:start w:val="1"/>
      <w:numFmt w:val="bullet"/>
      <w:lvlText w:val=""/>
      <w:lvlJc w:val="left"/>
      <w:pPr>
        <w:ind w:left="420" w:hanging="42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E0592A"/>
    <w:multiLevelType w:val="hybridMultilevel"/>
    <w:tmpl w:val="B268BFC8"/>
    <w:lvl w:ilvl="0" w:tplc="6DDC0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07ABC"/>
    <w:multiLevelType w:val="hybridMultilevel"/>
    <w:tmpl w:val="93302C68"/>
    <w:lvl w:ilvl="0" w:tplc="7DE8A348">
      <w:start w:val="1"/>
      <w:numFmt w:val="bullet"/>
      <w:lvlText w:val=""/>
      <w:lvlJc w:val="left"/>
      <w:pPr>
        <w:tabs>
          <w:tab w:val="num" w:pos="360"/>
        </w:tabs>
        <w:ind w:left="360" w:hanging="360"/>
      </w:pPr>
      <w:rPr>
        <w:rFonts w:ascii="Wingdings" w:hAnsi="Wingdings" w:hint="default"/>
      </w:rPr>
    </w:lvl>
    <w:lvl w:ilvl="1" w:tplc="B5307B6A">
      <w:start w:val="1"/>
      <w:numFmt w:val="bullet"/>
      <w:lvlText w:val=""/>
      <w:lvlJc w:val="left"/>
      <w:pPr>
        <w:tabs>
          <w:tab w:val="num" w:pos="1440"/>
        </w:tabs>
        <w:ind w:left="1440" w:hanging="360"/>
      </w:pPr>
      <w:rPr>
        <w:rFonts w:ascii="Wingdings" w:hAnsi="Wingdings"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496616"/>
    <w:multiLevelType w:val="hybridMultilevel"/>
    <w:tmpl w:val="DE88C0EE"/>
    <w:lvl w:ilvl="0" w:tplc="E6284B9C">
      <w:start w:val="1"/>
      <w:numFmt w:val="bullet"/>
      <w:lvlText w:val="−"/>
      <w:lvlJc w:val="left"/>
      <w:pPr>
        <w:ind w:left="360" w:hanging="360"/>
      </w:pPr>
      <w:rPr>
        <w:rFonts w:ascii="Arial" w:eastAsia="MS Mincho"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880FA8"/>
    <w:multiLevelType w:val="hybridMultilevel"/>
    <w:tmpl w:val="9B9C298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AD29A1"/>
    <w:multiLevelType w:val="hybridMultilevel"/>
    <w:tmpl w:val="CCC411E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B15D1D"/>
    <w:multiLevelType w:val="hybridMultilevel"/>
    <w:tmpl w:val="CDA493B6"/>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A1638"/>
    <w:multiLevelType w:val="hybridMultilevel"/>
    <w:tmpl w:val="0C1E496E"/>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6F156E"/>
    <w:multiLevelType w:val="hybridMultilevel"/>
    <w:tmpl w:val="B97AF326"/>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E42459"/>
    <w:multiLevelType w:val="hybridMultilevel"/>
    <w:tmpl w:val="3DF8C53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C67702"/>
    <w:multiLevelType w:val="hybridMultilevel"/>
    <w:tmpl w:val="C17A152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196CF1"/>
    <w:multiLevelType w:val="hybridMultilevel"/>
    <w:tmpl w:val="FABA5674"/>
    <w:lvl w:ilvl="0" w:tplc="39B89206">
      <w:start w:val="1"/>
      <w:numFmt w:val="decimal"/>
      <w:lvlText w:val="A.%1."/>
      <w:lvlJc w:val="left"/>
      <w:pPr>
        <w:ind w:left="420" w:hanging="420"/>
      </w:pPr>
      <w:rPr>
        <w:rFonts w:hint="eastAsia"/>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854B40"/>
    <w:multiLevelType w:val="hybridMultilevel"/>
    <w:tmpl w:val="1172A486"/>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ECA4E60C"/>
    <w:lvl w:ilvl="0">
      <w:start w:val="2"/>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FB7050"/>
    <w:multiLevelType w:val="hybridMultilevel"/>
    <w:tmpl w:val="14660EAC"/>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915074"/>
    <w:multiLevelType w:val="hybridMultilevel"/>
    <w:tmpl w:val="0D4A26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231CEF"/>
    <w:multiLevelType w:val="hybridMultilevel"/>
    <w:tmpl w:val="5FF49CBE"/>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D5E753C"/>
    <w:multiLevelType w:val="hybridMultilevel"/>
    <w:tmpl w:val="9B5CC4D4"/>
    <w:lvl w:ilvl="0" w:tplc="867A76CA">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3F47A5"/>
    <w:multiLevelType w:val="hybridMultilevel"/>
    <w:tmpl w:val="95FC5354"/>
    <w:lvl w:ilvl="0" w:tplc="A628E4E0">
      <w:start w:val="2"/>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D05C3B"/>
    <w:multiLevelType w:val="hybridMultilevel"/>
    <w:tmpl w:val="82EE7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EC1890"/>
    <w:multiLevelType w:val="hybridMultilevel"/>
    <w:tmpl w:val="835E4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9694001"/>
    <w:multiLevelType w:val="hybridMultilevel"/>
    <w:tmpl w:val="1EF0381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B97B57"/>
    <w:multiLevelType w:val="hybridMultilevel"/>
    <w:tmpl w:val="044632E4"/>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607381"/>
    <w:multiLevelType w:val="hybridMultilevel"/>
    <w:tmpl w:val="E6223B4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A42384"/>
    <w:multiLevelType w:val="multilevel"/>
    <w:tmpl w:val="C302C59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562168"/>
    <w:multiLevelType w:val="hybridMultilevel"/>
    <w:tmpl w:val="96166B3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86922E8"/>
    <w:multiLevelType w:val="hybridMultilevel"/>
    <w:tmpl w:val="A030DDFA"/>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05D94"/>
    <w:multiLevelType w:val="hybridMultilevel"/>
    <w:tmpl w:val="1B04BE12"/>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15"/>
  </w:num>
  <w:num w:numId="4">
    <w:abstractNumId w:val="11"/>
  </w:num>
  <w:num w:numId="5">
    <w:abstractNumId w:val="16"/>
  </w:num>
  <w:num w:numId="6">
    <w:abstractNumId w:val="5"/>
  </w:num>
  <w:num w:numId="7">
    <w:abstractNumId w:val="23"/>
  </w:num>
  <w:num w:numId="8">
    <w:abstractNumId w:val="20"/>
  </w:num>
  <w:num w:numId="9">
    <w:abstractNumId w:val="24"/>
  </w:num>
  <w:num w:numId="10">
    <w:abstractNumId w:val="27"/>
  </w:num>
  <w:num w:numId="11">
    <w:abstractNumId w:val="28"/>
  </w:num>
  <w:num w:numId="12">
    <w:abstractNumId w:val="1"/>
  </w:num>
  <w:num w:numId="13">
    <w:abstractNumId w:val="25"/>
  </w:num>
  <w:num w:numId="14">
    <w:abstractNumId w:val="2"/>
  </w:num>
  <w:num w:numId="15">
    <w:abstractNumId w:val="2"/>
  </w:num>
  <w:num w:numId="16">
    <w:abstractNumId w:val="26"/>
  </w:num>
  <w:num w:numId="17">
    <w:abstractNumId w:val="28"/>
  </w:num>
  <w:num w:numId="18">
    <w:abstractNumId w:val="4"/>
  </w:num>
  <w:num w:numId="19">
    <w:abstractNumId w:val="0"/>
  </w:num>
  <w:num w:numId="20">
    <w:abstractNumId w:val="31"/>
  </w:num>
  <w:num w:numId="21">
    <w:abstractNumId w:val="29"/>
  </w:num>
  <w:num w:numId="22">
    <w:abstractNumId w:val="30"/>
  </w:num>
  <w:num w:numId="23">
    <w:abstractNumId w:val="14"/>
  </w:num>
  <w:num w:numId="24">
    <w:abstractNumId w:val="12"/>
  </w:num>
  <w:num w:numId="25">
    <w:abstractNumId w:val="22"/>
  </w:num>
  <w:num w:numId="26">
    <w:abstractNumId w:val="8"/>
  </w:num>
  <w:num w:numId="27">
    <w:abstractNumId w:val="19"/>
  </w:num>
  <w:num w:numId="28">
    <w:abstractNumId w:val="35"/>
  </w:num>
  <w:num w:numId="29">
    <w:abstractNumId w:val="3"/>
  </w:num>
  <w:num w:numId="30">
    <w:abstractNumId w:val="6"/>
  </w:num>
  <w:num w:numId="31">
    <w:abstractNumId w:val="10"/>
  </w:num>
  <w:num w:numId="32">
    <w:abstractNumId w:val="21"/>
  </w:num>
  <w:num w:numId="33">
    <w:abstractNumId w:val="13"/>
  </w:num>
  <w:num w:numId="34">
    <w:abstractNumId w:val="9"/>
  </w:num>
  <w:num w:numId="35">
    <w:abstractNumId w:val="34"/>
  </w:num>
  <w:num w:numId="36">
    <w:abstractNumId w:val="7"/>
  </w:num>
  <w:num w:numId="37">
    <w:abstractNumId w:val="17"/>
  </w:num>
  <w:num w:numId="38">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2686"/>
    <w:rsid w:val="00004289"/>
    <w:rsid w:val="00006242"/>
    <w:rsid w:val="000069C8"/>
    <w:rsid w:val="00007868"/>
    <w:rsid w:val="00007F10"/>
    <w:rsid w:val="00011E25"/>
    <w:rsid w:val="00012427"/>
    <w:rsid w:val="000148F2"/>
    <w:rsid w:val="0001494D"/>
    <w:rsid w:val="00014DAE"/>
    <w:rsid w:val="00017DB4"/>
    <w:rsid w:val="00020C74"/>
    <w:rsid w:val="0002122F"/>
    <w:rsid w:val="00021509"/>
    <w:rsid w:val="0002220C"/>
    <w:rsid w:val="00022275"/>
    <w:rsid w:val="0002259D"/>
    <w:rsid w:val="000232D6"/>
    <w:rsid w:val="0002396C"/>
    <w:rsid w:val="00026611"/>
    <w:rsid w:val="00032618"/>
    <w:rsid w:val="00032707"/>
    <w:rsid w:val="00032C17"/>
    <w:rsid w:val="00035031"/>
    <w:rsid w:val="00035654"/>
    <w:rsid w:val="00035CB8"/>
    <w:rsid w:val="000371F4"/>
    <w:rsid w:val="00037882"/>
    <w:rsid w:val="00040FEC"/>
    <w:rsid w:val="000431F6"/>
    <w:rsid w:val="000448EA"/>
    <w:rsid w:val="0004562D"/>
    <w:rsid w:val="00046EBC"/>
    <w:rsid w:val="0004780A"/>
    <w:rsid w:val="00051B22"/>
    <w:rsid w:val="00051EDB"/>
    <w:rsid w:val="00052041"/>
    <w:rsid w:val="00052E51"/>
    <w:rsid w:val="000554B8"/>
    <w:rsid w:val="00055F1A"/>
    <w:rsid w:val="00056001"/>
    <w:rsid w:val="0005673F"/>
    <w:rsid w:val="000606F6"/>
    <w:rsid w:val="00061F2F"/>
    <w:rsid w:val="00062345"/>
    <w:rsid w:val="00064C96"/>
    <w:rsid w:val="00071633"/>
    <w:rsid w:val="0007255D"/>
    <w:rsid w:val="0007355F"/>
    <w:rsid w:val="000740BD"/>
    <w:rsid w:val="0007472F"/>
    <w:rsid w:val="00075536"/>
    <w:rsid w:val="00076360"/>
    <w:rsid w:val="00077282"/>
    <w:rsid w:val="00080CBD"/>
    <w:rsid w:val="000821E8"/>
    <w:rsid w:val="00083405"/>
    <w:rsid w:val="00084AAF"/>
    <w:rsid w:val="000864C9"/>
    <w:rsid w:val="000864F3"/>
    <w:rsid w:val="000878C0"/>
    <w:rsid w:val="00090161"/>
    <w:rsid w:val="0009371C"/>
    <w:rsid w:val="000945ED"/>
    <w:rsid w:val="00095C96"/>
    <w:rsid w:val="0009715E"/>
    <w:rsid w:val="000A07BA"/>
    <w:rsid w:val="000A17ED"/>
    <w:rsid w:val="000A1F7A"/>
    <w:rsid w:val="000A22B7"/>
    <w:rsid w:val="000A2BDA"/>
    <w:rsid w:val="000A49B8"/>
    <w:rsid w:val="000A56DB"/>
    <w:rsid w:val="000A69F3"/>
    <w:rsid w:val="000A6A99"/>
    <w:rsid w:val="000A77DA"/>
    <w:rsid w:val="000A7A43"/>
    <w:rsid w:val="000B31B4"/>
    <w:rsid w:val="000B59A8"/>
    <w:rsid w:val="000B6DBF"/>
    <w:rsid w:val="000C0CCE"/>
    <w:rsid w:val="000C0F4A"/>
    <w:rsid w:val="000C2513"/>
    <w:rsid w:val="000C4D3F"/>
    <w:rsid w:val="000D04A0"/>
    <w:rsid w:val="000D0700"/>
    <w:rsid w:val="000D0747"/>
    <w:rsid w:val="000D087F"/>
    <w:rsid w:val="000D1038"/>
    <w:rsid w:val="000D59DC"/>
    <w:rsid w:val="000D5DB7"/>
    <w:rsid w:val="000D5E36"/>
    <w:rsid w:val="000D674C"/>
    <w:rsid w:val="000D67F4"/>
    <w:rsid w:val="000E1392"/>
    <w:rsid w:val="000E1437"/>
    <w:rsid w:val="000E1892"/>
    <w:rsid w:val="000E1CAB"/>
    <w:rsid w:val="000E2089"/>
    <w:rsid w:val="000E2C14"/>
    <w:rsid w:val="000E6E61"/>
    <w:rsid w:val="000E6F30"/>
    <w:rsid w:val="000E759F"/>
    <w:rsid w:val="000E7C4A"/>
    <w:rsid w:val="000F09EE"/>
    <w:rsid w:val="000F0B74"/>
    <w:rsid w:val="000F14A8"/>
    <w:rsid w:val="000F1C22"/>
    <w:rsid w:val="000F1C94"/>
    <w:rsid w:val="000F3251"/>
    <w:rsid w:val="000F4827"/>
    <w:rsid w:val="000F4DF7"/>
    <w:rsid w:val="000F4E1D"/>
    <w:rsid w:val="000F4FCC"/>
    <w:rsid w:val="000F5C66"/>
    <w:rsid w:val="000F7900"/>
    <w:rsid w:val="00102946"/>
    <w:rsid w:val="001049FF"/>
    <w:rsid w:val="00105791"/>
    <w:rsid w:val="00105D19"/>
    <w:rsid w:val="00106AFA"/>
    <w:rsid w:val="00106CAA"/>
    <w:rsid w:val="001114DD"/>
    <w:rsid w:val="00111B55"/>
    <w:rsid w:val="00112709"/>
    <w:rsid w:val="001147A6"/>
    <w:rsid w:val="00114CB8"/>
    <w:rsid w:val="00116077"/>
    <w:rsid w:val="001161C6"/>
    <w:rsid w:val="0011742A"/>
    <w:rsid w:val="00120C45"/>
    <w:rsid w:val="00121397"/>
    <w:rsid w:val="00121419"/>
    <w:rsid w:val="00122720"/>
    <w:rsid w:val="00122875"/>
    <w:rsid w:val="00123C4A"/>
    <w:rsid w:val="00126BF9"/>
    <w:rsid w:val="00127DA8"/>
    <w:rsid w:val="001316BF"/>
    <w:rsid w:val="00131E3A"/>
    <w:rsid w:val="001321C6"/>
    <w:rsid w:val="001325F7"/>
    <w:rsid w:val="00132D96"/>
    <w:rsid w:val="00132EFA"/>
    <w:rsid w:val="0013602B"/>
    <w:rsid w:val="001361CE"/>
    <w:rsid w:val="001369B1"/>
    <w:rsid w:val="00137D4E"/>
    <w:rsid w:val="00141D64"/>
    <w:rsid w:val="001425E8"/>
    <w:rsid w:val="00142FE5"/>
    <w:rsid w:val="00144343"/>
    <w:rsid w:val="001451D4"/>
    <w:rsid w:val="001512F0"/>
    <w:rsid w:val="00151E94"/>
    <w:rsid w:val="00152CC0"/>
    <w:rsid w:val="0015673D"/>
    <w:rsid w:val="001567E4"/>
    <w:rsid w:val="0016063E"/>
    <w:rsid w:val="001628A4"/>
    <w:rsid w:val="0016401F"/>
    <w:rsid w:val="001643A0"/>
    <w:rsid w:val="001653AD"/>
    <w:rsid w:val="00166AC6"/>
    <w:rsid w:val="00166BD3"/>
    <w:rsid w:val="0016731B"/>
    <w:rsid w:val="001678B3"/>
    <w:rsid w:val="0017152E"/>
    <w:rsid w:val="00172D26"/>
    <w:rsid w:val="00172F8F"/>
    <w:rsid w:val="00174999"/>
    <w:rsid w:val="00174F2B"/>
    <w:rsid w:val="001775EE"/>
    <w:rsid w:val="001800B4"/>
    <w:rsid w:val="00180D0C"/>
    <w:rsid w:val="001812CC"/>
    <w:rsid w:val="001822D7"/>
    <w:rsid w:val="00182A37"/>
    <w:rsid w:val="00183493"/>
    <w:rsid w:val="001834E5"/>
    <w:rsid w:val="00183AC5"/>
    <w:rsid w:val="00183E1F"/>
    <w:rsid w:val="00185045"/>
    <w:rsid w:val="001856BA"/>
    <w:rsid w:val="001872BE"/>
    <w:rsid w:val="00187E79"/>
    <w:rsid w:val="00193850"/>
    <w:rsid w:val="00195453"/>
    <w:rsid w:val="00195FF7"/>
    <w:rsid w:val="0019760B"/>
    <w:rsid w:val="0019775D"/>
    <w:rsid w:val="00197AF5"/>
    <w:rsid w:val="001A0195"/>
    <w:rsid w:val="001A099D"/>
    <w:rsid w:val="001A1C83"/>
    <w:rsid w:val="001A1D01"/>
    <w:rsid w:val="001A3547"/>
    <w:rsid w:val="001A3CD0"/>
    <w:rsid w:val="001A49C9"/>
    <w:rsid w:val="001A5530"/>
    <w:rsid w:val="001A5DCC"/>
    <w:rsid w:val="001A5EB4"/>
    <w:rsid w:val="001B10DC"/>
    <w:rsid w:val="001B1C48"/>
    <w:rsid w:val="001B1F74"/>
    <w:rsid w:val="001B273F"/>
    <w:rsid w:val="001B2795"/>
    <w:rsid w:val="001B42F0"/>
    <w:rsid w:val="001B4679"/>
    <w:rsid w:val="001B523C"/>
    <w:rsid w:val="001B67AF"/>
    <w:rsid w:val="001B702B"/>
    <w:rsid w:val="001B7201"/>
    <w:rsid w:val="001C212A"/>
    <w:rsid w:val="001C4BF5"/>
    <w:rsid w:val="001C5139"/>
    <w:rsid w:val="001C5C5C"/>
    <w:rsid w:val="001C5E43"/>
    <w:rsid w:val="001C63CA"/>
    <w:rsid w:val="001C6BE2"/>
    <w:rsid w:val="001D193E"/>
    <w:rsid w:val="001D2B80"/>
    <w:rsid w:val="001D3E47"/>
    <w:rsid w:val="001D3F8C"/>
    <w:rsid w:val="001D40D1"/>
    <w:rsid w:val="001D43D4"/>
    <w:rsid w:val="001D6AC5"/>
    <w:rsid w:val="001D6CE9"/>
    <w:rsid w:val="001D6F99"/>
    <w:rsid w:val="001D733C"/>
    <w:rsid w:val="001D74F2"/>
    <w:rsid w:val="001D7F42"/>
    <w:rsid w:val="001E0CDE"/>
    <w:rsid w:val="001E146A"/>
    <w:rsid w:val="001E14FA"/>
    <w:rsid w:val="001E1501"/>
    <w:rsid w:val="001E1683"/>
    <w:rsid w:val="001E1C03"/>
    <w:rsid w:val="001E2468"/>
    <w:rsid w:val="001E2A65"/>
    <w:rsid w:val="001E30EC"/>
    <w:rsid w:val="001E4043"/>
    <w:rsid w:val="001E509A"/>
    <w:rsid w:val="001E544C"/>
    <w:rsid w:val="001E5BB1"/>
    <w:rsid w:val="001F101A"/>
    <w:rsid w:val="001F18C2"/>
    <w:rsid w:val="001F2A0C"/>
    <w:rsid w:val="001F2B19"/>
    <w:rsid w:val="001F2C97"/>
    <w:rsid w:val="001F319C"/>
    <w:rsid w:val="001F3F59"/>
    <w:rsid w:val="001F59BE"/>
    <w:rsid w:val="001F5C3D"/>
    <w:rsid w:val="002006DE"/>
    <w:rsid w:val="00200C7A"/>
    <w:rsid w:val="002023CC"/>
    <w:rsid w:val="002029FF"/>
    <w:rsid w:val="00203D82"/>
    <w:rsid w:val="0020407E"/>
    <w:rsid w:val="002049F1"/>
    <w:rsid w:val="0020579E"/>
    <w:rsid w:val="0020783A"/>
    <w:rsid w:val="002109D2"/>
    <w:rsid w:val="00210D03"/>
    <w:rsid w:val="00210D0E"/>
    <w:rsid w:val="00212438"/>
    <w:rsid w:val="0021261F"/>
    <w:rsid w:val="00213B4E"/>
    <w:rsid w:val="00213BB7"/>
    <w:rsid w:val="00217428"/>
    <w:rsid w:val="00221715"/>
    <w:rsid w:val="002233AE"/>
    <w:rsid w:val="00226427"/>
    <w:rsid w:val="002267D8"/>
    <w:rsid w:val="0023058B"/>
    <w:rsid w:val="00232F46"/>
    <w:rsid w:val="002350EC"/>
    <w:rsid w:val="002354D0"/>
    <w:rsid w:val="00237ED7"/>
    <w:rsid w:val="00241F6D"/>
    <w:rsid w:val="002448C9"/>
    <w:rsid w:val="00245DFD"/>
    <w:rsid w:val="0025060B"/>
    <w:rsid w:val="00250FEE"/>
    <w:rsid w:val="00251A5D"/>
    <w:rsid w:val="00254AF7"/>
    <w:rsid w:val="00256781"/>
    <w:rsid w:val="0025706A"/>
    <w:rsid w:val="00257697"/>
    <w:rsid w:val="002620D6"/>
    <w:rsid w:val="002629E4"/>
    <w:rsid w:val="00262D7E"/>
    <w:rsid w:val="002645A8"/>
    <w:rsid w:val="0026699C"/>
    <w:rsid w:val="00267989"/>
    <w:rsid w:val="00267A05"/>
    <w:rsid w:val="00267C77"/>
    <w:rsid w:val="002717D8"/>
    <w:rsid w:val="00271E1F"/>
    <w:rsid w:val="00273093"/>
    <w:rsid w:val="0027352C"/>
    <w:rsid w:val="00274D1B"/>
    <w:rsid w:val="002751B9"/>
    <w:rsid w:val="00275CF5"/>
    <w:rsid w:val="00276392"/>
    <w:rsid w:val="002768B4"/>
    <w:rsid w:val="00276A3F"/>
    <w:rsid w:val="0027748A"/>
    <w:rsid w:val="00281279"/>
    <w:rsid w:val="00282383"/>
    <w:rsid w:val="002824D7"/>
    <w:rsid w:val="00282959"/>
    <w:rsid w:val="002860C8"/>
    <w:rsid w:val="00287CEC"/>
    <w:rsid w:val="002935CF"/>
    <w:rsid w:val="00295C90"/>
    <w:rsid w:val="00296125"/>
    <w:rsid w:val="00296407"/>
    <w:rsid w:val="002974CC"/>
    <w:rsid w:val="002A018B"/>
    <w:rsid w:val="002A0847"/>
    <w:rsid w:val="002A144B"/>
    <w:rsid w:val="002A2038"/>
    <w:rsid w:val="002A2A70"/>
    <w:rsid w:val="002A3710"/>
    <w:rsid w:val="002A545C"/>
    <w:rsid w:val="002A6722"/>
    <w:rsid w:val="002A69AF"/>
    <w:rsid w:val="002B0BF3"/>
    <w:rsid w:val="002B1EEE"/>
    <w:rsid w:val="002B245D"/>
    <w:rsid w:val="002B2AD9"/>
    <w:rsid w:val="002B3C1E"/>
    <w:rsid w:val="002B47EB"/>
    <w:rsid w:val="002B5EB8"/>
    <w:rsid w:val="002B6653"/>
    <w:rsid w:val="002B72DB"/>
    <w:rsid w:val="002C0A64"/>
    <w:rsid w:val="002C1DAA"/>
    <w:rsid w:val="002D203D"/>
    <w:rsid w:val="002D2F31"/>
    <w:rsid w:val="002D38F5"/>
    <w:rsid w:val="002D4226"/>
    <w:rsid w:val="002D5F37"/>
    <w:rsid w:val="002D60C0"/>
    <w:rsid w:val="002D6EE6"/>
    <w:rsid w:val="002D702D"/>
    <w:rsid w:val="002E0783"/>
    <w:rsid w:val="002E1415"/>
    <w:rsid w:val="002E1BD9"/>
    <w:rsid w:val="002E211C"/>
    <w:rsid w:val="002E26C8"/>
    <w:rsid w:val="002E29C7"/>
    <w:rsid w:val="002E3C8E"/>
    <w:rsid w:val="002E57EF"/>
    <w:rsid w:val="002E6F81"/>
    <w:rsid w:val="002E7E92"/>
    <w:rsid w:val="002F1A77"/>
    <w:rsid w:val="002F1BEA"/>
    <w:rsid w:val="002F24F5"/>
    <w:rsid w:val="002F3141"/>
    <w:rsid w:val="002F3DE4"/>
    <w:rsid w:val="002F44CB"/>
    <w:rsid w:val="002F58CC"/>
    <w:rsid w:val="002F70B9"/>
    <w:rsid w:val="003005FA"/>
    <w:rsid w:val="00300A64"/>
    <w:rsid w:val="00301335"/>
    <w:rsid w:val="003013D8"/>
    <w:rsid w:val="003024FB"/>
    <w:rsid w:val="003037A0"/>
    <w:rsid w:val="00305225"/>
    <w:rsid w:val="00306DE4"/>
    <w:rsid w:val="00307AFF"/>
    <w:rsid w:val="003109F7"/>
    <w:rsid w:val="00311941"/>
    <w:rsid w:val="003126F7"/>
    <w:rsid w:val="00312CB2"/>
    <w:rsid w:val="00312F72"/>
    <w:rsid w:val="003147F9"/>
    <w:rsid w:val="00316ABC"/>
    <w:rsid w:val="003233ED"/>
    <w:rsid w:val="00324BE5"/>
    <w:rsid w:val="00325525"/>
    <w:rsid w:val="003256D8"/>
    <w:rsid w:val="00327218"/>
    <w:rsid w:val="00327B70"/>
    <w:rsid w:val="00330605"/>
    <w:rsid w:val="00330B5A"/>
    <w:rsid w:val="00330E1E"/>
    <w:rsid w:val="00330E84"/>
    <w:rsid w:val="003315D3"/>
    <w:rsid w:val="003338A1"/>
    <w:rsid w:val="00336229"/>
    <w:rsid w:val="00336390"/>
    <w:rsid w:val="00336854"/>
    <w:rsid w:val="003368C0"/>
    <w:rsid w:val="00336B35"/>
    <w:rsid w:val="003421F0"/>
    <w:rsid w:val="003423C9"/>
    <w:rsid w:val="00342555"/>
    <w:rsid w:val="00342C63"/>
    <w:rsid w:val="00343047"/>
    <w:rsid w:val="003434CD"/>
    <w:rsid w:val="00346279"/>
    <w:rsid w:val="003500DB"/>
    <w:rsid w:val="00350AD2"/>
    <w:rsid w:val="00350C3C"/>
    <w:rsid w:val="00352A88"/>
    <w:rsid w:val="0035407E"/>
    <w:rsid w:val="00354E53"/>
    <w:rsid w:val="00355064"/>
    <w:rsid w:val="003569E9"/>
    <w:rsid w:val="003576D5"/>
    <w:rsid w:val="00360D25"/>
    <w:rsid w:val="003632D2"/>
    <w:rsid w:val="00363E6F"/>
    <w:rsid w:val="00363EE0"/>
    <w:rsid w:val="00365BB8"/>
    <w:rsid w:val="00366FE9"/>
    <w:rsid w:val="003679CF"/>
    <w:rsid w:val="003715DD"/>
    <w:rsid w:val="0037369B"/>
    <w:rsid w:val="0037607F"/>
    <w:rsid w:val="00377585"/>
    <w:rsid w:val="00380A32"/>
    <w:rsid w:val="00380FE9"/>
    <w:rsid w:val="0038164C"/>
    <w:rsid w:val="00381ACF"/>
    <w:rsid w:val="003835BC"/>
    <w:rsid w:val="00383C91"/>
    <w:rsid w:val="00390498"/>
    <w:rsid w:val="00390B06"/>
    <w:rsid w:val="00391BEE"/>
    <w:rsid w:val="0039246B"/>
    <w:rsid w:val="00392F8E"/>
    <w:rsid w:val="00397521"/>
    <w:rsid w:val="003979E1"/>
    <w:rsid w:val="003A063A"/>
    <w:rsid w:val="003A187F"/>
    <w:rsid w:val="003A20EC"/>
    <w:rsid w:val="003A2299"/>
    <w:rsid w:val="003A40FA"/>
    <w:rsid w:val="003A5F91"/>
    <w:rsid w:val="003A6654"/>
    <w:rsid w:val="003A755D"/>
    <w:rsid w:val="003A7D6C"/>
    <w:rsid w:val="003B04EA"/>
    <w:rsid w:val="003B33BB"/>
    <w:rsid w:val="003B36B8"/>
    <w:rsid w:val="003B46AC"/>
    <w:rsid w:val="003B4767"/>
    <w:rsid w:val="003B4D9D"/>
    <w:rsid w:val="003B6C55"/>
    <w:rsid w:val="003B7A95"/>
    <w:rsid w:val="003C00D2"/>
    <w:rsid w:val="003C03B7"/>
    <w:rsid w:val="003C0850"/>
    <w:rsid w:val="003C0DFE"/>
    <w:rsid w:val="003C1A78"/>
    <w:rsid w:val="003C1CF1"/>
    <w:rsid w:val="003C2726"/>
    <w:rsid w:val="003C34BB"/>
    <w:rsid w:val="003C39B7"/>
    <w:rsid w:val="003C45DC"/>
    <w:rsid w:val="003C63BB"/>
    <w:rsid w:val="003C6A0E"/>
    <w:rsid w:val="003C6CD3"/>
    <w:rsid w:val="003D01F3"/>
    <w:rsid w:val="003D0D40"/>
    <w:rsid w:val="003D494B"/>
    <w:rsid w:val="003D4F85"/>
    <w:rsid w:val="003D50DA"/>
    <w:rsid w:val="003D731E"/>
    <w:rsid w:val="003E0C42"/>
    <w:rsid w:val="003E1BCA"/>
    <w:rsid w:val="003E2184"/>
    <w:rsid w:val="003E3BD2"/>
    <w:rsid w:val="003E40DB"/>
    <w:rsid w:val="003E40FE"/>
    <w:rsid w:val="003E5F61"/>
    <w:rsid w:val="003E63CC"/>
    <w:rsid w:val="003E6AF0"/>
    <w:rsid w:val="003E78C2"/>
    <w:rsid w:val="003E7BAE"/>
    <w:rsid w:val="003E7E1D"/>
    <w:rsid w:val="003F060F"/>
    <w:rsid w:val="003F0BA2"/>
    <w:rsid w:val="003F2012"/>
    <w:rsid w:val="003F5F2B"/>
    <w:rsid w:val="003F641C"/>
    <w:rsid w:val="003F6A6C"/>
    <w:rsid w:val="003F6BE6"/>
    <w:rsid w:val="003F6D99"/>
    <w:rsid w:val="003F7FDD"/>
    <w:rsid w:val="00400CF3"/>
    <w:rsid w:val="004030C9"/>
    <w:rsid w:val="0040437E"/>
    <w:rsid w:val="00410569"/>
    <w:rsid w:val="004114C2"/>
    <w:rsid w:val="00414452"/>
    <w:rsid w:val="0041598A"/>
    <w:rsid w:val="004160F3"/>
    <w:rsid w:val="00416163"/>
    <w:rsid w:val="00416CC1"/>
    <w:rsid w:val="004203DE"/>
    <w:rsid w:val="004232E8"/>
    <w:rsid w:val="004237FA"/>
    <w:rsid w:val="00424B45"/>
    <w:rsid w:val="00426C9E"/>
    <w:rsid w:val="00427558"/>
    <w:rsid w:val="00427BA9"/>
    <w:rsid w:val="00427E76"/>
    <w:rsid w:val="00427E8F"/>
    <w:rsid w:val="00430002"/>
    <w:rsid w:val="00430CF0"/>
    <w:rsid w:val="004350CF"/>
    <w:rsid w:val="00435E44"/>
    <w:rsid w:val="00436772"/>
    <w:rsid w:val="004368FD"/>
    <w:rsid w:val="00436956"/>
    <w:rsid w:val="0044256E"/>
    <w:rsid w:val="0044390E"/>
    <w:rsid w:val="00443985"/>
    <w:rsid w:val="004452AB"/>
    <w:rsid w:val="00445398"/>
    <w:rsid w:val="004458F0"/>
    <w:rsid w:val="00447366"/>
    <w:rsid w:val="0044791D"/>
    <w:rsid w:val="0045143C"/>
    <w:rsid w:val="00453B5F"/>
    <w:rsid w:val="0045627C"/>
    <w:rsid w:val="00456C0D"/>
    <w:rsid w:val="00457D38"/>
    <w:rsid w:val="004612EB"/>
    <w:rsid w:val="004616CE"/>
    <w:rsid w:val="00464588"/>
    <w:rsid w:val="00464827"/>
    <w:rsid w:val="004649EB"/>
    <w:rsid w:val="00464EED"/>
    <w:rsid w:val="00472AF0"/>
    <w:rsid w:val="00472D6D"/>
    <w:rsid w:val="00473418"/>
    <w:rsid w:val="00473586"/>
    <w:rsid w:val="00474020"/>
    <w:rsid w:val="004743CD"/>
    <w:rsid w:val="004750B8"/>
    <w:rsid w:val="00477577"/>
    <w:rsid w:val="00477EAB"/>
    <w:rsid w:val="004801F0"/>
    <w:rsid w:val="00480292"/>
    <w:rsid w:val="00482CEE"/>
    <w:rsid w:val="00484386"/>
    <w:rsid w:val="00484A45"/>
    <w:rsid w:val="00484DB0"/>
    <w:rsid w:val="004859FF"/>
    <w:rsid w:val="00487E51"/>
    <w:rsid w:val="00491548"/>
    <w:rsid w:val="00491BA4"/>
    <w:rsid w:val="00491DF4"/>
    <w:rsid w:val="0049294E"/>
    <w:rsid w:val="0049644F"/>
    <w:rsid w:val="00497F36"/>
    <w:rsid w:val="004A4FCC"/>
    <w:rsid w:val="004A5B18"/>
    <w:rsid w:val="004A6EB3"/>
    <w:rsid w:val="004B005C"/>
    <w:rsid w:val="004B2585"/>
    <w:rsid w:val="004B497E"/>
    <w:rsid w:val="004B6F51"/>
    <w:rsid w:val="004B7FB6"/>
    <w:rsid w:val="004C24F7"/>
    <w:rsid w:val="004C27EA"/>
    <w:rsid w:val="004C51CD"/>
    <w:rsid w:val="004D09A3"/>
    <w:rsid w:val="004D18CE"/>
    <w:rsid w:val="004D1E89"/>
    <w:rsid w:val="004D4FBD"/>
    <w:rsid w:val="004D52A1"/>
    <w:rsid w:val="004D6539"/>
    <w:rsid w:val="004E012F"/>
    <w:rsid w:val="004E17B7"/>
    <w:rsid w:val="004E1FB4"/>
    <w:rsid w:val="004E2006"/>
    <w:rsid w:val="004E2357"/>
    <w:rsid w:val="004E4609"/>
    <w:rsid w:val="004E6915"/>
    <w:rsid w:val="004E6FE6"/>
    <w:rsid w:val="004E7D09"/>
    <w:rsid w:val="004F0816"/>
    <w:rsid w:val="004F2DD4"/>
    <w:rsid w:val="004F3EE4"/>
    <w:rsid w:val="004F4B3A"/>
    <w:rsid w:val="004F5606"/>
    <w:rsid w:val="005001DF"/>
    <w:rsid w:val="00500ACB"/>
    <w:rsid w:val="00500E01"/>
    <w:rsid w:val="0050109F"/>
    <w:rsid w:val="005010F1"/>
    <w:rsid w:val="00502A19"/>
    <w:rsid w:val="005047D5"/>
    <w:rsid w:val="00504C0F"/>
    <w:rsid w:val="00504E3C"/>
    <w:rsid w:val="00505B11"/>
    <w:rsid w:val="005061C3"/>
    <w:rsid w:val="00507B5B"/>
    <w:rsid w:val="00507C29"/>
    <w:rsid w:val="00520226"/>
    <w:rsid w:val="0052133C"/>
    <w:rsid w:val="00522205"/>
    <w:rsid w:val="00524CAE"/>
    <w:rsid w:val="00527407"/>
    <w:rsid w:val="005300C1"/>
    <w:rsid w:val="00532C10"/>
    <w:rsid w:val="00533444"/>
    <w:rsid w:val="00533E57"/>
    <w:rsid w:val="00535054"/>
    <w:rsid w:val="0053600B"/>
    <w:rsid w:val="00537607"/>
    <w:rsid w:val="0054050B"/>
    <w:rsid w:val="00540E9E"/>
    <w:rsid w:val="00542D61"/>
    <w:rsid w:val="00543313"/>
    <w:rsid w:val="00544018"/>
    <w:rsid w:val="00545F70"/>
    <w:rsid w:val="005461F7"/>
    <w:rsid w:val="00546499"/>
    <w:rsid w:val="00547515"/>
    <w:rsid w:val="00547BBB"/>
    <w:rsid w:val="00551017"/>
    <w:rsid w:val="00551212"/>
    <w:rsid w:val="00555BE2"/>
    <w:rsid w:val="00556C09"/>
    <w:rsid w:val="00556EBC"/>
    <w:rsid w:val="00557997"/>
    <w:rsid w:val="00557EAA"/>
    <w:rsid w:val="0056227F"/>
    <w:rsid w:val="00562AFE"/>
    <w:rsid w:val="005645C9"/>
    <w:rsid w:val="00564C53"/>
    <w:rsid w:val="00564E6A"/>
    <w:rsid w:val="00566D46"/>
    <w:rsid w:val="0056764E"/>
    <w:rsid w:val="005701C0"/>
    <w:rsid w:val="00570310"/>
    <w:rsid w:val="005724B1"/>
    <w:rsid w:val="005725BC"/>
    <w:rsid w:val="0057430D"/>
    <w:rsid w:val="00574C81"/>
    <w:rsid w:val="0057688D"/>
    <w:rsid w:val="00576AAE"/>
    <w:rsid w:val="00577A16"/>
    <w:rsid w:val="00577AFA"/>
    <w:rsid w:val="00580F5A"/>
    <w:rsid w:val="00583E52"/>
    <w:rsid w:val="00584880"/>
    <w:rsid w:val="005858A5"/>
    <w:rsid w:val="00587428"/>
    <w:rsid w:val="00587D64"/>
    <w:rsid w:val="00592677"/>
    <w:rsid w:val="005953FF"/>
    <w:rsid w:val="005959F2"/>
    <w:rsid w:val="00595F9C"/>
    <w:rsid w:val="0059612D"/>
    <w:rsid w:val="00597CE2"/>
    <w:rsid w:val="005A0A8B"/>
    <w:rsid w:val="005A0E85"/>
    <w:rsid w:val="005A13B0"/>
    <w:rsid w:val="005A64F3"/>
    <w:rsid w:val="005B03DD"/>
    <w:rsid w:val="005B1121"/>
    <w:rsid w:val="005B1949"/>
    <w:rsid w:val="005B1FF3"/>
    <w:rsid w:val="005B3EE6"/>
    <w:rsid w:val="005C0293"/>
    <w:rsid w:val="005C1267"/>
    <w:rsid w:val="005C148E"/>
    <w:rsid w:val="005C1E51"/>
    <w:rsid w:val="005C23FE"/>
    <w:rsid w:val="005C4865"/>
    <w:rsid w:val="005C511A"/>
    <w:rsid w:val="005C5600"/>
    <w:rsid w:val="005C604A"/>
    <w:rsid w:val="005C6475"/>
    <w:rsid w:val="005C7AB4"/>
    <w:rsid w:val="005D0585"/>
    <w:rsid w:val="005D14A3"/>
    <w:rsid w:val="005D1F03"/>
    <w:rsid w:val="005D34A8"/>
    <w:rsid w:val="005D35E0"/>
    <w:rsid w:val="005D3EFE"/>
    <w:rsid w:val="005D4759"/>
    <w:rsid w:val="005D4987"/>
    <w:rsid w:val="005D56E9"/>
    <w:rsid w:val="005D6E4E"/>
    <w:rsid w:val="005E1A6E"/>
    <w:rsid w:val="005E1CE3"/>
    <w:rsid w:val="005E2AB5"/>
    <w:rsid w:val="005E3045"/>
    <w:rsid w:val="005E39EA"/>
    <w:rsid w:val="005E42A7"/>
    <w:rsid w:val="005E4964"/>
    <w:rsid w:val="005E5DD6"/>
    <w:rsid w:val="005F2058"/>
    <w:rsid w:val="005F3525"/>
    <w:rsid w:val="005F3766"/>
    <w:rsid w:val="005F37D0"/>
    <w:rsid w:val="005F4719"/>
    <w:rsid w:val="005F4ACC"/>
    <w:rsid w:val="005F527E"/>
    <w:rsid w:val="005F57A1"/>
    <w:rsid w:val="005F5800"/>
    <w:rsid w:val="005F6127"/>
    <w:rsid w:val="005F6972"/>
    <w:rsid w:val="005F739E"/>
    <w:rsid w:val="005F7B01"/>
    <w:rsid w:val="006002BE"/>
    <w:rsid w:val="006010CB"/>
    <w:rsid w:val="00601EB1"/>
    <w:rsid w:val="006029BC"/>
    <w:rsid w:val="00602DBD"/>
    <w:rsid w:val="006037A0"/>
    <w:rsid w:val="00604AAF"/>
    <w:rsid w:val="00605082"/>
    <w:rsid w:val="00605BF4"/>
    <w:rsid w:val="006070B4"/>
    <w:rsid w:val="00607B15"/>
    <w:rsid w:val="006113C9"/>
    <w:rsid w:val="00611845"/>
    <w:rsid w:val="00611B41"/>
    <w:rsid w:val="00611C2C"/>
    <w:rsid w:val="00613D4E"/>
    <w:rsid w:val="00615A5C"/>
    <w:rsid w:val="00616DBE"/>
    <w:rsid w:val="006179F4"/>
    <w:rsid w:val="00620DCC"/>
    <w:rsid w:val="006219E2"/>
    <w:rsid w:val="00626893"/>
    <w:rsid w:val="00627B89"/>
    <w:rsid w:val="00632884"/>
    <w:rsid w:val="006335D6"/>
    <w:rsid w:val="00634E27"/>
    <w:rsid w:val="006352F3"/>
    <w:rsid w:val="006357ED"/>
    <w:rsid w:val="00637ABA"/>
    <w:rsid w:val="006404A1"/>
    <w:rsid w:val="0064201F"/>
    <w:rsid w:val="00642F0C"/>
    <w:rsid w:val="006465AA"/>
    <w:rsid w:val="0064743B"/>
    <w:rsid w:val="0065037F"/>
    <w:rsid w:val="00650403"/>
    <w:rsid w:val="00652DBE"/>
    <w:rsid w:val="006541E4"/>
    <w:rsid w:val="00654452"/>
    <w:rsid w:val="006601B7"/>
    <w:rsid w:val="00660C40"/>
    <w:rsid w:val="0066244E"/>
    <w:rsid w:val="00665094"/>
    <w:rsid w:val="00666324"/>
    <w:rsid w:val="00666876"/>
    <w:rsid w:val="00670237"/>
    <w:rsid w:val="00670650"/>
    <w:rsid w:val="00671306"/>
    <w:rsid w:val="00671A14"/>
    <w:rsid w:val="00671ACE"/>
    <w:rsid w:val="006735A5"/>
    <w:rsid w:val="006748CF"/>
    <w:rsid w:val="006748F0"/>
    <w:rsid w:val="00674A16"/>
    <w:rsid w:val="0067733D"/>
    <w:rsid w:val="006800A2"/>
    <w:rsid w:val="00681DA0"/>
    <w:rsid w:val="00681DB6"/>
    <w:rsid w:val="00682BE9"/>
    <w:rsid w:val="006856D9"/>
    <w:rsid w:val="0069053C"/>
    <w:rsid w:val="006908EF"/>
    <w:rsid w:val="00692BCC"/>
    <w:rsid w:val="00692F13"/>
    <w:rsid w:val="006934F5"/>
    <w:rsid w:val="006947ED"/>
    <w:rsid w:val="006973CF"/>
    <w:rsid w:val="006A0EDB"/>
    <w:rsid w:val="006A2A54"/>
    <w:rsid w:val="006A2D90"/>
    <w:rsid w:val="006A556D"/>
    <w:rsid w:val="006A64D1"/>
    <w:rsid w:val="006A6741"/>
    <w:rsid w:val="006A6A16"/>
    <w:rsid w:val="006A7029"/>
    <w:rsid w:val="006B0A6B"/>
    <w:rsid w:val="006B2422"/>
    <w:rsid w:val="006B2E65"/>
    <w:rsid w:val="006B3D12"/>
    <w:rsid w:val="006B67CE"/>
    <w:rsid w:val="006C0B52"/>
    <w:rsid w:val="006C20E3"/>
    <w:rsid w:val="006C28DF"/>
    <w:rsid w:val="006C2DBF"/>
    <w:rsid w:val="006C322B"/>
    <w:rsid w:val="006C349E"/>
    <w:rsid w:val="006C3670"/>
    <w:rsid w:val="006C5C2A"/>
    <w:rsid w:val="006C6CEA"/>
    <w:rsid w:val="006C7425"/>
    <w:rsid w:val="006D0260"/>
    <w:rsid w:val="006D16F5"/>
    <w:rsid w:val="006D6A9C"/>
    <w:rsid w:val="006D734F"/>
    <w:rsid w:val="006D742D"/>
    <w:rsid w:val="006E0F4A"/>
    <w:rsid w:val="006E372D"/>
    <w:rsid w:val="006E3DF7"/>
    <w:rsid w:val="006E4521"/>
    <w:rsid w:val="006E505E"/>
    <w:rsid w:val="006E6591"/>
    <w:rsid w:val="006F0FD2"/>
    <w:rsid w:val="006F2680"/>
    <w:rsid w:val="006F2A20"/>
    <w:rsid w:val="006F39CB"/>
    <w:rsid w:val="006F3A4F"/>
    <w:rsid w:val="006F53CB"/>
    <w:rsid w:val="006F5E43"/>
    <w:rsid w:val="006F77F6"/>
    <w:rsid w:val="0070030D"/>
    <w:rsid w:val="00703C52"/>
    <w:rsid w:val="00705EC1"/>
    <w:rsid w:val="00706B15"/>
    <w:rsid w:val="00707BD5"/>
    <w:rsid w:val="0071005F"/>
    <w:rsid w:val="0071294D"/>
    <w:rsid w:val="00712A19"/>
    <w:rsid w:val="00713B2A"/>
    <w:rsid w:val="00714DD6"/>
    <w:rsid w:val="007156D6"/>
    <w:rsid w:val="00715BE0"/>
    <w:rsid w:val="007162A3"/>
    <w:rsid w:val="00716F15"/>
    <w:rsid w:val="0072078F"/>
    <w:rsid w:val="00723570"/>
    <w:rsid w:val="007237FC"/>
    <w:rsid w:val="00723997"/>
    <w:rsid w:val="00723A50"/>
    <w:rsid w:val="00727979"/>
    <w:rsid w:val="007301BA"/>
    <w:rsid w:val="00730ECF"/>
    <w:rsid w:val="0073375F"/>
    <w:rsid w:val="00733BB9"/>
    <w:rsid w:val="00734320"/>
    <w:rsid w:val="00737C4D"/>
    <w:rsid w:val="00740304"/>
    <w:rsid w:val="007410E6"/>
    <w:rsid w:val="00747D21"/>
    <w:rsid w:val="00750FE9"/>
    <w:rsid w:val="007515D2"/>
    <w:rsid w:val="007543F9"/>
    <w:rsid w:val="007559F5"/>
    <w:rsid w:val="00756F48"/>
    <w:rsid w:val="00757261"/>
    <w:rsid w:val="0076054B"/>
    <w:rsid w:val="00760780"/>
    <w:rsid w:val="007645EC"/>
    <w:rsid w:val="0076490A"/>
    <w:rsid w:val="00765B9C"/>
    <w:rsid w:val="00767C4E"/>
    <w:rsid w:val="00772442"/>
    <w:rsid w:val="00773769"/>
    <w:rsid w:val="00775365"/>
    <w:rsid w:val="00775E76"/>
    <w:rsid w:val="00776299"/>
    <w:rsid w:val="007763C9"/>
    <w:rsid w:val="0077675D"/>
    <w:rsid w:val="00776D62"/>
    <w:rsid w:val="00777573"/>
    <w:rsid w:val="00777EA3"/>
    <w:rsid w:val="00780D59"/>
    <w:rsid w:val="00781DEA"/>
    <w:rsid w:val="007822AD"/>
    <w:rsid w:val="00782941"/>
    <w:rsid w:val="00782996"/>
    <w:rsid w:val="00783DAD"/>
    <w:rsid w:val="0078468F"/>
    <w:rsid w:val="007846B9"/>
    <w:rsid w:val="00786974"/>
    <w:rsid w:val="00792362"/>
    <w:rsid w:val="00792E98"/>
    <w:rsid w:val="00794BCF"/>
    <w:rsid w:val="00795409"/>
    <w:rsid w:val="007976BB"/>
    <w:rsid w:val="0079774A"/>
    <w:rsid w:val="007A1CBA"/>
    <w:rsid w:val="007A1F58"/>
    <w:rsid w:val="007A2EAC"/>
    <w:rsid w:val="007B0B9A"/>
    <w:rsid w:val="007B16F2"/>
    <w:rsid w:val="007B25F1"/>
    <w:rsid w:val="007B4654"/>
    <w:rsid w:val="007B4867"/>
    <w:rsid w:val="007B664B"/>
    <w:rsid w:val="007B6C14"/>
    <w:rsid w:val="007C0114"/>
    <w:rsid w:val="007C1E2B"/>
    <w:rsid w:val="007C3EBD"/>
    <w:rsid w:val="007C44E0"/>
    <w:rsid w:val="007C45B5"/>
    <w:rsid w:val="007C5637"/>
    <w:rsid w:val="007C662A"/>
    <w:rsid w:val="007C6C73"/>
    <w:rsid w:val="007C7CD8"/>
    <w:rsid w:val="007D3B12"/>
    <w:rsid w:val="007D6477"/>
    <w:rsid w:val="007D70AA"/>
    <w:rsid w:val="007D71CC"/>
    <w:rsid w:val="007D733D"/>
    <w:rsid w:val="007D7721"/>
    <w:rsid w:val="007E011C"/>
    <w:rsid w:val="007E0902"/>
    <w:rsid w:val="007E2DF4"/>
    <w:rsid w:val="007E30D7"/>
    <w:rsid w:val="007E3177"/>
    <w:rsid w:val="007E3BBF"/>
    <w:rsid w:val="007E41E3"/>
    <w:rsid w:val="007E65A6"/>
    <w:rsid w:val="007E65CF"/>
    <w:rsid w:val="007E6FF6"/>
    <w:rsid w:val="007F14FD"/>
    <w:rsid w:val="007F1E10"/>
    <w:rsid w:val="007F2D2D"/>
    <w:rsid w:val="007F3C42"/>
    <w:rsid w:val="007F3D27"/>
    <w:rsid w:val="007F556A"/>
    <w:rsid w:val="00800594"/>
    <w:rsid w:val="008032A4"/>
    <w:rsid w:val="008032AC"/>
    <w:rsid w:val="008060CF"/>
    <w:rsid w:val="0080679C"/>
    <w:rsid w:val="00807B7F"/>
    <w:rsid w:val="0081361A"/>
    <w:rsid w:val="00813A27"/>
    <w:rsid w:val="00813CAA"/>
    <w:rsid w:val="008145F8"/>
    <w:rsid w:val="0081525E"/>
    <w:rsid w:val="00817082"/>
    <w:rsid w:val="008170FD"/>
    <w:rsid w:val="00817492"/>
    <w:rsid w:val="00820977"/>
    <w:rsid w:val="00820F29"/>
    <w:rsid w:val="008217A7"/>
    <w:rsid w:val="00821A50"/>
    <w:rsid w:val="00821D92"/>
    <w:rsid w:val="00826A99"/>
    <w:rsid w:val="008307A9"/>
    <w:rsid w:val="00832316"/>
    <w:rsid w:val="00833808"/>
    <w:rsid w:val="008341FF"/>
    <w:rsid w:val="00834EFD"/>
    <w:rsid w:val="00837559"/>
    <w:rsid w:val="00837EDC"/>
    <w:rsid w:val="008401B1"/>
    <w:rsid w:val="008408EE"/>
    <w:rsid w:val="00841344"/>
    <w:rsid w:val="00841B43"/>
    <w:rsid w:val="00841E02"/>
    <w:rsid w:val="00841F33"/>
    <w:rsid w:val="008425E6"/>
    <w:rsid w:val="00843F90"/>
    <w:rsid w:val="008452AF"/>
    <w:rsid w:val="00846887"/>
    <w:rsid w:val="00846D71"/>
    <w:rsid w:val="00851A68"/>
    <w:rsid w:val="008544B7"/>
    <w:rsid w:val="00855061"/>
    <w:rsid w:val="00856828"/>
    <w:rsid w:val="00856CA4"/>
    <w:rsid w:val="00860B3A"/>
    <w:rsid w:val="00860CBA"/>
    <w:rsid w:val="008619AE"/>
    <w:rsid w:val="00861D9E"/>
    <w:rsid w:val="00862DDD"/>
    <w:rsid w:val="00864621"/>
    <w:rsid w:val="008662A0"/>
    <w:rsid w:val="008666F2"/>
    <w:rsid w:val="00866806"/>
    <w:rsid w:val="00866CCB"/>
    <w:rsid w:val="0086702C"/>
    <w:rsid w:val="0087089F"/>
    <w:rsid w:val="008708F6"/>
    <w:rsid w:val="00872A45"/>
    <w:rsid w:val="00873CF6"/>
    <w:rsid w:val="00874723"/>
    <w:rsid w:val="0087497C"/>
    <w:rsid w:val="00874E33"/>
    <w:rsid w:val="008776A4"/>
    <w:rsid w:val="0088009F"/>
    <w:rsid w:val="008811FB"/>
    <w:rsid w:val="00882A09"/>
    <w:rsid w:val="00882D55"/>
    <w:rsid w:val="00883A4E"/>
    <w:rsid w:val="0088502E"/>
    <w:rsid w:val="008851D2"/>
    <w:rsid w:val="00886F54"/>
    <w:rsid w:val="0088706A"/>
    <w:rsid w:val="008872E0"/>
    <w:rsid w:val="00890E3D"/>
    <w:rsid w:val="00891D14"/>
    <w:rsid w:val="00891E1B"/>
    <w:rsid w:val="00892180"/>
    <w:rsid w:val="00893E0F"/>
    <w:rsid w:val="008940D6"/>
    <w:rsid w:val="00894E9F"/>
    <w:rsid w:val="00894F49"/>
    <w:rsid w:val="008A04F4"/>
    <w:rsid w:val="008A1B50"/>
    <w:rsid w:val="008A2F1D"/>
    <w:rsid w:val="008A309F"/>
    <w:rsid w:val="008A319E"/>
    <w:rsid w:val="008A3D77"/>
    <w:rsid w:val="008A43BD"/>
    <w:rsid w:val="008A525E"/>
    <w:rsid w:val="008A7BB0"/>
    <w:rsid w:val="008A7F58"/>
    <w:rsid w:val="008B09D0"/>
    <w:rsid w:val="008B1BFC"/>
    <w:rsid w:val="008B48E0"/>
    <w:rsid w:val="008B4E52"/>
    <w:rsid w:val="008B653F"/>
    <w:rsid w:val="008C07A3"/>
    <w:rsid w:val="008C0F77"/>
    <w:rsid w:val="008C1596"/>
    <w:rsid w:val="008C1DB1"/>
    <w:rsid w:val="008C26CB"/>
    <w:rsid w:val="008C2948"/>
    <w:rsid w:val="008C5C4B"/>
    <w:rsid w:val="008C719E"/>
    <w:rsid w:val="008C74B2"/>
    <w:rsid w:val="008C7928"/>
    <w:rsid w:val="008D00F9"/>
    <w:rsid w:val="008D1588"/>
    <w:rsid w:val="008D330E"/>
    <w:rsid w:val="008D37FB"/>
    <w:rsid w:val="008D38B6"/>
    <w:rsid w:val="008D69F5"/>
    <w:rsid w:val="008E3282"/>
    <w:rsid w:val="008E423D"/>
    <w:rsid w:val="008E5A4E"/>
    <w:rsid w:val="008E677F"/>
    <w:rsid w:val="008E7C37"/>
    <w:rsid w:val="008F07DB"/>
    <w:rsid w:val="008F1212"/>
    <w:rsid w:val="008F2110"/>
    <w:rsid w:val="008F246A"/>
    <w:rsid w:val="008F3C3D"/>
    <w:rsid w:val="008F56DC"/>
    <w:rsid w:val="008F63A8"/>
    <w:rsid w:val="009010EE"/>
    <w:rsid w:val="0090158C"/>
    <w:rsid w:val="009026CE"/>
    <w:rsid w:val="00902926"/>
    <w:rsid w:val="00902E74"/>
    <w:rsid w:val="00903CA1"/>
    <w:rsid w:val="00904C51"/>
    <w:rsid w:val="00905379"/>
    <w:rsid w:val="0090539C"/>
    <w:rsid w:val="00905ABB"/>
    <w:rsid w:val="00906EDB"/>
    <w:rsid w:val="009072E4"/>
    <w:rsid w:val="0091035C"/>
    <w:rsid w:val="009108D3"/>
    <w:rsid w:val="009121B1"/>
    <w:rsid w:val="00912664"/>
    <w:rsid w:val="00913559"/>
    <w:rsid w:val="009143AE"/>
    <w:rsid w:val="009155BA"/>
    <w:rsid w:val="0091569D"/>
    <w:rsid w:val="00916669"/>
    <w:rsid w:val="0091796A"/>
    <w:rsid w:val="00923B9C"/>
    <w:rsid w:val="00923EBF"/>
    <w:rsid w:val="00925192"/>
    <w:rsid w:val="00925896"/>
    <w:rsid w:val="00925DA4"/>
    <w:rsid w:val="009344B3"/>
    <w:rsid w:val="00937234"/>
    <w:rsid w:val="009379CA"/>
    <w:rsid w:val="009403C5"/>
    <w:rsid w:val="00941790"/>
    <w:rsid w:val="0094284D"/>
    <w:rsid w:val="0094367E"/>
    <w:rsid w:val="00943778"/>
    <w:rsid w:val="009459DC"/>
    <w:rsid w:val="009476E1"/>
    <w:rsid w:val="00950C14"/>
    <w:rsid w:val="0095162C"/>
    <w:rsid w:val="009563D7"/>
    <w:rsid w:val="00956661"/>
    <w:rsid w:val="00956A42"/>
    <w:rsid w:val="009600E9"/>
    <w:rsid w:val="00964387"/>
    <w:rsid w:val="009648F7"/>
    <w:rsid w:val="00964B1F"/>
    <w:rsid w:val="00965931"/>
    <w:rsid w:val="0096601C"/>
    <w:rsid w:val="009703CF"/>
    <w:rsid w:val="009706F1"/>
    <w:rsid w:val="00971D49"/>
    <w:rsid w:val="009724A1"/>
    <w:rsid w:val="009738D0"/>
    <w:rsid w:val="00973A08"/>
    <w:rsid w:val="0097507F"/>
    <w:rsid w:val="00975649"/>
    <w:rsid w:val="00977134"/>
    <w:rsid w:val="00982B8D"/>
    <w:rsid w:val="009831E4"/>
    <w:rsid w:val="00983CE3"/>
    <w:rsid w:val="00986435"/>
    <w:rsid w:val="00986E32"/>
    <w:rsid w:val="009902AF"/>
    <w:rsid w:val="00990678"/>
    <w:rsid w:val="009907D1"/>
    <w:rsid w:val="00990E77"/>
    <w:rsid w:val="0099221B"/>
    <w:rsid w:val="00993F96"/>
    <w:rsid w:val="009968AB"/>
    <w:rsid w:val="00997D0B"/>
    <w:rsid w:val="00997DBE"/>
    <w:rsid w:val="009A0332"/>
    <w:rsid w:val="009A0E22"/>
    <w:rsid w:val="009A1DDB"/>
    <w:rsid w:val="009A4611"/>
    <w:rsid w:val="009A615B"/>
    <w:rsid w:val="009B1B01"/>
    <w:rsid w:val="009B1BA4"/>
    <w:rsid w:val="009B3459"/>
    <w:rsid w:val="009B462A"/>
    <w:rsid w:val="009B67C0"/>
    <w:rsid w:val="009B7190"/>
    <w:rsid w:val="009C06F1"/>
    <w:rsid w:val="009C2598"/>
    <w:rsid w:val="009C3587"/>
    <w:rsid w:val="009C5628"/>
    <w:rsid w:val="009C5B9A"/>
    <w:rsid w:val="009C6591"/>
    <w:rsid w:val="009C6A9D"/>
    <w:rsid w:val="009C7070"/>
    <w:rsid w:val="009C7CCB"/>
    <w:rsid w:val="009D0386"/>
    <w:rsid w:val="009D03D7"/>
    <w:rsid w:val="009D0AD7"/>
    <w:rsid w:val="009D0EBB"/>
    <w:rsid w:val="009D1569"/>
    <w:rsid w:val="009D23E4"/>
    <w:rsid w:val="009D26AB"/>
    <w:rsid w:val="009D3942"/>
    <w:rsid w:val="009D43CC"/>
    <w:rsid w:val="009D46BA"/>
    <w:rsid w:val="009D7A00"/>
    <w:rsid w:val="009D7FE2"/>
    <w:rsid w:val="009E1FD2"/>
    <w:rsid w:val="009E5800"/>
    <w:rsid w:val="009E6470"/>
    <w:rsid w:val="009E6ED4"/>
    <w:rsid w:val="009E74B4"/>
    <w:rsid w:val="009E7B2B"/>
    <w:rsid w:val="009F03C6"/>
    <w:rsid w:val="009F3ADA"/>
    <w:rsid w:val="009F3DFB"/>
    <w:rsid w:val="009F6233"/>
    <w:rsid w:val="009F6DA9"/>
    <w:rsid w:val="009F748C"/>
    <w:rsid w:val="00A00F23"/>
    <w:rsid w:val="00A01CDD"/>
    <w:rsid w:val="00A01D01"/>
    <w:rsid w:val="00A039E1"/>
    <w:rsid w:val="00A0437C"/>
    <w:rsid w:val="00A04A88"/>
    <w:rsid w:val="00A04AD7"/>
    <w:rsid w:val="00A050FB"/>
    <w:rsid w:val="00A06173"/>
    <w:rsid w:val="00A06507"/>
    <w:rsid w:val="00A07AA0"/>
    <w:rsid w:val="00A10D53"/>
    <w:rsid w:val="00A12E6C"/>
    <w:rsid w:val="00A144E6"/>
    <w:rsid w:val="00A14CF5"/>
    <w:rsid w:val="00A217DC"/>
    <w:rsid w:val="00A21CB8"/>
    <w:rsid w:val="00A21E73"/>
    <w:rsid w:val="00A2320C"/>
    <w:rsid w:val="00A241E5"/>
    <w:rsid w:val="00A2487A"/>
    <w:rsid w:val="00A25A5C"/>
    <w:rsid w:val="00A26439"/>
    <w:rsid w:val="00A26C61"/>
    <w:rsid w:val="00A273C2"/>
    <w:rsid w:val="00A27449"/>
    <w:rsid w:val="00A31260"/>
    <w:rsid w:val="00A31704"/>
    <w:rsid w:val="00A31BAC"/>
    <w:rsid w:val="00A3424A"/>
    <w:rsid w:val="00A3454D"/>
    <w:rsid w:val="00A37D29"/>
    <w:rsid w:val="00A42268"/>
    <w:rsid w:val="00A4261C"/>
    <w:rsid w:val="00A43BB0"/>
    <w:rsid w:val="00A43CD9"/>
    <w:rsid w:val="00A44DA4"/>
    <w:rsid w:val="00A4538E"/>
    <w:rsid w:val="00A45409"/>
    <w:rsid w:val="00A45629"/>
    <w:rsid w:val="00A45A35"/>
    <w:rsid w:val="00A50BEA"/>
    <w:rsid w:val="00A515D5"/>
    <w:rsid w:val="00A547B3"/>
    <w:rsid w:val="00A54CA0"/>
    <w:rsid w:val="00A54D0F"/>
    <w:rsid w:val="00A562B7"/>
    <w:rsid w:val="00A60769"/>
    <w:rsid w:val="00A61E65"/>
    <w:rsid w:val="00A63491"/>
    <w:rsid w:val="00A64440"/>
    <w:rsid w:val="00A6454D"/>
    <w:rsid w:val="00A6534C"/>
    <w:rsid w:val="00A6580A"/>
    <w:rsid w:val="00A66FED"/>
    <w:rsid w:val="00A72C6E"/>
    <w:rsid w:val="00A73314"/>
    <w:rsid w:val="00A74A6F"/>
    <w:rsid w:val="00A76D35"/>
    <w:rsid w:val="00A77BD0"/>
    <w:rsid w:val="00A77CCA"/>
    <w:rsid w:val="00A80E63"/>
    <w:rsid w:val="00A8293E"/>
    <w:rsid w:val="00A82B48"/>
    <w:rsid w:val="00A84D1F"/>
    <w:rsid w:val="00A84F9F"/>
    <w:rsid w:val="00A8690C"/>
    <w:rsid w:val="00A86EE9"/>
    <w:rsid w:val="00A922D8"/>
    <w:rsid w:val="00A9316F"/>
    <w:rsid w:val="00A95E67"/>
    <w:rsid w:val="00AA1489"/>
    <w:rsid w:val="00AA15B2"/>
    <w:rsid w:val="00AA2BC1"/>
    <w:rsid w:val="00AA58C2"/>
    <w:rsid w:val="00AA590A"/>
    <w:rsid w:val="00AB0BD8"/>
    <w:rsid w:val="00AB4E24"/>
    <w:rsid w:val="00AB5A9A"/>
    <w:rsid w:val="00AB6032"/>
    <w:rsid w:val="00AB6C57"/>
    <w:rsid w:val="00AC0DF8"/>
    <w:rsid w:val="00AD03B9"/>
    <w:rsid w:val="00AD0E55"/>
    <w:rsid w:val="00AD3576"/>
    <w:rsid w:val="00AD44C0"/>
    <w:rsid w:val="00AD6856"/>
    <w:rsid w:val="00AD7CEF"/>
    <w:rsid w:val="00AE04EE"/>
    <w:rsid w:val="00AE053D"/>
    <w:rsid w:val="00AE0A85"/>
    <w:rsid w:val="00AE0D62"/>
    <w:rsid w:val="00AE2EAD"/>
    <w:rsid w:val="00AE39D8"/>
    <w:rsid w:val="00AE3A47"/>
    <w:rsid w:val="00AE4A0D"/>
    <w:rsid w:val="00AE5A37"/>
    <w:rsid w:val="00AE5DD3"/>
    <w:rsid w:val="00AE62EE"/>
    <w:rsid w:val="00AE701B"/>
    <w:rsid w:val="00AE754E"/>
    <w:rsid w:val="00AF06AC"/>
    <w:rsid w:val="00AF2F47"/>
    <w:rsid w:val="00AF4AA8"/>
    <w:rsid w:val="00AF51FB"/>
    <w:rsid w:val="00AF676C"/>
    <w:rsid w:val="00AF753E"/>
    <w:rsid w:val="00B00390"/>
    <w:rsid w:val="00B039B4"/>
    <w:rsid w:val="00B04D7C"/>
    <w:rsid w:val="00B054FA"/>
    <w:rsid w:val="00B06859"/>
    <w:rsid w:val="00B06F8E"/>
    <w:rsid w:val="00B07D30"/>
    <w:rsid w:val="00B1009D"/>
    <w:rsid w:val="00B105D6"/>
    <w:rsid w:val="00B118D0"/>
    <w:rsid w:val="00B11A78"/>
    <w:rsid w:val="00B13011"/>
    <w:rsid w:val="00B16B47"/>
    <w:rsid w:val="00B2066B"/>
    <w:rsid w:val="00B21BF5"/>
    <w:rsid w:val="00B22669"/>
    <w:rsid w:val="00B22FE3"/>
    <w:rsid w:val="00B237E8"/>
    <w:rsid w:val="00B24D90"/>
    <w:rsid w:val="00B2615E"/>
    <w:rsid w:val="00B26ACF"/>
    <w:rsid w:val="00B2798A"/>
    <w:rsid w:val="00B315E4"/>
    <w:rsid w:val="00B31F27"/>
    <w:rsid w:val="00B32202"/>
    <w:rsid w:val="00B33633"/>
    <w:rsid w:val="00B33E25"/>
    <w:rsid w:val="00B34622"/>
    <w:rsid w:val="00B3499B"/>
    <w:rsid w:val="00B35D2E"/>
    <w:rsid w:val="00B35E41"/>
    <w:rsid w:val="00B36C29"/>
    <w:rsid w:val="00B379D8"/>
    <w:rsid w:val="00B42F6D"/>
    <w:rsid w:val="00B46187"/>
    <w:rsid w:val="00B504FD"/>
    <w:rsid w:val="00B53D57"/>
    <w:rsid w:val="00B53DDF"/>
    <w:rsid w:val="00B53E16"/>
    <w:rsid w:val="00B554E1"/>
    <w:rsid w:val="00B554E9"/>
    <w:rsid w:val="00B560B1"/>
    <w:rsid w:val="00B56692"/>
    <w:rsid w:val="00B6098A"/>
    <w:rsid w:val="00B6255B"/>
    <w:rsid w:val="00B633E5"/>
    <w:rsid w:val="00B64366"/>
    <w:rsid w:val="00B643F9"/>
    <w:rsid w:val="00B6492E"/>
    <w:rsid w:val="00B656DA"/>
    <w:rsid w:val="00B65DC6"/>
    <w:rsid w:val="00B663B3"/>
    <w:rsid w:val="00B731C1"/>
    <w:rsid w:val="00B73641"/>
    <w:rsid w:val="00B74275"/>
    <w:rsid w:val="00B74650"/>
    <w:rsid w:val="00B75A2E"/>
    <w:rsid w:val="00B769DF"/>
    <w:rsid w:val="00B8072A"/>
    <w:rsid w:val="00B82312"/>
    <w:rsid w:val="00B836FF"/>
    <w:rsid w:val="00B844B8"/>
    <w:rsid w:val="00B8647A"/>
    <w:rsid w:val="00B86BA9"/>
    <w:rsid w:val="00B8774B"/>
    <w:rsid w:val="00B90853"/>
    <w:rsid w:val="00B915E8"/>
    <w:rsid w:val="00B9264A"/>
    <w:rsid w:val="00B92A98"/>
    <w:rsid w:val="00B95E92"/>
    <w:rsid w:val="00B96608"/>
    <w:rsid w:val="00BA31D0"/>
    <w:rsid w:val="00BA38A7"/>
    <w:rsid w:val="00BA3AB5"/>
    <w:rsid w:val="00BA74BA"/>
    <w:rsid w:val="00BA79B6"/>
    <w:rsid w:val="00BB0020"/>
    <w:rsid w:val="00BB06EB"/>
    <w:rsid w:val="00BB158E"/>
    <w:rsid w:val="00BB299E"/>
    <w:rsid w:val="00BB2C28"/>
    <w:rsid w:val="00BB33B7"/>
    <w:rsid w:val="00BB4346"/>
    <w:rsid w:val="00BB4B9F"/>
    <w:rsid w:val="00BB55FF"/>
    <w:rsid w:val="00BB617D"/>
    <w:rsid w:val="00BB6925"/>
    <w:rsid w:val="00BC03DF"/>
    <w:rsid w:val="00BC0E75"/>
    <w:rsid w:val="00BC1009"/>
    <w:rsid w:val="00BC1A3D"/>
    <w:rsid w:val="00BC2BFE"/>
    <w:rsid w:val="00BC3446"/>
    <w:rsid w:val="00BD0611"/>
    <w:rsid w:val="00BD1224"/>
    <w:rsid w:val="00BD19FA"/>
    <w:rsid w:val="00BD21A6"/>
    <w:rsid w:val="00BD30B2"/>
    <w:rsid w:val="00BD4280"/>
    <w:rsid w:val="00BD5DFC"/>
    <w:rsid w:val="00BD6B50"/>
    <w:rsid w:val="00BD6FF6"/>
    <w:rsid w:val="00BE39B3"/>
    <w:rsid w:val="00BE3F09"/>
    <w:rsid w:val="00BE71D3"/>
    <w:rsid w:val="00BF015A"/>
    <w:rsid w:val="00BF08DC"/>
    <w:rsid w:val="00BF0C89"/>
    <w:rsid w:val="00BF2B31"/>
    <w:rsid w:val="00BF3503"/>
    <w:rsid w:val="00BF57E2"/>
    <w:rsid w:val="00BF58EE"/>
    <w:rsid w:val="00BF5EB1"/>
    <w:rsid w:val="00BF6375"/>
    <w:rsid w:val="00C0389D"/>
    <w:rsid w:val="00C052B5"/>
    <w:rsid w:val="00C052C6"/>
    <w:rsid w:val="00C0547C"/>
    <w:rsid w:val="00C06528"/>
    <w:rsid w:val="00C06B5C"/>
    <w:rsid w:val="00C11BDF"/>
    <w:rsid w:val="00C12436"/>
    <w:rsid w:val="00C132E0"/>
    <w:rsid w:val="00C1522C"/>
    <w:rsid w:val="00C20868"/>
    <w:rsid w:val="00C21762"/>
    <w:rsid w:val="00C22BBC"/>
    <w:rsid w:val="00C22C80"/>
    <w:rsid w:val="00C2364F"/>
    <w:rsid w:val="00C236F0"/>
    <w:rsid w:val="00C2519F"/>
    <w:rsid w:val="00C25DE0"/>
    <w:rsid w:val="00C2648D"/>
    <w:rsid w:val="00C3060D"/>
    <w:rsid w:val="00C321C6"/>
    <w:rsid w:val="00C32486"/>
    <w:rsid w:val="00C352C2"/>
    <w:rsid w:val="00C3556A"/>
    <w:rsid w:val="00C357D7"/>
    <w:rsid w:val="00C35B2E"/>
    <w:rsid w:val="00C36673"/>
    <w:rsid w:val="00C36AD6"/>
    <w:rsid w:val="00C43203"/>
    <w:rsid w:val="00C4783E"/>
    <w:rsid w:val="00C50655"/>
    <w:rsid w:val="00C51326"/>
    <w:rsid w:val="00C52C44"/>
    <w:rsid w:val="00C536AA"/>
    <w:rsid w:val="00C56896"/>
    <w:rsid w:val="00C606BE"/>
    <w:rsid w:val="00C621C1"/>
    <w:rsid w:val="00C62860"/>
    <w:rsid w:val="00C6314B"/>
    <w:rsid w:val="00C63503"/>
    <w:rsid w:val="00C63D84"/>
    <w:rsid w:val="00C6446E"/>
    <w:rsid w:val="00C6476B"/>
    <w:rsid w:val="00C6551F"/>
    <w:rsid w:val="00C65F4A"/>
    <w:rsid w:val="00C66EB1"/>
    <w:rsid w:val="00C67765"/>
    <w:rsid w:val="00C6799E"/>
    <w:rsid w:val="00C70426"/>
    <w:rsid w:val="00C70C29"/>
    <w:rsid w:val="00C70CC5"/>
    <w:rsid w:val="00C719AC"/>
    <w:rsid w:val="00C71AD8"/>
    <w:rsid w:val="00C7299E"/>
    <w:rsid w:val="00C72B56"/>
    <w:rsid w:val="00C735DC"/>
    <w:rsid w:val="00C749FE"/>
    <w:rsid w:val="00C752CB"/>
    <w:rsid w:val="00C75B20"/>
    <w:rsid w:val="00C7601F"/>
    <w:rsid w:val="00C770D5"/>
    <w:rsid w:val="00C77638"/>
    <w:rsid w:val="00C820C0"/>
    <w:rsid w:val="00C8433E"/>
    <w:rsid w:val="00C855A9"/>
    <w:rsid w:val="00C8796F"/>
    <w:rsid w:val="00C87D0A"/>
    <w:rsid w:val="00C9080C"/>
    <w:rsid w:val="00C90B87"/>
    <w:rsid w:val="00C91BDF"/>
    <w:rsid w:val="00C92FFA"/>
    <w:rsid w:val="00C956B2"/>
    <w:rsid w:val="00C95C52"/>
    <w:rsid w:val="00C97C6A"/>
    <w:rsid w:val="00CA07E0"/>
    <w:rsid w:val="00CA1958"/>
    <w:rsid w:val="00CA22B5"/>
    <w:rsid w:val="00CA3776"/>
    <w:rsid w:val="00CA3DBC"/>
    <w:rsid w:val="00CA3E2E"/>
    <w:rsid w:val="00CA45EE"/>
    <w:rsid w:val="00CA50E6"/>
    <w:rsid w:val="00CA6273"/>
    <w:rsid w:val="00CB1874"/>
    <w:rsid w:val="00CB3988"/>
    <w:rsid w:val="00CB3A54"/>
    <w:rsid w:val="00CB3FE3"/>
    <w:rsid w:val="00CB4908"/>
    <w:rsid w:val="00CB511B"/>
    <w:rsid w:val="00CB514B"/>
    <w:rsid w:val="00CB65A5"/>
    <w:rsid w:val="00CB759C"/>
    <w:rsid w:val="00CB76B7"/>
    <w:rsid w:val="00CB7797"/>
    <w:rsid w:val="00CB78EF"/>
    <w:rsid w:val="00CC0263"/>
    <w:rsid w:val="00CC0E1D"/>
    <w:rsid w:val="00CC2E9D"/>
    <w:rsid w:val="00CC3468"/>
    <w:rsid w:val="00CC368F"/>
    <w:rsid w:val="00CC3D0B"/>
    <w:rsid w:val="00CC40C4"/>
    <w:rsid w:val="00CC5AD7"/>
    <w:rsid w:val="00CC7FBD"/>
    <w:rsid w:val="00CD0F83"/>
    <w:rsid w:val="00CD1657"/>
    <w:rsid w:val="00CD49FC"/>
    <w:rsid w:val="00CD4CDF"/>
    <w:rsid w:val="00CD5ACC"/>
    <w:rsid w:val="00CD60D3"/>
    <w:rsid w:val="00CE002F"/>
    <w:rsid w:val="00CE0666"/>
    <w:rsid w:val="00CE1DAD"/>
    <w:rsid w:val="00CE2128"/>
    <w:rsid w:val="00CE2FE0"/>
    <w:rsid w:val="00CE3022"/>
    <w:rsid w:val="00CE35A0"/>
    <w:rsid w:val="00CE3725"/>
    <w:rsid w:val="00CE3915"/>
    <w:rsid w:val="00CE429A"/>
    <w:rsid w:val="00CE4375"/>
    <w:rsid w:val="00CE4C3E"/>
    <w:rsid w:val="00CE7FE0"/>
    <w:rsid w:val="00CF22E1"/>
    <w:rsid w:val="00CF3499"/>
    <w:rsid w:val="00CF45BF"/>
    <w:rsid w:val="00CF45CF"/>
    <w:rsid w:val="00CF49F1"/>
    <w:rsid w:val="00CF59EF"/>
    <w:rsid w:val="00CF7A5B"/>
    <w:rsid w:val="00D02EDD"/>
    <w:rsid w:val="00D02EFC"/>
    <w:rsid w:val="00D06DB9"/>
    <w:rsid w:val="00D104C6"/>
    <w:rsid w:val="00D10A43"/>
    <w:rsid w:val="00D10A74"/>
    <w:rsid w:val="00D11029"/>
    <w:rsid w:val="00D11261"/>
    <w:rsid w:val="00D12777"/>
    <w:rsid w:val="00D155E6"/>
    <w:rsid w:val="00D16EFE"/>
    <w:rsid w:val="00D1707E"/>
    <w:rsid w:val="00D17FF9"/>
    <w:rsid w:val="00D20E16"/>
    <w:rsid w:val="00D2388B"/>
    <w:rsid w:val="00D339D4"/>
    <w:rsid w:val="00D341C1"/>
    <w:rsid w:val="00D36459"/>
    <w:rsid w:val="00D36CAD"/>
    <w:rsid w:val="00D37656"/>
    <w:rsid w:val="00D4035B"/>
    <w:rsid w:val="00D410CC"/>
    <w:rsid w:val="00D43052"/>
    <w:rsid w:val="00D43B07"/>
    <w:rsid w:val="00D43F12"/>
    <w:rsid w:val="00D44E3C"/>
    <w:rsid w:val="00D44F66"/>
    <w:rsid w:val="00D45E0B"/>
    <w:rsid w:val="00D45FFD"/>
    <w:rsid w:val="00D4629D"/>
    <w:rsid w:val="00D46D37"/>
    <w:rsid w:val="00D47070"/>
    <w:rsid w:val="00D47E64"/>
    <w:rsid w:val="00D516A3"/>
    <w:rsid w:val="00D52851"/>
    <w:rsid w:val="00D52B9D"/>
    <w:rsid w:val="00D53469"/>
    <w:rsid w:val="00D54D37"/>
    <w:rsid w:val="00D56244"/>
    <w:rsid w:val="00D641EA"/>
    <w:rsid w:val="00D64E20"/>
    <w:rsid w:val="00D6730C"/>
    <w:rsid w:val="00D67997"/>
    <w:rsid w:val="00D67D03"/>
    <w:rsid w:val="00D704D7"/>
    <w:rsid w:val="00D7055D"/>
    <w:rsid w:val="00D72D4D"/>
    <w:rsid w:val="00D73C1A"/>
    <w:rsid w:val="00D74BF7"/>
    <w:rsid w:val="00D7500D"/>
    <w:rsid w:val="00D7504E"/>
    <w:rsid w:val="00D75B71"/>
    <w:rsid w:val="00D75C4A"/>
    <w:rsid w:val="00D75CF1"/>
    <w:rsid w:val="00D77326"/>
    <w:rsid w:val="00D77B2A"/>
    <w:rsid w:val="00D80D16"/>
    <w:rsid w:val="00D80F26"/>
    <w:rsid w:val="00D81632"/>
    <w:rsid w:val="00D83ACC"/>
    <w:rsid w:val="00D83BFE"/>
    <w:rsid w:val="00D84152"/>
    <w:rsid w:val="00D853AC"/>
    <w:rsid w:val="00D878FB"/>
    <w:rsid w:val="00D90D0D"/>
    <w:rsid w:val="00D91094"/>
    <w:rsid w:val="00D92030"/>
    <w:rsid w:val="00D94DFE"/>
    <w:rsid w:val="00D94E30"/>
    <w:rsid w:val="00D974CE"/>
    <w:rsid w:val="00DA096F"/>
    <w:rsid w:val="00DA1041"/>
    <w:rsid w:val="00DA217A"/>
    <w:rsid w:val="00DA67FB"/>
    <w:rsid w:val="00DA6811"/>
    <w:rsid w:val="00DA683D"/>
    <w:rsid w:val="00DA7527"/>
    <w:rsid w:val="00DA793D"/>
    <w:rsid w:val="00DA7D40"/>
    <w:rsid w:val="00DB1E0F"/>
    <w:rsid w:val="00DB22D6"/>
    <w:rsid w:val="00DB2DB5"/>
    <w:rsid w:val="00DB5A3F"/>
    <w:rsid w:val="00DB6DBB"/>
    <w:rsid w:val="00DB792E"/>
    <w:rsid w:val="00DC00DD"/>
    <w:rsid w:val="00DC1F7A"/>
    <w:rsid w:val="00DC2507"/>
    <w:rsid w:val="00DC256C"/>
    <w:rsid w:val="00DC4074"/>
    <w:rsid w:val="00DC41CB"/>
    <w:rsid w:val="00DC5B1E"/>
    <w:rsid w:val="00DC6147"/>
    <w:rsid w:val="00DC6BB5"/>
    <w:rsid w:val="00DD025E"/>
    <w:rsid w:val="00DD028F"/>
    <w:rsid w:val="00DD0EB9"/>
    <w:rsid w:val="00DD169C"/>
    <w:rsid w:val="00DD2B67"/>
    <w:rsid w:val="00DD37D0"/>
    <w:rsid w:val="00DD3B26"/>
    <w:rsid w:val="00DD3EE5"/>
    <w:rsid w:val="00DD4CF2"/>
    <w:rsid w:val="00DD7A42"/>
    <w:rsid w:val="00DE091B"/>
    <w:rsid w:val="00DE0DEE"/>
    <w:rsid w:val="00DE0F30"/>
    <w:rsid w:val="00DE2331"/>
    <w:rsid w:val="00DE37EC"/>
    <w:rsid w:val="00DE4028"/>
    <w:rsid w:val="00DE43CE"/>
    <w:rsid w:val="00DE763E"/>
    <w:rsid w:val="00DE79DA"/>
    <w:rsid w:val="00DE7B68"/>
    <w:rsid w:val="00DE7E0F"/>
    <w:rsid w:val="00DE7EF6"/>
    <w:rsid w:val="00DF005A"/>
    <w:rsid w:val="00DF19EA"/>
    <w:rsid w:val="00DF1D8A"/>
    <w:rsid w:val="00DF30CB"/>
    <w:rsid w:val="00DF3ABA"/>
    <w:rsid w:val="00DF4525"/>
    <w:rsid w:val="00DF4863"/>
    <w:rsid w:val="00DF788C"/>
    <w:rsid w:val="00DF7D23"/>
    <w:rsid w:val="00E0023F"/>
    <w:rsid w:val="00E00F8F"/>
    <w:rsid w:val="00E01B93"/>
    <w:rsid w:val="00E025F2"/>
    <w:rsid w:val="00E042A1"/>
    <w:rsid w:val="00E0553A"/>
    <w:rsid w:val="00E064C1"/>
    <w:rsid w:val="00E06CBD"/>
    <w:rsid w:val="00E074FB"/>
    <w:rsid w:val="00E07807"/>
    <w:rsid w:val="00E07B85"/>
    <w:rsid w:val="00E11A11"/>
    <w:rsid w:val="00E126D1"/>
    <w:rsid w:val="00E14FED"/>
    <w:rsid w:val="00E164FE"/>
    <w:rsid w:val="00E168D2"/>
    <w:rsid w:val="00E178B2"/>
    <w:rsid w:val="00E20AEA"/>
    <w:rsid w:val="00E22AC0"/>
    <w:rsid w:val="00E25DA0"/>
    <w:rsid w:val="00E2674E"/>
    <w:rsid w:val="00E2774D"/>
    <w:rsid w:val="00E3198F"/>
    <w:rsid w:val="00E33CB3"/>
    <w:rsid w:val="00E34820"/>
    <w:rsid w:val="00E37D14"/>
    <w:rsid w:val="00E4079D"/>
    <w:rsid w:val="00E410C0"/>
    <w:rsid w:val="00E41DCD"/>
    <w:rsid w:val="00E43B98"/>
    <w:rsid w:val="00E4429F"/>
    <w:rsid w:val="00E45F26"/>
    <w:rsid w:val="00E46001"/>
    <w:rsid w:val="00E46298"/>
    <w:rsid w:val="00E464CB"/>
    <w:rsid w:val="00E474FD"/>
    <w:rsid w:val="00E50289"/>
    <w:rsid w:val="00E517DD"/>
    <w:rsid w:val="00E51BBE"/>
    <w:rsid w:val="00E5226B"/>
    <w:rsid w:val="00E530CE"/>
    <w:rsid w:val="00E53F08"/>
    <w:rsid w:val="00E53F1F"/>
    <w:rsid w:val="00E55DA5"/>
    <w:rsid w:val="00E61244"/>
    <w:rsid w:val="00E63BDC"/>
    <w:rsid w:val="00E641BB"/>
    <w:rsid w:val="00E64BBB"/>
    <w:rsid w:val="00E672FB"/>
    <w:rsid w:val="00E67410"/>
    <w:rsid w:val="00E70DF0"/>
    <w:rsid w:val="00E7170C"/>
    <w:rsid w:val="00E71B75"/>
    <w:rsid w:val="00E7221D"/>
    <w:rsid w:val="00E72DF0"/>
    <w:rsid w:val="00E7496A"/>
    <w:rsid w:val="00E765AB"/>
    <w:rsid w:val="00E7772A"/>
    <w:rsid w:val="00E801A3"/>
    <w:rsid w:val="00E80728"/>
    <w:rsid w:val="00E81E57"/>
    <w:rsid w:val="00E87151"/>
    <w:rsid w:val="00E91B88"/>
    <w:rsid w:val="00E92014"/>
    <w:rsid w:val="00E92FC3"/>
    <w:rsid w:val="00E93BFD"/>
    <w:rsid w:val="00E9545D"/>
    <w:rsid w:val="00EA1066"/>
    <w:rsid w:val="00EA25CD"/>
    <w:rsid w:val="00EA29CC"/>
    <w:rsid w:val="00EA30AC"/>
    <w:rsid w:val="00EA3D23"/>
    <w:rsid w:val="00EA5856"/>
    <w:rsid w:val="00EA5D6C"/>
    <w:rsid w:val="00EA5DD5"/>
    <w:rsid w:val="00EA7719"/>
    <w:rsid w:val="00EB08D0"/>
    <w:rsid w:val="00EB0DA1"/>
    <w:rsid w:val="00EB24B5"/>
    <w:rsid w:val="00EB295F"/>
    <w:rsid w:val="00EB32CC"/>
    <w:rsid w:val="00EB3B6D"/>
    <w:rsid w:val="00EB48A2"/>
    <w:rsid w:val="00EB569F"/>
    <w:rsid w:val="00EB607D"/>
    <w:rsid w:val="00EB6FD6"/>
    <w:rsid w:val="00EB736B"/>
    <w:rsid w:val="00EB7B57"/>
    <w:rsid w:val="00EB7FCF"/>
    <w:rsid w:val="00EC19FD"/>
    <w:rsid w:val="00EC1CE6"/>
    <w:rsid w:val="00EC212D"/>
    <w:rsid w:val="00EC4E31"/>
    <w:rsid w:val="00EC5057"/>
    <w:rsid w:val="00EC5164"/>
    <w:rsid w:val="00EC671A"/>
    <w:rsid w:val="00EC6770"/>
    <w:rsid w:val="00EC79B4"/>
    <w:rsid w:val="00ED1509"/>
    <w:rsid w:val="00ED18DC"/>
    <w:rsid w:val="00ED36B3"/>
    <w:rsid w:val="00ED40C7"/>
    <w:rsid w:val="00ED48DD"/>
    <w:rsid w:val="00ED4AC6"/>
    <w:rsid w:val="00ED51B7"/>
    <w:rsid w:val="00ED6A92"/>
    <w:rsid w:val="00EE0E33"/>
    <w:rsid w:val="00EE1167"/>
    <w:rsid w:val="00EE2200"/>
    <w:rsid w:val="00EE24FB"/>
    <w:rsid w:val="00EE328F"/>
    <w:rsid w:val="00EE5360"/>
    <w:rsid w:val="00EE634E"/>
    <w:rsid w:val="00EE650F"/>
    <w:rsid w:val="00EE6B5E"/>
    <w:rsid w:val="00EF2282"/>
    <w:rsid w:val="00EF38F5"/>
    <w:rsid w:val="00EF4FA1"/>
    <w:rsid w:val="00EF79D4"/>
    <w:rsid w:val="00F0129D"/>
    <w:rsid w:val="00F02D68"/>
    <w:rsid w:val="00F030A2"/>
    <w:rsid w:val="00F03638"/>
    <w:rsid w:val="00F03CFD"/>
    <w:rsid w:val="00F0400F"/>
    <w:rsid w:val="00F077FD"/>
    <w:rsid w:val="00F11A63"/>
    <w:rsid w:val="00F13DCC"/>
    <w:rsid w:val="00F14412"/>
    <w:rsid w:val="00F16FCE"/>
    <w:rsid w:val="00F17F7D"/>
    <w:rsid w:val="00F20506"/>
    <w:rsid w:val="00F20E2A"/>
    <w:rsid w:val="00F21C4F"/>
    <w:rsid w:val="00F21DE5"/>
    <w:rsid w:val="00F222D6"/>
    <w:rsid w:val="00F22687"/>
    <w:rsid w:val="00F23A81"/>
    <w:rsid w:val="00F246C4"/>
    <w:rsid w:val="00F255AA"/>
    <w:rsid w:val="00F2736D"/>
    <w:rsid w:val="00F275F0"/>
    <w:rsid w:val="00F30099"/>
    <w:rsid w:val="00F30E67"/>
    <w:rsid w:val="00F3152C"/>
    <w:rsid w:val="00F33283"/>
    <w:rsid w:val="00F332FA"/>
    <w:rsid w:val="00F334A5"/>
    <w:rsid w:val="00F33E38"/>
    <w:rsid w:val="00F34C7B"/>
    <w:rsid w:val="00F34E96"/>
    <w:rsid w:val="00F35179"/>
    <w:rsid w:val="00F35A9A"/>
    <w:rsid w:val="00F35E70"/>
    <w:rsid w:val="00F36187"/>
    <w:rsid w:val="00F3748C"/>
    <w:rsid w:val="00F403A4"/>
    <w:rsid w:val="00F404B7"/>
    <w:rsid w:val="00F407AF"/>
    <w:rsid w:val="00F426F6"/>
    <w:rsid w:val="00F43662"/>
    <w:rsid w:val="00F44188"/>
    <w:rsid w:val="00F44B3C"/>
    <w:rsid w:val="00F45484"/>
    <w:rsid w:val="00F469C4"/>
    <w:rsid w:val="00F46B6A"/>
    <w:rsid w:val="00F46BF7"/>
    <w:rsid w:val="00F47391"/>
    <w:rsid w:val="00F47B40"/>
    <w:rsid w:val="00F50C5B"/>
    <w:rsid w:val="00F529C6"/>
    <w:rsid w:val="00F53384"/>
    <w:rsid w:val="00F541EC"/>
    <w:rsid w:val="00F550EB"/>
    <w:rsid w:val="00F56DFE"/>
    <w:rsid w:val="00F57B70"/>
    <w:rsid w:val="00F6184C"/>
    <w:rsid w:val="00F62ECC"/>
    <w:rsid w:val="00F6461C"/>
    <w:rsid w:val="00F65818"/>
    <w:rsid w:val="00F658F8"/>
    <w:rsid w:val="00F65DB0"/>
    <w:rsid w:val="00F66412"/>
    <w:rsid w:val="00F676DD"/>
    <w:rsid w:val="00F67FAB"/>
    <w:rsid w:val="00F7163D"/>
    <w:rsid w:val="00F720A9"/>
    <w:rsid w:val="00F72E92"/>
    <w:rsid w:val="00F74756"/>
    <w:rsid w:val="00F7506F"/>
    <w:rsid w:val="00F7584C"/>
    <w:rsid w:val="00F76739"/>
    <w:rsid w:val="00F76BC5"/>
    <w:rsid w:val="00F80BDF"/>
    <w:rsid w:val="00F81517"/>
    <w:rsid w:val="00F82344"/>
    <w:rsid w:val="00F82D8A"/>
    <w:rsid w:val="00F84A24"/>
    <w:rsid w:val="00F85576"/>
    <w:rsid w:val="00F8580A"/>
    <w:rsid w:val="00F87B25"/>
    <w:rsid w:val="00F9103F"/>
    <w:rsid w:val="00F9215B"/>
    <w:rsid w:val="00F923F0"/>
    <w:rsid w:val="00F9639C"/>
    <w:rsid w:val="00F96E35"/>
    <w:rsid w:val="00F974D1"/>
    <w:rsid w:val="00FA1CF4"/>
    <w:rsid w:val="00FA1E48"/>
    <w:rsid w:val="00FA4977"/>
    <w:rsid w:val="00FA768E"/>
    <w:rsid w:val="00FB05E0"/>
    <w:rsid w:val="00FB2349"/>
    <w:rsid w:val="00FB2A37"/>
    <w:rsid w:val="00FB39E5"/>
    <w:rsid w:val="00FB4F79"/>
    <w:rsid w:val="00FB544D"/>
    <w:rsid w:val="00FB60D3"/>
    <w:rsid w:val="00FB6213"/>
    <w:rsid w:val="00FB667E"/>
    <w:rsid w:val="00FC0940"/>
    <w:rsid w:val="00FC09B3"/>
    <w:rsid w:val="00FC29C4"/>
    <w:rsid w:val="00FC496D"/>
    <w:rsid w:val="00FC6888"/>
    <w:rsid w:val="00FC7A6A"/>
    <w:rsid w:val="00FD021F"/>
    <w:rsid w:val="00FD0A0D"/>
    <w:rsid w:val="00FD0D04"/>
    <w:rsid w:val="00FD35EC"/>
    <w:rsid w:val="00FD39CF"/>
    <w:rsid w:val="00FD5B26"/>
    <w:rsid w:val="00FD6B89"/>
    <w:rsid w:val="00FD785E"/>
    <w:rsid w:val="00FD7E97"/>
    <w:rsid w:val="00FE001E"/>
    <w:rsid w:val="00FE0073"/>
    <w:rsid w:val="00FE1AC0"/>
    <w:rsid w:val="00FE2A98"/>
    <w:rsid w:val="00FE2B81"/>
    <w:rsid w:val="00FE3871"/>
    <w:rsid w:val="00FE4803"/>
    <w:rsid w:val="00FE7C2F"/>
    <w:rsid w:val="00FF0432"/>
    <w:rsid w:val="00FF0CC2"/>
    <w:rsid w:val="00FF0E4A"/>
    <w:rsid w:val="00FF242B"/>
    <w:rsid w:val="00FF373B"/>
    <w:rsid w:val="00FF4977"/>
    <w:rsid w:val="00FF5C5E"/>
    <w:rsid w:val="00FF6282"/>
    <w:rsid w:val="00FF6FEA"/>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numPr>
        <w:numId w:val="1"/>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numPr>
        <w:ilvl w:val="2"/>
        <w:numId w:val="1"/>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numPr>
        <w:ilvl w:val="3"/>
        <w:numId w:val="1"/>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Heading5,H5"/>
    <w:basedOn w:val="a"/>
    <w:next w:val="a"/>
    <w:link w:val="5Char"/>
    <w:uiPriority w:val="9"/>
    <w:qFormat/>
    <w:rsid w:val="002B0BF3"/>
    <w:pPr>
      <w:keepNext/>
      <w:widowControl/>
      <w:numPr>
        <w:ilvl w:val="4"/>
        <w:numId w:val="1"/>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uiPriority w:val="9"/>
    <w:qFormat/>
    <w:rsid w:val="002B0BF3"/>
    <w:pPr>
      <w:widowControl/>
      <w:numPr>
        <w:ilvl w:val="5"/>
        <w:numId w:val="1"/>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
    <w:next w:val="a"/>
    <w:link w:val="7Char"/>
    <w:uiPriority w:val="9"/>
    <w:qFormat/>
    <w:rsid w:val="002B0BF3"/>
    <w:pPr>
      <w:widowControl/>
      <w:numPr>
        <w:ilvl w:val="6"/>
        <w:numId w:val="1"/>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aliases w:val="Table Heading"/>
    <w:basedOn w:val="a"/>
    <w:next w:val="a"/>
    <w:link w:val="8Char"/>
    <w:uiPriority w:val="9"/>
    <w:qFormat/>
    <w:rsid w:val="002B0BF3"/>
    <w:pPr>
      <w:widowControl/>
      <w:numPr>
        <w:ilvl w:val="7"/>
        <w:numId w:val="1"/>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numPr>
        <w:ilvl w:val="8"/>
        <w:numId w:val="1"/>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snapToGrid w:val="0"/>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ascii="Times New Roman" w:eastAsia="宋体" w:hAnsi="Times New Roman"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adjustRightInd w:val="0"/>
      <w:spacing w:after="180"/>
      <w:ind w:left="851" w:firstLineChars="0" w:hanging="284"/>
      <w:contextualSpacing w:val="0"/>
      <w:jc w:val="left"/>
      <w:textAlignment w:val="baseline"/>
    </w:pPr>
    <w:rPr>
      <w:rFonts w:ascii="Times New Roman" w:eastAsia="宋体" w:hAnsi="Times New Roman" w:cs="Times New Roman"/>
      <w:kern w:val="0"/>
      <w:sz w:val="2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iPriority w:val="99"/>
    <w:semiHidden/>
    <w:unhideWhenUsed/>
    <w:rsid w:val="00275CF5"/>
    <w:rPr>
      <w:sz w:val="21"/>
      <w:szCs w:val="21"/>
    </w:rPr>
  </w:style>
  <w:style w:type="paragraph" w:styleId="ac">
    <w:name w:val="annotation text"/>
    <w:basedOn w:val="a"/>
    <w:link w:val="Char4"/>
    <w:uiPriority w:val="99"/>
    <w:semiHidden/>
    <w:unhideWhenUsed/>
    <w:rsid w:val="00275CF5"/>
    <w:pPr>
      <w:jc w:val="left"/>
    </w:pPr>
  </w:style>
  <w:style w:type="character" w:customStyle="1" w:styleId="Char4">
    <w:name w:val="批注文字 Char"/>
    <w:basedOn w:val="a0"/>
    <w:link w:val="ac"/>
    <w:uiPriority w:val="99"/>
    <w:semiHidden/>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napToGrid w:val="0"/>
      <w:spacing w:after="60"/>
      <w:ind w:left="360" w:hanging="360"/>
    </w:pPr>
    <w:rPr>
      <w:rFonts w:ascii="Times New Roman" w:eastAsia="宋体"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73D27-0CC0-4F33-A67C-5FC7C3ACF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Pages>
  <Words>1476</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Guozhiheng</cp:lastModifiedBy>
  <cp:revision>8</cp:revision>
  <dcterms:created xsi:type="dcterms:W3CDTF">2021-01-16T07:49:00Z</dcterms:created>
  <dcterms:modified xsi:type="dcterms:W3CDTF">2021-01-19T04:41:00Z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(3)SnJBsqUA98YYXsxTfdrwjw3PZTcjtfQE0eUMpOZ+4hplEl7RihBjk8/9CgAMIV9gwsYtlI23
0HvIqVyf5OgUnUWL/dtwyt15Oh+R1Nk0saoHueI2UmJCfyd25/wcf608WhfkrYZSM8EDcrro
bt6bE2Lf7n7ctabukX1D+xN9OQITEfguZUxxyfyscfu37BLh+j1p2h6zq/R4IoG24n/CAb4E
fBUt3yZWIpFrbPGwNY</vt:lpwstr>
  </property>
  <property fmtid="{D5CDD505-2E9C-101B-9397-08002B2CF9AE}" pid="3" name="_2015_ms_pID_7253431">
    <vt:lpwstr>EYTU8AvHF4s40QPAKUepLtBkYgstkCS5pG9U/JzpvtJO8S6ab5jqCK
jbmIPtNTmTKHGhDxwT+5QCv8S9h2pEMVuzZc9dUr3Bb18WQ0bUVKUN7CKq2SWi77+5AxxA7Q
fnUge8rt7jsiUUFFYvxIp05YE8NBG+8rx+eOab+73O80wDtOcKVKxrCFdOuuTcwPIV53pOfK
NYKW1gRqBPia7jwYvL80MO6IfGS/fb1Y6O2g</vt:lpwstr>
  </property>
  <property fmtid="{D5CDD505-2E9C-101B-9397-08002B2CF9AE}" pid="4" name="_2015_ms_pID_7253432">
    <vt:lpwstr>FJ+ME6sMm4w8s4ktPPOlOIo=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1610346006</vt:lpwstr>
  </property>
</Properties>
</file>