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33765" w14:textId="14BAA949" w:rsidR="004562B6" w:rsidRPr="004562B6" w:rsidRDefault="004562B6" w:rsidP="004562B6">
      <w:pPr>
        <w:tabs>
          <w:tab w:val="center" w:pos="4536"/>
          <w:tab w:val="right" w:pos="9072"/>
        </w:tabs>
        <w:spacing w:after="0"/>
        <w:rPr>
          <w:b/>
          <w:noProof/>
          <w:kern w:val="2"/>
          <w:lang w:eastAsia="zh-CN"/>
        </w:rPr>
      </w:pPr>
      <w:r w:rsidRPr="004562B6">
        <w:rPr>
          <w:b/>
          <w:noProof/>
          <w:kern w:val="2"/>
          <w:lang w:eastAsia="zh-CN"/>
        </w:rPr>
        <w:t>3GPP TSG RAN WG1 Meeting #104-e</w:t>
      </w:r>
      <w:r w:rsidRPr="004562B6">
        <w:rPr>
          <w:b/>
          <w:noProof/>
          <w:kern w:val="2"/>
          <w:lang w:eastAsia="zh-CN"/>
        </w:rPr>
        <w:tab/>
      </w:r>
      <w:r>
        <w:rPr>
          <w:b/>
          <w:noProof/>
          <w:kern w:val="2"/>
          <w:lang w:eastAsia="zh-CN"/>
        </w:rPr>
        <w:t xml:space="preserve">                                                                                   </w:t>
      </w:r>
      <w:r w:rsidRPr="006B5E4C">
        <w:rPr>
          <w:b/>
          <w:noProof/>
          <w:kern w:val="2"/>
          <w:lang w:eastAsia="zh-CN"/>
        </w:rPr>
        <w:t>R1-</w:t>
      </w:r>
      <w:r w:rsidR="006B5E4C" w:rsidRPr="006B5E4C">
        <w:rPr>
          <w:b/>
          <w:noProof/>
          <w:kern w:val="2"/>
          <w:lang w:eastAsia="zh-CN"/>
        </w:rPr>
        <w:t>2100212</w:t>
      </w:r>
    </w:p>
    <w:p w14:paraId="6BC70CF4" w14:textId="4093DF54" w:rsidR="004562B6" w:rsidRPr="004562B6" w:rsidRDefault="004562B6" w:rsidP="004562B6">
      <w:pPr>
        <w:tabs>
          <w:tab w:val="center" w:pos="4536"/>
          <w:tab w:val="right" w:pos="9072"/>
        </w:tabs>
        <w:spacing w:after="0"/>
        <w:rPr>
          <w:b/>
          <w:noProof/>
          <w:kern w:val="2"/>
          <w:lang w:eastAsia="zh-CN"/>
        </w:rPr>
      </w:pPr>
      <w:r w:rsidRPr="004562B6">
        <w:rPr>
          <w:b/>
          <w:noProof/>
          <w:kern w:val="2"/>
          <w:lang w:eastAsia="zh-CN"/>
        </w:rPr>
        <w:t>E-meeting, January 25</w:t>
      </w:r>
      <w:r w:rsidRPr="004F74C9">
        <w:rPr>
          <w:b/>
          <w:noProof/>
          <w:kern w:val="2"/>
          <w:vertAlign w:val="superscript"/>
          <w:lang w:eastAsia="zh-CN"/>
        </w:rPr>
        <w:t>th</w:t>
      </w:r>
      <w:r w:rsidRPr="004562B6">
        <w:rPr>
          <w:b/>
          <w:noProof/>
          <w:kern w:val="2"/>
          <w:lang w:eastAsia="zh-CN"/>
        </w:rPr>
        <w:t xml:space="preserve"> - February 5</w:t>
      </w:r>
      <w:r w:rsidRPr="004F74C9">
        <w:rPr>
          <w:b/>
          <w:noProof/>
          <w:kern w:val="2"/>
          <w:vertAlign w:val="superscript"/>
          <w:lang w:eastAsia="zh-CN"/>
        </w:rPr>
        <w:t>th</w:t>
      </w:r>
      <w:r w:rsidRPr="004562B6">
        <w:rPr>
          <w:b/>
          <w:noProof/>
          <w:kern w:val="2"/>
          <w:lang w:eastAsia="zh-CN"/>
        </w:rPr>
        <w:t>, 2021</w:t>
      </w:r>
    </w:p>
    <w:p w14:paraId="37C778B7" w14:textId="77777777" w:rsidR="00DB60AB" w:rsidRPr="00F13C2F" w:rsidRDefault="00DB60AB">
      <w:pPr>
        <w:pBdr>
          <w:top w:val="single" w:sz="4" w:space="1" w:color="auto"/>
        </w:pBdr>
        <w:spacing w:after="0"/>
        <w:jc w:val="left"/>
        <w:rPr>
          <w:b/>
          <w:kern w:val="2"/>
          <w:sz w:val="16"/>
          <w:szCs w:val="16"/>
          <w:lang w:eastAsia="zh-CN"/>
        </w:rPr>
      </w:pPr>
    </w:p>
    <w:p w14:paraId="7A6EC331" w14:textId="77777777" w:rsidR="00DB60AB" w:rsidRDefault="00DB60AB">
      <w:pPr>
        <w:spacing w:after="60"/>
        <w:ind w:left="1555" w:hanging="1555"/>
        <w:jc w:val="left"/>
        <w:rPr>
          <w:b/>
          <w:kern w:val="2"/>
          <w:lang w:eastAsia="zh-CN"/>
        </w:rPr>
      </w:pPr>
      <w:r>
        <w:rPr>
          <w:b/>
          <w:kern w:val="2"/>
          <w:lang w:eastAsia="zh-CN"/>
        </w:rPr>
        <w:t>Agenda Item:</w:t>
      </w:r>
      <w:r>
        <w:rPr>
          <w:b/>
          <w:kern w:val="2"/>
          <w:lang w:eastAsia="zh-CN"/>
        </w:rPr>
        <w:tab/>
      </w:r>
      <w:r w:rsidR="00C1479A">
        <w:rPr>
          <w:b/>
          <w:kern w:val="2"/>
          <w:lang w:eastAsia="zh-CN"/>
        </w:rPr>
        <w:t>8.1.2.4</w:t>
      </w:r>
    </w:p>
    <w:p w14:paraId="06433048"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5A9FE8D6" w14:textId="23B7C0B2"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BD6DB2" w:rsidRPr="00BD6DB2">
        <w:rPr>
          <w:b/>
          <w:kern w:val="2"/>
          <w:lang w:eastAsia="zh-CN"/>
        </w:rPr>
        <w:t>Enhancements for high speed train for multi-TRP in Rel-17</w:t>
      </w:r>
    </w:p>
    <w:p w14:paraId="43B439CD" w14:textId="77777777"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741A4210" w14:textId="77777777" w:rsidR="00DB60AB" w:rsidRDefault="00DB60AB">
      <w:pPr>
        <w:pBdr>
          <w:bottom w:val="single" w:sz="4" w:space="1" w:color="auto"/>
        </w:pBdr>
        <w:spacing w:after="0"/>
        <w:jc w:val="left"/>
        <w:rPr>
          <w:b/>
          <w:kern w:val="2"/>
          <w:sz w:val="16"/>
          <w:szCs w:val="16"/>
          <w:lang w:eastAsia="zh-CN"/>
        </w:rPr>
      </w:pPr>
    </w:p>
    <w:p w14:paraId="2E6562CA" w14:textId="77777777" w:rsidR="00DB60AB" w:rsidRDefault="00DB60AB">
      <w:pPr>
        <w:pStyle w:val="Heading1"/>
      </w:pPr>
      <w:bookmarkStart w:id="0" w:name="_Ref124589705"/>
      <w:bookmarkStart w:id="1" w:name="_Ref129681862"/>
      <w:r>
        <w:t>Introduction</w:t>
      </w:r>
      <w:bookmarkEnd w:id="0"/>
      <w:bookmarkEnd w:id="1"/>
    </w:p>
    <w:p w14:paraId="0D04D41E" w14:textId="12CB3328" w:rsidR="00405B9C" w:rsidRDefault="00405B9C" w:rsidP="00405B9C">
      <w:pPr>
        <w:rPr>
          <w:lang w:eastAsia="zh-CN" w:bidi="hi-IN"/>
        </w:rPr>
      </w:pPr>
      <w:r w:rsidRPr="00E92314">
        <w:rPr>
          <w:rFonts w:hint="eastAsia"/>
          <w:lang w:eastAsia="zh-CN" w:bidi="hi-IN"/>
        </w:rPr>
        <w:t>In</w:t>
      </w:r>
      <w:r w:rsidRPr="00E92314">
        <w:rPr>
          <w:lang w:eastAsia="zh-CN" w:bidi="hi-IN"/>
        </w:rPr>
        <w:t xml:space="preserve"> last meeting</w:t>
      </w:r>
      <w:r w:rsidR="00137757">
        <w:rPr>
          <w:lang w:eastAsia="zh-CN" w:bidi="hi-IN"/>
        </w:rPr>
        <w:t xml:space="preserve"> </w:t>
      </w:r>
      <w:r w:rsidR="00193FBB">
        <w:rPr>
          <w:lang w:eastAsia="zh-CN" w:bidi="hi-IN"/>
        </w:rPr>
        <w:t>[1]</w:t>
      </w:r>
      <w:r w:rsidRPr="00E92314">
        <w:rPr>
          <w:lang w:eastAsia="zh-CN" w:bidi="hi-IN"/>
        </w:rPr>
        <w:t xml:space="preserve">, </w:t>
      </w:r>
      <w:r w:rsidR="00B226A3">
        <w:rPr>
          <w:lang w:eastAsia="zh-CN" w:bidi="hi-IN"/>
        </w:rPr>
        <w:t>we have the following agreements:</w:t>
      </w:r>
      <w:r>
        <w:rPr>
          <w:lang w:eastAsia="zh-CN" w:bidi="hi-IN"/>
        </w:rPr>
        <w:t xml:space="preserve"> </w:t>
      </w:r>
    </w:p>
    <w:tbl>
      <w:tblPr>
        <w:tblStyle w:val="TableGrid"/>
        <w:tblW w:w="0" w:type="auto"/>
        <w:tblLook w:val="04A0" w:firstRow="1" w:lastRow="0" w:firstColumn="1" w:lastColumn="0" w:noHBand="0" w:noVBand="1"/>
      </w:tblPr>
      <w:tblGrid>
        <w:gridCol w:w="9307"/>
      </w:tblGrid>
      <w:tr w:rsidR="00B226A3" w14:paraId="3DAA978B" w14:textId="77777777" w:rsidTr="00B226A3">
        <w:tc>
          <w:tcPr>
            <w:tcW w:w="9307" w:type="dxa"/>
          </w:tcPr>
          <w:p w14:paraId="75E73B04" w14:textId="77777777" w:rsidR="00224AF7" w:rsidRPr="00E32E63" w:rsidRDefault="00224AF7" w:rsidP="00224AF7">
            <w:pPr>
              <w:autoSpaceDE/>
              <w:autoSpaceDN/>
              <w:adjustRightInd/>
              <w:snapToGrid/>
              <w:spacing w:after="0"/>
              <w:jc w:val="left"/>
              <w:rPr>
                <w:rFonts w:eastAsia="Batang"/>
                <w:sz w:val="20"/>
                <w:szCs w:val="20"/>
                <w:highlight w:val="green"/>
                <w:lang w:val="en-GB" w:eastAsia="ko-KR"/>
              </w:rPr>
            </w:pPr>
            <w:r w:rsidRPr="00E32E63">
              <w:rPr>
                <w:rFonts w:eastAsia="Batang"/>
                <w:sz w:val="20"/>
                <w:szCs w:val="20"/>
                <w:highlight w:val="green"/>
                <w:lang w:val="en-GB"/>
              </w:rPr>
              <w:t>Agreement</w:t>
            </w:r>
          </w:p>
          <w:p w14:paraId="42CFF4A6" w14:textId="77777777" w:rsidR="00224AF7" w:rsidRPr="00E32E63" w:rsidRDefault="00224AF7" w:rsidP="00224AF7">
            <w:pPr>
              <w:autoSpaceDE/>
              <w:autoSpaceDN/>
              <w:adjustRightInd/>
              <w:snapToGrid/>
              <w:spacing w:after="0"/>
              <w:jc w:val="left"/>
              <w:rPr>
                <w:rFonts w:eastAsia="Batang"/>
                <w:sz w:val="20"/>
                <w:szCs w:val="24"/>
                <w:lang w:val="en-GB" w:eastAsia="x-none"/>
              </w:rPr>
            </w:pPr>
            <w:r w:rsidRPr="00E32E63">
              <w:rPr>
                <w:rFonts w:eastAsia="Batang"/>
                <w:sz w:val="20"/>
                <w:szCs w:val="24"/>
                <w:lang w:val="en-GB" w:eastAsia="x-none"/>
              </w:rPr>
              <w:t>Support at least the following configuration for HST scenario in Rel-17</w:t>
            </w:r>
          </w:p>
          <w:p w14:paraId="3EE9693C"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x-none"/>
              </w:rPr>
              <w:t>The same DMRS port(s) can associate with multiple TCI states</w:t>
            </w:r>
          </w:p>
          <w:p w14:paraId="1B76EFFA" w14:textId="77777777" w:rsidR="00224AF7" w:rsidRPr="00E32E63" w:rsidRDefault="00224AF7" w:rsidP="00224AF7">
            <w:pPr>
              <w:numPr>
                <w:ilvl w:val="1"/>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x-none"/>
              </w:rPr>
              <w:t xml:space="preserve">FFS other details </w:t>
            </w:r>
          </w:p>
          <w:p w14:paraId="3CE100BE" w14:textId="77777777" w:rsidR="00224AF7" w:rsidRPr="00E32E63" w:rsidRDefault="00224AF7" w:rsidP="00224AF7">
            <w:pPr>
              <w:autoSpaceDE/>
              <w:autoSpaceDN/>
              <w:adjustRightInd/>
              <w:snapToGrid/>
              <w:spacing w:after="0"/>
              <w:jc w:val="left"/>
              <w:rPr>
                <w:rFonts w:eastAsia="Batang"/>
                <w:sz w:val="20"/>
                <w:szCs w:val="20"/>
                <w:lang w:val="en-GB"/>
              </w:rPr>
            </w:pPr>
            <w:r w:rsidRPr="00E32E63">
              <w:rPr>
                <w:rFonts w:eastAsia="Batang"/>
                <w:sz w:val="20"/>
                <w:szCs w:val="20"/>
                <w:lang w:val="en-GB"/>
              </w:rPr>
              <w:t>Note: DMRS and PDCCH/PDSCH from different TRPs are transmitted in SFN manner</w:t>
            </w:r>
          </w:p>
          <w:p w14:paraId="1EE65856" w14:textId="77777777" w:rsidR="00224AF7" w:rsidRPr="00E32E63" w:rsidRDefault="00224AF7" w:rsidP="00224AF7">
            <w:pPr>
              <w:overflowPunct w:val="0"/>
              <w:snapToGrid/>
              <w:spacing w:after="0"/>
              <w:contextualSpacing/>
              <w:jc w:val="left"/>
              <w:textAlignment w:val="baseline"/>
              <w:rPr>
                <w:strike/>
                <w:color w:val="7030A0"/>
                <w:sz w:val="20"/>
                <w:szCs w:val="20"/>
                <w:lang w:val="en-GB" w:eastAsia="ja-JP"/>
              </w:rPr>
            </w:pPr>
          </w:p>
          <w:p w14:paraId="05D79085" w14:textId="77777777" w:rsidR="00224AF7" w:rsidRPr="00E32E63" w:rsidRDefault="00224AF7" w:rsidP="00224AF7">
            <w:pPr>
              <w:autoSpaceDE/>
              <w:autoSpaceDN/>
              <w:adjustRightInd/>
              <w:snapToGrid/>
              <w:spacing w:after="0"/>
              <w:jc w:val="left"/>
              <w:rPr>
                <w:rFonts w:eastAsia="Batang"/>
                <w:sz w:val="20"/>
                <w:szCs w:val="20"/>
                <w:highlight w:val="green"/>
                <w:lang w:val="en-GB"/>
              </w:rPr>
            </w:pPr>
            <w:r w:rsidRPr="00E32E63">
              <w:rPr>
                <w:rFonts w:eastAsia="Batang"/>
                <w:sz w:val="20"/>
                <w:szCs w:val="20"/>
                <w:highlight w:val="green"/>
                <w:lang w:val="en-GB"/>
              </w:rPr>
              <w:t>Agreement</w:t>
            </w:r>
          </w:p>
          <w:p w14:paraId="39CFF76A" w14:textId="77777777" w:rsidR="00224AF7" w:rsidRPr="00E32E63" w:rsidRDefault="00224AF7" w:rsidP="00224AF7">
            <w:pPr>
              <w:autoSpaceDE/>
              <w:autoSpaceDN/>
              <w:adjustRightInd/>
              <w:snapToGrid/>
              <w:spacing w:after="0"/>
              <w:jc w:val="left"/>
              <w:rPr>
                <w:rFonts w:eastAsia="Batang"/>
                <w:sz w:val="20"/>
                <w:szCs w:val="24"/>
                <w:lang w:val="en-GB" w:eastAsia="x-none"/>
              </w:rPr>
            </w:pPr>
            <w:r w:rsidRPr="00E32E63">
              <w:rPr>
                <w:rFonts w:eastAsia="Batang"/>
                <w:sz w:val="20"/>
                <w:szCs w:val="24"/>
                <w:lang w:val="en-GB" w:eastAsia="x-none"/>
              </w:rPr>
              <w:t>At most two TCI states are supported for HST scenario in Rel-17</w:t>
            </w:r>
          </w:p>
          <w:p w14:paraId="7A5360B7"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x-none"/>
              </w:rPr>
              <w:t>FFS: Whether to support more than two TCI states for FR2</w:t>
            </w:r>
          </w:p>
          <w:p w14:paraId="6BB24A0F"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x-none"/>
              </w:rPr>
              <w:t>FFS configuration/signalling details of the TCI states</w:t>
            </w:r>
          </w:p>
          <w:p w14:paraId="31D00BC6" w14:textId="77777777" w:rsidR="00224AF7" w:rsidRPr="00E32E63" w:rsidRDefault="00224AF7" w:rsidP="00224AF7">
            <w:pPr>
              <w:autoSpaceDE/>
              <w:autoSpaceDN/>
              <w:adjustRightInd/>
              <w:snapToGrid/>
              <w:spacing w:after="0"/>
              <w:jc w:val="left"/>
              <w:rPr>
                <w:rFonts w:eastAsia="Batang"/>
                <w:sz w:val="20"/>
                <w:szCs w:val="24"/>
                <w:lang w:val="en-GB" w:eastAsia="x-none"/>
              </w:rPr>
            </w:pPr>
            <w:r w:rsidRPr="00E32E63">
              <w:rPr>
                <w:rFonts w:eastAsia="Batang"/>
                <w:sz w:val="20"/>
                <w:szCs w:val="24"/>
                <w:lang w:val="en-GB" w:eastAsia="x-none"/>
              </w:rPr>
              <w:t>Note: DMRS and PDCCH/PDSCH from different TRPs are transmitted in SFN manner</w:t>
            </w:r>
          </w:p>
          <w:p w14:paraId="15607B2E" w14:textId="77777777" w:rsidR="00224AF7" w:rsidRPr="00E32E63" w:rsidRDefault="00224AF7" w:rsidP="00224AF7">
            <w:pPr>
              <w:autoSpaceDE/>
              <w:autoSpaceDN/>
              <w:adjustRightInd/>
              <w:snapToGrid/>
              <w:spacing w:after="0"/>
              <w:jc w:val="left"/>
              <w:rPr>
                <w:rFonts w:eastAsia="Batang"/>
                <w:sz w:val="20"/>
                <w:szCs w:val="24"/>
                <w:lang w:val="en-GB"/>
              </w:rPr>
            </w:pPr>
          </w:p>
          <w:p w14:paraId="31625BCB" w14:textId="77777777" w:rsidR="00224AF7" w:rsidRPr="00E32E63" w:rsidRDefault="00224AF7" w:rsidP="00224AF7">
            <w:pPr>
              <w:autoSpaceDE/>
              <w:autoSpaceDN/>
              <w:adjustRightInd/>
              <w:snapToGrid/>
              <w:spacing w:after="0"/>
              <w:rPr>
                <w:rFonts w:eastAsia="Batang"/>
                <w:sz w:val="20"/>
                <w:szCs w:val="24"/>
                <w:highlight w:val="green"/>
                <w:lang w:val="en-GB" w:eastAsia="zh-CN"/>
              </w:rPr>
            </w:pPr>
            <w:r w:rsidRPr="00E32E63">
              <w:rPr>
                <w:rFonts w:eastAsia="Batang"/>
                <w:sz w:val="20"/>
                <w:szCs w:val="24"/>
                <w:highlight w:val="green"/>
                <w:lang w:val="en-GB" w:eastAsia="ko-KR"/>
              </w:rPr>
              <w:t>Agreement</w:t>
            </w:r>
          </w:p>
          <w:p w14:paraId="25684A8C" w14:textId="77777777" w:rsidR="00224AF7" w:rsidRPr="00E32E63" w:rsidRDefault="00224AF7" w:rsidP="00224AF7">
            <w:pPr>
              <w:overflowPunct w:val="0"/>
              <w:snapToGrid/>
              <w:spacing w:after="0"/>
              <w:contextualSpacing/>
              <w:textAlignment w:val="baseline"/>
              <w:rPr>
                <w:sz w:val="20"/>
                <w:szCs w:val="20"/>
                <w:lang w:val="en-GB" w:eastAsia="ko-KR"/>
              </w:rPr>
            </w:pPr>
            <w:r w:rsidRPr="00E32E63">
              <w:rPr>
                <w:sz w:val="20"/>
                <w:szCs w:val="20"/>
                <w:lang w:val="en-GB" w:eastAsia="ko-KR"/>
              </w:rPr>
              <w:t>When the same DMRS port(s) are associated with two TCI states containing TRS as source reference signal, at least one variant is supported for Rel-17 HST-SFN scenario based on further evaluations</w:t>
            </w:r>
          </w:p>
          <w:p w14:paraId="2D00A17F"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b/>
                <w:sz w:val="20"/>
                <w:szCs w:val="24"/>
                <w:lang w:val="en-GB" w:eastAsia="x-none"/>
              </w:rPr>
              <w:t>Variant A</w:t>
            </w:r>
            <w:r w:rsidRPr="00E32E63">
              <w:rPr>
                <w:rFonts w:eastAsia="Batang"/>
                <w:sz w:val="20"/>
                <w:szCs w:val="24"/>
                <w:lang w:val="en-GB" w:eastAsia="x-none"/>
              </w:rPr>
              <w:t>: One of the TCI state can be associated with {</w:t>
            </w:r>
            <w:r w:rsidRPr="00E32E63">
              <w:rPr>
                <w:rFonts w:eastAsia="Batang"/>
                <w:i/>
                <w:sz w:val="20"/>
                <w:szCs w:val="24"/>
                <w:lang w:val="en-GB" w:eastAsia="x-none"/>
              </w:rPr>
              <w:t>average delay</w:t>
            </w:r>
            <w:r w:rsidRPr="00E32E63">
              <w:rPr>
                <w:rFonts w:eastAsia="Batang"/>
                <w:sz w:val="20"/>
                <w:szCs w:val="24"/>
                <w:lang w:val="en-GB" w:eastAsia="x-none"/>
              </w:rPr>
              <w:t xml:space="preserve">, </w:t>
            </w:r>
            <w:r w:rsidRPr="00E32E63">
              <w:rPr>
                <w:rFonts w:eastAsia="Batang"/>
                <w:i/>
                <w:sz w:val="20"/>
                <w:szCs w:val="24"/>
                <w:lang w:val="en-GB" w:eastAsia="x-none"/>
              </w:rPr>
              <w:t>delay spread</w:t>
            </w:r>
            <w:r w:rsidRPr="00E32E63">
              <w:rPr>
                <w:rFonts w:eastAsia="Batang"/>
                <w:sz w:val="20"/>
                <w:szCs w:val="24"/>
                <w:lang w:val="en-GB" w:eastAsia="x-none"/>
              </w:rPr>
              <w:t>} and another TCI states can be associated with {</w:t>
            </w:r>
            <w:r w:rsidRPr="00E32E63">
              <w:rPr>
                <w:rFonts w:eastAsia="Batang"/>
                <w:i/>
                <w:sz w:val="20"/>
                <w:szCs w:val="24"/>
                <w:lang w:val="en-GB" w:eastAsia="x-none"/>
              </w:rPr>
              <w:t>average delay, delay spread, Doppler shift, Doppler spread</w:t>
            </w:r>
            <w:r w:rsidRPr="00E32E63">
              <w:rPr>
                <w:rFonts w:eastAsia="Batang"/>
                <w:sz w:val="20"/>
                <w:szCs w:val="24"/>
                <w:lang w:val="en-GB" w:eastAsia="x-none"/>
              </w:rPr>
              <w:t>} (i.e., QCL-TypeA)</w:t>
            </w:r>
          </w:p>
          <w:p w14:paraId="0C40474D"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b/>
                <w:bCs/>
                <w:sz w:val="20"/>
                <w:szCs w:val="24"/>
                <w:lang w:val="en-GB" w:eastAsia="ko-KR"/>
              </w:rPr>
              <w:t>Variant B</w:t>
            </w:r>
            <w:r w:rsidRPr="00E32E63">
              <w:rPr>
                <w:rFonts w:eastAsia="Batang"/>
                <w:sz w:val="20"/>
                <w:szCs w:val="24"/>
                <w:lang w:val="en-GB" w:eastAsia="ko-KR"/>
              </w:rPr>
              <w:t>: One of the TCI state can be associated with {</w:t>
            </w:r>
            <w:r w:rsidRPr="00E32E63">
              <w:rPr>
                <w:rFonts w:eastAsia="Batang"/>
                <w:i/>
                <w:iCs/>
                <w:sz w:val="20"/>
                <w:szCs w:val="24"/>
                <w:lang w:val="en-GB" w:eastAsia="ko-KR"/>
              </w:rPr>
              <w:t>average delay, delay spread</w:t>
            </w:r>
            <w:r w:rsidRPr="00E32E63">
              <w:rPr>
                <w:rFonts w:eastAsia="Batang"/>
                <w:sz w:val="20"/>
                <w:szCs w:val="24"/>
                <w:lang w:val="en-GB" w:eastAsia="ko-KR"/>
              </w:rPr>
              <w:t>} and another TCI state with {</w:t>
            </w:r>
            <w:r w:rsidRPr="00E32E63">
              <w:rPr>
                <w:rFonts w:eastAsia="Batang"/>
                <w:i/>
                <w:iCs/>
                <w:sz w:val="20"/>
                <w:szCs w:val="24"/>
                <w:lang w:val="en-GB" w:eastAsia="ko-KR"/>
              </w:rPr>
              <w:t>Doppler shift, Doppler spread</w:t>
            </w:r>
            <w:r w:rsidRPr="00E32E63">
              <w:rPr>
                <w:rFonts w:eastAsia="Batang"/>
                <w:sz w:val="20"/>
                <w:szCs w:val="24"/>
                <w:lang w:val="en-GB" w:eastAsia="ko-KR"/>
              </w:rPr>
              <w:t>} (i.e., QCL-TypeB)</w:t>
            </w:r>
          </w:p>
          <w:p w14:paraId="18FC175D"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b/>
                <w:bCs/>
                <w:sz w:val="20"/>
                <w:szCs w:val="24"/>
                <w:lang w:val="en-GB" w:eastAsia="ko-KR"/>
              </w:rPr>
              <w:t>Variant C</w:t>
            </w:r>
            <w:r w:rsidRPr="00E32E63">
              <w:rPr>
                <w:rFonts w:eastAsia="Batang"/>
                <w:sz w:val="20"/>
                <w:szCs w:val="24"/>
                <w:lang w:val="en-GB" w:eastAsia="ko-KR"/>
              </w:rPr>
              <w:t>: One of the TCI state can be associated with {</w:t>
            </w:r>
            <w:r w:rsidRPr="00E32E63">
              <w:rPr>
                <w:rFonts w:eastAsia="Batang"/>
                <w:i/>
                <w:iCs/>
                <w:sz w:val="20"/>
                <w:szCs w:val="24"/>
                <w:lang w:val="en-GB" w:eastAsia="ko-KR"/>
              </w:rPr>
              <w:t>delay spread</w:t>
            </w:r>
            <w:r w:rsidRPr="00E32E63">
              <w:rPr>
                <w:rFonts w:eastAsia="Batang"/>
                <w:sz w:val="20"/>
                <w:szCs w:val="24"/>
                <w:lang w:val="en-GB" w:eastAsia="ko-KR"/>
              </w:rPr>
              <w:t>}  and another TCI states can be associated with {</w:t>
            </w:r>
            <w:r w:rsidRPr="00E32E63">
              <w:rPr>
                <w:rFonts w:eastAsia="Batang"/>
                <w:i/>
                <w:iCs/>
                <w:sz w:val="20"/>
                <w:szCs w:val="24"/>
                <w:lang w:val="en-GB" w:eastAsia="ko-KR"/>
              </w:rPr>
              <w:t>average delay, delay spread, Doppler shift, Doppler spread</w:t>
            </w:r>
            <w:r w:rsidRPr="00E32E63">
              <w:rPr>
                <w:rFonts w:eastAsia="Batang"/>
                <w:sz w:val="20"/>
                <w:szCs w:val="24"/>
                <w:lang w:val="en-GB" w:eastAsia="ko-KR"/>
              </w:rPr>
              <w:t>} (i.e., QCL-TypeA)</w:t>
            </w:r>
          </w:p>
          <w:p w14:paraId="1A18FBB7"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b/>
                <w:bCs/>
                <w:sz w:val="20"/>
                <w:szCs w:val="24"/>
                <w:lang w:val="en-GB" w:eastAsia="ko-KR"/>
              </w:rPr>
              <w:t>Variant E</w:t>
            </w:r>
            <w:r w:rsidRPr="00E32E63">
              <w:rPr>
                <w:rFonts w:eastAsia="Batang"/>
                <w:sz w:val="20"/>
                <w:szCs w:val="24"/>
                <w:lang w:val="en-GB" w:eastAsia="ko-KR"/>
              </w:rPr>
              <w:t>: Both TCI states can be associated with {</w:t>
            </w:r>
            <w:r w:rsidRPr="00E32E63">
              <w:rPr>
                <w:rFonts w:eastAsia="Batang"/>
                <w:i/>
                <w:iCs/>
                <w:sz w:val="20"/>
                <w:szCs w:val="24"/>
                <w:lang w:val="en-GB" w:eastAsia="ko-KR"/>
              </w:rPr>
              <w:t>average delay, delay spread, Doppler shift, Doppler spread</w:t>
            </w:r>
            <w:r w:rsidRPr="00E32E63">
              <w:rPr>
                <w:rFonts w:eastAsia="Batang"/>
                <w:sz w:val="20"/>
                <w:szCs w:val="24"/>
                <w:lang w:val="en-GB" w:eastAsia="ko-KR"/>
              </w:rPr>
              <w:t>} (i.e., QCL-TypeA)</w:t>
            </w:r>
          </w:p>
          <w:p w14:paraId="4B7D6669"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ko-KR"/>
              </w:rPr>
              <w:t>FFS: Indication method to apply QCL, e.g., via new QCL-type, or reuse existing QCL-type while UE to ignore certain QCL properties</w:t>
            </w:r>
          </w:p>
          <w:p w14:paraId="24CE9633"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ko-KR"/>
              </w:rPr>
              <w:t>Note: Each TCI state in the above variants may be additionally associated with {Spatial Rx parameter} (i.e., QCL-TypeD)</w:t>
            </w:r>
          </w:p>
          <w:p w14:paraId="2464E404"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ko-KR"/>
              </w:rPr>
              <w:t>Note: Companies are encouraged to provide evaluation results for the above variants based on agreed EVM from RAN1#102e meeting</w:t>
            </w:r>
          </w:p>
          <w:p w14:paraId="4D8C3DDA"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ko-KR"/>
              </w:rPr>
              <w:t>Note: Above variants are applicable to scheme 1 and/or TRP based pre-compensation as a reference for evaluation.</w:t>
            </w:r>
          </w:p>
          <w:p w14:paraId="182DAA37" w14:textId="77777777" w:rsidR="00224AF7" w:rsidRPr="00E32E63" w:rsidRDefault="00224AF7" w:rsidP="00224AF7">
            <w:pPr>
              <w:numPr>
                <w:ilvl w:val="0"/>
                <w:numId w:val="13"/>
              </w:numPr>
              <w:autoSpaceDE/>
              <w:autoSpaceDN/>
              <w:adjustRightInd/>
              <w:snapToGrid/>
              <w:spacing w:after="0"/>
              <w:jc w:val="left"/>
              <w:rPr>
                <w:rFonts w:eastAsia="Batang"/>
                <w:sz w:val="20"/>
                <w:szCs w:val="24"/>
                <w:lang w:val="en-GB" w:eastAsia="x-none"/>
              </w:rPr>
            </w:pPr>
            <w:r w:rsidRPr="00E32E63">
              <w:rPr>
                <w:rFonts w:eastAsia="Batang"/>
                <w:sz w:val="20"/>
                <w:szCs w:val="24"/>
                <w:lang w:val="en-GB" w:eastAsia="ko-KR"/>
              </w:rPr>
              <w:t>This agreement is for the purpose of evaluation and does not imply the support or lack of support of scheme 1 and/or TRP based pre-compensation</w:t>
            </w:r>
          </w:p>
          <w:p w14:paraId="2DF8D25A" w14:textId="77777777" w:rsidR="00B226A3" w:rsidRDefault="00B226A3" w:rsidP="003545E3">
            <w:pPr>
              <w:spacing w:after="0"/>
              <w:rPr>
                <w:highlight w:val="green"/>
              </w:rPr>
            </w:pPr>
          </w:p>
        </w:tc>
      </w:tr>
    </w:tbl>
    <w:p w14:paraId="2CD790E3" w14:textId="04E55208" w:rsidR="008B0E45" w:rsidRPr="00405B9C" w:rsidRDefault="00B226A3" w:rsidP="004F74C9">
      <w:pPr>
        <w:spacing w:beforeLines="50" w:before="120" w:after="0"/>
        <w:rPr>
          <w:lang w:eastAsia="zh-CN"/>
        </w:rPr>
      </w:pPr>
      <w:r>
        <w:rPr>
          <w:rFonts w:hint="eastAsia"/>
          <w:lang w:eastAsia="zh-CN"/>
        </w:rPr>
        <w:t>I</w:t>
      </w:r>
      <w:r>
        <w:rPr>
          <w:lang w:eastAsia="zh-CN"/>
        </w:rPr>
        <w:t xml:space="preserve">n this paper, we discuss the </w:t>
      </w:r>
      <w:r w:rsidR="00BD6DB2">
        <w:rPr>
          <w:lang w:eastAsia="zh-CN"/>
        </w:rPr>
        <w:t>detail</w:t>
      </w:r>
      <w:r w:rsidR="008A7404">
        <w:rPr>
          <w:lang w:eastAsia="zh-CN"/>
        </w:rPr>
        <w:t>ed</w:t>
      </w:r>
      <w:r w:rsidR="00BD6DB2">
        <w:rPr>
          <w:lang w:eastAsia="zh-CN"/>
        </w:rPr>
        <w:t xml:space="preserve"> solutions for PDSCH</w:t>
      </w:r>
      <w:r w:rsidR="007C5B98">
        <w:rPr>
          <w:lang w:eastAsia="zh-CN"/>
        </w:rPr>
        <w:t>/</w:t>
      </w:r>
      <w:r w:rsidR="00BD6DB2">
        <w:rPr>
          <w:lang w:eastAsia="zh-CN"/>
        </w:rPr>
        <w:t xml:space="preserve">PDCCH for HST scenario, including QCL assumptions, TCI state indication, etc. </w:t>
      </w:r>
      <w:r w:rsidR="00391494">
        <w:rPr>
          <w:lang w:eastAsia="zh-CN"/>
        </w:rPr>
        <w:t>E</w:t>
      </w:r>
      <w:r w:rsidR="00BD6DB2">
        <w:rPr>
          <w:lang w:eastAsia="zh-CN"/>
        </w:rPr>
        <w:t xml:space="preserve">valuation </w:t>
      </w:r>
      <w:r w:rsidR="009C6A38">
        <w:rPr>
          <w:lang w:eastAsia="zh-CN"/>
        </w:rPr>
        <w:t xml:space="preserve">results </w:t>
      </w:r>
      <w:r w:rsidR="00BD6DB2">
        <w:rPr>
          <w:lang w:eastAsia="zh-CN"/>
        </w:rPr>
        <w:t xml:space="preserve">for </w:t>
      </w:r>
      <w:r w:rsidR="00031EF0">
        <w:rPr>
          <w:lang w:eastAsia="zh-CN"/>
        </w:rPr>
        <w:t xml:space="preserve">performance of </w:t>
      </w:r>
      <w:r w:rsidR="005709D1">
        <w:rPr>
          <w:lang w:eastAsia="zh-CN"/>
        </w:rPr>
        <w:t xml:space="preserve">the </w:t>
      </w:r>
      <w:r w:rsidR="00BD6DB2">
        <w:rPr>
          <w:lang w:eastAsia="zh-CN"/>
        </w:rPr>
        <w:t xml:space="preserve">solutions are also provided. </w:t>
      </w:r>
    </w:p>
    <w:p w14:paraId="64DE16D9" w14:textId="77777777" w:rsidR="00F13C2F" w:rsidRPr="001108E4" w:rsidRDefault="0054764E" w:rsidP="001108E4">
      <w:pPr>
        <w:pStyle w:val="Heading1"/>
      </w:pPr>
      <w:r>
        <w:t>Issues and potential enhancement</w:t>
      </w:r>
      <w:r w:rsidR="002D30B6">
        <w:t>s</w:t>
      </w:r>
    </w:p>
    <w:p w14:paraId="6A764368" w14:textId="344A70A1" w:rsidR="00F124CE" w:rsidRDefault="007105DD" w:rsidP="001C1686">
      <w:pPr>
        <w:pStyle w:val="Heading2"/>
        <w:keepLines/>
        <w:overflowPunct w:val="0"/>
        <w:snapToGrid/>
        <w:spacing w:before="180" w:line="288" w:lineRule="auto"/>
        <w:jc w:val="left"/>
        <w:textAlignment w:val="baseline"/>
      </w:pPr>
      <w:r>
        <w:t xml:space="preserve">QCL </w:t>
      </w:r>
      <w:r w:rsidR="0023569C">
        <w:rPr>
          <w:rFonts w:hint="eastAsia"/>
          <w:lang w:eastAsia="zh-CN"/>
        </w:rPr>
        <w:t>assumption</w:t>
      </w:r>
      <w:r w:rsidR="006814FC">
        <w:t xml:space="preserve"> </w:t>
      </w:r>
      <w:r w:rsidR="00496E51">
        <w:t>for HST transmission</w:t>
      </w:r>
    </w:p>
    <w:p w14:paraId="57853AD8" w14:textId="77777777" w:rsidR="009F71B7" w:rsidRPr="00A8136E" w:rsidRDefault="009F71B7" w:rsidP="007927F8">
      <w:pPr>
        <w:rPr>
          <w:szCs w:val="20"/>
        </w:rPr>
      </w:pPr>
    </w:p>
    <w:p w14:paraId="52969E39" w14:textId="77777777" w:rsidR="002E0F60" w:rsidRDefault="002E0F60" w:rsidP="002E0F60">
      <w:pPr>
        <w:jc w:val="center"/>
        <w:rPr>
          <w:rFonts w:eastAsia="MS Mincho"/>
          <w:lang w:eastAsia="ja-JP" w:bidi="hi-IN"/>
        </w:rPr>
      </w:pPr>
      <w:r w:rsidRPr="00521FEB">
        <w:rPr>
          <w:noProof/>
          <w:lang w:eastAsia="zh-CN"/>
        </w:rPr>
        <w:lastRenderedPageBreak/>
        <w:drawing>
          <wp:inline distT="0" distB="0" distL="0" distR="0" wp14:anchorId="0D7BB974" wp14:editId="5E865D0C">
            <wp:extent cx="2014855" cy="1252855"/>
            <wp:effectExtent l="0" t="0" r="4445" b="4445"/>
            <wp:docPr id="25" name="图片 2" descr="C:\Users\g00473378\AppData\Roaming\eSpace_Desktop\UserData\g00473378\imagefiles\50ECE08D-F48F-42A8-8511-07BFD12CBA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g00473378\AppData\Roaming\eSpace_Desktop\UserData\g00473378\imagefiles\50ECE08D-F48F-42A8-8511-07BFD12CBABC.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4855" cy="1252855"/>
                    </a:xfrm>
                    <a:prstGeom prst="rect">
                      <a:avLst/>
                    </a:prstGeom>
                    <a:noFill/>
                    <a:ln>
                      <a:noFill/>
                    </a:ln>
                  </pic:spPr>
                </pic:pic>
              </a:graphicData>
            </a:graphic>
          </wp:inline>
        </w:drawing>
      </w:r>
    </w:p>
    <w:p w14:paraId="521389B4" w14:textId="5572D3C9" w:rsidR="002E0F60" w:rsidRDefault="002E0F60" w:rsidP="001B0899">
      <w:pPr>
        <w:jc w:val="center"/>
        <w:rPr>
          <w:rFonts w:eastAsiaTheme="minorEastAsia"/>
          <w:lang w:eastAsia="zh-CN"/>
        </w:rPr>
      </w:pPr>
      <w:r w:rsidRPr="00EB7303">
        <w:rPr>
          <w:b/>
        </w:rPr>
        <w:t xml:space="preserve">Figure 1. SFN scenario with </w:t>
      </w:r>
      <w:r w:rsidR="00986384">
        <w:rPr>
          <w:b/>
        </w:rPr>
        <w:t>distributed</w:t>
      </w:r>
      <w:r w:rsidR="00986384" w:rsidRPr="00EB7303">
        <w:rPr>
          <w:b/>
        </w:rPr>
        <w:t xml:space="preserve"> </w:t>
      </w:r>
      <w:r w:rsidRPr="00EB7303">
        <w:rPr>
          <w:b/>
        </w:rPr>
        <w:t>T</w:t>
      </w:r>
      <w:r w:rsidR="00DE3BF2">
        <w:rPr>
          <w:b/>
        </w:rPr>
        <w:t>RS</w:t>
      </w:r>
      <w:r w:rsidR="007A3A01">
        <w:rPr>
          <w:b/>
        </w:rPr>
        <w:t xml:space="preserve"> resources</w:t>
      </w:r>
    </w:p>
    <w:p w14:paraId="4B6492EB" w14:textId="3133B30B" w:rsidR="00976B5B" w:rsidRDefault="009E6AB6" w:rsidP="003A68A9">
      <w:pPr>
        <w:rPr>
          <w:rFonts w:eastAsiaTheme="minorEastAsia"/>
          <w:lang w:eastAsia="zh-CN"/>
        </w:rPr>
      </w:pPr>
      <w:r>
        <w:rPr>
          <w:rFonts w:eastAsiaTheme="minorEastAsia"/>
          <w:lang w:eastAsia="zh-CN"/>
        </w:rPr>
        <w:t xml:space="preserve">As </w:t>
      </w:r>
      <w:r w:rsidR="007221BB">
        <w:rPr>
          <w:rFonts w:eastAsiaTheme="minorEastAsia"/>
          <w:lang w:eastAsia="zh-CN"/>
        </w:rPr>
        <w:t xml:space="preserve">discussed in previous meetings, for HST scenario, </w:t>
      </w:r>
      <w:r w:rsidR="00FA0019">
        <w:rPr>
          <w:rFonts w:eastAsiaTheme="minorEastAsia"/>
          <w:lang w:eastAsia="zh-CN"/>
        </w:rPr>
        <w:t>distributed TRS resource</w:t>
      </w:r>
      <w:r w:rsidR="00BC3A2C">
        <w:rPr>
          <w:rFonts w:eastAsiaTheme="minorEastAsia"/>
          <w:lang w:eastAsia="zh-CN"/>
        </w:rPr>
        <w:t xml:space="preserve">s </w:t>
      </w:r>
      <w:r w:rsidR="00FA0019">
        <w:rPr>
          <w:rFonts w:eastAsiaTheme="minorEastAsia"/>
          <w:lang w:eastAsia="zh-CN"/>
        </w:rPr>
        <w:t>are transmitted from different TRPs.</w:t>
      </w:r>
      <w:r w:rsidR="00BE77D3">
        <w:rPr>
          <w:rFonts w:eastAsiaTheme="minorEastAsia"/>
          <w:lang w:eastAsia="zh-CN"/>
        </w:rPr>
        <w:t xml:space="preserve"> </w:t>
      </w:r>
      <w:r w:rsidR="0040148D">
        <w:rPr>
          <w:rFonts w:eastAsiaTheme="minorEastAsia"/>
          <w:lang w:eastAsia="zh-CN"/>
        </w:rPr>
        <w:t xml:space="preserve">With enhanced </w:t>
      </w:r>
      <w:r w:rsidR="0013258B">
        <w:rPr>
          <w:rFonts w:eastAsiaTheme="minorEastAsia"/>
          <w:lang w:eastAsia="zh-CN"/>
        </w:rPr>
        <w:t xml:space="preserve">QCL type, better performance </w:t>
      </w:r>
      <w:r w:rsidR="00037F15">
        <w:rPr>
          <w:rFonts w:eastAsiaTheme="minorEastAsia"/>
          <w:lang w:eastAsia="zh-CN"/>
        </w:rPr>
        <w:t>is expected to be</w:t>
      </w:r>
      <w:r w:rsidR="0013258B">
        <w:rPr>
          <w:rFonts w:eastAsiaTheme="minorEastAsia"/>
          <w:lang w:eastAsia="zh-CN"/>
        </w:rPr>
        <w:t xml:space="preserve"> achieved, e.g.</w:t>
      </w:r>
      <w:r w:rsidR="00031463">
        <w:rPr>
          <w:rFonts w:eastAsiaTheme="minorEastAsia"/>
          <w:lang w:eastAsia="zh-CN"/>
        </w:rPr>
        <w:t>,</w:t>
      </w:r>
      <w:r w:rsidR="0013258B">
        <w:rPr>
          <w:rFonts w:eastAsiaTheme="minorEastAsia"/>
          <w:lang w:eastAsia="zh-CN"/>
        </w:rPr>
        <w:t xml:space="preserve"> with enhanced DMRS estimation </w:t>
      </w:r>
      <w:r w:rsidR="00795F98">
        <w:rPr>
          <w:rFonts w:eastAsiaTheme="minorEastAsia"/>
          <w:lang w:eastAsia="zh-CN"/>
        </w:rPr>
        <w:t>algorithm</w:t>
      </w:r>
      <w:r w:rsidR="0013258B">
        <w:rPr>
          <w:rFonts w:eastAsiaTheme="minorEastAsia"/>
          <w:lang w:eastAsia="zh-CN"/>
        </w:rPr>
        <w:t xml:space="preserve">, </w:t>
      </w:r>
      <w:r w:rsidR="00051C07">
        <w:rPr>
          <w:rFonts w:eastAsiaTheme="minorEastAsia"/>
          <w:lang w:eastAsia="zh-CN"/>
        </w:rPr>
        <w:t>Doppler pre-compensation</w:t>
      </w:r>
      <w:r w:rsidR="00940E95">
        <w:rPr>
          <w:rFonts w:eastAsiaTheme="minorEastAsia"/>
          <w:lang w:eastAsia="zh-CN"/>
        </w:rPr>
        <w:t xml:space="preserve"> </w:t>
      </w:r>
      <w:r w:rsidR="009F5B4A">
        <w:rPr>
          <w:rFonts w:eastAsiaTheme="minorEastAsia"/>
          <w:lang w:eastAsia="zh-CN"/>
        </w:rPr>
        <w:t>operation</w:t>
      </w:r>
      <w:r w:rsidR="0013258B">
        <w:rPr>
          <w:rFonts w:eastAsiaTheme="minorEastAsia"/>
          <w:lang w:eastAsia="zh-CN"/>
        </w:rPr>
        <w:t>.</w:t>
      </w:r>
      <w:r w:rsidR="007B6B19">
        <w:rPr>
          <w:rFonts w:eastAsiaTheme="minorEastAsia"/>
          <w:lang w:eastAsia="zh-CN"/>
        </w:rPr>
        <w:t xml:space="preserve"> </w:t>
      </w:r>
      <w:r w:rsidR="007515BA">
        <w:rPr>
          <w:rFonts w:eastAsiaTheme="minorEastAsia"/>
          <w:lang w:eastAsia="zh-CN"/>
        </w:rPr>
        <w:t>The</w:t>
      </w:r>
      <w:r w:rsidR="00551946">
        <w:rPr>
          <w:rFonts w:eastAsiaTheme="minorEastAsia"/>
          <w:lang w:eastAsia="zh-CN"/>
        </w:rPr>
        <w:t xml:space="preserve"> </w:t>
      </w:r>
      <w:r w:rsidR="00DE1F8D">
        <w:rPr>
          <w:rFonts w:eastAsiaTheme="minorEastAsia"/>
          <w:lang w:eastAsia="zh-CN"/>
        </w:rPr>
        <w:t>relevant</w:t>
      </w:r>
      <w:r w:rsidR="007515BA">
        <w:rPr>
          <w:rFonts w:eastAsiaTheme="minorEastAsia"/>
          <w:lang w:eastAsia="zh-CN"/>
        </w:rPr>
        <w:t xml:space="preserve"> simulation results </w:t>
      </w:r>
      <w:r w:rsidR="00031463">
        <w:rPr>
          <w:rFonts w:eastAsiaTheme="minorEastAsia"/>
          <w:lang w:eastAsia="zh-CN"/>
        </w:rPr>
        <w:t xml:space="preserve">are </w:t>
      </w:r>
      <w:r w:rsidR="00DE1F8D">
        <w:rPr>
          <w:rFonts w:eastAsiaTheme="minorEastAsia"/>
          <w:lang w:eastAsia="zh-CN"/>
        </w:rPr>
        <w:t>shown</w:t>
      </w:r>
      <w:r w:rsidR="007515BA">
        <w:rPr>
          <w:rFonts w:eastAsiaTheme="minorEastAsia"/>
          <w:lang w:eastAsia="zh-CN"/>
        </w:rPr>
        <w:t xml:space="preserve"> in section 2.2.</w:t>
      </w:r>
      <w:r w:rsidR="000058E0">
        <w:rPr>
          <w:rFonts w:eastAsiaTheme="minorEastAsia"/>
          <w:lang w:eastAsia="zh-CN"/>
        </w:rPr>
        <w:t xml:space="preserve"> </w:t>
      </w:r>
      <w:r w:rsidR="000964DA">
        <w:rPr>
          <w:rFonts w:eastAsiaTheme="minorEastAsia"/>
          <w:lang w:eastAsia="zh-CN"/>
        </w:rPr>
        <w:t>The listed QCL types</w:t>
      </w:r>
      <w:r w:rsidR="00F0344C">
        <w:rPr>
          <w:rFonts w:eastAsiaTheme="minorEastAsia"/>
          <w:lang w:eastAsia="zh-CN"/>
        </w:rPr>
        <w:t xml:space="preserve"> from previous meeting</w:t>
      </w:r>
      <w:r w:rsidR="000964DA">
        <w:rPr>
          <w:rFonts w:eastAsiaTheme="minorEastAsia"/>
          <w:lang w:eastAsia="zh-CN"/>
        </w:rPr>
        <w:t xml:space="preserve"> are as following.</w:t>
      </w:r>
    </w:p>
    <w:p w14:paraId="38562745" w14:textId="2A62BC18" w:rsidR="00893671" w:rsidRPr="00405B9C" w:rsidRDefault="00893671" w:rsidP="00893671">
      <w:pPr>
        <w:numPr>
          <w:ilvl w:val="0"/>
          <w:numId w:val="13"/>
        </w:numPr>
        <w:autoSpaceDE/>
        <w:autoSpaceDN/>
        <w:adjustRightInd/>
        <w:snapToGrid/>
        <w:spacing w:after="0"/>
        <w:jc w:val="left"/>
        <w:rPr>
          <w:lang w:eastAsia="x-none"/>
        </w:rPr>
      </w:pPr>
      <w:r w:rsidRPr="00405B9C">
        <w:rPr>
          <w:b/>
          <w:lang w:eastAsia="x-none"/>
        </w:rPr>
        <w:t>Variant A</w:t>
      </w:r>
      <w:r w:rsidRPr="00405B9C">
        <w:rPr>
          <w:lang w:eastAsia="x-none"/>
        </w:rPr>
        <w:t>: One of the TCI state</w:t>
      </w:r>
      <w:r w:rsidR="00E76660">
        <w:rPr>
          <w:lang w:eastAsia="x-none"/>
        </w:rPr>
        <w:t>s</w:t>
      </w:r>
      <w:r w:rsidRPr="00405B9C">
        <w:rPr>
          <w:lang w:eastAsia="x-none"/>
        </w:rPr>
        <w:t xml:space="preserve"> can be associated with {</w:t>
      </w:r>
      <w:r w:rsidRPr="00405B9C">
        <w:rPr>
          <w:i/>
          <w:lang w:eastAsia="x-none"/>
        </w:rPr>
        <w:t>average delay</w:t>
      </w:r>
      <w:r w:rsidRPr="00405B9C">
        <w:rPr>
          <w:lang w:eastAsia="x-none"/>
        </w:rPr>
        <w:t xml:space="preserve">, </w:t>
      </w:r>
      <w:r w:rsidRPr="00405B9C">
        <w:rPr>
          <w:i/>
          <w:lang w:eastAsia="x-none"/>
        </w:rPr>
        <w:t>delay spread</w:t>
      </w:r>
      <w:r w:rsidRPr="00405B9C">
        <w:rPr>
          <w:lang w:eastAsia="x-none"/>
        </w:rPr>
        <w:t>} and another TCI states can be associated with {</w:t>
      </w:r>
      <w:r w:rsidRPr="00405B9C">
        <w:rPr>
          <w:i/>
          <w:lang w:eastAsia="x-none"/>
        </w:rPr>
        <w:t>average delay, delay spread, Doppler shift, Doppler spread</w:t>
      </w:r>
      <w:r w:rsidRPr="00405B9C">
        <w:rPr>
          <w:lang w:eastAsia="x-none"/>
        </w:rPr>
        <w:t>} (i.e., QCL-TypeA)</w:t>
      </w:r>
    </w:p>
    <w:p w14:paraId="5C2D541D" w14:textId="28D6AAEE" w:rsidR="00893671" w:rsidRPr="00405B9C" w:rsidRDefault="00893671" w:rsidP="00893671">
      <w:pPr>
        <w:numPr>
          <w:ilvl w:val="0"/>
          <w:numId w:val="13"/>
        </w:numPr>
        <w:autoSpaceDE/>
        <w:autoSpaceDN/>
        <w:adjustRightInd/>
        <w:snapToGrid/>
        <w:spacing w:after="0"/>
        <w:jc w:val="left"/>
        <w:rPr>
          <w:lang w:eastAsia="x-none"/>
        </w:rPr>
      </w:pPr>
      <w:r w:rsidRPr="00405B9C">
        <w:rPr>
          <w:b/>
          <w:bCs/>
          <w:lang w:eastAsia="ko-KR"/>
        </w:rPr>
        <w:t>Variant B</w:t>
      </w:r>
      <w:r w:rsidRPr="00405B9C">
        <w:rPr>
          <w:lang w:eastAsia="ko-KR"/>
        </w:rPr>
        <w:t>: One of the TCI state</w:t>
      </w:r>
      <w:r w:rsidR="00E76660">
        <w:rPr>
          <w:lang w:eastAsia="ko-KR"/>
        </w:rPr>
        <w:t>s</w:t>
      </w:r>
      <w:r w:rsidRPr="00405B9C">
        <w:rPr>
          <w:lang w:eastAsia="ko-KR"/>
        </w:rPr>
        <w:t xml:space="preserve"> can be associated with {</w:t>
      </w:r>
      <w:r w:rsidRPr="00405B9C">
        <w:rPr>
          <w:i/>
          <w:iCs/>
          <w:lang w:eastAsia="ko-KR"/>
        </w:rPr>
        <w:t>average delay, delay spread</w:t>
      </w:r>
      <w:r w:rsidRPr="00405B9C">
        <w:rPr>
          <w:lang w:eastAsia="ko-KR"/>
        </w:rPr>
        <w:t>} and another TCI state with {</w:t>
      </w:r>
      <w:r w:rsidRPr="00405B9C">
        <w:rPr>
          <w:i/>
          <w:iCs/>
          <w:lang w:eastAsia="ko-KR"/>
        </w:rPr>
        <w:t>Doppler shift, Doppler spread</w:t>
      </w:r>
      <w:r w:rsidRPr="00405B9C">
        <w:rPr>
          <w:lang w:eastAsia="ko-KR"/>
        </w:rPr>
        <w:t>} (i.e., QCL-TypeB)</w:t>
      </w:r>
    </w:p>
    <w:p w14:paraId="5200B267" w14:textId="4E682781" w:rsidR="00893671" w:rsidRPr="00405B9C" w:rsidRDefault="00893671" w:rsidP="00893671">
      <w:pPr>
        <w:numPr>
          <w:ilvl w:val="0"/>
          <w:numId w:val="13"/>
        </w:numPr>
        <w:autoSpaceDE/>
        <w:autoSpaceDN/>
        <w:adjustRightInd/>
        <w:snapToGrid/>
        <w:spacing w:after="0"/>
        <w:jc w:val="left"/>
        <w:rPr>
          <w:lang w:eastAsia="x-none"/>
        </w:rPr>
      </w:pPr>
      <w:r w:rsidRPr="00405B9C">
        <w:rPr>
          <w:b/>
          <w:bCs/>
          <w:lang w:eastAsia="ko-KR"/>
        </w:rPr>
        <w:t>Variant C</w:t>
      </w:r>
      <w:r w:rsidRPr="00405B9C">
        <w:rPr>
          <w:lang w:eastAsia="ko-KR"/>
        </w:rPr>
        <w:t>: One of the TCI state</w:t>
      </w:r>
      <w:r w:rsidR="00E76660">
        <w:rPr>
          <w:lang w:eastAsia="ko-KR"/>
        </w:rPr>
        <w:t>s</w:t>
      </w:r>
      <w:r w:rsidRPr="00405B9C">
        <w:rPr>
          <w:lang w:eastAsia="ko-KR"/>
        </w:rPr>
        <w:t xml:space="preserve"> can be associated with {</w:t>
      </w:r>
      <w:r w:rsidRPr="00405B9C">
        <w:rPr>
          <w:i/>
          <w:iCs/>
          <w:lang w:eastAsia="ko-KR"/>
        </w:rPr>
        <w:t>delay spread</w:t>
      </w:r>
      <w:r w:rsidRPr="00405B9C">
        <w:rPr>
          <w:lang w:eastAsia="ko-KR"/>
        </w:rPr>
        <w:t>}  and another TCI states can be associated with {</w:t>
      </w:r>
      <w:r w:rsidRPr="00405B9C">
        <w:rPr>
          <w:i/>
          <w:iCs/>
          <w:lang w:eastAsia="ko-KR"/>
        </w:rPr>
        <w:t>average delay, delay spread, Doppler shift, Doppler spread</w:t>
      </w:r>
      <w:r w:rsidRPr="00405B9C">
        <w:rPr>
          <w:lang w:eastAsia="ko-KR"/>
        </w:rPr>
        <w:t>} (i.e., QCL-TypeA)</w:t>
      </w:r>
    </w:p>
    <w:p w14:paraId="7FC8F966" w14:textId="77777777" w:rsidR="00893671" w:rsidRPr="00405B9C" w:rsidRDefault="00893671" w:rsidP="003545E3">
      <w:pPr>
        <w:numPr>
          <w:ilvl w:val="0"/>
          <w:numId w:val="13"/>
        </w:numPr>
        <w:autoSpaceDE/>
        <w:autoSpaceDN/>
        <w:spacing w:beforeLines="50" w:before="120" w:after="0"/>
        <w:jc w:val="left"/>
        <w:rPr>
          <w:lang w:eastAsia="x-none"/>
        </w:rPr>
      </w:pPr>
      <w:r w:rsidRPr="00405B9C">
        <w:rPr>
          <w:b/>
          <w:bCs/>
          <w:lang w:eastAsia="ko-KR"/>
        </w:rPr>
        <w:t>Variant E</w:t>
      </w:r>
      <w:r w:rsidRPr="00405B9C">
        <w:rPr>
          <w:lang w:eastAsia="ko-KR"/>
        </w:rPr>
        <w:t>: Both TCI states can be associated with {</w:t>
      </w:r>
      <w:r w:rsidRPr="00405B9C">
        <w:rPr>
          <w:i/>
          <w:iCs/>
          <w:lang w:eastAsia="ko-KR"/>
        </w:rPr>
        <w:t>average delay, delay spread, Doppler shift, Doppler spread</w:t>
      </w:r>
      <w:r w:rsidRPr="00405B9C">
        <w:rPr>
          <w:lang w:eastAsia="ko-KR"/>
        </w:rPr>
        <w:t>} (i.e., QCL-TypeA)</w:t>
      </w:r>
    </w:p>
    <w:p w14:paraId="7EB4E981" w14:textId="05462BB0" w:rsidR="00AD24C9" w:rsidRPr="00CE358C" w:rsidRDefault="00103E77" w:rsidP="003545E3">
      <w:pPr>
        <w:spacing w:beforeLines="50" w:before="120"/>
        <w:rPr>
          <w:rFonts w:eastAsiaTheme="minorEastAsia"/>
          <w:lang w:eastAsia="zh-CN"/>
        </w:rPr>
      </w:pPr>
      <w:r w:rsidRPr="00F02042">
        <w:rPr>
          <w:rFonts w:eastAsiaTheme="minorEastAsia"/>
          <w:lang w:eastAsia="zh-CN"/>
        </w:rPr>
        <w:t>Firstly,</w:t>
      </w:r>
      <w:r w:rsidR="00F60841" w:rsidRPr="00F02042">
        <w:rPr>
          <w:rFonts w:eastAsiaTheme="minorEastAsia"/>
          <w:lang w:eastAsia="zh-CN"/>
        </w:rPr>
        <w:t xml:space="preserve"> by</w:t>
      </w:r>
      <w:r w:rsidRPr="00F02042">
        <w:rPr>
          <w:rFonts w:eastAsiaTheme="minorEastAsia"/>
          <w:lang w:eastAsia="zh-CN"/>
        </w:rPr>
        <w:t xml:space="preserve"> </w:t>
      </w:r>
      <w:r w:rsidR="002B62ED" w:rsidRPr="00F02042">
        <w:rPr>
          <w:rFonts w:eastAsiaTheme="minorEastAsia"/>
          <w:lang w:eastAsia="zh-CN"/>
        </w:rPr>
        <w:t>c</w:t>
      </w:r>
      <w:r w:rsidRPr="00A92B20">
        <w:rPr>
          <w:rFonts w:eastAsiaTheme="minorEastAsia"/>
          <w:lang w:eastAsia="zh-CN"/>
        </w:rPr>
        <w:t>ompar</w:t>
      </w:r>
      <w:r w:rsidR="00F60841" w:rsidRPr="00A92B20">
        <w:rPr>
          <w:rFonts w:eastAsiaTheme="minorEastAsia"/>
          <w:lang w:eastAsia="zh-CN"/>
        </w:rPr>
        <w:t>ing</w:t>
      </w:r>
      <w:r w:rsidRPr="006E5FFB">
        <w:rPr>
          <w:rFonts w:eastAsiaTheme="minorEastAsia"/>
          <w:lang w:eastAsia="zh-CN"/>
        </w:rPr>
        <w:t xml:space="preserve"> Variant A </w:t>
      </w:r>
      <w:r w:rsidRPr="00FC7DC8">
        <w:rPr>
          <w:rFonts w:eastAsiaTheme="minorEastAsia"/>
          <w:lang w:eastAsia="zh-CN"/>
        </w:rPr>
        <w:t xml:space="preserve">with </w:t>
      </w:r>
      <w:r w:rsidRPr="00CE358C">
        <w:rPr>
          <w:rFonts w:eastAsiaTheme="minorEastAsia"/>
          <w:lang w:eastAsia="zh-CN"/>
        </w:rPr>
        <w:t xml:space="preserve">Variant </w:t>
      </w:r>
      <w:r w:rsidR="00803AD0" w:rsidRPr="00CE358C">
        <w:rPr>
          <w:rFonts w:eastAsiaTheme="minorEastAsia"/>
          <w:lang w:eastAsia="zh-CN"/>
        </w:rPr>
        <w:t xml:space="preserve">C, </w:t>
      </w:r>
      <w:r w:rsidR="0089120F" w:rsidRPr="00CE358C">
        <w:rPr>
          <w:rFonts w:eastAsiaTheme="minorEastAsia"/>
          <w:lang w:eastAsia="zh-CN"/>
        </w:rPr>
        <w:t xml:space="preserve">the </w:t>
      </w:r>
      <w:r w:rsidR="00D8542D" w:rsidRPr="00CE358C">
        <w:rPr>
          <w:rFonts w:eastAsiaTheme="minorEastAsia"/>
          <w:lang w:eastAsia="zh-CN"/>
        </w:rPr>
        <w:t xml:space="preserve">difference </w:t>
      </w:r>
      <w:r w:rsidR="0089120F" w:rsidRPr="00CE358C">
        <w:rPr>
          <w:rFonts w:eastAsiaTheme="minorEastAsia"/>
          <w:lang w:eastAsia="zh-CN"/>
        </w:rPr>
        <w:t xml:space="preserve">is that additional </w:t>
      </w:r>
      <w:r w:rsidRPr="00CE358C">
        <w:rPr>
          <w:rFonts w:eastAsiaTheme="minorEastAsia"/>
          <w:lang w:eastAsia="zh-CN"/>
        </w:rPr>
        <w:t>{average delay}</w:t>
      </w:r>
      <w:r w:rsidR="00706E07" w:rsidRPr="00CE358C">
        <w:rPr>
          <w:rFonts w:eastAsiaTheme="minorEastAsia"/>
          <w:lang w:eastAsia="zh-CN"/>
        </w:rPr>
        <w:t xml:space="preserve"> is </w:t>
      </w:r>
      <w:r w:rsidR="001D4A9B" w:rsidRPr="00CE358C">
        <w:rPr>
          <w:rFonts w:eastAsiaTheme="minorEastAsia"/>
          <w:lang w:eastAsia="zh-CN"/>
        </w:rPr>
        <w:t xml:space="preserve">included </w:t>
      </w:r>
      <w:r w:rsidR="0089120F" w:rsidRPr="00CE358C">
        <w:rPr>
          <w:rFonts w:eastAsiaTheme="minorEastAsia"/>
          <w:lang w:eastAsia="zh-CN"/>
        </w:rPr>
        <w:t>in Variant A</w:t>
      </w:r>
      <w:r w:rsidR="0070720F" w:rsidRPr="00CE358C">
        <w:rPr>
          <w:rFonts w:eastAsiaTheme="minorEastAsia"/>
          <w:lang w:eastAsia="zh-CN"/>
        </w:rPr>
        <w:t>,</w:t>
      </w:r>
      <w:r w:rsidR="00A2148D" w:rsidRPr="00CE358C">
        <w:rPr>
          <w:rFonts w:eastAsiaTheme="minorEastAsia"/>
          <w:lang w:eastAsia="zh-CN"/>
        </w:rPr>
        <w:t xml:space="preserve"> which </w:t>
      </w:r>
      <w:r w:rsidR="00806C0E" w:rsidRPr="00CE358C">
        <w:rPr>
          <w:rFonts w:eastAsiaTheme="minorEastAsia"/>
          <w:lang w:eastAsia="zh-CN"/>
        </w:rPr>
        <w:t>may be</w:t>
      </w:r>
      <w:r w:rsidR="00A2148D" w:rsidRPr="00CE358C">
        <w:rPr>
          <w:rFonts w:eastAsiaTheme="minorEastAsia"/>
          <w:lang w:eastAsia="zh-CN"/>
        </w:rPr>
        <w:t xml:space="preserve"> </w:t>
      </w:r>
      <w:r w:rsidR="00806C0E" w:rsidRPr="00CE358C">
        <w:rPr>
          <w:rFonts w:eastAsiaTheme="minorEastAsia"/>
          <w:lang w:eastAsia="zh-CN"/>
        </w:rPr>
        <w:t>redundant</w:t>
      </w:r>
      <w:r w:rsidR="00A2148D" w:rsidRPr="00CE358C">
        <w:rPr>
          <w:rFonts w:eastAsiaTheme="minorEastAsia"/>
          <w:lang w:eastAsia="zh-CN"/>
        </w:rPr>
        <w:t xml:space="preserve">. </w:t>
      </w:r>
      <w:r w:rsidR="00AD24C9" w:rsidRPr="00CE358C">
        <w:rPr>
          <w:rFonts w:eastAsiaTheme="minorEastAsia"/>
          <w:lang w:eastAsia="zh-CN"/>
        </w:rPr>
        <w:t xml:space="preserve">For SFN transmission, </w:t>
      </w:r>
      <w:r w:rsidR="00EF2A3C" w:rsidRPr="00CE358C">
        <w:rPr>
          <w:rFonts w:eastAsiaTheme="minorEastAsia"/>
          <w:lang w:eastAsia="zh-CN"/>
        </w:rPr>
        <w:t xml:space="preserve">one piece of {average delay} information from one TRS provides </w:t>
      </w:r>
      <w:r w:rsidR="00925904" w:rsidRPr="00CE358C">
        <w:rPr>
          <w:rFonts w:eastAsiaTheme="minorEastAsia"/>
          <w:lang w:eastAsia="zh-CN"/>
        </w:rPr>
        <w:t xml:space="preserve">single timing which could be sufficient for PDSCH reception. However, extra {average delay} information may help UE to locate </w:t>
      </w:r>
      <w:r w:rsidR="000F2363" w:rsidRPr="00CE358C">
        <w:rPr>
          <w:rFonts w:eastAsiaTheme="minorEastAsia"/>
          <w:lang w:eastAsia="zh-CN"/>
        </w:rPr>
        <w:t xml:space="preserve">a </w:t>
      </w:r>
      <w:r w:rsidR="00925904" w:rsidRPr="00CE358C">
        <w:rPr>
          <w:rFonts w:eastAsiaTheme="minorEastAsia"/>
          <w:lang w:eastAsia="zh-CN"/>
        </w:rPr>
        <w:t xml:space="preserve">more proper timing window. Hence, considering </w:t>
      </w:r>
      <w:r w:rsidR="00DA2CF8">
        <w:rPr>
          <w:rFonts w:eastAsiaTheme="minorEastAsia"/>
          <w:lang w:eastAsia="zh-CN"/>
        </w:rPr>
        <w:t xml:space="preserve">the </w:t>
      </w:r>
      <w:r w:rsidR="00925904" w:rsidRPr="00CE358C">
        <w:rPr>
          <w:rFonts w:eastAsiaTheme="minorEastAsia"/>
          <w:lang w:eastAsia="zh-CN"/>
        </w:rPr>
        <w:t xml:space="preserve">possibility of different UE implementation </w:t>
      </w:r>
      <w:r w:rsidR="002C4D1E" w:rsidRPr="00CE358C">
        <w:rPr>
          <w:rFonts w:eastAsiaTheme="minorEastAsia"/>
          <w:lang w:eastAsia="zh-CN"/>
        </w:rPr>
        <w:t>details</w:t>
      </w:r>
      <w:r w:rsidR="00925904" w:rsidRPr="00CE358C">
        <w:rPr>
          <w:rFonts w:eastAsiaTheme="minorEastAsia"/>
          <w:lang w:eastAsia="zh-CN"/>
        </w:rPr>
        <w:t xml:space="preserve">, </w:t>
      </w:r>
      <w:r w:rsidR="00C0281F" w:rsidRPr="00CE358C">
        <w:rPr>
          <w:rFonts w:eastAsiaTheme="minorEastAsia"/>
          <w:lang w:eastAsia="zh-CN"/>
        </w:rPr>
        <w:t xml:space="preserve">we slightly prefer Variant A </w:t>
      </w:r>
      <w:r w:rsidR="00CE13FB" w:rsidRPr="00CE358C">
        <w:rPr>
          <w:rFonts w:eastAsiaTheme="minorEastAsia"/>
          <w:lang w:eastAsia="zh-CN"/>
        </w:rPr>
        <w:t>for</w:t>
      </w:r>
      <w:r w:rsidR="004815B1" w:rsidRPr="00CE358C">
        <w:rPr>
          <w:rFonts w:eastAsiaTheme="minorEastAsia"/>
          <w:lang w:eastAsia="zh-CN"/>
        </w:rPr>
        <w:t xml:space="preserve"> UE</w:t>
      </w:r>
      <w:r w:rsidR="00CE13FB" w:rsidRPr="00CE358C">
        <w:rPr>
          <w:rFonts w:eastAsiaTheme="minorEastAsia"/>
          <w:lang w:eastAsia="zh-CN"/>
        </w:rPr>
        <w:t>s</w:t>
      </w:r>
      <w:r w:rsidR="004815B1" w:rsidRPr="00CE358C">
        <w:rPr>
          <w:rFonts w:eastAsiaTheme="minorEastAsia"/>
          <w:lang w:eastAsia="zh-CN"/>
        </w:rPr>
        <w:t xml:space="preserve"> support</w:t>
      </w:r>
      <w:r w:rsidR="00CE13FB" w:rsidRPr="00CE358C">
        <w:rPr>
          <w:rFonts w:eastAsiaTheme="minorEastAsia"/>
          <w:lang w:eastAsia="zh-CN"/>
        </w:rPr>
        <w:t>ing</w:t>
      </w:r>
      <w:r w:rsidR="004815B1" w:rsidRPr="00CE358C">
        <w:rPr>
          <w:rFonts w:eastAsiaTheme="minorEastAsia"/>
          <w:lang w:eastAsia="zh-CN"/>
        </w:rPr>
        <w:t xml:space="preserve"> advanced algorithms.</w:t>
      </w:r>
    </w:p>
    <w:p w14:paraId="25D3D4E0" w14:textId="592119B1" w:rsidR="0009526F" w:rsidRPr="00CE358C" w:rsidRDefault="00DD4B90" w:rsidP="00E01C1F">
      <w:pPr>
        <w:rPr>
          <w:rFonts w:eastAsiaTheme="minorEastAsia"/>
          <w:lang w:eastAsia="zh-CN"/>
        </w:rPr>
      </w:pPr>
      <w:r w:rsidRPr="00CE358C">
        <w:rPr>
          <w:rFonts w:eastAsiaTheme="minorEastAsia"/>
          <w:lang w:eastAsia="zh-CN"/>
        </w:rPr>
        <w:t xml:space="preserve">With </w:t>
      </w:r>
      <w:r w:rsidR="0072663A" w:rsidRPr="00CE358C">
        <w:rPr>
          <w:rFonts w:eastAsiaTheme="minorEastAsia"/>
          <w:lang w:eastAsia="zh-CN"/>
        </w:rPr>
        <w:t xml:space="preserve">Variant A or C, </w:t>
      </w:r>
      <w:r w:rsidR="00AD52FD" w:rsidRPr="00CE358C">
        <w:rPr>
          <w:rFonts w:eastAsiaTheme="minorEastAsia"/>
          <w:lang w:eastAsia="zh-CN"/>
        </w:rPr>
        <w:t>the QCL indication</w:t>
      </w:r>
      <w:r w:rsidR="00CF289D" w:rsidRPr="00CE358C">
        <w:rPr>
          <w:rFonts w:eastAsiaTheme="minorEastAsia"/>
          <w:lang w:eastAsia="zh-CN"/>
        </w:rPr>
        <w:t xml:space="preserve"> mechanism</w:t>
      </w:r>
      <w:r w:rsidR="00AD52FD" w:rsidRPr="00CE358C">
        <w:rPr>
          <w:rFonts w:eastAsiaTheme="minorEastAsia"/>
          <w:lang w:eastAsia="zh-CN"/>
        </w:rPr>
        <w:t xml:space="preserve"> in Rel-1</w:t>
      </w:r>
      <w:r w:rsidRPr="00CE358C">
        <w:rPr>
          <w:rFonts w:eastAsiaTheme="minorEastAsia"/>
          <w:lang w:eastAsia="zh-CN"/>
        </w:rPr>
        <w:t>6</w:t>
      </w:r>
      <w:r w:rsidR="00AD52FD" w:rsidRPr="00CE358C">
        <w:rPr>
          <w:rFonts w:eastAsiaTheme="minorEastAsia"/>
          <w:lang w:eastAsia="zh-CN"/>
        </w:rPr>
        <w:t xml:space="preserve"> can be reused, where </w:t>
      </w:r>
      <w:r w:rsidR="003F13AB" w:rsidRPr="00CE358C">
        <w:rPr>
          <w:rFonts w:eastAsiaTheme="minorEastAsia"/>
          <w:lang w:eastAsia="zh-CN"/>
        </w:rPr>
        <w:t xml:space="preserve">indicating </w:t>
      </w:r>
      <w:r w:rsidR="00AD52FD" w:rsidRPr="00CE358C">
        <w:rPr>
          <w:rFonts w:eastAsiaTheme="minorEastAsia"/>
          <w:lang w:eastAsia="zh-CN"/>
        </w:rPr>
        <w:t xml:space="preserve">two TCI states </w:t>
      </w:r>
      <w:r w:rsidR="00B3190D" w:rsidRPr="00CE358C">
        <w:rPr>
          <w:rFonts w:eastAsiaTheme="minorEastAsia"/>
          <w:lang w:eastAsia="zh-CN"/>
        </w:rPr>
        <w:t>(within one DCI code point) from</w:t>
      </w:r>
      <w:r w:rsidR="00AD52FD" w:rsidRPr="00CE358C">
        <w:rPr>
          <w:rFonts w:eastAsiaTheme="minorEastAsia"/>
          <w:lang w:eastAsia="zh-CN"/>
        </w:rPr>
        <w:t xml:space="preserve"> two TRPs </w:t>
      </w:r>
      <w:r w:rsidR="00262962" w:rsidRPr="00CE358C">
        <w:rPr>
          <w:rFonts w:eastAsiaTheme="minorEastAsia"/>
          <w:lang w:eastAsia="zh-CN"/>
        </w:rPr>
        <w:t>to</w:t>
      </w:r>
      <w:r w:rsidR="00F935F3" w:rsidRPr="00CE358C">
        <w:rPr>
          <w:rFonts w:eastAsiaTheme="minorEastAsia"/>
          <w:lang w:eastAsia="zh-CN"/>
        </w:rPr>
        <w:t xml:space="preserve"> a UE </w:t>
      </w:r>
      <w:r w:rsidR="00AD52FD" w:rsidRPr="00CE358C">
        <w:rPr>
          <w:rFonts w:eastAsiaTheme="minorEastAsia"/>
          <w:lang w:eastAsia="zh-CN"/>
        </w:rPr>
        <w:t>was already introduced.</w:t>
      </w:r>
    </w:p>
    <w:p w14:paraId="347C8815" w14:textId="27686B7D" w:rsidR="00945E7E" w:rsidRPr="00CE358C" w:rsidRDefault="00D42A57" w:rsidP="00E01C1F">
      <w:pPr>
        <w:rPr>
          <w:rFonts w:eastAsiaTheme="minorEastAsia"/>
          <w:lang w:eastAsia="zh-CN"/>
        </w:rPr>
      </w:pPr>
      <w:r w:rsidRPr="00CE358C">
        <w:rPr>
          <w:rFonts w:eastAsiaTheme="minorEastAsia"/>
          <w:lang w:eastAsia="zh-CN"/>
        </w:rPr>
        <w:t>Secondly, f</w:t>
      </w:r>
      <w:r w:rsidR="00D9482F" w:rsidRPr="00CE358C">
        <w:rPr>
          <w:rFonts w:eastAsiaTheme="minorEastAsia"/>
          <w:lang w:eastAsia="zh-CN"/>
        </w:rPr>
        <w:t>or</w:t>
      </w:r>
      <w:r w:rsidR="00FB0CDD" w:rsidRPr="00CE358C">
        <w:rPr>
          <w:rFonts w:eastAsiaTheme="minorEastAsia"/>
          <w:lang w:eastAsia="zh-CN"/>
        </w:rPr>
        <w:t xml:space="preserve"> </w:t>
      </w:r>
      <w:r w:rsidR="009235EC" w:rsidRPr="00CE358C">
        <w:rPr>
          <w:rFonts w:eastAsiaTheme="minorEastAsia"/>
          <w:lang w:eastAsia="zh-CN"/>
        </w:rPr>
        <w:t>Variant B</w:t>
      </w:r>
      <w:r w:rsidR="00FB0CDD" w:rsidRPr="00CE358C">
        <w:rPr>
          <w:rFonts w:eastAsiaTheme="minorEastAsia"/>
          <w:lang w:eastAsia="zh-CN"/>
        </w:rPr>
        <w:t xml:space="preserve">, </w:t>
      </w:r>
      <w:r w:rsidR="0009526F" w:rsidRPr="00CE358C">
        <w:rPr>
          <w:rFonts w:eastAsiaTheme="minorEastAsia"/>
          <w:lang w:eastAsia="zh-CN"/>
        </w:rPr>
        <w:t xml:space="preserve">the </w:t>
      </w:r>
      <w:r w:rsidR="00FB0CDD" w:rsidRPr="00CE358C">
        <w:rPr>
          <w:rFonts w:eastAsiaTheme="minorEastAsia"/>
          <w:lang w:eastAsia="zh-CN"/>
        </w:rPr>
        <w:t xml:space="preserve">UE only have </w:t>
      </w:r>
      <w:r w:rsidR="005147FD" w:rsidRPr="00CE358C">
        <w:rPr>
          <w:rFonts w:eastAsiaTheme="minorEastAsia"/>
          <w:lang w:eastAsia="zh-CN"/>
        </w:rPr>
        <w:t>one TRS’s delay spread information</w:t>
      </w:r>
      <w:r w:rsidR="00683D12" w:rsidRPr="00CE358C">
        <w:rPr>
          <w:rFonts w:eastAsiaTheme="minorEastAsia"/>
          <w:lang w:eastAsia="zh-CN"/>
        </w:rPr>
        <w:t xml:space="preserve"> from the first TCI state as in agreement</w:t>
      </w:r>
      <w:r w:rsidR="009E460B" w:rsidRPr="00CE358C">
        <w:rPr>
          <w:rFonts w:eastAsiaTheme="minorEastAsia"/>
          <w:lang w:eastAsia="zh-CN"/>
        </w:rPr>
        <w:t>.</w:t>
      </w:r>
      <w:r w:rsidR="005147FD" w:rsidRPr="00CE358C">
        <w:rPr>
          <w:rFonts w:eastAsiaTheme="minorEastAsia"/>
          <w:lang w:eastAsia="zh-CN"/>
        </w:rPr>
        <w:t xml:space="preserve"> </w:t>
      </w:r>
      <w:r w:rsidR="009E460B" w:rsidRPr="00CE358C">
        <w:rPr>
          <w:rFonts w:eastAsiaTheme="minorEastAsia"/>
          <w:lang w:eastAsia="zh-CN"/>
        </w:rPr>
        <w:t>W</w:t>
      </w:r>
      <w:r w:rsidR="005147FD" w:rsidRPr="00CE358C">
        <w:rPr>
          <w:rFonts w:eastAsiaTheme="minorEastAsia"/>
          <w:lang w:eastAsia="zh-CN"/>
        </w:rPr>
        <w:t xml:space="preserve">ith this, UE cannot reconstruct the </w:t>
      </w:r>
      <w:r w:rsidR="0066674B" w:rsidRPr="00CE358C">
        <w:rPr>
          <w:rFonts w:eastAsiaTheme="minorEastAsia"/>
          <w:lang w:eastAsia="zh-CN"/>
        </w:rPr>
        <w:t xml:space="preserve">proper </w:t>
      </w:r>
      <w:r w:rsidR="005147FD" w:rsidRPr="00CE358C">
        <w:rPr>
          <w:rFonts w:eastAsiaTheme="minorEastAsia"/>
          <w:lang w:eastAsia="zh-CN"/>
        </w:rPr>
        <w:t xml:space="preserve">channel </w:t>
      </w:r>
      <w:r w:rsidR="00C50650" w:rsidRPr="00CE358C">
        <w:rPr>
          <w:rFonts w:eastAsiaTheme="minorEastAsia"/>
          <w:lang w:eastAsia="zh-CN"/>
        </w:rPr>
        <w:t xml:space="preserve">filter </w:t>
      </w:r>
      <w:r w:rsidR="005147FD" w:rsidRPr="00CE358C">
        <w:rPr>
          <w:rFonts w:eastAsiaTheme="minorEastAsia"/>
          <w:lang w:eastAsia="zh-CN"/>
        </w:rPr>
        <w:t>which will help improve system perf</w:t>
      </w:r>
      <w:r w:rsidR="005147FD" w:rsidRPr="00080472">
        <w:rPr>
          <w:rFonts w:eastAsiaTheme="minorEastAsia"/>
          <w:lang w:eastAsia="zh-CN"/>
        </w:rPr>
        <w:t>ormance</w:t>
      </w:r>
      <w:r w:rsidR="00E01C1F" w:rsidRPr="00F02042">
        <w:rPr>
          <w:rFonts w:eastAsiaTheme="minorEastAsia"/>
          <w:lang w:eastAsia="zh-CN"/>
        </w:rPr>
        <w:t>.</w:t>
      </w:r>
      <w:r w:rsidR="00D07F55" w:rsidRPr="004F74C9">
        <w:rPr>
          <w:rFonts w:eastAsiaTheme="minorEastAsia"/>
          <w:lang w:eastAsia="zh-CN"/>
        </w:rPr>
        <w:t xml:space="preserve"> </w:t>
      </w:r>
      <w:r w:rsidR="00D9482F" w:rsidRPr="004F74C9">
        <w:rPr>
          <w:rFonts w:eastAsiaTheme="minorEastAsia"/>
          <w:lang w:eastAsia="zh-CN"/>
        </w:rPr>
        <w:t xml:space="preserve">If </w:t>
      </w:r>
      <w:r w:rsidR="00753807" w:rsidRPr="00F02042">
        <w:rPr>
          <w:rFonts w:eastAsiaTheme="minorEastAsia"/>
          <w:lang w:eastAsia="zh-CN"/>
        </w:rPr>
        <w:t xml:space="preserve">the UE </w:t>
      </w:r>
      <w:r w:rsidR="008D3AA6" w:rsidRPr="00F02042">
        <w:rPr>
          <w:rFonts w:eastAsiaTheme="minorEastAsia"/>
          <w:lang w:eastAsia="zh-CN"/>
        </w:rPr>
        <w:t>hopes</w:t>
      </w:r>
      <w:r w:rsidR="00D9482F" w:rsidRPr="004F74C9">
        <w:rPr>
          <w:rFonts w:eastAsiaTheme="minorEastAsia"/>
          <w:lang w:eastAsia="zh-CN"/>
        </w:rPr>
        <w:t xml:space="preserve"> to obtain the delay information from </w:t>
      </w:r>
      <w:r w:rsidR="00CB4459" w:rsidRPr="004F74C9">
        <w:rPr>
          <w:rFonts w:eastAsiaTheme="minorEastAsia"/>
          <w:lang w:eastAsia="zh-CN"/>
        </w:rPr>
        <w:t>both</w:t>
      </w:r>
      <w:r w:rsidR="00D9482F" w:rsidRPr="004F74C9">
        <w:rPr>
          <w:rFonts w:eastAsiaTheme="minorEastAsia"/>
          <w:lang w:eastAsia="zh-CN"/>
        </w:rPr>
        <w:t xml:space="preserve"> TRPs </w:t>
      </w:r>
      <w:r w:rsidR="004135D4" w:rsidRPr="00F02042">
        <w:rPr>
          <w:rFonts w:eastAsiaTheme="minorEastAsia"/>
          <w:lang w:eastAsia="zh-CN"/>
        </w:rPr>
        <w:t>via</w:t>
      </w:r>
      <w:r w:rsidR="00D9482F" w:rsidRPr="004F74C9">
        <w:rPr>
          <w:rFonts w:eastAsiaTheme="minorEastAsia"/>
          <w:lang w:eastAsia="zh-CN"/>
        </w:rPr>
        <w:t xml:space="preserve"> Variant B, the TCI configuration</w:t>
      </w:r>
      <w:r w:rsidR="00E604E8" w:rsidRPr="00F02042">
        <w:rPr>
          <w:rFonts w:eastAsiaTheme="minorEastAsia"/>
          <w:lang w:eastAsia="zh-CN"/>
        </w:rPr>
        <w:t>/indication</w:t>
      </w:r>
      <w:r w:rsidR="00D9482F" w:rsidRPr="004F74C9">
        <w:rPr>
          <w:rFonts w:eastAsiaTheme="minorEastAsia"/>
          <w:lang w:eastAsia="zh-CN"/>
        </w:rPr>
        <w:t xml:space="preserve"> </w:t>
      </w:r>
      <w:r w:rsidR="00CB4459" w:rsidRPr="004F74C9">
        <w:rPr>
          <w:rFonts w:eastAsiaTheme="minorEastAsia"/>
          <w:lang w:eastAsia="zh-CN"/>
        </w:rPr>
        <w:t>need</w:t>
      </w:r>
      <w:r w:rsidR="00F87B09" w:rsidRPr="00F02042">
        <w:rPr>
          <w:rFonts w:eastAsiaTheme="minorEastAsia"/>
          <w:lang w:eastAsia="zh-CN"/>
        </w:rPr>
        <w:t>s</w:t>
      </w:r>
      <w:r w:rsidR="00CB4459" w:rsidRPr="004F74C9">
        <w:rPr>
          <w:rFonts w:eastAsiaTheme="minorEastAsia"/>
          <w:lang w:eastAsia="zh-CN"/>
        </w:rPr>
        <w:t xml:space="preserve"> to be extended, </w:t>
      </w:r>
      <w:r w:rsidR="00264DB7" w:rsidRPr="00F02042">
        <w:rPr>
          <w:rFonts w:eastAsiaTheme="minorEastAsia"/>
          <w:lang w:eastAsia="zh-CN"/>
        </w:rPr>
        <w:t>i.e.</w:t>
      </w:r>
      <w:r w:rsidR="00CB4459" w:rsidRPr="004F74C9">
        <w:rPr>
          <w:rFonts w:eastAsiaTheme="minorEastAsia"/>
          <w:lang w:eastAsia="zh-CN"/>
        </w:rPr>
        <w:t xml:space="preserve">, </w:t>
      </w:r>
      <w:r w:rsidR="00815D19" w:rsidRPr="00F02042">
        <w:rPr>
          <w:rFonts w:eastAsiaTheme="minorEastAsia"/>
          <w:lang w:eastAsia="zh-CN"/>
        </w:rPr>
        <w:t>one</w:t>
      </w:r>
      <w:r w:rsidR="00885223">
        <w:rPr>
          <w:rFonts w:eastAsiaTheme="minorEastAsia"/>
          <w:lang w:eastAsia="zh-CN"/>
        </w:rPr>
        <w:t xml:space="preserve"> QCL</w:t>
      </w:r>
      <w:r w:rsidR="00815D19" w:rsidRPr="00F02042">
        <w:rPr>
          <w:rFonts w:eastAsiaTheme="minorEastAsia"/>
          <w:lang w:eastAsia="zh-CN"/>
        </w:rPr>
        <w:t xml:space="preserve"> link between TRP and UE </w:t>
      </w:r>
      <w:r w:rsidR="007B6979">
        <w:rPr>
          <w:rFonts w:eastAsiaTheme="minorEastAsia"/>
          <w:lang w:eastAsia="zh-CN"/>
        </w:rPr>
        <w:t>is</w:t>
      </w:r>
      <w:r w:rsidR="00176EFB">
        <w:rPr>
          <w:rFonts w:eastAsiaTheme="minorEastAsia"/>
          <w:lang w:eastAsia="zh-CN"/>
        </w:rPr>
        <w:t xml:space="preserve"> with</w:t>
      </w:r>
      <w:r w:rsidR="00D12B71" w:rsidRPr="00F02042">
        <w:rPr>
          <w:rFonts w:eastAsiaTheme="minorEastAsia"/>
          <w:lang w:eastAsia="zh-CN"/>
        </w:rPr>
        <w:t xml:space="preserve"> </w:t>
      </w:r>
      <w:r w:rsidR="00815D19" w:rsidRPr="00A92B20">
        <w:rPr>
          <w:rFonts w:eastAsiaTheme="minorEastAsia"/>
          <w:lang w:eastAsia="zh-CN"/>
        </w:rPr>
        <w:t>{</w:t>
      </w:r>
      <w:r w:rsidR="00815D19" w:rsidRPr="00E313EF">
        <w:rPr>
          <w:i/>
          <w:iCs/>
          <w:lang w:eastAsia="ko-KR"/>
        </w:rPr>
        <w:t>average delay, delay spread</w:t>
      </w:r>
      <w:r w:rsidR="00815D19" w:rsidRPr="006E5FFB">
        <w:rPr>
          <w:rFonts w:eastAsiaTheme="minorEastAsia"/>
          <w:lang w:eastAsia="zh-CN"/>
        </w:rPr>
        <w:t>}</w:t>
      </w:r>
      <w:r w:rsidR="00483EB9" w:rsidRPr="00FC7DC8">
        <w:rPr>
          <w:rFonts w:eastAsiaTheme="minorEastAsia"/>
          <w:lang w:eastAsia="zh-CN"/>
        </w:rPr>
        <w:t xml:space="preserve"> (</w:t>
      </w:r>
      <w:r w:rsidR="00483EB9" w:rsidRPr="00CE358C">
        <w:rPr>
          <w:rFonts w:eastAsiaTheme="minorEastAsia"/>
          <w:lang w:eastAsia="zh-CN"/>
        </w:rPr>
        <w:t>for the pre-compensated TRP)</w:t>
      </w:r>
      <w:r w:rsidR="00815D19" w:rsidRPr="00CE358C">
        <w:rPr>
          <w:rFonts w:eastAsiaTheme="minorEastAsia"/>
          <w:lang w:eastAsia="zh-CN"/>
        </w:rPr>
        <w:t xml:space="preserve">, </w:t>
      </w:r>
      <w:r w:rsidR="00FD0400" w:rsidRPr="00CE358C">
        <w:rPr>
          <w:rFonts w:eastAsiaTheme="minorEastAsia"/>
          <w:lang w:eastAsia="zh-CN"/>
        </w:rPr>
        <w:t>and</w:t>
      </w:r>
      <w:r w:rsidR="00815D19" w:rsidRPr="00CE358C">
        <w:rPr>
          <w:rFonts w:eastAsiaTheme="minorEastAsia"/>
          <w:lang w:eastAsia="zh-CN"/>
        </w:rPr>
        <w:t xml:space="preserve"> another </w:t>
      </w:r>
      <w:r w:rsidR="00231DD5">
        <w:rPr>
          <w:rFonts w:eastAsiaTheme="minorEastAsia"/>
          <w:lang w:eastAsia="zh-CN"/>
        </w:rPr>
        <w:t xml:space="preserve">QCL </w:t>
      </w:r>
      <w:r w:rsidR="00815D19" w:rsidRPr="00F02042">
        <w:rPr>
          <w:rFonts w:eastAsiaTheme="minorEastAsia"/>
          <w:lang w:eastAsia="zh-CN"/>
        </w:rPr>
        <w:t xml:space="preserve">link </w:t>
      </w:r>
      <w:r w:rsidR="00386149">
        <w:rPr>
          <w:rFonts w:eastAsiaTheme="minorEastAsia"/>
          <w:lang w:eastAsia="zh-CN"/>
        </w:rPr>
        <w:t>is with</w:t>
      </w:r>
      <w:r w:rsidR="00595739" w:rsidRPr="00E313EF">
        <w:rPr>
          <w:rFonts w:eastAsiaTheme="minorEastAsia"/>
          <w:lang w:eastAsia="zh-CN"/>
        </w:rPr>
        <w:t xml:space="preserve"> </w:t>
      </w:r>
      <w:r w:rsidR="00815D19" w:rsidRPr="006E5FFB">
        <w:rPr>
          <w:rFonts w:eastAsiaTheme="minorEastAsia"/>
          <w:lang w:eastAsia="zh-CN"/>
        </w:rPr>
        <w:t>{</w:t>
      </w:r>
      <w:r w:rsidR="00815D19" w:rsidRPr="00CE358C">
        <w:rPr>
          <w:i/>
          <w:iCs/>
          <w:lang w:eastAsia="ko-KR"/>
        </w:rPr>
        <w:t>average delay, delay spread</w:t>
      </w:r>
      <w:r w:rsidR="00815D19" w:rsidRPr="00CE358C">
        <w:rPr>
          <w:rFonts w:eastAsiaTheme="minorEastAsia"/>
          <w:lang w:eastAsia="zh-CN"/>
        </w:rPr>
        <w:t xml:space="preserve">} plus </w:t>
      </w:r>
      <w:r w:rsidR="00205BA6" w:rsidRPr="00CE358C">
        <w:rPr>
          <w:rFonts w:eastAsiaTheme="minorEastAsia"/>
          <w:lang w:eastAsia="zh-CN"/>
        </w:rPr>
        <w:t>{</w:t>
      </w:r>
      <w:r w:rsidR="00205BA6" w:rsidRPr="004F74C9">
        <w:rPr>
          <w:i/>
          <w:iCs/>
          <w:lang w:eastAsia="ko-KR"/>
        </w:rPr>
        <w:t>Doppler shift, Doppler spread</w:t>
      </w:r>
      <w:r w:rsidR="00205BA6" w:rsidRPr="00F02042">
        <w:rPr>
          <w:rFonts w:eastAsiaTheme="minorEastAsia"/>
          <w:lang w:eastAsia="zh-CN"/>
        </w:rPr>
        <w:t>}</w:t>
      </w:r>
      <w:r w:rsidR="003D7565" w:rsidRPr="00F02042">
        <w:rPr>
          <w:rFonts w:eastAsiaTheme="minorEastAsia"/>
          <w:lang w:eastAsia="zh-CN"/>
        </w:rPr>
        <w:t xml:space="preserve"> </w:t>
      </w:r>
      <w:r w:rsidR="007975A3" w:rsidRPr="00F02042">
        <w:rPr>
          <w:rFonts w:eastAsiaTheme="minorEastAsia"/>
          <w:lang w:eastAsia="zh-CN"/>
        </w:rPr>
        <w:t>(</w:t>
      </w:r>
      <w:r w:rsidR="007975A3" w:rsidRPr="006E5FFB">
        <w:rPr>
          <w:rFonts w:eastAsiaTheme="minorEastAsia"/>
          <w:lang w:eastAsia="zh-CN"/>
        </w:rPr>
        <w:t xml:space="preserve">for the </w:t>
      </w:r>
      <w:r w:rsidR="006D5C39" w:rsidRPr="00FC7DC8">
        <w:rPr>
          <w:rFonts w:eastAsiaTheme="minorEastAsia"/>
          <w:lang w:eastAsia="zh-CN"/>
        </w:rPr>
        <w:t>Doppler anchor</w:t>
      </w:r>
      <w:r w:rsidR="007975A3" w:rsidRPr="00CE358C">
        <w:rPr>
          <w:rFonts w:eastAsiaTheme="minorEastAsia"/>
          <w:lang w:eastAsia="zh-CN"/>
        </w:rPr>
        <w:t xml:space="preserve"> TRP)</w:t>
      </w:r>
      <w:r w:rsidR="00910E69" w:rsidRPr="00CE358C">
        <w:rPr>
          <w:rFonts w:eastAsiaTheme="minorEastAsia"/>
          <w:lang w:eastAsia="zh-CN"/>
        </w:rPr>
        <w:t xml:space="preserve">. </w:t>
      </w:r>
      <w:r w:rsidR="00A52333" w:rsidRPr="00CE358C">
        <w:rPr>
          <w:rFonts w:eastAsiaTheme="minorEastAsia"/>
          <w:lang w:eastAsia="zh-CN"/>
        </w:rPr>
        <w:t>Hence</w:t>
      </w:r>
      <w:r w:rsidR="00595739" w:rsidRPr="00CE358C">
        <w:rPr>
          <w:rFonts w:eastAsiaTheme="minorEastAsia"/>
          <w:lang w:eastAsia="zh-CN"/>
        </w:rPr>
        <w:t>,</w:t>
      </w:r>
      <w:r w:rsidR="009C7E2C" w:rsidRPr="00CE358C">
        <w:rPr>
          <w:rFonts w:eastAsiaTheme="minorEastAsia"/>
          <w:lang w:eastAsia="zh-CN"/>
        </w:rPr>
        <w:t xml:space="preserve"> </w:t>
      </w:r>
      <w:r w:rsidR="00815D19" w:rsidRPr="00CE358C">
        <w:rPr>
          <w:rFonts w:eastAsiaTheme="minorEastAsia"/>
          <w:lang w:eastAsia="zh-CN"/>
        </w:rPr>
        <w:t xml:space="preserve">at least 3 TCI states need to be </w:t>
      </w:r>
      <w:r w:rsidR="009C7E2C" w:rsidRPr="00CE358C">
        <w:rPr>
          <w:rFonts w:eastAsiaTheme="minorEastAsia"/>
          <w:lang w:eastAsia="zh-CN"/>
        </w:rPr>
        <w:t>indicated</w:t>
      </w:r>
      <w:r w:rsidR="00815D19" w:rsidRPr="00CE358C">
        <w:rPr>
          <w:rFonts w:eastAsiaTheme="minorEastAsia"/>
          <w:lang w:eastAsia="zh-CN"/>
        </w:rPr>
        <w:t xml:space="preserve"> </w:t>
      </w:r>
      <w:r w:rsidR="00F90E72" w:rsidRPr="00CE358C">
        <w:rPr>
          <w:rFonts w:eastAsiaTheme="minorEastAsia"/>
          <w:lang w:eastAsia="zh-CN"/>
        </w:rPr>
        <w:t xml:space="preserve">in one DCI </w:t>
      </w:r>
      <w:r w:rsidR="00815D19" w:rsidRPr="00CE358C">
        <w:rPr>
          <w:rFonts w:eastAsiaTheme="minorEastAsia"/>
          <w:lang w:eastAsia="zh-CN"/>
        </w:rPr>
        <w:t>for the PDSCH QCL assumption</w:t>
      </w:r>
      <w:r w:rsidR="00CE7B16" w:rsidRPr="00CE358C">
        <w:rPr>
          <w:rFonts w:eastAsiaTheme="minorEastAsia"/>
          <w:lang w:eastAsia="zh-CN"/>
        </w:rPr>
        <w:t>.</w:t>
      </w:r>
    </w:p>
    <w:p w14:paraId="0B8EB53A" w14:textId="3D576BCD" w:rsidR="00E273E1" w:rsidRPr="00CE358C" w:rsidRDefault="00044816" w:rsidP="006147D4">
      <w:pPr>
        <w:rPr>
          <w:rFonts w:eastAsiaTheme="minorEastAsia"/>
          <w:lang w:eastAsia="zh-CN"/>
        </w:rPr>
      </w:pPr>
      <w:r w:rsidRPr="00CE358C">
        <w:rPr>
          <w:rFonts w:eastAsiaTheme="minorEastAsia"/>
          <w:lang w:eastAsia="zh-CN"/>
        </w:rPr>
        <w:t xml:space="preserve">Moreover, </w:t>
      </w:r>
      <w:r w:rsidR="0020780B" w:rsidRPr="00CE358C">
        <w:rPr>
          <w:rFonts w:eastAsiaTheme="minorEastAsia"/>
          <w:lang w:eastAsia="zh-CN"/>
        </w:rPr>
        <w:t>f</w:t>
      </w:r>
      <w:r w:rsidR="00CE7B16" w:rsidRPr="00CE358C">
        <w:rPr>
          <w:rFonts w:eastAsiaTheme="minorEastAsia"/>
          <w:lang w:eastAsia="zh-CN"/>
        </w:rPr>
        <w:t>or</w:t>
      </w:r>
      <w:r w:rsidR="003E2159" w:rsidRPr="00CE358C">
        <w:rPr>
          <w:rFonts w:eastAsiaTheme="minorEastAsia"/>
          <w:lang w:eastAsia="zh-CN"/>
        </w:rPr>
        <w:t xml:space="preserve"> </w:t>
      </w:r>
      <w:r w:rsidRPr="00CE358C">
        <w:rPr>
          <w:rFonts w:eastAsiaTheme="minorEastAsia"/>
          <w:lang w:eastAsia="zh-CN"/>
        </w:rPr>
        <w:t>Variant E</w:t>
      </w:r>
      <w:r w:rsidR="00040459" w:rsidRPr="00CE358C">
        <w:rPr>
          <w:rFonts w:eastAsiaTheme="minorEastAsia"/>
          <w:lang w:eastAsia="zh-CN"/>
        </w:rPr>
        <w:t xml:space="preserve">, the two TCI states are both with </w:t>
      </w:r>
      <w:r w:rsidR="00264206" w:rsidRPr="00CE358C">
        <w:rPr>
          <w:rFonts w:eastAsiaTheme="minorEastAsia"/>
          <w:lang w:eastAsia="zh-CN"/>
        </w:rPr>
        <w:t xml:space="preserve">legacy </w:t>
      </w:r>
      <w:r w:rsidR="00040459" w:rsidRPr="00CE358C">
        <w:rPr>
          <w:rFonts w:eastAsiaTheme="minorEastAsia"/>
          <w:lang w:eastAsia="zh-CN"/>
        </w:rPr>
        <w:t>QCL Type A</w:t>
      </w:r>
      <w:r w:rsidR="0020780B" w:rsidRPr="00CE358C">
        <w:rPr>
          <w:rFonts w:eastAsiaTheme="minorEastAsia"/>
          <w:lang w:eastAsia="zh-CN"/>
        </w:rPr>
        <w:t>.</w:t>
      </w:r>
      <w:r w:rsidR="00040459" w:rsidRPr="00CE358C">
        <w:rPr>
          <w:rFonts w:eastAsiaTheme="minorEastAsia"/>
          <w:lang w:eastAsia="zh-CN"/>
        </w:rPr>
        <w:t xml:space="preserve"> </w:t>
      </w:r>
      <w:r w:rsidR="00A04517">
        <w:rPr>
          <w:rFonts w:eastAsiaTheme="minorEastAsia"/>
          <w:lang w:eastAsia="zh-CN"/>
        </w:rPr>
        <w:t>Since</w:t>
      </w:r>
      <w:r w:rsidR="00C72683">
        <w:rPr>
          <w:rFonts w:eastAsiaTheme="minorEastAsia"/>
          <w:lang w:eastAsia="zh-CN"/>
        </w:rPr>
        <w:t xml:space="preserve"> configuring</w:t>
      </w:r>
      <w:r w:rsidR="00A04517">
        <w:rPr>
          <w:rFonts w:eastAsiaTheme="minorEastAsia"/>
          <w:lang w:eastAsia="zh-CN"/>
        </w:rPr>
        <w:t xml:space="preserve"> </w:t>
      </w:r>
      <w:r w:rsidR="00040459" w:rsidRPr="00F02042">
        <w:rPr>
          <w:rFonts w:eastAsiaTheme="minorEastAsia"/>
          <w:lang w:eastAsia="zh-CN"/>
        </w:rPr>
        <w:t>two TCI state</w:t>
      </w:r>
      <w:r w:rsidR="00264206" w:rsidRPr="00A92B20">
        <w:rPr>
          <w:rFonts w:eastAsiaTheme="minorEastAsia"/>
          <w:lang w:eastAsia="zh-CN"/>
        </w:rPr>
        <w:t xml:space="preserve">s </w:t>
      </w:r>
      <w:r w:rsidR="00BB5E0D" w:rsidRPr="00046A5F">
        <w:rPr>
          <w:rFonts w:eastAsiaTheme="minorEastAsia"/>
          <w:lang w:eastAsia="zh-CN"/>
        </w:rPr>
        <w:t>for a UE</w:t>
      </w:r>
      <w:r w:rsidR="00BB5E0D" w:rsidRPr="00F02042" w:rsidDel="000B0D38">
        <w:rPr>
          <w:rFonts w:eastAsiaTheme="minorEastAsia"/>
          <w:lang w:eastAsia="zh-CN"/>
        </w:rPr>
        <w:t xml:space="preserve"> </w:t>
      </w:r>
      <w:r w:rsidR="00BB5E0D">
        <w:rPr>
          <w:rFonts w:eastAsiaTheme="minorEastAsia"/>
          <w:lang w:eastAsia="zh-CN"/>
        </w:rPr>
        <w:t>under</w:t>
      </w:r>
      <w:r w:rsidR="00040459" w:rsidRPr="00A92B20">
        <w:rPr>
          <w:rFonts w:eastAsiaTheme="minorEastAsia"/>
          <w:lang w:eastAsia="zh-CN"/>
        </w:rPr>
        <w:t xml:space="preserve"> multi-TRP</w:t>
      </w:r>
      <w:r w:rsidR="00BB5E0D">
        <w:rPr>
          <w:rFonts w:eastAsiaTheme="minorEastAsia"/>
          <w:lang w:eastAsia="zh-CN"/>
        </w:rPr>
        <w:t xml:space="preserve"> operation</w:t>
      </w:r>
      <w:r w:rsidR="00264206" w:rsidRPr="00F02042">
        <w:rPr>
          <w:rFonts w:eastAsiaTheme="minorEastAsia"/>
          <w:lang w:eastAsia="zh-CN"/>
        </w:rPr>
        <w:t xml:space="preserve"> </w:t>
      </w:r>
      <w:r w:rsidR="00264206" w:rsidRPr="00A92B20">
        <w:rPr>
          <w:rFonts w:eastAsiaTheme="minorEastAsia"/>
          <w:lang w:eastAsia="zh-CN"/>
        </w:rPr>
        <w:t>is</w:t>
      </w:r>
      <w:r w:rsidRPr="00E313EF">
        <w:rPr>
          <w:rFonts w:eastAsiaTheme="minorEastAsia"/>
          <w:lang w:eastAsia="zh-CN"/>
        </w:rPr>
        <w:t xml:space="preserve"> </w:t>
      </w:r>
      <w:r w:rsidR="00CE0D94" w:rsidRPr="00FC7DC8">
        <w:rPr>
          <w:rFonts w:eastAsiaTheme="minorEastAsia"/>
          <w:lang w:eastAsia="zh-CN"/>
        </w:rPr>
        <w:t>already supported since R16</w:t>
      </w:r>
      <w:r w:rsidR="008A5F95">
        <w:rPr>
          <w:rFonts w:eastAsiaTheme="minorEastAsia"/>
          <w:lang w:eastAsia="zh-CN"/>
        </w:rPr>
        <w:t>,</w:t>
      </w:r>
      <w:r w:rsidR="00CE0D94" w:rsidRPr="00F02042">
        <w:rPr>
          <w:rFonts w:eastAsiaTheme="minorEastAsia"/>
          <w:lang w:eastAsia="zh-CN"/>
        </w:rPr>
        <w:t xml:space="preserve"> </w:t>
      </w:r>
      <w:r w:rsidR="008A5F95">
        <w:rPr>
          <w:rFonts w:eastAsiaTheme="minorEastAsia"/>
          <w:lang w:eastAsia="zh-CN"/>
        </w:rPr>
        <w:t>i</w:t>
      </w:r>
      <w:r w:rsidR="00CE0D94" w:rsidRPr="00F02042">
        <w:rPr>
          <w:rFonts w:eastAsiaTheme="minorEastAsia"/>
          <w:lang w:eastAsia="zh-CN"/>
        </w:rPr>
        <w:t xml:space="preserve">t </w:t>
      </w:r>
      <w:r w:rsidRPr="00F02042">
        <w:rPr>
          <w:rFonts w:eastAsiaTheme="minorEastAsia"/>
          <w:lang w:eastAsia="zh-CN"/>
        </w:rPr>
        <w:t xml:space="preserve">could </w:t>
      </w:r>
      <w:r w:rsidRPr="00A92B20">
        <w:rPr>
          <w:rFonts w:eastAsiaTheme="minorEastAsia"/>
          <w:lang w:eastAsia="zh-CN"/>
        </w:rPr>
        <w:t>be</w:t>
      </w:r>
      <w:r w:rsidR="00142C63" w:rsidRPr="00A92B20">
        <w:rPr>
          <w:rFonts w:eastAsiaTheme="minorEastAsia"/>
          <w:lang w:eastAsia="zh-CN"/>
        </w:rPr>
        <w:t xml:space="preserve"> </w:t>
      </w:r>
      <w:r w:rsidR="004266A0" w:rsidRPr="00FC7DC8">
        <w:rPr>
          <w:rFonts w:eastAsiaTheme="minorEastAsia"/>
          <w:lang w:eastAsia="zh-CN"/>
        </w:rPr>
        <w:t xml:space="preserve">used </w:t>
      </w:r>
      <w:r w:rsidR="000054D5" w:rsidRPr="00CE358C">
        <w:rPr>
          <w:rFonts w:eastAsiaTheme="minorEastAsia"/>
          <w:lang w:eastAsia="zh-CN"/>
        </w:rPr>
        <w:t xml:space="preserve">for </w:t>
      </w:r>
      <w:r w:rsidR="00264206" w:rsidRPr="00CE358C">
        <w:rPr>
          <w:rFonts w:eastAsiaTheme="minorEastAsia"/>
          <w:lang w:eastAsia="zh-CN"/>
        </w:rPr>
        <w:t>Scheme 1</w:t>
      </w:r>
      <w:r w:rsidR="00121D78">
        <w:rPr>
          <w:rFonts w:eastAsiaTheme="minorEastAsia"/>
          <w:lang w:eastAsia="zh-CN"/>
        </w:rPr>
        <w:t xml:space="preserve"> </w:t>
      </w:r>
      <w:r w:rsidR="00996633">
        <w:rPr>
          <w:rFonts w:eastAsiaTheme="minorEastAsia"/>
          <w:lang w:eastAsia="zh-CN"/>
        </w:rPr>
        <w:t>without any updating on QCL assumptions</w:t>
      </w:r>
      <w:r w:rsidR="00BE7B60">
        <w:rPr>
          <w:rFonts w:eastAsiaTheme="minorEastAsia"/>
          <w:lang w:eastAsia="zh-CN"/>
        </w:rPr>
        <w:t xml:space="preserve"> indication</w:t>
      </w:r>
      <w:r w:rsidR="000C72C8" w:rsidRPr="00CE358C">
        <w:rPr>
          <w:rFonts w:eastAsiaTheme="minorEastAsia"/>
          <w:lang w:eastAsia="zh-CN"/>
        </w:rPr>
        <w:t>.</w:t>
      </w:r>
      <w:r w:rsidR="004266A0" w:rsidRPr="00CE358C">
        <w:rPr>
          <w:rFonts w:eastAsiaTheme="minorEastAsia"/>
          <w:lang w:eastAsia="zh-CN"/>
        </w:rPr>
        <w:t xml:space="preserve"> </w:t>
      </w:r>
      <w:r w:rsidR="00432F35" w:rsidRPr="00CE358C">
        <w:rPr>
          <w:rFonts w:eastAsiaTheme="minorEastAsia"/>
          <w:lang w:eastAsia="zh-CN"/>
        </w:rPr>
        <w:t xml:space="preserve">However, </w:t>
      </w:r>
      <w:r w:rsidR="0060483E" w:rsidRPr="00CE358C">
        <w:rPr>
          <w:rFonts w:eastAsiaTheme="minorEastAsia"/>
          <w:lang w:eastAsia="zh-CN"/>
        </w:rPr>
        <w:t>i</w:t>
      </w:r>
      <w:r w:rsidR="004266A0" w:rsidRPr="00CE358C">
        <w:rPr>
          <w:rFonts w:eastAsiaTheme="minorEastAsia"/>
          <w:lang w:eastAsia="zh-CN"/>
        </w:rPr>
        <w:t xml:space="preserve">f Variant E is used for frequency </w:t>
      </w:r>
      <w:r w:rsidR="001A38AB" w:rsidRPr="00CE358C">
        <w:rPr>
          <w:rFonts w:eastAsiaTheme="minorEastAsia"/>
          <w:lang w:eastAsia="zh-CN"/>
        </w:rPr>
        <w:t>pre-</w:t>
      </w:r>
      <w:r w:rsidR="004266A0" w:rsidRPr="00CE358C">
        <w:rPr>
          <w:rFonts w:eastAsiaTheme="minorEastAsia"/>
          <w:lang w:eastAsia="zh-CN"/>
        </w:rPr>
        <w:t>compensation case</w:t>
      </w:r>
      <w:r w:rsidR="00E84D3F" w:rsidRPr="00CE358C">
        <w:rPr>
          <w:rFonts w:eastAsiaTheme="minorEastAsia"/>
          <w:lang w:eastAsia="zh-CN"/>
        </w:rPr>
        <w:t>s</w:t>
      </w:r>
      <w:r w:rsidR="004266A0" w:rsidRPr="00CE358C">
        <w:rPr>
          <w:rFonts w:eastAsiaTheme="minorEastAsia"/>
          <w:lang w:eastAsia="zh-CN"/>
        </w:rPr>
        <w:t>, the QCL indication</w:t>
      </w:r>
      <w:r w:rsidR="007F0473" w:rsidRPr="00CE358C">
        <w:rPr>
          <w:rFonts w:eastAsiaTheme="minorEastAsia"/>
          <w:lang w:eastAsia="zh-CN"/>
        </w:rPr>
        <w:t xml:space="preserve"> framework</w:t>
      </w:r>
      <w:r w:rsidR="004266A0" w:rsidRPr="00CE358C">
        <w:rPr>
          <w:rFonts w:eastAsiaTheme="minorEastAsia"/>
          <w:lang w:eastAsia="zh-CN"/>
        </w:rPr>
        <w:t xml:space="preserve"> need</w:t>
      </w:r>
      <w:r w:rsidR="00EF2653">
        <w:rPr>
          <w:rFonts w:eastAsiaTheme="minorEastAsia" w:hint="eastAsia"/>
          <w:lang w:eastAsia="zh-CN"/>
        </w:rPr>
        <w:t>s</w:t>
      </w:r>
      <w:r w:rsidR="004266A0" w:rsidRPr="00F02042">
        <w:rPr>
          <w:rFonts w:eastAsiaTheme="minorEastAsia"/>
          <w:lang w:eastAsia="zh-CN"/>
        </w:rPr>
        <w:t xml:space="preserve"> to be </w:t>
      </w:r>
      <w:r w:rsidR="008B4B30">
        <w:rPr>
          <w:rFonts w:eastAsiaTheme="minorEastAsia"/>
          <w:lang w:eastAsia="zh-CN"/>
        </w:rPr>
        <w:t>revised</w:t>
      </w:r>
      <w:r w:rsidR="007E4948" w:rsidRPr="00F02042">
        <w:rPr>
          <w:rFonts w:eastAsiaTheme="minorEastAsia"/>
          <w:lang w:eastAsia="zh-CN"/>
        </w:rPr>
        <w:t>.</w:t>
      </w:r>
      <w:r w:rsidR="00E84D3F" w:rsidRPr="00A92B20">
        <w:rPr>
          <w:rFonts w:eastAsiaTheme="minorEastAsia"/>
          <w:lang w:eastAsia="zh-CN"/>
        </w:rPr>
        <w:t xml:space="preserve"> </w:t>
      </w:r>
      <w:r w:rsidR="000930E8">
        <w:rPr>
          <w:rFonts w:eastAsiaTheme="minorEastAsia"/>
          <w:lang w:eastAsia="zh-CN"/>
        </w:rPr>
        <w:t xml:space="preserve">The </w:t>
      </w:r>
      <w:r w:rsidR="00142C63" w:rsidRPr="00F02042">
        <w:rPr>
          <w:rFonts w:eastAsiaTheme="minorEastAsia"/>
          <w:lang w:eastAsia="zh-CN"/>
        </w:rPr>
        <w:t xml:space="preserve">UE is needed to be </w:t>
      </w:r>
      <w:r w:rsidR="00B226A3" w:rsidRPr="00F02042">
        <w:rPr>
          <w:rFonts w:eastAsiaTheme="minorEastAsia"/>
          <w:lang w:eastAsia="zh-CN"/>
        </w:rPr>
        <w:t xml:space="preserve">additionally </w:t>
      </w:r>
      <w:r w:rsidR="00142C63" w:rsidRPr="00A92B20">
        <w:rPr>
          <w:rFonts w:eastAsiaTheme="minorEastAsia"/>
          <w:lang w:eastAsia="zh-CN"/>
        </w:rPr>
        <w:t xml:space="preserve">configured/indicated </w:t>
      </w:r>
      <w:r w:rsidR="005F093D">
        <w:rPr>
          <w:rFonts w:eastAsiaTheme="minorEastAsia"/>
          <w:lang w:eastAsia="zh-CN"/>
        </w:rPr>
        <w:t>that</w:t>
      </w:r>
      <w:r w:rsidR="00142C63" w:rsidRPr="00F02042">
        <w:rPr>
          <w:rFonts w:eastAsiaTheme="minorEastAsia"/>
          <w:lang w:eastAsia="zh-CN"/>
        </w:rPr>
        <w:t xml:space="preserve"> </w:t>
      </w:r>
      <w:r w:rsidR="006A11D9">
        <w:rPr>
          <w:rFonts w:eastAsiaTheme="minorEastAsia"/>
          <w:lang w:eastAsia="zh-CN"/>
        </w:rPr>
        <w:t xml:space="preserve">in </w:t>
      </w:r>
      <w:r w:rsidR="00142C63" w:rsidRPr="00F02042">
        <w:rPr>
          <w:rFonts w:eastAsiaTheme="minorEastAsia"/>
          <w:lang w:eastAsia="zh-CN"/>
        </w:rPr>
        <w:t>which TCI state</w:t>
      </w:r>
      <w:r w:rsidR="00B432C2" w:rsidRPr="00B432C2">
        <w:rPr>
          <w:rFonts w:eastAsiaTheme="minorEastAsia"/>
          <w:lang w:eastAsia="zh-CN"/>
        </w:rPr>
        <w:t xml:space="preserve"> </w:t>
      </w:r>
      <w:r w:rsidR="00B432C2">
        <w:rPr>
          <w:rFonts w:eastAsiaTheme="minorEastAsia"/>
          <w:lang w:eastAsia="zh-CN"/>
        </w:rPr>
        <w:t xml:space="preserve">the UE </w:t>
      </w:r>
      <w:r w:rsidR="00B432C2" w:rsidRPr="00046A5F">
        <w:rPr>
          <w:rFonts w:eastAsiaTheme="minorEastAsia"/>
          <w:lang w:eastAsia="zh-CN"/>
        </w:rPr>
        <w:t xml:space="preserve">should </w:t>
      </w:r>
      <w:r w:rsidR="00B432C2">
        <w:rPr>
          <w:rFonts w:eastAsiaTheme="minorEastAsia"/>
          <w:lang w:eastAsia="zh-CN"/>
        </w:rPr>
        <w:t xml:space="preserve">keep </w:t>
      </w:r>
      <w:r w:rsidR="00B432C2" w:rsidRPr="00046A5F">
        <w:rPr>
          <w:rFonts w:eastAsiaTheme="minorEastAsia"/>
          <w:lang w:eastAsia="zh-CN"/>
        </w:rPr>
        <w:t>Doppler information</w:t>
      </w:r>
      <w:r w:rsidR="00142C63" w:rsidRPr="00F02042">
        <w:rPr>
          <w:rFonts w:eastAsiaTheme="minorEastAsia"/>
          <w:lang w:eastAsia="zh-CN"/>
        </w:rPr>
        <w:t xml:space="preserve"> </w:t>
      </w:r>
      <w:r w:rsidR="00142C63" w:rsidRPr="00CE358C">
        <w:rPr>
          <w:rFonts w:eastAsiaTheme="minorEastAsia"/>
          <w:lang w:eastAsia="zh-CN"/>
        </w:rPr>
        <w:t xml:space="preserve">and </w:t>
      </w:r>
      <w:r w:rsidR="001926CE">
        <w:rPr>
          <w:rFonts w:eastAsiaTheme="minorEastAsia"/>
          <w:lang w:eastAsia="zh-CN"/>
        </w:rPr>
        <w:t xml:space="preserve">in </w:t>
      </w:r>
      <w:r w:rsidR="00142C63" w:rsidRPr="00F02042">
        <w:rPr>
          <w:rFonts w:eastAsiaTheme="minorEastAsia"/>
          <w:lang w:eastAsia="zh-CN"/>
        </w:rPr>
        <w:t xml:space="preserve">which one </w:t>
      </w:r>
      <w:r w:rsidR="001636E3">
        <w:rPr>
          <w:rFonts w:eastAsiaTheme="minorEastAsia"/>
          <w:lang w:eastAsia="zh-CN"/>
        </w:rPr>
        <w:t xml:space="preserve">the UE </w:t>
      </w:r>
      <w:r w:rsidR="00142C63" w:rsidRPr="00F02042">
        <w:rPr>
          <w:rFonts w:eastAsiaTheme="minorEastAsia"/>
          <w:lang w:eastAsia="zh-CN"/>
        </w:rPr>
        <w:t>should ignore</w:t>
      </w:r>
      <w:r w:rsidR="006E25D2">
        <w:rPr>
          <w:rFonts w:eastAsiaTheme="minorEastAsia"/>
          <w:lang w:eastAsia="zh-CN"/>
        </w:rPr>
        <w:t xml:space="preserve"> </w:t>
      </w:r>
      <w:r w:rsidR="00142C63" w:rsidRPr="00F02042">
        <w:rPr>
          <w:rFonts w:eastAsiaTheme="minorEastAsia"/>
          <w:lang w:eastAsia="zh-CN"/>
        </w:rPr>
        <w:t xml:space="preserve">Doppler information </w:t>
      </w:r>
      <w:r w:rsidR="00C3321A">
        <w:rPr>
          <w:rFonts w:eastAsiaTheme="minorEastAsia"/>
          <w:lang w:eastAsia="zh-CN"/>
        </w:rPr>
        <w:t>for</w:t>
      </w:r>
      <w:r w:rsidR="00142C63" w:rsidRPr="00F02042">
        <w:rPr>
          <w:rFonts w:eastAsiaTheme="minorEastAsia"/>
          <w:lang w:eastAsia="zh-CN"/>
        </w:rPr>
        <w:t xml:space="preserve"> QCL assumption</w:t>
      </w:r>
      <w:r w:rsidR="00A908AE">
        <w:rPr>
          <w:rFonts w:eastAsiaTheme="minorEastAsia"/>
          <w:lang w:eastAsia="zh-CN"/>
        </w:rPr>
        <w:t xml:space="preserve"> of PDSCH</w:t>
      </w:r>
      <w:r w:rsidR="00142C63" w:rsidRPr="00F02042">
        <w:rPr>
          <w:rFonts w:eastAsiaTheme="minorEastAsia"/>
          <w:lang w:eastAsia="zh-CN"/>
        </w:rPr>
        <w:t xml:space="preserve">. </w:t>
      </w:r>
    </w:p>
    <w:p w14:paraId="3F4A2B00" w14:textId="5DCF6C24" w:rsidR="00264206" w:rsidRPr="00E01C1F" w:rsidRDefault="00972CCC" w:rsidP="00E01C1F">
      <w:pPr>
        <w:rPr>
          <w:rFonts w:eastAsiaTheme="minorEastAsia"/>
          <w:lang w:eastAsia="zh-CN"/>
        </w:rPr>
      </w:pPr>
      <w:r>
        <w:rPr>
          <w:rFonts w:eastAsiaTheme="minorEastAsia"/>
          <w:lang w:eastAsia="zh-CN"/>
        </w:rPr>
        <w:t xml:space="preserve">Based on the above analysis, Variant-A </w:t>
      </w:r>
      <w:r w:rsidR="00B226A3">
        <w:rPr>
          <w:rFonts w:eastAsiaTheme="minorEastAsia"/>
          <w:lang w:eastAsia="zh-CN"/>
        </w:rPr>
        <w:t xml:space="preserve">seems a </w:t>
      </w:r>
      <w:r>
        <w:rPr>
          <w:rFonts w:eastAsiaTheme="minorEastAsia"/>
          <w:lang w:eastAsia="zh-CN"/>
        </w:rPr>
        <w:t>way</w:t>
      </w:r>
      <w:r w:rsidR="003F76D1">
        <w:rPr>
          <w:rFonts w:eastAsiaTheme="minorEastAsia"/>
          <w:lang w:eastAsia="zh-CN"/>
        </w:rPr>
        <w:t xml:space="preserve"> making more sense</w:t>
      </w:r>
      <w:r>
        <w:rPr>
          <w:rFonts w:eastAsiaTheme="minorEastAsia"/>
          <w:lang w:eastAsia="zh-CN"/>
        </w:rPr>
        <w:t xml:space="preserve"> to provide QCL information from different TRPs for HST scenario, and </w:t>
      </w:r>
      <w:r w:rsidR="002E0E5B">
        <w:rPr>
          <w:rFonts w:eastAsiaTheme="minorEastAsia"/>
          <w:lang w:eastAsia="zh-CN"/>
        </w:rPr>
        <w:t xml:space="preserve">is </w:t>
      </w:r>
      <w:r>
        <w:rPr>
          <w:rFonts w:eastAsiaTheme="minorEastAsia"/>
          <w:lang w:eastAsia="zh-CN"/>
        </w:rPr>
        <w:t>eas</w:t>
      </w:r>
      <w:r w:rsidR="002D1CE7">
        <w:rPr>
          <w:rFonts w:eastAsiaTheme="minorEastAsia"/>
          <w:lang w:eastAsia="zh-CN"/>
        </w:rPr>
        <w:t>ier</w:t>
      </w:r>
      <w:r>
        <w:rPr>
          <w:rFonts w:eastAsiaTheme="minorEastAsia"/>
          <w:lang w:eastAsia="zh-CN"/>
        </w:rPr>
        <w:t xml:space="preserve"> to </w:t>
      </w:r>
      <w:r w:rsidR="002C34D0">
        <w:rPr>
          <w:rFonts w:eastAsiaTheme="minorEastAsia"/>
          <w:lang w:eastAsia="zh-CN"/>
        </w:rPr>
        <w:t xml:space="preserve">be </w:t>
      </w:r>
      <w:r>
        <w:rPr>
          <w:rFonts w:eastAsiaTheme="minorEastAsia"/>
          <w:lang w:eastAsia="zh-CN"/>
        </w:rPr>
        <w:t>indicate</w:t>
      </w:r>
      <w:r w:rsidR="002C34D0">
        <w:rPr>
          <w:rFonts w:eastAsiaTheme="minorEastAsia"/>
          <w:lang w:eastAsia="zh-CN"/>
        </w:rPr>
        <w:t>d</w:t>
      </w:r>
      <w:r>
        <w:rPr>
          <w:rFonts w:eastAsiaTheme="minorEastAsia"/>
          <w:lang w:eastAsia="zh-CN"/>
        </w:rPr>
        <w:t xml:space="preserve"> </w:t>
      </w:r>
      <w:r w:rsidR="009E05F9">
        <w:rPr>
          <w:rFonts w:eastAsiaTheme="minorEastAsia"/>
          <w:lang w:eastAsia="zh-CN"/>
        </w:rPr>
        <w:t xml:space="preserve">with </w:t>
      </w:r>
      <w:r>
        <w:rPr>
          <w:rFonts w:eastAsiaTheme="minorEastAsia"/>
          <w:lang w:eastAsia="zh-CN"/>
        </w:rPr>
        <w:t xml:space="preserve">TCI states. So, we have the following proposal. </w:t>
      </w:r>
    </w:p>
    <w:p w14:paraId="0A4C097A" w14:textId="5346977F" w:rsidR="003505B4" w:rsidRPr="003505B4" w:rsidRDefault="00BB53C6" w:rsidP="004F74C9">
      <w:pPr>
        <w:rPr>
          <w:rFonts w:eastAsiaTheme="minorEastAsia"/>
          <w:lang w:eastAsia="zh-CN"/>
        </w:rPr>
      </w:pPr>
      <w:r w:rsidRPr="00D868DF">
        <w:rPr>
          <w:b/>
          <w:i/>
          <w:lang w:val="en-GB" w:eastAsia="zh-CN"/>
        </w:rPr>
        <w:t xml:space="preserve">Proposal </w:t>
      </w:r>
      <w:r w:rsidR="00AC68A3">
        <w:rPr>
          <w:b/>
          <w:i/>
          <w:lang w:val="en-GB" w:eastAsia="zh-CN"/>
        </w:rPr>
        <w:t>1</w:t>
      </w:r>
      <w:r w:rsidRPr="00D868DF">
        <w:rPr>
          <w:b/>
          <w:i/>
          <w:lang w:val="en-GB" w:eastAsia="zh-CN"/>
        </w:rPr>
        <w:t xml:space="preserve">: </w:t>
      </w:r>
      <w:r w:rsidR="004266A0">
        <w:rPr>
          <w:b/>
          <w:i/>
          <w:lang w:val="en-GB" w:eastAsia="zh-CN"/>
        </w:rPr>
        <w:t xml:space="preserve">Support </w:t>
      </w:r>
      <w:r w:rsidR="00854A3A">
        <w:rPr>
          <w:b/>
          <w:i/>
          <w:lang w:val="en-GB" w:eastAsia="zh-CN"/>
        </w:rPr>
        <w:t>V</w:t>
      </w:r>
      <w:r w:rsidR="005C5B0A">
        <w:rPr>
          <w:b/>
          <w:i/>
          <w:lang w:val="en-GB" w:eastAsia="zh-CN"/>
        </w:rPr>
        <w:t>ariant A</w:t>
      </w:r>
      <w:r w:rsidR="007720D8">
        <w:rPr>
          <w:b/>
          <w:i/>
          <w:lang w:val="en-GB" w:eastAsia="zh-CN"/>
        </w:rPr>
        <w:t xml:space="preserve"> for HST scenario</w:t>
      </w:r>
      <w:r w:rsidR="00972CCC">
        <w:rPr>
          <w:b/>
          <w:i/>
          <w:lang w:val="en-GB" w:eastAsia="zh-CN"/>
        </w:rPr>
        <w:t xml:space="preserve">, i.e., </w:t>
      </w:r>
      <w:r w:rsidR="00360AA1">
        <w:rPr>
          <w:b/>
          <w:i/>
          <w:lang w:val="en-GB" w:eastAsia="zh-CN"/>
        </w:rPr>
        <w:t>o</w:t>
      </w:r>
      <w:r w:rsidR="00972CCC" w:rsidRPr="004F74C9">
        <w:rPr>
          <w:b/>
          <w:i/>
          <w:lang w:val="en-GB" w:eastAsia="zh-CN"/>
        </w:rPr>
        <w:t>ne of the TCI state can be associated with {</w:t>
      </w:r>
      <w:r w:rsidR="00972CCC" w:rsidRPr="00972CCC">
        <w:rPr>
          <w:b/>
          <w:i/>
          <w:lang w:val="en-GB" w:eastAsia="zh-CN"/>
        </w:rPr>
        <w:t>average delay, delay spread} and another TCI state can be associated with {average delay, delay spread, Doppler shift, Doppler spread}.</w:t>
      </w:r>
    </w:p>
    <w:p w14:paraId="213B439B" w14:textId="09643DA0" w:rsidR="004A3FC8" w:rsidRDefault="005307A7" w:rsidP="004F74C9">
      <w:pPr>
        <w:autoSpaceDE/>
        <w:autoSpaceDN/>
        <w:spacing w:before="120" w:after="0"/>
        <w:rPr>
          <w:rFonts w:eastAsiaTheme="minorEastAsia"/>
          <w:lang w:eastAsia="zh-CN"/>
        </w:rPr>
      </w:pPr>
      <w:r>
        <w:rPr>
          <w:rFonts w:eastAsiaTheme="minorEastAsia"/>
          <w:lang w:eastAsia="zh-CN"/>
        </w:rPr>
        <w:lastRenderedPageBreak/>
        <w:t xml:space="preserve">Furthermore, </w:t>
      </w:r>
      <w:r w:rsidR="007E050C">
        <w:rPr>
          <w:rFonts w:eastAsiaTheme="minorEastAsia"/>
          <w:lang w:eastAsia="zh-CN"/>
        </w:rPr>
        <w:t>t</w:t>
      </w:r>
      <w:r w:rsidR="00054249">
        <w:rPr>
          <w:rFonts w:eastAsiaTheme="minorEastAsia"/>
          <w:lang w:eastAsia="zh-CN"/>
        </w:rPr>
        <w:t>he number of TCI states for the same DMRS</w:t>
      </w:r>
      <w:r w:rsidR="0093216D">
        <w:rPr>
          <w:rFonts w:eastAsiaTheme="minorEastAsia"/>
          <w:lang w:eastAsia="zh-CN"/>
        </w:rPr>
        <w:t>(s)</w:t>
      </w:r>
      <w:r w:rsidR="00054249">
        <w:rPr>
          <w:rFonts w:eastAsiaTheme="minorEastAsia"/>
          <w:lang w:eastAsia="zh-CN"/>
        </w:rPr>
        <w:t xml:space="preserve"> is agreed as </w:t>
      </w:r>
      <w:r w:rsidR="009868A3">
        <w:rPr>
          <w:rFonts w:eastAsiaTheme="minorEastAsia"/>
          <w:lang w:eastAsia="zh-CN"/>
        </w:rPr>
        <w:t>two</w:t>
      </w:r>
      <w:r w:rsidR="00054249">
        <w:rPr>
          <w:rFonts w:eastAsiaTheme="minorEastAsia"/>
          <w:lang w:eastAsia="zh-CN"/>
        </w:rPr>
        <w:t xml:space="preserve"> considering to receive PDSCHs from two TRPs simultaneously in last meeting. </w:t>
      </w:r>
      <w:r w:rsidR="008B42AD">
        <w:rPr>
          <w:rFonts w:eastAsiaTheme="minorEastAsia"/>
          <w:lang w:eastAsia="zh-CN"/>
        </w:rPr>
        <w:t>One</w:t>
      </w:r>
      <w:r w:rsidR="00054249">
        <w:rPr>
          <w:rFonts w:eastAsiaTheme="minorEastAsia"/>
          <w:lang w:eastAsia="zh-CN"/>
        </w:rPr>
        <w:t xml:space="preserve"> remaining issue is that whether more than 2 TCI states should be introduced additionally for FR2. In our understanding, </w:t>
      </w:r>
      <w:r w:rsidR="00F02042">
        <w:rPr>
          <w:rFonts w:eastAsiaTheme="minorEastAsia"/>
          <w:lang w:eastAsia="zh-CN"/>
        </w:rPr>
        <w:t>tw</w:t>
      </w:r>
      <w:r w:rsidR="00ED36B5">
        <w:rPr>
          <w:rFonts w:eastAsiaTheme="minorEastAsia"/>
          <w:lang w:eastAsia="zh-CN"/>
        </w:rPr>
        <w:t>o</w:t>
      </w:r>
      <w:r w:rsidR="005D232B">
        <w:rPr>
          <w:rFonts w:eastAsiaTheme="minorEastAsia"/>
          <w:lang w:eastAsia="zh-CN"/>
        </w:rPr>
        <w:t xml:space="preserve"> TCI states are sufficient for both FR1 and FR2</w:t>
      </w:r>
      <w:r w:rsidR="00F93E2E">
        <w:rPr>
          <w:rFonts w:eastAsiaTheme="minorEastAsia"/>
          <w:lang w:eastAsia="zh-CN"/>
        </w:rPr>
        <w:t>,</w:t>
      </w:r>
      <w:r w:rsidR="005D232B">
        <w:rPr>
          <w:rFonts w:eastAsiaTheme="minorEastAsia"/>
          <w:lang w:eastAsia="zh-CN"/>
        </w:rPr>
        <w:t xml:space="preserve"> </w:t>
      </w:r>
      <w:r w:rsidR="00F93E2E">
        <w:rPr>
          <w:rFonts w:eastAsiaTheme="minorEastAsia"/>
          <w:lang w:eastAsia="zh-CN"/>
        </w:rPr>
        <w:t>considering</w:t>
      </w:r>
      <w:r w:rsidR="005D232B">
        <w:rPr>
          <w:rFonts w:eastAsiaTheme="minorEastAsia"/>
          <w:lang w:eastAsia="zh-CN"/>
        </w:rPr>
        <w:t xml:space="preserve"> practical scenarios and complexity </w:t>
      </w:r>
      <w:r w:rsidR="006116F8">
        <w:rPr>
          <w:rFonts w:eastAsiaTheme="minorEastAsia"/>
          <w:lang w:eastAsia="zh-CN"/>
        </w:rPr>
        <w:t>at</w:t>
      </w:r>
      <w:r w:rsidR="005D232B">
        <w:rPr>
          <w:rFonts w:eastAsiaTheme="minorEastAsia"/>
          <w:lang w:eastAsia="zh-CN"/>
        </w:rPr>
        <w:t xml:space="preserve"> UE side. </w:t>
      </w:r>
      <w:r w:rsidR="003345D3">
        <w:rPr>
          <w:rFonts w:eastAsiaTheme="minorEastAsia"/>
          <w:lang w:eastAsia="zh-CN"/>
        </w:rPr>
        <w:t>S</w:t>
      </w:r>
      <w:r w:rsidR="00DF7CB7">
        <w:rPr>
          <w:rFonts w:eastAsiaTheme="minorEastAsia"/>
          <w:lang w:eastAsia="zh-CN"/>
        </w:rPr>
        <w:t>pecifically</w:t>
      </w:r>
      <w:r w:rsidR="005D232B">
        <w:rPr>
          <w:rFonts w:eastAsiaTheme="minorEastAsia"/>
          <w:lang w:eastAsia="zh-CN"/>
        </w:rPr>
        <w:t>, support</w:t>
      </w:r>
      <w:r w:rsidR="009425D4">
        <w:rPr>
          <w:rFonts w:eastAsiaTheme="minorEastAsia"/>
          <w:lang w:eastAsia="zh-CN"/>
        </w:rPr>
        <w:t>ing</w:t>
      </w:r>
      <w:r w:rsidR="005D232B">
        <w:rPr>
          <w:rFonts w:eastAsiaTheme="minorEastAsia"/>
          <w:lang w:eastAsia="zh-CN"/>
        </w:rPr>
        <w:t xml:space="preserve"> more than 2 TCI states</w:t>
      </w:r>
      <w:r w:rsidR="006C5514">
        <w:rPr>
          <w:rFonts w:eastAsiaTheme="minorEastAsia"/>
          <w:lang w:eastAsia="zh-CN"/>
        </w:rPr>
        <w:t xml:space="preserve"> will require UE to </w:t>
      </w:r>
      <w:r w:rsidR="005D232B">
        <w:rPr>
          <w:rFonts w:eastAsiaTheme="minorEastAsia"/>
          <w:lang w:eastAsia="zh-CN"/>
        </w:rPr>
        <w:t xml:space="preserve">monitor and </w:t>
      </w:r>
      <w:r w:rsidR="006C5514">
        <w:rPr>
          <w:rFonts w:eastAsiaTheme="minorEastAsia"/>
          <w:lang w:eastAsia="zh-CN"/>
        </w:rPr>
        <w:t xml:space="preserve">receive more than two beams simultaneously. </w:t>
      </w:r>
    </w:p>
    <w:p w14:paraId="6C360CA7" w14:textId="6976A909" w:rsidR="006C5514" w:rsidRPr="00D002AB" w:rsidRDefault="006C5514" w:rsidP="004F74C9">
      <w:pPr>
        <w:autoSpaceDE/>
        <w:autoSpaceDN/>
        <w:spacing w:before="120" w:after="0"/>
        <w:rPr>
          <w:rFonts w:eastAsiaTheme="minorEastAsia"/>
          <w:b/>
          <w:i/>
          <w:lang w:eastAsia="zh-CN"/>
        </w:rPr>
      </w:pPr>
      <w:r w:rsidRPr="00D002AB">
        <w:rPr>
          <w:rFonts w:eastAsiaTheme="minorEastAsia"/>
          <w:b/>
          <w:i/>
          <w:lang w:eastAsia="zh-CN"/>
        </w:rPr>
        <w:t>Proposal</w:t>
      </w:r>
      <w:r w:rsidR="00171759">
        <w:rPr>
          <w:rFonts w:eastAsiaTheme="minorEastAsia"/>
          <w:b/>
          <w:i/>
          <w:lang w:eastAsia="zh-CN"/>
        </w:rPr>
        <w:t xml:space="preserve"> 2</w:t>
      </w:r>
      <w:r w:rsidRPr="00D002AB">
        <w:rPr>
          <w:rFonts w:eastAsiaTheme="minorEastAsia"/>
          <w:b/>
          <w:i/>
          <w:lang w:eastAsia="zh-CN"/>
        </w:rPr>
        <w:t xml:space="preserve">: Support at most two TCI states for HST scenario for </w:t>
      </w:r>
      <w:r w:rsidR="005D232B">
        <w:rPr>
          <w:rFonts w:eastAsiaTheme="minorEastAsia"/>
          <w:b/>
          <w:i/>
          <w:lang w:eastAsia="zh-CN"/>
        </w:rPr>
        <w:t xml:space="preserve">both </w:t>
      </w:r>
      <w:r w:rsidRPr="00D002AB">
        <w:rPr>
          <w:rFonts w:eastAsiaTheme="minorEastAsia"/>
          <w:b/>
          <w:i/>
          <w:lang w:eastAsia="zh-CN"/>
        </w:rPr>
        <w:t>FR1 and FR2.</w:t>
      </w:r>
    </w:p>
    <w:p w14:paraId="63F1326F" w14:textId="44C60333" w:rsidR="002E6686" w:rsidRPr="00FD6BDA" w:rsidRDefault="002E6686" w:rsidP="00FD6BDA">
      <w:pPr>
        <w:pStyle w:val="Heading2"/>
        <w:keepLines/>
        <w:overflowPunct w:val="0"/>
        <w:snapToGrid/>
        <w:spacing w:before="180" w:line="288" w:lineRule="auto"/>
        <w:jc w:val="left"/>
        <w:textAlignment w:val="baseline"/>
      </w:pPr>
      <w:r>
        <w:t>Evaluation results</w:t>
      </w:r>
    </w:p>
    <w:p w14:paraId="04F01269" w14:textId="56AA3312" w:rsidR="006511EE" w:rsidRDefault="00CF6406" w:rsidP="00346FEC">
      <w:pPr>
        <w:autoSpaceDE/>
        <w:autoSpaceDN/>
        <w:adjustRightInd/>
        <w:snapToGrid/>
        <w:spacing w:before="120" w:after="0"/>
        <w:contextualSpacing/>
        <w:rPr>
          <w:rFonts w:eastAsiaTheme="minorEastAsia"/>
          <w:lang w:eastAsia="zh-CN"/>
        </w:rPr>
      </w:pPr>
      <w:r>
        <w:rPr>
          <w:rFonts w:eastAsiaTheme="minorEastAsia"/>
          <w:lang w:eastAsia="zh-CN"/>
        </w:rPr>
        <w:t xml:space="preserve">Evaluation results are shown </w:t>
      </w:r>
      <w:r w:rsidR="00661090">
        <w:rPr>
          <w:rFonts w:eastAsiaTheme="minorEastAsia"/>
          <w:lang w:eastAsia="zh-CN"/>
        </w:rPr>
        <w:t>in this section</w:t>
      </w:r>
      <w:r>
        <w:rPr>
          <w:rFonts w:eastAsiaTheme="minorEastAsia"/>
          <w:lang w:eastAsia="zh-CN"/>
        </w:rPr>
        <w:t xml:space="preserve"> for the comparison of HST schemes including </w:t>
      </w:r>
      <w:r w:rsidR="00F34B6B">
        <w:rPr>
          <w:rFonts w:eastAsiaTheme="minorEastAsia"/>
          <w:lang w:eastAsia="zh-CN"/>
        </w:rPr>
        <w:t>SFN</w:t>
      </w:r>
      <w:r w:rsidR="00AF3F8C">
        <w:rPr>
          <w:rFonts w:eastAsiaTheme="minorEastAsia"/>
          <w:lang w:eastAsia="zh-CN"/>
        </w:rPr>
        <w:t xml:space="preserve"> schemes</w:t>
      </w:r>
      <w:r w:rsidR="00F34B6B">
        <w:rPr>
          <w:rFonts w:eastAsiaTheme="minorEastAsia"/>
          <w:lang w:eastAsia="zh-CN"/>
        </w:rPr>
        <w:t xml:space="preserve">, </w:t>
      </w:r>
      <w:r>
        <w:rPr>
          <w:rFonts w:eastAsiaTheme="minorEastAsia"/>
          <w:lang w:eastAsia="zh-CN"/>
        </w:rPr>
        <w:t>DPS</w:t>
      </w:r>
      <w:r w:rsidR="00ED0022">
        <w:rPr>
          <w:rFonts w:eastAsiaTheme="minorEastAsia"/>
          <w:lang w:eastAsia="zh-CN"/>
        </w:rPr>
        <w:t xml:space="preserve"> transmission</w:t>
      </w:r>
      <w:r w:rsidR="00A24B57">
        <w:rPr>
          <w:rFonts w:eastAsiaTheme="minorEastAsia"/>
          <w:lang w:eastAsia="zh-CN"/>
        </w:rPr>
        <w:t>, while the simulation assumptions are provided in Appendix</w:t>
      </w:r>
      <w:r>
        <w:rPr>
          <w:rFonts w:eastAsiaTheme="minorEastAsia"/>
          <w:lang w:eastAsia="zh-CN"/>
        </w:rPr>
        <w:t xml:space="preserve">. </w:t>
      </w:r>
    </w:p>
    <w:p w14:paraId="0C4B5095" w14:textId="77777777" w:rsidR="00D55E4E" w:rsidRDefault="00D55E4E" w:rsidP="00346FEC">
      <w:pPr>
        <w:autoSpaceDE/>
        <w:autoSpaceDN/>
        <w:adjustRightInd/>
        <w:snapToGrid/>
        <w:spacing w:before="120" w:after="0"/>
        <w:contextualSpacing/>
        <w:rPr>
          <w:rFonts w:eastAsiaTheme="minorEastAsia"/>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68"/>
      </w:tblGrid>
      <w:tr w:rsidR="00CC61AA" w:rsidRPr="00311AD8" w14:paraId="7962DE6D" w14:textId="77777777" w:rsidTr="00936E2B">
        <w:trPr>
          <w:trHeight w:val="3885"/>
        </w:trPr>
        <w:tc>
          <w:tcPr>
            <w:tcW w:w="4649" w:type="dxa"/>
          </w:tcPr>
          <w:p w14:paraId="023C7ACF" w14:textId="45156ADD" w:rsidR="00CC61AA" w:rsidRDefault="00CC61AA" w:rsidP="00936E2B">
            <w:pPr>
              <w:jc w:val="center"/>
              <w:rPr>
                <w:rFonts w:eastAsiaTheme="minorEastAsia"/>
              </w:rPr>
            </w:pPr>
            <w:r>
              <w:rPr>
                <w:noProof/>
                <w:lang w:eastAsia="zh-CN"/>
              </w:rPr>
              <w:drawing>
                <wp:inline distT="0" distB="0" distL="0" distR="0" wp14:anchorId="011DDC4F" wp14:editId="7199829C">
                  <wp:extent cx="2726751" cy="2304075"/>
                  <wp:effectExtent l="0" t="0" r="0" b="1270"/>
                  <wp:docPr id="5" name="图片 5" descr="C:\Users\g00473378\AppData\Roaming\eSpace_Desktop\UserData\g00473378\imagefiles\0C2F564B-D566-44BE-9AB9-4E5C8AD219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2F564B-D566-44BE-9AB9-4E5C8AD21934" descr="C:\Users\g00473378\AppData\Roaming\eSpace_Desktop\UserData\g00473378\imagefiles\0C2F564B-D566-44BE-9AB9-4E5C8AD2193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5953" cy="2337200"/>
                          </a:xfrm>
                          <a:prstGeom prst="rect">
                            <a:avLst/>
                          </a:prstGeom>
                          <a:noFill/>
                          <a:ln>
                            <a:noFill/>
                          </a:ln>
                        </pic:spPr>
                      </pic:pic>
                    </a:graphicData>
                  </a:graphic>
                </wp:inline>
              </w:drawing>
            </w:r>
          </w:p>
          <w:p w14:paraId="65400B7F" w14:textId="77777777" w:rsidR="00CC61AA" w:rsidRPr="00311AD8" w:rsidRDefault="00CC61AA" w:rsidP="00936E2B">
            <w:pPr>
              <w:pStyle w:val="tabfig"/>
              <w:rPr>
                <w:sz w:val="18"/>
                <w:szCs w:val="18"/>
              </w:rPr>
            </w:pPr>
            <w:r w:rsidRPr="00311AD8">
              <w:rPr>
                <w:sz w:val="18"/>
                <w:szCs w:val="18"/>
              </w:rPr>
              <w:t>a)</w:t>
            </w:r>
            <w:r>
              <w:rPr>
                <w:sz w:val="18"/>
                <w:szCs w:val="18"/>
              </w:rPr>
              <w:t xml:space="preserve"> SNR=0</w:t>
            </w:r>
            <w:r w:rsidRPr="00311AD8">
              <w:rPr>
                <w:sz w:val="18"/>
                <w:szCs w:val="18"/>
              </w:rPr>
              <w:t>dB</w:t>
            </w:r>
          </w:p>
        </w:tc>
        <w:tc>
          <w:tcPr>
            <w:tcW w:w="4668" w:type="dxa"/>
          </w:tcPr>
          <w:p w14:paraId="32184B82" w14:textId="262407A1" w:rsidR="00CC61AA" w:rsidRDefault="00CC61AA" w:rsidP="00936E2B">
            <w:pPr>
              <w:jc w:val="center"/>
              <w:rPr>
                <w:rFonts w:eastAsiaTheme="minorEastAsia"/>
              </w:rPr>
            </w:pPr>
            <w:r>
              <w:rPr>
                <w:noProof/>
                <w:lang w:eastAsia="zh-CN"/>
              </w:rPr>
              <w:drawing>
                <wp:inline distT="0" distB="0" distL="0" distR="0" wp14:anchorId="2934988E" wp14:editId="61CD4498">
                  <wp:extent cx="2679731" cy="2240733"/>
                  <wp:effectExtent l="0" t="0" r="6350" b="7620"/>
                  <wp:docPr id="2" name="图片 2" descr="C:\Users\g00473378\AppData\Roaming\eSpace_Desktop\UserData\g00473378\imagefiles\A95B3FE5-F4E8-4A08-86A0-8DCF13C9DE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95B3FE5-F4E8-4A08-86A0-8DCF13C9DE89" descr="C:\Users\g00473378\AppData\Roaming\eSpace_Desktop\UserData\g00473378\imagefiles\A95B3FE5-F4E8-4A08-86A0-8DCF13C9DE8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99173" cy="2256990"/>
                          </a:xfrm>
                          <a:prstGeom prst="rect">
                            <a:avLst/>
                          </a:prstGeom>
                          <a:noFill/>
                          <a:ln>
                            <a:noFill/>
                          </a:ln>
                        </pic:spPr>
                      </pic:pic>
                    </a:graphicData>
                  </a:graphic>
                </wp:inline>
              </w:drawing>
            </w:r>
          </w:p>
          <w:p w14:paraId="69158381" w14:textId="77777777" w:rsidR="00CC61AA" w:rsidRPr="00311AD8" w:rsidRDefault="00CC61AA" w:rsidP="00936E2B">
            <w:pPr>
              <w:pStyle w:val="tabfig"/>
              <w:rPr>
                <w:sz w:val="18"/>
                <w:szCs w:val="18"/>
              </w:rPr>
            </w:pPr>
            <w:r w:rsidRPr="00311AD8">
              <w:rPr>
                <w:sz w:val="18"/>
                <w:szCs w:val="18"/>
              </w:rPr>
              <w:t>b)</w:t>
            </w:r>
            <w:r>
              <w:rPr>
                <w:sz w:val="18"/>
                <w:szCs w:val="18"/>
              </w:rPr>
              <w:t xml:space="preserve"> SNR=4</w:t>
            </w:r>
            <w:r w:rsidRPr="00311AD8">
              <w:rPr>
                <w:sz w:val="18"/>
                <w:szCs w:val="18"/>
              </w:rPr>
              <w:t>dB</w:t>
            </w:r>
          </w:p>
        </w:tc>
      </w:tr>
      <w:tr w:rsidR="00CC61AA" w:rsidRPr="00311AD8" w14:paraId="165E60E0" w14:textId="77777777" w:rsidTr="00936E2B">
        <w:trPr>
          <w:trHeight w:val="3885"/>
        </w:trPr>
        <w:tc>
          <w:tcPr>
            <w:tcW w:w="4649" w:type="dxa"/>
          </w:tcPr>
          <w:p w14:paraId="3C682B1F" w14:textId="55A0FBDD" w:rsidR="00CC61AA" w:rsidRDefault="00CC61AA" w:rsidP="00936E2B">
            <w:pPr>
              <w:jc w:val="center"/>
              <w:rPr>
                <w:rFonts w:eastAsiaTheme="minorEastAsia"/>
              </w:rPr>
            </w:pPr>
            <w:r>
              <w:rPr>
                <w:noProof/>
                <w:lang w:eastAsia="zh-CN"/>
              </w:rPr>
              <w:drawing>
                <wp:inline distT="0" distB="0" distL="0" distR="0" wp14:anchorId="1ACD603A" wp14:editId="53F13EDA">
                  <wp:extent cx="2667335" cy="2240280"/>
                  <wp:effectExtent l="0" t="0" r="0" b="7620"/>
                  <wp:docPr id="6" name="图片 6" descr="C:\Users\g00473378\AppData\Roaming\eSpace_Desktop\UserData\g00473378\imagefiles\892F1A67-23B5-4275-A06E-EF3D29A12D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92F1A67-23B5-4275-A06E-EF3D29A12DDA" descr="C:\Users\g00473378\AppData\Roaming\eSpace_Desktop\UserData\g00473378\imagefiles\892F1A67-23B5-4275-A06E-EF3D29A12DD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0577" cy="2268200"/>
                          </a:xfrm>
                          <a:prstGeom prst="rect">
                            <a:avLst/>
                          </a:prstGeom>
                          <a:noFill/>
                          <a:ln>
                            <a:noFill/>
                          </a:ln>
                        </pic:spPr>
                      </pic:pic>
                    </a:graphicData>
                  </a:graphic>
                </wp:inline>
              </w:drawing>
            </w:r>
          </w:p>
          <w:p w14:paraId="034B1B08" w14:textId="77777777" w:rsidR="00CC61AA" w:rsidRPr="00311AD8" w:rsidRDefault="00CC61AA" w:rsidP="00936E2B">
            <w:pPr>
              <w:pStyle w:val="tabfig"/>
              <w:rPr>
                <w:sz w:val="18"/>
                <w:szCs w:val="18"/>
              </w:rPr>
            </w:pPr>
            <w:r w:rsidRPr="00311AD8">
              <w:rPr>
                <w:sz w:val="18"/>
                <w:szCs w:val="18"/>
              </w:rPr>
              <w:t>a)</w:t>
            </w:r>
            <w:r>
              <w:rPr>
                <w:sz w:val="18"/>
                <w:szCs w:val="18"/>
              </w:rPr>
              <w:t xml:space="preserve"> SNR=8</w:t>
            </w:r>
            <w:r w:rsidRPr="00311AD8">
              <w:rPr>
                <w:sz w:val="18"/>
                <w:szCs w:val="18"/>
              </w:rPr>
              <w:t>dB</w:t>
            </w:r>
          </w:p>
        </w:tc>
        <w:tc>
          <w:tcPr>
            <w:tcW w:w="4668" w:type="dxa"/>
          </w:tcPr>
          <w:p w14:paraId="7358C26B" w14:textId="28492C93" w:rsidR="00CC61AA" w:rsidRDefault="00CC61AA" w:rsidP="00936E2B">
            <w:pPr>
              <w:jc w:val="center"/>
              <w:rPr>
                <w:rFonts w:eastAsiaTheme="minorEastAsia"/>
              </w:rPr>
            </w:pPr>
            <w:r>
              <w:rPr>
                <w:noProof/>
                <w:lang w:eastAsia="zh-CN"/>
              </w:rPr>
              <w:drawing>
                <wp:inline distT="0" distB="0" distL="0" distR="0" wp14:anchorId="69050A5C" wp14:editId="016B4B1C">
                  <wp:extent cx="2651455" cy="2227266"/>
                  <wp:effectExtent l="0" t="0" r="0" b="1905"/>
                  <wp:docPr id="11" name="图片 11" descr="C:\Users\g00473378\AppData\Roaming\eSpace_Desktop\UserData\g00473378\imagefiles\F9F5CC5B-1F80-45B1-952A-E39A104F02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F5CC5B-1F80-45B1-952A-E39A104F02D1" descr="C:\Users\g00473378\AppData\Roaming\eSpace_Desktop\UserData\g00473378\imagefiles\F9F5CC5B-1F80-45B1-952A-E39A104F02D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1734" cy="2235900"/>
                          </a:xfrm>
                          <a:prstGeom prst="rect">
                            <a:avLst/>
                          </a:prstGeom>
                          <a:noFill/>
                          <a:ln>
                            <a:noFill/>
                          </a:ln>
                        </pic:spPr>
                      </pic:pic>
                    </a:graphicData>
                  </a:graphic>
                </wp:inline>
              </w:drawing>
            </w:r>
          </w:p>
          <w:p w14:paraId="2F276BC6" w14:textId="77777777" w:rsidR="00CC61AA" w:rsidRPr="00311AD8" w:rsidRDefault="00CC61AA" w:rsidP="00936E2B">
            <w:pPr>
              <w:pStyle w:val="tabfig"/>
              <w:rPr>
                <w:sz w:val="18"/>
                <w:szCs w:val="18"/>
              </w:rPr>
            </w:pPr>
            <w:r w:rsidRPr="00311AD8">
              <w:rPr>
                <w:sz w:val="18"/>
                <w:szCs w:val="18"/>
              </w:rPr>
              <w:t>b)</w:t>
            </w:r>
            <w:r>
              <w:rPr>
                <w:sz w:val="18"/>
                <w:szCs w:val="18"/>
              </w:rPr>
              <w:t xml:space="preserve"> SNR=12</w:t>
            </w:r>
            <w:r w:rsidRPr="00311AD8">
              <w:rPr>
                <w:sz w:val="18"/>
                <w:szCs w:val="18"/>
              </w:rPr>
              <w:t>dB</w:t>
            </w:r>
          </w:p>
        </w:tc>
      </w:tr>
      <w:tr w:rsidR="00CC61AA" w:rsidRPr="00311AD8" w14:paraId="630CE79A" w14:textId="77777777" w:rsidTr="00936E2B">
        <w:tc>
          <w:tcPr>
            <w:tcW w:w="4649" w:type="dxa"/>
          </w:tcPr>
          <w:p w14:paraId="38049A3C" w14:textId="6BAB1E1A" w:rsidR="00CC61AA" w:rsidRDefault="00CC61AA" w:rsidP="00936E2B">
            <w:pPr>
              <w:jc w:val="center"/>
              <w:rPr>
                <w:rFonts w:eastAsiaTheme="minorEastAsia"/>
              </w:rPr>
            </w:pPr>
            <w:r>
              <w:rPr>
                <w:noProof/>
                <w:lang w:eastAsia="zh-CN"/>
              </w:rPr>
              <w:lastRenderedPageBreak/>
              <w:drawing>
                <wp:inline distT="0" distB="0" distL="0" distR="0" wp14:anchorId="0C2D22EE" wp14:editId="3AA1A8F4">
                  <wp:extent cx="2652665" cy="2205048"/>
                  <wp:effectExtent l="0" t="0" r="0" b="5080"/>
                  <wp:docPr id="12" name="图片 12" descr="C:\Users\g00473378\AppData\Roaming\eSpace_Desktop\UserData\g00473378\imagefiles\B22E5BF9-93F0-43DA-9AE1-C532B6022F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22E5BF9-93F0-43DA-9AE1-C532B6022FCB" descr="C:\Users\g00473378\AppData\Roaming\eSpace_Desktop\UserData\g00473378\imagefiles\B22E5BF9-93F0-43DA-9AE1-C532B6022FC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6829" cy="2233447"/>
                          </a:xfrm>
                          <a:prstGeom prst="rect">
                            <a:avLst/>
                          </a:prstGeom>
                          <a:noFill/>
                          <a:ln>
                            <a:noFill/>
                          </a:ln>
                        </pic:spPr>
                      </pic:pic>
                    </a:graphicData>
                  </a:graphic>
                </wp:inline>
              </w:drawing>
            </w:r>
          </w:p>
          <w:p w14:paraId="239DD0E8" w14:textId="77777777" w:rsidR="00CC61AA" w:rsidRPr="00311AD8" w:rsidRDefault="00CC61AA" w:rsidP="00936E2B">
            <w:pPr>
              <w:pStyle w:val="tabfig"/>
              <w:rPr>
                <w:sz w:val="18"/>
                <w:szCs w:val="18"/>
              </w:rPr>
            </w:pPr>
            <w:r w:rsidRPr="00311AD8">
              <w:rPr>
                <w:sz w:val="18"/>
                <w:szCs w:val="18"/>
              </w:rPr>
              <w:t>a)</w:t>
            </w:r>
            <w:r>
              <w:rPr>
                <w:sz w:val="18"/>
                <w:szCs w:val="18"/>
              </w:rPr>
              <w:t xml:space="preserve"> SNR=16</w:t>
            </w:r>
            <w:r w:rsidRPr="00311AD8">
              <w:rPr>
                <w:sz w:val="18"/>
                <w:szCs w:val="18"/>
              </w:rPr>
              <w:t>dB</w:t>
            </w:r>
          </w:p>
        </w:tc>
        <w:tc>
          <w:tcPr>
            <w:tcW w:w="4668" w:type="dxa"/>
          </w:tcPr>
          <w:p w14:paraId="78641757" w14:textId="4CD30BAD" w:rsidR="00CC61AA" w:rsidRDefault="00CC61AA" w:rsidP="00936E2B">
            <w:pPr>
              <w:jc w:val="center"/>
              <w:rPr>
                <w:rFonts w:eastAsiaTheme="minorEastAsia"/>
              </w:rPr>
            </w:pPr>
            <w:r>
              <w:rPr>
                <w:noProof/>
                <w:lang w:eastAsia="zh-CN"/>
              </w:rPr>
              <w:drawing>
                <wp:inline distT="0" distB="0" distL="0" distR="0" wp14:anchorId="66DB6939" wp14:editId="0A60AA4B">
                  <wp:extent cx="2645602" cy="2218099"/>
                  <wp:effectExtent l="0" t="0" r="2540" b="0"/>
                  <wp:docPr id="13" name="图片 13" descr="C:\Users\g00473378\AppData\Roaming\eSpace_Desktop\UserData\g00473378\imagefiles\C4D30015-810A-4612-850C-AAA3300D59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D30015-810A-4612-850C-AAA3300D5946" descr="C:\Users\g00473378\AppData\Roaming\eSpace_Desktop\UserData\g00473378\imagefiles\C4D30015-810A-4612-850C-AAA3300D594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0071" cy="2238614"/>
                          </a:xfrm>
                          <a:prstGeom prst="rect">
                            <a:avLst/>
                          </a:prstGeom>
                          <a:noFill/>
                          <a:ln>
                            <a:noFill/>
                          </a:ln>
                        </pic:spPr>
                      </pic:pic>
                    </a:graphicData>
                  </a:graphic>
                </wp:inline>
              </w:drawing>
            </w:r>
          </w:p>
          <w:p w14:paraId="32E05440" w14:textId="77777777" w:rsidR="00CC61AA" w:rsidRPr="00311AD8" w:rsidRDefault="00CC61AA" w:rsidP="00936E2B">
            <w:pPr>
              <w:pStyle w:val="tabfig"/>
              <w:rPr>
                <w:sz w:val="18"/>
                <w:szCs w:val="18"/>
              </w:rPr>
            </w:pPr>
            <w:r w:rsidRPr="00311AD8">
              <w:rPr>
                <w:sz w:val="18"/>
                <w:szCs w:val="18"/>
              </w:rPr>
              <w:t>b)</w:t>
            </w:r>
            <w:r>
              <w:rPr>
                <w:sz w:val="18"/>
                <w:szCs w:val="18"/>
              </w:rPr>
              <w:t xml:space="preserve"> SNR=20</w:t>
            </w:r>
            <w:r w:rsidRPr="00311AD8">
              <w:rPr>
                <w:sz w:val="18"/>
                <w:szCs w:val="18"/>
              </w:rPr>
              <w:t>dB</w:t>
            </w:r>
          </w:p>
        </w:tc>
      </w:tr>
    </w:tbl>
    <w:p w14:paraId="15CECDD4" w14:textId="388FF8B9" w:rsidR="003A0C7E" w:rsidRDefault="00852C81" w:rsidP="00894CC6">
      <w:pPr>
        <w:autoSpaceDE/>
        <w:autoSpaceDN/>
        <w:adjustRightInd/>
        <w:snapToGrid/>
        <w:spacing w:before="120" w:after="0"/>
        <w:contextualSpacing/>
        <w:jc w:val="center"/>
        <w:rPr>
          <w:b/>
        </w:rPr>
      </w:pPr>
      <w:r w:rsidRPr="00E73575">
        <w:rPr>
          <w:rFonts w:hint="eastAsia"/>
          <w:b/>
        </w:rPr>
        <w:t>F</w:t>
      </w:r>
      <w:r w:rsidRPr="00E73575">
        <w:rPr>
          <w:b/>
        </w:rPr>
        <w:t>igure</w:t>
      </w:r>
      <w:r w:rsidR="00727FBF">
        <w:rPr>
          <w:b/>
        </w:rPr>
        <w:t xml:space="preserve"> 2</w:t>
      </w:r>
      <w:r w:rsidRPr="00E73575">
        <w:rPr>
          <w:b/>
        </w:rPr>
        <w:t xml:space="preserve">: </w:t>
      </w:r>
      <w:r>
        <w:rPr>
          <w:b/>
        </w:rPr>
        <w:t>P</w:t>
      </w:r>
      <w:r w:rsidRPr="00E73575">
        <w:rPr>
          <w:b/>
        </w:rPr>
        <w:t xml:space="preserve">erformance of </w:t>
      </w:r>
      <w:r w:rsidRPr="00246C32">
        <w:rPr>
          <w:b/>
        </w:rPr>
        <w:t>different schemes</w:t>
      </w:r>
    </w:p>
    <w:p w14:paraId="32DA1B72" w14:textId="77777777" w:rsidR="006511EE" w:rsidRDefault="006511EE" w:rsidP="00894CC6">
      <w:pPr>
        <w:autoSpaceDE/>
        <w:autoSpaceDN/>
        <w:adjustRightInd/>
        <w:snapToGrid/>
        <w:spacing w:before="120" w:after="0"/>
        <w:contextualSpacing/>
        <w:jc w:val="center"/>
        <w:rPr>
          <w:b/>
        </w:rPr>
      </w:pPr>
    </w:p>
    <w:p w14:paraId="7AD5E0DD" w14:textId="0CC05ECD" w:rsidR="006511EE" w:rsidRPr="006511EE" w:rsidRDefault="006511EE" w:rsidP="004F74C9">
      <w:pPr>
        <w:autoSpaceDE/>
        <w:autoSpaceDN/>
        <w:adjustRightInd/>
        <w:snapToGrid/>
        <w:spacing w:before="120" w:after="0"/>
        <w:contextualSpacing/>
        <w:rPr>
          <w:rFonts w:eastAsiaTheme="minorEastAsia"/>
          <w:lang w:eastAsia="zh-CN"/>
        </w:rPr>
      </w:pPr>
      <w:r>
        <w:rPr>
          <w:rFonts w:eastAsiaTheme="minorEastAsia"/>
          <w:lang w:eastAsia="zh-CN"/>
        </w:rPr>
        <w:t xml:space="preserve">It can be seen that </w:t>
      </w:r>
      <w:r w:rsidR="00DC51F4">
        <w:rPr>
          <w:rFonts w:eastAsiaTheme="minorEastAsia"/>
          <w:lang w:eastAsia="zh-CN"/>
        </w:rPr>
        <w:t xml:space="preserve">with </w:t>
      </w:r>
      <w:r>
        <w:rPr>
          <w:rFonts w:eastAsiaTheme="minorEastAsia"/>
          <w:lang w:eastAsia="zh-CN"/>
        </w:rPr>
        <w:t>frequency pre-compensation</w:t>
      </w:r>
      <w:r w:rsidR="00DC51F4">
        <w:rPr>
          <w:rFonts w:eastAsiaTheme="minorEastAsia"/>
          <w:lang w:eastAsia="zh-CN"/>
        </w:rPr>
        <w:t>, the performance</w:t>
      </w:r>
      <w:r>
        <w:rPr>
          <w:rFonts w:eastAsiaTheme="minorEastAsia"/>
          <w:lang w:eastAsia="zh-CN"/>
        </w:rPr>
        <w:t xml:space="preserve"> is much better </w:t>
      </w:r>
      <w:r w:rsidR="00F90EA1">
        <w:rPr>
          <w:rFonts w:eastAsiaTheme="minorEastAsia"/>
          <w:lang w:eastAsia="zh-CN"/>
        </w:rPr>
        <w:t>than</w:t>
      </w:r>
      <w:r>
        <w:rPr>
          <w:rFonts w:eastAsiaTheme="minorEastAsia"/>
          <w:lang w:eastAsia="zh-CN"/>
        </w:rPr>
        <w:t xml:space="preserve"> other solutions, where the QCL assumption here is Variant A. </w:t>
      </w:r>
      <w:r w:rsidR="00723B88">
        <w:rPr>
          <w:rFonts w:eastAsiaTheme="minorEastAsia"/>
          <w:lang w:eastAsia="zh-CN"/>
        </w:rPr>
        <w:t xml:space="preserve">Performance of </w:t>
      </w:r>
      <w:r w:rsidR="00E76660">
        <w:rPr>
          <w:rFonts w:eastAsiaTheme="minorEastAsia"/>
          <w:lang w:eastAsia="zh-CN"/>
        </w:rPr>
        <w:t xml:space="preserve">the </w:t>
      </w:r>
      <w:bookmarkStart w:id="2" w:name="_GoBack"/>
      <w:bookmarkEnd w:id="2"/>
      <w:r>
        <w:rPr>
          <w:rFonts w:eastAsiaTheme="minorEastAsia"/>
          <w:lang w:eastAsia="zh-CN"/>
        </w:rPr>
        <w:t xml:space="preserve">DPS </w:t>
      </w:r>
      <w:r w:rsidR="00CC432B">
        <w:rPr>
          <w:rFonts w:eastAsiaTheme="minorEastAsia"/>
          <w:lang w:eastAsia="zh-CN"/>
        </w:rPr>
        <w:t xml:space="preserve">scheme </w:t>
      </w:r>
      <w:r>
        <w:rPr>
          <w:rFonts w:eastAsiaTheme="minorEastAsia"/>
          <w:lang w:eastAsia="zh-CN"/>
        </w:rPr>
        <w:t>is worse than Scheme 1 and Frequency pre-compensation</w:t>
      </w:r>
      <w:r w:rsidR="00D03834">
        <w:rPr>
          <w:rFonts w:eastAsiaTheme="minorEastAsia"/>
          <w:lang w:eastAsia="zh-CN"/>
        </w:rPr>
        <w:t xml:space="preserve"> scheme</w:t>
      </w:r>
      <w:r>
        <w:rPr>
          <w:rFonts w:eastAsiaTheme="minorEastAsia"/>
          <w:lang w:eastAsia="zh-CN"/>
        </w:rPr>
        <w:t>, since in DSP, UE only receive one link</w:t>
      </w:r>
      <w:r w:rsidR="00B85DE8">
        <w:rPr>
          <w:rFonts w:eastAsiaTheme="minorEastAsia"/>
          <w:lang w:eastAsia="zh-CN"/>
        </w:rPr>
        <w:t>’s signal</w:t>
      </w:r>
      <w:r>
        <w:rPr>
          <w:rFonts w:eastAsiaTheme="minorEastAsia"/>
          <w:lang w:eastAsia="zh-CN"/>
        </w:rPr>
        <w:t xml:space="preserve"> power at any time.</w:t>
      </w:r>
      <w:r w:rsidR="00355E36">
        <w:rPr>
          <w:rFonts w:eastAsiaTheme="minorEastAsia"/>
          <w:lang w:eastAsia="zh-CN"/>
        </w:rPr>
        <w:t xml:space="preserve"> </w:t>
      </w:r>
      <w:r w:rsidR="00572A1B">
        <w:rPr>
          <w:rFonts w:eastAsiaTheme="minorEastAsia"/>
          <w:lang w:eastAsia="zh-CN"/>
        </w:rPr>
        <w:t>Also, a</w:t>
      </w:r>
      <w:r>
        <w:rPr>
          <w:rFonts w:eastAsiaTheme="minorEastAsia"/>
          <w:lang w:eastAsia="zh-CN"/>
        </w:rPr>
        <w:t xml:space="preserve">t the mid-point of the </w:t>
      </w:r>
      <w:r w:rsidR="00657A6F">
        <w:rPr>
          <w:rFonts w:eastAsiaTheme="minorEastAsia"/>
          <w:lang w:eastAsia="zh-CN"/>
        </w:rPr>
        <w:t>track</w:t>
      </w:r>
      <w:r>
        <w:rPr>
          <w:rFonts w:eastAsiaTheme="minorEastAsia"/>
          <w:lang w:eastAsia="zh-CN"/>
        </w:rPr>
        <w:t xml:space="preserve"> </w:t>
      </w:r>
      <w:r w:rsidR="007A7673">
        <w:rPr>
          <w:rFonts w:eastAsiaTheme="minorEastAsia"/>
          <w:lang w:eastAsia="zh-CN"/>
        </w:rPr>
        <w:t>between</w:t>
      </w:r>
      <w:r>
        <w:rPr>
          <w:rFonts w:eastAsiaTheme="minorEastAsia"/>
          <w:lang w:eastAsia="zh-CN"/>
        </w:rPr>
        <w:t xml:space="preserve"> two TRPs, </w:t>
      </w:r>
      <w:r w:rsidR="004626A7">
        <w:rPr>
          <w:rFonts w:eastAsiaTheme="minorEastAsia"/>
          <w:lang w:eastAsia="zh-CN"/>
        </w:rPr>
        <w:t>the UE experienced l</w:t>
      </w:r>
      <w:r>
        <w:rPr>
          <w:rFonts w:eastAsiaTheme="minorEastAsia"/>
          <w:lang w:eastAsia="zh-CN"/>
        </w:rPr>
        <w:t>ow</w:t>
      </w:r>
      <w:r w:rsidR="004626A7">
        <w:rPr>
          <w:rFonts w:eastAsiaTheme="minorEastAsia"/>
          <w:lang w:eastAsia="zh-CN"/>
        </w:rPr>
        <w:t>est</w:t>
      </w:r>
      <w:r>
        <w:rPr>
          <w:rFonts w:eastAsiaTheme="minorEastAsia"/>
          <w:lang w:eastAsia="zh-CN"/>
        </w:rPr>
        <w:t xml:space="preserve"> signal power</w:t>
      </w:r>
      <w:r w:rsidR="004626A7">
        <w:rPr>
          <w:rFonts w:eastAsiaTheme="minorEastAsia"/>
          <w:lang w:eastAsia="zh-CN"/>
        </w:rPr>
        <w:t xml:space="preserve"> </w:t>
      </w:r>
      <w:r w:rsidR="0041557F">
        <w:rPr>
          <w:rFonts w:eastAsiaTheme="minorEastAsia"/>
          <w:lang w:eastAsia="zh-CN"/>
        </w:rPr>
        <w:t>in DPS scheme</w:t>
      </w:r>
      <w:r>
        <w:rPr>
          <w:rFonts w:eastAsiaTheme="minorEastAsia"/>
          <w:lang w:eastAsia="zh-CN"/>
        </w:rPr>
        <w:t xml:space="preserve">, especially for the case </w:t>
      </w:r>
      <w:r w:rsidR="00586635">
        <w:rPr>
          <w:rFonts w:eastAsiaTheme="minorEastAsia"/>
          <w:lang w:eastAsia="zh-CN"/>
        </w:rPr>
        <w:t>with</w:t>
      </w:r>
      <w:r>
        <w:rPr>
          <w:rFonts w:eastAsiaTheme="minorEastAsia"/>
          <w:lang w:eastAsia="zh-CN"/>
        </w:rPr>
        <w:t xml:space="preserve"> low SNR.  </w:t>
      </w:r>
    </w:p>
    <w:p w14:paraId="1093C1BE" w14:textId="1A4C91D3" w:rsidR="008E54E5" w:rsidRPr="006E4BA3" w:rsidRDefault="008E54E5" w:rsidP="008E54E5">
      <w:pPr>
        <w:pStyle w:val="Heading2"/>
        <w:keepLines/>
        <w:overflowPunct w:val="0"/>
        <w:snapToGrid/>
        <w:spacing w:before="180" w:line="288" w:lineRule="auto"/>
        <w:jc w:val="left"/>
        <w:textAlignment w:val="baseline"/>
      </w:pPr>
      <w:r>
        <w:t xml:space="preserve">PDCCH </w:t>
      </w:r>
      <w:r w:rsidR="0096610D">
        <w:t>transmission</w:t>
      </w:r>
    </w:p>
    <w:p w14:paraId="1E20DE7A" w14:textId="3C6857D7" w:rsidR="00C742E7" w:rsidRPr="004F74C9" w:rsidRDefault="00C742E7" w:rsidP="00DD3501">
      <w:pPr>
        <w:rPr>
          <w:rFonts w:eastAsiaTheme="minorEastAsia"/>
          <w:lang w:eastAsia="zh-CN"/>
        </w:rPr>
      </w:pPr>
      <w:r w:rsidRPr="004F74C9">
        <w:rPr>
          <w:rFonts w:eastAsiaTheme="minorEastAsia"/>
          <w:lang w:eastAsia="zh-CN"/>
        </w:rPr>
        <w:t xml:space="preserve">In </w:t>
      </w:r>
      <w:r>
        <w:rPr>
          <w:rFonts w:eastAsiaTheme="minorEastAsia"/>
          <w:lang w:eastAsia="zh-CN"/>
        </w:rPr>
        <w:t>last meeting, we have agreed</w:t>
      </w:r>
      <w:r w:rsidR="00C73842">
        <w:rPr>
          <w:rFonts w:eastAsiaTheme="minorEastAsia"/>
          <w:lang w:eastAsia="zh-CN"/>
        </w:rPr>
        <w:t xml:space="preserve"> on</w:t>
      </w:r>
      <w:r>
        <w:rPr>
          <w:rFonts w:eastAsiaTheme="minorEastAsia"/>
          <w:lang w:eastAsia="zh-CN"/>
        </w:rPr>
        <w:t xml:space="preserve"> SFN transmission scheme for PDCCH in </w:t>
      </w:r>
      <w:r w:rsidR="00D13FCF">
        <w:rPr>
          <w:rFonts w:eastAsiaTheme="minorEastAsia"/>
          <w:lang w:eastAsia="zh-CN"/>
        </w:rPr>
        <w:t>AI 8.1.2.1 for reliability discussion</w:t>
      </w:r>
      <w:r w:rsidR="00E00086">
        <w:rPr>
          <w:rFonts w:eastAsiaTheme="minorEastAsia"/>
          <w:lang w:eastAsia="zh-CN"/>
        </w:rPr>
        <w:t>, where the agreement is attached as follow</w:t>
      </w:r>
      <w:r w:rsidR="00282F7D">
        <w:rPr>
          <w:rFonts w:eastAsiaTheme="minorEastAsia"/>
          <w:lang w:eastAsia="zh-CN"/>
        </w:rPr>
        <w:t>ing</w:t>
      </w:r>
      <w:r>
        <w:rPr>
          <w:rFonts w:eastAsiaTheme="minorEastAsia"/>
          <w:lang w:eastAsia="zh-CN"/>
        </w:rPr>
        <w:t xml:space="preserve">. The </w:t>
      </w:r>
      <w:r w:rsidR="00E00086">
        <w:rPr>
          <w:rFonts w:eastAsiaTheme="minorEastAsia"/>
          <w:lang w:eastAsia="zh-CN"/>
        </w:rPr>
        <w:t xml:space="preserve">discussion of </w:t>
      </w:r>
      <w:r>
        <w:rPr>
          <w:rFonts w:eastAsiaTheme="minorEastAsia"/>
          <w:lang w:eastAsia="zh-CN"/>
        </w:rPr>
        <w:t>remaining issues for PDCCH-S</w:t>
      </w:r>
      <w:r w:rsidR="00E00086">
        <w:rPr>
          <w:rFonts w:eastAsiaTheme="minorEastAsia"/>
          <w:lang w:eastAsia="zh-CN"/>
        </w:rPr>
        <w:t xml:space="preserve">FN </w:t>
      </w:r>
      <w:r w:rsidR="004700C1">
        <w:rPr>
          <w:rFonts w:eastAsiaTheme="minorEastAsia"/>
          <w:lang w:eastAsia="zh-CN"/>
        </w:rPr>
        <w:t>was officially assigned to b</w:t>
      </w:r>
      <w:r w:rsidR="00326DC1">
        <w:rPr>
          <w:rFonts w:eastAsiaTheme="minorEastAsia"/>
          <w:lang w:eastAsia="zh-CN"/>
        </w:rPr>
        <w:t>e</w:t>
      </w:r>
      <w:r w:rsidR="00E00086">
        <w:rPr>
          <w:rFonts w:eastAsiaTheme="minorEastAsia"/>
          <w:lang w:eastAsia="zh-CN"/>
        </w:rPr>
        <w:t xml:space="preserve"> moved to HST topic</w:t>
      </w:r>
      <w:r>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B226A3" w14:paraId="53A09C03" w14:textId="77777777" w:rsidTr="00B226A3">
        <w:tc>
          <w:tcPr>
            <w:tcW w:w="9307" w:type="dxa"/>
          </w:tcPr>
          <w:p w14:paraId="37E719D6" w14:textId="77777777" w:rsidR="00B226A3" w:rsidRPr="00BD56F1" w:rsidRDefault="00B226A3" w:rsidP="00B226A3">
            <w:pPr>
              <w:rPr>
                <w:iCs/>
                <w:szCs w:val="20"/>
                <w:lang w:eastAsia="zh-CN"/>
              </w:rPr>
            </w:pPr>
            <w:r w:rsidRPr="00BD56F1">
              <w:rPr>
                <w:iCs/>
                <w:szCs w:val="20"/>
                <w:highlight w:val="green"/>
                <w:lang w:eastAsia="zh-CN"/>
              </w:rPr>
              <w:t>Agreement</w:t>
            </w:r>
          </w:p>
          <w:p w14:paraId="37D6EA7A" w14:textId="77777777" w:rsidR="00B226A3" w:rsidRPr="00BD56F1" w:rsidRDefault="00B226A3" w:rsidP="00B226A3">
            <w:pPr>
              <w:rPr>
                <w:iCs/>
                <w:szCs w:val="20"/>
                <w:lang w:eastAsia="zh-CN"/>
              </w:rPr>
            </w:pPr>
            <w:r w:rsidRPr="00BD56F1">
              <w:rPr>
                <w:iCs/>
                <w:szCs w:val="20"/>
                <w:lang w:eastAsia="zh-CN"/>
              </w:rPr>
              <w:t>For PDCCH reliability enhancements, support SFN scheme + Alt 1-1.</w:t>
            </w:r>
          </w:p>
          <w:p w14:paraId="4AEE2BF4" w14:textId="77777777" w:rsidR="00B226A3" w:rsidRPr="005D4CC5" w:rsidRDefault="00B226A3" w:rsidP="00B226A3">
            <w:pPr>
              <w:pStyle w:val="ListParagraph"/>
              <w:numPr>
                <w:ilvl w:val="0"/>
                <w:numId w:val="21"/>
              </w:numPr>
              <w:rPr>
                <w:rFonts w:ascii="Times New Roman" w:eastAsiaTheme="minorEastAsia" w:hAnsi="Times New Roman" w:cs="Times New Roman"/>
                <w:sz w:val="22"/>
                <w:szCs w:val="22"/>
              </w:rPr>
            </w:pPr>
            <w:r w:rsidRPr="005D4CC5">
              <w:rPr>
                <w:rFonts w:ascii="Times New Roman" w:eastAsiaTheme="minorEastAsia" w:hAnsi="Times New Roman" w:cs="Times New Roman"/>
                <w:sz w:val="22"/>
                <w:szCs w:val="22"/>
              </w:rPr>
              <w:t>FFS: TCI state activation for CORESET, impact on default beam, BFD resource for BFR</w:t>
            </w:r>
          </w:p>
          <w:p w14:paraId="2E18FD1E" w14:textId="77777777" w:rsidR="00B226A3" w:rsidRDefault="00B226A3" w:rsidP="00B226A3">
            <w:pPr>
              <w:pStyle w:val="BodyText"/>
              <w:spacing w:after="0"/>
              <w:rPr>
                <w:rFonts w:eastAsiaTheme="minorEastAsia"/>
                <w:sz w:val="22"/>
                <w:szCs w:val="22"/>
                <w:lang w:eastAsia="zh-CN"/>
              </w:rPr>
            </w:pPr>
          </w:p>
          <w:p w14:paraId="0FB33AB3" w14:textId="77777777" w:rsidR="00B226A3" w:rsidRDefault="00B226A3" w:rsidP="00B226A3">
            <w:pPr>
              <w:pStyle w:val="BodyText"/>
              <w:spacing w:after="0"/>
              <w:rPr>
                <w:rFonts w:eastAsiaTheme="minorEastAsia"/>
                <w:sz w:val="22"/>
                <w:szCs w:val="22"/>
                <w:lang w:eastAsia="zh-CN"/>
              </w:rPr>
            </w:pPr>
            <w:r>
              <w:rPr>
                <w:rFonts w:eastAsiaTheme="minorEastAsia"/>
                <w:sz w:val="22"/>
                <w:szCs w:val="22"/>
                <w:lang w:eastAsia="zh-CN"/>
              </w:rPr>
              <w:t>Where the Alt 1-1 is agreed as:</w:t>
            </w:r>
          </w:p>
          <w:p w14:paraId="5D2E4882" w14:textId="08AC6624" w:rsidR="00B226A3" w:rsidRPr="004F74C9" w:rsidRDefault="00B226A3" w:rsidP="004F74C9">
            <w:pPr>
              <w:numPr>
                <w:ilvl w:val="0"/>
                <w:numId w:val="22"/>
              </w:numPr>
              <w:overflowPunct w:val="0"/>
              <w:spacing w:after="0"/>
              <w:textAlignment w:val="baseline"/>
              <w:rPr>
                <w:rFonts w:eastAsiaTheme="minorEastAsia"/>
                <w:lang w:eastAsia="zh-CN"/>
              </w:rPr>
            </w:pPr>
            <w:r w:rsidRPr="00B079F9">
              <w:rPr>
                <w:rFonts w:eastAsiaTheme="minorEastAsia"/>
                <w:lang w:eastAsia="zh-CN"/>
              </w:rPr>
              <w:t>Alt 1-1: One PDCCH candidate (in a given SS set) is associated with both TCI states of the CORESET.</w:t>
            </w:r>
          </w:p>
        </w:tc>
      </w:tr>
    </w:tbl>
    <w:p w14:paraId="3AED8E24" w14:textId="15D46A5B" w:rsidR="002A71E3" w:rsidRPr="00565194" w:rsidRDefault="0067156F" w:rsidP="004F74C9">
      <w:pPr>
        <w:pStyle w:val="BodyText"/>
        <w:spacing w:beforeLines="50" w:before="120" w:after="0"/>
        <w:rPr>
          <w:rFonts w:eastAsiaTheme="minorEastAsia"/>
          <w:sz w:val="22"/>
          <w:szCs w:val="22"/>
          <w:lang w:eastAsia="zh-CN"/>
        </w:rPr>
      </w:pPr>
      <w:r>
        <w:rPr>
          <w:rFonts w:eastAsiaTheme="minorEastAsia"/>
          <w:sz w:val="22"/>
          <w:szCs w:val="22"/>
          <w:lang w:eastAsia="zh-CN"/>
        </w:rPr>
        <w:t xml:space="preserve">For the SFN transmission for PDCCH, the QCL assumptions for PDCCH </w:t>
      </w:r>
      <w:r w:rsidR="0004780E">
        <w:rPr>
          <w:rFonts w:eastAsiaTheme="minorEastAsia" w:hint="eastAsia"/>
          <w:sz w:val="22"/>
          <w:szCs w:val="22"/>
          <w:lang w:eastAsia="zh-CN"/>
        </w:rPr>
        <w:t>are</w:t>
      </w:r>
      <w:r w:rsidR="000022DD">
        <w:rPr>
          <w:rFonts w:eastAsiaTheme="minorEastAsia"/>
          <w:sz w:val="22"/>
          <w:szCs w:val="22"/>
          <w:lang w:eastAsia="zh-CN"/>
        </w:rPr>
        <w:t xml:space="preserve"> </w:t>
      </w:r>
      <w:r>
        <w:rPr>
          <w:rFonts w:eastAsiaTheme="minorEastAsia"/>
          <w:sz w:val="22"/>
          <w:szCs w:val="22"/>
          <w:lang w:eastAsia="zh-CN"/>
        </w:rPr>
        <w:t xml:space="preserve">similar </w:t>
      </w:r>
      <w:r w:rsidR="00C93C52">
        <w:rPr>
          <w:rFonts w:eastAsiaTheme="minorEastAsia"/>
          <w:sz w:val="22"/>
          <w:szCs w:val="22"/>
          <w:lang w:eastAsia="zh-CN"/>
        </w:rPr>
        <w:t>with</w:t>
      </w:r>
      <w:r>
        <w:rPr>
          <w:rFonts w:eastAsiaTheme="minorEastAsia"/>
          <w:sz w:val="22"/>
          <w:szCs w:val="22"/>
          <w:lang w:eastAsia="zh-CN"/>
        </w:rPr>
        <w:t xml:space="preserve"> PDSCH, where two TCI states </w:t>
      </w:r>
      <w:r w:rsidR="002A71E3">
        <w:rPr>
          <w:rFonts w:eastAsiaTheme="minorEastAsia"/>
          <w:sz w:val="22"/>
          <w:szCs w:val="22"/>
          <w:lang w:eastAsia="zh-CN"/>
        </w:rPr>
        <w:t>(</w:t>
      </w:r>
      <w:r>
        <w:rPr>
          <w:rFonts w:eastAsiaTheme="minorEastAsia"/>
          <w:sz w:val="22"/>
          <w:szCs w:val="22"/>
          <w:lang w:eastAsia="zh-CN"/>
        </w:rPr>
        <w:t>corresponding to the two TRPs</w:t>
      </w:r>
      <w:r w:rsidR="002A71E3">
        <w:rPr>
          <w:rFonts w:eastAsiaTheme="minorEastAsia"/>
          <w:sz w:val="22"/>
          <w:szCs w:val="22"/>
          <w:lang w:eastAsia="zh-CN"/>
        </w:rPr>
        <w:t>)</w:t>
      </w:r>
      <w:r>
        <w:rPr>
          <w:rFonts w:eastAsiaTheme="minorEastAsia"/>
          <w:sz w:val="22"/>
          <w:szCs w:val="22"/>
          <w:lang w:eastAsia="zh-CN"/>
        </w:rPr>
        <w:t xml:space="preserve"> are configured</w:t>
      </w:r>
      <w:r w:rsidR="005F34DF">
        <w:rPr>
          <w:rFonts w:eastAsiaTheme="minorEastAsia"/>
          <w:sz w:val="22"/>
          <w:szCs w:val="22"/>
          <w:lang w:eastAsia="zh-CN"/>
        </w:rPr>
        <w:t>/indicated</w:t>
      </w:r>
      <w:r>
        <w:rPr>
          <w:rFonts w:eastAsiaTheme="minorEastAsia"/>
          <w:sz w:val="22"/>
          <w:szCs w:val="22"/>
          <w:lang w:eastAsia="zh-CN"/>
        </w:rPr>
        <w:t xml:space="preserve"> to a UE. As discussed in Section 2.1, </w:t>
      </w:r>
      <w:r w:rsidR="002A71E3">
        <w:rPr>
          <w:rFonts w:eastAsiaTheme="minorEastAsia"/>
          <w:sz w:val="22"/>
          <w:szCs w:val="22"/>
          <w:lang w:eastAsia="zh-CN"/>
        </w:rPr>
        <w:t xml:space="preserve">Variant-A (i.e., </w:t>
      </w:r>
      <w:r w:rsidR="002A71E3" w:rsidRPr="004F74C9">
        <w:rPr>
          <w:rFonts w:eastAsiaTheme="minorEastAsia"/>
          <w:sz w:val="22"/>
          <w:szCs w:val="22"/>
          <w:lang w:eastAsia="zh-CN"/>
        </w:rPr>
        <w:t>One of the TCI state can be associated with {average delay, delay spread} and another TCI state can be associated with {average delay, delay spread, Doppler shift, Doppler spread}</w:t>
      </w:r>
      <w:r w:rsidR="002A71E3" w:rsidRPr="006147D4">
        <w:rPr>
          <w:rFonts w:eastAsiaTheme="minorEastAsia"/>
          <w:sz w:val="22"/>
          <w:szCs w:val="22"/>
          <w:lang w:eastAsia="zh-CN"/>
        </w:rPr>
        <w:t>) is preferred</w:t>
      </w:r>
      <w:r w:rsidR="00D40F80">
        <w:rPr>
          <w:rFonts w:eastAsiaTheme="minorEastAsia"/>
          <w:sz w:val="22"/>
          <w:szCs w:val="22"/>
          <w:lang w:eastAsia="zh-CN"/>
        </w:rPr>
        <w:t xml:space="preserve"> for PDCCH as well</w:t>
      </w:r>
      <w:r w:rsidR="002A71E3" w:rsidRPr="00565194">
        <w:rPr>
          <w:rFonts w:eastAsiaTheme="minorEastAsia"/>
          <w:sz w:val="22"/>
          <w:szCs w:val="22"/>
          <w:lang w:eastAsia="zh-CN"/>
        </w:rPr>
        <w:t>.</w:t>
      </w:r>
      <w:r w:rsidR="00516D1A">
        <w:rPr>
          <w:rFonts w:eastAsiaTheme="minorEastAsia"/>
          <w:sz w:val="22"/>
          <w:szCs w:val="22"/>
          <w:lang w:eastAsia="zh-CN"/>
        </w:rPr>
        <w:t xml:space="preserve"> By applying PDSCH QCL type design for PDCCH, the UE could reuse its advanced channel estimation/decoding algorithms for PDCCH as well</w:t>
      </w:r>
      <w:r w:rsidR="00536ADC">
        <w:rPr>
          <w:rFonts w:eastAsiaTheme="minorEastAsia"/>
          <w:sz w:val="22"/>
          <w:szCs w:val="22"/>
          <w:lang w:eastAsia="zh-CN"/>
        </w:rPr>
        <w:t>, to improve PDCCH reception performance.</w:t>
      </w:r>
    </w:p>
    <w:p w14:paraId="78A40EDF" w14:textId="63C7619D" w:rsidR="0067156F" w:rsidRDefault="005E1872" w:rsidP="004F74C9">
      <w:pPr>
        <w:pStyle w:val="BodyText"/>
        <w:spacing w:beforeLines="50" w:before="120" w:after="0"/>
        <w:rPr>
          <w:rFonts w:eastAsiaTheme="minorEastAsia"/>
          <w:sz w:val="22"/>
          <w:szCs w:val="22"/>
          <w:lang w:eastAsia="zh-CN"/>
        </w:rPr>
      </w:pPr>
      <w:r w:rsidRPr="004F74C9">
        <w:rPr>
          <w:rFonts w:eastAsiaTheme="minorEastAsia"/>
          <w:sz w:val="22"/>
          <w:szCs w:val="22"/>
          <w:lang w:eastAsia="zh-CN"/>
        </w:rPr>
        <w:t xml:space="preserve">As </w:t>
      </w:r>
      <w:r w:rsidR="00565194">
        <w:rPr>
          <w:rFonts w:eastAsiaTheme="minorEastAsia"/>
          <w:sz w:val="22"/>
          <w:szCs w:val="22"/>
          <w:lang w:eastAsia="zh-CN"/>
        </w:rPr>
        <w:t>Alt 1-1 was agreed for SFN scheme, MAC CE signaling should be enhanced to support two TCI state activation instead of one</w:t>
      </w:r>
      <w:r w:rsidR="0065073D">
        <w:rPr>
          <w:rFonts w:eastAsiaTheme="minorEastAsia"/>
          <w:sz w:val="22"/>
          <w:szCs w:val="22"/>
          <w:lang w:eastAsia="zh-CN"/>
        </w:rPr>
        <w:t xml:space="preserve"> for one CORESET</w:t>
      </w:r>
      <w:r w:rsidR="00565194">
        <w:rPr>
          <w:rFonts w:eastAsiaTheme="minorEastAsia"/>
          <w:sz w:val="22"/>
          <w:szCs w:val="22"/>
          <w:lang w:eastAsia="zh-CN"/>
        </w:rPr>
        <w:t>.</w:t>
      </w:r>
      <w:r w:rsidR="00092CBE">
        <w:rPr>
          <w:rFonts w:eastAsiaTheme="minorEastAsia"/>
          <w:sz w:val="22"/>
          <w:szCs w:val="22"/>
          <w:lang w:eastAsia="zh-CN"/>
        </w:rPr>
        <w:t xml:space="preserve"> </w:t>
      </w:r>
    </w:p>
    <w:p w14:paraId="661BFCE3" w14:textId="6B734786" w:rsidR="008E54E5" w:rsidRDefault="00B35ACF" w:rsidP="004F74C9">
      <w:pPr>
        <w:pStyle w:val="BodyText"/>
        <w:spacing w:beforeLines="50" w:before="120"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nother issue is about the default beam. Since the PDCCH would indicate the UE about TCI state or TCI state combinations</w:t>
      </w:r>
      <w:r w:rsidR="00FA2385">
        <w:rPr>
          <w:rFonts w:eastAsiaTheme="minorEastAsia"/>
          <w:sz w:val="22"/>
          <w:szCs w:val="22"/>
          <w:lang w:eastAsia="zh-CN"/>
        </w:rPr>
        <w:t>,</w:t>
      </w:r>
      <w:r w:rsidR="00116E29">
        <w:rPr>
          <w:rFonts w:eastAsiaTheme="minorEastAsia"/>
          <w:sz w:val="22"/>
          <w:szCs w:val="22"/>
          <w:lang w:eastAsia="zh-CN"/>
        </w:rPr>
        <w:t xml:space="preserve"> </w:t>
      </w:r>
      <w:r w:rsidR="0012349E">
        <w:rPr>
          <w:rFonts w:eastAsiaTheme="minorEastAsia"/>
          <w:sz w:val="22"/>
          <w:szCs w:val="22"/>
          <w:lang w:eastAsia="zh-CN"/>
        </w:rPr>
        <w:t>it’s natural that PDCCH and PDSCH transmissions will not be always in the same manner. Also, not only default beam of PDSCH would be affected, default beam of other channels/signals, e.g</w:t>
      </w:r>
      <w:r w:rsidR="0065073D">
        <w:rPr>
          <w:rFonts w:eastAsiaTheme="minorEastAsia"/>
          <w:sz w:val="22"/>
          <w:szCs w:val="22"/>
          <w:lang w:eastAsia="zh-CN"/>
        </w:rPr>
        <w:t>.,</w:t>
      </w:r>
      <w:r w:rsidR="0012349E">
        <w:rPr>
          <w:rFonts w:eastAsiaTheme="minorEastAsia"/>
          <w:sz w:val="22"/>
          <w:szCs w:val="22"/>
          <w:lang w:eastAsia="zh-CN"/>
        </w:rPr>
        <w:t xml:space="preserve"> aperiodic CSI-RS may be affected as well. Therefore, the default beam discussion should consider channel type, transmission scheme combinations</w:t>
      </w:r>
      <w:r w:rsidR="00FC7DC8">
        <w:rPr>
          <w:rFonts w:eastAsiaTheme="minorEastAsia"/>
          <w:sz w:val="22"/>
          <w:szCs w:val="22"/>
          <w:lang w:eastAsia="zh-CN"/>
        </w:rPr>
        <w:t xml:space="preserve"> of PDCCH</w:t>
      </w:r>
      <w:r w:rsidR="006671B8">
        <w:rPr>
          <w:rFonts w:eastAsiaTheme="minorEastAsia"/>
          <w:sz w:val="22"/>
          <w:szCs w:val="22"/>
          <w:lang w:eastAsia="zh-CN"/>
        </w:rPr>
        <w:t xml:space="preserve"> and </w:t>
      </w:r>
      <w:r w:rsidR="00FC7DC8">
        <w:rPr>
          <w:rFonts w:eastAsiaTheme="minorEastAsia"/>
          <w:sz w:val="22"/>
          <w:szCs w:val="22"/>
          <w:lang w:eastAsia="zh-CN"/>
        </w:rPr>
        <w:t>PDSCH</w:t>
      </w:r>
      <w:r w:rsidR="0012349E">
        <w:rPr>
          <w:rFonts w:eastAsiaTheme="minorEastAsia"/>
          <w:sz w:val="22"/>
          <w:szCs w:val="22"/>
          <w:lang w:eastAsia="zh-CN"/>
        </w:rPr>
        <w:t>, etc.</w:t>
      </w:r>
    </w:p>
    <w:p w14:paraId="53238A55" w14:textId="322F19F6" w:rsidR="00B43B47" w:rsidRPr="00BE572A" w:rsidRDefault="00C971C5" w:rsidP="004F74C9">
      <w:pPr>
        <w:pStyle w:val="BodyText"/>
        <w:spacing w:beforeLines="50" w:before="120" w:after="0"/>
        <w:rPr>
          <w:rFonts w:eastAsiaTheme="minorEastAsia"/>
          <w:sz w:val="22"/>
          <w:szCs w:val="22"/>
          <w:lang w:eastAsia="zh-CN"/>
        </w:rPr>
      </w:pPr>
      <w:r>
        <w:rPr>
          <w:rFonts w:eastAsiaTheme="minorEastAsia"/>
          <w:sz w:val="22"/>
          <w:szCs w:val="22"/>
          <w:lang w:eastAsia="zh-CN"/>
        </w:rPr>
        <w:t xml:space="preserve">Furthermore, </w:t>
      </w:r>
      <w:r w:rsidR="006C01CE">
        <w:rPr>
          <w:rFonts w:eastAsiaTheme="minorEastAsia"/>
          <w:sz w:val="22"/>
          <w:szCs w:val="22"/>
          <w:lang w:eastAsia="zh-CN"/>
        </w:rPr>
        <w:t>for BFR, there is an</w:t>
      </w:r>
      <w:r w:rsidR="0052324E">
        <w:rPr>
          <w:rFonts w:eastAsiaTheme="minorEastAsia"/>
          <w:sz w:val="22"/>
          <w:szCs w:val="22"/>
          <w:lang w:eastAsia="zh-CN"/>
        </w:rPr>
        <w:t xml:space="preserve"> issue</w:t>
      </w:r>
      <w:r w:rsidR="00FA20A7">
        <w:rPr>
          <w:rFonts w:eastAsiaTheme="minorEastAsia"/>
          <w:sz w:val="22"/>
          <w:szCs w:val="22"/>
          <w:lang w:eastAsia="zh-CN"/>
        </w:rPr>
        <w:t xml:space="preserve"> that</w:t>
      </w:r>
      <w:r w:rsidR="0052324E">
        <w:rPr>
          <w:rFonts w:eastAsiaTheme="minorEastAsia"/>
          <w:sz w:val="22"/>
          <w:szCs w:val="22"/>
          <w:lang w:eastAsia="zh-CN"/>
        </w:rPr>
        <w:t xml:space="preserve"> </w:t>
      </w:r>
      <w:r w:rsidR="006C01CE">
        <w:rPr>
          <w:rFonts w:eastAsiaTheme="minorEastAsia"/>
          <w:sz w:val="22"/>
          <w:szCs w:val="22"/>
          <w:lang w:eastAsia="zh-CN"/>
        </w:rPr>
        <w:t>which TCI state for PDCCH</w:t>
      </w:r>
      <w:r w:rsidR="003C30BE">
        <w:rPr>
          <w:rFonts w:eastAsiaTheme="minorEastAsia"/>
          <w:sz w:val="22"/>
          <w:szCs w:val="22"/>
          <w:lang w:eastAsia="zh-CN"/>
        </w:rPr>
        <w:t>/CORESET</w:t>
      </w:r>
      <w:r w:rsidR="006C01CE">
        <w:rPr>
          <w:rFonts w:eastAsiaTheme="minorEastAsia"/>
          <w:sz w:val="22"/>
          <w:szCs w:val="22"/>
          <w:lang w:eastAsia="zh-CN"/>
        </w:rPr>
        <w:t xml:space="preserve"> </w:t>
      </w:r>
      <w:r w:rsidR="009D1175">
        <w:rPr>
          <w:rFonts w:eastAsiaTheme="minorEastAsia"/>
          <w:sz w:val="22"/>
          <w:szCs w:val="22"/>
          <w:lang w:eastAsia="zh-CN"/>
        </w:rPr>
        <w:t>will be</w:t>
      </w:r>
      <w:r w:rsidR="006C01CE">
        <w:rPr>
          <w:rFonts w:eastAsiaTheme="minorEastAsia"/>
          <w:sz w:val="22"/>
          <w:szCs w:val="22"/>
          <w:lang w:eastAsia="zh-CN"/>
        </w:rPr>
        <w:t xml:space="preserve"> used for BFD-RS when </w:t>
      </w:r>
      <w:r w:rsidR="0052324E">
        <w:rPr>
          <w:rFonts w:eastAsiaTheme="minorEastAsia"/>
          <w:sz w:val="22"/>
          <w:szCs w:val="22"/>
          <w:lang w:eastAsia="zh-CN"/>
        </w:rPr>
        <w:t>BFD-RS is determined implicitly from CORESET</w:t>
      </w:r>
      <w:r w:rsidR="00885283">
        <w:rPr>
          <w:rFonts w:eastAsiaTheme="minorEastAsia"/>
          <w:sz w:val="22"/>
          <w:szCs w:val="22"/>
          <w:lang w:eastAsia="zh-CN"/>
        </w:rPr>
        <w:t xml:space="preserve"> and Alt1-1 provides two TCI state for single CORESET</w:t>
      </w:r>
      <w:r w:rsidR="0052324E">
        <w:rPr>
          <w:rFonts w:eastAsiaTheme="minorEastAsia"/>
          <w:sz w:val="22"/>
          <w:szCs w:val="22"/>
          <w:lang w:eastAsia="zh-CN"/>
        </w:rPr>
        <w:t xml:space="preserve">. Note that, </w:t>
      </w:r>
      <w:r w:rsidR="006C01CE">
        <w:rPr>
          <w:rFonts w:eastAsiaTheme="minorEastAsia"/>
          <w:sz w:val="22"/>
          <w:szCs w:val="22"/>
          <w:lang w:eastAsia="zh-CN"/>
        </w:rPr>
        <w:t xml:space="preserve">similar discussion happens </w:t>
      </w:r>
      <w:r w:rsidR="0052324E">
        <w:rPr>
          <w:rFonts w:eastAsiaTheme="minorEastAsia"/>
          <w:sz w:val="22"/>
          <w:szCs w:val="22"/>
          <w:lang w:eastAsia="zh-CN"/>
        </w:rPr>
        <w:t>in</w:t>
      </w:r>
      <w:r w:rsidR="006C01CE">
        <w:rPr>
          <w:rFonts w:eastAsiaTheme="minorEastAsia"/>
          <w:sz w:val="22"/>
          <w:szCs w:val="22"/>
          <w:lang w:eastAsia="zh-CN"/>
        </w:rPr>
        <w:t xml:space="preserve"> AI </w:t>
      </w:r>
      <w:r w:rsidR="0052324E">
        <w:rPr>
          <w:rFonts w:eastAsiaTheme="minorEastAsia"/>
          <w:sz w:val="22"/>
          <w:szCs w:val="22"/>
          <w:lang w:eastAsia="zh-CN"/>
        </w:rPr>
        <w:t xml:space="preserve">8.1.2.1 </w:t>
      </w:r>
      <w:r w:rsidR="006C01CE">
        <w:rPr>
          <w:rFonts w:eastAsiaTheme="minorEastAsia"/>
          <w:sz w:val="22"/>
          <w:szCs w:val="22"/>
          <w:lang w:eastAsia="zh-CN"/>
        </w:rPr>
        <w:t xml:space="preserve">for </w:t>
      </w:r>
      <w:r w:rsidR="0052324E">
        <w:rPr>
          <w:rFonts w:eastAsiaTheme="minorEastAsia"/>
          <w:sz w:val="22"/>
          <w:szCs w:val="22"/>
          <w:lang w:eastAsia="zh-CN"/>
        </w:rPr>
        <w:t xml:space="preserve">reliability discussion, </w:t>
      </w:r>
      <w:r w:rsidR="006C01CE">
        <w:rPr>
          <w:rFonts w:eastAsiaTheme="minorEastAsia"/>
          <w:sz w:val="22"/>
          <w:szCs w:val="22"/>
          <w:lang w:eastAsia="zh-CN"/>
        </w:rPr>
        <w:t>such as</w:t>
      </w:r>
      <w:r w:rsidR="0052324E">
        <w:rPr>
          <w:rFonts w:eastAsiaTheme="minorEastAsia"/>
          <w:sz w:val="22"/>
          <w:szCs w:val="22"/>
          <w:lang w:eastAsia="zh-CN"/>
        </w:rPr>
        <w:t xml:space="preserve"> Alt 1-3 </w:t>
      </w:r>
      <w:r w:rsidR="006C01CE">
        <w:rPr>
          <w:rFonts w:eastAsiaTheme="minorEastAsia"/>
          <w:sz w:val="22"/>
          <w:szCs w:val="22"/>
          <w:lang w:eastAsia="zh-CN"/>
        </w:rPr>
        <w:lastRenderedPageBreak/>
        <w:t xml:space="preserve">which </w:t>
      </w:r>
      <w:r w:rsidR="0052324E">
        <w:rPr>
          <w:rFonts w:eastAsiaTheme="minorEastAsia"/>
          <w:sz w:val="22"/>
          <w:szCs w:val="22"/>
          <w:lang w:eastAsia="zh-CN"/>
        </w:rPr>
        <w:t xml:space="preserve">will involve two TCI states for </w:t>
      </w:r>
      <w:r w:rsidR="00653A0C">
        <w:rPr>
          <w:rFonts w:eastAsiaTheme="minorEastAsia"/>
          <w:sz w:val="22"/>
          <w:szCs w:val="22"/>
          <w:lang w:eastAsia="zh-CN"/>
        </w:rPr>
        <w:t>single CORESET. Therefore, these two alternatives may seek for the same solution</w:t>
      </w:r>
      <w:r w:rsidR="00432144">
        <w:rPr>
          <w:rFonts w:eastAsiaTheme="minorEastAsia"/>
          <w:sz w:val="22"/>
          <w:szCs w:val="22"/>
          <w:lang w:eastAsia="zh-CN"/>
        </w:rPr>
        <w:t xml:space="preserve"> for simpler spec change</w:t>
      </w:r>
      <w:r w:rsidR="00653A0C">
        <w:rPr>
          <w:rFonts w:eastAsiaTheme="minorEastAsia"/>
          <w:sz w:val="22"/>
          <w:szCs w:val="22"/>
          <w:lang w:eastAsia="zh-CN"/>
        </w:rPr>
        <w:t>, e.g. fixed rule to define one of the TCI state for BFD-RS.</w:t>
      </w:r>
    </w:p>
    <w:p w14:paraId="5AC17637" w14:textId="3A6C3A66" w:rsidR="008E54E5" w:rsidRPr="00D868DF" w:rsidRDefault="008E54E5" w:rsidP="004F74C9">
      <w:pPr>
        <w:spacing w:before="50" w:after="0"/>
        <w:rPr>
          <w:b/>
          <w:i/>
          <w:lang w:val="en-GB" w:eastAsia="zh-CN"/>
        </w:rPr>
      </w:pPr>
      <w:r w:rsidRPr="00D868DF">
        <w:rPr>
          <w:b/>
          <w:i/>
          <w:lang w:val="en-GB" w:eastAsia="zh-CN"/>
        </w:rPr>
        <w:t xml:space="preserve">Proposal </w:t>
      </w:r>
      <w:r w:rsidR="00C72167">
        <w:rPr>
          <w:b/>
          <w:i/>
          <w:lang w:val="en-GB" w:eastAsia="zh-CN"/>
        </w:rPr>
        <w:t>3</w:t>
      </w:r>
      <w:r w:rsidRPr="00D868DF">
        <w:rPr>
          <w:b/>
          <w:i/>
          <w:lang w:val="en-GB" w:eastAsia="zh-CN"/>
        </w:rPr>
        <w:t xml:space="preserve">: </w:t>
      </w:r>
      <w:r w:rsidR="008E0A15">
        <w:rPr>
          <w:b/>
          <w:i/>
          <w:lang w:val="en-GB" w:eastAsia="zh-CN"/>
        </w:rPr>
        <w:t xml:space="preserve">PDSCH </w:t>
      </w:r>
      <w:r w:rsidR="007F14D0">
        <w:rPr>
          <w:b/>
          <w:i/>
          <w:lang w:val="en-GB" w:eastAsia="zh-CN"/>
        </w:rPr>
        <w:t xml:space="preserve">QCL indication </w:t>
      </w:r>
      <w:r w:rsidR="008E0A15">
        <w:rPr>
          <w:b/>
          <w:i/>
          <w:lang w:val="en-GB" w:eastAsia="zh-CN"/>
        </w:rPr>
        <w:t>mechanism</w:t>
      </w:r>
      <w:r w:rsidR="00940ECF">
        <w:rPr>
          <w:b/>
          <w:i/>
          <w:lang w:val="en-GB" w:eastAsia="zh-CN"/>
        </w:rPr>
        <w:t>,</w:t>
      </w:r>
      <w:r w:rsidR="00940ECF" w:rsidRPr="00940ECF">
        <w:rPr>
          <w:b/>
          <w:i/>
          <w:lang w:val="en-GB" w:eastAsia="zh-CN"/>
        </w:rPr>
        <w:t xml:space="preserve"> </w:t>
      </w:r>
      <w:r w:rsidR="00940ECF">
        <w:rPr>
          <w:b/>
          <w:i/>
          <w:lang w:val="en-GB" w:eastAsia="zh-CN"/>
        </w:rPr>
        <w:t>e.g., indicating two TCI states and the corresponding QCL types,</w:t>
      </w:r>
      <w:r w:rsidR="00940ECF" w:rsidRPr="00940ECF">
        <w:rPr>
          <w:b/>
          <w:i/>
          <w:lang w:val="en-GB" w:eastAsia="zh-CN"/>
        </w:rPr>
        <w:t xml:space="preserve"> </w:t>
      </w:r>
      <w:r w:rsidR="00940ECF">
        <w:rPr>
          <w:b/>
          <w:i/>
          <w:lang w:val="en-GB" w:eastAsia="zh-CN"/>
        </w:rPr>
        <w:t xml:space="preserve">can be applied for </w:t>
      </w:r>
      <w:r w:rsidR="00940ECF" w:rsidRPr="00D868DF">
        <w:rPr>
          <w:b/>
          <w:i/>
          <w:lang w:val="en-GB" w:eastAsia="zh-CN"/>
        </w:rPr>
        <w:t>PDCCH</w:t>
      </w:r>
      <w:r w:rsidR="00940ECF">
        <w:rPr>
          <w:b/>
          <w:i/>
          <w:lang w:val="en-GB" w:eastAsia="zh-CN"/>
        </w:rPr>
        <w:t xml:space="preserve"> S</w:t>
      </w:r>
      <w:r w:rsidR="00940ECF" w:rsidRPr="00D868DF">
        <w:rPr>
          <w:b/>
          <w:i/>
          <w:lang w:val="en-GB" w:eastAsia="zh-CN"/>
        </w:rPr>
        <w:t xml:space="preserve">FN </w:t>
      </w:r>
      <w:r w:rsidR="00940ECF">
        <w:rPr>
          <w:b/>
          <w:i/>
          <w:lang w:val="en-GB" w:eastAsia="zh-CN"/>
        </w:rPr>
        <w:t>transmission scheme as well</w:t>
      </w:r>
      <w:r w:rsidRPr="00D868DF">
        <w:rPr>
          <w:b/>
          <w:i/>
          <w:lang w:val="en-GB" w:eastAsia="zh-CN"/>
        </w:rPr>
        <w:t>.</w:t>
      </w:r>
    </w:p>
    <w:p w14:paraId="5AF7EB12" w14:textId="77777777" w:rsidR="00A055BF" w:rsidRPr="0096610D" w:rsidRDefault="00A055BF" w:rsidP="00346FEC">
      <w:pPr>
        <w:autoSpaceDE/>
        <w:autoSpaceDN/>
        <w:adjustRightInd/>
        <w:snapToGrid/>
        <w:spacing w:before="120" w:after="0"/>
        <w:contextualSpacing/>
        <w:rPr>
          <w:rFonts w:eastAsiaTheme="minorEastAsia"/>
          <w:lang w:val="en-GB" w:eastAsia="zh-CN"/>
        </w:rPr>
      </w:pPr>
    </w:p>
    <w:p w14:paraId="46666569" w14:textId="77777777" w:rsidR="00963511" w:rsidRPr="0041600C" w:rsidRDefault="00963511" w:rsidP="000D2074">
      <w:pPr>
        <w:pStyle w:val="Heading1"/>
      </w:pPr>
      <w:r w:rsidRPr="0041600C">
        <w:t>Conclusion</w:t>
      </w:r>
    </w:p>
    <w:p w14:paraId="6CEE001D" w14:textId="1879065C" w:rsidR="00963511" w:rsidRPr="0006336F" w:rsidRDefault="00963511" w:rsidP="004F74C9">
      <w:pPr>
        <w:spacing w:beforeLines="50" w:before="120" w:after="0"/>
        <w:rPr>
          <w:lang w:eastAsia="zh-CN"/>
        </w:rPr>
      </w:pPr>
      <w:r w:rsidRPr="00875965">
        <w:t xml:space="preserve">This contribution has provided our analysis and </w:t>
      </w:r>
      <w:r w:rsidR="00721943">
        <w:t xml:space="preserve">evaluations </w:t>
      </w:r>
      <w:r w:rsidR="005D3C1D">
        <w:t xml:space="preserve">for </w:t>
      </w:r>
      <w:r w:rsidR="005D3C1D" w:rsidRPr="005D3C1D">
        <w:t>Multi-TRP for high speed train in Rel-17</w:t>
      </w:r>
      <w:r w:rsidRPr="00875965">
        <w:t>. In summary following proposals are provided in the contribution:</w:t>
      </w:r>
    </w:p>
    <w:p w14:paraId="450F4CA9" w14:textId="77777777" w:rsidR="00D25747" w:rsidRPr="003505B4" w:rsidRDefault="00D25747" w:rsidP="004F74C9">
      <w:pPr>
        <w:spacing w:beforeLines="50" w:before="120" w:after="0"/>
        <w:rPr>
          <w:rFonts w:eastAsiaTheme="minorEastAsia"/>
          <w:lang w:eastAsia="zh-CN"/>
        </w:rPr>
      </w:pPr>
      <w:r w:rsidRPr="00D868DF">
        <w:rPr>
          <w:b/>
          <w:i/>
          <w:lang w:val="en-GB" w:eastAsia="zh-CN"/>
        </w:rPr>
        <w:t xml:space="preserve">Proposal </w:t>
      </w:r>
      <w:r>
        <w:rPr>
          <w:b/>
          <w:i/>
          <w:lang w:val="en-GB" w:eastAsia="zh-CN"/>
        </w:rPr>
        <w:t>1</w:t>
      </w:r>
      <w:r w:rsidRPr="00D868DF">
        <w:rPr>
          <w:b/>
          <w:i/>
          <w:lang w:val="en-GB" w:eastAsia="zh-CN"/>
        </w:rPr>
        <w:t xml:space="preserve">: </w:t>
      </w:r>
      <w:r>
        <w:rPr>
          <w:b/>
          <w:i/>
          <w:lang w:val="en-GB" w:eastAsia="zh-CN"/>
        </w:rPr>
        <w:t>Support Variant A for HST scenario, i.e., o</w:t>
      </w:r>
      <w:r w:rsidRPr="00046A5F">
        <w:rPr>
          <w:b/>
          <w:i/>
          <w:lang w:val="en-GB" w:eastAsia="zh-CN"/>
        </w:rPr>
        <w:t>ne of the TCI state can be associated with {</w:t>
      </w:r>
      <w:r w:rsidRPr="00972CCC">
        <w:rPr>
          <w:b/>
          <w:i/>
          <w:lang w:val="en-GB" w:eastAsia="zh-CN"/>
        </w:rPr>
        <w:t>average delay, delay spread} and another TCI state can be associated with {average delay, delay spread, Doppler shift, Doppler spread}.</w:t>
      </w:r>
    </w:p>
    <w:p w14:paraId="65D04620" w14:textId="77777777" w:rsidR="00CE4CB8" w:rsidRPr="00D002AB" w:rsidRDefault="00CE4CB8" w:rsidP="004F74C9">
      <w:pPr>
        <w:autoSpaceDE/>
        <w:autoSpaceDN/>
        <w:spacing w:beforeLines="50" w:before="120" w:after="0"/>
        <w:rPr>
          <w:rFonts w:eastAsiaTheme="minorEastAsia"/>
          <w:b/>
          <w:i/>
          <w:lang w:eastAsia="zh-CN"/>
        </w:rPr>
      </w:pPr>
      <w:r w:rsidRPr="00D002AB">
        <w:rPr>
          <w:rFonts w:eastAsiaTheme="minorEastAsia"/>
          <w:b/>
          <w:i/>
          <w:lang w:eastAsia="zh-CN"/>
        </w:rPr>
        <w:t>Proposal</w:t>
      </w:r>
      <w:r>
        <w:rPr>
          <w:rFonts w:eastAsiaTheme="minorEastAsia"/>
          <w:b/>
          <w:i/>
          <w:lang w:eastAsia="zh-CN"/>
        </w:rPr>
        <w:t xml:space="preserve"> 2</w:t>
      </w:r>
      <w:r w:rsidRPr="00D002AB">
        <w:rPr>
          <w:rFonts w:eastAsiaTheme="minorEastAsia"/>
          <w:b/>
          <w:i/>
          <w:lang w:eastAsia="zh-CN"/>
        </w:rPr>
        <w:t xml:space="preserve">: Support at most two TCI states for HST scenario for </w:t>
      </w:r>
      <w:r>
        <w:rPr>
          <w:rFonts w:eastAsiaTheme="minorEastAsia"/>
          <w:b/>
          <w:i/>
          <w:lang w:eastAsia="zh-CN"/>
        </w:rPr>
        <w:t xml:space="preserve">both </w:t>
      </w:r>
      <w:r w:rsidRPr="00D002AB">
        <w:rPr>
          <w:rFonts w:eastAsiaTheme="minorEastAsia"/>
          <w:b/>
          <w:i/>
          <w:lang w:eastAsia="zh-CN"/>
        </w:rPr>
        <w:t>FR1 and FR2.</w:t>
      </w:r>
    </w:p>
    <w:p w14:paraId="1E55EAAB" w14:textId="75F5AD4B" w:rsidR="002D0943" w:rsidRDefault="002D0943" w:rsidP="004F74C9">
      <w:pPr>
        <w:spacing w:beforeLines="50" w:before="120" w:after="0"/>
        <w:rPr>
          <w:b/>
          <w:i/>
          <w:lang w:val="en-GB" w:eastAsia="zh-CN"/>
        </w:rPr>
      </w:pPr>
      <w:r w:rsidRPr="002D0943">
        <w:rPr>
          <w:rFonts w:eastAsiaTheme="minorEastAsia"/>
          <w:b/>
          <w:i/>
          <w:lang w:eastAsia="zh-CN"/>
        </w:rPr>
        <w:t xml:space="preserve">Proposal 3: </w:t>
      </w:r>
      <w:r w:rsidR="00B17D1C">
        <w:rPr>
          <w:b/>
          <w:i/>
          <w:lang w:val="en-GB" w:eastAsia="zh-CN"/>
        </w:rPr>
        <w:t>PDSCH QCL indication mechanism,</w:t>
      </w:r>
      <w:r w:rsidR="00B17D1C" w:rsidRPr="00940ECF">
        <w:rPr>
          <w:b/>
          <w:i/>
          <w:lang w:val="en-GB" w:eastAsia="zh-CN"/>
        </w:rPr>
        <w:t xml:space="preserve"> </w:t>
      </w:r>
      <w:r w:rsidR="00B17D1C">
        <w:rPr>
          <w:b/>
          <w:i/>
          <w:lang w:val="en-GB" w:eastAsia="zh-CN"/>
        </w:rPr>
        <w:t>e.g., indicating two TCI states and the corresponding QCL types,</w:t>
      </w:r>
      <w:r w:rsidR="00B17D1C" w:rsidRPr="00940ECF">
        <w:rPr>
          <w:b/>
          <w:i/>
          <w:lang w:val="en-GB" w:eastAsia="zh-CN"/>
        </w:rPr>
        <w:t xml:space="preserve"> </w:t>
      </w:r>
      <w:r w:rsidR="00B17D1C">
        <w:rPr>
          <w:b/>
          <w:i/>
          <w:lang w:val="en-GB" w:eastAsia="zh-CN"/>
        </w:rPr>
        <w:t xml:space="preserve">can be applied for </w:t>
      </w:r>
      <w:r w:rsidR="00B17D1C" w:rsidRPr="00D868DF">
        <w:rPr>
          <w:b/>
          <w:i/>
          <w:lang w:val="en-GB" w:eastAsia="zh-CN"/>
        </w:rPr>
        <w:t>PDCCH</w:t>
      </w:r>
      <w:r w:rsidR="00B17D1C">
        <w:rPr>
          <w:b/>
          <w:i/>
          <w:lang w:val="en-GB" w:eastAsia="zh-CN"/>
        </w:rPr>
        <w:t xml:space="preserve"> S</w:t>
      </w:r>
      <w:r w:rsidR="00B17D1C" w:rsidRPr="00D868DF">
        <w:rPr>
          <w:b/>
          <w:i/>
          <w:lang w:val="en-GB" w:eastAsia="zh-CN"/>
        </w:rPr>
        <w:t xml:space="preserve">FN </w:t>
      </w:r>
      <w:r w:rsidR="00B17D1C">
        <w:rPr>
          <w:b/>
          <w:i/>
          <w:lang w:val="en-GB" w:eastAsia="zh-CN"/>
        </w:rPr>
        <w:t>transmission scheme as well</w:t>
      </w:r>
      <w:r w:rsidR="00B17D1C" w:rsidRPr="00D868DF">
        <w:rPr>
          <w:b/>
          <w:i/>
          <w:lang w:val="en-GB" w:eastAsia="zh-CN"/>
        </w:rPr>
        <w:t>.</w:t>
      </w:r>
    </w:p>
    <w:p w14:paraId="61185F90" w14:textId="77777777" w:rsidR="002D0943" w:rsidRPr="00D868DF" w:rsidRDefault="002D0943" w:rsidP="004F74C9">
      <w:pPr>
        <w:spacing w:beforeLines="50" w:before="120" w:after="0"/>
        <w:rPr>
          <w:b/>
          <w:i/>
          <w:lang w:val="en-GB" w:eastAsia="zh-CN"/>
        </w:rPr>
      </w:pPr>
    </w:p>
    <w:p w14:paraId="3D000377" w14:textId="77777777" w:rsidR="00963511" w:rsidRPr="0041600C" w:rsidRDefault="00963511" w:rsidP="00963511">
      <w:pPr>
        <w:pStyle w:val="Heading1"/>
        <w:ind w:left="0" w:firstLine="0"/>
      </w:pPr>
      <w:r w:rsidRPr="00875965">
        <w:t>References</w:t>
      </w:r>
    </w:p>
    <w:p w14:paraId="4491B729" w14:textId="039959DD" w:rsidR="00963511" w:rsidRPr="00885134" w:rsidRDefault="00963511" w:rsidP="00885134">
      <w:pPr>
        <w:pStyle w:val="References"/>
        <w:rPr>
          <w:sz w:val="22"/>
          <w:szCs w:val="22"/>
        </w:rPr>
      </w:pPr>
      <w:r w:rsidRPr="00A8434E">
        <w:rPr>
          <w:sz w:val="22"/>
          <w:szCs w:val="22"/>
        </w:rPr>
        <w:t xml:space="preserve"> </w:t>
      </w:r>
      <w:r w:rsidR="00A8434E" w:rsidRPr="00A8434E">
        <w:rPr>
          <w:sz w:val="22"/>
          <w:szCs w:val="22"/>
        </w:rPr>
        <w:t>Chairman’s Notes, RAN1#103-e, October 26-November 13, 2020.</w:t>
      </w:r>
    </w:p>
    <w:p w14:paraId="45E7033E" w14:textId="77777777" w:rsidR="00321C1E" w:rsidRDefault="00321C1E" w:rsidP="00321C1E">
      <w:pPr>
        <w:pStyle w:val="Heading1"/>
        <w:numPr>
          <w:ilvl w:val="0"/>
          <w:numId w:val="0"/>
        </w:numPr>
        <w:ind w:left="432" w:hanging="432"/>
      </w:pPr>
      <w:r>
        <w:t>Appendix</w:t>
      </w:r>
    </w:p>
    <w:p w14:paraId="663905EC" w14:textId="77777777" w:rsidR="00321C1E" w:rsidRPr="003545E3" w:rsidRDefault="00321C1E" w:rsidP="00321C1E">
      <w:pPr>
        <w:pStyle w:val="tabfig"/>
        <w:rPr>
          <w:b/>
          <w:sz w:val="22"/>
        </w:rPr>
      </w:pPr>
      <w:bookmarkStart w:id="3" w:name="_Ref40286490"/>
      <w:r w:rsidRPr="003545E3">
        <w:rPr>
          <w:b/>
          <w:sz w:val="22"/>
        </w:rPr>
        <w:t xml:space="preserve">Table </w:t>
      </w:r>
      <w:r w:rsidRPr="003545E3">
        <w:rPr>
          <w:b/>
          <w:noProof/>
          <w:sz w:val="22"/>
        </w:rPr>
        <w:fldChar w:fldCharType="begin"/>
      </w:r>
      <w:r w:rsidRPr="003545E3">
        <w:rPr>
          <w:b/>
          <w:noProof/>
          <w:sz w:val="22"/>
        </w:rPr>
        <w:instrText xml:space="preserve"> SEQ Table \* ARABIC </w:instrText>
      </w:r>
      <w:r w:rsidRPr="003545E3">
        <w:rPr>
          <w:b/>
          <w:noProof/>
          <w:sz w:val="22"/>
        </w:rPr>
        <w:fldChar w:fldCharType="separate"/>
      </w:r>
      <w:r w:rsidRPr="003545E3">
        <w:rPr>
          <w:b/>
          <w:noProof/>
          <w:sz w:val="22"/>
        </w:rPr>
        <w:t>1</w:t>
      </w:r>
      <w:r w:rsidRPr="003545E3">
        <w:rPr>
          <w:b/>
          <w:noProof/>
          <w:sz w:val="22"/>
        </w:rPr>
        <w:fldChar w:fldCharType="end"/>
      </w:r>
      <w:bookmarkEnd w:id="3"/>
      <w:r w:rsidRPr="003545E3">
        <w:rPr>
          <w:b/>
          <w:noProof/>
          <w:sz w:val="22"/>
        </w:rPr>
        <w:t>:</w:t>
      </w:r>
      <w:r w:rsidRPr="003545E3">
        <w:rPr>
          <w:b/>
          <w:sz w:val="22"/>
        </w:rPr>
        <w:t xml:space="preserve"> Link-level simulation assumptions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5670"/>
      </w:tblGrid>
      <w:tr w:rsidR="00321C1E" w:rsidRPr="000C3EF1" w14:paraId="32EF895F" w14:textId="77777777" w:rsidTr="004641C4">
        <w:trPr>
          <w:trHeight w:val="461"/>
          <w:jc w:val="center"/>
        </w:trPr>
        <w:tc>
          <w:tcPr>
            <w:tcW w:w="2865" w:type="dxa"/>
            <w:shd w:val="clear" w:color="auto" w:fill="5B9BD5" w:themeFill="accent1"/>
            <w:vAlign w:val="center"/>
          </w:tcPr>
          <w:p w14:paraId="34A5280B" w14:textId="77777777" w:rsidR="00321C1E" w:rsidRPr="0016716A" w:rsidRDefault="00321C1E" w:rsidP="004641C4">
            <w:pPr>
              <w:spacing w:after="0" w:line="276" w:lineRule="auto"/>
              <w:jc w:val="left"/>
              <w:rPr>
                <w:rFonts w:eastAsiaTheme="minorEastAsia"/>
                <w:color w:val="FFFFFF" w:themeColor="background1"/>
                <w:szCs w:val="20"/>
                <w:lang w:eastAsia="zh-CN"/>
              </w:rPr>
            </w:pPr>
            <w:r w:rsidRPr="0016716A">
              <w:rPr>
                <w:color w:val="000000" w:themeColor="text1"/>
                <w:kern w:val="24"/>
                <w:szCs w:val="20"/>
              </w:rPr>
              <w:t>Parameter</w:t>
            </w:r>
          </w:p>
        </w:tc>
        <w:tc>
          <w:tcPr>
            <w:tcW w:w="5670" w:type="dxa"/>
            <w:shd w:val="clear" w:color="auto" w:fill="5B9BD5" w:themeFill="accent1"/>
            <w:vAlign w:val="center"/>
          </w:tcPr>
          <w:p w14:paraId="3EFE0AC2" w14:textId="77777777" w:rsidR="00321C1E" w:rsidRPr="0016716A" w:rsidRDefault="00321C1E" w:rsidP="004641C4">
            <w:pPr>
              <w:spacing w:after="0" w:line="276" w:lineRule="auto"/>
              <w:jc w:val="left"/>
              <w:rPr>
                <w:color w:val="FFFFFF" w:themeColor="background1"/>
                <w:szCs w:val="20"/>
                <w:lang w:eastAsia="zh-CN"/>
              </w:rPr>
            </w:pPr>
            <w:r w:rsidRPr="0016716A">
              <w:rPr>
                <w:color w:val="000000" w:themeColor="text1"/>
                <w:kern w:val="24"/>
                <w:szCs w:val="20"/>
              </w:rPr>
              <w:t>Value</w:t>
            </w:r>
          </w:p>
        </w:tc>
      </w:tr>
      <w:tr w:rsidR="00321C1E" w:rsidRPr="000C3EF1" w14:paraId="3B209DCD" w14:textId="77777777" w:rsidTr="004641C4">
        <w:trPr>
          <w:trHeight w:val="425"/>
          <w:jc w:val="center"/>
        </w:trPr>
        <w:tc>
          <w:tcPr>
            <w:tcW w:w="2865" w:type="dxa"/>
            <w:shd w:val="clear" w:color="auto" w:fill="auto"/>
            <w:vAlign w:val="center"/>
          </w:tcPr>
          <w:p w14:paraId="2A75D3A3" w14:textId="77777777" w:rsidR="00321C1E" w:rsidRPr="0016716A" w:rsidRDefault="00321C1E" w:rsidP="004641C4">
            <w:pPr>
              <w:spacing w:after="0" w:line="276" w:lineRule="auto"/>
              <w:rPr>
                <w:szCs w:val="20"/>
                <w:lang w:eastAsia="zh-CN"/>
              </w:rPr>
            </w:pPr>
            <w:r w:rsidRPr="0016716A">
              <w:rPr>
                <w:color w:val="000000"/>
                <w:szCs w:val="20"/>
              </w:rPr>
              <w:t>Carrier frequency</w:t>
            </w:r>
          </w:p>
        </w:tc>
        <w:tc>
          <w:tcPr>
            <w:tcW w:w="5670" w:type="dxa"/>
            <w:shd w:val="clear" w:color="auto" w:fill="auto"/>
            <w:vAlign w:val="center"/>
          </w:tcPr>
          <w:p w14:paraId="0544CAB1" w14:textId="77777777" w:rsidR="00321C1E" w:rsidRPr="0016716A" w:rsidRDefault="00321C1E" w:rsidP="004641C4">
            <w:pPr>
              <w:spacing w:after="0" w:line="276" w:lineRule="auto"/>
              <w:rPr>
                <w:rFonts w:eastAsiaTheme="minorEastAsia"/>
                <w:szCs w:val="20"/>
                <w:lang w:eastAsia="zh-CN"/>
              </w:rPr>
            </w:pPr>
            <w:r>
              <w:rPr>
                <w:color w:val="000000" w:themeColor="text1"/>
                <w:kern w:val="24"/>
                <w:szCs w:val="20"/>
              </w:rPr>
              <w:t xml:space="preserve">2 </w:t>
            </w:r>
            <w:r w:rsidRPr="0016716A">
              <w:rPr>
                <w:color w:val="000000" w:themeColor="text1"/>
                <w:kern w:val="24"/>
                <w:szCs w:val="20"/>
              </w:rPr>
              <w:t xml:space="preserve">GHz </w:t>
            </w:r>
          </w:p>
        </w:tc>
      </w:tr>
      <w:tr w:rsidR="00321C1E" w:rsidRPr="000C3EF1" w14:paraId="099533F7" w14:textId="77777777" w:rsidTr="004641C4">
        <w:trPr>
          <w:trHeight w:val="413"/>
          <w:jc w:val="center"/>
        </w:trPr>
        <w:tc>
          <w:tcPr>
            <w:tcW w:w="2865" w:type="dxa"/>
            <w:vAlign w:val="center"/>
          </w:tcPr>
          <w:p w14:paraId="6D528F78"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5670" w:type="dxa"/>
            <w:vAlign w:val="center"/>
          </w:tcPr>
          <w:p w14:paraId="1356F22C"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321C1E" w:rsidRPr="000C3EF1" w14:paraId="6E2732D9" w14:textId="77777777" w:rsidTr="004641C4">
        <w:trPr>
          <w:trHeight w:val="416"/>
          <w:jc w:val="center"/>
        </w:trPr>
        <w:tc>
          <w:tcPr>
            <w:tcW w:w="2865" w:type="dxa"/>
            <w:vAlign w:val="center"/>
          </w:tcPr>
          <w:p w14:paraId="3BF74420"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Propagation condition</w:t>
            </w:r>
          </w:p>
        </w:tc>
        <w:tc>
          <w:tcPr>
            <w:tcW w:w="5670" w:type="dxa"/>
            <w:vAlign w:val="center"/>
          </w:tcPr>
          <w:p w14:paraId="17FD5EB6"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bCs/>
                <w:color w:val="000000" w:themeColor="text1"/>
                <w:kern w:val="24"/>
                <w:szCs w:val="20"/>
              </w:rPr>
              <w:t>CDL-D</w:t>
            </w:r>
          </w:p>
        </w:tc>
      </w:tr>
      <w:tr w:rsidR="00321C1E" w:rsidRPr="000C3EF1" w14:paraId="0786FDA1" w14:textId="77777777" w:rsidTr="004641C4">
        <w:trPr>
          <w:trHeight w:val="401"/>
          <w:jc w:val="center"/>
        </w:trPr>
        <w:tc>
          <w:tcPr>
            <w:tcW w:w="2865" w:type="dxa"/>
            <w:vAlign w:val="center"/>
          </w:tcPr>
          <w:p w14:paraId="70D69AA7"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TRP deployment</w:t>
            </w:r>
          </w:p>
        </w:tc>
        <w:tc>
          <w:tcPr>
            <w:tcW w:w="5670" w:type="dxa"/>
            <w:vAlign w:val="center"/>
          </w:tcPr>
          <w:p w14:paraId="73F7E131" w14:textId="77777777" w:rsidR="00321C1E" w:rsidRPr="00197706" w:rsidRDefault="00321C1E" w:rsidP="004641C4">
            <w:pPr>
              <w:tabs>
                <w:tab w:val="left" w:pos="0"/>
                <w:tab w:val="left" w:pos="540"/>
              </w:tabs>
              <w:spacing w:after="0"/>
              <w:contextualSpacing/>
              <w:rPr>
                <w:bCs/>
                <w:color w:val="000000" w:themeColor="text1"/>
                <w:kern w:val="24"/>
                <w:szCs w:val="20"/>
              </w:rPr>
            </w:pPr>
            <w:r w:rsidRPr="0016716A">
              <w:rPr>
                <w:bCs/>
                <w:color w:val="000000" w:themeColor="text1"/>
                <w:kern w:val="24"/>
                <w:szCs w:val="20"/>
              </w:rPr>
              <w:t>Ds=7</w:t>
            </w:r>
            <w:r w:rsidRPr="0016716A">
              <w:rPr>
                <w:rFonts w:eastAsiaTheme="minorEastAsia"/>
                <w:bCs/>
                <w:color w:val="000000" w:themeColor="text1"/>
                <w:kern w:val="24"/>
                <w:szCs w:val="20"/>
                <w:lang w:eastAsia="zh-CN"/>
              </w:rPr>
              <w:t>20</w:t>
            </w:r>
            <w:r w:rsidRPr="0016716A">
              <w:rPr>
                <w:bCs/>
                <w:color w:val="000000" w:themeColor="text1"/>
                <w:kern w:val="24"/>
                <w:szCs w:val="20"/>
              </w:rPr>
              <w:t>m, Dmin=1</w:t>
            </w:r>
            <w:r w:rsidRPr="0016716A">
              <w:rPr>
                <w:rFonts w:eastAsiaTheme="minorEastAsia"/>
                <w:bCs/>
                <w:color w:val="000000" w:themeColor="text1"/>
                <w:kern w:val="24"/>
                <w:szCs w:val="20"/>
                <w:lang w:eastAsia="zh-CN"/>
              </w:rPr>
              <w:t>20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321C1E" w:rsidRPr="000C3EF1" w14:paraId="4951173F" w14:textId="77777777" w:rsidTr="004641C4">
        <w:trPr>
          <w:trHeight w:val="365"/>
          <w:jc w:val="center"/>
        </w:trPr>
        <w:tc>
          <w:tcPr>
            <w:tcW w:w="2865" w:type="dxa"/>
            <w:vAlign w:val="center"/>
          </w:tcPr>
          <w:p w14:paraId="60BCC175" w14:textId="77777777" w:rsidR="00321C1E" w:rsidRPr="007D3EB8" w:rsidRDefault="00321C1E" w:rsidP="004641C4">
            <w:pPr>
              <w:tabs>
                <w:tab w:val="left" w:pos="0"/>
                <w:tab w:val="left" w:pos="540"/>
              </w:tabs>
              <w:spacing w:after="0"/>
              <w:contextualSpacing/>
              <w:rPr>
                <w:rFonts w:eastAsiaTheme="minorEastAsia"/>
                <w:color w:val="000000" w:themeColor="text1"/>
                <w:kern w:val="24"/>
                <w:szCs w:val="20"/>
                <w:lang w:eastAsia="zh-CN"/>
              </w:rPr>
            </w:pPr>
            <w:r>
              <w:rPr>
                <w:rFonts w:eastAsiaTheme="minorEastAsia" w:hint="eastAsia"/>
                <w:color w:val="000000" w:themeColor="text1"/>
                <w:kern w:val="24"/>
                <w:szCs w:val="20"/>
                <w:lang w:eastAsia="zh-CN"/>
              </w:rPr>
              <w:t>A</w:t>
            </w:r>
            <w:r>
              <w:rPr>
                <w:rFonts w:eastAsiaTheme="minorEastAsia"/>
                <w:color w:val="000000" w:themeColor="text1"/>
                <w:kern w:val="24"/>
                <w:szCs w:val="20"/>
                <w:lang w:eastAsia="zh-CN"/>
              </w:rPr>
              <w:t>ntenna configuration</w:t>
            </w:r>
          </w:p>
        </w:tc>
        <w:tc>
          <w:tcPr>
            <w:tcW w:w="5670" w:type="dxa"/>
            <w:vAlign w:val="center"/>
          </w:tcPr>
          <w:p w14:paraId="445699A5" w14:textId="77777777" w:rsidR="00321C1E" w:rsidRPr="000914E4" w:rsidRDefault="00321C1E" w:rsidP="004641C4">
            <w:pPr>
              <w:tabs>
                <w:tab w:val="left" w:pos="0"/>
                <w:tab w:val="left" w:pos="540"/>
              </w:tabs>
              <w:spacing w:after="0"/>
              <w:contextualSpacing/>
              <w:rPr>
                <w:rFonts w:eastAsiaTheme="minorEastAsia"/>
                <w:bCs/>
                <w:color w:val="000000" w:themeColor="text1"/>
                <w:kern w:val="24"/>
                <w:szCs w:val="20"/>
                <w:lang w:eastAsia="zh-CN"/>
              </w:rPr>
            </w:pPr>
            <w:r>
              <w:rPr>
                <w:rFonts w:eastAsiaTheme="minorEastAsia"/>
                <w:bCs/>
                <w:color w:val="000000" w:themeColor="text1"/>
                <w:kern w:val="24"/>
                <w:szCs w:val="20"/>
                <w:lang w:eastAsia="zh-CN"/>
              </w:rPr>
              <w:t>8Tx 4Rx</w:t>
            </w:r>
          </w:p>
        </w:tc>
      </w:tr>
      <w:tr w:rsidR="00321C1E" w:rsidRPr="000C3EF1" w14:paraId="25B5F810" w14:textId="77777777" w:rsidTr="004641C4">
        <w:trPr>
          <w:trHeight w:val="375"/>
          <w:jc w:val="center"/>
        </w:trPr>
        <w:tc>
          <w:tcPr>
            <w:tcW w:w="2865" w:type="dxa"/>
            <w:vAlign w:val="center"/>
          </w:tcPr>
          <w:p w14:paraId="46F5B097"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TRS periodicity</w:t>
            </w:r>
          </w:p>
        </w:tc>
        <w:tc>
          <w:tcPr>
            <w:tcW w:w="5670" w:type="dxa"/>
            <w:vAlign w:val="center"/>
          </w:tcPr>
          <w:p w14:paraId="5A846F7D"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10ms, 2 slot TRS</w:t>
            </w:r>
          </w:p>
        </w:tc>
      </w:tr>
      <w:tr w:rsidR="00321C1E" w:rsidRPr="000C3EF1" w14:paraId="54D2DFA2" w14:textId="77777777" w:rsidTr="004641C4">
        <w:trPr>
          <w:trHeight w:val="375"/>
          <w:jc w:val="center"/>
        </w:trPr>
        <w:tc>
          <w:tcPr>
            <w:tcW w:w="2865" w:type="dxa"/>
            <w:vAlign w:val="center"/>
          </w:tcPr>
          <w:p w14:paraId="50FA35A2"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DMRS type</w:t>
            </w:r>
          </w:p>
        </w:tc>
        <w:tc>
          <w:tcPr>
            <w:tcW w:w="5670" w:type="dxa"/>
            <w:vAlign w:val="center"/>
          </w:tcPr>
          <w:p w14:paraId="29E86E0E"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Type 1</w:t>
            </w:r>
          </w:p>
        </w:tc>
      </w:tr>
      <w:tr w:rsidR="00321C1E" w:rsidRPr="000C3EF1" w14:paraId="42A51716" w14:textId="77777777" w:rsidTr="004641C4">
        <w:trPr>
          <w:trHeight w:val="415"/>
          <w:jc w:val="center"/>
        </w:trPr>
        <w:tc>
          <w:tcPr>
            <w:tcW w:w="2865" w:type="dxa"/>
            <w:vAlign w:val="center"/>
          </w:tcPr>
          <w:p w14:paraId="38DA2DCF"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5670" w:type="dxa"/>
            <w:vAlign w:val="center"/>
          </w:tcPr>
          <w:p w14:paraId="251C1D84" w14:textId="77777777" w:rsidR="00321C1E" w:rsidRPr="0016716A" w:rsidRDefault="00321C1E" w:rsidP="004641C4">
            <w:pPr>
              <w:tabs>
                <w:tab w:val="left" w:pos="0"/>
                <w:tab w:val="left" w:pos="540"/>
              </w:tabs>
              <w:spacing w:after="0"/>
              <w:contextualSpacing/>
              <w:rPr>
                <w:rFonts w:eastAsiaTheme="minorEastAsia"/>
                <w:szCs w:val="20"/>
                <w:lang w:eastAsia="zh-CN"/>
              </w:rPr>
            </w:pPr>
            <w:r>
              <w:rPr>
                <w:color w:val="000000" w:themeColor="text1"/>
                <w:kern w:val="24"/>
                <w:szCs w:val="20"/>
              </w:rPr>
              <w:t>1+1+1</w:t>
            </w:r>
          </w:p>
        </w:tc>
      </w:tr>
      <w:tr w:rsidR="00321C1E" w:rsidRPr="000C3EF1" w14:paraId="12C0443E" w14:textId="77777777" w:rsidTr="004641C4">
        <w:trPr>
          <w:trHeight w:val="407"/>
          <w:jc w:val="center"/>
        </w:trPr>
        <w:tc>
          <w:tcPr>
            <w:tcW w:w="2865" w:type="dxa"/>
            <w:vAlign w:val="center"/>
          </w:tcPr>
          <w:p w14:paraId="5273816E"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PDSCH mapping</w:t>
            </w:r>
          </w:p>
        </w:tc>
        <w:tc>
          <w:tcPr>
            <w:tcW w:w="5670" w:type="dxa"/>
            <w:vAlign w:val="center"/>
          </w:tcPr>
          <w:p w14:paraId="34393C04"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Type A, Starting symbol 2, Duration 12</w:t>
            </w:r>
          </w:p>
        </w:tc>
      </w:tr>
      <w:tr w:rsidR="00321C1E" w:rsidRPr="000C3EF1" w14:paraId="6DDEBD85" w14:textId="77777777" w:rsidTr="004641C4">
        <w:trPr>
          <w:trHeight w:val="413"/>
          <w:jc w:val="center"/>
        </w:trPr>
        <w:tc>
          <w:tcPr>
            <w:tcW w:w="2865" w:type="dxa"/>
            <w:vAlign w:val="center"/>
          </w:tcPr>
          <w:p w14:paraId="7506A961"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Bandwidth</w:t>
            </w:r>
          </w:p>
        </w:tc>
        <w:tc>
          <w:tcPr>
            <w:tcW w:w="5670" w:type="dxa"/>
            <w:vAlign w:val="center"/>
          </w:tcPr>
          <w:p w14:paraId="1B9CEA8C" w14:textId="77777777" w:rsidR="00321C1E" w:rsidRPr="0016716A" w:rsidRDefault="00321C1E" w:rsidP="004641C4">
            <w:pPr>
              <w:tabs>
                <w:tab w:val="left" w:pos="0"/>
                <w:tab w:val="left" w:pos="540"/>
              </w:tabs>
              <w:spacing w:after="0"/>
              <w:contextualSpacing/>
              <w:rPr>
                <w:rFonts w:eastAsiaTheme="minorEastAsia"/>
                <w:szCs w:val="20"/>
                <w:lang w:eastAsia="zh-CN"/>
              </w:rPr>
            </w:pPr>
            <w:r>
              <w:rPr>
                <w:color w:val="000000" w:themeColor="text1"/>
                <w:kern w:val="24"/>
                <w:szCs w:val="20"/>
              </w:rPr>
              <w:t>24</w:t>
            </w:r>
            <w:r w:rsidRPr="0016716A">
              <w:rPr>
                <w:color w:val="000000" w:themeColor="text1"/>
                <w:kern w:val="24"/>
                <w:szCs w:val="20"/>
              </w:rPr>
              <w:t>RB</w:t>
            </w:r>
          </w:p>
        </w:tc>
      </w:tr>
      <w:tr w:rsidR="00321C1E" w:rsidRPr="000C3EF1" w14:paraId="18A8C0B6" w14:textId="77777777" w:rsidTr="004641C4">
        <w:trPr>
          <w:trHeight w:val="385"/>
          <w:jc w:val="center"/>
        </w:trPr>
        <w:tc>
          <w:tcPr>
            <w:tcW w:w="2865" w:type="dxa"/>
            <w:vAlign w:val="center"/>
          </w:tcPr>
          <w:p w14:paraId="15198E28"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16716A">
              <w:rPr>
                <w:color w:val="000000" w:themeColor="text1"/>
                <w:kern w:val="24"/>
                <w:szCs w:val="20"/>
              </w:rPr>
              <w:t>MCS</w:t>
            </w:r>
          </w:p>
        </w:tc>
        <w:tc>
          <w:tcPr>
            <w:tcW w:w="5670" w:type="dxa"/>
            <w:vAlign w:val="center"/>
          </w:tcPr>
          <w:p w14:paraId="106F4B4F" w14:textId="77777777" w:rsidR="00321C1E" w:rsidRPr="0016716A" w:rsidRDefault="00321C1E" w:rsidP="004641C4">
            <w:pPr>
              <w:tabs>
                <w:tab w:val="left" w:pos="0"/>
                <w:tab w:val="left" w:pos="540"/>
              </w:tabs>
              <w:spacing w:after="0"/>
              <w:contextualSpacing/>
              <w:rPr>
                <w:rFonts w:eastAsiaTheme="minorEastAsia"/>
                <w:szCs w:val="20"/>
                <w:lang w:eastAsia="zh-CN"/>
              </w:rPr>
            </w:pPr>
            <w:r w:rsidRPr="00E47890">
              <w:rPr>
                <w:color w:val="000000" w:themeColor="text1"/>
                <w:kern w:val="24"/>
                <w:szCs w:val="20"/>
              </w:rPr>
              <w:t>MCS adaptation</w:t>
            </w:r>
          </w:p>
        </w:tc>
      </w:tr>
      <w:tr w:rsidR="00321C1E" w:rsidRPr="000C3EF1" w14:paraId="260BEA91" w14:textId="77777777" w:rsidTr="004641C4">
        <w:trPr>
          <w:trHeight w:val="383"/>
          <w:jc w:val="center"/>
        </w:trPr>
        <w:tc>
          <w:tcPr>
            <w:tcW w:w="2865" w:type="dxa"/>
            <w:vAlign w:val="center"/>
          </w:tcPr>
          <w:p w14:paraId="1CF5C3A3" w14:textId="77777777" w:rsidR="00321C1E" w:rsidRPr="0016716A" w:rsidRDefault="00321C1E" w:rsidP="004641C4">
            <w:pPr>
              <w:tabs>
                <w:tab w:val="left" w:pos="0"/>
                <w:tab w:val="left" w:pos="540"/>
              </w:tabs>
              <w:spacing w:after="0"/>
              <w:contextualSpacing/>
              <w:rPr>
                <w:rFonts w:eastAsiaTheme="minorEastAsia"/>
                <w:color w:val="000000"/>
                <w:szCs w:val="20"/>
                <w:lang w:eastAsia="zh-CN"/>
              </w:rPr>
            </w:pPr>
            <w:r w:rsidRPr="0016716A">
              <w:rPr>
                <w:color w:val="000000" w:themeColor="text1"/>
                <w:kern w:val="24"/>
                <w:szCs w:val="20"/>
              </w:rPr>
              <w:t>Rank</w:t>
            </w:r>
          </w:p>
        </w:tc>
        <w:tc>
          <w:tcPr>
            <w:tcW w:w="5670" w:type="dxa"/>
            <w:vAlign w:val="center"/>
          </w:tcPr>
          <w:p w14:paraId="1B5EFC90" w14:textId="77777777" w:rsidR="00321C1E" w:rsidRPr="0016716A" w:rsidRDefault="00321C1E" w:rsidP="004641C4">
            <w:pPr>
              <w:tabs>
                <w:tab w:val="left" w:pos="0"/>
                <w:tab w:val="left" w:pos="540"/>
              </w:tabs>
              <w:spacing w:after="0"/>
              <w:contextualSpacing/>
              <w:rPr>
                <w:rFonts w:eastAsiaTheme="minorEastAsia"/>
                <w:color w:val="000000"/>
                <w:szCs w:val="20"/>
                <w:lang w:eastAsia="zh-CN"/>
              </w:rPr>
            </w:pPr>
            <w:r>
              <w:rPr>
                <w:color w:val="000000" w:themeColor="text1"/>
                <w:kern w:val="24"/>
                <w:szCs w:val="20"/>
              </w:rPr>
              <w:t>2</w:t>
            </w:r>
          </w:p>
        </w:tc>
      </w:tr>
      <w:tr w:rsidR="00321C1E" w:rsidRPr="000C3EF1" w14:paraId="43FB6C30" w14:textId="77777777" w:rsidTr="004641C4">
        <w:trPr>
          <w:trHeight w:val="417"/>
          <w:jc w:val="center"/>
        </w:trPr>
        <w:tc>
          <w:tcPr>
            <w:tcW w:w="2865" w:type="dxa"/>
            <w:vAlign w:val="center"/>
          </w:tcPr>
          <w:p w14:paraId="323296BE" w14:textId="77777777" w:rsidR="00321C1E" w:rsidRPr="0016716A" w:rsidRDefault="00321C1E" w:rsidP="004641C4">
            <w:pPr>
              <w:tabs>
                <w:tab w:val="left" w:pos="0"/>
                <w:tab w:val="left" w:pos="540"/>
              </w:tabs>
              <w:spacing w:after="0"/>
              <w:contextualSpacing/>
              <w:rPr>
                <w:rFonts w:eastAsiaTheme="minorEastAsia"/>
                <w:color w:val="000000"/>
                <w:szCs w:val="20"/>
                <w:lang w:eastAsia="zh-CN"/>
              </w:rPr>
            </w:pPr>
            <w:r w:rsidRPr="0016716A">
              <w:rPr>
                <w:color w:val="000000" w:themeColor="text1"/>
                <w:kern w:val="24"/>
                <w:szCs w:val="20"/>
              </w:rPr>
              <w:t>UE speed</w:t>
            </w:r>
          </w:p>
        </w:tc>
        <w:tc>
          <w:tcPr>
            <w:tcW w:w="5670" w:type="dxa"/>
            <w:vAlign w:val="center"/>
          </w:tcPr>
          <w:p w14:paraId="59CDB73C" w14:textId="77777777" w:rsidR="00321C1E" w:rsidRPr="0016716A" w:rsidRDefault="00321C1E" w:rsidP="004641C4">
            <w:pPr>
              <w:tabs>
                <w:tab w:val="left" w:pos="0"/>
                <w:tab w:val="left" w:pos="540"/>
              </w:tabs>
              <w:spacing w:after="0"/>
              <w:contextualSpacing/>
              <w:rPr>
                <w:rFonts w:eastAsiaTheme="minorEastAsia"/>
                <w:color w:val="000000"/>
                <w:szCs w:val="20"/>
                <w:lang w:eastAsia="zh-CN"/>
              </w:rPr>
            </w:pPr>
            <w:r w:rsidRPr="0016716A">
              <w:rPr>
                <w:bCs/>
                <w:color w:val="000000" w:themeColor="text1"/>
                <w:kern w:val="24"/>
                <w:szCs w:val="20"/>
              </w:rPr>
              <w:t>500km/h</w:t>
            </w:r>
          </w:p>
        </w:tc>
      </w:tr>
      <w:tr w:rsidR="00321C1E" w:rsidRPr="000C3EF1" w14:paraId="27A505EE" w14:textId="77777777" w:rsidTr="004641C4">
        <w:trPr>
          <w:trHeight w:val="417"/>
          <w:jc w:val="center"/>
        </w:trPr>
        <w:tc>
          <w:tcPr>
            <w:tcW w:w="2865" w:type="dxa"/>
            <w:vAlign w:val="center"/>
          </w:tcPr>
          <w:p w14:paraId="1F723CCA" w14:textId="77777777" w:rsidR="00321C1E" w:rsidRPr="0016716A" w:rsidRDefault="00321C1E" w:rsidP="004641C4">
            <w:pPr>
              <w:tabs>
                <w:tab w:val="left" w:pos="0"/>
                <w:tab w:val="left" w:pos="540"/>
              </w:tabs>
              <w:spacing w:after="0"/>
              <w:contextualSpacing/>
              <w:rPr>
                <w:color w:val="000000" w:themeColor="text1"/>
                <w:kern w:val="24"/>
                <w:szCs w:val="20"/>
                <w:lang w:eastAsia="zh-CN"/>
              </w:rPr>
            </w:pPr>
            <w:r>
              <w:rPr>
                <w:color w:val="000000" w:themeColor="text1"/>
                <w:kern w:val="24"/>
                <w:szCs w:val="20"/>
                <w:lang w:eastAsia="zh-CN"/>
              </w:rPr>
              <w:t>P</w:t>
            </w:r>
            <w:r>
              <w:rPr>
                <w:rFonts w:hint="eastAsia"/>
                <w:color w:val="000000" w:themeColor="text1"/>
                <w:kern w:val="24"/>
                <w:szCs w:val="20"/>
                <w:lang w:eastAsia="zh-CN"/>
              </w:rPr>
              <w:t>re</w:t>
            </w:r>
            <w:r>
              <w:rPr>
                <w:color w:val="000000" w:themeColor="text1"/>
                <w:kern w:val="24"/>
                <w:szCs w:val="20"/>
                <w:lang w:eastAsia="zh-CN"/>
              </w:rPr>
              <w:t xml:space="preserve">coding </w:t>
            </w:r>
          </w:p>
        </w:tc>
        <w:tc>
          <w:tcPr>
            <w:tcW w:w="5670" w:type="dxa"/>
            <w:vAlign w:val="center"/>
          </w:tcPr>
          <w:p w14:paraId="7C92D291" w14:textId="77777777" w:rsidR="00321C1E" w:rsidRPr="0016716A" w:rsidRDefault="00321C1E" w:rsidP="004641C4">
            <w:pPr>
              <w:tabs>
                <w:tab w:val="left" w:pos="0"/>
                <w:tab w:val="left" w:pos="540"/>
              </w:tabs>
              <w:spacing w:after="0"/>
              <w:contextualSpacing/>
              <w:rPr>
                <w:bCs/>
                <w:color w:val="000000" w:themeColor="text1"/>
                <w:kern w:val="24"/>
                <w:szCs w:val="20"/>
              </w:rPr>
            </w:pPr>
            <w:r>
              <w:rPr>
                <w:rFonts w:hint="eastAsia"/>
                <w:color w:val="000000" w:themeColor="text1"/>
                <w:kern w:val="24"/>
                <w:szCs w:val="20"/>
                <w:lang w:eastAsia="zh-CN"/>
              </w:rPr>
              <w:t>P</w:t>
            </w:r>
            <w:r>
              <w:rPr>
                <w:color w:val="000000" w:themeColor="text1"/>
                <w:kern w:val="24"/>
                <w:szCs w:val="20"/>
                <w:lang w:eastAsia="zh-CN"/>
              </w:rPr>
              <w:t xml:space="preserve">MI </w:t>
            </w:r>
          </w:p>
        </w:tc>
      </w:tr>
      <w:tr w:rsidR="00321C1E" w:rsidRPr="000C3EF1" w14:paraId="361BE8BA" w14:textId="77777777" w:rsidTr="004641C4">
        <w:trPr>
          <w:trHeight w:val="417"/>
          <w:jc w:val="center"/>
        </w:trPr>
        <w:tc>
          <w:tcPr>
            <w:tcW w:w="2865" w:type="dxa"/>
            <w:vAlign w:val="center"/>
          </w:tcPr>
          <w:p w14:paraId="00E13BAE" w14:textId="77777777" w:rsidR="00321C1E" w:rsidRDefault="00321C1E" w:rsidP="004641C4">
            <w:pPr>
              <w:tabs>
                <w:tab w:val="left" w:pos="0"/>
                <w:tab w:val="left" w:pos="540"/>
              </w:tabs>
              <w:spacing w:after="0"/>
              <w:contextualSpacing/>
              <w:rPr>
                <w:color w:val="000000" w:themeColor="text1"/>
                <w:kern w:val="24"/>
                <w:szCs w:val="20"/>
                <w:lang w:eastAsia="zh-CN"/>
              </w:rPr>
            </w:pPr>
            <w:r>
              <w:rPr>
                <w:color w:val="000000" w:themeColor="text1"/>
                <w:kern w:val="24"/>
                <w:szCs w:val="20"/>
                <w:lang w:eastAsia="zh-CN"/>
              </w:rPr>
              <w:t>M</w:t>
            </w:r>
            <w:r>
              <w:rPr>
                <w:rFonts w:hint="eastAsia"/>
                <w:color w:val="000000" w:themeColor="text1"/>
                <w:kern w:val="24"/>
                <w:szCs w:val="20"/>
                <w:lang w:eastAsia="zh-CN"/>
              </w:rPr>
              <w:t>a</w:t>
            </w:r>
            <w:r>
              <w:rPr>
                <w:color w:val="000000" w:themeColor="text1"/>
                <w:kern w:val="24"/>
                <w:szCs w:val="20"/>
                <w:lang w:eastAsia="zh-CN"/>
              </w:rPr>
              <w:t>x re</w:t>
            </w:r>
            <w:r>
              <w:rPr>
                <w:rFonts w:eastAsiaTheme="minorEastAsia"/>
                <w:lang w:eastAsia="zh-CN"/>
              </w:rPr>
              <w:t>transmission number</w:t>
            </w:r>
          </w:p>
        </w:tc>
        <w:tc>
          <w:tcPr>
            <w:tcW w:w="5670" w:type="dxa"/>
            <w:vAlign w:val="center"/>
          </w:tcPr>
          <w:p w14:paraId="5BBB28DF" w14:textId="77777777" w:rsidR="00321C1E" w:rsidRPr="0016716A" w:rsidRDefault="00321C1E" w:rsidP="004641C4">
            <w:pPr>
              <w:tabs>
                <w:tab w:val="left" w:pos="0"/>
                <w:tab w:val="left" w:pos="540"/>
              </w:tabs>
              <w:spacing w:after="0"/>
              <w:contextualSpacing/>
              <w:rPr>
                <w:bCs/>
                <w:color w:val="000000" w:themeColor="text1"/>
                <w:kern w:val="24"/>
                <w:szCs w:val="20"/>
                <w:lang w:eastAsia="zh-CN"/>
              </w:rPr>
            </w:pPr>
            <w:r>
              <w:rPr>
                <w:rFonts w:hint="eastAsia"/>
                <w:bCs/>
                <w:color w:val="000000" w:themeColor="text1"/>
                <w:kern w:val="24"/>
                <w:szCs w:val="20"/>
                <w:lang w:eastAsia="zh-CN"/>
              </w:rPr>
              <w:t>4</w:t>
            </w:r>
          </w:p>
        </w:tc>
      </w:tr>
      <w:tr w:rsidR="00321C1E" w:rsidRPr="000C3EF1" w14:paraId="5F6A608F" w14:textId="77777777" w:rsidTr="004641C4">
        <w:trPr>
          <w:trHeight w:val="417"/>
          <w:jc w:val="center"/>
        </w:trPr>
        <w:tc>
          <w:tcPr>
            <w:tcW w:w="2865" w:type="dxa"/>
            <w:vAlign w:val="center"/>
          </w:tcPr>
          <w:p w14:paraId="67BBF438" w14:textId="77777777" w:rsidR="00321C1E" w:rsidRDefault="00321C1E" w:rsidP="004641C4">
            <w:pPr>
              <w:tabs>
                <w:tab w:val="left" w:pos="0"/>
                <w:tab w:val="left" w:pos="540"/>
              </w:tabs>
              <w:spacing w:after="0"/>
              <w:contextualSpacing/>
              <w:rPr>
                <w:color w:val="000000" w:themeColor="text1"/>
                <w:kern w:val="24"/>
                <w:szCs w:val="20"/>
                <w:lang w:eastAsia="zh-CN"/>
              </w:rPr>
            </w:pPr>
            <w:r w:rsidRPr="0046664C">
              <w:rPr>
                <w:color w:val="000000" w:themeColor="text1"/>
                <w:kern w:val="24"/>
                <w:szCs w:val="20"/>
                <w:lang w:eastAsia="zh-CN"/>
              </w:rPr>
              <w:t>TRP antenna orientation</w:t>
            </w:r>
          </w:p>
        </w:tc>
        <w:tc>
          <w:tcPr>
            <w:tcW w:w="5670" w:type="dxa"/>
            <w:vAlign w:val="center"/>
          </w:tcPr>
          <w:p w14:paraId="30950194" w14:textId="77777777" w:rsidR="00321C1E" w:rsidRPr="0046664C" w:rsidRDefault="00321C1E" w:rsidP="004641C4">
            <w:pPr>
              <w:tabs>
                <w:tab w:val="left" w:pos="0"/>
                <w:tab w:val="left" w:pos="540"/>
              </w:tabs>
              <w:spacing w:after="0"/>
              <w:contextualSpacing/>
              <w:rPr>
                <w:color w:val="000000" w:themeColor="text1"/>
                <w:kern w:val="24"/>
                <w:szCs w:val="20"/>
                <w:lang w:eastAsia="zh-CN"/>
              </w:rPr>
            </w:pPr>
            <w:r>
              <w:rPr>
                <w:color w:val="000000" w:themeColor="text1"/>
                <w:kern w:val="24"/>
                <w:szCs w:val="20"/>
                <w:lang w:eastAsia="zh-CN"/>
              </w:rPr>
              <w:t>D</w:t>
            </w:r>
            <w:r w:rsidRPr="0046664C">
              <w:rPr>
                <w:color w:val="000000" w:themeColor="text1"/>
                <w:kern w:val="24"/>
                <w:szCs w:val="20"/>
                <w:lang w:eastAsia="zh-CN"/>
              </w:rPr>
              <w:t>irections point to the midpoint between the two TRPs</w:t>
            </w:r>
          </w:p>
        </w:tc>
      </w:tr>
    </w:tbl>
    <w:p w14:paraId="6D21D7F3" w14:textId="77777777" w:rsidR="00963511" w:rsidRPr="00EC21F3" w:rsidRDefault="00963511" w:rsidP="00012FDB">
      <w:pPr>
        <w:autoSpaceDE/>
        <w:autoSpaceDN/>
        <w:adjustRightInd/>
        <w:snapToGrid/>
        <w:spacing w:before="120" w:after="0"/>
        <w:contextualSpacing/>
        <w:rPr>
          <w:bCs/>
        </w:rPr>
      </w:pPr>
    </w:p>
    <w:sectPr w:rsidR="00963511" w:rsidRPr="00EC21F3"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77FF0" w14:textId="77777777" w:rsidR="00D06F84" w:rsidRDefault="00D06F84">
      <w:r>
        <w:separator/>
      </w:r>
    </w:p>
  </w:endnote>
  <w:endnote w:type="continuationSeparator" w:id="0">
    <w:p w14:paraId="07C34E7D" w14:textId="77777777" w:rsidR="00D06F84" w:rsidRDefault="00D0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003F1" w14:textId="77777777" w:rsidR="00D06F84" w:rsidRDefault="00D06F84">
      <w:r>
        <w:separator/>
      </w:r>
    </w:p>
  </w:footnote>
  <w:footnote w:type="continuationSeparator" w:id="0">
    <w:p w14:paraId="596B51E5" w14:textId="77777777" w:rsidR="00D06F84" w:rsidRDefault="00D06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53BE1ECC"/>
    <w:lvl w:ilvl="0" w:tplc="DDBAB1F0">
      <w:start w:val="1"/>
      <w:numFmt w:val="decimal"/>
      <w:pStyle w:val="proposal"/>
      <w:lvlText w:val="Proposal %1:"/>
      <w:lvlJc w:val="left"/>
      <w:pPr>
        <w:ind w:left="420" w:hanging="420"/>
      </w:pPr>
      <w:rPr>
        <w:rFonts w:hint="eastAsia"/>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3" w15:restartNumberingAfterBreak="0">
    <w:nsid w:val="284112D9"/>
    <w:multiLevelType w:val="hybridMultilevel"/>
    <w:tmpl w:val="5A500D6E"/>
    <w:lvl w:ilvl="0" w:tplc="2E667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273681"/>
    <w:multiLevelType w:val="hybridMultilevel"/>
    <w:tmpl w:val="AEF474D8"/>
    <w:lvl w:ilvl="0" w:tplc="DC240A7C">
      <w:start w:val="1"/>
      <w:numFmt w:val="decimal"/>
      <w:pStyle w:val="Observation1"/>
      <w:suff w:val="nothing"/>
      <w:lvlText w:val="Observation %1:"/>
      <w:lvlJc w:val="left"/>
      <w:pPr>
        <w:ind w:left="5098" w:hanging="420"/>
      </w:pPr>
      <w:rPr>
        <w:rFonts w:hint="eastAsia"/>
      </w:rPr>
    </w:lvl>
    <w:lvl w:ilvl="1" w:tplc="04090019" w:tentative="1">
      <w:start w:val="1"/>
      <w:numFmt w:val="lowerLetter"/>
      <w:lvlText w:val="%2)"/>
      <w:lvlJc w:val="left"/>
      <w:pPr>
        <w:ind w:left="4809" w:hanging="420"/>
      </w:pPr>
    </w:lvl>
    <w:lvl w:ilvl="2" w:tplc="0409001B" w:tentative="1">
      <w:start w:val="1"/>
      <w:numFmt w:val="lowerRoman"/>
      <w:lvlText w:val="%3."/>
      <w:lvlJc w:val="right"/>
      <w:pPr>
        <w:ind w:left="5229" w:hanging="420"/>
      </w:pPr>
    </w:lvl>
    <w:lvl w:ilvl="3" w:tplc="0409000F" w:tentative="1">
      <w:start w:val="1"/>
      <w:numFmt w:val="decimal"/>
      <w:lvlText w:val="%4."/>
      <w:lvlJc w:val="left"/>
      <w:pPr>
        <w:ind w:left="5649" w:hanging="420"/>
      </w:pPr>
    </w:lvl>
    <w:lvl w:ilvl="4" w:tplc="04090019" w:tentative="1">
      <w:start w:val="1"/>
      <w:numFmt w:val="lowerLetter"/>
      <w:lvlText w:val="%5)"/>
      <w:lvlJc w:val="left"/>
      <w:pPr>
        <w:ind w:left="6069" w:hanging="420"/>
      </w:pPr>
    </w:lvl>
    <w:lvl w:ilvl="5" w:tplc="0409001B" w:tentative="1">
      <w:start w:val="1"/>
      <w:numFmt w:val="lowerRoman"/>
      <w:lvlText w:val="%6."/>
      <w:lvlJc w:val="right"/>
      <w:pPr>
        <w:ind w:left="6489" w:hanging="420"/>
      </w:pPr>
    </w:lvl>
    <w:lvl w:ilvl="6" w:tplc="0409000F" w:tentative="1">
      <w:start w:val="1"/>
      <w:numFmt w:val="decimal"/>
      <w:lvlText w:val="%7."/>
      <w:lvlJc w:val="left"/>
      <w:pPr>
        <w:ind w:left="6909" w:hanging="420"/>
      </w:pPr>
    </w:lvl>
    <w:lvl w:ilvl="7" w:tplc="04090019" w:tentative="1">
      <w:start w:val="1"/>
      <w:numFmt w:val="lowerLetter"/>
      <w:lvlText w:val="%8)"/>
      <w:lvlJc w:val="left"/>
      <w:pPr>
        <w:ind w:left="7329" w:hanging="420"/>
      </w:pPr>
    </w:lvl>
    <w:lvl w:ilvl="8" w:tplc="0409001B" w:tentative="1">
      <w:start w:val="1"/>
      <w:numFmt w:val="lowerRoman"/>
      <w:lvlText w:val="%9."/>
      <w:lvlJc w:val="right"/>
      <w:pPr>
        <w:ind w:left="7749" w:hanging="420"/>
      </w:pPr>
    </w:lvl>
  </w:abstractNum>
  <w:abstractNum w:abstractNumId="8"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288C0E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2"/>
        </w:tabs>
        <w:ind w:left="862"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2455D71"/>
    <w:multiLevelType w:val="hybridMultilevel"/>
    <w:tmpl w:val="1E086038"/>
    <w:lvl w:ilvl="0" w:tplc="04090003">
      <w:start w:val="1"/>
      <w:numFmt w:val="bullet"/>
      <w:lvlText w:val=""/>
      <w:lvlJc w:val="left"/>
      <w:pPr>
        <w:ind w:left="1130" w:hanging="420"/>
      </w:pPr>
      <w:rPr>
        <w:rFonts w:ascii="Symbol" w:hAnsi="Symbol"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6D31C7"/>
    <w:multiLevelType w:val="hybridMultilevel"/>
    <w:tmpl w:val="CB528170"/>
    <w:lvl w:ilvl="0" w:tplc="B7665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1F2129"/>
    <w:multiLevelType w:val="hybridMultilevel"/>
    <w:tmpl w:val="9E4075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15"/>
  </w:num>
  <w:num w:numId="4">
    <w:abstractNumId w:val="14"/>
  </w:num>
  <w:num w:numId="5">
    <w:abstractNumId w:val="0"/>
  </w:num>
  <w:num w:numId="6">
    <w:abstractNumId w:val="1"/>
  </w:num>
  <w:num w:numId="7">
    <w:abstractNumId w:val="4"/>
  </w:num>
  <w:num w:numId="8">
    <w:abstractNumId w:val="19"/>
  </w:num>
  <w:num w:numId="9">
    <w:abstractNumId w:val="17"/>
  </w:num>
  <w:num w:numId="10">
    <w:abstractNumId w:val="2"/>
  </w:num>
  <w:num w:numId="11">
    <w:abstractNumId w:val="7"/>
  </w:num>
  <w:num w:numId="12">
    <w:abstractNumId w:val="13"/>
  </w:num>
  <w:num w:numId="13">
    <w:abstractNumId w:val="10"/>
  </w:num>
  <w:num w:numId="14">
    <w:abstractNumId w:val="18"/>
  </w:num>
  <w:num w:numId="15">
    <w:abstractNumId w:val="12"/>
  </w:num>
  <w:num w:numId="16">
    <w:abstractNumId w:val="5"/>
  </w:num>
  <w:num w:numId="17">
    <w:abstractNumId w:val="3"/>
  </w:num>
  <w:num w:numId="18">
    <w:abstractNumId w:val="9"/>
  </w:num>
  <w:num w:numId="19">
    <w:abstractNumId w:val="11"/>
  </w:num>
  <w:num w:numId="20">
    <w:abstractNumId w:val="5"/>
  </w:num>
  <w:num w:numId="21">
    <w:abstractNumId w:val="16"/>
  </w:num>
  <w:num w:numId="2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84"/>
    <w:rsid w:val="000004E6"/>
    <w:rsid w:val="00000A04"/>
    <w:rsid w:val="000022DD"/>
    <w:rsid w:val="000034C1"/>
    <w:rsid w:val="0000495B"/>
    <w:rsid w:val="00004997"/>
    <w:rsid w:val="0000509E"/>
    <w:rsid w:val="000054D5"/>
    <w:rsid w:val="000057B0"/>
    <w:rsid w:val="000058E0"/>
    <w:rsid w:val="00005C4D"/>
    <w:rsid w:val="0000624A"/>
    <w:rsid w:val="00010F96"/>
    <w:rsid w:val="00011B15"/>
    <w:rsid w:val="000120C4"/>
    <w:rsid w:val="000126D1"/>
    <w:rsid w:val="00012D1E"/>
    <w:rsid w:val="00012FDB"/>
    <w:rsid w:val="00014A90"/>
    <w:rsid w:val="000175D0"/>
    <w:rsid w:val="00022969"/>
    <w:rsid w:val="00025951"/>
    <w:rsid w:val="00026B55"/>
    <w:rsid w:val="00027ABF"/>
    <w:rsid w:val="00030D21"/>
    <w:rsid w:val="00031463"/>
    <w:rsid w:val="000317DE"/>
    <w:rsid w:val="00031EF0"/>
    <w:rsid w:val="000325BC"/>
    <w:rsid w:val="00032CA2"/>
    <w:rsid w:val="00033F26"/>
    <w:rsid w:val="00034154"/>
    <w:rsid w:val="0003434D"/>
    <w:rsid w:val="00034E22"/>
    <w:rsid w:val="000352DE"/>
    <w:rsid w:val="0003553B"/>
    <w:rsid w:val="00035F5E"/>
    <w:rsid w:val="0003602C"/>
    <w:rsid w:val="00036FF7"/>
    <w:rsid w:val="00037D05"/>
    <w:rsid w:val="00037F15"/>
    <w:rsid w:val="00040459"/>
    <w:rsid w:val="00040689"/>
    <w:rsid w:val="00041ADF"/>
    <w:rsid w:val="00041CB8"/>
    <w:rsid w:val="00041DD1"/>
    <w:rsid w:val="0004291E"/>
    <w:rsid w:val="00042BB9"/>
    <w:rsid w:val="00044375"/>
    <w:rsid w:val="000447CC"/>
    <w:rsid w:val="00044816"/>
    <w:rsid w:val="0004499F"/>
    <w:rsid w:val="000458ED"/>
    <w:rsid w:val="00045B5C"/>
    <w:rsid w:val="00045CDE"/>
    <w:rsid w:val="00045D8C"/>
    <w:rsid w:val="00045DC6"/>
    <w:rsid w:val="00047105"/>
    <w:rsid w:val="000471DB"/>
    <w:rsid w:val="0004780E"/>
    <w:rsid w:val="000478C0"/>
    <w:rsid w:val="00047B1C"/>
    <w:rsid w:val="00047E82"/>
    <w:rsid w:val="000514EB"/>
    <w:rsid w:val="00051C07"/>
    <w:rsid w:val="0005296E"/>
    <w:rsid w:val="00053357"/>
    <w:rsid w:val="0005371F"/>
    <w:rsid w:val="00053A87"/>
    <w:rsid w:val="00054249"/>
    <w:rsid w:val="00056E40"/>
    <w:rsid w:val="00060968"/>
    <w:rsid w:val="0006107A"/>
    <w:rsid w:val="00061444"/>
    <w:rsid w:val="00061D49"/>
    <w:rsid w:val="00063B17"/>
    <w:rsid w:val="00064A16"/>
    <w:rsid w:val="0006534D"/>
    <w:rsid w:val="00067232"/>
    <w:rsid w:val="00067432"/>
    <w:rsid w:val="00070219"/>
    <w:rsid w:val="000705C0"/>
    <w:rsid w:val="00070C4F"/>
    <w:rsid w:val="0007294B"/>
    <w:rsid w:val="00073D6F"/>
    <w:rsid w:val="00074D90"/>
    <w:rsid w:val="00075FA6"/>
    <w:rsid w:val="00080472"/>
    <w:rsid w:val="00080677"/>
    <w:rsid w:val="00080897"/>
    <w:rsid w:val="000845DD"/>
    <w:rsid w:val="000846D0"/>
    <w:rsid w:val="00084D1E"/>
    <w:rsid w:val="00087588"/>
    <w:rsid w:val="00090D4D"/>
    <w:rsid w:val="00091CE7"/>
    <w:rsid w:val="0009296C"/>
    <w:rsid w:val="00092CBE"/>
    <w:rsid w:val="00092CD2"/>
    <w:rsid w:val="000930E8"/>
    <w:rsid w:val="0009526F"/>
    <w:rsid w:val="000955B0"/>
    <w:rsid w:val="00096143"/>
    <w:rsid w:val="000964DA"/>
    <w:rsid w:val="0009700B"/>
    <w:rsid w:val="00097D53"/>
    <w:rsid w:val="000A0BFD"/>
    <w:rsid w:val="000A19DD"/>
    <w:rsid w:val="000A2069"/>
    <w:rsid w:val="000A3275"/>
    <w:rsid w:val="000A331F"/>
    <w:rsid w:val="000A4BC6"/>
    <w:rsid w:val="000A66C3"/>
    <w:rsid w:val="000A6C0A"/>
    <w:rsid w:val="000A6DB5"/>
    <w:rsid w:val="000A776C"/>
    <w:rsid w:val="000A7823"/>
    <w:rsid w:val="000A796D"/>
    <w:rsid w:val="000A7B74"/>
    <w:rsid w:val="000B036F"/>
    <w:rsid w:val="000B09EE"/>
    <w:rsid w:val="000B0D38"/>
    <w:rsid w:val="000B2C11"/>
    <w:rsid w:val="000B3147"/>
    <w:rsid w:val="000B396F"/>
    <w:rsid w:val="000B3F3E"/>
    <w:rsid w:val="000B43E2"/>
    <w:rsid w:val="000B4A3D"/>
    <w:rsid w:val="000B4E99"/>
    <w:rsid w:val="000B4EC8"/>
    <w:rsid w:val="000B5AEF"/>
    <w:rsid w:val="000B65EC"/>
    <w:rsid w:val="000B7496"/>
    <w:rsid w:val="000B7B13"/>
    <w:rsid w:val="000C0FDC"/>
    <w:rsid w:val="000C2621"/>
    <w:rsid w:val="000C2D8E"/>
    <w:rsid w:val="000C30EA"/>
    <w:rsid w:val="000C72C8"/>
    <w:rsid w:val="000C7E02"/>
    <w:rsid w:val="000D09C2"/>
    <w:rsid w:val="000D0F7B"/>
    <w:rsid w:val="000D0FA7"/>
    <w:rsid w:val="000D11E1"/>
    <w:rsid w:val="000D14BA"/>
    <w:rsid w:val="000D2074"/>
    <w:rsid w:val="000D2D02"/>
    <w:rsid w:val="000D3AF4"/>
    <w:rsid w:val="000D3CE0"/>
    <w:rsid w:val="000D3F76"/>
    <w:rsid w:val="000D50C2"/>
    <w:rsid w:val="000D50ED"/>
    <w:rsid w:val="000D5686"/>
    <w:rsid w:val="000D5DD8"/>
    <w:rsid w:val="000D7FBB"/>
    <w:rsid w:val="000E11E5"/>
    <w:rsid w:val="000E198D"/>
    <w:rsid w:val="000E3A80"/>
    <w:rsid w:val="000E56E7"/>
    <w:rsid w:val="000E5C61"/>
    <w:rsid w:val="000E657A"/>
    <w:rsid w:val="000E6C93"/>
    <w:rsid w:val="000E73BC"/>
    <w:rsid w:val="000F03DA"/>
    <w:rsid w:val="000F128B"/>
    <w:rsid w:val="000F1CE4"/>
    <w:rsid w:val="000F2251"/>
    <w:rsid w:val="000F2363"/>
    <w:rsid w:val="000F2AD0"/>
    <w:rsid w:val="000F37F3"/>
    <w:rsid w:val="000F4A37"/>
    <w:rsid w:val="000F5C9F"/>
    <w:rsid w:val="000F7434"/>
    <w:rsid w:val="000F76D3"/>
    <w:rsid w:val="00100213"/>
    <w:rsid w:val="00101249"/>
    <w:rsid w:val="00101434"/>
    <w:rsid w:val="00102EC8"/>
    <w:rsid w:val="001035DA"/>
    <w:rsid w:val="00103E77"/>
    <w:rsid w:val="00103E88"/>
    <w:rsid w:val="00104590"/>
    <w:rsid w:val="001049E8"/>
    <w:rsid w:val="00105466"/>
    <w:rsid w:val="0010565D"/>
    <w:rsid w:val="00106DDE"/>
    <w:rsid w:val="00106EEE"/>
    <w:rsid w:val="00107937"/>
    <w:rsid w:val="001108E4"/>
    <w:rsid w:val="00111418"/>
    <w:rsid w:val="00111CD7"/>
    <w:rsid w:val="00111FC9"/>
    <w:rsid w:val="001121E7"/>
    <w:rsid w:val="001123E3"/>
    <w:rsid w:val="00115B84"/>
    <w:rsid w:val="00115C87"/>
    <w:rsid w:val="00116E29"/>
    <w:rsid w:val="00117BC0"/>
    <w:rsid w:val="0012069D"/>
    <w:rsid w:val="00121D78"/>
    <w:rsid w:val="00121E48"/>
    <w:rsid w:val="0012349E"/>
    <w:rsid w:val="00123613"/>
    <w:rsid w:val="00123B66"/>
    <w:rsid w:val="00123E6C"/>
    <w:rsid w:val="001247D7"/>
    <w:rsid w:val="00125058"/>
    <w:rsid w:val="00125CF9"/>
    <w:rsid w:val="00131193"/>
    <w:rsid w:val="001324E7"/>
    <w:rsid w:val="0013258B"/>
    <w:rsid w:val="001332D7"/>
    <w:rsid w:val="00133C3D"/>
    <w:rsid w:val="00134463"/>
    <w:rsid w:val="00134B74"/>
    <w:rsid w:val="0013511D"/>
    <w:rsid w:val="001362B3"/>
    <w:rsid w:val="001362C7"/>
    <w:rsid w:val="0013633E"/>
    <w:rsid w:val="0013683F"/>
    <w:rsid w:val="00137757"/>
    <w:rsid w:val="001378C2"/>
    <w:rsid w:val="00140DE3"/>
    <w:rsid w:val="00142B5F"/>
    <w:rsid w:val="00142C63"/>
    <w:rsid w:val="00143661"/>
    <w:rsid w:val="0014641A"/>
    <w:rsid w:val="00146966"/>
    <w:rsid w:val="001470A3"/>
    <w:rsid w:val="00147961"/>
    <w:rsid w:val="00151080"/>
    <w:rsid w:val="00151884"/>
    <w:rsid w:val="00151FC7"/>
    <w:rsid w:val="001521EB"/>
    <w:rsid w:val="00152AD6"/>
    <w:rsid w:val="0015331B"/>
    <w:rsid w:val="0015350F"/>
    <w:rsid w:val="00155E74"/>
    <w:rsid w:val="001564E8"/>
    <w:rsid w:val="00160AEE"/>
    <w:rsid w:val="0016120F"/>
    <w:rsid w:val="00162D2C"/>
    <w:rsid w:val="001636E3"/>
    <w:rsid w:val="00163866"/>
    <w:rsid w:val="00166BAF"/>
    <w:rsid w:val="00166F52"/>
    <w:rsid w:val="00167234"/>
    <w:rsid w:val="001700CA"/>
    <w:rsid w:val="00171759"/>
    <w:rsid w:val="00172430"/>
    <w:rsid w:val="0017253D"/>
    <w:rsid w:val="0017482E"/>
    <w:rsid w:val="00174C21"/>
    <w:rsid w:val="00176317"/>
    <w:rsid w:val="001763D7"/>
    <w:rsid w:val="0017650F"/>
    <w:rsid w:val="00176653"/>
    <w:rsid w:val="00176C45"/>
    <w:rsid w:val="00176E63"/>
    <w:rsid w:val="00176EB7"/>
    <w:rsid w:val="00176EFB"/>
    <w:rsid w:val="00176F58"/>
    <w:rsid w:val="001770D9"/>
    <w:rsid w:val="00177A5B"/>
    <w:rsid w:val="00177AD5"/>
    <w:rsid w:val="00180907"/>
    <w:rsid w:val="00180978"/>
    <w:rsid w:val="00182B52"/>
    <w:rsid w:val="00183E7C"/>
    <w:rsid w:val="00183FDA"/>
    <w:rsid w:val="00184B1D"/>
    <w:rsid w:val="00185A99"/>
    <w:rsid w:val="00185C0D"/>
    <w:rsid w:val="00186372"/>
    <w:rsid w:val="001864B0"/>
    <w:rsid w:val="001905A7"/>
    <w:rsid w:val="0019122E"/>
    <w:rsid w:val="00191865"/>
    <w:rsid w:val="00191A31"/>
    <w:rsid w:val="001926CE"/>
    <w:rsid w:val="00192B56"/>
    <w:rsid w:val="00192D48"/>
    <w:rsid w:val="00193D57"/>
    <w:rsid w:val="00193FBB"/>
    <w:rsid w:val="00194DE3"/>
    <w:rsid w:val="00194E97"/>
    <w:rsid w:val="001968D7"/>
    <w:rsid w:val="00196DBE"/>
    <w:rsid w:val="00196F71"/>
    <w:rsid w:val="001A0424"/>
    <w:rsid w:val="001A097B"/>
    <w:rsid w:val="001A100F"/>
    <w:rsid w:val="001A1514"/>
    <w:rsid w:val="001A26B5"/>
    <w:rsid w:val="001A2FC5"/>
    <w:rsid w:val="001A38AB"/>
    <w:rsid w:val="001A3A34"/>
    <w:rsid w:val="001A4926"/>
    <w:rsid w:val="001A4DE7"/>
    <w:rsid w:val="001A5CA4"/>
    <w:rsid w:val="001A605E"/>
    <w:rsid w:val="001B03B8"/>
    <w:rsid w:val="001B052B"/>
    <w:rsid w:val="001B0899"/>
    <w:rsid w:val="001B093E"/>
    <w:rsid w:val="001B0E41"/>
    <w:rsid w:val="001B0EF7"/>
    <w:rsid w:val="001B1B8A"/>
    <w:rsid w:val="001B1F6E"/>
    <w:rsid w:val="001B3470"/>
    <w:rsid w:val="001B3E3E"/>
    <w:rsid w:val="001B5281"/>
    <w:rsid w:val="001B69F8"/>
    <w:rsid w:val="001C0305"/>
    <w:rsid w:val="001C0E42"/>
    <w:rsid w:val="001C1686"/>
    <w:rsid w:val="001C2B3F"/>
    <w:rsid w:val="001C3459"/>
    <w:rsid w:val="001C3D49"/>
    <w:rsid w:val="001C3D58"/>
    <w:rsid w:val="001C4DB3"/>
    <w:rsid w:val="001C5C44"/>
    <w:rsid w:val="001C65CB"/>
    <w:rsid w:val="001C6AF8"/>
    <w:rsid w:val="001C7332"/>
    <w:rsid w:val="001C744B"/>
    <w:rsid w:val="001D037E"/>
    <w:rsid w:val="001D0858"/>
    <w:rsid w:val="001D2ACF"/>
    <w:rsid w:val="001D2E30"/>
    <w:rsid w:val="001D2EE7"/>
    <w:rsid w:val="001D3F64"/>
    <w:rsid w:val="001D4A9B"/>
    <w:rsid w:val="001D540D"/>
    <w:rsid w:val="001D55CB"/>
    <w:rsid w:val="001D5B1B"/>
    <w:rsid w:val="001D61B8"/>
    <w:rsid w:val="001D6712"/>
    <w:rsid w:val="001D73FA"/>
    <w:rsid w:val="001D7815"/>
    <w:rsid w:val="001D7841"/>
    <w:rsid w:val="001D78E6"/>
    <w:rsid w:val="001D7EEB"/>
    <w:rsid w:val="001E0129"/>
    <w:rsid w:val="001E0430"/>
    <w:rsid w:val="001E102B"/>
    <w:rsid w:val="001E16CB"/>
    <w:rsid w:val="001E1AF1"/>
    <w:rsid w:val="001E1C3A"/>
    <w:rsid w:val="001E624E"/>
    <w:rsid w:val="001E62BA"/>
    <w:rsid w:val="001E69C2"/>
    <w:rsid w:val="001E6AA7"/>
    <w:rsid w:val="001E6FA6"/>
    <w:rsid w:val="001E7423"/>
    <w:rsid w:val="001E7B95"/>
    <w:rsid w:val="001F0225"/>
    <w:rsid w:val="001F0CC2"/>
    <w:rsid w:val="001F41A4"/>
    <w:rsid w:val="001F4633"/>
    <w:rsid w:val="001F5234"/>
    <w:rsid w:val="001F6299"/>
    <w:rsid w:val="001F62ED"/>
    <w:rsid w:val="001F66E9"/>
    <w:rsid w:val="001F7955"/>
    <w:rsid w:val="0020026F"/>
    <w:rsid w:val="00200BC4"/>
    <w:rsid w:val="00200D52"/>
    <w:rsid w:val="002024AC"/>
    <w:rsid w:val="00202D14"/>
    <w:rsid w:val="00203A1B"/>
    <w:rsid w:val="00204552"/>
    <w:rsid w:val="00204DFE"/>
    <w:rsid w:val="00205474"/>
    <w:rsid w:val="00205BA6"/>
    <w:rsid w:val="00205C95"/>
    <w:rsid w:val="00206918"/>
    <w:rsid w:val="00206975"/>
    <w:rsid w:val="00207418"/>
    <w:rsid w:val="0020780B"/>
    <w:rsid w:val="00207C88"/>
    <w:rsid w:val="002101CC"/>
    <w:rsid w:val="002117ED"/>
    <w:rsid w:val="0021185B"/>
    <w:rsid w:val="00211EF2"/>
    <w:rsid w:val="002130C9"/>
    <w:rsid w:val="00213306"/>
    <w:rsid w:val="00213C1D"/>
    <w:rsid w:val="00214600"/>
    <w:rsid w:val="00214DAD"/>
    <w:rsid w:val="0021520C"/>
    <w:rsid w:val="002152F4"/>
    <w:rsid w:val="00215671"/>
    <w:rsid w:val="00215932"/>
    <w:rsid w:val="00216517"/>
    <w:rsid w:val="00216FA8"/>
    <w:rsid w:val="00217BFF"/>
    <w:rsid w:val="00220867"/>
    <w:rsid w:val="00220C44"/>
    <w:rsid w:val="002210A2"/>
    <w:rsid w:val="0022134B"/>
    <w:rsid w:val="00221F88"/>
    <w:rsid w:val="002220DC"/>
    <w:rsid w:val="00222420"/>
    <w:rsid w:val="002225EA"/>
    <w:rsid w:val="00222712"/>
    <w:rsid w:val="00222A80"/>
    <w:rsid w:val="002233F2"/>
    <w:rsid w:val="00224AF7"/>
    <w:rsid w:val="00225CDA"/>
    <w:rsid w:val="002265AE"/>
    <w:rsid w:val="00226647"/>
    <w:rsid w:val="00227276"/>
    <w:rsid w:val="00227B71"/>
    <w:rsid w:val="00230710"/>
    <w:rsid w:val="00231BDA"/>
    <w:rsid w:val="00231DD5"/>
    <w:rsid w:val="00231FD4"/>
    <w:rsid w:val="002324EB"/>
    <w:rsid w:val="00232872"/>
    <w:rsid w:val="00233457"/>
    <w:rsid w:val="002338D2"/>
    <w:rsid w:val="00233EBC"/>
    <w:rsid w:val="00233FE2"/>
    <w:rsid w:val="00234FB5"/>
    <w:rsid w:val="0023569C"/>
    <w:rsid w:val="00236ADA"/>
    <w:rsid w:val="002408CD"/>
    <w:rsid w:val="00240BFC"/>
    <w:rsid w:val="002413BA"/>
    <w:rsid w:val="0024240C"/>
    <w:rsid w:val="002427B7"/>
    <w:rsid w:val="002442E6"/>
    <w:rsid w:val="00245043"/>
    <w:rsid w:val="002465DE"/>
    <w:rsid w:val="00247D63"/>
    <w:rsid w:val="00250DD9"/>
    <w:rsid w:val="00250EB6"/>
    <w:rsid w:val="00251964"/>
    <w:rsid w:val="002521F5"/>
    <w:rsid w:val="00254F52"/>
    <w:rsid w:val="002554EF"/>
    <w:rsid w:val="00255718"/>
    <w:rsid w:val="002560E7"/>
    <w:rsid w:val="002578A5"/>
    <w:rsid w:val="002606FB"/>
    <w:rsid w:val="0026108E"/>
    <w:rsid w:val="00261803"/>
    <w:rsid w:val="0026229B"/>
    <w:rsid w:val="00262532"/>
    <w:rsid w:val="00262962"/>
    <w:rsid w:val="00263F3B"/>
    <w:rsid w:val="00264206"/>
    <w:rsid w:val="00264519"/>
    <w:rsid w:val="00264914"/>
    <w:rsid w:val="00264DB7"/>
    <w:rsid w:val="00265B36"/>
    <w:rsid w:val="002663F2"/>
    <w:rsid w:val="002675C2"/>
    <w:rsid w:val="002704EC"/>
    <w:rsid w:val="00270AA6"/>
    <w:rsid w:val="00270FD4"/>
    <w:rsid w:val="00271EA8"/>
    <w:rsid w:val="0027279B"/>
    <w:rsid w:val="00272A32"/>
    <w:rsid w:val="00274B24"/>
    <w:rsid w:val="00274D6F"/>
    <w:rsid w:val="00275E85"/>
    <w:rsid w:val="00280B61"/>
    <w:rsid w:val="00280FC5"/>
    <w:rsid w:val="002826F5"/>
    <w:rsid w:val="00282DD7"/>
    <w:rsid w:val="00282F7D"/>
    <w:rsid w:val="0028411F"/>
    <w:rsid w:val="00285077"/>
    <w:rsid w:val="00285FED"/>
    <w:rsid w:val="00286E1A"/>
    <w:rsid w:val="00287322"/>
    <w:rsid w:val="002933B1"/>
    <w:rsid w:val="002948CB"/>
    <w:rsid w:val="002949C2"/>
    <w:rsid w:val="002957F6"/>
    <w:rsid w:val="00295E1F"/>
    <w:rsid w:val="00296B8E"/>
    <w:rsid w:val="002970CD"/>
    <w:rsid w:val="002A0287"/>
    <w:rsid w:val="002A04CC"/>
    <w:rsid w:val="002A0B7D"/>
    <w:rsid w:val="002A11C6"/>
    <w:rsid w:val="002A236B"/>
    <w:rsid w:val="002A37A1"/>
    <w:rsid w:val="002A3C4E"/>
    <w:rsid w:val="002A3CED"/>
    <w:rsid w:val="002A474D"/>
    <w:rsid w:val="002A49BC"/>
    <w:rsid w:val="002A5522"/>
    <w:rsid w:val="002A5540"/>
    <w:rsid w:val="002A64D9"/>
    <w:rsid w:val="002A6E59"/>
    <w:rsid w:val="002A71E3"/>
    <w:rsid w:val="002A73B7"/>
    <w:rsid w:val="002A7BE5"/>
    <w:rsid w:val="002B19FD"/>
    <w:rsid w:val="002B2316"/>
    <w:rsid w:val="002B23B3"/>
    <w:rsid w:val="002B26EC"/>
    <w:rsid w:val="002B2AD4"/>
    <w:rsid w:val="002B2BFC"/>
    <w:rsid w:val="002B3505"/>
    <w:rsid w:val="002B3D89"/>
    <w:rsid w:val="002B5295"/>
    <w:rsid w:val="002B535C"/>
    <w:rsid w:val="002B622C"/>
    <w:rsid w:val="002B6257"/>
    <w:rsid w:val="002B62ED"/>
    <w:rsid w:val="002B66C4"/>
    <w:rsid w:val="002B66E2"/>
    <w:rsid w:val="002B6906"/>
    <w:rsid w:val="002B6E43"/>
    <w:rsid w:val="002C0351"/>
    <w:rsid w:val="002C05B8"/>
    <w:rsid w:val="002C1D10"/>
    <w:rsid w:val="002C1DE3"/>
    <w:rsid w:val="002C2E52"/>
    <w:rsid w:val="002C2E85"/>
    <w:rsid w:val="002C34D0"/>
    <w:rsid w:val="002C3C64"/>
    <w:rsid w:val="002C4D1E"/>
    <w:rsid w:val="002C4E7C"/>
    <w:rsid w:val="002C4F70"/>
    <w:rsid w:val="002C5076"/>
    <w:rsid w:val="002C5404"/>
    <w:rsid w:val="002C5C6D"/>
    <w:rsid w:val="002C6027"/>
    <w:rsid w:val="002C6088"/>
    <w:rsid w:val="002C6750"/>
    <w:rsid w:val="002C77CE"/>
    <w:rsid w:val="002C7F62"/>
    <w:rsid w:val="002D0170"/>
    <w:rsid w:val="002D0943"/>
    <w:rsid w:val="002D1CE7"/>
    <w:rsid w:val="002D2E96"/>
    <w:rsid w:val="002D3049"/>
    <w:rsid w:val="002D30B6"/>
    <w:rsid w:val="002D4997"/>
    <w:rsid w:val="002D4E16"/>
    <w:rsid w:val="002D5789"/>
    <w:rsid w:val="002D5C85"/>
    <w:rsid w:val="002D5FE9"/>
    <w:rsid w:val="002D6244"/>
    <w:rsid w:val="002D6293"/>
    <w:rsid w:val="002D66AE"/>
    <w:rsid w:val="002D6BEF"/>
    <w:rsid w:val="002D6DB0"/>
    <w:rsid w:val="002E0AC1"/>
    <w:rsid w:val="002E0E5B"/>
    <w:rsid w:val="002E0F60"/>
    <w:rsid w:val="002E21AB"/>
    <w:rsid w:val="002E2EB5"/>
    <w:rsid w:val="002E39E6"/>
    <w:rsid w:val="002E41F3"/>
    <w:rsid w:val="002E499F"/>
    <w:rsid w:val="002E5F38"/>
    <w:rsid w:val="002E6686"/>
    <w:rsid w:val="002F0976"/>
    <w:rsid w:val="002F317B"/>
    <w:rsid w:val="002F318E"/>
    <w:rsid w:val="002F3DE9"/>
    <w:rsid w:val="002F443F"/>
    <w:rsid w:val="002F496B"/>
    <w:rsid w:val="002F5815"/>
    <w:rsid w:val="002F5958"/>
    <w:rsid w:val="0030073A"/>
    <w:rsid w:val="00301094"/>
    <w:rsid w:val="00302CF7"/>
    <w:rsid w:val="00303532"/>
    <w:rsid w:val="003035F4"/>
    <w:rsid w:val="0030394B"/>
    <w:rsid w:val="00304DFB"/>
    <w:rsid w:val="00304E93"/>
    <w:rsid w:val="00304F62"/>
    <w:rsid w:val="003065C6"/>
    <w:rsid w:val="00306E6E"/>
    <w:rsid w:val="00307B0A"/>
    <w:rsid w:val="00307EE1"/>
    <w:rsid w:val="00310444"/>
    <w:rsid w:val="003124BE"/>
    <w:rsid w:val="003126E1"/>
    <w:rsid w:val="00312931"/>
    <w:rsid w:val="00314D2B"/>
    <w:rsid w:val="00314D90"/>
    <w:rsid w:val="00315FF6"/>
    <w:rsid w:val="00316B56"/>
    <w:rsid w:val="003176BB"/>
    <w:rsid w:val="00317B24"/>
    <w:rsid w:val="003209DB"/>
    <w:rsid w:val="0032101D"/>
    <w:rsid w:val="00321C1E"/>
    <w:rsid w:val="00321C76"/>
    <w:rsid w:val="003221DC"/>
    <w:rsid w:val="003231A8"/>
    <w:rsid w:val="00324836"/>
    <w:rsid w:val="003252E6"/>
    <w:rsid w:val="0032571E"/>
    <w:rsid w:val="00325823"/>
    <w:rsid w:val="00326A68"/>
    <w:rsid w:val="00326DC1"/>
    <w:rsid w:val="00327836"/>
    <w:rsid w:val="00327B70"/>
    <w:rsid w:val="00327C77"/>
    <w:rsid w:val="0033164C"/>
    <w:rsid w:val="0033188E"/>
    <w:rsid w:val="00331B41"/>
    <w:rsid w:val="00331C89"/>
    <w:rsid w:val="003321C3"/>
    <w:rsid w:val="003323B1"/>
    <w:rsid w:val="00332792"/>
    <w:rsid w:val="00332F98"/>
    <w:rsid w:val="003345D3"/>
    <w:rsid w:val="00336DBF"/>
    <w:rsid w:val="00340B79"/>
    <w:rsid w:val="00341073"/>
    <w:rsid w:val="0034241F"/>
    <w:rsid w:val="00343A83"/>
    <w:rsid w:val="00343F97"/>
    <w:rsid w:val="00344786"/>
    <w:rsid w:val="003457D4"/>
    <w:rsid w:val="00346FEC"/>
    <w:rsid w:val="00347C61"/>
    <w:rsid w:val="003502B8"/>
    <w:rsid w:val="00350502"/>
    <w:rsid w:val="003505B4"/>
    <w:rsid w:val="00350629"/>
    <w:rsid w:val="00350909"/>
    <w:rsid w:val="00351AA6"/>
    <w:rsid w:val="003524BF"/>
    <w:rsid w:val="00352B83"/>
    <w:rsid w:val="00352FE2"/>
    <w:rsid w:val="003533BF"/>
    <w:rsid w:val="003545E3"/>
    <w:rsid w:val="003549B2"/>
    <w:rsid w:val="00355E36"/>
    <w:rsid w:val="0035611E"/>
    <w:rsid w:val="00360AA1"/>
    <w:rsid w:val="00361169"/>
    <w:rsid w:val="00361F9A"/>
    <w:rsid w:val="0036203A"/>
    <w:rsid w:val="0036345E"/>
    <w:rsid w:val="0036362A"/>
    <w:rsid w:val="0036411E"/>
    <w:rsid w:val="003659EC"/>
    <w:rsid w:val="00366912"/>
    <w:rsid w:val="00367CDD"/>
    <w:rsid w:val="00370A27"/>
    <w:rsid w:val="00373B85"/>
    <w:rsid w:val="00374F82"/>
    <w:rsid w:val="00376358"/>
    <w:rsid w:val="00376811"/>
    <w:rsid w:val="00380635"/>
    <w:rsid w:val="00380746"/>
    <w:rsid w:val="00381175"/>
    <w:rsid w:val="003814AA"/>
    <w:rsid w:val="003815EF"/>
    <w:rsid w:val="003826EB"/>
    <w:rsid w:val="0038383B"/>
    <w:rsid w:val="00383A6B"/>
    <w:rsid w:val="00386149"/>
    <w:rsid w:val="00386A24"/>
    <w:rsid w:val="00386BE9"/>
    <w:rsid w:val="00387BBC"/>
    <w:rsid w:val="00387DFB"/>
    <w:rsid w:val="0039119D"/>
    <w:rsid w:val="00391494"/>
    <w:rsid w:val="00391C34"/>
    <w:rsid w:val="003922B7"/>
    <w:rsid w:val="00395438"/>
    <w:rsid w:val="00395D76"/>
    <w:rsid w:val="003968B6"/>
    <w:rsid w:val="00397D10"/>
    <w:rsid w:val="00397E96"/>
    <w:rsid w:val="003A0450"/>
    <w:rsid w:val="003A0864"/>
    <w:rsid w:val="003A0A04"/>
    <w:rsid w:val="003A0C7E"/>
    <w:rsid w:val="003A0DD2"/>
    <w:rsid w:val="003A1F99"/>
    <w:rsid w:val="003A23C2"/>
    <w:rsid w:val="003A4FAE"/>
    <w:rsid w:val="003A55B7"/>
    <w:rsid w:val="003A57FB"/>
    <w:rsid w:val="003A582B"/>
    <w:rsid w:val="003A5BDB"/>
    <w:rsid w:val="003A68A9"/>
    <w:rsid w:val="003A7885"/>
    <w:rsid w:val="003A7B85"/>
    <w:rsid w:val="003B0554"/>
    <w:rsid w:val="003B0D7C"/>
    <w:rsid w:val="003B0F49"/>
    <w:rsid w:val="003B12E1"/>
    <w:rsid w:val="003B20B1"/>
    <w:rsid w:val="003B35A7"/>
    <w:rsid w:val="003B3C54"/>
    <w:rsid w:val="003B41D2"/>
    <w:rsid w:val="003B4363"/>
    <w:rsid w:val="003B593E"/>
    <w:rsid w:val="003B69D8"/>
    <w:rsid w:val="003B7975"/>
    <w:rsid w:val="003C11DC"/>
    <w:rsid w:val="003C1FF1"/>
    <w:rsid w:val="003C30BE"/>
    <w:rsid w:val="003C3FE1"/>
    <w:rsid w:val="003C4229"/>
    <w:rsid w:val="003C4A23"/>
    <w:rsid w:val="003C5CC8"/>
    <w:rsid w:val="003C646C"/>
    <w:rsid w:val="003C6B0F"/>
    <w:rsid w:val="003D02A7"/>
    <w:rsid w:val="003D0A04"/>
    <w:rsid w:val="003D1141"/>
    <w:rsid w:val="003D1297"/>
    <w:rsid w:val="003D23B7"/>
    <w:rsid w:val="003D366F"/>
    <w:rsid w:val="003D467C"/>
    <w:rsid w:val="003D490D"/>
    <w:rsid w:val="003D4C8B"/>
    <w:rsid w:val="003D5176"/>
    <w:rsid w:val="003D543D"/>
    <w:rsid w:val="003D587D"/>
    <w:rsid w:val="003D6BF6"/>
    <w:rsid w:val="003D7565"/>
    <w:rsid w:val="003E086E"/>
    <w:rsid w:val="003E2159"/>
    <w:rsid w:val="003E2D30"/>
    <w:rsid w:val="003E2D9D"/>
    <w:rsid w:val="003E3513"/>
    <w:rsid w:val="003E400D"/>
    <w:rsid w:val="003E4615"/>
    <w:rsid w:val="003E4FCC"/>
    <w:rsid w:val="003E603D"/>
    <w:rsid w:val="003E7CB0"/>
    <w:rsid w:val="003E7E78"/>
    <w:rsid w:val="003F13AB"/>
    <w:rsid w:val="003F1721"/>
    <w:rsid w:val="003F1750"/>
    <w:rsid w:val="003F197D"/>
    <w:rsid w:val="003F3218"/>
    <w:rsid w:val="003F3DD6"/>
    <w:rsid w:val="003F4B4B"/>
    <w:rsid w:val="003F4EDE"/>
    <w:rsid w:val="003F5392"/>
    <w:rsid w:val="003F57C1"/>
    <w:rsid w:val="003F5A12"/>
    <w:rsid w:val="003F6413"/>
    <w:rsid w:val="003F6D08"/>
    <w:rsid w:val="003F7236"/>
    <w:rsid w:val="003F76D1"/>
    <w:rsid w:val="003F7ABC"/>
    <w:rsid w:val="00400138"/>
    <w:rsid w:val="0040148D"/>
    <w:rsid w:val="00401974"/>
    <w:rsid w:val="00401EC8"/>
    <w:rsid w:val="004022EA"/>
    <w:rsid w:val="00402923"/>
    <w:rsid w:val="00402B30"/>
    <w:rsid w:val="0040393A"/>
    <w:rsid w:val="004039D3"/>
    <w:rsid w:val="00403D0A"/>
    <w:rsid w:val="00405636"/>
    <w:rsid w:val="00405B77"/>
    <w:rsid w:val="00405B9C"/>
    <w:rsid w:val="00405CC4"/>
    <w:rsid w:val="00407D69"/>
    <w:rsid w:val="00407E96"/>
    <w:rsid w:val="0041065E"/>
    <w:rsid w:val="0041084F"/>
    <w:rsid w:val="00411361"/>
    <w:rsid w:val="004135D4"/>
    <w:rsid w:val="004142A5"/>
    <w:rsid w:val="004146CF"/>
    <w:rsid w:val="00414C3D"/>
    <w:rsid w:val="0041557F"/>
    <w:rsid w:val="004157B0"/>
    <w:rsid w:val="00415AB4"/>
    <w:rsid w:val="00415CE8"/>
    <w:rsid w:val="00415F5E"/>
    <w:rsid w:val="004167BF"/>
    <w:rsid w:val="004176D7"/>
    <w:rsid w:val="0041773C"/>
    <w:rsid w:val="00417C51"/>
    <w:rsid w:val="00420361"/>
    <w:rsid w:val="00420376"/>
    <w:rsid w:val="00421236"/>
    <w:rsid w:val="004217B6"/>
    <w:rsid w:val="004227AD"/>
    <w:rsid w:val="004236D7"/>
    <w:rsid w:val="00425C48"/>
    <w:rsid w:val="004266A0"/>
    <w:rsid w:val="00426D8F"/>
    <w:rsid w:val="00430961"/>
    <w:rsid w:val="00431B66"/>
    <w:rsid w:val="00432144"/>
    <w:rsid w:val="00432CCB"/>
    <w:rsid w:val="00432DE9"/>
    <w:rsid w:val="00432F35"/>
    <w:rsid w:val="00437C82"/>
    <w:rsid w:val="00440528"/>
    <w:rsid w:val="00441176"/>
    <w:rsid w:val="004423C0"/>
    <w:rsid w:val="004425D9"/>
    <w:rsid w:val="00442965"/>
    <w:rsid w:val="00442F3F"/>
    <w:rsid w:val="00443100"/>
    <w:rsid w:val="004443F8"/>
    <w:rsid w:val="00444DE8"/>
    <w:rsid w:val="0044610B"/>
    <w:rsid w:val="004502A7"/>
    <w:rsid w:val="00450D79"/>
    <w:rsid w:val="00451B02"/>
    <w:rsid w:val="00452784"/>
    <w:rsid w:val="00452B29"/>
    <w:rsid w:val="00452BE2"/>
    <w:rsid w:val="0045335A"/>
    <w:rsid w:val="00453D47"/>
    <w:rsid w:val="004562B6"/>
    <w:rsid w:val="00457591"/>
    <w:rsid w:val="0046062D"/>
    <w:rsid w:val="00461044"/>
    <w:rsid w:val="004617D0"/>
    <w:rsid w:val="00462103"/>
    <w:rsid w:val="004626A7"/>
    <w:rsid w:val="00462B74"/>
    <w:rsid w:val="0046386D"/>
    <w:rsid w:val="00464923"/>
    <w:rsid w:val="00464B5E"/>
    <w:rsid w:val="004650F3"/>
    <w:rsid w:val="0046513C"/>
    <w:rsid w:val="00465859"/>
    <w:rsid w:val="004700C1"/>
    <w:rsid w:val="00470588"/>
    <w:rsid w:val="00473EEE"/>
    <w:rsid w:val="0047539D"/>
    <w:rsid w:val="0047648F"/>
    <w:rsid w:val="004765AF"/>
    <w:rsid w:val="0047694A"/>
    <w:rsid w:val="00480B8D"/>
    <w:rsid w:val="00480E04"/>
    <w:rsid w:val="004815B1"/>
    <w:rsid w:val="004824B0"/>
    <w:rsid w:val="00482611"/>
    <w:rsid w:val="00483E51"/>
    <w:rsid w:val="00483EB9"/>
    <w:rsid w:val="0048476A"/>
    <w:rsid w:val="0048498A"/>
    <w:rsid w:val="00484D65"/>
    <w:rsid w:val="0048542B"/>
    <w:rsid w:val="0048621B"/>
    <w:rsid w:val="00486E0E"/>
    <w:rsid w:val="00487FA2"/>
    <w:rsid w:val="00490410"/>
    <w:rsid w:val="0049101D"/>
    <w:rsid w:val="004912D4"/>
    <w:rsid w:val="00491483"/>
    <w:rsid w:val="004936D7"/>
    <w:rsid w:val="00494208"/>
    <w:rsid w:val="004953CE"/>
    <w:rsid w:val="004954A6"/>
    <w:rsid w:val="00495E95"/>
    <w:rsid w:val="00496183"/>
    <w:rsid w:val="00496D13"/>
    <w:rsid w:val="00496E51"/>
    <w:rsid w:val="0049790A"/>
    <w:rsid w:val="004A056D"/>
    <w:rsid w:val="004A11F8"/>
    <w:rsid w:val="004A1ED4"/>
    <w:rsid w:val="004A227F"/>
    <w:rsid w:val="004A3EE8"/>
    <w:rsid w:val="004A3FC8"/>
    <w:rsid w:val="004A45F4"/>
    <w:rsid w:val="004A4DB7"/>
    <w:rsid w:val="004A5048"/>
    <w:rsid w:val="004A7EDC"/>
    <w:rsid w:val="004B072D"/>
    <w:rsid w:val="004B124E"/>
    <w:rsid w:val="004B1A9A"/>
    <w:rsid w:val="004B2494"/>
    <w:rsid w:val="004B26EE"/>
    <w:rsid w:val="004B3144"/>
    <w:rsid w:val="004B356B"/>
    <w:rsid w:val="004B36EF"/>
    <w:rsid w:val="004B3A28"/>
    <w:rsid w:val="004B4054"/>
    <w:rsid w:val="004B40BA"/>
    <w:rsid w:val="004B41D6"/>
    <w:rsid w:val="004B524F"/>
    <w:rsid w:val="004B6B8C"/>
    <w:rsid w:val="004B7838"/>
    <w:rsid w:val="004C2632"/>
    <w:rsid w:val="004C2E19"/>
    <w:rsid w:val="004C690E"/>
    <w:rsid w:val="004C6A91"/>
    <w:rsid w:val="004C7C08"/>
    <w:rsid w:val="004D331A"/>
    <w:rsid w:val="004D3A49"/>
    <w:rsid w:val="004D4888"/>
    <w:rsid w:val="004D6739"/>
    <w:rsid w:val="004D69E7"/>
    <w:rsid w:val="004D6A46"/>
    <w:rsid w:val="004D73C1"/>
    <w:rsid w:val="004D7E21"/>
    <w:rsid w:val="004E091E"/>
    <w:rsid w:val="004E0DA5"/>
    <w:rsid w:val="004E3192"/>
    <w:rsid w:val="004E3605"/>
    <w:rsid w:val="004E3DC4"/>
    <w:rsid w:val="004E40EC"/>
    <w:rsid w:val="004E4193"/>
    <w:rsid w:val="004E43AC"/>
    <w:rsid w:val="004E54C4"/>
    <w:rsid w:val="004E610B"/>
    <w:rsid w:val="004E7779"/>
    <w:rsid w:val="004E7CEF"/>
    <w:rsid w:val="004F03B5"/>
    <w:rsid w:val="004F1420"/>
    <w:rsid w:val="004F19CE"/>
    <w:rsid w:val="004F2967"/>
    <w:rsid w:val="004F330D"/>
    <w:rsid w:val="004F48A0"/>
    <w:rsid w:val="004F4CF8"/>
    <w:rsid w:val="004F4E19"/>
    <w:rsid w:val="004F5286"/>
    <w:rsid w:val="004F74C9"/>
    <w:rsid w:val="004F7D3A"/>
    <w:rsid w:val="004F7DA7"/>
    <w:rsid w:val="004F7F1E"/>
    <w:rsid w:val="005004EF"/>
    <w:rsid w:val="00500A75"/>
    <w:rsid w:val="00502D75"/>
    <w:rsid w:val="00503410"/>
    <w:rsid w:val="00504517"/>
    <w:rsid w:val="00504964"/>
    <w:rsid w:val="00504ED7"/>
    <w:rsid w:val="0050541C"/>
    <w:rsid w:val="005055ED"/>
    <w:rsid w:val="00505CDF"/>
    <w:rsid w:val="00507F90"/>
    <w:rsid w:val="00510521"/>
    <w:rsid w:val="00510D41"/>
    <w:rsid w:val="0051133C"/>
    <w:rsid w:val="00511A4E"/>
    <w:rsid w:val="00511AAD"/>
    <w:rsid w:val="0051237A"/>
    <w:rsid w:val="00514450"/>
    <w:rsid w:val="00514608"/>
    <w:rsid w:val="005147FD"/>
    <w:rsid w:val="005151C2"/>
    <w:rsid w:val="00516D1A"/>
    <w:rsid w:val="0052102D"/>
    <w:rsid w:val="0052222C"/>
    <w:rsid w:val="0052290A"/>
    <w:rsid w:val="0052324E"/>
    <w:rsid w:val="00524B94"/>
    <w:rsid w:val="005307A7"/>
    <w:rsid w:val="00530A1A"/>
    <w:rsid w:val="00530BC4"/>
    <w:rsid w:val="0053117D"/>
    <w:rsid w:val="00531292"/>
    <w:rsid w:val="0053142D"/>
    <w:rsid w:val="0053190C"/>
    <w:rsid w:val="0053209F"/>
    <w:rsid w:val="00532570"/>
    <w:rsid w:val="00532667"/>
    <w:rsid w:val="00534585"/>
    <w:rsid w:val="0053489F"/>
    <w:rsid w:val="00534A8A"/>
    <w:rsid w:val="00535478"/>
    <w:rsid w:val="00536029"/>
    <w:rsid w:val="00536ADC"/>
    <w:rsid w:val="00537519"/>
    <w:rsid w:val="005378E1"/>
    <w:rsid w:val="00537EBB"/>
    <w:rsid w:val="00541FBD"/>
    <w:rsid w:val="005433AA"/>
    <w:rsid w:val="0054454B"/>
    <w:rsid w:val="0054456D"/>
    <w:rsid w:val="00544E5A"/>
    <w:rsid w:val="00545DC9"/>
    <w:rsid w:val="00545E88"/>
    <w:rsid w:val="0054613C"/>
    <w:rsid w:val="005464B7"/>
    <w:rsid w:val="00546C23"/>
    <w:rsid w:val="0054764E"/>
    <w:rsid w:val="00550AB4"/>
    <w:rsid w:val="00550B6A"/>
    <w:rsid w:val="00551946"/>
    <w:rsid w:val="00554FAD"/>
    <w:rsid w:val="00556652"/>
    <w:rsid w:val="0055775C"/>
    <w:rsid w:val="00561836"/>
    <w:rsid w:val="00561AA5"/>
    <w:rsid w:val="0056202D"/>
    <w:rsid w:val="00562D51"/>
    <w:rsid w:val="00562EBA"/>
    <w:rsid w:val="00563D42"/>
    <w:rsid w:val="00563E84"/>
    <w:rsid w:val="00564C6B"/>
    <w:rsid w:val="00565194"/>
    <w:rsid w:val="00565CF5"/>
    <w:rsid w:val="005667C7"/>
    <w:rsid w:val="00566FC3"/>
    <w:rsid w:val="005704CC"/>
    <w:rsid w:val="00570531"/>
    <w:rsid w:val="005705F7"/>
    <w:rsid w:val="005709D1"/>
    <w:rsid w:val="005727AC"/>
    <w:rsid w:val="00572A1B"/>
    <w:rsid w:val="00572D7C"/>
    <w:rsid w:val="00573139"/>
    <w:rsid w:val="00573520"/>
    <w:rsid w:val="00573795"/>
    <w:rsid w:val="00573862"/>
    <w:rsid w:val="00573CCB"/>
    <w:rsid w:val="00575440"/>
    <w:rsid w:val="0057576B"/>
    <w:rsid w:val="00575A88"/>
    <w:rsid w:val="005760EA"/>
    <w:rsid w:val="0057665B"/>
    <w:rsid w:val="00576716"/>
    <w:rsid w:val="00576945"/>
    <w:rsid w:val="005812DE"/>
    <w:rsid w:val="00581329"/>
    <w:rsid w:val="005845F4"/>
    <w:rsid w:val="0058466B"/>
    <w:rsid w:val="005847AD"/>
    <w:rsid w:val="00584BD0"/>
    <w:rsid w:val="00584E71"/>
    <w:rsid w:val="005855AB"/>
    <w:rsid w:val="0058584E"/>
    <w:rsid w:val="005862FE"/>
    <w:rsid w:val="005864DF"/>
    <w:rsid w:val="00586635"/>
    <w:rsid w:val="0058704B"/>
    <w:rsid w:val="00587592"/>
    <w:rsid w:val="005876C1"/>
    <w:rsid w:val="00587EDC"/>
    <w:rsid w:val="00590F8E"/>
    <w:rsid w:val="00591757"/>
    <w:rsid w:val="0059410C"/>
    <w:rsid w:val="00594663"/>
    <w:rsid w:val="00594FE2"/>
    <w:rsid w:val="00595739"/>
    <w:rsid w:val="00595760"/>
    <w:rsid w:val="005961A2"/>
    <w:rsid w:val="0059737F"/>
    <w:rsid w:val="00597723"/>
    <w:rsid w:val="005978A4"/>
    <w:rsid w:val="005A18E4"/>
    <w:rsid w:val="005A3762"/>
    <w:rsid w:val="005A40EA"/>
    <w:rsid w:val="005A4757"/>
    <w:rsid w:val="005A4AF1"/>
    <w:rsid w:val="005A5AA9"/>
    <w:rsid w:val="005A6343"/>
    <w:rsid w:val="005A6441"/>
    <w:rsid w:val="005A6FD4"/>
    <w:rsid w:val="005A7DE9"/>
    <w:rsid w:val="005A7F41"/>
    <w:rsid w:val="005A7FE8"/>
    <w:rsid w:val="005B0060"/>
    <w:rsid w:val="005B0156"/>
    <w:rsid w:val="005B1499"/>
    <w:rsid w:val="005B204D"/>
    <w:rsid w:val="005B2086"/>
    <w:rsid w:val="005B3595"/>
    <w:rsid w:val="005B4B0F"/>
    <w:rsid w:val="005B4E5A"/>
    <w:rsid w:val="005B5FAF"/>
    <w:rsid w:val="005B6127"/>
    <w:rsid w:val="005B67C2"/>
    <w:rsid w:val="005B7A94"/>
    <w:rsid w:val="005B7D74"/>
    <w:rsid w:val="005C0A06"/>
    <w:rsid w:val="005C0ABC"/>
    <w:rsid w:val="005C137B"/>
    <w:rsid w:val="005C31CD"/>
    <w:rsid w:val="005C38BD"/>
    <w:rsid w:val="005C5244"/>
    <w:rsid w:val="005C5B0A"/>
    <w:rsid w:val="005C6934"/>
    <w:rsid w:val="005C6E24"/>
    <w:rsid w:val="005C6EEF"/>
    <w:rsid w:val="005C6EF4"/>
    <w:rsid w:val="005C77C4"/>
    <w:rsid w:val="005C78D1"/>
    <w:rsid w:val="005C79AA"/>
    <w:rsid w:val="005D0224"/>
    <w:rsid w:val="005D043B"/>
    <w:rsid w:val="005D0C5E"/>
    <w:rsid w:val="005D1E62"/>
    <w:rsid w:val="005D232B"/>
    <w:rsid w:val="005D26B5"/>
    <w:rsid w:val="005D299B"/>
    <w:rsid w:val="005D33E0"/>
    <w:rsid w:val="005D3805"/>
    <w:rsid w:val="005D3C1D"/>
    <w:rsid w:val="005D3D95"/>
    <w:rsid w:val="005D4CC5"/>
    <w:rsid w:val="005D6DE9"/>
    <w:rsid w:val="005D7222"/>
    <w:rsid w:val="005D7CD8"/>
    <w:rsid w:val="005E021E"/>
    <w:rsid w:val="005E0748"/>
    <w:rsid w:val="005E1872"/>
    <w:rsid w:val="005E1AC2"/>
    <w:rsid w:val="005E28A3"/>
    <w:rsid w:val="005F017B"/>
    <w:rsid w:val="005F03E4"/>
    <w:rsid w:val="005F07AD"/>
    <w:rsid w:val="005F093D"/>
    <w:rsid w:val="005F0A11"/>
    <w:rsid w:val="005F0C13"/>
    <w:rsid w:val="005F10A2"/>
    <w:rsid w:val="005F15C3"/>
    <w:rsid w:val="005F1EDF"/>
    <w:rsid w:val="005F2293"/>
    <w:rsid w:val="005F34DF"/>
    <w:rsid w:val="005F3EF6"/>
    <w:rsid w:val="005F40E1"/>
    <w:rsid w:val="005F4818"/>
    <w:rsid w:val="005F565F"/>
    <w:rsid w:val="005F5A0B"/>
    <w:rsid w:val="005F6573"/>
    <w:rsid w:val="005F6B88"/>
    <w:rsid w:val="005F6DEF"/>
    <w:rsid w:val="005F715E"/>
    <w:rsid w:val="005F793C"/>
    <w:rsid w:val="006008A7"/>
    <w:rsid w:val="006019E8"/>
    <w:rsid w:val="006035D6"/>
    <w:rsid w:val="006037F8"/>
    <w:rsid w:val="0060483E"/>
    <w:rsid w:val="00605D3A"/>
    <w:rsid w:val="00606F1C"/>
    <w:rsid w:val="00607228"/>
    <w:rsid w:val="00607FF3"/>
    <w:rsid w:val="00610250"/>
    <w:rsid w:val="006107B3"/>
    <w:rsid w:val="006116F8"/>
    <w:rsid w:val="00613343"/>
    <w:rsid w:val="00613878"/>
    <w:rsid w:val="006144A3"/>
    <w:rsid w:val="006147D4"/>
    <w:rsid w:val="00614916"/>
    <w:rsid w:val="00615508"/>
    <w:rsid w:val="00615FCF"/>
    <w:rsid w:val="00617218"/>
    <w:rsid w:val="006179EE"/>
    <w:rsid w:val="00621028"/>
    <w:rsid w:val="00621253"/>
    <w:rsid w:val="00622122"/>
    <w:rsid w:val="00622AE7"/>
    <w:rsid w:val="00623EA4"/>
    <w:rsid w:val="006243D7"/>
    <w:rsid w:val="006248E4"/>
    <w:rsid w:val="00624D4E"/>
    <w:rsid w:val="0062512F"/>
    <w:rsid w:val="00625DDE"/>
    <w:rsid w:val="00625F5B"/>
    <w:rsid w:val="006263BA"/>
    <w:rsid w:val="006267BB"/>
    <w:rsid w:val="00627A55"/>
    <w:rsid w:val="00627C1B"/>
    <w:rsid w:val="00630550"/>
    <w:rsid w:val="00630555"/>
    <w:rsid w:val="00630A5E"/>
    <w:rsid w:val="0063122B"/>
    <w:rsid w:val="00632EF2"/>
    <w:rsid w:val="006335BB"/>
    <w:rsid w:val="00633D44"/>
    <w:rsid w:val="00634234"/>
    <w:rsid w:val="006342D7"/>
    <w:rsid w:val="006348A5"/>
    <w:rsid w:val="00635E28"/>
    <w:rsid w:val="00636360"/>
    <w:rsid w:val="00641801"/>
    <w:rsid w:val="00641B02"/>
    <w:rsid w:val="006420E9"/>
    <w:rsid w:val="00642F3A"/>
    <w:rsid w:val="00643B00"/>
    <w:rsid w:val="00644517"/>
    <w:rsid w:val="00644754"/>
    <w:rsid w:val="0064569D"/>
    <w:rsid w:val="006468AD"/>
    <w:rsid w:val="006468F6"/>
    <w:rsid w:val="0064724E"/>
    <w:rsid w:val="00647ADA"/>
    <w:rsid w:val="00647BF6"/>
    <w:rsid w:val="0065073D"/>
    <w:rsid w:val="00650AC3"/>
    <w:rsid w:val="00650FB7"/>
    <w:rsid w:val="006511EE"/>
    <w:rsid w:val="0065264D"/>
    <w:rsid w:val="00652AD7"/>
    <w:rsid w:val="00653089"/>
    <w:rsid w:val="00653A0C"/>
    <w:rsid w:val="00655C0A"/>
    <w:rsid w:val="0065638A"/>
    <w:rsid w:val="00656947"/>
    <w:rsid w:val="00657A6F"/>
    <w:rsid w:val="00657E5F"/>
    <w:rsid w:val="006602C9"/>
    <w:rsid w:val="00661090"/>
    <w:rsid w:val="0066131D"/>
    <w:rsid w:val="0066257F"/>
    <w:rsid w:val="006627DB"/>
    <w:rsid w:val="00663498"/>
    <w:rsid w:val="0066419F"/>
    <w:rsid w:val="00664328"/>
    <w:rsid w:val="006650A3"/>
    <w:rsid w:val="0066535C"/>
    <w:rsid w:val="0066674B"/>
    <w:rsid w:val="00666C7C"/>
    <w:rsid w:val="00667015"/>
    <w:rsid w:val="006671B8"/>
    <w:rsid w:val="006679F3"/>
    <w:rsid w:val="00670574"/>
    <w:rsid w:val="0067156F"/>
    <w:rsid w:val="0067164F"/>
    <w:rsid w:val="00671759"/>
    <w:rsid w:val="00671883"/>
    <w:rsid w:val="00672078"/>
    <w:rsid w:val="00672D09"/>
    <w:rsid w:val="00673475"/>
    <w:rsid w:val="006734DC"/>
    <w:rsid w:val="00675F80"/>
    <w:rsid w:val="00676D21"/>
    <w:rsid w:val="00676E1D"/>
    <w:rsid w:val="00677656"/>
    <w:rsid w:val="00680072"/>
    <w:rsid w:val="006805A0"/>
    <w:rsid w:val="006814FC"/>
    <w:rsid w:val="00682A76"/>
    <w:rsid w:val="00683D12"/>
    <w:rsid w:val="0068486F"/>
    <w:rsid w:val="00684D0D"/>
    <w:rsid w:val="00685EBB"/>
    <w:rsid w:val="00685F00"/>
    <w:rsid w:val="006866D3"/>
    <w:rsid w:val="0068675A"/>
    <w:rsid w:val="00686882"/>
    <w:rsid w:val="00687D7A"/>
    <w:rsid w:val="00687D7E"/>
    <w:rsid w:val="0069210B"/>
    <w:rsid w:val="006929B8"/>
    <w:rsid w:val="006959A5"/>
    <w:rsid w:val="00695B13"/>
    <w:rsid w:val="00695CC2"/>
    <w:rsid w:val="00695E2C"/>
    <w:rsid w:val="0069692F"/>
    <w:rsid w:val="006A0469"/>
    <w:rsid w:val="006A074E"/>
    <w:rsid w:val="006A11D9"/>
    <w:rsid w:val="006A33AB"/>
    <w:rsid w:val="006A4228"/>
    <w:rsid w:val="006A4252"/>
    <w:rsid w:val="006A4A26"/>
    <w:rsid w:val="006A4F87"/>
    <w:rsid w:val="006A5107"/>
    <w:rsid w:val="006A61DD"/>
    <w:rsid w:val="006A6AB6"/>
    <w:rsid w:val="006A6DD9"/>
    <w:rsid w:val="006A7F52"/>
    <w:rsid w:val="006B0CEE"/>
    <w:rsid w:val="006B1722"/>
    <w:rsid w:val="006B1D3A"/>
    <w:rsid w:val="006B1D71"/>
    <w:rsid w:val="006B385B"/>
    <w:rsid w:val="006B445C"/>
    <w:rsid w:val="006B45AD"/>
    <w:rsid w:val="006B4AC2"/>
    <w:rsid w:val="006B4D6F"/>
    <w:rsid w:val="006B5002"/>
    <w:rsid w:val="006B5E4C"/>
    <w:rsid w:val="006B6F6F"/>
    <w:rsid w:val="006B7223"/>
    <w:rsid w:val="006B7B9A"/>
    <w:rsid w:val="006C01CE"/>
    <w:rsid w:val="006C05DA"/>
    <w:rsid w:val="006C0BB5"/>
    <w:rsid w:val="006C20BF"/>
    <w:rsid w:val="006C2EB4"/>
    <w:rsid w:val="006C4093"/>
    <w:rsid w:val="006C4B51"/>
    <w:rsid w:val="006C5113"/>
    <w:rsid w:val="006C5514"/>
    <w:rsid w:val="006C6470"/>
    <w:rsid w:val="006C696F"/>
    <w:rsid w:val="006C6B03"/>
    <w:rsid w:val="006C6CF8"/>
    <w:rsid w:val="006C75F3"/>
    <w:rsid w:val="006D08F4"/>
    <w:rsid w:val="006D1C68"/>
    <w:rsid w:val="006D20B4"/>
    <w:rsid w:val="006D2B55"/>
    <w:rsid w:val="006D4292"/>
    <w:rsid w:val="006D5605"/>
    <w:rsid w:val="006D5C39"/>
    <w:rsid w:val="006D5E4A"/>
    <w:rsid w:val="006E15C1"/>
    <w:rsid w:val="006E25D2"/>
    <w:rsid w:val="006E2B22"/>
    <w:rsid w:val="006E31C4"/>
    <w:rsid w:val="006E4BA3"/>
    <w:rsid w:val="006E54B8"/>
    <w:rsid w:val="006E5722"/>
    <w:rsid w:val="006E5DB0"/>
    <w:rsid w:val="006E5FFB"/>
    <w:rsid w:val="006E7998"/>
    <w:rsid w:val="006F023F"/>
    <w:rsid w:val="006F0404"/>
    <w:rsid w:val="006F06EC"/>
    <w:rsid w:val="006F0D43"/>
    <w:rsid w:val="006F172F"/>
    <w:rsid w:val="006F2E6A"/>
    <w:rsid w:val="006F338F"/>
    <w:rsid w:val="006F3956"/>
    <w:rsid w:val="006F570B"/>
    <w:rsid w:val="006F67F6"/>
    <w:rsid w:val="006F6E4A"/>
    <w:rsid w:val="007019E0"/>
    <w:rsid w:val="007035E6"/>
    <w:rsid w:val="00704EFF"/>
    <w:rsid w:val="007056E8"/>
    <w:rsid w:val="007058E5"/>
    <w:rsid w:val="00706D12"/>
    <w:rsid w:val="00706D72"/>
    <w:rsid w:val="00706E07"/>
    <w:rsid w:val="0070720F"/>
    <w:rsid w:val="007073F5"/>
    <w:rsid w:val="00707813"/>
    <w:rsid w:val="00707EDE"/>
    <w:rsid w:val="0071018B"/>
    <w:rsid w:val="007105DD"/>
    <w:rsid w:val="00710EF4"/>
    <w:rsid w:val="00711815"/>
    <w:rsid w:val="00711ABF"/>
    <w:rsid w:val="00711F82"/>
    <w:rsid w:val="00712516"/>
    <w:rsid w:val="007125F1"/>
    <w:rsid w:val="007128CE"/>
    <w:rsid w:val="00712F62"/>
    <w:rsid w:val="00712FD7"/>
    <w:rsid w:val="00713492"/>
    <w:rsid w:val="00714522"/>
    <w:rsid w:val="007162E1"/>
    <w:rsid w:val="00716A7A"/>
    <w:rsid w:val="00716C36"/>
    <w:rsid w:val="00716C81"/>
    <w:rsid w:val="00717A3A"/>
    <w:rsid w:val="00717B26"/>
    <w:rsid w:val="00720D88"/>
    <w:rsid w:val="00721840"/>
    <w:rsid w:val="00721943"/>
    <w:rsid w:val="007221BB"/>
    <w:rsid w:val="00722887"/>
    <w:rsid w:val="00723B88"/>
    <w:rsid w:val="00723BEF"/>
    <w:rsid w:val="00724404"/>
    <w:rsid w:val="00724E66"/>
    <w:rsid w:val="0072627C"/>
    <w:rsid w:val="0072663A"/>
    <w:rsid w:val="00727FBF"/>
    <w:rsid w:val="007309F7"/>
    <w:rsid w:val="00730E92"/>
    <w:rsid w:val="00731DD0"/>
    <w:rsid w:val="0073292D"/>
    <w:rsid w:val="00733B2A"/>
    <w:rsid w:val="00733E1F"/>
    <w:rsid w:val="00734158"/>
    <w:rsid w:val="00734FEE"/>
    <w:rsid w:val="0073713E"/>
    <w:rsid w:val="007376A6"/>
    <w:rsid w:val="00737C2C"/>
    <w:rsid w:val="00737DAF"/>
    <w:rsid w:val="00740818"/>
    <w:rsid w:val="00741AE5"/>
    <w:rsid w:val="00741E8E"/>
    <w:rsid w:val="007433C5"/>
    <w:rsid w:val="0074341F"/>
    <w:rsid w:val="00743878"/>
    <w:rsid w:val="00743C0E"/>
    <w:rsid w:val="00743EBB"/>
    <w:rsid w:val="00743F3E"/>
    <w:rsid w:val="0074596C"/>
    <w:rsid w:val="0074615E"/>
    <w:rsid w:val="0074669A"/>
    <w:rsid w:val="00747AE6"/>
    <w:rsid w:val="00747AEF"/>
    <w:rsid w:val="00747FA6"/>
    <w:rsid w:val="00751467"/>
    <w:rsid w:val="007515BA"/>
    <w:rsid w:val="00751800"/>
    <w:rsid w:val="00752CB9"/>
    <w:rsid w:val="00752E7D"/>
    <w:rsid w:val="00753807"/>
    <w:rsid w:val="007542DF"/>
    <w:rsid w:val="007554C3"/>
    <w:rsid w:val="00755AEB"/>
    <w:rsid w:val="007563E7"/>
    <w:rsid w:val="00757050"/>
    <w:rsid w:val="00757CF4"/>
    <w:rsid w:val="00761901"/>
    <w:rsid w:val="007619C8"/>
    <w:rsid w:val="00762B19"/>
    <w:rsid w:val="007638BF"/>
    <w:rsid w:val="00765778"/>
    <w:rsid w:val="00765C66"/>
    <w:rsid w:val="00765ECE"/>
    <w:rsid w:val="00766B91"/>
    <w:rsid w:val="00771C9C"/>
    <w:rsid w:val="007720D8"/>
    <w:rsid w:val="00772696"/>
    <w:rsid w:val="0077280D"/>
    <w:rsid w:val="007737E7"/>
    <w:rsid w:val="00773E34"/>
    <w:rsid w:val="007761FF"/>
    <w:rsid w:val="007762FD"/>
    <w:rsid w:val="00776B50"/>
    <w:rsid w:val="0077724B"/>
    <w:rsid w:val="00777EEF"/>
    <w:rsid w:val="00777FE5"/>
    <w:rsid w:val="00780656"/>
    <w:rsid w:val="0078142C"/>
    <w:rsid w:val="0078269D"/>
    <w:rsid w:val="00782F79"/>
    <w:rsid w:val="0078360F"/>
    <w:rsid w:val="00783D15"/>
    <w:rsid w:val="007850A9"/>
    <w:rsid w:val="0078782E"/>
    <w:rsid w:val="007900D8"/>
    <w:rsid w:val="007905BA"/>
    <w:rsid w:val="00790A55"/>
    <w:rsid w:val="00790AFA"/>
    <w:rsid w:val="00791FD3"/>
    <w:rsid w:val="007923B0"/>
    <w:rsid w:val="007927F8"/>
    <w:rsid w:val="00792C48"/>
    <w:rsid w:val="007937FC"/>
    <w:rsid w:val="00794225"/>
    <w:rsid w:val="00794232"/>
    <w:rsid w:val="007942C1"/>
    <w:rsid w:val="007948E1"/>
    <w:rsid w:val="00794ABD"/>
    <w:rsid w:val="00794F6C"/>
    <w:rsid w:val="00795A61"/>
    <w:rsid w:val="00795F98"/>
    <w:rsid w:val="0079624B"/>
    <w:rsid w:val="007965C5"/>
    <w:rsid w:val="007975A3"/>
    <w:rsid w:val="00797847"/>
    <w:rsid w:val="007A0DC0"/>
    <w:rsid w:val="007A11DC"/>
    <w:rsid w:val="007A147F"/>
    <w:rsid w:val="007A1DAA"/>
    <w:rsid w:val="007A380D"/>
    <w:rsid w:val="007A3A01"/>
    <w:rsid w:val="007A3AB1"/>
    <w:rsid w:val="007A4FF3"/>
    <w:rsid w:val="007A5093"/>
    <w:rsid w:val="007A515F"/>
    <w:rsid w:val="007A51EA"/>
    <w:rsid w:val="007A6450"/>
    <w:rsid w:val="007A7612"/>
    <w:rsid w:val="007A7673"/>
    <w:rsid w:val="007B0899"/>
    <w:rsid w:val="007B0F58"/>
    <w:rsid w:val="007B1A86"/>
    <w:rsid w:val="007B1B65"/>
    <w:rsid w:val="007B1BED"/>
    <w:rsid w:val="007B2425"/>
    <w:rsid w:val="007B37A9"/>
    <w:rsid w:val="007B3C00"/>
    <w:rsid w:val="007B421F"/>
    <w:rsid w:val="007B4394"/>
    <w:rsid w:val="007B46ED"/>
    <w:rsid w:val="007B4806"/>
    <w:rsid w:val="007B5571"/>
    <w:rsid w:val="007B55E7"/>
    <w:rsid w:val="007B5F10"/>
    <w:rsid w:val="007B6979"/>
    <w:rsid w:val="007B6B19"/>
    <w:rsid w:val="007B6D10"/>
    <w:rsid w:val="007B774B"/>
    <w:rsid w:val="007B7A1E"/>
    <w:rsid w:val="007C11D9"/>
    <w:rsid w:val="007C17AA"/>
    <w:rsid w:val="007C1924"/>
    <w:rsid w:val="007C1EBE"/>
    <w:rsid w:val="007C3D05"/>
    <w:rsid w:val="007C55FB"/>
    <w:rsid w:val="007C5B98"/>
    <w:rsid w:val="007C5D2A"/>
    <w:rsid w:val="007C5EAC"/>
    <w:rsid w:val="007C615D"/>
    <w:rsid w:val="007C644E"/>
    <w:rsid w:val="007C655E"/>
    <w:rsid w:val="007C6BBC"/>
    <w:rsid w:val="007C76C6"/>
    <w:rsid w:val="007D0F5F"/>
    <w:rsid w:val="007D1B48"/>
    <w:rsid w:val="007D1B80"/>
    <w:rsid w:val="007D269E"/>
    <w:rsid w:val="007D2C34"/>
    <w:rsid w:val="007D3D2A"/>
    <w:rsid w:val="007D482E"/>
    <w:rsid w:val="007D50C8"/>
    <w:rsid w:val="007D5B69"/>
    <w:rsid w:val="007D5EE2"/>
    <w:rsid w:val="007D6710"/>
    <w:rsid w:val="007D7237"/>
    <w:rsid w:val="007D76B3"/>
    <w:rsid w:val="007E0306"/>
    <w:rsid w:val="007E0491"/>
    <w:rsid w:val="007E050C"/>
    <w:rsid w:val="007E0CA3"/>
    <w:rsid w:val="007E0F22"/>
    <w:rsid w:val="007E16D2"/>
    <w:rsid w:val="007E1791"/>
    <w:rsid w:val="007E279A"/>
    <w:rsid w:val="007E35E9"/>
    <w:rsid w:val="007E3D5B"/>
    <w:rsid w:val="007E413C"/>
    <w:rsid w:val="007E4948"/>
    <w:rsid w:val="007E5726"/>
    <w:rsid w:val="007E5BD7"/>
    <w:rsid w:val="007E6B99"/>
    <w:rsid w:val="007E6C14"/>
    <w:rsid w:val="007E6C78"/>
    <w:rsid w:val="007E7A7E"/>
    <w:rsid w:val="007F0473"/>
    <w:rsid w:val="007F1210"/>
    <w:rsid w:val="007F14D0"/>
    <w:rsid w:val="007F21F6"/>
    <w:rsid w:val="007F2418"/>
    <w:rsid w:val="007F2599"/>
    <w:rsid w:val="007F2641"/>
    <w:rsid w:val="007F2A26"/>
    <w:rsid w:val="007F2F0D"/>
    <w:rsid w:val="007F3262"/>
    <w:rsid w:val="007F423D"/>
    <w:rsid w:val="007F46B3"/>
    <w:rsid w:val="007F4AE9"/>
    <w:rsid w:val="007F4B1E"/>
    <w:rsid w:val="007F7809"/>
    <w:rsid w:val="008019A4"/>
    <w:rsid w:val="00801DA4"/>
    <w:rsid w:val="008027DE"/>
    <w:rsid w:val="00803AD0"/>
    <w:rsid w:val="00803B8D"/>
    <w:rsid w:val="00804C0F"/>
    <w:rsid w:val="00804EB8"/>
    <w:rsid w:val="008051F6"/>
    <w:rsid w:val="00805402"/>
    <w:rsid w:val="00805561"/>
    <w:rsid w:val="00806C0E"/>
    <w:rsid w:val="0080722C"/>
    <w:rsid w:val="00811500"/>
    <w:rsid w:val="00811ABE"/>
    <w:rsid w:val="0081235B"/>
    <w:rsid w:val="00812C80"/>
    <w:rsid w:val="00813155"/>
    <w:rsid w:val="008132B6"/>
    <w:rsid w:val="00813849"/>
    <w:rsid w:val="00815D19"/>
    <w:rsid w:val="00815D3C"/>
    <w:rsid w:val="00816152"/>
    <w:rsid w:val="00817170"/>
    <w:rsid w:val="008173F5"/>
    <w:rsid w:val="00817C70"/>
    <w:rsid w:val="00821E9C"/>
    <w:rsid w:val="00822C27"/>
    <w:rsid w:val="00824770"/>
    <w:rsid w:val="00824B12"/>
    <w:rsid w:val="00824D72"/>
    <w:rsid w:val="008259B8"/>
    <w:rsid w:val="00826983"/>
    <w:rsid w:val="00826C3F"/>
    <w:rsid w:val="008304C3"/>
    <w:rsid w:val="00833E90"/>
    <w:rsid w:val="0083466A"/>
    <w:rsid w:val="00834A86"/>
    <w:rsid w:val="00835EC7"/>
    <w:rsid w:val="00836E96"/>
    <w:rsid w:val="00837BEB"/>
    <w:rsid w:val="008411E5"/>
    <w:rsid w:val="00841ADE"/>
    <w:rsid w:val="008431AA"/>
    <w:rsid w:val="0084362E"/>
    <w:rsid w:val="00843D55"/>
    <w:rsid w:val="00845121"/>
    <w:rsid w:val="0084582A"/>
    <w:rsid w:val="00846012"/>
    <w:rsid w:val="00846060"/>
    <w:rsid w:val="00846998"/>
    <w:rsid w:val="0085048B"/>
    <w:rsid w:val="00851755"/>
    <w:rsid w:val="008519E7"/>
    <w:rsid w:val="00852049"/>
    <w:rsid w:val="0085226C"/>
    <w:rsid w:val="00852C81"/>
    <w:rsid w:val="00852EF0"/>
    <w:rsid w:val="00853B8E"/>
    <w:rsid w:val="00853DE3"/>
    <w:rsid w:val="00854A03"/>
    <w:rsid w:val="00854A3A"/>
    <w:rsid w:val="00855DEC"/>
    <w:rsid w:val="0085610D"/>
    <w:rsid w:val="008573A2"/>
    <w:rsid w:val="00860DBA"/>
    <w:rsid w:val="0086147A"/>
    <w:rsid w:val="00861E35"/>
    <w:rsid w:val="00862801"/>
    <w:rsid w:val="008641AF"/>
    <w:rsid w:val="008646EF"/>
    <w:rsid w:val="00864BB4"/>
    <w:rsid w:val="00864C20"/>
    <w:rsid w:val="00864FE8"/>
    <w:rsid w:val="00865D47"/>
    <w:rsid w:val="00866623"/>
    <w:rsid w:val="008667F2"/>
    <w:rsid w:val="00866B15"/>
    <w:rsid w:val="00867F2A"/>
    <w:rsid w:val="00870DBC"/>
    <w:rsid w:val="00871B6D"/>
    <w:rsid w:val="00871E27"/>
    <w:rsid w:val="00872922"/>
    <w:rsid w:val="00872B78"/>
    <w:rsid w:val="008732F7"/>
    <w:rsid w:val="008739A6"/>
    <w:rsid w:val="008768FC"/>
    <w:rsid w:val="00876C74"/>
    <w:rsid w:val="008801A5"/>
    <w:rsid w:val="00880445"/>
    <w:rsid w:val="0088052F"/>
    <w:rsid w:val="008813E8"/>
    <w:rsid w:val="00882118"/>
    <w:rsid w:val="00884248"/>
    <w:rsid w:val="00884262"/>
    <w:rsid w:val="00885134"/>
    <w:rsid w:val="00885223"/>
    <w:rsid w:val="00885283"/>
    <w:rsid w:val="00885C0B"/>
    <w:rsid w:val="00885E1D"/>
    <w:rsid w:val="00886AB5"/>
    <w:rsid w:val="0088739D"/>
    <w:rsid w:val="00887F16"/>
    <w:rsid w:val="00890F85"/>
    <w:rsid w:val="00891130"/>
    <w:rsid w:val="0089120F"/>
    <w:rsid w:val="00891DEE"/>
    <w:rsid w:val="00891FEE"/>
    <w:rsid w:val="0089213D"/>
    <w:rsid w:val="0089352C"/>
    <w:rsid w:val="00893671"/>
    <w:rsid w:val="00894CC6"/>
    <w:rsid w:val="00895016"/>
    <w:rsid w:val="00895DE3"/>
    <w:rsid w:val="00897CD3"/>
    <w:rsid w:val="008A0271"/>
    <w:rsid w:val="008A0A92"/>
    <w:rsid w:val="008A140B"/>
    <w:rsid w:val="008A17A5"/>
    <w:rsid w:val="008A1BE1"/>
    <w:rsid w:val="008A3072"/>
    <w:rsid w:val="008A3093"/>
    <w:rsid w:val="008A32B8"/>
    <w:rsid w:val="008A3DD1"/>
    <w:rsid w:val="008A40F5"/>
    <w:rsid w:val="008A4DB4"/>
    <w:rsid w:val="008A5F95"/>
    <w:rsid w:val="008A679B"/>
    <w:rsid w:val="008A7404"/>
    <w:rsid w:val="008B032C"/>
    <w:rsid w:val="008B0E45"/>
    <w:rsid w:val="008B12D6"/>
    <w:rsid w:val="008B2279"/>
    <w:rsid w:val="008B34F4"/>
    <w:rsid w:val="008B369B"/>
    <w:rsid w:val="008B3C53"/>
    <w:rsid w:val="008B42AD"/>
    <w:rsid w:val="008B4B30"/>
    <w:rsid w:val="008B6100"/>
    <w:rsid w:val="008B73EF"/>
    <w:rsid w:val="008C01BB"/>
    <w:rsid w:val="008C0690"/>
    <w:rsid w:val="008C08F4"/>
    <w:rsid w:val="008C2148"/>
    <w:rsid w:val="008C275A"/>
    <w:rsid w:val="008C2C4D"/>
    <w:rsid w:val="008C4078"/>
    <w:rsid w:val="008C4DCC"/>
    <w:rsid w:val="008C537C"/>
    <w:rsid w:val="008C7E5F"/>
    <w:rsid w:val="008D03F0"/>
    <w:rsid w:val="008D107D"/>
    <w:rsid w:val="008D1111"/>
    <w:rsid w:val="008D1146"/>
    <w:rsid w:val="008D2756"/>
    <w:rsid w:val="008D27CC"/>
    <w:rsid w:val="008D2FAB"/>
    <w:rsid w:val="008D376D"/>
    <w:rsid w:val="008D3AA6"/>
    <w:rsid w:val="008D42D5"/>
    <w:rsid w:val="008D51D6"/>
    <w:rsid w:val="008D69E5"/>
    <w:rsid w:val="008D70E9"/>
    <w:rsid w:val="008E0A15"/>
    <w:rsid w:val="008E159E"/>
    <w:rsid w:val="008E1CCA"/>
    <w:rsid w:val="008E286B"/>
    <w:rsid w:val="008E2C36"/>
    <w:rsid w:val="008E346C"/>
    <w:rsid w:val="008E3AC0"/>
    <w:rsid w:val="008E4C1C"/>
    <w:rsid w:val="008E54E5"/>
    <w:rsid w:val="008E58C4"/>
    <w:rsid w:val="008E63E6"/>
    <w:rsid w:val="008E6D7A"/>
    <w:rsid w:val="008F0317"/>
    <w:rsid w:val="008F0D47"/>
    <w:rsid w:val="008F1259"/>
    <w:rsid w:val="008F1AC6"/>
    <w:rsid w:val="008F1BF5"/>
    <w:rsid w:val="008F22E8"/>
    <w:rsid w:val="008F400E"/>
    <w:rsid w:val="008F4290"/>
    <w:rsid w:val="008F541C"/>
    <w:rsid w:val="008F582D"/>
    <w:rsid w:val="008F5A58"/>
    <w:rsid w:val="008F5F9A"/>
    <w:rsid w:val="008F6815"/>
    <w:rsid w:val="008F6A60"/>
    <w:rsid w:val="008F7CD1"/>
    <w:rsid w:val="00900599"/>
    <w:rsid w:val="00900A31"/>
    <w:rsid w:val="00900A92"/>
    <w:rsid w:val="00901458"/>
    <w:rsid w:val="00901EA3"/>
    <w:rsid w:val="009035E1"/>
    <w:rsid w:val="00903F73"/>
    <w:rsid w:val="0090410A"/>
    <w:rsid w:val="00904536"/>
    <w:rsid w:val="00904761"/>
    <w:rsid w:val="00906032"/>
    <w:rsid w:val="009061EE"/>
    <w:rsid w:val="009062C4"/>
    <w:rsid w:val="009065BF"/>
    <w:rsid w:val="00907689"/>
    <w:rsid w:val="0090792A"/>
    <w:rsid w:val="00907E8F"/>
    <w:rsid w:val="009103CB"/>
    <w:rsid w:val="00910E69"/>
    <w:rsid w:val="00912849"/>
    <w:rsid w:val="00912A6F"/>
    <w:rsid w:val="00915748"/>
    <w:rsid w:val="009160A7"/>
    <w:rsid w:val="00917068"/>
    <w:rsid w:val="00917487"/>
    <w:rsid w:val="00920767"/>
    <w:rsid w:val="00921004"/>
    <w:rsid w:val="009210EF"/>
    <w:rsid w:val="009223DE"/>
    <w:rsid w:val="009229FE"/>
    <w:rsid w:val="009235EC"/>
    <w:rsid w:val="00923AE8"/>
    <w:rsid w:val="00923E20"/>
    <w:rsid w:val="0092488D"/>
    <w:rsid w:val="00925836"/>
    <w:rsid w:val="00925904"/>
    <w:rsid w:val="009263E2"/>
    <w:rsid w:val="0092732C"/>
    <w:rsid w:val="00927B61"/>
    <w:rsid w:val="00931B6F"/>
    <w:rsid w:val="00931BE5"/>
    <w:rsid w:val="00931CCE"/>
    <w:rsid w:val="0093216D"/>
    <w:rsid w:val="00933900"/>
    <w:rsid w:val="00933B2D"/>
    <w:rsid w:val="00933CE8"/>
    <w:rsid w:val="00934055"/>
    <w:rsid w:val="0093461F"/>
    <w:rsid w:val="00934BE7"/>
    <w:rsid w:val="00935B7B"/>
    <w:rsid w:val="00935BE7"/>
    <w:rsid w:val="009368E2"/>
    <w:rsid w:val="009371F3"/>
    <w:rsid w:val="009377E9"/>
    <w:rsid w:val="00937E93"/>
    <w:rsid w:val="00940E95"/>
    <w:rsid w:val="00940ECF"/>
    <w:rsid w:val="009425D4"/>
    <w:rsid w:val="009429C2"/>
    <w:rsid w:val="00943598"/>
    <w:rsid w:val="00943EF6"/>
    <w:rsid w:val="0094412E"/>
    <w:rsid w:val="009443A8"/>
    <w:rsid w:val="009450C0"/>
    <w:rsid w:val="00945E7E"/>
    <w:rsid w:val="009464BB"/>
    <w:rsid w:val="00950DA4"/>
    <w:rsid w:val="009527FA"/>
    <w:rsid w:val="00953924"/>
    <w:rsid w:val="009540E3"/>
    <w:rsid w:val="009560A1"/>
    <w:rsid w:val="00956864"/>
    <w:rsid w:val="009572CE"/>
    <w:rsid w:val="0095744A"/>
    <w:rsid w:val="00957568"/>
    <w:rsid w:val="00957623"/>
    <w:rsid w:val="00961918"/>
    <w:rsid w:val="00961EE3"/>
    <w:rsid w:val="00962EA4"/>
    <w:rsid w:val="009633A2"/>
    <w:rsid w:val="00963511"/>
    <w:rsid w:val="00963AB0"/>
    <w:rsid w:val="00964317"/>
    <w:rsid w:val="00964382"/>
    <w:rsid w:val="0096502F"/>
    <w:rsid w:val="0096610D"/>
    <w:rsid w:val="0096776A"/>
    <w:rsid w:val="009677D8"/>
    <w:rsid w:val="009678EE"/>
    <w:rsid w:val="009679BE"/>
    <w:rsid w:val="00970299"/>
    <w:rsid w:val="00970AA7"/>
    <w:rsid w:val="00972CCC"/>
    <w:rsid w:val="009731AD"/>
    <w:rsid w:val="0097337C"/>
    <w:rsid w:val="00973486"/>
    <w:rsid w:val="00973BDE"/>
    <w:rsid w:val="00973E7B"/>
    <w:rsid w:val="009746AC"/>
    <w:rsid w:val="00975820"/>
    <w:rsid w:val="00975874"/>
    <w:rsid w:val="009765B1"/>
    <w:rsid w:val="009769BB"/>
    <w:rsid w:val="00976AD1"/>
    <w:rsid w:val="00976B5B"/>
    <w:rsid w:val="00977419"/>
    <w:rsid w:val="00977690"/>
    <w:rsid w:val="00977882"/>
    <w:rsid w:val="009779B0"/>
    <w:rsid w:val="009823D9"/>
    <w:rsid w:val="00983FF2"/>
    <w:rsid w:val="00984835"/>
    <w:rsid w:val="00986384"/>
    <w:rsid w:val="009863AE"/>
    <w:rsid w:val="009868A3"/>
    <w:rsid w:val="00986C13"/>
    <w:rsid w:val="00986DBE"/>
    <w:rsid w:val="00986DBF"/>
    <w:rsid w:val="00987260"/>
    <w:rsid w:val="00987393"/>
    <w:rsid w:val="009877DC"/>
    <w:rsid w:val="0099081C"/>
    <w:rsid w:val="00992223"/>
    <w:rsid w:val="00992248"/>
    <w:rsid w:val="0099316D"/>
    <w:rsid w:val="00993B6D"/>
    <w:rsid w:val="009940E4"/>
    <w:rsid w:val="00996633"/>
    <w:rsid w:val="00997D26"/>
    <w:rsid w:val="009A0D59"/>
    <w:rsid w:val="009A20DB"/>
    <w:rsid w:val="009A24B5"/>
    <w:rsid w:val="009A3425"/>
    <w:rsid w:val="009A3E43"/>
    <w:rsid w:val="009A40F9"/>
    <w:rsid w:val="009A5EDA"/>
    <w:rsid w:val="009A62B7"/>
    <w:rsid w:val="009A647C"/>
    <w:rsid w:val="009B0C34"/>
    <w:rsid w:val="009B0D36"/>
    <w:rsid w:val="009B10BE"/>
    <w:rsid w:val="009B1253"/>
    <w:rsid w:val="009B1C32"/>
    <w:rsid w:val="009B278C"/>
    <w:rsid w:val="009B2881"/>
    <w:rsid w:val="009B2F26"/>
    <w:rsid w:val="009B54A2"/>
    <w:rsid w:val="009B5B2A"/>
    <w:rsid w:val="009B6398"/>
    <w:rsid w:val="009B6AC6"/>
    <w:rsid w:val="009B7387"/>
    <w:rsid w:val="009C19A4"/>
    <w:rsid w:val="009C19FC"/>
    <w:rsid w:val="009C2C60"/>
    <w:rsid w:val="009C2D67"/>
    <w:rsid w:val="009C3333"/>
    <w:rsid w:val="009C37FA"/>
    <w:rsid w:val="009C39B5"/>
    <w:rsid w:val="009C4D60"/>
    <w:rsid w:val="009C572F"/>
    <w:rsid w:val="009C5B5C"/>
    <w:rsid w:val="009C6A38"/>
    <w:rsid w:val="009C7E2C"/>
    <w:rsid w:val="009D08EE"/>
    <w:rsid w:val="009D0D80"/>
    <w:rsid w:val="009D1175"/>
    <w:rsid w:val="009D1209"/>
    <w:rsid w:val="009D1EE3"/>
    <w:rsid w:val="009D31CD"/>
    <w:rsid w:val="009D4A50"/>
    <w:rsid w:val="009D4E0E"/>
    <w:rsid w:val="009D5EDB"/>
    <w:rsid w:val="009D630B"/>
    <w:rsid w:val="009D73F8"/>
    <w:rsid w:val="009D7546"/>
    <w:rsid w:val="009D76DF"/>
    <w:rsid w:val="009E04A7"/>
    <w:rsid w:val="009E05F9"/>
    <w:rsid w:val="009E1F88"/>
    <w:rsid w:val="009E460B"/>
    <w:rsid w:val="009E4FDB"/>
    <w:rsid w:val="009E526F"/>
    <w:rsid w:val="009E6AB6"/>
    <w:rsid w:val="009F1C19"/>
    <w:rsid w:val="009F438C"/>
    <w:rsid w:val="009F4B21"/>
    <w:rsid w:val="009F5B45"/>
    <w:rsid w:val="009F5B4A"/>
    <w:rsid w:val="009F61D9"/>
    <w:rsid w:val="009F63D5"/>
    <w:rsid w:val="009F693D"/>
    <w:rsid w:val="009F71B7"/>
    <w:rsid w:val="009F7398"/>
    <w:rsid w:val="009F7843"/>
    <w:rsid w:val="00A01FAF"/>
    <w:rsid w:val="00A02987"/>
    <w:rsid w:val="00A04517"/>
    <w:rsid w:val="00A045E1"/>
    <w:rsid w:val="00A04C7B"/>
    <w:rsid w:val="00A04CAD"/>
    <w:rsid w:val="00A05513"/>
    <w:rsid w:val="00A055BF"/>
    <w:rsid w:val="00A056AE"/>
    <w:rsid w:val="00A05B2B"/>
    <w:rsid w:val="00A06182"/>
    <w:rsid w:val="00A06DA1"/>
    <w:rsid w:val="00A1013C"/>
    <w:rsid w:val="00A106B3"/>
    <w:rsid w:val="00A10C7B"/>
    <w:rsid w:val="00A11168"/>
    <w:rsid w:val="00A112B8"/>
    <w:rsid w:val="00A1254C"/>
    <w:rsid w:val="00A12875"/>
    <w:rsid w:val="00A129DB"/>
    <w:rsid w:val="00A12F75"/>
    <w:rsid w:val="00A13929"/>
    <w:rsid w:val="00A139E0"/>
    <w:rsid w:val="00A153DC"/>
    <w:rsid w:val="00A15DAD"/>
    <w:rsid w:val="00A16A31"/>
    <w:rsid w:val="00A16DF2"/>
    <w:rsid w:val="00A17336"/>
    <w:rsid w:val="00A1774D"/>
    <w:rsid w:val="00A17F87"/>
    <w:rsid w:val="00A204FB"/>
    <w:rsid w:val="00A2148D"/>
    <w:rsid w:val="00A21E39"/>
    <w:rsid w:val="00A22E5B"/>
    <w:rsid w:val="00A230FC"/>
    <w:rsid w:val="00A231F4"/>
    <w:rsid w:val="00A231F8"/>
    <w:rsid w:val="00A23B3C"/>
    <w:rsid w:val="00A24171"/>
    <w:rsid w:val="00A24376"/>
    <w:rsid w:val="00A24B57"/>
    <w:rsid w:val="00A24BB1"/>
    <w:rsid w:val="00A256FD"/>
    <w:rsid w:val="00A263CF"/>
    <w:rsid w:val="00A264AF"/>
    <w:rsid w:val="00A266F4"/>
    <w:rsid w:val="00A26700"/>
    <w:rsid w:val="00A27B09"/>
    <w:rsid w:val="00A27C39"/>
    <w:rsid w:val="00A308FF"/>
    <w:rsid w:val="00A31206"/>
    <w:rsid w:val="00A327E1"/>
    <w:rsid w:val="00A331BA"/>
    <w:rsid w:val="00A33CBE"/>
    <w:rsid w:val="00A34C37"/>
    <w:rsid w:val="00A35509"/>
    <w:rsid w:val="00A35D7C"/>
    <w:rsid w:val="00A35DCE"/>
    <w:rsid w:val="00A3663E"/>
    <w:rsid w:val="00A371F3"/>
    <w:rsid w:val="00A411B0"/>
    <w:rsid w:val="00A41E86"/>
    <w:rsid w:val="00A42427"/>
    <w:rsid w:val="00A42BE2"/>
    <w:rsid w:val="00A43436"/>
    <w:rsid w:val="00A4410E"/>
    <w:rsid w:val="00A441CC"/>
    <w:rsid w:val="00A45259"/>
    <w:rsid w:val="00A46107"/>
    <w:rsid w:val="00A468E0"/>
    <w:rsid w:val="00A46912"/>
    <w:rsid w:val="00A47E98"/>
    <w:rsid w:val="00A514A5"/>
    <w:rsid w:val="00A519EF"/>
    <w:rsid w:val="00A52333"/>
    <w:rsid w:val="00A52AED"/>
    <w:rsid w:val="00A54220"/>
    <w:rsid w:val="00A569D4"/>
    <w:rsid w:val="00A56E20"/>
    <w:rsid w:val="00A576FB"/>
    <w:rsid w:val="00A60F06"/>
    <w:rsid w:val="00A61B98"/>
    <w:rsid w:val="00A62B3B"/>
    <w:rsid w:val="00A6316C"/>
    <w:rsid w:val="00A6412F"/>
    <w:rsid w:val="00A64673"/>
    <w:rsid w:val="00A65A54"/>
    <w:rsid w:val="00A669C8"/>
    <w:rsid w:val="00A67EEE"/>
    <w:rsid w:val="00A701BA"/>
    <w:rsid w:val="00A704C7"/>
    <w:rsid w:val="00A707AC"/>
    <w:rsid w:val="00A70A3D"/>
    <w:rsid w:val="00A70F20"/>
    <w:rsid w:val="00A71690"/>
    <w:rsid w:val="00A7169A"/>
    <w:rsid w:val="00A7177A"/>
    <w:rsid w:val="00A728F7"/>
    <w:rsid w:val="00A73A84"/>
    <w:rsid w:val="00A77FA8"/>
    <w:rsid w:val="00A80F55"/>
    <w:rsid w:val="00A8136E"/>
    <w:rsid w:val="00A8434E"/>
    <w:rsid w:val="00A8699D"/>
    <w:rsid w:val="00A86A41"/>
    <w:rsid w:val="00A86E0D"/>
    <w:rsid w:val="00A86EA9"/>
    <w:rsid w:val="00A8709D"/>
    <w:rsid w:val="00A876FF"/>
    <w:rsid w:val="00A87D75"/>
    <w:rsid w:val="00A87E98"/>
    <w:rsid w:val="00A9085A"/>
    <w:rsid w:val="00A90863"/>
    <w:rsid w:val="00A908AE"/>
    <w:rsid w:val="00A91795"/>
    <w:rsid w:val="00A918C4"/>
    <w:rsid w:val="00A92B20"/>
    <w:rsid w:val="00A92E4F"/>
    <w:rsid w:val="00A93DBA"/>
    <w:rsid w:val="00A945DC"/>
    <w:rsid w:val="00A95344"/>
    <w:rsid w:val="00A9712E"/>
    <w:rsid w:val="00A9732D"/>
    <w:rsid w:val="00AA00F2"/>
    <w:rsid w:val="00AA0D42"/>
    <w:rsid w:val="00AA14E8"/>
    <w:rsid w:val="00AA1584"/>
    <w:rsid w:val="00AA15CF"/>
    <w:rsid w:val="00AA2E9B"/>
    <w:rsid w:val="00AA2FC3"/>
    <w:rsid w:val="00AA5EE8"/>
    <w:rsid w:val="00AA656C"/>
    <w:rsid w:val="00AA7C3F"/>
    <w:rsid w:val="00AB027A"/>
    <w:rsid w:val="00AB0C6A"/>
    <w:rsid w:val="00AB10E8"/>
    <w:rsid w:val="00AB1871"/>
    <w:rsid w:val="00AB1BBF"/>
    <w:rsid w:val="00AB1F96"/>
    <w:rsid w:val="00AB3967"/>
    <w:rsid w:val="00AB3D8B"/>
    <w:rsid w:val="00AB468D"/>
    <w:rsid w:val="00AB5B5A"/>
    <w:rsid w:val="00AB6289"/>
    <w:rsid w:val="00AB6B8F"/>
    <w:rsid w:val="00AB78A7"/>
    <w:rsid w:val="00AC001E"/>
    <w:rsid w:val="00AC022F"/>
    <w:rsid w:val="00AC0B83"/>
    <w:rsid w:val="00AC273C"/>
    <w:rsid w:val="00AC32D6"/>
    <w:rsid w:val="00AC3DBE"/>
    <w:rsid w:val="00AC4EBE"/>
    <w:rsid w:val="00AC5007"/>
    <w:rsid w:val="00AC568E"/>
    <w:rsid w:val="00AC671E"/>
    <w:rsid w:val="00AC68A3"/>
    <w:rsid w:val="00AC6D69"/>
    <w:rsid w:val="00AC7315"/>
    <w:rsid w:val="00AD047F"/>
    <w:rsid w:val="00AD1398"/>
    <w:rsid w:val="00AD14E2"/>
    <w:rsid w:val="00AD185D"/>
    <w:rsid w:val="00AD24C9"/>
    <w:rsid w:val="00AD3C99"/>
    <w:rsid w:val="00AD52FD"/>
    <w:rsid w:val="00AD5BC1"/>
    <w:rsid w:val="00AD6A56"/>
    <w:rsid w:val="00AD6F3D"/>
    <w:rsid w:val="00AE036A"/>
    <w:rsid w:val="00AE06EB"/>
    <w:rsid w:val="00AE07B1"/>
    <w:rsid w:val="00AE0809"/>
    <w:rsid w:val="00AE1CDA"/>
    <w:rsid w:val="00AE212F"/>
    <w:rsid w:val="00AE3800"/>
    <w:rsid w:val="00AE44B4"/>
    <w:rsid w:val="00AE5755"/>
    <w:rsid w:val="00AE5E82"/>
    <w:rsid w:val="00AE76AF"/>
    <w:rsid w:val="00AF08C5"/>
    <w:rsid w:val="00AF0B79"/>
    <w:rsid w:val="00AF0F47"/>
    <w:rsid w:val="00AF27C0"/>
    <w:rsid w:val="00AF28E8"/>
    <w:rsid w:val="00AF2989"/>
    <w:rsid w:val="00AF3EDD"/>
    <w:rsid w:val="00AF3F8C"/>
    <w:rsid w:val="00AF4F6B"/>
    <w:rsid w:val="00AF5D2F"/>
    <w:rsid w:val="00AF679F"/>
    <w:rsid w:val="00AF6B06"/>
    <w:rsid w:val="00AF6D77"/>
    <w:rsid w:val="00AF7537"/>
    <w:rsid w:val="00B00DCF"/>
    <w:rsid w:val="00B0100F"/>
    <w:rsid w:val="00B010D5"/>
    <w:rsid w:val="00B0304E"/>
    <w:rsid w:val="00B03733"/>
    <w:rsid w:val="00B03A44"/>
    <w:rsid w:val="00B04096"/>
    <w:rsid w:val="00B07936"/>
    <w:rsid w:val="00B079F9"/>
    <w:rsid w:val="00B110E1"/>
    <w:rsid w:val="00B114CA"/>
    <w:rsid w:val="00B12547"/>
    <w:rsid w:val="00B1329A"/>
    <w:rsid w:val="00B1342E"/>
    <w:rsid w:val="00B13450"/>
    <w:rsid w:val="00B150C3"/>
    <w:rsid w:val="00B152D5"/>
    <w:rsid w:val="00B165F9"/>
    <w:rsid w:val="00B168E1"/>
    <w:rsid w:val="00B16C66"/>
    <w:rsid w:val="00B16DA9"/>
    <w:rsid w:val="00B1748A"/>
    <w:rsid w:val="00B17D1C"/>
    <w:rsid w:val="00B20738"/>
    <w:rsid w:val="00B20B9E"/>
    <w:rsid w:val="00B22082"/>
    <w:rsid w:val="00B2235A"/>
    <w:rsid w:val="00B2240F"/>
    <w:rsid w:val="00B226A3"/>
    <w:rsid w:val="00B236B9"/>
    <w:rsid w:val="00B23CEB"/>
    <w:rsid w:val="00B23D02"/>
    <w:rsid w:val="00B23F73"/>
    <w:rsid w:val="00B25969"/>
    <w:rsid w:val="00B3190D"/>
    <w:rsid w:val="00B31B4C"/>
    <w:rsid w:val="00B31F14"/>
    <w:rsid w:val="00B3258A"/>
    <w:rsid w:val="00B32975"/>
    <w:rsid w:val="00B33006"/>
    <w:rsid w:val="00B34F61"/>
    <w:rsid w:val="00B35ACF"/>
    <w:rsid w:val="00B35B04"/>
    <w:rsid w:val="00B3758D"/>
    <w:rsid w:val="00B37D1B"/>
    <w:rsid w:val="00B37E18"/>
    <w:rsid w:val="00B403F3"/>
    <w:rsid w:val="00B40463"/>
    <w:rsid w:val="00B40BF5"/>
    <w:rsid w:val="00B4240E"/>
    <w:rsid w:val="00B424CA"/>
    <w:rsid w:val="00B432C2"/>
    <w:rsid w:val="00B438AC"/>
    <w:rsid w:val="00B43B47"/>
    <w:rsid w:val="00B43CC4"/>
    <w:rsid w:val="00B455F0"/>
    <w:rsid w:val="00B45C92"/>
    <w:rsid w:val="00B45E57"/>
    <w:rsid w:val="00B46058"/>
    <w:rsid w:val="00B46829"/>
    <w:rsid w:val="00B477FB"/>
    <w:rsid w:val="00B47878"/>
    <w:rsid w:val="00B47915"/>
    <w:rsid w:val="00B47F24"/>
    <w:rsid w:val="00B5023B"/>
    <w:rsid w:val="00B5156C"/>
    <w:rsid w:val="00B52D34"/>
    <w:rsid w:val="00B54660"/>
    <w:rsid w:val="00B54A8B"/>
    <w:rsid w:val="00B5590F"/>
    <w:rsid w:val="00B56125"/>
    <w:rsid w:val="00B563A6"/>
    <w:rsid w:val="00B56448"/>
    <w:rsid w:val="00B56687"/>
    <w:rsid w:val="00B56951"/>
    <w:rsid w:val="00B57353"/>
    <w:rsid w:val="00B60170"/>
    <w:rsid w:val="00B6239B"/>
    <w:rsid w:val="00B62B96"/>
    <w:rsid w:val="00B643CB"/>
    <w:rsid w:val="00B657F7"/>
    <w:rsid w:val="00B66D3E"/>
    <w:rsid w:val="00B67CE8"/>
    <w:rsid w:val="00B71A25"/>
    <w:rsid w:val="00B724EE"/>
    <w:rsid w:val="00B73E51"/>
    <w:rsid w:val="00B74C0E"/>
    <w:rsid w:val="00B75257"/>
    <w:rsid w:val="00B77432"/>
    <w:rsid w:val="00B7783F"/>
    <w:rsid w:val="00B817E5"/>
    <w:rsid w:val="00B82159"/>
    <w:rsid w:val="00B82445"/>
    <w:rsid w:val="00B84B7B"/>
    <w:rsid w:val="00B8535A"/>
    <w:rsid w:val="00B85B87"/>
    <w:rsid w:val="00B85DE8"/>
    <w:rsid w:val="00B87151"/>
    <w:rsid w:val="00B90793"/>
    <w:rsid w:val="00B9223D"/>
    <w:rsid w:val="00B93A48"/>
    <w:rsid w:val="00B95FCC"/>
    <w:rsid w:val="00B97241"/>
    <w:rsid w:val="00B97800"/>
    <w:rsid w:val="00B97853"/>
    <w:rsid w:val="00BA0A7B"/>
    <w:rsid w:val="00BA0A80"/>
    <w:rsid w:val="00BA14EE"/>
    <w:rsid w:val="00BA30CF"/>
    <w:rsid w:val="00BA35AE"/>
    <w:rsid w:val="00BA3F8A"/>
    <w:rsid w:val="00BA5425"/>
    <w:rsid w:val="00BA63F1"/>
    <w:rsid w:val="00BA6C7E"/>
    <w:rsid w:val="00BA6D0D"/>
    <w:rsid w:val="00BA6FCC"/>
    <w:rsid w:val="00BB0914"/>
    <w:rsid w:val="00BB1648"/>
    <w:rsid w:val="00BB3565"/>
    <w:rsid w:val="00BB4131"/>
    <w:rsid w:val="00BB418A"/>
    <w:rsid w:val="00BB4E46"/>
    <w:rsid w:val="00BB53C6"/>
    <w:rsid w:val="00BB53E1"/>
    <w:rsid w:val="00BB56C9"/>
    <w:rsid w:val="00BB5837"/>
    <w:rsid w:val="00BB5951"/>
    <w:rsid w:val="00BB5E0D"/>
    <w:rsid w:val="00BB60B2"/>
    <w:rsid w:val="00BC007E"/>
    <w:rsid w:val="00BC1A1A"/>
    <w:rsid w:val="00BC1D0A"/>
    <w:rsid w:val="00BC2AFF"/>
    <w:rsid w:val="00BC3A2C"/>
    <w:rsid w:val="00BC3E24"/>
    <w:rsid w:val="00BC4E0C"/>
    <w:rsid w:val="00BC52E5"/>
    <w:rsid w:val="00BC6177"/>
    <w:rsid w:val="00BC6CCA"/>
    <w:rsid w:val="00BD050B"/>
    <w:rsid w:val="00BD0C92"/>
    <w:rsid w:val="00BD2193"/>
    <w:rsid w:val="00BD27A6"/>
    <w:rsid w:val="00BD5A68"/>
    <w:rsid w:val="00BD62AF"/>
    <w:rsid w:val="00BD6576"/>
    <w:rsid w:val="00BD69A0"/>
    <w:rsid w:val="00BD6DB2"/>
    <w:rsid w:val="00BE00D8"/>
    <w:rsid w:val="00BE1862"/>
    <w:rsid w:val="00BE1D24"/>
    <w:rsid w:val="00BE4CF9"/>
    <w:rsid w:val="00BE513A"/>
    <w:rsid w:val="00BE5580"/>
    <w:rsid w:val="00BE572A"/>
    <w:rsid w:val="00BE696C"/>
    <w:rsid w:val="00BE7266"/>
    <w:rsid w:val="00BE77D3"/>
    <w:rsid w:val="00BE7B60"/>
    <w:rsid w:val="00BF071D"/>
    <w:rsid w:val="00BF0A3D"/>
    <w:rsid w:val="00BF11E7"/>
    <w:rsid w:val="00BF127C"/>
    <w:rsid w:val="00BF13AA"/>
    <w:rsid w:val="00BF23EE"/>
    <w:rsid w:val="00BF2E0A"/>
    <w:rsid w:val="00BF39DE"/>
    <w:rsid w:val="00BF4D35"/>
    <w:rsid w:val="00BF4F57"/>
    <w:rsid w:val="00BF5D1D"/>
    <w:rsid w:val="00BF69B4"/>
    <w:rsid w:val="00BF743F"/>
    <w:rsid w:val="00C006CA"/>
    <w:rsid w:val="00C00AC2"/>
    <w:rsid w:val="00C01041"/>
    <w:rsid w:val="00C0281F"/>
    <w:rsid w:val="00C02AF1"/>
    <w:rsid w:val="00C03626"/>
    <w:rsid w:val="00C047B8"/>
    <w:rsid w:val="00C05B0D"/>
    <w:rsid w:val="00C067B7"/>
    <w:rsid w:val="00C12339"/>
    <w:rsid w:val="00C14473"/>
    <w:rsid w:val="00C1479A"/>
    <w:rsid w:val="00C14AF4"/>
    <w:rsid w:val="00C155AF"/>
    <w:rsid w:val="00C172BE"/>
    <w:rsid w:val="00C2064B"/>
    <w:rsid w:val="00C20846"/>
    <w:rsid w:val="00C2106E"/>
    <w:rsid w:val="00C211B7"/>
    <w:rsid w:val="00C21405"/>
    <w:rsid w:val="00C21EF7"/>
    <w:rsid w:val="00C2221C"/>
    <w:rsid w:val="00C22FEA"/>
    <w:rsid w:val="00C23091"/>
    <w:rsid w:val="00C24DA5"/>
    <w:rsid w:val="00C24E69"/>
    <w:rsid w:val="00C24F79"/>
    <w:rsid w:val="00C260C5"/>
    <w:rsid w:val="00C26F2B"/>
    <w:rsid w:val="00C27420"/>
    <w:rsid w:val="00C30570"/>
    <w:rsid w:val="00C326E4"/>
    <w:rsid w:val="00C32701"/>
    <w:rsid w:val="00C32810"/>
    <w:rsid w:val="00C32A72"/>
    <w:rsid w:val="00C3321A"/>
    <w:rsid w:val="00C33592"/>
    <w:rsid w:val="00C33C05"/>
    <w:rsid w:val="00C34268"/>
    <w:rsid w:val="00C34B83"/>
    <w:rsid w:val="00C359CB"/>
    <w:rsid w:val="00C36853"/>
    <w:rsid w:val="00C37715"/>
    <w:rsid w:val="00C40B4E"/>
    <w:rsid w:val="00C41A78"/>
    <w:rsid w:val="00C41B2E"/>
    <w:rsid w:val="00C41E76"/>
    <w:rsid w:val="00C42139"/>
    <w:rsid w:val="00C42C66"/>
    <w:rsid w:val="00C433CD"/>
    <w:rsid w:val="00C4343B"/>
    <w:rsid w:val="00C44579"/>
    <w:rsid w:val="00C44DAC"/>
    <w:rsid w:val="00C45C3B"/>
    <w:rsid w:val="00C46338"/>
    <w:rsid w:val="00C47388"/>
    <w:rsid w:val="00C50641"/>
    <w:rsid w:val="00C50650"/>
    <w:rsid w:val="00C50D7B"/>
    <w:rsid w:val="00C50F5F"/>
    <w:rsid w:val="00C50FFD"/>
    <w:rsid w:val="00C52108"/>
    <w:rsid w:val="00C52192"/>
    <w:rsid w:val="00C53CC4"/>
    <w:rsid w:val="00C54499"/>
    <w:rsid w:val="00C55089"/>
    <w:rsid w:val="00C60749"/>
    <w:rsid w:val="00C611E8"/>
    <w:rsid w:val="00C62C0E"/>
    <w:rsid w:val="00C62ECD"/>
    <w:rsid w:val="00C63BD1"/>
    <w:rsid w:val="00C6400A"/>
    <w:rsid w:val="00C6462D"/>
    <w:rsid w:val="00C64834"/>
    <w:rsid w:val="00C64C50"/>
    <w:rsid w:val="00C6526B"/>
    <w:rsid w:val="00C65BFE"/>
    <w:rsid w:val="00C6688F"/>
    <w:rsid w:val="00C66C33"/>
    <w:rsid w:val="00C67484"/>
    <w:rsid w:val="00C6755A"/>
    <w:rsid w:val="00C676BB"/>
    <w:rsid w:val="00C67933"/>
    <w:rsid w:val="00C70336"/>
    <w:rsid w:val="00C72167"/>
    <w:rsid w:val="00C72683"/>
    <w:rsid w:val="00C73842"/>
    <w:rsid w:val="00C73D95"/>
    <w:rsid w:val="00C742E7"/>
    <w:rsid w:val="00C754D9"/>
    <w:rsid w:val="00C7591B"/>
    <w:rsid w:val="00C75EC5"/>
    <w:rsid w:val="00C76A7C"/>
    <w:rsid w:val="00C80158"/>
    <w:rsid w:val="00C80326"/>
    <w:rsid w:val="00C80A80"/>
    <w:rsid w:val="00C80D42"/>
    <w:rsid w:val="00C820F4"/>
    <w:rsid w:val="00C8514D"/>
    <w:rsid w:val="00C85250"/>
    <w:rsid w:val="00C8581F"/>
    <w:rsid w:val="00C8592B"/>
    <w:rsid w:val="00C8757B"/>
    <w:rsid w:val="00C877E1"/>
    <w:rsid w:val="00C87CB9"/>
    <w:rsid w:val="00C91314"/>
    <w:rsid w:val="00C918D7"/>
    <w:rsid w:val="00C91A15"/>
    <w:rsid w:val="00C92325"/>
    <w:rsid w:val="00C9256C"/>
    <w:rsid w:val="00C92791"/>
    <w:rsid w:val="00C931DD"/>
    <w:rsid w:val="00C9386B"/>
    <w:rsid w:val="00C93C52"/>
    <w:rsid w:val="00C94384"/>
    <w:rsid w:val="00C95BFF"/>
    <w:rsid w:val="00C96B15"/>
    <w:rsid w:val="00C96F13"/>
    <w:rsid w:val="00C97168"/>
    <w:rsid w:val="00C971BF"/>
    <w:rsid w:val="00C971C5"/>
    <w:rsid w:val="00CA0936"/>
    <w:rsid w:val="00CA0A46"/>
    <w:rsid w:val="00CA3FFE"/>
    <w:rsid w:val="00CA425D"/>
    <w:rsid w:val="00CA457C"/>
    <w:rsid w:val="00CA49CB"/>
    <w:rsid w:val="00CA4B1B"/>
    <w:rsid w:val="00CA5C98"/>
    <w:rsid w:val="00CA5CF4"/>
    <w:rsid w:val="00CA776A"/>
    <w:rsid w:val="00CA7D0A"/>
    <w:rsid w:val="00CB4459"/>
    <w:rsid w:val="00CB50E5"/>
    <w:rsid w:val="00CB56B9"/>
    <w:rsid w:val="00CB5908"/>
    <w:rsid w:val="00CB6338"/>
    <w:rsid w:val="00CB63D3"/>
    <w:rsid w:val="00CB6560"/>
    <w:rsid w:val="00CB6B7C"/>
    <w:rsid w:val="00CC03F6"/>
    <w:rsid w:val="00CC24CD"/>
    <w:rsid w:val="00CC2551"/>
    <w:rsid w:val="00CC27D6"/>
    <w:rsid w:val="00CC2B52"/>
    <w:rsid w:val="00CC432B"/>
    <w:rsid w:val="00CC5657"/>
    <w:rsid w:val="00CC6008"/>
    <w:rsid w:val="00CC61AA"/>
    <w:rsid w:val="00CC638A"/>
    <w:rsid w:val="00CC7193"/>
    <w:rsid w:val="00CD0352"/>
    <w:rsid w:val="00CD0C73"/>
    <w:rsid w:val="00CD0F8A"/>
    <w:rsid w:val="00CD1A6E"/>
    <w:rsid w:val="00CD1D1C"/>
    <w:rsid w:val="00CD269B"/>
    <w:rsid w:val="00CD272C"/>
    <w:rsid w:val="00CD392F"/>
    <w:rsid w:val="00CD40CA"/>
    <w:rsid w:val="00CD4688"/>
    <w:rsid w:val="00CD4CEB"/>
    <w:rsid w:val="00CD7C08"/>
    <w:rsid w:val="00CD7C8C"/>
    <w:rsid w:val="00CE0138"/>
    <w:rsid w:val="00CE09CA"/>
    <w:rsid w:val="00CE0A21"/>
    <w:rsid w:val="00CE0D94"/>
    <w:rsid w:val="00CE1165"/>
    <w:rsid w:val="00CE13FB"/>
    <w:rsid w:val="00CE140C"/>
    <w:rsid w:val="00CE1622"/>
    <w:rsid w:val="00CE358C"/>
    <w:rsid w:val="00CE4CB8"/>
    <w:rsid w:val="00CE4FD2"/>
    <w:rsid w:val="00CE5232"/>
    <w:rsid w:val="00CE55D9"/>
    <w:rsid w:val="00CE5CB8"/>
    <w:rsid w:val="00CE612D"/>
    <w:rsid w:val="00CE661C"/>
    <w:rsid w:val="00CE7B16"/>
    <w:rsid w:val="00CE7E38"/>
    <w:rsid w:val="00CF00E6"/>
    <w:rsid w:val="00CF1A5D"/>
    <w:rsid w:val="00CF1E70"/>
    <w:rsid w:val="00CF2392"/>
    <w:rsid w:val="00CF289D"/>
    <w:rsid w:val="00CF2D0B"/>
    <w:rsid w:val="00CF3992"/>
    <w:rsid w:val="00CF4516"/>
    <w:rsid w:val="00CF5B14"/>
    <w:rsid w:val="00CF6197"/>
    <w:rsid w:val="00CF6406"/>
    <w:rsid w:val="00CF64A7"/>
    <w:rsid w:val="00CF698E"/>
    <w:rsid w:val="00CF7386"/>
    <w:rsid w:val="00D001A3"/>
    <w:rsid w:val="00D002AB"/>
    <w:rsid w:val="00D01998"/>
    <w:rsid w:val="00D03834"/>
    <w:rsid w:val="00D03AD2"/>
    <w:rsid w:val="00D05235"/>
    <w:rsid w:val="00D06400"/>
    <w:rsid w:val="00D06F84"/>
    <w:rsid w:val="00D07805"/>
    <w:rsid w:val="00D07EDA"/>
    <w:rsid w:val="00D07F55"/>
    <w:rsid w:val="00D11890"/>
    <w:rsid w:val="00D12B71"/>
    <w:rsid w:val="00D12FC7"/>
    <w:rsid w:val="00D131AE"/>
    <w:rsid w:val="00D131C3"/>
    <w:rsid w:val="00D13360"/>
    <w:rsid w:val="00D13EE3"/>
    <w:rsid w:val="00D13FCF"/>
    <w:rsid w:val="00D15042"/>
    <w:rsid w:val="00D15074"/>
    <w:rsid w:val="00D1620D"/>
    <w:rsid w:val="00D162EB"/>
    <w:rsid w:val="00D16918"/>
    <w:rsid w:val="00D16E11"/>
    <w:rsid w:val="00D204E4"/>
    <w:rsid w:val="00D2060F"/>
    <w:rsid w:val="00D2186E"/>
    <w:rsid w:val="00D22E4E"/>
    <w:rsid w:val="00D247C3"/>
    <w:rsid w:val="00D25747"/>
    <w:rsid w:val="00D2619C"/>
    <w:rsid w:val="00D26CD7"/>
    <w:rsid w:val="00D26D8C"/>
    <w:rsid w:val="00D272F0"/>
    <w:rsid w:val="00D276FF"/>
    <w:rsid w:val="00D27DE2"/>
    <w:rsid w:val="00D320CA"/>
    <w:rsid w:val="00D32AB4"/>
    <w:rsid w:val="00D3393E"/>
    <w:rsid w:val="00D34521"/>
    <w:rsid w:val="00D3481D"/>
    <w:rsid w:val="00D35545"/>
    <w:rsid w:val="00D35BD2"/>
    <w:rsid w:val="00D35D60"/>
    <w:rsid w:val="00D370AB"/>
    <w:rsid w:val="00D4003F"/>
    <w:rsid w:val="00D4009A"/>
    <w:rsid w:val="00D40D00"/>
    <w:rsid w:val="00D40DB2"/>
    <w:rsid w:val="00D40EB4"/>
    <w:rsid w:val="00D40F80"/>
    <w:rsid w:val="00D42A57"/>
    <w:rsid w:val="00D42E42"/>
    <w:rsid w:val="00D44BDC"/>
    <w:rsid w:val="00D44F8E"/>
    <w:rsid w:val="00D4608A"/>
    <w:rsid w:val="00D460F1"/>
    <w:rsid w:val="00D4647B"/>
    <w:rsid w:val="00D46A8E"/>
    <w:rsid w:val="00D4702C"/>
    <w:rsid w:val="00D5025C"/>
    <w:rsid w:val="00D506FA"/>
    <w:rsid w:val="00D51641"/>
    <w:rsid w:val="00D51A1F"/>
    <w:rsid w:val="00D52B27"/>
    <w:rsid w:val="00D53D57"/>
    <w:rsid w:val="00D5524B"/>
    <w:rsid w:val="00D55AF0"/>
    <w:rsid w:val="00D55E4E"/>
    <w:rsid w:val="00D55F5F"/>
    <w:rsid w:val="00D56F3F"/>
    <w:rsid w:val="00D57E16"/>
    <w:rsid w:val="00D604E7"/>
    <w:rsid w:val="00D6235E"/>
    <w:rsid w:val="00D65768"/>
    <w:rsid w:val="00D65EA5"/>
    <w:rsid w:val="00D65F35"/>
    <w:rsid w:val="00D66FE0"/>
    <w:rsid w:val="00D67A87"/>
    <w:rsid w:val="00D70B97"/>
    <w:rsid w:val="00D70C70"/>
    <w:rsid w:val="00D71546"/>
    <w:rsid w:val="00D73112"/>
    <w:rsid w:val="00D73801"/>
    <w:rsid w:val="00D73C0E"/>
    <w:rsid w:val="00D7547E"/>
    <w:rsid w:val="00D75512"/>
    <w:rsid w:val="00D760AE"/>
    <w:rsid w:val="00D81986"/>
    <w:rsid w:val="00D81C5D"/>
    <w:rsid w:val="00D830E3"/>
    <w:rsid w:val="00D83544"/>
    <w:rsid w:val="00D8542D"/>
    <w:rsid w:val="00D85BA7"/>
    <w:rsid w:val="00D8643B"/>
    <w:rsid w:val="00D868DF"/>
    <w:rsid w:val="00D8719C"/>
    <w:rsid w:val="00D8797A"/>
    <w:rsid w:val="00D87E48"/>
    <w:rsid w:val="00D92B01"/>
    <w:rsid w:val="00D937CD"/>
    <w:rsid w:val="00D93C7F"/>
    <w:rsid w:val="00D94448"/>
    <w:rsid w:val="00D9482F"/>
    <w:rsid w:val="00D9495F"/>
    <w:rsid w:val="00D95342"/>
    <w:rsid w:val="00D955DF"/>
    <w:rsid w:val="00D959F5"/>
    <w:rsid w:val="00D95EC7"/>
    <w:rsid w:val="00D96B92"/>
    <w:rsid w:val="00DA0355"/>
    <w:rsid w:val="00DA2B8A"/>
    <w:rsid w:val="00DA2CF8"/>
    <w:rsid w:val="00DA3133"/>
    <w:rsid w:val="00DA3AD0"/>
    <w:rsid w:val="00DA4995"/>
    <w:rsid w:val="00DA4E99"/>
    <w:rsid w:val="00DA706A"/>
    <w:rsid w:val="00DB23B9"/>
    <w:rsid w:val="00DB24EC"/>
    <w:rsid w:val="00DB33A2"/>
    <w:rsid w:val="00DB48D3"/>
    <w:rsid w:val="00DB5310"/>
    <w:rsid w:val="00DB59E0"/>
    <w:rsid w:val="00DB60AB"/>
    <w:rsid w:val="00DB64B2"/>
    <w:rsid w:val="00DB698B"/>
    <w:rsid w:val="00DB6E11"/>
    <w:rsid w:val="00DB7121"/>
    <w:rsid w:val="00DB730C"/>
    <w:rsid w:val="00DC0AE1"/>
    <w:rsid w:val="00DC0F47"/>
    <w:rsid w:val="00DC1B17"/>
    <w:rsid w:val="00DC1D20"/>
    <w:rsid w:val="00DC1D5A"/>
    <w:rsid w:val="00DC2B11"/>
    <w:rsid w:val="00DC3052"/>
    <w:rsid w:val="00DC341E"/>
    <w:rsid w:val="00DC4A60"/>
    <w:rsid w:val="00DC4B2A"/>
    <w:rsid w:val="00DC4B74"/>
    <w:rsid w:val="00DC51F4"/>
    <w:rsid w:val="00DC55D5"/>
    <w:rsid w:val="00DC5FFC"/>
    <w:rsid w:val="00DC6762"/>
    <w:rsid w:val="00DC6D4D"/>
    <w:rsid w:val="00DD01FB"/>
    <w:rsid w:val="00DD0D3A"/>
    <w:rsid w:val="00DD1762"/>
    <w:rsid w:val="00DD24C8"/>
    <w:rsid w:val="00DD2DAC"/>
    <w:rsid w:val="00DD2E29"/>
    <w:rsid w:val="00DD33CC"/>
    <w:rsid w:val="00DD33EA"/>
    <w:rsid w:val="00DD3501"/>
    <w:rsid w:val="00DD4A40"/>
    <w:rsid w:val="00DD4B90"/>
    <w:rsid w:val="00DD4CBB"/>
    <w:rsid w:val="00DD4E71"/>
    <w:rsid w:val="00DD65A8"/>
    <w:rsid w:val="00DD6E13"/>
    <w:rsid w:val="00DD6FC2"/>
    <w:rsid w:val="00DD759E"/>
    <w:rsid w:val="00DD7825"/>
    <w:rsid w:val="00DD7CA3"/>
    <w:rsid w:val="00DE0AD1"/>
    <w:rsid w:val="00DE1F63"/>
    <w:rsid w:val="00DE1F8D"/>
    <w:rsid w:val="00DE3029"/>
    <w:rsid w:val="00DE38F2"/>
    <w:rsid w:val="00DE3BF2"/>
    <w:rsid w:val="00DE4129"/>
    <w:rsid w:val="00DE4549"/>
    <w:rsid w:val="00DE4736"/>
    <w:rsid w:val="00DE49B3"/>
    <w:rsid w:val="00DE4D51"/>
    <w:rsid w:val="00DE7332"/>
    <w:rsid w:val="00DF07FA"/>
    <w:rsid w:val="00DF3DEB"/>
    <w:rsid w:val="00DF4DC3"/>
    <w:rsid w:val="00DF4E75"/>
    <w:rsid w:val="00DF5133"/>
    <w:rsid w:val="00DF5ED3"/>
    <w:rsid w:val="00DF71AE"/>
    <w:rsid w:val="00DF7326"/>
    <w:rsid w:val="00DF744E"/>
    <w:rsid w:val="00DF7CB7"/>
    <w:rsid w:val="00DF7E70"/>
    <w:rsid w:val="00E00086"/>
    <w:rsid w:val="00E01524"/>
    <w:rsid w:val="00E01635"/>
    <w:rsid w:val="00E01C1F"/>
    <w:rsid w:val="00E022DC"/>
    <w:rsid w:val="00E033C5"/>
    <w:rsid w:val="00E03898"/>
    <w:rsid w:val="00E052F4"/>
    <w:rsid w:val="00E05614"/>
    <w:rsid w:val="00E069F9"/>
    <w:rsid w:val="00E079E5"/>
    <w:rsid w:val="00E10228"/>
    <w:rsid w:val="00E1245A"/>
    <w:rsid w:val="00E1293D"/>
    <w:rsid w:val="00E12C31"/>
    <w:rsid w:val="00E12ED5"/>
    <w:rsid w:val="00E12F7C"/>
    <w:rsid w:val="00E14BFF"/>
    <w:rsid w:val="00E14DA7"/>
    <w:rsid w:val="00E1521F"/>
    <w:rsid w:val="00E15AB6"/>
    <w:rsid w:val="00E167CE"/>
    <w:rsid w:val="00E17312"/>
    <w:rsid w:val="00E2086B"/>
    <w:rsid w:val="00E20C13"/>
    <w:rsid w:val="00E21B48"/>
    <w:rsid w:val="00E2213D"/>
    <w:rsid w:val="00E22173"/>
    <w:rsid w:val="00E227A7"/>
    <w:rsid w:val="00E22947"/>
    <w:rsid w:val="00E26B64"/>
    <w:rsid w:val="00E26D8E"/>
    <w:rsid w:val="00E273E1"/>
    <w:rsid w:val="00E305D2"/>
    <w:rsid w:val="00E313EF"/>
    <w:rsid w:val="00E3188E"/>
    <w:rsid w:val="00E31B99"/>
    <w:rsid w:val="00E32400"/>
    <w:rsid w:val="00E32E63"/>
    <w:rsid w:val="00E330E0"/>
    <w:rsid w:val="00E338B2"/>
    <w:rsid w:val="00E34B6D"/>
    <w:rsid w:val="00E3521C"/>
    <w:rsid w:val="00E37656"/>
    <w:rsid w:val="00E420DF"/>
    <w:rsid w:val="00E43AAE"/>
    <w:rsid w:val="00E43B36"/>
    <w:rsid w:val="00E43C6F"/>
    <w:rsid w:val="00E44E23"/>
    <w:rsid w:val="00E44EA1"/>
    <w:rsid w:val="00E45370"/>
    <w:rsid w:val="00E460E0"/>
    <w:rsid w:val="00E46A45"/>
    <w:rsid w:val="00E47CDB"/>
    <w:rsid w:val="00E47FE8"/>
    <w:rsid w:val="00E504F2"/>
    <w:rsid w:val="00E50E06"/>
    <w:rsid w:val="00E514D0"/>
    <w:rsid w:val="00E515D2"/>
    <w:rsid w:val="00E51F5B"/>
    <w:rsid w:val="00E5252A"/>
    <w:rsid w:val="00E53892"/>
    <w:rsid w:val="00E543C6"/>
    <w:rsid w:val="00E54629"/>
    <w:rsid w:val="00E54738"/>
    <w:rsid w:val="00E54B51"/>
    <w:rsid w:val="00E56A86"/>
    <w:rsid w:val="00E577A6"/>
    <w:rsid w:val="00E604E8"/>
    <w:rsid w:val="00E60886"/>
    <w:rsid w:val="00E60B57"/>
    <w:rsid w:val="00E61357"/>
    <w:rsid w:val="00E61958"/>
    <w:rsid w:val="00E632B1"/>
    <w:rsid w:val="00E63D78"/>
    <w:rsid w:val="00E646F7"/>
    <w:rsid w:val="00E649C4"/>
    <w:rsid w:val="00E66249"/>
    <w:rsid w:val="00E66331"/>
    <w:rsid w:val="00E664F3"/>
    <w:rsid w:val="00E66737"/>
    <w:rsid w:val="00E7140B"/>
    <w:rsid w:val="00E71A7C"/>
    <w:rsid w:val="00E72AD7"/>
    <w:rsid w:val="00E73096"/>
    <w:rsid w:val="00E73575"/>
    <w:rsid w:val="00E73FA4"/>
    <w:rsid w:val="00E74181"/>
    <w:rsid w:val="00E76660"/>
    <w:rsid w:val="00E769B9"/>
    <w:rsid w:val="00E76DDF"/>
    <w:rsid w:val="00E7765F"/>
    <w:rsid w:val="00E8033C"/>
    <w:rsid w:val="00E80CDB"/>
    <w:rsid w:val="00E81339"/>
    <w:rsid w:val="00E817D4"/>
    <w:rsid w:val="00E82A0B"/>
    <w:rsid w:val="00E82B8B"/>
    <w:rsid w:val="00E8393C"/>
    <w:rsid w:val="00E84D3F"/>
    <w:rsid w:val="00E84DEA"/>
    <w:rsid w:val="00E85B78"/>
    <w:rsid w:val="00E8605F"/>
    <w:rsid w:val="00E867B6"/>
    <w:rsid w:val="00E86948"/>
    <w:rsid w:val="00E8710D"/>
    <w:rsid w:val="00E8741F"/>
    <w:rsid w:val="00E8786D"/>
    <w:rsid w:val="00E87C54"/>
    <w:rsid w:val="00E87E83"/>
    <w:rsid w:val="00E9031E"/>
    <w:rsid w:val="00E91469"/>
    <w:rsid w:val="00E9196C"/>
    <w:rsid w:val="00E91F6E"/>
    <w:rsid w:val="00E92314"/>
    <w:rsid w:val="00E93C41"/>
    <w:rsid w:val="00E94B8E"/>
    <w:rsid w:val="00E95903"/>
    <w:rsid w:val="00E9605E"/>
    <w:rsid w:val="00E97717"/>
    <w:rsid w:val="00E97A73"/>
    <w:rsid w:val="00E97FC1"/>
    <w:rsid w:val="00EA048E"/>
    <w:rsid w:val="00EA1B26"/>
    <w:rsid w:val="00EA1EA8"/>
    <w:rsid w:val="00EA2077"/>
    <w:rsid w:val="00EA21EE"/>
    <w:rsid w:val="00EA2850"/>
    <w:rsid w:val="00EA2856"/>
    <w:rsid w:val="00EA2EA5"/>
    <w:rsid w:val="00EA33F0"/>
    <w:rsid w:val="00EA3A07"/>
    <w:rsid w:val="00EA6313"/>
    <w:rsid w:val="00EA6811"/>
    <w:rsid w:val="00EA6B13"/>
    <w:rsid w:val="00EA6E40"/>
    <w:rsid w:val="00EA6EF7"/>
    <w:rsid w:val="00EA76B8"/>
    <w:rsid w:val="00EB1236"/>
    <w:rsid w:val="00EB1410"/>
    <w:rsid w:val="00EB382C"/>
    <w:rsid w:val="00EB4CD9"/>
    <w:rsid w:val="00EB4CE1"/>
    <w:rsid w:val="00EB4D20"/>
    <w:rsid w:val="00EB5378"/>
    <w:rsid w:val="00EB7292"/>
    <w:rsid w:val="00EB7303"/>
    <w:rsid w:val="00EC0CB5"/>
    <w:rsid w:val="00EC12D5"/>
    <w:rsid w:val="00EC21F3"/>
    <w:rsid w:val="00EC25BD"/>
    <w:rsid w:val="00EC2E4B"/>
    <w:rsid w:val="00EC30B7"/>
    <w:rsid w:val="00EC3226"/>
    <w:rsid w:val="00EC4662"/>
    <w:rsid w:val="00EC4B77"/>
    <w:rsid w:val="00EC664A"/>
    <w:rsid w:val="00EC66FE"/>
    <w:rsid w:val="00EC703E"/>
    <w:rsid w:val="00EC71F6"/>
    <w:rsid w:val="00EC79A1"/>
    <w:rsid w:val="00EC7F33"/>
    <w:rsid w:val="00ED0022"/>
    <w:rsid w:val="00ED02B1"/>
    <w:rsid w:val="00ED0520"/>
    <w:rsid w:val="00ED0FBF"/>
    <w:rsid w:val="00ED1998"/>
    <w:rsid w:val="00ED1FAC"/>
    <w:rsid w:val="00ED2D44"/>
    <w:rsid w:val="00ED2FCA"/>
    <w:rsid w:val="00ED36B5"/>
    <w:rsid w:val="00ED3B94"/>
    <w:rsid w:val="00ED4DE3"/>
    <w:rsid w:val="00ED5772"/>
    <w:rsid w:val="00ED59CE"/>
    <w:rsid w:val="00ED63F9"/>
    <w:rsid w:val="00ED65A0"/>
    <w:rsid w:val="00ED74FE"/>
    <w:rsid w:val="00ED7CEA"/>
    <w:rsid w:val="00EE0D3A"/>
    <w:rsid w:val="00EE123B"/>
    <w:rsid w:val="00EE1A0B"/>
    <w:rsid w:val="00EE32AA"/>
    <w:rsid w:val="00EE3526"/>
    <w:rsid w:val="00EE4023"/>
    <w:rsid w:val="00EE4045"/>
    <w:rsid w:val="00EE41D4"/>
    <w:rsid w:val="00EE43CD"/>
    <w:rsid w:val="00EE45C9"/>
    <w:rsid w:val="00EE4B2D"/>
    <w:rsid w:val="00EE4D56"/>
    <w:rsid w:val="00EE54EB"/>
    <w:rsid w:val="00EE59D8"/>
    <w:rsid w:val="00EE5A96"/>
    <w:rsid w:val="00EE5FC2"/>
    <w:rsid w:val="00EE667D"/>
    <w:rsid w:val="00EE67E3"/>
    <w:rsid w:val="00EE7EF0"/>
    <w:rsid w:val="00EF0F47"/>
    <w:rsid w:val="00EF1571"/>
    <w:rsid w:val="00EF188E"/>
    <w:rsid w:val="00EF1B6D"/>
    <w:rsid w:val="00EF2401"/>
    <w:rsid w:val="00EF24DD"/>
    <w:rsid w:val="00EF2653"/>
    <w:rsid w:val="00EF2A3C"/>
    <w:rsid w:val="00EF713F"/>
    <w:rsid w:val="00EF7155"/>
    <w:rsid w:val="00EF7768"/>
    <w:rsid w:val="00EF7E3F"/>
    <w:rsid w:val="00F00AAD"/>
    <w:rsid w:val="00F016A7"/>
    <w:rsid w:val="00F018D8"/>
    <w:rsid w:val="00F01CE2"/>
    <w:rsid w:val="00F02042"/>
    <w:rsid w:val="00F020D5"/>
    <w:rsid w:val="00F0344C"/>
    <w:rsid w:val="00F037B0"/>
    <w:rsid w:val="00F0492D"/>
    <w:rsid w:val="00F05352"/>
    <w:rsid w:val="00F060D0"/>
    <w:rsid w:val="00F077A4"/>
    <w:rsid w:val="00F124CE"/>
    <w:rsid w:val="00F1264B"/>
    <w:rsid w:val="00F131EF"/>
    <w:rsid w:val="00F135AA"/>
    <w:rsid w:val="00F13C2F"/>
    <w:rsid w:val="00F1458A"/>
    <w:rsid w:val="00F1490B"/>
    <w:rsid w:val="00F1566B"/>
    <w:rsid w:val="00F15A72"/>
    <w:rsid w:val="00F162D1"/>
    <w:rsid w:val="00F164E6"/>
    <w:rsid w:val="00F166B2"/>
    <w:rsid w:val="00F167CB"/>
    <w:rsid w:val="00F20037"/>
    <w:rsid w:val="00F2069A"/>
    <w:rsid w:val="00F218CD"/>
    <w:rsid w:val="00F223A2"/>
    <w:rsid w:val="00F237B3"/>
    <w:rsid w:val="00F24329"/>
    <w:rsid w:val="00F2484D"/>
    <w:rsid w:val="00F248E0"/>
    <w:rsid w:val="00F253A4"/>
    <w:rsid w:val="00F2557A"/>
    <w:rsid w:val="00F26DD2"/>
    <w:rsid w:val="00F27B80"/>
    <w:rsid w:val="00F30337"/>
    <w:rsid w:val="00F31098"/>
    <w:rsid w:val="00F31F06"/>
    <w:rsid w:val="00F32D87"/>
    <w:rsid w:val="00F33244"/>
    <w:rsid w:val="00F33B75"/>
    <w:rsid w:val="00F33F43"/>
    <w:rsid w:val="00F34AAF"/>
    <w:rsid w:val="00F34B6B"/>
    <w:rsid w:val="00F34F42"/>
    <w:rsid w:val="00F35E64"/>
    <w:rsid w:val="00F36B5E"/>
    <w:rsid w:val="00F36DD7"/>
    <w:rsid w:val="00F3717D"/>
    <w:rsid w:val="00F3749D"/>
    <w:rsid w:val="00F40118"/>
    <w:rsid w:val="00F40783"/>
    <w:rsid w:val="00F41A5E"/>
    <w:rsid w:val="00F41E0F"/>
    <w:rsid w:val="00F428AA"/>
    <w:rsid w:val="00F44A0D"/>
    <w:rsid w:val="00F44EC9"/>
    <w:rsid w:val="00F458F0"/>
    <w:rsid w:val="00F46F23"/>
    <w:rsid w:val="00F4744F"/>
    <w:rsid w:val="00F5019C"/>
    <w:rsid w:val="00F50233"/>
    <w:rsid w:val="00F50648"/>
    <w:rsid w:val="00F50BD3"/>
    <w:rsid w:val="00F51636"/>
    <w:rsid w:val="00F52A06"/>
    <w:rsid w:val="00F52BC8"/>
    <w:rsid w:val="00F53889"/>
    <w:rsid w:val="00F53D67"/>
    <w:rsid w:val="00F54255"/>
    <w:rsid w:val="00F54272"/>
    <w:rsid w:val="00F54578"/>
    <w:rsid w:val="00F54A7C"/>
    <w:rsid w:val="00F54BD7"/>
    <w:rsid w:val="00F554A0"/>
    <w:rsid w:val="00F556D9"/>
    <w:rsid w:val="00F558A1"/>
    <w:rsid w:val="00F558C2"/>
    <w:rsid w:val="00F560C2"/>
    <w:rsid w:val="00F5631E"/>
    <w:rsid w:val="00F566D8"/>
    <w:rsid w:val="00F56AC5"/>
    <w:rsid w:val="00F5713F"/>
    <w:rsid w:val="00F60240"/>
    <w:rsid w:val="00F602EE"/>
    <w:rsid w:val="00F60491"/>
    <w:rsid w:val="00F60493"/>
    <w:rsid w:val="00F605A3"/>
    <w:rsid w:val="00F60841"/>
    <w:rsid w:val="00F608EA"/>
    <w:rsid w:val="00F60A7D"/>
    <w:rsid w:val="00F6199A"/>
    <w:rsid w:val="00F61B6B"/>
    <w:rsid w:val="00F62B74"/>
    <w:rsid w:val="00F62DF5"/>
    <w:rsid w:val="00F6364A"/>
    <w:rsid w:val="00F637B6"/>
    <w:rsid w:val="00F63EB5"/>
    <w:rsid w:val="00F64001"/>
    <w:rsid w:val="00F64467"/>
    <w:rsid w:val="00F64773"/>
    <w:rsid w:val="00F65A32"/>
    <w:rsid w:val="00F6659F"/>
    <w:rsid w:val="00F66CA8"/>
    <w:rsid w:val="00F70140"/>
    <w:rsid w:val="00F70500"/>
    <w:rsid w:val="00F707A4"/>
    <w:rsid w:val="00F7088F"/>
    <w:rsid w:val="00F715F9"/>
    <w:rsid w:val="00F71634"/>
    <w:rsid w:val="00F71BFE"/>
    <w:rsid w:val="00F73C05"/>
    <w:rsid w:val="00F74A06"/>
    <w:rsid w:val="00F750A1"/>
    <w:rsid w:val="00F764AA"/>
    <w:rsid w:val="00F7688E"/>
    <w:rsid w:val="00F7697C"/>
    <w:rsid w:val="00F77524"/>
    <w:rsid w:val="00F779B6"/>
    <w:rsid w:val="00F77B77"/>
    <w:rsid w:val="00F80415"/>
    <w:rsid w:val="00F8049C"/>
    <w:rsid w:val="00F81130"/>
    <w:rsid w:val="00F82BC8"/>
    <w:rsid w:val="00F82DA0"/>
    <w:rsid w:val="00F8352A"/>
    <w:rsid w:val="00F85D9E"/>
    <w:rsid w:val="00F862A7"/>
    <w:rsid w:val="00F8764A"/>
    <w:rsid w:val="00F87B09"/>
    <w:rsid w:val="00F90E72"/>
    <w:rsid w:val="00F90EA1"/>
    <w:rsid w:val="00F911A2"/>
    <w:rsid w:val="00F933DA"/>
    <w:rsid w:val="00F933F6"/>
    <w:rsid w:val="00F935F3"/>
    <w:rsid w:val="00F93657"/>
    <w:rsid w:val="00F93E2E"/>
    <w:rsid w:val="00F94514"/>
    <w:rsid w:val="00F94687"/>
    <w:rsid w:val="00F947EC"/>
    <w:rsid w:val="00F95618"/>
    <w:rsid w:val="00F97626"/>
    <w:rsid w:val="00F9764A"/>
    <w:rsid w:val="00F97952"/>
    <w:rsid w:val="00FA0019"/>
    <w:rsid w:val="00FA0195"/>
    <w:rsid w:val="00FA2099"/>
    <w:rsid w:val="00FA20A7"/>
    <w:rsid w:val="00FA20C6"/>
    <w:rsid w:val="00FA2269"/>
    <w:rsid w:val="00FA2385"/>
    <w:rsid w:val="00FA31AE"/>
    <w:rsid w:val="00FA369C"/>
    <w:rsid w:val="00FA3A0A"/>
    <w:rsid w:val="00FA3F5C"/>
    <w:rsid w:val="00FA4A03"/>
    <w:rsid w:val="00FA7A0A"/>
    <w:rsid w:val="00FB0CDD"/>
    <w:rsid w:val="00FB1013"/>
    <w:rsid w:val="00FB146D"/>
    <w:rsid w:val="00FB163C"/>
    <w:rsid w:val="00FB1698"/>
    <w:rsid w:val="00FB303A"/>
    <w:rsid w:val="00FB3BBE"/>
    <w:rsid w:val="00FB42DF"/>
    <w:rsid w:val="00FB436C"/>
    <w:rsid w:val="00FB53E3"/>
    <w:rsid w:val="00FB6148"/>
    <w:rsid w:val="00FB66CD"/>
    <w:rsid w:val="00FB69D8"/>
    <w:rsid w:val="00FB7501"/>
    <w:rsid w:val="00FB7E48"/>
    <w:rsid w:val="00FB7F48"/>
    <w:rsid w:val="00FC041A"/>
    <w:rsid w:val="00FC0A77"/>
    <w:rsid w:val="00FC343F"/>
    <w:rsid w:val="00FC4EDD"/>
    <w:rsid w:val="00FC5483"/>
    <w:rsid w:val="00FC5EBA"/>
    <w:rsid w:val="00FC619E"/>
    <w:rsid w:val="00FC6ABD"/>
    <w:rsid w:val="00FC6D86"/>
    <w:rsid w:val="00FC7DC8"/>
    <w:rsid w:val="00FD0400"/>
    <w:rsid w:val="00FD0561"/>
    <w:rsid w:val="00FD2246"/>
    <w:rsid w:val="00FD2A7C"/>
    <w:rsid w:val="00FD33E4"/>
    <w:rsid w:val="00FD36D9"/>
    <w:rsid w:val="00FD3C06"/>
    <w:rsid w:val="00FD4067"/>
    <w:rsid w:val="00FD4C3F"/>
    <w:rsid w:val="00FD4E9D"/>
    <w:rsid w:val="00FD5126"/>
    <w:rsid w:val="00FD675A"/>
    <w:rsid w:val="00FD6BDA"/>
    <w:rsid w:val="00FD7331"/>
    <w:rsid w:val="00FD7D7C"/>
    <w:rsid w:val="00FE0639"/>
    <w:rsid w:val="00FE181F"/>
    <w:rsid w:val="00FE2190"/>
    <w:rsid w:val="00FE2A15"/>
    <w:rsid w:val="00FE2E64"/>
    <w:rsid w:val="00FE30CA"/>
    <w:rsid w:val="00FE471F"/>
    <w:rsid w:val="00FE49BB"/>
    <w:rsid w:val="00FE523C"/>
    <w:rsid w:val="00FE57D3"/>
    <w:rsid w:val="00FE5DF2"/>
    <w:rsid w:val="00FE7831"/>
    <w:rsid w:val="00FE79D3"/>
    <w:rsid w:val="00FF0242"/>
    <w:rsid w:val="00FF0285"/>
    <w:rsid w:val="00FF0EC0"/>
    <w:rsid w:val="00FF1EB1"/>
    <w:rsid w:val="00FF211A"/>
    <w:rsid w:val="00FF3ED7"/>
    <w:rsid w:val="00FF40D6"/>
    <w:rsid w:val="00FF470D"/>
    <w:rsid w:val="00FF514F"/>
    <w:rsid w:val="00FF5BAB"/>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BDCB0"/>
  <w15:docId w15:val="{E04CECF8-B063-465D-B430-A3CAF9DC4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basedOn w:val="Normal"/>
    <w:next w:val="Normal"/>
    <w:link w:val="Heading1Char"/>
    <w:uiPriority w:val="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
    <w:basedOn w:val="Normal"/>
    <w:next w:val="Normal"/>
    <w:link w:val="Heading2Char1"/>
    <w:qFormat/>
    <w:rsid w:val="002220DC"/>
    <w:pPr>
      <w:keepNext/>
      <w:numPr>
        <w:ilvl w:val="1"/>
        <w:numId w:val="2"/>
      </w:numPr>
      <w:spacing w:before="120"/>
      <w:outlineLvl w:val="1"/>
    </w:pPr>
    <w:rPr>
      <w:b/>
      <w:bCs/>
      <w:sz w:val="24"/>
    </w:rPr>
  </w:style>
  <w:style w:type="paragraph" w:styleId="Heading3">
    <w:name w:val="heading 3"/>
    <w:basedOn w:val="Normal"/>
    <w:next w:val="Normal"/>
    <w:qFormat/>
    <w:rsid w:val="002220DC"/>
    <w:pPr>
      <w:keepNext/>
      <w:numPr>
        <w:ilvl w:val="2"/>
        <w:numId w:val="2"/>
      </w:numPr>
      <w:spacing w:before="120"/>
      <w:outlineLvl w:val="2"/>
    </w:pPr>
    <w:rPr>
      <w:b/>
    </w:rPr>
  </w:style>
  <w:style w:type="paragraph" w:styleId="Heading4">
    <w:name w:val="heading 4"/>
    <w:basedOn w:val="Normal"/>
    <w:next w:val="Normal"/>
    <w:qFormat/>
    <w:rsid w:val="002220DC"/>
    <w:pPr>
      <w:keepNext/>
      <w:numPr>
        <w:ilvl w:val="3"/>
        <w:numId w:val="2"/>
      </w:numPr>
      <w:spacing w:before="120"/>
      <w:ind w:left="720" w:hanging="720"/>
      <w:outlineLvl w:val="3"/>
    </w:pPr>
    <w:rPr>
      <w:b/>
      <w:bCs/>
      <w:szCs w:val="28"/>
    </w:rPr>
  </w:style>
  <w:style w:type="paragraph" w:styleId="Heading5">
    <w:name w:val="heading 5"/>
    <w:basedOn w:val="Normal"/>
    <w:next w:val="Normal"/>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qFormat/>
    <w:rsid w:val="002220DC"/>
    <w:pPr>
      <w:numPr>
        <w:ilvl w:val="6"/>
        <w:numId w:val="2"/>
      </w:numPr>
      <w:spacing w:before="240" w:after="60"/>
      <w:outlineLvl w:val="6"/>
    </w:pPr>
    <w:rPr>
      <w:sz w:val="24"/>
      <w:szCs w:val="24"/>
    </w:rPr>
  </w:style>
  <w:style w:type="paragraph" w:styleId="Heading8">
    <w:name w:val="heading 8"/>
    <w:basedOn w:val="Normal"/>
    <w:next w:val="Normal"/>
    <w:qFormat/>
    <w:rsid w:val="002220DC"/>
    <w:pPr>
      <w:numPr>
        <w:ilvl w:val="7"/>
        <w:numId w:val="2"/>
      </w:numPr>
      <w:spacing w:before="240" w:after="60"/>
      <w:outlineLvl w:val="7"/>
    </w:pPr>
    <w:rPr>
      <w:i/>
      <w:iCs/>
      <w:sz w:val="24"/>
      <w:szCs w:val="24"/>
    </w:rPr>
  </w:style>
  <w:style w:type="paragraph" w:styleId="Heading9">
    <w:name w:val="heading 9"/>
    <w:basedOn w:val="Normal"/>
    <w:next w:val="Normal"/>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qFormat/>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sz w:val="20"/>
      <w:szCs w:val="20"/>
      <w:lang w:val="x-none"/>
    </w:rPr>
  </w:style>
  <w:style w:type="character" w:customStyle="1" w:styleId="B3Char">
    <w:name w:val="B3 Char"/>
    <w:link w:val="B3"/>
    <w:rsid w:val="00E51F5B"/>
    <w:rPr>
      <w:rFonts w:eastAsia="SimSun"/>
      <w:lang w:val="x-none" w:eastAsia="en-US"/>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35E28"/>
    <w:rPr>
      <w:b/>
      <w:bCs/>
      <w:sz w:val="28"/>
      <w:szCs w:val="28"/>
      <w:lang w:eastAsia="en-US"/>
    </w:rPr>
  </w:style>
  <w:style w:type="paragraph" w:customStyle="1" w:styleId="0Maintext">
    <w:name w:val="0 Main text"/>
    <w:basedOn w:val="Normal"/>
    <w:link w:val="0MaintextChar"/>
    <w:qFormat/>
    <w:rsid w:val="0088052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8052F"/>
    <w:rPr>
      <w:rFonts w:eastAsia="Malgun Gothic" w:cs="Batang"/>
      <w:lang w:val="en-GB" w:eastAsia="en-US"/>
    </w:rPr>
  </w:style>
  <w:style w:type="character" w:customStyle="1" w:styleId="Style1Char">
    <w:name w:val="Style1 Char"/>
    <w:link w:val="Style1"/>
    <w:qFormat/>
    <w:rsid w:val="009F438C"/>
    <w:rPr>
      <w:rFonts w:eastAsia="Malgun Gothic" w:cs="Batang"/>
      <w:lang w:val="en-GB" w:eastAsia="en-US"/>
    </w:rPr>
  </w:style>
  <w:style w:type="paragraph" w:customStyle="1" w:styleId="Style1">
    <w:name w:val="Style1"/>
    <w:basedOn w:val="Normal"/>
    <w:link w:val="Style1Char"/>
    <w:qFormat/>
    <w:rsid w:val="009F438C"/>
    <w:pPr>
      <w:autoSpaceDE/>
      <w:autoSpaceDN/>
      <w:adjustRightInd/>
      <w:snapToGrid/>
      <w:spacing w:after="180" w:line="288" w:lineRule="auto"/>
      <w:ind w:firstLine="360"/>
    </w:pPr>
    <w:rPr>
      <w:rFonts w:eastAsia="Malgun Gothic" w:cs="Batang"/>
      <w:sz w:val="20"/>
      <w:szCs w:val="20"/>
      <w:lang w:val="en-GB"/>
    </w:rPr>
  </w:style>
  <w:style w:type="paragraph" w:customStyle="1" w:styleId="tabfig">
    <w:name w:val="tab&amp;fig"/>
    <w:basedOn w:val="Normal"/>
    <w:link w:val="tabfig0"/>
    <w:qFormat/>
    <w:rsid w:val="006E4BA3"/>
    <w:pPr>
      <w:autoSpaceDE/>
      <w:autoSpaceDN/>
      <w:adjustRightInd/>
      <w:snapToGrid/>
      <w:jc w:val="center"/>
    </w:pPr>
    <w:rPr>
      <w:rFonts w:eastAsiaTheme="minorEastAsia"/>
      <w:sz w:val="20"/>
      <w:szCs w:val="24"/>
      <w:lang w:eastAsia="zh-CN"/>
    </w:rPr>
  </w:style>
  <w:style w:type="character" w:customStyle="1" w:styleId="tabfig0">
    <w:name w:val="tab&amp;fig 字符"/>
    <w:basedOn w:val="DefaultParagraphFont"/>
    <w:link w:val="tabfig"/>
    <w:rsid w:val="006E4BA3"/>
    <w:rPr>
      <w:rFonts w:eastAsiaTheme="minorEastAsia"/>
      <w:szCs w:val="24"/>
    </w:rPr>
  </w:style>
  <w:style w:type="paragraph" w:customStyle="1" w:styleId="titlereference">
    <w:name w:val="titlereference"/>
    <w:basedOn w:val="Normal"/>
    <w:link w:val="titlereference0"/>
    <w:qFormat/>
    <w:rsid w:val="006E4BA3"/>
    <w:pPr>
      <w:keepNext/>
      <w:keepLines/>
      <w:pBdr>
        <w:top w:val="single" w:sz="12" w:space="3" w:color="auto"/>
      </w:pBdr>
      <w:overflowPunct w:val="0"/>
      <w:snapToGrid/>
      <w:spacing w:beforeLines="50" w:before="120" w:afterLines="50"/>
      <w:ind w:left="425" w:hanging="425"/>
      <w:jc w:val="left"/>
      <w:textAlignment w:val="baseline"/>
      <w:outlineLvl w:val="0"/>
    </w:pPr>
    <w:rPr>
      <w:rFonts w:ascii="Arial" w:hAnsi="Arial"/>
      <w:sz w:val="36"/>
      <w:szCs w:val="20"/>
      <w:lang w:val="fr-FR" w:eastAsia="zh-CN"/>
    </w:rPr>
  </w:style>
  <w:style w:type="character" w:customStyle="1" w:styleId="titlereference0">
    <w:name w:val="titlereference 字符"/>
    <w:basedOn w:val="DefaultParagraphFont"/>
    <w:link w:val="titlereference"/>
    <w:rsid w:val="006E4BA3"/>
    <w:rPr>
      <w:rFonts w:ascii="Arial" w:hAnsi="Arial"/>
      <w:sz w:val="36"/>
      <w:lang w:val="fr-FR"/>
    </w:rPr>
  </w:style>
  <w:style w:type="paragraph" w:customStyle="1" w:styleId="proposal">
    <w:name w:val="proposal"/>
    <w:basedOn w:val="BodyText"/>
    <w:next w:val="Normal"/>
    <w:link w:val="proposalChar"/>
    <w:qFormat/>
    <w:rsid w:val="000478C0"/>
    <w:pPr>
      <w:numPr>
        <w:numId w:val="10"/>
      </w:numPr>
      <w:autoSpaceDE/>
      <w:autoSpaceDN/>
      <w:adjustRightInd/>
      <w:snapToGrid/>
      <w:spacing w:beforeLines="50" w:before="120" w:afterLines="50"/>
      <w:ind w:left="0" w:firstLine="0"/>
    </w:pPr>
    <w:rPr>
      <w:b/>
      <w:lang w:eastAsia="zh-CN"/>
    </w:rPr>
  </w:style>
  <w:style w:type="character" w:customStyle="1" w:styleId="proposalChar">
    <w:name w:val="proposal Char"/>
    <w:link w:val="proposal"/>
    <w:rsid w:val="000478C0"/>
    <w:rPr>
      <w:b/>
    </w:rPr>
  </w:style>
  <w:style w:type="paragraph" w:customStyle="1" w:styleId="Observation1">
    <w:name w:val="Observation 1"/>
    <w:basedOn w:val="proposal"/>
    <w:next w:val="Normal"/>
    <w:link w:val="Observation10"/>
    <w:qFormat/>
    <w:rsid w:val="000478C0"/>
    <w:pPr>
      <w:numPr>
        <w:numId w:val="11"/>
      </w:numPr>
      <w:ind w:left="0" w:firstLine="0"/>
    </w:pPr>
  </w:style>
  <w:style w:type="character" w:customStyle="1" w:styleId="Observation10">
    <w:name w:val="Observation 1 字符"/>
    <w:basedOn w:val="proposalChar"/>
    <w:link w:val="Observation1"/>
    <w:rsid w:val="000478C0"/>
    <w:rPr>
      <w:b/>
    </w:rPr>
  </w:style>
  <w:style w:type="paragraph" w:customStyle="1" w:styleId="ACTION">
    <w:name w:val="ACTION"/>
    <w:basedOn w:val="Normal"/>
    <w:rsid w:val="00963511"/>
    <w:pPr>
      <w:keepNext/>
      <w:keepLines/>
      <w:widowControl w:val="0"/>
      <w:numPr>
        <w:numId w:val="18"/>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Calibri Light" w:hAnsi="Calibri Light" w:cs="SimSun"/>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577114">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223878">
      <w:bodyDiv w:val="1"/>
      <w:marLeft w:val="0"/>
      <w:marRight w:val="0"/>
      <w:marTop w:val="0"/>
      <w:marBottom w:val="0"/>
      <w:divBdr>
        <w:top w:val="none" w:sz="0" w:space="0" w:color="auto"/>
        <w:left w:val="none" w:sz="0" w:space="0" w:color="auto"/>
        <w:bottom w:val="none" w:sz="0" w:space="0" w:color="auto"/>
        <w:right w:val="none" w:sz="0" w:space="0" w:color="auto"/>
      </w:divBdr>
    </w:div>
    <w:div w:id="54194387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501622">
      <w:bodyDiv w:val="1"/>
      <w:marLeft w:val="0"/>
      <w:marRight w:val="0"/>
      <w:marTop w:val="0"/>
      <w:marBottom w:val="0"/>
      <w:divBdr>
        <w:top w:val="none" w:sz="0" w:space="0" w:color="auto"/>
        <w:left w:val="none" w:sz="0" w:space="0" w:color="auto"/>
        <w:bottom w:val="none" w:sz="0" w:space="0" w:color="auto"/>
        <w:right w:val="none" w:sz="0" w:space="0" w:color="auto"/>
      </w:divBdr>
      <w:divsChild>
        <w:div w:id="642933448">
          <w:marLeft w:val="2074"/>
          <w:marRight w:val="0"/>
          <w:marTop w:val="0"/>
          <w:marBottom w:val="0"/>
          <w:divBdr>
            <w:top w:val="none" w:sz="0" w:space="0" w:color="auto"/>
            <w:left w:val="none" w:sz="0" w:space="0" w:color="auto"/>
            <w:bottom w:val="none" w:sz="0" w:space="0" w:color="auto"/>
            <w:right w:val="none" w:sz="0" w:space="0" w:color="auto"/>
          </w:divBdr>
        </w:div>
        <w:div w:id="2046903912">
          <w:marLeft w:val="2074"/>
          <w:marRight w:val="0"/>
          <w:marTop w:val="0"/>
          <w:marBottom w:val="0"/>
          <w:divBdr>
            <w:top w:val="none" w:sz="0" w:space="0" w:color="auto"/>
            <w:left w:val="none" w:sz="0" w:space="0" w:color="auto"/>
            <w:bottom w:val="none" w:sz="0" w:space="0" w:color="auto"/>
            <w:right w:val="none" w:sz="0" w:space="0" w:color="auto"/>
          </w:divBdr>
        </w:div>
      </w:divsChild>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57600611">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3875644">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02%203GPP&#30456;&#20851;\&#25552;&#26696;\2020\RAN1%23102%20&#25552;&#26696;\5G31%20MIMO06%20Enhancements%20on%20Multi-TRP%20for%20high%20speed%20train%20in%20Rel-17_v5-Leiming.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0C9B8-79ED-4829-A2C0-005414509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5G31 MIMO06 Enhancements on Multi-TRP for high speed train in Rel-17_v5-Leiming</Template>
  <TotalTime>1</TotalTime>
  <Pages>1</Pages>
  <Words>1713</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4</cp:revision>
  <dcterms:created xsi:type="dcterms:W3CDTF">2021-01-18T08:26:00Z</dcterms:created>
  <dcterms:modified xsi:type="dcterms:W3CDTF">2021-01-18T21:30:00Z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(3)6E37SjnsMXUerDg06gNFhwm+DrSCLQKH/8xC+aaGCIz+CoBhLoZPwdmGyR7i6q1m5LSO0G/a
m9yLjZOjinH6uJCw5hV2eVy/lTEnjrU9wGgDscshIu6Y1SW2cpq4Gkzf9gSjRLSL1GTbkD4v
6MgxfjQEuI0293ToC+olq2JG7oR3U0K0crIvO0sX4Nkar8RfDRVN0Gus53o6j7+mRxUUN6LP
lZ11k/927FyI6qnSyg</vt:lpwstr>
  </property>
  <property fmtid="{D5CDD505-2E9C-101B-9397-08002B2CF9AE}" pid="3" name="_2015_ms_pID_7253431">
    <vt:lpwstr>sunkgoP7xW3UokF+8JIO2x3Iv9AF/fBspZSNCBZ5+3D5Tw91eMeZoX
S3Ztqcbrkk/2OvU7d+86sd1dtpunSLcIiiXTgBQR4grxCcJUp/KHD1Wi7JZV7/c3dLNAFGAU
Bqdisdqf3UdcyZK53AwX6WA2P/yb6qGsRZIhImlHMdwAqOO3yQSdNpdPLGJivCMwu7qpi9Jb
08MknNWJ01B7D69P4VPF3iftIdEcKwRRIb9x</vt:lpwstr>
  </property>
  <property fmtid="{D5CDD505-2E9C-101B-9397-08002B2CF9AE}" pid="4" name="_2015_ms_pID_7253432">
    <vt:lpwstr>2aVTuGJ5n+uqARJXwNTqdhA=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1589392075</vt:lpwstr>
  </property>
</Properties>
</file>