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24178" w14:textId="14045C25" w:rsidR="009C0564" w:rsidRPr="00EB329D" w:rsidRDefault="00035B74" w:rsidP="00CF195E">
      <w:pPr>
        <w:tabs>
          <w:tab w:val="right" w:pos="9216"/>
        </w:tabs>
        <w:spacing w:after="0"/>
        <w:jc w:val="left"/>
        <w:rPr>
          <w:b/>
          <w:kern w:val="2"/>
          <w:lang w:eastAsia="zh-CN"/>
        </w:rPr>
      </w:pPr>
      <w:r w:rsidRPr="00116387">
        <w:rPr>
          <w:b/>
          <w:noProof/>
          <w:kern w:val="2"/>
          <w:lang w:eastAsia="zh-CN"/>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BA5F6"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16387">
        <w:rPr>
          <w:b/>
          <w:kern w:val="2"/>
          <w:lang w:eastAsia="zh-CN"/>
        </w:rPr>
        <w:t xml:space="preserve">3GPP </w:t>
      </w:r>
      <w:r w:rsidR="009C0564" w:rsidRPr="00327E6F">
        <w:rPr>
          <w:b/>
          <w:kern w:val="2"/>
          <w:lang w:eastAsia="zh-CN"/>
        </w:rPr>
        <w:t xml:space="preserve">TSG RAN </w:t>
      </w:r>
      <w:r w:rsidR="001A2C89" w:rsidRPr="00327E6F">
        <w:rPr>
          <w:b/>
          <w:kern w:val="2"/>
          <w:lang w:eastAsia="zh-CN"/>
        </w:rPr>
        <w:t>WG</w:t>
      </w:r>
      <w:r w:rsidR="00FF2E73" w:rsidRPr="00327E6F">
        <w:rPr>
          <w:b/>
          <w:kern w:val="2"/>
          <w:lang w:eastAsia="zh-CN"/>
        </w:rPr>
        <w:t>1</w:t>
      </w:r>
      <w:r w:rsidR="00A34D62" w:rsidRPr="00327E6F">
        <w:rPr>
          <w:b/>
          <w:kern w:val="2"/>
          <w:lang w:eastAsia="zh-CN"/>
        </w:rPr>
        <w:t xml:space="preserve"> </w:t>
      </w:r>
      <w:r w:rsidR="00CF195E" w:rsidRPr="00327E6F">
        <w:rPr>
          <w:b/>
          <w:kern w:val="2"/>
          <w:lang w:eastAsia="zh-CN"/>
        </w:rPr>
        <w:t>M</w:t>
      </w:r>
      <w:r w:rsidR="00972929" w:rsidRPr="00327E6F">
        <w:rPr>
          <w:b/>
          <w:kern w:val="2"/>
          <w:lang w:eastAsia="zh-CN"/>
        </w:rPr>
        <w:t>eeting</w:t>
      </w:r>
      <w:r w:rsidR="001F7121" w:rsidRPr="00327E6F">
        <w:rPr>
          <w:b/>
          <w:kern w:val="2"/>
          <w:lang w:eastAsia="zh-CN"/>
        </w:rPr>
        <w:t xml:space="preserve"> #</w:t>
      </w:r>
      <w:r w:rsidR="00954F8C" w:rsidRPr="00327E6F">
        <w:rPr>
          <w:b/>
          <w:kern w:val="2"/>
          <w:lang w:eastAsia="zh-CN"/>
        </w:rPr>
        <w:t>10</w:t>
      </w:r>
      <w:r w:rsidR="00914EF0">
        <w:rPr>
          <w:b/>
          <w:kern w:val="2"/>
          <w:lang w:eastAsia="zh-CN"/>
        </w:rPr>
        <w:t>4</w:t>
      </w:r>
      <w:r w:rsidR="00954F8C" w:rsidRPr="00327E6F">
        <w:rPr>
          <w:b/>
          <w:kern w:val="2"/>
          <w:lang w:eastAsia="zh-CN"/>
        </w:rPr>
        <w:t>-e</w:t>
      </w:r>
      <w:r w:rsidR="00972929" w:rsidRPr="00327E6F">
        <w:rPr>
          <w:b/>
          <w:kern w:val="2"/>
          <w:lang w:eastAsia="zh-CN"/>
        </w:rPr>
        <w:tab/>
      </w:r>
      <w:r w:rsidR="00685FD4" w:rsidRPr="00327E6F">
        <w:rPr>
          <w:b/>
          <w:kern w:val="2"/>
          <w:lang w:eastAsia="zh-CN"/>
        </w:rPr>
        <w:t>R</w:t>
      </w:r>
      <w:r w:rsidR="00FF2E73" w:rsidRPr="00327E6F">
        <w:rPr>
          <w:b/>
          <w:kern w:val="2"/>
          <w:lang w:eastAsia="zh-CN"/>
        </w:rPr>
        <w:t>1</w:t>
      </w:r>
      <w:r w:rsidR="009C0564" w:rsidRPr="00327E6F">
        <w:rPr>
          <w:b/>
          <w:kern w:val="2"/>
          <w:lang w:eastAsia="zh-CN"/>
        </w:rPr>
        <w:t>-</w:t>
      </w:r>
      <w:r w:rsidR="00993883" w:rsidRPr="000B29A5">
        <w:rPr>
          <w:b/>
          <w:kern w:val="2"/>
          <w:lang w:eastAsia="zh-CN"/>
        </w:rPr>
        <w:t>2</w:t>
      </w:r>
      <w:r w:rsidR="004003ED">
        <w:rPr>
          <w:b/>
          <w:kern w:val="2"/>
          <w:lang w:eastAsia="zh-CN"/>
        </w:rPr>
        <w:t>1</w:t>
      </w:r>
      <w:r w:rsidR="00853373">
        <w:rPr>
          <w:b/>
          <w:kern w:val="2"/>
          <w:lang w:eastAsia="zh-CN"/>
        </w:rPr>
        <w:t>00203</w:t>
      </w:r>
    </w:p>
    <w:p w14:paraId="4AC66C4A" w14:textId="470829CC" w:rsidR="009C0564" w:rsidRPr="00116387" w:rsidRDefault="00FD592F" w:rsidP="00CF195E">
      <w:pPr>
        <w:jc w:val="left"/>
        <w:rPr>
          <w:b/>
          <w:kern w:val="2"/>
          <w:lang w:eastAsia="zh-CN"/>
        </w:rPr>
      </w:pPr>
      <w:bookmarkStart w:id="0" w:name="OLE_LINK59"/>
      <w:r w:rsidRPr="00116387">
        <w:rPr>
          <w:b/>
          <w:kern w:val="2"/>
          <w:lang w:eastAsia="zh-CN"/>
        </w:rPr>
        <w:t xml:space="preserve">E-meeting, </w:t>
      </w:r>
      <w:r>
        <w:rPr>
          <w:b/>
          <w:kern w:val="2"/>
          <w:lang w:eastAsia="zh-CN"/>
        </w:rPr>
        <w:t>January</w:t>
      </w:r>
      <w:r w:rsidR="00937A3D">
        <w:rPr>
          <w:b/>
          <w:kern w:val="2"/>
          <w:lang w:eastAsia="zh-CN"/>
        </w:rPr>
        <w:t xml:space="preserve"> </w:t>
      </w:r>
      <w:r>
        <w:rPr>
          <w:b/>
          <w:noProof/>
          <w:sz w:val="24"/>
        </w:rPr>
        <w:t>25 –</w:t>
      </w:r>
      <w:r w:rsidR="00937A3D">
        <w:rPr>
          <w:b/>
          <w:kern w:val="2"/>
          <w:lang w:eastAsia="zh-CN"/>
        </w:rPr>
        <w:t xml:space="preserve">February </w:t>
      </w:r>
      <w:bookmarkStart w:id="1" w:name="_GoBack"/>
      <w:bookmarkEnd w:id="1"/>
      <w:r w:rsidRPr="00D8081B">
        <w:rPr>
          <w:b/>
          <w:kern w:val="2"/>
          <w:lang w:eastAsia="zh-CN"/>
        </w:rPr>
        <w:t>5</w:t>
      </w:r>
      <w:r w:rsidRPr="00116387">
        <w:rPr>
          <w:b/>
          <w:kern w:val="2"/>
          <w:lang w:eastAsia="zh-CN"/>
        </w:rPr>
        <w:t>, 202</w:t>
      </w:r>
      <w:r>
        <w:rPr>
          <w:b/>
          <w:kern w:val="2"/>
          <w:lang w:eastAsia="zh-CN"/>
        </w:rPr>
        <w:t>1</w:t>
      </w:r>
    </w:p>
    <w:bookmarkEnd w:id="0"/>
    <w:p w14:paraId="3935289A" w14:textId="77777777" w:rsidR="009C0564" w:rsidRPr="00116387" w:rsidRDefault="009C0564" w:rsidP="00CF195E">
      <w:pPr>
        <w:pBdr>
          <w:top w:val="single" w:sz="4" w:space="1" w:color="auto"/>
        </w:pBdr>
        <w:spacing w:after="0"/>
        <w:jc w:val="left"/>
        <w:rPr>
          <w:b/>
          <w:kern w:val="2"/>
          <w:sz w:val="16"/>
          <w:szCs w:val="16"/>
          <w:lang w:eastAsia="zh-CN"/>
        </w:rPr>
      </w:pPr>
    </w:p>
    <w:p w14:paraId="47636DFE" w14:textId="7F4CEF52" w:rsidR="009C0564" w:rsidRPr="00116387" w:rsidRDefault="009C0564" w:rsidP="00CF195E">
      <w:pPr>
        <w:spacing w:after="60"/>
        <w:ind w:left="1555" w:hanging="1555"/>
        <w:jc w:val="left"/>
        <w:rPr>
          <w:b/>
          <w:kern w:val="2"/>
          <w:lang w:eastAsia="zh-CN"/>
        </w:rPr>
      </w:pPr>
      <w:r w:rsidRPr="00116387">
        <w:rPr>
          <w:b/>
          <w:kern w:val="2"/>
          <w:lang w:eastAsia="zh-CN"/>
        </w:rPr>
        <w:t>Agenda Item:</w:t>
      </w:r>
      <w:r w:rsidR="00F31B49" w:rsidRPr="00116387">
        <w:rPr>
          <w:b/>
          <w:kern w:val="2"/>
          <w:lang w:eastAsia="zh-CN"/>
        </w:rPr>
        <w:tab/>
      </w:r>
      <w:r w:rsidR="00B25057" w:rsidRPr="00116387">
        <w:rPr>
          <w:b/>
          <w:kern w:val="2"/>
          <w:lang w:eastAsia="zh-CN"/>
        </w:rPr>
        <w:t>8.</w:t>
      </w:r>
      <w:r w:rsidR="006055A4" w:rsidRPr="00116387">
        <w:rPr>
          <w:b/>
          <w:kern w:val="2"/>
          <w:lang w:eastAsia="zh-CN"/>
        </w:rPr>
        <w:t>2</w:t>
      </w:r>
      <w:r w:rsidR="00B25057" w:rsidRPr="00116387">
        <w:rPr>
          <w:b/>
          <w:kern w:val="2"/>
          <w:lang w:eastAsia="zh-CN"/>
        </w:rPr>
        <w:t>.</w:t>
      </w:r>
      <w:r w:rsidR="00927034">
        <w:rPr>
          <w:b/>
          <w:kern w:val="2"/>
          <w:lang w:eastAsia="zh-CN"/>
        </w:rPr>
        <w:t>4</w:t>
      </w:r>
    </w:p>
    <w:p w14:paraId="4C7F7F24" w14:textId="77777777" w:rsidR="00BC1C3C" w:rsidRPr="00116387" w:rsidRDefault="00305FF9" w:rsidP="00CF195E">
      <w:pPr>
        <w:spacing w:after="60"/>
        <w:ind w:left="1555" w:hanging="1555"/>
        <w:jc w:val="left"/>
        <w:rPr>
          <w:b/>
          <w:kern w:val="2"/>
          <w:lang w:eastAsia="zh-CN"/>
        </w:rPr>
      </w:pPr>
      <w:r w:rsidRPr="00116387">
        <w:rPr>
          <w:b/>
          <w:kern w:val="2"/>
          <w:lang w:eastAsia="zh-CN"/>
        </w:rPr>
        <w:t>Source:</w:t>
      </w:r>
      <w:r w:rsidRPr="00116387">
        <w:rPr>
          <w:b/>
          <w:kern w:val="2"/>
          <w:lang w:eastAsia="zh-CN"/>
        </w:rPr>
        <w:tab/>
      </w:r>
      <w:r w:rsidR="009C0564" w:rsidRPr="00116387">
        <w:rPr>
          <w:b/>
          <w:kern w:val="2"/>
          <w:lang w:eastAsia="zh-CN"/>
        </w:rPr>
        <w:t>Huawei</w:t>
      </w:r>
      <w:r w:rsidR="00C476AC" w:rsidRPr="00116387">
        <w:rPr>
          <w:b/>
          <w:kern w:val="2"/>
          <w:lang w:eastAsia="zh-CN"/>
        </w:rPr>
        <w:t>, HiSilicon</w:t>
      </w:r>
    </w:p>
    <w:p w14:paraId="523D680F" w14:textId="75F33B2A" w:rsidR="0026538C" w:rsidRPr="00116387" w:rsidRDefault="009C0564" w:rsidP="00CF195E">
      <w:pPr>
        <w:spacing w:after="60"/>
        <w:ind w:left="1555" w:hanging="1555"/>
        <w:jc w:val="left"/>
        <w:rPr>
          <w:b/>
          <w:kern w:val="2"/>
          <w:lang w:eastAsia="zh-CN"/>
        </w:rPr>
      </w:pPr>
      <w:r w:rsidRPr="00116387">
        <w:rPr>
          <w:b/>
          <w:kern w:val="2"/>
          <w:lang w:eastAsia="zh-CN"/>
        </w:rPr>
        <w:t>Title:</w:t>
      </w:r>
      <w:r w:rsidRPr="00116387">
        <w:rPr>
          <w:b/>
          <w:kern w:val="2"/>
          <w:lang w:eastAsia="zh-CN"/>
        </w:rPr>
        <w:tab/>
      </w:r>
      <w:bookmarkStart w:id="2" w:name="OLE_LINK86"/>
      <w:bookmarkStart w:id="3" w:name="OLE_LINK87"/>
      <w:r w:rsidR="00927034" w:rsidRPr="00927034">
        <w:rPr>
          <w:b/>
          <w:kern w:val="2"/>
          <w:lang w:eastAsia="zh-CN"/>
        </w:rPr>
        <w:t>Discussion on the beam management procedures for 52-71GHz band</w:t>
      </w:r>
      <w:bookmarkEnd w:id="2"/>
      <w:bookmarkEnd w:id="3"/>
    </w:p>
    <w:p w14:paraId="18CDFB71" w14:textId="0CCEFD2F" w:rsidR="009C0564" w:rsidRPr="00116387" w:rsidRDefault="009C0564" w:rsidP="00CF195E">
      <w:pPr>
        <w:spacing w:after="60"/>
        <w:ind w:left="1555" w:hanging="1555"/>
        <w:jc w:val="left"/>
        <w:rPr>
          <w:b/>
          <w:kern w:val="2"/>
          <w:lang w:eastAsia="zh-CN"/>
        </w:rPr>
      </w:pPr>
      <w:r w:rsidRPr="00116387">
        <w:rPr>
          <w:b/>
          <w:kern w:val="2"/>
          <w:lang w:eastAsia="zh-CN"/>
        </w:rPr>
        <w:t>Document for:</w:t>
      </w:r>
      <w:r w:rsidRPr="00116387">
        <w:rPr>
          <w:b/>
          <w:kern w:val="2"/>
          <w:lang w:eastAsia="zh-CN"/>
        </w:rPr>
        <w:tab/>
      </w:r>
      <w:r w:rsidR="00935F22" w:rsidRPr="00116387">
        <w:rPr>
          <w:b/>
          <w:kern w:val="2"/>
          <w:lang w:eastAsia="zh-CN"/>
        </w:rPr>
        <w:t>Discussion and D</w:t>
      </w:r>
      <w:r w:rsidR="001F7121" w:rsidRPr="00116387">
        <w:rPr>
          <w:b/>
          <w:kern w:val="2"/>
          <w:lang w:eastAsia="zh-CN"/>
        </w:rPr>
        <w:t>ecision</w:t>
      </w:r>
      <w:r w:rsidR="002D0439" w:rsidRPr="00116387">
        <w:rPr>
          <w:b/>
          <w:kern w:val="2"/>
          <w:lang w:eastAsia="zh-CN"/>
        </w:rPr>
        <w:t xml:space="preserve"> </w:t>
      </w:r>
    </w:p>
    <w:p w14:paraId="3133D86C" w14:textId="77777777" w:rsidR="009C0564" w:rsidRPr="00116387" w:rsidRDefault="009C0564" w:rsidP="00CF195E">
      <w:pPr>
        <w:pBdr>
          <w:bottom w:val="single" w:sz="4" w:space="1" w:color="auto"/>
        </w:pBdr>
        <w:spacing w:after="0"/>
        <w:jc w:val="left"/>
        <w:rPr>
          <w:b/>
          <w:kern w:val="2"/>
          <w:sz w:val="16"/>
          <w:szCs w:val="16"/>
          <w:lang w:eastAsia="zh-CN"/>
        </w:rPr>
      </w:pPr>
    </w:p>
    <w:p w14:paraId="2D026DD1" w14:textId="77777777" w:rsidR="009C0564" w:rsidRPr="00116387" w:rsidRDefault="009C0564">
      <w:pPr>
        <w:pStyle w:val="1"/>
      </w:pPr>
      <w:bookmarkStart w:id="4" w:name="_Ref124589705"/>
      <w:bookmarkStart w:id="5" w:name="_Ref129681862"/>
      <w:r w:rsidRPr="00116387">
        <w:t>Introduction</w:t>
      </w:r>
      <w:bookmarkEnd w:id="4"/>
      <w:bookmarkEnd w:id="5"/>
    </w:p>
    <w:p w14:paraId="0DD78FB0" w14:textId="39246B24" w:rsidR="00914EF0" w:rsidRDefault="00914EF0" w:rsidP="00B25057">
      <w:pPr>
        <w:rPr>
          <w:rFonts w:eastAsiaTheme="minorEastAsia"/>
          <w:lang w:eastAsia="zh-CN"/>
        </w:rPr>
      </w:pPr>
      <w:r>
        <w:rPr>
          <w:rFonts w:eastAsiaTheme="minorEastAsia" w:hint="eastAsia"/>
          <w:lang w:eastAsia="zh-CN"/>
        </w:rPr>
        <w:t>I</w:t>
      </w:r>
      <w:r>
        <w:rPr>
          <w:rFonts w:eastAsiaTheme="minorEastAsia"/>
          <w:lang w:eastAsia="zh-CN"/>
        </w:rPr>
        <w:t>n the previous RAN plenary meeting #</w:t>
      </w:r>
      <w:r w:rsidR="004758AB">
        <w:rPr>
          <w:rFonts w:eastAsiaTheme="minorEastAsia"/>
          <w:lang w:eastAsia="zh-CN"/>
        </w:rPr>
        <w:t>90-e</w:t>
      </w:r>
      <w:r>
        <w:rPr>
          <w:rFonts w:eastAsiaTheme="minorEastAsia"/>
          <w:lang w:eastAsia="zh-CN"/>
        </w:rPr>
        <w:t xml:space="preserve">, the new WID </w:t>
      </w:r>
      <w:r w:rsidR="002052BE">
        <w:rPr>
          <w:rFonts w:eastAsiaTheme="minorEastAsia"/>
          <w:lang w:eastAsia="zh-CN"/>
        </w:rPr>
        <w:t xml:space="preserve">was </w:t>
      </w:r>
      <w:r w:rsidR="00290362">
        <w:rPr>
          <w:rFonts w:eastAsiaTheme="minorEastAsia"/>
          <w:lang w:eastAsia="zh-CN"/>
        </w:rPr>
        <w:t>approved [</w:t>
      </w:r>
      <w:r>
        <w:rPr>
          <w:rFonts w:eastAsiaTheme="minorEastAsia"/>
          <w:lang w:eastAsia="zh-CN"/>
        </w:rPr>
        <w:t>1]</w:t>
      </w:r>
      <w:r w:rsidR="002052BE">
        <w:rPr>
          <w:rFonts w:eastAsiaTheme="minorEastAsia"/>
          <w:lang w:eastAsia="zh-CN"/>
        </w:rPr>
        <w:t xml:space="preserve"> wherein</w:t>
      </w:r>
      <w:r w:rsidR="00D43C14">
        <w:rPr>
          <w:rFonts w:eastAsiaTheme="minorEastAsia"/>
          <w:lang w:eastAsia="zh-CN"/>
        </w:rPr>
        <w:t xml:space="preserve"> </w:t>
      </w:r>
      <w:r>
        <w:rPr>
          <w:rFonts w:eastAsiaTheme="minorEastAsia"/>
          <w:lang w:eastAsia="zh-CN"/>
        </w:rPr>
        <w:t xml:space="preserve">the following </w:t>
      </w:r>
      <w:r w:rsidR="002052BE">
        <w:rPr>
          <w:rFonts w:eastAsiaTheme="minorEastAsia"/>
          <w:lang w:eastAsia="zh-CN"/>
        </w:rPr>
        <w:t>objective regarding</w:t>
      </w:r>
      <w:r>
        <w:rPr>
          <w:rFonts w:eastAsiaTheme="minorEastAsia"/>
          <w:lang w:eastAsia="zh-CN"/>
        </w:rPr>
        <w:t xml:space="preserve"> </w:t>
      </w:r>
      <w:r w:rsidR="00927034" w:rsidRPr="00927034">
        <w:rPr>
          <w:rFonts w:eastAsiaTheme="minorEastAsia"/>
          <w:lang w:eastAsia="zh-CN"/>
        </w:rPr>
        <w:t>beam management</w:t>
      </w:r>
      <w:r>
        <w:rPr>
          <w:rFonts w:eastAsiaTheme="minorEastAsia"/>
          <w:lang w:eastAsia="zh-CN"/>
        </w:rPr>
        <w:t xml:space="preserve"> </w:t>
      </w:r>
      <w:r w:rsidR="002052BE">
        <w:rPr>
          <w:rFonts w:eastAsiaTheme="minorEastAsia"/>
          <w:lang w:eastAsia="zh-CN"/>
        </w:rPr>
        <w:t>is</w:t>
      </w:r>
      <w:r>
        <w:rPr>
          <w:rFonts w:eastAsiaTheme="minorEastAsia"/>
          <w:lang w:eastAsia="zh-CN"/>
        </w:rPr>
        <w:t xml:space="preserve"> specified:</w:t>
      </w:r>
    </w:p>
    <w:tbl>
      <w:tblPr>
        <w:tblStyle w:val="ac"/>
        <w:tblW w:w="0" w:type="auto"/>
        <w:tblLook w:val="04A0" w:firstRow="1" w:lastRow="0" w:firstColumn="1" w:lastColumn="0" w:noHBand="0" w:noVBand="1"/>
      </w:tblPr>
      <w:tblGrid>
        <w:gridCol w:w="9307"/>
      </w:tblGrid>
      <w:tr w:rsidR="00290362" w14:paraId="106074F8" w14:textId="77777777" w:rsidTr="00290362">
        <w:tc>
          <w:tcPr>
            <w:tcW w:w="9307" w:type="dxa"/>
          </w:tcPr>
          <w:p w14:paraId="197174BB" w14:textId="77777777" w:rsidR="00290362" w:rsidRPr="00927034" w:rsidRDefault="00290362" w:rsidP="00290362">
            <w:pPr>
              <w:pStyle w:val="B1"/>
              <w:numPr>
                <w:ilvl w:val="1"/>
                <w:numId w:val="21"/>
              </w:numPr>
              <w:spacing w:after="0"/>
              <w:ind w:leftChars="91" w:left="560"/>
              <w:rPr>
                <w:i/>
                <w:lang w:eastAsia="ja-JP"/>
              </w:rPr>
            </w:pPr>
            <w:r w:rsidRPr="00927034">
              <w:rPr>
                <w:i/>
                <w:lang w:eastAsia="ja-JP"/>
              </w:rPr>
              <w:t>Specify timing associated with beam-based operation to new SCS (i.e., 480kHz and/or 960kHz), study, and specify if needed, potential enhancement for shared spectrum operation</w:t>
            </w:r>
          </w:p>
          <w:p w14:paraId="06B95E39" w14:textId="1992456A" w:rsidR="00290362" w:rsidRPr="00290362" w:rsidRDefault="00290362" w:rsidP="00B25057">
            <w:pPr>
              <w:pStyle w:val="B1"/>
              <w:numPr>
                <w:ilvl w:val="2"/>
                <w:numId w:val="21"/>
              </w:numPr>
              <w:spacing w:after="0"/>
              <w:ind w:leftChars="418" w:left="1280"/>
              <w:rPr>
                <w:i/>
                <w:lang w:eastAsia="zh-CN"/>
              </w:rPr>
            </w:pPr>
            <w:r w:rsidRPr="00927034">
              <w:rPr>
                <w:i/>
                <w:lang w:eastAsia="zh-CN"/>
              </w:rPr>
              <w:t>Study which beam management will be used as a basis: R15/16 or R17 in RAN #91-e</w:t>
            </w:r>
          </w:p>
        </w:tc>
      </w:tr>
    </w:tbl>
    <w:p w14:paraId="029F7A77" w14:textId="77777777" w:rsidR="00914EF0" w:rsidRPr="00914EF0" w:rsidRDefault="00914EF0" w:rsidP="00B25057">
      <w:pPr>
        <w:rPr>
          <w:rFonts w:eastAsiaTheme="minorEastAsia"/>
          <w:lang w:val="en-GB" w:eastAsia="zh-CN"/>
        </w:rPr>
      </w:pPr>
    </w:p>
    <w:p w14:paraId="75B18593" w14:textId="6DBB1446" w:rsidR="003E5123" w:rsidRDefault="00BE2511" w:rsidP="00EF34A9">
      <w:pPr>
        <w:rPr>
          <w:color w:val="000000" w:themeColor="text1"/>
          <w:lang w:eastAsia="zh-CN"/>
        </w:rPr>
      </w:pPr>
      <w:r>
        <w:rPr>
          <w:rFonts w:eastAsiaTheme="minorEastAsia"/>
          <w:lang w:eastAsia="zh-CN"/>
        </w:rPr>
        <w:t>In this contribution,</w:t>
      </w:r>
      <w:r>
        <w:rPr>
          <w:color w:val="000000" w:themeColor="text1"/>
          <w:lang w:eastAsia="zh-CN"/>
        </w:rPr>
        <w:t xml:space="preserve"> we discuss </w:t>
      </w:r>
      <w:r w:rsidR="003E5123">
        <w:rPr>
          <w:color w:val="000000" w:themeColor="text1"/>
          <w:lang w:eastAsia="zh-CN"/>
        </w:rPr>
        <w:t xml:space="preserve">the beam </w:t>
      </w:r>
      <w:r w:rsidR="00290362">
        <w:rPr>
          <w:color w:val="000000" w:themeColor="text1"/>
          <w:lang w:eastAsia="zh-CN"/>
        </w:rPr>
        <w:t xml:space="preserve">related issues including </w:t>
      </w:r>
      <w:r w:rsidR="002052BE">
        <w:rPr>
          <w:color w:val="000000" w:themeColor="text1"/>
          <w:lang w:eastAsia="zh-CN"/>
        </w:rPr>
        <w:t>timing aspects of multi-beam operation</w:t>
      </w:r>
      <w:r w:rsidR="003E5123">
        <w:rPr>
          <w:color w:val="000000" w:themeColor="text1"/>
          <w:lang w:eastAsia="zh-CN"/>
        </w:rPr>
        <w:t xml:space="preserve"> </w:t>
      </w:r>
      <w:r w:rsidR="00290362">
        <w:rPr>
          <w:color w:val="000000" w:themeColor="text1"/>
          <w:lang w:eastAsia="zh-CN"/>
        </w:rPr>
        <w:t xml:space="preserve">and </w:t>
      </w:r>
      <w:r w:rsidR="003E5123" w:rsidRPr="003E5123">
        <w:rPr>
          <w:rFonts w:eastAsiaTheme="minorEastAsia"/>
          <w:lang w:eastAsia="zh-CN"/>
        </w:rPr>
        <w:t>a</w:t>
      </w:r>
      <w:r w:rsidR="00290362">
        <w:rPr>
          <w:color w:val="000000" w:themeColor="text1"/>
          <w:lang w:eastAsia="zh-CN"/>
        </w:rPr>
        <w:t>daptation of beam management for LBT failure.</w:t>
      </w:r>
    </w:p>
    <w:p w14:paraId="66137B17" w14:textId="77777777" w:rsidR="00791BE5" w:rsidRDefault="00791BE5" w:rsidP="00791BE5">
      <w:pPr>
        <w:pStyle w:val="1"/>
      </w:pPr>
      <w:r w:rsidRPr="006B6F24">
        <w:t xml:space="preserve">Discussion on the </w:t>
      </w:r>
      <w:bookmarkStart w:id="6" w:name="OLE_LINK88"/>
      <w:bookmarkStart w:id="7" w:name="OLE_LINK89"/>
      <w:r w:rsidRPr="006B6F24">
        <w:t>baseline of beam management for 52-71GHz band</w:t>
      </w:r>
      <w:bookmarkEnd w:id="6"/>
      <w:bookmarkEnd w:id="7"/>
    </w:p>
    <w:p w14:paraId="2D39B2DA" w14:textId="3E33045B" w:rsidR="002B34E1" w:rsidRDefault="004855FC" w:rsidP="005E7BE1">
      <w:pPr>
        <w:rPr>
          <w:lang w:eastAsia="zh-CN"/>
        </w:rPr>
      </w:pPr>
      <w:bookmarkStart w:id="8" w:name="_Ref129681832"/>
      <w:r>
        <w:rPr>
          <w:lang w:eastAsia="zh-CN"/>
        </w:rPr>
        <w:t>In Rel-15 NR, be</w:t>
      </w:r>
      <w:r w:rsidR="008F1B3E">
        <w:rPr>
          <w:lang w:eastAsia="zh-CN"/>
        </w:rPr>
        <w:t xml:space="preserve">am related </w:t>
      </w:r>
      <w:r>
        <w:rPr>
          <w:lang w:eastAsia="zh-CN"/>
        </w:rPr>
        <w:t>operations include</w:t>
      </w:r>
      <w:r w:rsidR="000B71AD">
        <w:rPr>
          <w:lang w:eastAsia="zh-CN"/>
        </w:rPr>
        <w:t xml:space="preserve"> the basic beam indication, beam training</w:t>
      </w:r>
      <w:r w:rsidR="00406761">
        <w:rPr>
          <w:lang w:eastAsia="zh-CN"/>
        </w:rPr>
        <w:t>,</w:t>
      </w:r>
      <w:r w:rsidR="000B71AD">
        <w:rPr>
          <w:lang w:eastAsia="zh-CN"/>
        </w:rPr>
        <w:t xml:space="preserve"> and </w:t>
      </w:r>
      <w:r w:rsidR="000B71AD" w:rsidRPr="004003ED">
        <w:rPr>
          <w:lang w:eastAsia="zh-CN"/>
        </w:rPr>
        <w:t>beam failure recovery</w:t>
      </w:r>
      <w:r w:rsidR="000B71AD">
        <w:rPr>
          <w:lang w:eastAsia="zh-CN"/>
        </w:rPr>
        <w:t xml:space="preserve"> (BFR). </w:t>
      </w:r>
      <w:r w:rsidR="00406761">
        <w:rPr>
          <w:lang w:eastAsia="zh-CN"/>
        </w:rPr>
        <w:t>These issues can be divided</w:t>
      </w:r>
      <w:r w:rsidR="008F1B3E">
        <w:rPr>
          <w:lang w:eastAsia="zh-CN"/>
        </w:rPr>
        <w:t xml:space="preserve"> into two parts</w:t>
      </w:r>
      <w:r w:rsidR="00406761">
        <w:rPr>
          <w:lang w:eastAsia="zh-CN"/>
        </w:rPr>
        <w:t>.</w:t>
      </w:r>
      <w:r w:rsidR="008F1B3E">
        <w:rPr>
          <w:lang w:eastAsia="zh-CN"/>
        </w:rPr>
        <w:t xml:space="preserve"> </w:t>
      </w:r>
      <w:r w:rsidR="00406761">
        <w:rPr>
          <w:lang w:eastAsia="zh-CN"/>
        </w:rPr>
        <w:t xml:space="preserve">One </w:t>
      </w:r>
      <w:r w:rsidR="008F1B3E">
        <w:rPr>
          <w:lang w:eastAsia="zh-CN"/>
        </w:rPr>
        <w:t xml:space="preserve">is beam based </w:t>
      </w:r>
      <w:r w:rsidR="00406761">
        <w:rPr>
          <w:lang w:eastAsia="zh-CN"/>
        </w:rPr>
        <w:t xml:space="preserve">operation </w:t>
      </w:r>
      <w:r w:rsidR="008F1B3E">
        <w:rPr>
          <w:lang w:eastAsia="zh-CN"/>
        </w:rPr>
        <w:t>in initial access</w:t>
      </w:r>
      <w:r w:rsidR="00406761">
        <w:rPr>
          <w:lang w:eastAsia="zh-CN"/>
        </w:rPr>
        <w:t xml:space="preserve"> which</w:t>
      </w:r>
      <w:r w:rsidR="008F1B3E">
        <w:rPr>
          <w:lang w:eastAsia="zh-CN"/>
        </w:rPr>
        <w:t xml:space="preserve"> contains beam sweeping for SSB/RMSI/paging and beamformed RACH transmission.</w:t>
      </w:r>
      <w:r w:rsidR="000B71AD">
        <w:rPr>
          <w:lang w:eastAsia="zh-CN"/>
        </w:rPr>
        <w:t xml:space="preserve"> The second issue is the beam management</w:t>
      </w:r>
      <w:r w:rsidR="00406761">
        <w:rPr>
          <w:lang w:eastAsia="zh-CN"/>
        </w:rPr>
        <w:t xml:space="preserve"> that</w:t>
      </w:r>
      <w:r w:rsidR="000B71AD">
        <w:rPr>
          <w:lang w:eastAsia="zh-CN"/>
        </w:rPr>
        <w:t xml:space="preserve"> contains </w:t>
      </w:r>
      <w:r w:rsidR="000B71AD" w:rsidRPr="004003ED">
        <w:rPr>
          <w:lang w:eastAsia="zh-CN"/>
        </w:rPr>
        <w:t>DL beam measurement/reporting/indication</w:t>
      </w:r>
      <w:r w:rsidR="000B71AD">
        <w:rPr>
          <w:lang w:eastAsia="zh-CN"/>
        </w:rPr>
        <w:t xml:space="preserve">, </w:t>
      </w:r>
      <w:r w:rsidR="000B71AD" w:rsidRPr="004003ED">
        <w:rPr>
          <w:lang w:eastAsia="zh-CN"/>
        </w:rPr>
        <w:t>UL beam measurement/indication</w:t>
      </w:r>
      <w:r w:rsidR="000B71AD">
        <w:rPr>
          <w:lang w:eastAsia="zh-CN"/>
        </w:rPr>
        <w:t xml:space="preserve">, </w:t>
      </w:r>
      <w:r w:rsidR="000B71AD" w:rsidRPr="004003ED">
        <w:rPr>
          <w:lang w:eastAsia="zh-CN"/>
        </w:rPr>
        <w:t>UE beam correspondence</w:t>
      </w:r>
      <w:r w:rsidR="00406761">
        <w:rPr>
          <w:lang w:eastAsia="zh-CN"/>
        </w:rPr>
        <w:t>,</w:t>
      </w:r>
      <w:r w:rsidR="000B71AD">
        <w:rPr>
          <w:lang w:eastAsia="zh-CN"/>
        </w:rPr>
        <w:t xml:space="preserve"> and BFR. </w:t>
      </w:r>
      <w:r w:rsidR="000C3070">
        <w:rPr>
          <w:lang w:eastAsia="zh-CN"/>
        </w:rPr>
        <w:t xml:space="preserve">For </w:t>
      </w:r>
      <w:r>
        <w:rPr>
          <w:lang w:eastAsia="zh-CN"/>
        </w:rPr>
        <w:t xml:space="preserve">the </w:t>
      </w:r>
      <w:r w:rsidR="000C3070">
        <w:rPr>
          <w:lang w:eastAsia="zh-CN"/>
        </w:rPr>
        <w:t xml:space="preserve">DL beam measurement, </w:t>
      </w:r>
      <w:r w:rsidR="000C3070" w:rsidRPr="000C3070">
        <w:rPr>
          <w:lang w:eastAsia="zh-CN"/>
        </w:rPr>
        <w:t xml:space="preserve">1 or 2 port(s) per </w:t>
      </w:r>
      <w:r w:rsidR="000C3070">
        <w:rPr>
          <w:lang w:eastAsia="zh-CN"/>
        </w:rPr>
        <w:t>CSI-RS or SSB is considered</w:t>
      </w:r>
      <w:r>
        <w:rPr>
          <w:lang w:eastAsia="zh-CN"/>
        </w:rPr>
        <w:t>. W</w:t>
      </w:r>
      <w:r w:rsidR="000C3070">
        <w:rPr>
          <w:lang w:eastAsia="zh-CN"/>
        </w:rPr>
        <w:t xml:space="preserve">hen the </w:t>
      </w:r>
      <w:r w:rsidR="000C3070" w:rsidRPr="00406761">
        <w:rPr>
          <w:lang w:eastAsia="zh-CN"/>
        </w:rPr>
        <w:t>“</w:t>
      </w:r>
      <w:r w:rsidR="000C3070" w:rsidRPr="00A95D62">
        <w:rPr>
          <w:i/>
          <w:lang w:eastAsia="zh-CN"/>
        </w:rPr>
        <w:t>repetition</w:t>
      </w:r>
      <w:r w:rsidR="000C3070" w:rsidRPr="00406761">
        <w:rPr>
          <w:lang w:eastAsia="zh-CN"/>
        </w:rPr>
        <w:t>”</w:t>
      </w:r>
      <w:r w:rsidR="000B71AD" w:rsidRPr="00406761">
        <w:rPr>
          <w:lang w:eastAsia="zh-CN"/>
        </w:rPr>
        <w:t xml:space="preserve"> </w:t>
      </w:r>
      <w:r w:rsidR="00B30A5A">
        <w:rPr>
          <w:lang w:eastAsia="zh-CN"/>
        </w:rPr>
        <w:t>in</w:t>
      </w:r>
      <w:r w:rsidR="000B71AD" w:rsidRPr="00406761">
        <w:rPr>
          <w:lang w:eastAsia="zh-CN"/>
        </w:rPr>
        <w:t xml:space="preserve"> “</w:t>
      </w:r>
      <w:r w:rsidR="000B71AD" w:rsidRPr="00A95D62">
        <w:rPr>
          <w:i/>
          <w:lang w:eastAsia="zh-CN"/>
        </w:rPr>
        <w:t>NZP-CSI-RS-ResourceSet</w:t>
      </w:r>
      <w:r w:rsidR="000B71AD" w:rsidRPr="00406761">
        <w:rPr>
          <w:lang w:eastAsia="zh-CN"/>
        </w:rPr>
        <w:t>”</w:t>
      </w:r>
      <w:r w:rsidR="000C3070" w:rsidRPr="00406761">
        <w:rPr>
          <w:lang w:eastAsia="zh-CN"/>
        </w:rPr>
        <w:t xml:space="preserve"> </w:t>
      </w:r>
      <w:r w:rsidR="00B30A5A">
        <w:rPr>
          <w:lang w:eastAsia="zh-CN"/>
        </w:rPr>
        <w:t xml:space="preserve">configuration </w:t>
      </w:r>
      <w:r w:rsidR="000C3070" w:rsidRPr="00406761">
        <w:rPr>
          <w:lang w:eastAsia="zh-CN"/>
        </w:rPr>
        <w:t>is “</w:t>
      </w:r>
      <w:r w:rsidR="000C3070" w:rsidRPr="00A95D62">
        <w:rPr>
          <w:i/>
          <w:lang w:eastAsia="zh-CN"/>
        </w:rPr>
        <w:t>on</w:t>
      </w:r>
      <w:r w:rsidR="000C3070" w:rsidRPr="00406761">
        <w:rPr>
          <w:lang w:eastAsia="zh-CN"/>
        </w:rPr>
        <w:t>”</w:t>
      </w:r>
      <w:r w:rsidR="000C3070">
        <w:rPr>
          <w:lang w:eastAsia="zh-CN"/>
        </w:rPr>
        <w:t xml:space="preserve">, UE assumes </w:t>
      </w:r>
      <w:r>
        <w:rPr>
          <w:lang w:eastAsia="zh-CN"/>
        </w:rPr>
        <w:t>that</w:t>
      </w:r>
      <w:r w:rsidR="000C3070">
        <w:rPr>
          <w:lang w:eastAsia="zh-CN"/>
        </w:rPr>
        <w:t xml:space="preserve"> </w:t>
      </w:r>
      <w:r w:rsidR="00245FCF">
        <w:rPr>
          <w:lang w:eastAsia="zh-CN"/>
        </w:rPr>
        <w:t xml:space="preserve">CSI-RSs within the set have the </w:t>
      </w:r>
      <w:r w:rsidR="000C3070">
        <w:rPr>
          <w:lang w:eastAsia="zh-CN"/>
        </w:rPr>
        <w:t xml:space="preserve">same gNB Tx beam. For the DL beam indication, the </w:t>
      </w:r>
      <w:r w:rsidR="000C3070" w:rsidRPr="000C3070">
        <w:rPr>
          <w:lang w:eastAsia="zh-CN"/>
        </w:rPr>
        <w:t>trans</w:t>
      </w:r>
      <w:r w:rsidR="000C3070">
        <w:rPr>
          <w:lang w:eastAsia="zh-CN"/>
        </w:rPr>
        <w:t>mission configuration indicator (TCI)</w:t>
      </w:r>
      <w:r w:rsidR="000C3070" w:rsidRPr="000C3070">
        <w:rPr>
          <w:lang w:eastAsia="zh-CN"/>
        </w:rPr>
        <w:t xml:space="preserve"> for Typ</w:t>
      </w:r>
      <w:r w:rsidR="000C3070">
        <w:rPr>
          <w:lang w:eastAsia="zh-CN"/>
        </w:rPr>
        <w:t xml:space="preserve">e-D QCL (spatial Rx parameters) in a DCI can be used for receiving the corresponding PDSCH. For PDCCH, the beam direction can be achieved by RRC configuration or RRC +MAC CE. </w:t>
      </w:r>
      <w:r w:rsidR="00B67C1A">
        <w:rPr>
          <w:lang w:eastAsia="zh-CN"/>
        </w:rPr>
        <w:t xml:space="preserve">For UL beam measurement, </w:t>
      </w:r>
      <w:r w:rsidR="00AA2282">
        <w:rPr>
          <w:lang w:eastAsia="zh-CN"/>
        </w:rPr>
        <w:t xml:space="preserve">SRS resource set </w:t>
      </w:r>
      <w:r w:rsidR="00D65597">
        <w:rPr>
          <w:lang w:eastAsia="zh-CN"/>
        </w:rPr>
        <w:t xml:space="preserve">IE </w:t>
      </w:r>
      <w:r w:rsidR="00AA2282">
        <w:rPr>
          <w:lang w:eastAsia="zh-CN"/>
        </w:rPr>
        <w:t>“</w:t>
      </w:r>
      <w:r w:rsidR="00AA2282" w:rsidRPr="00CB391C">
        <w:rPr>
          <w:i/>
          <w:lang w:eastAsia="zh-CN"/>
        </w:rPr>
        <w:t>usage</w:t>
      </w:r>
      <w:r w:rsidR="00AA2282">
        <w:rPr>
          <w:lang w:eastAsia="zh-CN"/>
        </w:rPr>
        <w:t>” can be configured as “</w:t>
      </w:r>
      <w:r w:rsidR="00AA2282" w:rsidRPr="00CB391C">
        <w:rPr>
          <w:i/>
          <w:lang w:eastAsia="zh-CN"/>
        </w:rPr>
        <w:t>BeamManagement</w:t>
      </w:r>
      <w:r w:rsidR="00AA2282">
        <w:rPr>
          <w:lang w:eastAsia="zh-CN"/>
        </w:rPr>
        <w:t xml:space="preserve">”, </w:t>
      </w:r>
      <w:r w:rsidR="00B67C1A">
        <w:rPr>
          <w:lang w:eastAsia="zh-CN"/>
        </w:rPr>
        <w:t xml:space="preserve">the pathloss reference RS for </w:t>
      </w:r>
      <w:r w:rsidR="00AA2282">
        <w:rPr>
          <w:lang w:eastAsia="zh-CN"/>
        </w:rPr>
        <w:t>P/SP/AP-</w:t>
      </w:r>
      <w:r w:rsidR="00B67C1A">
        <w:rPr>
          <w:lang w:eastAsia="zh-CN"/>
        </w:rPr>
        <w:t xml:space="preserve">SRS can be updated </w:t>
      </w:r>
      <w:r w:rsidR="00AA2282">
        <w:rPr>
          <w:lang w:eastAsia="zh-CN"/>
        </w:rPr>
        <w:t xml:space="preserve">in </w:t>
      </w:r>
      <w:r w:rsidR="00B67C1A">
        <w:rPr>
          <w:lang w:eastAsia="zh-CN"/>
        </w:rPr>
        <w:t xml:space="preserve">RRC, </w:t>
      </w:r>
      <w:r w:rsidR="00AA2282">
        <w:rPr>
          <w:lang w:eastAsia="zh-CN"/>
        </w:rPr>
        <w:t xml:space="preserve">while </w:t>
      </w:r>
      <w:r w:rsidR="00B67C1A">
        <w:rPr>
          <w:lang w:eastAsia="zh-CN"/>
        </w:rPr>
        <w:t xml:space="preserve">SP-SRS can be </w:t>
      </w:r>
      <w:r w:rsidR="00B67C1A" w:rsidRPr="00E02E2B">
        <w:rPr>
          <w:lang w:eastAsia="zh-CN"/>
        </w:rPr>
        <w:t>activate</w:t>
      </w:r>
      <w:r w:rsidR="00B67C1A">
        <w:rPr>
          <w:lang w:eastAsia="zh-CN"/>
        </w:rPr>
        <w:t xml:space="preserve">d/deactivated </w:t>
      </w:r>
      <w:r w:rsidR="00AA2282">
        <w:rPr>
          <w:lang w:eastAsia="zh-CN"/>
        </w:rPr>
        <w:t xml:space="preserve">and its spatial TX beam can be updated </w:t>
      </w:r>
      <w:r w:rsidR="00B67C1A">
        <w:rPr>
          <w:lang w:eastAsia="zh-CN"/>
        </w:rPr>
        <w:t>using MAC-CE.</w:t>
      </w:r>
      <w:r w:rsidR="00245FCF">
        <w:rPr>
          <w:lang w:eastAsia="zh-CN"/>
        </w:rPr>
        <w:t xml:space="preserve"> </w:t>
      </w:r>
      <w:r w:rsidR="00B67C1A">
        <w:rPr>
          <w:lang w:eastAsia="zh-CN"/>
        </w:rPr>
        <w:t xml:space="preserve">For PUSCH scheduled by DCI format 0_0, the PUSCH and the </w:t>
      </w:r>
      <w:r w:rsidR="00B67C1A" w:rsidRPr="001D7169">
        <w:rPr>
          <w:rFonts w:hint="eastAsia"/>
          <w:lang w:eastAsia="zh-CN"/>
        </w:rPr>
        <w:t xml:space="preserve">dedicated </w:t>
      </w:r>
      <w:r w:rsidR="00B67C1A">
        <w:rPr>
          <w:color w:val="000000"/>
        </w:rPr>
        <w:t>PUCCH resource with the lowest ID within the active UL BWP have the</w:t>
      </w:r>
      <w:r w:rsidR="00B67C1A">
        <w:rPr>
          <w:lang w:eastAsia="zh-CN"/>
        </w:rPr>
        <w:t xml:space="preserve"> same spatial relation. For PUSCH scheduled by </w:t>
      </w:r>
      <w:r w:rsidR="00B67C1A">
        <w:rPr>
          <w:color w:val="000000"/>
        </w:rPr>
        <w:t>DCI format 0_1, DCI format 0_2 or semi-statically configured, the Tx beam used for transmitting the SRS can be used for sending the PUSCH</w:t>
      </w:r>
      <w:r w:rsidR="00B67C1A">
        <w:rPr>
          <w:lang w:eastAsia="zh-CN"/>
        </w:rPr>
        <w:t>.</w:t>
      </w:r>
      <w:r w:rsidR="004E74F5">
        <w:rPr>
          <w:lang w:eastAsia="zh-CN"/>
        </w:rPr>
        <w:t xml:space="preserve"> </w:t>
      </w:r>
      <w:r w:rsidR="007952BA">
        <w:rPr>
          <w:lang w:eastAsia="zh-CN"/>
        </w:rPr>
        <w:t>BFR procedure</w:t>
      </w:r>
      <w:r w:rsidR="00D65597">
        <w:rPr>
          <w:lang w:eastAsia="zh-CN"/>
        </w:rPr>
        <w:t xml:space="preserve"> includes</w:t>
      </w:r>
      <w:r w:rsidR="004E74F5">
        <w:rPr>
          <w:lang w:eastAsia="zh-CN"/>
        </w:rPr>
        <w:t xml:space="preserve"> </w:t>
      </w:r>
      <w:r w:rsidR="00245FCF">
        <w:rPr>
          <w:lang w:eastAsia="zh-CN"/>
        </w:rPr>
        <w:t>b</w:t>
      </w:r>
      <w:r w:rsidR="004E74F5" w:rsidRPr="004E74F5">
        <w:rPr>
          <w:lang w:eastAsia="zh-CN"/>
        </w:rPr>
        <w:t xml:space="preserve">eam failure detection, </w:t>
      </w:r>
      <w:r w:rsidR="00245FCF">
        <w:rPr>
          <w:lang w:eastAsia="zh-CN"/>
        </w:rPr>
        <w:t>n</w:t>
      </w:r>
      <w:r w:rsidR="004E74F5" w:rsidRPr="004E74F5">
        <w:rPr>
          <w:lang w:eastAsia="zh-CN"/>
        </w:rPr>
        <w:t xml:space="preserve">ew beam identification, </w:t>
      </w:r>
      <w:r w:rsidR="00245FCF">
        <w:rPr>
          <w:lang w:eastAsia="zh-CN"/>
        </w:rPr>
        <w:t>b</w:t>
      </w:r>
      <w:r w:rsidR="004E74F5" w:rsidRPr="004E74F5">
        <w:rPr>
          <w:lang w:eastAsia="zh-CN"/>
        </w:rPr>
        <w:t>eam failure recovery request</w:t>
      </w:r>
      <w:r w:rsidR="00D65597">
        <w:rPr>
          <w:lang w:eastAsia="zh-CN"/>
        </w:rPr>
        <w:t>,</w:t>
      </w:r>
      <w:r w:rsidR="004E74F5" w:rsidRPr="004E74F5">
        <w:rPr>
          <w:lang w:eastAsia="zh-CN"/>
        </w:rPr>
        <w:t xml:space="preserve"> and </w:t>
      </w:r>
      <w:r w:rsidR="00245FCF">
        <w:rPr>
          <w:lang w:eastAsia="zh-CN"/>
        </w:rPr>
        <w:t>b</w:t>
      </w:r>
      <w:r w:rsidR="004E74F5" w:rsidRPr="004E74F5">
        <w:rPr>
          <w:lang w:eastAsia="zh-CN"/>
        </w:rPr>
        <w:t>eam failure recovery response</w:t>
      </w:r>
      <w:r w:rsidR="00BF6140">
        <w:rPr>
          <w:lang w:eastAsia="zh-CN"/>
        </w:rPr>
        <w:t>, and can only be used in Pcell in this release</w:t>
      </w:r>
      <w:r w:rsidR="007952BA">
        <w:rPr>
          <w:lang w:eastAsia="zh-CN"/>
        </w:rPr>
        <w:t>.</w:t>
      </w:r>
    </w:p>
    <w:p w14:paraId="4888072D" w14:textId="283FDB66" w:rsidR="00B67C1A" w:rsidRDefault="005E7BE1" w:rsidP="002B5F8A">
      <w:pPr>
        <w:rPr>
          <w:lang w:eastAsia="zh-CN"/>
        </w:rPr>
      </w:pPr>
      <w:r>
        <w:rPr>
          <w:lang w:eastAsia="zh-CN"/>
        </w:rPr>
        <w:t xml:space="preserve">In </w:t>
      </w:r>
      <w:r w:rsidR="00245FCF">
        <w:rPr>
          <w:lang w:eastAsia="zh-CN"/>
        </w:rPr>
        <w:t>Rel-16</w:t>
      </w:r>
      <w:r>
        <w:rPr>
          <w:lang w:eastAsia="zh-CN"/>
        </w:rPr>
        <w:t>,</w:t>
      </w:r>
      <w:r w:rsidR="00245FCF">
        <w:rPr>
          <w:lang w:eastAsia="zh-CN"/>
        </w:rPr>
        <w:t xml:space="preserve"> </w:t>
      </w:r>
      <w:r>
        <w:rPr>
          <w:lang w:eastAsia="zh-CN"/>
        </w:rPr>
        <w:t xml:space="preserve">enhancements </w:t>
      </w:r>
      <w:r w:rsidR="00F4613E">
        <w:rPr>
          <w:lang w:eastAsia="zh-CN"/>
        </w:rPr>
        <w:t xml:space="preserve">related to the beam operation </w:t>
      </w:r>
      <w:r>
        <w:rPr>
          <w:lang w:eastAsia="zh-CN"/>
        </w:rPr>
        <w:t xml:space="preserve">include </w:t>
      </w:r>
      <w:r w:rsidR="000D7421">
        <w:rPr>
          <w:lang w:eastAsia="zh-CN"/>
        </w:rPr>
        <w:t>o</w:t>
      </w:r>
      <w:r w:rsidR="0011050B" w:rsidRPr="002B34E1">
        <w:rPr>
          <w:lang w:eastAsia="zh-CN"/>
        </w:rPr>
        <w:t>verhead/latency reduction</w:t>
      </w:r>
      <w:r w:rsidR="002B34E1">
        <w:rPr>
          <w:lang w:eastAsia="zh-CN"/>
        </w:rPr>
        <w:t xml:space="preserve">, </w:t>
      </w:r>
      <w:r w:rsidR="0011050B" w:rsidRPr="002B34E1">
        <w:rPr>
          <w:lang w:eastAsia="zh-CN"/>
        </w:rPr>
        <w:t>L1-SINR reporting</w:t>
      </w:r>
      <w:r w:rsidR="00F4613E">
        <w:rPr>
          <w:lang w:eastAsia="zh-CN"/>
        </w:rPr>
        <w:t>,</w:t>
      </w:r>
      <w:r w:rsidR="002B34E1">
        <w:rPr>
          <w:rFonts w:hint="eastAsia"/>
          <w:lang w:eastAsia="zh-CN"/>
        </w:rPr>
        <w:t xml:space="preserve"> </w:t>
      </w:r>
      <w:r w:rsidR="00B67C1A">
        <w:rPr>
          <w:lang w:eastAsia="zh-CN"/>
        </w:rPr>
        <w:t>and BFR for Scell. In order to reduce signaling of beam update for multiple channels, default beam and default pathloss RS were introduced for PUCCH</w:t>
      </w:r>
      <w:r w:rsidR="00F82D77">
        <w:rPr>
          <w:lang w:eastAsia="zh-CN"/>
        </w:rPr>
        <w:t xml:space="preserve">, </w:t>
      </w:r>
      <w:r w:rsidR="00B67C1A">
        <w:rPr>
          <w:lang w:eastAsia="zh-CN"/>
        </w:rPr>
        <w:t>PUSCH</w:t>
      </w:r>
      <w:r w:rsidR="00F82D77">
        <w:rPr>
          <w:lang w:eastAsia="zh-CN"/>
        </w:rPr>
        <w:t xml:space="preserve">, and </w:t>
      </w:r>
      <w:r w:rsidR="00B67C1A">
        <w:rPr>
          <w:lang w:eastAsia="zh-CN"/>
        </w:rPr>
        <w:t>SRS.</w:t>
      </w:r>
    </w:p>
    <w:p w14:paraId="5969C652" w14:textId="184AA457" w:rsidR="002B34E1" w:rsidRPr="002B34E1" w:rsidRDefault="002B34E1" w:rsidP="004E74F5">
      <w:pPr>
        <w:rPr>
          <w:lang w:eastAsia="zh-CN"/>
        </w:rPr>
      </w:pPr>
      <w:r>
        <w:rPr>
          <w:lang w:eastAsia="zh-CN"/>
        </w:rPr>
        <w:t xml:space="preserve">Considering the latency due to the RRC </w:t>
      </w:r>
      <w:r w:rsidRPr="002B34E1">
        <w:rPr>
          <w:lang w:eastAsia="zh-CN"/>
        </w:rPr>
        <w:t xml:space="preserve">reconfiguration </w:t>
      </w:r>
      <w:r w:rsidR="007B113D">
        <w:rPr>
          <w:lang w:eastAsia="zh-CN"/>
        </w:rPr>
        <w:t>signaling</w:t>
      </w:r>
      <w:r>
        <w:rPr>
          <w:lang w:eastAsia="zh-CN"/>
        </w:rPr>
        <w:t xml:space="preserve">, </w:t>
      </w:r>
      <w:r w:rsidR="00F4613E">
        <w:rPr>
          <w:lang w:eastAsia="zh-CN"/>
        </w:rPr>
        <w:t>following functionalities using</w:t>
      </w:r>
      <w:r>
        <w:rPr>
          <w:lang w:eastAsia="zh-CN"/>
        </w:rPr>
        <w:t xml:space="preserve"> MAC CE </w:t>
      </w:r>
      <w:r w:rsidR="00F4613E">
        <w:rPr>
          <w:lang w:eastAsia="zh-CN"/>
        </w:rPr>
        <w:t>were introduced:</w:t>
      </w:r>
    </w:p>
    <w:p w14:paraId="3B182573" w14:textId="06CAB2AF" w:rsidR="002B34E1" w:rsidRDefault="00F4613E" w:rsidP="002B34E1">
      <w:pPr>
        <w:pStyle w:val="af"/>
        <w:numPr>
          <w:ilvl w:val="0"/>
          <w:numId w:val="38"/>
        </w:numPr>
        <w:rPr>
          <w:lang w:eastAsia="zh-CN"/>
        </w:rPr>
      </w:pPr>
      <w:r>
        <w:rPr>
          <w:lang w:eastAsia="zh-CN"/>
        </w:rPr>
        <w:t xml:space="preserve">Updating </w:t>
      </w:r>
      <w:r w:rsidR="002B34E1">
        <w:rPr>
          <w:lang w:eastAsia="zh-CN"/>
        </w:rPr>
        <w:t>the spatial re</w:t>
      </w:r>
      <w:r w:rsidR="00000941">
        <w:rPr>
          <w:lang w:eastAsia="zh-CN"/>
        </w:rPr>
        <w:t>lation for aperiodic SRS.</w:t>
      </w:r>
    </w:p>
    <w:p w14:paraId="6EF12540" w14:textId="0A6902F2" w:rsidR="004E74F5" w:rsidRDefault="00C9275D" w:rsidP="002B34E1">
      <w:pPr>
        <w:pStyle w:val="af"/>
        <w:numPr>
          <w:ilvl w:val="0"/>
          <w:numId w:val="38"/>
        </w:numPr>
        <w:rPr>
          <w:lang w:eastAsia="zh-CN"/>
        </w:rPr>
      </w:pPr>
      <w:r>
        <w:rPr>
          <w:lang w:eastAsia="zh-CN"/>
        </w:rPr>
        <w:t>Activat</w:t>
      </w:r>
      <w:r w:rsidR="00F4613E">
        <w:rPr>
          <w:lang w:eastAsia="zh-CN"/>
        </w:rPr>
        <w:t>ing</w:t>
      </w:r>
      <w:r>
        <w:rPr>
          <w:lang w:eastAsia="zh-CN"/>
        </w:rPr>
        <w:t xml:space="preserve"> </w:t>
      </w:r>
      <w:r w:rsidR="002B34E1" w:rsidRPr="002B34E1">
        <w:rPr>
          <w:lang w:eastAsia="zh-CN"/>
        </w:rPr>
        <w:t>multiple CCs/BWPs PDSCH TCI state IDs</w:t>
      </w:r>
      <w:r w:rsidR="002B34E1">
        <w:rPr>
          <w:lang w:eastAsia="zh-CN"/>
        </w:rPr>
        <w:t xml:space="preserve"> </w:t>
      </w:r>
      <w:r w:rsidR="002B34E1" w:rsidRPr="002B34E1">
        <w:rPr>
          <w:lang w:eastAsia="zh-CN"/>
        </w:rPr>
        <w:t>simultaneous</w:t>
      </w:r>
      <w:r w:rsidR="002B34E1">
        <w:rPr>
          <w:lang w:eastAsia="zh-CN"/>
        </w:rPr>
        <w:t>ly.</w:t>
      </w:r>
    </w:p>
    <w:p w14:paraId="29EB3A31" w14:textId="2733F07E" w:rsidR="002B34E1" w:rsidRDefault="00C9275D" w:rsidP="002B34E1">
      <w:pPr>
        <w:pStyle w:val="af"/>
        <w:numPr>
          <w:ilvl w:val="0"/>
          <w:numId w:val="38"/>
        </w:numPr>
        <w:rPr>
          <w:lang w:eastAsia="zh-CN"/>
        </w:rPr>
      </w:pPr>
      <w:r>
        <w:rPr>
          <w:lang w:eastAsia="zh-CN"/>
        </w:rPr>
        <w:t>Activat</w:t>
      </w:r>
      <w:r w:rsidR="00F4613E">
        <w:rPr>
          <w:lang w:eastAsia="zh-CN"/>
        </w:rPr>
        <w:t>ing</w:t>
      </w:r>
      <w:r w:rsidR="00000941">
        <w:rPr>
          <w:lang w:eastAsia="zh-CN"/>
        </w:rPr>
        <w:t xml:space="preserve"> </w:t>
      </w:r>
      <w:r w:rsidR="002B34E1" w:rsidRPr="002B34E1">
        <w:rPr>
          <w:lang w:eastAsia="zh-CN"/>
        </w:rPr>
        <w:t>multiple CCs/BWPs PDCCH CORESET TCI state IDs</w:t>
      </w:r>
      <w:r w:rsidR="002B34E1">
        <w:rPr>
          <w:lang w:eastAsia="zh-CN"/>
        </w:rPr>
        <w:t xml:space="preserve"> </w:t>
      </w:r>
      <w:r w:rsidR="002B34E1" w:rsidRPr="002B34E1">
        <w:rPr>
          <w:lang w:eastAsia="zh-CN"/>
        </w:rPr>
        <w:t>simultaneous</w:t>
      </w:r>
      <w:r w:rsidR="002B34E1">
        <w:rPr>
          <w:lang w:eastAsia="zh-CN"/>
        </w:rPr>
        <w:t>ly.</w:t>
      </w:r>
    </w:p>
    <w:p w14:paraId="4AC9C198" w14:textId="153E566E" w:rsidR="002B34E1" w:rsidRDefault="00F4613E" w:rsidP="002B34E1">
      <w:pPr>
        <w:pStyle w:val="af"/>
        <w:numPr>
          <w:ilvl w:val="0"/>
          <w:numId w:val="38"/>
        </w:numPr>
        <w:rPr>
          <w:lang w:eastAsia="zh-CN"/>
        </w:rPr>
      </w:pPr>
      <w:r>
        <w:rPr>
          <w:lang w:eastAsia="zh-CN"/>
        </w:rPr>
        <w:t>Updating</w:t>
      </w:r>
      <w:r w:rsidR="00000941">
        <w:rPr>
          <w:lang w:eastAsia="zh-CN"/>
        </w:rPr>
        <w:t xml:space="preserve"> </w:t>
      </w:r>
      <w:r w:rsidR="002B34E1" w:rsidRPr="002B34E1">
        <w:rPr>
          <w:lang w:eastAsia="zh-CN"/>
        </w:rPr>
        <w:t>SP/AP SRS spatial relation</w:t>
      </w:r>
      <w:r>
        <w:rPr>
          <w:lang w:eastAsia="zh-CN"/>
        </w:rPr>
        <w:t>s</w:t>
      </w:r>
      <w:r w:rsidR="002B34E1">
        <w:rPr>
          <w:lang w:eastAsia="zh-CN"/>
        </w:rPr>
        <w:t xml:space="preserve"> </w:t>
      </w:r>
      <w:r w:rsidR="00F65081">
        <w:rPr>
          <w:lang w:eastAsia="zh-CN"/>
        </w:rPr>
        <w:t xml:space="preserve">in </w:t>
      </w:r>
      <w:r w:rsidR="00F65081" w:rsidRPr="002B34E1">
        <w:rPr>
          <w:lang w:eastAsia="zh-CN"/>
        </w:rPr>
        <w:t xml:space="preserve">multiple CCs/BWPs </w:t>
      </w:r>
      <w:r w:rsidR="002B34E1" w:rsidRPr="002B34E1">
        <w:rPr>
          <w:lang w:eastAsia="zh-CN"/>
        </w:rPr>
        <w:t>simultaneous</w:t>
      </w:r>
      <w:r w:rsidR="002B34E1">
        <w:rPr>
          <w:lang w:eastAsia="zh-CN"/>
        </w:rPr>
        <w:t>ly.</w:t>
      </w:r>
    </w:p>
    <w:p w14:paraId="5E2CBFB5" w14:textId="497CD858" w:rsidR="00000941" w:rsidRDefault="00C9275D" w:rsidP="002B34E1">
      <w:pPr>
        <w:pStyle w:val="af"/>
        <w:numPr>
          <w:ilvl w:val="0"/>
          <w:numId w:val="38"/>
        </w:numPr>
        <w:rPr>
          <w:lang w:eastAsia="zh-CN"/>
        </w:rPr>
      </w:pPr>
      <w:r>
        <w:rPr>
          <w:lang w:eastAsia="zh-CN"/>
        </w:rPr>
        <w:t>Activat</w:t>
      </w:r>
      <w:r w:rsidR="00F4613E">
        <w:rPr>
          <w:lang w:eastAsia="zh-CN"/>
        </w:rPr>
        <w:t>ing</w:t>
      </w:r>
      <w:r w:rsidR="00000941">
        <w:rPr>
          <w:lang w:eastAsia="zh-CN"/>
        </w:rPr>
        <w:t xml:space="preserve"> the </w:t>
      </w:r>
      <w:r w:rsidR="00000941" w:rsidRPr="00000941">
        <w:rPr>
          <w:lang w:eastAsia="zh-CN"/>
        </w:rPr>
        <w:t>spatial relation per group of PUCCH</w:t>
      </w:r>
      <w:r w:rsidR="00000941">
        <w:rPr>
          <w:lang w:eastAsia="zh-CN"/>
        </w:rPr>
        <w:t>.</w:t>
      </w:r>
    </w:p>
    <w:p w14:paraId="0F296B94" w14:textId="1F469704" w:rsidR="00BF6140" w:rsidRDefault="00BF6140" w:rsidP="002B34E1">
      <w:pPr>
        <w:pStyle w:val="af"/>
        <w:numPr>
          <w:ilvl w:val="0"/>
          <w:numId w:val="38"/>
        </w:numPr>
        <w:rPr>
          <w:lang w:eastAsia="zh-CN"/>
        </w:rPr>
      </w:pPr>
      <w:r>
        <w:rPr>
          <w:lang w:eastAsia="zh-CN"/>
        </w:rPr>
        <w:t>Updat</w:t>
      </w:r>
      <w:r w:rsidR="00F4613E">
        <w:rPr>
          <w:lang w:eastAsia="zh-CN"/>
        </w:rPr>
        <w:t>ing</w:t>
      </w:r>
      <w:r w:rsidRPr="00BF6140">
        <w:rPr>
          <w:lang w:eastAsia="zh-CN"/>
        </w:rPr>
        <w:t xml:space="preserve"> AP-SRS/SP-SRS</w:t>
      </w:r>
      <w:r w:rsidR="00F4613E">
        <w:rPr>
          <w:lang w:eastAsia="zh-CN"/>
        </w:rPr>
        <w:t>/</w:t>
      </w:r>
      <w:r w:rsidRPr="00BF6140">
        <w:rPr>
          <w:lang w:eastAsia="zh-CN"/>
        </w:rPr>
        <w:t>PUSCH pathloss reference RS</w:t>
      </w:r>
      <w:r>
        <w:rPr>
          <w:lang w:eastAsia="zh-CN"/>
        </w:rPr>
        <w:t>.</w:t>
      </w:r>
    </w:p>
    <w:p w14:paraId="43CD7288" w14:textId="0A02F2CC" w:rsidR="00B67C1A" w:rsidRPr="00B67C1A" w:rsidRDefault="00F65081" w:rsidP="00232637">
      <w:pPr>
        <w:rPr>
          <w:lang w:eastAsia="zh-CN"/>
        </w:rPr>
      </w:pPr>
      <w:r>
        <w:rPr>
          <w:lang w:eastAsia="zh-CN"/>
        </w:rPr>
        <w:t>In addition</w:t>
      </w:r>
      <w:r w:rsidR="00BF6140">
        <w:rPr>
          <w:lang w:eastAsia="zh-CN"/>
        </w:rPr>
        <w:t>, the maximum number of the candidate beams for BFR</w:t>
      </w:r>
      <w:r w:rsidR="00B67C1A">
        <w:rPr>
          <w:lang w:eastAsia="zh-CN"/>
        </w:rPr>
        <w:t xml:space="preserve"> </w:t>
      </w:r>
      <w:r w:rsidR="00F45803">
        <w:rPr>
          <w:lang w:eastAsia="zh-CN"/>
        </w:rPr>
        <w:t xml:space="preserve">and </w:t>
      </w:r>
      <w:r w:rsidR="00F45803" w:rsidRPr="00F45803">
        <w:rPr>
          <w:lang w:eastAsia="zh-CN"/>
        </w:rPr>
        <w:t xml:space="preserve">spatial relations for PUCCH </w:t>
      </w:r>
      <w:r w:rsidR="00F45803">
        <w:rPr>
          <w:lang w:eastAsia="zh-CN"/>
        </w:rPr>
        <w:t>are</w:t>
      </w:r>
      <w:r w:rsidR="00BF6140">
        <w:rPr>
          <w:lang w:eastAsia="zh-CN"/>
        </w:rPr>
        <w:t xml:space="preserve"> </w:t>
      </w:r>
      <w:r w:rsidR="007B113D">
        <w:rPr>
          <w:lang w:eastAsia="zh-CN"/>
        </w:rPr>
        <w:t xml:space="preserve">all </w:t>
      </w:r>
      <w:r w:rsidR="00F45803">
        <w:rPr>
          <w:lang w:eastAsia="zh-CN"/>
        </w:rPr>
        <w:t>increased to 64.</w:t>
      </w:r>
      <w:r>
        <w:rPr>
          <w:lang w:eastAsia="zh-CN"/>
        </w:rPr>
        <w:t xml:space="preserve"> Moreover</w:t>
      </w:r>
      <w:r w:rsidR="002B34E1">
        <w:rPr>
          <w:lang w:eastAsia="zh-CN"/>
        </w:rPr>
        <w:t>, since Rel-15 specifies L1-RSRP based beam selection</w:t>
      </w:r>
      <w:r>
        <w:rPr>
          <w:lang w:eastAsia="zh-CN"/>
        </w:rPr>
        <w:t>,</w:t>
      </w:r>
      <w:r w:rsidR="002B34E1" w:rsidRPr="002B34E1">
        <w:rPr>
          <w:lang w:eastAsia="zh-CN"/>
        </w:rPr>
        <w:t xml:space="preserve"> the beam with strongest </w:t>
      </w:r>
      <w:r w:rsidR="002B34E1" w:rsidRPr="002B34E1">
        <w:rPr>
          <w:lang w:eastAsia="zh-CN"/>
        </w:rPr>
        <w:lastRenderedPageBreak/>
        <w:t>L1-RSRP can be selected as the serving beam</w:t>
      </w:r>
      <w:r>
        <w:rPr>
          <w:lang w:eastAsia="zh-CN"/>
        </w:rPr>
        <w:t>. H</w:t>
      </w:r>
      <w:r w:rsidR="002B34E1" w:rsidRPr="002B34E1">
        <w:rPr>
          <w:lang w:eastAsia="zh-CN"/>
        </w:rPr>
        <w:t>owever</w:t>
      </w:r>
      <w:r w:rsidR="002B34E1">
        <w:rPr>
          <w:lang w:eastAsia="zh-CN"/>
        </w:rPr>
        <w:t xml:space="preserve">, </w:t>
      </w:r>
      <w:r w:rsidR="000D7421">
        <w:rPr>
          <w:lang w:eastAsia="zh-CN"/>
        </w:rPr>
        <w:t>h</w:t>
      </w:r>
      <w:r w:rsidR="0011050B" w:rsidRPr="002B34E1">
        <w:rPr>
          <w:lang w:eastAsia="zh-CN"/>
        </w:rPr>
        <w:t>igher RSRP does not imply high SINR</w:t>
      </w:r>
      <w:r w:rsidR="0080520F">
        <w:rPr>
          <w:lang w:eastAsia="zh-CN"/>
        </w:rPr>
        <w:t xml:space="preserve">. </w:t>
      </w:r>
      <w:r>
        <w:rPr>
          <w:lang w:eastAsia="zh-CN"/>
        </w:rPr>
        <w:t>Therefore</w:t>
      </w:r>
      <w:r w:rsidR="0080520F">
        <w:rPr>
          <w:lang w:eastAsia="zh-CN"/>
        </w:rPr>
        <w:t xml:space="preserve">, L1-SINR based reporting is supported in Rel-16 </w:t>
      </w:r>
      <w:r w:rsidR="00C9275D">
        <w:rPr>
          <w:lang w:eastAsia="zh-CN"/>
        </w:rPr>
        <w:t xml:space="preserve">in which </w:t>
      </w:r>
      <w:r w:rsidR="0080520F">
        <w:rPr>
          <w:lang w:eastAsia="zh-CN"/>
        </w:rPr>
        <w:t xml:space="preserve">2 or 3 resource settings can be configured. </w:t>
      </w:r>
      <w:r>
        <w:rPr>
          <w:lang w:eastAsia="zh-CN"/>
        </w:rPr>
        <w:t>Finally, t</w:t>
      </w:r>
      <w:r w:rsidR="0080520F">
        <w:rPr>
          <w:lang w:eastAsia="zh-CN"/>
        </w:rPr>
        <w:t xml:space="preserve">o improve the mobility and robustness in FR2, </w:t>
      </w:r>
      <w:r w:rsidR="00B67C1A">
        <w:rPr>
          <w:lang w:eastAsia="zh-CN"/>
        </w:rPr>
        <w:t>BFR mechanism is extended to Scell</w:t>
      </w:r>
      <w:r>
        <w:rPr>
          <w:lang w:eastAsia="zh-CN"/>
        </w:rPr>
        <w:t xml:space="preserve"> using</w:t>
      </w:r>
      <w:r w:rsidR="00B67C1A">
        <w:rPr>
          <w:lang w:eastAsia="zh-CN"/>
        </w:rPr>
        <w:t xml:space="preserve"> which beam failure in Scell can be detected and recovered quickly. SR+MAC CE signaling was introduced to send BFRQ towards the Pcell. Instead of reporting new beam index, the UE can report an indication to inform that there is no qualified new beam for recovery via BFRQ.</w:t>
      </w:r>
    </w:p>
    <w:p w14:paraId="5554D0EB" w14:textId="2B51E287" w:rsidR="00015349" w:rsidRDefault="00015349" w:rsidP="00015349">
      <w:pPr>
        <w:rPr>
          <w:lang w:eastAsia="zh-CN"/>
        </w:rPr>
      </w:pPr>
      <w:r>
        <w:rPr>
          <w:lang w:eastAsia="zh-CN"/>
        </w:rPr>
        <w:t>Considering the similar behavior of beam-based transmission between FR2 and 52-71</w:t>
      </w:r>
      <w:r w:rsidR="002F5947">
        <w:rPr>
          <w:lang w:eastAsia="zh-CN"/>
        </w:rPr>
        <w:t xml:space="preserve"> </w:t>
      </w:r>
      <w:r>
        <w:rPr>
          <w:lang w:eastAsia="zh-CN"/>
        </w:rPr>
        <w:t>GHz frequency band</w:t>
      </w:r>
      <w:r w:rsidR="00BF4D3B">
        <w:rPr>
          <w:lang w:eastAsia="zh-CN"/>
        </w:rPr>
        <w:t xml:space="preserve">, </w:t>
      </w:r>
      <w:r w:rsidR="000C1676">
        <w:rPr>
          <w:lang w:eastAsia="zh-CN"/>
        </w:rPr>
        <w:t>a</w:t>
      </w:r>
      <w:r>
        <w:rPr>
          <w:lang w:eastAsia="zh-CN"/>
        </w:rPr>
        <w:t xml:space="preserve">ll the Rel-15/16 </w:t>
      </w:r>
      <w:r>
        <w:rPr>
          <w:rFonts w:hint="eastAsia"/>
          <w:lang w:eastAsia="zh-CN"/>
        </w:rPr>
        <w:t>procedures</w:t>
      </w:r>
      <w:r>
        <w:rPr>
          <w:lang w:eastAsia="zh-CN"/>
        </w:rPr>
        <w:t xml:space="preserve"> mentioned above can be </w:t>
      </w:r>
      <w:r w:rsidR="000C1676">
        <w:rPr>
          <w:lang w:eastAsia="zh-CN"/>
        </w:rPr>
        <w:t>using</w:t>
      </w:r>
      <w:r>
        <w:rPr>
          <w:lang w:eastAsia="zh-CN"/>
        </w:rPr>
        <w:t xml:space="preserve"> for </w:t>
      </w:r>
      <w:r w:rsidR="000C1676">
        <w:rPr>
          <w:lang w:eastAsia="zh-CN"/>
        </w:rPr>
        <w:t>52-71</w:t>
      </w:r>
      <w:r w:rsidR="002F5947">
        <w:rPr>
          <w:lang w:eastAsia="zh-CN"/>
        </w:rPr>
        <w:t xml:space="preserve"> </w:t>
      </w:r>
      <w:r w:rsidR="000C1676">
        <w:rPr>
          <w:lang w:eastAsia="zh-CN"/>
        </w:rPr>
        <w:t>GHz frequency band</w:t>
      </w:r>
      <w:r>
        <w:rPr>
          <w:lang w:eastAsia="zh-CN"/>
        </w:rPr>
        <w:t>. As new SCS</w:t>
      </w:r>
      <w:r w:rsidR="000C1676">
        <w:rPr>
          <w:lang w:eastAsia="zh-CN"/>
        </w:rPr>
        <w:t>s of</w:t>
      </w:r>
      <w:r>
        <w:rPr>
          <w:lang w:eastAsia="zh-CN"/>
        </w:rPr>
        <w:t xml:space="preserve"> 480 kHz and 960 kHz are introduced for the new band, the corresponding timeline</w:t>
      </w:r>
      <w:r w:rsidR="000C1676">
        <w:rPr>
          <w:lang w:eastAsia="zh-CN"/>
        </w:rPr>
        <w:t>s</w:t>
      </w:r>
      <w:r>
        <w:rPr>
          <w:lang w:eastAsia="zh-CN"/>
        </w:rPr>
        <w:t xml:space="preserve"> should be adjusted which will be discussed in section 3. For operation in</w:t>
      </w:r>
      <w:r w:rsidR="000C1676">
        <w:rPr>
          <w:lang w:eastAsia="zh-CN"/>
        </w:rPr>
        <w:t xml:space="preserve"> </w:t>
      </w:r>
      <w:r>
        <w:rPr>
          <w:lang w:eastAsia="zh-CN"/>
        </w:rPr>
        <w:t>shared spectrum, the transmission of measurement RS might not be guaranteed due to</w:t>
      </w:r>
      <w:r w:rsidR="000C1676">
        <w:rPr>
          <w:lang w:eastAsia="zh-CN"/>
        </w:rPr>
        <w:t xml:space="preserve"> the</w:t>
      </w:r>
      <w:r>
        <w:rPr>
          <w:lang w:eastAsia="zh-CN"/>
        </w:rPr>
        <w:t xml:space="preserve"> LBT failure. Potential enhancement</w:t>
      </w:r>
      <w:r w:rsidR="000C1676">
        <w:rPr>
          <w:lang w:eastAsia="zh-CN"/>
        </w:rPr>
        <w:t>s</w:t>
      </w:r>
      <w:r>
        <w:rPr>
          <w:lang w:eastAsia="zh-CN"/>
        </w:rPr>
        <w:t xml:space="preserve"> </w:t>
      </w:r>
      <w:r w:rsidR="000C1676">
        <w:rPr>
          <w:lang w:eastAsia="zh-CN"/>
        </w:rPr>
        <w:t xml:space="preserve">for </w:t>
      </w:r>
      <w:r>
        <w:rPr>
          <w:lang w:eastAsia="zh-CN"/>
        </w:rPr>
        <w:t>BFD</w:t>
      </w:r>
      <w:r w:rsidR="000C1676">
        <w:rPr>
          <w:lang w:eastAsia="zh-CN"/>
        </w:rPr>
        <w:t>/BFR in the shared spectrum</w:t>
      </w:r>
      <w:r>
        <w:rPr>
          <w:lang w:eastAsia="zh-CN"/>
        </w:rPr>
        <w:t xml:space="preserve"> </w:t>
      </w:r>
      <w:r w:rsidR="000C1676">
        <w:rPr>
          <w:lang w:eastAsia="zh-CN"/>
        </w:rPr>
        <w:t>are</w:t>
      </w:r>
      <w:r w:rsidR="002F5947">
        <w:rPr>
          <w:lang w:eastAsia="zh-CN"/>
        </w:rPr>
        <w:t xml:space="preserve"> discussed in section 4.</w:t>
      </w:r>
    </w:p>
    <w:p w14:paraId="31DFBAC3" w14:textId="3AE275A9" w:rsidR="00015349" w:rsidRPr="006B6F24" w:rsidRDefault="000C1676" w:rsidP="00015349">
      <w:pPr>
        <w:rPr>
          <w:b/>
          <w:i/>
        </w:rPr>
      </w:pPr>
      <w:bookmarkStart w:id="9" w:name="OLE_LINK90"/>
      <w:bookmarkStart w:id="10" w:name="OLE_LINK91"/>
      <w:bookmarkStart w:id="11" w:name="OLE_LINK186"/>
      <w:bookmarkStart w:id="12" w:name="OLE_LINK187"/>
      <w:bookmarkStart w:id="13" w:name="OLE_LINK188"/>
      <w:r>
        <w:rPr>
          <w:b/>
          <w:i/>
          <w:lang w:eastAsia="zh-CN"/>
        </w:rPr>
        <w:t>Proposal 1</w:t>
      </w:r>
      <w:r w:rsidR="00015349" w:rsidRPr="006B6F24">
        <w:rPr>
          <w:b/>
          <w:i/>
          <w:lang w:eastAsia="zh-CN"/>
        </w:rPr>
        <w:t xml:space="preserve">: </w:t>
      </w:r>
      <w:r w:rsidR="00015349">
        <w:rPr>
          <w:b/>
          <w:i/>
          <w:lang w:eastAsia="zh-CN"/>
        </w:rPr>
        <w:t>A</w:t>
      </w:r>
      <w:r w:rsidR="00015349" w:rsidRPr="006B6F24">
        <w:rPr>
          <w:b/>
          <w:i/>
          <w:lang w:eastAsia="zh-CN"/>
        </w:rPr>
        <w:t>t least the beam management procedure defined in Rel-15/16 can be the baseline for operation in 52.6GHz to 71GHz</w:t>
      </w:r>
      <w:r w:rsidR="00015349" w:rsidRPr="006B6F24">
        <w:rPr>
          <w:rFonts w:hint="eastAsia"/>
          <w:b/>
          <w:i/>
          <w:lang w:eastAsia="zh-CN"/>
        </w:rPr>
        <w:t>.</w:t>
      </w:r>
      <w:bookmarkEnd w:id="9"/>
      <w:bookmarkEnd w:id="10"/>
      <w:bookmarkEnd w:id="11"/>
    </w:p>
    <w:bookmarkEnd w:id="12"/>
    <w:bookmarkEnd w:id="13"/>
    <w:p w14:paraId="4B753469" w14:textId="396DD435" w:rsidR="00F45803" w:rsidRPr="00F45803" w:rsidRDefault="00015349" w:rsidP="00015349">
      <w:pPr>
        <w:rPr>
          <w:lang w:eastAsia="zh-CN"/>
        </w:rPr>
      </w:pPr>
      <w:r>
        <w:rPr>
          <w:lang w:eastAsia="zh-CN"/>
        </w:rPr>
        <w:t xml:space="preserve">During the WID discussion in </w:t>
      </w:r>
      <w:r w:rsidR="00BF4D3B">
        <w:rPr>
          <w:rFonts w:eastAsiaTheme="minorEastAsia"/>
          <w:lang w:eastAsia="zh-CN"/>
        </w:rPr>
        <w:t>RAN#90</w:t>
      </w:r>
      <w:r w:rsidR="002F5947">
        <w:rPr>
          <w:rFonts w:eastAsiaTheme="minorEastAsia"/>
          <w:lang w:eastAsia="zh-CN"/>
        </w:rPr>
        <w:t>e</w:t>
      </w:r>
      <w:r>
        <w:rPr>
          <w:lang w:eastAsia="zh-CN"/>
        </w:rPr>
        <w:t xml:space="preserve">, some companies proposed to </w:t>
      </w:r>
      <w:r w:rsidR="000C1676">
        <w:rPr>
          <w:lang w:eastAsia="zh-CN"/>
        </w:rPr>
        <w:t>consider</w:t>
      </w:r>
      <w:r>
        <w:rPr>
          <w:lang w:eastAsia="zh-CN"/>
        </w:rPr>
        <w:t xml:space="preserve"> beam management enhancement</w:t>
      </w:r>
      <w:r w:rsidR="000C1676">
        <w:rPr>
          <w:lang w:eastAsia="zh-CN"/>
        </w:rPr>
        <w:t>s</w:t>
      </w:r>
      <w:r>
        <w:rPr>
          <w:lang w:eastAsia="zh-CN"/>
        </w:rPr>
        <w:t xml:space="preserve"> </w:t>
      </w:r>
      <w:r w:rsidR="000C1676">
        <w:rPr>
          <w:lang w:eastAsia="zh-CN"/>
        </w:rPr>
        <w:t xml:space="preserve">that are </w:t>
      </w:r>
      <w:r>
        <w:rPr>
          <w:lang w:eastAsia="zh-CN"/>
        </w:rPr>
        <w:t xml:space="preserve">under </w:t>
      </w:r>
      <w:r w:rsidR="000C1676">
        <w:rPr>
          <w:lang w:eastAsia="zh-CN"/>
        </w:rPr>
        <w:t>development in</w:t>
      </w:r>
      <w:r>
        <w:rPr>
          <w:lang w:eastAsia="zh-CN"/>
        </w:rPr>
        <w:t xml:space="preserve"> Rel-17 </w:t>
      </w:r>
      <w:r w:rsidR="000C1676">
        <w:rPr>
          <w:lang w:eastAsia="zh-CN"/>
        </w:rPr>
        <w:t>MIMO as a baseline for the beam management in 52-71</w:t>
      </w:r>
      <w:r w:rsidR="002F5947">
        <w:rPr>
          <w:lang w:eastAsia="zh-CN"/>
        </w:rPr>
        <w:t xml:space="preserve"> </w:t>
      </w:r>
      <w:r w:rsidR="000C1676">
        <w:rPr>
          <w:lang w:eastAsia="zh-CN"/>
        </w:rPr>
        <w:t>GHz frequency band</w:t>
      </w:r>
      <w:r>
        <w:rPr>
          <w:lang w:eastAsia="zh-CN"/>
        </w:rPr>
        <w:t>.</w:t>
      </w:r>
      <w:r w:rsidR="00F45803">
        <w:rPr>
          <w:lang w:eastAsia="zh-CN"/>
        </w:rPr>
        <w:t xml:space="preserve"> </w:t>
      </w:r>
      <w:r w:rsidR="000C1676">
        <w:rPr>
          <w:lang w:eastAsia="zh-CN"/>
        </w:rPr>
        <w:t>Rel-17 beam management enhancement in MIMO AI</w:t>
      </w:r>
      <w:r w:rsidR="00F45803">
        <w:rPr>
          <w:lang w:eastAsia="zh-CN"/>
        </w:rPr>
        <w:t xml:space="preserve"> contains the following three </w:t>
      </w:r>
      <w:r w:rsidR="000C1676">
        <w:rPr>
          <w:lang w:eastAsia="zh-CN"/>
        </w:rPr>
        <w:t>aspects</w:t>
      </w:r>
      <w:r w:rsidR="00F45803">
        <w:rPr>
          <w:lang w:eastAsia="zh-CN"/>
        </w:rPr>
        <w:t xml:space="preserve">: </w:t>
      </w:r>
      <w:r w:rsidR="000C1676">
        <w:rPr>
          <w:lang w:eastAsia="zh-CN"/>
        </w:rPr>
        <w:t xml:space="preserve">First, </w:t>
      </w:r>
      <w:r w:rsidR="00F45803">
        <w:rPr>
          <w:lang w:eastAsia="zh-CN"/>
        </w:rPr>
        <w:t xml:space="preserve">support </w:t>
      </w:r>
      <w:r w:rsidR="000C1676">
        <w:rPr>
          <w:lang w:eastAsia="zh-CN"/>
        </w:rPr>
        <w:t xml:space="preserve">for </w:t>
      </w:r>
      <w:r w:rsidR="00F45803">
        <w:rPr>
          <w:lang w:eastAsia="zh-CN"/>
        </w:rPr>
        <w:t>the dynamic TCI indication</w:t>
      </w:r>
      <w:r w:rsidR="000C1676">
        <w:rPr>
          <w:lang w:eastAsia="zh-CN"/>
        </w:rPr>
        <w:t xml:space="preserve"> where the</w:t>
      </w:r>
      <w:r w:rsidR="00F45803">
        <w:rPr>
          <w:lang w:eastAsia="zh-CN"/>
        </w:rPr>
        <w:t xml:space="preserve"> </w:t>
      </w:r>
      <w:r w:rsidR="00F45803" w:rsidRPr="00F45803">
        <w:rPr>
          <w:lang w:eastAsia="zh-CN"/>
        </w:rPr>
        <w:t xml:space="preserve">DCI-based TCI indication </w:t>
      </w:r>
      <w:r w:rsidR="00C554D8">
        <w:rPr>
          <w:lang w:eastAsia="zh-CN"/>
        </w:rPr>
        <w:t xml:space="preserve">can be </w:t>
      </w:r>
      <w:r w:rsidR="00F45803" w:rsidRPr="00F45803">
        <w:rPr>
          <w:lang w:eastAsia="zh-CN"/>
        </w:rPr>
        <w:t>applied to multiple channels (PDC</w:t>
      </w:r>
      <w:r w:rsidR="00C554D8">
        <w:rPr>
          <w:lang w:eastAsia="zh-CN"/>
        </w:rPr>
        <w:t>CH</w:t>
      </w:r>
      <w:r w:rsidR="00F45803" w:rsidRPr="00F45803">
        <w:rPr>
          <w:lang w:eastAsia="zh-CN"/>
        </w:rPr>
        <w:t>/</w:t>
      </w:r>
      <w:r w:rsidR="00C554D8">
        <w:rPr>
          <w:lang w:eastAsia="zh-CN"/>
        </w:rPr>
        <w:t>PD</w:t>
      </w:r>
      <w:r w:rsidR="00F45803" w:rsidRPr="00F45803">
        <w:rPr>
          <w:lang w:eastAsia="zh-CN"/>
        </w:rPr>
        <w:t>SCH&amp;PUC</w:t>
      </w:r>
      <w:r w:rsidR="00C554D8">
        <w:rPr>
          <w:lang w:eastAsia="zh-CN"/>
        </w:rPr>
        <w:t>CH</w:t>
      </w:r>
      <w:r w:rsidR="00F45803" w:rsidRPr="00F45803">
        <w:rPr>
          <w:lang w:eastAsia="zh-CN"/>
        </w:rPr>
        <w:t>/</w:t>
      </w:r>
      <w:r w:rsidR="00C554D8">
        <w:rPr>
          <w:lang w:eastAsia="zh-CN"/>
        </w:rPr>
        <w:t>PU</w:t>
      </w:r>
      <w:r w:rsidR="00F45803" w:rsidRPr="00F45803">
        <w:rPr>
          <w:lang w:eastAsia="zh-CN"/>
        </w:rPr>
        <w:t>SCH)</w:t>
      </w:r>
      <w:r w:rsidR="00C554D8">
        <w:rPr>
          <w:lang w:eastAsia="zh-CN"/>
        </w:rPr>
        <w:t xml:space="preserve">. </w:t>
      </w:r>
      <w:r w:rsidR="000C1676">
        <w:rPr>
          <w:lang w:eastAsia="zh-CN"/>
        </w:rPr>
        <w:t>S</w:t>
      </w:r>
      <w:r w:rsidR="00C554D8">
        <w:rPr>
          <w:lang w:eastAsia="zh-CN"/>
        </w:rPr>
        <w:t>econd</w:t>
      </w:r>
      <w:r w:rsidR="000C1676">
        <w:rPr>
          <w:lang w:eastAsia="zh-CN"/>
        </w:rPr>
        <w:t>,</w:t>
      </w:r>
      <w:r w:rsidR="00C554D8">
        <w:rPr>
          <w:lang w:eastAsia="zh-CN"/>
        </w:rPr>
        <w:t xml:space="preserve"> </w:t>
      </w:r>
      <w:r w:rsidR="00F45803">
        <w:rPr>
          <w:lang w:eastAsia="zh-CN"/>
        </w:rPr>
        <w:t xml:space="preserve">possible new timing due to the cell/panel switch. </w:t>
      </w:r>
      <w:r w:rsidR="000C1676">
        <w:rPr>
          <w:lang w:eastAsia="zh-CN"/>
        </w:rPr>
        <w:t xml:space="preserve">Third, </w:t>
      </w:r>
      <w:r w:rsidR="00F45803">
        <w:rPr>
          <w:lang w:eastAsia="zh-CN"/>
        </w:rPr>
        <w:t>new measurement/report behavior in mTRP</w:t>
      </w:r>
      <w:r w:rsidR="00C554D8">
        <w:rPr>
          <w:lang w:eastAsia="zh-CN"/>
        </w:rPr>
        <w:t xml:space="preserve"> with multi-panel Rx scenario</w:t>
      </w:r>
      <w:r w:rsidR="00F45803">
        <w:rPr>
          <w:lang w:eastAsia="zh-CN"/>
        </w:rPr>
        <w:t>.</w:t>
      </w:r>
    </w:p>
    <w:p w14:paraId="527DFE8D" w14:textId="1CD8A906" w:rsidR="00015349" w:rsidRPr="00EF34A9" w:rsidRDefault="003671E5" w:rsidP="00232637">
      <w:pPr>
        <w:rPr>
          <w:b/>
          <w:i/>
          <w:lang w:eastAsia="zh-CN"/>
        </w:rPr>
      </w:pPr>
      <w:bookmarkStart w:id="14" w:name="OLE_LINK92"/>
      <w:bookmarkStart w:id="15" w:name="OLE_LINK3"/>
      <w:bookmarkStart w:id="16" w:name="OLE_LINK189"/>
      <w:bookmarkStart w:id="17" w:name="OLE_LINK190"/>
      <w:r w:rsidRPr="002F5947">
        <w:rPr>
          <w:b/>
          <w:i/>
          <w:lang w:eastAsia="zh-CN"/>
        </w:rPr>
        <w:t>Proposal 2</w:t>
      </w:r>
      <w:r w:rsidR="00015349" w:rsidRPr="002F5947">
        <w:rPr>
          <w:b/>
          <w:i/>
          <w:lang w:eastAsia="zh-CN"/>
        </w:rPr>
        <w:t xml:space="preserve">: </w:t>
      </w:r>
      <w:r>
        <w:rPr>
          <w:b/>
          <w:i/>
          <w:lang w:eastAsia="zh-CN"/>
        </w:rPr>
        <w:t>Support for the</w:t>
      </w:r>
      <w:r w:rsidR="00015349" w:rsidRPr="002F5947">
        <w:rPr>
          <w:b/>
          <w:i/>
          <w:lang w:eastAsia="zh-CN"/>
        </w:rPr>
        <w:t xml:space="preserve"> beam management </w:t>
      </w:r>
      <w:r w:rsidR="007B1382">
        <w:rPr>
          <w:b/>
          <w:i/>
          <w:lang w:eastAsia="zh-CN"/>
        </w:rPr>
        <w:t>enhancement</w:t>
      </w:r>
      <w:r>
        <w:rPr>
          <w:b/>
          <w:i/>
          <w:lang w:eastAsia="zh-CN"/>
        </w:rPr>
        <w:t>s</w:t>
      </w:r>
      <w:r w:rsidR="007B1382">
        <w:rPr>
          <w:b/>
          <w:i/>
          <w:lang w:eastAsia="zh-CN"/>
        </w:rPr>
        <w:t xml:space="preserve"> specified </w:t>
      </w:r>
      <w:r w:rsidR="00015349" w:rsidRPr="002F5947">
        <w:rPr>
          <w:b/>
          <w:i/>
          <w:lang w:eastAsia="zh-CN"/>
        </w:rPr>
        <w:t xml:space="preserve">in Rel-17 MIMO WI </w:t>
      </w:r>
      <w:r>
        <w:rPr>
          <w:b/>
          <w:i/>
          <w:lang w:eastAsia="zh-CN"/>
        </w:rPr>
        <w:t xml:space="preserve">should be </w:t>
      </w:r>
      <w:r w:rsidR="007B1382">
        <w:rPr>
          <w:b/>
          <w:i/>
          <w:lang w:eastAsia="zh-CN"/>
        </w:rPr>
        <w:t xml:space="preserve">considered </w:t>
      </w:r>
      <w:r>
        <w:rPr>
          <w:b/>
          <w:i/>
          <w:lang w:eastAsia="zh-CN"/>
        </w:rPr>
        <w:t xml:space="preserve">in </w:t>
      </w:r>
      <w:r w:rsidRPr="006B6F24">
        <w:rPr>
          <w:b/>
          <w:i/>
          <w:lang w:eastAsia="zh-CN"/>
        </w:rPr>
        <w:t>52.6</w:t>
      </w:r>
      <w:r w:rsidR="00AA5568">
        <w:rPr>
          <w:b/>
          <w:i/>
          <w:lang w:eastAsia="zh-CN"/>
        </w:rPr>
        <w:t xml:space="preserve"> </w:t>
      </w:r>
      <w:r w:rsidRPr="006B6F24">
        <w:rPr>
          <w:b/>
          <w:i/>
          <w:lang w:eastAsia="zh-CN"/>
        </w:rPr>
        <w:t>GHz to 71</w:t>
      </w:r>
      <w:r w:rsidR="00AA5568">
        <w:rPr>
          <w:b/>
          <w:i/>
          <w:lang w:eastAsia="zh-CN"/>
        </w:rPr>
        <w:t xml:space="preserve"> </w:t>
      </w:r>
      <w:r w:rsidRPr="006B6F24">
        <w:rPr>
          <w:b/>
          <w:i/>
          <w:lang w:eastAsia="zh-CN"/>
        </w:rPr>
        <w:t>GHz</w:t>
      </w:r>
      <w:r>
        <w:rPr>
          <w:b/>
          <w:i/>
          <w:lang w:eastAsia="zh-CN"/>
        </w:rPr>
        <w:t xml:space="preserve"> at later stages of Rel-17 WI when these enhancements are stable</w:t>
      </w:r>
      <w:bookmarkEnd w:id="14"/>
      <w:bookmarkEnd w:id="15"/>
      <w:r w:rsidR="00F175F4">
        <w:rPr>
          <w:b/>
          <w:i/>
          <w:lang w:eastAsia="zh-CN"/>
        </w:rPr>
        <w:t>.</w:t>
      </w:r>
    </w:p>
    <w:p w14:paraId="7D412D7B" w14:textId="77777777" w:rsidR="00015349" w:rsidRDefault="00015349" w:rsidP="00015349">
      <w:pPr>
        <w:pStyle w:val="1"/>
        <w:rPr>
          <w:lang w:eastAsia="zh-CN"/>
        </w:rPr>
      </w:pPr>
      <w:bookmarkStart w:id="18" w:name="OLE_LINK93"/>
      <w:bookmarkStart w:id="19" w:name="OLE_LINK94"/>
      <w:bookmarkEnd w:id="16"/>
      <w:bookmarkEnd w:id="17"/>
      <w:r w:rsidRPr="006B6F24">
        <w:rPr>
          <w:lang w:eastAsia="zh-CN"/>
        </w:rPr>
        <w:t>Multi-beam operation timing</w:t>
      </w:r>
      <w:r w:rsidDel="002052BE">
        <w:rPr>
          <w:lang w:eastAsia="zh-CN"/>
        </w:rPr>
        <w:t xml:space="preserve"> </w:t>
      </w:r>
      <w:r>
        <w:rPr>
          <w:lang w:eastAsia="zh-CN"/>
        </w:rPr>
        <w:t>aspects</w:t>
      </w:r>
      <w:bookmarkEnd w:id="18"/>
      <w:bookmarkEnd w:id="19"/>
    </w:p>
    <w:p w14:paraId="7697976A" w14:textId="3CA432B8" w:rsidR="00015349" w:rsidRDefault="003212CE" w:rsidP="00015349">
      <w:pPr>
        <w:rPr>
          <w:lang w:eastAsia="zh-CN"/>
        </w:rPr>
      </w:pPr>
      <w:r>
        <w:rPr>
          <w:lang w:eastAsia="zh-CN"/>
        </w:rPr>
        <w:t>T</w:t>
      </w:r>
      <w:r w:rsidR="00015349">
        <w:rPr>
          <w:lang w:eastAsia="zh-CN"/>
        </w:rPr>
        <w:t xml:space="preserve">he following agreement in RAN1-103e </w:t>
      </w:r>
      <w:r>
        <w:rPr>
          <w:lang w:eastAsia="zh-CN"/>
        </w:rPr>
        <w:t>is reached</w:t>
      </w:r>
      <w:r w:rsidR="00015349">
        <w:rPr>
          <w:lang w:eastAsia="zh-CN"/>
        </w:rPr>
        <w:t xml:space="preserve"> [2]:</w:t>
      </w:r>
    </w:p>
    <w:tbl>
      <w:tblPr>
        <w:tblStyle w:val="ac"/>
        <w:tblW w:w="0" w:type="auto"/>
        <w:tblLook w:val="04A0" w:firstRow="1" w:lastRow="0" w:firstColumn="1" w:lastColumn="0" w:noHBand="0" w:noVBand="1"/>
      </w:tblPr>
      <w:tblGrid>
        <w:gridCol w:w="9307"/>
      </w:tblGrid>
      <w:tr w:rsidR="00015349" w14:paraId="1264954A" w14:textId="77777777" w:rsidTr="000F0A32">
        <w:tc>
          <w:tcPr>
            <w:tcW w:w="9307" w:type="dxa"/>
          </w:tcPr>
          <w:p w14:paraId="3098B1F3" w14:textId="77777777" w:rsidR="00015349" w:rsidRPr="004003ED" w:rsidRDefault="00015349" w:rsidP="000F0A32">
            <w:pPr>
              <w:rPr>
                <w:i/>
                <w:sz w:val="20"/>
                <w:szCs w:val="24"/>
                <w:lang w:eastAsia="x-none"/>
              </w:rPr>
            </w:pPr>
            <w:r w:rsidRPr="008362FD">
              <w:rPr>
                <w:i/>
                <w:highlight w:val="green"/>
                <w:lang w:eastAsia="x-none"/>
              </w:rPr>
              <w:t>Agreement:</w:t>
            </w:r>
          </w:p>
          <w:p w14:paraId="6CEF753E" w14:textId="77777777" w:rsidR="00015349" w:rsidRPr="00D335E5" w:rsidRDefault="00015349" w:rsidP="000F0A32">
            <w:pPr>
              <w:pStyle w:val="a3"/>
              <w:numPr>
                <w:ilvl w:val="0"/>
                <w:numId w:val="26"/>
              </w:numPr>
              <w:overflowPunct w:val="0"/>
              <w:snapToGrid/>
              <w:spacing w:after="0" w:line="259" w:lineRule="auto"/>
              <w:textAlignment w:val="baseline"/>
              <w:rPr>
                <w:rFonts w:cs="Times"/>
                <w:i/>
                <w:lang w:eastAsia="zh-CN"/>
              </w:rPr>
            </w:pPr>
            <w:r w:rsidRPr="00D335E5">
              <w:rPr>
                <w:rFonts w:cs="Times"/>
                <w:i/>
                <w:lang w:eastAsia="zh-CN"/>
              </w:rPr>
              <w:t>It was identified that for new subcarrier spacing, if agreed, will at least require investigation on the need for enhacnments and standardization, of the following processing timelines:</w:t>
            </w:r>
          </w:p>
          <w:p w14:paraId="3971ADAE" w14:textId="77777777" w:rsidR="00015349" w:rsidRPr="00D335E5" w:rsidRDefault="00015349" w:rsidP="000F0A32">
            <w:pPr>
              <w:pStyle w:val="a3"/>
              <w:numPr>
                <w:ilvl w:val="1"/>
                <w:numId w:val="26"/>
              </w:numPr>
              <w:overflowPunct w:val="0"/>
              <w:snapToGrid/>
              <w:spacing w:after="0" w:line="259" w:lineRule="auto"/>
              <w:textAlignment w:val="baseline"/>
              <w:rPr>
                <w:rFonts w:cs="Times"/>
                <w:i/>
                <w:lang w:eastAsia="zh-CN"/>
              </w:rPr>
            </w:pPr>
            <w:r w:rsidRPr="00D335E5">
              <w:rPr>
                <w:rFonts w:cs="Times"/>
                <w:i/>
                <w:lang w:eastAsia="zh-CN"/>
              </w:rPr>
              <w:t xml:space="preserve">Processing capability for PUSCH scheduled by RAR UL grant </w:t>
            </w:r>
          </w:p>
          <w:p w14:paraId="5920C440" w14:textId="77777777" w:rsidR="00015349" w:rsidRPr="00D335E5" w:rsidRDefault="00015349" w:rsidP="000F0A32">
            <w:pPr>
              <w:pStyle w:val="a3"/>
              <w:numPr>
                <w:ilvl w:val="1"/>
                <w:numId w:val="26"/>
              </w:numPr>
              <w:overflowPunct w:val="0"/>
              <w:snapToGrid/>
              <w:spacing w:after="0" w:line="259" w:lineRule="auto"/>
              <w:textAlignment w:val="baseline"/>
              <w:rPr>
                <w:rFonts w:cs="Times"/>
                <w:i/>
                <w:lang w:eastAsia="zh-CN"/>
              </w:rPr>
            </w:pPr>
            <w:r w:rsidRPr="00D335E5">
              <w:rPr>
                <w:rFonts w:cs="Times"/>
                <w:i/>
                <w:lang w:eastAsia="zh-CN"/>
              </w:rPr>
              <w:t>Dynamic SFI and SPS/CG cancellation timing</w:t>
            </w:r>
          </w:p>
          <w:p w14:paraId="5915B57F" w14:textId="77777777" w:rsidR="00015349" w:rsidRPr="00D335E5" w:rsidRDefault="00015349" w:rsidP="000F0A32">
            <w:pPr>
              <w:pStyle w:val="a3"/>
              <w:numPr>
                <w:ilvl w:val="1"/>
                <w:numId w:val="26"/>
              </w:numPr>
              <w:overflowPunct w:val="0"/>
              <w:snapToGrid/>
              <w:spacing w:after="0" w:line="259" w:lineRule="auto"/>
              <w:textAlignment w:val="baseline"/>
              <w:rPr>
                <w:rFonts w:cs="Times"/>
                <w:i/>
                <w:lang w:eastAsia="zh-CN"/>
              </w:rPr>
            </w:pPr>
            <w:r w:rsidRPr="00D335E5">
              <w:rPr>
                <w:rFonts w:cs="Times"/>
                <w:i/>
                <w:lang w:eastAsia="zh-CN"/>
              </w:rPr>
              <w:t>Timeline for HARQ-ACK information in response to a SPS PDSCH release/dormancy.</w:t>
            </w:r>
          </w:p>
          <w:p w14:paraId="30E0B8B5" w14:textId="77777777" w:rsidR="00015349" w:rsidRPr="00D335E5" w:rsidRDefault="00015349" w:rsidP="000F0A32">
            <w:pPr>
              <w:pStyle w:val="a3"/>
              <w:numPr>
                <w:ilvl w:val="1"/>
                <w:numId w:val="26"/>
              </w:numPr>
              <w:overflowPunct w:val="0"/>
              <w:snapToGrid/>
              <w:spacing w:after="0" w:line="259" w:lineRule="auto"/>
              <w:textAlignment w:val="baseline"/>
              <w:rPr>
                <w:rFonts w:cs="Times"/>
                <w:i/>
                <w:lang w:eastAsia="zh-CN"/>
              </w:rPr>
            </w:pPr>
            <w:r w:rsidRPr="00D335E5">
              <w:rPr>
                <w:rFonts w:cs="Times"/>
                <w:i/>
                <w:lang w:eastAsia="zh-CN"/>
              </w:rPr>
              <w:t>Minimum time gap for wake-up and Scell dormancy indication (DCI format 2_6)</w:t>
            </w:r>
          </w:p>
          <w:p w14:paraId="381ABCFD" w14:textId="77777777" w:rsidR="00015349" w:rsidRPr="00D335E5" w:rsidRDefault="00015349" w:rsidP="000F0A32">
            <w:pPr>
              <w:pStyle w:val="a3"/>
              <w:numPr>
                <w:ilvl w:val="1"/>
                <w:numId w:val="26"/>
              </w:numPr>
              <w:overflowPunct w:val="0"/>
              <w:snapToGrid/>
              <w:spacing w:after="0" w:line="259" w:lineRule="auto"/>
              <w:textAlignment w:val="baseline"/>
              <w:rPr>
                <w:rFonts w:cs="Times"/>
                <w:i/>
                <w:lang w:eastAsia="zh-CN"/>
              </w:rPr>
            </w:pPr>
            <w:r w:rsidRPr="00D335E5">
              <w:rPr>
                <w:rFonts w:cs="Times"/>
                <w:i/>
                <w:lang w:eastAsia="zh-CN"/>
              </w:rPr>
              <w:t>BWP switch delay</w:t>
            </w:r>
          </w:p>
          <w:p w14:paraId="74D10974" w14:textId="77777777" w:rsidR="00015349" w:rsidRPr="00290362" w:rsidRDefault="00015349" w:rsidP="000F0A32">
            <w:pPr>
              <w:pStyle w:val="a3"/>
              <w:numPr>
                <w:ilvl w:val="1"/>
                <w:numId w:val="26"/>
              </w:numPr>
              <w:overflowPunct w:val="0"/>
              <w:snapToGrid/>
              <w:spacing w:after="0" w:line="259" w:lineRule="auto"/>
              <w:textAlignment w:val="baseline"/>
              <w:rPr>
                <w:rFonts w:cs="Times"/>
                <w:i/>
                <w:highlight w:val="yellow"/>
                <w:lang w:eastAsia="zh-CN"/>
              </w:rPr>
            </w:pPr>
            <w:r w:rsidRPr="00D335E5">
              <w:rPr>
                <w:rFonts w:cs="Times"/>
                <w:i/>
                <w:highlight w:val="yellow"/>
                <w:lang w:eastAsia="zh-CN"/>
              </w:rPr>
              <w:t>Multi-beam operation timing (timeDurationForQCL, beamSwitchTiming, beam switch gap, beamReportTiming, etc.)</w:t>
            </w:r>
          </w:p>
        </w:tc>
      </w:tr>
    </w:tbl>
    <w:p w14:paraId="64A705D5" w14:textId="77777777" w:rsidR="00015349" w:rsidRPr="00015349" w:rsidRDefault="00015349" w:rsidP="00232637">
      <w:pPr>
        <w:rPr>
          <w:lang w:eastAsia="zh-CN"/>
        </w:rPr>
      </w:pPr>
    </w:p>
    <w:p w14:paraId="45E6149C" w14:textId="15F89B24" w:rsidR="00AC2389" w:rsidRDefault="00AC2389" w:rsidP="00AA5568">
      <w:pPr>
        <w:pStyle w:val="2"/>
      </w:pPr>
      <w:bookmarkStart w:id="20" w:name="OLE_LINK81"/>
      <w:bookmarkStart w:id="21" w:name="OLE_LINK82"/>
      <w:bookmarkStart w:id="22" w:name="OLE_LINK12"/>
      <w:bookmarkStart w:id="23" w:name="OLE_LINK13"/>
      <w:bookmarkStart w:id="24" w:name="OLE_LINK138"/>
      <w:r>
        <w:rPr>
          <w:lang w:eastAsia="zh-CN"/>
        </w:rPr>
        <w:t xml:space="preserve">Introduce gap </w:t>
      </w:r>
      <w:r>
        <w:t>to accommodate the beam swit</w:t>
      </w:r>
      <w:r>
        <w:rPr>
          <w:lang w:eastAsia="zh-CN"/>
        </w:rPr>
        <w:t>ching</w:t>
      </w:r>
      <w:bookmarkEnd w:id="20"/>
      <w:bookmarkEnd w:id="21"/>
    </w:p>
    <w:bookmarkEnd w:id="22"/>
    <w:bookmarkEnd w:id="23"/>
    <w:bookmarkEnd w:id="24"/>
    <w:p w14:paraId="21677C70" w14:textId="136888AE" w:rsidR="00B23D31" w:rsidRDefault="003212CE" w:rsidP="00162A40">
      <w:pPr>
        <w:rPr>
          <w:lang w:eastAsia="zh-CN"/>
        </w:rPr>
      </w:pPr>
      <w:r>
        <w:rPr>
          <w:lang w:eastAsia="zh-CN"/>
        </w:rPr>
        <w:t xml:space="preserve">According to WID, UEs optionally support 480 kHz and 960 kHz SCSs for </w:t>
      </w:r>
      <w:r w:rsidRPr="00EE6B7D">
        <w:rPr>
          <w:lang w:eastAsia="ja-JP"/>
        </w:rPr>
        <w:t>data and control channels</w:t>
      </w:r>
      <w:r>
        <w:rPr>
          <w:lang w:eastAsia="ja-JP"/>
        </w:rPr>
        <w:t xml:space="preserve"> and reference signals</w:t>
      </w:r>
      <w:r>
        <w:rPr>
          <w:lang w:eastAsia="zh-CN"/>
        </w:rPr>
        <w:t>. This may</w:t>
      </w:r>
      <w:r w:rsidR="00232637">
        <w:rPr>
          <w:lang w:eastAsia="zh-CN"/>
        </w:rPr>
        <w:t xml:space="preserve"> impact </w:t>
      </w:r>
      <w:r w:rsidR="00843B7C">
        <w:rPr>
          <w:lang w:eastAsia="zh-CN"/>
        </w:rPr>
        <w:t>the</w:t>
      </w:r>
      <w:r w:rsidR="00232637">
        <w:rPr>
          <w:lang w:eastAsia="zh-CN"/>
        </w:rPr>
        <w:t xml:space="preserve"> </w:t>
      </w:r>
      <w:r w:rsidR="00773A64" w:rsidRPr="00773A64">
        <w:rPr>
          <w:rFonts w:hint="eastAsia"/>
          <w:lang w:eastAsia="zh-CN"/>
        </w:rPr>
        <w:t xml:space="preserve">beam </w:t>
      </w:r>
      <w:r w:rsidR="00773A64" w:rsidRPr="00773A64">
        <w:rPr>
          <w:lang w:eastAsia="zh-CN"/>
        </w:rPr>
        <w:t>related</w:t>
      </w:r>
      <w:r w:rsidR="00773A64" w:rsidRPr="00773A64">
        <w:rPr>
          <w:rFonts w:hint="eastAsia"/>
          <w:lang w:eastAsia="zh-CN"/>
        </w:rPr>
        <w:t xml:space="preserve"> issue</w:t>
      </w:r>
      <w:r w:rsidR="00773A64">
        <w:rPr>
          <w:lang w:eastAsia="zh-CN"/>
        </w:rPr>
        <w:t xml:space="preserve">s such as </w:t>
      </w:r>
      <w:r w:rsidR="00232637">
        <w:rPr>
          <w:lang w:eastAsia="zh-CN"/>
        </w:rPr>
        <w:t>beam management</w:t>
      </w:r>
      <w:r w:rsidR="005F4632">
        <w:rPr>
          <w:lang w:eastAsia="zh-CN"/>
        </w:rPr>
        <w:t xml:space="preserve"> or beam switch</w:t>
      </w:r>
      <w:r>
        <w:rPr>
          <w:lang w:eastAsia="zh-CN"/>
        </w:rPr>
        <w:t>ing</w:t>
      </w:r>
      <w:r w:rsidR="00232637">
        <w:rPr>
          <w:lang w:eastAsia="zh-CN"/>
        </w:rPr>
        <w:t xml:space="preserve">. </w:t>
      </w:r>
      <w:r w:rsidR="00B61F49">
        <w:t>According to 38.817</w:t>
      </w:r>
      <w:r w:rsidR="007B113D">
        <w:t>-02</w:t>
      </w:r>
      <w:r w:rsidR="001C3C52">
        <w:t>,</w:t>
      </w:r>
      <w:r w:rsidR="001C3C52" w:rsidDel="001C3C52">
        <w:t xml:space="preserve"> </w:t>
      </w:r>
      <w:r w:rsidR="007B113D">
        <w:t xml:space="preserve">for gNB, </w:t>
      </w:r>
      <w:r w:rsidR="001C3C52">
        <w:t>t</w:t>
      </w:r>
      <w:r w:rsidR="00B61F49">
        <w:t>he worst-case beam switching time is based on the analogue implementation and is est</w:t>
      </w:r>
      <w:r w:rsidR="00773A64">
        <w:t>imated as &lt; 100</w:t>
      </w:r>
      <w:r w:rsidR="00BF4D3B">
        <w:t xml:space="preserve"> </w:t>
      </w:r>
      <w:r w:rsidR="00773A64">
        <w:t>ns</w:t>
      </w:r>
      <w:r w:rsidR="007B113D">
        <w:t>, the switching time may be higher in UE side</w:t>
      </w:r>
      <w:r w:rsidR="001C3C52">
        <w:t xml:space="preserve">. In FR2, the </w:t>
      </w:r>
      <w:r w:rsidR="00F97CE6">
        <w:t>N</w:t>
      </w:r>
      <w:r w:rsidR="001C3C52">
        <w:t>CP for 120</w:t>
      </w:r>
      <w:r w:rsidR="00A061B1">
        <w:t xml:space="preserve"> </w:t>
      </w:r>
      <w:r w:rsidR="001C3C52">
        <w:t xml:space="preserve">kHz SCS is </w:t>
      </w:r>
      <w:r w:rsidR="00F97CE6">
        <w:t xml:space="preserve">586ns which is long enough to cover both beam switching gap and delay spread. </w:t>
      </w:r>
      <w:r w:rsidR="00F97CE6">
        <w:rPr>
          <w:bCs/>
          <w:lang w:eastAsia="ja-JP"/>
        </w:rPr>
        <w:t>T</w:t>
      </w:r>
      <w:r w:rsidR="00186E5B" w:rsidRPr="000F7ECE">
        <w:rPr>
          <w:bCs/>
          <w:lang w:eastAsia="ja-JP"/>
        </w:rPr>
        <w:t xml:space="preserve">he CP </w:t>
      </w:r>
      <w:r w:rsidR="00186E5B">
        <w:rPr>
          <w:lang w:eastAsia="zh-CN"/>
        </w:rPr>
        <w:t xml:space="preserve">for </w:t>
      </w:r>
      <w:r w:rsidR="00F97CE6">
        <w:rPr>
          <w:lang w:eastAsia="zh-CN"/>
        </w:rPr>
        <w:t>480</w:t>
      </w:r>
      <w:r w:rsidR="007B6F47">
        <w:rPr>
          <w:lang w:eastAsia="zh-CN"/>
        </w:rPr>
        <w:t xml:space="preserve"> </w:t>
      </w:r>
      <w:r w:rsidR="00F97CE6">
        <w:rPr>
          <w:lang w:eastAsia="zh-CN"/>
        </w:rPr>
        <w:t xml:space="preserve">kHz </w:t>
      </w:r>
      <w:r w:rsidR="00186E5B">
        <w:rPr>
          <w:lang w:eastAsia="zh-CN"/>
        </w:rPr>
        <w:t xml:space="preserve">SCS </w:t>
      </w:r>
      <w:r w:rsidR="00186E5B">
        <w:rPr>
          <w:bCs/>
          <w:lang w:eastAsia="ja-JP"/>
        </w:rPr>
        <w:t>is</w:t>
      </w:r>
      <w:r w:rsidR="00186E5B" w:rsidRPr="000F7ECE">
        <w:rPr>
          <w:bCs/>
          <w:lang w:eastAsia="ja-JP"/>
        </w:rPr>
        <w:t xml:space="preserve"> </w:t>
      </w:r>
      <w:r w:rsidR="00F97CE6">
        <w:rPr>
          <w:bCs/>
          <w:lang w:eastAsia="ja-JP"/>
        </w:rPr>
        <w:t xml:space="preserve">146ns and </w:t>
      </w:r>
      <w:r w:rsidR="00B57F7E">
        <w:rPr>
          <w:bCs/>
          <w:lang w:eastAsia="ja-JP"/>
        </w:rPr>
        <w:t>may not be</w:t>
      </w:r>
      <w:r w:rsidR="00F97CE6">
        <w:rPr>
          <w:bCs/>
          <w:lang w:eastAsia="ja-JP"/>
        </w:rPr>
        <w:t xml:space="preserve"> </w:t>
      </w:r>
      <w:r w:rsidR="00186E5B" w:rsidRPr="000F7ECE">
        <w:rPr>
          <w:bCs/>
          <w:lang w:eastAsia="ja-JP"/>
        </w:rPr>
        <w:t xml:space="preserve">enough </w:t>
      </w:r>
      <w:r w:rsidR="00625E71">
        <w:rPr>
          <w:bCs/>
          <w:lang w:eastAsia="ja-JP"/>
        </w:rPr>
        <w:t>when the delay spread is high, e.g. for TDL-A with 40</w:t>
      </w:r>
      <w:r w:rsidR="00BF4D3B">
        <w:rPr>
          <w:bCs/>
          <w:lang w:eastAsia="ja-JP"/>
        </w:rPr>
        <w:t xml:space="preserve"> </w:t>
      </w:r>
      <w:r w:rsidR="00625E71">
        <w:rPr>
          <w:bCs/>
          <w:lang w:eastAsia="ja-JP"/>
        </w:rPr>
        <w:t>ns delay spread.</w:t>
      </w:r>
      <w:r w:rsidR="00773A64">
        <w:rPr>
          <w:lang w:eastAsia="zh-CN"/>
        </w:rPr>
        <w:t xml:space="preserve"> </w:t>
      </w:r>
      <w:r w:rsidR="00B57F7E">
        <w:rPr>
          <w:lang w:eastAsia="zh-CN"/>
        </w:rPr>
        <w:t xml:space="preserve">The </w:t>
      </w:r>
      <w:r w:rsidR="00B61F49">
        <w:rPr>
          <w:lang w:eastAsia="zh-CN"/>
        </w:rPr>
        <w:t>CP length is almost 72</w:t>
      </w:r>
      <w:r w:rsidR="00BF4D3B">
        <w:rPr>
          <w:lang w:eastAsia="zh-CN"/>
        </w:rPr>
        <w:t xml:space="preserve"> </w:t>
      </w:r>
      <w:r w:rsidR="00B61F49">
        <w:rPr>
          <w:lang w:eastAsia="zh-CN"/>
        </w:rPr>
        <w:t>ns</w:t>
      </w:r>
      <w:r w:rsidR="00FB2A42">
        <w:rPr>
          <w:lang w:eastAsia="zh-CN"/>
        </w:rPr>
        <w:t xml:space="preserve"> for 960</w:t>
      </w:r>
      <w:r w:rsidR="002B5F8A">
        <w:rPr>
          <w:lang w:eastAsia="zh-CN"/>
        </w:rPr>
        <w:t xml:space="preserve"> </w:t>
      </w:r>
      <w:r w:rsidR="00FB2A42">
        <w:rPr>
          <w:lang w:eastAsia="zh-CN"/>
        </w:rPr>
        <w:t>kHz SCS</w:t>
      </w:r>
      <w:r w:rsidR="00843B7C">
        <w:rPr>
          <w:lang w:eastAsia="zh-CN"/>
        </w:rPr>
        <w:t xml:space="preserve"> it</w:t>
      </w:r>
      <w:r w:rsidR="00B61F49">
        <w:rPr>
          <w:lang w:eastAsia="zh-CN"/>
        </w:rPr>
        <w:t xml:space="preserve"> </w:t>
      </w:r>
      <w:r w:rsidR="00843B7C">
        <w:rPr>
          <w:lang w:eastAsia="zh-CN"/>
        </w:rPr>
        <w:t>may be</w:t>
      </w:r>
      <w:r w:rsidR="00B61F49">
        <w:rPr>
          <w:lang w:eastAsia="zh-CN"/>
        </w:rPr>
        <w:t xml:space="preserve"> insufficient</w:t>
      </w:r>
      <w:r w:rsidR="00773A64">
        <w:rPr>
          <w:lang w:eastAsia="zh-CN"/>
        </w:rPr>
        <w:t xml:space="preserve"> f</w:t>
      </w:r>
      <w:r w:rsidR="00B61F49">
        <w:rPr>
          <w:lang w:eastAsia="zh-CN"/>
        </w:rPr>
        <w:t>o</w:t>
      </w:r>
      <w:r w:rsidR="00773A64">
        <w:rPr>
          <w:lang w:eastAsia="zh-CN"/>
        </w:rPr>
        <w:t>r</w:t>
      </w:r>
      <w:r w:rsidR="00B61F49">
        <w:rPr>
          <w:lang w:eastAsia="zh-CN"/>
        </w:rPr>
        <w:t xml:space="preserve"> </w:t>
      </w:r>
      <w:r w:rsidR="005F4632">
        <w:rPr>
          <w:lang w:eastAsia="zh-CN"/>
        </w:rPr>
        <w:t xml:space="preserve">the </w:t>
      </w:r>
      <w:r w:rsidR="00B61F49">
        <w:rPr>
          <w:lang w:eastAsia="zh-CN"/>
        </w:rPr>
        <w:t>beam switching</w:t>
      </w:r>
      <w:r w:rsidR="00FB2A42">
        <w:rPr>
          <w:lang w:eastAsia="zh-CN"/>
        </w:rPr>
        <w:t xml:space="preserve"> delay</w:t>
      </w:r>
      <w:r w:rsidR="00B57F7E">
        <w:rPr>
          <w:lang w:eastAsia="zh-CN"/>
        </w:rPr>
        <w:t xml:space="preserve"> even without taking into account the </w:t>
      </w:r>
      <w:r w:rsidR="002B5F8A">
        <w:rPr>
          <w:lang w:eastAsia="zh-CN"/>
        </w:rPr>
        <w:t xml:space="preserve">effect of </w:t>
      </w:r>
      <w:r w:rsidR="00B57F7E">
        <w:rPr>
          <w:lang w:eastAsia="zh-CN"/>
        </w:rPr>
        <w:t>delay spread</w:t>
      </w:r>
      <w:r w:rsidR="00B61F49">
        <w:rPr>
          <w:lang w:eastAsia="zh-CN"/>
        </w:rPr>
        <w:t>.</w:t>
      </w:r>
      <w:r w:rsidR="00773A64">
        <w:rPr>
          <w:lang w:eastAsia="zh-CN"/>
        </w:rPr>
        <w:t xml:space="preserve"> </w:t>
      </w:r>
      <w:r w:rsidR="00B57F7E">
        <w:rPr>
          <w:lang w:eastAsia="zh-CN"/>
        </w:rPr>
        <w:t xml:space="preserve">This means that UE may not be able to transmit to or receive from two different beams on two adjacent symbols in 480 kHz or 960 kHz SCSs. </w:t>
      </w:r>
      <w:r w:rsidR="00B67C1A">
        <w:rPr>
          <w:lang w:eastAsia="zh-CN"/>
        </w:rPr>
        <w:t xml:space="preserve">In Rel-15/Rel-16, </w:t>
      </w:r>
      <w:r w:rsidR="002B5F8A">
        <w:rPr>
          <w:lang w:eastAsia="zh-CN"/>
        </w:rPr>
        <w:t xml:space="preserve">receiving </w:t>
      </w:r>
      <w:r w:rsidR="00B67C1A" w:rsidRPr="00856839">
        <w:rPr>
          <w:lang w:eastAsia="zh-CN"/>
        </w:rPr>
        <w:t>CSI-RS</w:t>
      </w:r>
      <w:r w:rsidR="002B5F8A">
        <w:rPr>
          <w:lang w:eastAsia="zh-CN"/>
        </w:rPr>
        <w:t xml:space="preserve"> resource</w:t>
      </w:r>
      <w:r w:rsidR="00B67C1A" w:rsidRPr="00856839">
        <w:rPr>
          <w:lang w:eastAsia="zh-CN"/>
        </w:rPr>
        <w:t xml:space="preserve">s with different beam directions </w:t>
      </w:r>
      <w:r w:rsidR="002B5F8A">
        <w:rPr>
          <w:lang w:eastAsia="zh-CN"/>
        </w:rPr>
        <w:t>on adjacent symbols are supported</w:t>
      </w:r>
      <w:r w:rsidR="00B67C1A" w:rsidRPr="00856839">
        <w:rPr>
          <w:lang w:eastAsia="zh-CN"/>
        </w:rPr>
        <w:t xml:space="preserve">. To accommodate beam switching delay for </w:t>
      </w:r>
      <w:r w:rsidR="00B67C1A">
        <w:rPr>
          <w:lang w:eastAsia="zh-CN"/>
        </w:rPr>
        <w:t xml:space="preserve">480 kHz and </w:t>
      </w:r>
      <w:r w:rsidR="00B67C1A" w:rsidRPr="00856839">
        <w:rPr>
          <w:lang w:eastAsia="zh-CN"/>
        </w:rPr>
        <w:t>960</w:t>
      </w:r>
      <w:r w:rsidR="002B5F8A">
        <w:rPr>
          <w:lang w:eastAsia="zh-CN"/>
        </w:rPr>
        <w:t xml:space="preserve"> </w:t>
      </w:r>
      <w:r w:rsidR="00B67C1A" w:rsidRPr="00856839">
        <w:rPr>
          <w:lang w:eastAsia="zh-CN"/>
        </w:rPr>
        <w:t>kHz SCS</w:t>
      </w:r>
      <w:r w:rsidR="002B5F8A">
        <w:rPr>
          <w:lang w:eastAsia="zh-CN"/>
        </w:rPr>
        <w:t>s</w:t>
      </w:r>
      <w:r w:rsidR="00B67C1A" w:rsidRPr="00856839">
        <w:rPr>
          <w:lang w:eastAsia="zh-CN"/>
        </w:rPr>
        <w:t xml:space="preserve">, only </w:t>
      </w:r>
      <w:r w:rsidR="002B5F8A">
        <w:rPr>
          <w:lang w:eastAsia="zh-CN"/>
        </w:rPr>
        <w:t>non-adjacent</w:t>
      </w:r>
      <w:r w:rsidR="00B67C1A" w:rsidRPr="00856839">
        <w:rPr>
          <w:lang w:eastAsia="zh-CN"/>
        </w:rPr>
        <w:t xml:space="preserve"> CSI-RSs </w:t>
      </w:r>
      <w:r w:rsidR="00B67C1A" w:rsidRPr="00856839">
        <w:rPr>
          <w:rFonts w:eastAsia="Batang"/>
          <w:lang w:eastAsia="ko-KR"/>
        </w:rPr>
        <w:t>with different beam directions can be configured by gNB.</w:t>
      </w:r>
    </w:p>
    <w:p w14:paraId="50CC8E4C" w14:textId="77777777" w:rsidR="00EF34A9" w:rsidRDefault="00186BF4" w:rsidP="00924016">
      <w:pPr>
        <w:rPr>
          <w:lang w:eastAsia="zh-CN"/>
        </w:rPr>
      </w:pPr>
      <w:r w:rsidRPr="00856839">
        <w:rPr>
          <w:lang w:eastAsia="zh-CN"/>
        </w:rPr>
        <w:lastRenderedPageBreak/>
        <w:t xml:space="preserve">Since </w:t>
      </w:r>
      <w:r w:rsidR="007D4CB4" w:rsidRPr="00856839">
        <w:rPr>
          <w:lang w:eastAsia="zh-CN"/>
        </w:rPr>
        <w:t xml:space="preserve">the beam direction for receiving PDSCH can be different from that for receiving PDCCH, the following cases illustrated in </w:t>
      </w:r>
      <w:r w:rsidR="002B5F8A">
        <w:rPr>
          <w:lang w:eastAsia="zh-CN"/>
        </w:rPr>
        <w:t>F</w:t>
      </w:r>
      <w:r w:rsidR="002B5F8A" w:rsidRPr="00856839">
        <w:rPr>
          <w:lang w:eastAsia="zh-CN"/>
        </w:rPr>
        <w:t>ig</w:t>
      </w:r>
      <w:r w:rsidR="002B5F8A">
        <w:rPr>
          <w:lang w:eastAsia="zh-CN"/>
        </w:rPr>
        <w:t>.</w:t>
      </w:r>
      <w:r w:rsidR="002B5F8A" w:rsidRPr="00856839">
        <w:rPr>
          <w:lang w:eastAsia="zh-CN"/>
        </w:rPr>
        <w:t xml:space="preserve"> </w:t>
      </w:r>
      <w:r w:rsidR="0039332E">
        <w:rPr>
          <w:lang w:eastAsia="zh-CN"/>
        </w:rPr>
        <w:t>1</w:t>
      </w:r>
      <w:r w:rsidR="0039332E" w:rsidRPr="00856839">
        <w:rPr>
          <w:lang w:eastAsia="zh-CN"/>
        </w:rPr>
        <w:t xml:space="preserve"> </w:t>
      </w:r>
      <w:r w:rsidR="007D4CB4" w:rsidRPr="00856839">
        <w:rPr>
          <w:lang w:eastAsia="zh-CN"/>
        </w:rPr>
        <w:t>should be carefully considered when introduc</w:t>
      </w:r>
      <w:r w:rsidR="006D7ECE" w:rsidRPr="00856839">
        <w:rPr>
          <w:lang w:eastAsia="zh-CN"/>
        </w:rPr>
        <w:t>ing</w:t>
      </w:r>
      <w:r w:rsidR="007D4CB4" w:rsidRPr="00856839">
        <w:rPr>
          <w:lang w:eastAsia="zh-CN"/>
        </w:rPr>
        <w:t xml:space="preserve"> </w:t>
      </w:r>
      <w:r w:rsidR="00077D54" w:rsidRPr="00856839">
        <w:rPr>
          <w:lang w:eastAsia="zh-CN"/>
        </w:rPr>
        <w:t>480 kHz/</w:t>
      </w:r>
      <w:r w:rsidR="007D4CB4" w:rsidRPr="00856839">
        <w:rPr>
          <w:lang w:eastAsia="zh-CN"/>
        </w:rPr>
        <w:t>960 kHz</w:t>
      </w:r>
      <w:r w:rsidR="006C62E6" w:rsidRPr="00856839">
        <w:rPr>
          <w:lang w:eastAsia="zh-CN"/>
        </w:rPr>
        <w:t xml:space="preserve"> SCS</w:t>
      </w:r>
      <w:r w:rsidR="00EF34A9">
        <w:rPr>
          <w:lang w:eastAsia="zh-CN"/>
        </w:rPr>
        <w:t>.</w:t>
      </w:r>
    </w:p>
    <w:p w14:paraId="2BDE2FAB" w14:textId="2246B510" w:rsidR="0039332E" w:rsidRDefault="002B5F8A" w:rsidP="00924016">
      <w:r>
        <w:rPr>
          <w:lang w:eastAsia="zh-CN"/>
        </w:rPr>
        <w:t xml:space="preserve">In </w:t>
      </w:r>
      <w:r w:rsidR="007D4CB4" w:rsidRPr="00856839">
        <w:rPr>
          <w:rFonts w:hint="eastAsia"/>
          <w:lang w:eastAsia="zh-CN"/>
        </w:rPr>
        <w:t>C</w:t>
      </w:r>
      <w:r w:rsidR="007D4CB4" w:rsidRPr="00856839">
        <w:rPr>
          <w:lang w:eastAsia="zh-CN"/>
        </w:rPr>
        <w:t xml:space="preserve">ase </w:t>
      </w:r>
      <w:r w:rsidR="004758AB" w:rsidRPr="00856839">
        <w:rPr>
          <w:lang w:eastAsia="zh-CN"/>
        </w:rPr>
        <w:t>1</w:t>
      </w:r>
      <w:r>
        <w:rPr>
          <w:lang w:eastAsia="zh-CN"/>
        </w:rPr>
        <w:t xml:space="preserve">, </w:t>
      </w:r>
      <w:r w:rsidR="007D4CB4" w:rsidRPr="00856839">
        <w:rPr>
          <w:lang w:eastAsia="zh-CN"/>
        </w:rPr>
        <w:t>PDSCH is scheduled by DCI #1</w:t>
      </w:r>
      <w:r w:rsidR="007D4CB4" w:rsidRPr="00856839">
        <w:rPr>
          <w:rFonts w:hint="eastAsia"/>
          <w:lang w:eastAsia="zh-CN"/>
        </w:rPr>
        <w:t>.</w:t>
      </w:r>
      <w:r w:rsidR="007D4CB4" w:rsidRPr="00856839">
        <w:rPr>
          <w:lang w:eastAsia="zh-CN"/>
        </w:rPr>
        <w:t xml:space="preserve"> </w:t>
      </w:r>
      <w:r w:rsidR="0022158F" w:rsidRPr="00856839">
        <w:rPr>
          <w:lang w:eastAsia="zh-CN"/>
        </w:rPr>
        <w:t>T</w:t>
      </w:r>
      <w:r w:rsidR="007D4CB4" w:rsidRPr="00856839">
        <w:rPr>
          <w:lang w:eastAsia="zh-CN"/>
        </w:rPr>
        <w:t>he beam directi</w:t>
      </w:r>
      <w:r w:rsidR="0022158F" w:rsidRPr="00856839">
        <w:rPr>
          <w:lang w:eastAsia="zh-CN"/>
        </w:rPr>
        <w:t xml:space="preserve">on for receiving the PDSCH depends on the parameter </w:t>
      </w:r>
      <w:r w:rsidR="0022158F" w:rsidRPr="00162A40">
        <w:rPr>
          <w:i/>
          <w:lang w:eastAsia="zh-CN"/>
        </w:rPr>
        <w:t>“</w:t>
      </w:r>
      <w:r w:rsidR="0022158F" w:rsidRPr="00162A40">
        <w:rPr>
          <w:i/>
          <w:lang w:val="en-GB" w:eastAsia="zh-CN"/>
        </w:rPr>
        <w:t>timeDurationForQCL</w:t>
      </w:r>
      <w:r w:rsidR="0022158F" w:rsidRPr="00162A40">
        <w:rPr>
          <w:i/>
          <w:lang w:eastAsia="zh-CN"/>
        </w:rPr>
        <w:t>”</w:t>
      </w:r>
      <w:r w:rsidR="0022158F" w:rsidRPr="00856839">
        <w:rPr>
          <w:lang w:eastAsia="zh-CN"/>
        </w:rPr>
        <w:t xml:space="preserve"> and the DCI format. The “</w:t>
      </w:r>
      <w:r w:rsidR="0022158F" w:rsidRPr="00162A40">
        <w:rPr>
          <w:i/>
          <w:lang w:val="en-GB" w:eastAsia="zh-CN"/>
        </w:rPr>
        <w:t>timeDurationForQCL</w:t>
      </w:r>
      <w:r w:rsidR="0022158F" w:rsidRPr="00856839">
        <w:rPr>
          <w:lang w:eastAsia="zh-CN"/>
        </w:rPr>
        <w:t xml:space="preserve">” indicates the minimum number of symbols required by a UE </w:t>
      </w:r>
      <w:r w:rsidR="0022158F" w:rsidRPr="00856839">
        <w:t>to perform PDCCH reception and apply spatial QCL information received in DCI for PDSCH processing</w:t>
      </w:r>
      <w:r w:rsidR="001F35BE" w:rsidRPr="00856839">
        <w:t>. Values of</w:t>
      </w:r>
      <w:bookmarkStart w:id="25" w:name="OLE_LINK117"/>
      <w:bookmarkStart w:id="26" w:name="OLE_LINK118"/>
      <w:r w:rsidR="001F35BE" w:rsidRPr="00856839">
        <w:rPr>
          <w:i/>
          <w:lang w:eastAsia="zh-CN"/>
        </w:rPr>
        <w:t>“</w:t>
      </w:r>
      <w:bookmarkStart w:id="27" w:name="OLE_LINK76"/>
      <w:bookmarkStart w:id="28" w:name="OLE_LINK77"/>
      <w:bookmarkStart w:id="29" w:name="OLE_LINK195"/>
      <w:r w:rsidR="001F35BE" w:rsidRPr="00856839">
        <w:rPr>
          <w:i/>
          <w:lang w:val="en-GB" w:eastAsia="zh-CN"/>
        </w:rPr>
        <w:t>timeDurationForQCL</w:t>
      </w:r>
      <w:bookmarkEnd w:id="27"/>
      <w:bookmarkEnd w:id="28"/>
      <w:bookmarkEnd w:id="29"/>
      <w:r w:rsidR="001F35BE" w:rsidRPr="00856839">
        <w:rPr>
          <w:i/>
          <w:lang w:eastAsia="zh-CN"/>
        </w:rPr>
        <w:t xml:space="preserve">” </w:t>
      </w:r>
      <w:r w:rsidR="0022158F" w:rsidRPr="00856839">
        <w:t xml:space="preserve">are </w:t>
      </w:r>
      <w:r w:rsidR="0022158F" w:rsidRPr="00856839">
        <w:rPr>
          <w:rFonts w:cs="Arial"/>
          <w:szCs w:val="18"/>
        </w:rPr>
        <w:t>{7-symbols, 14-symbol, 28-symbols}</w:t>
      </w:r>
      <w:r w:rsidR="0022158F" w:rsidRPr="00856839">
        <w:t xml:space="preserve"> in 60</w:t>
      </w:r>
      <w:r>
        <w:t xml:space="preserve"> </w:t>
      </w:r>
      <w:r w:rsidR="0022158F" w:rsidRPr="00856839">
        <w:t xml:space="preserve">kHz </w:t>
      </w:r>
      <w:r>
        <w:t>and</w:t>
      </w:r>
      <w:r w:rsidRPr="00856839">
        <w:t xml:space="preserve"> </w:t>
      </w:r>
      <w:r w:rsidR="0022158F" w:rsidRPr="00856839">
        <w:rPr>
          <w:rFonts w:cs="Arial"/>
          <w:szCs w:val="18"/>
        </w:rPr>
        <w:t xml:space="preserve">{14-symbol, 28-symbols} </w:t>
      </w:r>
      <w:r w:rsidR="0022158F" w:rsidRPr="00856839">
        <w:t>in 120</w:t>
      </w:r>
      <w:r>
        <w:t xml:space="preserve"> </w:t>
      </w:r>
      <w:r w:rsidR="0022158F" w:rsidRPr="00856839">
        <w:t>kHz</w:t>
      </w:r>
      <w:bookmarkEnd w:id="25"/>
      <w:bookmarkEnd w:id="26"/>
      <w:r>
        <w:t xml:space="preserve"> </w:t>
      </w:r>
      <w:r w:rsidR="00FA4661" w:rsidRPr="00856839">
        <w:t>[</w:t>
      </w:r>
      <w:r w:rsidR="000365A2">
        <w:t>3</w:t>
      </w:r>
      <w:r w:rsidR="00FA4661" w:rsidRPr="00856839">
        <w:t>]</w:t>
      </w:r>
      <w:r w:rsidR="00AA5568">
        <w:t>.</w:t>
      </w:r>
    </w:p>
    <w:p w14:paraId="669587F7" w14:textId="77777777" w:rsidR="0039332E" w:rsidRDefault="0039332E" w:rsidP="00EF34A9">
      <w:pPr>
        <w:spacing w:after="0"/>
        <w:jc w:val="center"/>
        <w:rPr>
          <w:lang w:eastAsia="zh-CN"/>
        </w:rPr>
      </w:pPr>
      <w:r>
        <w:rPr>
          <w:noProof/>
          <w:lang w:eastAsia="zh-CN"/>
        </w:rPr>
        <w:drawing>
          <wp:inline distT="0" distB="0" distL="0" distR="0" wp14:anchorId="0D1CEF55" wp14:editId="2697F94A">
            <wp:extent cx="4325742" cy="257260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84854" cy="2607758"/>
                    </a:xfrm>
                    <a:prstGeom prst="rect">
                      <a:avLst/>
                    </a:prstGeom>
                  </pic:spPr>
                </pic:pic>
              </a:graphicData>
            </a:graphic>
          </wp:inline>
        </w:drawing>
      </w:r>
    </w:p>
    <w:p w14:paraId="73C20B51" w14:textId="2AA16C19" w:rsidR="0039332E" w:rsidRPr="00EF34A9" w:rsidRDefault="0039332E" w:rsidP="00AA5568">
      <w:pPr>
        <w:jc w:val="center"/>
        <w:rPr>
          <w:rFonts w:eastAsiaTheme="minorEastAsia"/>
          <w:sz w:val="20"/>
          <w:lang w:eastAsia="zh-CN"/>
        </w:rPr>
      </w:pPr>
      <w:r w:rsidRPr="00EF34A9">
        <w:rPr>
          <w:rFonts w:eastAsiaTheme="minorEastAsia"/>
          <w:sz w:val="20"/>
          <w:lang w:eastAsia="zh-CN"/>
        </w:rPr>
        <w:t>F</w:t>
      </w:r>
      <w:r w:rsidRPr="00EF34A9">
        <w:rPr>
          <w:rFonts w:eastAsiaTheme="minorEastAsia" w:hint="eastAsia"/>
          <w:sz w:val="20"/>
          <w:lang w:eastAsia="zh-CN"/>
        </w:rPr>
        <w:t>i</w:t>
      </w:r>
      <w:r w:rsidRPr="00EF34A9">
        <w:rPr>
          <w:rFonts w:eastAsiaTheme="minorEastAsia"/>
          <w:sz w:val="20"/>
          <w:lang w:eastAsia="zh-CN"/>
        </w:rPr>
        <w:t>g. 1 use case in Downlink</w:t>
      </w:r>
    </w:p>
    <w:p w14:paraId="21FE7BAC" w14:textId="2ECC75E6" w:rsidR="00AA5568" w:rsidRDefault="00490A46" w:rsidP="00EF34A9">
      <w:pPr>
        <w:rPr>
          <w:rFonts w:eastAsia="Yu Mincho"/>
          <w:lang w:eastAsia="ja-JP"/>
        </w:rPr>
      </w:pPr>
      <w:r>
        <w:t>I</w:t>
      </w:r>
      <w:r w:rsidR="005D71D1" w:rsidRPr="00856839">
        <w:rPr>
          <w:color w:val="000000"/>
        </w:rPr>
        <w:t xml:space="preserve">f </w:t>
      </w:r>
      <w:r w:rsidR="005D71D1" w:rsidRPr="00856839">
        <w:rPr>
          <w:i/>
          <w:color w:val="000000"/>
        </w:rPr>
        <w:t xml:space="preserve">tci-PresentInDCI </w:t>
      </w:r>
      <w:r w:rsidR="005D71D1" w:rsidRPr="00856839">
        <w:rPr>
          <w:color w:val="000000"/>
        </w:rPr>
        <w:t>is not configured for the CORESET scheduling the PDSCH</w:t>
      </w:r>
      <w:r w:rsidR="0022158F" w:rsidRPr="00856839">
        <w:t xml:space="preserve">, when </w:t>
      </w:r>
      <w:r w:rsidR="005D71D1" w:rsidRPr="00856839">
        <w:rPr>
          <w:color w:val="000000"/>
        </w:rPr>
        <w:t>t</w:t>
      </w:r>
      <w:bookmarkStart w:id="30" w:name="OLE_LINK65"/>
      <w:bookmarkStart w:id="31" w:name="OLE_LINK66"/>
      <w:r w:rsidR="005D71D1" w:rsidRPr="00856839">
        <w:rPr>
          <w:color w:val="000000"/>
        </w:rPr>
        <w:t>he time offset between the reception of the DL DCI and the corresponding PDSCH</w:t>
      </w:r>
      <w:bookmarkEnd w:id="30"/>
      <w:bookmarkEnd w:id="31"/>
      <w:r w:rsidR="005D71D1" w:rsidRPr="00856839" w:rsidDel="005D71D1">
        <w:t xml:space="preserve"> </w:t>
      </w:r>
      <w:r w:rsidR="0022158F" w:rsidRPr="00856839">
        <w:t xml:space="preserve">is </w:t>
      </w:r>
      <w:r w:rsidR="005D71D1" w:rsidRPr="00856839">
        <w:rPr>
          <w:color w:val="000000"/>
        </w:rPr>
        <w:t xml:space="preserve">equal to or greater than </w:t>
      </w:r>
      <w:r w:rsidR="00946C39" w:rsidRPr="00856839">
        <w:t>“</w:t>
      </w:r>
      <w:r w:rsidR="0022158F" w:rsidRPr="00AA5568">
        <w:rPr>
          <w:bCs/>
          <w:i/>
          <w:iCs/>
          <w:lang w:val="en-GB"/>
        </w:rPr>
        <w:t>timeDurationForQCL</w:t>
      </w:r>
      <w:r w:rsidR="00946C39" w:rsidRPr="00856839">
        <w:rPr>
          <w:bCs/>
          <w:i/>
          <w:iCs/>
          <w:lang w:val="en-GB"/>
        </w:rPr>
        <w:t>”</w:t>
      </w:r>
      <w:r w:rsidR="0022158F" w:rsidRPr="00856839">
        <w:t>, the PDCCH and the PDSCH have the same QCL relation</w:t>
      </w:r>
      <w:r w:rsidR="00946C39" w:rsidRPr="00856839">
        <w:t>;</w:t>
      </w:r>
      <w:r w:rsidR="0022158F" w:rsidRPr="00856839">
        <w:t xml:space="preserve"> </w:t>
      </w:r>
      <w:r w:rsidR="00946C39" w:rsidRPr="00856839">
        <w:t xml:space="preserve">that is, </w:t>
      </w:r>
      <w:r w:rsidR="00843B7C" w:rsidRPr="00856839">
        <w:t>the UE use</w:t>
      </w:r>
      <w:r w:rsidR="00946C39" w:rsidRPr="00856839">
        <w:t>s</w:t>
      </w:r>
      <w:r w:rsidR="0022158F" w:rsidRPr="00856839">
        <w:t xml:space="preserve"> the same DL Rx beam to receive the PDCCH and PDSCH.</w:t>
      </w:r>
      <w:r w:rsidR="0022158F" w:rsidRPr="00856839">
        <w:rPr>
          <w:rFonts w:hint="eastAsia"/>
          <w:lang w:eastAsia="zh-CN"/>
        </w:rPr>
        <w:t xml:space="preserve"> </w:t>
      </w:r>
      <w:r w:rsidR="00195CB3" w:rsidRPr="00856839">
        <w:rPr>
          <w:color w:val="000000"/>
        </w:rPr>
        <w:t>If the PDSCH is scheduled by a DCI format having the TCI field present</w:t>
      </w:r>
      <w:r w:rsidR="0022158F" w:rsidRPr="00856839">
        <w:t xml:space="preserve">, when </w:t>
      </w:r>
      <w:r w:rsidR="00195CB3" w:rsidRPr="00856839">
        <w:t>t</w:t>
      </w:r>
      <w:r w:rsidR="00195CB3" w:rsidRPr="00856839">
        <w:rPr>
          <w:color w:val="000000"/>
        </w:rPr>
        <w:t>he time offset between the reception of the DL DCI and the corresponding PDSCH</w:t>
      </w:r>
      <w:r w:rsidR="00195CB3" w:rsidRPr="00856839" w:rsidDel="00195CB3">
        <w:t xml:space="preserve"> </w:t>
      </w:r>
      <w:r w:rsidR="0022158F" w:rsidRPr="00856839">
        <w:t xml:space="preserve">is </w:t>
      </w:r>
      <w:r w:rsidR="00946C39" w:rsidRPr="00856839">
        <w:t xml:space="preserve">larger than </w:t>
      </w:r>
      <w:bookmarkStart w:id="32" w:name="OLE_LINK70"/>
      <w:bookmarkStart w:id="33" w:name="OLE_LINK71"/>
      <w:r w:rsidR="00946C39" w:rsidRPr="00856839">
        <w:t>“</w:t>
      </w:r>
      <w:r w:rsidR="0022158F" w:rsidRPr="00AA5568">
        <w:rPr>
          <w:bCs/>
          <w:i/>
          <w:iCs/>
          <w:lang w:val="en-GB"/>
        </w:rPr>
        <w:t>timeDurationForQCL</w:t>
      </w:r>
      <w:r w:rsidR="00946C39" w:rsidRPr="00856839">
        <w:rPr>
          <w:bCs/>
          <w:i/>
          <w:iCs/>
          <w:lang w:val="en-GB"/>
        </w:rPr>
        <w:t>”</w:t>
      </w:r>
      <w:bookmarkEnd w:id="32"/>
      <w:bookmarkEnd w:id="33"/>
      <w:r w:rsidR="0022158F" w:rsidRPr="00AA5568">
        <w:rPr>
          <w:bCs/>
          <w:iCs/>
          <w:lang w:val="en-GB"/>
        </w:rPr>
        <w:t>,</w:t>
      </w:r>
      <w:r w:rsidR="0022158F" w:rsidRPr="00856839">
        <w:rPr>
          <w:b/>
          <w:bCs/>
          <w:i/>
          <w:iCs/>
          <w:lang w:val="en-GB"/>
        </w:rPr>
        <w:t xml:space="preserve"> </w:t>
      </w:r>
      <w:r w:rsidR="0022158F" w:rsidRPr="00856839">
        <w:t xml:space="preserve">the beam for receiving the corresponding PDSCH is indicated by the DCI field </w:t>
      </w:r>
      <w:r w:rsidR="0022158F" w:rsidRPr="00AA5568">
        <w:rPr>
          <w:i/>
        </w:rPr>
        <w:t>“TCI</w:t>
      </w:r>
      <w:r w:rsidR="00946C39" w:rsidRPr="00AA5568">
        <w:rPr>
          <w:i/>
        </w:rPr>
        <w:t>-</w:t>
      </w:r>
      <w:r w:rsidR="0022158F" w:rsidRPr="00AA5568">
        <w:rPr>
          <w:i/>
        </w:rPr>
        <w:t>state”</w:t>
      </w:r>
      <w:r w:rsidR="00195CB3" w:rsidRPr="00856839">
        <w:t>.</w:t>
      </w:r>
      <w:r w:rsidR="0022158F" w:rsidRPr="00856839">
        <w:t xml:space="preserve"> </w:t>
      </w:r>
      <w:r w:rsidR="00195CB3" w:rsidRPr="00856839">
        <w:t>O</w:t>
      </w:r>
      <w:r w:rsidR="0022158F" w:rsidRPr="00856839">
        <w:t xml:space="preserve">therwise, </w:t>
      </w:r>
      <w:r w:rsidR="00195CB3" w:rsidRPr="00856839">
        <w:t>when the time offset is less than</w:t>
      </w:r>
      <w:r w:rsidR="00B161DF">
        <w:t xml:space="preserve"> </w:t>
      </w:r>
      <w:r w:rsidR="00195CB3" w:rsidRPr="00856839">
        <w:t>“</w:t>
      </w:r>
      <w:r w:rsidR="00195CB3" w:rsidRPr="00856839">
        <w:rPr>
          <w:bCs/>
          <w:i/>
          <w:iCs/>
          <w:lang w:val="en-GB"/>
        </w:rPr>
        <w:t>timeDurationForQCL”</w:t>
      </w:r>
      <w:r w:rsidR="00195CB3" w:rsidRPr="00856839">
        <w:t>, t</w:t>
      </w:r>
      <w:r w:rsidR="0022158F" w:rsidRPr="00856839">
        <w:t xml:space="preserve">he PDSCH uses QCL assumption based on a default TCI state which corresponds to the TCI state used for control channel QCL indication for the lowest CORESET ID in that slot. </w:t>
      </w:r>
      <w:r w:rsidR="007B113D">
        <w:rPr>
          <w:rFonts w:eastAsia="Yu Mincho"/>
          <w:lang w:eastAsia="ja-JP"/>
        </w:rPr>
        <w:t xml:space="preserve">The flowchart is provided in Figure </w:t>
      </w:r>
      <w:r w:rsidR="0039332E">
        <w:rPr>
          <w:rFonts w:eastAsia="Yu Mincho"/>
          <w:lang w:eastAsia="ja-JP"/>
        </w:rPr>
        <w:t>2</w:t>
      </w:r>
      <w:r w:rsidR="00EF34A9">
        <w:rPr>
          <w:rFonts w:eastAsia="Yu Mincho"/>
          <w:lang w:eastAsia="ja-JP"/>
        </w:rPr>
        <w:t>.</w:t>
      </w:r>
    </w:p>
    <w:p w14:paraId="08FDC628" w14:textId="07D58082" w:rsidR="00AA5568" w:rsidRDefault="00EF34A9" w:rsidP="00EF34A9">
      <w:pPr>
        <w:jc w:val="center"/>
        <w:rPr>
          <w:rFonts w:eastAsiaTheme="minorEastAsia"/>
          <w:lang w:eastAsia="zh-CN"/>
        </w:rPr>
      </w:pPr>
      <w:r>
        <w:rPr>
          <w:noProof/>
          <w:lang w:eastAsia="zh-CN"/>
        </w:rPr>
        <w:drawing>
          <wp:inline distT="0" distB="0" distL="0" distR="0" wp14:anchorId="24AFBB71" wp14:editId="191E2417">
            <wp:extent cx="2759004" cy="2695433"/>
            <wp:effectExtent l="0" t="0" r="381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06109" cy="2741452"/>
                    </a:xfrm>
                    <a:prstGeom prst="rect">
                      <a:avLst/>
                    </a:prstGeom>
                  </pic:spPr>
                </pic:pic>
              </a:graphicData>
            </a:graphic>
          </wp:inline>
        </w:drawing>
      </w:r>
    </w:p>
    <w:p w14:paraId="21EFBCE1" w14:textId="1D363675" w:rsidR="007B113D" w:rsidRPr="00EF34A9" w:rsidRDefault="007B113D" w:rsidP="00AA5568">
      <w:pPr>
        <w:jc w:val="center"/>
        <w:rPr>
          <w:rFonts w:eastAsiaTheme="minorEastAsia"/>
          <w:sz w:val="20"/>
          <w:lang w:eastAsia="zh-CN"/>
        </w:rPr>
      </w:pPr>
      <w:r w:rsidRPr="00EF34A9">
        <w:rPr>
          <w:rFonts w:eastAsiaTheme="minorEastAsia"/>
          <w:sz w:val="20"/>
          <w:lang w:eastAsia="zh-CN"/>
        </w:rPr>
        <w:t>F</w:t>
      </w:r>
      <w:r w:rsidRPr="00EF34A9">
        <w:rPr>
          <w:rFonts w:eastAsiaTheme="minorEastAsia" w:hint="eastAsia"/>
          <w:sz w:val="20"/>
          <w:lang w:eastAsia="zh-CN"/>
        </w:rPr>
        <w:t>i</w:t>
      </w:r>
      <w:r w:rsidRPr="00EF34A9">
        <w:rPr>
          <w:rFonts w:eastAsiaTheme="minorEastAsia"/>
          <w:sz w:val="20"/>
          <w:lang w:eastAsia="zh-CN"/>
        </w:rPr>
        <w:t xml:space="preserve">g. </w:t>
      </w:r>
      <w:r w:rsidR="0039332E" w:rsidRPr="00EF34A9">
        <w:rPr>
          <w:rFonts w:eastAsiaTheme="minorEastAsia"/>
          <w:sz w:val="20"/>
          <w:lang w:eastAsia="zh-CN"/>
        </w:rPr>
        <w:t>2</w:t>
      </w:r>
      <w:r w:rsidRPr="00EF34A9">
        <w:rPr>
          <w:rFonts w:eastAsiaTheme="minorEastAsia"/>
          <w:sz w:val="20"/>
          <w:lang w:eastAsia="zh-CN"/>
        </w:rPr>
        <w:t xml:space="preserve"> </w:t>
      </w:r>
      <w:bookmarkStart w:id="34" w:name="OLE_LINK55"/>
      <w:r w:rsidRPr="00EF34A9">
        <w:rPr>
          <w:rFonts w:eastAsiaTheme="minorEastAsia"/>
          <w:sz w:val="20"/>
          <w:lang w:eastAsia="zh-CN"/>
        </w:rPr>
        <w:t>QCL assumption for PDSCH</w:t>
      </w:r>
      <w:bookmarkEnd w:id="34"/>
    </w:p>
    <w:p w14:paraId="343F62CB" w14:textId="77777777" w:rsidR="00EF34A9" w:rsidRDefault="00EF34A9" w:rsidP="00EF34A9">
      <w:bookmarkStart w:id="35" w:name="OLE_LINK85"/>
      <w:bookmarkStart w:id="36" w:name="OLE_LINK108"/>
      <w:bookmarkStart w:id="37" w:name="OLE_LINK24"/>
      <w:bookmarkStart w:id="38" w:name="OLE_LINK25"/>
      <w:r>
        <w:lastRenderedPageBreak/>
        <w:t xml:space="preserve">In all above examples corresponding to Case 1, UE behavior regarding receive beam for PDSCH is already specified and we do not see any justification for introducing a gap to account for beam switch latency for receiving PDSCH in 480 kHz SCS or 960 kHz SCS. </w:t>
      </w:r>
    </w:p>
    <w:p w14:paraId="2B9B1674" w14:textId="5511F0D8" w:rsidR="00EF34A9" w:rsidRPr="00EF34A9" w:rsidRDefault="00EF34A9" w:rsidP="00773A64">
      <w:pPr>
        <w:rPr>
          <w:lang w:eastAsia="zh-CN"/>
        </w:rPr>
      </w:pPr>
      <w:r>
        <w:t>In Case 2, PDSCH is scheduled by DCI #1</w:t>
      </w:r>
      <w:r>
        <w:rPr>
          <w:lang w:eastAsia="zh-CN"/>
        </w:rPr>
        <w:t>where the slot containing PDSCH also contains another PDCCH carrying DCI #2, and there is no gap between the PDCCH carrying DCI #2 and the PDSCH scheduled by DCI #1. For this case, if the beam direction for the PDCCH carrying DCI #2 is different from that for the PDSCH, the CP length in 480 or 960 kHz SCS is not sufficient for beam switching. A similar problem is also observable in Case 3 wherein a CSI-RS #1 with the beam direction different from that of the PDSCH is configured within the PDSCH. In such a case, the UE beam switch may not finish within the CP in 480 or 960 kHz SCS. As such, in above examples corresponding to Case 2 and Case 3, UE is not expected to receive PDCCH or CSI-RS and PDSCH with different QCL-D properties on adjacent symbols within a slot.</w:t>
      </w:r>
    </w:p>
    <w:p w14:paraId="7B0F3109" w14:textId="76E74993" w:rsidR="008E2400" w:rsidRPr="00AA5568" w:rsidRDefault="008E2400" w:rsidP="00773A64">
      <w:pPr>
        <w:rPr>
          <w:b/>
          <w:i/>
          <w:lang w:eastAsia="zh-CN"/>
        </w:rPr>
      </w:pPr>
      <w:bookmarkStart w:id="39" w:name="OLE_LINK191"/>
      <w:bookmarkStart w:id="40" w:name="OLE_LINK192"/>
      <w:r w:rsidRPr="00AA5568">
        <w:rPr>
          <w:b/>
          <w:i/>
          <w:lang w:eastAsia="zh-CN"/>
        </w:rPr>
        <w:t xml:space="preserve">Proposal </w:t>
      </w:r>
      <w:r w:rsidR="007B113D">
        <w:rPr>
          <w:b/>
          <w:i/>
          <w:lang w:eastAsia="zh-CN"/>
        </w:rPr>
        <w:t>3</w:t>
      </w:r>
      <w:r w:rsidRPr="00AA5568">
        <w:rPr>
          <w:b/>
          <w:i/>
          <w:lang w:eastAsia="zh-CN"/>
        </w:rPr>
        <w:t xml:space="preserve">: </w:t>
      </w:r>
      <w:r w:rsidR="007B113D" w:rsidRPr="0006146F">
        <w:rPr>
          <w:b/>
          <w:i/>
        </w:rPr>
        <w:t xml:space="preserve">For 480 kHz and 960 kHz SCS, UE is not expected to receive </w:t>
      </w:r>
      <w:r w:rsidR="007B113D">
        <w:rPr>
          <w:b/>
          <w:i/>
        </w:rPr>
        <w:t xml:space="preserve">downlink data or control channel or reference signals </w:t>
      </w:r>
      <w:r w:rsidR="007B113D" w:rsidRPr="0006146F">
        <w:rPr>
          <w:b/>
          <w:i/>
        </w:rPr>
        <w:t>with different QCL-D properties on adjacent symbols</w:t>
      </w:r>
      <w:r w:rsidR="007B113D">
        <w:rPr>
          <w:b/>
          <w:i/>
        </w:rPr>
        <w:t xml:space="preserve"> within a slot.</w:t>
      </w:r>
    </w:p>
    <w:bookmarkEnd w:id="35"/>
    <w:bookmarkEnd w:id="36"/>
    <w:bookmarkEnd w:id="39"/>
    <w:bookmarkEnd w:id="40"/>
    <w:p w14:paraId="7FB57314" w14:textId="62DF4EDC" w:rsidR="000D25C9" w:rsidRDefault="000D25C9" w:rsidP="00EF560E">
      <w:pPr>
        <w:pStyle w:val="2"/>
      </w:pPr>
      <w:r>
        <w:t>Timing associated with beam based operation</w:t>
      </w:r>
    </w:p>
    <w:p w14:paraId="74CAD78F" w14:textId="7089FA48" w:rsidR="0023658D" w:rsidRDefault="00EA542C" w:rsidP="00EF560E">
      <w:pPr>
        <w:rPr>
          <w:b/>
          <w:i/>
          <w:lang w:val="en-GB" w:eastAsia="zh-CN"/>
        </w:rPr>
      </w:pPr>
      <w:r>
        <w:rPr>
          <w:lang w:eastAsia="zh-CN"/>
        </w:rPr>
        <w:t>Besides</w:t>
      </w:r>
      <w:r w:rsidR="00296673">
        <w:rPr>
          <w:lang w:eastAsia="zh-CN"/>
        </w:rPr>
        <w:t xml:space="preserve"> </w:t>
      </w:r>
      <w:r w:rsidR="00296673" w:rsidRPr="00296673">
        <w:rPr>
          <w:lang w:eastAsia="zh-CN"/>
        </w:rPr>
        <w:t>“</w:t>
      </w:r>
      <w:r w:rsidR="00296673" w:rsidRPr="00CB6C7A">
        <w:rPr>
          <w:i/>
          <w:lang w:val="en-GB" w:eastAsia="zh-CN"/>
        </w:rPr>
        <w:t>timeDurationForQCL</w:t>
      </w:r>
      <w:r w:rsidR="00296673" w:rsidRPr="00296673">
        <w:rPr>
          <w:lang w:eastAsia="zh-CN"/>
        </w:rPr>
        <w:t>”</w:t>
      </w:r>
      <w:r>
        <w:rPr>
          <w:lang w:eastAsia="zh-CN"/>
        </w:rPr>
        <w:t xml:space="preserve">, </w:t>
      </w:r>
      <w:r w:rsidR="00C410B0">
        <w:rPr>
          <w:lang w:eastAsia="zh-CN"/>
        </w:rPr>
        <w:t xml:space="preserve">Rel-15/Rel-16 defines </w:t>
      </w:r>
      <w:r w:rsidR="00C410B0" w:rsidRPr="00296673">
        <w:rPr>
          <w:lang w:eastAsia="zh-CN"/>
        </w:rPr>
        <w:t>“</w:t>
      </w:r>
      <w:bookmarkStart w:id="41" w:name="OLE_LINK196"/>
      <w:bookmarkStart w:id="42" w:name="OLE_LINK197"/>
      <w:r w:rsidR="00C410B0" w:rsidRPr="00CB6C7A">
        <w:rPr>
          <w:i/>
          <w:lang w:val="en-GB" w:eastAsia="zh-CN"/>
        </w:rPr>
        <w:t>beamSwitchTiming</w:t>
      </w:r>
      <w:bookmarkEnd w:id="41"/>
      <w:bookmarkEnd w:id="42"/>
      <w:r w:rsidR="00C410B0" w:rsidRPr="00296673">
        <w:rPr>
          <w:lang w:eastAsia="zh-CN"/>
        </w:rPr>
        <w:t>”</w:t>
      </w:r>
      <w:r w:rsidR="00296673">
        <w:rPr>
          <w:lang w:eastAsia="zh-CN"/>
        </w:rPr>
        <w:t xml:space="preserve"> and</w:t>
      </w:r>
      <w:r w:rsidR="00C410B0" w:rsidRPr="006D60CA">
        <w:rPr>
          <w:lang w:eastAsia="zh-CN"/>
        </w:rPr>
        <w:t xml:space="preserve"> </w:t>
      </w:r>
      <w:r w:rsidR="00C410B0" w:rsidRPr="00296673">
        <w:rPr>
          <w:lang w:eastAsia="zh-CN"/>
        </w:rPr>
        <w:t>“</w:t>
      </w:r>
      <w:r w:rsidR="00C410B0" w:rsidRPr="00CB6C7A">
        <w:rPr>
          <w:i/>
          <w:lang w:val="en-GB" w:eastAsia="zh-CN"/>
        </w:rPr>
        <w:t>beamReportTiming</w:t>
      </w:r>
      <w:r w:rsidR="00C410B0" w:rsidRPr="00296673">
        <w:rPr>
          <w:lang w:eastAsia="zh-CN"/>
        </w:rPr>
        <w:t>”</w:t>
      </w:r>
      <w:r w:rsidR="00296673">
        <w:rPr>
          <w:lang w:eastAsia="zh-CN"/>
        </w:rPr>
        <w:t xml:space="preserve">. The IE </w:t>
      </w:r>
      <w:bookmarkStart w:id="43" w:name="OLE_LINK113"/>
      <w:bookmarkStart w:id="44" w:name="OLE_LINK114"/>
      <w:r w:rsidR="00C410B0" w:rsidRPr="00296673">
        <w:rPr>
          <w:lang w:eastAsia="zh-CN"/>
        </w:rPr>
        <w:t>“</w:t>
      </w:r>
      <w:r w:rsidR="00C410B0" w:rsidRPr="00CB6C7A">
        <w:rPr>
          <w:i/>
          <w:lang w:val="en-GB" w:eastAsia="zh-CN"/>
        </w:rPr>
        <w:t>beamSwitchTiming</w:t>
      </w:r>
      <w:r w:rsidR="00C410B0" w:rsidRPr="00296673">
        <w:rPr>
          <w:lang w:eastAsia="zh-CN"/>
        </w:rPr>
        <w:t>”</w:t>
      </w:r>
      <w:r w:rsidR="00C410B0">
        <w:rPr>
          <w:lang w:eastAsia="zh-CN"/>
        </w:rPr>
        <w:t xml:space="preserve"> with</w:t>
      </w:r>
      <w:r w:rsidR="00C410B0">
        <w:t xml:space="preserve"> </w:t>
      </w:r>
      <w:r w:rsidR="00C410B0" w:rsidRPr="00924016">
        <w:rPr>
          <w:i/>
          <w:iCs/>
          <w:lang w:val="en-GB" w:eastAsia="zh-CN"/>
        </w:rPr>
        <w:t xml:space="preserve">{sym14, sym28, sym48, sym224, sym336} </w:t>
      </w:r>
      <w:r w:rsidR="00C410B0" w:rsidRPr="00924016">
        <w:t xml:space="preserve">for </w:t>
      </w:r>
      <w:r w:rsidR="00C410B0">
        <w:t xml:space="preserve">both </w:t>
      </w:r>
      <w:r w:rsidR="00C410B0" w:rsidRPr="00924016">
        <w:t>60</w:t>
      </w:r>
      <w:r w:rsidR="007B6F47">
        <w:t xml:space="preserve"> </w:t>
      </w:r>
      <w:r w:rsidR="00C410B0" w:rsidRPr="00924016">
        <w:t xml:space="preserve">kHz </w:t>
      </w:r>
      <w:r w:rsidR="00296673">
        <w:t xml:space="preserve">SCS </w:t>
      </w:r>
      <w:r w:rsidR="00C410B0" w:rsidRPr="00924016">
        <w:t>and 120</w:t>
      </w:r>
      <w:r w:rsidR="007B6F47">
        <w:t xml:space="preserve"> </w:t>
      </w:r>
      <w:r w:rsidR="00C410B0" w:rsidRPr="00924016">
        <w:t>kHz</w:t>
      </w:r>
      <w:r w:rsidR="00C410B0">
        <w:t xml:space="preserve"> </w:t>
      </w:r>
      <w:r w:rsidR="00010498">
        <w:t xml:space="preserve">SCS </w:t>
      </w:r>
      <w:r w:rsidR="00C410B0">
        <w:t>in FR2</w:t>
      </w:r>
      <w:bookmarkEnd w:id="43"/>
      <w:bookmarkEnd w:id="44"/>
      <w:r w:rsidR="00C410B0">
        <w:rPr>
          <w:lang w:eastAsia="zh-CN"/>
        </w:rPr>
        <w:t xml:space="preserve"> indicates </w:t>
      </w:r>
      <w:r w:rsidR="00C410B0" w:rsidRPr="00387C93">
        <w:t xml:space="preserve">the minimum number of OFDM symbols between the DCI triggering </w:t>
      </w:r>
      <w:r w:rsidR="00296673">
        <w:t xml:space="preserve">an </w:t>
      </w:r>
      <w:r w:rsidR="00C410B0" w:rsidRPr="00387C93">
        <w:t xml:space="preserve">aperiodic CSI-RS and </w:t>
      </w:r>
      <w:r w:rsidR="00296673">
        <w:t xml:space="preserve">the </w:t>
      </w:r>
      <w:r w:rsidR="00C410B0" w:rsidRPr="00387C93">
        <w:t>aperiodic CSI-RS transmission.</w:t>
      </w:r>
      <w:r w:rsidR="00296673">
        <w:t xml:space="preserve"> The IE </w:t>
      </w:r>
      <w:r w:rsidR="00296673" w:rsidRPr="00CB6C7A">
        <w:rPr>
          <w:i/>
        </w:rPr>
        <w:t>“</w:t>
      </w:r>
      <w:r w:rsidR="00296673" w:rsidRPr="00CB6C7A">
        <w:rPr>
          <w:i/>
          <w:lang w:val="en-GB" w:eastAsia="zh-CN"/>
        </w:rPr>
        <w:t>beamReportTiming</w:t>
      </w:r>
      <w:r w:rsidR="00296673" w:rsidRPr="00CB6C7A">
        <w:rPr>
          <w:i/>
        </w:rPr>
        <w:t>”</w:t>
      </w:r>
      <w:r w:rsidR="00296673">
        <w:t xml:space="preserve"> indicates the symbols </w:t>
      </w:r>
      <w:r w:rsidR="00296673" w:rsidRPr="00387C93">
        <w:rPr>
          <w:rFonts w:cs="Arial"/>
          <w:szCs w:val="18"/>
        </w:rPr>
        <w:t>between the last symbol of SSB/CSI-RS and the first symbol of the transmission channel containing beam report.</w:t>
      </w:r>
      <w:r w:rsidR="00296673">
        <w:rPr>
          <w:rFonts w:cs="Arial"/>
          <w:szCs w:val="18"/>
        </w:rPr>
        <w:t xml:space="preserve"> In FR2, the values of</w:t>
      </w:r>
      <w:bookmarkStart w:id="45" w:name="OLE_LINK115"/>
      <w:bookmarkStart w:id="46" w:name="OLE_LINK116"/>
      <w:r w:rsidR="00296673">
        <w:rPr>
          <w:rFonts w:cs="Arial"/>
          <w:szCs w:val="18"/>
        </w:rPr>
        <w:t xml:space="preserve"> </w:t>
      </w:r>
      <w:r w:rsidR="00010498" w:rsidRPr="00296673">
        <w:rPr>
          <w:lang w:eastAsia="zh-CN"/>
        </w:rPr>
        <w:t>“</w:t>
      </w:r>
      <w:bookmarkStart w:id="47" w:name="OLE_LINK198"/>
      <w:bookmarkStart w:id="48" w:name="OLE_LINK199"/>
      <w:r w:rsidR="00010498" w:rsidRPr="00B345A4">
        <w:rPr>
          <w:i/>
          <w:lang w:val="en-GB" w:eastAsia="zh-CN"/>
        </w:rPr>
        <w:t>beamReportTiming</w:t>
      </w:r>
      <w:bookmarkEnd w:id="47"/>
      <w:bookmarkEnd w:id="48"/>
      <w:r w:rsidR="00010498" w:rsidRPr="00296673">
        <w:rPr>
          <w:lang w:eastAsia="zh-CN"/>
        </w:rPr>
        <w:t>”</w:t>
      </w:r>
      <w:r w:rsidR="00010498">
        <w:rPr>
          <w:lang w:eastAsia="zh-CN"/>
        </w:rPr>
        <w:t xml:space="preserve"> </w:t>
      </w:r>
      <w:r w:rsidR="00296673">
        <w:rPr>
          <w:rFonts w:cs="Arial"/>
          <w:szCs w:val="18"/>
        </w:rPr>
        <w:t>for 60</w:t>
      </w:r>
      <w:r w:rsidR="007B6F47">
        <w:rPr>
          <w:rFonts w:cs="Arial"/>
          <w:szCs w:val="18"/>
        </w:rPr>
        <w:t xml:space="preserve"> </w:t>
      </w:r>
      <w:r w:rsidR="00296673">
        <w:rPr>
          <w:rFonts w:cs="Arial"/>
          <w:szCs w:val="18"/>
        </w:rPr>
        <w:t xml:space="preserve">kHz </w:t>
      </w:r>
      <w:r w:rsidR="00010498">
        <w:rPr>
          <w:rFonts w:cs="Arial"/>
          <w:szCs w:val="18"/>
        </w:rPr>
        <w:t xml:space="preserve">SCS </w:t>
      </w:r>
      <w:r w:rsidR="00296673">
        <w:rPr>
          <w:rFonts w:cs="Arial"/>
          <w:szCs w:val="18"/>
        </w:rPr>
        <w:t>and 120</w:t>
      </w:r>
      <w:r w:rsidR="007B6F47">
        <w:rPr>
          <w:rFonts w:cs="Arial"/>
          <w:szCs w:val="18"/>
        </w:rPr>
        <w:t xml:space="preserve"> </w:t>
      </w:r>
      <w:r w:rsidR="00296673">
        <w:rPr>
          <w:rFonts w:cs="Arial"/>
          <w:szCs w:val="18"/>
        </w:rPr>
        <w:t xml:space="preserve">kHz </w:t>
      </w:r>
      <w:r w:rsidR="00010498">
        <w:rPr>
          <w:rFonts w:cs="Arial"/>
          <w:szCs w:val="18"/>
        </w:rPr>
        <w:t xml:space="preserve">SCS </w:t>
      </w:r>
      <w:r w:rsidR="00296673">
        <w:rPr>
          <w:rFonts w:cs="Arial"/>
          <w:szCs w:val="18"/>
        </w:rPr>
        <w:t xml:space="preserve">are </w:t>
      </w:r>
      <w:r w:rsidR="00296673" w:rsidRPr="00924016">
        <w:rPr>
          <w:i/>
          <w:iCs/>
          <w:lang w:val="en-GB" w:eastAsia="zh-CN"/>
        </w:rPr>
        <w:t>{</w:t>
      </w:r>
      <w:r w:rsidR="00010498">
        <w:rPr>
          <w:i/>
          <w:iCs/>
          <w:lang w:val="en-GB" w:eastAsia="zh-CN"/>
        </w:rPr>
        <w:t>sym</w:t>
      </w:r>
      <w:r w:rsidR="00296673" w:rsidRPr="00924016">
        <w:rPr>
          <w:i/>
          <w:iCs/>
          <w:lang w:val="en-GB" w:eastAsia="zh-CN"/>
        </w:rPr>
        <w:t xml:space="preserve">8, </w:t>
      </w:r>
      <w:r w:rsidR="00010498">
        <w:rPr>
          <w:i/>
          <w:iCs/>
          <w:lang w:val="en-GB" w:eastAsia="zh-CN"/>
        </w:rPr>
        <w:t>sym</w:t>
      </w:r>
      <w:r w:rsidR="00296673" w:rsidRPr="00924016">
        <w:rPr>
          <w:i/>
          <w:iCs/>
          <w:lang w:val="en-GB" w:eastAsia="zh-CN"/>
        </w:rPr>
        <w:t xml:space="preserve">14, </w:t>
      </w:r>
      <w:r w:rsidR="00010498">
        <w:rPr>
          <w:i/>
          <w:iCs/>
          <w:lang w:val="en-GB" w:eastAsia="zh-CN"/>
        </w:rPr>
        <w:t>sym</w:t>
      </w:r>
      <w:r w:rsidR="00296673" w:rsidRPr="00924016">
        <w:rPr>
          <w:i/>
          <w:iCs/>
          <w:lang w:val="en-GB" w:eastAsia="zh-CN"/>
        </w:rPr>
        <w:t xml:space="preserve">28} </w:t>
      </w:r>
      <w:r w:rsidR="00296673">
        <w:rPr>
          <w:rFonts w:cs="Arial"/>
          <w:szCs w:val="18"/>
        </w:rPr>
        <w:t xml:space="preserve">and </w:t>
      </w:r>
      <w:r w:rsidR="00296673" w:rsidRPr="00924016">
        <w:rPr>
          <w:i/>
          <w:iCs/>
          <w:lang w:val="en-GB" w:eastAsia="zh-CN"/>
        </w:rPr>
        <w:t>{</w:t>
      </w:r>
      <w:r w:rsidR="00010498">
        <w:rPr>
          <w:i/>
          <w:iCs/>
          <w:lang w:val="en-GB" w:eastAsia="zh-CN"/>
        </w:rPr>
        <w:t>sym</w:t>
      </w:r>
      <w:r w:rsidR="00296673" w:rsidRPr="00924016">
        <w:rPr>
          <w:i/>
          <w:iCs/>
          <w:lang w:val="en-GB" w:eastAsia="zh-CN"/>
        </w:rPr>
        <w:t xml:space="preserve">14, </w:t>
      </w:r>
      <w:r w:rsidR="00010498">
        <w:rPr>
          <w:i/>
          <w:iCs/>
          <w:lang w:val="en-GB" w:eastAsia="zh-CN"/>
        </w:rPr>
        <w:t>sym</w:t>
      </w:r>
      <w:r w:rsidR="00296673" w:rsidRPr="00924016">
        <w:rPr>
          <w:i/>
          <w:iCs/>
          <w:lang w:val="en-GB" w:eastAsia="zh-CN"/>
        </w:rPr>
        <w:t xml:space="preserve">28, </w:t>
      </w:r>
      <w:r w:rsidR="00010498">
        <w:rPr>
          <w:i/>
          <w:iCs/>
          <w:lang w:val="en-GB" w:eastAsia="zh-CN"/>
        </w:rPr>
        <w:t>sym</w:t>
      </w:r>
      <w:r w:rsidR="00296673" w:rsidRPr="00924016">
        <w:rPr>
          <w:i/>
          <w:iCs/>
          <w:lang w:val="en-GB" w:eastAsia="zh-CN"/>
        </w:rPr>
        <w:t>56}</w:t>
      </w:r>
      <w:bookmarkEnd w:id="45"/>
      <w:bookmarkEnd w:id="46"/>
      <w:r w:rsidR="00296673">
        <w:rPr>
          <w:rFonts w:cs="Arial"/>
          <w:szCs w:val="18"/>
        </w:rPr>
        <w:t>, respectively.</w:t>
      </w:r>
      <w:r w:rsidR="00C410B0">
        <w:t xml:space="preserve"> </w:t>
      </w:r>
      <w:r w:rsidR="00010498">
        <w:t xml:space="preserve">Finally, as discussed above, </w:t>
      </w:r>
      <w:r w:rsidR="00C410B0" w:rsidRPr="00CB6C7A">
        <w:rPr>
          <w:i/>
          <w:lang w:eastAsia="zh-CN"/>
        </w:rPr>
        <w:t>“</w:t>
      </w:r>
      <w:r w:rsidR="00C410B0" w:rsidRPr="00CB6C7A">
        <w:rPr>
          <w:i/>
          <w:lang w:val="en-GB" w:eastAsia="zh-CN"/>
        </w:rPr>
        <w:t>timeDurationForQCL</w:t>
      </w:r>
      <w:r w:rsidR="00C410B0" w:rsidRPr="00CB6C7A">
        <w:rPr>
          <w:i/>
          <w:lang w:eastAsia="zh-CN"/>
        </w:rPr>
        <w:t>”</w:t>
      </w:r>
      <w:r w:rsidR="00C410B0">
        <w:rPr>
          <w:lang w:eastAsia="zh-CN"/>
        </w:rPr>
        <w:t xml:space="preserve"> </w:t>
      </w:r>
      <w:r w:rsidR="00C410B0">
        <w:rPr>
          <w:rFonts w:hint="eastAsia"/>
          <w:lang w:eastAsia="zh-CN"/>
        </w:rPr>
        <w:t>i</w:t>
      </w:r>
      <w:r w:rsidR="00C410B0">
        <w:rPr>
          <w:lang w:eastAsia="zh-CN"/>
        </w:rPr>
        <w:t xml:space="preserve">ndicates </w:t>
      </w:r>
      <w:r w:rsidR="00C410B0">
        <w:t>the</w:t>
      </w:r>
      <w:r w:rsidR="00C410B0" w:rsidRPr="00387C93">
        <w:t xml:space="preserve"> minimum number of OFDM symbols required by the UE to perform PDCCH reception and applying spatial QCL information received in DCI for PDSCH processing</w:t>
      </w:r>
      <w:r w:rsidR="00653242">
        <w:t xml:space="preserve"> and</w:t>
      </w:r>
      <w:r w:rsidR="00C410B0">
        <w:t xml:space="preserve"> has values </w:t>
      </w:r>
      <w:r w:rsidR="00C410B0" w:rsidRPr="00924016">
        <w:rPr>
          <w:lang w:val="en-GB" w:eastAsia="zh-CN"/>
        </w:rPr>
        <w:t>{</w:t>
      </w:r>
      <w:r w:rsidR="00C410B0" w:rsidRPr="00924016">
        <w:rPr>
          <w:i/>
          <w:iCs/>
          <w:lang w:val="en-GB" w:eastAsia="zh-CN"/>
        </w:rPr>
        <w:t>s7, s14, s28</w:t>
      </w:r>
      <w:r w:rsidR="00C410B0" w:rsidRPr="00924016">
        <w:rPr>
          <w:lang w:val="en-GB" w:eastAsia="zh-CN"/>
        </w:rPr>
        <w:t>} for 60</w:t>
      </w:r>
      <w:r w:rsidR="007B6F47">
        <w:rPr>
          <w:lang w:val="en-GB" w:eastAsia="zh-CN"/>
        </w:rPr>
        <w:t xml:space="preserve"> </w:t>
      </w:r>
      <w:r w:rsidR="00C410B0" w:rsidRPr="00924016">
        <w:rPr>
          <w:lang w:val="en-GB" w:eastAsia="zh-CN"/>
        </w:rPr>
        <w:t>kHz and {</w:t>
      </w:r>
      <w:r w:rsidR="00C410B0" w:rsidRPr="00924016">
        <w:rPr>
          <w:i/>
          <w:iCs/>
          <w:lang w:val="en-GB" w:eastAsia="zh-CN"/>
        </w:rPr>
        <w:t>s14,</w:t>
      </w:r>
      <w:r w:rsidR="00C410B0">
        <w:rPr>
          <w:i/>
          <w:iCs/>
          <w:lang w:val="en-GB" w:eastAsia="zh-CN"/>
        </w:rPr>
        <w:t xml:space="preserve"> </w:t>
      </w:r>
      <w:r w:rsidR="00C410B0" w:rsidRPr="00924016">
        <w:rPr>
          <w:i/>
          <w:iCs/>
          <w:lang w:val="en-GB" w:eastAsia="zh-CN"/>
        </w:rPr>
        <w:t>s28</w:t>
      </w:r>
      <w:r w:rsidR="00C410B0" w:rsidRPr="00924016">
        <w:rPr>
          <w:lang w:val="en-GB" w:eastAsia="zh-CN"/>
        </w:rPr>
        <w:t>} for 120</w:t>
      </w:r>
      <w:r w:rsidR="007B6F47">
        <w:rPr>
          <w:lang w:val="en-GB" w:eastAsia="zh-CN"/>
        </w:rPr>
        <w:t xml:space="preserve"> </w:t>
      </w:r>
      <w:r w:rsidR="00C410B0" w:rsidRPr="00924016">
        <w:rPr>
          <w:lang w:val="en-GB" w:eastAsia="zh-CN"/>
        </w:rPr>
        <w:t>kHz</w:t>
      </w:r>
      <w:r w:rsidR="00653242">
        <w:rPr>
          <w:lang w:val="en-GB" w:eastAsia="zh-CN"/>
        </w:rPr>
        <w:t xml:space="preserve"> SCS</w:t>
      </w:r>
      <w:r w:rsidR="00C410B0">
        <w:rPr>
          <w:lang w:eastAsia="zh-CN"/>
        </w:rPr>
        <w:t xml:space="preserve">. </w:t>
      </w:r>
      <w:r w:rsidR="00EF560E">
        <w:rPr>
          <w:rFonts w:cs="Arial"/>
          <w:szCs w:val="18"/>
        </w:rPr>
        <w:t xml:space="preserve"> </w:t>
      </w:r>
      <w:r w:rsidR="0023658D">
        <w:rPr>
          <w:rFonts w:cs="Arial"/>
          <w:szCs w:val="18"/>
        </w:rPr>
        <w:t xml:space="preserve">For 480 kHz SCS and 960 kHz SCS, </w:t>
      </w:r>
      <w:r w:rsidR="00EF560E">
        <w:rPr>
          <w:rFonts w:cs="Arial"/>
          <w:szCs w:val="18"/>
        </w:rPr>
        <w:t xml:space="preserve">the </w:t>
      </w:r>
      <w:r w:rsidR="0023658D">
        <w:rPr>
          <w:rFonts w:cs="Arial"/>
          <w:szCs w:val="18"/>
        </w:rPr>
        <w:t xml:space="preserve">supported </w:t>
      </w:r>
      <w:r w:rsidR="00EF560E">
        <w:rPr>
          <w:rFonts w:cs="Arial"/>
          <w:szCs w:val="18"/>
        </w:rPr>
        <w:t xml:space="preserve">values of </w:t>
      </w:r>
      <w:r w:rsidR="0023658D" w:rsidRPr="00CB6C7A">
        <w:rPr>
          <w:i/>
          <w:lang w:val="en-GB" w:eastAsia="zh-CN"/>
        </w:rPr>
        <w:t xml:space="preserve">“beamSwitchTiming”, “beamReportTiming” </w:t>
      </w:r>
      <w:r w:rsidR="0023658D" w:rsidRPr="00CB6C7A">
        <w:rPr>
          <w:lang w:val="en-GB" w:eastAsia="zh-CN"/>
        </w:rPr>
        <w:t xml:space="preserve">and </w:t>
      </w:r>
      <w:r w:rsidR="0023658D" w:rsidRPr="00CB6C7A">
        <w:rPr>
          <w:i/>
          <w:lang w:val="en-GB" w:eastAsia="zh-CN"/>
        </w:rPr>
        <w:t>“timeDurationForQCL”</w:t>
      </w:r>
      <w:r w:rsidR="0023658D" w:rsidRPr="00EF560E">
        <w:rPr>
          <w:b/>
          <w:i/>
          <w:lang w:val="en-GB" w:eastAsia="zh-CN"/>
        </w:rPr>
        <w:t xml:space="preserve"> </w:t>
      </w:r>
      <w:r w:rsidR="0023658D">
        <w:rPr>
          <w:rFonts w:cs="Arial"/>
          <w:szCs w:val="18"/>
        </w:rPr>
        <w:t>can</w:t>
      </w:r>
      <w:r w:rsidR="00EF560E">
        <w:rPr>
          <w:rFonts w:cs="Arial"/>
          <w:szCs w:val="18"/>
        </w:rPr>
        <w:t xml:space="preserve"> </w:t>
      </w:r>
      <w:r w:rsidR="0023658D">
        <w:rPr>
          <w:rFonts w:cs="Arial"/>
          <w:szCs w:val="18"/>
        </w:rPr>
        <w:t>be obtained by</w:t>
      </w:r>
      <w:r w:rsidR="00EF560E">
        <w:rPr>
          <w:rFonts w:cs="Arial"/>
          <w:szCs w:val="18"/>
        </w:rPr>
        <w:t xml:space="preserve"> </w:t>
      </w:r>
      <w:r w:rsidR="0023658D">
        <w:rPr>
          <w:rFonts w:cs="Arial"/>
          <w:szCs w:val="18"/>
        </w:rPr>
        <w:t xml:space="preserve">respectively multiplying a </w:t>
      </w:r>
      <w:r w:rsidR="00EF560E">
        <w:rPr>
          <w:rFonts w:cs="Arial"/>
          <w:szCs w:val="18"/>
        </w:rPr>
        <w:t xml:space="preserve">factor of four </w:t>
      </w:r>
      <w:r w:rsidR="0023658D">
        <w:rPr>
          <w:rFonts w:cs="Arial"/>
          <w:szCs w:val="18"/>
        </w:rPr>
        <w:t xml:space="preserve">and </w:t>
      </w:r>
      <w:r w:rsidR="00EF560E">
        <w:rPr>
          <w:rFonts w:cs="Arial"/>
          <w:szCs w:val="18"/>
        </w:rPr>
        <w:t>eight</w:t>
      </w:r>
      <w:r w:rsidR="0023658D">
        <w:rPr>
          <w:rFonts w:cs="Arial"/>
          <w:szCs w:val="18"/>
        </w:rPr>
        <w:t xml:space="preserve"> to their corresponding values for 120 kHz SCS</w:t>
      </w:r>
      <w:r w:rsidR="00EF560E">
        <w:rPr>
          <w:rFonts w:cs="Arial"/>
          <w:szCs w:val="18"/>
        </w:rPr>
        <w:t>.</w:t>
      </w:r>
    </w:p>
    <w:p w14:paraId="60017F3C" w14:textId="6DA5F7CB" w:rsidR="001F71FE" w:rsidRPr="00EF560E" w:rsidRDefault="0023658D" w:rsidP="00773A64">
      <w:pPr>
        <w:rPr>
          <w:b/>
          <w:i/>
          <w:lang w:eastAsia="zh-CN"/>
        </w:rPr>
      </w:pPr>
      <w:r w:rsidRPr="00CB6C7A">
        <w:rPr>
          <w:rFonts w:cs="Arial"/>
          <w:b/>
          <w:i/>
          <w:szCs w:val="18"/>
        </w:rPr>
        <w:t>Proposal</w:t>
      </w:r>
      <w:r w:rsidR="007736FD">
        <w:rPr>
          <w:rFonts w:cs="Arial"/>
          <w:b/>
          <w:i/>
          <w:szCs w:val="18"/>
        </w:rPr>
        <w:t xml:space="preserve"> </w:t>
      </w:r>
      <w:r w:rsidR="007B113D">
        <w:rPr>
          <w:rFonts w:cs="Arial"/>
          <w:b/>
          <w:i/>
          <w:szCs w:val="18"/>
        </w:rPr>
        <w:t>4</w:t>
      </w:r>
      <w:r w:rsidRPr="00CB6C7A">
        <w:rPr>
          <w:rFonts w:cs="Arial"/>
          <w:b/>
          <w:i/>
          <w:szCs w:val="18"/>
        </w:rPr>
        <w:t xml:space="preserve">: </w:t>
      </w:r>
      <w:bookmarkStart w:id="49" w:name="OLE_LINK99"/>
      <w:bookmarkStart w:id="50" w:name="OLE_LINK100"/>
      <w:bookmarkStart w:id="51" w:name="OLE_LINK111"/>
      <w:bookmarkStart w:id="52" w:name="OLE_LINK112"/>
      <w:r w:rsidRPr="00CB6C7A">
        <w:rPr>
          <w:rFonts w:cs="Arial"/>
          <w:b/>
          <w:i/>
          <w:szCs w:val="18"/>
        </w:rPr>
        <w:t xml:space="preserve">For 480 kHz SCS (960 kHz SCS), the supported values of </w:t>
      </w:r>
      <w:r w:rsidRPr="00CB6C7A">
        <w:rPr>
          <w:b/>
          <w:i/>
          <w:lang w:val="en-GB" w:eastAsia="zh-CN"/>
        </w:rPr>
        <w:t>“beamSwitchTiming”, “</w:t>
      </w:r>
      <w:bookmarkStart w:id="53" w:name="OLE_LINK78"/>
      <w:r w:rsidRPr="00CB6C7A">
        <w:rPr>
          <w:b/>
          <w:i/>
          <w:lang w:val="en-GB" w:eastAsia="zh-CN"/>
        </w:rPr>
        <w:t>beamReportTiming</w:t>
      </w:r>
      <w:bookmarkEnd w:id="53"/>
      <w:r w:rsidRPr="00CB6C7A">
        <w:rPr>
          <w:b/>
          <w:i/>
          <w:lang w:val="en-GB" w:eastAsia="zh-CN"/>
        </w:rPr>
        <w:t>” and “timeDurationForQCL”</w:t>
      </w:r>
      <w:r w:rsidRPr="0023658D">
        <w:rPr>
          <w:b/>
          <w:i/>
          <w:lang w:val="en-GB" w:eastAsia="zh-CN"/>
        </w:rPr>
        <w:t xml:space="preserve"> </w:t>
      </w:r>
      <w:r w:rsidRPr="00CB6C7A">
        <w:rPr>
          <w:rFonts w:cs="Arial"/>
          <w:b/>
          <w:i/>
          <w:szCs w:val="18"/>
        </w:rPr>
        <w:t>are obtained by multiplying a factor of four (eight) to their corresponding values for 120 kHz SCS.</w:t>
      </w:r>
      <w:bookmarkEnd w:id="49"/>
      <w:bookmarkEnd w:id="50"/>
      <w:bookmarkEnd w:id="51"/>
      <w:bookmarkEnd w:id="52"/>
    </w:p>
    <w:p w14:paraId="63AFEF2A" w14:textId="574125D8" w:rsidR="00E32920" w:rsidRDefault="003D727A" w:rsidP="00E32920">
      <w:pPr>
        <w:pStyle w:val="1"/>
      </w:pPr>
      <w:bookmarkStart w:id="54" w:name="OLE_LINK101"/>
      <w:bookmarkStart w:id="55" w:name="OLE_LINK102"/>
      <w:bookmarkEnd w:id="37"/>
      <w:bookmarkEnd w:id="38"/>
      <w:r>
        <w:rPr>
          <w:rFonts w:eastAsiaTheme="minorEastAsia"/>
          <w:lang w:eastAsia="zh-CN"/>
        </w:rPr>
        <w:t>Enhancement of beam management for operation in shared spectrum</w:t>
      </w:r>
      <w:bookmarkEnd w:id="54"/>
      <w:bookmarkEnd w:id="55"/>
    </w:p>
    <w:p w14:paraId="5E0B4FCC" w14:textId="6D44E8AB" w:rsidR="004758AB" w:rsidRDefault="0069669D" w:rsidP="004758AB">
      <w:pPr>
        <w:spacing w:before="120"/>
        <w:rPr>
          <w:rFonts w:eastAsia="Yu Mincho"/>
          <w:lang w:eastAsia="ja-JP"/>
        </w:rPr>
      </w:pPr>
      <w:r>
        <w:rPr>
          <w:sz w:val="20"/>
          <w:szCs w:val="20"/>
        </w:rPr>
        <w:t>T</w:t>
      </w:r>
      <w:r w:rsidR="004758AB">
        <w:rPr>
          <w:lang w:eastAsia="zh-CN"/>
        </w:rPr>
        <w:t xml:space="preserve">he beam management developed in Rel-15/Rel-16 </w:t>
      </w:r>
      <w:r>
        <w:rPr>
          <w:lang w:eastAsia="zh-CN"/>
        </w:rPr>
        <w:t xml:space="preserve">may be viewed </w:t>
      </w:r>
      <w:r w:rsidR="004758AB">
        <w:rPr>
          <w:lang w:eastAsia="zh-CN"/>
        </w:rPr>
        <w:t xml:space="preserve">as </w:t>
      </w:r>
      <w:r>
        <w:rPr>
          <w:lang w:eastAsia="zh-CN"/>
        </w:rPr>
        <w:t xml:space="preserve">a </w:t>
      </w:r>
      <w:r w:rsidR="004758AB">
        <w:rPr>
          <w:lang w:eastAsia="zh-CN"/>
        </w:rPr>
        <w:t xml:space="preserve">baseline for </w:t>
      </w:r>
      <w:r>
        <w:rPr>
          <w:lang w:eastAsia="zh-CN"/>
        </w:rPr>
        <w:t xml:space="preserve">the </w:t>
      </w:r>
      <w:r w:rsidR="004758AB">
        <w:rPr>
          <w:lang w:eastAsia="zh-CN"/>
        </w:rPr>
        <w:t>operation above 52.6GHz</w:t>
      </w:r>
      <w:r>
        <w:rPr>
          <w:lang w:eastAsia="zh-CN"/>
        </w:rPr>
        <w:t xml:space="preserve"> </w:t>
      </w:r>
      <w:r w:rsidR="001F71FE">
        <w:rPr>
          <w:lang w:eastAsia="zh-CN"/>
        </w:rPr>
        <w:t>where</w:t>
      </w:r>
      <w:r w:rsidR="001F71FE">
        <w:rPr>
          <w:rFonts w:eastAsia="Yu Mincho"/>
          <w:lang w:eastAsia="ja-JP"/>
        </w:rPr>
        <w:t xml:space="preserve"> using</w:t>
      </w:r>
      <w:r w:rsidR="00E32920">
        <w:rPr>
          <w:rFonts w:eastAsia="Yu Mincho"/>
          <w:lang w:eastAsia="ja-JP"/>
        </w:rPr>
        <w:t xml:space="preserve"> narrower beams would be beneficial to overcome </w:t>
      </w:r>
      <w:r>
        <w:rPr>
          <w:rFonts w:eastAsia="Yu Mincho"/>
          <w:lang w:eastAsia="ja-JP"/>
        </w:rPr>
        <w:t xml:space="preserve">a </w:t>
      </w:r>
      <w:r w:rsidR="00E32920">
        <w:rPr>
          <w:rFonts w:eastAsia="Yu Mincho"/>
          <w:lang w:eastAsia="ja-JP"/>
        </w:rPr>
        <w:t>high</w:t>
      </w:r>
      <w:r w:rsidR="007A1BA8">
        <w:rPr>
          <w:rFonts w:eastAsia="Yu Mincho"/>
          <w:lang w:eastAsia="ja-JP"/>
        </w:rPr>
        <w:t>er</w:t>
      </w:r>
      <w:r w:rsidR="00E32920">
        <w:rPr>
          <w:rFonts w:eastAsia="Yu Mincho"/>
          <w:lang w:eastAsia="ja-JP"/>
        </w:rPr>
        <w:t xml:space="preserve"> propagation loss. </w:t>
      </w:r>
      <w:r w:rsidR="00186E5B">
        <w:rPr>
          <w:rFonts w:eastAsia="Yu Mincho"/>
          <w:lang w:eastAsia="ja-JP"/>
        </w:rPr>
        <w:t xml:space="preserve">The flowchart of BFR </w:t>
      </w:r>
      <w:r>
        <w:rPr>
          <w:rFonts w:eastAsia="Yu Mincho"/>
          <w:lang w:eastAsia="ja-JP"/>
        </w:rPr>
        <w:t>is provided in</w:t>
      </w:r>
      <w:r w:rsidR="00186E5B">
        <w:rPr>
          <w:rFonts w:eastAsia="Yu Mincho"/>
          <w:lang w:eastAsia="ja-JP"/>
        </w:rPr>
        <w:t xml:space="preserve"> </w:t>
      </w:r>
      <w:r>
        <w:rPr>
          <w:rFonts w:eastAsia="Yu Mincho"/>
          <w:lang w:eastAsia="ja-JP"/>
        </w:rPr>
        <w:t>F</w:t>
      </w:r>
      <w:r w:rsidR="00186E5B">
        <w:rPr>
          <w:rFonts w:eastAsia="Yu Mincho"/>
          <w:lang w:eastAsia="ja-JP"/>
        </w:rPr>
        <w:t>igure</w:t>
      </w:r>
      <w:r w:rsidR="007D4CB4">
        <w:rPr>
          <w:rFonts w:eastAsia="Yu Mincho"/>
          <w:lang w:eastAsia="ja-JP"/>
        </w:rPr>
        <w:t xml:space="preserve"> </w:t>
      </w:r>
      <w:r w:rsidR="0039332E">
        <w:rPr>
          <w:rFonts w:eastAsia="Yu Mincho"/>
          <w:lang w:eastAsia="ja-JP"/>
        </w:rPr>
        <w:t>3</w:t>
      </w:r>
      <w:r w:rsidR="00814272">
        <w:rPr>
          <w:rFonts w:eastAsia="Yu Mincho"/>
          <w:lang w:eastAsia="ja-JP"/>
        </w:rPr>
        <w:t>.</w:t>
      </w:r>
    </w:p>
    <w:p w14:paraId="2FE425CD" w14:textId="7FC1577A" w:rsidR="00186E5B" w:rsidRDefault="00186E5B" w:rsidP="00814272">
      <w:pPr>
        <w:spacing w:after="0"/>
        <w:jc w:val="center"/>
        <w:rPr>
          <w:rFonts w:eastAsia="Yu Mincho"/>
          <w:lang w:eastAsia="ja-JP"/>
        </w:rPr>
      </w:pPr>
      <w:r>
        <w:rPr>
          <w:noProof/>
          <w:lang w:eastAsia="zh-CN"/>
        </w:rPr>
        <w:drawing>
          <wp:inline distT="0" distB="0" distL="0" distR="0" wp14:anchorId="3745DA62" wp14:editId="31DC74BF">
            <wp:extent cx="2319417" cy="2424224"/>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14954" cy="2628597"/>
                    </a:xfrm>
                    <a:prstGeom prst="rect">
                      <a:avLst/>
                    </a:prstGeom>
                  </pic:spPr>
                </pic:pic>
              </a:graphicData>
            </a:graphic>
          </wp:inline>
        </w:drawing>
      </w:r>
    </w:p>
    <w:p w14:paraId="5F24648A" w14:textId="76CD83B0" w:rsidR="00186E5B" w:rsidRPr="00CB6C7A" w:rsidRDefault="00814272" w:rsidP="00F826C3">
      <w:pPr>
        <w:jc w:val="center"/>
        <w:rPr>
          <w:rFonts w:eastAsiaTheme="minorEastAsia"/>
          <w:sz w:val="20"/>
          <w:lang w:eastAsia="zh-CN"/>
        </w:rPr>
      </w:pPr>
      <w:r w:rsidRPr="00CB6C7A">
        <w:rPr>
          <w:rFonts w:eastAsiaTheme="minorEastAsia"/>
          <w:sz w:val="20"/>
          <w:lang w:eastAsia="zh-CN"/>
        </w:rPr>
        <w:t>F</w:t>
      </w:r>
      <w:r w:rsidRPr="00CB6C7A">
        <w:rPr>
          <w:rFonts w:eastAsiaTheme="minorEastAsia" w:hint="eastAsia"/>
          <w:sz w:val="20"/>
          <w:lang w:eastAsia="zh-CN"/>
        </w:rPr>
        <w:t>i</w:t>
      </w:r>
      <w:r w:rsidRPr="00CB6C7A">
        <w:rPr>
          <w:rFonts w:eastAsiaTheme="minorEastAsia"/>
          <w:sz w:val="20"/>
          <w:lang w:eastAsia="zh-CN"/>
        </w:rPr>
        <w:t>g</w:t>
      </w:r>
      <w:r w:rsidR="002B253B" w:rsidRPr="00CB6C7A">
        <w:rPr>
          <w:rFonts w:eastAsiaTheme="minorEastAsia"/>
          <w:sz w:val="20"/>
          <w:lang w:eastAsia="zh-CN"/>
        </w:rPr>
        <w:t xml:space="preserve">. </w:t>
      </w:r>
      <w:r w:rsidR="0039332E" w:rsidRPr="00CB6C7A">
        <w:rPr>
          <w:rFonts w:eastAsiaTheme="minorEastAsia"/>
          <w:sz w:val="20"/>
          <w:lang w:eastAsia="zh-CN"/>
        </w:rPr>
        <w:t xml:space="preserve">3 </w:t>
      </w:r>
      <w:r w:rsidRPr="00CB6C7A">
        <w:rPr>
          <w:rFonts w:eastAsiaTheme="minorEastAsia"/>
          <w:sz w:val="20"/>
          <w:lang w:eastAsia="zh-CN"/>
        </w:rPr>
        <w:t>BFR procedure</w:t>
      </w:r>
    </w:p>
    <w:p w14:paraId="458B07E6" w14:textId="044030AC" w:rsidR="002D30B8" w:rsidRPr="002D30B8" w:rsidRDefault="002D30B8" w:rsidP="00FB7191">
      <w:r>
        <w:rPr>
          <w:lang w:eastAsia="zh-CN"/>
        </w:rPr>
        <w:lastRenderedPageBreak/>
        <w:t>The BFR procedure can be divided into two steps: The first step is using RSs (i.e., BFD-RS) configured in “</w:t>
      </w:r>
      <w:bookmarkStart w:id="56" w:name="OLE_LINK124"/>
      <w:bookmarkStart w:id="57" w:name="OLE_LINK123"/>
      <w:r>
        <w:rPr>
          <w:bCs/>
          <w:i/>
          <w:iCs/>
          <w:lang w:val="en-GB" w:eastAsia="zh-CN"/>
        </w:rPr>
        <w:t>RadioLinkMonitoringConfig</w:t>
      </w:r>
      <w:bookmarkEnd w:id="56"/>
      <w:bookmarkEnd w:id="57"/>
      <w:r>
        <w:rPr>
          <w:lang w:eastAsia="zh-CN"/>
        </w:rPr>
        <w:t xml:space="preserve">” for beam failure detection. The second step is using RSs (i.e., BFR-RS) configured in </w:t>
      </w:r>
      <w:r>
        <w:rPr>
          <w:i/>
          <w:lang w:eastAsia="zh-CN"/>
        </w:rPr>
        <w:t>“</w:t>
      </w:r>
      <w:bookmarkStart w:id="58" w:name="OLE_LINK127"/>
      <w:bookmarkStart w:id="59" w:name="OLE_LINK126"/>
      <w:r>
        <w:rPr>
          <w:bCs/>
          <w:i/>
          <w:iCs/>
          <w:lang w:val="en-GB" w:eastAsia="zh-CN"/>
        </w:rPr>
        <w:t>candidateBeamRSList</w:t>
      </w:r>
      <w:bookmarkEnd w:id="58"/>
      <w:bookmarkEnd w:id="59"/>
      <w:r>
        <w:rPr>
          <w:i/>
          <w:lang w:eastAsia="zh-CN"/>
        </w:rPr>
        <w:t>”</w:t>
      </w:r>
      <w:r>
        <w:rPr>
          <w:lang w:eastAsia="zh-CN"/>
        </w:rPr>
        <w:t xml:space="preserve"> for a new beam detection. However, these configured RSs are all periodic SSBs/CSI-RSs in Rel-15/Rel-16. </w:t>
      </w:r>
      <w:r>
        <w:rPr>
          <w:rFonts w:eastAsia="Yu Mincho"/>
          <w:lang w:eastAsia="ja-JP"/>
        </w:rPr>
        <w:t xml:space="preserve">Since beam width in </w:t>
      </w:r>
      <w:r>
        <w:rPr>
          <w:lang w:eastAsia="zh-CN"/>
        </w:rPr>
        <w:t>above 52.6GHz</w:t>
      </w:r>
      <w:r>
        <w:rPr>
          <w:rFonts w:eastAsia="Yu Mincho"/>
          <w:lang w:eastAsia="ja-JP"/>
        </w:rPr>
        <w:t xml:space="preserve"> is generally narrower, for a given number of BFD-RS, the likeliness of </w:t>
      </w:r>
      <w:r>
        <w:rPr>
          <w:lang w:eastAsia="ko-KR"/>
        </w:rPr>
        <w:t>beam failure instance indication from lower layers is generally higher</w:t>
      </w:r>
      <w:r>
        <w:rPr>
          <w:rFonts w:eastAsia="Yu Mincho"/>
          <w:lang w:eastAsia="ja-JP"/>
        </w:rPr>
        <w:t>.</w:t>
      </w:r>
      <w:r>
        <w:rPr>
          <w:lang w:eastAsia="zh-CN"/>
        </w:rPr>
        <w:t xml:space="preserve"> In addition, the periodic RSs for beam failure detection or beam recovery may not be transmitted successfully due to the possibility of LBT failure at the gNB side in shared spectrum. Moreover, the periodic CSI-RSs can only be transmitted within the </w:t>
      </w:r>
      <w:r>
        <w:rPr>
          <w:color w:val="000000" w:themeColor="text1"/>
          <w:lang w:eastAsia="zh-CN"/>
        </w:rPr>
        <w:t>Channel Occupancy Time (COT)</w:t>
      </w:r>
      <w:r>
        <w:rPr>
          <w:lang w:eastAsia="zh-CN"/>
        </w:rPr>
        <w:t xml:space="preserve">. </w:t>
      </w:r>
      <w:r>
        <w:rPr>
          <w:rFonts w:eastAsia="Yu Mincho"/>
          <w:lang w:eastAsia="ja-JP"/>
        </w:rPr>
        <w:t>Due to above reasons, enhancements in BFD procedure</w:t>
      </w:r>
      <w:r>
        <w:t xml:space="preserve"> may be needed </w:t>
      </w:r>
      <w:r>
        <w:rPr>
          <w:lang w:eastAsia="zh-CN"/>
        </w:rPr>
        <w:t>in shared spectrum above 52.6GHz</w:t>
      </w:r>
      <w:r>
        <w:t>.</w:t>
      </w:r>
    </w:p>
    <w:p w14:paraId="49A6FB03" w14:textId="3EC39E6E" w:rsidR="00121B64" w:rsidRDefault="00E30242" w:rsidP="00FB7191">
      <w:pPr>
        <w:rPr>
          <w:lang w:eastAsia="zh-CN"/>
        </w:rPr>
      </w:pPr>
      <w:r>
        <w:rPr>
          <w:lang w:eastAsia="zh-CN"/>
        </w:rPr>
        <w:t xml:space="preserve">Figure </w:t>
      </w:r>
      <w:r w:rsidR="0039332E">
        <w:rPr>
          <w:lang w:eastAsia="zh-CN"/>
        </w:rPr>
        <w:t xml:space="preserve">4 </w:t>
      </w:r>
      <w:r>
        <w:rPr>
          <w:lang w:eastAsia="zh-CN"/>
        </w:rPr>
        <w:t xml:space="preserve">Case </w:t>
      </w:r>
      <w:r w:rsidR="004B7E97">
        <w:rPr>
          <w:lang w:eastAsia="zh-CN"/>
        </w:rPr>
        <w:t>A</w:t>
      </w:r>
      <w:r>
        <w:rPr>
          <w:lang w:eastAsia="zh-CN"/>
        </w:rPr>
        <w:t xml:space="preserve"> </w:t>
      </w:r>
      <w:r w:rsidR="00ED3068">
        <w:rPr>
          <w:lang w:eastAsia="zh-CN"/>
        </w:rPr>
        <w:t xml:space="preserve">uses Rel-15/16 BFD procedure as a baseline and </w:t>
      </w:r>
      <w:r>
        <w:rPr>
          <w:lang w:eastAsia="zh-CN"/>
        </w:rPr>
        <w:t>shows a possible scenario in shared spectrum where</w:t>
      </w:r>
      <w:r w:rsidR="005206B7">
        <w:rPr>
          <w:lang w:eastAsia="zh-CN"/>
        </w:rPr>
        <w:t xml:space="preserve"> </w:t>
      </w:r>
      <w:r w:rsidR="00781468">
        <w:rPr>
          <w:lang w:eastAsia="zh-CN"/>
        </w:rPr>
        <w:t>periodic CSI-RS</w:t>
      </w:r>
      <w:r w:rsidR="005206B7">
        <w:rPr>
          <w:lang w:eastAsia="zh-CN"/>
        </w:rPr>
        <w:t xml:space="preserve"> in </w:t>
      </w:r>
      <w:r w:rsidR="005206B7" w:rsidRPr="00856839">
        <w:rPr>
          <w:lang w:eastAsia="zh-CN"/>
        </w:rPr>
        <w:t>transmission occasion</w:t>
      </w:r>
      <w:r w:rsidR="005206B7">
        <w:rPr>
          <w:lang w:eastAsia="zh-CN"/>
        </w:rPr>
        <w:t xml:space="preserve"> #2</w:t>
      </w:r>
      <w:r w:rsidR="005206B7" w:rsidRPr="00856839">
        <w:rPr>
          <w:lang w:eastAsia="zh-CN"/>
        </w:rPr>
        <w:t xml:space="preserve"> </w:t>
      </w:r>
      <w:r w:rsidR="005206B7">
        <w:rPr>
          <w:lang w:eastAsia="zh-CN"/>
        </w:rPr>
        <w:t>(TO#2)</w:t>
      </w:r>
      <w:r w:rsidR="00781468">
        <w:rPr>
          <w:lang w:eastAsia="zh-CN"/>
        </w:rPr>
        <w:t xml:space="preserve"> </w:t>
      </w:r>
      <w:r w:rsidR="005206B7">
        <w:rPr>
          <w:lang w:eastAsia="zh-CN"/>
        </w:rPr>
        <w:t xml:space="preserve">is </w:t>
      </w:r>
      <w:r w:rsidR="00781468">
        <w:rPr>
          <w:lang w:eastAsia="zh-CN"/>
        </w:rPr>
        <w:t>not transmitted due to the LBT failure</w:t>
      </w:r>
      <w:r>
        <w:rPr>
          <w:lang w:eastAsia="zh-CN"/>
        </w:rPr>
        <w:t>. This may</w:t>
      </w:r>
      <w:r w:rsidR="00DE64EB">
        <w:rPr>
          <w:lang w:eastAsia="zh-CN"/>
        </w:rPr>
        <w:t xml:space="preserve"> trigger a</w:t>
      </w:r>
      <w:r>
        <w:rPr>
          <w:lang w:eastAsia="zh-CN"/>
        </w:rPr>
        <w:t>n</w:t>
      </w:r>
      <w:r w:rsidR="00DE64EB">
        <w:rPr>
          <w:lang w:eastAsia="zh-CN"/>
        </w:rPr>
        <w:t xml:space="preserve"> unnecessary BFR procedure. </w:t>
      </w:r>
      <w:r w:rsidR="00781468" w:rsidRPr="00856839">
        <w:rPr>
          <w:lang w:eastAsia="zh-CN"/>
        </w:rPr>
        <w:t xml:space="preserve">In case B, gNB may transmit an additional CSI-RS triggered by PDCCH </w:t>
      </w:r>
      <w:r w:rsidR="00413B5E" w:rsidRPr="00856839">
        <w:rPr>
          <w:lang w:eastAsia="zh-CN"/>
        </w:rPr>
        <w:t xml:space="preserve">before </w:t>
      </w:r>
      <w:r w:rsidR="00781468" w:rsidRPr="00856839">
        <w:rPr>
          <w:lang w:eastAsia="zh-CN"/>
        </w:rPr>
        <w:t xml:space="preserve">the next configured CSI-RS </w:t>
      </w:r>
      <w:r w:rsidR="00ED3068">
        <w:rPr>
          <w:lang w:eastAsia="zh-CN"/>
        </w:rPr>
        <w:t>TO</w:t>
      </w:r>
      <w:r w:rsidR="005206B7">
        <w:rPr>
          <w:lang w:eastAsia="zh-CN"/>
        </w:rPr>
        <w:t xml:space="preserve"> (i.e., TO #3)</w:t>
      </w:r>
      <w:r w:rsidR="00ED3068">
        <w:rPr>
          <w:lang w:eastAsia="zh-CN"/>
        </w:rPr>
        <w:t xml:space="preserve"> </w:t>
      </w:r>
      <w:r w:rsidR="00781468" w:rsidRPr="00856839">
        <w:rPr>
          <w:lang w:eastAsia="zh-CN"/>
        </w:rPr>
        <w:t xml:space="preserve">when the </w:t>
      </w:r>
      <w:r w:rsidR="00ED3068">
        <w:rPr>
          <w:lang w:eastAsia="zh-CN"/>
        </w:rPr>
        <w:t>LBT</w:t>
      </w:r>
      <w:r w:rsidR="00ED3068" w:rsidRPr="00856839">
        <w:rPr>
          <w:lang w:eastAsia="zh-CN"/>
        </w:rPr>
        <w:t xml:space="preserve"> </w:t>
      </w:r>
      <w:r w:rsidR="00781468" w:rsidRPr="00856839">
        <w:rPr>
          <w:lang w:eastAsia="zh-CN"/>
        </w:rPr>
        <w:t xml:space="preserve">fails </w:t>
      </w:r>
      <w:r w:rsidR="00ED3068">
        <w:rPr>
          <w:lang w:eastAsia="zh-CN"/>
        </w:rPr>
        <w:t>for</w:t>
      </w:r>
      <w:r w:rsidR="00ED3068" w:rsidRPr="00856839">
        <w:rPr>
          <w:lang w:eastAsia="zh-CN"/>
        </w:rPr>
        <w:t xml:space="preserve"> </w:t>
      </w:r>
      <w:r w:rsidR="00781468" w:rsidRPr="00856839">
        <w:rPr>
          <w:lang w:eastAsia="zh-CN"/>
        </w:rPr>
        <w:t xml:space="preserve">the current </w:t>
      </w:r>
      <w:r w:rsidR="00ED3068">
        <w:rPr>
          <w:lang w:eastAsia="zh-CN"/>
        </w:rPr>
        <w:t xml:space="preserve">CSI-RS </w:t>
      </w:r>
      <w:r w:rsidR="00781468" w:rsidRPr="00856839">
        <w:rPr>
          <w:lang w:eastAsia="zh-CN"/>
        </w:rPr>
        <w:t>TO</w:t>
      </w:r>
      <w:r w:rsidR="005206B7">
        <w:rPr>
          <w:lang w:eastAsia="zh-CN"/>
        </w:rPr>
        <w:t xml:space="preserve"> (i.e., TO #2)</w:t>
      </w:r>
      <w:r w:rsidR="00781468" w:rsidRPr="00856839">
        <w:rPr>
          <w:lang w:eastAsia="zh-CN"/>
        </w:rPr>
        <w:t xml:space="preserve">. </w:t>
      </w:r>
      <w:r w:rsidR="00ED3068">
        <w:rPr>
          <w:lang w:eastAsia="zh-CN"/>
        </w:rPr>
        <w:t xml:space="preserve">The benefit of </w:t>
      </w:r>
      <w:r w:rsidR="00121B64">
        <w:rPr>
          <w:lang w:eastAsia="zh-CN"/>
        </w:rPr>
        <w:t xml:space="preserve">the </w:t>
      </w:r>
      <w:r w:rsidR="00ED3068">
        <w:rPr>
          <w:lang w:eastAsia="zh-CN"/>
        </w:rPr>
        <w:t>complementary AP CSI-RS transmission is twofold: First, it replaces an u</w:t>
      </w:r>
      <w:r w:rsidR="00121B64">
        <w:rPr>
          <w:lang w:eastAsia="zh-CN"/>
        </w:rPr>
        <w:t>n-transmitted periodic BFD-RS TO. This results in less interruption time in beam monitoring at the UE side and, consequently, a reduced latency in BFD/BFR procedure. Second, the triggering DCI for the AP CSI-RS can also act as an (implicit) indication that the periodic CSI-RS TO is not transmitted. This instructs the UE to adjust the “</w:t>
      </w:r>
      <w:r w:rsidR="00121B64">
        <w:rPr>
          <w:rFonts w:hint="eastAsia"/>
          <w:lang w:eastAsia="zh-CN"/>
        </w:rPr>
        <w:t>B</w:t>
      </w:r>
      <w:r w:rsidR="00121B64">
        <w:rPr>
          <w:lang w:eastAsia="zh-CN"/>
        </w:rPr>
        <w:t xml:space="preserve">FI_COUNTER” if it has been incremented due a </w:t>
      </w:r>
      <w:r w:rsidR="00121B64">
        <w:rPr>
          <w:lang w:eastAsia="ko-KR"/>
        </w:rPr>
        <w:t>beam failure instance indication from lower layers caused by not re</w:t>
      </w:r>
      <w:r w:rsidR="00CB6C7A">
        <w:rPr>
          <w:lang w:eastAsia="ko-KR"/>
        </w:rPr>
        <w:t>ceiving the periodic CSI-RS TO.</w:t>
      </w:r>
    </w:p>
    <w:p w14:paraId="43D3D85A" w14:textId="15E65553" w:rsidR="009B1569" w:rsidRDefault="00BF1346" w:rsidP="009B1569">
      <w:pPr>
        <w:jc w:val="center"/>
        <w:rPr>
          <w:lang w:eastAsia="zh-CN"/>
        </w:rPr>
      </w:pPr>
      <w:r>
        <w:rPr>
          <w:noProof/>
          <w:lang w:eastAsia="zh-CN"/>
        </w:rPr>
        <w:drawing>
          <wp:inline distT="0" distB="0" distL="0" distR="0" wp14:anchorId="4063FCE9" wp14:editId="2E8E6D0A">
            <wp:extent cx="4715292" cy="2253643"/>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30699" cy="2261007"/>
                    </a:xfrm>
                    <a:prstGeom prst="rect">
                      <a:avLst/>
                    </a:prstGeom>
                  </pic:spPr>
                </pic:pic>
              </a:graphicData>
            </a:graphic>
          </wp:inline>
        </w:drawing>
      </w:r>
    </w:p>
    <w:p w14:paraId="311FC0AD" w14:textId="146EBB33" w:rsidR="009B1569" w:rsidRPr="004B7E97" w:rsidRDefault="009B1569" w:rsidP="009B1569">
      <w:pPr>
        <w:pStyle w:val="a5"/>
        <w:rPr>
          <w:b w:val="0"/>
          <w:lang w:eastAsia="zh-CN"/>
        </w:rPr>
      </w:pPr>
      <w:r w:rsidRPr="004B7E97">
        <w:rPr>
          <w:b w:val="0"/>
        </w:rPr>
        <w:t>Fig</w:t>
      </w:r>
      <w:r>
        <w:rPr>
          <w:b w:val="0"/>
        </w:rPr>
        <w:t>.</w:t>
      </w:r>
      <w:r w:rsidRPr="004B7E97">
        <w:rPr>
          <w:b w:val="0"/>
        </w:rPr>
        <w:t xml:space="preserve"> </w:t>
      </w:r>
      <w:r w:rsidR="0039332E">
        <w:rPr>
          <w:b w:val="0"/>
        </w:rPr>
        <w:t>4</w:t>
      </w:r>
      <w:r w:rsidRPr="004B7E97">
        <w:rPr>
          <w:b w:val="0"/>
        </w:rPr>
        <w:t xml:space="preserve"> </w:t>
      </w:r>
      <w:r w:rsidRPr="004B7E97">
        <w:rPr>
          <w:b w:val="0"/>
          <w:lang w:eastAsia="zh-CN"/>
        </w:rPr>
        <w:t>NR-U CSI-RS transmission scheme</w:t>
      </w:r>
    </w:p>
    <w:p w14:paraId="20BA6EDA" w14:textId="5338F54F" w:rsidR="009B1569" w:rsidRPr="008E4928" w:rsidRDefault="009B1569" w:rsidP="00CB6C7A">
      <w:pPr>
        <w:autoSpaceDE/>
        <w:autoSpaceDN/>
        <w:adjustRightInd/>
        <w:snapToGrid/>
        <w:rPr>
          <w:b/>
          <w:i/>
          <w:color w:val="000000" w:themeColor="text1"/>
          <w:lang w:eastAsia="zh-CN"/>
        </w:rPr>
      </w:pPr>
      <w:bookmarkStart w:id="60" w:name="OLE_LINK193"/>
      <w:bookmarkStart w:id="61" w:name="OLE_LINK194"/>
      <w:r w:rsidRPr="00D3573C">
        <w:rPr>
          <w:b/>
          <w:i/>
          <w:color w:val="000000" w:themeColor="text1"/>
          <w:lang w:eastAsia="zh-CN"/>
        </w:rPr>
        <w:t xml:space="preserve">Proposal </w:t>
      </w:r>
      <w:r w:rsidR="009E274E">
        <w:rPr>
          <w:b/>
          <w:i/>
          <w:color w:val="000000" w:themeColor="text1"/>
          <w:lang w:eastAsia="zh-CN"/>
        </w:rPr>
        <w:t>5</w:t>
      </w:r>
      <w:r w:rsidRPr="00AA6D6A">
        <w:rPr>
          <w:b/>
          <w:i/>
          <w:color w:val="000000" w:themeColor="text1"/>
          <w:lang w:eastAsia="zh-CN"/>
        </w:rPr>
        <w:t xml:space="preserve">: </w:t>
      </w:r>
      <w:r>
        <w:rPr>
          <w:b/>
          <w:i/>
          <w:color w:val="000000" w:themeColor="text1"/>
          <w:lang w:eastAsia="zh-CN"/>
        </w:rPr>
        <w:t xml:space="preserve">In order to mitigate the impact </w:t>
      </w:r>
      <w:r w:rsidR="00ED3068">
        <w:rPr>
          <w:b/>
          <w:i/>
          <w:color w:val="000000" w:themeColor="text1"/>
          <w:lang w:eastAsia="zh-CN"/>
        </w:rPr>
        <w:t>of</w:t>
      </w:r>
      <w:r>
        <w:rPr>
          <w:b/>
          <w:i/>
          <w:color w:val="000000" w:themeColor="text1"/>
          <w:lang w:eastAsia="zh-CN"/>
        </w:rPr>
        <w:t xml:space="preserve"> LBT failure in BFD procedure, </w:t>
      </w:r>
      <w:r w:rsidR="00ED3068">
        <w:rPr>
          <w:b/>
          <w:i/>
          <w:color w:val="000000" w:themeColor="text1"/>
          <w:lang w:eastAsia="zh-CN"/>
        </w:rPr>
        <w:t>support transmitting</w:t>
      </w:r>
      <w:r>
        <w:rPr>
          <w:b/>
          <w:i/>
          <w:color w:val="000000" w:themeColor="text1"/>
          <w:lang w:eastAsia="zh-CN"/>
        </w:rPr>
        <w:t xml:space="preserve"> complementary aperiodic CSI-RS when LBT failure occurs on periodic BFD-RS.</w:t>
      </w:r>
    </w:p>
    <w:bookmarkEnd w:id="60"/>
    <w:bookmarkEnd w:id="61"/>
    <w:p w14:paraId="11BD3061" w14:textId="50416555" w:rsidR="003E5123" w:rsidRDefault="003E5123" w:rsidP="003123A8">
      <w:pPr>
        <w:pStyle w:val="1"/>
      </w:pPr>
      <w:r w:rsidRPr="00D3573C">
        <w:t>Conc</w:t>
      </w:r>
      <w:r w:rsidRPr="00AA6D6A">
        <w:t>lusions</w:t>
      </w:r>
    </w:p>
    <w:p w14:paraId="73C2788D" w14:textId="2A089BC4" w:rsidR="00A3605A" w:rsidRDefault="000A1D9C" w:rsidP="003123A8">
      <w:pPr>
        <w:rPr>
          <w:lang w:eastAsia="zh-CN"/>
        </w:rPr>
      </w:pPr>
      <w:r>
        <w:rPr>
          <w:lang w:eastAsia="zh-CN"/>
        </w:rPr>
        <w:t>In this paper, w</w:t>
      </w:r>
      <w:r w:rsidR="00DD1560" w:rsidRPr="00EB329D">
        <w:rPr>
          <w:lang w:eastAsia="zh-CN"/>
        </w:rPr>
        <w:t xml:space="preserve">e </w:t>
      </w:r>
      <w:r w:rsidR="009A7778" w:rsidRPr="00EB329D">
        <w:rPr>
          <w:lang w:eastAsia="zh-CN"/>
        </w:rPr>
        <w:t>discussed</w:t>
      </w:r>
      <w:r w:rsidR="00DD1560" w:rsidRPr="00EB329D">
        <w:rPr>
          <w:lang w:eastAsia="zh-CN"/>
        </w:rPr>
        <w:t xml:space="preserve"> the</w:t>
      </w:r>
      <w:r w:rsidR="00F6319D">
        <w:rPr>
          <w:lang w:eastAsia="zh-CN"/>
        </w:rPr>
        <w:t xml:space="preserve"> beam related issues above 52.6GHz</w:t>
      </w:r>
      <w:r w:rsidR="00DD1560" w:rsidRPr="00EB329D">
        <w:rPr>
          <w:lang w:eastAsia="zh-CN"/>
        </w:rPr>
        <w:t xml:space="preserve"> </w:t>
      </w:r>
      <w:r w:rsidR="00DD1560" w:rsidRPr="005C3B73">
        <w:rPr>
          <w:lang w:eastAsia="zh-CN"/>
        </w:rPr>
        <w:t xml:space="preserve">with </w:t>
      </w:r>
      <w:r w:rsidR="001A2334" w:rsidRPr="00116387">
        <w:rPr>
          <w:lang w:eastAsia="zh-CN"/>
        </w:rPr>
        <w:t xml:space="preserve">the </w:t>
      </w:r>
      <w:r w:rsidR="00DD1560" w:rsidRPr="00116387">
        <w:rPr>
          <w:lang w:eastAsia="zh-CN"/>
        </w:rPr>
        <w:t>following observation</w:t>
      </w:r>
      <w:r w:rsidR="001A2334" w:rsidRPr="00116387">
        <w:rPr>
          <w:lang w:eastAsia="zh-CN"/>
        </w:rPr>
        <w:t>s</w:t>
      </w:r>
      <w:r w:rsidR="00A826AF" w:rsidRPr="00116387">
        <w:rPr>
          <w:lang w:eastAsia="zh-CN"/>
        </w:rPr>
        <w:t xml:space="preserve"> and proposal</w:t>
      </w:r>
      <w:r w:rsidR="001A2334" w:rsidRPr="00116387">
        <w:rPr>
          <w:lang w:eastAsia="zh-CN"/>
        </w:rPr>
        <w:t>s</w:t>
      </w:r>
      <w:r w:rsidR="00E649F9" w:rsidRPr="00116387">
        <w:rPr>
          <w:lang w:eastAsia="zh-CN"/>
        </w:rPr>
        <w:t>.</w:t>
      </w:r>
    </w:p>
    <w:p w14:paraId="737B531C" w14:textId="77777777" w:rsidR="00585661" w:rsidRPr="006B6F24" w:rsidRDefault="00585661" w:rsidP="00585661">
      <w:pPr>
        <w:rPr>
          <w:b/>
          <w:i/>
        </w:rPr>
      </w:pPr>
      <w:r>
        <w:rPr>
          <w:b/>
          <w:i/>
          <w:lang w:eastAsia="zh-CN"/>
        </w:rPr>
        <w:t>Proposal 1</w:t>
      </w:r>
      <w:r w:rsidRPr="006B6F24">
        <w:rPr>
          <w:b/>
          <w:i/>
          <w:lang w:eastAsia="zh-CN"/>
        </w:rPr>
        <w:t xml:space="preserve">: </w:t>
      </w:r>
      <w:r>
        <w:rPr>
          <w:b/>
          <w:i/>
          <w:lang w:eastAsia="zh-CN"/>
        </w:rPr>
        <w:t>A</w:t>
      </w:r>
      <w:r w:rsidRPr="006B6F24">
        <w:rPr>
          <w:b/>
          <w:i/>
          <w:lang w:eastAsia="zh-CN"/>
        </w:rPr>
        <w:t>t least the beam management procedure defined in Rel-15/16 can be the baseline for operation in 52.6GHz to 71GHz</w:t>
      </w:r>
      <w:r w:rsidRPr="006B6F24">
        <w:rPr>
          <w:rFonts w:hint="eastAsia"/>
          <w:b/>
          <w:i/>
          <w:lang w:eastAsia="zh-CN"/>
        </w:rPr>
        <w:t>.</w:t>
      </w:r>
    </w:p>
    <w:p w14:paraId="0F98B259" w14:textId="77777777" w:rsidR="00585661" w:rsidRPr="00EF34A9" w:rsidRDefault="00585661" w:rsidP="00585661">
      <w:pPr>
        <w:rPr>
          <w:b/>
          <w:i/>
          <w:lang w:eastAsia="zh-CN"/>
        </w:rPr>
      </w:pPr>
      <w:r w:rsidRPr="002F5947">
        <w:rPr>
          <w:b/>
          <w:i/>
          <w:lang w:eastAsia="zh-CN"/>
        </w:rPr>
        <w:t xml:space="preserve">Proposal 2: </w:t>
      </w:r>
      <w:r>
        <w:rPr>
          <w:b/>
          <w:i/>
          <w:lang w:eastAsia="zh-CN"/>
        </w:rPr>
        <w:t>Support for the</w:t>
      </w:r>
      <w:r w:rsidRPr="002F5947">
        <w:rPr>
          <w:b/>
          <w:i/>
          <w:lang w:eastAsia="zh-CN"/>
        </w:rPr>
        <w:t xml:space="preserve"> beam management </w:t>
      </w:r>
      <w:r>
        <w:rPr>
          <w:b/>
          <w:i/>
          <w:lang w:eastAsia="zh-CN"/>
        </w:rPr>
        <w:t xml:space="preserve">enhancements specified </w:t>
      </w:r>
      <w:r w:rsidRPr="002F5947">
        <w:rPr>
          <w:b/>
          <w:i/>
          <w:lang w:eastAsia="zh-CN"/>
        </w:rPr>
        <w:t xml:space="preserve">in Rel-17 MIMO WI </w:t>
      </w:r>
      <w:r>
        <w:rPr>
          <w:b/>
          <w:i/>
          <w:lang w:eastAsia="zh-CN"/>
        </w:rPr>
        <w:t xml:space="preserve">should be considered in </w:t>
      </w:r>
      <w:r w:rsidRPr="006B6F24">
        <w:rPr>
          <w:b/>
          <w:i/>
          <w:lang w:eastAsia="zh-CN"/>
        </w:rPr>
        <w:t>52.6</w:t>
      </w:r>
      <w:r>
        <w:rPr>
          <w:b/>
          <w:i/>
          <w:lang w:eastAsia="zh-CN"/>
        </w:rPr>
        <w:t xml:space="preserve"> </w:t>
      </w:r>
      <w:r w:rsidRPr="006B6F24">
        <w:rPr>
          <w:b/>
          <w:i/>
          <w:lang w:eastAsia="zh-CN"/>
        </w:rPr>
        <w:t>GHz to 71</w:t>
      </w:r>
      <w:r>
        <w:rPr>
          <w:b/>
          <w:i/>
          <w:lang w:eastAsia="zh-CN"/>
        </w:rPr>
        <w:t xml:space="preserve"> </w:t>
      </w:r>
      <w:r w:rsidRPr="006B6F24">
        <w:rPr>
          <w:b/>
          <w:i/>
          <w:lang w:eastAsia="zh-CN"/>
        </w:rPr>
        <w:t>GHz</w:t>
      </w:r>
      <w:r>
        <w:rPr>
          <w:b/>
          <w:i/>
          <w:lang w:eastAsia="zh-CN"/>
        </w:rPr>
        <w:t xml:space="preserve"> at later stages of Rel-17 WI when these enhancements are stable.</w:t>
      </w:r>
    </w:p>
    <w:p w14:paraId="218B78F0" w14:textId="77777777" w:rsidR="00585661" w:rsidRPr="00AA5568" w:rsidRDefault="00585661" w:rsidP="00585661">
      <w:pPr>
        <w:rPr>
          <w:b/>
          <w:i/>
          <w:lang w:eastAsia="zh-CN"/>
        </w:rPr>
      </w:pPr>
      <w:r w:rsidRPr="00AA5568">
        <w:rPr>
          <w:b/>
          <w:i/>
          <w:lang w:eastAsia="zh-CN"/>
        </w:rPr>
        <w:t xml:space="preserve">Proposal </w:t>
      </w:r>
      <w:r>
        <w:rPr>
          <w:b/>
          <w:i/>
          <w:lang w:eastAsia="zh-CN"/>
        </w:rPr>
        <w:t>3</w:t>
      </w:r>
      <w:r w:rsidRPr="00AA5568">
        <w:rPr>
          <w:b/>
          <w:i/>
          <w:lang w:eastAsia="zh-CN"/>
        </w:rPr>
        <w:t xml:space="preserve">: </w:t>
      </w:r>
      <w:r w:rsidRPr="0006146F">
        <w:rPr>
          <w:b/>
          <w:i/>
        </w:rPr>
        <w:t xml:space="preserve">For 480 kHz and 960 kHz SCS, UE is not expected to receive </w:t>
      </w:r>
      <w:r>
        <w:rPr>
          <w:b/>
          <w:i/>
        </w:rPr>
        <w:t xml:space="preserve">downlink data or control channel or reference signals </w:t>
      </w:r>
      <w:r w:rsidRPr="0006146F">
        <w:rPr>
          <w:b/>
          <w:i/>
        </w:rPr>
        <w:t>with different QCL-D properties on adjacent symbols</w:t>
      </w:r>
      <w:r>
        <w:rPr>
          <w:b/>
          <w:i/>
        </w:rPr>
        <w:t xml:space="preserve"> within a slot.</w:t>
      </w:r>
    </w:p>
    <w:p w14:paraId="1C7AF8E3" w14:textId="77777777" w:rsidR="00585661" w:rsidRPr="00EF560E" w:rsidRDefault="00585661" w:rsidP="00585661">
      <w:pPr>
        <w:rPr>
          <w:b/>
          <w:i/>
          <w:lang w:eastAsia="zh-CN"/>
        </w:rPr>
      </w:pPr>
      <w:r w:rsidRPr="00CB6C7A">
        <w:rPr>
          <w:rFonts w:cs="Arial"/>
          <w:b/>
          <w:i/>
          <w:szCs w:val="18"/>
        </w:rPr>
        <w:t>Proposal</w:t>
      </w:r>
      <w:r>
        <w:rPr>
          <w:rFonts w:cs="Arial"/>
          <w:b/>
          <w:i/>
          <w:szCs w:val="18"/>
        </w:rPr>
        <w:t xml:space="preserve"> 4</w:t>
      </w:r>
      <w:r w:rsidRPr="00CB6C7A">
        <w:rPr>
          <w:rFonts w:cs="Arial"/>
          <w:b/>
          <w:i/>
          <w:szCs w:val="18"/>
        </w:rPr>
        <w:t xml:space="preserve">: For 480 kHz SCS (960 kHz SCS), the supported values of </w:t>
      </w:r>
      <w:r w:rsidRPr="00CB6C7A">
        <w:rPr>
          <w:b/>
          <w:i/>
          <w:lang w:val="en-GB" w:eastAsia="zh-CN"/>
        </w:rPr>
        <w:t>“beamSwitchTiming”, “beamReportTiming” and “timeDurationForQCL”</w:t>
      </w:r>
      <w:r w:rsidRPr="0023658D">
        <w:rPr>
          <w:b/>
          <w:i/>
          <w:lang w:val="en-GB" w:eastAsia="zh-CN"/>
        </w:rPr>
        <w:t xml:space="preserve"> </w:t>
      </w:r>
      <w:r w:rsidRPr="00CB6C7A">
        <w:rPr>
          <w:rFonts w:cs="Arial"/>
          <w:b/>
          <w:i/>
          <w:szCs w:val="18"/>
        </w:rPr>
        <w:t>are obtained by multiplying a factor of four (eight) to their corresponding values for 120 kHz SCS.</w:t>
      </w:r>
    </w:p>
    <w:p w14:paraId="197F10A3" w14:textId="77777777" w:rsidR="00585661" w:rsidRPr="008E4928" w:rsidRDefault="00585661" w:rsidP="00585661">
      <w:pPr>
        <w:autoSpaceDE/>
        <w:autoSpaceDN/>
        <w:adjustRightInd/>
        <w:snapToGrid/>
        <w:rPr>
          <w:b/>
          <w:i/>
          <w:color w:val="000000" w:themeColor="text1"/>
          <w:lang w:eastAsia="zh-CN"/>
        </w:rPr>
      </w:pPr>
      <w:bookmarkStart w:id="62" w:name="_Ref124589665"/>
      <w:bookmarkStart w:id="63" w:name="_Ref71620620"/>
      <w:bookmarkStart w:id="64" w:name="_Ref124671424"/>
      <w:r w:rsidRPr="00D3573C">
        <w:rPr>
          <w:b/>
          <w:i/>
          <w:color w:val="000000" w:themeColor="text1"/>
          <w:lang w:eastAsia="zh-CN"/>
        </w:rPr>
        <w:lastRenderedPageBreak/>
        <w:t xml:space="preserve">Proposal </w:t>
      </w:r>
      <w:r>
        <w:rPr>
          <w:b/>
          <w:i/>
          <w:color w:val="000000" w:themeColor="text1"/>
          <w:lang w:eastAsia="zh-CN"/>
        </w:rPr>
        <w:t>5</w:t>
      </w:r>
      <w:r w:rsidRPr="00AA6D6A">
        <w:rPr>
          <w:b/>
          <w:i/>
          <w:color w:val="000000" w:themeColor="text1"/>
          <w:lang w:eastAsia="zh-CN"/>
        </w:rPr>
        <w:t xml:space="preserve">: </w:t>
      </w:r>
      <w:r>
        <w:rPr>
          <w:b/>
          <w:i/>
          <w:color w:val="000000" w:themeColor="text1"/>
          <w:lang w:eastAsia="zh-CN"/>
        </w:rPr>
        <w:t>In order to mitigate the impact of LBT failure in BFD procedure, support transmitting complementary aperiodic CSI-RS when LBT failure occurs on periodic BFD-RS.</w:t>
      </w:r>
    </w:p>
    <w:p w14:paraId="5F9F9789" w14:textId="77777777" w:rsidR="001D780E" w:rsidRPr="00116387" w:rsidRDefault="001D780E" w:rsidP="00CF195E">
      <w:pPr>
        <w:pStyle w:val="1"/>
        <w:numPr>
          <w:ilvl w:val="0"/>
          <w:numId w:val="0"/>
        </w:numPr>
        <w:ind w:left="432" w:hanging="432"/>
      </w:pPr>
      <w:r w:rsidRPr="00116387">
        <w:t>References</w:t>
      </w:r>
    </w:p>
    <w:bookmarkEnd w:id="62"/>
    <w:bookmarkEnd w:id="63"/>
    <w:bookmarkEnd w:id="64"/>
    <w:p w14:paraId="08854B60" w14:textId="0FD50BAB" w:rsidR="00DD1560" w:rsidRDefault="004758AB" w:rsidP="00643CBC">
      <w:pPr>
        <w:pStyle w:val="a3"/>
        <w:numPr>
          <w:ilvl w:val="0"/>
          <w:numId w:val="4"/>
        </w:numPr>
        <w:autoSpaceDE/>
        <w:autoSpaceDN/>
        <w:adjustRightInd/>
        <w:snapToGrid/>
        <w:rPr>
          <w:lang w:eastAsia="ja-JP"/>
        </w:rPr>
      </w:pPr>
      <w:r w:rsidRPr="004758AB">
        <w:rPr>
          <w:lang w:eastAsia="ja-JP"/>
        </w:rPr>
        <w:t>RP-202925</w:t>
      </w:r>
      <w:r w:rsidR="00DD1560" w:rsidRPr="004758AB">
        <w:rPr>
          <w:lang w:eastAsia="ja-JP"/>
        </w:rPr>
        <w:t>, “</w:t>
      </w:r>
      <w:r w:rsidRPr="004758AB">
        <w:rPr>
          <w:lang w:eastAsia="ja-JP"/>
        </w:rPr>
        <w:t>Revised WID:  Extending current NR operation to 71 GHz</w:t>
      </w:r>
      <w:r w:rsidR="00DD1560" w:rsidRPr="004758AB">
        <w:rPr>
          <w:lang w:eastAsia="ja-JP"/>
        </w:rPr>
        <w:t xml:space="preserve">,” </w:t>
      </w:r>
      <w:r w:rsidRPr="004758AB">
        <w:rPr>
          <w:lang w:eastAsia="ja-JP"/>
        </w:rPr>
        <w:t>CMCC</w:t>
      </w:r>
    </w:p>
    <w:p w14:paraId="0E697F70" w14:textId="13CA1EDD" w:rsidR="00FA4661" w:rsidRDefault="00FA4661" w:rsidP="00FA4661">
      <w:pPr>
        <w:pStyle w:val="References"/>
        <w:numPr>
          <w:ilvl w:val="0"/>
          <w:numId w:val="4"/>
        </w:numPr>
        <w:rPr>
          <w:szCs w:val="20"/>
        </w:rPr>
      </w:pPr>
      <w:bookmarkStart w:id="65" w:name="_Ref23341812"/>
      <w:bookmarkStart w:id="66" w:name="OLE_LINK7"/>
      <w:bookmarkStart w:id="67" w:name="OLE_LINK8"/>
      <w:r>
        <w:rPr>
          <w:szCs w:val="20"/>
        </w:rPr>
        <w:t>Chairman’s Note for RAN1#103e</w:t>
      </w:r>
      <w:bookmarkEnd w:id="65"/>
    </w:p>
    <w:p w14:paraId="11487823" w14:textId="2C502F83" w:rsidR="007C3FA8" w:rsidRPr="00D839D5" w:rsidRDefault="00FA4661" w:rsidP="00D839D5">
      <w:pPr>
        <w:pStyle w:val="References"/>
        <w:numPr>
          <w:ilvl w:val="0"/>
          <w:numId w:val="4"/>
        </w:numPr>
        <w:rPr>
          <w:szCs w:val="20"/>
        </w:rPr>
      </w:pPr>
      <w:bookmarkStart w:id="68" w:name="_Ref20404393"/>
      <w:bookmarkEnd w:id="66"/>
      <w:bookmarkEnd w:id="67"/>
      <w:r>
        <w:rPr>
          <w:szCs w:val="20"/>
          <w:lang w:eastAsia="zh-CN"/>
        </w:rPr>
        <w:t>TS38.331</w:t>
      </w:r>
      <w:bookmarkEnd w:id="8"/>
      <w:bookmarkEnd w:id="68"/>
    </w:p>
    <w:sectPr w:rsidR="007C3FA8" w:rsidRPr="00D839D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3941E" w14:textId="77777777" w:rsidR="00A33C2A" w:rsidRDefault="00A33C2A">
      <w:r>
        <w:separator/>
      </w:r>
    </w:p>
  </w:endnote>
  <w:endnote w:type="continuationSeparator" w:id="0">
    <w:p w14:paraId="1DC25DAC" w14:textId="77777777" w:rsidR="00A33C2A" w:rsidRDefault="00A33C2A">
      <w:r>
        <w:continuationSeparator/>
      </w:r>
    </w:p>
  </w:endnote>
  <w:endnote w:type="continuationNotice" w:id="1">
    <w:p w14:paraId="6EB31A09" w14:textId="77777777" w:rsidR="00A33C2A" w:rsidRDefault="00A33C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CCEFC" w14:textId="77777777" w:rsidR="00A33C2A" w:rsidRDefault="00A33C2A">
      <w:r>
        <w:separator/>
      </w:r>
    </w:p>
  </w:footnote>
  <w:footnote w:type="continuationSeparator" w:id="0">
    <w:p w14:paraId="2E52F77D" w14:textId="77777777" w:rsidR="00A33C2A" w:rsidRDefault="00A33C2A">
      <w:r>
        <w:continuationSeparator/>
      </w:r>
    </w:p>
  </w:footnote>
  <w:footnote w:type="continuationNotice" w:id="1">
    <w:p w14:paraId="0CCDC8B4" w14:textId="77777777" w:rsidR="00A33C2A" w:rsidRDefault="00A33C2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C4505"/>
    <w:multiLevelType w:val="hybridMultilevel"/>
    <w:tmpl w:val="39AE4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0C7776"/>
    <w:multiLevelType w:val="hybridMultilevel"/>
    <w:tmpl w:val="624C5E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A52ABC"/>
    <w:multiLevelType w:val="hybridMultilevel"/>
    <w:tmpl w:val="217014B4"/>
    <w:lvl w:ilvl="0" w:tplc="D7FEE282">
      <w:start w:val="1"/>
      <w:numFmt w:val="decimal"/>
      <w:lvlText w:val="%1)"/>
      <w:lvlJc w:val="left"/>
      <w:pPr>
        <w:ind w:left="405" w:hanging="360"/>
      </w:pPr>
      <w:rPr>
        <w:rFonts w:hint="default"/>
        <w:color w:val="auto"/>
      </w:rPr>
    </w:lvl>
    <w:lvl w:ilvl="1" w:tplc="04090019">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4" w15:restartNumberingAfterBreak="0">
    <w:nsid w:val="0F0868BC"/>
    <w:multiLevelType w:val="hybridMultilevel"/>
    <w:tmpl w:val="93B876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3D45D6"/>
    <w:multiLevelType w:val="hybridMultilevel"/>
    <w:tmpl w:val="E4AAE1B8"/>
    <w:lvl w:ilvl="0" w:tplc="EE9C6EAC">
      <w:start w:val="1"/>
      <w:numFmt w:val="lowerLetter"/>
      <w:lvlText w:val="%1)"/>
      <w:lvlJc w:val="left"/>
      <w:pPr>
        <w:tabs>
          <w:tab w:val="num" w:pos="720"/>
        </w:tabs>
        <w:ind w:left="720" w:hanging="360"/>
      </w:pPr>
    </w:lvl>
    <w:lvl w:ilvl="1" w:tplc="529A3ADC" w:tentative="1">
      <w:start w:val="1"/>
      <w:numFmt w:val="lowerLetter"/>
      <w:lvlText w:val="%2)"/>
      <w:lvlJc w:val="left"/>
      <w:pPr>
        <w:tabs>
          <w:tab w:val="num" w:pos="1440"/>
        </w:tabs>
        <w:ind w:left="1440" w:hanging="360"/>
      </w:pPr>
    </w:lvl>
    <w:lvl w:ilvl="2" w:tplc="53C2C00E">
      <w:start w:val="1"/>
      <w:numFmt w:val="lowerLetter"/>
      <w:lvlText w:val="%3)"/>
      <w:lvlJc w:val="left"/>
      <w:pPr>
        <w:tabs>
          <w:tab w:val="num" w:pos="2160"/>
        </w:tabs>
        <w:ind w:left="2160" w:hanging="360"/>
      </w:pPr>
    </w:lvl>
    <w:lvl w:ilvl="3" w:tplc="90B4AD40" w:tentative="1">
      <w:start w:val="1"/>
      <w:numFmt w:val="lowerLetter"/>
      <w:lvlText w:val="%4)"/>
      <w:lvlJc w:val="left"/>
      <w:pPr>
        <w:tabs>
          <w:tab w:val="num" w:pos="2880"/>
        </w:tabs>
        <w:ind w:left="2880" w:hanging="360"/>
      </w:pPr>
    </w:lvl>
    <w:lvl w:ilvl="4" w:tplc="1BF62A64" w:tentative="1">
      <w:start w:val="1"/>
      <w:numFmt w:val="lowerLetter"/>
      <w:lvlText w:val="%5)"/>
      <w:lvlJc w:val="left"/>
      <w:pPr>
        <w:tabs>
          <w:tab w:val="num" w:pos="3600"/>
        </w:tabs>
        <w:ind w:left="3600" w:hanging="360"/>
      </w:pPr>
    </w:lvl>
    <w:lvl w:ilvl="5" w:tplc="C9B0EC20" w:tentative="1">
      <w:start w:val="1"/>
      <w:numFmt w:val="lowerLetter"/>
      <w:lvlText w:val="%6)"/>
      <w:lvlJc w:val="left"/>
      <w:pPr>
        <w:tabs>
          <w:tab w:val="num" w:pos="4320"/>
        </w:tabs>
        <w:ind w:left="4320" w:hanging="360"/>
      </w:pPr>
    </w:lvl>
    <w:lvl w:ilvl="6" w:tplc="0A96718A" w:tentative="1">
      <w:start w:val="1"/>
      <w:numFmt w:val="lowerLetter"/>
      <w:lvlText w:val="%7)"/>
      <w:lvlJc w:val="left"/>
      <w:pPr>
        <w:tabs>
          <w:tab w:val="num" w:pos="5040"/>
        </w:tabs>
        <w:ind w:left="5040" w:hanging="360"/>
      </w:pPr>
    </w:lvl>
    <w:lvl w:ilvl="7" w:tplc="56E297EA" w:tentative="1">
      <w:start w:val="1"/>
      <w:numFmt w:val="lowerLetter"/>
      <w:lvlText w:val="%8)"/>
      <w:lvlJc w:val="left"/>
      <w:pPr>
        <w:tabs>
          <w:tab w:val="num" w:pos="5760"/>
        </w:tabs>
        <w:ind w:left="5760" w:hanging="360"/>
      </w:pPr>
    </w:lvl>
    <w:lvl w:ilvl="8" w:tplc="6E680258" w:tentative="1">
      <w:start w:val="1"/>
      <w:numFmt w:val="lowerLetter"/>
      <w:lvlText w:val="%9)"/>
      <w:lvlJc w:val="left"/>
      <w:pPr>
        <w:tabs>
          <w:tab w:val="num" w:pos="6480"/>
        </w:tabs>
        <w:ind w:left="6480" w:hanging="360"/>
      </w:pPr>
    </w:lvl>
  </w:abstractNum>
  <w:abstractNum w:abstractNumId="6" w15:restartNumberingAfterBreak="0">
    <w:nsid w:val="16863764"/>
    <w:multiLevelType w:val="hybridMultilevel"/>
    <w:tmpl w:val="05A291EA"/>
    <w:lvl w:ilvl="0" w:tplc="678C0444">
      <w:start w:val="1"/>
      <w:numFmt w:val="lowerLetter"/>
      <w:lvlText w:val="(%1)"/>
      <w:lvlJc w:val="left"/>
      <w:pPr>
        <w:ind w:left="2010" w:hanging="360"/>
      </w:pPr>
      <w:rPr>
        <w:rFonts w:hint="default"/>
      </w:rPr>
    </w:lvl>
    <w:lvl w:ilvl="1" w:tplc="04090019" w:tentative="1">
      <w:start w:val="1"/>
      <w:numFmt w:val="lowerLetter"/>
      <w:lvlText w:val="%2)"/>
      <w:lvlJc w:val="left"/>
      <w:pPr>
        <w:ind w:left="2490" w:hanging="420"/>
      </w:pPr>
    </w:lvl>
    <w:lvl w:ilvl="2" w:tplc="0409001B" w:tentative="1">
      <w:start w:val="1"/>
      <w:numFmt w:val="lowerRoman"/>
      <w:lvlText w:val="%3."/>
      <w:lvlJc w:val="right"/>
      <w:pPr>
        <w:ind w:left="2910" w:hanging="420"/>
      </w:pPr>
    </w:lvl>
    <w:lvl w:ilvl="3" w:tplc="0409000F" w:tentative="1">
      <w:start w:val="1"/>
      <w:numFmt w:val="decimal"/>
      <w:lvlText w:val="%4."/>
      <w:lvlJc w:val="left"/>
      <w:pPr>
        <w:ind w:left="3330" w:hanging="420"/>
      </w:pPr>
    </w:lvl>
    <w:lvl w:ilvl="4" w:tplc="04090019" w:tentative="1">
      <w:start w:val="1"/>
      <w:numFmt w:val="lowerLetter"/>
      <w:lvlText w:val="%5)"/>
      <w:lvlJc w:val="left"/>
      <w:pPr>
        <w:ind w:left="3750" w:hanging="420"/>
      </w:pPr>
    </w:lvl>
    <w:lvl w:ilvl="5" w:tplc="0409001B" w:tentative="1">
      <w:start w:val="1"/>
      <w:numFmt w:val="lowerRoman"/>
      <w:lvlText w:val="%6."/>
      <w:lvlJc w:val="right"/>
      <w:pPr>
        <w:ind w:left="4170" w:hanging="420"/>
      </w:pPr>
    </w:lvl>
    <w:lvl w:ilvl="6" w:tplc="0409000F" w:tentative="1">
      <w:start w:val="1"/>
      <w:numFmt w:val="decimal"/>
      <w:lvlText w:val="%7."/>
      <w:lvlJc w:val="left"/>
      <w:pPr>
        <w:ind w:left="4590" w:hanging="420"/>
      </w:pPr>
    </w:lvl>
    <w:lvl w:ilvl="7" w:tplc="04090019" w:tentative="1">
      <w:start w:val="1"/>
      <w:numFmt w:val="lowerLetter"/>
      <w:lvlText w:val="%8)"/>
      <w:lvlJc w:val="left"/>
      <w:pPr>
        <w:ind w:left="5010" w:hanging="420"/>
      </w:pPr>
    </w:lvl>
    <w:lvl w:ilvl="8" w:tplc="0409001B" w:tentative="1">
      <w:start w:val="1"/>
      <w:numFmt w:val="lowerRoman"/>
      <w:lvlText w:val="%9."/>
      <w:lvlJc w:val="right"/>
      <w:pPr>
        <w:ind w:left="5430" w:hanging="420"/>
      </w:pPr>
    </w:lvl>
  </w:abstractNum>
  <w:abstractNum w:abstractNumId="7" w15:restartNumberingAfterBreak="0">
    <w:nsid w:val="176C4AD1"/>
    <w:multiLevelType w:val="hybridMultilevel"/>
    <w:tmpl w:val="13CAAD34"/>
    <w:lvl w:ilvl="0" w:tplc="39784084">
      <w:start w:val="1"/>
      <w:numFmt w:val="bullet"/>
      <w:lvlText w:val="•"/>
      <w:lvlJc w:val="left"/>
      <w:pPr>
        <w:tabs>
          <w:tab w:val="num" w:pos="720"/>
        </w:tabs>
        <w:ind w:left="720" w:hanging="360"/>
      </w:pPr>
      <w:rPr>
        <w:rFonts w:ascii="Arial" w:hAnsi="Arial" w:hint="default"/>
      </w:rPr>
    </w:lvl>
    <w:lvl w:ilvl="1" w:tplc="60D8BC74" w:tentative="1">
      <w:start w:val="1"/>
      <w:numFmt w:val="bullet"/>
      <w:lvlText w:val="•"/>
      <w:lvlJc w:val="left"/>
      <w:pPr>
        <w:tabs>
          <w:tab w:val="num" w:pos="1440"/>
        </w:tabs>
        <w:ind w:left="1440" w:hanging="360"/>
      </w:pPr>
      <w:rPr>
        <w:rFonts w:ascii="Arial" w:hAnsi="Arial" w:hint="default"/>
      </w:rPr>
    </w:lvl>
    <w:lvl w:ilvl="2" w:tplc="3B988A3A">
      <w:start w:val="1"/>
      <w:numFmt w:val="bullet"/>
      <w:lvlText w:val="•"/>
      <w:lvlJc w:val="left"/>
      <w:pPr>
        <w:tabs>
          <w:tab w:val="num" w:pos="2160"/>
        </w:tabs>
        <w:ind w:left="2160" w:hanging="360"/>
      </w:pPr>
      <w:rPr>
        <w:rFonts w:ascii="Arial" w:hAnsi="Arial" w:hint="default"/>
      </w:rPr>
    </w:lvl>
    <w:lvl w:ilvl="3" w:tplc="6FB2619A" w:tentative="1">
      <w:start w:val="1"/>
      <w:numFmt w:val="bullet"/>
      <w:lvlText w:val="•"/>
      <w:lvlJc w:val="left"/>
      <w:pPr>
        <w:tabs>
          <w:tab w:val="num" w:pos="2880"/>
        </w:tabs>
        <w:ind w:left="2880" w:hanging="360"/>
      </w:pPr>
      <w:rPr>
        <w:rFonts w:ascii="Arial" w:hAnsi="Arial" w:hint="default"/>
      </w:rPr>
    </w:lvl>
    <w:lvl w:ilvl="4" w:tplc="CB540996" w:tentative="1">
      <w:start w:val="1"/>
      <w:numFmt w:val="bullet"/>
      <w:lvlText w:val="•"/>
      <w:lvlJc w:val="left"/>
      <w:pPr>
        <w:tabs>
          <w:tab w:val="num" w:pos="3600"/>
        </w:tabs>
        <w:ind w:left="3600" w:hanging="360"/>
      </w:pPr>
      <w:rPr>
        <w:rFonts w:ascii="Arial" w:hAnsi="Arial" w:hint="default"/>
      </w:rPr>
    </w:lvl>
    <w:lvl w:ilvl="5" w:tplc="3544FCB8" w:tentative="1">
      <w:start w:val="1"/>
      <w:numFmt w:val="bullet"/>
      <w:lvlText w:val="•"/>
      <w:lvlJc w:val="left"/>
      <w:pPr>
        <w:tabs>
          <w:tab w:val="num" w:pos="4320"/>
        </w:tabs>
        <w:ind w:left="4320" w:hanging="360"/>
      </w:pPr>
      <w:rPr>
        <w:rFonts w:ascii="Arial" w:hAnsi="Arial" w:hint="default"/>
      </w:rPr>
    </w:lvl>
    <w:lvl w:ilvl="6" w:tplc="E228AC14" w:tentative="1">
      <w:start w:val="1"/>
      <w:numFmt w:val="bullet"/>
      <w:lvlText w:val="•"/>
      <w:lvlJc w:val="left"/>
      <w:pPr>
        <w:tabs>
          <w:tab w:val="num" w:pos="5040"/>
        </w:tabs>
        <w:ind w:left="5040" w:hanging="360"/>
      </w:pPr>
      <w:rPr>
        <w:rFonts w:ascii="Arial" w:hAnsi="Arial" w:hint="default"/>
      </w:rPr>
    </w:lvl>
    <w:lvl w:ilvl="7" w:tplc="F612C81A" w:tentative="1">
      <w:start w:val="1"/>
      <w:numFmt w:val="bullet"/>
      <w:lvlText w:val="•"/>
      <w:lvlJc w:val="left"/>
      <w:pPr>
        <w:tabs>
          <w:tab w:val="num" w:pos="5760"/>
        </w:tabs>
        <w:ind w:left="5760" w:hanging="360"/>
      </w:pPr>
      <w:rPr>
        <w:rFonts w:ascii="Arial" w:hAnsi="Arial" w:hint="default"/>
      </w:rPr>
    </w:lvl>
    <w:lvl w:ilvl="8" w:tplc="13ECB1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343157"/>
    <w:multiLevelType w:val="hybridMultilevel"/>
    <w:tmpl w:val="0614963A"/>
    <w:lvl w:ilvl="0" w:tplc="B4EA1B74">
      <w:start w:val="1"/>
      <w:numFmt w:val="lowerLetter"/>
      <w:lvlText w:val="%1)"/>
      <w:lvlJc w:val="left"/>
      <w:pPr>
        <w:tabs>
          <w:tab w:val="num" w:pos="720"/>
        </w:tabs>
        <w:ind w:left="720" w:hanging="360"/>
      </w:pPr>
    </w:lvl>
    <w:lvl w:ilvl="1" w:tplc="AF724BE8" w:tentative="1">
      <w:start w:val="1"/>
      <w:numFmt w:val="lowerLetter"/>
      <w:lvlText w:val="%2)"/>
      <w:lvlJc w:val="left"/>
      <w:pPr>
        <w:tabs>
          <w:tab w:val="num" w:pos="1440"/>
        </w:tabs>
        <w:ind w:left="1440" w:hanging="360"/>
      </w:pPr>
    </w:lvl>
    <w:lvl w:ilvl="2" w:tplc="566835E0">
      <w:start w:val="1"/>
      <w:numFmt w:val="lowerLetter"/>
      <w:lvlText w:val="%3)"/>
      <w:lvlJc w:val="left"/>
      <w:pPr>
        <w:tabs>
          <w:tab w:val="num" w:pos="2160"/>
        </w:tabs>
        <w:ind w:left="2160" w:hanging="360"/>
      </w:pPr>
    </w:lvl>
    <w:lvl w:ilvl="3" w:tplc="62A85D60" w:tentative="1">
      <w:start w:val="1"/>
      <w:numFmt w:val="lowerLetter"/>
      <w:lvlText w:val="%4)"/>
      <w:lvlJc w:val="left"/>
      <w:pPr>
        <w:tabs>
          <w:tab w:val="num" w:pos="2880"/>
        </w:tabs>
        <w:ind w:left="2880" w:hanging="360"/>
      </w:pPr>
    </w:lvl>
    <w:lvl w:ilvl="4" w:tplc="9484307E" w:tentative="1">
      <w:start w:val="1"/>
      <w:numFmt w:val="lowerLetter"/>
      <w:lvlText w:val="%5)"/>
      <w:lvlJc w:val="left"/>
      <w:pPr>
        <w:tabs>
          <w:tab w:val="num" w:pos="3600"/>
        </w:tabs>
        <w:ind w:left="3600" w:hanging="360"/>
      </w:pPr>
    </w:lvl>
    <w:lvl w:ilvl="5" w:tplc="C47658A6" w:tentative="1">
      <w:start w:val="1"/>
      <w:numFmt w:val="lowerLetter"/>
      <w:lvlText w:val="%6)"/>
      <w:lvlJc w:val="left"/>
      <w:pPr>
        <w:tabs>
          <w:tab w:val="num" w:pos="4320"/>
        </w:tabs>
        <w:ind w:left="4320" w:hanging="360"/>
      </w:pPr>
    </w:lvl>
    <w:lvl w:ilvl="6" w:tplc="582E2ED8" w:tentative="1">
      <w:start w:val="1"/>
      <w:numFmt w:val="lowerLetter"/>
      <w:lvlText w:val="%7)"/>
      <w:lvlJc w:val="left"/>
      <w:pPr>
        <w:tabs>
          <w:tab w:val="num" w:pos="5040"/>
        </w:tabs>
        <w:ind w:left="5040" w:hanging="360"/>
      </w:pPr>
    </w:lvl>
    <w:lvl w:ilvl="7" w:tplc="99DAAC9E" w:tentative="1">
      <w:start w:val="1"/>
      <w:numFmt w:val="lowerLetter"/>
      <w:lvlText w:val="%8)"/>
      <w:lvlJc w:val="left"/>
      <w:pPr>
        <w:tabs>
          <w:tab w:val="num" w:pos="5760"/>
        </w:tabs>
        <w:ind w:left="5760" w:hanging="360"/>
      </w:pPr>
    </w:lvl>
    <w:lvl w:ilvl="8" w:tplc="C83E6E86" w:tentative="1">
      <w:start w:val="1"/>
      <w:numFmt w:val="lowerLetter"/>
      <w:lvlText w:val="%9)"/>
      <w:lvlJc w:val="left"/>
      <w:pPr>
        <w:tabs>
          <w:tab w:val="num" w:pos="6480"/>
        </w:tabs>
        <w:ind w:left="6480" w:hanging="360"/>
      </w:pPr>
    </w:lvl>
  </w:abstractNum>
  <w:abstractNum w:abstractNumId="9" w15:restartNumberingAfterBreak="0">
    <w:nsid w:val="1E526808"/>
    <w:multiLevelType w:val="multilevel"/>
    <w:tmpl w:val="6D5E08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9694BF1"/>
    <w:multiLevelType w:val="hybridMultilevel"/>
    <w:tmpl w:val="4DB0D22E"/>
    <w:lvl w:ilvl="0" w:tplc="AB021172">
      <w:start w:val="1"/>
      <w:numFmt w:val="bullet"/>
      <w:lvlText w:val=""/>
      <w:lvlJc w:val="left"/>
      <w:pPr>
        <w:tabs>
          <w:tab w:val="num" w:pos="720"/>
        </w:tabs>
        <w:ind w:left="720" w:hanging="360"/>
      </w:pPr>
      <w:rPr>
        <w:rFonts w:ascii="Wingdings" w:hAnsi="Wingdings" w:hint="default"/>
      </w:rPr>
    </w:lvl>
    <w:lvl w:ilvl="1" w:tplc="B4A82DEA">
      <w:start w:val="1"/>
      <w:numFmt w:val="bullet"/>
      <w:lvlText w:val=""/>
      <w:lvlJc w:val="left"/>
      <w:pPr>
        <w:tabs>
          <w:tab w:val="num" w:pos="1440"/>
        </w:tabs>
        <w:ind w:left="1440" w:hanging="360"/>
      </w:pPr>
      <w:rPr>
        <w:rFonts w:ascii="Wingdings" w:hAnsi="Wingdings" w:hint="default"/>
      </w:rPr>
    </w:lvl>
    <w:lvl w:ilvl="2" w:tplc="F3A0F6EE" w:tentative="1">
      <w:start w:val="1"/>
      <w:numFmt w:val="bullet"/>
      <w:lvlText w:val=""/>
      <w:lvlJc w:val="left"/>
      <w:pPr>
        <w:tabs>
          <w:tab w:val="num" w:pos="2160"/>
        </w:tabs>
        <w:ind w:left="2160" w:hanging="360"/>
      </w:pPr>
      <w:rPr>
        <w:rFonts w:ascii="Wingdings" w:hAnsi="Wingdings" w:hint="default"/>
      </w:rPr>
    </w:lvl>
    <w:lvl w:ilvl="3" w:tplc="92F44182" w:tentative="1">
      <w:start w:val="1"/>
      <w:numFmt w:val="bullet"/>
      <w:lvlText w:val=""/>
      <w:lvlJc w:val="left"/>
      <w:pPr>
        <w:tabs>
          <w:tab w:val="num" w:pos="2880"/>
        </w:tabs>
        <w:ind w:left="2880" w:hanging="360"/>
      </w:pPr>
      <w:rPr>
        <w:rFonts w:ascii="Wingdings" w:hAnsi="Wingdings" w:hint="default"/>
      </w:rPr>
    </w:lvl>
    <w:lvl w:ilvl="4" w:tplc="9174723A" w:tentative="1">
      <w:start w:val="1"/>
      <w:numFmt w:val="bullet"/>
      <w:lvlText w:val=""/>
      <w:lvlJc w:val="left"/>
      <w:pPr>
        <w:tabs>
          <w:tab w:val="num" w:pos="3600"/>
        </w:tabs>
        <w:ind w:left="3600" w:hanging="360"/>
      </w:pPr>
      <w:rPr>
        <w:rFonts w:ascii="Wingdings" w:hAnsi="Wingdings" w:hint="default"/>
      </w:rPr>
    </w:lvl>
    <w:lvl w:ilvl="5" w:tplc="9BE641C2" w:tentative="1">
      <w:start w:val="1"/>
      <w:numFmt w:val="bullet"/>
      <w:lvlText w:val=""/>
      <w:lvlJc w:val="left"/>
      <w:pPr>
        <w:tabs>
          <w:tab w:val="num" w:pos="4320"/>
        </w:tabs>
        <w:ind w:left="4320" w:hanging="360"/>
      </w:pPr>
      <w:rPr>
        <w:rFonts w:ascii="Wingdings" w:hAnsi="Wingdings" w:hint="default"/>
      </w:rPr>
    </w:lvl>
    <w:lvl w:ilvl="6" w:tplc="220A4EF6" w:tentative="1">
      <w:start w:val="1"/>
      <w:numFmt w:val="bullet"/>
      <w:lvlText w:val=""/>
      <w:lvlJc w:val="left"/>
      <w:pPr>
        <w:tabs>
          <w:tab w:val="num" w:pos="5040"/>
        </w:tabs>
        <w:ind w:left="5040" w:hanging="360"/>
      </w:pPr>
      <w:rPr>
        <w:rFonts w:ascii="Wingdings" w:hAnsi="Wingdings" w:hint="default"/>
      </w:rPr>
    </w:lvl>
    <w:lvl w:ilvl="7" w:tplc="836093B2" w:tentative="1">
      <w:start w:val="1"/>
      <w:numFmt w:val="bullet"/>
      <w:lvlText w:val=""/>
      <w:lvlJc w:val="left"/>
      <w:pPr>
        <w:tabs>
          <w:tab w:val="num" w:pos="5760"/>
        </w:tabs>
        <w:ind w:left="5760" w:hanging="360"/>
      </w:pPr>
      <w:rPr>
        <w:rFonts w:ascii="Wingdings" w:hAnsi="Wingdings" w:hint="default"/>
      </w:rPr>
    </w:lvl>
    <w:lvl w:ilvl="8" w:tplc="B0E012B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5B2F88"/>
    <w:multiLevelType w:val="hybridMultilevel"/>
    <w:tmpl w:val="417A71E4"/>
    <w:lvl w:ilvl="0" w:tplc="B03C919A">
      <w:start w:val="1"/>
      <w:numFmt w:val="bullet"/>
      <w:lvlText w:val="•"/>
      <w:lvlJc w:val="left"/>
      <w:pPr>
        <w:tabs>
          <w:tab w:val="num" w:pos="720"/>
        </w:tabs>
        <w:ind w:left="720" w:hanging="360"/>
      </w:pPr>
      <w:rPr>
        <w:rFonts w:ascii="Arial" w:hAnsi="Arial" w:hint="default"/>
      </w:rPr>
    </w:lvl>
    <w:lvl w:ilvl="1" w:tplc="605AEE4A" w:tentative="1">
      <w:start w:val="1"/>
      <w:numFmt w:val="bullet"/>
      <w:lvlText w:val="•"/>
      <w:lvlJc w:val="left"/>
      <w:pPr>
        <w:tabs>
          <w:tab w:val="num" w:pos="1440"/>
        </w:tabs>
        <w:ind w:left="1440" w:hanging="360"/>
      </w:pPr>
      <w:rPr>
        <w:rFonts w:ascii="Arial" w:hAnsi="Arial" w:hint="default"/>
      </w:rPr>
    </w:lvl>
    <w:lvl w:ilvl="2" w:tplc="2B9C4930" w:tentative="1">
      <w:start w:val="1"/>
      <w:numFmt w:val="bullet"/>
      <w:lvlText w:val="•"/>
      <w:lvlJc w:val="left"/>
      <w:pPr>
        <w:tabs>
          <w:tab w:val="num" w:pos="2160"/>
        </w:tabs>
        <w:ind w:left="2160" w:hanging="360"/>
      </w:pPr>
      <w:rPr>
        <w:rFonts w:ascii="Arial" w:hAnsi="Arial" w:hint="default"/>
      </w:rPr>
    </w:lvl>
    <w:lvl w:ilvl="3" w:tplc="315C037A">
      <w:start w:val="1"/>
      <w:numFmt w:val="bullet"/>
      <w:lvlText w:val="•"/>
      <w:lvlJc w:val="left"/>
      <w:pPr>
        <w:tabs>
          <w:tab w:val="num" w:pos="2880"/>
        </w:tabs>
        <w:ind w:left="2880" w:hanging="360"/>
      </w:pPr>
      <w:rPr>
        <w:rFonts w:ascii="Arial" w:hAnsi="Arial" w:hint="default"/>
      </w:rPr>
    </w:lvl>
    <w:lvl w:ilvl="4" w:tplc="B89E3B9E" w:tentative="1">
      <w:start w:val="1"/>
      <w:numFmt w:val="bullet"/>
      <w:lvlText w:val="•"/>
      <w:lvlJc w:val="left"/>
      <w:pPr>
        <w:tabs>
          <w:tab w:val="num" w:pos="3600"/>
        </w:tabs>
        <w:ind w:left="3600" w:hanging="360"/>
      </w:pPr>
      <w:rPr>
        <w:rFonts w:ascii="Arial" w:hAnsi="Arial" w:hint="default"/>
      </w:rPr>
    </w:lvl>
    <w:lvl w:ilvl="5" w:tplc="6570F716" w:tentative="1">
      <w:start w:val="1"/>
      <w:numFmt w:val="bullet"/>
      <w:lvlText w:val="•"/>
      <w:lvlJc w:val="left"/>
      <w:pPr>
        <w:tabs>
          <w:tab w:val="num" w:pos="4320"/>
        </w:tabs>
        <w:ind w:left="4320" w:hanging="360"/>
      </w:pPr>
      <w:rPr>
        <w:rFonts w:ascii="Arial" w:hAnsi="Arial" w:hint="default"/>
      </w:rPr>
    </w:lvl>
    <w:lvl w:ilvl="6" w:tplc="BF38671A" w:tentative="1">
      <w:start w:val="1"/>
      <w:numFmt w:val="bullet"/>
      <w:lvlText w:val="•"/>
      <w:lvlJc w:val="left"/>
      <w:pPr>
        <w:tabs>
          <w:tab w:val="num" w:pos="5040"/>
        </w:tabs>
        <w:ind w:left="5040" w:hanging="360"/>
      </w:pPr>
      <w:rPr>
        <w:rFonts w:ascii="Arial" w:hAnsi="Arial" w:hint="default"/>
      </w:rPr>
    </w:lvl>
    <w:lvl w:ilvl="7" w:tplc="EAE88236" w:tentative="1">
      <w:start w:val="1"/>
      <w:numFmt w:val="bullet"/>
      <w:lvlText w:val="•"/>
      <w:lvlJc w:val="left"/>
      <w:pPr>
        <w:tabs>
          <w:tab w:val="num" w:pos="5760"/>
        </w:tabs>
        <w:ind w:left="5760" w:hanging="360"/>
      </w:pPr>
      <w:rPr>
        <w:rFonts w:ascii="Arial" w:hAnsi="Arial" w:hint="default"/>
      </w:rPr>
    </w:lvl>
    <w:lvl w:ilvl="8" w:tplc="C84477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465CDD"/>
    <w:multiLevelType w:val="hybridMultilevel"/>
    <w:tmpl w:val="88F6E2C8"/>
    <w:lvl w:ilvl="0" w:tplc="5C6C2CFC">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2E594971"/>
    <w:multiLevelType w:val="hybridMultilevel"/>
    <w:tmpl w:val="5D201700"/>
    <w:lvl w:ilvl="0" w:tplc="9936325C">
      <w:start w:val="1"/>
      <w:numFmt w:val="bullet"/>
      <w:lvlText w:val=""/>
      <w:lvlJc w:val="left"/>
      <w:pPr>
        <w:tabs>
          <w:tab w:val="num" w:pos="720"/>
        </w:tabs>
        <w:ind w:left="720" w:hanging="360"/>
      </w:pPr>
      <w:rPr>
        <w:rFonts w:ascii="Wingdings" w:hAnsi="Wingdings" w:hint="default"/>
      </w:rPr>
    </w:lvl>
    <w:lvl w:ilvl="1" w:tplc="45621872">
      <w:start w:val="1"/>
      <w:numFmt w:val="bullet"/>
      <w:lvlText w:val=""/>
      <w:lvlJc w:val="left"/>
      <w:pPr>
        <w:tabs>
          <w:tab w:val="num" w:pos="1440"/>
        </w:tabs>
        <w:ind w:left="1440" w:hanging="360"/>
      </w:pPr>
      <w:rPr>
        <w:rFonts w:ascii="Wingdings" w:hAnsi="Wingdings" w:hint="default"/>
      </w:rPr>
    </w:lvl>
    <w:lvl w:ilvl="2" w:tplc="43266D84" w:tentative="1">
      <w:start w:val="1"/>
      <w:numFmt w:val="bullet"/>
      <w:lvlText w:val=""/>
      <w:lvlJc w:val="left"/>
      <w:pPr>
        <w:tabs>
          <w:tab w:val="num" w:pos="2160"/>
        </w:tabs>
        <w:ind w:left="2160" w:hanging="360"/>
      </w:pPr>
      <w:rPr>
        <w:rFonts w:ascii="Wingdings" w:hAnsi="Wingdings" w:hint="default"/>
      </w:rPr>
    </w:lvl>
    <w:lvl w:ilvl="3" w:tplc="E08031BC" w:tentative="1">
      <w:start w:val="1"/>
      <w:numFmt w:val="bullet"/>
      <w:lvlText w:val=""/>
      <w:lvlJc w:val="left"/>
      <w:pPr>
        <w:tabs>
          <w:tab w:val="num" w:pos="2880"/>
        </w:tabs>
        <w:ind w:left="2880" w:hanging="360"/>
      </w:pPr>
      <w:rPr>
        <w:rFonts w:ascii="Wingdings" w:hAnsi="Wingdings" w:hint="default"/>
      </w:rPr>
    </w:lvl>
    <w:lvl w:ilvl="4" w:tplc="51FCAC30" w:tentative="1">
      <w:start w:val="1"/>
      <w:numFmt w:val="bullet"/>
      <w:lvlText w:val=""/>
      <w:lvlJc w:val="left"/>
      <w:pPr>
        <w:tabs>
          <w:tab w:val="num" w:pos="3600"/>
        </w:tabs>
        <w:ind w:left="3600" w:hanging="360"/>
      </w:pPr>
      <w:rPr>
        <w:rFonts w:ascii="Wingdings" w:hAnsi="Wingdings" w:hint="default"/>
      </w:rPr>
    </w:lvl>
    <w:lvl w:ilvl="5" w:tplc="356A7184" w:tentative="1">
      <w:start w:val="1"/>
      <w:numFmt w:val="bullet"/>
      <w:lvlText w:val=""/>
      <w:lvlJc w:val="left"/>
      <w:pPr>
        <w:tabs>
          <w:tab w:val="num" w:pos="4320"/>
        </w:tabs>
        <w:ind w:left="4320" w:hanging="360"/>
      </w:pPr>
      <w:rPr>
        <w:rFonts w:ascii="Wingdings" w:hAnsi="Wingdings" w:hint="default"/>
      </w:rPr>
    </w:lvl>
    <w:lvl w:ilvl="6" w:tplc="7600639A" w:tentative="1">
      <w:start w:val="1"/>
      <w:numFmt w:val="bullet"/>
      <w:lvlText w:val=""/>
      <w:lvlJc w:val="left"/>
      <w:pPr>
        <w:tabs>
          <w:tab w:val="num" w:pos="5040"/>
        </w:tabs>
        <w:ind w:left="5040" w:hanging="360"/>
      </w:pPr>
      <w:rPr>
        <w:rFonts w:ascii="Wingdings" w:hAnsi="Wingdings" w:hint="default"/>
      </w:rPr>
    </w:lvl>
    <w:lvl w:ilvl="7" w:tplc="9B268248" w:tentative="1">
      <w:start w:val="1"/>
      <w:numFmt w:val="bullet"/>
      <w:lvlText w:val=""/>
      <w:lvlJc w:val="left"/>
      <w:pPr>
        <w:tabs>
          <w:tab w:val="num" w:pos="5760"/>
        </w:tabs>
        <w:ind w:left="5760" w:hanging="360"/>
      </w:pPr>
      <w:rPr>
        <w:rFonts w:ascii="Wingdings" w:hAnsi="Wingdings" w:hint="default"/>
      </w:rPr>
    </w:lvl>
    <w:lvl w:ilvl="8" w:tplc="9B2A15C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8D16FD"/>
    <w:multiLevelType w:val="hybridMultilevel"/>
    <w:tmpl w:val="24845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27B33"/>
    <w:multiLevelType w:val="hybridMultilevel"/>
    <w:tmpl w:val="4E348C22"/>
    <w:lvl w:ilvl="0" w:tplc="6EC88CC0">
      <w:start w:val="1"/>
      <w:numFmt w:val="bullet"/>
      <w:lvlText w:val=""/>
      <w:lvlJc w:val="left"/>
      <w:pPr>
        <w:tabs>
          <w:tab w:val="num" w:pos="720"/>
        </w:tabs>
        <w:ind w:left="720" w:hanging="360"/>
      </w:pPr>
      <w:rPr>
        <w:rFonts w:ascii="Wingdings" w:hAnsi="Wingdings" w:hint="default"/>
      </w:rPr>
    </w:lvl>
    <w:lvl w:ilvl="1" w:tplc="188E6A22">
      <w:start w:val="1"/>
      <w:numFmt w:val="bullet"/>
      <w:lvlText w:val=""/>
      <w:lvlJc w:val="left"/>
      <w:pPr>
        <w:tabs>
          <w:tab w:val="num" w:pos="1440"/>
        </w:tabs>
        <w:ind w:left="1440" w:hanging="360"/>
      </w:pPr>
      <w:rPr>
        <w:rFonts w:ascii="Wingdings" w:hAnsi="Wingdings" w:hint="default"/>
      </w:rPr>
    </w:lvl>
    <w:lvl w:ilvl="2" w:tplc="FF9CCF02" w:tentative="1">
      <w:start w:val="1"/>
      <w:numFmt w:val="bullet"/>
      <w:lvlText w:val=""/>
      <w:lvlJc w:val="left"/>
      <w:pPr>
        <w:tabs>
          <w:tab w:val="num" w:pos="2160"/>
        </w:tabs>
        <w:ind w:left="2160" w:hanging="360"/>
      </w:pPr>
      <w:rPr>
        <w:rFonts w:ascii="Wingdings" w:hAnsi="Wingdings" w:hint="default"/>
      </w:rPr>
    </w:lvl>
    <w:lvl w:ilvl="3" w:tplc="3DD8D7B6" w:tentative="1">
      <w:start w:val="1"/>
      <w:numFmt w:val="bullet"/>
      <w:lvlText w:val=""/>
      <w:lvlJc w:val="left"/>
      <w:pPr>
        <w:tabs>
          <w:tab w:val="num" w:pos="2880"/>
        </w:tabs>
        <w:ind w:left="2880" w:hanging="360"/>
      </w:pPr>
      <w:rPr>
        <w:rFonts w:ascii="Wingdings" w:hAnsi="Wingdings" w:hint="default"/>
      </w:rPr>
    </w:lvl>
    <w:lvl w:ilvl="4" w:tplc="195AE4F4" w:tentative="1">
      <w:start w:val="1"/>
      <w:numFmt w:val="bullet"/>
      <w:lvlText w:val=""/>
      <w:lvlJc w:val="left"/>
      <w:pPr>
        <w:tabs>
          <w:tab w:val="num" w:pos="3600"/>
        </w:tabs>
        <w:ind w:left="3600" w:hanging="360"/>
      </w:pPr>
      <w:rPr>
        <w:rFonts w:ascii="Wingdings" w:hAnsi="Wingdings" w:hint="default"/>
      </w:rPr>
    </w:lvl>
    <w:lvl w:ilvl="5" w:tplc="EB8886CC" w:tentative="1">
      <w:start w:val="1"/>
      <w:numFmt w:val="bullet"/>
      <w:lvlText w:val=""/>
      <w:lvlJc w:val="left"/>
      <w:pPr>
        <w:tabs>
          <w:tab w:val="num" w:pos="4320"/>
        </w:tabs>
        <w:ind w:left="4320" w:hanging="360"/>
      </w:pPr>
      <w:rPr>
        <w:rFonts w:ascii="Wingdings" w:hAnsi="Wingdings" w:hint="default"/>
      </w:rPr>
    </w:lvl>
    <w:lvl w:ilvl="6" w:tplc="C100C7F2" w:tentative="1">
      <w:start w:val="1"/>
      <w:numFmt w:val="bullet"/>
      <w:lvlText w:val=""/>
      <w:lvlJc w:val="left"/>
      <w:pPr>
        <w:tabs>
          <w:tab w:val="num" w:pos="5040"/>
        </w:tabs>
        <w:ind w:left="5040" w:hanging="360"/>
      </w:pPr>
      <w:rPr>
        <w:rFonts w:ascii="Wingdings" w:hAnsi="Wingdings" w:hint="default"/>
      </w:rPr>
    </w:lvl>
    <w:lvl w:ilvl="7" w:tplc="3A7AE588" w:tentative="1">
      <w:start w:val="1"/>
      <w:numFmt w:val="bullet"/>
      <w:lvlText w:val=""/>
      <w:lvlJc w:val="left"/>
      <w:pPr>
        <w:tabs>
          <w:tab w:val="num" w:pos="5760"/>
        </w:tabs>
        <w:ind w:left="5760" w:hanging="360"/>
      </w:pPr>
      <w:rPr>
        <w:rFonts w:ascii="Wingdings" w:hAnsi="Wingdings" w:hint="default"/>
      </w:rPr>
    </w:lvl>
    <w:lvl w:ilvl="8" w:tplc="43EAD53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F7505"/>
    <w:multiLevelType w:val="hybridMultilevel"/>
    <w:tmpl w:val="280246CE"/>
    <w:lvl w:ilvl="0" w:tplc="CE841CAC">
      <w:start w:val="1"/>
      <w:numFmt w:val="lowerLetter"/>
      <w:lvlText w:val="%1)"/>
      <w:lvlJc w:val="left"/>
      <w:pPr>
        <w:tabs>
          <w:tab w:val="num" w:pos="720"/>
        </w:tabs>
        <w:ind w:left="720" w:hanging="360"/>
      </w:pPr>
    </w:lvl>
    <w:lvl w:ilvl="1" w:tplc="67EA16BE">
      <w:start w:val="1"/>
      <w:numFmt w:val="lowerLetter"/>
      <w:lvlText w:val="%2)"/>
      <w:lvlJc w:val="left"/>
      <w:pPr>
        <w:tabs>
          <w:tab w:val="num" w:pos="1440"/>
        </w:tabs>
        <w:ind w:left="1440" w:hanging="360"/>
      </w:pPr>
    </w:lvl>
    <w:lvl w:ilvl="2" w:tplc="C498A766" w:tentative="1">
      <w:start w:val="1"/>
      <w:numFmt w:val="lowerLetter"/>
      <w:lvlText w:val="%3)"/>
      <w:lvlJc w:val="left"/>
      <w:pPr>
        <w:tabs>
          <w:tab w:val="num" w:pos="2160"/>
        </w:tabs>
        <w:ind w:left="2160" w:hanging="360"/>
      </w:pPr>
    </w:lvl>
    <w:lvl w:ilvl="3" w:tplc="5F3841F4" w:tentative="1">
      <w:start w:val="1"/>
      <w:numFmt w:val="lowerLetter"/>
      <w:lvlText w:val="%4)"/>
      <w:lvlJc w:val="left"/>
      <w:pPr>
        <w:tabs>
          <w:tab w:val="num" w:pos="2880"/>
        </w:tabs>
        <w:ind w:left="2880" w:hanging="360"/>
      </w:pPr>
    </w:lvl>
    <w:lvl w:ilvl="4" w:tplc="C0482FE0" w:tentative="1">
      <w:start w:val="1"/>
      <w:numFmt w:val="lowerLetter"/>
      <w:lvlText w:val="%5)"/>
      <w:lvlJc w:val="left"/>
      <w:pPr>
        <w:tabs>
          <w:tab w:val="num" w:pos="3600"/>
        </w:tabs>
        <w:ind w:left="3600" w:hanging="360"/>
      </w:pPr>
    </w:lvl>
    <w:lvl w:ilvl="5" w:tplc="18CED9A4" w:tentative="1">
      <w:start w:val="1"/>
      <w:numFmt w:val="lowerLetter"/>
      <w:lvlText w:val="%6)"/>
      <w:lvlJc w:val="left"/>
      <w:pPr>
        <w:tabs>
          <w:tab w:val="num" w:pos="4320"/>
        </w:tabs>
        <w:ind w:left="4320" w:hanging="360"/>
      </w:pPr>
    </w:lvl>
    <w:lvl w:ilvl="6" w:tplc="FB9C16A0" w:tentative="1">
      <w:start w:val="1"/>
      <w:numFmt w:val="lowerLetter"/>
      <w:lvlText w:val="%7)"/>
      <w:lvlJc w:val="left"/>
      <w:pPr>
        <w:tabs>
          <w:tab w:val="num" w:pos="5040"/>
        </w:tabs>
        <w:ind w:left="5040" w:hanging="360"/>
      </w:pPr>
    </w:lvl>
    <w:lvl w:ilvl="7" w:tplc="64569918" w:tentative="1">
      <w:start w:val="1"/>
      <w:numFmt w:val="lowerLetter"/>
      <w:lvlText w:val="%8)"/>
      <w:lvlJc w:val="left"/>
      <w:pPr>
        <w:tabs>
          <w:tab w:val="num" w:pos="5760"/>
        </w:tabs>
        <w:ind w:left="5760" w:hanging="360"/>
      </w:pPr>
    </w:lvl>
    <w:lvl w:ilvl="8" w:tplc="CE12205E" w:tentative="1">
      <w:start w:val="1"/>
      <w:numFmt w:val="lowerLetter"/>
      <w:lvlText w:val="%9)"/>
      <w:lvlJc w:val="left"/>
      <w:pPr>
        <w:tabs>
          <w:tab w:val="num" w:pos="6480"/>
        </w:tabs>
        <w:ind w:left="6480" w:hanging="36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70F04A2"/>
    <w:multiLevelType w:val="hybridMultilevel"/>
    <w:tmpl w:val="C19AA194"/>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6152C1"/>
    <w:multiLevelType w:val="hybridMultilevel"/>
    <w:tmpl w:val="F550C750"/>
    <w:lvl w:ilvl="0" w:tplc="CAD4C006">
      <w:start w:val="1"/>
      <w:numFmt w:val="bullet"/>
      <w:lvlText w:val=""/>
      <w:lvlJc w:val="left"/>
      <w:pPr>
        <w:ind w:left="699" w:hanging="420"/>
      </w:pPr>
      <w:rPr>
        <w:rFonts w:ascii="Wingdings" w:hAnsi="Wingdings" w:hint="default"/>
      </w:rPr>
    </w:lvl>
    <w:lvl w:ilvl="1" w:tplc="04090003" w:tentative="1">
      <w:start w:val="1"/>
      <w:numFmt w:val="bullet"/>
      <w:lvlText w:val=""/>
      <w:lvlJc w:val="left"/>
      <w:pPr>
        <w:ind w:left="1119" w:hanging="420"/>
      </w:pPr>
      <w:rPr>
        <w:rFonts w:ascii="Wingdings" w:hAnsi="Wingdings" w:hint="default"/>
      </w:rPr>
    </w:lvl>
    <w:lvl w:ilvl="2" w:tplc="04090005"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3" w:tentative="1">
      <w:start w:val="1"/>
      <w:numFmt w:val="bullet"/>
      <w:lvlText w:val=""/>
      <w:lvlJc w:val="left"/>
      <w:pPr>
        <w:ind w:left="2379" w:hanging="420"/>
      </w:pPr>
      <w:rPr>
        <w:rFonts w:ascii="Wingdings" w:hAnsi="Wingdings" w:hint="default"/>
      </w:rPr>
    </w:lvl>
    <w:lvl w:ilvl="5" w:tplc="04090005"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3" w:tentative="1">
      <w:start w:val="1"/>
      <w:numFmt w:val="bullet"/>
      <w:lvlText w:val=""/>
      <w:lvlJc w:val="left"/>
      <w:pPr>
        <w:ind w:left="3639" w:hanging="420"/>
      </w:pPr>
      <w:rPr>
        <w:rFonts w:ascii="Wingdings" w:hAnsi="Wingdings" w:hint="default"/>
      </w:rPr>
    </w:lvl>
    <w:lvl w:ilvl="8" w:tplc="04090005" w:tentative="1">
      <w:start w:val="1"/>
      <w:numFmt w:val="bullet"/>
      <w:lvlText w:val=""/>
      <w:lvlJc w:val="left"/>
      <w:pPr>
        <w:ind w:left="4059"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9B88564C"/>
    <w:lvl w:ilvl="0" w:tplc="166A3800">
      <w:start w:val="1"/>
      <w:numFmt w:val="decimal"/>
      <w:pStyle w:val="Proposal"/>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123753"/>
    <w:multiLevelType w:val="hybridMultilevel"/>
    <w:tmpl w:val="5A4A2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993147"/>
    <w:multiLevelType w:val="hybridMultilevel"/>
    <w:tmpl w:val="387EC7E4"/>
    <w:lvl w:ilvl="0" w:tplc="19845CA8">
      <w:start w:val="1"/>
      <w:numFmt w:val="bullet"/>
      <w:lvlText w:val="•"/>
      <w:lvlJc w:val="left"/>
      <w:pPr>
        <w:tabs>
          <w:tab w:val="num" w:pos="720"/>
        </w:tabs>
        <w:ind w:left="720" w:hanging="360"/>
      </w:pPr>
      <w:rPr>
        <w:rFonts w:ascii="宋体" w:hAnsi="宋体" w:hint="default"/>
      </w:rPr>
    </w:lvl>
    <w:lvl w:ilvl="1" w:tplc="EF683166" w:tentative="1">
      <w:start w:val="1"/>
      <w:numFmt w:val="bullet"/>
      <w:lvlText w:val="•"/>
      <w:lvlJc w:val="left"/>
      <w:pPr>
        <w:tabs>
          <w:tab w:val="num" w:pos="1440"/>
        </w:tabs>
        <w:ind w:left="1440" w:hanging="360"/>
      </w:pPr>
      <w:rPr>
        <w:rFonts w:ascii="宋体" w:hAnsi="宋体" w:hint="default"/>
      </w:rPr>
    </w:lvl>
    <w:lvl w:ilvl="2" w:tplc="975AD8FA" w:tentative="1">
      <w:start w:val="1"/>
      <w:numFmt w:val="bullet"/>
      <w:lvlText w:val="•"/>
      <w:lvlJc w:val="left"/>
      <w:pPr>
        <w:tabs>
          <w:tab w:val="num" w:pos="2160"/>
        </w:tabs>
        <w:ind w:left="2160" w:hanging="360"/>
      </w:pPr>
      <w:rPr>
        <w:rFonts w:ascii="宋体" w:hAnsi="宋体" w:hint="default"/>
      </w:rPr>
    </w:lvl>
    <w:lvl w:ilvl="3" w:tplc="A89C1392" w:tentative="1">
      <w:start w:val="1"/>
      <w:numFmt w:val="bullet"/>
      <w:lvlText w:val="•"/>
      <w:lvlJc w:val="left"/>
      <w:pPr>
        <w:tabs>
          <w:tab w:val="num" w:pos="2880"/>
        </w:tabs>
        <w:ind w:left="2880" w:hanging="360"/>
      </w:pPr>
      <w:rPr>
        <w:rFonts w:ascii="宋体" w:hAnsi="宋体" w:hint="default"/>
      </w:rPr>
    </w:lvl>
    <w:lvl w:ilvl="4" w:tplc="400422CE" w:tentative="1">
      <w:start w:val="1"/>
      <w:numFmt w:val="bullet"/>
      <w:lvlText w:val="•"/>
      <w:lvlJc w:val="left"/>
      <w:pPr>
        <w:tabs>
          <w:tab w:val="num" w:pos="3600"/>
        </w:tabs>
        <w:ind w:left="3600" w:hanging="360"/>
      </w:pPr>
      <w:rPr>
        <w:rFonts w:ascii="宋体" w:hAnsi="宋体" w:hint="default"/>
      </w:rPr>
    </w:lvl>
    <w:lvl w:ilvl="5" w:tplc="B8C04E96" w:tentative="1">
      <w:start w:val="1"/>
      <w:numFmt w:val="bullet"/>
      <w:lvlText w:val="•"/>
      <w:lvlJc w:val="left"/>
      <w:pPr>
        <w:tabs>
          <w:tab w:val="num" w:pos="4320"/>
        </w:tabs>
        <w:ind w:left="4320" w:hanging="360"/>
      </w:pPr>
      <w:rPr>
        <w:rFonts w:ascii="宋体" w:hAnsi="宋体" w:hint="default"/>
      </w:rPr>
    </w:lvl>
    <w:lvl w:ilvl="6" w:tplc="41E6A248" w:tentative="1">
      <w:start w:val="1"/>
      <w:numFmt w:val="bullet"/>
      <w:lvlText w:val="•"/>
      <w:lvlJc w:val="left"/>
      <w:pPr>
        <w:tabs>
          <w:tab w:val="num" w:pos="5040"/>
        </w:tabs>
        <w:ind w:left="5040" w:hanging="360"/>
      </w:pPr>
      <w:rPr>
        <w:rFonts w:ascii="宋体" w:hAnsi="宋体" w:hint="default"/>
      </w:rPr>
    </w:lvl>
    <w:lvl w:ilvl="7" w:tplc="4C44655C" w:tentative="1">
      <w:start w:val="1"/>
      <w:numFmt w:val="bullet"/>
      <w:lvlText w:val="•"/>
      <w:lvlJc w:val="left"/>
      <w:pPr>
        <w:tabs>
          <w:tab w:val="num" w:pos="5760"/>
        </w:tabs>
        <w:ind w:left="5760" w:hanging="360"/>
      </w:pPr>
      <w:rPr>
        <w:rFonts w:ascii="宋体" w:hAnsi="宋体" w:hint="default"/>
      </w:rPr>
    </w:lvl>
    <w:lvl w:ilvl="8" w:tplc="DC564DF0"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402C2B27"/>
    <w:multiLevelType w:val="hybridMultilevel"/>
    <w:tmpl w:val="8C94A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D05ABD"/>
    <w:multiLevelType w:val="hybridMultilevel"/>
    <w:tmpl w:val="035C3A14"/>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46283090"/>
    <w:multiLevelType w:val="hybridMultilevel"/>
    <w:tmpl w:val="8F82DE26"/>
    <w:lvl w:ilvl="0" w:tplc="DC32E42E">
      <w:start w:val="1"/>
      <w:numFmt w:val="bullet"/>
      <w:lvlText w:val="•"/>
      <w:lvlJc w:val="left"/>
      <w:pPr>
        <w:tabs>
          <w:tab w:val="num" w:pos="720"/>
        </w:tabs>
        <w:ind w:left="720" w:hanging="360"/>
      </w:pPr>
      <w:rPr>
        <w:rFonts w:ascii="Arial" w:hAnsi="Arial" w:hint="default"/>
      </w:rPr>
    </w:lvl>
    <w:lvl w:ilvl="1" w:tplc="45FC2392" w:tentative="1">
      <w:start w:val="1"/>
      <w:numFmt w:val="bullet"/>
      <w:lvlText w:val="•"/>
      <w:lvlJc w:val="left"/>
      <w:pPr>
        <w:tabs>
          <w:tab w:val="num" w:pos="1440"/>
        </w:tabs>
        <w:ind w:left="1440" w:hanging="360"/>
      </w:pPr>
      <w:rPr>
        <w:rFonts w:ascii="Arial" w:hAnsi="Arial" w:hint="default"/>
      </w:rPr>
    </w:lvl>
    <w:lvl w:ilvl="2" w:tplc="FFC00440">
      <w:start w:val="1"/>
      <w:numFmt w:val="bullet"/>
      <w:lvlText w:val="•"/>
      <w:lvlJc w:val="left"/>
      <w:pPr>
        <w:tabs>
          <w:tab w:val="num" w:pos="2160"/>
        </w:tabs>
        <w:ind w:left="2160" w:hanging="360"/>
      </w:pPr>
      <w:rPr>
        <w:rFonts w:ascii="Arial" w:hAnsi="Arial" w:hint="default"/>
      </w:rPr>
    </w:lvl>
    <w:lvl w:ilvl="3" w:tplc="722EEA2E" w:tentative="1">
      <w:start w:val="1"/>
      <w:numFmt w:val="bullet"/>
      <w:lvlText w:val="•"/>
      <w:lvlJc w:val="left"/>
      <w:pPr>
        <w:tabs>
          <w:tab w:val="num" w:pos="2880"/>
        </w:tabs>
        <w:ind w:left="2880" w:hanging="360"/>
      </w:pPr>
      <w:rPr>
        <w:rFonts w:ascii="Arial" w:hAnsi="Arial" w:hint="default"/>
      </w:rPr>
    </w:lvl>
    <w:lvl w:ilvl="4" w:tplc="ABA201A6" w:tentative="1">
      <w:start w:val="1"/>
      <w:numFmt w:val="bullet"/>
      <w:lvlText w:val="•"/>
      <w:lvlJc w:val="left"/>
      <w:pPr>
        <w:tabs>
          <w:tab w:val="num" w:pos="3600"/>
        </w:tabs>
        <w:ind w:left="3600" w:hanging="360"/>
      </w:pPr>
      <w:rPr>
        <w:rFonts w:ascii="Arial" w:hAnsi="Arial" w:hint="default"/>
      </w:rPr>
    </w:lvl>
    <w:lvl w:ilvl="5" w:tplc="AF389F76" w:tentative="1">
      <w:start w:val="1"/>
      <w:numFmt w:val="bullet"/>
      <w:lvlText w:val="•"/>
      <w:lvlJc w:val="left"/>
      <w:pPr>
        <w:tabs>
          <w:tab w:val="num" w:pos="4320"/>
        </w:tabs>
        <w:ind w:left="4320" w:hanging="360"/>
      </w:pPr>
      <w:rPr>
        <w:rFonts w:ascii="Arial" w:hAnsi="Arial" w:hint="default"/>
      </w:rPr>
    </w:lvl>
    <w:lvl w:ilvl="6" w:tplc="F1107C5A" w:tentative="1">
      <w:start w:val="1"/>
      <w:numFmt w:val="bullet"/>
      <w:lvlText w:val="•"/>
      <w:lvlJc w:val="left"/>
      <w:pPr>
        <w:tabs>
          <w:tab w:val="num" w:pos="5040"/>
        </w:tabs>
        <w:ind w:left="5040" w:hanging="360"/>
      </w:pPr>
      <w:rPr>
        <w:rFonts w:ascii="Arial" w:hAnsi="Arial" w:hint="default"/>
      </w:rPr>
    </w:lvl>
    <w:lvl w:ilvl="7" w:tplc="112AD518" w:tentative="1">
      <w:start w:val="1"/>
      <w:numFmt w:val="bullet"/>
      <w:lvlText w:val="•"/>
      <w:lvlJc w:val="left"/>
      <w:pPr>
        <w:tabs>
          <w:tab w:val="num" w:pos="5760"/>
        </w:tabs>
        <w:ind w:left="5760" w:hanging="360"/>
      </w:pPr>
      <w:rPr>
        <w:rFonts w:ascii="Arial" w:hAnsi="Arial" w:hint="default"/>
      </w:rPr>
    </w:lvl>
    <w:lvl w:ilvl="8" w:tplc="821E5A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007D68"/>
    <w:multiLevelType w:val="hybridMultilevel"/>
    <w:tmpl w:val="AC3E4B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4C022C7"/>
    <w:multiLevelType w:val="hybridMultilevel"/>
    <w:tmpl w:val="AC4446FA"/>
    <w:lvl w:ilvl="0" w:tplc="3702CC00">
      <w:start w:val="1"/>
      <w:numFmt w:val="bullet"/>
      <w:lvlText w:val="–"/>
      <w:lvlJc w:val="left"/>
      <w:pPr>
        <w:tabs>
          <w:tab w:val="num" w:pos="720"/>
        </w:tabs>
        <w:ind w:left="720" w:hanging="360"/>
      </w:pPr>
      <w:rPr>
        <w:rFonts w:ascii="Arial" w:hAnsi="Arial" w:hint="default"/>
      </w:rPr>
    </w:lvl>
    <w:lvl w:ilvl="1" w:tplc="B3FEC83C">
      <w:start w:val="1"/>
      <w:numFmt w:val="bullet"/>
      <w:lvlText w:val="–"/>
      <w:lvlJc w:val="left"/>
      <w:pPr>
        <w:tabs>
          <w:tab w:val="num" w:pos="1440"/>
        </w:tabs>
        <w:ind w:left="1440" w:hanging="360"/>
      </w:pPr>
      <w:rPr>
        <w:rFonts w:ascii="Arial" w:hAnsi="Arial" w:hint="default"/>
      </w:rPr>
    </w:lvl>
    <w:lvl w:ilvl="2" w:tplc="3C0037B2" w:tentative="1">
      <w:start w:val="1"/>
      <w:numFmt w:val="bullet"/>
      <w:lvlText w:val="–"/>
      <w:lvlJc w:val="left"/>
      <w:pPr>
        <w:tabs>
          <w:tab w:val="num" w:pos="2160"/>
        </w:tabs>
        <w:ind w:left="2160" w:hanging="360"/>
      </w:pPr>
      <w:rPr>
        <w:rFonts w:ascii="Arial" w:hAnsi="Arial" w:hint="default"/>
      </w:rPr>
    </w:lvl>
    <w:lvl w:ilvl="3" w:tplc="1C3223D2" w:tentative="1">
      <w:start w:val="1"/>
      <w:numFmt w:val="bullet"/>
      <w:lvlText w:val="–"/>
      <w:lvlJc w:val="left"/>
      <w:pPr>
        <w:tabs>
          <w:tab w:val="num" w:pos="2880"/>
        </w:tabs>
        <w:ind w:left="2880" w:hanging="360"/>
      </w:pPr>
      <w:rPr>
        <w:rFonts w:ascii="Arial" w:hAnsi="Arial" w:hint="default"/>
      </w:rPr>
    </w:lvl>
    <w:lvl w:ilvl="4" w:tplc="7B9A53B2" w:tentative="1">
      <w:start w:val="1"/>
      <w:numFmt w:val="bullet"/>
      <w:lvlText w:val="–"/>
      <w:lvlJc w:val="left"/>
      <w:pPr>
        <w:tabs>
          <w:tab w:val="num" w:pos="3600"/>
        </w:tabs>
        <w:ind w:left="3600" w:hanging="360"/>
      </w:pPr>
      <w:rPr>
        <w:rFonts w:ascii="Arial" w:hAnsi="Arial" w:hint="default"/>
      </w:rPr>
    </w:lvl>
    <w:lvl w:ilvl="5" w:tplc="522E1F22" w:tentative="1">
      <w:start w:val="1"/>
      <w:numFmt w:val="bullet"/>
      <w:lvlText w:val="–"/>
      <w:lvlJc w:val="left"/>
      <w:pPr>
        <w:tabs>
          <w:tab w:val="num" w:pos="4320"/>
        </w:tabs>
        <w:ind w:left="4320" w:hanging="360"/>
      </w:pPr>
      <w:rPr>
        <w:rFonts w:ascii="Arial" w:hAnsi="Arial" w:hint="default"/>
      </w:rPr>
    </w:lvl>
    <w:lvl w:ilvl="6" w:tplc="9EE660C6" w:tentative="1">
      <w:start w:val="1"/>
      <w:numFmt w:val="bullet"/>
      <w:lvlText w:val="–"/>
      <w:lvlJc w:val="left"/>
      <w:pPr>
        <w:tabs>
          <w:tab w:val="num" w:pos="5040"/>
        </w:tabs>
        <w:ind w:left="5040" w:hanging="360"/>
      </w:pPr>
      <w:rPr>
        <w:rFonts w:ascii="Arial" w:hAnsi="Arial" w:hint="default"/>
      </w:rPr>
    </w:lvl>
    <w:lvl w:ilvl="7" w:tplc="26EA652C" w:tentative="1">
      <w:start w:val="1"/>
      <w:numFmt w:val="bullet"/>
      <w:lvlText w:val="–"/>
      <w:lvlJc w:val="left"/>
      <w:pPr>
        <w:tabs>
          <w:tab w:val="num" w:pos="5760"/>
        </w:tabs>
        <w:ind w:left="5760" w:hanging="360"/>
      </w:pPr>
      <w:rPr>
        <w:rFonts w:ascii="Arial" w:hAnsi="Arial" w:hint="default"/>
      </w:rPr>
    </w:lvl>
    <w:lvl w:ilvl="8" w:tplc="B1A80E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924965"/>
    <w:multiLevelType w:val="hybridMultilevel"/>
    <w:tmpl w:val="C2B4F5AA"/>
    <w:lvl w:ilvl="0" w:tplc="10C00F16">
      <w:start w:val="1"/>
      <w:numFmt w:val="bullet"/>
      <w:lvlText w:val="•"/>
      <w:lvlJc w:val="left"/>
      <w:pPr>
        <w:tabs>
          <w:tab w:val="num" w:pos="720"/>
        </w:tabs>
        <w:ind w:left="720" w:hanging="360"/>
      </w:pPr>
      <w:rPr>
        <w:rFonts w:ascii="Arial" w:hAnsi="Arial" w:hint="default"/>
      </w:rPr>
    </w:lvl>
    <w:lvl w:ilvl="1" w:tplc="070E1708" w:tentative="1">
      <w:start w:val="1"/>
      <w:numFmt w:val="bullet"/>
      <w:lvlText w:val="•"/>
      <w:lvlJc w:val="left"/>
      <w:pPr>
        <w:tabs>
          <w:tab w:val="num" w:pos="1440"/>
        </w:tabs>
        <w:ind w:left="1440" w:hanging="360"/>
      </w:pPr>
      <w:rPr>
        <w:rFonts w:ascii="Arial" w:hAnsi="Arial" w:hint="default"/>
      </w:rPr>
    </w:lvl>
    <w:lvl w:ilvl="2" w:tplc="DB782328">
      <w:start w:val="1"/>
      <w:numFmt w:val="bullet"/>
      <w:lvlText w:val="•"/>
      <w:lvlJc w:val="left"/>
      <w:pPr>
        <w:tabs>
          <w:tab w:val="num" w:pos="2160"/>
        </w:tabs>
        <w:ind w:left="2160" w:hanging="360"/>
      </w:pPr>
      <w:rPr>
        <w:rFonts w:ascii="Arial" w:hAnsi="Arial" w:hint="default"/>
      </w:rPr>
    </w:lvl>
    <w:lvl w:ilvl="3" w:tplc="40B4BAB4" w:tentative="1">
      <w:start w:val="1"/>
      <w:numFmt w:val="bullet"/>
      <w:lvlText w:val="•"/>
      <w:lvlJc w:val="left"/>
      <w:pPr>
        <w:tabs>
          <w:tab w:val="num" w:pos="2880"/>
        </w:tabs>
        <w:ind w:left="2880" w:hanging="360"/>
      </w:pPr>
      <w:rPr>
        <w:rFonts w:ascii="Arial" w:hAnsi="Arial" w:hint="default"/>
      </w:rPr>
    </w:lvl>
    <w:lvl w:ilvl="4" w:tplc="12A6DA58" w:tentative="1">
      <w:start w:val="1"/>
      <w:numFmt w:val="bullet"/>
      <w:lvlText w:val="•"/>
      <w:lvlJc w:val="left"/>
      <w:pPr>
        <w:tabs>
          <w:tab w:val="num" w:pos="3600"/>
        </w:tabs>
        <w:ind w:left="3600" w:hanging="360"/>
      </w:pPr>
      <w:rPr>
        <w:rFonts w:ascii="Arial" w:hAnsi="Arial" w:hint="default"/>
      </w:rPr>
    </w:lvl>
    <w:lvl w:ilvl="5" w:tplc="DEA84F9C" w:tentative="1">
      <w:start w:val="1"/>
      <w:numFmt w:val="bullet"/>
      <w:lvlText w:val="•"/>
      <w:lvlJc w:val="left"/>
      <w:pPr>
        <w:tabs>
          <w:tab w:val="num" w:pos="4320"/>
        </w:tabs>
        <w:ind w:left="4320" w:hanging="360"/>
      </w:pPr>
      <w:rPr>
        <w:rFonts w:ascii="Arial" w:hAnsi="Arial" w:hint="default"/>
      </w:rPr>
    </w:lvl>
    <w:lvl w:ilvl="6" w:tplc="7C6812FC" w:tentative="1">
      <w:start w:val="1"/>
      <w:numFmt w:val="bullet"/>
      <w:lvlText w:val="•"/>
      <w:lvlJc w:val="left"/>
      <w:pPr>
        <w:tabs>
          <w:tab w:val="num" w:pos="5040"/>
        </w:tabs>
        <w:ind w:left="5040" w:hanging="360"/>
      </w:pPr>
      <w:rPr>
        <w:rFonts w:ascii="Arial" w:hAnsi="Arial" w:hint="default"/>
      </w:rPr>
    </w:lvl>
    <w:lvl w:ilvl="7" w:tplc="8BE8BE3A" w:tentative="1">
      <w:start w:val="1"/>
      <w:numFmt w:val="bullet"/>
      <w:lvlText w:val="•"/>
      <w:lvlJc w:val="left"/>
      <w:pPr>
        <w:tabs>
          <w:tab w:val="num" w:pos="5760"/>
        </w:tabs>
        <w:ind w:left="5760" w:hanging="360"/>
      </w:pPr>
      <w:rPr>
        <w:rFonts w:ascii="Arial" w:hAnsi="Arial" w:hint="default"/>
      </w:rPr>
    </w:lvl>
    <w:lvl w:ilvl="8" w:tplc="5B6A772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C50C37"/>
    <w:multiLevelType w:val="hybridMultilevel"/>
    <w:tmpl w:val="9AC2A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EC6170"/>
    <w:multiLevelType w:val="hybridMultilevel"/>
    <w:tmpl w:val="7C867F62"/>
    <w:lvl w:ilvl="0" w:tplc="42620B40">
      <w:start w:val="1"/>
      <w:numFmt w:val="bullet"/>
      <w:lvlText w:val="•"/>
      <w:lvlJc w:val="left"/>
      <w:pPr>
        <w:tabs>
          <w:tab w:val="num" w:pos="720"/>
        </w:tabs>
        <w:ind w:left="720" w:hanging="360"/>
      </w:pPr>
      <w:rPr>
        <w:rFonts w:ascii="宋体" w:hAnsi="宋体" w:hint="default"/>
      </w:rPr>
    </w:lvl>
    <w:lvl w:ilvl="1" w:tplc="F18AC3F4" w:tentative="1">
      <w:start w:val="1"/>
      <w:numFmt w:val="bullet"/>
      <w:lvlText w:val="•"/>
      <w:lvlJc w:val="left"/>
      <w:pPr>
        <w:tabs>
          <w:tab w:val="num" w:pos="1440"/>
        </w:tabs>
        <w:ind w:left="1440" w:hanging="360"/>
      </w:pPr>
      <w:rPr>
        <w:rFonts w:ascii="宋体" w:hAnsi="宋体" w:hint="default"/>
      </w:rPr>
    </w:lvl>
    <w:lvl w:ilvl="2" w:tplc="1B8068F8" w:tentative="1">
      <w:start w:val="1"/>
      <w:numFmt w:val="bullet"/>
      <w:lvlText w:val="•"/>
      <w:lvlJc w:val="left"/>
      <w:pPr>
        <w:tabs>
          <w:tab w:val="num" w:pos="2160"/>
        </w:tabs>
        <w:ind w:left="2160" w:hanging="360"/>
      </w:pPr>
      <w:rPr>
        <w:rFonts w:ascii="宋体" w:hAnsi="宋体" w:hint="default"/>
      </w:rPr>
    </w:lvl>
    <w:lvl w:ilvl="3" w:tplc="8D208318" w:tentative="1">
      <w:start w:val="1"/>
      <w:numFmt w:val="bullet"/>
      <w:lvlText w:val="•"/>
      <w:lvlJc w:val="left"/>
      <w:pPr>
        <w:tabs>
          <w:tab w:val="num" w:pos="2880"/>
        </w:tabs>
        <w:ind w:left="2880" w:hanging="360"/>
      </w:pPr>
      <w:rPr>
        <w:rFonts w:ascii="宋体" w:hAnsi="宋体" w:hint="default"/>
      </w:rPr>
    </w:lvl>
    <w:lvl w:ilvl="4" w:tplc="A7223C80" w:tentative="1">
      <w:start w:val="1"/>
      <w:numFmt w:val="bullet"/>
      <w:lvlText w:val="•"/>
      <w:lvlJc w:val="left"/>
      <w:pPr>
        <w:tabs>
          <w:tab w:val="num" w:pos="3600"/>
        </w:tabs>
        <w:ind w:left="3600" w:hanging="360"/>
      </w:pPr>
      <w:rPr>
        <w:rFonts w:ascii="宋体" w:hAnsi="宋体" w:hint="default"/>
      </w:rPr>
    </w:lvl>
    <w:lvl w:ilvl="5" w:tplc="598CB210" w:tentative="1">
      <w:start w:val="1"/>
      <w:numFmt w:val="bullet"/>
      <w:lvlText w:val="•"/>
      <w:lvlJc w:val="left"/>
      <w:pPr>
        <w:tabs>
          <w:tab w:val="num" w:pos="4320"/>
        </w:tabs>
        <w:ind w:left="4320" w:hanging="360"/>
      </w:pPr>
      <w:rPr>
        <w:rFonts w:ascii="宋体" w:hAnsi="宋体" w:hint="default"/>
      </w:rPr>
    </w:lvl>
    <w:lvl w:ilvl="6" w:tplc="A06028EC" w:tentative="1">
      <w:start w:val="1"/>
      <w:numFmt w:val="bullet"/>
      <w:lvlText w:val="•"/>
      <w:lvlJc w:val="left"/>
      <w:pPr>
        <w:tabs>
          <w:tab w:val="num" w:pos="5040"/>
        </w:tabs>
        <w:ind w:left="5040" w:hanging="360"/>
      </w:pPr>
      <w:rPr>
        <w:rFonts w:ascii="宋体" w:hAnsi="宋体" w:hint="default"/>
      </w:rPr>
    </w:lvl>
    <w:lvl w:ilvl="7" w:tplc="6BFC1D88" w:tentative="1">
      <w:start w:val="1"/>
      <w:numFmt w:val="bullet"/>
      <w:lvlText w:val="•"/>
      <w:lvlJc w:val="left"/>
      <w:pPr>
        <w:tabs>
          <w:tab w:val="num" w:pos="5760"/>
        </w:tabs>
        <w:ind w:left="5760" w:hanging="360"/>
      </w:pPr>
      <w:rPr>
        <w:rFonts w:ascii="宋体" w:hAnsi="宋体" w:hint="default"/>
      </w:rPr>
    </w:lvl>
    <w:lvl w:ilvl="8" w:tplc="732610F4" w:tentative="1">
      <w:start w:val="1"/>
      <w:numFmt w:val="bullet"/>
      <w:lvlText w:val="•"/>
      <w:lvlJc w:val="left"/>
      <w:pPr>
        <w:tabs>
          <w:tab w:val="num" w:pos="6480"/>
        </w:tabs>
        <w:ind w:left="6480" w:hanging="360"/>
      </w:pPr>
      <w:rPr>
        <w:rFonts w:ascii="宋体" w:hAnsi="宋体" w:hint="default"/>
      </w:rPr>
    </w:lvl>
  </w:abstractNum>
  <w:abstractNum w:abstractNumId="33" w15:restartNumberingAfterBreak="0">
    <w:nsid w:val="6BA904D6"/>
    <w:multiLevelType w:val="hybridMultilevel"/>
    <w:tmpl w:val="8D62952E"/>
    <w:lvl w:ilvl="0" w:tplc="211C7980">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B46388"/>
    <w:multiLevelType w:val="hybridMultilevel"/>
    <w:tmpl w:val="8F10F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5F6970"/>
    <w:multiLevelType w:val="multilevel"/>
    <w:tmpl w:val="979EF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7A375D"/>
    <w:multiLevelType w:val="hybridMultilevel"/>
    <w:tmpl w:val="40EAB4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616014D"/>
    <w:multiLevelType w:val="hybridMultilevel"/>
    <w:tmpl w:val="8C286080"/>
    <w:lvl w:ilvl="0" w:tplc="4F224DD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0"/>
  </w:num>
  <w:num w:numId="2">
    <w:abstractNumId w:val="17"/>
  </w:num>
  <w:num w:numId="3">
    <w:abstractNumId w:val="33"/>
  </w:num>
  <w:num w:numId="4">
    <w:abstractNumId w:val="38"/>
  </w:num>
  <w:num w:numId="5">
    <w:abstractNumId w:val="37"/>
  </w:num>
  <w:num w:numId="6">
    <w:abstractNumId w:val="18"/>
  </w:num>
  <w:num w:numId="7">
    <w:abstractNumId w:val="6"/>
  </w:num>
  <w:num w:numId="8">
    <w:abstractNumId w:val="22"/>
  </w:num>
  <w:num w:numId="9">
    <w:abstractNumId w:val="14"/>
  </w:num>
  <w:num w:numId="10">
    <w:abstractNumId w:val="0"/>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4"/>
  </w:num>
  <w:num w:numId="18">
    <w:abstractNumId w:val="25"/>
  </w:num>
  <w:num w:numId="19">
    <w:abstractNumId w:val="4"/>
  </w:num>
  <w:num w:numId="20">
    <w:abstractNumId w:val="2"/>
  </w:num>
  <w:num w:numId="21">
    <w:abstractNumId w:val="30"/>
  </w:num>
  <w:num w:numId="22">
    <w:abstractNumId w:val="31"/>
  </w:num>
  <w:num w:numId="23">
    <w:abstractNumId w:val="21"/>
  </w:num>
  <w:num w:numId="24">
    <w:abstractNumId w:val="30"/>
  </w:num>
  <w:num w:numId="25">
    <w:abstractNumId w:val="36"/>
  </w:num>
  <w:num w:numId="26">
    <w:abstractNumId w:val="27"/>
  </w:num>
  <w:num w:numId="27">
    <w:abstractNumId w:val="1"/>
  </w:num>
  <w:num w:numId="28">
    <w:abstractNumId w:val="16"/>
  </w:num>
  <w:num w:numId="29">
    <w:abstractNumId w:val="8"/>
  </w:num>
  <w:num w:numId="30">
    <w:abstractNumId w:val="5"/>
  </w:num>
  <w:num w:numId="31">
    <w:abstractNumId w:val="11"/>
  </w:num>
  <w:num w:numId="32">
    <w:abstractNumId w:val="35"/>
  </w:num>
  <w:num w:numId="33">
    <w:abstractNumId w:val="12"/>
  </w:num>
  <w:num w:numId="34">
    <w:abstractNumId w:val="20"/>
    <w:lvlOverride w:ilvl="0">
      <w:startOverride w:val="1"/>
    </w:lvlOverride>
  </w:num>
  <w:num w:numId="35">
    <w:abstractNumId w:val="15"/>
  </w:num>
  <w:num w:numId="36">
    <w:abstractNumId w:val="10"/>
  </w:num>
  <w:num w:numId="37">
    <w:abstractNumId w:val="13"/>
  </w:num>
  <w:num w:numId="38">
    <w:abstractNumId w:val="19"/>
  </w:num>
  <w:num w:numId="39">
    <w:abstractNumId w:val="32"/>
  </w:num>
  <w:num w:numId="40">
    <w:abstractNumId w:val="23"/>
  </w:num>
  <w:num w:numId="41">
    <w:abstractNumId w:val="29"/>
  </w:num>
  <w:num w:numId="42">
    <w:abstractNumId w:val="7"/>
  </w:num>
  <w:num w:numId="43">
    <w:abstractNumId w:val="26"/>
  </w:num>
  <w:num w:numId="44">
    <w:abstractNumId w:val="28"/>
  </w:num>
  <w:num w:numId="45">
    <w:abstractNumId w:val="34"/>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 w:numId="4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C5"/>
    <w:rsid w:val="00000360"/>
    <w:rsid w:val="00000941"/>
    <w:rsid w:val="00000D04"/>
    <w:rsid w:val="00000DB2"/>
    <w:rsid w:val="000010E5"/>
    <w:rsid w:val="000020F6"/>
    <w:rsid w:val="000022FF"/>
    <w:rsid w:val="00002893"/>
    <w:rsid w:val="000033A3"/>
    <w:rsid w:val="00003605"/>
    <w:rsid w:val="00003C56"/>
    <w:rsid w:val="00003EC2"/>
    <w:rsid w:val="000040A9"/>
    <w:rsid w:val="0000458E"/>
    <w:rsid w:val="00004633"/>
    <w:rsid w:val="00004BE7"/>
    <w:rsid w:val="00004E70"/>
    <w:rsid w:val="00004ED4"/>
    <w:rsid w:val="000061E7"/>
    <w:rsid w:val="000072B6"/>
    <w:rsid w:val="00007813"/>
    <w:rsid w:val="00010498"/>
    <w:rsid w:val="000109E6"/>
    <w:rsid w:val="00011733"/>
    <w:rsid w:val="00011DDC"/>
    <w:rsid w:val="00011F67"/>
    <w:rsid w:val="00012862"/>
    <w:rsid w:val="000128E6"/>
    <w:rsid w:val="00012B00"/>
    <w:rsid w:val="00012B3B"/>
    <w:rsid w:val="00013604"/>
    <w:rsid w:val="00015349"/>
    <w:rsid w:val="00015801"/>
    <w:rsid w:val="00015EFB"/>
    <w:rsid w:val="0001627D"/>
    <w:rsid w:val="00016564"/>
    <w:rsid w:val="000165E2"/>
    <w:rsid w:val="00016A77"/>
    <w:rsid w:val="000172BE"/>
    <w:rsid w:val="0001798E"/>
    <w:rsid w:val="00017D8A"/>
    <w:rsid w:val="0002036A"/>
    <w:rsid w:val="00020DF3"/>
    <w:rsid w:val="00020E23"/>
    <w:rsid w:val="00021E37"/>
    <w:rsid w:val="000226B5"/>
    <w:rsid w:val="00022D82"/>
    <w:rsid w:val="00023388"/>
    <w:rsid w:val="00023425"/>
    <w:rsid w:val="000241BE"/>
    <w:rsid w:val="000242F2"/>
    <w:rsid w:val="00025AEE"/>
    <w:rsid w:val="00026D4B"/>
    <w:rsid w:val="000275C6"/>
    <w:rsid w:val="0002791B"/>
    <w:rsid w:val="00027AD6"/>
    <w:rsid w:val="0003024C"/>
    <w:rsid w:val="00030C79"/>
    <w:rsid w:val="00031ADB"/>
    <w:rsid w:val="00032056"/>
    <w:rsid w:val="000328CA"/>
    <w:rsid w:val="00032E40"/>
    <w:rsid w:val="0003376B"/>
    <w:rsid w:val="000339FE"/>
    <w:rsid w:val="00034676"/>
    <w:rsid w:val="000346E6"/>
    <w:rsid w:val="00034DB0"/>
    <w:rsid w:val="000352B3"/>
    <w:rsid w:val="00035B74"/>
    <w:rsid w:val="000361A5"/>
    <w:rsid w:val="000365A2"/>
    <w:rsid w:val="00036BD5"/>
    <w:rsid w:val="00037525"/>
    <w:rsid w:val="0004023E"/>
    <w:rsid w:val="0004024B"/>
    <w:rsid w:val="000408E3"/>
    <w:rsid w:val="00041C57"/>
    <w:rsid w:val="00042844"/>
    <w:rsid w:val="00042B4B"/>
    <w:rsid w:val="000434B7"/>
    <w:rsid w:val="000435E4"/>
    <w:rsid w:val="000441FC"/>
    <w:rsid w:val="000456D4"/>
    <w:rsid w:val="00046796"/>
    <w:rsid w:val="000467FD"/>
    <w:rsid w:val="00046985"/>
    <w:rsid w:val="00046AAF"/>
    <w:rsid w:val="00047164"/>
    <w:rsid w:val="00047225"/>
    <w:rsid w:val="00047290"/>
    <w:rsid w:val="00047B36"/>
    <w:rsid w:val="00047B5C"/>
    <w:rsid w:val="00047C30"/>
    <w:rsid w:val="00047C86"/>
    <w:rsid w:val="00047E60"/>
    <w:rsid w:val="00050C80"/>
    <w:rsid w:val="00051831"/>
    <w:rsid w:val="00051D1E"/>
    <w:rsid w:val="00052AD2"/>
    <w:rsid w:val="00052E96"/>
    <w:rsid w:val="000530DF"/>
    <w:rsid w:val="00053F33"/>
    <w:rsid w:val="00054E0C"/>
    <w:rsid w:val="00055087"/>
    <w:rsid w:val="0005541D"/>
    <w:rsid w:val="000565C8"/>
    <w:rsid w:val="00057092"/>
    <w:rsid w:val="000570F6"/>
    <w:rsid w:val="000578FE"/>
    <w:rsid w:val="00057C1B"/>
    <w:rsid w:val="00057DC8"/>
    <w:rsid w:val="000609EB"/>
    <w:rsid w:val="000612E1"/>
    <w:rsid w:val="000614FE"/>
    <w:rsid w:val="000615B9"/>
    <w:rsid w:val="00061B13"/>
    <w:rsid w:val="000636FA"/>
    <w:rsid w:val="00065D38"/>
    <w:rsid w:val="00067A37"/>
    <w:rsid w:val="00067DD1"/>
    <w:rsid w:val="00070447"/>
    <w:rsid w:val="000706E7"/>
    <w:rsid w:val="00070EF8"/>
    <w:rsid w:val="00071151"/>
    <w:rsid w:val="00071192"/>
    <w:rsid w:val="000713A7"/>
    <w:rsid w:val="00071B99"/>
    <w:rsid w:val="00071E2E"/>
    <w:rsid w:val="000726B0"/>
    <w:rsid w:val="00072A80"/>
    <w:rsid w:val="00073167"/>
    <w:rsid w:val="000731A0"/>
    <w:rsid w:val="000736C1"/>
    <w:rsid w:val="00073797"/>
    <w:rsid w:val="00073CAA"/>
    <w:rsid w:val="00073DEC"/>
    <w:rsid w:val="000745AA"/>
    <w:rsid w:val="00074E65"/>
    <w:rsid w:val="00074E86"/>
    <w:rsid w:val="00076097"/>
    <w:rsid w:val="00076541"/>
    <w:rsid w:val="000772F4"/>
    <w:rsid w:val="000776EB"/>
    <w:rsid w:val="000778BA"/>
    <w:rsid w:val="00077D54"/>
    <w:rsid w:val="00080F21"/>
    <w:rsid w:val="000823B0"/>
    <w:rsid w:val="0008335B"/>
    <w:rsid w:val="00083379"/>
    <w:rsid w:val="00083587"/>
    <w:rsid w:val="00083838"/>
    <w:rsid w:val="00083B6A"/>
    <w:rsid w:val="000847A3"/>
    <w:rsid w:val="00085D69"/>
    <w:rsid w:val="00085E04"/>
    <w:rsid w:val="00086800"/>
    <w:rsid w:val="00087913"/>
    <w:rsid w:val="000902DC"/>
    <w:rsid w:val="0009099E"/>
    <w:rsid w:val="000911AE"/>
    <w:rsid w:val="00093697"/>
    <w:rsid w:val="00093D42"/>
    <w:rsid w:val="00093DD0"/>
    <w:rsid w:val="00094A16"/>
    <w:rsid w:val="00094DE6"/>
    <w:rsid w:val="00095BCC"/>
    <w:rsid w:val="000960A3"/>
    <w:rsid w:val="00096356"/>
    <w:rsid w:val="0009651C"/>
    <w:rsid w:val="0009719A"/>
    <w:rsid w:val="00097748"/>
    <w:rsid w:val="00097C99"/>
    <w:rsid w:val="000A0F14"/>
    <w:rsid w:val="000A1441"/>
    <w:rsid w:val="000A1684"/>
    <w:rsid w:val="000A1A06"/>
    <w:rsid w:val="000A1B60"/>
    <w:rsid w:val="000A1D9C"/>
    <w:rsid w:val="000A1DF2"/>
    <w:rsid w:val="000A21B4"/>
    <w:rsid w:val="000A2CC7"/>
    <w:rsid w:val="000A2ED6"/>
    <w:rsid w:val="000A4205"/>
    <w:rsid w:val="000A4A19"/>
    <w:rsid w:val="000A5B97"/>
    <w:rsid w:val="000A6351"/>
    <w:rsid w:val="000A63D6"/>
    <w:rsid w:val="000A6984"/>
    <w:rsid w:val="000A6A25"/>
    <w:rsid w:val="000A720E"/>
    <w:rsid w:val="000A7B38"/>
    <w:rsid w:val="000B0343"/>
    <w:rsid w:val="000B05CD"/>
    <w:rsid w:val="000B09D9"/>
    <w:rsid w:val="000B1D24"/>
    <w:rsid w:val="000B2985"/>
    <w:rsid w:val="000B29A5"/>
    <w:rsid w:val="000B2C88"/>
    <w:rsid w:val="000B2CD4"/>
    <w:rsid w:val="000B3342"/>
    <w:rsid w:val="000B51FA"/>
    <w:rsid w:val="000B579F"/>
    <w:rsid w:val="000B5905"/>
    <w:rsid w:val="000B5975"/>
    <w:rsid w:val="000B659F"/>
    <w:rsid w:val="000B6805"/>
    <w:rsid w:val="000B6E2C"/>
    <w:rsid w:val="000B71AD"/>
    <w:rsid w:val="000B76C5"/>
    <w:rsid w:val="000B7A10"/>
    <w:rsid w:val="000C115D"/>
    <w:rsid w:val="000C1535"/>
    <w:rsid w:val="000C1676"/>
    <w:rsid w:val="000C252B"/>
    <w:rsid w:val="000C27A3"/>
    <w:rsid w:val="000C2FBD"/>
    <w:rsid w:val="000C3070"/>
    <w:rsid w:val="000C3B0C"/>
    <w:rsid w:val="000C422D"/>
    <w:rsid w:val="000C4D72"/>
    <w:rsid w:val="000C5F91"/>
    <w:rsid w:val="000C6025"/>
    <w:rsid w:val="000C73F2"/>
    <w:rsid w:val="000C7763"/>
    <w:rsid w:val="000D0565"/>
    <w:rsid w:val="000D09D5"/>
    <w:rsid w:val="000D0E4E"/>
    <w:rsid w:val="000D113C"/>
    <w:rsid w:val="000D12D1"/>
    <w:rsid w:val="000D159A"/>
    <w:rsid w:val="000D1796"/>
    <w:rsid w:val="000D1B71"/>
    <w:rsid w:val="000D1CC0"/>
    <w:rsid w:val="000D1CCA"/>
    <w:rsid w:val="000D22CC"/>
    <w:rsid w:val="000D25C9"/>
    <w:rsid w:val="000D36AE"/>
    <w:rsid w:val="000D38A1"/>
    <w:rsid w:val="000D4A98"/>
    <w:rsid w:val="000D4C4E"/>
    <w:rsid w:val="000D4F18"/>
    <w:rsid w:val="000D5077"/>
    <w:rsid w:val="000D5362"/>
    <w:rsid w:val="000D57F8"/>
    <w:rsid w:val="000D5851"/>
    <w:rsid w:val="000D5C60"/>
    <w:rsid w:val="000D71E2"/>
    <w:rsid w:val="000D73A5"/>
    <w:rsid w:val="000D7421"/>
    <w:rsid w:val="000D7B8A"/>
    <w:rsid w:val="000E07D6"/>
    <w:rsid w:val="000E1380"/>
    <w:rsid w:val="000E18DF"/>
    <w:rsid w:val="000E28D6"/>
    <w:rsid w:val="000E304B"/>
    <w:rsid w:val="000E37EB"/>
    <w:rsid w:val="000E3C26"/>
    <w:rsid w:val="000E510B"/>
    <w:rsid w:val="000E59A0"/>
    <w:rsid w:val="000E6C9D"/>
    <w:rsid w:val="000E79B1"/>
    <w:rsid w:val="000E7A84"/>
    <w:rsid w:val="000F0A32"/>
    <w:rsid w:val="000F15BC"/>
    <w:rsid w:val="000F180A"/>
    <w:rsid w:val="000F1B7C"/>
    <w:rsid w:val="000F1C92"/>
    <w:rsid w:val="000F2EEE"/>
    <w:rsid w:val="000F3697"/>
    <w:rsid w:val="000F4240"/>
    <w:rsid w:val="000F60DF"/>
    <w:rsid w:val="000F7D39"/>
    <w:rsid w:val="000F7F58"/>
    <w:rsid w:val="00100048"/>
    <w:rsid w:val="00100128"/>
    <w:rsid w:val="00100C8F"/>
    <w:rsid w:val="00100FF3"/>
    <w:rsid w:val="0010117A"/>
    <w:rsid w:val="001026CA"/>
    <w:rsid w:val="00102FDE"/>
    <w:rsid w:val="00103BB4"/>
    <w:rsid w:val="00103F60"/>
    <w:rsid w:val="00104044"/>
    <w:rsid w:val="001043C2"/>
    <w:rsid w:val="001043E1"/>
    <w:rsid w:val="00104519"/>
    <w:rsid w:val="0010505A"/>
    <w:rsid w:val="00105AB6"/>
    <w:rsid w:val="00105CC7"/>
    <w:rsid w:val="0010644A"/>
    <w:rsid w:val="00107779"/>
    <w:rsid w:val="001078C2"/>
    <w:rsid w:val="00107E1C"/>
    <w:rsid w:val="00107FE3"/>
    <w:rsid w:val="00110243"/>
    <w:rsid w:val="00110290"/>
    <w:rsid w:val="0011050B"/>
    <w:rsid w:val="001112C4"/>
    <w:rsid w:val="00111444"/>
    <w:rsid w:val="0011157C"/>
    <w:rsid w:val="00111723"/>
    <w:rsid w:val="00111C53"/>
    <w:rsid w:val="00111E08"/>
    <w:rsid w:val="001129B5"/>
    <w:rsid w:val="00112BE6"/>
    <w:rsid w:val="001133D0"/>
    <w:rsid w:val="00114026"/>
    <w:rsid w:val="001141E3"/>
    <w:rsid w:val="001144DF"/>
    <w:rsid w:val="0011557B"/>
    <w:rsid w:val="0011577A"/>
    <w:rsid w:val="00116387"/>
    <w:rsid w:val="00117BEE"/>
    <w:rsid w:val="00117C85"/>
    <w:rsid w:val="00120B13"/>
    <w:rsid w:val="00121B64"/>
    <w:rsid w:val="00123835"/>
    <w:rsid w:val="00123A12"/>
    <w:rsid w:val="00124C6D"/>
    <w:rsid w:val="00124D84"/>
    <w:rsid w:val="001250DD"/>
    <w:rsid w:val="00125733"/>
    <w:rsid w:val="00125899"/>
    <w:rsid w:val="001263AA"/>
    <w:rsid w:val="00127395"/>
    <w:rsid w:val="0012752F"/>
    <w:rsid w:val="00127EBB"/>
    <w:rsid w:val="00130403"/>
    <w:rsid w:val="0013059B"/>
    <w:rsid w:val="00130779"/>
    <w:rsid w:val="001307A1"/>
    <w:rsid w:val="00130AE4"/>
    <w:rsid w:val="001311FB"/>
    <w:rsid w:val="00131D9D"/>
    <w:rsid w:val="001321D3"/>
    <w:rsid w:val="0013239F"/>
    <w:rsid w:val="00133599"/>
    <w:rsid w:val="001335EB"/>
    <w:rsid w:val="00133BF7"/>
    <w:rsid w:val="00134B88"/>
    <w:rsid w:val="0013556C"/>
    <w:rsid w:val="0013681A"/>
    <w:rsid w:val="00136A23"/>
    <w:rsid w:val="00136B99"/>
    <w:rsid w:val="00136F93"/>
    <w:rsid w:val="00137CFB"/>
    <w:rsid w:val="00137EF3"/>
    <w:rsid w:val="00140108"/>
    <w:rsid w:val="0014063E"/>
    <w:rsid w:val="0014087D"/>
    <w:rsid w:val="00140F74"/>
    <w:rsid w:val="00141191"/>
    <w:rsid w:val="00141460"/>
    <w:rsid w:val="0014159C"/>
    <w:rsid w:val="001415EB"/>
    <w:rsid w:val="00142665"/>
    <w:rsid w:val="001429F0"/>
    <w:rsid w:val="00142E55"/>
    <w:rsid w:val="00143417"/>
    <w:rsid w:val="001436D7"/>
    <w:rsid w:val="0014384A"/>
    <w:rsid w:val="0014450F"/>
    <w:rsid w:val="00144D8F"/>
    <w:rsid w:val="00145BDD"/>
    <w:rsid w:val="00145C74"/>
    <w:rsid w:val="001462E9"/>
    <w:rsid w:val="00146E32"/>
    <w:rsid w:val="00146E63"/>
    <w:rsid w:val="001471BB"/>
    <w:rsid w:val="00147421"/>
    <w:rsid w:val="00147ECB"/>
    <w:rsid w:val="001501A5"/>
    <w:rsid w:val="00150AD2"/>
    <w:rsid w:val="00151195"/>
    <w:rsid w:val="00151619"/>
    <w:rsid w:val="00151C0B"/>
    <w:rsid w:val="00152835"/>
    <w:rsid w:val="001539B9"/>
    <w:rsid w:val="001541CE"/>
    <w:rsid w:val="0015530D"/>
    <w:rsid w:val="001559FA"/>
    <w:rsid w:val="001560A7"/>
    <w:rsid w:val="00156374"/>
    <w:rsid w:val="001570D6"/>
    <w:rsid w:val="001577D8"/>
    <w:rsid w:val="00157D41"/>
    <w:rsid w:val="00157E7C"/>
    <w:rsid w:val="00157FC3"/>
    <w:rsid w:val="00160739"/>
    <w:rsid w:val="001607E9"/>
    <w:rsid w:val="0016180B"/>
    <w:rsid w:val="0016271E"/>
    <w:rsid w:val="0016296C"/>
    <w:rsid w:val="00162A40"/>
    <w:rsid w:val="00162D2C"/>
    <w:rsid w:val="00162D7A"/>
    <w:rsid w:val="00164DAB"/>
    <w:rsid w:val="0016543E"/>
    <w:rsid w:val="0016569E"/>
    <w:rsid w:val="00165BBB"/>
    <w:rsid w:val="0016613F"/>
    <w:rsid w:val="00166215"/>
    <w:rsid w:val="00166591"/>
    <w:rsid w:val="001668BE"/>
    <w:rsid w:val="001672BE"/>
    <w:rsid w:val="0017073C"/>
    <w:rsid w:val="00171143"/>
    <w:rsid w:val="00172864"/>
    <w:rsid w:val="00172AAB"/>
    <w:rsid w:val="00172B82"/>
    <w:rsid w:val="00172EFA"/>
    <w:rsid w:val="00173608"/>
    <w:rsid w:val="001745EC"/>
    <w:rsid w:val="001747B7"/>
    <w:rsid w:val="00175A12"/>
    <w:rsid w:val="00175C30"/>
    <w:rsid w:val="00177069"/>
    <w:rsid w:val="00177FC1"/>
    <w:rsid w:val="001815A2"/>
    <w:rsid w:val="00181FC1"/>
    <w:rsid w:val="00182447"/>
    <w:rsid w:val="00183034"/>
    <w:rsid w:val="001830F7"/>
    <w:rsid w:val="00183EE6"/>
    <w:rsid w:val="00183F62"/>
    <w:rsid w:val="001852FF"/>
    <w:rsid w:val="00185547"/>
    <w:rsid w:val="0018588A"/>
    <w:rsid w:val="00186BF4"/>
    <w:rsid w:val="00186E5B"/>
    <w:rsid w:val="00187252"/>
    <w:rsid w:val="00187B23"/>
    <w:rsid w:val="00187E19"/>
    <w:rsid w:val="0019005E"/>
    <w:rsid w:val="001900C0"/>
    <w:rsid w:val="00190DEA"/>
    <w:rsid w:val="00191928"/>
    <w:rsid w:val="00191C91"/>
    <w:rsid w:val="00192C2E"/>
    <w:rsid w:val="00192DD9"/>
    <w:rsid w:val="00192FF5"/>
    <w:rsid w:val="001933B1"/>
    <w:rsid w:val="00194339"/>
    <w:rsid w:val="00194848"/>
    <w:rsid w:val="001958EA"/>
    <w:rsid w:val="00195CB3"/>
    <w:rsid w:val="00195E0E"/>
    <w:rsid w:val="001966B4"/>
    <w:rsid w:val="00196944"/>
    <w:rsid w:val="001970D2"/>
    <w:rsid w:val="001A02ED"/>
    <w:rsid w:val="001A180D"/>
    <w:rsid w:val="001A1BAC"/>
    <w:rsid w:val="001A2334"/>
    <w:rsid w:val="001A23CE"/>
    <w:rsid w:val="001A2C89"/>
    <w:rsid w:val="001A3378"/>
    <w:rsid w:val="001A673E"/>
    <w:rsid w:val="001A7763"/>
    <w:rsid w:val="001A7831"/>
    <w:rsid w:val="001B1CAB"/>
    <w:rsid w:val="001B342B"/>
    <w:rsid w:val="001B3641"/>
    <w:rsid w:val="001B3964"/>
    <w:rsid w:val="001B3F53"/>
    <w:rsid w:val="001B4452"/>
    <w:rsid w:val="001B466C"/>
    <w:rsid w:val="001B499D"/>
    <w:rsid w:val="001B4F34"/>
    <w:rsid w:val="001B52EC"/>
    <w:rsid w:val="001B554A"/>
    <w:rsid w:val="001B5ED2"/>
    <w:rsid w:val="001B5F81"/>
    <w:rsid w:val="001B6564"/>
    <w:rsid w:val="001B691A"/>
    <w:rsid w:val="001B7135"/>
    <w:rsid w:val="001B7331"/>
    <w:rsid w:val="001C02D8"/>
    <w:rsid w:val="001C04E3"/>
    <w:rsid w:val="001C0D71"/>
    <w:rsid w:val="001C2378"/>
    <w:rsid w:val="001C3C52"/>
    <w:rsid w:val="001C3C53"/>
    <w:rsid w:val="001C3EE9"/>
    <w:rsid w:val="001C3FA4"/>
    <w:rsid w:val="001C40F9"/>
    <w:rsid w:val="001C458B"/>
    <w:rsid w:val="001C47EC"/>
    <w:rsid w:val="001C4D40"/>
    <w:rsid w:val="001C53DD"/>
    <w:rsid w:val="001C5D4F"/>
    <w:rsid w:val="001C64C0"/>
    <w:rsid w:val="001C64FC"/>
    <w:rsid w:val="001C69DA"/>
    <w:rsid w:val="001C6F06"/>
    <w:rsid w:val="001C7CE3"/>
    <w:rsid w:val="001D0306"/>
    <w:rsid w:val="001D0666"/>
    <w:rsid w:val="001D0C46"/>
    <w:rsid w:val="001D1579"/>
    <w:rsid w:val="001D2360"/>
    <w:rsid w:val="001D3109"/>
    <w:rsid w:val="001D332E"/>
    <w:rsid w:val="001D40A9"/>
    <w:rsid w:val="001D4FB1"/>
    <w:rsid w:val="001D5033"/>
    <w:rsid w:val="001D561A"/>
    <w:rsid w:val="001D5889"/>
    <w:rsid w:val="001D5C88"/>
    <w:rsid w:val="001D6564"/>
    <w:rsid w:val="001D6567"/>
    <w:rsid w:val="001D695C"/>
    <w:rsid w:val="001D6FD9"/>
    <w:rsid w:val="001D780E"/>
    <w:rsid w:val="001D7BE7"/>
    <w:rsid w:val="001E05C3"/>
    <w:rsid w:val="001E0AD3"/>
    <w:rsid w:val="001E0FF3"/>
    <w:rsid w:val="001E21CA"/>
    <w:rsid w:val="001E353A"/>
    <w:rsid w:val="001E36E4"/>
    <w:rsid w:val="001E379D"/>
    <w:rsid w:val="001E3A3C"/>
    <w:rsid w:val="001E3D3E"/>
    <w:rsid w:val="001E497D"/>
    <w:rsid w:val="001E4997"/>
    <w:rsid w:val="001E4F52"/>
    <w:rsid w:val="001E576F"/>
    <w:rsid w:val="001E5C23"/>
    <w:rsid w:val="001E64AA"/>
    <w:rsid w:val="001E6510"/>
    <w:rsid w:val="001E7504"/>
    <w:rsid w:val="001E76DF"/>
    <w:rsid w:val="001F1308"/>
    <w:rsid w:val="001F1525"/>
    <w:rsid w:val="001F1C6B"/>
    <w:rsid w:val="001F1E87"/>
    <w:rsid w:val="001F1EB6"/>
    <w:rsid w:val="001F2E23"/>
    <w:rsid w:val="001F32DC"/>
    <w:rsid w:val="001F341F"/>
    <w:rsid w:val="001F35BE"/>
    <w:rsid w:val="001F3911"/>
    <w:rsid w:val="001F39BE"/>
    <w:rsid w:val="001F3F1A"/>
    <w:rsid w:val="001F4CBD"/>
    <w:rsid w:val="001F4CD3"/>
    <w:rsid w:val="001F5545"/>
    <w:rsid w:val="001F5653"/>
    <w:rsid w:val="001F5709"/>
    <w:rsid w:val="001F5777"/>
    <w:rsid w:val="001F5937"/>
    <w:rsid w:val="001F59E3"/>
    <w:rsid w:val="001F59ED"/>
    <w:rsid w:val="001F5B55"/>
    <w:rsid w:val="001F5EFE"/>
    <w:rsid w:val="001F7121"/>
    <w:rsid w:val="001F71FE"/>
    <w:rsid w:val="001F7AF4"/>
    <w:rsid w:val="00200D2C"/>
    <w:rsid w:val="002015D5"/>
    <w:rsid w:val="002019D8"/>
    <w:rsid w:val="00201EC7"/>
    <w:rsid w:val="00201ED7"/>
    <w:rsid w:val="0020349A"/>
    <w:rsid w:val="002034B4"/>
    <w:rsid w:val="00203962"/>
    <w:rsid w:val="00204032"/>
    <w:rsid w:val="0020403C"/>
    <w:rsid w:val="00204AAD"/>
    <w:rsid w:val="00204BAD"/>
    <w:rsid w:val="00204D60"/>
    <w:rsid w:val="00204E36"/>
    <w:rsid w:val="002052BE"/>
    <w:rsid w:val="00205627"/>
    <w:rsid w:val="002056D0"/>
    <w:rsid w:val="002058E0"/>
    <w:rsid w:val="0020601D"/>
    <w:rsid w:val="00206914"/>
    <w:rsid w:val="0020769F"/>
    <w:rsid w:val="002101C6"/>
    <w:rsid w:val="00210860"/>
    <w:rsid w:val="00210B6A"/>
    <w:rsid w:val="00211A8C"/>
    <w:rsid w:val="002123C9"/>
    <w:rsid w:val="0021262C"/>
    <w:rsid w:val="00212CB6"/>
    <w:rsid w:val="00212D1E"/>
    <w:rsid w:val="00212E37"/>
    <w:rsid w:val="0021391D"/>
    <w:rsid w:val="00213B97"/>
    <w:rsid w:val="002140FF"/>
    <w:rsid w:val="002141C4"/>
    <w:rsid w:val="00214C6C"/>
    <w:rsid w:val="00215B7F"/>
    <w:rsid w:val="0021689C"/>
    <w:rsid w:val="002176E1"/>
    <w:rsid w:val="00220894"/>
    <w:rsid w:val="00221504"/>
    <w:rsid w:val="0022158F"/>
    <w:rsid w:val="0022172F"/>
    <w:rsid w:val="00222E95"/>
    <w:rsid w:val="00224952"/>
    <w:rsid w:val="00224BA8"/>
    <w:rsid w:val="00224CBA"/>
    <w:rsid w:val="00224DD2"/>
    <w:rsid w:val="00225A6A"/>
    <w:rsid w:val="00225AC7"/>
    <w:rsid w:val="00225ACC"/>
    <w:rsid w:val="00226C07"/>
    <w:rsid w:val="0022757E"/>
    <w:rsid w:val="00227CAD"/>
    <w:rsid w:val="00230E59"/>
    <w:rsid w:val="00231C25"/>
    <w:rsid w:val="00231C6F"/>
    <w:rsid w:val="00231C9E"/>
    <w:rsid w:val="00232247"/>
    <w:rsid w:val="00232637"/>
    <w:rsid w:val="00232A90"/>
    <w:rsid w:val="00234151"/>
    <w:rsid w:val="00234E7A"/>
    <w:rsid w:val="00234F8C"/>
    <w:rsid w:val="00235012"/>
    <w:rsid w:val="002354E8"/>
    <w:rsid w:val="00235542"/>
    <w:rsid w:val="00235749"/>
    <w:rsid w:val="002358F8"/>
    <w:rsid w:val="0023647F"/>
    <w:rsid w:val="002364BF"/>
    <w:rsid w:val="0023658D"/>
    <w:rsid w:val="002369B0"/>
    <w:rsid w:val="00236AD8"/>
    <w:rsid w:val="00236B8B"/>
    <w:rsid w:val="002373E2"/>
    <w:rsid w:val="00237711"/>
    <w:rsid w:val="00237770"/>
    <w:rsid w:val="002401F5"/>
    <w:rsid w:val="00240E54"/>
    <w:rsid w:val="00241089"/>
    <w:rsid w:val="00242188"/>
    <w:rsid w:val="00242C1C"/>
    <w:rsid w:val="00242F49"/>
    <w:rsid w:val="00244679"/>
    <w:rsid w:val="00244A8A"/>
    <w:rsid w:val="002451C5"/>
    <w:rsid w:val="0024531B"/>
    <w:rsid w:val="002457C6"/>
    <w:rsid w:val="00245F1F"/>
    <w:rsid w:val="00245FCF"/>
    <w:rsid w:val="0024663B"/>
    <w:rsid w:val="00247103"/>
    <w:rsid w:val="00247480"/>
    <w:rsid w:val="00250067"/>
    <w:rsid w:val="002503A4"/>
    <w:rsid w:val="0025063D"/>
    <w:rsid w:val="00251381"/>
    <w:rsid w:val="002516BA"/>
    <w:rsid w:val="002516DE"/>
    <w:rsid w:val="00251ADB"/>
    <w:rsid w:val="00251D65"/>
    <w:rsid w:val="00251F81"/>
    <w:rsid w:val="00252BE0"/>
    <w:rsid w:val="00252D8E"/>
    <w:rsid w:val="00253588"/>
    <w:rsid w:val="00253986"/>
    <w:rsid w:val="002546F4"/>
    <w:rsid w:val="00254D3B"/>
    <w:rsid w:val="002551D0"/>
    <w:rsid w:val="00255374"/>
    <w:rsid w:val="002561C6"/>
    <w:rsid w:val="00256E45"/>
    <w:rsid w:val="00257B63"/>
    <w:rsid w:val="00257BF4"/>
    <w:rsid w:val="00257CA8"/>
    <w:rsid w:val="00260003"/>
    <w:rsid w:val="0026035D"/>
    <w:rsid w:val="002606D6"/>
    <w:rsid w:val="00261719"/>
    <w:rsid w:val="00261C98"/>
    <w:rsid w:val="00261D31"/>
    <w:rsid w:val="0026248E"/>
    <w:rsid w:val="00262914"/>
    <w:rsid w:val="00262CC6"/>
    <w:rsid w:val="00263CE2"/>
    <w:rsid w:val="002647BF"/>
    <w:rsid w:val="002647D5"/>
    <w:rsid w:val="00265032"/>
    <w:rsid w:val="002651FB"/>
    <w:rsid w:val="0026538C"/>
    <w:rsid w:val="00265781"/>
    <w:rsid w:val="00266455"/>
    <w:rsid w:val="00266B13"/>
    <w:rsid w:val="002674B0"/>
    <w:rsid w:val="00267AC1"/>
    <w:rsid w:val="00270728"/>
    <w:rsid w:val="00270AA5"/>
    <w:rsid w:val="00270BD0"/>
    <w:rsid w:val="00270D42"/>
    <w:rsid w:val="0027195D"/>
    <w:rsid w:val="00272B03"/>
    <w:rsid w:val="002733E2"/>
    <w:rsid w:val="002734BC"/>
    <w:rsid w:val="00274141"/>
    <w:rsid w:val="00274222"/>
    <w:rsid w:val="002750B1"/>
    <w:rsid w:val="0027531E"/>
    <w:rsid w:val="00275599"/>
    <w:rsid w:val="00275B9C"/>
    <w:rsid w:val="00276A35"/>
    <w:rsid w:val="00277835"/>
    <w:rsid w:val="0027793C"/>
    <w:rsid w:val="00280002"/>
    <w:rsid w:val="00280547"/>
    <w:rsid w:val="00280AB1"/>
    <w:rsid w:val="00281EC6"/>
    <w:rsid w:val="00284BAE"/>
    <w:rsid w:val="00284CE9"/>
    <w:rsid w:val="002859AF"/>
    <w:rsid w:val="002862FD"/>
    <w:rsid w:val="00286AE7"/>
    <w:rsid w:val="00286CDD"/>
    <w:rsid w:val="00286EC0"/>
    <w:rsid w:val="00287243"/>
    <w:rsid w:val="00287356"/>
    <w:rsid w:val="0028772B"/>
    <w:rsid w:val="00287848"/>
    <w:rsid w:val="00290362"/>
    <w:rsid w:val="00290384"/>
    <w:rsid w:val="00290647"/>
    <w:rsid w:val="0029067A"/>
    <w:rsid w:val="00291385"/>
    <w:rsid w:val="002913B7"/>
    <w:rsid w:val="00291422"/>
    <w:rsid w:val="00291F38"/>
    <w:rsid w:val="00291F78"/>
    <w:rsid w:val="0029237F"/>
    <w:rsid w:val="002926D3"/>
    <w:rsid w:val="00292715"/>
    <w:rsid w:val="002928BB"/>
    <w:rsid w:val="00292E5C"/>
    <w:rsid w:val="00293E57"/>
    <w:rsid w:val="002946B1"/>
    <w:rsid w:val="002947D1"/>
    <w:rsid w:val="002948DF"/>
    <w:rsid w:val="00294D90"/>
    <w:rsid w:val="0029535F"/>
    <w:rsid w:val="00295B13"/>
    <w:rsid w:val="00296673"/>
    <w:rsid w:val="002979BE"/>
    <w:rsid w:val="00297B54"/>
    <w:rsid w:val="002A0092"/>
    <w:rsid w:val="002A1E92"/>
    <w:rsid w:val="002A204D"/>
    <w:rsid w:val="002A2616"/>
    <w:rsid w:val="002A26E1"/>
    <w:rsid w:val="002A368A"/>
    <w:rsid w:val="002A4065"/>
    <w:rsid w:val="002A4FCE"/>
    <w:rsid w:val="002A59F0"/>
    <w:rsid w:val="002A5CA8"/>
    <w:rsid w:val="002A6432"/>
    <w:rsid w:val="002A6B5D"/>
    <w:rsid w:val="002A6B7E"/>
    <w:rsid w:val="002A6F25"/>
    <w:rsid w:val="002A6FD3"/>
    <w:rsid w:val="002A74E7"/>
    <w:rsid w:val="002B0A7D"/>
    <w:rsid w:val="002B1A48"/>
    <w:rsid w:val="002B1A69"/>
    <w:rsid w:val="002B1EB8"/>
    <w:rsid w:val="002B253B"/>
    <w:rsid w:val="002B2723"/>
    <w:rsid w:val="002B2C32"/>
    <w:rsid w:val="002B303A"/>
    <w:rsid w:val="002B34E1"/>
    <w:rsid w:val="002B4001"/>
    <w:rsid w:val="002B538E"/>
    <w:rsid w:val="002B57FE"/>
    <w:rsid w:val="002B58DF"/>
    <w:rsid w:val="002B5DCA"/>
    <w:rsid w:val="002B5F8A"/>
    <w:rsid w:val="002B6A49"/>
    <w:rsid w:val="002B6BDC"/>
    <w:rsid w:val="002B75B0"/>
    <w:rsid w:val="002B7EAF"/>
    <w:rsid w:val="002C099C"/>
    <w:rsid w:val="002C0B74"/>
    <w:rsid w:val="002C0C8B"/>
    <w:rsid w:val="002C0C9D"/>
    <w:rsid w:val="002C0CBB"/>
    <w:rsid w:val="002C1201"/>
    <w:rsid w:val="002C13CF"/>
    <w:rsid w:val="002C1460"/>
    <w:rsid w:val="002C20F2"/>
    <w:rsid w:val="002C26C7"/>
    <w:rsid w:val="002C38B2"/>
    <w:rsid w:val="002C3F26"/>
    <w:rsid w:val="002C3F9C"/>
    <w:rsid w:val="002C4A7C"/>
    <w:rsid w:val="002C5078"/>
    <w:rsid w:val="002C5222"/>
    <w:rsid w:val="002C55D8"/>
    <w:rsid w:val="002C5AFA"/>
    <w:rsid w:val="002C69E9"/>
    <w:rsid w:val="002D0148"/>
    <w:rsid w:val="002D0439"/>
    <w:rsid w:val="002D11B7"/>
    <w:rsid w:val="002D1CB4"/>
    <w:rsid w:val="002D30B8"/>
    <w:rsid w:val="002D3BBC"/>
    <w:rsid w:val="002D438A"/>
    <w:rsid w:val="002D5539"/>
    <w:rsid w:val="002D5738"/>
    <w:rsid w:val="002D5E53"/>
    <w:rsid w:val="002D6348"/>
    <w:rsid w:val="002E0319"/>
    <w:rsid w:val="002E08CB"/>
    <w:rsid w:val="002E179B"/>
    <w:rsid w:val="002E1C7A"/>
    <w:rsid w:val="002E1C9E"/>
    <w:rsid w:val="002E2283"/>
    <w:rsid w:val="002E257B"/>
    <w:rsid w:val="002E3C65"/>
    <w:rsid w:val="002E3F5B"/>
    <w:rsid w:val="002E4354"/>
    <w:rsid w:val="002E4362"/>
    <w:rsid w:val="002E53F6"/>
    <w:rsid w:val="002E5A7C"/>
    <w:rsid w:val="002E5AB5"/>
    <w:rsid w:val="002E63D9"/>
    <w:rsid w:val="002E640E"/>
    <w:rsid w:val="002E716B"/>
    <w:rsid w:val="002F0C28"/>
    <w:rsid w:val="002F15B5"/>
    <w:rsid w:val="002F1CBC"/>
    <w:rsid w:val="002F3CDE"/>
    <w:rsid w:val="002F4DE7"/>
    <w:rsid w:val="002F5947"/>
    <w:rsid w:val="002F5DD6"/>
    <w:rsid w:val="002F5FEA"/>
    <w:rsid w:val="002F63E7"/>
    <w:rsid w:val="002F7BE3"/>
    <w:rsid w:val="002F7E6A"/>
    <w:rsid w:val="00300165"/>
    <w:rsid w:val="003006F5"/>
    <w:rsid w:val="0030079E"/>
    <w:rsid w:val="003010CF"/>
    <w:rsid w:val="00301601"/>
    <w:rsid w:val="003031A5"/>
    <w:rsid w:val="00303440"/>
    <w:rsid w:val="00304352"/>
    <w:rsid w:val="003044B7"/>
    <w:rsid w:val="00304C73"/>
    <w:rsid w:val="00304D9B"/>
    <w:rsid w:val="00304E8E"/>
    <w:rsid w:val="00305125"/>
    <w:rsid w:val="00305295"/>
    <w:rsid w:val="00305FF9"/>
    <w:rsid w:val="003063EC"/>
    <w:rsid w:val="0030686F"/>
    <w:rsid w:val="00306C8B"/>
    <w:rsid w:val="00306DEA"/>
    <w:rsid w:val="00306E6B"/>
    <w:rsid w:val="00307521"/>
    <w:rsid w:val="00307842"/>
    <w:rsid w:val="003100C8"/>
    <w:rsid w:val="00311161"/>
    <w:rsid w:val="00311B21"/>
    <w:rsid w:val="003121EE"/>
    <w:rsid w:val="003123A8"/>
    <w:rsid w:val="00312400"/>
    <w:rsid w:val="00312739"/>
    <w:rsid w:val="003127BD"/>
    <w:rsid w:val="00312D10"/>
    <w:rsid w:val="00312DC3"/>
    <w:rsid w:val="00313703"/>
    <w:rsid w:val="00314B7F"/>
    <w:rsid w:val="00315BDD"/>
    <w:rsid w:val="003178DA"/>
    <w:rsid w:val="00317A2E"/>
    <w:rsid w:val="00317DB8"/>
    <w:rsid w:val="00320618"/>
    <w:rsid w:val="00320790"/>
    <w:rsid w:val="0032100B"/>
    <w:rsid w:val="003212CE"/>
    <w:rsid w:val="00321BD7"/>
    <w:rsid w:val="0032260F"/>
    <w:rsid w:val="003228DA"/>
    <w:rsid w:val="00322F94"/>
    <w:rsid w:val="003236B2"/>
    <w:rsid w:val="00323C55"/>
    <w:rsid w:val="00323D6B"/>
    <w:rsid w:val="00326172"/>
    <w:rsid w:val="00326957"/>
    <w:rsid w:val="00326AE2"/>
    <w:rsid w:val="0032770F"/>
    <w:rsid w:val="00327E6F"/>
    <w:rsid w:val="00327FC1"/>
    <w:rsid w:val="00331426"/>
    <w:rsid w:val="0033147B"/>
    <w:rsid w:val="0033171D"/>
    <w:rsid w:val="00331DC9"/>
    <w:rsid w:val="00331FC3"/>
    <w:rsid w:val="003336B3"/>
    <w:rsid w:val="00333C9B"/>
    <w:rsid w:val="00334863"/>
    <w:rsid w:val="00335B75"/>
    <w:rsid w:val="00335D8C"/>
    <w:rsid w:val="00336072"/>
    <w:rsid w:val="003363A1"/>
    <w:rsid w:val="003364BE"/>
    <w:rsid w:val="0033777F"/>
    <w:rsid w:val="00337FF5"/>
    <w:rsid w:val="0034226D"/>
    <w:rsid w:val="00342828"/>
    <w:rsid w:val="00342972"/>
    <w:rsid w:val="00342B36"/>
    <w:rsid w:val="00342FDD"/>
    <w:rsid w:val="0034429B"/>
    <w:rsid w:val="00344866"/>
    <w:rsid w:val="00344E73"/>
    <w:rsid w:val="00345A46"/>
    <w:rsid w:val="00346262"/>
    <w:rsid w:val="0034638C"/>
    <w:rsid w:val="00346F7F"/>
    <w:rsid w:val="00350108"/>
    <w:rsid w:val="00350762"/>
    <w:rsid w:val="003507A9"/>
    <w:rsid w:val="003507C4"/>
    <w:rsid w:val="00351917"/>
    <w:rsid w:val="003519A1"/>
    <w:rsid w:val="00352480"/>
    <w:rsid w:val="003530D2"/>
    <w:rsid w:val="0035331A"/>
    <w:rsid w:val="00353390"/>
    <w:rsid w:val="003534E1"/>
    <w:rsid w:val="003548D8"/>
    <w:rsid w:val="003554CA"/>
    <w:rsid w:val="00355986"/>
    <w:rsid w:val="00355FA2"/>
    <w:rsid w:val="003562E2"/>
    <w:rsid w:val="003564D2"/>
    <w:rsid w:val="00356F42"/>
    <w:rsid w:val="00360232"/>
    <w:rsid w:val="003602E0"/>
    <w:rsid w:val="0036089D"/>
    <w:rsid w:val="00360D01"/>
    <w:rsid w:val="00361F00"/>
    <w:rsid w:val="00362024"/>
    <w:rsid w:val="00362569"/>
    <w:rsid w:val="00362FD7"/>
    <w:rsid w:val="003635A0"/>
    <w:rsid w:val="003636CD"/>
    <w:rsid w:val="003646C2"/>
    <w:rsid w:val="0036487C"/>
    <w:rsid w:val="00365411"/>
    <w:rsid w:val="00365567"/>
    <w:rsid w:val="00365AA5"/>
    <w:rsid w:val="00365FA2"/>
    <w:rsid w:val="003660E3"/>
    <w:rsid w:val="00366ADE"/>
    <w:rsid w:val="00366B98"/>
    <w:rsid w:val="00366C69"/>
    <w:rsid w:val="003671E5"/>
    <w:rsid w:val="00367441"/>
    <w:rsid w:val="00367B1D"/>
    <w:rsid w:val="00370554"/>
    <w:rsid w:val="00370E4F"/>
    <w:rsid w:val="00371215"/>
    <w:rsid w:val="00372648"/>
    <w:rsid w:val="00372AB9"/>
    <w:rsid w:val="00372F0D"/>
    <w:rsid w:val="003736FB"/>
    <w:rsid w:val="00374059"/>
    <w:rsid w:val="0037535B"/>
    <w:rsid w:val="0037552D"/>
    <w:rsid w:val="003756DB"/>
    <w:rsid w:val="00375B78"/>
    <w:rsid w:val="003770BB"/>
    <w:rsid w:val="0037771A"/>
    <w:rsid w:val="003802DC"/>
    <w:rsid w:val="003808F7"/>
    <w:rsid w:val="00380E4E"/>
    <w:rsid w:val="00380FBF"/>
    <w:rsid w:val="00381435"/>
    <w:rsid w:val="00382373"/>
    <w:rsid w:val="003826E8"/>
    <w:rsid w:val="0038271D"/>
    <w:rsid w:val="00382A43"/>
    <w:rsid w:val="00382AC2"/>
    <w:rsid w:val="00382D60"/>
    <w:rsid w:val="00382F29"/>
    <w:rsid w:val="00383676"/>
    <w:rsid w:val="00383C8D"/>
    <w:rsid w:val="00383F54"/>
    <w:rsid w:val="00384586"/>
    <w:rsid w:val="003852FB"/>
    <w:rsid w:val="00385429"/>
    <w:rsid w:val="00385654"/>
    <w:rsid w:val="00385B05"/>
    <w:rsid w:val="00386382"/>
    <w:rsid w:val="003865EF"/>
    <w:rsid w:val="00386643"/>
    <w:rsid w:val="00386BA9"/>
    <w:rsid w:val="00386CA6"/>
    <w:rsid w:val="00387E8B"/>
    <w:rsid w:val="00390017"/>
    <w:rsid w:val="003901A3"/>
    <w:rsid w:val="0039072F"/>
    <w:rsid w:val="00390A24"/>
    <w:rsid w:val="00392A9D"/>
    <w:rsid w:val="0039332E"/>
    <w:rsid w:val="00393F79"/>
    <w:rsid w:val="003940CE"/>
    <w:rsid w:val="00394331"/>
    <w:rsid w:val="00394790"/>
    <w:rsid w:val="003950F1"/>
    <w:rsid w:val="003956A5"/>
    <w:rsid w:val="00395DA2"/>
    <w:rsid w:val="00397C1D"/>
    <w:rsid w:val="003A00A1"/>
    <w:rsid w:val="003A14E9"/>
    <w:rsid w:val="003A180F"/>
    <w:rsid w:val="003A18DD"/>
    <w:rsid w:val="003A20C8"/>
    <w:rsid w:val="003A2C29"/>
    <w:rsid w:val="003A2EC3"/>
    <w:rsid w:val="003A36F2"/>
    <w:rsid w:val="003A3D39"/>
    <w:rsid w:val="003A3EC7"/>
    <w:rsid w:val="003A40B4"/>
    <w:rsid w:val="003A503F"/>
    <w:rsid w:val="003A641A"/>
    <w:rsid w:val="003A6C28"/>
    <w:rsid w:val="003A76D9"/>
    <w:rsid w:val="003A7834"/>
    <w:rsid w:val="003B0B0D"/>
    <w:rsid w:val="003B0B5B"/>
    <w:rsid w:val="003B0E79"/>
    <w:rsid w:val="003B19A2"/>
    <w:rsid w:val="003B3575"/>
    <w:rsid w:val="003B5092"/>
    <w:rsid w:val="003B50BC"/>
    <w:rsid w:val="003B5D97"/>
    <w:rsid w:val="003B612E"/>
    <w:rsid w:val="003B63A4"/>
    <w:rsid w:val="003B68FE"/>
    <w:rsid w:val="003B6D7D"/>
    <w:rsid w:val="003B7D7E"/>
    <w:rsid w:val="003C0AE2"/>
    <w:rsid w:val="003C1012"/>
    <w:rsid w:val="003C11C9"/>
    <w:rsid w:val="003C1229"/>
    <w:rsid w:val="003C1FD4"/>
    <w:rsid w:val="003C213D"/>
    <w:rsid w:val="003C25AD"/>
    <w:rsid w:val="003C2D21"/>
    <w:rsid w:val="003C5634"/>
    <w:rsid w:val="003C57F3"/>
    <w:rsid w:val="003C5B5E"/>
    <w:rsid w:val="003C5E28"/>
    <w:rsid w:val="003C5E6B"/>
    <w:rsid w:val="003C7AD7"/>
    <w:rsid w:val="003D01D4"/>
    <w:rsid w:val="003D0FC3"/>
    <w:rsid w:val="003D2C1D"/>
    <w:rsid w:val="003D2C34"/>
    <w:rsid w:val="003D34F2"/>
    <w:rsid w:val="003D366A"/>
    <w:rsid w:val="003D3B82"/>
    <w:rsid w:val="003D3DDD"/>
    <w:rsid w:val="003D42FE"/>
    <w:rsid w:val="003D5CBF"/>
    <w:rsid w:val="003D6175"/>
    <w:rsid w:val="003D66D2"/>
    <w:rsid w:val="003D6BDE"/>
    <w:rsid w:val="003D727A"/>
    <w:rsid w:val="003D7B48"/>
    <w:rsid w:val="003E07AE"/>
    <w:rsid w:val="003E14FC"/>
    <w:rsid w:val="003E2976"/>
    <w:rsid w:val="003E2D46"/>
    <w:rsid w:val="003E36E1"/>
    <w:rsid w:val="003E3BD6"/>
    <w:rsid w:val="003E3E62"/>
    <w:rsid w:val="003E4858"/>
    <w:rsid w:val="003E4A9F"/>
    <w:rsid w:val="003E4B0C"/>
    <w:rsid w:val="003E5123"/>
    <w:rsid w:val="003E6316"/>
    <w:rsid w:val="003E6884"/>
    <w:rsid w:val="003E6AC5"/>
    <w:rsid w:val="003E7AC5"/>
    <w:rsid w:val="003E7CEE"/>
    <w:rsid w:val="003F0096"/>
    <w:rsid w:val="003F0850"/>
    <w:rsid w:val="003F0D12"/>
    <w:rsid w:val="003F14F9"/>
    <w:rsid w:val="003F160C"/>
    <w:rsid w:val="003F2620"/>
    <w:rsid w:val="003F324F"/>
    <w:rsid w:val="003F33BC"/>
    <w:rsid w:val="003F3D4E"/>
    <w:rsid w:val="003F477E"/>
    <w:rsid w:val="003F49D4"/>
    <w:rsid w:val="003F6071"/>
    <w:rsid w:val="003F646C"/>
    <w:rsid w:val="003F6CD2"/>
    <w:rsid w:val="003F7516"/>
    <w:rsid w:val="003F788D"/>
    <w:rsid w:val="00400256"/>
    <w:rsid w:val="004003ED"/>
    <w:rsid w:val="0040126E"/>
    <w:rsid w:val="0040179E"/>
    <w:rsid w:val="00401E12"/>
    <w:rsid w:val="004020D4"/>
    <w:rsid w:val="004021B6"/>
    <w:rsid w:val="00403A6B"/>
    <w:rsid w:val="00403F03"/>
    <w:rsid w:val="004047C4"/>
    <w:rsid w:val="00404B3F"/>
    <w:rsid w:val="0040570B"/>
    <w:rsid w:val="00405EDB"/>
    <w:rsid w:val="00405FB1"/>
    <w:rsid w:val="00406460"/>
    <w:rsid w:val="00406761"/>
    <w:rsid w:val="00407863"/>
    <w:rsid w:val="00412461"/>
    <w:rsid w:val="00412546"/>
    <w:rsid w:val="00413053"/>
    <w:rsid w:val="0041319C"/>
    <w:rsid w:val="004137B6"/>
    <w:rsid w:val="00413A54"/>
    <w:rsid w:val="00413B5E"/>
    <w:rsid w:val="00413B84"/>
    <w:rsid w:val="00413C10"/>
    <w:rsid w:val="00413CD9"/>
    <w:rsid w:val="00413F9A"/>
    <w:rsid w:val="004140CA"/>
    <w:rsid w:val="00414C65"/>
    <w:rsid w:val="00415D76"/>
    <w:rsid w:val="00416049"/>
    <w:rsid w:val="0041607B"/>
    <w:rsid w:val="0041609D"/>
    <w:rsid w:val="00416187"/>
    <w:rsid w:val="00416665"/>
    <w:rsid w:val="004166AC"/>
    <w:rsid w:val="00416A67"/>
    <w:rsid w:val="00416ACB"/>
    <w:rsid w:val="00421DCF"/>
    <w:rsid w:val="00422341"/>
    <w:rsid w:val="004230EC"/>
    <w:rsid w:val="00423641"/>
    <w:rsid w:val="00425205"/>
    <w:rsid w:val="00425DBB"/>
    <w:rsid w:val="00426266"/>
    <w:rsid w:val="004266A5"/>
    <w:rsid w:val="004278FD"/>
    <w:rsid w:val="00430A2D"/>
    <w:rsid w:val="00431505"/>
    <w:rsid w:val="00431AF0"/>
    <w:rsid w:val="0043213A"/>
    <w:rsid w:val="004330F4"/>
    <w:rsid w:val="00433590"/>
    <w:rsid w:val="0043386E"/>
    <w:rsid w:val="0043393D"/>
    <w:rsid w:val="00433CD8"/>
    <w:rsid w:val="004340F2"/>
    <w:rsid w:val="004344C7"/>
    <w:rsid w:val="00434CFE"/>
    <w:rsid w:val="00435274"/>
    <w:rsid w:val="004352AD"/>
    <w:rsid w:val="0043545D"/>
    <w:rsid w:val="00435D0B"/>
    <w:rsid w:val="00435FE2"/>
    <w:rsid w:val="0043672A"/>
    <w:rsid w:val="00436E2F"/>
    <w:rsid w:val="00436EAB"/>
    <w:rsid w:val="00442A0B"/>
    <w:rsid w:val="00443ABB"/>
    <w:rsid w:val="004461D9"/>
    <w:rsid w:val="00446AC6"/>
    <w:rsid w:val="0044759B"/>
    <w:rsid w:val="00447F54"/>
    <w:rsid w:val="00450A03"/>
    <w:rsid w:val="00450B7E"/>
    <w:rsid w:val="00451181"/>
    <w:rsid w:val="004511D5"/>
    <w:rsid w:val="0045136B"/>
    <w:rsid w:val="00451C7E"/>
    <w:rsid w:val="00452171"/>
    <w:rsid w:val="00452620"/>
    <w:rsid w:val="00453176"/>
    <w:rsid w:val="004534B0"/>
    <w:rsid w:val="00453BB6"/>
    <w:rsid w:val="00453CAA"/>
    <w:rsid w:val="0045492D"/>
    <w:rsid w:val="00455075"/>
    <w:rsid w:val="00455113"/>
    <w:rsid w:val="004558BD"/>
    <w:rsid w:val="00455AD3"/>
    <w:rsid w:val="0045634B"/>
    <w:rsid w:val="004563D4"/>
    <w:rsid w:val="00456421"/>
    <w:rsid w:val="00456431"/>
    <w:rsid w:val="00456DAB"/>
    <w:rsid w:val="00460CC3"/>
    <w:rsid w:val="00460E86"/>
    <w:rsid w:val="00461D42"/>
    <w:rsid w:val="00462D3B"/>
    <w:rsid w:val="00464586"/>
    <w:rsid w:val="004646B4"/>
    <w:rsid w:val="00464A5F"/>
    <w:rsid w:val="00464A88"/>
    <w:rsid w:val="00464CA6"/>
    <w:rsid w:val="004651A0"/>
    <w:rsid w:val="004656B7"/>
    <w:rsid w:val="00465A39"/>
    <w:rsid w:val="004661BD"/>
    <w:rsid w:val="00466465"/>
    <w:rsid w:val="00466532"/>
    <w:rsid w:val="004668F2"/>
    <w:rsid w:val="0046697A"/>
    <w:rsid w:val="00467488"/>
    <w:rsid w:val="004676E6"/>
    <w:rsid w:val="0047083E"/>
    <w:rsid w:val="00470EB5"/>
    <w:rsid w:val="004716D3"/>
    <w:rsid w:val="0047286B"/>
    <w:rsid w:val="00472E27"/>
    <w:rsid w:val="00474220"/>
    <w:rsid w:val="004752D3"/>
    <w:rsid w:val="004754E1"/>
    <w:rsid w:val="004758AB"/>
    <w:rsid w:val="004758D9"/>
    <w:rsid w:val="00475CE0"/>
    <w:rsid w:val="00476634"/>
    <w:rsid w:val="00476827"/>
    <w:rsid w:val="00476BD4"/>
    <w:rsid w:val="0047715D"/>
    <w:rsid w:val="00477C35"/>
    <w:rsid w:val="00480988"/>
    <w:rsid w:val="00480E05"/>
    <w:rsid w:val="00481820"/>
    <w:rsid w:val="00482BBE"/>
    <w:rsid w:val="00483958"/>
    <w:rsid w:val="00483A12"/>
    <w:rsid w:val="00484A77"/>
    <w:rsid w:val="0048540F"/>
    <w:rsid w:val="004855FC"/>
    <w:rsid w:val="00485970"/>
    <w:rsid w:val="00485C0D"/>
    <w:rsid w:val="00486575"/>
    <w:rsid w:val="004866D0"/>
    <w:rsid w:val="00486936"/>
    <w:rsid w:val="00486C74"/>
    <w:rsid w:val="0048780F"/>
    <w:rsid w:val="00487F79"/>
    <w:rsid w:val="00490392"/>
    <w:rsid w:val="00490A46"/>
    <w:rsid w:val="00491F57"/>
    <w:rsid w:val="004923FA"/>
    <w:rsid w:val="00494242"/>
    <w:rsid w:val="00494B4A"/>
    <w:rsid w:val="00494E8E"/>
    <w:rsid w:val="004955BC"/>
    <w:rsid w:val="00495D63"/>
    <w:rsid w:val="0049648F"/>
    <w:rsid w:val="00496606"/>
    <w:rsid w:val="00496F05"/>
    <w:rsid w:val="00497370"/>
    <w:rsid w:val="0049747D"/>
    <w:rsid w:val="00497559"/>
    <w:rsid w:val="004A01D9"/>
    <w:rsid w:val="004A033C"/>
    <w:rsid w:val="004A0F39"/>
    <w:rsid w:val="004A1994"/>
    <w:rsid w:val="004A2276"/>
    <w:rsid w:val="004A251F"/>
    <w:rsid w:val="004A3BF1"/>
    <w:rsid w:val="004A3E42"/>
    <w:rsid w:val="004A4715"/>
    <w:rsid w:val="004A5046"/>
    <w:rsid w:val="004A565E"/>
    <w:rsid w:val="004A5DF3"/>
    <w:rsid w:val="004A6134"/>
    <w:rsid w:val="004A69A7"/>
    <w:rsid w:val="004A7092"/>
    <w:rsid w:val="004A767B"/>
    <w:rsid w:val="004B045D"/>
    <w:rsid w:val="004B157E"/>
    <w:rsid w:val="004B181F"/>
    <w:rsid w:val="004B1AE5"/>
    <w:rsid w:val="004B1B80"/>
    <w:rsid w:val="004B24E2"/>
    <w:rsid w:val="004B2F56"/>
    <w:rsid w:val="004B3300"/>
    <w:rsid w:val="004B3450"/>
    <w:rsid w:val="004B3B56"/>
    <w:rsid w:val="004B3FEB"/>
    <w:rsid w:val="004B49E6"/>
    <w:rsid w:val="004B4ACE"/>
    <w:rsid w:val="004B4D69"/>
    <w:rsid w:val="004B5FB3"/>
    <w:rsid w:val="004B7323"/>
    <w:rsid w:val="004B7B53"/>
    <w:rsid w:val="004B7E97"/>
    <w:rsid w:val="004C01A8"/>
    <w:rsid w:val="004C066E"/>
    <w:rsid w:val="004C06A5"/>
    <w:rsid w:val="004C06FA"/>
    <w:rsid w:val="004C1840"/>
    <w:rsid w:val="004C1F12"/>
    <w:rsid w:val="004C24C9"/>
    <w:rsid w:val="004C2FAB"/>
    <w:rsid w:val="004C31B6"/>
    <w:rsid w:val="004C5319"/>
    <w:rsid w:val="004C621F"/>
    <w:rsid w:val="004C7948"/>
    <w:rsid w:val="004C7BB8"/>
    <w:rsid w:val="004C7C60"/>
    <w:rsid w:val="004D0494"/>
    <w:rsid w:val="004D0DFE"/>
    <w:rsid w:val="004D1169"/>
    <w:rsid w:val="004D15E2"/>
    <w:rsid w:val="004D1D91"/>
    <w:rsid w:val="004D22C3"/>
    <w:rsid w:val="004D29CC"/>
    <w:rsid w:val="004D2A46"/>
    <w:rsid w:val="004D327F"/>
    <w:rsid w:val="004D3D71"/>
    <w:rsid w:val="004D49B6"/>
    <w:rsid w:val="004D51BF"/>
    <w:rsid w:val="004D5345"/>
    <w:rsid w:val="004D61EB"/>
    <w:rsid w:val="004D6575"/>
    <w:rsid w:val="004D6F4D"/>
    <w:rsid w:val="004D6F95"/>
    <w:rsid w:val="004D72FE"/>
    <w:rsid w:val="004D7E91"/>
    <w:rsid w:val="004E003A"/>
    <w:rsid w:val="004E0768"/>
    <w:rsid w:val="004E0D92"/>
    <w:rsid w:val="004E1A31"/>
    <w:rsid w:val="004E1C1C"/>
    <w:rsid w:val="004E2306"/>
    <w:rsid w:val="004E23FD"/>
    <w:rsid w:val="004E2834"/>
    <w:rsid w:val="004E2DE0"/>
    <w:rsid w:val="004E30DE"/>
    <w:rsid w:val="004E3350"/>
    <w:rsid w:val="004E4060"/>
    <w:rsid w:val="004E409A"/>
    <w:rsid w:val="004E42B8"/>
    <w:rsid w:val="004E59DF"/>
    <w:rsid w:val="004E74F5"/>
    <w:rsid w:val="004F0FB9"/>
    <w:rsid w:val="004F1D8C"/>
    <w:rsid w:val="004F2F7E"/>
    <w:rsid w:val="004F32B5"/>
    <w:rsid w:val="004F3BBA"/>
    <w:rsid w:val="004F407E"/>
    <w:rsid w:val="004F43B4"/>
    <w:rsid w:val="004F44F8"/>
    <w:rsid w:val="004F5042"/>
    <w:rsid w:val="004F513E"/>
    <w:rsid w:val="004F5479"/>
    <w:rsid w:val="004F690B"/>
    <w:rsid w:val="004F7528"/>
    <w:rsid w:val="004F7BCA"/>
    <w:rsid w:val="004F7D2B"/>
    <w:rsid w:val="004F7D89"/>
    <w:rsid w:val="00501981"/>
    <w:rsid w:val="00501A85"/>
    <w:rsid w:val="00501BB3"/>
    <w:rsid w:val="00501C44"/>
    <w:rsid w:val="005021DD"/>
    <w:rsid w:val="005026CA"/>
    <w:rsid w:val="00502B72"/>
    <w:rsid w:val="00504BC1"/>
    <w:rsid w:val="00504C1E"/>
    <w:rsid w:val="005050EA"/>
    <w:rsid w:val="00505134"/>
    <w:rsid w:val="005054B9"/>
    <w:rsid w:val="0050559C"/>
    <w:rsid w:val="00505C04"/>
    <w:rsid w:val="00510E60"/>
    <w:rsid w:val="00511F15"/>
    <w:rsid w:val="00512325"/>
    <w:rsid w:val="00512F51"/>
    <w:rsid w:val="0051318C"/>
    <w:rsid w:val="005137D0"/>
    <w:rsid w:val="005142CD"/>
    <w:rsid w:val="00514384"/>
    <w:rsid w:val="005143C9"/>
    <w:rsid w:val="005157A9"/>
    <w:rsid w:val="005173A7"/>
    <w:rsid w:val="005177E1"/>
    <w:rsid w:val="005206B7"/>
    <w:rsid w:val="00520C0A"/>
    <w:rsid w:val="005218B6"/>
    <w:rsid w:val="00522589"/>
    <w:rsid w:val="00522A12"/>
    <w:rsid w:val="00522C9D"/>
    <w:rsid w:val="00524545"/>
    <w:rsid w:val="005255BF"/>
    <w:rsid w:val="005257DE"/>
    <w:rsid w:val="00525FC4"/>
    <w:rsid w:val="00526541"/>
    <w:rsid w:val="00527200"/>
    <w:rsid w:val="00530157"/>
    <w:rsid w:val="005308EE"/>
    <w:rsid w:val="00531B93"/>
    <w:rsid w:val="00531EBE"/>
    <w:rsid w:val="00532F8B"/>
    <w:rsid w:val="00533737"/>
    <w:rsid w:val="00534011"/>
    <w:rsid w:val="00534C71"/>
    <w:rsid w:val="00534D12"/>
    <w:rsid w:val="00535201"/>
    <w:rsid w:val="00535988"/>
    <w:rsid w:val="00535B79"/>
    <w:rsid w:val="00535D7C"/>
    <w:rsid w:val="00536579"/>
    <w:rsid w:val="00536C1E"/>
    <w:rsid w:val="00536C41"/>
    <w:rsid w:val="00540948"/>
    <w:rsid w:val="0054138A"/>
    <w:rsid w:val="0054187B"/>
    <w:rsid w:val="0054343A"/>
    <w:rsid w:val="00543505"/>
    <w:rsid w:val="005438C5"/>
    <w:rsid w:val="00543974"/>
    <w:rsid w:val="00543EBF"/>
    <w:rsid w:val="00544315"/>
    <w:rsid w:val="00544ABA"/>
    <w:rsid w:val="00544AEC"/>
    <w:rsid w:val="0054526B"/>
    <w:rsid w:val="005457EA"/>
    <w:rsid w:val="0054593A"/>
    <w:rsid w:val="00545FAE"/>
    <w:rsid w:val="005467FB"/>
    <w:rsid w:val="005468E0"/>
    <w:rsid w:val="00546AA7"/>
    <w:rsid w:val="00546AE9"/>
    <w:rsid w:val="00547989"/>
    <w:rsid w:val="00551320"/>
    <w:rsid w:val="005518A4"/>
    <w:rsid w:val="00552768"/>
    <w:rsid w:val="00552935"/>
    <w:rsid w:val="0055297D"/>
    <w:rsid w:val="00553127"/>
    <w:rsid w:val="005537D5"/>
    <w:rsid w:val="00554BE7"/>
    <w:rsid w:val="00556D68"/>
    <w:rsid w:val="00557173"/>
    <w:rsid w:val="005576A1"/>
    <w:rsid w:val="00557A64"/>
    <w:rsid w:val="00560418"/>
    <w:rsid w:val="005605C0"/>
    <w:rsid w:val="00560D17"/>
    <w:rsid w:val="00560D23"/>
    <w:rsid w:val="005615D8"/>
    <w:rsid w:val="005626D6"/>
    <w:rsid w:val="00563891"/>
    <w:rsid w:val="005638D4"/>
    <w:rsid w:val="00564033"/>
    <w:rsid w:val="00564E53"/>
    <w:rsid w:val="005656ED"/>
    <w:rsid w:val="00566544"/>
    <w:rsid w:val="00566608"/>
    <w:rsid w:val="00566C83"/>
    <w:rsid w:val="00566FF6"/>
    <w:rsid w:val="005670BC"/>
    <w:rsid w:val="005700FE"/>
    <w:rsid w:val="00570B60"/>
    <w:rsid w:val="00570E24"/>
    <w:rsid w:val="005712C9"/>
    <w:rsid w:val="00572760"/>
    <w:rsid w:val="005743DE"/>
    <w:rsid w:val="00574F3F"/>
    <w:rsid w:val="005754A3"/>
    <w:rsid w:val="0057562C"/>
    <w:rsid w:val="005759F6"/>
    <w:rsid w:val="00575E3E"/>
    <w:rsid w:val="005761DE"/>
    <w:rsid w:val="005765F5"/>
    <w:rsid w:val="00576B38"/>
    <w:rsid w:val="00576D6C"/>
    <w:rsid w:val="00577149"/>
    <w:rsid w:val="00577A2E"/>
    <w:rsid w:val="00580D78"/>
    <w:rsid w:val="00580E48"/>
    <w:rsid w:val="00580F0A"/>
    <w:rsid w:val="00581246"/>
    <w:rsid w:val="005814C0"/>
    <w:rsid w:val="00581903"/>
    <w:rsid w:val="00582C3A"/>
    <w:rsid w:val="00582E1A"/>
    <w:rsid w:val="00583147"/>
    <w:rsid w:val="00584096"/>
    <w:rsid w:val="00584416"/>
    <w:rsid w:val="005847DF"/>
    <w:rsid w:val="00584B39"/>
    <w:rsid w:val="00585028"/>
    <w:rsid w:val="005854D1"/>
    <w:rsid w:val="00585661"/>
    <w:rsid w:val="00585F5B"/>
    <w:rsid w:val="0058620A"/>
    <w:rsid w:val="0058698E"/>
    <w:rsid w:val="00586B99"/>
    <w:rsid w:val="00587FC0"/>
    <w:rsid w:val="005902B3"/>
    <w:rsid w:val="00590559"/>
    <w:rsid w:val="00590673"/>
    <w:rsid w:val="005906AD"/>
    <w:rsid w:val="00590DA6"/>
    <w:rsid w:val="005913D3"/>
    <w:rsid w:val="00591C7D"/>
    <w:rsid w:val="00592179"/>
    <w:rsid w:val="00592685"/>
    <w:rsid w:val="00592B03"/>
    <w:rsid w:val="00592E7C"/>
    <w:rsid w:val="00592F33"/>
    <w:rsid w:val="00593AB9"/>
    <w:rsid w:val="00594ABB"/>
    <w:rsid w:val="00594D1C"/>
    <w:rsid w:val="00594E36"/>
    <w:rsid w:val="00594EC6"/>
    <w:rsid w:val="00594F0A"/>
    <w:rsid w:val="0059525E"/>
    <w:rsid w:val="00595887"/>
    <w:rsid w:val="005961F7"/>
    <w:rsid w:val="00596AA4"/>
    <w:rsid w:val="00596B9C"/>
    <w:rsid w:val="00596F64"/>
    <w:rsid w:val="005971B4"/>
    <w:rsid w:val="00597FC0"/>
    <w:rsid w:val="005A054D"/>
    <w:rsid w:val="005A0A46"/>
    <w:rsid w:val="005A10B9"/>
    <w:rsid w:val="005A10FB"/>
    <w:rsid w:val="005A11EA"/>
    <w:rsid w:val="005A269F"/>
    <w:rsid w:val="005A305E"/>
    <w:rsid w:val="005A30BB"/>
    <w:rsid w:val="005A323C"/>
    <w:rsid w:val="005A3887"/>
    <w:rsid w:val="005A702B"/>
    <w:rsid w:val="005B0542"/>
    <w:rsid w:val="005B2225"/>
    <w:rsid w:val="005B2799"/>
    <w:rsid w:val="005B2B77"/>
    <w:rsid w:val="005B2BF9"/>
    <w:rsid w:val="005B2ED1"/>
    <w:rsid w:val="005B3D4A"/>
    <w:rsid w:val="005B4D87"/>
    <w:rsid w:val="005B4FD8"/>
    <w:rsid w:val="005B7DD1"/>
    <w:rsid w:val="005C00A0"/>
    <w:rsid w:val="005C28FA"/>
    <w:rsid w:val="005C2C69"/>
    <w:rsid w:val="005C3B73"/>
    <w:rsid w:val="005C40F4"/>
    <w:rsid w:val="005C43BE"/>
    <w:rsid w:val="005C44F3"/>
    <w:rsid w:val="005C4B75"/>
    <w:rsid w:val="005C6094"/>
    <w:rsid w:val="005C6CD5"/>
    <w:rsid w:val="005C712D"/>
    <w:rsid w:val="005C71D1"/>
    <w:rsid w:val="005C7C75"/>
    <w:rsid w:val="005C7F28"/>
    <w:rsid w:val="005D04D6"/>
    <w:rsid w:val="005D0BD9"/>
    <w:rsid w:val="005D0E4F"/>
    <w:rsid w:val="005D135F"/>
    <w:rsid w:val="005D1565"/>
    <w:rsid w:val="005D1E32"/>
    <w:rsid w:val="005D206B"/>
    <w:rsid w:val="005D22B7"/>
    <w:rsid w:val="005D2BDE"/>
    <w:rsid w:val="005D3323"/>
    <w:rsid w:val="005D3D76"/>
    <w:rsid w:val="005D4578"/>
    <w:rsid w:val="005D49CB"/>
    <w:rsid w:val="005D4EFA"/>
    <w:rsid w:val="005D52E1"/>
    <w:rsid w:val="005D55BA"/>
    <w:rsid w:val="005D5ADB"/>
    <w:rsid w:val="005D63EE"/>
    <w:rsid w:val="005D648A"/>
    <w:rsid w:val="005D704E"/>
    <w:rsid w:val="005D71D1"/>
    <w:rsid w:val="005D7E0D"/>
    <w:rsid w:val="005E1E54"/>
    <w:rsid w:val="005E234A"/>
    <w:rsid w:val="005E2588"/>
    <w:rsid w:val="005E35CC"/>
    <w:rsid w:val="005E371E"/>
    <w:rsid w:val="005E3DE9"/>
    <w:rsid w:val="005E3EF2"/>
    <w:rsid w:val="005E46AA"/>
    <w:rsid w:val="005E49C9"/>
    <w:rsid w:val="005E4E97"/>
    <w:rsid w:val="005E53F9"/>
    <w:rsid w:val="005E6BE2"/>
    <w:rsid w:val="005E7118"/>
    <w:rsid w:val="005E7294"/>
    <w:rsid w:val="005E775D"/>
    <w:rsid w:val="005E7BE1"/>
    <w:rsid w:val="005F0A43"/>
    <w:rsid w:val="005F0A6D"/>
    <w:rsid w:val="005F0FB0"/>
    <w:rsid w:val="005F142A"/>
    <w:rsid w:val="005F2317"/>
    <w:rsid w:val="005F27BF"/>
    <w:rsid w:val="005F2A8A"/>
    <w:rsid w:val="005F2AD0"/>
    <w:rsid w:val="005F3163"/>
    <w:rsid w:val="005F3996"/>
    <w:rsid w:val="005F3DB7"/>
    <w:rsid w:val="005F4171"/>
    <w:rsid w:val="005F4632"/>
    <w:rsid w:val="005F46D6"/>
    <w:rsid w:val="005F4807"/>
    <w:rsid w:val="005F4DD6"/>
    <w:rsid w:val="005F4EAC"/>
    <w:rsid w:val="005F50D8"/>
    <w:rsid w:val="005F53A1"/>
    <w:rsid w:val="005F5ADC"/>
    <w:rsid w:val="005F5D5B"/>
    <w:rsid w:val="005F5DB1"/>
    <w:rsid w:val="005F6B77"/>
    <w:rsid w:val="005F7487"/>
    <w:rsid w:val="005F75A2"/>
    <w:rsid w:val="005F784D"/>
    <w:rsid w:val="006002C7"/>
    <w:rsid w:val="0060048D"/>
    <w:rsid w:val="00600F95"/>
    <w:rsid w:val="00601839"/>
    <w:rsid w:val="00602759"/>
    <w:rsid w:val="0060277A"/>
    <w:rsid w:val="00602B7C"/>
    <w:rsid w:val="00602F07"/>
    <w:rsid w:val="00603312"/>
    <w:rsid w:val="00604DC7"/>
    <w:rsid w:val="00604E47"/>
    <w:rsid w:val="00605441"/>
    <w:rsid w:val="006055A4"/>
    <w:rsid w:val="006056B6"/>
    <w:rsid w:val="00605DF5"/>
    <w:rsid w:val="00606970"/>
    <w:rsid w:val="00606A20"/>
    <w:rsid w:val="006072C6"/>
    <w:rsid w:val="00607908"/>
    <w:rsid w:val="00607A2E"/>
    <w:rsid w:val="00610C0B"/>
    <w:rsid w:val="00612FB7"/>
    <w:rsid w:val="006130F7"/>
    <w:rsid w:val="0061331C"/>
    <w:rsid w:val="0061356C"/>
    <w:rsid w:val="00613AF8"/>
    <w:rsid w:val="00613D8E"/>
    <w:rsid w:val="00613E46"/>
    <w:rsid w:val="006142E0"/>
    <w:rsid w:val="0061495D"/>
    <w:rsid w:val="00615498"/>
    <w:rsid w:val="00615672"/>
    <w:rsid w:val="00616112"/>
    <w:rsid w:val="006205CA"/>
    <w:rsid w:val="00620B6D"/>
    <w:rsid w:val="0062145A"/>
    <w:rsid w:val="00621F53"/>
    <w:rsid w:val="00622109"/>
    <w:rsid w:val="00622707"/>
    <w:rsid w:val="00622E2A"/>
    <w:rsid w:val="00623089"/>
    <w:rsid w:val="0062308E"/>
    <w:rsid w:val="006234C4"/>
    <w:rsid w:val="006244C9"/>
    <w:rsid w:val="006245F6"/>
    <w:rsid w:val="0062475D"/>
    <w:rsid w:val="0062495F"/>
    <w:rsid w:val="00625E71"/>
    <w:rsid w:val="00625FAC"/>
    <w:rsid w:val="006264DF"/>
    <w:rsid w:val="0062660B"/>
    <w:rsid w:val="00626AD1"/>
    <w:rsid w:val="00626C11"/>
    <w:rsid w:val="006304BC"/>
    <w:rsid w:val="00630DCE"/>
    <w:rsid w:val="0063120A"/>
    <w:rsid w:val="0063150B"/>
    <w:rsid w:val="00631585"/>
    <w:rsid w:val="00632DB3"/>
    <w:rsid w:val="006336D3"/>
    <w:rsid w:val="00633755"/>
    <w:rsid w:val="00634ACF"/>
    <w:rsid w:val="00635035"/>
    <w:rsid w:val="006351C4"/>
    <w:rsid w:val="006352BB"/>
    <w:rsid w:val="0063580D"/>
    <w:rsid w:val="00635850"/>
    <w:rsid w:val="00635CAE"/>
    <w:rsid w:val="00635FFD"/>
    <w:rsid w:val="00637240"/>
    <w:rsid w:val="00641599"/>
    <w:rsid w:val="00642502"/>
    <w:rsid w:val="00642F80"/>
    <w:rsid w:val="00643660"/>
    <w:rsid w:val="00643A74"/>
    <w:rsid w:val="00643CBC"/>
    <w:rsid w:val="006441FB"/>
    <w:rsid w:val="006465D2"/>
    <w:rsid w:val="006478E4"/>
    <w:rsid w:val="00650139"/>
    <w:rsid w:val="00650AA2"/>
    <w:rsid w:val="00650F81"/>
    <w:rsid w:val="006515C3"/>
    <w:rsid w:val="00652756"/>
    <w:rsid w:val="00652AD8"/>
    <w:rsid w:val="00652B79"/>
    <w:rsid w:val="00653242"/>
    <w:rsid w:val="00653246"/>
    <w:rsid w:val="006533C3"/>
    <w:rsid w:val="0065370E"/>
    <w:rsid w:val="00653CFE"/>
    <w:rsid w:val="00653F40"/>
    <w:rsid w:val="00654068"/>
    <w:rsid w:val="00654B38"/>
    <w:rsid w:val="00654B83"/>
    <w:rsid w:val="00655061"/>
    <w:rsid w:val="0065510C"/>
    <w:rsid w:val="00655B63"/>
    <w:rsid w:val="006571F6"/>
    <w:rsid w:val="00657867"/>
    <w:rsid w:val="006607E0"/>
    <w:rsid w:val="00661734"/>
    <w:rsid w:val="006618CC"/>
    <w:rsid w:val="00662111"/>
    <w:rsid w:val="00662118"/>
    <w:rsid w:val="006638AD"/>
    <w:rsid w:val="00664F05"/>
    <w:rsid w:val="006658F5"/>
    <w:rsid w:val="00666AEF"/>
    <w:rsid w:val="0066732C"/>
    <w:rsid w:val="006679F5"/>
    <w:rsid w:val="00667B77"/>
    <w:rsid w:val="00670922"/>
    <w:rsid w:val="00670D6F"/>
    <w:rsid w:val="006716DA"/>
    <w:rsid w:val="006728ED"/>
    <w:rsid w:val="006732B1"/>
    <w:rsid w:val="006739BE"/>
    <w:rsid w:val="006742FA"/>
    <w:rsid w:val="0067446F"/>
    <w:rsid w:val="006746A4"/>
    <w:rsid w:val="00674976"/>
    <w:rsid w:val="00675558"/>
    <w:rsid w:val="00675611"/>
    <w:rsid w:val="00675A60"/>
    <w:rsid w:val="00676667"/>
    <w:rsid w:val="0067697E"/>
    <w:rsid w:val="00676EA0"/>
    <w:rsid w:val="00677443"/>
    <w:rsid w:val="006775B1"/>
    <w:rsid w:val="0067769A"/>
    <w:rsid w:val="006778F0"/>
    <w:rsid w:val="006806A3"/>
    <w:rsid w:val="006806A6"/>
    <w:rsid w:val="00680D26"/>
    <w:rsid w:val="00681211"/>
    <w:rsid w:val="00681243"/>
    <w:rsid w:val="00681B36"/>
    <w:rsid w:val="006822E3"/>
    <w:rsid w:val="00682A26"/>
    <w:rsid w:val="00682C6D"/>
    <w:rsid w:val="00682DF1"/>
    <w:rsid w:val="00682E14"/>
    <w:rsid w:val="006834B5"/>
    <w:rsid w:val="0068436C"/>
    <w:rsid w:val="0068545E"/>
    <w:rsid w:val="00685B5B"/>
    <w:rsid w:val="00685FD4"/>
    <w:rsid w:val="00686251"/>
    <w:rsid w:val="00686612"/>
    <w:rsid w:val="0068661E"/>
    <w:rsid w:val="00686CC4"/>
    <w:rsid w:val="006872D3"/>
    <w:rsid w:val="006908CB"/>
    <w:rsid w:val="00690A49"/>
    <w:rsid w:val="00690BB6"/>
    <w:rsid w:val="00691A37"/>
    <w:rsid w:val="00691B30"/>
    <w:rsid w:val="00691CB5"/>
    <w:rsid w:val="00692508"/>
    <w:rsid w:val="00693407"/>
    <w:rsid w:val="00693E1F"/>
    <w:rsid w:val="00693ECB"/>
    <w:rsid w:val="00694577"/>
    <w:rsid w:val="0069477E"/>
    <w:rsid w:val="00694797"/>
    <w:rsid w:val="0069496B"/>
    <w:rsid w:val="00695887"/>
    <w:rsid w:val="0069610B"/>
    <w:rsid w:val="006964C0"/>
    <w:rsid w:val="0069653E"/>
    <w:rsid w:val="00696626"/>
    <w:rsid w:val="0069669D"/>
    <w:rsid w:val="006970E4"/>
    <w:rsid w:val="00697733"/>
    <w:rsid w:val="006A254E"/>
    <w:rsid w:val="006A2657"/>
    <w:rsid w:val="006A2B72"/>
    <w:rsid w:val="006A2C30"/>
    <w:rsid w:val="006A2F4A"/>
    <w:rsid w:val="006A301C"/>
    <w:rsid w:val="006A3AD2"/>
    <w:rsid w:val="006A3E2B"/>
    <w:rsid w:val="006A46B0"/>
    <w:rsid w:val="006A620E"/>
    <w:rsid w:val="006A6A5A"/>
    <w:rsid w:val="006A6D8A"/>
    <w:rsid w:val="006A6E17"/>
    <w:rsid w:val="006A71C9"/>
    <w:rsid w:val="006B0EEE"/>
    <w:rsid w:val="006B120D"/>
    <w:rsid w:val="006B17E7"/>
    <w:rsid w:val="006B19E8"/>
    <w:rsid w:val="006B1A8A"/>
    <w:rsid w:val="006B1FD5"/>
    <w:rsid w:val="006B49DB"/>
    <w:rsid w:val="006B555A"/>
    <w:rsid w:val="006B5610"/>
    <w:rsid w:val="006B5F33"/>
    <w:rsid w:val="006B600A"/>
    <w:rsid w:val="006B6635"/>
    <w:rsid w:val="006B7D22"/>
    <w:rsid w:val="006B7D2C"/>
    <w:rsid w:val="006C1019"/>
    <w:rsid w:val="006C2BB5"/>
    <w:rsid w:val="006C2BEE"/>
    <w:rsid w:val="006C3184"/>
    <w:rsid w:val="006C3650"/>
    <w:rsid w:val="006C3AD8"/>
    <w:rsid w:val="006C4516"/>
    <w:rsid w:val="006C455E"/>
    <w:rsid w:val="006C5958"/>
    <w:rsid w:val="006C5AF3"/>
    <w:rsid w:val="006C5B4F"/>
    <w:rsid w:val="006C6049"/>
    <w:rsid w:val="006C6153"/>
    <w:rsid w:val="006C61AA"/>
    <w:rsid w:val="006C62E6"/>
    <w:rsid w:val="006C643C"/>
    <w:rsid w:val="006C67F8"/>
    <w:rsid w:val="006C6E3A"/>
    <w:rsid w:val="006C6FD7"/>
    <w:rsid w:val="006D00DB"/>
    <w:rsid w:val="006D0361"/>
    <w:rsid w:val="006D119D"/>
    <w:rsid w:val="006D16B0"/>
    <w:rsid w:val="006D2182"/>
    <w:rsid w:val="006D2444"/>
    <w:rsid w:val="006D254B"/>
    <w:rsid w:val="006D289B"/>
    <w:rsid w:val="006D3BE1"/>
    <w:rsid w:val="006D4734"/>
    <w:rsid w:val="006D48FC"/>
    <w:rsid w:val="006D60CA"/>
    <w:rsid w:val="006D62BC"/>
    <w:rsid w:val="006D6450"/>
    <w:rsid w:val="006D6939"/>
    <w:rsid w:val="006D7EB0"/>
    <w:rsid w:val="006D7ECE"/>
    <w:rsid w:val="006E009B"/>
    <w:rsid w:val="006E0138"/>
    <w:rsid w:val="006E0587"/>
    <w:rsid w:val="006E0BB0"/>
    <w:rsid w:val="006E12C3"/>
    <w:rsid w:val="006E1B41"/>
    <w:rsid w:val="006E2529"/>
    <w:rsid w:val="006E3059"/>
    <w:rsid w:val="006E45F3"/>
    <w:rsid w:val="006E4A2F"/>
    <w:rsid w:val="006E4ED4"/>
    <w:rsid w:val="006E5E19"/>
    <w:rsid w:val="006E61C3"/>
    <w:rsid w:val="006E6EC4"/>
    <w:rsid w:val="006E7021"/>
    <w:rsid w:val="006E74E9"/>
    <w:rsid w:val="006E799D"/>
    <w:rsid w:val="006F023E"/>
    <w:rsid w:val="006F0593"/>
    <w:rsid w:val="006F097B"/>
    <w:rsid w:val="006F1064"/>
    <w:rsid w:val="006F120D"/>
    <w:rsid w:val="006F182E"/>
    <w:rsid w:val="006F1C32"/>
    <w:rsid w:val="006F1E16"/>
    <w:rsid w:val="006F1EB7"/>
    <w:rsid w:val="006F329F"/>
    <w:rsid w:val="006F405A"/>
    <w:rsid w:val="006F4CF3"/>
    <w:rsid w:val="006F52E5"/>
    <w:rsid w:val="006F5CE2"/>
    <w:rsid w:val="006F6066"/>
    <w:rsid w:val="006F6850"/>
    <w:rsid w:val="006F6A1D"/>
    <w:rsid w:val="006F707E"/>
    <w:rsid w:val="006F7934"/>
    <w:rsid w:val="006F7C41"/>
    <w:rsid w:val="007001DC"/>
    <w:rsid w:val="00700847"/>
    <w:rsid w:val="0070224A"/>
    <w:rsid w:val="007025CB"/>
    <w:rsid w:val="00702B13"/>
    <w:rsid w:val="007031DE"/>
    <w:rsid w:val="007034AA"/>
    <w:rsid w:val="00703B81"/>
    <w:rsid w:val="00703C9D"/>
    <w:rsid w:val="0070490C"/>
    <w:rsid w:val="00704A39"/>
    <w:rsid w:val="00705C38"/>
    <w:rsid w:val="00706465"/>
    <w:rsid w:val="0070695A"/>
    <w:rsid w:val="00706B15"/>
    <w:rsid w:val="00706DF4"/>
    <w:rsid w:val="00706E14"/>
    <w:rsid w:val="007070D3"/>
    <w:rsid w:val="0070782D"/>
    <w:rsid w:val="007109C2"/>
    <w:rsid w:val="00711262"/>
    <w:rsid w:val="00711340"/>
    <w:rsid w:val="00712481"/>
    <w:rsid w:val="00712C42"/>
    <w:rsid w:val="00713DE4"/>
    <w:rsid w:val="00714C47"/>
    <w:rsid w:val="00714D1D"/>
    <w:rsid w:val="00715046"/>
    <w:rsid w:val="00715491"/>
    <w:rsid w:val="00715790"/>
    <w:rsid w:val="00716462"/>
    <w:rsid w:val="00716E3C"/>
    <w:rsid w:val="007173A1"/>
    <w:rsid w:val="00720642"/>
    <w:rsid w:val="00720759"/>
    <w:rsid w:val="00720A50"/>
    <w:rsid w:val="00721084"/>
    <w:rsid w:val="00721262"/>
    <w:rsid w:val="00721D9B"/>
    <w:rsid w:val="00722121"/>
    <w:rsid w:val="007224B9"/>
    <w:rsid w:val="00722D41"/>
    <w:rsid w:val="00722F94"/>
    <w:rsid w:val="00723AA7"/>
    <w:rsid w:val="0072432E"/>
    <w:rsid w:val="00725B65"/>
    <w:rsid w:val="00726036"/>
    <w:rsid w:val="00726279"/>
    <w:rsid w:val="00726A9B"/>
    <w:rsid w:val="00727530"/>
    <w:rsid w:val="00730129"/>
    <w:rsid w:val="0073154E"/>
    <w:rsid w:val="00731E7C"/>
    <w:rsid w:val="00732591"/>
    <w:rsid w:val="007329EF"/>
    <w:rsid w:val="0073327A"/>
    <w:rsid w:val="00734242"/>
    <w:rsid w:val="007345B6"/>
    <w:rsid w:val="00734EBE"/>
    <w:rsid w:val="0073520E"/>
    <w:rsid w:val="00735B53"/>
    <w:rsid w:val="00736DD8"/>
    <w:rsid w:val="0073706B"/>
    <w:rsid w:val="0074059C"/>
    <w:rsid w:val="0074076A"/>
    <w:rsid w:val="00741AF4"/>
    <w:rsid w:val="00741DCC"/>
    <w:rsid w:val="0074203A"/>
    <w:rsid w:val="007427B5"/>
    <w:rsid w:val="007427FC"/>
    <w:rsid w:val="00742865"/>
    <w:rsid w:val="0074296C"/>
    <w:rsid w:val="00742C83"/>
    <w:rsid w:val="0074360F"/>
    <w:rsid w:val="00744A64"/>
    <w:rsid w:val="00744D47"/>
    <w:rsid w:val="00744EA0"/>
    <w:rsid w:val="0074590E"/>
    <w:rsid w:val="0074638D"/>
    <w:rsid w:val="00746484"/>
    <w:rsid w:val="0074704F"/>
    <w:rsid w:val="007471AB"/>
    <w:rsid w:val="007473F6"/>
    <w:rsid w:val="00747F48"/>
    <w:rsid w:val="00747F4C"/>
    <w:rsid w:val="00751078"/>
    <w:rsid w:val="00751091"/>
    <w:rsid w:val="00751B83"/>
    <w:rsid w:val="00752DE5"/>
    <w:rsid w:val="00753F52"/>
    <w:rsid w:val="00754359"/>
    <w:rsid w:val="00754411"/>
    <w:rsid w:val="0075484F"/>
    <w:rsid w:val="00754BD9"/>
    <w:rsid w:val="00754E7A"/>
    <w:rsid w:val="0075540C"/>
    <w:rsid w:val="00755427"/>
    <w:rsid w:val="00755DB1"/>
    <w:rsid w:val="007566D1"/>
    <w:rsid w:val="00756B16"/>
    <w:rsid w:val="00756DFE"/>
    <w:rsid w:val="007574FC"/>
    <w:rsid w:val="00757C6D"/>
    <w:rsid w:val="00757F1D"/>
    <w:rsid w:val="0076041D"/>
    <w:rsid w:val="0076043F"/>
    <w:rsid w:val="007606B2"/>
    <w:rsid w:val="00760975"/>
    <w:rsid w:val="007610CA"/>
    <w:rsid w:val="00761FDA"/>
    <w:rsid w:val="00761FE6"/>
    <w:rsid w:val="007621FF"/>
    <w:rsid w:val="00762E9A"/>
    <w:rsid w:val="007634E3"/>
    <w:rsid w:val="007636F5"/>
    <w:rsid w:val="00764194"/>
    <w:rsid w:val="00765ED1"/>
    <w:rsid w:val="00765ED3"/>
    <w:rsid w:val="0076681D"/>
    <w:rsid w:val="00766A65"/>
    <w:rsid w:val="007671F5"/>
    <w:rsid w:val="007676B8"/>
    <w:rsid w:val="00767C65"/>
    <w:rsid w:val="00770538"/>
    <w:rsid w:val="0077175C"/>
    <w:rsid w:val="00771870"/>
    <w:rsid w:val="00771BF9"/>
    <w:rsid w:val="00772F8A"/>
    <w:rsid w:val="007736FD"/>
    <w:rsid w:val="007739C6"/>
    <w:rsid w:val="00773A64"/>
    <w:rsid w:val="00773B78"/>
    <w:rsid w:val="0077482B"/>
    <w:rsid w:val="00774889"/>
    <w:rsid w:val="00774FF5"/>
    <w:rsid w:val="007750B3"/>
    <w:rsid w:val="00775F76"/>
    <w:rsid w:val="007760E8"/>
    <w:rsid w:val="00776AEA"/>
    <w:rsid w:val="00777BA0"/>
    <w:rsid w:val="00780001"/>
    <w:rsid w:val="007803BD"/>
    <w:rsid w:val="00780FBD"/>
    <w:rsid w:val="007811DC"/>
    <w:rsid w:val="00781468"/>
    <w:rsid w:val="00781D6A"/>
    <w:rsid w:val="007820FA"/>
    <w:rsid w:val="007824C2"/>
    <w:rsid w:val="0078275E"/>
    <w:rsid w:val="0078285F"/>
    <w:rsid w:val="00783207"/>
    <w:rsid w:val="00783B5E"/>
    <w:rsid w:val="00783E1D"/>
    <w:rsid w:val="00784699"/>
    <w:rsid w:val="0078483B"/>
    <w:rsid w:val="00784CA8"/>
    <w:rsid w:val="00784EED"/>
    <w:rsid w:val="00785900"/>
    <w:rsid w:val="00785E5F"/>
    <w:rsid w:val="00786958"/>
    <w:rsid w:val="00786E71"/>
    <w:rsid w:val="0079055A"/>
    <w:rsid w:val="0079162F"/>
    <w:rsid w:val="007917F9"/>
    <w:rsid w:val="00791BE5"/>
    <w:rsid w:val="00792AF4"/>
    <w:rsid w:val="007932EE"/>
    <w:rsid w:val="00794924"/>
    <w:rsid w:val="007952BA"/>
    <w:rsid w:val="00796A60"/>
    <w:rsid w:val="00796ED8"/>
    <w:rsid w:val="00797FB0"/>
    <w:rsid w:val="007A02C6"/>
    <w:rsid w:val="007A0BC2"/>
    <w:rsid w:val="007A1799"/>
    <w:rsid w:val="007A17BC"/>
    <w:rsid w:val="007A1BA8"/>
    <w:rsid w:val="007A1F44"/>
    <w:rsid w:val="007A22C0"/>
    <w:rsid w:val="007A23FF"/>
    <w:rsid w:val="007A295B"/>
    <w:rsid w:val="007A29C2"/>
    <w:rsid w:val="007A2C7B"/>
    <w:rsid w:val="007A3424"/>
    <w:rsid w:val="007A35EF"/>
    <w:rsid w:val="007A43A2"/>
    <w:rsid w:val="007A4D04"/>
    <w:rsid w:val="007A5B68"/>
    <w:rsid w:val="007A7A96"/>
    <w:rsid w:val="007B03AF"/>
    <w:rsid w:val="007B113D"/>
    <w:rsid w:val="007B1382"/>
    <w:rsid w:val="007B1543"/>
    <w:rsid w:val="007B1AC0"/>
    <w:rsid w:val="007B1AD5"/>
    <w:rsid w:val="007B270A"/>
    <w:rsid w:val="007B2D24"/>
    <w:rsid w:val="007B2D3B"/>
    <w:rsid w:val="007B2F4E"/>
    <w:rsid w:val="007B3971"/>
    <w:rsid w:val="007B3D55"/>
    <w:rsid w:val="007B3F69"/>
    <w:rsid w:val="007B4927"/>
    <w:rsid w:val="007B4B93"/>
    <w:rsid w:val="007B50FF"/>
    <w:rsid w:val="007B52CD"/>
    <w:rsid w:val="007B6AB1"/>
    <w:rsid w:val="007B6F47"/>
    <w:rsid w:val="007B7DC1"/>
    <w:rsid w:val="007B7EDB"/>
    <w:rsid w:val="007C043C"/>
    <w:rsid w:val="007C19AD"/>
    <w:rsid w:val="007C2878"/>
    <w:rsid w:val="007C3598"/>
    <w:rsid w:val="007C3FA8"/>
    <w:rsid w:val="007C68DA"/>
    <w:rsid w:val="007C6C93"/>
    <w:rsid w:val="007C6F32"/>
    <w:rsid w:val="007C793D"/>
    <w:rsid w:val="007D0AE5"/>
    <w:rsid w:val="007D1795"/>
    <w:rsid w:val="007D229A"/>
    <w:rsid w:val="007D229F"/>
    <w:rsid w:val="007D2F44"/>
    <w:rsid w:val="007D2F4D"/>
    <w:rsid w:val="007D4178"/>
    <w:rsid w:val="007D4CB4"/>
    <w:rsid w:val="007D4D33"/>
    <w:rsid w:val="007D6563"/>
    <w:rsid w:val="007D6BE1"/>
    <w:rsid w:val="007D7175"/>
    <w:rsid w:val="007E1369"/>
    <w:rsid w:val="007E1A1B"/>
    <w:rsid w:val="007E1A88"/>
    <w:rsid w:val="007E21D0"/>
    <w:rsid w:val="007E2777"/>
    <w:rsid w:val="007E4C88"/>
    <w:rsid w:val="007E585E"/>
    <w:rsid w:val="007E5B11"/>
    <w:rsid w:val="007E5F28"/>
    <w:rsid w:val="007E70D2"/>
    <w:rsid w:val="007E7DDF"/>
    <w:rsid w:val="007F11C8"/>
    <w:rsid w:val="007F1CFB"/>
    <w:rsid w:val="007F220B"/>
    <w:rsid w:val="007F27DD"/>
    <w:rsid w:val="007F33C0"/>
    <w:rsid w:val="007F3B47"/>
    <w:rsid w:val="007F4A20"/>
    <w:rsid w:val="007F6880"/>
    <w:rsid w:val="007F74A3"/>
    <w:rsid w:val="007F76B4"/>
    <w:rsid w:val="007F794E"/>
    <w:rsid w:val="008001B4"/>
    <w:rsid w:val="00800769"/>
    <w:rsid w:val="00800ADC"/>
    <w:rsid w:val="00800ED2"/>
    <w:rsid w:val="00801B5D"/>
    <w:rsid w:val="00802862"/>
    <w:rsid w:val="00802965"/>
    <w:rsid w:val="00802E74"/>
    <w:rsid w:val="0080307D"/>
    <w:rsid w:val="00804871"/>
    <w:rsid w:val="00804B92"/>
    <w:rsid w:val="00804E21"/>
    <w:rsid w:val="00805092"/>
    <w:rsid w:val="0080520F"/>
    <w:rsid w:val="00806AAF"/>
    <w:rsid w:val="00806E0B"/>
    <w:rsid w:val="008070AC"/>
    <w:rsid w:val="00807DE1"/>
    <w:rsid w:val="008101FD"/>
    <w:rsid w:val="0081032D"/>
    <w:rsid w:val="00810D8D"/>
    <w:rsid w:val="00811835"/>
    <w:rsid w:val="0081207F"/>
    <w:rsid w:val="00812947"/>
    <w:rsid w:val="00812F8C"/>
    <w:rsid w:val="00814272"/>
    <w:rsid w:val="0081581D"/>
    <w:rsid w:val="00815EF3"/>
    <w:rsid w:val="00816575"/>
    <w:rsid w:val="00816579"/>
    <w:rsid w:val="008172BE"/>
    <w:rsid w:val="00817B71"/>
    <w:rsid w:val="00820244"/>
    <w:rsid w:val="00820311"/>
    <w:rsid w:val="00820E65"/>
    <w:rsid w:val="008221B3"/>
    <w:rsid w:val="0082248E"/>
    <w:rsid w:val="00822EE3"/>
    <w:rsid w:val="00823B87"/>
    <w:rsid w:val="00824FDF"/>
    <w:rsid w:val="00825125"/>
    <w:rsid w:val="008257CC"/>
    <w:rsid w:val="00826047"/>
    <w:rsid w:val="00826FB5"/>
    <w:rsid w:val="008272D8"/>
    <w:rsid w:val="008273CA"/>
    <w:rsid w:val="008274BF"/>
    <w:rsid w:val="00827ACE"/>
    <w:rsid w:val="0083020B"/>
    <w:rsid w:val="00830468"/>
    <w:rsid w:val="00830DC3"/>
    <w:rsid w:val="0083130A"/>
    <w:rsid w:val="00831555"/>
    <w:rsid w:val="00831D92"/>
    <w:rsid w:val="00831F52"/>
    <w:rsid w:val="00832154"/>
    <w:rsid w:val="00832A7D"/>
    <w:rsid w:val="00832F5C"/>
    <w:rsid w:val="008333E4"/>
    <w:rsid w:val="0083359F"/>
    <w:rsid w:val="008359E0"/>
    <w:rsid w:val="008360D9"/>
    <w:rsid w:val="008362FD"/>
    <w:rsid w:val="008376F6"/>
    <w:rsid w:val="00837D5B"/>
    <w:rsid w:val="00840607"/>
    <w:rsid w:val="008416F2"/>
    <w:rsid w:val="00841CD2"/>
    <w:rsid w:val="00842B77"/>
    <w:rsid w:val="0084309F"/>
    <w:rsid w:val="00843B7C"/>
    <w:rsid w:val="00844F87"/>
    <w:rsid w:val="00845C12"/>
    <w:rsid w:val="00845E54"/>
    <w:rsid w:val="00846038"/>
    <w:rsid w:val="008469D9"/>
    <w:rsid w:val="00846A2B"/>
    <w:rsid w:val="00846DC0"/>
    <w:rsid w:val="008474A7"/>
    <w:rsid w:val="008505D2"/>
    <w:rsid w:val="008506B6"/>
    <w:rsid w:val="008507F1"/>
    <w:rsid w:val="00850AE0"/>
    <w:rsid w:val="00851A8D"/>
    <w:rsid w:val="008524D2"/>
    <w:rsid w:val="00852E19"/>
    <w:rsid w:val="008532C0"/>
    <w:rsid w:val="00853373"/>
    <w:rsid w:val="008536DF"/>
    <w:rsid w:val="00855D97"/>
    <w:rsid w:val="00856523"/>
    <w:rsid w:val="00856833"/>
    <w:rsid w:val="00856839"/>
    <w:rsid w:val="00856840"/>
    <w:rsid w:val="0085692C"/>
    <w:rsid w:val="00857085"/>
    <w:rsid w:val="00857484"/>
    <w:rsid w:val="00857BA4"/>
    <w:rsid w:val="0086056B"/>
    <w:rsid w:val="008605D6"/>
    <w:rsid w:val="0086087C"/>
    <w:rsid w:val="00860D8E"/>
    <w:rsid w:val="00861D6E"/>
    <w:rsid w:val="00862685"/>
    <w:rsid w:val="0086275E"/>
    <w:rsid w:val="008634DC"/>
    <w:rsid w:val="0086388B"/>
    <w:rsid w:val="0086423D"/>
    <w:rsid w:val="00864440"/>
    <w:rsid w:val="008648BD"/>
    <w:rsid w:val="00864C3D"/>
    <w:rsid w:val="00864D76"/>
    <w:rsid w:val="0086504E"/>
    <w:rsid w:val="008650FC"/>
    <w:rsid w:val="00866EB3"/>
    <w:rsid w:val="0086701A"/>
    <w:rsid w:val="00867536"/>
    <w:rsid w:val="008676E9"/>
    <w:rsid w:val="00867BD2"/>
    <w:rsid w:val="008712FD"/>
    <w:rsid w:val="008716A1"/>
    <w:rsid w:val="00872D3F"/>
    <w:rsid w:val="00873330"/>
    <w:rsid w:val="008733E4"/>
    <w:rsid w:val="00873F15"/>
    <w:rsid w:val="00874096"/>
    <w:rsid w:val="00874FEA"/>
    <w:rsid w:val="008756A4"/>
    <w:rsid w:val="00875F73"/>
    <w:rsid w:val="00876432"/>
    <w:rsid w:val="00876BE9"/>
    <w:rsid w:val="00876CE8"/>
    <w:rsid w:val="00877159"/>
    <w:rsid w:val="0087756D"/>
    <w:rsid w:val="00880F30"/>
    <w:rsid w:val="0088119F"/>
    <w:rsid w:val="00881CC7"/>
    <w:rsid w:val="008833E8"/>
    <w:rsid w:val="008837E3"/>
    <w:rsid w:val="00884933"/>
    <w:rsid w:val="00885C64"/>
    <w:rsid w:val="008867EA"/>
    <w:rsid w:val="00886CE9"/>
    <w:rsid w:val="00887B48"/>
    <w:rsid w:val="008903E4"/>
    <w:rsid w:val="008905E8"/>
    <w:rsid w:val="0089176E"/>
    <w:rsid w:val="008917E0"/>
    <w:rsid w:val="00892351"/>
    <w:rsid w:val="00892365"/>
    <w:rsid w:val="00892BE5"/>
    <w:rsid w:val="0089387C"/>
    <w:rsid w:val="00893E3C"/>
    <w:rsid w:val="0089444E"/>
    <w:rsid w:val="008949DF"/>
    <w:rsid w:val="00894C06"/>
    <w:rsid w:val="008951DB"/>
    <w:rsid w:val="00895C36"/>
    <w:rsid w:val="008964DD"/>
    <w:rsid w:val="00896C81"/>
    <w:rsid w:val="00896D83"/>
    <w:rsid w:val="008A0245"/>
    <w:rsid w:val="008A055E"/>
    <w:rsid w:val="008A0AB2"/>
    <w:rsid w:val="008A0CFC"/>
    <w:rsid w:val="008A12FE"/>
    <w:rsid w:val="008A1C95"/>
    <w:rsid w:val="008A1EA5"/>
    <w:rsid w:val="008A235F"/>
    <w:rsid w:val="008A28B6"/>
    <w:rsid w:val="008A2BB1"/>
    <w:rsid w:val="008A329A"/>
    <w:rsid w:val="008A3466"/>
    <w:rsid w:val="008A353B"/>
    <w:rsid w:val="008A389F"/>
    <w:rsid w:val="008A3D02"/>
    <w:rsid w:val="008A40D7"/>
    <w:rsid w:val="008A5940"/>
    <w:rsid w:val="008A6C81"/>
    <w:rsid w:val="008A6D17"/>
    <w:rsid w:val="008A73B2"/>
    <w:rsid w:val="008A7726"/>
    <w:rsid w:val="008A7A4C"/>
    <w:rsid w:val="008B043F"/>
    <w:rsid w:val="008B0808"/>
    <w:rsid w:val="008B0A69"/>
    <w:rsid w:val="008B0AEC"/>
    <w:rsid w:val="008B10D3"/>
    <w:rsid w:val="008B1E53"/>
    <w:rsid w:val="008B1E5B"/>
    <w:rsid w:val="008B30BA"/>
    <w:rsid w:val="008B389D"/>
    <w:rsid w:val="008B3C5C"/>
    <w:rsid w:val="008B5299"/>
    <w:rsid w:val="008B52CD"/>
    <w:rsid w:val="008B5A5F"/>
    <w:rsid w:val="008B5AB0"/>
    <w:rsid w:val="008B6054"/>
    <w:rsid w:val="008B7B08"/>
    <w:rsid w:val="008B7B47"/>
    <w:rsid w:val="008C00C4"/>
    <w:rsid w:val="008C0EFB"/>
    <w:rsid w:val="008C0F72"/>
    <w:rsid w:val="008C13F0"/>
    <w:rsid w:val="008C1548"/>
    <w:rsid w:val="008C1F26"/>
    <w:rsid w:val="008C2A3A"/>
    <w:rsid w:val="008C31D5"/>
    <w:rsid w:val="008C4184"/>
    <w:rsid w:val="008C4C7E"/>
    <w:rsid w:val="008C5C46"/>
    <w:rsid w:val="008C6184"/>
    <w:rsid w:val="008C6705"/>
    <w:rsid w:val="008C6ECE"/>
    <w:rsid w:val="008C785E"/>
    <w:rsid w:val="008C7A09"/>
    <w:rsid w:val="008D0AFB"/>
    <w:rsid w:val="008D14BF"/>
    <w:rsid w:val="008D1511"/>
    <w:rsid w:val="008D22DC"/>
    <w:rsid w:val="008D32DF"/>
    <w:rsid w:val="008D3371"/>
    <w:rsid w:val="008D35E9"/>
    <w:rsid w:val="008D3959"/>
    <w:rsid w:val="008D3966"/>
    <w:rsid w:val="008D419C"/>
    <w:rsid w:val="008D4352"/>
    <w:rsid w:val="008D4961"/>
    <w:rsid w:val="008D522F"/>
    <w:rsid w:val="008D5990"/>
    <w:rsid w:val="008D60BC"/>
    <w:rsid w:val="008D6D7B"/>
    <w:rsid w:val="008D702D"/>
    <w:rsid w:val="008D7057"/>
    <w:rsid w:val="008D7EB7"/>
    <w:rsid w:val="008E0EB8"/>
    <w:rsid w:val="008E10A6"/>
    <w:rsid w:val="008E10BB"/>
    <w:rsid w:val="008E11B2"/>
    <w:rsid w:val="008E120E"/>
    <w:rsid w:val="008E1271"/>
    <w:rsid w:val="008E2251"/>
    <w:rsid w:val="008E2400"/>
    <w:rsid w:val="008E24B3"/>
    <w:rsid w:val="008E24CA"/>
    <w:rsid w:val="008E2F6E"/>
    <w:rsid w:val="008E2F86"/>
    <w:rsid w:val="008E38AD"/>
    <w:rsid w:val="008E3903"/>
    <w:rsid w:val="008E3EEC"/>
    <w:rsid w:val="008E4149"/>
    <w:rsid w:val="008E4928"/>
    <w:rsid w:val="008E585D"/>
    <w:rsid w:val="008E5B4A"/>
    <w:rsid w:val="008E5BF2"/>
    <w:rsid w:val="008E5C81"/>
    <w:rsid w:val="008E5E40"/>
    <w:rsid w:val="008E6BC2"/>
    <w:rsid w:val="008F052F"/>
    <w:rsid w:val="008F0862"/>
    <w:rsid w:val="008F0A38"/>
    <w:rsid w:val="008F0F84"/>
    <w:rsid w:val="008F1014"/>
    <w:rsid w:val="008F11C9"/>
    <w:rsid w:val="008F1B3E"/>
    <w:rsid w:val="008F1B8E"/>
    <w:rsid w:val="008F1ED8"/>
    <w:rsid w:val="008F2094"/>
    <w:rsid w:val="008F23D8"/>
    <w:rsid w:val="008F26E5"/>
    <w:rsid w:val="008F2FD5"/>
    <w:rsid w:val="008F37E5"/>
    <w:rsid w:val="008F48C2"/>
    <w:rsid w:val="008F53E1"/>
    <w:rsid w:val="008F5840"/>
    <w:rsid w:val="008F5D8B"/>
    <w:rsid w:val="008F5EEF"/>
    <w:rsid w:val="008F61A6"/>
    <w:rsid w:val="008F66FE"/>
    <w:rsid w:val="008F6D16"/>
    <w:rsid w:val="008F72CC"/>
    <w:rsid w:val="008F72CD"/>
    <w:rsid w:val="008F7CD8"/>
    <w:rsid w:val="00901926"/>
    <w:rsid w:val="00901B57"/>
    <w:rsid w:val="009022A3"/>
    <w:rsid w:val="00903802"/>
    <w:rsid w:val="009049CD"/>
    <w:rsid w:val="00904A98"/>
    <w:rsid w:val="00905E37"/>
    <w:rsid w:val="00906116"/>
    <w:rsid w:val="0090696D"/>
    <w:rsid w:val="00906BD4"/>
    <w:rsid w:val="00906CD6"/>
    <w:rsid w:val="00906E4D"/>
    <w:rsid w:val="00906F31"/>
    <w:rsid w:val="009078B3"/>
    <w:rsid w:val="00907A77"/>
    <w:rsid w:val="00907E00"/>
    <w:rsid w:val="0091088D"/>
    <w:rsid w:val="00910FC9"/>
    <w:rsid w:val="0091131C"/>
    <w:rsid w:val="0091291A"/>
    <w:rsid w:val="00913470"/>
    <w:rsid w:val="00913612"/>
    <w:rsid w:val="0091366A"/>
    <w:rsid w:val="00913824"/>
    <w:rsid w:val="00913FF0"/>
    <w:rsid w:val="00914A6E"/>
    <w:rsid w:val="00914EF0"/>
    <w:rsid w:val="00914F1C"/>
    <w:rsid w:val="00915757"/>
    <w:rsid w:val="009159B3"/>
    <w:rsid w:val="00916181"/>
    <w:rsid w:val="009166BC"/>
    <w:rsid w:val="009178AF"/>
    <w:rsid w:val="009179A3"/>
    <w:rsid w:val="0092040C"/>
    <w:rsid w:val="009204C5"/>
    <w:rsid w:val="00920909"/>
    <w:rsid w:val="0092180D"/>
    <w:rsid w:val="00921985"/>
    <w:rsid w:val="00921EB9"/>
    <w:rsid w:val="00922F09"/>
    <w:rsid w:val="009232C9"/>
    <w:rsid w:val="00923608"/>
    <w:rsid w:val="009238E5"/>
    <w:rsid w:val="00923EF7"/>
    <w:rsid w:val="00923F12"/>
    <w:rsid w:val="00924016"/>
    <w:rsid w:val="00924FF8"/>
    <w:rsid w:val="0092527F"/>
    <w:rsid w:val="0092555C"/>
    <w:rsid w:val="00925BA8"/>
    <w:rsid w:val="00925EA5"/>
    <w:rsid w:val="00926A03"/>
    <w:rsid w:val="00926DA7"/>
    <w:rsid w:val="00927034"/>
    <w:rsid w:val="00927F8B"/>
    <w:rsid w:val="0093094D"/>
    <w:rsid w:val="00930EAA"/>
    <w:rsid w:val="0093234B"/>
    <w:rsid w:val="0093234E"/>
    <w:rsid w:val="009328C7"/>
    <w:rsid w:val="00933512"/>
    <w:rsid w:val="009336EC"/>
    <w:rsid w:val="00933AF6"/>
    <w:rsid w:val="00933F56"/>
    <w:rsid w:val="009341E8"/>
    <w:rsid w:val="00934C13"/>
    <w:rsid w:val="00935228"/>
    <w:rsid w:val="009355A2"/>
    <w:rsid w:val="00935F22"/>
    <w:rsid w:val="00935F9E"/>
    <w:rsid w:val="00936D98"/>
    <w:rsid w:val="00937059"/>
    <w:rsid w:val="00937A3D"/>
    <w:rsid w:val="009400B8"/>
    <w:rsid w:val="009407D2"/>
    <w:rsid w:val="00941136"/>
    <w:rsid w:val="009419B9"/>
    <w:rsid w:val="00942C80"/>
    <w:rsid w:val="00943197"/>
    <w:rsid w:val="009435F2"/>
    <w:rsid w:val="00943EA4"/>
    <w:rsid w:val="00945180"/>
    <w:rsid w:val="009454F7"/>
    <w:rsid w:val="0094590C"/>
    <w:rsid w:val="00946355"/>
    <w:rsid w:val="009468B7"/>
    <w:rsid w:val="00946C39"/>
    <w:rsid w:val="0094724E"/>
    <w:rsid w:val="009476ED"/>
    <w:rsid w:val="00947973"/>
    <w:rsid w:val="00947BE6"/>
    <w:rsid w:val="0095048D"/>
    <w:rsid w:val="00950560"/>
    <w:rsid w:val="00951389"/>
    <w:rsid w:val="00951ADB"/>
    <w:rsid w:val="0095380C"/>
    <w:rsid w:val="009540BB"/>
    <w:rsid w:val="00954353"/>
    <w:rsid w:val="00954906"/>
    <w:rsid w:val="00954F8C"/>
    <w:rsid w:val="00955735"/>
    <w:rsid w:val="00955C0A"/>
    <w:rsid w:val="00955C4F"/>
    <w:rsid w:val="00955F2C"/>
    <w:rsid w:val="009572AB"/>
    <w:rsid w:val="0096059A"/>
    <w:rsid w:val="00961471"/>
    <w:rsid w:val="009616FD"/>
    <w:rsid w:val="00961C80"/>
    <w:rsid w:val="00964E03"/>
    <w:rsid w:val="00964F56"/>
    <w:rsid w:val="0096513C"/>
    <w:rsid w:val="009657F1"/>
    <w:rsid w:val="009659C8"/>
    <w:rsid w:val="0096625D"/>
    <w:rsid w:val="009677CC"/>
    <w:rsid w:val="00967BD9"/>
    <w:rsid w:val="00967F65"/>
    <w:rsid w:val="00967FAF"/>
    <w:rsid w:val="00970736"/>
    <w:rsid w:val="009709F8"/>
    <w:rsid w:val="0097197C"/>
    <w:rsid w:val="00971D71"/>
    <w:rsid w:val="0097229D"/>
    <w:rsid w:val="00972929"/>
    <w:rsid w:val="00972F91"/>
    <w:rsid w:val="00973827"/>
    <w:rsid w:val="00973AFE"/>
    <w:rsid w:val="00973F67"/>
    <w:rsid w:val="009742D3"/>
    <w:rsid w:val="00975ACF"/>
    <w:rsid w:val="00976093"/>
    <w:rsid w:val="0097688A"/>
    <w:rsid w:val="00977395"/>
    <w:rsid w:val="00977BA7"/>
    <w:rsid w:val="00980517"/>
    <w:rsid w:val="0098194F"/>
    <w:rsid w:val="009826C8"/>
    <w:rsid w:val="009830E7"/>
    <w:rsid w:val="009836E4"/>
    <w:rsid w:val="0098412F"/>
    <w:rsid w:val="0098472A"/>
    <w:rsid w:val="00984902"/>
    <w:rsid w:val="00984C72"/>
    <w:rsid w:val="00985F28"/>
    <w:rsid w:val="00986149"/>
    <w:rsid w:val="00986176"/>
    <w:rsid w:val="00986E7F"/>
    <w:rsid w:val="009870D9"/>
    <w:rsid w:val="00987536"/>
    <w:rsid w:val="00990BD5"/>
    <w:rsid w:val="00990F5B"/>
    <w:rsid w:val="0099196F"/>
    <w:rsid w:val="009925BF"/>
    <w:rsid w:val="00992AEF"/>
    <w:rsid w:val="00992B98"/>
    <w:rsid w:val="0099359F"/>
    <w:rsid w:val="00993883"/>
    <w:rsid w:val="00993AC3"/>
    <w:rsid w:val="00994104"/>
    <w:rsid w:val="00994871"/>
    <w:rsid w:val="00994E08"/>
    <w:rsid w:val="009951F9"/>
    <w:rsid w:val="00995A1C"/>
    <w:rsid w:val="00995C95"/>
    <w:rsid w:val="00995E85"/>
    <w:rsid w:val="00996468"/>
    <w:rsid w:val="00996876"/>
    <w:rsid w:val="0099696D"/>
    <w:rsid w:val="00996FFA"/>
    <w:rsid w:val="009973F1"/>
    <w:rsid w:val="009973F3"/>
    <w:rsid w:val="009A010D"/>
    <w:rsid w:val="009A0AF4"/>
    <w:rsid w:val="009A0C6F"/>
    <w:rsid w:val="009A14EF"/>
    <w:rsid w:val="009A1645"/>
    <w:rsid w:val="009A2DF9"/>
    <w:rsid w:val="009A3A86"/>
    <w:rsid w:val="009A4546"/>
    <w:rsid w:val="009A4869"/>
    <w:rsid w:val="009A48F4"/>
    <w:rsid w:val="009A4B54"/>
    <w:rsid w:val="009A6A6B"/>
    <w:rsid w:val="009A7778"/>
    <w:rsid w:val="009B0032"/>
    <w:rsid w:val="009B0FEC"/>
    <w:rsid w:val="009B1569"/>
    <w:rsid w:val="009B1EF9"/>
    <w:rsid w:val="009B26AC"/>
    <w:rsid w:val="009B2ECF"/>
    <w:rsid w:val="009B37E2"/>
    <w:rsid w:val="009B3C12"/>
    <w:rsid w:val="009B41B4"/>
    <w:rsid w:val="009B44C0"/>
    <w:rsid w:val="009B4519"/>
    <w:rsid w:val="009B481D"/>
    <w:rsid w:val="009B506B"/>
    <w:rsid w:val="009B57EF"/>
    <w:rsid w:val="009B5B85"/>
    <w:rsid w:val="009B668F"/>
    <w:rsid w:val="009B687D"/>
    <w:rsid w:val="009B6A5D"/>
    <w:rsid w:val="009B7204"/>
    <w:rsid w:val="009B778B"/>
    <w:rsid w:val="009C0074"/>
    <w:rsid w:val="009C0564"/>
    <w:rsid w:val="009C1CDE"/>
    <w:rsid w:val="009C1E0E"/>
    <w:rsid w:val="009C2685"/>
    <w:rsid w:val="009C33A7"/>
    <w:rsid w:val="009C39BC"/>
    <w:rsid w:val="009C4BC2"/>
    <w:rsid w:val="009C4D22"/>
    <w:rsid w:val="009C5017"/>
    <w:rsid w:val="009C546F"/>
    <w:rsid w:val="009C5F13"/>
    <w:rsid w:val="009C7320"/>
    <w:rsid w:val="009D0729"/>
    <w:rsid w:val="009D0C7F"/>
    <w:rsid w:val="009D0F66"/>
    <w:rsid w:val="009D1A06"/>
    <w:rsid w:val="009D1BA4"/>
    <w:rsid w:val="009D22E4"/>
    <w:rsid w:val="009D22F7"/>
    <w:rsid w:val="009D319C"/>
    <w:rsid w:val="009D31FD"/>
    <w:rsid w:val="009D59BC"/>
    <w:rsid w:val="009D5BAB"/>
    <w:rsid w:val="009D6A0A"/>
    <w:rsid w:val="009E0134"/>
    <w:rsid w:val="009E02CE"/>
    <w:rsid w:val="009E058F"/>
    <w:rsid w:val="009E0A9E"/>
    <w:rsid w:val="009E0D9E"/>
    <w:rsid w:val="009E12BD"/>
    <w:rsid w:val="009E1345"/>
    <w:rsid w:val="009E15CB"/>
    <w:rsid w:val="009E19A2"/>
    <w:rsid w:val="009E1C45"/>
    <w:rsid w:val="009E274E"/>
    <w:rsid w:val="009E30BF"/>
    <w:rsid w:val="009E3553"/>
    <w:rsid w:val="009E3AFD"/>
    <w:rsid w:val="009E3CDD"/>
    <w:rsid w:val="009E436E"/>
    <w:rsid w:val="009E4B16"/>
    <w:rsid w:val="009E5C60"/>
    <w:rsid w:val="009E5D83"/>
    <w:rsid w:val="009E64DB"/>
    <w:rsid w:val="009E6794"/>
    <w:rsid w:val="009E7189"/>
    <w:rsid w:val="009E726C"/>
    <w:rsid w:val="009E7E46"/>
    <w:rsid w:val="009E7FC1"/>
    <w:rsid w:val="009F01E1"/>
    <w:rsid w:val="009F0B4D"/>
    <w:rsid w:val="009F1096"/>
    <w:rsid w:val="009F150E"/>
    <w:rsid w:val="009F1826"/>
    <w:rsid w:val="009F18A9"/>
    <w:rsid w:val="009F27AD"/>
    <w:rsid w:val="009F2B9C"/>
    <w:rsid w:val="009F2DBA"/>
    <w:rsid w:val="009F2DEE"/>
    <w:rsid w:val="009F2E15"/>
    <w:rsid w:val="009F37E2"/>
    <w:rsid w:val="009F3FB5"/>
    <w:rsid w:val="009F521F"/>
    <w:rsid w:val="009F553C"/>
    <w:rsid w:val="009F59F8"/>
    <w:rsid w:val="009F63D6"/>
    <w:rsid w:val="009F69B9"/>
    <w:rsid w:val="009F6A58"/>
    <w:rsid w:val="00A005B0"/>
    <w:rsid w:val="00A00732"/>
    <w:rsid w:val="00A01437"/>
    <w:rsid w:val="00A01F17"/>
    <w:rsid w:val="00A022A5"/>
    <w:rsid w:val="00A03A22"/>
    <w:rsid w:val="00A04634"/>
    <w:rsid w:val="00A04BB4"/>
    <w:rsid w:val="00A05399"/>
    <w:rsid w:val="00A054F4"/>
    <w:rsid w:val="00A06030"/>
    <w:rsid w:val="00A06119"/>
    <w:rsid w:val="00A061B1"/>
    <w:rsid w:val="00A06957"/>
    <w:rsid w:val="00A06DED"/>
    <w:rsid w:val="00A07A48"/>
    <w:rsid w:val="00A07AE7"/>
    <w:rsid w:val="00A108EE"/>
    <w:rsid w:val="00A10BB8"/>
    <w:rsid w:val="00A10EF7"/>
    <w:rsid w:val="00A10F27"/>
    <w:rsid w:val="00A11331"/>
    <w:rsid w:val="00A1200D"/>
    <w:rsid w:val="00A12C76"/>
    <w:rsid w:val="00A137E4"/>
    <w:rsid w:val="00A14813"/>
    <w:rsid w:val="00A14B36"/>
    <w:rsid w:val="00A1566A"/>
    <w:rsid w:val="00A15887"/>
    <w:rsid w:val="00A15AFC"/>
    <w:rsid w:val="00A16403"/>
    <w:rsid w:val="00A165BF"/>
    <w:rsid w:val="00A172E8"/>
    <w:rsid w:val="00A179FF"/>
    <w:rsid w:val="00A204DA"/>
    <w:rsid w:val="00A20A05"/>
    <w:rsid w:val="00A21A36"/>
    <w:rsid w:val="00A22F99"/>
    <w:rsid w:val="00A23024"/>
    <w:rsid w:val="00A23481"/>
    <w:rsid w:val="00A234BA"/>
    <w:rsid w:val="00A25294"/>
    <w:rsid w:val="00A254EE"/>
    <w:rsid w:val="00A25BE7"/>
    <w:rsid w:val="00A25C1F"/>
    <w:rsid w:val="00A27008"/>
    <w:rsid w:val="00A2718B"/>
    <w:rsid w:val="00A27CDF"/>
    <w:rsid w:val="00A309C6"/>
    <w:rsid w:val="00A30D02"/>
    <w:rsid w:val="00A30D13"/>
    <w:rsid w:val="00A314F9"/>
    <w:rsid w:val="00A319D0"/>
    <w:rsid w:val="00A3200F"/>
    <w:rsid w:val="00A32316"/>
    <w:rsid w:val="00A33172"/>
    <w:rsid w:val="00A3384A"/>
    <w:rsid w:val="00A33C2A"/>
    <w:rsid w:val="00A3432B"/>
    <w:rsid w:val="00A346BA"/>
    <w:rsid w:val="00A34C67"/>
    <w:rsid w:val="00A34D62"/>
    <w:rsid w:val="00A34DBF"/>
    <w:rsid w:val="00A35095"/>
    <w:rsid w:val="00A35192"/>
    <w:rsid w:val="00A3605A"/>
    <w:rsid w:val="00A3611D"/>
    <w:rsid w:val="00A36339"/>
    <w:rsid w:val="00A36515"/>
    <w:rsid w:val="00A366E4"/>
    <w:rsid w:val="00A424CE"/>
    <w:rsid w:val="00A429AC"/>
    <w:rsid w:val="00A433DE"/>
    <w:rsid w:val="00A4376F"/>
    <w:rsid w:val="00A43FF4"/>
    <w:rsid w:val="00A4549F"/>
    <w:rsid w:val="00A45B9B"/>
    <w:rsid w:val="00A462FE"/>
    <w:rsid w:val="00A476A4"/>
    <w:rsid w:val="00A501C9"/>
    <w:rsid w:val="00A50506"/>
    <w:rsid w:val="00A531E3"/>
    <w:rsid w:val="00A53F55"/>
    <w:rsid w:val="00A5417B"/>
    <w:rsid w:val="00A54599"/>
    <w:rsid w:val="00A54B82"/>
    <w:rsid w:val="00A562B1"/>
    <w:rsid w:val="00A569D4"/>
    <w:rsid w:val="00A573D7"/>
    <w:rsid w:val="00A577CF"/>
    <w:rsid w:val="00A57F1A"/>
    <w:rsid w:val="00A60163"/>
    <w:rsid w:val="00A60312"/>
    <w:rsid w:val="00A6038D"/>
    <w:rsid w:val="00A60CF0"/>
    <w:rsid w:val="00A61429"/>
    <w:rsid w:val="00A61514"/>
    <w:rsid w:val="00A61645"/>
    <w:rsid w:val="00A62080"/>
    <w:rsid w:val="00A630A2"/>
    <w:rsid w:val="00A632B8"/>
    <w:rsid w:val="00A6344B"/>
    <w:rsid w:val="00A6381C"/>
    <w:rsid w:val="00A63BF3"/>
    <w:rsid w:val="00A64942"/>
    <w:rsid w:val="00A65911"/>
    <w:rsid w:val="00A6643C"/>
    <w:rsid w:val="00A67544"/>
    <w:rsid w:val="00A67928"/>
    <w:rsid w:val="00A67CAA"/>
    <w:rsid w:val="00A7075B"/>
    <w:rsid w:val="00A716D6"/>
    <w:rsid w:val="00A71CE6"/>
    <w:rsid w:val="00A71D23"/>
    <w:rsid w:val="00A71D81"/>
    <w:rsid w:val="00A721C7"/>
    <w:rsid w:val="00A72E9F"/>
    <w:rsid w:val="00A7333A"/>
    <w:rsid w:val="00A733CD"/>
    <w:rsid w:val="00A73D0D"/>
    <w:rsid w:val="00A74771"/>
    <w:rsid w:val="00A74A92"/>
    <w:rsid w:val="00A75CC1"/>
    <w:rsid w:val="00A75E88"/>
    <w:rsid w:val="00A766B5"/>
    <w:rsid w:val="00A8056E"/>
    <w:rsid w:val="00A8085D"/>
    <w:rsid w:val="00A8094B"/>
    <w:rsid w:val="00A8132A"/>
    <w:rsid w:val="00A826AF"/>
    <w:rsid w:val="00A82D58"/>
    <w:rsid w:val="00A8399D"/>
    <w:rsid w:val="00A83E3D"/>
    <w:rsid w:val="00A8443A"/>
    <w:rsid w:val="00A8479C"/>
    <w:rsid w:val="00A8490E"/>
    <w:rsid w:val="00A84A27"/>
    <w:rsid w:val="00A850E7"/>
    <w:rsid w:val="00A8557B"/>
    <w:rsid w:val="00A85A05"/>
    <w:rsid w:val="00A86D63"/>
    <w:rsid w:val="00A8738B"/>
    <w:rsid w:val="00A873D8"/>
    <w:rsid w:val="00A87797"/>
    <w:rsid w:val="00A87C4E"/>
    <w:rsid w:val="00A87D58"/>
    <w:rsid w:val="00A9000F"/>
    <w:rsid w:val="00A904FF"/>
    <w:rsid w:val="00A90E72"/>
    <w:rsid w:val="00A90F0A"/>
    <w:rsid w:val="00A922A2"/>
    <w:rsid w:val="00A9327B"/>
    <w:rsid w:val="00A9349A"/>
    <w:rsid w:val="00A93B69"/>
    <w:rsid w:val="00A944B4"/>
    <w:rsid w:val="00A94D8E"/>
    <w:rsid w:val="00A9515F"/>
    <w:rsid w:val="00A9543A"/>
    <w:rsid w:val="00A956AE"/>
    <w:rsid w:val="00A95D62"/>
    <w:rsid w:val="00A963C7"/>
    <w:rsid w:val="00A9660A"/>
    <w:rsid w:val="00A96EC4"/>
    <w:rsid w:val="00A977DB"/>
    <w:rsid w:val="00AA118F"/>
    <w:rsid w:val="00AA1206"/>
    <w:rsid w:val="00AA1626"/>
    <w:rsid w:val="00AA1816"/>
    <w:rsid w:val="00AA1C25"/>
    <w:rsid w:val="00AA1E72"/>
    <w:rsid w:val="00AA21AC"/>
    <w:rsid w:val="00AA2282"/>
    <w:rsid w:val="00AA34EB"/>
    <w:rsid w:val="00AA3DB7"/>
    <w:rsid w:val="00AA4115"/>
    <w:rsid w:val="00AA489E"/>
    <w:rsid w:val="00AA51F5"/>
    <w:rsid w:val="00AA5568"/>
    <w:rsid w:val="00AA5C66"/>
    <w:rsid w:val="00AA5E3B"/>
    <w:rsid w:val="00AA63DC"/>
    <w:rsid w:val="00AA68B4"/>
    <w:rsid w:val="00AA6BAC"/>
    <w:rsid w:val="00AA6D6A"/>
    <w:rsid w:val="00AB0543"/>
    <w:rsid w:val="00AB0AC9"/>
    <w:rsid w:val="00AB15E9"/>
    <w:rsid w:val="00AB185A"/>
    <w:rsid w:val="00AB18A6"/>
    <w:rsid w:val="00AB1BA7"/>
    <w:rsid w:val="00AB1E04"/>
    <w:rsid w:val="00AB2405"/>
    <w:rsid w:val="00AB25E2"/>
    <w:rsid w:val="00AB29CF"/>
    <w:rsid w:val="00AB2A76"/>
    <w:rsid w:val="00AB3113"/>
    <w:rsid w:val="00AB3219"/>
    <w:rsid w:val="00AB326A"/>
    <w:rsid w:val="00AB348A"/>
    <w:rsid w:val="00AB3F38"/>
    <w:rsid w:val="00AB43EC"/>
    <w:rsid w:val="00AB4BF4"/>
    <w:rsid w:val="00AB561A"/>
    <w:rsid w:val="00AB5ADF"/>
    <w:rsid w:val="00AB5E57"/>
    <w:rsid w:val="00AB67C4"/>
    <w:rsid w:val="00AB725F"/>
    <w:rsid w:val="00AB7429"/>
    <w:rsid w:val="00AC028B"/>
    <w:rsid w:val="00AC0705"/>
    <w:rsid w:val="00AC1016"/>
    <w:rsid w:val="00AC109B"/>
    <w:rsid w:val="00AC1889"/>
    <w:rsid w:val="00AC2389"/>
    <w:rsid w:val="00AC283F"/>
    <w:rsid w:val="00AC35B9"/>
    <w:rsid w:val="00AC3DDF"/>
    <w:rsid w:val="00AC4088"/>
    <w:rsid w:val="00AC429C"/>
    <w:rsid w:val="00AC52A3"/>
    <w:rsid w:val="00AC74DA"/>
    <w:rsid w:val="00AC7A2B"/>
    <w:rsid w:val="00AC7C25"/>
    <w:rsid w:val="00AD0A51"/>
    <w:rsid w:val="00AD0B37"/>
    <w:rsid w:val="00AD0C0C"/>
    <w:rsid w:val="00AD11F7"/>
    <w:rsid w:val="00AD1DB7"/>
    <w:rsid w:val="00AD2852"/>
    <w:rsid w:val="00AD3976"/>
    <w:rsid w:val="00AD4525"/>
    <w:rsid w:val="00AD4D25"/>
    <w:rsid w:val="00AD4D2A"/>
    <w:rsid w:val="00AD500E"/>
    <w:rsid w:val="00AD540C"/>
    <w:rsid w:val="00AD542F"/>
    <w:rsid w:val="00AD6B45"/>
    <w:rsid w:val="00AD7305"/>
    <w:rsid w:val="00AD7E64"/>
    <w:rsid w:val="00AE035F"/>
    <w:rsid w:val="00AE0C56"/>
    <w:rsid w:val="00AE0D05"/>
    <w:rsid w:val="00AE149E"/>
    <w:rsid w:val="00AE1D9F"/>
    <w:rsid w:val="00AE22F2"/>
    <w:rsid w:val="00AE29FC"/>
    <w:rsid w:val="00AE2CC2"/>
    <w:rsid w:val="00AE2F3F"/>
    <w:rsid w:val="00AE32E7"/>
    <w:rsid w:val="00AE3B4E"/>
    <w:rsid w:val="00AE59EC"/>
    <w:rsid w:val="00AE67B3"/>
    <w:rsid w:val="00AE712B"/>
    <w:rsid w:val="00AE7701"/>
    <w:rsid w:val="00AE7864"/>
    <w:rsid w:val="00AE7949"/>
    <w:rsid w:val="00AF14DF"/>
    <w:rsid w:val="00AF1B8C"/>
    <w:rsid w:val="00AF2399"/>
    <w:rsid w:val="00AF25D5"/>
    <w:rsid w:val="00AF3DBB"/>
    <w:rsid w:val="00AF47CC"/>
    <w:rsid w:val="00AF4AB5"/>
    <w:rsid w:val="00AF5194"/>
    <w:rsid w:val="00AF53EF"/>
    <w:rsid w:val="00AF5632"/>
    <w:rsid w:val="00AF59EA"/>
    <w:rsid w:val="00AF5BF1"/>
    <w:rsid w:val="00AF73C3"/>
    <w:rsid w:val="00AF795C"/>
    <w:rsid w:val="00AF7B50"/>
    <w:rsid w:val="00B00503"/>
    <w:rsid w:val="00B00752"/>
    <w:rsid w:val="00B01535"/>
    <w:rsid w:val="00B017AB"/>
    <w:rsid w:val="00B017EC"/>
    <w:rsid w:val="00B026C1"/>
    <w:rsid w:val="00B02B9C"/>
    <w:rsid w:val="00B03463"/>
    <w:rsid w:val="00B0353B"/>
    <w:rsid w:val="00B036D2"/>
    <w:rsid w:val="00B04032"/>
    <w:rsid w:val="00B040B2"/>
    <w:rsid w:val="00B0428F"/>
    <w:rsid w:val="00B04840"/>
    <w:rsid w:val="00B053F7"/>
    <w:rsid w:val="00B05904"/>
    <w:rsid w:val="00B05A80"/>
    <w:rsid w:val="00B06219"/>
    <w:rsid w:val="00B10193"/>
    <w:rsid w:val="00B10558"/>
    <w:rsid w:val="00B12234"/>
    <w:rsid w:val="00B12567"/>
    <w:rsid w:val="00B13912"/>
    <w:rsid w:val="00B15036"/>
    <w:rsid w:val="00B156A9"/>
    <w:rsid w:val="00B156CA"/>
    <w:rsid w:val="00B15BD1"/>
    <w:rsid w:val="00B15C1E"/>
    <w:rsid w:val="00B15F83"/>
    <w:rsid w:val="00B160FF"/>
    <w:rsid w:val="00B161DF"/>
    <w:rsid w:val="00B16322"/>
    <w:rsid w:val="00B1662E"/>
    <w:rsid w:val="00B16A6F"/>
    <w:rsid w:val="00B16F35"/>
    <w:rsid w:val="00B216B7"/>
    <w:rsid w:val="00B22C0D"/>
    <w:rsid w:val="00B23AF4"/>
    <w:rsid w:val="00B23C15"/>
    <w:rsid w:val="00B23CB1"/>
    <w:rsid w:val="00B23D31"/>
    <w:rsid w:val="00B242FD"/>
    <w:rsid w:val="00B25057"/>
    <w:rsid w:val="00B256DD"/>
    <w:rsid w:val="00B25762"/>
    <w:rsid w:val="00B257C0"/>
    <w:rsid w:val="00B25B40"/>
    <w:rsid w:val="00B25B59"/>
    <w:rsid w:val="00B25FDE"/>
    <w:rsid w:val="00B26AB0"/>
    <w:rsid w:val="00B26AD2"/>
    <w:rsid w:val="00B26CA2"/>
    <w:rsid w:val="00B26D33"/>
    <w:rsid w:val="00B27EFC"/>
    <w:rsid w:val="00B3019C"/>
    <w:rsid w:val="00B30A5A"/>
    <w:rsid w:val="00B30AC5"/>
    <w:rsid w:val="00B30B4E"/>
    <w:rsid w:val="00B31246"/>
    <w:rsid w:val="00B326FF"/>
    <w:rsid w:val="00B340AA"/>
    <w:rsid w:val="00B34543"/>
    <w:rsid w:val="00B34878"/>
    <w:rsid w:val="00B34A9F"/>
    <w:rsid w:val="00B34B80"/>
    <w:rsid w:val="00B35CDA"/>
    <w:rsid w:val="00B377F0"/>
    <w:rsid w:val="00B37A54"/>
    <w:rsid w:val="00B37D97"/>
    <w:rsid w:val="00B40519"/>
    <w:rsid w:val="00B407F0"/>
    <w:rsid w:val="00B40F3A"/>
    <w:rsid w:val="00B411BD"/>
    <w:rsid w:val="00B41559"/>
    <w:rsid w:val="00B418E8"/>
    <w:rsid w:val="00B41C13"/>
    <w:rsid w:val="00B42285"/>
    <w:rsid w:val="00B4274B"/>
    <w:rsid w:val="00B43040"/>
    <w:rsid w:val="00B4348C"/>
    <w:rsid w:val="00B435B1"/>
    <w:rsid w:val="00B4367F"/>
    <w:rsid w:val="00B438BA"/>
    <w:rsid w:val="00B4453F"/>
    <w:rsid w:val="00B44F99"/>
    <w:rsid w:val="00B45876"/>
    <w:rsid w:val="00B46670"/>
    <w:rsid w:val="00B46A0A"/>
    <w:rsid w:val="00B47AA0"/>
    <w:rsid w:val="00B51542"/>
    <w:rsid w:val="00B51D1D"/>
    <w:rsid w:val="00B52495"/>
    <w:rsid w:val="00B52531"/>
    <w:rsid w:val="00B5310E"/>
    <w:rsid w:val="00B5419B"/>
    <w:rsid w:val="00B542C6"/>
    <w:rsid w:val="00B5444A"/>
    <w:rsid w:val="00B54ACC"/>
    <w:rsid w:val="00B54BB1"/>
    <w:rsid w:val="00B54DCB"/>
    <w:rsid w:val="00B553BA"/>
    <w:rsid w:val="00B55AC2"/>
    <w:rsid w:val="00B55CEC"/>
    <w:rsid w:val="00B560C9"/>
    <w:rsid w:val="00B56533"/>
    <w:rsid w:val="00B56CFC"/>
    <w:rsid w:val="00B5739A"/>
    <w:rsid w:val="00B57777"/>
    <w:rsid w:val="00B577DD"/>
    <w:rsid w:val="00B57A17"/>
    <w:rsid w:val="00B57F7E"/>
    <w:rsid w:val="00B61BC3"/>
    <w:rsid w:val="00B61BE2"/>
    <w:rsid w:val="00B61F49"/>
    <w:rsid w:val="00B622A9"/>
    <w:rsid w:val="00B6266F"/>
    <w:rsid w:val="00B62E0B"/>
    <w:rsid w:val="00B63720"/>
    <w:rsid w:val="00B63C32"/>
    <w:rsid w:val="00B64434"/>
    <w:rsid w:val="00B645E6"/>
    <w:rsid w:val="00B65149"/>
    <w:rsid w:val="00B65851"/>
    <w:rsid w:val="00B65A5E"/>
    <w:rsid w:val="00B66132"/>
    <w:rsid w:val="00B67C1A"/>
    <w:rsid w:val="00B67F84"/>
    <w:rsid w:val="00B711CE"/>
    <w:rsid w:val="00B71DC8"/>
    <w:rsid w:val="00B7223D"/>
    <w:rsid w:val="00B7358B"/>
    <w:rsid w:val="00B7435C"/>
    <w:rsid w:val="00B746C6"/>
    <w:rsid w:val="00B7557F"/>
    <w:rsid w:val="00B7604C"/>
    <w:rsid w:val="00B7652C"/>
    <w:rsid w:val="00B766B1"/>
    <w:rsid w:val="00B766BF"/>
    <w:rsid w:val="00B76FA6"/>
    <w:rsid w:val="00B771E6"/>
    <w:rsid w:val="00B77489"/>
    <w:rsid w:val="00B80910"/>
    <w:rsid w:val="00B818F4"/>
    <w:rsid w:val="00B81BC9"/>
    <w:rsid w:val="00B8222F"/>
    <w:rsid w:val="00B82615"/>
    <w:rsid w:val="00B826B4"/>
    <w:rsid w:val="00B828EC"/>
    <w:rsid w:val="00B83444"/>
    <w:rsid w:val="00B836ED"/>
    <w:rsid w:val="00B83906"/>
    <w:rsid w:val="00B83B6C"/>
    <w:rsid w:val="00B853BE"/>
    <w:rsid w:val="00B86476"/>
    <w:rsid w:val="00B86A3D"/>
    <w:rsid w:val="00B86A85"/>
    <w:rsid w:val="00B874C0"/>
    <w:rsid w:val="00B875C7"/>
    <w:rsid w:val="00B90D10"/>
    <w:rsid w:val="00B90FE5"/>
    <w:rsid w:val="00B9152E"/>
    <w:rsid w:val="00B919AD"/>
    <w:rsid w:val="00B91A2B"/>
    <w:rsid w:val="00B927A7"/>
    <w:rsid w:val="00B93204"/>
    <w:rsid w:val="00B94E17"/>
    <w:rsid w:val="00B957FE"/>
    <w:rsid w:val="00B95F02"/>
    <w:rsid w:val="00B96723"/>
    <w:rsid w:val="00B96BEF"/>
    <w:rsid w:val="00B96FC0"/>
    <w:rsid w:val="00B97260"/>
    <w:rsid w:val="00B97A69"/>
    <w:rsid w:val="00BA0632"/>
    <w:rsid w:val="00BA0AAA"/>
    <w:rsid w:val="00BA0DFB"/>
    <w:rsid w:val="00BA2531"/>
    <w:rsid w:val="00BA264A"/>
    <w:rsid w:val="00BA2FEF"/>
    <w:rsid w:val="00BA3922"/>
    <w:rsid w:val="00BA413B"/>
    <w:rsid w:val="00BA45F1"/>
    <w:rsid w:val="00BA4B91"/>
    <w:rsid w:val="00BA65FD"/>
    <w:rsid w:val="00BB1548"/>
    <w:rsid w:val="00BB1CE7"/>
    <w:rsid w:val="00BB1E91"/>
    <w:rsid w:val="00BB26F0"/>
    <w:rsid w:val="00BB2C08"/>
    <w:rsid w:val="00BB2D60"/>
    <w:rsid w:val="00BB2FD3"/>
    <w:rsid w:val="00BB2FDF"/>
    <w:rsid w:val="00BB2FFF"/>
    <w:rsid w:val="00BB3D84"/>
    <w:rsid w:val="00BB5FCB"/>
    <w:rsid w:val="00BB604B"/>
    <w:rsid w:val="00BB69A6"/>
    <w:rsid w:val="00BC00EC"/>
    <w:rsid w:val="00BC029D"/>
    <w:rsid w:val="00BC03CC"/>
    <w:rsid w:val="00BC08C5"/>
    <w:rsid w:val="00BC1223"/>
    <w:rsid w:val="00BC12FB"/>
    <w:rsid w:val="00BC1640"/>
    <w:rsid w:val="00BC1C3C"/>
    <w:rsid w:val="00BC286A"/>
    <w:rsid w:val="00BC28C9"/>
    <w:rsid w:val="00BC307F"/>
    <w:rsid w:val="00BC3159"/>
    <w:rsid w:val="00BC3257"/>
    <w:rsid w:val="00BC39DB"/>
    <w:rsid w:val="00BC3A32"/>
    <w:rsid w:val="00BC3B07"/>
    <w:rsid w:val="00BC3D96"/>
    <w:rsid w:val="00BC46EF"/>
    <w:rsid w:val="00BC4921"/>
    <w:rsid w:val="00BC4AE4"/>
    <w:rsid w:val="00BC57E1"/>
    <w:rsid w:val="00BC5A10"/>
    <w:rsid w:val="00BC6FD6"/>
    <w:rsid w:val="00BC7515"/>
    <w:rsid w:val="00BC7E2A"/>
    <w:rsid w:val="00BD008E"/>
    <w:rsid w:val="00BD2B86"/>
    <w:rsid w:val="00BD2F3B"/>
    <w:rsid w:val="00BD3372"/>
    <w:rsid w:val="00BD3426"/>
    <w:rsid w:val="00BD47F5"/>
    <w:rsid w:val="00BD4B55"/>
    <w:rsid w:val="00BD4FE4"/>
    <w:rsid w:val="00BD50AA"/>
    <w:rsid w:val="00BD5135"/>
    <w:rsid w:val="00BD6406"/>
    <w:rsid w:val="00BD7291"/>
    <w:rsid w:val="00BD73CF"/>
    <w:rsid w:val="00BD7742"/>
    <w:rsid w:val="00BD7EA3"/>
    <w:rsid w:val="00BD7FE2"/>
    <w:rsid w:val="00BE0B19"/>
    <w:rsid w:val="00BE0B21"/>
    <w:rsid w:val="00BE0CDE"/>
    <w:rsid w:val="00BE0DD8"/>
    <w:rsid w:val="00BE13F0"/>
    <w:rsid w:val="00BE1D82"/>
    <w:rsid w:val="00BE1EE4"/>
    <w:rsid w:val="00BE1F8B"/>
    <w:rsid w:val="00BE2511"/>
    <w:rsid w:val="00BE2B4F"/>
    <w:rsid w:val="00BE2F39"/>
    <w:rsid w:val="00BE332D"/>
    <w:rsid w:val="00BE3833"/>
    <w:rsid w:val="00BE3CF1"/>
    <w:rsid w:val="00BE4A81"/>
    <w:rsid w:val="00BE4B20"/>
    <w:rsid w:val="00BE54D3"/>
    <w:rsid w:val="00BE599F"/>
    <w:rsid w:val="00BE5FC4"/>
    <w:rsid w:val="00BE68B5"/>
    <w:rsid w:val="00BE6AF2"/>
    <w:rsid w:val="00BE7C4D"/>
    <w:rsid w:val="00BE7F6A"/>
    <w:rsid w:val="00BF0274"/>
    <w:rsid w:val="00BF08C4"/>
    <w:rsid w:val="00BF0BAF"/>
    <w:rsid w:val="00BF1346"/>
    <w:rsid w:val="00BF19CE"/>
    <w:rsid w:val="00BF2B6F"/>
    <w:rsid w:val="00BF351A"/>
    <w:rsid w:val="00BF3914"/>
    <w:rsid w:val="00BF49B1"/>
    <w:rsid w:val="00BF4D3B"/>
    <w:rsid w:val="00BF5552"/>
    <w:rsid w:val="00BF6058"/>
    <w:rsid w:val="00BF6140"/>
    <w:rsid w:val="00BF73F2"/>
    <w:rsid w:val="00BF7E3D"/>
    <w:rsid w:val="00BF7FF0"/>
    <w:rsid w:val="00C01671"/>
    <w:rsid w:val="00C01F52"/>
    <w:rsid w:val="00C02419"/>
    <w:rsid w:val="00C02613"/>
    <w:rsid w:val="00C02766"/>
    <w:rsid w:val="00C036F5"/>
    <w:rsid w:val="00C03EE8"/>
    <w:rsid w:val="00C04F58"/>
    <w:rsid w:val="00C05BEC"/>
    <w:rsid w:val="00C06E7D"/>
    <w:rsid w:val="00C07228"/>
    <w:rsid w:val="00C074D8"/>
    <w:rsid w:val="00C10120"/>
    <w:rsid w:val="00C1112B"/>
    <w:rsid w:val="00C11A80"/>
    <w:rsid w:val="00C11A88"/>
    <w:rsid w:val="00C11C87"/>
    <w:rsid w:val="00C12012"/>
    <w:rsid w:val="00C124B8"/>
    <w:rsid w:val="00C12874"/>
    <w:rsid w:val="00C12BC1"/>
    <w:rsid w:val="00C12BC6"/>
    <w:rsid w:val="00C12DA9"/>
    <w:rsid w:val="00C1353A"/>
    <w:rsid w:val="00C13733"/>
    <w:rsid w:val="00C13BDA"/>
    <w:rsid w:val="00C13EA2"/>
    <w:rsid w:val="00C13FFD"/>
    <w:rsid w:val="00C14632"/>
    <w:rsid w:val="00C148C5"/>
    <w:rsid w:val="00C14AB6"/>
    <w:rsid w:val="00C14DBB"/>
    <w:rsid w:val="00C155D9"/>
    <w:rsid w:val="00C15709"/>
    <w:rsid w:val="00C15D9A"/>
    <w:rsid w:val="00C16C30"/>
    <w:rsid w:val="00C20A00"/>
    <w:rsid w:val="00C21673"/>
    <w:rsid w:val="00C21C7A"/>
    <w:rsid w:val="00C2257C"/>
    <w:rsid w:val="00C22825"/>
    <w:rsid w:val="00C23130"/>
    <w:rsid w:val="00C249FD"/>
    <w:rsid w:val="00C24B6F"/>
    <w:rsid w:val="00C25027"/>
    <w:rsid w:val="00C255A5"/>
    <w:rsid w:val="00C2584B"/>
    <w:rsid w:val="00C25942"/>
    <w:rsid w:val="00C25B27"/>
    <w:rsid w:val="00C25DD9"/>
    <w:rsid w:val="00C263EB"/>
    <w:rsid w:val="00C2663F"/>
    <w:rsid w:val="00C26DB8"/>
    <w:rsid w:val="00C31AD9"/>
    <w:rsid w:val="00C32406"/>
    <w:rsid w:val="00C3400F"/>
    <w:rsid w:val="00C34B64"/>
    <w:rsid w:val="00C34C36"/>
    <w:rsid w:val="00C3507C"/>
    <w:rsid w:val="00C3522F"/>
    <w:rsid w:val="00C3529D"/>
    <w:rsid w:val="00C352B3"/>
    <w:rsid w:val="00C35938"/>
    <w:rsid w:val="00C3654C"/>
    <w:rsid w:val="00C36BF5"/>
    <w:rsid w:val="00C36DAE"/>
    <w:rsid w:val="00C36DBC"/>
    <w:rsid w:val="00C36DE5"/>
    <w:rsid w:val="00C376BA"/>
    <w:rsid w:val="00C40373"/>
    <w:rsid w:val="00C4082D"/>
    <w:rsid w:val="00C40AE6"/>
    <w:rsid w:val="00C410B0"/>
    <w:rsid w:val="00C411AF"/>
    <w:rsid w:val="00C4138D"/>
    <w:rsid w:val="00C41E3A"/>
    <w:rsid w:val="00C4304C"/>
    <w:rsid w:val="00C43315"/>
    <w:rsid w:val="00C452F5"/>
    <w:rsid w:val="00C45625"/>
    <w:rsid w:val="00C46555"/>
    <w:rsid w:val="00C46B15"/>
    <w:rsid w:val="00C46F7D"/>
    <w:rsid w:val="00C47377"/>
    <w:rsid w:val="00C476AC"/>
    <w:rsid w:val="00C479B5"/>
    <w:rsid w:val="00C500B9"/>
    <w:rsid w:val="00C50242"/>
    <w:rsid w:val="00C5034D"/>
    <w:rsid w:val="00C5050E"/>
    <w:rsid w:val="00C50E99"/>
    <w:rsid w:val="00C52744"/>
    <w:rsid w:val="00C5310B"/>
    <w:rsid w:val="00C5347A"/>
    <w:rsid w:val="00C53647"/>
    <w:rsid w:val="00C53EB3"/>
    <w:rsid w:val="00C542D4"/>
    <w:rsid w:val="00C54D71"/>
    <w:rsid w:val="00C55047"/>
    <w:rsid w:val="00C554D8"/>
    <w:rsid w:val="00C563F5"/>
    <w:rsid w:val="00C570F7"/>
    <w:rsid w:val="00C57ECF"/>
    <w:rsid w:val="00C62CD5"/>
    <w:rsid w:val="00C636E6"/>
    <w:rsid w:val="00C639D6"/>
    <w:rsid w:val="00C63F8E"/>
    <w:rsid w:val="00C645D6"/>
    <w:rsid w:val="00C647FB"/>
    <w:rsid w:val="00C6501C"/>
    <w:rsid w:val="00C654E0"/>
    <w:rsid w:val="00C674C1"/>
    <w:rsid w:val="00C67EAB"/>
    <w:rsid w:val="00C70DFF"/>
    <w:rsid w:val="00C71595"/>
    <w:rsid w:val="00C71DD3"/>
    <w:rsid w:val="00C73728"/>
    <w:rsid w:val="00C73AFA"/>
    <w:rsid w:val="00C7411A"/>
    <w:rsid w:val="00C74DF2"/>
    <w:rsid w:val="00C755D2"/>
    <w:rsid w:val="00C75A6B"/>
    <w:rsid w:val="00C75E6A"/>
    <w:rsid w:val="00C762BE"/>
    <w:rsid w:val="00C763B6"/>
    <w:rsid w:val="00C7644F"/>
    <w:rsid w:val="00C768F6"/>
    <w:rsid w:val="00C76AFE"/>
    <w:rsid w:val="00C77943"/>
    <w:rsid w:val="00C80073"/>
    <w:rsid w:val="00C800BF"/>
    <w:rsid w:val="00C80DEA"/>
    <w:rsid w:val="00C81990"/>
    <w:rsid w:val="00C82A10"/>
    <w:rsid w:val="00C8305E"/>
    <w:rsid w:val="00C832DC"/>
    <w:rsid w:val="00C8377F"/>
    <w:rsid w:val="00C83EED"/>
    <w:rsid w:val="00C8572D"/>
    <w:rsid w:val="00C86435"/>
    <w:rsid w:val="00C8646D"/>
    <w:rsid w:val="00C86FE9"/>
    <w:rsid w:val="00C87D09"/>
    <w:rsid w:val="00C87D9A"/>
    <w:rsid w:val="00C90B3A"/>
    <w:rsid w:val="00C91479"/>
    <w:rsid w:val="00C91DE3"/>
    <w:rsid w:val="00C9275D"/>
    <w:rsid w:val="00C92C7F"/>
    <w:rsid w:val="00C9368B"/>
    <w:rsid w:val="00C9369D"/>
    <w:rsid w:val="00C944FA"/>
    <w:rsid w:val="00C954FD"/>
    <w:rsid w:val="00C95854"/>
    <w:rsid w:val="00C95EFF"/>
    <w:rsid w:val="00C95F53"/>
    <w:rsid w:val="00C96CC9"/>
    <w:rsid w:val="00C96E6F"/>
    <w:rsid w:val="00C97872"/>
    <w:rsid w:val="00C979DA"/>
    <w:rsid w:val="00C97F35"/>
    <w:rsid w:val="00CA0532"/>
    <w:rsid w:val="00CA2241"/>
    <w:rsid w:val="00CA2F2F"/>
    <w:rsid w:val="00CA3CDD"/>
    <w:rsid w:val="00CA403B"/>
    <w:rsid w:val="00CA49B6"/>
    <w:rsid w:val="00CA4AB4"/>
    <w:rsid w:val="00CA505A"/>
    <w:rsid w:val="00CA59DD"/>
    <w:rsid w:val="00CA5F7A"/>
    <w:rsid w:val="00CA6D88"/>
    <w:rsid w:val="00CB008E"/>
    <w:rsid w:val="00CB01FA"/>
    <w:rsid w:val="00CB0737"/>
    <w:rsid w:val="00CB097A"/>
    <w:rsid w:val="00CB0BE8"/>
    <w:rsid w:val="00CB21AA"/>
    <w:rsid w:val="00CB245B"/>
    <w:rsid w:val="00CB26EC"/>
    <w:rsid w:val="00CB27D0"/>
    <w:rsid w:val="00CB2D2A"/>
    <w:rsid w:val="00CB4512"/>
    <w:rsid w:val="00CB4776"/>
    <w:rsid w:val="00CB4ECD"/>
    <w:rsid w:val="00CB5B1E"/>
    <w:rsid w:val="00CB5DF0"/>
    <w:rsid w:val="00CB61C1"/>
    <w:rsid w:val="00CB6C7A"/>
    <w:rsid w:val="00CB787A"/>
    <w:rsid w:val="00CC023D"/>
    <w:rsid w:val="00CC06E8"/>
    <w:rsid w:val="00CC0A1E"/>
    <w:rsid w:val="00CC0BB2"/>
    <w:rsid w:val="00CC0C4A"/>
    <w:rsid w:val="00CC17F0"/>
    <w:rsid w:val="00CC1853"/>
    <w:rsid w:val="00CC1971"/>
    <w:rsid w:val="00CC1FAE"/>
    <w:rsid w:val="00CC22C9"/>
    <w:rsid w:val="00CC2CAD"/>
    <w:rsid w:val="00CC316C"/>
    <w:rsid w:val="00CC348B"/>
    <w:rsid w:val="00CC3A23"/>
    <w:rsid w:val="00CC3A3E"/>
    <w:rsid w:val="00CC547E"/>
    <w:rsid w:val="00CC5CB1"/>
    <w:rsid w:val="00CC5E84"/>
    <w:rsid w:val="00CC6AFD"/>
    <w:rsid w:val="00CC737C"/>
    <w:rsid w:val="00CC74CB"/>
    <w:rsid w:val="00CC7CA4"/>
    <w:rsid w:val="00CD0770"/>
    <w:rsid w:val="00CD087D"/>
    <w:rsid w:val="00CD0CE6"/>
    <w:rsid w:val="00CD0DA7"/>
    <w:rsid w:val="00CD0F5D"/>
    <w:rsid w:val="00CD1C0B"/>
    <w:rsid w:val="00CD239A"/>
    <w:rsid w:val="00CD2542"/>
    <w:rsid w:val="00CD3212"/>
    <w:rsid w:val="00CD5242"/>
    <w:rsid w:val="00CD5512"/>
    <w:rsid w:val="00CD577D"/>
    <w:rsid w:val="00CD61FC"/>
    <w:rsid w:val="00CD6B3F"/>
    <w:rsid w:val="00CD6E3D"/>
    <w:rsid w:val="00CD70ED"/>
    <w:rsid w:val="00CD71AB"/>
    <w:rsid w:val="00CD75F1"/>
    <w:rsid w:val="00CD78BF"/>
    <w:rsid w:val="00CE0109"/>
    <w:rsid w:val="00CE12DA"/>
    <w:rsid w:val="00CE1FC5"/>
    <w:rsid w:val="00CE2B25"/>
    <w:rsid w:val="00CE3100"/>
    <w:rsid w:val="00CE3172"/>
    <w:rsid w:val="00CE41AD"/>
    <w:rsid w:val="00CE46E5"/>
    <w:rsid w:val="00CE485A"/>
    <w:rsid w:val="00CE5279"/>
    <w:rsid w:val="00CE5A78"/>
    <w:rsid w:val="00CE656C"/>
    <w:rsid w:val="00CE6DE1"/>
    <w:rsid w:val="00CE78AE"/>
    <w:rsid w:val="00CE7E62"/>
    <w:rsid w:val="00CF0125"/>
    <w:rsid w:val="00CF021B"/>
    <w:rsid w:val="00CF050C"/>
    <w:rsid w:val="00CF195E"/>
    <w:rsid w:val="00CF19DA"/>
    <w:rsid w:val="00CF1A82"/>
    <w:rsid w:val="00CF1C7F"/>
    <w:rsid w:val="00CF1CC0"/>
    <w:rsid w:val="00CF220A"/>
    <w:rsid w:val="00CF2327"/>
    <w:rsid w:val="00CF24E1"/>
    <w:rsid w:val="00CF24F8"/>
    <w:rsid w:val="00CF2653"/>
    <w:rsid w:val="00CF2B4A"/>
    <w:rsid w:val="00CF2CF4"/>
    <w:rsid w:val="00CF2F30"/>
    <w:rsid w:val="00CF3E1B"/>
    <w:rsid w:val="00CF4247"/>
    <w:rsid w:val="00CF455D"/>
    <w:rsid w:val="00CF458D"/>
    <w:rsid w:val="00CF4827"/>
    <w:rsid w:val="00CF5263"/>
    <w:rsid w:val="00CF60B5"/>
    <w:rsid w:val="00CF653A"/>
    <w:rsid w:val="00CF744D"/>
    <w:rsid w:val="00CF770A"/>
    <w:rsid w:val="00D001F9"/>
    <w:rsid w:val="00D00298"/>
    <w:rsid w:val="00D004FA"/>
    <w:rsid w:val="00D0080A"/>
    <w:rsid w:val="00D00E08"/>
    <w:rsid w:val="00D01083"/>
    <w:rsid w:val="00D01B21"/>
    <w:rsid w:val="00D01E2F"/>
    <w:rsid w:val="00D02F1C"/>
    <w:rsid w:val="00D03102"/>
    <w:rsid w:val="00D03279"/>
    <w:rsid w:val="00D03727"/>
    <w:rsid w:val="00D0378A"/>
    <w:rsid w:val="00D04501"/>
    <w:rsid w:val="00D04C51"/>
    <w:rsid w:val="00D05132"/>
    <w:rsid w:val="00D05EA9"/>
    <w:rsid w:val="00D0669C"/>
    <w:rsid w:val="00D071F8"/>
    <w:rsid w:val="00D07252"/>
    <w:rsid w:val="00D074F4"/>
    <w:rsid w:val="00D0768F"/>
    <w:rsid w:val="00D07CE1"/>
    <w:rsid w:val="00D1003C"/>
    <w:rsid w:val="00D1026A"/>
    <w:rsid w:val="00D107CF"/>
    <w:rsid w:val="00D11B0B"/>
    <w:rsid w:val="00D12293"/>
    <w:rsid w:val="00D13221"/>
    <w:rsid w:val="00D13921"/>
    <w:rsid w:val="00D13EEA"/>
    <w:rsid w:val="00D1403E"/>
    <w:rsid w:val="00D14236"/>
    <w:rsid w:val="00D14553"/>
    <w:rsid w:val="00D14DB1"/>
    <w:rsid w:val="00D15691"/>
    <w:rsid w:val="00D15F43"/>
    <w:rsid w:val="00D16E87"/>
    <w:rsid w:val="00D17883"/>
    <w:rsid w:val="00D20856"/>
    <w:rsid w:val="00D20B8B"/>
    <w:rsid w:val="00D20D02"/>
    <w:rsid w:val="00D212B7"/>
    <w:rsid w:val="00D2162C"/>
    <w:rsid w:val="00D21948"/>
    <w:rsid w:val="00D21A3C"/>
    <w:rsid w:val="00D21D9E"/>
    <w:rsid w:val="00D22D9F"/>
    <w:rsid w:val="00D2315F"/>
    <w:rsid w:val="00D233F1"/>
    <w:rsid w:val="00D23EAE"/>
    <w:rsid w:val="00D24610"/>
    <w:rsid w:val="00D24702"/>
    <w:rsid w:val="00D24A1A"/>
    <w:rsid w:val="00D256F8"/>
    <w:rsid w:val="00D25E7D"/>
    <w:rsid w:val="00D2621A"/>
    <w:rsid w:val="00D2685C"/>
    <w:rsid w:val="00D26A3B"/>
    <w:rsid w:val="00D302DB"/>
    <w:rsid w:val="00D302FD"/>
    <w:rsid w:val="00D3038A"/>
    <w:rsid w:val="00D3098D"/>
    <w:rsid w:val="00D31A02"/>
    <w:rsid w:val="00D32083"/>
    <w:rsid w:val="00D32885"/>
    <w:rsid w:val="00D3323C"/>
    <w:rsid w:val="00D33456"/>
    <w:rsid w:val="00D335E5"/>
    <w:rsid w:val="00D3396F"/>
    <w:rsid w:val="00D33BB8"/>
    <w:rsid w:val="00D33D4D"/>
    <w:rsid w:val="00D346B5"/>
    <w:rsid w:val="00D34779"/>
    <w:rsid w:val="00D34A0B"/>
    <w:rsid w:val="00D3573C"/>
    <w:rsid w:val="00D35EE1"/>
    <w:rsid w:val="00D35EE6"/>
    <w:rsid w:val="00D36234"/>
    <w:rsid w:val="00D36371"/>
    <w:rsid w:val="00D40741"/>
    <w:rsid w:val="00D40F20"/>
    <w:rsid w:val="00D413B5"/>
    <w:rsid w:val="00D416A5"/>
    <w:rsid w:val="00D424DA"/>
    <w:rsid w:val="00D437D8"/>
    <w:rsid w:val="00D43C14"/>
    <w:rsid w:val="00D44705"/>
    <w:rsid w:val="00D44994"/>
    <w:rsid w:val="00D458DC"/>
    <w:rsid w:val="00D45DA9"/>
    <w:rsid w:val="00D45DF3"/>
    <w:rsid w:val="00D46174"/>
    <w:rsid w:val="00D461AD"/>
    <w:rsid w:val="00D462DA"/>
    <w:rsid w:val="00D47DD0"/>
    <w:rsid w:val="00D50183"/>
    <w:rsid w:val="00D50D65"/>
    <w:rsid w:val="00D51500"/>
    <w:rsid w:val="00D51610"/>
    <w:rsid w:val="00D51D12"/>
    <w:rsid w:val="00D523B0"/>
    <w:rsid w:val="00D5293A"/>
    <w:rsid w:val="00D52EBF"/>
    <w:rsid w:val="00D5362B"/>
    <w:rsid w:val="00D537C3"/>
    <w:rsid w:val="00D54186"/>
    <w:rsid w:val="00D55072"/>
    <w:rsid w:val="00D551B5"/>
    <w:rsid w:val="00D565A5"/>
    <w:rsid w:val="00D56DB2"/>
    <w:rsid w:val="00D5747F"/>
    <w:rsid w:val="00D57495"/>
    <w:rsid w:val="00D574A2"/>
    <w:rsid w:val="00D574FA"/>
    <w:rsid w:val="00D57ED3"/>
    <w:rsid w:val="00D60C8D"/>
    <w:rsid w:val="00D61374"/>
    <w:rsid w:val="00D6168A"/>
    <w:rsid w:val="00D616A5"/>
    <w:rsid w:val="00D61FF0"/>
    <w:rsid w:val="00D6211D"/>
    <w:rsid w:val="00D62C97"/>
    <w:rsid w:val="00D630A8"/>
    <w:rsid w:val="00D63517"/>
    <w:rsid w:val="00D63B75"/>
    <w:rsid w:val="00D64432"/>
    <w:rsid w:val="00D64940"/>
    <w:rsid w:val="00D64F89"/>
    <w:rsid w:val="00D65543"/>
    <w:rsid w:val="00D65597"/>
    <w:rsid w:val="00D659B1"/>
    <w:rsid w:val="00D66402"/>
    <w:rsid w:val="00D6691A"/>
    <w:rsid w:val="00D66C48"/>
    <w:rsid w:val="00D66E18"/>
    <w:rsid w:val="00D6734D"/>
    <w:rsid w:val="00D679CF"/>
    <w:rsid w:val="00D679D3"/>
    <w:rsid w:val="00D67B71"/>
    <w:rsid w:val="00D67C17"/>
    <w:rsid w:val="00D725F6"/>
    <w:rsid w:val="00D7356F"/>
    <w:rsid w:val="00D73587"/>
    <w:rsid w:val="00D73EBB"/>
    <w:rsid w:val="00D74AF0"/>
    <w:rsid w:val="00D751FB"/>
    <w:rsid w:val="00D754D6"/>
    <w:rsid w:val="00D75CE3"/>
    <w:rsid w:val="00D761AA"/>
    <w:rsid w:val="00D76FAE"/>
    <w:rsid w:val="00D777D7"/>
    <w:rsid w:val="00D80323"/>
    <w:rsid w:val="00D80AB8"/>
    <w:rsid w:val="00D80E3B"/>
    <w:rsid w:val="00D81033"/>
    <w:rsid w:val="00D81520"/>
    <w:rsid w:val="00D816DD"/>
    <w:rsid w:val="00D81792"/>
    <w:rsid w:val="00D819B1"/>
    <w:rsid w:val="00D82494"/>
    <w:rsid w:val="00D82696"/>
    <w:rsid w:val="00D826B4"/>
    <w:rsid w:val="00D839D5"/>
    <w:rsid w:val="00D83AE9"/>
    <w:rsid w:val="00D845DC"/>
    <w:rsid w:val="00D857B8"/>
    <w:rsid w:val="00D87175"/>
    <w:rsid w:val="00D87ABF"/>
    <w:rsid w:val="00D907F1"/>
    <w:rsid w:val="00D909EE"/>
    <w:rsid w:val="00D90CD3"/>
    <w:rsid w:val="00D90F79"/>
    <w:rsid w:val="00D919E6"/>
    <w:rsid w:val="00D91BE1"/>
    <w:rsid w:val="00D92C29"/>
    <w:rsid w:val="00D936E2"/>
    <w:rsid w:val="00D94564"/>
    <w:rsid w:val="00D94BB3"/>
    <w:rsid w:val="00D94F09"/>
    <w:rsid w:val="00D95104"/>
    <w:rsid w:val="00D95420"/>
    <w:rsid w:val="00D95600"/>
    <w:rsid w:val="00D95808"/>
    <w:rsid w:val="00D9683C"/>
    <w:rsid w:val="00D97884"/>
    <w:rsid w:val="00D97942"/>
    <w:rsid w:val="00DA0A7F"/>
    <w:rsid w:val="00DA0DB6"/>
    <w:rsid w:val="00DA1C31"/>
    <w:rsid w:val="00DA20BC"/>
    <w:rsid w:val="00DA2462"/>
    <w:rsid w:val="00DA2721"/>
    <w:rsid w:val="00DA2ED7"/>
    <w:rsid w:val="00DA3374"/>
    <w:rsid w:val="00DA3C34"/>
    <w:rsid w:val="00DA3E7A"/>
    <w:rsid w:val="00DA427E"/>
    <w:rsid w:val="00DA430C"/>
    <w:rsid w:val="00DA615D"/>
    <w:rsid w:val="00DA6598"/>
    <w:rsid w:val="00DA6C0F"/>
    <w:rsid w:val="00DA702F"/>
    <w:rsid w:val="00DA7C20"/>
    <w:rsid w:val="00DA7F8A"/>
    <w:rsid w:val="00DB0176"/>
    <w:rsid w:val="00DB0404"/>
    <w:rsid w:val="00DB11F8"/>
    <w:rsid w:val="00DB17D3"/>
    <w:rsid w:val="00DB18F8"/>
    <w:rsid w:val="00DB1C16"/>
    <w:rsid w:val="00DB1F2A"/>
    <w:rsid w:val="00DB2695"/>
    <w:rsid w:val="00DB2917"/>
    <w:rsid w:val="00DB297F"/>
    <w:rsid w:val="00DB3027"/>
    <w:rsid w:val="00DB3153"/>
    <w:rsid w:val="00DB317A"/>
    <w:rsid w:val="00DB33DD"/>
    <w:rsid w:val="00DB3B82"/>
    <w:rsid w:val="00DB485D"/>
    <w:rsid w:val="00DB4FF9"/>
    <w:rsid w:val="00DB50A9"/>
    <w:rsid w:val="00DB5953"/>
    <w:rsid w:val="00DB62B3"/>
    <w:rsid w:val="00DB6BA8"/>
    <w:rsid w:val="00DB742E"/>
    <w:rsid w:val="00DC0BED"/>
    <w:rsid w:val="00DC1327"/>
    <w:rsid w:val="00DC1350"/>
    <w:rsid w:val="00DC15FD"/>
    <w:rsid w:val="00DC18BD"/>
    <w:rsid w:val="00DC20FA"/>
    <w:rsid w:val="00DC3237"/>
    <w:rsid w:val="00DC3DD0"/>
    <w:rsid w:val="00DC41A4"/>
    <w:rsid w:val="00DC43EB"/>
    <w:rsid w:val="00DC4780"/>
    <w:rsid w:val="00DC534D"/>
    <w:rsid w:val="00DC5672"/>
    <w:rsid w:val="00DC5ED4"/>
    <w:rsid w:val="00DC607E"/>
    <w:rsid w:val="00DC60A2"/>
    <w:rsid w:val="00DC6521"/>
    <w:rsid w:val="00DC6600"/>
    <w:rsid w:val="00DC67BD"/>
    <w:rsid w:val="00DC6924"/>
    <w:rsid w:val="00DC71F2"/>
    <w:rsid w:val="00DD00B8"/>
    <w:rsid w:val="00DD0B53"/>
    <w:rsid w:val="00DD0C62"/>
    <w:rsid w:val="00DD0DFE"/>
    <w:rsid w:val="00DD1560"/>
    <w:rsid w:val="00DD16F2"/>
    <w:rsid w:val="00DD2025"/>
    <w:rsid w:val="00DD21C1"/>
    <w:rsid w:val="00DD22EA"/>
    <w:rsid w:val="00DD23A0"/>
    <w:rsid w:val="00DD24F7"/>
    <w:rsid w:val="00DD2A40"/>
    <w:rsid w:val="00DD37AE"/>
    <w:rsid w:val="00DD3EF5"/>
    <w:rsid w:val="00DD5125"/>
    <w:rsid w:val="00DD53FA"/>
    <w:rsid w:val="00DD5684"/>
    <w:rsid w:val="00DD5F42"/>
    <w:rsid w:val="00DD617B"/>
    <w:rsid w:val="00DD6ABB"/>
    <w:rsid w:val="00DD7E74"/>
    <w:rsid w:val="00DE0B1E"/>
    <w:rsid w:val="00DE0B5A"/>
    <w:rsid w:val="00DE0E59"/>
    <w:rsid w:val="00DE0F6C"/>
    <w:rsid w:val="00DE1E7F"/>
    <w:rsid w:val="00DE219B"/>
    <w:rsid w:val="00DE28E5"/>
    <w:rsid w:val="00DE4039"/>
    <w:rsid w:val="00DE4B0A"/>
    <w:rsid w:val="00DE52E3"/>
    <w:rsid w:val="00DE60DB"/>
    <w:rsid w:val="00DE64EB"/>
    <w:rsid w:val="00DE7C00"/>
    <w:rsid w:val="00DF03E9"/>
    <w:rsid w:val="00DF03ED"/>
    <w:rsid w:val="00DF04EE"/>
    <w:rsid w:val="00DF0BF4"/>
    <w:rsid w:val="00DF157F"/>
    <w:rsid w:val="00DF179D"/>
    <w:rsid w:val="00DF1E9C"/>
    <w:rsid w:val="00DF3991"/>
    <w:rsid w:val="00DF4572"/>
    <w:rsid w:val="00DF4658"/>
    <w:rsid w:val="00DF4762"/>
    <w:rsid w:val="00DF5BF2"/>
    <w:rsid w:val="00DF6C8B"/>
    <w:rsid w:val="00DF6D48"/>
    <w:rsid w:val="00DF6F17"/>
    <w:rsid w:val="00DF751D"/>
    <w:rsid w:val="00DF78FA"/>
    <w:rsid w:val="00DF7F41"/>
    <w:rsid w:val="00E002F1"/>
    <w:rsid w:val="00E0082C"/>
    <w:rsid w:val="00E009CF"/>
    <w:rsid w:val="00E01297"/>
    <w:rsid w:val="00E01DAA"/>
    <w:rsid w:val="00E023E5"/>
    <w:rsid w:val="00E02432"/>
    <w:rsid w:val="00E04022"/>
    <w:rsid w:val="00E04365"/>
    <w:rsid w:val="00E065AB"/>
    <w:rsid w:val="00E07261"/>
    <w:rsid w:val="00E0728F"/>
    <w:rsid w:val="00E0755C"/>
    <w:rsid w:val="00E128CB"/>
    <w:rsid w:val="00E14A7E"/>
    <w:rsid w:val="00E151E1"/>
    <w:rsid w:val="00E15A9C"/>
    <w:rsid w:val="00E15B83"/>
    <w:rsid w:val="00E161CB"/>
    <w:rsid w:val="00E16F8B"/>
    <w:rsid w:val="00E17619"/>
    <w:rsid w:val="00E17805"/>
    <w:rsid w:val="00E17B7A"/>
    <w:rsid w:val="00E20AB0"/>
    <w:rsid w:val="00E20F79"/>
    <w:rsid w:val="00E21278"/>
    <w:rsid w:val="00E22CCD"/>
    <w:rsid w:val="00E23A11"/>
    <w:rsid w:val="00E23FB7"/>
    <w:rsid w:val="00E24A27"/>
    <w:rsid w:val="00E25619"/>
    <w:rsid w:val="00E25F89"/>
    <w:rsid w:val="00E2603A"/>
    <w:rsid w:val="00E268CF"/>
    <w:rsid w:val="00E26D64"/>
    <w:rsid w:val="00E270B1"/>
    <w:rsid w:val="00E30242"/>
    <w:rsid w:val="00E30740"/>
    <w:rsid w:val="00E30860"/>
    <w:rsid w:val="00E32920"/>
    <w:rsid w:val="00E32D62"/>
    <w:rsid w:val="00E339DC"/>
    <w:rsid w:val="00E33E15"/>
    <w:rsid w:val="00E361B8"/>
    <w:rsid w:val="00E36A1B"/>
    <w:rsid w:val="00E37B77"/>
    <w:rsid w:val="00E37E51"/>
    <w:rsid w:val="00E37F97"/>
    <w:rsid w:val="00E405D5"/>
    <w:rsid w:val="00E40AC9"/>
    <w:rsid w:val="00E4158F"/>
    <w:rsid w:val="00E42962"/>
    <w:rsid w:val="00E429ED"/>
    <w:rsid w:val="00E4350E"/>
    <w:rsid w:val="00E43E2C"/>
    <w:rsid w:val="00E43F37"/>
    <w:rsid w:val="00E44689"/>
    <w:rsid w:val="00E450ED"/>
    <w:rsid w:val="00E470E9"/>
    <w:rsid w:val="00E4791B"/>
    <w:rsid w:val="00E47E31"/>
    <w:rsid w:val="00E50AC6"/>
    <w:rsid w:val="00E51DDD"/>
    <w:rsid w:val="00E51FDD"/>
    <w:rsid w:val="00E52435"/>
    <w:rsid w:val="00E53122"/>
    <w:rsid w:val="00E5351B"/>
    <w:rsid w:val="00E53D62"/>
    <w:rsid w:val="00E53FA9"/>
    <w:rsid w:val="00E5414C"/>
    <w:rsid w:val="00E547B3"/>
    <w:rsid w:val="00E55F5C"/>
    <w:rsid w:val="00E5722F"/>
    <w:rsid w:val="00E5733D"/>
    <w:rsid w:val="00E57F10"/>
    <w:rsid w:val="00E61CC0"/>
    <w:rsid w:val="00E6277B"/>
    <w:rsid w:val="00E63590"/>
    <w:rsid w:val="00E6359D"/>
    <w:rsid w:val="00E64424"/>
    <w:rsid w:val="00E649B3"/>
    <w:rsid w:val="00E649F9"/>
    <w:rsid w:val="00E64C99"/>
    <w:rsid w:val="00E64CD3"/>
    <w:rsid w:val="00E65ADD"/>
    <w:rsid w:val="00E671C9"/>
    <w:rsid w:val="00E6743F"/>
    <w:rsid w:val="00E6758E"/>
    <w:rsid w:val="00E67E23"/>
    <w:rsid w:val="00E70016"/>
    <w:rsid w:val="00E70BC7"/>
    <w:rsid w:val="00E70FBC"/>
    <w:rsid w:val="00E72689"/>
    <w:rsid w:val="00E729F7"/>
    <w:rsid w:val="00E72C01"/>
    <w:rsid w:val="00E73870"/>
    <w:rsid w:val="00E741AC"/>
    <w:rsid w:val="00E75174"/>
    <w:rsid w:val="00E75B9A"/>
    <w:rsid w:val="00E75EBA"/>
    <w:rsid w:val="00E763B4"/>
    <w:rsid w:val="00E77848"/>
    <w:rsid w:val="00E80514"/>
    <w:rsid w:val="00E80E5B"/>
    <w:rsid w:val="00E816C5"/>
    <w:rsid w:val="00E81CE0"/>
    <w:rsid w:val="00E81E7C"/>
    <w:rsid w:val="00E81F8C"/>
    <w:rsid w:val="00E8224D"/>
    <w:rsid w:val="00E8288B"/>
    <w:rsid w:val="00E8519F"/>
    <w:rsid w:val="00E85CC3"/>
    <w:rsid w:val="00E8644A"/>
    <w:rsid w:val="00E86F7B"/>
    <w:rsid w:val="00E87C41"/>
    <w:rsid w:val="00E90268"/>
    <w:rsid w:val="00E90279"/>
    <w:rsid w:val="00E90635"/>
    <w:rsid w:val="00E909A1"/>
    <w:rsid w:val="00E90BFF"/>
    <w:rsid w:val="00E91C23"/>
    <w:rsid w:val="00E91F04"/>
    <w:rsid w:val="00E91F35"/>
    <w:rsid w:val="00E93A22"/>
    <w:rsid w:val="00E93E77"/>
    <w:rsid w:val="00E955B9"/>
    <w:rsid w:val="00E95BA6"/>
    <w:rsid w:val="00E9664B"/>
    <w:rsid w:val="00E96A8D"/>
    <w:rsid w:val="00E96B5E"/>
    <w:rsid w:val="00E97648"/>
    <w:rsid w:val="00EA0198"/>
    <w:rsid w:val="00EA0E4A"/>
    <w:rsid w:val="00EA0F60"/>
    <w:rsid w:val="00EA1A54"/>
    <w:rsid w:val="00EA1F1E"/>
    <w:rsid w:val="00EA2226"/>
    <w:rsid w:val="00EA26FC"/>
    <w:rsid w:val="00EA2B28"/>
    <w:rsid w:val="00EA3B5A"/>
    <w:rsid w:val="00EA410E"/>
    <w:rsid w:val="00EA46DD"/>
    <w:rsid w:val="00EA4FD1"/>
    <w:rsid w:val="00EA53C2"/>
    <w:rsid w:val="00EA542C"/>
    <w:rsid w:val="00EA5695"/>
    <w:rsid w:val="00EA58D8"/>
    <w:rsid w:val="00EA5B0A"/>
    <w:rsid w:val="00EA5E33"/>
    <w:rsid w:val="00EA60FD"/>
    <w:rsid w:val="00EA65AD"/>
    <w:rsid w:val="00EA6C82"/>
    <w:rsid w:val="00EA7FCF"/>
    <w:rsid w:val="00EB0CA3"/>
    <w:rsid w:val="00EB104F"/>
    <w:rsid w:val="00EB1B09"/>
    <w:rsid w:val="00EB1B27"/>
    <w:rsid w:val="00EB1DA8"/>
    <w:rsid w:val="00EB2711"/>
    <w:rsid w:val="00EB282A"/>
    <w:rsid w:val="00EB2E19"/>
    <w:rsid w:val="00EB329D"/>
    <w:rsid w:val="00EB36F0"/>
    <w:rsid w:val="00EB4CFF"/>
    <w:rsid w:val="00EB5476"/>
    <w:rsid w:val="00EB5569"/>
    <w:rsid w:val="00EB70B0"/>
    <w:rsid w:val="00EB7633"/>
    <w:rsid w:val="00EB7736"/>
    <w:rsid w:val="00EB77AD"/>
    <w:rsid w:val="00EC0B8E"/>
    <w:rsid w:val="00EC1219"/>
    <w:rsid w:val="00EC17F3"/>
    <w:rsid w:val="00EC25B7"/>
    <w:rsid w:val="00EC2ACF"/>
    <w:rsid w:val="00EC2BA6"/>
    <w:rsid w:val="00EC2E2D"/>
    <w:rsid w:val="00EC462B"/>
    <w:rsid w:val="00EC4723"/>
    <w:rsid w:val="00EC5063"/>
    <w:rsid w:val="00EC51E4"/>
    <w:rsid w:val="00EC56E0"/>
    <w:rsid w:val="00EC5810"/>
    <w:rsid w:val="00EC5E39"/>
    <w:rsid w:val="00EC6057"/>
    <w:rsid w:val="00EC6667"/>
    <w:rsid w:val="00EC6847"/>
    <w:rsid w:val="00EC7AA9"/>
    <w:rsid w:val="00EC7D1E"/>
    <w:rsid w:val="00EC7DB6"/>
    <w:rsid w:val="00ED062E"/>
    <w:rsid w:val="00ED14C3"/>
    <w:rsid w:val="00ED162F"/>
    <w:rsid w:val="00ED1AE0"/>
    <w:rsid w:val="00ED2E52"/>
    <w:rsid w:val="00ED3024"/>
    <w:rsid w:val="00ED3068"/>
    <w:rsid w:val="00ED3DD3"/>
    <w:rsid w:val="00ED4016"/>
    <w:rsid w:val="00ED5560"/>
    <w:rsid w:val="00ED5D9F"/>
    <w:rsid w:val="00ED5E48"/>
    <w:rsid w:val="00ED5FE4"/>
    <w:rsid w:val="00ED71C5"/>
    <w:rsid w:val="00ED7519"/>
    <w:rsid w:val="00EE026F"/>
    <w:rsid w:val="00EE16FA"/>
    <w:rsid w:val="00EE299C"/>
    <w:rsid w:val="00EE3C42"/>
    <w:rsid w:val="00EE3D4F"/>
    <w:rsid w:val="00EE534D"/>
    <w:rsid w:val="00EE5560"/>
    <w:rsid w:val="00EE57AB"/>
    <w:rsid w:val="00EE6083"/>
    <w:rsid w:val="00EE608A"/>
    <w:rsid w:val="00EE6095"/>
    <w:rsid w:val="00EE6F1E"/>
    <w:rsid w:val="00EF0348"/>
    <w:rsid w:val="00EF1EDE"/>
    <w:rsid w:val="00EF1F9C"/>
    <w:rsid w:val="00EF2031"/>
    <w:rsid w:val="00EF34A9"/>
    <w:rsid w:val="00EF4366"/>
    <w:rsid w:val="00EF4942"/>
    <w:rsid w:val="00EF4C54"/>
    <w:rsid w:val="00EF4CD6"/>
    <w:rsid w:val="00EF55A0"/>
    <w:rsid w:val="00EF560E"/>
    <w:rsid w:val="00EF63D1"/>
    <w:rsid w:val="00EF6513"/>
    <w:rsid w:val="00EF6683"/>
    <w:rsid w:val="00EF6D40"/>
    <w:rsid w:val="00EF7002"/>
    <w:rsid w:val="00EF769B"/>
    <w:rsid w:val="00F005EF"/>
    <w:rsid w:val="00F009B7"/>
    <w:rsid w:val="00F01973"/>
    <w:rsid w:val="00F019BD"/>
    <w:rsid w:val="00F027BA"/>
    <w:rsid w:val="00F03E79"/>
    <w:rsid w:val="00F03F0D"/>
    <w:rsid w:val="00F0628D"/>
    <w:rsid w:val="00F06651"/>
    <w:rsid w:val="00F0769E"/>
    <w:rsid w:val="00F07DE6"/>
    <w:rsid w:val="00F1056C"/>
    <w:rsid w:val="00F107F1"/>
    <w:rsid w:val="00F10FC1"/>
    <w:rsid w:val="00F112FD"/>
    <w:rsid w:val="00F116AF"/>
    <w:rsid w:val="00F133A1"/>
    <w:rsid w:val="00F13ECD"/>
    <w:rsid w:val="00F153D8"/>
    <w:rsid w:val="00F155CE"/>
    <w:rsid w:val="00F1628A"/>
    <w:rsid w:val="00F16BF2"/>
    <w:rsid w:val="00F175F4"/>
    <w:rsid w:val="00F17EAE"/>
    <w:rsid w:val="00F20850"/>
    <w:rsid w:val="00F218D4"/>
    <w:rsid w:val="00F21CF3"/>
    <w:rsid w:val="00F2250A"/>
    <w:rsid w:val="00F241C2"/>
    <w:rsid w:val="00F243E0"/>
    <w:rsid w:val="00F24788"/>
    <w:rsid w:val="00F250D3"/>
    <w:rsid w:val="00F26226"/>
    <w:rsid w:val="00F2640F"/>
    <w:rsid w:val="00F27C34"/>
    <w:rsid w:val="00F27E46"/>
    <w:rsid w:val="00F301C2"/>
    <w:rsid w:val="00F302E1"/>
    <w:rsid w:val="00F305BA"/>
    <w:rsid w:val="00F30DC3"/>
    <w:rsid w:val="00F31B22"/>
    <w:rsid w:val="00F31B49"/>
    <w:rsid w:val="00F31FC9"/>
    <w:rsid w:val="00F321E6"/>
    <w:rsid w:val="00F32F56"/>
    <w:rsid w:val="00F33031"/>
    <w:rsid w:val="00F33D4F"/>
    <w:rsid w:val="00F34304"/>
    <w:rsid w:val="00F34CD6"/>
    <w:rsid w:val="00F351C2"/>
    <w:rsid w:val="00F35873"/>
    <w:rsid w:val="00F35920"/>
    <w:rsid w:val="00F366A5"/>
    <w:rsid w:val="00F36C5F"/>
    <w:rsid w:val="00F37259"/>
    <w:rsid w:val="00F372E4"/>
    <w:rsid w:val="00F3784B"/>
    <w:rsid w:val="00F37AD0"/>
    <w:rsid w:val="00F405A4"/>
    <w:rsid w:val="00F411AC"/>
    <w:rsid w:val="00F41B48"/>
    <w:rsid w:val="00F41B5E"/>
    <w:rsid w:val="00F41F05"/>
    <w:rsid w:val="00F433BD"/>
    <w:rsid w:val="00F435CF"/>
    <w:rsid w:val="00F44CFA"/>
    <w:rsid w:val="00F44EC5"/>
    <w:rsid w:val="00F45530"/>
    <w:rsid w:val="00F45803"/>
    <w:rsid w:val="00F45E8C"/>
    <w:rsid w:val="00F4613E"/>
    <w:rsid w:val="00F47225"/>
    <w:rsid w:val="00F47332"/>
    <w:rsid w:val="00F47498"/>
    <w:rsid w:val="00F50A90"/>
    <w:rsid w:val="00F512B2"/>
    <w:rsid w:val="00F51928"/>
    <w:rsid w:val="00F52554"/>
    <w:rsid w:val="00F5283D"/>
    <w:rsid w:val="00F52ABA"/>
    <w:rsid w:val="00F52BC7"/>
    <w:rsid w:val="00F53233"/>
    <w:rsid w:val="00F5330B"/>
    <w:rsid w:val="00F53996"/>
    <w:rsid w:val="00F53BF4"/>
    <w:rsid w:val="00F54266"/>
    <w:rsid w:val="00F55043"/>
    <w:rsid w:val="00F5531D"/>
    <w:rsid w:val="00F56DCF"/>
    <w:rsid w:val="00F57034"/>
    <w:rsid w:val="00F60BE9"/>
    <w:rsid w:val="00F61CD5"/>
    <w:rsid w:val="00F61FD8"/>
    <w:rsid w:val="00F62308"/>
    <w:rsid w:val="00F62DBF"/>
    <w:rsid w:val="00F6319D"/>
    <w:rsid w:val="00F641FC"/>
    <w:rsid w:val="00F647F7"/>
    <w:rsid w:val="00F65081"/>
    <w:rsid w:val="00F657C4"/>
    <w:rsid w:val="00F6583C"/>
    <w:rsid w:val="00F6589A"/>
    <w:rsid w:val="00F6783E"/>
    <w:rsid w:val="00F700BE"/>
    <w:rsid w:val="00F70DBE"/>
    <w:rsid w:val="00F71124"/>
    <w:rsid w:val="00F71888"/>
    <w:rsid w:val="00F719CD"/>
    <w:rsid w:val="00F71BB8"/>
    <w:rsid w:val="00F7223C"/>
    <w:rsid w:val="00F7224C"/>
    <w:rsid w:val="00F72465"/>
    <w:rsid w:val="00F72584"/>
    <w:rsid w:val="00F7290D"/>
    <w:rsid w:val="00F7302F"/>
    <w:rsid w:val="00F732EC"/>
    <w:rsid w:val="00F73D08"/>
    <w:rsid w:val="00F74E71"/>
    <w:rsid w:val="00F75742"/>
    <w:rsid w:val="00F7586B"/>
    <w:rsid w:val="00F75A4C"/>
    <w:rsid w:val="00F75F2F"/>
    <w:rsid w:val="00F76445"/>
    <w:rsid w:val="00F76ECC"/>
    <w:rsid w:val="00F80399"/>
    <w:rsid w:val="00F810C1"/>
    <w:rsid w:val="00F812C8"/>
    <w:rsid w:val="00F8132D"/>
    <w:rsid w:val="00F818AE"/>
    <w:rsid w:val="00F81B40"/>
    <w:rsid w:val="00F81C6D"/>
    <w:rsid w:val="00F820C4"/>
    <w:rsid w:val="00F821F0"/>
    <w:rsid w:val="00F826C3"/>
    <w:rsid w:val="00F82D77"/>
    <w:rsid w:val="00F8332A"/>
    <w:rsid w:val="00F837F5"/>
    <w:rsid w:val="00F83829"/>
    <w:rsid w:val="00F83A5F"/>
    <w:rsid w:val="00F84069"/>
    <w:rsid w:val="00F843D7"/>
    <w:rsid w:val="00F84D45"/>
    <w:rsid w:val="00F85536"/>
    <w:rsid w:val="00F8657A"/>
    <w:rsid w:val="00F8679A"/>
    <w:rsid w:val="00F870C8"/>
    <w:rsid w:val="00F87117"/>
    <w:rsid w:val="00F8736C"/>
    <w:rsid w:val="00F873C0"/>
    <w:rsid w:val="00F87806"/>
    <w:rsid w:val="00F9030E"/>
    <w:rsid w:val="00F90ADB"/>
    <w:rsid w:val="00F90E78"/>
    <w:rsid w:val="00F90FF8"/>
    <w:rsid w:val="00F91209"/>
    <w:rsid w:val="00F91249"/>
    <w:rsid w:val="00F91260"/>
    <w:rsid w:val="00F9221F"/>
    <w:rsid w:val="00F92221"/>
    <w:rsid w:val="00F92EC6"/>
    <w:rsid w:val="00F931C7"/>
    <w:rsid w:val="00F93559"/>
    <w:rsid w:val="00F93D72"/>
    <w:rsid w:val="00F93E65"/>
    <w:rsid w:val="00F94070"/>
    <w:rsid w:val="00F950B5"/>
    <w:rsid w:val="00F9513F"/>
    <w:rsid w:val="00F957A5"/>
    <w:rsid w:val="00F96194"/>
    <w:rsid w:val="00F96882"/>
    <w:rsid w:val="00F96C88"/>
    <w:rsid w:val="00F97908"/>
    <w:rsid w:val="00F97B43"/>
    <w:rsid w:val="00F97CE6"/>
    <w:rsid w:val="00FA07F8"/>
    <w:rsid w:val="00FA105C"/>
    <w:rsid w:val="00FA12F3"/>
    <w:rsid w:val="00FA1475"/>
    <w:rsid w:val="00FA148A"/>
    <w:rsid w:val="00FA1646"/>
    <w:rsid w:val="00FA27C8"/>
    <w:rsid w:val="00FA2F25"/>
    <w:rsid w:val="00FA3B76"/>
    <w:rsid w:val="00FA41BA"/>
    <w:rsid w:val="00FA445B"/>
    <w:rsid w:val="00FA4661"/>
    <w:rsid w:val="00FA4D66"/>
    <w:rsid w:val="00FA526D"/>
    <w:rsid w:val="00FA59B4"/>
    <w:rsid w:val="00FA5A4E"/>
    <w:rsid w:val="00FA6515"/>
    <w:rsid w:val="00FA75F5"/>
    <w:rsid w:val="00FA7BB5"/>
    <w:rsid w:val="00FB0082"/>
    <w:rsid w:val="00FB0243"/>
    <w:rsid w:val="00FB06B9"/>
    <w:rsid w:val="00FB1527"/>
    <w:rsid w:val="00FB23DF"/>
    <w:rsid w:val="00FB2537"/>
    <w:rsid w:val="00FB2A42"/>
    <w:rsid w:val="00FB33DC"/>
    <w:rsid w:val="00FB3FFA"/>
    <w:rsid w:val="00FB4338"/>
    <w:rsid w:val="00FB477E"/>
    <w:rsid w:val="00FB4C9C"/>
    <w:rsid w:val="00FB4F50"/>
    <w:rsid w:val="00FB516B"/>
    <w:rsid w:val="00FB5B0E"/>
    <w:rsid w:val="00FB5C37"/>
    <w:rsid w:val="00FB6165"/>
    <w:rsid w:val="00FB7191"/>
    <w:rsid w:val="00FC0150"/>
    <w:rsid w:val="00FC03AB"/>
    <w:rsid w:val="00FC1524"/>
    <w:rsid w:val="00FC277F"/>
    <w:rsid w:val="00FC29AE"/>
    <w:rsid w:val="00FC2BAF"/>
    <w:rsid w:val="00FC3933"/>
    <w:rsid w:val="00FC3996"/>
    <w:rsid w:val="00FC3DDF"/>
    <w:rsid w:val="00FC4325"/>
    <w:rsid w:val="00FC4729"/>
    <w:rsid w:val="00FC4A8C"/>
    <w:rsid w:val="00FC53DB"/>
    <w:rsid w:val="00FC5CA7"/>
    <w:rsid w:val="00FC5FC2"/>
    <w:rsid w:val="00FC6177"/>
    <w:rsid w:val="00FC63D1"/>
    <w:rsid w:val="00FC6E2D"/>
    <w:rsid w:val="00FC7528"/>
    <w:rsid w:val="00FC7FE9"/>
    <w:rsid w:val="00FD0572"/>
    <w:rsid w:val="00FD1363"/>
    <w:rsid w:val="00FD1A97"/>
    <w:rsid w:val="00FD20E6"/>
    <w:rsid w:val="00FD2D7B"/>
    <w:rsid w:val="00FD3210"/>
    <w:rsid w:val="00FD37F6"/>
    <w:rsid w:val="00FD4589"/>
    <w:rsid w:val="00FD473E"/>
    <w:rsid w:val="00FD5357"/>
    <w:rsid w:val="00FD5533"/>
    <w:rsid w:val="00FD56F8"/>
    <w:rsid w:val="00FD592F"/>
    <w:rsid w:val="00FD5A7F"/>
    <w:rsid w:val="00FD5EC0"/>
    <w:rsid w:val="00FD6AB8"/>
    <w:rsid w:val="00FD7A97"/>
    <w:rsid w:val="00FD7DF9"/>
    <w:rsid w:val="00FE07FB"/>
    <w:rsid w:val="00FE0960"/>
    <w:rsid w:val="00FE0B51"/>
    <w:rsid w:val="00FE0B78"/>
    <w:rsid w:val="00FE0ED4"/>
    <w:rsid w:val="00FE1B71"/>
    <w:rsid w:val="00FE1EAB"/>
    <w:rsid w:val="00FE3465"/>
    <w:rsid w:val="00FE3958"/>
    <w:rsid w:val="00FE39F4"/>
    <w:rsid w:val="00FE5210"/>
    <w:rsid w:val="00FE66D1"/>
    <w:rsid w:val="00FE67CF"/>
    <w:rsid w:val="00FE6D20"/>
    <w:rsid w:val="00FE6FB9"/>
    <w:rsid w:val="00FE70C0"/>
    <w:rsid w:val="00FE74FB"/>
    <w:rsid w:val="00FE7549"/>
    <w:rsid w:val="00FE7BCC"/>
    <w:rsid w:val="00FF00D9"/>
    <w:rsid w:val="00FF01E0"/>
    <w:rsid w:val="00FF0DD9"/>
    <w:rsid w:val="00FF126D"/>
    <w:rsid w:val="00FF1926"/>
    <w:rsid w:val="00FF2310"/>
    <w:rsid w:val="00FF2E73"/>
    <w:rsid w:val="00FF3BDA"/>
    <w:rsid w:val="00FF46CD"/>
    <w:rsid w:val="00FF4AE2"/>
    <w:rsid w:val="00FF4D46"/>
    <w:rsid w:val="00FF50A8"/>
    <w:rsid w:val="00FF518B"/>
    <w:rsid w:val="00FF550E"/>
    <w:rsid w:val="00FF571E"/>
    <w:rsid w:val="00FF5A7E"/>
    <w:rsid w:val="00FF6280"/>
    <w:rsid w:val="00FF6BD1"/>
    <w:rsid w:val="00FF6CC0"/>
    <w:rsid w:val="00FF7512"/>
    <w:rsid w:val="00FF7563"/>
    <w:rsid w:val="00FF76CF"/>
    <w:rsid w:val="00FF7EC5"/>
    <w:rsid w:val="00FF7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A38155E8-C766-441E-AAF4-1BED2DCBC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98"/>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
    <w:basedOn w:val="a"/>
    <w:link w:val="Char3"/>
    <w:uiPriority w:val="34"/>
    <w:qFormat/>
    <w:rsid w:val="00B25057"/>
    <w:pPr>
      <w:ind w:left="720"/>
      <w:contextualSpacing/>
    </w:pPr>
  </w:style>
  <w:style w:type="paragraph" w:styleId="af0">
    <w:name w:val="Normal (Web)"/>
    <w:basedOn w:val="a"/>
    <w:uiPriority w:val="99"/>
    <w:unhideWhenUsed/>
    <w:rsid w:val="00B25057"/>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qFormat/>
    <w:rsid w:val="00B25057"/>
    <w:rPr>
      <w:rFonts w:eastAsia="宋体"/>
      <w:sz w:val="16"/>
      <w:lang w:val="en-US" w:eastAsia="zh-CN" w:bidi="ar-SA"/>
    </w:rPr>
  </w:style>
  <w:style w:type="paragraph" w:styleId="af2">
    <w:name w:val="annotation text"/>
    <w:basedOn w:val="a"/>
    <w:link w:val="Char4"/>
    <w:uiPriority w:val="99"/>
    <w:qFormat/>
    <w:rsid w:val="00B25057"/>
    <w:pPr>
      <w:autoSpaceDE/>
      <w:autoSpaceDN/>
      <w:adjustRightInd/>
      <w:snapToGrid/>
      <w:spacing w:after="180"/>
      <w:jc w:val="left"/>
    </w:pPr>
    <w:rPr>
      <w:sz w:val="20"/>
      <w:szCs w:val="20"/>
      <w:lang w:val="en-GB"/>
    </w:rPr>
  </w:style>
  <w:style w:type="character" w:customStyle="1" w:styleId="Char4">
    <w:name w:val="批注文字 Char"/>
    <w:basedOn w:val="a0"/>
    <w:link w:val="af2"/>
    <w:uiPriority w:val="99"/>
    <w:qFormat/>
    <w:rsid w:val="00B25057"/>
    <w:rPr>
      <w:lang w:val="en-GB"/>
    </w:rPr>
  </w:style>
  <w:style w:type="paragraph" w:customStyle="1" w:styleId="TAH">
    <w:name w:val="TAH"/>
    <w:basedOn w:val="TAC"/>
    <w:link w:val="TAHCar"/>
    <w:qFormat/>
    <w:rsid w:val="00B25057"/>
    <w:rPr>
      <w:b/>
    </w:rPr>
  </w:style>
  <w:style w:type="paragraph" w:customStyle="1" w:styleId="TAC">
    <w:name w:val="TAC"/>
    <w:basedOn w:val="a"/>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a"/>
    <w:link w:val="TALCar"/>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sid w:val="00B25057"/>
    <w:rPr>
      <w:rFonts w:ascii="Arial" w:hAnsi="Arial"/>
      <w:sz w:val="18"/>
      <w:lang w:val="en-GB"/>
    </w:rPr>
  </w:style>
  <w:style w:type="character" w:customStyle="1" w:styleId="Char3">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
    <w:uiPriority w:val="34"/>
    <w:qFormat/>
    <w:rsid w:val="00913FF0"/>
    <w:rPr>
      <w:sz w:val="22"/>
      <w:szCs w:val="22"/>
    </w:rPr>
  </w:style>
  <w:style w:type="character" w:customStyle="1" w:styleId="ZGSM">
    <w:name w:val="ZGSM"/>
    <w:rsid w:val="004A1994"/>
  </w:style>
  <w:style w:type="paragraph" w:styleId="af3">
    <w:name w:val="annotation subject"/>
    <w:basedOn w:val="af2"/>
    <w:next w:val="af2"/>
    <w:link w:val="Char5"/>
    <w:semiHidden/>
    <w:unhideWhenUsed/>
    <w:rsid w:val="00FE0960"/>
    <w:pPr>
      <w:autoSpaceDE w:val="0"/>
      <w:autoSpaceDN w:val="0"/>
      <w:adjustRightInd w:val="0"/>
      <w:snapToGrid w:val="0"/>
      <w:spacing w:after="120"/>
    </w:pPr>
    <w:rPr>
      <w:b/>
      <w:bCs/>
      <w:sz w:val="22"/>
      <w:szCs w:val="22"/>
      <w:lang w:val="en-US"/>
    </w:rPr>
  </w:style>
  <w:style w:type="character" w:customStyle="1" w:styleId="Char5">
    <w:name w:val="批注主题 Char"/>
    <w:basedOn w:val="Char4"/>
    <w:link w:val="af3"/>
    <w:semiHidden/>
    <w:rsid w:val="00FE0960"/>
    <w:rPr>
      <w:b/>
      <w:bCs/>
      <w:sz w:val="22"/>
      <w:szCs w:val="22"/>
      <w:lang w:val="en-GB"/>
    </w:rPr>
  </w:style>
  <w:style w:type="paragraph" w:styleId="af4">
    <w:name w:val="Revision"/>
    <w:hidden/>
    <w:uiPriority w:val="99"/>
    <w:semiHidden/>
    <w:rsid w:val="00FE0960"/>
    <w:rPr>
      <w:sz w:val="22"/>
      <w:szCs w:val="22"/>
    </w:rPr>
  </w:style>
  <w:style w:type="character" w:customStyle="1" w:styleId="2Char">
    <w:name w:val="标题 2 Char"/>
    <w:basedOn w:val="a0"/>
    <w:link w:val="2"/>
    <w:rsid w:val="00C96CC9"/>
    <w:rPr>
      <w:b/>
      <w:bCs/>
      <w:sz w:val="24"/>
      <w:szCs w:val="22"/>
    </w:rPr>
  </w:style>
  <w:style w:type="character" w:styleId="af5">
    <w:name w:val="Placeholder Text"/>
    <w:basedOn w:val="a0"/>
    <w:uiPriority w:val="99"/>
    <w:semiHidden/>
    <w:rsid w:val="001E497D"/>
    <w:rPr>
      <w:color w:val="808080"/>
    </w:rPr>
  </w:style>
  <w:style w:type="paragraph" w:customStyle="1" w:styleId="af6">
    <w:name w:val="缺省文本"/>
    <w:basedOn w:val="a"/>
    <w:rsid w:val="000408E3"/>
    <w:pPr>
      <w:widowControl w:val="0"/>
      <w:snapToGrid/>
      <w:spacing w:after="0" w:line="360" w:lineRule="auto"/>
      <w:jc w:val="left"/>
    </w:pPr>
    <w:rPr>
      <w:sz w:val="21"/>
      <w:szCs w:val="20"/>
      <w:lang w:eastAsia="zh-CN"/>
    </w:rPr>
  </w:style>
  <w:style w:type="paragraph" w:customStyle="1" w:styleId="TH">
    <w:name w:val="TH"/>
    <w:basedOn w:val="a"/>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character" w:customStyle="1" w:styleId="B1Char1">
    <w:name w:val="B1 Char1"/>
    <w:link w:val="B1"/>
    <w:locked/>
    <w:rsid w:val="00914EF0"/>
    <w:rPr>
      <w:lang w:val="en-GB" w:eastAsia="en-GB"/>
    </w:rPr>
  </w:style>
  <w:style w:type="paragraph" w:customStyle="1" w:styleId="B1">
    <w:name w:val="B1"/>
    <w:basedOn w:val="a7"/>
    <w:link w:val="B1Char1"/>
    <w:rsid w:val="00914EF0"/>
    <w:pPr>
      <w:overflowPunct w:val="0"/>
      <w:snapToGrid/>
      <w:spacing w:after="180"/>
      <w:ind w:left="568" w:hanging="284"/>
      <w:jc w:val="left"/>
    </w:pPr>
    <w:rPr>
      <w:sz w:val="20"/>
      <w:szCs w:val="20"/>
      <w:lang w:val="en-GB" w:eastAsia="en-GB"/>
    </w:rPr>
  </w:style>
  <w:style w:type="paragraph" w:customStyle="1" w:styleId="Proposal">
    <w:name w:val="Proposal"/>
    <w:basedOn w:val="a3"/>
    <w:qFormat/>
    <w:rsid w:val="00FA75F5"/>
    <w:pPr>
      <w:numPr>
        <w:numId w:val="23"/>
      </w:numPr>
      <w:tabs>
        <w:tab w:val="left" w:pos="1701"/>
      </w:tabs>
      <w:overflowPunct w:val="0"/>
      <w:snapToGrid/>
      <w:textAlignment w:val="baseline"/>
    </w:pPr>
    <w:rPr>
      <w:rFonts w:ascii="Arial" w:eastAsia="Times New Roman" w:hAnsi="Arial"/>
      <w:b/>
      <w:bCs/>
      <w:lang w:eastAsia="zh-CN"/>
    </w:rPr>
  </w:style>
  <w:style w:type="character" w:customStyle="1" w:styleId="apple-converted-space">
    <w:name w:val="apple-converted-space"/>
    <w:basedOn w:val="a0"/>
    <w:rsid w:val="00DA0DB6"/>
  </w:style>
  <w:style w:type="paragraph" w:customStyle="1" w:styleId="IvDbodytext">
    <w:name w:val="IvD bodytext"/>
    <w:basedOn w:val="a3"/>
    <w:link w:val="IvDbodytextChar"/>
    <w:qFormat/>
    <w:rsid w:val="00383F54"/>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basedOn w:val="a0"/>
    <w:link w:val="IvDbodytext"/>
    <w:rsid w:val="00383F54"/>
    <w:rPr>
      <w:rFonts w:ascii="Arial" w:hAnsi="Arial"/>
      <w:spacing w:val="2"/>
    </w:rPr>
  </w:style>
  <w:style w:type="character" w:customStyle="1" w:styleId="tran">
    <w:name w:val="tran"/>
    <w:basedOn w:val="a0"/>
    <w:rsid w:val="007917F9"/>
  </w:style>
  <w:style w:type="paragraph" w:customStyle="1" w:styleId="src">
    <w:name w:val="src"/>
    <w:basedOn w:val="a"/>
    <w:rsid w:val="0061495D"/>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asic-word">
    <w:name w:val="basic-word"/>
    <w:basedOn w:val="a0"/>
    <w:rsid w:val="00781468"/>
  </w:style>
  <w:style w:type="paragraph" w:customStyle="1" w:styleId="NO">
    <w:name w:val="NO"/>
    <w:basedOn w:val="a"/>
    <w:link w:val="NOChar"/>
    <w:rsid w:val="006E6EC4"/>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6E6EC4"/>
    <w:rPr>
      <w:rFonts w:eastAsia="Times New Roman"/>
      <w:lang w:val="en-GB" w:eastAsia="ja-JP"/>
    </w:rPr>
  </w:style>
  <w:style w:type="character" w:customStyle="1" w:styleId="fontstyle01">
    <w:name w:val="fontstyle01"/>
    <w:basedOn w:val="a0"/>
    <w:rsid w:val="00A95D62"/>
    <w:rPr>
      <w:rFonts w:ascii="TimesNewRomanPSMT" w:hAnsi="TimesNewRomanPSMT" w:cs="TimesNewRomanPSMT" w:hint="default"/>
      <w:b w:val="0"/>
      <w:bCs w:val="0"/>
      <w:i w:val="0"/>
      <w:iCs w:val="0"/>
      <w:color w:val="1D1D1A"/>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9323">
      <w:bodyDiv w:val="1"/>
      <w:marLeft w:val="0"/>
      <w:marRight w:val="0"/>
      <w:marTop w:val="0"/>
      <w:marBottom w:val="0"/>
      <w:divBdr>
        <w:top w:val="none" w:sz="0" w:space="0" w:color="auto"/>
        <w:left w:val="none" w:sz="0" w:space="0" w:color="auto"/>
        <w:bottom w:val="none" w:sz="0" w:space="0" w:color="auto"/>
        <w:right w:val="none" w:sz="0" w:space="0" w:color="auto"/>
      </w:divBdr>
      <w:divsChild>
        <w:div w:id="1235700451">
          <w:marLeft w:val="1080"/>
          <w:marRight w:val="0"/>
          <w:marTop w:val="0"/>
          <w:marBottom w:val="0"/>
          <w:divBdr>
            <w:top w:val="none" w:sz="0" w:space="0" w:color="auto"/>
            <w:left w:val="none" w:sz="0" w:space="0" w:color="auto"/>
            <w:bottom w:val="none" w:sz="0" w:space="0" w:color="auto"/>
            <w:right w:val="none" w:sz="0" w:space="0" w:color="auto"/>
          </w:divBdr>
        </w:div>
      </w:divsChild>
    </w:div>
    <w:div w:id="45682806">
      <w:bodyDiv w:val="1"/>
      <w:marLeft w:val="0"/>
      <w:marRight w:val="0"/>
      <w:marTop w:val="0"/>
      <w:marBottom w:val="0"/>
      <w:divBdr>
        <w:top w:val="none" w:sz="0" w:space="0" w:color="auto"/>
        <w:left w:val="none" w:sz="0" w:space="0" w:color="auto"/>
        <w:bottom w:val="none" w:sz="0" w:space="0" w:color="auto"/>
        <w:right w:val="none" w:sz="0" w:space="0" w:color="auto"/>
      </w:divBdr>
    </w:div>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87120118">
      <w:bodyDiv w:val="1"/>
      <w:marLeft w:val="0"/>
      <w:marRight w:val="0"/>
      <w:marTop w:val="0"/>
      <w:marBottom w:val="0"/>
      <w:divBdr>
        <w:top w:val="none" w:sz="0" w:space="0" w:color="auto"/>
        <w:left w:val="none" w:sz="0" w:space="0" w:color="auto"/>
        <w:bottom w:val="none" w:sz="0" w:space="0" w:color="auto"/>
        <w:right w:val="none" w:sz="0" w:space="0" w:color="auto"/>
      </w:divBdr>
      <w:divsChild>
        <w:div w:id="68895252">
          <w:marLeft w:val="1267"/>
          <w:marRight w:val="0"/>
          <w:marTop w:val="0"/>
          <w:marBottom w:val="0"/>
          <w:divBdr>
            <w:top w:val="none" w:sz="0" w:space="0" w:color="auto"/>
            <w:left w:val="none" w:sz="0" w:space="0" w:color="auto"/>
            <w:bottom w:val="none" w:sz="0" w:space="0" w:color="auto"/>
            <w:right w:val="none" w:sz="0" w:space="0" w:color="auto"/>
          </w:divBdr>
        </w:div>
      </w:divsChild>
    </w:div>
    <w:div w:id="159543720">
      <w:bodyDiv w:val="1"/>
      <w:marLeft w:val="0"/>
      <w:marRight w:val="0"/>
      <w:marTop w:val="0"/>
      <w:marBottom w:val="0"/>
      <w:divBdr>
        <w:top w:val="none" w:sz="0" w:space="0" w:color="auto"/>
        <w:left w:val="none" w:sz="0" w:space="0" w:color="auto"/>
        <w:bottom w:val="none" w:sz="0" w:space="0" w:color="auto"/>
        <w:right w:val="none" w:sz="0" w:space="0" w:color="auto"/>
      </w:divBdr>
      <w:divsChild>
        <w:div w:id="785196805">
          <w:marLeft w:val="274"/>
          <w:marRight w:val="0"/>
          <w:marTop w:val="0"/>
          <w:marBottom w:val="0"/>
          <w:divBdr>
            <w:top w:val="none" w:sz="0" w:space="0" w:color="auto"/>
            <w:left w:val="none" w:sz="0" w:space="0" w:color="auto"/>
            <w:bottom w:val="none" w:sz="0" w:space="0" w:color="auto"/>
            <w:right w:val="none" w:sz="0" w:space="0" w:color="auto"/>
          </w:divBdr>
        </w:div>
      </w:divsChild>
    </w:div>
    <w:div w:id="2401451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735188">
      <w:bodyDiv w:val="1"/>
      <w:marLeft w:val="0"/>
      <w:marRight w:val="0"/>
      <w:marTop w:val="0"/>
      <w:marBottom w:val="0"/>
      <w:divBdr>
        <w:top w:val="none" w:sz="0" w:space="0" w:color="auto"/>
        <w:left w:val="none" w:sz="0" w:space="0" w:color="auto"/>
        <w:bottom w:val="none" w:sz="0" w:space="0" w:color="auto"/>
        <w:right w:val="none" w:sz="0" w:space="0" w:color="auto"/>
      </w:divBdr>
      <w:divsChild>
        <w:div w:id="1295677912">
          <w:marLeft w:val="1267"/>
          <w:marRight w:val="0"/>
          <w:marTop w:val="0"/>
          <w:marBottom w:val="0"/>
          <w:divBdr>
            <w:top w:val="none" w:sz="0" w:space="0" w:color="auto"/>
            <w:left w:val="none" w:sz="0" w:space="0" w:color="auto"/>
            <w:bottom w:val="none" w:sz="0" w:space="0" w:color="auto"/>
            <w:right w:val="none" w:sz="0" w:space="0" w:color="auto"/>
          </w:divBdr>
        </w:div>
      </w:divsChild>
    </w:div>
    <w:div w:id="277838829">
      <w:bodyDiv w:val="1"/>
      <w:marLeft w:val="0"/>
      <w:marRight w:val="0"/>
      <w:marTop w:val="0"/>
      <w:marBottom w:val="0"/>
      <w:divBdr>
        <w:top w:val="none" w:sz="0" w:space="0" w:color="auto"/>
        <w:left w:val="none" w:sz="0" w:space="0" w:color="auto"/>
        <w:bottom w:val="none" w:sz="0" w:space="0" w:color="auto"/>
        <w:right w:val="none" w:sz="0" w:space="0" w:color="auto"/>
      </w:divBdr>
    </w:div>
    <w:div w:id="324826831">
      <w:bodyDiv w:val="1"/>
      <w:marLeft w:val="0"/>
      <w:marRight w:val="0"/>
      <w:marTop w:val="0"/>
      <w:marBottom w:val="0"/>
      <w:divBdr>
        <w:top w:val="none" w:sz="0" w:space="0" w:color="auto"/>
        <w:left w:val="none" w:sz="0" w:space="0" w:color="auto"/>
        <w:bottom w:val="none" w:sz="0" w:space="0" w:color="auto"/>
        <w:right w:val="none" w:sz="0" w:space="0" w:color="auto"/>
      </w:divBdr>
    </w:div>
    <w:div w:id="334500471">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181863">
      <w:bodyDiv w:val="1"/>
      <w:marLeft w:val="0"/>
      <w:marRight w:val="0"/>
      <w:marTop w:val="0"/>
      <w:marBottom w:val="0"/>
      <w:divBdr>
        <w:top w:val="none" w:sz="0" w:space="0" w:color="auto"/>
        <w:left w:val="none" w:sz="0" w:space="0" w:color="auto"/>
        <w:bottom w:val="none" w:sz="0" w:space="0" w:color="auto"/>
        <w:right w:val="none" w:sz="0" w:space="0" w:color="auto"/>
      </w:divBdr>
    </w:div>
    <w:div w:id="416365181">
      <w:bodyDiv w:val="1"/>
      <w:marLeft w:val="0"/>
      <w:marRight w:val="0"/>
      <w:marTop w:val="0"/>
      <w:marBottom w:val="0"/>
      <w:divBdr>
        <w:top w:val="none" w:sz="0" w:space="0" w:color="auto"/>
        <w:left w:val="none" w:sz="0" w:space="0" w:color="auto"/>
        <w:bottom w:val="none" w:sz="0" w:space="0" w:color="auto"/>
        <w:right w:val="none" w:sz="0" w:space="0" w:color="auto"/>
      </w:divBdr>
    </w:div>
    <w:div w:id="491797796">
      <w:bodyDiv w:val="1"/>
      <w:marLeft w:val="0"/>
      <w:marRight w:val="0"/>
      <w:marTop w:val="0"/>
      <w:marBottom w:val="0"/>
      <w:divBdr>
        <w:top w:val="none" w:sz="0" w:space="0" w:color="auto"/>
        <w:left w:val="none" w:sz="0" w:space="0" w:color="auto"/>
        <w:bottom w:val="none" w:sz="0" w:space="0" w:color="auto"/>
        <w:right w:val="none" w:sz="0" w:space="0" w:color="auto"/>
      </w:divBdr>
      <w:divsChild>
        <w:div w:id="474493296">
          <w:marLeft w:val="850"/>
          <w:marRight w:val="0"/>
          <w:marTop w:val="72"/>
          <w:marBottom w:val="0"/>
          <w:divBdr>
            <w:top w:val="none" w:sz="0" w:space="0" w:color="auto"/>
            <w:left w:val="none" w:sz="0" w:space="0" w:color="auto"/>
            <w:bottom w:val="none" w:sz="0" w:space="0" w:color="auto"/>
            <w:right w:val="none" w:sz="0" w:space="0" w:color="auto"/>
          </w:divBdr>
        </w:div>
      </w:divsChild>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24557710">
      <w:bodyDiv w:val="1"/>
      <w:marLeft w:val="0"/>
      <w:marRight w:val="0"/>
      <w:marTop w:val="0"/>
      <w:marBottom w:val="0"/>
      <w:divBdr>
        <w:top w:val="none" w:sz="0" w:space="0" w:color="auto"/>
        <w:left w:val="none" w:sz="0" w:space="0" w:color="auto"/>
        <w:bottom w:val="none" w:sz="0" w:space="0" w:color="auto"/>
        <w:right w:val="none" w:sz="0" w:space="0" w:color="auto"/>
      </w:divBdr>
      <w:divsChild>
        <w:div w:id="1400325849">
          <w:marLeft w:val="907"/>
          <w:marRight w:val="0"/>
          <w:marTop w:val="0"/>
          <w:marBottom w:val="0"/>
          <w:divBdr>
            <w:top w:val="none" w:sz="0" w:space="0" w:color="auto"/>
            <w:left w:val="none" w:sz="0" w:space="0" w:color="auto"/>
            <w:bottom w:val="none" w:sz="0" w:space="0" w:color="auto"/>
            <w:right w:val="none" w:sz="0" w:space="0" w:color="auto"/>
          </w:divBdr>
        </w:div>
      </w:divsChild>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63295867">
      <w:bodyDiv w:val="1"/>
      <w:marLeft w:val="0"/>
      <w:marRight w:val="0"/>
      <w:marTop w:val="0"/>
      <w:marBottom w:val="0"/>
      <w:divBdr>
        <w:top w:val="none" w:sz="0" w:space="0" w:color="auto"/>
        <w:left w:val="none" w:sz="0" w:space="0" w:color="auto"/>
        <w:bottom w:val="none" w:sz="0" w:space="0" w:color="auto"/>
        <w:right w:val="none" w:sz="0" w:space="0" w:color="auto"/>
      </w:divBdr>
      <w:divsChild>
        <w:div w:id="571889541">
          <w:marLeft w:val="1440"/>
          <w:marRight w:val="0"/>
          <w:marTop w:val="0"/>
          <w:marBottom w:val="0"/>
          <w:divBdr>
            <w:top w:val="none" w:sz="0" w:space="0" w:color="auto"/>
            <w:left w:val="none" w:sz="0" w:space="0" w:color="auto"/>
            <w:bottom w:val="none" w:sz="0" w:space="0" w:color="auto"/>
            <w:right w:val="none" w:sz="0" w:space="0" w:color="auto"/>
          </w:divBdr>
        </w:div>
        <w:div w:id="828400214">
          <w:marLeft w:val="1440"/>
          <w:marRight w:val="0"/>
          <w:marTop w:val="0"/>
          <w:marBottom w:val="0"/>
          <w:divBdr>
            <w:top w:val="none" w:sz="0" w:space="0" w:color="auto"/>
            <w:left w:val="none" w:sz="0" w:space="0" w:color="auto"/>
            <w:bottom w:val="none" w:sz="0" w:space="0" w:color="auto"/>
            <w:right w:val="none" w:sz="0" w:space="0" w:color="auto"/>
          </w:divBdr>
        </w:div>
      </w:divsChild>
    </w:div>
    <w:div w:id="5745101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481243">
      <w:bodyDiv w:val="1"/>
      <w:marLeft w:val="0"/>
      <w:marRight w:val="0"/>
      <w:marTop w:val="0"/>
      <w:marBottom w:val="0"/>
      <w:divBdr>
        <w:top w:val="none" w:sz="0" w:space="0" w:color="auto"/>
        <w:left w:val="none" w:sz="0" w:space="0" w:color="auto"/>
        <w:bottom w:val="none" w:sz="0" w:space="0" w:color="auto"/>
        <w:right w:val="none" w:sz="0" w:space="0" w:color="auto"/>
      </w:divBdr>
    </w:div>
    <w:div w:id="617105618">
      <w:bodyDiv w:val="1"/>
      <w:marLeft w:val="0"/>
      <w:marRight w:val="0"/>
      <w:marTop w:val="0"/>
      <w:marBottom w:val="0"/>
      <w:divBdr>
        <w:top w:val="none" w:sz="0" w:space="0" w:color="auto"/>
        <w:left w:val="none" w:sz="0" w:space="0" w:color="auto"/>
        <w:bottom w:val="none" w:sz="0" w:space="0" w:color="auto"/>
        <w:right w:val="none" w:sz="0" w:space="0" w:color="auto"/>
      </w:divBdr>
      <w:divsChild>
        <w:div w:id="1316374404">
          <w:marLeft w:val="274"/>
          <w:marRight w:val="0"/>
          <w:marTop w:val="0"/>
          <w:marBottom w:val="0"/>
          <w:divBdr>
            <w:top w:val="none" w:sz="0" w:space="0" w:color="auto"/>
            <w:left w:val="none" w:sz="0" w:space="0" w:color="auto"/>
            <w:bottom w:val="none" w:sz="0" w:space="0" w:color="auto"/>
            <w:right w:val="none" w:sz="0" w:space="0" w:color="auto"/>
          </w:divBdr>
        </w:div>
      </w:divsChild>
    </w:div>
    <w:div w:id="658264118">
      <w:bodyDiv w:val="1"/>
      <w:marLeft w:val="0"/>
      <w:marRight w:val="0"/>
      <w:marTop w:val="0"/>
      <w:marBottom w:val="0"/>
      <w:divBdr>
        <w:top w:val="none" w:sz="0" w:space="0" w:color="auto"/>
        <w:left w:val="none" w:sz="0" w:space="0" w:color="auto"/>
        <w:bottom w:val="none" w:sz="0" w:space="0" w:color="auto"/>
        <w:right w:val="none" w:sz="0" w:space="0" w:color="auto"/>
      </w:divBdr>
      <w:divsChild>
        <w:div w:id="23948767">
          <w:marLeft w:val="547"/>
          <w:marRight w:val="0"/>
          <w:marTop w:val="0"/>
          <w:marBottom w:val="0"/>
          <w:divBdr>
            <w:top w:val="none" w:sz="0" w:space="0" w:color="auto"/>
            <w:left w:val="none" w:sz="0" w:space="0" w:color="auto"/>
            <w:bottom w:val="none" w:sz="0" w:space="0" w:color="auto"/>
            <w:right w:val="none" w:sz="0" w:space="0" w:color="auto"/>
          </w:divBdr>
        </w:div>
      </w:divsChild>
    </w:div>
    <w:div w:id="737097621">
      <w:bodyDiv w:val="1"/>
      <w:marLeft w:val="0"/>
      <w:marRight w:val="0"/>
      <w:marTop w:val="0"/>
      <w:marBottom w:val="0"/>
      <w:divBdr>
        <w:top w:val="none" w:sz="0" w:space="0" w:color="auto"/>
        <w:left w:val="none" w:sz="0" w:space="0" w:color="auto"/>
        <w:bottom w:val="none" w:sz="0" w:space="0" w:color="auto"/>
        <w:right w:val="none" w:sz="0" w:space="0" w:color="auto"/>
      </w:divBdr>
      <w:divsChild>
        <w:div w:id="1204706805">
          <w:marLeft w:val="850"/>
          <w:marRight w:val="0"/>
          <w:marTop w:val="72"/>
          <w:marBottom w:val="0"/>
          <w:divBdr>
            <w:top w:val="none" w:sz="0" w:space="0" w:color="auto"/>
            <w:left w:val="none" w:sz="0" w:space="0" w:color="auto"/>
            <w:bottom w:val="none" w:sz="0" w:space="0" w:color="auto"/>
            <w:right w:val="none" w:sz="0" w:space="0" w:color="auto"/>
          </w:divBdr>
        </w:div>
      </w:divsChild>
    </w:div>
    <w:div w:id="739137253">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862978332">
      <w:bodyDiv w:val="1"/>
      <w:marLeft w:val="0"/>
      <w:marRight w:val="0"/>
      <w:marTop w:val="0"/>
      <w:marBottom w:val="0"/>
      <w:divBdr>
        <w:top w:val="none" w:sz="0" w:space="0" w:color="auto"/>
        <w:left w:val="none" w:sz="0" w:space="0" w:color="auto"/>
        <w:bottom w:val="none" w:sz="0" w:space="0" w:color="auto"/>
        <w:right w:val="none" w:sz="0" w:space="0" w:color="auto"/>
      </w:divBdr>
    </w:div>
    <w:div w:id="871383280">
      <w:bodyDiv w:val="1"/>
      <w:marLeft w:val="0"/>
      <w:marRight w:val="0"/>
      <w:marTop w:val="0"/>
      <w:marBottom w:val="0"/>
      <w:divBdr>
        <w:top w:val="none" w:sz="0" w:space="0" w:color="auto"/>
        <w:left w:val="none" w:sz="0" w:space="0" w:color="auto"/>
        <w:bottom w:val="none" w:sz="0" w:space="0" w:color="auto"/>
        <w:right w:val="none" w:sz="0" w:space="0" w:color="auto"/>
      </w:divBdr>
      <w:divsChild>
        <w:div w:id="930747184">
          <w:marLeft w:val="562"/>
          <w:marRight w:val="0"/>
          <w:marTop w:val="72"/>
          <w:marBottom w:val="0"/>
          <w:divBdr>
            <w:top w:val="none" w:sz="0" w:space="0" w:color="auto"/>
            <w:left w:val="none" w:sz="0" w:space="0" w:color="auto"/>
            <w:bottom w:val="none" w:sz="0" w:space="0" w:color="auto"/>
            <w:right w:val="none" w:sz="0" w:space="0" w:color="auto"/>
          </w:divBdr>
        </w:div>
      </w:divsChild>
    </w:div>
    <w:div w:id="880634967">
      <w:bodyDiv w:val="1"/>
      <w:marLeft w:val="0"/>
      <w:marRight w:val="0"/>
      <w:marTop w:val="0"/>
      <w:marBottom w:val="0"/>
      <w:divBdr>
        <w:top w:val="none" w:sz="0" w:space="0" w:color="auto"/>
        <w:left w:val="none" w:sz="0" w:space="0" w:color="auto"/>
        <w:bottom w:val="none" w:sz="0" w:space="0" w:color="auto"/>
        <w:right w:val="none" w:sz="0" w:space="0" w:color="auto"/>
      </w:divBdr>
    </w:div>
    <w:div w:id="9172080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4255875">
      <w:bodyDiv w:val="1"/>
      <w:marLeft w:val="0"/>
      <w:marRight w:val="0"/>
      <w:marTop w:val="0"/>
      <w:marBottom w:val="0"/>
      <w:divBdr>
        <w:top w:val="none" w:sz="0" w:space="0" w:color="auto"/>
        <w:left w:val="none" w:sz="0" w:space="0" w:color="auto"/>
        <w:bottom w:val="none" w:sz="0" w:space="0" w:color="auto"/>
        <w:right w:val="none" w:sz="0" w:space="0" w:color="auto"/>
      </w:divBdr>
      <w:divsChild>
        <w:div w:id="219177625">
          <w:marLeft w:val="1440"/>
          <w:marRight w:val="0"/>
          <w:marTop w:val="0"/>
          <w:marBottom w:val="0"/>
          <w:divBdr>
            <w:top w:val="none" w:sz="0" w:space="0" w:color="auto"/>
            <w:left w:val="none" w:sz="0" w:space="0" w:color="auto"/>
            <w:bottom w:val="none" w:sz="0" w:space="0" w:color="auto"/>
            <w:right w:val="none" w:sz="0" w:space="0" w:color="auto"/>
          </w:divBdr>
        </w:div>
        <w:div w:id="1336224422">
          <w:marLeft w:val="1440"/>
          <w:marRight w:val="0"/>
          <w:marTop w:val="0"/>
          <w:marBottom w:val="0"/>
          <w:divBdr>
            <w:top w:val="none" w:sz="0" w:space="0" w:color="auto"/>
            <w:left w:val="none" w:sz="0" w:space="0" w:color="auto"/>
            <w:bottom w:val="none" w:sz="0" w:space="0" w:color="auto"/>
            <w:right w:val="none" w:sz="0" w:space="0" w:color="auto"/>
          </w:divBdr>
        </w:div>
      </w:divsChild>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165703265">
      <w:bodyDiv w:val="1"/>
      <w:marLeft w:val="0"/>
      <w:marRight w:val="0"/>
      <w:marTop w:val="0"/>
      <w:marBottom w:val="0"/>
      <w:divBdr>
        <w:top w:val="none" w:sz="0" w:space="0" w:color="auto"/>
        <w:left w:val="none" w:sz="0" w:space="0" w:color="auto"/>
        <w:bottom w:val="none" w:sz="0" w:space="0" w:color="auto"/>
        <w:right w:val="none" w:sz="0" w:space="0" w:color="auto"/>
      </w:divBdr>
      <w:divsChild>
        <w:div w:id="123281265">
          <w:marLeft w:val="547"/>
          <w:marRight w:val="0"/>
          <w:marTop w:val="0"/>
          <w:marBottom w:val="0"/>
          <w:divBdr>
            <w:top w:val="none" w:sz="0" w:space="0" w:color="auto"/>
            <w:left w:val="none" w:sz="0" w:space="0" w:color="auto"/>
            <w:bottom w:val="none" w:sz="0" w:space="0" w:color="auto"/>
            <w:right w:val="none" w:sz="0" w:space="0" w:color="auto"/>
          </w:divBdr>
        </w:div>
      </w:divsChild>
    </w:div>
    <w:div w:id="1330018971">
      <w:bodyDiv w:val="1"/>
      <w:marLeft w:val="0"/>
      <w:marRight w:val="0"/>
      <w:marTop w:val="0"/>
      <w:marBottom w:val="0"/>
      <w:divBdr>
        <w:top w:val="none" w:sz="0" w:space="0" w:color="auto"/>
        <w:left w:val="none" w:sz="0" w:space="0" w:color="auto"/>
        <w:bottom w:val="none" w:sz="0" w:space="0" w:color="auto"/>
        <w:right w:val="none" w:sz="0" w:space="0" w:color="auto"/>
      </w:divBdr>
      <w:divsChild>
        <w:div w:id="310981547">
          <w:marLeft w:val="850"/>
          <w:marRight w:val="0"/>
          <w:marTop w:val="72"/>
          <w:marBottom w:val="0"/>
          <w:divBdr>
            <w:top w:val="none" w:sz="0" w:space="0" w:color="auto"/>
            <w:left w:val="none" w:sz="0" w:space="0" w:color="auto"/>
            <w:bottom w:val="none" w:sz="0" w:space="0" w:color="auto"/>
            <w:right w:val="none" w:sz="0" w:space="0" w:color="auto"/>
          </w:divBdr>
        </w:div>
      </w:divsChild>
    </w:div>
    <w:div w:id="1361860635">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391614237">
      <w:bodyDiv w:val="1"/>
      <w:marLeft w:val="0"/>
      <w:marRight w:val="0"/>
      <w:marTop w:val="0"/>
      <w:marBottom w:val="0"/>
      <w:divBdr>
        <w:top w:val="none" w:sz="0" w:space="0" w:color="auto"/>
        <w:left w:val="none" w:sz="0" w:space="0" w:color="auto"/>
        <w:bottom w:val="none" w:sz="0" w:space="0" w:color="auto"/>
        <w:right w:val="none" w:sz="0" w:space="0" w:color="auto"/>
      </w:divBdr>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624993153">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29973122">
      <w:bodyDiv w:val="1"/>
      <w:marLeft w:val="0"/>
      <w:marRight w:val="0"/>
      <w:marTop w:val="0"/>
      <w:marBottom w:val="0"/>
      <w:divBdr>
        <w:top w:val="none" w:sz="0" w:space="0" w:color="auto"/>
        <w:left w:val="none" w:sz="0" w:space="0" w:color="auto"/>
        <w:bottom w:val="none" w:sz="0" w:space="0" w:color="auto"/>
        <w:right w:val="none" w:sz="0" w:space="0" w:color="auto"/>
      </w:divBdr>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659503529">
      <w:bodyDiv w:val="1"/>
      <w:marLeft w:val="0"/>
      <w:marRight w:val="0"/>
      <w:marTop w:val="0"/>
      <w:marBottom w:val="0"/>
      <w:divBdr>
        <w:top w:val="none" w:sz="0" w:space="0" w:color="auto"/>
        <w:left w:val="none" w:sz="0" w:space="0" w:color="auto"/>
        <w:bottom w:val="none" w:sz="0" w:space="0" w:color="auto"/>
        <w:right w:val="none" w:sz="0" w:space="0" w:color="auto"/>
      </w:divBdr>
    </w:div>
    <w:div w:id="1709336325">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719959">
      <w:bodyDiv w:val="1"/>
      <w:marLeft w:val="0"/>
      <w:marRight w:val="0"/>
      <w:marTop w:val="0"/>
      <w:marBottom w:val="0"/>
      <w:divBdr>
        <w:top w:val="none" w:sz="0" w:space="0" w:color="auto"/>
        <w:left w:val="none" w:sz="0" w:space="0" w:color="auto"/>
        <w:bottom w:val="none" w:sz="0" w:space="0" w:color="auto"/>
        <w:right w:val="none" w:sz="0" w:space="0" w:color="auto"/>
      </w:divBdr>
    </w:div>
    <w:div w:id="1750149034">
      <w:bodyDiv w:val="1"/>
      <w:marLeft w:val="0"/>
      <w:marRight w:val="0"/>
      <w:marTop w:val="0"/>
      <w:marBottom w:val="0"/>
      <w:divBdr>
        <w:top w:val="none" w:sz="0" w:space="0" w:color="auto"/>
        <w:left w:val="none" w:sz="0" w:space="0" w:color="auto"/>
        <w:bottom w:val="none" w:sz="0" w:space="0" w:color="auto"/>
        <w:right w:val="none" w:sz="0" w:space="0" w:color="auto"/>
      </w:divBdr>
      <w:divsChild>
        <w:div w:id="1849636280">
          <w:marLeft w:val="274"/>
          <w:marRight w:val="0"/>
          <w:marTop w:val="0"/>
          <w:marBottom w:val="0"/>
          <w:divBdr>
            <w:top w:val="none" w:sz="0" w:space="0" w:color="auto"/>
            <w:left w:val="none" w:sz="0" w:space="0" w:color="auto"/>
            <w:bottom w:val="none" w:sz="0" w:space="0" w:color="auto"/>
            <w:right w:val="none" w:sz="0" w:space="0" w:color="auto"/>
          </w:divBdr>
        </w:div>
      </w:divsChild>
    </w:div>
    <w:div w:id="1766611402">
      <w:bodyDiv w:val="1"/>
      <w:marLeft w:val="0"/>
      <w:marRight w:val="0"/>
      <w:marTop w:val="0"/>
      <w:marBottom w:val="0"/>
      <w:divBdr>
        <w:top w:val="none" w:sz="0" w:space="0" w:color="auto"/>
        <w:left w:val="none" w:sz="0" w:space="0" w:color="auto"/>
        <w:bottom w:val="none" w:sz="0" w:space="0" w:color="auto"/>
        <w:right w:val="none" w:sz="0" w:space="0" w:color="auto"/>
      </w:divBdr>
      <w:divsChild>
        <w:div w:id="1926840697">
          <w:marLeft w:val="1267"/>
          <w:marRight w:val="0"/>
          <w:marTop w:val="0"/>
          <w:marBottom w:val="0"/>
          <w:divBdr>
            <w:top w:val="none" w:sz="0" w:space="0" w:color="auto"/>
            <w:left w:val="none" w:sz="0" w:space="0" w:color="auto"/>
            <w:bottom w:val="none" w:sz="0" w:space="0" w:color="auto"/>
            <w:right w:val="none" w:sz="0" w:space="0" w:color="auto"/>
          </w:divBdr>
        </w:div>
      </w:divsChild>
    </w:div>
    <w:div w:id="1860313616">
      <w:bodyDiv w:val="1"/>
      <w:marLeft w:val="0"/>
      <w:marRight w:val="0"/>
      <w:marTop w:val="0"/>
      <w:marBottom w:val="0"/>
      <w:divBdr>
        <w:top w:val="none" w:sz="0" w:space="0" w:color="auto"/>
        <w:left w:val="none" w:sz="0" w:space="0" w:color="auto"/>
        <w:bottom w:val="none" w:sz="0" w:space="0" w:color="auto"/>
        <w:right w:val="none" w:sz="0" w:space="0" w:color="auto"/>
      </w:divBdr>
      <w:divsChild>
        <w:div w:id="574362453">
          <w:marLeft w:val="274"/>
          <w:marRight w:val="0"/>
          <w:marTop w:val="0"/>
          <w:marBottom w:val="0"/>
          <w:divBdr>
            <w:top w:val="none" w:sz="0" w:space="0" w:color="auto"/>
            <w:left w:val="none" w:sz="0" w:space="0" w:color="auto"/>
            <w:bottom w:val="none" w:sz="0" w:space="0" w:color="auto"/>
            <w:right w:val="none" w:sz="0" w:space="0" w:color="auto"/>
          </w:divBdr>
        </w:div>
        <w:div w:id="650327767">
          <w:marLeft w:val="274"/>
          <w:marRight w:val="0"/>
          <w:marTop w:val="0"/>
          <w:marBottom w:val="0"/>
          <w:divBdr>
            <w:top w:val="none" w:sz="0" w:space="0" w:color="auto"/>
            <w:left w:val="none" w:sz="0" w:space="0" w:color="auto"/>
            <w:bottom w:val="none" w:sz="0" w:space="0" w:color="auto"/>
            <w:right w:val="none" w:sz="0" w:space="0" w:color="auto"/>
          </w:divBdr>
        </w:div>
        <w:div w:id="653795953">
          <w:marLeft w:val="274"/>
          <w:marRight w:val="0"/>
          <w:marTop w:val="0"/>
          <w:marBottom w:val="0"/>
          <w:divBdr>
            <w:top w:val="none" w:sz="0" w:space="0" w:color="auto"/>
            <w:left w:val="none" w:sz="0" w:space="0" w:color="auto"/>
            <w:bottom w:val="none" w:sz="0" w:space="0" w:color="auto"/>
            <w:right w:val="none" w:sz="0" w:space="0" w:color="auto"/>
          </w:divBdr>
        </w:div>
        <w:div w:id="1265923400">
          <w:marLeft w:val="274"/>
          <w:marRight w:val="0"/>
          <w:marTop w:val="0"/>
          <w:marBottom w:val="0"/>
          <w:divBdr>
            <w:top w:val="none" w:sz="0" w:space="0" w:color="auto"/>
            <w:left w:val="none" w:sz="0" w:space="0" w:color="auto"/>
            <w:bottom w:val="none" w:sz="0" w:space="0" w:color="auto"/>
            <w:right w:val="none" w:sz="0" w:space="0" w:color="auto"/>
          </w:divBdr>
        </w:div>
        <w:div w:id="1716808020">
          <w:marLeft w:val="27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 w:id="2084596196">
      <w:bodyDiv w:val="1"/>
      <w:marLeft w:val="0"/>
      <w:marRight w:val="0"/>
      <w:marTop w:val="0"/>
      <w:marBottom w:val="0"/>
      <w:divBdr>
        <w:top w:val="none" w:sz="0" w:space="0" w:color="auto"/>
        <w:left w:val="none" w:sz="0" w:space="0" w:color="auto"/>
        <w:bottom w:val="none" w:sz="0" w:space="0" w:color="auto"/>
        <w:right w:val="none" w:sz="0" w:space="0" w:color="auto"/>
      </w:divBdr>
      <w:divsChild>
        <w:div w:id="2113091411">
          <w:marLeft w:val="1267"/>
          <w:marRight w:val="0"/>
          <w:marTop w:val="0"/>
          <w:marBottom w:val="0"/>
          <w:divBdr>
            <w:top w:val="none" w:sz="0" w:space="0" w:color="auto"/>
            <w:left w:val="none" w:sz="0" w:space="0" w:color="auto"/>
            <w:bottom w:val="none" w:sz="0" w:space="0" w:color="auto"/>
            <w:right w:val="none" w:sz="0" w:space="0" w:color="auto"/>
          </w:divBdr>
        </w:div>
      </w:divsChild>
    </w:div>
    <w:div w:id="2102749695">
      <w:bodyDiv w:val="1"/>
      <w:marLeft w:val="0"/>
      <w:marRight w:val="0"/>
      <w:marTop w:val="0"/>
      <w:marBottom w:val="0"/>
      <w:divBdr>
        <w:top w:val="none" w:sz="0" w:space="0" w:color="auto"/>
        <w:left w:val="none" w:sz="0" w:space="0" w:color="auto"/>
        <w:bottom w:val="none" w:sz="0" w:space="0" w:color="auto"/>
        <w:right w:val="none" w:sz="0" w:space="0" w:color="auto"/>
      </w:divBdr>
    </w:div>
    <w:div w:id="2119521135">
      <w:bodyDiv w:val="1"/>
      <w:marLeft w:val="0"/>
      <w:marRight w:val="0"/>
      <w:marTop w:val="0"/>
      <w:marBottom w:val="0"/>
      <w:divBdr>
        <w:top w:val="none" w:sz="0" w:space="0" w:color="auto"/>
        <w:left w:val="none" w:sz="0" w:space="0" w:color="auto"/>
        <w:bottom w:val="none" w:sz="0" w:space="0" w:color="auto"/>
        <w:right w:val="none" w:sz="0" w:space="0" w:color="auto"/>
      </w:divBdr>
    </w:div>
    <w:div w:id="21416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65A0A4-0DDF-47DA-884B-D2C5C3EC5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6</Pages>
  <Words>2541</Words>
  <Characters>12838</Characters>
  <Application>Microsoft Office Word</Application>
  <DocSecurity>0</DocSecurity>
  <Lines>917</Lines>
  <Paragraphs>768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Huawei</cp:lastModifiedBy>
  <cp:revision>26</cp:revision>
  <cp:lastPrinted>2007-06-18T22:08:00Z</cp:lastPrinted>
  <dcterms:created xsi:type="dcterms:W3CDTF">2021-01-14T07:15:00Z</dcterms:created>
  <dcterms:modified xsi:type="dcterms:W3CDTF">2021-01-19T01:33:00Z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(3)mmd6uEkpX8a1/ca+TisSwGsMJaRFt3hxYsOKDWTpDLHAJVZWpoDetUK/4+qFAZc2XsovwdMV
ZqZ9YPh37lWD4/pnfhENFCqx1VQOYulPxP9Ejqrx3dHPEmYS0+R0c+uV0YilFwbLBQIpiOiw
S0HACSaluj/k067bWR6ojR9ZHmgh6nbKoQ3VCaA1REEkdzBfkQzR/hnbak+CSnsB5SYD0bAl
rGiU51hqnl5jBIA6Xx</vt:lpwstr>
  </property>
  <property fmtid="{D5CDD505-2E9C-101B-9397-08002B2CF9AE}" pid="13" name="_2015_ms_pID_725343_00">
    <vt:lpwstr>_2015_ms_pID_725343</vt:lpwstr>
  </property>
  <property fmtid="{D5CDD505-2E9C-101B-9397-08002B2CF9AE}" pid="14" name="_2015_ms_pID_7253431">
    <vt:lpwstr>MzZJdeHtCka5pUpSKPBNeIlyNz2i9Azp44bK0ctNmzZIYpdYzK9+jQ
WJ8MGSIOJ4N0ssQSB0ch3E37EOfdR6SQROj3E0BznjeK+Jv4PGyklMnpX/O5RFuanFKGXIbq
UJ+wNUarWcJviWzTRtTsOmfeM0Z+0ZJNTJcl+01qXlCunZJgwLZOmlPaViSwPDAU68eWs0NJ
Ri2JhcetHYPkp1bIkwlJGR5Ad1cp0VbCfK8L</vt:lpwstr>
  </property>
  <property fmtid="{D5CDD505-2E9C-101B-9397-08002B2CF9AE}" pid="15" name="_2015_ms_pID_7253431_00">
    <vt:lpwstr>_2015_ms_pID_7253431</vt:lpwstr>
  </property>
  <property fmtid="{D5CDD505-2E9C-101B-9397-08002B2CF9AE}" pid="16" name="_2015_ms_pID_7253432">
    <vt:lpwstr>Njt2LrELtCto/4nqoPSqleXfxL97VKkFmVeG
G1erjxpKtxMDXAmaugXFQaaEU6iVGw==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1610590332</vt:lpwstr>
  </property>
</Properties>
</file>