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7DEB1D02"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0C4B82">
        <w:rPr>
          <w:rFonts w:ascii="Arial" w:eastAsia="Yu Mincho" w:hAnsi="Arial"/>
          <w:b/>
          <w:noProof/>
          <w:sz w:val="24"/>
          <w:szCs w:val="24"/>
          <w:lang w:val="de-DE"/>
        </w:rPr>
        <w:t>2100062</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7A3D98F"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573CF">
        <w:rPr>
          <w:rFonts w:ascii="Arial" w:eastAsia="MS Mincho" w:hAnsi="Arial"/>
          <w:sz w:val="24"/>
          <w:szCs w:val="24"/>
          <w:lang w:eastAsia="ja-JP"/>
        </w:rPr>
        <w:t>Channel access mechanisms for NR 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736D5B2E"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an updated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RP-202925 [1]:</w:t>
      </w:r>
    </w:p>
    <w:p w14:paraId="1D68B81F" w14:textId="77777777" w:rsidR="00A573CF" w:rsidRPr="00A573CF" w:rsidRDefault="00A573CF" w:rsidP="00DA3154">
      <w:pPr>
        <w:numPr>
          <w:ilvl w:val="0"/>
          <w:numId w:val="2"/>
        </w:numPr>
        <w:spacing w:after="0"/>
        <w:jc w:val="both"/>
        <w:rPr>
          <w:rFonts w:asciiTheme="majorBidi" w:hAnsiTheme="majorBidi" w:cstheme="majorBidi"/>
          <w:bCs/>
          <w:i/>
          <w:iCs/>
        </w:rPr>
      </w:pPr>
      <w:r w:rsidRPr="00A573CF">
        <w:rPr>
          <w:rFonts w:asciiTheme="majorBidi" w:hAnsiTheme="majorBidi" w:cstheme="majorBidi"/>
          <w:bCs/>
          <w:i/>
          <w:iCs/>
        </w:rPr>
        <w:t>Physical layer procedure(s) including [RAN1]:</w:t>
      </w:r>
    </w:p>
    <w:p w14:paraId="556C402C" w14:textId="77777777" w:rsidR="00A573CF" w:rsidRPr="00A573CF" w:rsidRDefault="00A573CF" w:rsidP="00DA3154">
      <w:pPr>
        <w:numPr>
          <w:ilvl w:val="1"/>
          <w:numId w:val="2"/>
        </w:numPr>
        <w:spacing w:after="0"/>
        <w:jc w:val="both"/>
        <w:rPr>
          <w:rFonts w:asciiTheme="majorBidi" w:hAnsiTheme="majorBidi" w:cstheme="majorBidi"/>
          <w:bCs/>
          <w:i/>
          <w:iCs/>
        </w:rPr>
      </w:pPr>
      <w:r w:rsidRPr="00A573CF">
        <w:rPr>
          <w:rFonts w:asciiTheme="majorBidi" w:hAnsiTheme="majorBidi" w:cstheme="majorBidi"/>
          <w:bCs/>
          <w:i/>
          <w:iCs/>
        </w:rPr>
        <w:t>Channel access mechanism assuming beam based operation in order to comply with the regulatory requirements applicable to unlicensed spectrum for frequencies between 52.6GHz and 71GHz.</w:t>
      </w:r>
    </w:p>
    <w:p w14:paraId="34E6B9B1"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Specify both LBT and No-LBT related procedures, and for No-LBT case no additional sensing mechanism is specified.</w:t>
      </w:r>
    </w:p>
    <w:p w14:paraId="126E8FC0"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Study, and if needed specify, omni-directional LBT, directional LBT and receiver assistance in channel access</w:t>
      </w:r>
    </w:p>
    <w:p w14:paraId="368D6110"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 xml:space="preserve">Study, and if needed specify, energy detection threshold enhancement </w:t>
      </w:r>
    </w:p>
    <w:p w14:paraId="01EE32B6" w14:textId="77777777" w:rsidR="00DA3154" w:rsidRDefault="00DA3154" w:rsidP="00AE05F4">
      <w:pPr>
        <w:spacing w:after="0"/>
        <w:jc w:val="both"/>
        <w:rPr>
          <w:bCs/>
        </w:rPr>
      </w:pPr>
    </w:p>
    <w:p w14:paraId="13DEF7C9" w14:textId="77777777" w:rsidR="00DA3154" w:rsidRDefault="00010DC3" w:rsidP="00AE05F4">
      <w:pPr>
        <w:spacing w:after="0"/>
        <w:jc w:val="both"/>
        <w:rPr>
          <w:bCs/>
        </w:rPr>
      </w:pPr>
      <w:r w:rsidRPr="003237DE">
        <w:rPr>
          <w:bCs/>
        </w:rPr>
        <w:t xml:space="preserve">Furthermore, </w:t>
      </w:r>
      <w:r w:rsidR="00A573CF">
        <w:rPr>
          <w:bCs/>
        </w:rPr>
        <w:t>the agreements made during the study item phase are listed in the appendix section</w:t>
      </w:r>
      <w:r w:rsidR="00C61F62">
        <w:rPr>
          <w:bCs/>
        </w:rPr>
        <w:t xml:space="preserve"> [2]</w:t>
      </w:r>
      <w:r w:rsidR="00A573CF">
        <w:rPr>
          <w:bCs/>
        </w:rPr>
        <w:t>.</w:t>
      </w:r>
      <w:r w:rsidR="00614C4F">
        <w:rPr>
          <w:bCs/>
        </w:rPr>
        <w:t xml:space="preserve"> </w:t>
      </w:r>
    </w:p>
    <w:p w14:paraId="5514097F" w14:textId="77777777" w:rsidR="00DA3154" w:rsidRDefault="00DA3154" w:rsidP="00AE05F4">
      <w:pPr>
        <w:spacing w:after="0"/>
        <w:jc w:val="both"/>
        <w:rPr>
          <w:bCs/>
        </w:rPr>
      </w:pPr>
    </w:p>
    <w:p w14:paraId="0EE8BC89" w14:textId="6BD492E3"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discuss </w:t>
      </w:r>
      <w:r w:rsidR="00036903">
        <w:rPr>
          <w:rFonts w:asciiTheme="majorBidi" w:hAnsiTheme="majorBidi" w:cstheme="majorBidi"/>
          <w:bCs/>
          <w:lang w:val="en-US"/>
        </w:rPr>
        <w:t>following</w:t>
      </w:r>
      <w:r w:rsidR="001A327A">
        <w:rPr>
          <w:rFonts w:asciiTheme="majorBidi" w:hAnsiTheme="majorBidi" w:cstheme="majorBidi"/>
          <w:bCs/>
          <w:lang w:val="en-US"/>
        </w:rPr>
        <w:t xml:space="preserve"> channel access schemes and corresponding requirements for </w:t>
      </w:r>
      <w:r w:rsidRPr="00347C63">
        <w:rPr>
          <w:rFonts w:asciiTheme="majorBidi" w:hAnsiTheme="majorBidi" w:cstheme="majorBidi"/>
          <w:bCs/>
          <w:lang w:val="en-US"/>
        </w:rPr>
        <w:t>unlicensed band</w:t>
      </w:r>
      <w:r w:rsidR="001A327A">
        <w:rPr>
          <w:rFonts w:asciiTheme="majorBidi" w:hAnsiTheme="majorBidi" w:cstheme="majorBidi"/>
          <w:bCs/>
          <w:lang w:val="en-US"/>
        </w:rPr>
        <w:t>s</w:t>
      </w:r>
      <w:r w:rsidRPr="00347C63">
        <w:rPr>
          <w:rFonts w:asciiTheme="majorBidi" w:hAnsiTheme="majorBidi" w:cstheme="majorBidi"/>
          <w:bCs/>
          <w:lang w:val="en-US"/>
        </w:rPr>
        <w:t xml:space="preserve"> </w:t>
      </w:r>
      <w:r w:rsidR="00A573CF">
        <w:rPr>
          <w:rFonts w:asciiTheme="majorBidi" w:hAnsiTheme="majorBidi" w:cstheme="majorBidi"/>
          <w:bCs/>
          <w:lang w:val="en-US"/>
        </w:rPr>
        <w:t xml:space="preserve">NR operation </w:t>
      </w:r>
      <w:r w:rsidRPr="00347C63">
        <w:rPr>
          <w:rFonts w:asciiTheme="majorBidi" w:hAnsiTheme="majorBidi" w:cstheme="majorBidi"/>
          <w:bCs/>
          <w:lang w:val="en-US"/>
        </w:rPr>
        <w:t>between 52.6</w:t>
      </w:r>
      <w:r w:rsidR="007F194A">
        <w:rPr>
          <w:rFonts w:asciiTheme="majorBidi" w:hAnsiTheme="majorBidi" w:cstheme="majorBidi"/>
          <w:bCs/>
          <w:lang w:val="en-US"/>
        </w:rPr>
        <w:t xml:space="preserve"> </w:t>
      </w:r>
      <w:r w:rsidRPr="00347C63">
        <w:rPr>
          <w:rFonts w:asciiTheme="majorBidi" w:hAnsiTheme="majorBidi" w:cstheme="majorBidi"/>
          <w:bCs/>
          <w:lang w:val="en-US"/>
        </w:rPr>
        <w:t>GHz and 71GHz</w:t>
      </w:r>
      <w:r w:rsidR="00036903">
        <w:rPr>
          <w:rFonts w:asciiTheme="majorBidi" w:hAnsiTheme="majorBidi" w:cstheme="majorBidi"/>
          <w:bCs/>
          <w:lang w:val="en-US"/>
        </w:rPr>
        <w:t>:</w:t>
      </w:r>
    </w:p>
    <w:p w14:paraId="54320715" w14:textId="57E135C3" w:rsidR="00036903" w:rsidRDefault="00036903"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LBT based channel access</w:t>
      </w:r>
    </w:p>
    <w:p w14:paraId="75D85B9E" w14:textId="4B477391" w:rsidR="00891D3A" w:rsidRDefault="00891D3A" w:rsidP="00891D3A">
      <w:pPr>
        <w:pStyle w:val="ListParagraph"/>
        <w:numPr>
          <w:ilvl w:val="1"/>
          <w:numId w:val="10"/>
        </w:numPr>
        <w:jc w:val="both"/>
        <w:rPr>
          <w:rFonts w:asciiTheme="majorBidi" w:hAnsiTheme="majorBidi" w:cstheme="majorBidi"/>
          <w:lang w:val="en-US" w:eastAsia="zh-CN"/>
        </w:rPr>
      </w:pPr>
      <w:r w:rsidRPr="00891D3A">
        <w:rPr>
          <w:rFonts w:asciiTheme="majorBidi" w:hAnsiTheme="majorBidi" w:cstheme="majorBidi"/>
          <w:lang w:val="en-US" w:eastAsia="zh-CN"/>
        </w:rPr>
        <w:t>Channel bandwidth, nominal bandwidth, and LBT bandwidth</w:t>
      </w:r>
    </w:p>
    <w:p w14:paraId="03C7DED7" w14:textId="135612E1" w:rsidR="00036903" w:rsidRDefault="00036903"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Need for beam</w:t>
      </w:r>
      <w:r w:rsidR="00675887">
        <w:rPr>
          <w:rFonts w:asciiTheme="majorBidi" w:hAnsiTheme="majorBidi" w:cstheme="majorBidi"/>
          <w:lang w:val="en-US" w:eastAsia="zh-CN"/>
        </w:rPr>
        <w:t xml:space="preserve"> </w:t>
      </w:r>
      <w:r>
        <w:rPr>
          <w:rFonts w:asciiTheme="majorBidi" w:hAnsiTheme="majorBidi" w:cstheme="majorBidi"/>
          <w:lang w:val="en-US" w:eastAsia="zh-CN"/>
        </w:rPr>
        <w:t>based (directional) LBT</w:t>
      </w:r>
    </w:p>
    <w:p w14:paraId="683ABFBE" w14:textId="243AF481" w:rsidR="00036903" w:rsidRDefault="00036903"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 xml:space="preserve">Enhancements for </w:t>
      </w:r>
      <w:r w:rsidR="00675887">
        <w:rPr>
          <w:rFonts w:asciiTheme="majorBidi" w:hAnsiTheme="majorBidi" w:cstheme="majorBidi"/>
          <w:lang w:val="en-US" w:eastAsia="zh-CN"/>
        </w:rPr>
        <w:t>beam based</w:t>
      </w:r>
      <w:r>
        <w:rPr>
          <w:rFonts w:asciiTheme="majorBidi" w:hAnsiTheme="majorBidi" w:cstheme="majorBidi"/>
          <w:lang w:val="en-US" w:eastAsia="zh-CN"/>
        </w:rPr>
        <w:t xml:space="preserve"> LBT</w:t>
      </w:r>
    </w:p>
    <w:p w14:paraId="259A67C2" w14:textId="7804425A" w:rsidR="00675887" w:rsidRDefault="00675887"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No-LBT based channel access</w:t>
      </w:r>
    </w:p>
    <w:p w14:paraId="567266B6" w14:textId="40B269F9" w:rsidR="00675887" w:rsidRDefault="0013433F"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Power control enhancements for no-LBT</w:t>
      </w:r>
    </w:p>
    <w:p w14:paraId="17985A3D" w14:textId="4E4FBD19" w:rsidR="00472F88" w:rsidRDefault="00472F88"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Configured grant enhancements for no-LBT</w:t>
      </w:r>
    </w:p>
    <w:p w14:paraId="5185BB25" w14:textId="7B1DBDEF" w:rsidR="0013433F" w:rsidRDefault="0013433F"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Switching between no-LBT and LBT</w:t>
      </w:r>
    </w:p>
    <w:p w14:paraId="075E88E6" w14:textId="695A8FF7" w:rsidR="00675887" w:rsidRDefault="00675887"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Receiver assistance</w:t>
      </w:r>
    </w:p>
    <w:p w14:paraId="5251DF8E" w14:textId="30130976" w:rsidR="00936A57" w:rsidRDefault="00936A57" w:rsidP="00936A57">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Need for receiver assistance</w:t>
      </w:r>
    </w:p>
    <w:p w14:paraId="5386283C" w14:textId="06FF7BE3" w:rsidR="0076369D" w:rsidRDefault="0076369D"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Long term sensing for interference mitigation</w:t>
      </w:r>
    </w:p>
    <w:p w14:paraId="224F8E5E" w14:textId="08AAD9F3"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6F6AC0">
        <w:rPr>
          <w:rFonts w:ascii="Arial" w:eastAsia="MS Mincho" w:hAnsi="Arial"/>
          <w:sz w:val="36"/>
          <w:szCs w:val="36"/>
          <w:lang w:eastAsia="ja-JP"/>
        </w:rPr>
        <w:t xml:space="preserve">Enhancements for </w:t>
      </w:r>
      <w:r w:rsidR="00141D86">
        <w:rPr>
          <w:rFonts w:ascii="Arial" w:eastAsia="MS Mincho" w:hAnsi="Arial"/>
          <w:sz w:val="36"/>
          <w:szCs w:val="36"/>
          <w:lang w:eastAsia="ja-JP"/>
        </w:rPr>
        <w:t>LBT based channel access mechanism</w:t>
      </w:r>
    </w:p>
    <w:p w14:paraId="232CB335" w14:textId="7DFC6C5F" w:rsidR="00796813" w:rsidRDefault="00036903" w:rsidP="0065026A">
      <w:pPr>
        <w:jc w:val="both"/>
        <w:rPr>
          <w:lang w:val="en-US"/>
        </w:rPr>
      </w:pPr>
      <w:r>
        <w:rPr>
          <w:lang w:val="en-US"/>
        </w:rPr>
        <w:t>I</w:t>
      </w:r>
      <w:r w:rsidR="0065026A">
        <w:rPr>
          <w:lang w:val="en-US"/>
        </w:rPr>
        <w:t xml:space="preserve">t has been agreed </w:t>
      </w:r>
      <w:r>
        <w:rPr>
          <w:lang w:val="en-US"/>
        </w:rPr>
        <w:t>as one of the objectives of the WID to specify LBT based</w:t>
      </w:r>
      <w:r w:rsidR="0065026A">
        <w:rPr>
          <w:lang w:val="en-US"/>
        </w:rPr>
        <w:t xml:space="preserve"> channel access mechanisms for unlicensed </w:t>
      </w:r>
      <w:r>
        <w:rPr>
          <w:lang w:val="en-US"/>
        </w:rPr>
        <w:t>operation</w:t>
      </w:r>
      <w:r w:rsidR="0065026A">
        <w:rPr>
          <w:lang w:val="en-US"/>
        </w:rPr>
        <w:t xml:space="preserve"> in NR between 52.6 GHz to 71 GHz. </w:t>
      </w:r>
      <w:r>
        <w:rPr>
          <w:lang w:val="en-US"/>
        </w:rPr>
        <w:t>In this section, we discuss the necessary enhancements</w:t>
      </w:r>
      <w:r w:rsidR="009F5EC9">
        <w:rPr>
          <w:lang w:val="en-US"/>
        </w:rPr>
        <w:t>.</w:t>
      </w:r>
    </w:p>
    <w:p w14:paraId="1E382C34" w14:textId="77777777" w:rsidR="009F5EC9" w:rsidRPr="00A71213" w:rsidRDefault="009F5EC9" w:rsidP="009F5EC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sidRPr="00A40260">
        <w:rPr>
          <w:rFonts w:ascii="Arial" w:eastAsia="MS Mincho" w:hAnsi="Arial" w:cs="Arial"/>
          <w:iCs/>
          <w:color w:val="auto"/>
          <w:sz w:val="28"/>
          <w:szCs w:val="36"/>
          <w:lang w:val="en-US"/>
        </w:rPr>
        <w:t>2.1</w:t>
      </w:r>
      <w:r>
        <w:rPr>
          <w:rFonts w:ascii="Arial" w:eastAsia="MS Mincho" w:hAnsi="Arial" w:cs="Arial"/>
          <w:iCs/>
          <w:color w:val="auto"/>
          <w:sz w:val="28"/>
          <w:szCs w:val="36"/>
          <w:lang w:val="en-US"/>
        </w:rPr>
        <w:t xml:space="preserve"> </w:t>
      </w:r>
      <w:r w:rsidRPr="00A71213">
        <w:rPr>
          <w:rFonts w:ascii="Arial" w:eastAsia="MS Mincho" w:hAnsi="Arial" w:cs="Arial"/>
          <w:iCs/>
          <w:color w:val="auto"/>
          <w:sz w:val="28"/>
          <w:szCs w:val="36"/>
          <w:lang w:val="en-US"/>
        </w:rPr>
        <w:t>Channel bandwidth, nominal bandwidth, and LBT bandwidth</w:t>
      </w:r>
    </w:p>
    <w:p w14:paraId="6C04823B" w14:textId="4F7E8AB5" w:rsidR="009F5EC9" w:rsidRDefault="009F5EC9" w:rsidP="009F5EC9">
      <w:pPr>
        <w:spacing w:before="240"/>
        <w:jc w:val="both"/>
        <w:rPr>
          <w:rFonts w:asciiTheme="majorBidi" w:hAnsiTheme="majorBidi" w:cstheme="majorBidi"/>
          <w:lang w:val="en-US" w:eastAsia="zh-CN"/>
        </w:rPr>
      </w:pPr>
      <w:r>
        <w:rPr>
          <w:rFonts w:asciiTheme="majorBidi" w:hAnsiTheme="majorBidi" w:cstheme="majorBidi"/>
          <w:lang w:eastAsia="zh-CN"/>
        </w:rPr>
        <w:t>According to the new WID, i</w:t>
      </w:r>
      <w:r w:rsidRPr="0084273C">
        <w:rPr>
          <w:rFonts w:asciiTheme="majorBidi" w:hAnsiTheme="majorBidi" w:cstheme="majorBidi"/>
          <w:lang w:eastAsia="zh-CN"/>
        </w:rPr>
        <w:t>n addition to 120kHz SCS, 480kHz and 960kHz</w:t>
      </w:r>
      <w:r>
        <w:rPr>
          <w:rFonts w:asciiTheme="majorBidi" w:hAnsiTheme="majorBidi" w:cstheme="majorBidi"/>
          <w:lang w:eastAsia="zh-CN"/>
        </w:rPr>
        <w:t xml:space="preserve"> are supported </w:t>
      </w:r>
      <w:r w:rsidRPr="0084273C">
        <w:rPr>
          <w:rFonts w:asciiTheme="majorBidi" w:hAnsiTheme="majorBidi" w:cstheme="majorBidi"/>
          <w:lang w:eastAsia="zh-CN"/>
        </w:rPr>
        <w:t>for operation in this frequency range for data and control channels and reference signals</w:t>
      </w:r>
      <w:r>
        <w:rPr>
          <w:rFonts w:asciiTheme="majorBidi" w:hAnsiTheme="majorBidi" w:cstheme="majorBidi"/>
          <w:lang w:eastAsia="zh-CN"/>
        </w:rPr>
        <w:t>, while t</w:t>
      </w:r>
      <w:r w:rsidRPr="0084273C">
        <w:rPr>
          <w:rFonts w:asciiTheme="majorBidi" w:hAnsiTheme="majorBidi" w:cstheme="majorBidi"/>
          <w:lang w:eastAsia="zh-CN"/>
        </w:rPr>
        <w:t>he maximum FFT size</w:t>
      </w:r>
      <w:r>
        <w:rPr>
          <w:rFonts w:asciiTheme="majorBidi" w:hAnsiTheme="majorBidi" w:cstheme="majorBidi"/>
          <w:lang w:eastAsia="zh-CN"/>
        </w:rPr>
        <w:t xml:space="preserve"> (4096)</w:t>
      </w:r>
      <w:r w:rsidRPr="0084273C">
        <w:rPr>
          <w:rFonts w:asciiTheme="majorBidi" w:hAnsiTheme="majorBidi" w:cstheme="majorBidi"/>
          <w:lang w:eastAsia="zh-CN"/>
        </w:rPr>
        <w:t xml:space="preserve"> and the maximum of RBs per carrier</w:t>
      </w:r>
      <w:r>
        <w:rPr>
          <w:rFonts w:asciiTheme="majorBidi" w:hAnsiTheme="majorBidi" w:cstheme="majorBidi"/>
          <w:lang w:eastAsia="zh-CN"/>
        </w:rPr>
        <w:t xml:space="preserve"> (275 RBs)</w:t>
      </w:r>
      <w:r w:rsidRPr="0084273C">
        <w:rPr>
          <w:rFonts w:asciiTheme="majorBidi" w:hAnsiTheme="majorBidi" w:cstheme="majorBidi"/>
          <w:lang w:eastAsia="zh-CN"/>
        </w:rPr>
        <w:t xml:space="preserve"> </w:t>
      </w:r>
      <w:r>
        <w:rPr>
          <w:rFonts w:asciiTheme="majorBidi" w:hAnsiTheme="majorBidi" w:cstheme="majorBidi"/>
          <w:lang w:eastAsia="zh-CN"/>
        </w:rPr>
        <w:t>are unchanged</w:t>
      </w:r>
      <w:r w:rsidRPr="0084273C">
        <w:rPr>
          <w:rFonts w:asciiTheme="majorBidi" w:hAnsiTheme="majorBidi" w:cstheme="majorBidi"/>
          <w:lang w:eastAsia="zh-CN"/>
        </w:rPr>
        <w:t>.</w:t>
      </w:r>
      <w:r>
        <w:rPr>
          <w:rFonts w:asciiTheme="majorBidi" w:hAnsiTheme="majorBidi" w:cstheme="majorBidi"/>
          <w:lang w:eastAsia="zh-CN"/>
        </w:rPr>
        <w:t xml:space="preserve"> The maximum channel bandwidth that can be supported by each SCS is 400MHz, 1.6GHz and 3.2GHz respectively. </w:t>
      </w:r>
      <w:r>
        <w:rPr>
          <w:rFonts w:asciiTheme="majorBidi" w:hAnsiTheme="majorBidi" w:cstheme="majorBidi"/>
          <w:lang w:val="en-US" w:eastAsia="zh-CN"/>
        </w:rPr>
        <w:t xml:space="preserve">Considering </w:t>
      </w:r>
      <w:r w:rsidRPr="007D18E2">
        <w:rPr>
          <w:rFonts w:asciiTheme="majorBidi" w:hAnsiTheme="majorBidi" w:cstheme="majorBidi"/>
          <w:lang w:val="en-US" w:eastAsia="zh-CN"/>
        </w:rPr>
        <w:t>maximiz</w:t>
      </w:r>
      <w:r>
        <w:rPr>
          <w:rFonts w:asciiTheme="majorBidi" w:hAnsiTheme="majorBidi" w:cstheme="majorBidi"/>
          <w:lang w:val="en-US" w:eastAsia="zh-CN"/>
        </w:rPr>
        <w:t>ing</w:t>
      </w:r>
      <w:r w:rsidRPr="007D18E2">
        <w:rPr>
          <w:rFonts w:asciiTheme="majorBidi" w:hAnsiTheme="majorBidi" w:cstheme="majorBidi"/>
          <w:lang w:val="en-US" w:eastAsia="zh-CN"/>
        </w:rPr>
        <w:t xml:space="preserve"> the coexistence</w:t>
      </w:r>
      <w:r>
        <w:rPr>
          <w:rFonts w:asciiTheme="majorBidi" w:hAnsiTheme="majorBidi" w:cstheme="majorBidi"/>
          <w:lang w:val="en-US" w:eastAsia="zh-CN"/>
        </w:rPr>
        <w:t xml:space="preserve"> with 802.11ad/ay in unlicensed bands </w:t>
      </w:r>
      <w:r>
        <w:rPr>
          <w:lang w:val="en-US"/>
        </w:rPr>
        <w:t>between 52.6 GHz to 71 GHz</w:t>
      </w:r>
      <w:r w:rsidRPr="007D18E2">
        <w:rPr>
          <w:rFonts w:asciiTheme="majorBidi" w:hAnsiTheme="majorBidi" w:cstheme="majorBidi"/>
          <w:lang w:val="en-US" w:eastAsia="zh-CN"/>
        </w:rPr>
        <w:t xml:space="preserve">, it makes sense to </w:t>
      </w:r>
      <w:r>
        <w:rPr>
          <w:rFonts w:asciiTheme="majorBidi" w:hAnsiTheme="majorBidi" w:cstheme="majorBidi"/>
          <w:lang w:val="en-US" w:eastAsia="zh-CN"/>
        </w:rPr>
        <w:t xml:space="preserve">support </w:t>
      </w:r>
      <w:r w:rsidRPr="005A4625">
        <w:rPr>
          <w:rFonts w:asciiTheme="majorBidi" w:hAnsiTheme="majorBidi" w:cstheme="majorBidi"/>
          <w:lang w:val="en-US" w:eastAsia="zh-CN"/>
        </w:rPr>
        <w:t>align</w:t>
      </w:r>
      <w:r>
        <w:rPr>
          <w:rFonts w:asciiTheme="majorBidi" w:hAnsiTheme="majorBidi" w:cstheme="majorBidi"/>
          <w:lang w:val="en-US" w:eastAsia="zh-CN"/>
        </w:rPr>
        <w:t>ing</w:t>
      </w:r>
      <w:r w:rsidRPr="005A4625">
        <w:rPr>
          <w:rFonts w:asciiTheme="majorBidi" w:hAnsiTheme="majorBidi" w:cstheme="majorBidi"/>
          <w:lang w:val="en-US" w:eastAsia="zh-CN"/>
        </w:rPr>
        <w:t xml:space="preserve"> the channelization between </w:t>
      </w:r>
      <w:r>
        <w:rPr>
          <w:rFonts w:asciiTheme="majorBidi" w:hAnsiTheme="majorBidi" w:cstheme="majorBidi"/>
          <w:lang w:val="en-US" w:eastAsia="zh-CN"/>
        </w:rPr>
        <w:t>802.</w:t>
      </w:r>
      <w:r w:rsidRPr="005A4625">
        <w:rPr>
          <w:rFonts w:asciiTheme="majorBidi" w:hAnsiTheme="majorBidi" w:cstheme="majorBidi"/>
          <w:lang w:val="en-US" w:eastAsia="zh-CN"/>
        </w:rPr>
        <w:t>11ad/ay and NR</w:t>
      </w:r>
      <w:r>
        <w:rPr>
          <w:rFonts w:asciiTheme="majorBidi" w:hAnsiTheme="majorBidi" w:cstheme="majorBidi"/>
          <w:lang w:val="en-US" w:eastAsia="zh-CN"/>
        </w:rPr>
        <w:t xml:space="preserve"> at least </w:t>
      </w:r>
      <w:r>
        <w:rPr>
          <w:lang w:val="en-US"/>
        </w:rPr>
        <w:t xml:space="preserve">where </w:t>
      </w:r>
      <w:r w:rsidRPr="006577BC">
        <w:rPr>
          <w:lang w:val="en-US"/>
        </w:rPr>
        <w:t>the absence of any other technology sharing the channel can</w:t>
      </w:r>
      <w:r>
        <w:rPr>
          <w:lang w:val="en-US"/>
        </w:rPr>
        <w:t>not</w:t>
      </w:r>
      <w:r w:rsidRPr="006577BC">
        <w:rPr>
          <w:lang w:val="en-US"/>
        </w:rPr>
        <w:t xml:space="preserve"> be guaranteed on a long-term basis</w:t>
      </w:r>
      <w:r w:rsidRPr="007D18E2">
        <w:rPr>
          <w:rFonts w:asciiTheme="majorBidi" w:hAnsiTheme="majorBidi" w:cstheme="majorBidi"/>
          <w:lang w:val="en-US" w:eastAsia="zh-CN"/>
        </w:rPr>
        <w:t>.</w:t>
      </w:r>
      <w:r>
        <w:rPr>
          <w:rFonts w:asciiTheme="majorBidi" w:hAnsiTheme="majorBidi" w:cstheme="majorBidi"/>
          <w:lang w:val="en-US" w:eastAsia="zh-CN"/>
        </w:rPr>
        <w:t xml:space="preserve"> </w:t>
      </w:r>
    </w:p>
    <w:p w14:paraId="04050C3F" w14:textId="77777777" w:rsidR="009F5EC9" w:rsidRPr="00FA2B55" w:rsidRDefault="009F5EC9" w:rsidP="009F5EC9">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support </w:t>
      </w:r>
      <w:r w:rsidRPr="00F0520C">
        <w:rPr>
          <w:rFonts w:asciiTheme="majorBidi" w:hAnsiTheme="majorBidi" w:cstheme="majorBidi"/>
          <w:b/>
          <w:bCs/>
          <w:i/>
          <w:iCs/>
          <w:lang w:val="en-US" w:eastAsia="zh-CN"/>
        </w:rPr>
        <w:t xml:space="preserve">aligning the channelization between </w:t>
      </w:r>
      <w:r>
        <w:rPr>
          <w:rFonts w:asciiTheme="majorBidi" w:hAnsiTheme="majorBidi" w:cstheme="majorBidi"/>
          <w:b/>
          <w:bCs/>
          <w:i/>
          <w:iCs/>
          <w:lang w:val="en-US" w:eastAsia="zh-CN"/>
        </w:rPr>
        <w:t>802.</w:t>
      </w:r>
      <w:r w:rsidRPr="00F0520C">
        <w:rPr>
          <w:rFonts w:asciiTheme="majorBidi" w:hAnsiTheme="majorBidi" w:cstheme="majorBidi"/>
          <w:b/>
          <w:bCs/>
          <w:i/>
          <w:iCs/>
          <w:lang w:val="en-US" w:eastAsia="zh-CN"/>
        </w:rPr>
        <w:t>11ad/ay and NR at least where the absence of any other technology sharing the channel cannot be guaranteed on a long-term basis.</w:t>
      </w:r>
    </w:p>
    <w:p w14:paraId="50B37546" w14:textId="77777777" w:rsidR="009F5EC9" w:rsidRPr="009476C7" w:rsidRDefault="009F5EC9" w:rsidP="00891D3A">
      <w:pPr>
        <w:spacing w:after="0"/>
      </w:pPr>
      <w:r>
        <w:lastRenderedPageBreak/>
        <w:t>In the SI phase, we have discussed the understanding on t</w:t>
      </w:r>
      <w:r w:rsidRPr="009476C7">
        <w:t>he OCB requirement of draft version v2.1.20 of EN 302 567 [</w:t>
      </w:r>
      <w:r>
        <w:t>2</w:t>
      </w:r>
      <w:r w:rsidRPr="009476C7">
        <w:t>]</w:t>
      </w:r>
      <w:r>
        <w:t>, and the conclusions are list as follow,</w:t>
      </w:r>
    </w:p>
    <w:p w14:paraId="0FA6D49A" w14:textId="77777777" w:rsidR="009F5EC9" w:rsidRPr="009476C7" w:rsidRDefault="009F5EC9" w:rsidP="00891D3A">
      <w:pPr>
        <w:pStyle w:val="B1"/>
        <w:spacing w:after="0"/>
      </w:pPr>
      <w:r w:rsidRPr="009476C7">
        <w:t>-</w:t>
      </w:r>
      <w:r w:rsidRPr="009476C7">
        <w:tab/>
        <w:t xml:space="preserve">device supports one or multiple declared nominal channel bandwidths, </w:t>
      </w:r>
    </w:p>
    <w:p w14:paraId="0E36C714" w14:textId="77777777" w:rsidR="009F5EC9" w:rsidRPr="009476C7" w:rsidRDefault="009F5EC9" w:rsidP="009F5EC9">
      <w:pPr>
        <w:pStyle w:val="B1"/>
      </w:pPr>
      <w:r w:rsidRPr="009476C7">
        <w:t>-</w:t>
      </w:r>
      <w:r w:rsidRPr="009476C7">
        <w:tab/>
        <w:t xml:space="preserve">for each declared nominal channel bandwidth, RAN1 design should support at least one physical layer signal/channel transmission that occupies at least 70% of the nominal channel bandwidth. </w:t>
      </w:r>
    </w:p>
    <w:p w14:paraId="66800768" w14:textId="77777777" w:rsidR="009F5EC9" w:rsidRDefault="009F5EC9" w:rsidP="009F5EC9">
      <w:pPr>
        <w:spacing w:before="240"/>
        <w:jc w:val="both"/>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ccording to the above two rules, we think that the device can declare nominal channel bandwidths based on its </w:t>
      </w:r>
      <w:r w:rsidRPr="00D44476">
        <w:rPr>
          <w:rFonts w:asciiTheme="majorBidi" w:hAnsiTheme="majorBidi" w:cstheme="majorBidi"/>
          <w:lang w:eastAsia="zh-CN"/>
        </w:rPr>
        <w:t>implementation</w:t>
      </w:r>
      <w:r>
        <w:rPr>
          <w:rFonts w:asciiTheme="majorBidi" w:hAnsiTheme="majorBidi" w:cstheme="majorBidi"/>
          <w:lang w:eastAsia="zh-CN"/>
        </w:rPr>
        <w:t xml:space="preserve"> and there is no need to specify the nominal bandwidth in 3GPP.</w:t>
      </w:r>
    </w:p>
    <w:p w14:paraId="58A90303" w14:textId="77777777" w:rsidR="009F5EC9" w:rsidRPr="0083778C" w:rsidRDefault="009F5EC9" w:rsidP="009F5EC9">
      <w:pPr>
        <w:spacing w:before="240"/>
        <w:jc w:val="both"/>
        <w:rPr>
          <w:rFonts w:asciiTheme="majorBidi" w:hAnsiTheme="majorBidi" w:cstheme="majorBidi"/>
          <w:lang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there is n</w:t>
      </w:r>
      <w:r w:rsidRPr="001B2D54">
        <w:rPr>
          <w:rFonts w:asciiTheme="majorBidi" w:hAnsiTheme="majorBidi" w:cstheme="majorBidi"/>
          <w:b/>
          <w:bCs/>
          <w:i/>
          <w:iCs/>
          <w:lang w:val="en-US" w:eastAsia="zh-CN"/>
        </w:rPr>
        <w:t>o need to specify the nominal bandwidth in 3GPP</w:t>
      </w:r>
      <w:r>
        <w:rPr>
          <w:rFonts w:asciiTheme="majorBidi" w:hAnsiTheme="majorBidi" w:cstheme="majorBidi"/>
          <w:b/>
          <w:bCs/>
          <w:i/>
          <w:iCs/>
          <w:lang w:val="en-US" w:eastAsia="zh-CN"/>
        </w:rPr>
        <w:t xml:space="preserve"> and </w:t>
      </w:r>
      <w:r w:rsidRPr="001B2D54">
        <w:rPr>
          <w:rFonts w:asciiTheme="majorBidi" w:hAnsiTheme="majorBidi" w:cstheme="majorBidi"/>
          <w:b/>
          <w:bCs/>
          <w:i/>
          <w:iCs/>
          <w:lang w:val="en-US" w:eastAsia="zh-CN"/>
        </w:rPr>
        <w:t xml:space="preserve">it is </w:t>
      </w:r>
      <w:r>
        <w:rPr>
          <w:rFonts w:asciiTheme="majorBidi" w:hAnsiTheme="majorBidi" w:cstheme="majorBidi"/>
          <w:b/>
          <w:bCs/>
          <w:i/>
          <w:iCs/>
          <w:lang w:val="en-US" w:eastAsia="zh-CN"/>
        </w:rPr>
        <w:t xml:space="preserve">up to devices’ </w:t>
      </w:r>
      <w:r w:rsidRPr="001B2D54">
        <w:rPr>
          <w:rFonts w:asciiTheme="majorBidi" w:hAnsiTheme="majorBidi" w:cstheme="majorBidi"/>
          <w:b/>
          <w:bCs/>
          <w:i/>
          <w:iCs/>
          <w:lang w:val="en-US" w:eastAsia="zh-CN"/>
        </w:rPr>
        <w:t>implementation</w:t>
      </w:r>
      <w:r>
        <w:rPr>
          <w:rFonts w:asciiTheme="majorBidi" w:hAnsiTheme="majorBidi" w:cstheme="majorBidi"/>
          <w:b/>
          <w:bCs/>
          <w:i/>
          <w:iCs/>
          <w:lang w:val="en-US" w:eastAsia="zh-CN"/>
        </w:rPr>
        <w:t xml:space="preserve"> on how to meet the OCB requirements</w:t>
      </w:r>
      <w:r w:rsidRPr="001B2D54">
        <w:rPr>
          <w:rFonts w:asciiTheme="majorBidi" w:hAnsiTheme="majorBidi" w:cstheme="majorBidi"/>
          <w:b/>
          <w:bCs/>
          <w:i/>
          <w:iCs/>
          <w:lang w:val="en-US" w:eastAsia="zh-CN"/>
        </w:rPr>
        <w:t>.</w:t>
      </w:r>
    </w:p>
    <w:p w14:paraId="66E568F2" w14:textId="77777777" w:rsidR="009F5EC9" w:rsidRDefault="009F5EC9" w:rsidP="009F5EC9">
      <w:pPr>
        <w:spacing w:before="240"/>
        <w:jc w:val="both"/>
        <w:rPr>
          <w:rFonts w:asciiTheme="majorBidi" w:hAnsiTheme="majorBidi" w:cstheme="majorBidi"/>
          <w:lang w:val="en-US" w:eastAsia="zh-CN"/>
        </w:rPr>
      </w:pPr>
      <w:r>
        <w:rPr>
          <w:rFonts w:asciiTheme="majorBidi" w:hAnsiTheme="majorBidi" w:cstheme="majorBidi" w:hint="eastAsia"/>
          <w:lang w:val="en-US" w:eastAsia="zh-CN"/>
        </w:rPr>
        <w:t>A</w:t>
      </w:r>
      <w:r>
        <w:rPr>
          <w:rFonts w:asciiTheme="majorBidi" w:hAnsiTheme="majorBidi" w:cstheme="majorBidi"/>
          <w:lang w:val="en-US" w:eastAsia="zh-CN"/>
        </w:rPr>
        <w:t xml:space="preserve">s for LBT bandwidth, we think it should be discussed when we </w:t>
      </w:r>
      <w:r w:rsidRPr="00556649">
        <w:rPr>
          <w:rFonts w:asciiTheme="majorBidi" w:hAnsiTheme="majorBidi" w:cstheme="majorBidi"/>
          <w:lang w:val="en-US" w:eastAsia="zh-CN"/>
        </w:rPr>
        <w:t xml:space="preserve">come to an agreement on </w:t>
      </w:r>
      <w:r>
        <w:rPr>
          <w:rFonts w:asciiTheme="majorBidi" w:hAnsiTheme="majorBidi" w:cstheme="majorBidi"/>
          <w:lang w:val="en-US" w:eastAsia="zh-CN"/>
        </w:rPr>
        <w:t xml:space="preserve">the </w:t>
      </w:r>
      <w:r w:rsidRPr="005A4625">
        <w:rPr>
          <w:rFonts w:asciiTheme="majorBidi" w:hAnsiTheme="majorBidi" w:cstheme="majorBidi"/>
          <w:lang w:val="en-US" w:eastAsia="zh-CN"/>
        </w:rPr>
        <w:t>channelization</w:t>
      </w:r>
      <w:r>
        <w:rPr>
          <w:rFonts w:asciiTheme="majorBidi" w:hAnsiTheme="majorBidi" w:cstheme="majorBidi"/>
          <w:lang w:val="en-US" w:eastAsia="zh-CN"/>
        </w:rPr>
        <w:t xml:space="preserve">. If </w:t>
      </w:r>
      <w:r w:rsidRPr="007140EF">
        <w:rPr>
          <w:rFonts w:asciiTheme="majorBidi" w:hAnsiTheme="majorBidi" w:cstheme="majorBidi"/>
          <w:lang w:val="en-US" w:eastAsia="zh-CN"/>
        </w:rPr>
        <w:t>aligning the channelization between 802.11ad/ay and NR</w:t>
      </w:r>
      <w:r>
        <w:rPr>
          <w:rFonts w:asciiTheme="majorBidi" w:hAnsiTheme="majorBidi" w:cstheme="majorBidi"/>
          <w:lang w:val="en-US" w:eastAsia="zh-CN"/>
        </w:rPr>
        <w:t xml:space="preserve"> is supported, the LBT bandwidth should be 2.16GHz.</w:t>
      </w:r>
    </w:p>
    <w:p w14:paraId="01E53A1A" w14:textId="57D6847A" w:rsidR="0065026A" w:rsidRDefault="0065026A" w:rsidP="0065026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sidR="009F5EC9">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00F3382D">
        <w:rPr>
          <w:rFonts w:ascii="Arial" w:eastAsia="MS Mincho" w:hAnsi="Arial" w:cs="Arial"/>
          <w:iCs/>
          <w:color w:val="auto"/>
          <w:sz w:val="28"/>
          <w:szCs w:val="36"/>
          <w:lang w:val="en-US"/>
        </w:rPr>
        <w:t xml:space="preserve">On the need for </w:t>
      </w:r>
      <w:r w:rsidR="004C220E">
        <w:rPr>
          <w:rFonts w:ascii="Arial" w:eastAsia="MS Mincho" w:hAnsi="Arial" w:cs="Arial"/>
          <w:iCs/>
          <w:color w:val="auto"/>
          <w:sz w:val="28"/>
          <w:szCs w:val="36"/>
          <w:lang w:val="en-US"/>
        </w:rPr>
        <w:t>beam based</w:t>
      </w:r>
      <w:r w:rsidR="008C6099">
        <w:rPr>
          <w:rFonts w:ascii="Arial" w:eastAsia="MS Mincho" w:hAnsi="Arial" w:cs="Arial"/>
          <w:iCs/>
          <w:color w:val="auto"/>
          <w:sz w:val="28"/>
          <w:szCs w:val="36"/>
          <w:lang w:val="en-US"/>
        </w:rPr>
        <w:t xml:space="preserve"> (directional)</w:t>
      </w:r>
      <w:r w:rsidR="00F3382D">
        <w:rPr>
          <w:rFonts w:ascii="Arial" w:eastAsia="MS Mincho" w:hAnsi="Arial" w:cs="Arial"/>
          <w:iCs/>
          <w:color w:val="auto"/>
          <w:sz w:val="28"/>
          <w:szCs w:val="36"/>
          <w:lang w:val="en-US"/>
        </w:rPr>
        <w:t xml:space="preserve"> LBT</w:t>
      </w:r>
    </w:p>
    <w:p w14:paraId="2057F68D" w14:textId="769486A4" w:rsidR="00B83EA8" w:rsidRDefault="00B83EA8" w:rsidP="00B83EA8">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w:t>
      </w:r>
      <w:r w:rsidRPr="00347C63">
        <w:rPr>
          <w:rFonts w:asciiTheme="majorBidi" w:hAnsiTheme="majorBidi" w:cstheme="majorBidi"/>
          <w:lang w:val="en-US" w:eastAsia="zh-CN"/>
        </w:rPr>
        <w:t>Rel-16</w:t>
      </w:r>
      <w:r>
        <w:rPr>
          <w:rFonts w:asciiTheme="majorBidi" w:hAnsiTheme="majorBidi" w:cstheme="majorBidi"/>
          <w:lang w:val="en-US" w:eastAsia="zh-CN"/>
        </w:rPr>
        <w:t xml:space="preserve"> </w:t>
      </w:r>
      <w:r w:rsidRPr="00347C63">
        <w:rPr>
          <w:rFonts w:asciiTheme="majorBidi" w:hAnsiTheme="majorBidi" w:cstheme="majorBidi"/>
          <w:lang w:val="en-US" w:eastAsia="zh-CN"/>
        </w:rPr>
        <w:t>NR-U</w:t>
      </w:r>
      <w:r>
        <w:rPr>
          <w:rFonts w:asciiTheme="majorBidi" w:hAnsiTheme="majorBidi" w:cstheme="majorBidi"/>
          <w:lang w:val="en-US" w:eastAsia="zh-CN"/>
        </w:rPr>
        <w:t>,</w:t>
      </w:r>
      <w:r w:rsidRPr="00347C63">
        <w:rPr>
          <w:rFonts w:asciiTheme="majorBidi" w:hAnsiTheme="majorBidi" w:cstheme="majorBidi"/>
          <w:lang w:val="en-US" w:eastAsia="zh-CN"/>
        </w:rPr>
        <w:t xml:space="preserve"> channel access </w:t>
      </w:r>
      <w:r>
        <w:rPr>
          <w:rFonts w:asciiTheme="majorBidi" w:hAnsiTheme="majorBidi" w:cstheme="majorBidi"/>
          <w:lang w:val="en-US" w:eastAsia="zh-CN"/>
        </w:rPr>
        <w:t>mechanism has been specified primarily around</w:t>
      </w:r>
      <w:r w:rsidRPr="00347C63">
        <w:rPr>
          <w:rFonts w:asciiTheme="majorBidi" w:hAnsiTheme="majorBidi" w:cstheme="majorBidi"/>
          <w:lang w:val="en-US" w:eastAsia="zh-CN"/>
        </w:rPr>
        <w:t xml:space="preserve"> 5 GHz and 6 GHz</w:t>
      </w:r>
      <w:r>
        <w:rPr>
          <w:rFonts w:asciiTheme="majorBidi" w:hAnsiTheme="majorBidi" w:cstheme="majorBidi"/>
          <w:lang w:val="en-US" w:eastAsia="zh-CN"/>
        </w:rPr>
        <w:t xml:space="preserve"> in FR1</w:t>
      </w:r>
      <w:r w:rsidRPr="00347C63">
        <w:rPr>
          <w:rFonts w:asciiTheme="majorBidi" w:hAnsiTheme="majorBidi" w:cstheme="majorBidi"/>
          <w:lang w:val="en-US" w:eastAsia="zh-CN"/>
        </w:rPr>
        <w:t xml:space="preserve">, where the Listen-Before-Talk (LBT) operation </w:t>
      </w:r>
      <w:r>
        <w:rPr>
          <w:rFonts w:asciiTheme="majorBidi" w:hAnsiTheme="majorBidi" w:cstheme="majorBidi"/>
          <w:lang w:val="en-US" w:eastAsia="zh-CN"/>
        </w:rPr>
        <w:t xml:space="preserve">or </w:t>
      </w:r>
      <w:r>
        <w:t>Clear Channel Assessment</w:t>
      </w:r>
      <w:r w:rsidRPr="00347C63">
        <w:rPr>
          <w:rFonts w:asciiTheme="majorBidi" w:hAnsiTheme="majorBidi" w:cstheme="majorBidi"/>
          <w:lang w:val="en-US" w:eastAsia="zh-CN"/>
        </w:rPr>
        <w:t xml:space="preserve"> </w:t>
      </w:r>
      <w:r>
        <w:rPr>
          <w:rFonts w:asciiTheme="majorBidi" w:hAnsiTheme="majorBidi" w:cstheme="majorBidi"/>
          <w:lang w:val="en-US" w:eastAsia="zh-CN"/>
        </w:rPr>
        <w:t xml:space="preserve">(CCA) </w:t>
      </w:r>
      <w:r w:rsidRPr="00347C63">
        <w:rPr>
          <w:rFonts w:asciiTheme="majorBidi" w:hAnsiTheme="majorBidi" w:cstheme="majorBidi"/>
          <w:lang w:val="en-US" w:eastAsia="zh-CN"/>
        </w:rPr>
        <w:t>is based mainly on omni-directional signal detection. The frequency range between 52.6 GHz and 71</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covers unlicensed spectrum for various </w:t>
      </w:r>
      <w:r>
        <w:rPr>
          <w:rFonts w:asciiTheme="majorBidi" w:hAnsiTheme="majorBidi" w:cstheme="majorBidi"/>
          <w:lang w:val="en-US" w:eastAsia="zh-CN"/>
        </w:rPr>
        <w:t>regions across the globe</w:t>
      </w:r>
      <w:r w:rsidRPr="00347C63">
        <w:rPr>
          <w:rFonts w:asciiTheme="majorBidi" w:hAnsiTheme="majorBidi" w:cstheme="majorBidi"/>
          <w:lang w:val="en-US" w:eastAsia="zh-CN"/>
        </w:rPr>
        <w:t>,</w:t>
      </w:r>
      <w:r>
        <w:rPr>
          <w:rFonts w:asciiTheme="majorBidi" w:hAnsiTheme="majorBidi" w:cstheme="majorBidi"/>
          <w:lang w:val="en-US" w:eastAsia="zh-CN"/>
        </w:rPr>
        <w:t xml:space="preserve"> and it </w:t>
      </w:r>
      <w:r w:rsidRPr="00347C63">
        <w:rPr>
          <w:rFonts w:asciiTheme="majorBidi" w:hAnsiTheme="majorBidi" w:cstheme="majorBidi"/>
          <w:lang w:val="en-US" w:eastAsia="zh-CN"/>
        </w:rPr>
        <w:t>is used for different applications including 60</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Wi-Fi. </w:t>
      </w:r>
      <w:r>
        <w:rPr>
          <w:rFonts w:asciiTheme="majorBidi" w:hAnsiTheme="majorBidi" w:cstheme="majorBidi"/>
          <w:lang w:val="en-US" w:eastAsia="zh-CN"/>
        </w:rPr>
        <w:t>In order to leverage the 60 GHz unlicensed band for NR-U in 3GPP and to comply with the regulatory requirements in</w:t>
      </w:r>
      <w:r w:rsidRPr="00347C63">
        <w:rPr>
          <w:rFonts w:asciiTheme="majorBidi" w:hAnsiTheme="majorBidi" w:cstheme="majorBidi"/>
          <w:lang w:val="en-US" w:eastAsia="zh-CN"/>
        </w:rPr>
        <w:t xml:space="preserve"> this frequency range, mmWave propagation characteristics need to be taken into account, which imposes e.g. directional transmissions with beamforming techniques to enhance the signal coverage and overcome the propagation limits. 60</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Wi-Fi such as IEEE 802.11ad adopts beamformed data transmission </w:t>
      </w:r>
      <w:r>
        <w:rPr>
          <w:rFonts w:asciiTheme="majorBidi" w:hAnsiTheme="majorBidi" w:cstheme="majorBidi"/>
          <w:lang w:val="en-US" w:eastAsia="zh-CN"/>
        </w:rPr>
        <w:t>as well as</w:t>
      </w:r>
      <w:r w:rsidRPr="00347C63">
        <w:rPr>
          <w:rFonts w:asciiTheme="majorBidi" w:hAnsiTheme="majorBidi" w:cstheme="majorBidi"/>
          <w:lang w:val="en-US" w:eastAsia="zh-CN"/>
        </w:rPr>
        <w:t xml:space="preserve"> </w:t>
      </w:r>
      <w:r>
        <w:rPr>
          <w:rFonts w:asciiTheme="majorBidi" w:hAnsiTheme="majorBidi" w:cstheme="majorBidi"/>
          <w:lang w:val="en-US" w:eastAsia="zh-CN"/>
        </w:rPr>
        <w:t xml:space="preserve">a </w:t>
      </w:r>
      <w:r w:rsidRPr="00347C63">
        <w:rPr>
          <w:rFonts w:asciiTheme="majorBidi" w:hAnsiTheme="majorBidi" w:cstheme="majorBidi"/>
          <w:lang w:val="en-US" w:eastAsia="zh-CN"/>
        </w:rPr>
        <w:t xml:space="preserve">beam sweeping procedure. </w:t>
      </w:r>
    </w:p>
    <w:p w14:paraId="7C85E073" w14:textId="145E3429" w:rsidR="00C77CC9" w:rsidRDefault="00870D26" w:rsidP="00B83EA8">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If we consider omni-directional LBT as the baseline for LBT based channel access mechanism for unlicensed bands in NR between 52.6 GHz to 71 GHz, the specification effort might be significantly reduced. However, due to the mismatch between omni-directional LBT and direction/beamformed transmission/reception, two major issues arise. First issue is the exposed node problem, as shown in Figure 1. </w:t>
      </w:r>
      <w:r w:rsidR="0080662E">
        <w:rPr>
          <w:rFonts w:asciiTheme="majorBidi" w:hAnsiTheme="majorBidi" w:cstheme="majorBidi"/>
          <w:lang w:val="en-US" w:eastAsia="zh-CN"/>
        </w:rPr>
        <w:t>I</w:t>
      </w:r>
      <w:r w:rsidRPr="005229C3">
        <w:rPr>
          <w:rFonts w:asciiTheme="majorBidi" w:hAnsiTheme="majorBidi" w:cstheme="majorBidi"/>
          <w:lang w:val="en-US" w:eastAsia="zh-CN"/>
        </w:rPr>
        <w:t xml:space="preserve">f omni-directional LBT is used by gNB, the beamforming transmission from </w:t>
      </w:r>
      <w:r w:rsidR="0080662E">
        <w:rPr>
          <w:rFonts w:asciiTheme="majorBidi" w:hAnsiTheme="majorBidi" w:cstheme="majorBidi"/>
          <w:lang w:val="en-US" w:eastAsia="zh-CN"/>
        </w:rPr>
        <w:t>the interfering node</w:t>
      </w:r>
      <w:r w:rsidR="0080662E" w:rsidRPr="005229C3">
        <w:rPr>
          <w:rFonts w:asciiTheme="majorBidi" w:hAnsiTheme="majorBidi" w:cstheme="majorBidi"/>
          <w:lang w:val="en-US" w:eastAsia="zh-CN"/>
        </w:rPr>
        <w:t xml:space="preserve"> </w:t>
      </w:r>
      <w:r w:rsidRPr="005229C3">
        <w:rPr>
          <w:rFonts w:asciiTheme="majorBidi" w:hAnsiTheme="majorBidi" w:cstheme="majorBidi"/>
          <w:lang w:val="en-US" w:eastAsia="zh-CN"/>
        </w:rPr>
        <w:t xml:space="preserve">to UE2 could be sensed by the gNB </w:t>
      </w:r>
      <w:r>
        <w:rPr>
          <w:rFonts w:asciiTheme="majorBidi" w:hAnsiTheme="majorBidi" w:cstheme="majorBidi"/>
          <w:lang w:val="en-US" w:eastAsia="zh-CN"/>
        </w:rPr>
        <w:t xml:space="preserve">thereby </w:t>
      </w:r>
      <w:r w:rsidRPr="005229C3">
        <w:rPr>
          <w:rFonts w:asciiTheme="majorBidi" w:hAnsiTheme="majorBidi" w:cstheme="majorBidi"/>
          <w:lang w:val="en-US" w:eastAsia="zh-CN"/>
        </w:rPr>
        <w:t>block</w:t>
      </w:r>
      <w:r>
        <w:rPr>
          <w:rFonts w:asciiTheme="majorBidi" w:hAnsiTheme="majorBidi" w:cstheme="majorBidi"/>
          <w:lang w:val="en-US" w:eastAsia="zh-CN"/>
        </w:rPr>
        <w:t>ing/preventing</w:t>
      </w:r>
      <w:r w:rsidRPr="005229C3">
        <w:rPr>
          <w:rFonts w:asciiTheme="majorBidi" w:hAnsiTheme="majorBidi" w:cstheme="majorBidi"/>
          <w:lang w:val="en-US" w:eastAsia="zh-CN"/>
        </w:rPr>
        <w:t xml:space="preserve"> </w:t>
      </w:r>
      <w:r w:rsidR="0080662E">
        <w:rPr>
          <w:rFonts w:asciiTheme="majorBidi" w:hAnsiTheme="majorBidi" w:cstheme="majorBidi"/>
          <w:lang w:val="en-US" w:eastAsia="zh-CN"/>
        </w:rPr>
        <w:t xml:space="preserve">channel access and </w:t>
      </w:r>
      <w:r w:rsidRPr="005229C3">
        <w:rPr>
          <w:rFonts w:asciiTheme="majorBidi" w:hAnsiTheme="majorBidi" w:cstheme="majorBidi"/>
          <w:lang w:val="en-US" w:eastAsia="zh-CN"/>
        </w:rPr>
        <w:t xml:space="preserve">the beamforming transmission from gNB to UE1, even </w:t>
      </w:r>
      <w:r>
        <w:rPr>
          <w:rFonts w:asciiTheme="majorBidi" w:hAnsiTheme="majorBidi" w:cstheme="majorBidi"/>
          <w:lang w:val="en-US" w:eastAsia="zh-CN"/>
        </w:rPr>
        <w:t xml:space="preserve">though </w:t>
      </w:r>
      <w:r w:rsidRPr="005229C3">
        <w:rPr>
          <w:rFonts w:asciiTheme="majorBidi" w:hAnsiTheme="majorBidi" w:cstheme="majorBidi"/>
          <w:lang w:val="en-US" w:eastAsia="zh-CN"/>
        </w:rPr>
        <w:t xml:space="preserve">the </w:t>
      </w:r>
      <w:r w:rsidR="0080662E">
        <w:rPr>
          <w:rFonts w:asciiTheme="majorBidi" w:hAnsiTheme="majorBidi" w:cstheme="majorBidi"/>
          <w:lang w:val="en-US" w:eastAsia="zh-CN"/>
        </w:rPr>
        <w:t>transmission from the gNB is not in the direction of UE2</w:t>
      </w:r>
      <w:r w:rsidRPr="005229C3">
        <w:rPr>
          <w:rFonts w:asciiTheme="majorBidi" w:hAnsiTheme="majorBidi" w:cstheme="majorBidi"/>
          <w:lang w:val="en-US" w:eastAsia="zh-CN"/>
        </w:rPr>
        <w:t xml:space="preserve">  and </w:t>
      </w:r>
      <w:r w:rsidR="0080662E">
        <w:rPr>
          <w:rFonts w:asciiTheme="majorBidi" w:hAnsiTheme="majorBidi" w:cstheme="majorBidi"/>
          <w:lang w:val="en-US" w:eastAsia="zh-CN"/>
        </w:rPr>
        <w:t xml:space="preserve">both transmissions </w:t>
      </w:r>
      <w:r w:rsidRPr="005229C3">
        <w:rPr>
          <w:rFonts w:asciiTheme="majorBidi" w:hAnsiTheme="majorBidi" w:cstheme="majorBidi"/>
          <w:lang w:val="en-US" w:eastAsia="zh-CN"/>
        </w:rPr>
        <w:t xml:space="preserve">can </w:t>
      </w:r>
      <w:r w:rsidR="0080662E">
        <w:rPr>
          <w:rFonts w:asciiTheme="majorBidi" w:hAnsiTheme="majorBidi" w:cstheme="majorBidi"/>
          <w:lang w:val="en-US" w:eastAsia="zh-CN"/>
        </w:rPr>
        <w:t>be communicated</w:t>
      </w:r>
      <w:r w:rsidR="0080662E" w:rsidRPr="005229C3">
        <w:rPr>
          <w:rFonts w:asciiTheme="majorBidi" w:hAnsiTheme="majorBidi" w:cstheme="majorBidi"/>
          <w:lang w:val="en-US" w:eastAsia="zh-CN"/>
        </w:rPr>
        <w:t xml:space="preserve"> </w:t>
      </w:r>
      <w:r w:rsidRPr="005229C3">
        <w:rPr>
          <w:rFonts w:asciiTheme="majorBidi" w:hAnsiTheme="majorBidi" w:cstheme="majorBidi"/>
          <w:lang w:val="en-US" w:eastAsia="zh-CN"/>
        </w:rPr>
        <w:t>without interference between each other.</w:t>
      </w:r>
      <w:r>
        <w:rPr>
          <w:rFonts w:asciiTheme="majorBidi" w:hAnsiTheme="majorBidi" w:cstheme="majorBidi"/>
          <w:lang w:val="en-US" w:eastAsia="zh-CN"/>
        </w:rPr>
        <w:t xml:space="preserve"> </w:t>
      </w:r>
    </w:p>
    <w:p w14:paraId="2BF70EBF" w14:textId="20AA56D2" w:rsidR="00C77CC9" w:rsidRDefault="00A357BD" w:rsidP="00C77CC9">
      <w:pPr>
        <w:spacing w:before="240"/>
        <w:jc w:val="center"/>
        <w:rPr>
          <w:rFonts w:asciiTheme="majorBidi" w:hAnsiTheme="majorBidi" w:cstheme="majorBidi"/>
          <w:lang w:val="en-US" w:eastAsia="zh-CN"/>
        </w:rPr>
      </w:pPr>
      <w:r>
        <w:object w:dxaOrig="12330" w:dyaOrig="8955" w14:anchorId="41914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5.5pt" o:ole="">
            <v:imagedata r:id="rId11" o:title=""/>
          </v:shape>
          <o:OLEObject Type="Embed" ProgID="Visio.Drawing.15" ShapeID="_x0000_i1025" DrawAspect="Content" ObjectID="_1672494984" r:id="rId12"/>
        </w:object>
      </w:r>
    </w:p>
    <w:p w14:paraId="16710A80" w14:textId="76656184" w:rsidR="00C77CC9" w:rsidRPr="00A40260" w:rsidRDefault="00C77CC9" w:rsidP="00C77CC9">
      <w:pPr>
        <w:spacing w:before="240"/>
        <w:jc w:val="center"/>
        <w:rPr>
          <w:rFonts w:asciiTheme="majorBidi" w:hAnsiTheme="majorBidi" w:cstheme="majorBidi"/>
          <w:b/>
          <w:bCs/>
          <w:lang w:val="en-US" w:eastAsia="zh-CN"/>
        </w:rPr>
      </w:pPr>
      <w:r w:rsidRPr="00A40260">
        <w:rPr>
          <w:rFonts w:asciiTheme="majorBidi" w:hAnsiTheme="majorBidi" w:cstheme="majorBidi"/>
          <w:b/>
          <w:bCs/>
          <w:lang w:val="en-US" w:eastAsia="zh-CN"/>
        </w:rPr>
        <w:t>Figure 1</w:t>
      </w:r>
      <w:r>
        <w:rPr>
          <w:rFonts w:asciiTheme="majorBidi" w:hAnsiTheme="majorBidi" w:cstheme="majorBidi"/>
          <w:b/>
          <w:bCs/>
          <w:lang w:val="en-US" w:eastAsia="zh-CN"/>
        </w:rPr>
        <w:t>: Example of exposed node problem with omni-directional LBT and beamformed transmission/reception</w:t>
      </w:r>
    </w:p>
    <w:p w14:paraId="128B709A" w14:textId="3AA863A4" w:rsidR="009F7C0B" w:rsidRDefault="003176A0" w:rsidP="00B83EA8">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Observation 1: For NR unlicensed bands between 52.6 GHz and 71 GHz, for LBT based channel access mechanism, if only omni-directional LBT is supported</w:t>
      </w:r>
      <w:r w:rsidR="00AE4C53">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exposed node problem could result in reduce spatial reuse. </w:t>
      </w:r>
    </w:p>
    <w:p w14:paraId="5A0D9E30" w14:textId="6B3A8CFF" w:rsidR="008314E5" w:rsidRDefault="00B437EE" w:rsidP="008314E5">
      <w:pPr>
        <w:spacing w:before="240"/>
        <w:jc w:val="both"/>
        <w:rPr>
          <w:rFonts w:asciiTheme="majorBidi" w:hAnsiTheme="majorBidi" w:cstheme="majorBidi"/>
          <w:lang w:val="en-US" w:eastAsia="zh-CN"/>
        </w:rPr>
      </w:pPr>
      <w:r>
        <w:rPr>
          <w:rFonts w:asciiTheme="majorBidi" w:hAnsiTheme="majorBidi" w:cstheme="majorBidi"/>
          <w:lang w:val="en-US" w:eastAsia="zh-CN"/>
        </w:rPr>
        <w:lastRenderedPageBreak/>
        <w:t xml:space="preserve">Considering the issues discussed with omni-directional LBT in 60 GHz unlicensed band, where beamformed transmission/reception is </w:t>
      </w:r>
      <w:r w:rsidR="00AE1EA3">
        <w:rPr>
          <w:rFonts w:asciiTheme="majorBidi" w:hAnsiTheme="majorBidi" w:cstheme="majorBidi"/>
          <w:lang w:val="en-US" w:eastAsia="zh-CN"/>
        </w:rPr>
        <w:t>essential</w:t>
      </w:r>
      <w:r>
        <w:rPr>
          <w:rFonts w:asciiTheme="majorBidi" w:hAnsiTheme="majorBidi" w:cstheme="majorBidi"/>
          <w:lang w:val="en-US" w:eastAsia="zh-CN"/>
        </w:rPr>
        <w:t>, d</w:t>
      </w:r>
      <w:r w:rsidR="00A70DA5" w:rsidRPr="005229C3">
        <w:rPr>
          <w:rFonts w:asciiTheme="majorBidi" w:hAnsiTheme="majorBidi" w:cstheme="majorBidi"/>
          <w:lang w:val="en-US" w:eastAsia="zh-CN"/>
        </w:rPr>
        <w:t xml:space="preserve">irectional LBT mechanism becomes highly attractive </w:t>
      </w:r>
      <w:r w:rsidR="00BD20A4">
        <w:rPr>
          <w:rFonts w:asciiTheme="majorBidi" w:hAnsiTheme="majorBidi" w:cstheme="majorBidi"/>
          <w:lang w:val="en-US" w:eastAsia="zh-CN"/>
        </w:rPr>
        <w:t>as it can increase</w:t>
      </w:r>
      <w:r w:rsidR="00A70DA5" w:rsidRPr="005229C3">
        <w:rPr>
          <w:rFonts w:asciiTheme="majorBidi" w:hAnsiTheme="majorBidi" w:cstheme="majorBidi"/>
          <w:lang w:val="en-US" w:eastAsia="zh-CN"/>
        </w:rPr>
        <w:t xml:space="preserve"> the probability of successful channel access</w:t>
      </w:r>
      <w:r>
        <w:rPr>
          <w:rFonts w:asciiTheme="majorBidi" w:hAnsiTheme="majorBidi" w:cstheme="majorBidi"/>
          <w:lang w:val="en-US" w:eastAsia="zh-CN"/>
        </w:rPr>
        <w:t xml:space="preserve"> by eliminating the issue of exposed node problem and also increasing the range for energy detection/interference detection.</w:t>
      </w:r>
      <w:r w:rsidR="00A70DA5" w:rsidRPr="005229C3">
        <w:rPr>
          <w:rFonts w:asciiTheme="majorBidi" w:hAnsiTheme="majorBidi" w:cstheme="majorBidi"/>
          <w:lang w:val="en-US" w:eastAsia="zh-CN"/>
        </w:rPr>
        <w:t xml:space="preserve"> </w:t>
      </w:r>
      <w:r w:rsidR="00A70DA5">
        <w:rPr>
          <w:rFonts w:asciiTheme="majorBidi" w:hAnsiTheme="majorBidi" w:cstheme="majorBidi"/>
          <w:lang w:val="en-US" w:eastAsia="zh-CN"/>
        </w:rPr>
        <w:t>An</w:t>
      </w:r>
      <w:r w:rsidR="00A70DA5" w:rsidRPr="005229C3">
        <w:rPr>
          <w:rFonts w:asciiTheme="majorBidi" w:hAnsiTheme="majorBidi" w:cstheme="majorBidi"/>
          <w:lang w:val="en-US" w:eastAsia="zh-CN"/>
        </w:rPr>
        <w:t xml:space="preserve"> example is given in </w:t>
      </w:r>
      <w:r w:rsidR="00A70DA5">
        <w:rPr>
          <w:rFonts w:asciiTheme="majorBidi" w:hAnsiTheme="majorBidi" w:cstheme="majorBidi"/>
          <w:lang w:val="en-US" w:eastAsia="zh-CN"/>
        </w:rPr>
        <w:t xml:space="preserve">Figure </w:t>
      </w:r>
      <w:r w:rsidR="001D0850">
        <w:rPr>
          <w:rFonts w:asciiTheme="majorBidi" w:hAnsiTheme="majorBidi" w:cstheme="majorBidi"/>
          <w:lang w:val="en-US" w:eastAsia="zh-CN"/>
        </w:rPr>
        <w:t>2</w:t>
      </w:r>
      <w:r w:rsidR="00A70DA5" w:rsidRPr="005229C3">
        <w:rPr>
          <w:rFonts w:asciiTheme="majorBidi" w:hAnsiTheme="majorBidi" w:cstheme="majorBidi"/>
          <w:lang w:val="en-US" w:eastAsia="zh-CN"/>
        </w:rPr>
        <w:t xml:space="preserve">, </w:t>
      </w:r>
      <w:r w:rsidR="00A70DA5">
        <w:rPr>
          <w:rFonts w:asciiTheme="majorBidi" w:hAnsiTheme="majorBidi" w:cstheme="majorBidi"/>
          <w:lang w:val="en-US" w:eastAsia="zh-CN"/>
        </w:rPr>
        <w:t>where</w:t>
      </w:r>
      <w:r w:rsidR="00A70DA5" w:rsidRPr="005229C3">
        <w:rPr>
          <w:rFonts w:asciiTheme="majorBidi" w:hAnsiTheme="majorBidi" w:cstheme="majorBidi"/>
          <w:lang w:val="en-US" w:eastAsia="zh-CN"/>
        </w:rPr>
        <w:t xml:space="preserve"> the transmitter</w:t>
      </w:r>
      <w:r w:rsidR="00A70DA5">
        <w:rPr>
          <w:rFonts w:asciiTheme="majorBidi" w:hAnsiTheme="majorBidi" w:cstheme="majorBidi"/>
          <w:lang w:val="en-US" w:eastAsia="zh-CN"/>
        </w:rPr>
        <w:t xml:space="preserve"> (e.g., gNB in Figure </w:t>
      </w:r>
      <w:r w:rsidR="001D0850">
        <w:rPr>
          <w:rFonts w:asciiTheme="majorBidi" w:hAnsiTheme="majorBidi" w:cstheme="majorBidi"/>
          <w:lang w:val="en-US" w:eastAsia="zh-CN"/>
        </w:rPr>
        <w:t>2</w:t>
      </w:r>
      <w:r w:rsidR="00A70DA5">
        <w:rPr>
          <w:rFonts w:asciiTheme="majorBidi" w:hAnsiTheme="majorBidi" w:cstheme="majorBidi"/>
          <w:lang w:val="en-US" w:eastAsia="zh-CN"/>
        </w:rPr>
        <w:t>)</w:t>
      </w:r>
      <w:r w:rsidR="00A70DA5" w:rsidRPr="005229C3">
        <w:rPr>
          <w:rFonts w:asciiTheme="majorBidi" w:hAnsiTheme="majorBidi" w:cstheme="majorBidi"/>
          <w:lang w:val="en-US" w:eastAsia="zh-CN"/>
        </w:rPr>
        <w:t xml:space="preserve"> will only detect the energy within specific spatial region, </w:t>
      </w:r>
      <w:r w:rsidR="00A70DA5">
        <w:rPr>
          <w:rFonts w:asciiTheme="majorBidi" w:hAnsiTheme="majorBidi" w:cstheme="majorBidi"/>
          <w:lang w:val="en-US" w:eastAsia="zh-CN"/>
        </w:rPr>
        <w:t xml:space="preserve">and </w:t>
      </w:r>
      <w:r w:rsidR="00A70DA5" w:rsidRPr="005229C3">
        <w:rPr>
          <w:rFonts w:asciiTheme="majorBidi" w:hAnsiTheme="majorBidi" w:cstheme="majorBidi"/>
          <w:lang w:val="en-US" w:eastAsia="zh-CN"/>
        </w:rPr>
        <w:t>if the LBT procedure</w:t>
      </w:r>
      <w:r w:rsidR="00A70DA5">
        <w:rPr>
          <w:rFonts w:asciiTheme="majorBidi" w:hAnsiTheme="majorBidi" w:cstheme="majorBidi"/>
          <w:lang w:val="en-US" w:eastAsia="zh-CN"/>
        </w:rPr>
        <w:t>s</w:t>
      </w:r>
      <w:r w:rsidR="00A70DA5" w:rsidRPr="005229C3">
        <w:rPr>
          <w:rFonts w:asciiTheme="majorBidi" w:hAnsiTheme="majorBidi" w:cstheme="majorBidi"/>
          <w:lang w:val="en-US" w:eastAsia="zh-CN"/>
        </w:rPr>
        <w:t xml:space="preserve"> based on this kind of energy detection generates a success result, then the transmitter can perform a transmission </w:t>
      </w:r>
      <w:r w:rsidR="00A70DA5">
        <w:rPr>
          <w:rFonts w:asciiTheme="majorBidi" w:hAnsiTheme="majorBidi" w:cstheme="majorBidi"/>
          <w:lang w:val="en-US" w:eastAsia="zh-CN"/>
        </w:rPr>
        <w:t>within</w:t>
      </w:r>
      <w:r w:rsidR="00A70DA5" w:rsidRPr="005229C3">
        <w:rPr>
          <w:rFonts w:asciiTheme="majorBidi" w:hAnsiTheme="majorBidi" w:cstheme="majorBidi"/>
          <w:lang w:val="en-US" w:eastAsia="zh-CN"/>
        </w:rPr>
        <w:t xml:space="preserve"> that specific spatial region. Comparing to omni-directional LBT, directional LBT </w:t>
      </w:r>
      <w:r w:rsidR="00A70DA5">
        <w:rPr>
          <w:rFonts w:asciiTheme="majorBidi" w:hAnsiTheme="majorBidi" w:cstheme="majorBidi"/>
          <w:lang w:val="en-US" w:eastAsia="zh-CN"/>
        </w:rPr>
        <w:t>can</w:t>
      </w:r>
      <w:r w:rsidR="00A70DA5" w:rsidRPr="005229C3">
        <w:rPr>
          <w:rFonts w:asciiTheme="majorBidi" w:hAnsiTheme="majorBidi" w:cstheme="majorBidi"/>
          <w:lang w:val="en-US" w:eastAsia="zh-CN"/>
        </w:rPr>
        <w:t xml:space="preserve"> increase the probability of spatial reuse.</w:t>
      </w:r>
      <w:r w:rsidR="008314E5">
        <w:rPr>
          <w:rFonts w:asciiTheme="majorBidi" w:hAnsiTheme="majorBidi" w:cstheme="majorBidi"/>
          <w:lang w:val="en-US" w:eastAsia="zh-CN"/>
        </w:rPr>
        <w:t xml:space="preserve"> </w:t>
      </w:r>
      <w:r w:rsidR="008314E5" w:rsidRPr="00347C63">
        <w:rPr>
          <w:rFonts w:asciiTheme="majorBidi" w:hAnsiTheme="majorBidi" w:cstheme="majorBidi"/>
          <w:lang w:val="en-US" w:eastAsia="zh-CN"/>
        </w:rPr>
        <w:t>Therefore, the coexistence between NR and e.g.</w:t>
      </w:r>
      <w:r w:rsidR="00AE1EA3">
        <w:rPr>
          <w:rFonts w:asciiTheme="majorBidi" w:hAnsiTheme="majorBidi" w:cstheme="majorBidi"/>
          <w:lang w:val="en-US" w:eastAsia="zh-CN"/>
        </w:rPr>
        <w:t>,</w:t>
      </w:r>
      <w:r w:rsidR="008314E5" w:rsidRPr="00347C63">
        <w:rPr>
          <w:rFonts w:asciiTheme="majorBidi" w:hAnsiTheme="majorBidi" w:cstheme="majorBidi"/>
          <w:lang w:val="en-US" w:eastAsia="zh-CN"/>
        </w:rPr>
        <w:t xml:space="preserve"> </w:t>
      </w:r>
      <w:r w:rsidR="008314E5" w:rsidRPr="00347C63">
        <w:rPr>
          <w:rFonts w:asciiTheme="majorBidi" w:hAnsiTheme="majorBidi" w:cstheme="majorBidi"/>
          <w:color w:val="202122"/>
          <w:sz w:val="21"/>
          <w:szCs w:val="21"/>
          <w:shd w:val="clear" w:color="auto" w:fill="FFFFFF"/>
        </w:rPr>
        <w:t>60</w:t>
      </w:r>
      <w:r w:rsidR="008314E5">
        <w:rPr>
          <w:rFonts w:asciiTheme="majorBidi" w:hAnsiTheme="majorBidi" w:cstheme="majorBidi"/>
          <w:color w:val="202122"/>
          <w:sz w:val="21"/>
          <w:szCs w:val="21"/>
          <w:shd w:val="clear" w:color="auto" w:fill="FFFFFF"/>
        </w:rPr>
        <w:t xml:space="preserve"> </w:t>
      </w:r>
      <w:r w:rsidR="008314E5" w:rsidRPr="00347C63">
        <w:rPr>
          <w:rFonts w:asciiTheme="majorBidi" w:hAnsiTheme="majorBidi" w:cstheme="majorBidi"/>
          <w:color w:val="202122"/>
          <w:sz w:val="21"/>
          <w:szCs w:val="21"/>
          <w:shd w:val="clear" w:color="auto" w:fill="FFFFFF"/>
        </w:rPr>
        <w:t>GHz Wi-Fi</w:t>
      </w:r>
      <w:r w:rsidR="008314E5" w:rsidRPr="00347C63">
        <w:rPr>
          <w:rFonts w:asciiTheme="majorBidi" w:hAnsiTheme="majorBidi" w:cstheme="majorBidi"/>
          <w:lang w:val="en-US" w:eastAsia="zh-CN"/>
        </w:rPr>
        <w:t xml:space="preserve"> </w:t>
      </w:r>
      <w:r w:rsidR="008314E5">
        <w:rPr>
          <w:rFonts w:asciiTheme="majorBidi" w:hAnsiTheme="majorBidi" w:cstheme="majorBidi"/>
          <w:lang w:val="en-US" w:eastAsia="zh-CN"/>
        </w:rPr>
        <w:t>should adopt</w:t>
      </w:r>
      <w:r w:rsidR="008314E5" w:rsidRPr="00347C63">
        <w:rPr>
          <w:rFonts w:asciiTheme="majorBidi" w:hAnsiTheme="majorBidi" w:cstheme="majorBidi"/>
          <w:lang w:val="en-US" w:eastAsia="zh-CN"/>
        </w:rPr>
        <w:t xml:space="preserve"> directional LBT operation for better signal detection and interference avoidance. </w:t>
      </w:r>
    </w:p>
    <w:p w14:paraId="3769E2DE" w14:textId="0805A94C" w:rsidR="001D0850" w:rsidRDefault="00F1134A" w:rsidP="00A70DA5">
      <w:pPr>
        <w:spacing w:before="240"/>
        <w:jc w:val="center"/>
      </w:pPr>
      <w:r>
        <w:object w:dxaOrig="13170" w:dyaOrig="7621" w14:anchorId="16BCE802">
          <v:shape id="_x0000_i1026" type="#_x0000_t75" style="width:316.5pt;height:184.5pt" o:ole="">
            <v:imagedata r:id="rId13" o:title=""/>
          </v:shape>
          <o:OLEObject Type="Embed" ProgID="Visio.Drawing.15" ShapeID="_x0000_i1026" DrawAspect="Content" ObjectID="_1672494985" r:id="rId14"/>
        </w:object>
      </w:r>
    </w:p>
    <w:p w14:paraId="47CFFA4E" w14:textId="116E205F" w:rsidR="00A70DA5" w:rsidRDefault="00A70DA5" w:rsidP="00A70DA5">
      <w:pPr>
        <w:spacing w:before="240"/>
        <w:jc w:val="center"/>
        <w:rPr>
          <w:rFonts w:asciiTheme="majorBidi" w:hAnsiTheme="majorBidi" w:cstheme="majorBidi"/>
          <w:b/>
          <w:bCs/>
          <w:lang w:val="en-US" w:eastAsia="zh-CN"/>
        </w:rPr>
      </w:pPr>
      <w:r w:rsidRPr="00DE5E19">
        <w:rPr>
          <w:rFonts w:asciiTheme="majorBidi" w:hAnsiTheme="majorBidi" w:cstheme="majorBidi"/>
          <w:b/>
          <w:bCs/>
          <w:lang w:val="en-US" w:eastAsia="zh-CN"/>
        </w:rPr>
        <w:t xml:space="preserve">Figure </w:t>
      </w:r>
      <w:r w:rsidR="001D0850">
        <w:rPr>
          <w:rFonts w:asciiTheme="majorBidi" w:hAnsiTheme="majorBidi" w:cstheme="majorBidi"/>
          <w:b/>
          <w:bCs/>
          <w:lang w:val="en-US" w:eastAsia="zh-CN"/>
        </w:rPr>
        <w:t>2</w:t>
      </w:r>
      <w:r>
        <w:rPr>
          <w:rFonts w:asciiTheme="majorBidi" w:hAnsiTheme="majorBidi" w:cstheme="majorBidi"/>
          <w:b/>
          <w:bCs/>
          <w:lang w:val="en-US" w:eastAsia="zh-CN"/>
        </w:rPr>
        <w:t xml:space="preserve">: Example of </w:t>
      </w:r>
      <w:r w:rsidR="00F13495">
        <w:rPr>
          <w:rFonts w:asciiTheme="majorBidi" w:hAnsiTheme="majorBidi" w:cstheme="majorBidi"/>
          <w:b/>
          <w:bCs/>
          <w:lang w:val="en-US" w:eastAsia="zh-CN"/>
        </w:rPr>
        <w:t>directional</w:t>
      </w:r>
      <w:r>
        <w:rPr>
          <w:rFonts w:asciiTheme="majorBidi" w:hAnsiTheme="majorBidi" w:cstheme="majorBidi"/>
          <w:b/>
          <w:bCs/>
          <w:lang w:val="en-US" w:eastAsia="zh-CN"/>
        </w:rPr>
        <w:t xml:space="preserve"> LBT</w:t>
      </w:r>
    </w:p>
    <w:p w14:paraId="48DC936F" w14:textId="5BA521D9" w:rsidR="00845106" w:rsidRDefault="00845106" w:rsidP="00845106">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9F5EC9">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beam based (</w:t>
      </w:r>
      <w:r w:rsidRPr="00A40260">
        <w:rPr>
          <w:rFonts w:asciiTheme="majorBidi" w:hAnsiTheme="majorBidi" w:cstheme="majorBidi"/>
          <w:b/>
          <w:bCs/>
          <w:i/>
          <w:iCs/>
          <w:lang w:val="en-US" w:eastAsia="zh-CN"/>
        </w:rPr>
        <w:t>directional</w:t>
      </w:r>
      <w:r>
        <w:rPr>
          <w:rFonts w:asciiTheme="majorBidi" w:hAnsiTheme="majorBidi" w:cstheme="majorBidi"/>
          <w:b/>
          <w:bCs/>
          <w:i/>
          <w:iCs/>
          <w:lang w:val="en-US" w:eastAsia="zh-CN"/>
        </w:rPr>
        <w:t>)</w:t>
      </w:r>
      <w:r w:rsidRPr="00A40260">
        <w:rPr>
          <w:rFonts w:asciiTheme="majorBidi" w:hAnsiTheme="majorBidi" w:cstheme="majorBidi"/>
          <w:b/>
          <w:bCs/>
          <w:i/>
          <w:iCs/>
          <w:lang w:val="en-US" w:eastAsia="zh-CN"/>
        </w:rPr>
        <w:t xml:space="preserve"> LBT operation should be </w:t>
      </w:r>
      <w:r>
        <w:rPr>
          <w:rFonts w:asciiTheme="majorBidi" w:hAnsiTheme="majorBidi" w:cstheme="majorBidi"/>
          <w:b/>
          <w:bCs/>
          <w:i/>
          <w:iCs/>
          <w:lang w:val="en-US" w:eastAsia="zh-CN"/>
        </w:rPr>
        <w:t>supported</w:t>
      </w:r>
    </w:p>
    <w:p w14:paraId="6CE5153C" w14:textId="618BF848" w:rsidR="00845106" w:rsidRDefault="00845106" w:rsidP="0084510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Enhancements for beam based (directional) LBT</w:t>
      </w:r>
    </w:p>
    <w:p w14:paraId="51C0DF36" w14:textId="77777777" w:rsidR="00D26775" w:rsidRPr="00D26775" w:rsidRDefault="00D26775" w:rsidP="00D26775">
      <w:pPr>
        <w:spacing w:after="0"/>
        <w:rPr>
          <w:lang w:val="en-US"/>
        </w:rPr>
      </w:pPr>
    </w:p>
    <w:p w14:paraId="216BA3D3" w14:textId="344EBF02" w:rsidR="00D26775" w:rsidRDefault="00D26775" w:rsidP="00D26775">
      <w:pPr>
        <w:pStyle w:val="Heading3"/>
        <w:rPr>
          <w:rFonts w:ascii="Times New Roman" w:eastAsia="MS Mincho" w:hAnsi="Times New Roman" w:cs="Times New Roman"/>
          <w:b/>
          <w:bCs/>
          <w:iCs/>
          <w:color w:val="auto"/>
          <w:szCs w:val="32"/>
          <w:lang w:val="en-US"/>
        </w:rPr>
      </w:pPr>
      <w:r w:rsidRPr="00D26775">
        <w:rPr>
          <w:rFonts w:ascii="Times New Roman" w:eastAsia="MS Mincho" w:hAnsi="Times New Roman" w:cs="Times New Roman"/>
          <w:b/>
          <w:bCs/>
          <w:iCs/>
          <w:color w:val="auto"/>
          <w:szCs w:val="32"/>
          <w:lang w:val="en-US"/>
        </w:rPr>
        <w:t>2.2</w:t>
      </w:r>
      <w:r>
        <w:rPr>
          <w:rFonts w:ascii="Times New Roman" w:eastAsia="MS Mincho" w:hAnsi="Times New Roman" w:cs="Times New Roman"/>
          <w:b/>
          <w:bCs/>
          <w:iCs/>
          <w:color w:val="auto"/>
          <w:szCs w:val="32"/>
          <w:lang w:val="en-US"/>
        </w:rPr>
        <w:t>.1</w:t>
      </w:r>
      <w:r w:rsidRPr="00D26775">
        <w:rPr>
          <w:rFonts w:ascii="Times New Roman" w:eastAsia="MS Mincho" w:hAnsi="Times New Roman" w:cs="Times New Roman"/>
          <w:b/>
          <w:bCs/>
          <w:iCs/>
          <w:color w:val="auto"/>
          <w:szCs w:val="32"/>
          <w:lang w:val="en-US"/>
        </w:rPr>
        <w:t xml:space="preserve"> </w:t>
      </w:r>
      <w:r>
        <w:rPr>
          <w:rFonts w:ascii="Times New Roman" w:eastAsia="MS Mincho" w:hAnsi="Times New Roman" w:cs="Times New Roman"/>
          <w:b/>
          <w:bCs/>
          <w:iCs/>
          <w:color w:val="auto"/>
          <w:szCs w:val="32"/>
          <w:lang w:val="en-US"/>
        </w:rPr>
        <w:t>Association between LBT bea</w:t>
      </w:r>
      <w:r w:rsidR="001438EF">
        <w:rPr>
          <w:rFonts w:ascii="Times New Roman" w:eastAsia="MS Mincho" w:hAnsi="Times New Roman" w:cs="Times New Roman"/>
          <w:b/>
          <w:bCs/>
          <w:iCs/>
          <w:color w:val="auto"/>
          <w:szCs w:val="32"/>
          <w:lang w:val="en-US"/>
        </w:rPr>
        <w:t>m</w:t>
      </w:r>
      <w:r>
        <w:rPr>
          <w:rFonts w:ascii="Times New Roman" w:eastAsia="MS Mincho" w:hAnsi="Times New Roman" w:cs="Times New Roman"/>
          <w:b/>
          <w:bCs/>
          <w:iCs/>
          <w:color w:val="auto"/>
          <w:szCs w:val="32"/>
          <w:lang w:val="en-US"/>
        </w:rPr>
        <w:t>(s</w:t>
      </w:r>
      <w:r w:rsidR="00937ABD">
        <w:rPr>
          <w:rFonts w:ascii="Times New Roman" w:eastAsia="MS Mincho" w:hAnsi="Times New Roman" w:cs="Times New Roman"/>
          <w:b/>
          <w:bCs/>
          <w:iCs/>
          <w:color w:val="auto"/>
          <w:szCs w:val="32"/>
          <w:lang w:val="en-US"/>
        </w:rPr>
        <w:t>)</w:t>
      </w:r>
      <w:r>
        <w:rPr>
          <w:rFonts w:ascii="Times New Roman" w:eastAsia="MS Mincho" w:hAnsi="Times New Roman" w:cs="Times New Roman"/>
          <w:b/>
          <w:bCs/>
          <w:iCs/>
          <w:color w:val="auto"/>
          <w:szCs w:val="32"/>
          <w:lang w:val="en-US"/>
        </w:rPr>
        <w:t xml:space="preserve"> and transmission beam(s)</w:t>
      </w:r>
    </w:p>
    <w:p w14:paraId="3B64F626" w14:textId="5567A409" w:rsidR="00115B63" w:rsidRDefault="00115B63" w:rsidP="00604BC4">
      <w:pPr>
        <w:spacing w:after="0"/>
        <w:rPr>
          <w:lang w:val="en-US"/>
        </w:rPr>
      </w:pPr>
    </w:p>
    <w:p w14:paraId="6C196BC0" w14:textId="4C029208" w:rsidR="00937ABD" w:rsidRDefault="00604BC4" w:rsidP="00AB2BD1">
      <w:pPr>
        <w:jc w:val="both"/>
        <w:rPr>
          <w:lang w:val="en-US"/>
        </w:rPr>
      </w:pPr>
      <w:r>
        <w:rPr>
          <w:lang w:val="en-US"/>
        </w:rPr>
        <w:t xml:space="preserve">For </w:t>
      </w:r>
      <w:r w:rsidR="00AB2BD1">
        <w:rPr>
          <w:lang w:val="en-US"/>
        </w:rPr>
        <w:t>beam-based</w:t>
      </w:r>
      <w:r>
        <w:rPr>
          <w:lang w:val="en-US"/>
        </w:rPr>
        <w:t xml:space="preserve"> transmissions</w:t>
      </w:r>
      <w:r w:rsidR="00494259">
        <w:rPr>
          <w:lang w:val="en-US"/>
        </w:rPr>
        <w:t xml:space="preserve"> </w:t>
      </w:r>
      <w:r>
        <w:rPr>
          <w:lang w:val="en-US"/>
        </w:rPr>
        <w:t xml:space="preserve">in unlicensed band, </w:t>
      </w:r>
      <w:r w:rsidR="00937ABD">
        <w:rPr>
          <w:lang w:val="en-US"/>
        </w:rPr>
        <w:t>when directional LBT based channel access mechanism is applied, one of the main issues is the increased latency when one specific beam for LBT is used and it incurs LBT failure</w:t>
      </w:r>
      <w:r w:rsidR="00937ABD" w:rsidRPr="00AB2BD1">
        <w:rPr>
          <w:lang w:val="en-US"/>
        </w:rPr>
        <w:t xml:space="preserve">. </w:t>
      </w:r>
      <w:r w:rsidR="00937ABD">
        <w:rPr>
          <w:lang w:val="en-US"/>
        </w:rPr>
        <w:t xml:space="preserve">In case of LBT failure on one beam, UE might be required to be indicated with another beam by the gNB. Therefore, beam  update procedure would be needed and that would increase the overall latency to beam-based transmission in an unlicensed band. </w:t>
      </w:r>
    </w:p>
    <w:p w14:paraId="53D52647" w14:textId="31A71B41" w:rsidR="00494259" w:rsidRDefault="00494259" w:rsidP="00494259">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65281F">
        <w:rPr>
          <w:rFonts w:asciiTheme="majorBidi" w:hAnsiTheme="majorBidi" w:cstheme="majorBidi"/>
          <w:b/>
          <w:bCs/>
          <w:i/>
          <w:iCs/>
          <w:lang w:val="en-US" w:eastAsia="zh-CN"/>
        </w:rPr>
        <w:t>2</w:t>
      </w:r>
      <w:r w:rsidRPr="003176A0">
        <w:rPr>
          <w:rFonts w:asciiTheme="majorBidi" w:hAnsiTheme="majorBidi" w:cstheme="majorBidi"/>
          <w:b/>
          <w:bCs/>
          <w:i/>
          <w:iCs/>
          <w:lang w:val="en-US" w:eastAsia="zh-CN"/>
        </w:rPr>
        <w:t xml:space="preserve">: For NR unlicensed bands between 52.6 GHz and 71 GHz, </w:t>
      </w:r>
      <w:r w:rsidR="00937ABD">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sidR="00937ABD">
        <w:rPr>
          <w:rFonts w:asciiTheme="majorBidi" w:hAnsiTheme="majorBidi" w:cstheme="majorBidi"/>
          <w:b/>
          <w:bCs/>
          <w:i/>
          <w:iCs/>
          <w:lang w:val="en-US" w:eastAsia="zh-CN"/>
        </w:rPr>
        <w:t>LBT failure on a beam could require a beam update procedure and that results in increased latency.</w:t>
      </w:r>
    </w:p>
    <w:p w14:paraId="502646B4" w14:textId="39A7B058" w:rsidR="00937ABD" w:rsidRDefault="00937ABD" w:rsidP="00494259">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order to </w:t>
      </w:r>
      <w:r w:rsidR="006825BB">
        <w:rPr>
          <w:rFonts w:asciiTheme="majorBidi" w:hAnsiTheme="majorBidi" w:cstheme="majorBidi"/>
          <w:lang w:val="en-US" w:eastAsia="zh-CN"/>
        </w:rPr>
        <w:t xml:space="preserve">deal with latency and increase the possibility of faster LBT failure on a beam for transmission, multiple beams for performing LBT should be supported. In case of beam-based UL transmission in unlicensed bands, when multiple beams for performing LBT is indicated to a UE, then UE is provided with multiple opportunities to perform LBT and avoid the need for beam update procedure if there is LBT success on any of the beams. An illustration is shown in Figure 3, where 3 beams are indicated to UE for performing LBT. As shown, the LBT fails on beam 1, but is successful on beam 2 and UL transmission is done on beam 2. Therefore, it avoid the need for beam update procedure and no additional latency is introduced, unless all the indicated beams have LBT failure. </w:t>
      </w:r>
    </w:p>
    <w:p w14:paraId="31CFB489" w14:textId="77777777" w:rsidR="00F1134A" w:rsidRDefault="00F1134A" w:rsidP="00F1134A">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4</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configuration and/or indication of multiple LBT beams to UE should be supported for beam-based UL transmission</w:t>
      </w:r>
    </w:p>
    <w:p w14:paraId="7124F4C9" w14:textId="77777777" w:rsidR="00F1134A" w:rsidRDefault="00F1134A" w:rsidP="00494259">
      <w:pPr>
        <w:spacing w:before="240"/>
        <w:jc w:val="both"/>
        <w:rPr>
          <w:rFonts w:asciiTheme="majorBidi" w:hAnsiTheme="majorBidi" w:cstheme="majorBidi"/>
          <w:lang w:val="en-US" w:eastAsia="zh-CN"/>
        </w:rPr>
      </w:pPr>
    </w:p>
    <w:p w14:paraId="32E7E916" w14:textId="18718343" w:rsidR="006825BB" w:rsidRDefault="0065281F" w:rsidP="00C7086F">
      <w:pPr>
        <w:spacing w:after="0"/>
        <w:jc w:val="center"/>
      </w:pPr>
      <w:r>
        <w:object w:dxaOrig="9931" w:dyaOrig="4546" w14:anchorId="00A772B3">
          <v:shape id="_x0000_i1027" type="#_x0000_t75" style="width:320.5pt;height:147pt" o:ole="">
            <v:imagedata r:id="rId15" o:title=""/>
          </v:shape>
          <o:OLEObject Type="Embed" ProgID="Visio.Drawing.15" ShapeID="_x0000_i1027" DrawAspect="Content" ObjectID="_1672494986" r:id="rId16"/>
        </w:object>
      </w:r>
    </w:p>
    <w:p w14:paraId="05E5C358" w14:textId="77777777" w:rsidR="006825BB" w:rsidRPr="00C84D50" w:rsidRDefault="006825BB" w:rsidP="006825BB">
      <w:pPr>
        <w:jc w:val="center"/>
        <w:rPr>
          <w:b/>
          <w:bCs/>
          <w:lang w:val="en-US"/>
        </w:rPr>
      </w:pPr>
      <w:r w:rsidRPr="00C84D50">
        <w:rPr>
          <w:b/>
          <w:bCs/>
        </w:rPr>
        <w:t>Figure 3: Example of LBT on multiple indicated beams</w:t>
      </w:r>
    </w:p>
    <w:p w14:paraId="334A0CDB" w14:textId="47BE01DE" w:rsidR="006825BB" w:rsidRDefault="006825BB" w:rsidP="00C7086F">
      <w:pPr>
        <w:spacing w:before="240"/>
        <w:jc w:val="both"/>
        <w:rPr>
          <w:lang w:val="en-US"/>
        </w:rPr>
      </w:pPr>
      <w:r>
        <w:rPr>
          <w:lang w:val="en-US"/>
        </w:rPr>
        <w:t xml:space="preserve">However, since the UE is able to autonomously select one of the multiple indicated beams and gNB is not informed explicitly which one of the indicated beams is used by UE, therefore it is expected that gNB is able to receive any of the indicated beams using the same Rx beam at its receiver. And alternative possibility could be many-to-one mapping between LBT beams and transmission/reception beam. In this case, UE can be signaled with a single beam (TCI state) associated with single transmission occasion via DCI, where that transmit beam is mapped with multiple LBT beams. This allows UE to perform LBT multiple beams that are mapped to the single transmit beam and if LBT is successful on any one of the LBT beams, then UE can transmit on the transmit beam. In this case, there is no scope of ambiguity between gNB and UE on which beam is used for transmission. Furthermore, it has the benefit of no additional overhead for indicated multiple TCI states </w:t>
      </w:r>
      <w:r w:rsidR="005D2BA9">
        <w:rPr>
          <w:lang w:val="en-US"/>
        </w:rPr>
        <w:t>dynamically</w:t>
      </w:r>
      <w:r>
        <w:rPr>
          <w:lang w:val="en-US"/>
        </w:rPr>
        <w:t xml:space="preserve">. Basically, a mapping table between transmit beam and sensing beams can be configured with RRC and only the transmit beam can be indicated dynamically and sensing beams are identified by looking up the indicated transmit beam in the mapping table. </w:t>
      </w:r>
      <w:r w:rsidR="0065281F">
        <w:rPr>
          <w:lang w:val="en-US"/>
        </w:rPr>
        <w:t xml:space="preserve"> An example of mapping table is illustrated in Table 1 and corresponding mapping is shown in Figure 4.</w:t>
      </w:r>
    </w:p>
    <w:p w14:paraId="68130C9E" w14:textId="1D6E45BC" w:rsidR="0065281F" w:rsidRDefault="0065281F" w:rsidP="0029097F">
      <w:pPr>
        <w:jc w:val="center"/>
        <w:rPr>
          <w:rFonts w:eastAsia="Times New Roman"/>
          <w:b/>
          <w:bCs/>
          <w:lang w:val="en-US"/>
        </w:rPr>
      </w:pPr>
      <w:r>
        <w:rPr>
          <w:b/>
          <w:bCs/>
          <w:lang w:val="en-US"/>
        </w:rPr>
        <w:t>Table 1: Example mapping table between 1 transmit beam and multiple LBT beams</w:t>
      </w:r>
    </w:p>
    <w:tbl>
      <w:tblPr>
        <w:tblStyle w:val="TableGrid"/>
        <w:tblW w:w="0" w:type="auto"/>
        <w:tblLook w:val="04A0" w:firstRow="1" w:lastRow="0" w:firstColumn="1" w:lastColumn="0" w:noHBand="0" w:noVBand="1"/>
      </w:tblPr>
      <w:tblGrid>
        <w:gridCol w:w="4106"/>
        <w:gridCol w:w="5507"/>
      </w:tblGrid>
      <w:tr w:rsidR="0065281F" w:rsidRPr="0065281F" w14:paraId="00C48C9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3DD8040E" w14:textId="77777777" w:rsidR="0065281F" w:rsidRDefault="0065281F" w:rsidP="00C7086F">
            <w:pPr>
              <w:spacing w:after="0"/>
              <w:jc w:val="center"/>
              <w:rPr>
                <w:b/>
                <w:bCs/>
                <w:lang w:val="en-US"/>
              </w:rPr>
            </w:pPr>
            <w:r>
              <w:rPr>
                <w:b/>
                <w:bCs/>
                <w:lang w:val="en-US"/>
              </w:rPr>
              <w:t xml:space="preserve">TCI state of Transmit Beam </w:t>
            </w:r>
          </w:p>
          <w:p w14:paraId="23207430" w14:textId="77777777" w:rsidR="0065281F" w:rsidRDefault="0065281F" w:rsidP="00C7086F">
            <w:pPr>
              <w:spacing w:after="0"/>
              <w:jc w:val="center"/>
              <w:rPr>
                <w:b/>
                <w:bCs/>
                <w:lang w:val="en-US"/>
              </w:rPr>
            </w:pPr>
            <w:r>
              <w:rPr>
                <w:b/>
                <w:bCs/>
                <w:lang w:val="en-US"/>
              </w:rPr>
              <w:t>(indicated/configured to UE for UL)</w:t>
            </w:r>
          </w:p>
        </w:tc>
        <w:tc>
          <w:tcPr>
            <w:tcW w:w="5507" w:type="dxa"/>
            <w:tcBorders>
              <w:top w:val="single" w:sz="4" w:space="0" w:color="auto"/>
              <w:left w:val="single" w:sz="4" w:space="0" w:color="auto"/>
              <w:bottom w:val="single" w:sz="4" w:space="0" w:color="auto"/>
              <w:right w:val="single" w:sz="4" w:space="0" w:color="auto"/>
            </w:tcBorders>
            <w:hideMark/>
          </w:tcPr>
          <w:p w14:paraId="2F162CE1" w14:textId="7C619D1B" w:rsidR="0065281F" w:rsidRDefault="0065281F" w:rsidP="00C7086F">
            <w:pPr>
              <w:spacing w:after="0"/>
              <w:jc w:val="center"/>
              <w:rPr>
                <w:b/>
                <w:bCs/>
                <w:lang w:val="en-US"/>
              </w:rPr>
            </w:pPr>
            <w:r>
              <w:rPr>
                <w:b/>
                <w:bCs/>
                <w:lang w:val="en-US"/>
              </w:rPr>
              <w:t>TCI state(s) LBT beams</w:t>
            </w:r>
          </w:p>
        </w:tc>
      </w:tr>
      <w:tr w:rsidR="0065281F" w:rsidRPr="0065281F" w14:paraId="5EBB985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0F52DA1F" w14:textId="77777777" w:rsidR="0065281F" w:rsidRDefault="0065281F" w:rsidP="00C7086F">
            <w:pPr>
              <w:spacing w:after="0"/>
              <w:jc w:val="both"/>
              <w:rPr>
                <w:lang w:val="en-US"/>
              </w:rPr>
            </w:pPr>
            <w:r>
              <w:rPr>
                <w:lang w:val="en-US"/>
              </w:rPr>
              <w:t>TCI State 1 (TxB)</w:t>
            </w:r>
          </w:p>
        </w:tc>
        <w:tc>
          <w:tcPr>
            <w:tcW w:w="5507" w:type="dxa"/>
            <w:tcBorders>
              <w:top w:val="single" w:sz="4" w:space="0" w:color="auto"/>
              <w:left w:val="single" w:sz="4" w:space="0" w:color="auto"/>
              <w:bottom w:val="single" w:sz="4" w:space="0" w:color="auto"/>
              <w:right w:val="single" w:sz="4" w:space="0" w:color="auto"/>
            </w:tcBorders>
            <w:hideMark/>
          </w:tcPr>
          <w:p w14:paraId="7886997F" w14:textId="2D03597F" w:rsidR="0065281F" w:rsidRDefault="00E94C81" w:rsidP="00C7086F">
            <w:pPr>
              <w:spacing w:after="0"/>
              <w:jc w:val="both"/>
              <w:rPr>
                <w:lang w:val="en-US"/>
              </w:rPr>
            </w:pPr>
            <w:r>
              <w:rPr>
                <w:lang w:val="en-US"/>
              </w:rPr>
              <w:t xml:space="preserve">TCI State 1 (SB), </w:t>
            </w:r>
            <w:r w:rsidR="0065281F">
              <w:rPr>
                <w:lang w:val="en-US"/>
              </w:rPr>
              <w:t>TCI State 6 (SB1), TCI State 2 (SB2), TCI State 3 (SB3)</w:t>
            </w:r>
          </w:p>
        </w:tc>
      </w:tr>
      <w:tr w:rsidR="0065281F" w14:paraId="0F8F0FA8"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5DD0BCFD" w14:textId="77777777" w:rsidR="0065281F" w:rsidRDefault="0065281F" w:rsidP="00C7086F">
            <w:pPr>
              <w:spacing w:after="0"/>
              <w:jc w:val="both"/>
              <w:rPr>
                <w:lang w:val="en-US"/>
              </w:rPr>
            </w:pPr>
            <w:r>
              <w:rPr>
                <w:lang w:val="en-US"/>
              </w:rPr>
              <w:t>…..</w:t>
            </w:r>
          </w:p>
        </w:tc>
        <w:tc>
          <w:tcPr>
            <w:tcW w:w="5507" w:type="dxa"/>
            <w:tcBorders>
              <w:top w:val="single" w:sz="4" w:space="0" w:color="auto"/>
              <w:left w:val="single" w:sz="4" w:space="0" w:color="auto"/>
              <w:bottom w:val="single" w:sz="4" w:space="0" w:color="auto"/>
              <w:right w:val="single" w:sz="4" w:space="0" w:color="auto"/>
            </w:tcBorders>
            <w:hideMark/>
          </w:tcPr>
          <w:p w14:paraId="2BEF1F43" w14:textId="77777777" w:rsidR="0065281F" w:rsidRDefault="0065281F" w:rsidP="00C7086F">
            <w:pPr>
              <w:spacing w:after="0"/>
              <w:jc w:val="both"/>
              <w:rPr>
                <w:lang w:val="en-US"/>
              </w:rPr>
            </w:pPr>
            <w:r>
              <w:rPr>
                <w:lang w:val="en-US"/>
              </w:rPr>
              <w:t>…..</w:t>
            </w:r>
          </w:p>
        </w:tc>
      </w:tr>
    </w:tbl>
    <w:p w14:paraId="4A2FB230" w14:textId="41D59BF0" w:rsidR="0065281F" w:rsidRDefault="009F5EC9" w:rsidP="0065281F">
      <w:pPr>
        <w:jc w:val="center"/>
        <w:rPr>
          <w:rFonts w:eastAsia="Times New Roman"/>
          <w:lang w:val="en-US"/>
        </w:rPr>
      </w:pPr>
      <w:r>
        <w:object w:dxaOrig="10606" w:dyaOrig="6076" w14:anchorId="1F96669C">
          <v:shape id="_x0000_i1028" type="#_x0000_t75" style="width:355.5pt;height:203pt" o:ole="">
            <v:imagedata r:id="rId17" o:title=""/>
          </v:shape>
          <o:OLEObject Type="Embed" ProgID="Visio.Drawing.15" ShapeID="_x0000_i1028" DrawAspect="Content" ObjectID="_1672494987" r:id="rId18"/>
        </w:object>
      </w:r>
    </w:p>
    <w:p w14:paraId="22D3ABB0" w14:textId="71C4F2BC" w:rsidR="0065281F" w:rsidRDefault="0065281F" w:rsidP="0065281F">
      <w:pPr>
        <w:jc w:val="center"/>
        <w:rPr>
          <w:b/>
          <w:bCs/>
          <w:lang w:val="en-US"/>
        </w:rPr>
      </w:pPr>
      <w:r>
        <w:rPr>
          <w:b/>
          <w:bCs/>
          <w:lang w:val="en-US"/>
        </w:rPr>
        <w:t>Figure 4: Example of one wider transmit beam mapped to multiple LBT (narrower) beams</w:t>
      </w:r>
    </w:p>
    <w:p w14:paraId="5606D60C" w14:textId="147447B0" w:rsidR="0065281F" w:rsidRDefault="0065281F" w:rsidP="0065281F">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w:t>
      </w:r>
      <w:r w:rsidR="00DD03A1">
        <w:rPr>
          <w:rFonts w:asciiTheme="majorBidi" w:hAnsiTheme="majorBidi" w:cstheme="majorBidi"/>
          <w:b/>
          <w:bCs/>
          <w:i/>
          <w:iCs/>
          <w:lang w:val="en-US" w:eastAsia="zh-CN"/>
        </w:rPr>
        <w:t>5</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explicit mapping</w:t>
      </w:r>
      <w:r w:rsidR="0029097F">
        <w:rPr>
          <w:rFonts w:asciiTheme="majorBidi" w:hAnsiTheme="majorBidi" w:cstheme="majorBidi"/>
          <w:b/>
          <w:bCs/>
          <w:i/>
          <w:iCs/>
          <w:lang w:val="en-US" w:eastAsia="zh-CN"/>
        </w:rPr>
        <w:t xml:space="preserve"> between LBT beam(s) and UL transmit beam should be supported, where the LBT beams may or may not be same as the transmit beam</w:t>
      </w:r>
    </w:p>
    <w:p w14:paraId="4BEEE562" w14:textId="77777777" w:rsidR="00AE2293" w:rsidRDefault="00AE2293" w:rsidP="0065281F">
      <w:pPr>
        <w:spacing w:before="240" w:after="0"/>
        <w:jc w:val="both"/>
        <w:rPr>
          <w:rFonts w:asciiTheme="majorBidi" w:hAnsiTheme="majorBidi" w:cstheme="majorBidi"/>
          <w:b/>
          <w:bCs/>
          <w:i/>
          <w:iCs/>
          <w:lang w:val="en-US" w:eastAsia="zh-CN"/>
        </w:rPr>
      </w:pPr>
    </w:p>
    <w:p w14:paraId="239A3DB0" w14:textId="018C34E2" w:rsidR="00AE2293" w:rsidRDefault="00F26FD5" w:rsidP="00AE2293">
      <w:pPr>
        <w:adjustRightInd/>
        <w:jc w:val="both"/>
        <w:textAlignment w:val="auto"/>
        <w:rPr>
          <w:rFonts w:eastAsiaTheme="minorEastAsia"/>
          <w:lang w:val="en-US" w:eastAsia="zh-CN"/>
        </w:rPr>
      </w:pPr>
      <w:r>
        <w:rPr>
          <w:rFonts w:asciiTheme="majorBidi" w:hAnsiTheme="majorBidi" w:cstheme="majorBidi"/>
          <w:lang w:val="en-US" w:eastAsia="zh-CN"/>
        </w:rPr>
        <w:t>Furthermore, when directional LBT is applied for UL transmission on CG resources and w</w:t>
      </w:r>
      <w:r w:rsidR="00AE2293">
        <w:rPr>
          <w:rFonts w:asciiTheme="majorBidi" w:hAnsiTheme="majorBidi" w:cstheme="majorBidi"/>
          <w:lang w:val="en-US" w:eastAsia="zh-CN"/>
        </w:rPr>
        <w:t xml:space="preserve">hen a CG resource is </w:t>
      </w:r>
      <w:r w:rsidR="00A44AA6">
        <w:rPr>
          <w:rFonts w:asciiTheme="majorBidi" w:hAnsiTheme="majorBidi" w:cstheme="majorBidi"/>
          <w:lang w:val="en-US" w:eastAsia="zh-CN"/>
        </w:rPr>
        <w:t>configured with</w:t>
      </w:r>
      <w:r w:rsidR="00AE2293">
        <w:rPr>
          <w:rFonts w:asciiTheme="majorBidi" w:hAnsiTheme="majorBidi" w:cstheme="majorBidi"/>
          <w:lang w:val="en-US" w:eastAsia="zh-CN"/>
        </w:rPr>
        <w:t xml:space="preserve"> more than one LBT sensing and transmission beams</w:t>
      </w:r>
      <w:r w:rsidR="00A44AA6">
        <w:rPr>
          <w:rFonts w:asciiTheme="majorBidi" w:hAnsiTheme="majorBidi" w:cstheme="majorBidi"/>
          <w:lang w:val="en-US" w:eastAsia="zh-CN"/>
        </w:rPr>
        <w:t>, then</w:t>
      </w:r>
      <w:r w:rsidR="00AE2293">
        <w:rPr>
          <w:rFonts w:asciiTheme="majorBidi" w:hAnsiTheme="majorBidi" w:cstheme="majorBidi"/>
          <w:lang w:val="en-US" w:eastAsia="zh-CN"/>
        </w:rPr>
        <w:t xml:space="preserve"> </w:t>
      </w:r>
      <w:r w:rsidR="00AE2293">
        <w:rPr>
          <w:rFonts w:eastAsiaTheme="minorEastAsia"/>
          <w:lang w:val="en-US" w:eastAsia="zh-CN"/>
        </w:rPr>
        <w:t xml:space="preserve">UE </w:t>
      </w:r>
      <w:r w:rsidR="00A44AA6">
        <w:rPr>
          <w:rFonts w:eastAsiaTheme="minorEastAsia"/>
          <w:lang w:val="en-US" w:eastAsia="zh-CN"/>
        </w:rPr>
        <w:t xml:space="preserve">can </w:t>
      </w:r>
      <w:r w:rsidR="00AE2293">
        <w:rPr>
          <w:rFonts w:eastAsiaTheme="minorEastAsia"/>
          <w:lang w:val="en-US" w:eastAsia="zh-CN"/>
        </w:rPr>
        <w:t xml:space="preserve">transmit a TB after the success of directional LBT on </w:t>
      </w:r>
      <w:r w:rsidR="00A44AA6">
        <w:rPr>
          <w:rFonts w:eastAsiaTheme="minorEastAsia"/>
          <w:lang w:val="en-US" w:eastAsia="zh-CN"/>
        </w:rPr>
        <w:t>one of the</w:t>
      </w:r>
      <w:r w:rsidR="00AE2293">
        <w:rPr>
          <w:rFonts w:eastAsiaTheme="minorEastAsia"/>
          <w:lang w:val="en-US" w:eastAsia="zh-CN"/>
        </w:rPr>
        <w:t xml:space="preserve"> Tx beam</w:t>
      </w:r>
      <w:r w:rsidR="00A44AA6">
        <w:rPr>
          <w:rFonts w:eastAsiaTheme="minorEastAsia"/>
          <w:lang w:val="en-US" w:eastAsia="zh-CN"/>
        </w:rPr>
        <w:t xml:space="preserve">s. However, </w:t>
      </w:r>
      <w:r w:rsidR="00AE2293">
        <w:rPr>
          <w:rFonts w:eastAsiaTheme="minorEastAsia"/>
          <w:lang w:val="en-US" w:eastAsia="zh-CN"/>
        </w:rPr>
        <w:t>when it does not receive HARQ</w:t>
      </w:r>
      <w:r w:rsidR="00822FB1">
        <w:rPr>
          <w:rFonts w:eastAsiaTheme="minorEastAsia"/>
          <w:lang w:val="en-US" w:eastAsia="zh-CN"/>
        </w:rPr>
        <w:t xml:space="preserve">-ACK </w:t>
      </w:r>
      <w:r w:rsidR="00AE2293">
        <w:rPr>
          <w:rFonts w:eastAsiaTheme="minorEastAsia"/>
          <w:lang w:val="en-US" w:eastAsia="zh-CN"/>
        </w:rPr>
        <w:t>feedback within a specified time, UE is autonomously allowed to switch to a different beam</w:t>
      </w:r>
      <w:r w:rsidR="00563CE0">
        <w:rPr>
          <w:rFonts w:eastAsiaTheme="minorEastAsia"/>
          <w:lang w:val="en-US" w:eastAsia="zh-CN"/>
        </w:rPr>
        <w:t xml:space="preserve"> (one of other multiple beams configured by gNB)</w:t>
      </w:r>
      <w:r w:rsidR="00AE2293">
        <w:rPr>
          <w:rFonts w:eastAsiaTheme="minorEastAsia"/>
          <w:lang w:val="en-US" w:eastAsia="zh-CN"/>
        </w:rPr>
        <w:t xml:space="preserve"> for the (re)transmission of the same TB in the same CG resource. In this case, decoding failure at the gNB maybe due to interference or channel condition or LBT failure for the transmission of </w:t>
      </w:r>
      <w:r w:rsidR="00822FB1">
        <w:rPr>
          <w:rFonts w:eastAsiaTheme="minorEastAsia"/>
          <w:lang w:val="en-US" w:eastAsia="zh-CN"/>
        </w:rPr>
        <w:t>HARQ-ACK feedback</w:t>
      </w:r>
      <w:r w:rsidR="00AE2293">
        <w:rPr>
          <w:rFonts w:eastAsiaTheme="minorEastAsia"/>
          <w:lang w:val="en-US" w:eastAsia="zh-CN"/>
        </w:rPr>
        <w:t xml:space="preserve">.  </w:t>
      </w:r>
    </w:p>
    <w:p w14:paraId="1582C2F0" w14:textId="6BA78DF1" w:rsidR="00AE2293" w:rsidRPr="00F1134A" w:rsidRDefault="00AE2293" w:rsidP="00AE2293">
      <w:pPr>
        <w:adjustRightInd/>
        <w:jc w:val="both"/>
        <w:textAlignment w:val="auto"/>
        <w:rPr>
          <w:rFonts w:asciiTheme="majorBidi" w:hAnsiTheme="majorBidi" w:cstheme="majorBidi"/>
          <w:b/>
          <w:bCs/>
          <w:i/>
          <w:iCs/>
          <w:lang w:val="en-US" w:eastAsia="zh-CN"/>
        </w:rPr>
      </w:pPr>
      <w:r w:rsidRPr="00F1134A">
        <w:rPr>
          <w:rFonts w:eastAsiaTheme="minorEastAsia"/>
          <w:b/>
          <w:bCs/>
          <w:i/>
          <w:iCs/>
          <w:lang w:val="en-US" w:eastAsia="zh-CN"/>
        </w:rPr>
        <w:t>Proposal</w:t>
      </w:r>
      <w:r w:rsidR="00822FB1" w:rsidRPr="00F1134A">
        <w:rPr>
          <w:rFonts w:eastAsiaTheme="minorEastAsia"/>
          <w:b/>
          <w:bCs/>
          <w:i/>
          <w:iCs/>
          <w:lang w:val="en-US" w:eastAsia="zh-CN"/>
        </w:rPr>
        <w:t xml:space="preserve"> 6</w:t>
      </w:r>
      <w:r w:rsidRPr="00F1134A">
        <w:rPr>
          <w:rFonts w:eastAsiaTheme="minorEastAsia"/>
          <w:b/>
          <w:bCs/>
          <w:i/>
          <w:iCs/>
          <w:lang w:val="en-US" w:eastAsia="zh-CN"/>
        </w:rPr>
        <w:t xml:space="preserve">: </w:t>
      </w:r>
      <w:r w:rsidRPr="00822FB1">
        <w:rPr>
          <w:rFonts w:asciiTheme="majorBidi" w:hAnsiTheme="majorBidi" w:cstheme="majorBidi"/>
          <w:b/>
          <w:bCs/>
          <w:i/>
          <w:iCs/>
          <w:lang w:val="en-US" w:eastAsia="zh-CN"/>
        </w:rPr>
        <w:t xml:space="preserve">For NR unlicensed bands between 52.6 GHz and 71 GHz, </w:t>
      </w:r>
      <w:r w:rsidRPr="00B235EF">
        <w:rPr>
          <w:rFonts w:asciiTheme="majorBidi" w:hAnsiTheme="majorBidi" w:cstheme="majorBidi"/>
          <w:b/>
          <w:bCs/>
          <w:i/>
          <w:iCs/>
          <w:lang w:val="en-US" w:eastAsia="zh-CN"/>
        </w:rPr>
        <w:t>with</w:t>
      </w:r>
      <w:r w:rsidRPr="00BC0199">
        <w:rPr>
          <w:rFonts w:asciiTheme="majorBidi" w:hAnsiTheme="majorBidi" w:cstheme="majorBidi"/>
          <w:b/>
          <w:bCs/>
          <w:i/>
          <w:iCs/>
          <w:lang w:val="en-US" w:eastAsia="zh-CN"/>
        </w:rPr>
        <w:t xml:space="preserve"> directional </w:t>
      </w:r>
      <w:r w:rsidRPr="00822FB1">
        <w:rPr>
          <w:rFonts w:asciiTheme="majorBidi" w:hAnsiTheme="majorBidi" w:cstheme="majorBidi"/>
          <w:b/>
          <w:bCs/>
          <w:i/>
          <w:iCs/>
          <w:lang w:val="en-US" w:eastAsia="zh-CN"/>
        </w:rPr>
        <w:t xml:space="preserve">LBT based channel access mechanism, </w:t>
      </w:r>
      <w:r w:rsidR="00E003D4" w:rsidRPr="00822FB1">
        <w:rPr>
          <w:rFonts w:asciiTheme="majorBidi" w:hAnsiTheme="majorBidi" w:cstheme="majorBidi"/>
          <w:b/>
          <w:bCs/>
          <w:i/>
          <w:iCs/>
          <w:lang w:val="en-US" w:eastAsia="zh-CN"/>
        </w:rPr>
        <w:t xml:space="preserve">for UL transmissions on CG resources, time-based autonomous switching of UL Tx beam should be supported, where the switching </w:t>
      </w:r>
      <w:r w:rsidR="00822FB1" w:rsidRPr="00822FB1">
        <w:rPr>
          <w:rFonts w:asciiTheme="majorBidi" w:hAnsiTheme="majorBidi" w:cstheme="majorBidi"/>
          <w:b/>
          <w:bCs/>
          <w:i/>
          <w:iCs/>
          <w:lang w:val="en-US" w:eastAsia="zh-CN"/>
        </w:rPr>
        <w:t>can be based on a timer within which the UE is expected to receiver HARQ-ACK feedback</w:t>
      </w:r>
      <w:r w:rsidRPr="00822FB1">
        <w:rPr>
          <w:rFonts w:asciiTheme="majorBidi" w:hAnsiTheme="majorBidi" w:cstheme="majorBidi"/>
          <w:b/>
          <w:bCs/>
          <w:i/>
          <w:iCs/>
          <w:lang w:val="en-US" w:eastAsia="zh-CN"/>
        </w:rPr>
        <w:t xml:space="preserve"> </w:t>
      </w:r>
    </w:p>
    <w:p w14:paraId="4CF01DFA" w14:textId="342FD9C6" w:rsidR="00115B63" w:rsidRDefault="00115B63" w:rsidP="00115B63">
      <w:pPr>
        <w:pStyle w:val="Heading3"/>
        <w:rPr>
          <w:rFonts w:ascii="Times New Roman" w:eastAsia="MS Mincho" w:hAnsi="Times New Roman" w:cs="Times New Roman"/>
          <w:b/>
          <w:bCs/>
          <w:iCs/>
          <w:color w:val="auto"/>
          <w:szCs w:val="32"/>
          <w:lang w:val="en-US"/>
        </w:rPr>
      </w:pPr>
      <w:r w:rsidRPr="00D26775">
        <w:rPr>
          <w:rFonts w:ascii="Times New Roman" w:eastAsia="MS Mincho" w:hAnsi="Times New Roman" w:cs="Times New Roman"/>
          <w:b/>
          <w:bCs/>
          <w:iCs/>
          <w:color w:val="auto"/>
          <w:szCs w:val="32"/>
          <w:lang w:val="en-US"/>
        </w:rPr>
        <w:t>2.2</w:t>
      </w:r>
      <w:r>
        <w:rPr>
          <w:rFonts w:ascii="Times New Roman" w:eastAsia="MS Mincho" w:hAnsi="Times New Roman" w:cs="Times New Roman"/>
          <w:b/>
          <w:bCs/>
          <w:iCs/>
          <w:color w:val="auto"/>
          <w:szCs w:val="32"/>
          <w:lang w:val="en-US"/>
        </w:rPr>
        <w:t>.2</w:t>
      </w:r>
      <w:r w:rsidRPr="00D26775">
        <w:rPr>
          <w:rFonts w:ascii="Times New Roman" w:eastAsia="MS Mincho" w:hAnsi="Times New Roman" w:cs="Times New Roman"/>
          <w:b/>
          <w:bCs/>
          <w:iCs/>
          <w:color w:val="auto"/>
          <w:szCs w:val="32"/>
          <w:lang w:val="en-US"/>
        </w:rPr>
        <w:t xml:space="preserve"> </w:t>
      </w:r>
      <w:r>
        <w:rPr>
          <w:rFonts w:ascii="Times New Roman" w:eastAsia="MS Mincho" w:hAnsi="Times New Roman" w:cs="Times New Roman"/>
          <w:b/>
          <w:bCs/>
          <w:iCs/>
          <w:color w:val="auto"/>
          <w:szCs w:val="32"/>
          <w:lang w:val="en-US"/>
        </w:rPr>
        <w:t>COT enhancements for beam based LBT</w:t>
      </w:r>
    </w:p>
    <w:p w14:paraId="18186AAE" w14:textId="7BC14FA7" w:rsidR="00870D88" w:rsidRDefault="00870D88" w:rsidP="00870D88">
      <w:pPr>
        <w:spacing w:after="0"/>
        <w:rPr>
          <w:lang w:val="en-US"/>
        </w:rPr>
      </w:pPr>
    </w:p>
    <w:p w14:paraId="4219AD95" w14:textId="0FEF1397" w:rsidR="00870D88" w:rsidRDefault="000A2A2A" w:rsidP="00F20040">
      <w:pPr>
        <w:spacing w:after="0"/>
        <w:jc w:val="both"/>
        <w:rPr>
          <w:lang w:val="en-US"/>
        </w:rPr>
      </w:pPr>
      <w:r>
        <w:rPr>
          <w:lang w:val="en-US"/>
        </w:rPr>
        <w:t xml:space="preserve">In RAN1#103-e, it has been agreed to use the same COT for </w:t>
      </w:r>
      <w:r w:rsidR="00244CEF">
        <w:rPr>
          <w:lang w:val="en-US"/>
        </w:rPr>
        <w:t xml:space="preserve">SDM or </w:t>
      </w:r>
      <w:r>
        <w:rPr>
          <w:lang w:val="en-US"/>
        </w:rPr>
        <w:t>TDM of</w:t>
      </w:r>
      <w:r w:rsidR="00244CEF">
        <w:rPr>
          <w:lang w:val="en-US"/>
        </w:rPr>
        <w:t xml:space="preserve">  multiple</w:t>
      </w:r>
      <w:r>
        <w:rPr>
          <w:lang w:val="en-US"/>
        </w:rPr>
        <w:t xml:space="preserve"> DL/UL transmissions on different beams i.e. regardless of the number of beams to be used for transmission</w:t>
      </w:r>
      <w:r w:rsidR="00244CEF">
        <w:rPr>
          <w:lang w:val="en-US"/>
        </w:rPr>
        <w:t>s</w:t>
      </w:r>
      <w:r>
        <w:rPr>
          <w:lang w:val="en-US"/>
        </w:rPr>
        <w:t xml:space="preserve">, only single COT is initiated. Furthermore, the MCOT is 5ms and all the gaps including beam switching gaps (if needed) are included in this COT. </w:t>
      </w:r>
      <w:r w:rsidR="00244CEF">
        <w:rPr>
          <w:lang w:val="en-US"/>
        </w:rPr>
        <w:t>Further details need to be agreed on the LBT behavior corresponding to the transmissions on multiple beams. Three alternatives have been considered</w:t>
      </w:r>
      <w:r w:rsidR="00A4364A">
        <w:rPr>
          <w:lang w:val="en-US"/>
        </w:rPr>
        <w:t xml:space="preserve"> for performing LBT to access channel for transmission on multiple beams within the same COT. Mainly two factors need to be considered:</w:t>
      </w:r>
    </w:p>
    <w:p w14:paraId="54C58D65" w14:textId="04AA41C8" w:rsidR="00A4364A" w:rsidRDefault="00A4364A" w:rsidP="00A4364A">
      <w:pPr>
        <w:pStyle w:val="ListParagraph"/>
        <w:numPr>
          <w:ilvl w:val="0"/>
          <w:numId w:val="2"/>
        </w:numPr>
        <w:jc w:val="both"/>
        <w:rPr>
          <w:lang w:val="en-US"/>
        </w:rPr>
      </w:pPr>
      <w:r>
        <w:rPr>
          <w:lang w:val="en-US"/>
        </w:rPr>
        <w:t xml:space="preserve">Number of beams over which LBT should be performed </w:t>
      </w:r>
    </w:p>
    <w:p w14:paraId="12AA4DC8" w14:textId="6B06AD42" w:rsidR="00A4364A" w:rsidRDefault="00A4364A" w:rsidP="00A4364A">
      <w:pPr>
        <w:pStyle w:val="ListParagraph"/>
        <w:numPr>
          <w:ilvl w:val="0"/>
          <w:numId w:val="2"/>
        </w:numPr>
        <w:jc w:val="both"/>
        <w:rPr>
          <w:lang w:val="en-US"/>
        </w:rPr>
      </w:pPr>
      <w:r>
        <w:rPr>
          <w:lang w:val="en-US"/>
        </w:rPr>
        <w:t>When the LBT should be performed</w:t>
      </w:r>
    </w:p>
    <w:p w14:paraId="7A31BAC7" w14:textId="3B6574BF" w:rsidR="00A4364A" w:rsidRDefault="00A4364A" w:rsidP="00F20040">
      <w:pPr>
        <w:spacing w:after="0"/>
        <w:jc w:val="both"/>
        <w:rPr>
          <w:lang w:val="en-US"/>
        </w:rPr>
      </w:pPr>
      <w:r>
        <w:rPr>
          <w:lang w:val="en-US"/>
        </w:rPr>
        <w:t>In our view, the number of beams over which the LBT should be performed should be configurable to the UE for uplink transmissions on different beams in either SDM or TDM manner. One simple solution would be configuring a mapping table between LBT beam(s) and transmit beams as also discussed in section 2.2.1.</w:t>
      </w:r>
      <w:r w:rsidR="001057C9">
        <w:rPr>
          <w:lang w:val="en-US"/>
        </w:rPr>
        <w:t xml:space="preserve"> </w:t>
      </w:r>
      <w:r>
        <w:rPr>
          <w:lang w:val="en-US"/>
        </w:rPr>
        <w:t>Based on this mapping table different combinations could be possible</w:t>
      </w:r>
    </w:p>
    <w:p w14:paraId="638B7A2D" w14:textId="2B5CA095" w:rsidR="00A4364A" w:rsidRPr="00A4364A" w:rsidRDefault="00A4364A" w:rsidP="00A4364A">
      <w:pPr>
        <w:pStyle w:val="ListParagraph"/>
        <w:numPr>
          <w:ilvl w:val="0"/>
          <w:numId w:val="2"/>
        </w:numPr>
        <w:jc w:val="both"/>
        <w:rPr>
          <w:b/>
          <w:bCs/>
          <w:lang w:val="en-US"/>
        </w:rPr>
      </w:pPr>
      <w:r w:rsidRPr="00A4364A">
        <w:rPr>
          <w:b/>
          <w:bCs/>
          <w:lang w:val="en-US"/>
        </w:rPr>
        <w:t>One LBT beam to one transmit beam mapping</w:t>
      </w:r>
    </w:p>
    <w:p w14:paraId="1B894607" w14:textId="3CDC02AA" w:rsidR="00A4364A" w:rsidRPr="00A4364A" w:rsidRDefault="00A4364A" w:rsidP="00A4364A">
      <w:pPr>
        <w:pStyle w:val="ListParagraph"/>
        <w:numPr>
          <w:ilvl w:val="1"/>
          <w:numId w:val="2"/>
        </w:numPr>
        <w:jc w:val="both"/>
        <w:rPr>
          <w:lang w:val="en-US"/>
        </w:rPr>
      </w:pPr>
      <w:r>
        <w:rPr>
          <w:lang w:val="en-US"/>
        </w:rPr>
        <w:t>This is the most straightforward solution which can be supported without any additional signaling except the transmit/receive beam indication via TCI state with QCL Type-D assumption. However, with the issue of potentially higher possibility of LBT failure and no transmission on failed beam.</w:t>
      </w:r>
      <w:r w:rsidR="00682882">
        <w:rPr>
          <w:lang w:val="en-US"/>
        </w:rPr>
        <w:t xml:space="preserve"> For this reason, we proposed many LBT beams to one transmit beam mapping in section 2.2.</w:t>
      </w:r>
      <w:r w:rsidR="00CE7EDD">
        <w:rPr>
          <w:lang w:val="en-US"/>
        </w:rPr>
        <w:t>1. Also, if UE is configured with multiple beams for transmission, then with this one-to-one mapping, multiple LBTs are needed.</w:t>
      </w:r>
    </w:p>
    <w:p w14:paraId="709AF886" w14:textId="1A17EF6D" w:rsidR="00A4364A" w:rsidRPr="00A4364A" w:rsidRDefault="00A4364A" w:rsidP="00A4364A">
      <w:pPr>
        <w:pStyle w:val="ListParagraph"/>
        <w:numPr>
          <w:ilvl w:val="0"/>
          <w:numId w:val="2"/>
        </w:numPr>
        <w:jc w:val="both"/>
        <w:rPr>
          <w:b/>
          <w:bCs/>
          <w:lang w:val="en-US"/>
        </w:rPr>
      </w:pPr>
      <w:r w:rsidRPr="00A4364A">
        <w:rPr>
          <w:b/>
          <w:bCs/>
          <w:lang w:val="en-US"/>
        </w:rPr>
        <w:t>One LBT beam (wider beam) to many transmit beams (narrower) mapping</w:t>
      </w:r>
    </w:p>
    <w:p w14:paraId="2348F88C" w14:textId="1E0FCDA9" w:rsidR="00A4364A" w:rsidRDefault="00A4364A" w:rsidP="00A4364A">
      <w:pPr>
        <w:pStyle w:val="ListParagraph"/>
        <w:numPr>
          <w:ilvl w:val="1"/>
          <w:numId w:val="2"/>
        </w:numPr>
        <w:jc w:val="both"/>
        <w:rPr>
          <w:lang w:val="en-US"/>
        </w:rPr>
      </w:pPr>
      <w:r>
        <w:rPr>
          <w:lang w:val="en-US"/>
        </w:rPr>
        <w:t xml:space="preserve">This is useful for the scenario when multiple beams that are indicated for multiple transmissions are neighboring beams and therefore LBT on one wider beam </w:t>
      </w:r>
      <w:r w:rsidR="00B309B7">
        <w:rPr>
          <w:lang w:val="en-US"/>
        </w:rPr>
        <w:t>can entail</w:t>
      </w:r>
      <w:r>
        <w:rPr>
          <w:lang w:val="en-US"/>
        </w:rPr>
        <w:t xml:space="preserve"> multiple </w:t>
      </w:r>
      <w:r w:rsidR="00B309B7">
        <w:rPr>
          <w:lang w:val="en-US"/>
        </w:rPr>
        <w:t xml:space="preserve">neighboring </w:t>
      </w:r>
      <w:r>
        <w:rPr>
          <w:lang w:val="en-US"/>
        </w:rPr>
        <w:t>narrower beams</w:t>
      </w:r>
      <w:r w:rsidR="00BF7F49">
        <w:rPr>
          <w:lang w:val="en-US"/>
        </w:rPr>
        <w:t>.</w:t>
      </w:r>
      <w:r w:rsidR="00610C1D">
        <w:rPr>
          <w:lang w:val="en-US"/>
        </w:rPr>
        <w:t xml:space="preserve"> Basically, a single LBT might be sufficient to cover transmission on multiple narrower beams (including omni-directional LBT for beam-based transmission)</w:t>
      </w:r>
    </w:p>
    <w:p w14:paraId="40820898" w14:textId="3308D892" w:rsidR="00BF7F49" w:rsidRDefault="00BF7F49" w:rsidP="00BF7F49">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822FB1">
        <w:rPr>
          <w:rFonts w:asciiTheme="majorBidi" w:hAnsiTheme="majorBidi" w:cstheme="majorBidi"/>
          <w:b/>
          <w:bCs/>
          <w:i/>
          <w:iCs/>
          <w:lang w:val="en-US" w:eastAsia="zh-CN"/>
        </w:rPr>
        <w:t>7</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UL transmissions are scheduled on multiple beams in TDM or SDM manner, then a mapping table should be configured to UE to allow different mapping combinations between LBT beams(s) and transmit beam</w:t>
      </w:r>
      <w:r w:rsidR="00AE53C5">
        <w:rPr>
          <w:rFonts w:asciiTheme="majorBidi" w:hAnsiTheme="majorBidi" w:cstheme="majorBidi"/>
          <w:b/>
          <w:bCs/>
          <w:i/>
          <w:iCs/>
          <w:lang w:val="en-US" w:eastAsia="zh-CN"/>
        </w:rPr>
        <w:t>(</w:t>
      </w:r>
      <w:r>
        <w:rPr>
          <w:rFonts w:asciiTheme="majorBidi" w:hAnsiTheme="majorBidi" w:cstheme="majorBidi"/>
          <w:b/>
          <w:bCs/>
          <w:i/>
          <w:iCs/>
          <w:lang w:val="en-US" w:eastAsia="zh-CN"/>
        </w:rPr>
        <w:t>s) including</w:t>
      </w:r>
    </w:p>
    <w:p w14:paraId="5EA51703" w14:textId="12CA3B6F" w:rsidR="00BF7F49" w:rsidRDefault="00BF7F49" w:rsidP="00BF7F49">
      <w:pPr>
        <w:pStyle w:val="ListParagraph"/>
        <w:numPr>
          <w:ilvl w:val="0"/>
          <w:numId w:val="14"/>
        </w:numPr>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One LBT beam to one transmit beam mapping</w:t>
      </w:r>
    </w:p>
    <w:p w14:paraId="7356BD4E" w14:textId="7DCB6281" w:rsidR="00BF7F49" w:rsidRPr="00BF7F49" w:rsidRDefault="00BF7F49" w:rsidP="00BF7F49">
      <w:pPr>
        <w:pStyle w:val="ListParagraph"/>
        <w:numPr>
          <w:ilvl w:val="0"/>
          <w:numId w:val="14"/>
        </w:numPr>
        <w:jc w:val="both"/>
        <w:rPr>
          <w:rFonts w:asciiTheme="majorBidi" w:hAnsiTheme="majorBidi" w:cstheme="majorBidi"/>
          <w:b/>
          <w:bCs/>
          <w:i/>
          <w:iCs/>
          <w:lang w:val="en-US" w:eastAsia="zh-CN"/>
        </w:rPr>
      </w:pPr>
      <w:r>
        <w:rPr>
          <w:rFonts w:asciiTheme="majorBidi" w:hAnsiTheme="majorBidi" w:cstheme="majorBidi"/>
          <w:b/>
          <w:bCs/>
          <w:i/>
          <w:iCs/>
          <w:lang w:val="en-US" w:eastAsia="zh-CN"/>
        </w:rPr>
        <w:t>One LBT beam to many transmit beams mapping (including omni-directional LBT as well)</w:t>
      </w:r>
    </w:p>
    <w:p w14:paraId="6E0EB375" w14:textId="6117764B" w:rsidR="002361AE" w:rsidRDefault="002361AE" w:rsidP="00F20040">
      <w:pPr>
        <w:spacing w:after="0"/>
        <w:jc w:val="both"/>
        <w:rPr>
          <w:lang w:val="en-US"/>
        </w:rPr>
      </w:pPr>
      <w:r>
        <w:rPr>
          <w:lang w:val="en-US"/>
        </w:rPr>
        <w:t xml:space="preserve">Then the other issue on when the LBT should be performed within the same COT also needs to be considered.  For SDM case, it is quite straightforward that the LBT is performed at the beginning of transmission. </w:t>
      </w:r>
      <w:r w:rsidR="00A73255">
        <w:rPr>
          <w:lang w:val="en-US"/>
        </w:rPr>
        <w:t>However,</w:t>
      </w:r>
      <w:r>
        <w:rPr>
          <w:lang w:val="en-US"/>
        </w:rPr>
        <w:t xml:space="preserve"> for TDM, </w:t>
      </w:r>
      <w:r w:rsidR="00A73255">
        <w:rPr>
          <w:lang w:val="en-US"/>
        </w:rPr>
        <w:t>two</w:t>
      </w:r>
      <w:r>
        <w:rPr>
          <w:lang w:val="en-US"/>
        </w:rPr>
        <w:t xml:space="preserve"> possibilities have been considered:</w:t>
      </w:r>
    </w:p>
    <w:p w14:paraId="3ED8749D" w14:textId="3A70ACD0" w:rsidR="002361AE" w:rsidRDefault="002361AE" w:rsidP="00174DF4">
      <w:pPr>
        <w:pStyle w:val="ListParagraph"/>
        <w:numPr>
          <w:ilvl w:val="0"/>
          <w:numId w:val="14"/>
        </w:numPr>
        <w:jc w:val="both"/>
        <w:rPr>
          <w:lang w:val="en-US"/>
        </w:rPr>
      </w:pPr>
      <w:r>
        <w:rPr>
          <w:lang w:val="en-US"/>
        </w:rPr>
        <w:t xml:space="preserve">LBT at the beginning of </w:t>
      </w:r>
      <w:r w:rsidR="00396A3D">
        <w:rPr>
          <w:lang w:val="en-US"/>
        </w:rPr>
        <w:t xml:space="preserve">the </w:t>
      </w:r>
      <w:r>
        <w:rPr>
          <w:lang w:val="en-US"/>
        </w:rPr>
        <w:t>transmission</w:t>
      </w:r>
      <w:r w:rsidR="00396A3D">
        <w:rPr>
          <w:lang w:val="en-US"/>
        </w:rPr>
        <w:t>s</w:t>
      </w:r>
      <w:r>
        <w:rPr>
          <w:lang w:val="en-US"/>
        </w:rPr>
        <w:t xml:space="preserve"> and then no LBT </w:t>
      </w:r>
      <w:r w:rsidR="00396A3D">
        <w:rPr>
          <w:lang w:val="en-US"/>
        </w:rPr>
        <w:t>in the middle of COT</w:t>
      </w:r>
    </w:p>
    <w:p w14:paraId="797F0871" w14:textId="32C0EAC6" w:rsidR="002361AE" w:rsidRPr="002361AE" w:rsidRDefault="00A73255" w:rsidP="00174DF4">
      <w:pPr>
        <w:pStyle w:val="ListParagraph"/>
        <w:numPr>
          <w:ilvl w:val="0"/>
          <w:numId w:val="14"/>
        </w:numPr>
        <w:jc w:val="both"/>
        <w:rPr>
          <w:lang w:val="en-US"/>
        </w:rPr>
      </w:pPr>
      <w:r>
        <w:rPr>
          <w:lang w:val="en-US"/>
        </w:rPr>
        <w:t xml:space="preserve">LBT at the beginning of </w:t>
      </w:r>
      <w:r w:rsidR="00396A3D">
        <w:rPr>
          <w:lang w:val="en-US"/>
        </w:rPr>
        <w:t>transmissions</w:t>
      </w:r>
      <w:r>
        <w:rPr>
          <w:lang w:val="en-US"/>
        </w:rPr>
        <w:t xml:space="preserve"> and then </w:t>
      </w:r>
      <w:r w:rsidR="006C4228">
        <w:rPr>
          <w:lang w:val="en-US"/>
        </w:rPr>
        <w:t xml:space="preserve"> </w:t>
      </w:r>
      <w:r w:rsidR="00396A3D">
        <w:rPr>
          <w:lang w:val="en-US"/>
        </w:rPr>
        <w:t>additional LBT in the middle of COT</w:t>
      </w:r>
      <w:r w:rsidR="00276868">
        <w:rPr>
          <w:lang w:val="en-US"/>
        </w:rPr>
        <w:t>, when needed</w:t>
      </w:r>
    </w:p>
    <w:p w14:paraId="316F32B3" w14:textId="4F4D57E4" w:rsidR="0029097F" w:rsidRDefault="002710B1" w:rsidP="00174DF4">
      <w:pPr>
        <w:jc w:val="both"/>
        <w:rPr>
          <w:lang w:val="en-US"/>
        </w:rPr>
      </w:pPr>
      <w:r>
        <w:rPr>
          <w:lang w:val="en-US"/>
        </w:rPr>
        <w:t xml:space="preserve">In our view, </w:t>
      </w:r>
      <w:r w:rsidR="0029097F">
        <w:rPr>
          <w:lang w:val="en-US"/>
        </w:rPr>
        <w:t xml:space="preserve">both the possibilities could be supported depending on the maximum allowed gap between the first symbol of the following scheduled transmission on a given beam and the last symbol of the transmitted (same) beam. If there is no previous transmission on the same beam within a COT, then the maximum allowed gap between the between the first symbol of the following scheduled transmission on a given beam and the time instance when </w:t>
      </w:r>
      <w:r w:rsidR="00276868">
        <w:rPr>
          <w:lang w:val="en-US"/>
        </w:rPr>
        <w:t xml:space="preserve">Cat 4 </w:t>
      </w:r>
      <w:r w:rsidR="0029097F">
        <w:rPr>
          <w:lang w:val="en-US"/>
        </w:rPr>
        <w:t>LBT was successful on a beam covering the transmit beam.</w:t>
      </w:r>
    </w:p>
    <w:p w14:paraId="67F16369" w14:textId="75692ADC" w:rsidR="0029097F" w:rsidRPr="00396A3D" w:rsidRDefault="0029097F" w:rsidP="0029097F">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lastRenderedPageBreak/>
        <w:t xml:space="preserve">Proposal </w:t>
      </w:r>
      <w:r w:rsidR="00822FB1">
        <w:rPr>
          <w:rFonts w:asciiTheme="majorBidi" w:hAnsiTheme="majorBidi" w:cstheme="majorBidi"/>
          <w:b/>
          <w:bCs/>
          <w:i/>
          <w:iCs/>
          <w:lang w:val="en-US" w:eastAsia="zh-CN"/>
        </w:rPr>
        <w:t>8</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w:t>
      </w:r>
      <w:r w:rsidR="006A55FF">
        <w:rPr>
          <w:rFonts w:asciiTheme="majorBidi" w:hAnsiTheme="majorBidi" w:cstheme="majorBidi"/>
          <w:b/>
          <w:bCs/>
          <w:i/>
          <w:iCs/>
          <w:lang w:val="en-US" w:eastAsia="zh-CN"/>
        </w:rPr>
        <w:t xml:space="preserve"> in same COT</w:t>
      </w:r>
      <w:r>
        <w:rPr>
          <w:rFonts w:asciiTheme="majorBidi" w:hAnsiTheme="majorBidi" w:cstheme="majorBidi"/>
          <w:b/>
          <w:bCs/>
          <w:i/>
          <w:iCs/>
          <w:lang w:val="en-US" w:eastAsia="zh-CN"/>
        </w:rPr>
        <w:t xml:space="preserve">, </w:t>
      </w:r>
      <w:r w:rsidR="00396A3D">
        <w:rPr>
          <w:rFonts w:asciiTheme="majorBidi" w:hAnsiTheme="majorBidi" w:cstheme="majorBidi"/>
          <w:b/>
          <w:bCs/>
          <w:i/>
          <w:iCs/>
          <w:lang w:val="en-US" w:eastAsia="zh-CN"/>
        </w:rPr>
        <w:t xml:space="preserve">then LBT can be performed </w:t>
      </w:r>
      <w:r w:rsidR="00396A3D" w:rsidRPr="00396A3D">
        <w:rPr>
          <w:rFonts w:asciiTheme="majorBidi" w:hAnsiTheme="majorBidi" w:cstheme="majorBidi"/>
          <w:b/>
          <w:bCs/>
          <w:i/>
          <w:iCs/>
          <w:lang w:val="en-US" w:eastAsia="zh-CN"/>
        </w:rPr>
        <w:t>at the beginning of the transmissions an</w:t>
      </w:r>
      <w:r w:rsidR="00396A3D" w:rsidRPr="000C4B82">
        <w:rPr>
          <w:rFonts w:asciiTheme="majorBidi" w:hAnsiTheme="majorBidi" w:cstheme="majorBidi"/>
          <w:b/>
          <w:bCs/>
          <w:i/>
          <w:iCs/>
          <w:lang w:val="en-US" w:eastAsia="zh-CN"/>
        </w:rPr>
        <w:t xml:space="preserve">d also in the middle of </w:t>
      </w:r>
      <w:r w:rsidR="006A55FF">
        <w:rPr>
          <w:rFonts w:asciiTheme="majorBidi" w:hAnsiTheme="majorBidi" w:cstheme="majorBidi"/>
          <w:b/>
          <w:bCs/>
          <w:i/>
          <w:iCs/>
          <w:lang w:val="en-US" w:eastAsia="zh-CN"/>
        </w:rPr>
        <w:t xml:space="preserve">same </w:t>
      </w:r>
      <w:r w:rsidR="00396A3D" w:rsidRPr="000C4B82">
        <w:rPr>
          <w:rFonts w:asciiTheme="majorBidi" w:hAnsiTheme="majorBidi" w:cstheme="majorBidi"/>
          <w:b/>
          <w:bCs/>
          <w:i/>
          <w:iCs/>
          <w:lang w:val="en-US" w:eastAsia="zh-CN"/>
        </w:rPr>
        <w:t>COT, if need</w:t>
      </w:r>
      <w:r w:rsidR="00396A3D" w:rsidRPr="00A56DCF">
        <w:rPr>
          <w:rFonts w:asciiTheme="majorBidi" w:hAnsiTheme="majorBidi" w:cstheme="majorBidi"/>
          <w:b/>
          <w:bCs/>
          <w:i/>
          <w:iCs/>
          <w:lang w:val="en-US" w:eastAsia="zh-CN"/>
        </w:rPr>
        <w:t xml:space="preserve">ed, </w:t>
      </w:r>
      <w:r w:rsidR="00396A3D" w:rsidRPr="00122483">
        <w:rPr>
          <w:rFonts w:asciiTheme="majorBidi" w:hAnsiTheme="majorBidi" w:cstheme="majorBidi"/>
          <w:b/>
          <w:bCs/>
          <w:i/>
          <w:iCs/>
          <w:lang w:val="en-US" w:eastAsia="zh-CN"/>
        </w:rPr>
        <w:t>which</w:t>
      </w:r>
      <w:r w:rsidR="00396A3D" w:rsidRPr="00396A3D">
        <w:rPr>
          <w:rFonts w:asciiTheme="majorBidi" w:hAnsiTheme="majorBidi" w:cstheme="majorBidi"/>
          <w:b/>
          <w:bCs/>
          <w:i/>
          <w:iCs/>
          <w:lang w:val="en-US" w:eastAsia="zh-CN"/>
        </w:rPr>
        <w:t xml:space="preserve"> is depending upon following gaps:</w:t>
      </w:r>
    </w:p>
    <w:p w14:paraId="3D02C183" w14:textId="0DA86D33" w:rsidR="00396A3D" w:rsidRPr="00C7086F" w:rsidRDefault="00F1358B" w:rsidP="00396A3D">
      <w:pPr>
        <w:pStyle w:val="ListParagraph"/>
        <w:numPr>
          <w:ilvl w:val="0"/>
          <w:numId w:val="14"/>
        </w:numPr>
        <w:spacing w:after="0"/>
        <w:jc w:val="both"/>
        <w:rPr>
          <w:rFonts w:asciiTheme="majorBidi" w:hAnsiTheme="majorBidi" w:cstheme="majorBidi"/>
          <w:b/>
          <w:bCs/>
          <w:i/>
          <w:iCs/>
          <w:lang w:val="en-US" w:eastAsia="zh-CN"/>
        </w:rPr>
      </w:pPr>
      <w:r>
        <w:rPr>
          <w:b/>
          <w:bCs/>
          <w:i/>
          <w:iCs/>
          <w:lang w:val="en-US"/>
        </w:rPr>
        <w:t>M</w:t>
      </w:r>
      <w:r w:rsidR="00396A3D" w:rsidRPr="00C7086F">
        <w:rPr>
          <w:b/>
          <w:bCs/>
          <w:i/>
          <w:iCs/>
          <w:lang w:val="en-US"/>
        </w:rPr>
        <w:t>aximum allowed gap between the first symbol of the following scheduled transmission on a given beam and the last symbol of the transmitted (same) beam</w:t>
      </w:r>
    </w:p>
    <w:p w14:paraId="355B587C" w14:textId="56AE3071" w:rsidR="00396A3D" w:rsidRPr="00C7086F" w:rsidRDefault="00F1358B" w:rsidP="00396A3D">
      <w:pPr>
        <w:pStyle w:val="ListParagraph"/>
        <w:numPr>
          <w:ilvl w:val="0"/>
          <w:numId w:val="14"/>
        </w:numPr>
        <w:jc w:val="both"/>
        <w:rPr>
          <w:b/>
          <w:bCs/>
          <w:i/>
          <w:iCs/>
          <w:lang w:val="en-US"/>
        </w:rPr>
      </w:pPr>
      <w:r>
        <w:rPr>
          <w:b/>
          <w:bCs/>
          <w:i/>
          <w:iCs/>
          <w:lang w:val="en-US"/>
        </w:rPr>
        <w:t>Or i</w:t>
      </w:r>
      <w:r w:rsidR="00396A3D" w:rsidRPr="00C7086F">
        <w:rPr>
          <w:b/>
          <w:bCs/>
          <w:i/>
          <w:iCs/>
          <w:lang w:val="en-US"/>
        </w:rPr>
        <w:t xml:space="preserve">f there is no previous transmission on the same beam within a COT, then the maximum allowed gap between the between the first symbol of the following scheduled transmission on a given beam and the time instance when </w:t>
      </w:r>
      <w:r w:rsidR="00276868">
        <w:rPr>
          <w:b/>
          <w:bCs/>
          <w:i/>
          <w:iCs/>
          <w:lang w:val="en-US"/>
        </w:rPr>
        <w:t xml:space="preserve">Cat 4 </w:t>
      </w:r>
      <w:r w:rsidR="00396A3D" w:rsidRPr="00C7086F">
        <w:rPr>
          <w:b/>
          <w:bCs/>
          <w:i/>
          <w:iCs/>
          <w:lang w:val="en-US"/>
        </w:rPr>
        <w:t>LBT was successful on a beam covering the transmit beam</w:t>
      </w:r>
    </w:p>
    <w:p w14:paraId="11BA5BAB" w14:textId="77777777" w:rsidR="00396A3D" w:rsidRPr="00C7086F" w:rsidRDefault="00396A3D" w:rsidP="00C7086F">
      <w:pPr>
        <w:pStyle w:val="ListParagraph"/>
        <w:spacing w:after="0"/>
        <w:jc w:val="both"/>
        <w:rPr>
          <w:rFonts w:asciiTheme="majorBidi" w:hAnsiTheme="majorBidi" w:cstheme="majorBidi"/>
          <w:b/>
          <w:bCs/>
          <w:i/>
          <w:iCs/>
          <w:lang w:val="en-US" w:eastAsia="zh-CN"/>
        </w:rPr>
      </w:pPr>
    </w:p>
    <w:p w14:paraId="095851CE" w14:textId="69E054FA" w:rsidR="002075EB" w:rsidRDefault="00F1358B" w:rsidP="00C7086F">
      <w:pPr>
        <w:jc w:val="both"/>
        <w:rPr>
          <w:rFonts w:asciiTheme="majorBidi" w:hAnsiTheme="majorBidi" w:cstheme="majorBidi"/>
          <w:b/>
          <w:bCs/>
          <w:i/>
          <w:iCs/>
          <w:lang w:val="en-US" w:eastAsia="zh-CN"/>
        </w:rPr>
      </w:pPr>
      <w:r>
        <w:rPr>
          <w:lang w:val="en-US"/>
        </w:rPr>
        <w:t xml:space="preserve">Furthermore, if additional LBT in the middle of COT is supported, the it should be specified which LBT category is applied. In our view, </w:t>
      </w:r>
      <w:r w:rsidR="007E6351">
        <w:rPr>
          <w:lang w:val="en-US"/>
        </w:rPr>
        <w:t xml:space="preserve">similar to Rel-16 NR-U, at least two values for the maximum gaps should be configured to the UE. When the actual gap is below the first maximum value of gap, then no LBT is needed again i.e. Cat 1 LBT is applied. If the actual gap is more than the first maximum value of gap, but smaller than the second maximum value of gap, then Cat 2 LBT is applied </w:t>
      </w:r>
    </w:p>
    <w:p w14:paraId="3281FF49" w14:textId="5E9E213F" w:rsidR="007E6351" w:rsidRDefault="007E6351" w:rsidP="007E6351">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822FB1">
        <w:rPr>
          <w:rFonts w:asciiTheme="majorBidi" w:hAnsiTheme="majorBidi" w:cstheme="majorBidi"/>
          <w:b/>
          <w:bCs/>
          <w:i/>
          <w:iCs/>
          <w:lang w:val="en-US" w:eastAsia="zh-CN"/>
        </w:rPr>
        <w:t>9</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w:t>
      </w:r>
      <w:r w:rsidR="00AE670A">
        <w:rPr>
          <w:rFonts w:asciiTheme="majorBidi" w:hAnsiTheme="majorBidi" w:cstheme="majorBidi"/>
          <w:b/>
          <w:bCs/>
          <w:i/>
          <w:iCs/>
          <w:lang w:val="en-US" w:eastAsia="zh-CN"/>
        </w:rPr>
        <w:t xml:space="preserve"> in same COT</w:t>
      </w:r>
      <w:r>
        <w:rPr>
          <w:rFonts w:asciiTheme="majorBidi" w:hAnsiTheme="majorBidi" w:cstheme="majorBidi"/>
          <w:b/>
          <w:bCs/>
          <w:i/>
          <w:iCs/>
          <w:lang w:val="en-US" w:eastAsia="zh-CN"/>
        </w:rPr>
        <w:t>, then either of Cat 1 LBT</w:t>
      </w:r>
      <w:r w:rsidR="00BA1D79">
        <w:rPr>
          <w:rFonts w:asciiTheme="majorBidi" w:hAnsiTheme="majorBidi" w:cstheme="majorBidi"/>
          <w:b/>
          <w:bCs/>
          <w:i/>
          <w:iCs/>
          <w:lang w:val="en-US" w:eastAsia="zh-CN"/>
        </w:rPr>
        <w:t xml:space="preserve"> or</w:t>
      </w:r>
      <w:r>
        <w:rPr>
          <w:rFonts w:asciiTheme="majorBidi" w:hAnsiTheme="majorBidi" w:cstheme="majorBidi"/>
          <w:b/>
          <w:bCs/>
          <w:i/>
          <w:iCs/>
          <w:lang w:val="en-US" w:eastAsia="zh-CN"/>
        </w:rPr>
        <w:t xml:space="preserve"> Cat2 LBT can be applied in the middle of the COT depending upon the </w:t>
      </w:r>
      <w:r w:rsidR="00034650">
        <w:rPr>
          <w:rFonts w:asciiTheme="majorBidi" w:hAnsiTheme="majorBidi" w:cstheme="majorBidi"/>
          <w:b/>
          <w:bCs/>
          <w:i/>
          <w:iCs/>
          <w:lang w:val="en-US" w:eastAsia="zh-CN"/>
        </w:rPr>
        <w:t>gaps between the two transmissions on the same beam or the gap between the transmission on a beam and first LBT at the beginning that covered the transmit beam</w:t>
      </w:r>
    </w:p>
    <w:p w14:paraId="45F0E1E6" w14:textId="1BF37ECD" w:rsidR="00DD03A1" w:rsidRDefault="009F5EC9" w:rsidP="00DD03A1">
      <w:pPr>
        <w:spacing w:before="240"/>
        <w:jc w:val="both"/>
        <w:rPr>
          <w:rFonts w:asciiTheme="majorBidi" w:hAnsiTheme="majorBidi" w:cstheme="majorBidi"/>
          <w:lang w:val="en-US" w:eastAsia="zh-CN"/>
        </w:rPr>
      </w:pPr>
      <w:r>
        <w:rPr>
          <w:lang w:val="en-US"/>
        </w:rPr>
        <w:t xml:space="preserve">In addition, if based on above proposals, when the UE is configured </w:t>
      </w:r>
      <w:r w:rsidR="00DD03A1">
        <w:rPr>
          <w:lang w:val="en-US"/>
        </w:rPr>
        <w:t xml:space="preserve">to perform </w:t>
      </w:r>
      <w:r w:rsidR="00DD03A1">
        <w:rPr>
          <w:rFonts w:asciiTheme="majorBidi" w:hAnsiTheme="majorBidi" w:cstheme="majorBidi"/>
          <w:lang w:val="en-US" w:eastAsia="zh-CN"/>
        </w:rPr>
        <w:t xml:space="preserve">the directional LBT with one wide sensing beam </w:t>
      </w:r>
      <w:r w:rsidR="00DD03A1" w:rsidRPr="008A779D">
        <w:t xml:space="preserve">at the beginning of </w:t>
      </w:r>
      <w:r w:rsidR="00DD03A1">
        <w:t xml:space="preserve">the </w:t>
      </w:r>
      <w:r w:rsidR="00DD03A1" w:rsidRPr="008A779D">
        <w:t>COT</w:t>
      </w:r>
      <w:r w:rsidR="00DD03A1">
        <w:t>, it can d</w:t>
      </w:r>
      <w:r w:rsidR="00DD03A1" w:rsidRPr="00181035">
        <w:t>egenerate into</w:t>
      </w:r>
      <w:r w:rsidR="00DD03A1">
        <w:t xml:space="preserve"> omni-directional LBT if the UEs are </w:t>
      </w:r>
      <w:r w:rsidR="00DD03A1" w:rsidRPr="00181035">
        <w:t>scattered</w:t>
      </w:r>
      <w:r w:rsidR="00DD03A1">
        <w:t xml:space="preserve"> in the cell. </w:t>
      </w:r>
      <w:bookmarkStart w:id="0" w:name="_Hlk61269161"/>
      <w:r w:rsidR="00DD03A1">
        <w:t xml:space="preserve">Maintaining multiple COTs </w:t>
      </w:r>
      <w:r w:rsidR="00DD03A1" w:rsidRPr="00181035">
        <w:t>simultaneous</w:t>
      </w:r>
      <w:r w:rsidR="00DD03A1">
        <w:t>ly</w:t>
      </w:r>
      <w:bookmarkEnd w:id="0"/>
      <w:r w:rsidR="00DD03A1">
        <w:t xml:space="preserve"> should also be considered. When the gNB is transmitting in one of </w:t>
      </w:r>
      <w:r w:rsidR="00DD03A1" w:rsidRPr="2527461B">
        <w:t xml:space="preserve">the </w:t>
      </w:r>
      <w:r w:rsidR="00DD03A1">
        <w:t>COTs, the occupancy of other COTs can be ‘paused’ and the corresponding channel can be sensed as idle, so that additional one-shot LBT should be performed if gNB is going to switch between the COTs.</w:t>
      </w:r>
    </w:p>
    <w:p w14:paraId="277F813F" w14:textId="736E5A4E" w:rsidR="00DD03A1" w:rsidRDefault="00DD03A1" w:rsidP="00DD03A1">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822FB1">
        <w:rPr>
          <w:rFonts w:asciiTheme="majorBidi" w:hAnsiTheme="majorBidi" w:cstheme="majorBidi"/>
          <w:b/>
          <w:bCs/>
          <w:i/>
          <w:iCs/>
          <w:lang w:val="en-US" w:eastAsia="zh-CN"/>
        </w:rPr>
        <w:t>10</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and if directional LBT is performed on multiple beams with Cat 4 LBT, then multiple COTs should be initiated corresponding to each of the LBT beam</w:t>
      </w:r>
    </w:p>
    <w:p w14:paraId="509356B1" w14:textId="77777777" w:rsidR="009F5EC9" w:rsidRPr="00600037" w:rsidRDefault="009F5EC9" w:rsidP="00C7086F">
      <w:pPr>
        <w:spacing w:after="0"/>
        <w:jc w:val="both"/>
        <w:rPr>
          <w:b/>
          <w:bCs/>
          <w:i/>
          <w:iCs/>
          <w:lang w:val="en-US"/>
        </w:rPr>
      </w:pPr>
    </w:p>
    <w:p w14:paraId="2D1F6784" w14:textId="20BC0B55" w:rsidR="00E02FD1" w:rsidRDefault="005F753A" w:rsidP="00D85889">
      <w:pPr>
        <w:spacing w:after="0"/>
        <w:jc w:val="both"/>
        <w:rPr>
          <w:rFonts w:asciiTheme="majorBidi" w:hAnsiTheme="majorBidi" w:cstheme="majorBidi"/>
          <w:lang w:val="en-US" w:eastAsia="zh-CN"/>
        </w:rPr>
      </w:pPr>
      <w:r>
        <w:rPr>
          <w:rFonts w:asciiTheme="majorBidi" w:hAnsiTheme="majorBidi" w:cstheme="majorBidi"/>
          <w:lang w:val="en-US" w:eastAsia="zh-CN"/>
        </w:rPr>
        <w:t xml:space="preserve">In addition to the above aspects, another aspect is related to COT sharing between the initiating device and responding device. </w:t>
      </w:r>
      <w:r w:rsidR="00B26024">
        <w:rPr>
          <w:rFonts w:asciiTheme="majorBidi" w:hAnsiTheme="majorBidi" w:cstheme="majorBidi"/>
          <w:lang w:val="en-US" w:eastAsia="zh-CN"/>
        </w:rPr>
        <w:t>In RAN1#103-e, it has been agreed to consider if CAT2 LBT should be used for the purpose of COT sharing. In our view, C</w:t>
      </w:r>
      <w:r w:rsidR="00E56F2A">
        <w:rPr>
          <w:rFonts w:asciiTheme="majorBidi" w:hAnsiTheme="majorBidi" w:cstheme="majorBidi"/>
          <w:lang w:val="en-US" w:eastAsia="zh-CN"/>
        </w:rPr>
        <w:t>at 2</w:t>
      </w:r>
      <w:r w:rsidR="00B26024">
        <w:rPr>
          <w:rFonts w:asciiTheme="majorBidi" w:hAnsiTheme="majorBidi" w:cstheme="majorBidi"/>
          <w:lang w:val="en-US" w:eastAsia="zh-CN"/>
        </w:rPr>
        <w:t xml:space="preserve"> LBT should be allowed for transmissions from the responding device </w:t>
      </w:r>
      <w:r w:rsidR="00E15D19">
        <w:rPr>
          <w:rFonts w:asciiTheme="majorBidi" w:hAnsiTheme="majorBidi" w:cstheme="majorBidi"/>
          <w:lang w:val="en-US" w:eastAsia="zh-CN"/>
        </w:rPr>
        <w:t xml:space="preserve">at least </w:t>
      </w:r>
      <w:r w:rsidR="00B26024">
        <w:rPr>
          <w:rFonts w:asciiTheme="majorBidi" w:hAnsiTheme="majorBidi" w:cstheme="majorBidi"/>
          <w:lang w:val="en-US" w:eastAsia="zh-CN"/>
        </w:rPr>
        <w:t xml:space="preserve">if the responding device is capable of beam correspondence and it is expected to use only any of the Rx beam(s) </w:t>
      </w:r>
      <w:r w:rsidR="00E56F2A">
        <w:rPr>
          <w:rFonts w:asciiTheme="majorBidi" w:hAnsiTheme="majorBidi" w:cstheme="majorBidi"/>
          <w:lang w:val="en-US" w:eastAsia="zh-CN"/>
        </w:rPr>
        <w:t>as</w:t>
      </w:r>
      <w:r w:rsidR="00B26024">
        <w:rPr>
          <w:rFonts w:asciiTheme="majorBidi" w:hAnsiTheme="majorBidi" w:cstheme="majorBidi"/>
          <w:lang w:val="en-US" w:eastAsia="zh-CN"/>
        </w:rPr>
        <w:t xml:space="preserve"> Tx beam(s) </w:t>
      </w:r>
      <w:r w:rsidR="00E56F2A">
        <w:rPr>
          <w:rFonts w:asciiTheme="majorBidi" w:hAnsiTheme="majorBidi" w:cstheme="majorBidi"/>
          <w:lang w:val="en-US" w:eastAsia="zh-CN"/>
        </w:rPr>
        <w:t xml:space="preserve">for its transmission </w:t>
      </w:r>
      <w:r w:rsidR="00B26024">
        <w:rPr>
          <w:rFonts w:asciiTheme="majorBidi" w:hAnsiTheme="majorBidi" w:cstheme="majorBidi"/>
          <w:lang w:val="en-US" w:eastAsia="zh-CN"/>
        </w:rPr>
        <w:t>that have been used to receive at least one of the transmission</w:t>
      </w:r>
      <w:r w:rsidR="00E56F2A">
        <w:rPr>
          <w:rFonts w:asciiTheme="majorBidi" w:hAnsiTheme="majorBidi" w:cstheme="majorBidi"/>
          <w:lang w:val="en-US" w:eastAsia="zh-CN"/>
        </w:rPr>
        <w:t>s</w:t>
      </w:r>
      <w:r w:rsidR="00B26024">
        <w:rPr>
          <w:rFonts w:asciiTheme="majorBidi" w:hAnsiTheme="majorBidi" w:cstheme="majorBidi"/>
          <w:lang w:val="en-US" w:eastAsia="zh-CN"/>
        </w:rPr>
        <w:t xml:space="preserve"> from the initiating device within the same COT</w:t>
      </w:r>
      <w:r w:rsidR="00E56F2A">
        <w:rPr>
          <w:rFonts w:asciiTheme="majorBidi" w:hAnsiTheme="majorBidi" w:cstheme="majorBidi"/>
          <w:lang w:val="en-US" w:eastAsia="zh-CN"/>
        </w:rPr>
        <w:t>.</w:t>
      </w:r>
    </w:p>
    <w:p w14:paraId="3F6E69A8" w14:textId="77777777" w:rsidR="00E02FD1" w:rsidRDefault="00E02FD1" w:rsidP="00D85889">
      <w:pPr>
        <w:spacing w:after="0"/>
        <w:jc w:val="both"/>
        <w:rPr>
          <w:rFonts w:asciiTheme="majorBidi" w:hAnsiTheme="majorBidi" w:cstheme="majorBidi"/>
          <w:lang w:val="en-US" w:eastAsia="zh-CN"/>
        </w:rPr>
      </w:pPr>
    </w:p>
    <w:p w14:paraId="0EF59C1B" w14:textId="097B0EA1" w:rsidR="005F753A" w:rsidRPr="005F753A" w:rsidRDefault="00E56F2A" w:rsidP="00D85889">
      <w:pPr>
        <w:spacing w:after="0"/>
        <w:jc w:val="both"/>
        <w:rPr>
          <w:rFonts w:asciiTheme="majorBidi" w:hAnsiTheme="majorBidi" w:cstheme="majorBidi"/>
          <w:lang w:val="en-US" w:eastAsia="zh-CN"/>
        </w:rPr>
      </w:pPr>
      <w:r>
        <w:rPr>
          <w:rFonts w:asciiTheme="majorBidi" w:hAnsiTheme="majorBidi" w:cstheme="majorBidi"/>
          <w:lang w:val="en-US" w:eastAsia="zh-CN"/>
        </w:rPr>
        <w:t xml:space="preserve">If beam correspondence is not expected at the responding device, then in order to support Cat 2 LBT for COT sharing, </w:t>
      </w:r>
      <w:r w:rsidR="001F79E6">
        <w:rPr>
          <w:rFonts w:asciiTheme="majorBidi" w:hAnsiTheme="majorBidi" w:cstheme="majorBidi"/>
          <w:lang w:val="en-US" w:eastAsia="zh-CN"/>
        </w:rPr>
        <w:t xml:space="preserve">the UE can be configured with a mapping table for determining suitable transmit beams for UL transmissions based on the  receive beam(s) which the UE used to receive the prior DL transmissions in the same COT. </w:t>
      </w:r>
    </w:p>
    <w:p w14:paraId="62CFC999" w14:textId="51AC1835" w:rsidR="005F753A" w:rsidRDefault="005F753A" w:rsidP="00D85889">
      <w:pPr>
        <w:spacing w:after="0"/>
        <w:jc w:val="both"/>
        <w:rPr>
          <w:rFonts w:asciiTheme="majorBidi" w:hAnsiTheme="majorBidi" w:cstheme="majorBidi"/>
          <w:b/>
          <w:bCs/>
          <w:i/>
          <w:iCs/>
          <w:lang w:val="en-US" w:eastAsia="zh-CN"/>
        </w:rPr>
      </w:pPr>
    </w:p>
    <w:p w14:paraId="7C16EB61" w14:textId="6B8B5C2B" w:rsidR="000271A1" w:rsidRDefault="000271A1" w:rsidP="000271A1">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DD03A1">
        <w:rPr>
          <w:rFonts w:asciiTheme="majorBidi" w:hAnsiTheme="majorBidi" w:cstheme="majorBidi"/>
          <w:b/>
          <w:bCs/>
          <w:i/>
          <w:iCs/>
          <w:lang w:val="en-US" w:eastAsia="zh-CN"/>
        </w:rPr>
        <w:t>1</w:t>
      </w:r>
      <w:r w:rsidR="00822FB1">
        <w:rPr>
          <w:rFonts w:asciiTheme="majorBidi" w:hAnsiTheme="majorBidi" w:cstheme="majorBidi"/>
          <w:b/>
          <w:bCs/>
          <w:i/>
          <w:iCs/>
          <w:lang w:val="en-US" w:eastAsia="zh-CN"/>
        </w:rPr>
        <w:t>1</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 xml:space="preserve">COT sharing between the initiating device and responding device should be supported with </w:t>
      </w:r>
      <w:r w:rsidR="001F79E6">
        <w:rPr>
          <w:rFonts w:asciiTheme="majorBidi" w:hAnsiTheme="majorBidi" w:cstheme="majorBidi"/>
          <w:b/>
          <w:bCs/>
          <w:i/>
          <w:iCs/>
          <w:lang w:val="en-US" w:eastAsia="zh-CN"/>
        </w:rPr>
        <w:t xml:space="preserve">at least </w:t>
      </w:r>
      <w:r>
        <w:rPr>
          <w:rFonts w:asciiTheme="majorBidi" w:hAnsiTheme="majorBidi" w:cstheme="majorBidi"/>
          <w:b/>
          <w:bCs/>
          <w:i/>
          <w:iCs/>
          <w:lang w:val="en-US" w:eastAsia="zh-CN"/>
        </w:rPr>
        <w:t>Cat 2 LBT:</w:t>
      </w:r>
    </w:p>
    <w:p w14:paraId="352EF5FB" w14:textId="11B16CE2" w:rsidR="000271A1" w:rsidRDefault="000271A1" w:rsidP="000271A1">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I</w:t>
      </w:r>
      <w:r w:rsidRPr="000271A1">
        <w:rPr>
          <w:rFonts w:asciiTheme="majorBidi" w:hAnsiTheme="majorBidi" w:cstheme="majorBidi"/>
          <w:b/>
          <w:bCs/>
          <w:i/>
          <w:iCs/>
          <w:lang w:val="en-US"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5EAAD585" w14:textId="27896913" w:rsidR="000271A1" w:rsidRPr="00BF0FA4" w:rsidRDefault="000271A1" w:rsidP="000271A1">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If the responding device </w:t>
      </w:r>
      <w:r w:rsidR="001F79E6">
        <w:rPr>
          <w:rFonts w:asciiTheme="majorBidi" w:hAnsiTheme="majorBidi" w:cstheme="majorBidi"/>
          <w:b/>
          <w:bCs/>
          <w:i/>
          <w:iCs/>
          <w:lang w:val="en-US" w:eastAsia="zh-CN"/>
        </w:rPr>
        <w:t xml:space="preserve">determines at least one suitable beam </w:t>
      </w:r>
      <w:r w:rsidR="00BF0FA4">
        <w:rPr>
          <w:rFonts w:asciiTheme="majorBidi" w:hAnsiTheme="majorBidi" w:cstheme="majorBidi"/>
          <w:b/>
          <w:bCs/>
          <w:i/>
          <w:iCs/>
          <w:lang w:val="en-US" w:eastAsia="zh-CN"/>
        </w:rPr>
        <w:t xml:space="preserve">on which it is allowed to transmit within the same </w:t>
      </w:r>
      <w:r w:rsidR="00BF0FA4" w:rsidRPr="000C4B82">
        <w:rPr>
          <w:rFonts w:asciiTheme="majorBidi" w:hAnsiTheme="majorBidi" w:cstheme="majorBidi"/>
          <w:b/>
          <w:bCs/>
          <w:i/>
          <w:iCs/>
          <w:lang w:val="en-US" w:eastAsia="zh-CN"/>
        </w:rPr>
        <w:t xml:space="preserve">COT, where the suitable beam </w:t>
      </w:r>
      <w:r w:rsidR="00BF0FA4" w:rsidRPr="00A56DCF">
        <w:rPr>
          <w:rFonts w:asciiTheme="majorBidi" w:hAnsiTheme="majorBidi" w:cstheme="majorBidi"/>
          <w:b/>
          <w:bCs/>
          <w:i/>
          <w:iCs/>
          <w:lang w:val="en-US" w:eastAsia="zh-CN"/>
        </w:rPr>
        <w:t>can be d</w:t>
      </w:r>
      <w:r w:rsidR="00BF0FA4" w:rsidRPr="00BF0FA4">
        <w:rPr>
          <w:rFonts w:asciiTheme="majorBidi" w:hAnsiTheme="majorBidi" w:cstheme="majorBidi"/>
          <w:b/>
          <w:bCs/>
          <w:i/>
          <w:iCs/>
          <w:lang w:val="en-US" w:eastAsia="zh-CN"/>
        </w:rPr>
        <w:t>etermined as follows:</w:t>
      </w:r>
    </w:p>
    <w:p w14:paraId="7C0C56EF" w14:textId="1B9495DD" w:rsidR="00BF0FA4" w:rsidRDefault="00BF0FA4" w:rsidP="00C7086F">
      <w:pPr>
        <w:pStyle w:val="ListParagraph"/>
        <w:numPr>
          <w:ilvl w:val="1"/>
          <w:numId w:val="14"/>
        </w:numPr>
        <w:spacing w:after="0"/>
        <w:jc w:val="both"/>
        <w:rPr>
          <w:rFonts w:asciiTheme="majorBidi" w:hAnsiTheme="majorBidi" w:cstheme="majorBidi"/>
          <w:b/>
          <w:bCs/>
          <w:i/>
          <w:iCs/>
          <w:lang w:val="en-US" w:eastAsia="zh-CN"/>
        </w:rPr>
      </w:pPr>
      <w:r w:rsidRPr="00C7086F">
        <w:rPr>
          <w:rFonts w:asciiTheme="majorBidi" w:hAnsiTheme="majorBidi" w:cstheme="majorBidi"/>
          <w:b/>
          <w:bCs/>
          <w:i/>
          <w:iCs/>
          <w:lang w:val="en-US" w:eastAsia="zh-CN"/>
        </w:rPr>
        <w:t>UE can be configured with a mapping table for determining suitable transmit beams for UL transmissions based on the  receive beam(s) which the UE used to receive the prior DL transmissions in the same COT</w:t>
      </w:r>
    </w:p>
    <w:p w14:paraId="2E460B1D" w14:textId="77777777" w:rsidR="00F1134A" w:rsidRDefault="00F1134A" w:rsidP="00F1134A">
      <w:pPr>
        <w:pStyle w:val="ListParagraph"/>
        <w:spacing w:after="0"/>
        <w:ind w:left="1440"/>
        <w:jc w:val="both"/>
        <w:rPr>
          <w:rFonts w:asciiTheme="majorBidi" w:hAnsiTheme="majorBidi" w:cstheme="majorBidi"/>
          <w:b/>
          <w:bCs/>
          <w:i/>
          <w:iCs/>
          <w:lang w:val="en-US" w:eastAsia="zh-CN"/>
        </w:rPr>
      </w:pPr>
    </w:p>
    <w:p w14:paraId="209E8F29" w14:textId="7A2E2C6F" w:rsidR="000C7F81" w:rsidRPr="00F1134A" w:rsidRDefault="000C7F81" w:rsidP="00F1134A">
      <w:pPr>
        <w:jc w:val="both"/>
        <w:rPr>
          <w:lang w:val="en-US" w:eastAsia="x-none"/>
        </w:rPr>
      </w:pPr>
      <w:r>
        <w:rPr>
          <w:rFonts w:asciiTheme="majorBidi" w:hAnsiTheme="majorBidi" w:cstheme="majorBidi"/>
          <w:lang w:val="en-US" w:eastAsia="zh-CN"/>
        </w:rPr>
        <w:t xml:space="preserve">Another possibility for COT sharing could be that </w:t>
      </w:r>
      <w:r w:rsidRPr="00F1134A">
        <w:rPr>
          <w:rFonts w:asciiTheme="majorBidi" w:hAnsiTheme="majorBidi" w:cstheme="majorBidi"/>
          <w:lang w:val="en-US" w:eastAsia="zh-CN"/>
        </w:rPr>
        <w:t>gNB may convey multiple COT sharing indicator</w:t>
      </w:r>
      <w:r>
        <w:rPr>
          <w:rFonts w:asciiTheme="majorBidi" w:hAnsiTheme="majorBidi" w:cstheme="majorBidi"/>
          <w:lang w:val="en-US" w:eastAsia="zh-CN"/>
        </w:rPr>
        <w:t>s</w:t>
      </w:r>
      <w:r w:rsidRPr="00F1134A">
        <w:rPr>
          <w:rFonts w:asciiTheme="majorBidi" w:hAnsiTheme="majorBidi" w:cstheme="majorBidi"/>
          <w:lang w:val="en-US" w:eastAsia="zh-CN"/>
        </w:rPr>
        <w:t xml:space="preserve"> using a single group common DCI and each COT sharing indicator is associated with one or more transmission beams</w:t>
      </w:r>
      <w:r w:rsidRPr="00F1134A">
        <w:rPr>
          <w:lang w:val="en-US" w:eastAsia="x-none"/>
        </w:rPr>
        <w:t xml:space="preserve">. The association of COT sharing indicator to transmission beams </w:t>
      </w:r>
      <w:r w:rsidR="005F09F5">
        <w:rPr>
          <w:lang w:val="en-US" w:eastAsia="x-none"/>
        </w:rPr>
        <w:t>can be</w:t>
      </w:r>
      <w:r w:rsidRPr="00F1134A">
        <w:rPr>
          <w:lang w:val="en-US" w:eastAsia="x-none"/>
        </w:rPr>
        <w:t xml:space="preserve"> signaled </w:t>
      </w:r>
      <w:r w:rsidR="005F09F5">
        <w:rPr>
          <w:lang w:val="en-US" w:eastAsia="x-none"/>
        </w:rPr>
        <w:t xml:space="preserve">semi-statically </w:t>
      </w:r>
      <w:r w:rsidRPr="00F1134A">
        <w:rPr>
          <w:lang w:val="en-US" w:eastAsia="x-none"/>
        </w:rPr>
        <w:t xml:space="preserve">by RRC. </w:t>
      </w:r>
    </w:p>
    <w:p w14:paraId="7DE6EBBC" w14:textId="57AD4FCB" w:rsidR="000C7F81" w:rsidRPr="00F1134A" w:rsidRDefault="000C7F81" w:rsidP="00F1134A">
      <w:pPr>
        <w:jc w:val="both"/>
        <w:rPr>
          <w:rFonts w:asciiTheme="majorBidi" w:hAnsiTheme="majorBidi" w:cstheme="majorBidi"/>
          <w:b/>
          <w:bCs/>
          <w:i/>
          <w:iCs/>
          <w:lang w:val="en-US" w:eastAsia="zh-CN"/>
        </w:rPr>
      </w:pPr>
      <w:r w:rsidRPr="00F1134A">
        <w:rPr>
          <w:b/>
          <w:bCs/>
          <w:i/>
          <w:iCs/>
          <w:lang w:val="en-US" w:eastAsia="x-none"/>
        </w:rPr>
        <w:lastRenderedPageBreak/>
        <w:t>Proposal</w:t>
      </w:r>
      <w:r w:rsidR="00B235EF" w:rsidRPr="00F1134A">
        <w:rPr>
          <w:b/>
          <w:bCs/>
          <w:i/>
          <w:iCs/>
          <w:lang w:val="en-US" w:eastAsia="x-none"/>
        </w:rPr>
        <w:t xml:space="preserve"> 12</w:t>
      </w:r>
      <w:r w:rsidRPr="00F1134A">
        <w:rPr>
          <w:b/>
          <w:bCs/>
          <w:i/>
          <w:iCs/>
          <w:lang w:val="en-US" w:eastAsia="x-none"/>
        </w:rPr>
        <w:t xml:space="preserve">: </w:t>
      </w:r>
      <w:r w:rsidRPr="00F1134A">
        <w:rPr>
          <w:rFonts w:asciiTheme="majorBidi" w:hAnsiTheme="majorBidi" w:cstheme="majorBidi"/>
          <w:b/>
          <w:bCs/>
          <w:i/>
          <w:iCs/>
          <w:lang w:val="en-US" w:eastAsia="zh-CN"/>
        </w:rPr>
        <w:t>For NR unlicensed bands between 52.6 GHz and 71 GHz with directional LBT based channel access mechanism, multiple COT sharing indicator</w:t>
      </w:r>
      <w:r w:rsidR="005F09F5" w:rsidRPr="00B235EF">
        <w:rPr>
          <w:rFonts w:asciiTheme="majorBidi" w:hAnsiTheme="majorBidi" w:cstheme="majorBidi"/>
          <w:b/>
          <w:bCs/>
          <w:i/>
          <w:iCs/>
          <w:lang w:val="en-US" w:eastAsia="zh-CN"/>
        </w:rPr>
        <w:t>s</w:t>
      </w:r>
      <w:r w:rsidR="00B235EF" w:rsidRPr="00BC0199">
        <w:rPr>
          <w:rFonts w:asciiTheme="majorBidi" w:hAnsiTheme="majorBidi" w:cstheme="majorBidi"/>
          <w:b/>
          <w:bCs/>
          <w:i/>
          <w:iCs/>
          <w:lang w:val="en-US" w:eastAsia="zh-CN"/>
        </w:rPr>
        <w:t xml:space="preserve"> and</w:t>
      </w:r>
      <w:r w:rsidR="00B235EF" w:rsidRPr="00B235EF">
        <w:rPr>
          <w:rFonts w:asciiTheme="majorBidi" w:hAnsiTheme="majorBidi" w:cstheme="majorBidi"/>
          <w:b/>
          <w:bCs/>
          <w:i/>
          <w:iCs/>
          <w:lang w:val="en-US" w:eastAsia="zh-CN"/>
        </w:rPr>
        <w:t xml:space="preserve"> their corresponding association to different beams</w:t>
      </w:r>
      <w:r w:rsidRPr="00F1134A">
        <w:rPr>
          <w:rFonts w:asciiTheme="majorBidi" w:hAnsiTheme="majorBidi" w:cstheme="majorBidi"/>
          <w:b/>
          <w:bCs/>
          <w:i/>
          <w:iCs/>
          <w:lang w:val="en-US" w:eastAsia="zh-CN"/>
        </w:rPr>
        <w:t xml:space="preserve"> can be signaled in a group common DCI and the association of COT sharing indicator to transmission is semi-statically signaled. </w:t>
      </w:r>
    </w:p>
    <w:p w14:paraId="608104D0" w14:textId="4B1B7501" w:rsidR="008D7775" w:rsidRDefault="008D7775" w:rsidP="008D7775">
      <w:pPr>
        <w:pStyle w:val="Heading3"/>
        <w:rPr>
          <w:rFonts w:ascii="Times New Roman" w:eastAsia="MS Mincho" w:hAnsi="Times New Roman" w:cs="Times New Roman"/>
          <w:b/>
          <w:bCs/>
          <w:iCs/>
          <w:color w:val="auto"/>
          <w:szCs w:val="32"/>
          <w:lang w:val="en-US"/>
        </w:rPr>
      </w:pPr>
      <w:r w:rsidRPr="00D26775">
        <w:rPr>
          <w:rFonts w:ascii="Times New Roman" w:eastAsia="MS Mincho" w:hAnsi="Times New Roman" w:cs="Times New Roman"/>
          <w:b/>
          <w:bCs/>
          <w:iCs/>
          <w:color w:val="auto"/>
          <w:szCs w:val="32"/>
          <w:lang w:val="en-US"/>
        </w:rPr>
        <w:t>2.2</w:t>
      </w:r>
      <w:r>
        <w:rPr>
          <w:rFonts w:ascii="Times New Roman" w:eastAsia="MS Mincho" w:hAnsi="Times New Roman" w:cs="Times New Roman"/>
          <w:b/>
          <w:bCs/>
          <w:iCs/>
          <w:color w:val="auto"/>
          <w:szCs w:val="32"/>
          <w:lang w:val="en-US"/>
        </w:rPr>
        <w:t>.3</w:t>
      </w:r>
      <w:r w:rsidRPr="00D26775">
        <w:rPr>
          <w:rFonts w:ascii="Times New Roman" w:eastAsia="MS Mincho" w:hAnsi="Times New Roman" w:cs="Times New Roman"/>
          <w:b/>
          <w:bCs/>
          <w:iCs/>
          <w:color w:val="auto"/>
          <w:szCs w:val="32"/>
          <w:lang w:val="en-US"/>
        </w:rPr>
        <w:t xml:space="preserve"> </w:t>
      </w:r>
      <w:r w:rsidRPr="008D7775">
        <w:rPr>
          <w:rFonts w:ascii="Times New Roman" w:eastAsia="MS Mincho" w:hAnsi="Times New Roman" w:cs="Times New Roman"/>
          <w:b/>
          <w:bCs/>
          <w:iCs/>
          <w:color w:val="auto"/>
          <w:szCs w:val="32"/>
          <w:lang w:val="en-US"/>
        </w:rPr>
        <w:t>PDCCH monitoring with directional LBT</w:t>
      </w:r>
    </w:p>
    <w:p w14:paraId="5FF1F641" w14:textId="77777777" w:rsidR="008D7775" w:rsidRDefault="008D7775" w:rsidP="008D7775">
      <w:pPr>
        <w:spacing w:after="0"/>
        <w:jc w:val="both"/>
        <w:rPr>
          <w:rFonts w:asciiTheme="majorBidi" w:hAnsiTheme="majorBidi" w:cstheme="majorBidi"/>
          <w:b/>
          <w:bCs/>
          <w:i/>
          <w:iCs/>
          <w:lang w:val="en-US" w:eastAsia="zh-CN"/>
        </w:rPr>
      </w:pPr>
    </w:p>
    <w:p w14:paraId="505169E0" w14:textId="77777777" w:rsidR="008D7775" w:rsidRDefault="008D7775" w:rsidP="008D7775">
      <w:pPr>
        <w:jc w:val="both"/>
        <w:rPr>
          <w:lang w:val="en-US"/>
        </w:rPr>
      </w:pPr>
      <w:r>
        <w:rPr>
          <w:bCs/>
        </w:rPr>
        <w:t xml:space="preserve">Another important aspect for </w:t>
      </w:r>
      <w:r>
        <w:rPr>
          <w:kern w:val="2"/>
          <w:lang w:eastAsia="zh-CN"/>
        </w:rPr>
        <w:t>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blindly decoding. That is to say, after transmitting a PDCCH to a UE within a COT, the gNB will not transmit PDCCH to this UE in the CORESET corresponding to another COT until the current COT ends.</w:t>
      </w:r>
    </w:p>
    <w:p w14:paraId="5E578BF1" w14:textId="361B0DCC" w:rsidR="008D7775" w:rsidRDefault="008D7775" w:rsidP="008D7775">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D84B45">
        <w:rPr>
          <w:rFonts w:asciiTheme="majorBidi" w:hAnsiTheme="majorBidi" w:cstheme="majorBidi"/>
          <w:b/>
          <w:bCs/>
          <w:i/>
          <w:iCs/>
          <w:lang w:val="en-US" w:eastAsia="zh-CN"/>
        </w:rPr>
        <w:t>1</w:t>
      </w:r>
      <w:r w:rsidR="00B235EF">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w:t>
      </w:r>
      <w:r w:rsidR="00384FAE">
        <w:rPr>
          <w:rFonts w:asciiTheme="majorBidi" w:hAnsiTheme="majorBidi" w:cstheme="majorBidi"/>
          <w:b/>
          <w:bCs/>
          <w:i/>
          <w:iCs/>
          <w:lang w:val="en-US" w:eastAsia="zh-CN"/>
        </w:rPr>
        <w:t>t</w:t>
      </w:r>
      <w:r>
        <w:rPr>
          <w:rFonts w:asciiTheme="majorBidi" w:hAnsiTheme="majorBidi" w:cstheme="majorBidi"/>
          <w:b/>
          <w:bCs/>
          <w:i/>
          <w:iCs/>
          <w:lang w:val="en-US" w:eastAsia="zh-CN"/>
        </w:rPr>
        <w:t xml:space="preserve"> supported in the CORESETs corresponding to other COTs (PDCCH monitoring restricted to monitoring corresponding to only one COT at a time)</w:t>
      </w:r>
    </w:p>
    <w:p w14:paraId="24DA0085" w14:textId="5A52AD08" w:rsidR="002B0C81" w:rsidRDefault="002B0C81" w:rsidP="008D7775">
      <w:pPr>
        <w:spacing w:after="0"/>
        <w:jc w:val="both"/>
        <w:rPr>
          <w:rFonts w:asciiTheme="majorBidi" w:hAnsiTheme="majorBidi" w:cstheme="majorBidi"/>
          <w:b/>
          <w:bCs/>
          <w:i/>
          <w:iCs/>
          <w:lang w:val="en-US" w:eastAsia="zh-CN"/>
        </w:rPr>
      </w:pPr>
    </w:p>
    <w:p w14:paraId="754AC75C" w14:textId="671C29C8" w:rsidR="00F7728F" w:rsidRDefault="00F7728F" w:rsidP="00F7728F">
      <w:pPr>
        <w:pStyle w:val="Heading3"/>
        <w:rPr>
          <w:rFonts w:ascii="Times New Roman" w:eastAsia="MS Mincho" w:hAnsi="Times New Roman" w:cs="Times New Roman"/>
          <w:b/>
          <w:bCs/>
          <w:iCs/>
          <w:color w:val="auto"/>
          <w:szCs w:val="32"/>
          <w:lang w:val="en-US"/>
        </w:rPr>
      </w:pPr>
      <w:r w:rsidRPr="00D26775">
        <w:rPr>
          <w:rFonts w:ascii="Times New Roman" w:eastAsia="MS Mincho" w:hAnsi="Times New Roman" w:cs="Times New Roman"/>
          <w:b/>
          <w:bCs/>
          <w:iCs/>
          <w:color w:val="auto"/>
          <w:szCs w:val="32"/>
          <w:lang w:val="en-US"/>
        </w:rPr>
        <w:t>2.2</w:t>
      </w:r>
      <w:r>
        <w:rPr>
          <w:rFonts w:ascii="Times New Roman" w:eastAsia="MS Mincho" w:hAnsi="Times New Roman" w:cs="Times New Roman"/>
          <w:b/>
          <w:bCs/>
          <w:iCs/>
          <w:color w:val="auto"/>
          <w:szCs w:val="32"/>
          <w:lang w:val="en-US"/>
        </w:rPr>
        <w:t>.</w:t>
      </w:r>
      <w:r w:rsidR="008D7775">
        <w:rPr>
          <w:rFonts w:ascii="Times New Roman" w:eastAsia="MS Mincho" w:hAnsi="Times New Roman" w:cs="Times New Roman"/>
          <w:b/>
          <w:bCs/>
          <w:iCs/>
          <w:color w:val="auto"/>
          <w:szCs w:val="32"/>
          <w:lang w:val="en-US"/>
        </w:rPr>
        <w:t>4</w:t>
      </w:r>
      <w:r w:rsidRPr="00D26775">
        <w:rPr>
          <w:rFonts w:ascii="Times New Roman" w:eastAsia="MS Mincho" w:hAnsi="Times New Roman" w:cs="Times New Roman"/>
          <w:b/>
          <w:bCs/>
          <w:iCs/>
          <w:color w:val="auto"/>
          <w:szCs w:val="32"/>
          <w:lang w:val="en-US"/>
        </w:rPr>
        <w:t xml:space="preserve"> </w:t>
      </w:r>
      <w:r>
        <w:rPr>
          <w:rFonts w:ascii="Times New Roman" w:eastAsia="MS Mincho" w:hAnsi="Times New Roman" w:cs="Times New Roman"/>
          <w:b/>
          <w:bCs/>
          <w:iCs/>
          <w:color w:val="auto"/>
          <w:szCs w:val="32"/>
          <w:lang w:val="en-US"/>
        </w:rPr>
        <w:t>CWS enhancements for beam based LBT</w:t>
      </w:r>
    </w:p>
    <w:p w14:paraId="33A8FEFC" w14:textId="23D2A6DF" w:rsidR="00F7728F" w:rsidRDefault="00F7728F" w:rsidP="00870D88">
      <w:pPr>
        <w:spacing w:after="0"/>
        <w:rPr>
          <w:lang w:val="en-US"/>
        </w:rPr>
      </w:pPr>
    </w:p>
    <w:p w14:paraId="398A7F4E" w14:textId="0BEFB5EF" w:rsidR="00C22702" w:rsidRDefault="00B83A0F" w:rsidP="00D14F2C">
      <w:pPr>
        <w:spacing w:after="0"/>
        <w:jc w:val="both"/>
        <w:rPr>
          <w:lang w:val="en-US"/>
        </w:rPr>
      </w:pPr>
      <w:r>
        <w:rPr>
          <w:lang w:val="en-US"/>
        </w:rPr>
        <w:t xml:space="preserve">In RAN1#103-e, it has been agreed to further consider whether CWS adjustment enhancements are needed or not for the LBT based cannel access for NR operation in the unlicensed bands between 52.6 GHz and 71GHz. In our view, when directional LBT is applied for channel access, then the CWS adjustment procedure applied for the channel access in FR1 could be extended to be applied on beam basis i.e. every beam has independent CWS adjustment, where the adjustment is depending upon the CAPC associated with correspondent Tx beam. </w:t>
      </w:r>
      <w:r w:rsidR="00D14F2C" w:rsidRPr="00D14F2C">
        <w:rPr>
          <w:lang w:val="en-US"/>
        </w:rPr>
        <w:t xml:space="preserve">The determination of </w:t>
      </w:r>
      <w:r w:rsidR="00563F76">
        <w:rPr>
          <w:lang w:val="en-US"/>
        </w:rPr>
        <w:t>CWS</w:t>
      </w:r>
      <w:r w:rsidR="00D14F2C" w:rsidRPr="00D14F2C">
        <w:rPr>
          <w:lang w:val="en-US"/>
        </w:rPr>
        <w:t xml:space="preserve"> adjustment for </w:t>
      </w:r>
      <w:r w:rsidR="00D14F2C">
        <w:rPr>
          <w:lang w:val="en-US"/>
        </w:rPr>
        <w:t>a transmit beam (TCI state)</w:t>
      </w:r>
      <w:r w:rsidR="00D14F2C" w:rsidRPr="00D14F2C">
        <w:rPr>
          <w:lang w:val="en-US"/>
        </w:rPr>
        <w:t xml:space="preserve"> of a data channel can be based on the ACK/NACK feedback, and it depends on the TCI state of the corresponding data channel for which the HARQ-ACK report was generated. It does not depend on the TCI state of the control channel on which the HARQ-ACK/NACK feedback report is received.</w:t>
      </w:r>
      <w:r w:rsidR="00D14F2C">
        <w:rPr>
          <w:lang w:val="en-US"/>
        </w:rPr>
        <w:t xml:space="preserve"> </w:t>
      </w:r>
      <w:r w:rsidR="00D14F2C" w:rsidRPr="00D14F2C">
        <w:rPr>
          <w:lang w:val="en-US"/>
        </w:rPr>
        <w:t>For example, gNB from the HARQ</w:t>
      </w:r>
      <w:r w:rsidR="00D14F2C">
        <w:rPr>
          <w:lang w:val="en-US"/>
        </w:rPr>
        <w:t>-</w:t>
      </w:r>
      <w:r w:rsidR="00D14F2C" w:rsidRPr="00D14F2C">
        <w:rPr>
          <w:lang w:val="en-US"/>
        </w:rPr>
        <w:t xml:space="preserve">ACK reports determine the CWS adjustment for the </w:t>
      </w:r>
      <w:r w:rsidR="00D14F2C">
        <w:rPr>
          <w:lang w:val="en-US"/>
        </w:rPr>
        <w:t>transmit beam (</w:t>
      </w:r>
      <w:r w:rsidR="00D14F2C" w:rsidRPr="00D14F2C">
        <w:rPr>
          <w:lang w:val="en-US"/>
        </w:rPr>
        <w:t>TCI state</w:t>
      </w:r>
      <w:r w:rsidR="00D14F2C">
        <w:rPr>
          <w:lang w:val="en-US"/>
        </w:rPr>
        <w:t>)</w:t>
      </w:r>
      <w:r w:rsidR="00D14F2C" w:rsidRPr="00D14F2C">
        <w:rPr>
          <w:lang w:val="en-US"/>
        </w:rPr>
        <w:t xml:space="preserve"> that transmitted the corresponding PDSCH. If ACK is detected (e.g., corresponding to PDSCH(s) in a reference duration for the latest DL transmission burst), then CWS is set to CWmin, otherwise (e.g., NACK is detected corresponding to PDSCH in the reference duration) increase the CWS to the next allowed value in the priority class or min(CW×2 + 1, CWmax).</w:t>
      </w:r>
    </w:p>
    <w:p w14:paraId="44F7B4A9" w14:textId="77777777" w:rsidR="00C22702" w:rsidRDefault="00C22702" w:rsidP="00C22702">
      <w:pPr>
        <w:spacing w:after="0"/>
        <w:jc w:val="both"/>
        <w:rPr>
          <w:lang w:val="en-US"/>
        </w:rPr>
      </w:pPr>
    </w:p>
    <w:p w14:paraId="3DF587A5" w14:textId="23FDBFCE" w:rsidR="00C22702" w:rsidRDefault="00C22702" w:rsidP="00C22702">
      <w:pPr>
        <w:spacing w:after="0"/>
        <w:jc w:val="both"/>
        <w:rPr>
          <w:rFonts w:asciiTheme="majorBidi" w:hAnsiTheme="majorBidi" w:cstheme="majorBidi"/>
          <w:b/>
          <w:bCs/>
          <w:i/>
          <w:iCs/>
          <w:lang w:val="en-US" w:eastAsia="zh-CN"/>
        </w:rPr>
      </w:pPr>
      <w:r>
        <w:rPr>
          <w:b/>
          <w:i/>
          <w:iCs/>
          <w:lang w:eastAsia="ja-JP"/>
        </w:rPr>
        <w:t xml:space="preserve">Proposal </w:t>
      </w:r>
      <w:r w:rsidR="00DD03A1">
        <w:rPr>
          <w:b/>
          <w:i/>
          <w:iCs/>
          <w:lang w:eastAsia="ja-JP"/>
        </w:rPr>
        <w:t>1</w:t>
      </w:r>
      <w:r w:rsidR="00B235EF">
        <w:rPr>
          <w:b/>
          <w:i/>
          <w:iCs/>
          <w:lang w:eastAsia="ja-JP"/>
        </w:rPr>
        <w:t>4</w:t>
      </w:r>
      <w:r>
        <w:rPr>
          <w:b/>
          <w:i/>
          <w:iCs/>
          <w:lang w:eastAsia="ja-JP"/>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CWS adjustment should be applied for each beam in an independent manner depending upon the corresponding CAPC</w:t>
      </w:r>
      <w:r w:rsidR="00DD03A1">
        <w:rPr>
          <w:rFonts w:asciiTheme="majorBidi" w:hAnsiTheme="majorBidi" w:cstheme="majorBidi"/>
          <w:b/>
          <w:bCs/>
          <w:i/>
          <w:iCs/>
          <w:lang w:val="en-US" w:eastAsia="zh-CN"/>
        </w:rPr>
        <w:t xml:space="preserve"> (when Cat 4 LBT is done for each beam and COT is initiated for each of the beams)</w:t>
      </w:r>
      <w:r w:rsidR="00563F76">
        <w:rPr>
          <w:rFonts w:asciiTheme="majorBidi" w:hAnsiTheme="majorBidi" w:cstheme="majorBidi"/>
          <w:b/>
          <w:bCs/>
          <w:i/>
          <w:iCs/>
          <w:lang w:val="en-US" w:eastAsia="zh-CN"/>
        </w:rPr>
        <w:t xml:space="preserve">, where the </w:t>
      </w:r>
      <w:r w:rsidR="00563F76" w:rsidRPr="00563F76">
        <w:rPr>
          <w:rFonts w:asciiTheme="majorBidi" w:hAnsiTheme="majorBidi" w:cstheme="majorBidi"/>
          <w:b/>
          <w:bCs/>
          <w:i/>
          <w:iCs/>
          <w:lang w:val="en-US" w:eastAsia="zh-CN"/>
        </w:rPr>
        <w:t xml:space="preserve"> </w:t>
      </w:r>
      <w:r w:rsidR="00563F76">
        <w:rPr>
          <w:rFonts w:asciiTheme="majorBidi" w:hAnsiTheme="majorBidi" w:cstheme="majorBidi"/>
          <w:b/>
          <w:bCs/>
          <w:i/>
          <w:iCs/>
          <w:lang w:val="en-US" w:eastAsia="zh-CN"/>
        </w:rPr>
        <w:t>C</w:t>
      </w:r>
      <w:r w:rsidR="009D3F18">
        <w:rPr>
          <w:rFonts w:asciiTheme="majorBidi" w:hAnsiTheme="majorBidi" w:cstheme="majorBidi"/>
          <w:b/>
          <w:bCs/>
          <w:i/>
          <w:iCs/>
          <w:lang w:val="en-US" w:eastAsia="zh-CN"/>
        </w:rPr>
        <w:t>WS</w:t>
      </w:r>
      <w:r w:rsidR="00563F76">
        <w:rPr>
          <w:rFonts w:asciiTheme="majorBidi" w:hAnsiTheme="majorBidi" w:cstheme="majorBidi"/>
          <w:b/>
          <w:bCs/>
          <w:i/>
          <w:iCs/>
          <w:lang w:val="en-US" w:eastAsia="zh-CN"/>
        </w:rPr>
        <w:t xml:space="preserve"> </w:t>
      </w:r>
      <w:r w:rsidR="00563F76" w:rsidRPr="00563F76">
        <w:rPr>
          <w:rFonts w:asciiTheme="majorBidi" w:hAnsiTheme="majorBidi" w:cstheme="majorBidi"/>
          <w:b/>
          <w:bCs/>
          <w:i/>
          <w:iCs/>
          <w:lang w:val="en-US" w:eastAsia="zh-CN"/>
        </w:rPr>
        <w:t>adjustment for a transmit beam (TCI state) of a data channel can be based on the ACK/NACK feedback</w:t>
      </w:r>
      <w:r w:rsidR="00563F76">
        <w:rPr>
          <w:rFonts w:asciiTheme="majorBidi" w:hAnsiTheme="majorBidi" w:cstheme="majorBidi"/>
          <w:b/>
          <w:bCs/>
          <w:i/>
          <w:iCs/>
          <w:lang w:val="en-US" w:eastAsia="zh-CN"/>
        </w:rPr>
        <w:t xml:space="preserve"> for the corresponding data channel with the same transmit beam (TCI state)</w:t>
      </w:r>
    </w:p>
    <w:p w14:paraId="40BF0EAA" w14:textId="77777777" w:rsidR="00C22702" w:rsidRDefault="00C22702" w:rsidP="00C22702">
      <w:pPr>
        <w:spacing w:after="0"/>
        <w:jc w:val="both"/>
        <w:rPr>
          <w:lang w:val="en-US"/>
        </w:rPr>
      </w:pPr>
    </w:p>
    <w:p w14:paraId="5637C135" w14:textId="3E604C74" w:rsidR="005B6680" w:rsidRDefault="005B6680" w:rsidP="005B6680">
      <w:pPr>
        <w:pStyle w:val="Heading3"/>
        <w:rPr>
          <w:rFonts w:ascii="Times New Roman" w:eastAsia="MS Mincho" w:hAnsi="Times New Roman" w:cs="Times New Roman"/>
          <w:b/>
          <w:bCs/>
          <w:iCs/>
          <w:color w:val="auto"/>
          <w:szCs w:val="32"/>
          <w:lang w:val="en-US"/>
        </w:rPr>
      </w:pPr>
      <w:r w:rsidRPr="00D26775">
        <w:rPr>
          <w:rFonts w:ascii="Times New Roman" w:eastAsia="MS Mincho" w:hAnsi="Times New Roman" w:cs="Times New Roman"/>
          <w:b/>
          <w:bCs/>
          <w:iCs/>
          <w:color w:val="auto"/>
          <w:szCs w:val="32"/>
          <w:lang w:val="en-US"/>
        </w:rPr>
        <w:t>2.2</w:t>
      </w:r>
      <w:r>
        <w:rPr>
          <w:rFonts w:ascii="Times New Roman" w:eastAsia="MS Mincho" w:hAnsi="Times New Roman" w:cs="Times New Roman"/>
          <w:b/>
          <w:bCs/>
          <w:iCs/>
          <w:color w:val="auto"/>
          <w:szCs w:val="32"/>
          <w:lang w:val="en-US"/>
        </w:rPr>
        <w:t>.</w:t>
      </w:r>
      <w:r w:rsidR="00D84B45">
        <w:rPr>
          <w:rFonts w:ascii="Times New Roman" w:eastAsia="MS Mincho" w:hAnsi="Times New Roman" w:cs="Times New Roman"/>
          <w:b/>
          <w:bCs/>
          <w:iCs/>
          <w:color w:val="auto"/>
          <w:szCs w:val="32"/>
          <w:lang w:val="en-US"/>
        </w:rPr>
        <w:t>5</w:t>
      </w:r>
      <w:r w:rsidRPr="00D26775">
        <w:rPr>
          <w:rFonts w:ascii="Times New Roman" w:eastAsia="MS Mincho" w:hAnsi="Times New Roman" w:cs="Times New Roman"/>
          <w:b/>
          <w:bCs/>
          <w:iCs/>
          <w:color w:val="auto"/>
          <w:szCs w:val="32"/>
          <w:lang w:val="en-US"/>
        </w:rPr>
        <w:t xml:space="preserve"> </w:t>
      </w:r>
      <w:r>
        <w:rPr>
          <w:rFonts w:ascii="Times New Roman" w:eastAsia="MS Mincho" w:hAnsi="Times New Roman" w:cs="Times New Roman"/>
          <w:b/>
          <w:bCs/>
          <w:iCs/>
          <w:color w:val="auto"/>
          <w:szCs w:val="32"/>
          <w:lang w:val="en-US"/>
        </w:rPr>
        <w:t>Periodic RS enhancements for beam based LBT</w:t>
      </w:r>
    </w:p>
    <w:p w14:paraId="1DD1ABB5" w14:textId="1D69B0A7" w:rsidR="001842B8" w:rsidRDefault="001842B8" w:rsidP="00C22702">
      <w:pPr>
        <w:spacing w:before="240"/>
        <w:jc w:val="both"/>
        <w:rPr>
          <w:bCs/>
          <w:lang w:eastAsia="ja-JP"/>
        </w:rPr>
      </w:pPr>
      <w:r>
        <w:rPr>
          <w:bCs/>
          <w:lang w:eastAsia="ja-JP"/>
        </w:rPr>
        <w:t xml:space="preserve">Another aspect that has been discussed is how to handle periodic transmissions of beamformed RS such as </w:t>
      </w:r>
      <w:r w:rsidR="00A8076D">
        <w:rPr>
          <w:bCs/>
          <w:lang w:eastAsia="ja-JP"/>
        </w:rPr>
        <w:t>P-TRS</w:t>
      </w:r>
      <w:r>
        <w:rPr>
          <w:bCs/>
          <w:lang w:eastAsia="ja-JP"/>
        </w:rPr>
        <w:t xml:space="preserve"> when there is LBT failure. One solution that has been discussed to consider a burst of RS transmission providing multiple transmission opportunities within a period. However, this solution is based on the assumption that LBT is expected to be successful on at least on these occasions within a period that might not be always true. Moreover, this requires configuration of more resources that is not resource efficient. One possibility could be considered is suspension of periodic RS transmission on a certain beam if there are consecutive LBT failures and switch to different beams to allow for new possibility of LBT success and consequent periodic RS transmission on same resources, but with a different beam. </w:t>
      </w:r>
    </w:p>
    <w:p w14:paraId="0FB4FA1A" w14:textId="58B3F4DC" w:rsidR="001842B8" w:rsidRDefault="001842B8" w:rsidP="00A8076D">
      <w:pPr>
        <w:spacing w:after="0"/>
        <w:jc w:val="both"/>
        <w:rPr>
          <w:b/>
          <w:i/>
          <w:iCs/>
        </w:rPr>
      </w:pPr>
      <w:r>
        <w:rPr>
          <w:b/>
          <w:i/>
          <w:iCs/>
          <w:lang w:eastAsia="ja-JP"/>
        </w:rPr>
        <w:t xml:space="preserve">Proposal </w:t>
      </w:r>
      <w:r w:rsidR="00DD03A1">
        <w:rPr>
          <w:b/>
          <w:i/>
          <w:iCs/>
          <w:lang w:eastAsia="ja-JP"/>
        </w:rPr>
        <w:t>1</w:t>
      </w:r>
      <w:r w:rsidR="00B235EF">
        <w:rPr>
          <w:b/>
          <w:i/>
          <w:iCs/>
          <w:lang w:eastAsia="ja-JP"/>
        </w:rPr>
        <w:t>5</w:t>
      </w:r>
      <w:r>
        <w:rPr>
          <w:b/>
          <w:i/>
          <w:iCs/>
          <w:lang w:eastAsia="ja-JP"/>
        </w:rPr>
        <w:t xml:space="preserve">: </w:t>
      </w:r>
      <w:r w:rsidR="00A8076D" w:rsidRPr="003176A0">
        <w:rPr>
          <w:rFonts w:asciiTheme="majorBidi" w:hAnsiTheme="majorBidi" w:cstheme="majorBidi"/>
          <w:b/>
          <w:bCs/>
          <w:i/>
          <w:iCs/>
          <w:lang w:val="en-US" w:eastAsia="zh-CN"/>
        </w:rPr>
        <w:t xml:space="preserve">For NR </w:t>
      </w:r>
      <w:r w:rsidR="00A8076D">
        <w:rPr>
          <w:rFonts w:asciiTheme="majorBidi" w:hAnsiTheme="majorBidi" w:cstheme="majorBidi"/>
          <w:b/>
          <w:bCs/>
          <w:i/>
          <w:iCs/>
          <w:lang w:val="en-US" w:eastAsia="zh-CN"/>
        </w:rPr>
        <w:t xml:space="preserve">operation in </w:t>
      </w:r>
      <w:r w:rsidR="00A8076D" w:rsidRPr="003176A0">
        <w:rPr>
          <w:rFonts w:asciiTheme="majorBidi" w:hAnsiTheme="majorBidi" w:cstheme="majorBidi"/>
          <w:b/>
          <w:bCs/>
          <w:i/>
          <w:iCs/>
          <w:lang w:val="en-US" w:eastAsia="zh-CN"/>
        </w:rPr>
        <w:t>unlicensed bands between 52.6 GHz and 71 GHz</w:t>
      </w:r>
      <w:r w:rsidRPr="00F0746F">
        <w:rPr>
          <w:b/>
          <w:i/>
          <w:iCs/>
        </w:rPr>
        <w:t xml:space="preserve">, </w:t>
      </w:r>
      <w:r>
        <w:rPr>
          <w:b/>
          <w:i/>
          <w:iCs/>
        </w:rPr>
        <w:t xml:space="preserve">then </w:t>
      </w:r>
      <w:r w:rsidR="00A8076D">
        <w:rPr>
          <w:b/>
          <w:i/>
          <w:iCs/>
        </w:rPr>
        <w:t xml:space="preserve">following </w:t>
      </w:r>
      <w:r>
        <w:rPr>
          <w:b/>
          <w:i/>
          <w:iCs/>
        </w:rPr>
        <w:t xml:space="preserve">potential enhancements related to periodic transmissions of RS such as </w:t>
      </w:r>
      <w:r w:rsidR="00A8076D">
        <w:rPr>
          <w:b/>
          <w:i/>
          <w:iCs/>
        </w:rPr>
        <w:t>P-TRS</w:t>
      </w:r>
      <w:r>
        <w:rPr>
          <w:b/>
          <w:i/>
          <w:iCs/>
        </w:rPr>
        <w:t xml:space="preserve"> should be </w:t>
      </w:r>
      <w:r w:rsidR="00A8076D">
        <w:rPr>
          <w:b/>
          <w:i/>
          <w:iCs/>
        </w:rPr>
        <w:t>specified</w:t>
      </w:r>
      <w:r>
        <w:rPr>
          <w:b/>
          <w:i/>
          <w:iCs/>
        </w:rPr>
        <w:t xml:space="preserve"> to deal with LBT failure:</w:t>
      </w:r>
    </w:p>
    <w:p w14:paraId="2CEB6587" w14:textId="733B7335" w:rsidR="001842B8" w:rsidRPr="00A8076D" w:rsidRDefault="00A8076D" w:rsidP="00A8076D">
      <w:pPr>
        <w:pStyle w:val="ListParagraph"/>
        <w:numPr>
          <w:ilvl w:val="0"/>
          <w:numId w:val="11"/>
        </w:numPr>
        <w:overflowPunct/>
        <w:autoSpaceDE/>
        <w:autoSpaceDN/>
        <w:adjustRightInd/>
        <w:spacing w:after="0"/>
        <w:contextualSpacing w:val="0"/>
        <w:jc w:val="both"/>
        <w:textAlignment w:val="auto"/>
        <w:rPr>
          <w:bCs/>
          <w:lang w:eastAsia="ja-JP"/>
        </w:rPr>
      </w:pPr>
      <w:r>
        <w:rPr>
          <w:b/>
          <w:i/>
          <w:iCs/>
        </w:rPr>
        <w:t>Termination of periodic RS transmission on beams where consecutive LBT failures are encountered</w:t>
      </w:r>
    </w:p>
    <w:p w14:paraId="4ABF9C95" w14:textId="06EA08FE" w:rsidR="00A8076D" w:rsidRPr="00D71F35" w:rsidRDefault="00A8076D" w:rsidP="001842B8">
      <w:pPr>
        <w:pStyle w:val="ListParagraph"/>
        <w:numPr>
          <w:ilvl w:val="0"/>
          <w:numId w:val="11"/>
        </w:numPr>
        <w:overflowPunct/>
        <w:autoSpaceDE/>
        <w:autoSpaceDN/>
        <w:adjustRightInd/>
        <w:contextualSpacing w:val="0"/>
        <w:jc w:val="both"/>
        <w:textAlignment w:val="auto"/>
        <w:rPr>
          <w:bCs/>
          <w:lang w:eastAsia="ja-JP"/>
        </w:rPr>
      </w:pPr>
      <w:r>
        <w:rPr>
          <w:b/>
          <w:i/>
          <w:iCs/>
        </w:rPr>
        <w:t>Dynamic switching of the QCL assumption (beams) for periodic RS transmission where consecutive LBT failures are encountered</w:t>
      </w:r>
    </w:p>
    <w:p w14:paraId="5B67A6F4" w14:textId="50252A7B" w:rsidR="00D71F35" w:rsidRDefault="00B235EF" w:rsidP="00D71F35">
      <w:pPr>
        <w:overflowPunct/>
        <w:autoSpaceDE/>
        <w:autoSpaceDN/>
        <w:adjustRightInd/>
        <w:jc w:val="both"/>
        <w:textAlignment w:val="auto"/>
        <w:rPr>
          <w:rFonts w:eastAsiaTheme="minorEastAsia"/>
          <w:color w:val="000000" w:themeColor="text1"/>
          <w:lang w:val="en-US" w:eastAsia="zh-CN"/>
        </w:rPr>
      </w:pPr>
      <w:r>
        <w:rPr>
          <w:bCs/>
          <w:lang w:eastAsia="ja-JP"/>
        </w:rPr>
        <w:t xml:space="preserve">Furthermore, </w:t>
      </w:r>
      <w:r w:rsidR="00A33128">
        <w:rPr>
          <w:rFonts w:eastAsiaTheme="minorEastAsia"/>
          <w:color w:val="000000" w:themeColor="text1"/>
          <w:lang w:val="en-US" w:eastAsia="zh-CN"/>
        </w:rPr>
        <w:t xml:space="preserve">transmission of </w:t>
      </w:r>
      <w:r>
        <w:rPr>
          <w:rFonts w:eastAsiaTheme="minorEastAsia"/>
          <w:color w:val="000000" w:themeColor="text1"/>
          <w:lang w:val="en-US" w:eastAsia="zh-CN"/>
        </w:rPr>
        <w:t>SSB</w:t>
      </w:r>
      <w:r w:rsidR="008E46B6">
        <w:rPr>
          <w:rFonts w:eastAsiaTheme="minorEastAsia"/>
          <w:color w:val="000000" w:themeColor="text1"/>
          <w:lang w:val="en-US" w:eastAsia="zh-CN"/>
        </w:rPr>
        <w:t xml:space="preserve"> and </w:t>
      </w:r>
      <w:r w:rsidR="00A33128">
        <w:rPr>
          <w:rFonts w:eastAsiaTheme="minorEastAsia"/>
          <w:color w:val="000000" w:themeColor="text1"/>
          <w:lang w:val="en-US" w:eastAsia="zh-CN"/>
        </w:rPr>
        <w:t xml:space="preserve">CORESET 0 </w:t>
      </w:r>
      <w:r w:rsidR="008E46B6">
        <w:rPr>
          <w:rFonts w:eastAsiaTheme="minorEastAsia"/>
          <w:color w:val="000000" w:themeColor="text1"/>
          <w:lang w:val="en-US" w:eastAsia="zh-CN"/>
        </w:rPr>
        <w:t>can be</w:t>
      </w:r>
      <w:r w:rsidR="00A33128">
        <w:rPr>
          <w:rFonts w:eastAsiaTheme="minorEastAsia"/>
          <w:color w:val="000000" w:themeColor="text1"/>
          <w:lang w:val="en-US" w:eastAsia="zh-CN"/>
        </w:rPr>
        <w:t xml:space="preserve"> configured to be beam sweeped in different spatial direction</w:t>
      </w:r>
      <w:r w:rsidR="008E46B6">
        <w:rPr>
          <w:rFonts w:eastAsiaTheme="minorEastAsia"/>
          <w:color w:val="000000" w:themeColor="text1"/>
          <w:lang w:val="en-US" w:eastAsia="zh-CN"/>
        </w:rPr>
        <w:t xml:space="preserve"> in a DRS window</w:t>
      </w:r>
      <w:r w:rsidR="00A33128">
        <w:rPr>
          <w:rFonts w:eastAsiaTheme="minorEastAsia"/>
          <w:color w:val="000000" w:themeColor="text1"/>
          <w:lang w:val="en-US" w:eastAsia="zh-CN"/>
        </w:rPr>
        <w:t xml:space="preserve">. </w:t>
      </w:r>
      <w:r w:rsidR="00C75148">
        <w:rPr>
          <w:rFonts w:eastAsiaTheme="minorEastAsia"/>
          <w:color w:val="000000" w:themeColor="text1"/>
          <w:lang w:val="en-US" w:eastAsia="zh-CN"/>
        </w:rPr>
        <w:t xml:space="preserve">This can be achieved by </w:t>
      </w:r>
      <w:r w:rsidR="00A33128">
        <w:rPr>
          <w:rFonts w:eastAsiaTheme="minorEastAsia"/>
          <w:color w:val="000000" w:themeColor="text1"/>
          <w:lang w:val="en-US" w:eastAsia="zh-CN"/>
        </w:rPr>
        <w:t>gNB perform</w:t>
      </w:r>
      <w:r w:rsidR="00C75148">
        <w:rPr>
          <w:rFonts w:eastAsiaTheme="minorEastAsia"/>
          <w:color w:val="000000" w:themeColor="text1"/>
          <w:lang w:val="en-US" w:eastAsia="zh-CN"/>
        </w:rPr>
        <w:t>ing</w:t>
      </w:r>
      <w:r w:rsidR="00A33128">
        <w:rPr>
          <w:rFonts w:eastAsiaTheme="minorEastAsia"/>
          <w:color w:val="000000" w:themeColor="text1"/>
          <w:lang w:val="en-US" w:eastAsia="zh-CN"/>
        </w:rPr>
        <w:t xml:space="preserve"> directional LBT prior to the transmission of </w:t>
      </w:r>
      <w:r w:rsidR="00C75148">
        <w:rPr>
          <w:rFonts w:eastAsiaTheme="minorEastAsia"/>
          <w:color w:val="000000" w:themeColor="text1"/>
          <w:lang w:val="en-US" w:eastAsia="zh-CN"/>
        </w:rPr>
        <w:t xml:space="preserve">beam sweeped </w:t>
      </w:r>
      <w:r w:rsidR="00A33128">
        <w:rPr>
          <w:rFonts w:eastAsiaTheme="minorEastAsia"/>
          <w:color w:val="000000" w:themeColor="text1"/>
          <w:lang w:val="en-US" w:eastAsia="zh-CN"/>
        </w:rPr>
        <w:t xml:space="preserve">DRS at </w:t>
      </w:r>
      <w:r w:rsidR="00A33128">
        <w:rPr>
          <w:rFonts w:eastAsiaTheme="minorEastAsia"/>
          <w:color w:val="000000" w:themeColor="text1"/>
          <w:lang w:val="en-US" w:eastAsia="zh-CN"/>
        </w:rPr>
        <w:lastRenderedPageBreak/>
        <w:t>different time instant</w:t>
      </w:r>
      <w:r w:rsidR="00C75148">
        <w:rPr>
          <w:rFonts w:eastAsiaTheme="minorEastAsia"/>
          <w:color w:val="000000" w:themeColor="text1"/>
          <w:lang w:val="en-US" w:eastAsia="zh-CN"/>
        </w:rPr>
        <w:t xml:space="preserve"> within the DRS window</w:t>
      </w:r>
      <w:r w:rsidR="00A33128">
        <w:rPr>
          <w:rFonts w:eastAsiaTheme="minorEastAsia"/>
          <w:color w:val="000000" w:themeColor="text1"/>
          <w:lang w:val="en-US" w:eastAsia="zh-CN"/>
        </w:rPr>
        <w:t xml:space="preserve">. </w:t>
      </w:r>
      <w:r w:rsidR="00FC4D47">
        <w:rPr>
          <w:rFonts w:eastAsiaTheme="minorEastAsia"/>
          <w:color w:val="000000" w:themeColor="text1"/>
          <w:lang w:val="en-US" w:eastAsia="zh-CN"/>
        </w:rPr>
        <w:t>For</w:t>
      </w:r>
      <w:r w:rsidR="00C75148">
        <w:rPr>
          <w:rFonts w:eastAsiaTheme="minorEastAsia"/>
          <w:color w:val="000000" w:themeColor="text1"/>
          <w:lang w:val="en-US" w:eastAsia="zh-CN"/>
        </w:rPr>
        <w:t xml:space="preserve"> example, each d</w:t>
      </w:r>
      <w:r w:rsidR="00A33128">
        <w:rPr>
          <w:rFonts w:eastAsiaTheme="minorEastAsia"/>
          <w:color w:val="000000" w:themeColor="text1"/>
          <w:lang w:val="en-US" w:eastAsia="zh-CN"/>
        </w:rPr>
        <w:t xml:space="preserve">irectional LBT </w:t>
      </w:r>
      <w:r w:rsidR="00C75148">
        <w:rPr>
          <w:rFonts w:eastAsiaTheme="minorEastAsia"/>
          <w:color w:val="000000" w:themeColor="text1"/>
          <w:lang w:val="en-US" w:eastAsia="zh-CN"/>
        </w:rPr>
        <w:t>is</w:t>
      </w:r>
      <w:r w:rsidR="00A33128">
        <w:rPr>
          <w:rFonts w:eastAsiaTheme="minorEastAsia"/>
          <w:color w:val="000000" w:themeColor="text1"/>
          <w:lang w:val="en-US" w:eastAsia="zh-CN"/>
        </w:rPr>
        <w:t xml:space="preserve"> performed prior to the </w:t>
      </w:r>
      <w:r w:rsidR="00C75148">
        <w:rPr>
          <w:rFonts w:eastAsiaTheme="minorEastAsia"/>
          <w:color w:val="000000" w:themeColor="text1"/>
          <w:lang w:val="en-US" w:eastAsia="zh-CN"/>
        </w:rPr>
        <w:t xml:space="preserve">beamsweeped </w:t>
      </w:r>
      <w:r w:rsidR="00A33128">
        <w:rPr>
          <w:rFonts w:eastAsiaTheme="minorEastAsia"/>
          <w:color w:val="000000" w:themeColor="text1"/>
          <w:lang w:val="en-US" w:eastAsia="zh-CN"/>
        </w:rPr>
        <w:t>SSB</w:t>
      </w:r>
      <w:r w:rsidR="00C75148">
        <w:rPr>
          <w:rFonts w:eastAsiaTheme="minorEastAsia"/>
          <w:color w:val="000000" w:themeColor="text1"/>
          <w:lang w:val="en-US" w:eastAsia="zh-CN"/>
        </w:rPr>
        <w:t>/</w:t>
      </w:r>
      <w:r w:rsidR="003C01FE">
        <w:rPr>
          <w:rFonts w:eastAsiaTheme="minorEastAsia"/>
          <w:color w:val="000000" w:themeColor="text1"/>
          <w:lang w:val="en-US" w:eastAsia="zh-CN"/>
        </w:rPr>
        <w:t>PBCH/</w:t>
      </w:r>
      <w:r w:rsidR="00C75148">
        <w:rPr>
          <w:rFonts w:eastAsiaTheme="minorEastAsia"/>
          <w:color w:val="000000" w:themeColor="text1"/>
          <w:lang w:val="en-US" w:eastAsia="zh-CN"/>
        </w:rPr>
        <w:t>CORESET 0</w:t>
      </w:r>
      <w:r w:rsidR="00A33128">
        <w:rPr>
          <w:rFonts w:eastAsiaTheme="minorEastAsia"/>
          <w:color w:val="000000" w:themeColor="text1"/>
          <w:lang w:val="en-US" w:eastAsia="zh-CN"/>
        </w:rPr>
        <w:t xml:space="preserve"> transmission based on the bitmap signaled in </w:t>
      </w:r>
      <w:r w:rsidR="00A33128" w:rsidRPr="00D80444">
        <w:rPr>
          <w:rFonts w:eastAsiaTheme="minorEastAsia"/>
          <w:color w:val="000000" w:themeColor="text1"/>
          <w:lang w:val="en-US" w:eastAsia="zh-CN"/>
        </w:rPr>
        <w:t>ssb-PositionsInBurst</w:t>
      </w:r>
      <w:r w:rsidR="00C75148">
        <w:rPr>
          <w:rFonts w:eastAsiaTheme="minorEastAsia"/>
          <w:color w:val="000000" w:themeColor="text1"/>
          <w:lang w:val="en-US" w:eastAsia="zh-CN"/>
        </w:rPr>
        <w:t xml:space="preserve"> and DRS is transmitted </w:t>
      </w:r>
      <w:r w:rsidR="003C01FE">
        <w:rPr>
          <w:rFonts w:eastAsiaTheme="minorEastAsia"/>
          <w:color w:val="000000" w:themeColor="text1"/>
          <w:lang w:val="en-US" w:eastAsia="zh-CN"/>
        </w:rPr>
        <w:t>when LBT is successful.</w:t>
      </w:r>
      <w:r w:rsidR="001D6E34">
        <w:rPr>
          <w:rFonts w:eastAsiaTheme="minorEastAsia"/>
          <w:color w:val="000000" w:themeColor="text1"/>
          <w:lang w:val="en-US" w:eastAsia="zh-CN"/>
        </w:rPr>
        <w:t xml:space="preserve"> </w:t>
      </w:r>
      <w:r w:rsidR="00FC4D47">
        <w:rPr>
          <w:rFonts w:eastAsiaTheme="minorEastAsia"/>
          <w:color w:val="000000" w:themeColor="text1"/>
          <w:lang w:val="en-US" w:eastAsia="zh-CN"/>
        </w:rPr>
        <w:t>Base on</w:t>
      </w:r>
      <w:r w:rsidR="002B0C81">
        <w:rPr>
          <w:rFonts w:eastAsiaTheme="minorEastAsia"/>
          <w:color w:val="000000" w:themeColor="text1"/>
          <w:lang w:val="en-US" w:eastAsia="zh-CN"/>
        </w:rPr>
        <w:t xml:space="preserve"> </w:t>
      </w:r>
      <w:r w:rsidR="00FC4D47">
        <w:rPr>
          <w:rFonts w:eastAsiaTheme="minorEastAsia"/>
          <w:color w:val="000000" w:themeColor="text1"/>
          <w:lang w:val="en-US" w:eastAsia="zh-CN"/>
        </w:rPr>
        <w:t>this</w:t>
      </w:r>
      <w:r w:rsidR="002B0C81">
        <w:rPr>
          <w:rFonts w:eastAsiaTheme="minorEastAsia"/>
          <w:color w:val="000000" w:themeColor="text1"/>
          <w:lang w:val="en-US" w:eastAsia="zh-CN"/>
        </w:rPr>
        <w:t xml:space="preserve"> approach, QCL-ed SSB beams may also be transmitted within a MCOT initiated by a directional LBT prior to the transmission of SSB. </w:t>
      </w:r>
    </w:p>
    <w:p w14:paraId="07FF5240" w14:textId="7C51C733" w:rsidR="002B0C81" w:rsidRPr="00F1134A" w:rsidRDefault="002B0C81" w:rsidP="00D71F35">
      <w:pPr>
        <w:overflowPunct/>
        <w:autoSpaceDE/>
        <w:autoSpaceDN/>
        <w:adjustRightInd/>
        <w:jc w:val="both"/>
        <w:textAlignment w:val="auto"/>
        <w:rPr>
          <w:b/>
          <w:bCs/>
          <w:i/>
          <w:iCs/>
        </w:rPr>
      </w:pPr>
      <w:r w:rsidRPr="00F1134A">
        <w:rPr>
          <w:rFonts w:eastAsiaTheme="minorEastAsia"/>
          <w:b/>
          <w:bCs/>
          <w:i/>
          <w:iCs/>
          <w:color w:val="000000" w:themeColor="text1"/>
          <w:lang w:val="en-US" w:eastAsia="zh-CN"/>
        </w:rPr>
        <w:t>Proposal</w:t>
      </w:r>
      <w:r w:rsidR="00BC0199">
        <w:rPr>
          <w:rFonts w:eastAsiaTheme="minorEastAsia"/>
          <w:b/>
          <w:bCs/>
          <w:i/>
          <w:iCs/>
          <w:color w:val="000000" w:themeColor="text1"/>
          <w:lang w:val="en-US" w:eastAsia="zh-CN"/>
        </w:rPr>
        <w:t xml:space="preserve"> 16</w:t>
      </w:r>
      <w:r w:rsidRPr="00F1134A">
        <w:rPr>
          <w:rFonts w:eastAsiaTheme="minorEastAsia"/>
          <w:b/>
          <w:bCs/>
          <w:i/>
          <w:iCs/>
          <w:color w:val="000000" w:themeColor="text1"/>
          <w:lang w:val="en-US" w:eastAsia="zh-CN"/>
        </w:rPr>
        <w:t xml:space="preserve">: </w:t>
      </w:r>
      <w:r w:rsidRPr="00BC0199">
        <w:rPr>
          <w:rFonts w:asciiTheme="majorBidi" w:hAnsiTheme="majorBidi" w:cstheme="majorBidi"/>
          <w:b/>
          <w:bCs/>
          <w:i/>
          <w:iCs/>
          <w:lang w:val="en-US" w:eastAsia="zh-CN"/>
        </w:rPr>
        <w:t>For NR operation in unlicensed bands between 52.6 GHz and 71 GHz</w:t>
      </w:r>
      <w:r w:rsidRPr="00F1134A">
        <w:rPr>
          <w:b/>
          <w:bCs/>
          <w:i/>
          <w:iCs/>
        </w:rPr>
        <w:t>, then potential enhancements related to periodic transmission of DRS such as SSB/PBCH/CORESET 0 includes performing each directional LBT prior to the transmission of SSB according to the ssb-PositionsInBurst otherwise directional LBT on multiple beams at the same time at the beginning of the DRS window</w:t>
      </w:r>
    </w:p>
    <w:p w14:paraId="188E3ABF" w14:textId="77777777" w:rsidR="00E93967" w:rsidRPr="00A33128" w:rsidRDefault="00E93967" w:rsidP="000270EA">
      <w:pPr>
        <w:spacing w:after="0"/>
        <w:jc w:val="both"/>
        <w:rPr>
          <w:rFonts w:asciiTheme="majorBidi" w:hAnsiTheme="majorBidi" w:cstheme="majorBidi"/>
          <w:b/>
          <w:bCs/>
          <w:i/>
          <w:iCs/>
          <w:lang w:val="en-US" w:eastAsia="zh-CN"/>
        </w:rPr>
      </w:pPr>
    </w:p>
    <w:p w14:paraId="67C4D98B" w14:textId="643A1975" w:rsidR="007C1BD7" w:rsidRDefault="00A70DA5" w:rsidP="007C1B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C1BD7">
        <w:rPr>
          <w:rFonts w:ascii="Arial" w:eastAsia="MS Mincho" w:hAnsi="Arial"/>
          <w:sz w:val="36"/>
          <w:szCs w:val="36"/>
          <w:lang w:eastAsia="ja-JP"/>
        </w:rPr>
        <w:tab/>
      </w:r>
      <w:r w:rsidR="00871F85">
        <w:rPr>
          <w:rFonts w:ascii="Arial" w:eastAsia="MS Mincho" w:hAnsi="Arial"/>
          <w:sz w:val="36"/>
          <w:szCs w:val="36"/>
          <w:lang w:eastAsia="ja-JP"/>
        </w:rPr>
        <w:t xml:space="preserve">Enhancements for </w:t>
      </w:r>
      <w:r w:rsidR="007C1BD7">
        <w:rPr>
          <w:rFonts w:ascii="Arial" w:eastAsia="MS Mincho" w:hAnsi="Arial"/>
          <w:sz w:val="36"/>
          <w:szCs w:val="36"/>
          <w:lang w:eastAsia="ja-JP"/>
        </w:rPr>
        <w:t>No-LBT channel access mechanism</w:t>
      </w:r>
    </w:p>
    <w:p w14:paraId="123053CE" w14:textId="190333DD" w:rsidR="004C2D69" w:rsidRDefault="004C2D69" w:rsidP="004C2D6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Pr>
          <w:rFonts w:ascii="Arial" w:eastAsia="MS Mincho" w:hAnsi="Arial" w:cs="Arial"/>
          <w:iCs/>
          <w:color w:val="auto"/>
          <w:sz w:val="28"/>
          <w:szCs w:val="36"/>
          <w:lang w:val="en-US"/>
        </w:rPr>
        <w:t>1</w:t>
      </w:r>
      <w:r w:rsidRPr="00A40260">
        <w:rPr>
          <w:rFonts w:ascii="Arial" w:eastAsia="MS Mincho" w:hAnsi="Arial" w:cs="Arial"/>
          <w:iCs/>
          <w:color w:val="auto"/>
          <w:sz w:val="28"/>
          <w:szCs w:val="36"/>
          <w:lang w:val="en-US"/>
        </w:rPr>
        <w:t xml:space="preserve"> </w:t>
      </w:r>
      <w:r w:rsidR="007E0621">
        <w:rPr>
          <w:rFonts w:ascii="Arial" w:eastAsia="MS Mincho" w:hAnsi="Arial" w:cs="Arial"/>
          <w:iCs/>
          <w:color w:val="auto"/>
          <w:sz w:val="28"/>
          <w:szCs w:val="36"/>
          <w:lang w:val="en-US"/>
        </w:rPr>
        <w:t>Automatic p</w:t>
      </w:r>
      <w:r>
        <w:rPr>
          <w:rFonts w:ascii="Arial" w:eastAsia="MS Mincho" w:hAnsi="Arial" w:cs="Arial"/>
          <w:iCs/>
          <w:color w:val="auto"/>
          <w:sz w:val="28"/>
          <w:szCs w:val="36"/>
          <w:lang w:val="en-US"/>
        </w:rPr>
        <w:t>ower control enhancements for no-LBT</w:t>
      </w:r>
    </w:p>
    <w:p w14:paraId="43E0A053" w14:textId="37EFF933" w:rsidR="00A70DA5" w:rsidRDefault="005E4A1F" w:rsidP="005E4A1F">
      <w:pPr>
        <w:jc w:val="both"/>
        <w:rPr>
          <w:rFonts w:asciiTheme="majorBidi" w:hAnsiTheme="majorBidi" w:cstheme="majorBidi"/>
          <w:lang w:val="en-US" w:eastAsia="zh-CN"/>
        </w:rPr>
      </w:pPr>
      <w:r>
        <w:rPr>
          <w:lang w:val="en-US"/>
        </w:rPr>
        <w:t xml:space="preserve">It has been agreed as one of the objectives of the WID to specify no LBT based channel access mechanisms for unlicensed operation in NR between 52.6 GHz to 71 GHz. In this section, we propose automatic power control enhancements for no-LBT based channel </w:t>
      </w:r>
      <w:r w:rsidR="00273340">
        <w:rPr>
          <w:lang w:val="en-US"/>
        </w:rPr>
        <w:t>access</w:t>
      </w:r>
      <w:r w:rsidR="00AC1C86">
        <w:t xml:space="preserve">. Primarily, </w:t>
      </w:r>
      <w:r w:rsidR="00AC1C86" w:rsidRPr="00AC1C86">
        <w:t xml:space="preserve">ATPC is described as a mechanism </w:t>
      </w:r>
      <w:r w:rsidR="00AC1C86">
        <w:t xml:space="preserve">to </w:t>
      </w:r>
      <w:r w:rsidR="00AC1C86" w:rsidRPr="00AC1C86">
        <w:t>adjust the transmit power to the minimum power that is necessary to operate the link with the desired performance</w:t>
      </w:r>
      <w:r w:rsidR="00AC1C86">
        <w:rPr>
          <w:rFonts w:asciiTheme="majorBidi" w:hAnsiTheme="majorBidi" w:cstheme="majorBidi"/>
          <w:lang w:val="en-US" w:eastAsia="zh-CN"/>
        </w:rPr>
        <w:t xml:space="preserve"> and reducing the interference to minimum level. One of the key requirements for adopting such channel access mechanism is dependency on some feedback from the receiver in terms of potential interference. However, this could be facilitated by long term sensing as discussed in section 4</w:t>
      </w:r>
      <w:r w:rsidR="004B747B">
        <w:rPr>
          <w:rFonts w:asciiTheme="majorBidi" w:hAnsiTheme="majorBidi" w:cstheme="majorBidi"/>
          <w:lang w:val="en-US" w:eastAsia="zh-CN"/>
        </w:rPr>
        <w:t>.</w:t>
      </w:r>
      <w:r w:rsidR="006B62AB">
        <w:rPr>
          <w:rFonts w:asciiTheme="majorBidi" w:hAnsiTheme="majorBidi" w:cstheme="majorBidi"/>
          <w:lang w:val="en-US" w:eastAsia="zh-CN"/>
        </w:rPr>
        <w:t>2</w:t>
      </w:r>
      <w:r w:rsidR="00AC1C86">
        <w:rPr>
          <w:rFonts w:asciiTheme="majorBidi" w:hAnsiTheme="majorBidi" w:cstheme="majorBidi"/>
          <w:lang w:val="en-US" w:eastAsia="zh-CN"/>
        </w:rPr>
        <w:t xml:space="preserve"> of this contribution. Further details need to consider on how to support ATPC as a channel access mechanism for regions where the regulatory requirements don’t mandate LBT.</w:t>
      </w:r>
    </w:p>
    <w:p w14:paraId="6E33E05D" w14:textId="71C560B0" w:rsidR="00AC1C86" w:rsidRDefault="00AC1C86" w:rsidP="00AC1C8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A263AE">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w:t>
      </w:r>
      <w:r w:rsidR="004B747B" w:rsidRPr="003176A0">
        <w:rPr>
          <w:rFonts w:asciiTheme="majorBidi" w:hAnsiTheme="majorBidi" w:cstheme="majorBidi"/>
          <w:b/>
          <w:bCs/>
          <w:i/>
          <w:iCs/>
          <w:lang w:val="en-US" w:eastAsia="zh-CN"/>
        </w:rPr>
        <w:t xml:space="preserve">For NR </w:t>
      </w:r>
      <w:r w:rsidR="004B747B">
        <w:rPr>
          <w:rFonts w:asciiTheme="majorBidi" w:hAnsiTheme="majorBidi" w:cstheme="majorBidi"/>
          <w:b/>
          <w:bCs/>
          <w:i/>
          <w:iCs/>
          <w:lang w:val="en-US" w:eastAsia="zh-CN"/>
        </w:rPr>
        <w:t xml:space="preserve">operation in </w:t>
      </w:r>
      <w:r w:rsidR="004B747B"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in order to adopt ATPC as potential channel access mechanism, receiver feedback such as long-term sensing would be needed</w:t>
      </w:r>
    </w:p>
    <w:p w14:paraId="573344D2" w14:textId="7E552956" w:rsidR="00AC1C86" w:rsidRPr="00006C38" w:rsidRDefault="00AC1C86" w:rsidP="00AC1C86">
      <w:pPr>
        <w:spacing w:after="0"/>
        <w:jc w:val="both"/>
        <w:rPr>
          <w:b/>
          <w:bCs/>
          <w:i/>
          <w:iCs/>
          <w:lang w:val="en-US"/>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9C11ED">
        <w:rPr>
          <w:rFonts w:asciiTheme="majorBidi" w:hAnsiTheme="majorBidi" w:cstheme="majorBidi"/>
          <w:b/>
          <w:bCs/>
          <w:i/>
          <w:iCs/>
          <w:lang w:val="en-US" w:eastAsia="zh-CN"/>
        </w:rPr>
        <w:t>1</w:t>
      </w:r>
      <w:r w:rsidR="00BC0199">
        <w:rPr>
          <w:rFonts w:asciiTheme="majorBidi" w:hAnsiTheme="majorBidi" w:cstheme="majorBidi"/>
          <w:b/>
          <w:bCs/>
          <w:i/>
          <w:iCs/>
          <w:lang w:val="en-US" w:eastAsia="zh-CN"/>
        </w:rPr>
        <w:t>7</w:t>
      </w:r>
      <w:r w:rsidRPr="00006C38">
        <w:rPr>
          <w:rFonts w:asciiTheme="majorBidi" w:hAnsiTheme="majorBidi" w:cstheme="majorBidi"/>
          <w:b/>
          <w:bCs/>
          <w:i/>
          <w:iCs/>
          <w:lang w:val="en-US" w:eastAsia="zh-CN"/>
        </w:rPr>
        <w:t xml:space="preserve">: </w:t>
      </w:r>
      <w:r w:rsidR="004B747B" w:rsidRPr="003176A0">
        <w:rPr>
          <w:rFonts w:asciiTheme="majorBidi" w:hAnsiTheme="majorBidi" w:cstheme="majorBidi"/>
          <w:b/>
          <w:bCs/>
          <w:i/>
          <w:iCs/>
          <w:lang w:val="en-US" w:eastAsia="zh-CN"/>
        </w:rPr>
        <w:t xml:space="preserve">For NR </w:t>
      </w:r>
      <w:r w:rsidR="004B747B">
        <w:rPr>
          <w:rFonts w:asciiTheme="majorBidi" w:hAnsiTheme="majorBidi" w:cstheme="majorBidi"/>
          <w:b/>
          <w:bCs/>
          <w:i/>
          <w:iCs/>
          <w:lang w:val="en-US" w:eastAsia="zh-CN"/>
        </w:rPr>
        <w:t xml:space="preserve">operation in </w:t>
      </w:r>
      <w:r w:rsidR="004B747B"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ATPC could be adopted as one of the channel access mechanism, at least for regions where LBT is mandated by regulatory requirements</w:t>
      </w:r>
    </w:p>
    <w:p w14:paraId="1B0D98A3" w14:textId="7153A2EE" w:rsidR="00B10336" w:rsidRDefault="00B10336" w:rsidP="00B1033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Configured grant enhancements for no-LBT</w:t>
      </w:r>
    </w:p>
    <w:p w14:paraId="27DDF146" w14:textId="5130E738" w:rsidR="00B10336" w:rsidRDefault="00B10336" w:rsidP="00B10336">
      <w:pPr>
        <w:jc w:val="both"/>
        <w:rPr>
          <w:rFonts w:asciiTheme="majorBidi" w:hAnsiTheme="majorBidi" w:cstheme="majorBidi"/>
          <w:lang w:val="en-US" w:eastAsia="zh-CN"/>
        </w:rPr>
      </w:pPr>
      <w:r>
        <w:t>For no-LBT based channel access, a collision avoidance technique can become necessary especially for configured grant transmissions. In case of collisions and retransmissions as a consequence, it should be avoided that the retransmissions collide again systematically due to the configured periodicities, as these are likely to result in an overall failure of the transmitted packet(s). This may be partly resolved by the configuration, however in order to not create too many resource management restrictions, additional mechanisms such as retransmission deferral or additional retransmission resources can be envisaged.</w:t>
      </w:r>
    </w:p>
    <w:p w14:paraId="087DD5D0" w14:textId="78D520B9" w:rsidR="00B10336" w:rsidRDefault="00B10336" w:rsidP="00B1033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A263AE">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w:t>
      </w:r>
      <w:r w:rsidR="008C47E0" w:rsidRPr="003176A0">
        <w:rPr>
          <w:rFonts w:asciiTheme="majorBidi" w:hAnsiTheme="majorBidi" w:cstheme="majorBidi"/>
          <w:b/>
          <w:bCs/>
          <w:i/>
          <w:iCs/>
          <w:lang w:val="en-US" w:eastAsia="zh-CN"/>
        </w:rPr>
        <w:t xml:space="preserve">For NR </w:t>
      </w:r>
      <w:r w:rsidR="008C47E0">
        <w:rPr>
          <w:rFonts w:asciiTheme="majorBidi" w:hAnsiTheme="majorBidi" w:cstheme="majorBidi"/>
          <w:b/>
          <w:bCs/>
          <w:i/>
          <w:iCs/>
          <w:lang w:val="en-US" w:eastAsia="zh-CN"/>
        </w:rPr>
        <w:t xml:space="preserve">operation in </w:t>
      </w:r>
      <w:r w:rsidR="008C47E0" w:rsidRPr="003176A0">
        <w:rPr>
          <w:rFonts w:asciiTheme="majorBidi" w:hAnsiTheme="majorBidi" w:cstheme="majorBidi"/>
          <w:b/>
          <w:bCs/>
          <w:i/>
          <w:iCs/>
          <w:lang w:val="en-US" w:eastAsia="zh-CN"/>
        </w:rPr>
        <w:t>unlicensed bands between 52.6 GHz and 71 GHz</w:t>
      </w:r>
      <w:r w:rsidR="008C47E0" w:rsidRPr="00006C38">
        <w:rPr>
          <w:rFonts w:asciiTheme="majorBidi" w:hAnsiTheme="majorBidi" w:cstheme="majorBidi"/>
          <w:b/>
          <w:bCs/>
          <w:i/>
          <w:iCs/>
          <w:lang w:val="en-US" w:eastAsia="zh-CN"/>
        </w:rPr>
        <w:t xml:space="preserve">, </w:t>
      </w:r>
      <w:r w:rsidR="008C47E0">
        <w:rPr>
          <w:rFonts w:asciiTheme="majorBidi" w:hAnsiTheme="majorBidi" w:cstheme="majorBidi"/>
          <w:b/>
          <w:bCs/>
          <w:i/>
          <w:iCs/>
          <w:lang w:val="en-US" w:eastAsia="zh-CN"/>
        </w:rPr>
        <w:t>d</w:t>
      </w:r>
      <w:r>
        <w:rPr>
          <w:rFonts w:asciiTheme="majorBidi" w:hAnsiTheme="majorBidi" w:cstheme="majorBidi"/>
          <w:b/>
          <w:bCs/>
          <w:i/>
          <w:iCs/>
          <w:lang w:val="en-US" w:eastAsia="zh-CN"/>
        </w:rPr>
        <w:t>epending on the configuration, a collision on CG resources can cause systematic collisions between corresponding subsequent retransmissions causing transmission failure of affected packets.</w:t>
      </w:r>
    </w:p>
    <w:p w14:paraId="2946C558" w14:textId="241FB51D" w:rsidR="00B10336" w:rsidRDefault="00B10336" w:rsidP="00EA1578">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9C11ED">
        <w:rPr>
          <w:rFonts w:asciiTheme="majorBidi" w:hAnsiTheme="majorBidi" w:cstheme="majorBidi"/>
          <w:b/>
          <w:bCs/>
          <w:i/>
          <w:iCs/>
          <w:lang w:val="en-US" w:eastAsia="zh-CN"/>
        </w:rPr>
        <w:t>1</w:t>
      </w:r>
      <w:r w:rsidR="00BC0199">
        <w:rPr>
          <w:rFonts w:asciiTheme="majorBidi" w:hAnsiTheme="majorBidi" w:cstheme="majorBidi"/>
          <w:b/>
          <w:bCs/>
          <w:i/>
          <w:iCs/>
          <w:lang w:val="en-US" w:eastAsia="zh-CN"/>
        </w:rPr>
        <w:t>8</w:t>
      </w:r>
      <w:r w:rsidRPr="00006C38">
        <w:rPr>
          <w:rFonts w:asciiTheme="majorBidi" w:hAnsiTheme="majorBidi" w:cstheme="majorBidi"/>
          <w:b/>
          <w:bCs/>
          <w:i/>
          <w:iCs/>
          <w:lang w:val="en-US" w:eastAsia="zh-CN"/>
        </w:rPr>
        <w:t xml:space="preserve">: </w:t>
      </w:r>
      <w:r w:rsidR="008C47E0" w:rsidRPr="003176A0">
        <w:rPr>
          <w:rFonts w:asciiTheme="majorBidi" w:hAnsiTheme="majorBidi" w:cstheme="majorBidi"/>
          <w:b/>
          <w:bCs/>
          <w:i/>
          <w:iCs/>
          <w:lang w:val="en-US" w:eastAsia="zh-CN"/>
        </w:rPr>
        <w:t xml:space="preserve">For NR </w:t>
      </w:r>
      <w:r w:rsidR="008C47E0">
        <w:rPr>
          <w:rFonts w:asciiTheme="majorBidi" w:hAnsiTheme="majorBidi" w:cstheme="majorBidi"/>
          <w:b/>
          <w:bCs/>
          <w:i/>
          <w:iCs/>
          <w:lang w:val="en-US" w:eastAsia="zh-CN"/>
        </w:rPr>
        <w:t xml:space="preserve">operation in </w:t>
      </w:r>
      <w:r w:rsidR="008C47E0" w:rsidRPr="003176A0">
        <w:rPr>
          <w:rFonts w:asciiTheme="majorBidi" w:hAnsiTheme="majorBidi" w:cstheme="majorBidi"/>
          <w:b/>
          <w:bCs/>
          <w:i/>
          <w:iCs/>
          <w:lang w:val="en-US" w:eastAsia="zh-CN"/>
        </w:rPr>
        <w:t>unlicensed bands between 52.6 GHz and 71 GHz</w:t>
      </w:r>
      <w:r w:rsidR="008C47E0" w:rsidRPr="00006C38">
        <w:rPr>
          <w:rFonts w:asciiTheme="majorBidi" w:hAnsiTheme="majorBidi" w:cstheme="majorBidi"/>
          <w:b/>
          <w:bCs/>
          <w:i/>
          <w:iCs/>
          <w:lang w:val="en-US" w:eastAsia="zh-CN"/>
        </w:rPr>
        <w:t xml:space="preserve">, </w:t>
      </w:r>
      <w:r w:rsidR="008C47E0">
        <w:rPr>
          <w:rFonts w:asciiTheme="majorBidi" w:hAnsiTheme="majorBidi" w:cstheme="majorBidi"/>
          <w:b/>
          <w:bCs/>
          <w:i/>
          <w:iCs/>
          <w:lang w:val="en-US" w:eastAsia="zh-CN"/>
        </w:rPr>
        <w:t>a</w:t>
      </w:r>
      <w:r>
        <w:rPr>
          <w:rFonts w:asciiTheme="majorBidi" w:hAnsiTheme="majorBidi" w:cstheme="majorBidi"/>
          <w:b/>
          <w:bCs/>
          <w:i/>
          <w:iCs/>
          <w:lang w:val="en-US" w:eastAsia="zh-CN"/>
        </w:rPr>
        <w:t>dopt CG retransmission collision avoidance techniques such as retransmission deferral or additional retransmission resources.</w:t>
      </w:r>
    </w:p>
    <w:p w14:paraId="61D08158" w14:textId="4D41F320" w:rsidR="00170A52" w:rsidRDefault="00170A52" w:rsidP="008671D1">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Switching between no-LBT and LBT</w:t>
      </w:r>
    </w:p>
    <w:p w14:paraId="4A98C529" w14:textId="7F1AE72D" w:rsidR="00170A52" w:rsidRDefault="00170A52" w:rsidP="00EA1578">
      <w:pPr>
        <w:spacing w:after="0"/>
        <w:jc w:val="both"/>
        <w:rPr>
          <w:b/>
          <w:bCs/>
          <w:lang w:val="en-US"/>
        </w:rPr>
      </w:pPr>
    </w:p>
    <w:p w14:paraId="4623A342" w14:textId="4B11D2B5" w:rsidR="00417A31" w:rsidRDefault="0091275C" w:rsidP="00EA1578">
      <w:pPr>
        <w:spacing w:after="0"/>
        <w:jc w:val="both"/>
        <w:rPr>
          <w:lang w:val="en-US"/>
        </w:rPr>
      </w:pPr>
      <w:r>
        <w:rPr>
          <w:lang w:val="en-US"/>
        </w:rPr>
        <w:t xml:space="preserve">In regions, where regulations allow to support no-LBT and don’t prohibit LBT based channel access mechanism, in our view, switching between the two modes should be considered. </w:t>
      </w:r>
      <w:r w:rsidR="001A0787">
        <w:rPr>
          <w:lang w:val="en-US"/>
        </w:rPr>
        <w:t>One of the benefits to switch between the two modes could ensure a fallback method to the other mechanisms, if:</w:t>
      </w:r>
    </w:p>
    <w:p w14:paraId="05CD54D5" w14:textId="098A0BDC" w:rsidR="001A0787" w:rsidRDefault="001A0787" w:rsidP="001A0787">
      <w:pPr>
        <w:pStyle w:val="ListParagraph"/>
        <w:numPr>
          <w:ilvl w:val="0"/>
          <w:numId w:val="11"/>
        </w:numPr>
        <w:spacing w:after="0"/>
        <w:jc w:val="both"/>
        <w:rPr>
          <w:lang w:val="en-US"/>
        </w:rPr>
      </w:pPr>
      <w:r>
        <w:rPr>
          <w:lang w:val="en-US"/>
        </w:rPr>
        <w:t>Channel access is not possible or delayed with the configured mechanisms</w:t>
      </w:r>
    </w:p>
    <w:p w14:paraId="0FF5B198" w14:textId="644D14B0" w:rsidR="001A0787" w:rsidRDefault="001A0787" w:rsidP="001A0787">
      <w:pPr>
        <w:pStyle w:val="ListParagraph"/>
        <w:numPr>
          <w:ilvl w:val="0"/>
          <w:numId w:val="11"/>
        </w:numPr>
        <w:spacing w:after="0"/>
        <w:jc w:val="both"/>
        <w:rPr>
          <w:lang w:val="en-US"/>
        </w:rPr>
      </w:pPr>
      <w:r>
        <w:rPr>
          <w:lang w:val="en-US"/>
        </w:rPr>
        <w:t xml:space="preserve">Fair co-existence is not </w:t>
      </w:r>
      <w:r w:rsidR="008731B4">
        <w:rPr>
          <w:lang w:val="en-US"/>
        </w:rPr>
        <w:t>ensuring</w:t>
      </w:r>
      <w:r>
        <w:rPr>
          <w:lang w:val="en-US"/>
        </w:rPr>
        <w:t xml:space="preserve"> and there is potentially high interference to and from other on-going transmissions</w:t>
      </w:r>
    </w:p>
    <w:p w14:paraId="6CF5E3C9" w14:textId="2404E833" w:rsidR="008731B4" w:rsidRDefault="008731B4" w:rsidP="008731B4">
      <w:pPr>
        <w:spacing w:after="0"/>
        <w:jc w:val="both"/>
        <w:rPr>
          <w:lang w:val="en-US"/>
        </w:rPr>
      </w:pPr>
    </w:p>
    <w:p w14:paraId="2C4BEFE7" w14:textId="6F73F086" w:rsidR="008731B4" w:rsidRDefault="008731B4" w:rsidP="008731B4">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9C11ED">
        <w:rPr>
          <w:rFonts w:asciiTheme="majorBidi" w:hAnsiTheme="majorBidi" w:cstheme="majorBidi"/>
          <w:b/>
          <w:bCs/>
          <w:i/>
          <w:iCs/>
          <w:lang w:val="en-US" w:eastAsia="zh-CN"/>
        </w:rPr>
        <w:t>1</w:t>
      </w:r>
      <w:r w:rsidR="00BC0199">
        <w:rPr>
          <w:rFonts w:asciiTheme="majorBidi" w:hAnsiTheme="majorBidi" w:cstheme="majorBidi"/>
          <w:b/>
          <w:bCs/>
          <w:i/>
          <w:iCs/>
          <w:lang w:val="en-US" w:eastAsia="zh-CN"/>
        </w:rPr>
        <w:t>9</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switching between LBT and no-LBT based channel access mechanism should be supported for regions where LBT is not mandated.</w:t>
      </w:r>
    </w:p>
    <w:p w14:paraId="69C86D5F" w14:textId="512BF3ED" w:rsidR="008731B4" w:rsidRDefault="008731B4" w:rsidP="008731B4">
      <w:pPr>
        <w:spacing w:after="0"/>
        <w:jc w:val="both"/>
        <w:rPr>
          <w:lang w:val="en-US"/>
        </w:rPr>
      </w:pPr>
    </w:p>
    <w:p w14:paraId="2861AFDB" w14:textId="3FA3A47A" w:rsidR="008671D1" w:rsidRDefault="008671D1" w:rsidP="008671D1">
      <w:pPr>
        <w:spacing w:after="0"/>
        <w:jc w:val="both"/>
        <w:rPr>
          <w:lang w:val="en-US"/>
        </w:rPr>
      </w:pPr>
      <w:r>
        <w:rPr>
          <w:lang w:val="en-US"/>
        </w:rPr>
        <w:lastRenderedPageBreak/>
        <w:t xml:space="preserve">For example, if a device is configured to apply LBT based channel access mechanism, then the initial procedure should follow the LBT mechanisms, however, if there are a constant LBT failures, then the </w:t>
      </w:r>
      <w:r w:rsidR="00B5343B">
        <w:rPr>
          <w:lang w:val="en-US"/>
        </w:rPr>
        <w:t xml:space="preserve">switch </w:t>
      </w:r>
      <w:r>
        <w:rPr>
          <w:lang w:val="en-US"/>
        </w:rPr>
        <w:t>to no-LBT mechanism is triggered. On the other hand, if a device is configured to apply no-LBT based channel access mechanism, then the initial procedure should follow no-LBT mechanism, however, it is seen that there is quite high number of NACKs and/or DTX, then this is possibly due to potentially high interference, in which case, there is a fallback to LBT based channel access mechanism. In addition, other methods for switching such as dynamic signaling could also be considered.</w:t>
      </w:r>
    </w:p>
    <w:p w14:paraId="1E39BF04" w14:textId="46A42F43" w:rsidR="008671D1" w:rsidRDefault="008671D1" w:rsidP="008731B4">
      <w:pPr>
        <w:spacing w:after="0"/>
        <w:jc w:val="both"/>
        <w:rPr>
          <w:lang w:val="en-US"/>
        </w:rPr>
      </w:pPr>
    </w:p>
    <w:p w14:paraId="17411866" w14:textId="08B8CB68" w:rsidR="008671D1" w:rsidRDefault="008671D1" w:rsidP="008671D1">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BC0199">
        <w:rPr>
          <w:rFonts w:asciiTheme="majorBidi" w:hAnsiTheme="majorBidi" w:cstheme="majorBidi"/>
          <w:b/>
          <w:bCs/>
          <w:i/>
          <w:iCs/>
          <w:lang w:val="en-US" w:eastAsia="zh-CN"/>
        </w:rPr>
        <w:t>20</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different implicit and/or explicit methods for switching between LBT and no-LBT mode should be considered.</w:t>
      </w:r>
    </w:p>
    <w:p w14:paraId="76DF9147" w14:textId="6D8B2BCA" w:rsidR="002B2950" w:rsidRDefault="002B2950" w:rsidP="00A40260">
      <w:pPr>
        <w:spacing w:after="0"/>
        <w:jc w:val="both"/>
        <w:rPr>
          <w:rFonts w:asciiTheme="majorBidi" w:hAnsiTheme="majorBidi" w:cstheme="majorBidi"/>
          <w:b/>
          <w:bCs/>
          <w:i/>
          <w:iCs/>
          <w:lang w:val="en-US" w:eastAsia="zh-CN"/>
        </w:rPr>
      </w:pPr>
    </w:p>
    <w:p w14:paraId="3893A8E7" w14:textId="6175B313" w:rsidR="00A70DA5" w:rsidRDefault="00987D43" w:rsidP="00A70DA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A70DA5">
        <w:rPr>
          <w:rFonts w:ascii="Arial" w:eastAsia="MS Mincho" w:hAnsi="Arial"/>
          <w:sz w:val="36"/>
          <w:szCs w:val="36"/>
          <w:lang w:eastAsia="ja-JP"/>
        </w:rPr>
        <w:tab/>
      </w:r>
      <w:r w:rsidR="00EA72BB">
        <w:rPr>
          <w:rFonts w:ascii="Arial" w:eastAsia="MS Mincho" w:hAnsi="Arial"/>
          <w:sz w:val="36"/>
          <w:szCs w:val="36"/>
          <w:lang w:eastAsia="ja-JP"/>
        </w:rPr>
        <w:t>Receiver assistance for channel access</w:t>
      </w:r>
    </w:p>
    <w:p w14:paraId="6B1B9EE3" w14:textId="1A7D41EE" w:rsidR="000C73A8" w:rsidRDefault="000C73A8" w:rsidP="000C73A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4</w:t>
      </w:r>
      <w:r w:rsidRPr="00A40260">
        <w:rPr>
          <w:rFonts w:ascii="Arial" w:eastAsia="MS Mincho" w:hAnsi="Arial" w:cs="Arial"/>
          <w:iCs/>
          <w:color w:val="auto"/>
          <w:sz w:val="28"/>
          <w:szCs w:val="36"/>
          <w:lang w:val="en-US"/>
        </w:rPr>
        <w:t xml:space="preserve">.1 </w:t>
      </w:r>
      <w:r>
        <w:rPr>
          <w:rFonts w:ascii="Arial" w:eastAsia="MS Mincho" w:hAnsi="Arial" w:cs="Arial"/>
          <w:iCs/>
          <w:color w:val="auto"/>
          <w:sz w:val="28"/>
          <w:szCs w:val="36"/>
          <w:lang w:val="en-US"/>
        </w:rPr>
        <w:t>On the need for receiver assistance</w:t>
      </w:r>
    </w:p>
    <w:p w14:paraId="1F220175" w14:textId="6509A80D" w:rsidR="00C84D50" w:rsidRDefault="00C60FB7" w:rsidP="00C7086F">
      <w:pPr>
        <w:spacing w:after="0"/>
        <w:jc w:val="both"/>
        <w:rPr>
          <w:lang w:val="en-US"/>
        </w:rPr>
      </w:pPr>
      <w:r>
        <w:rPr>
          <w:lang w:val="en-US"/>
        </w:rPr>
        <w:t>Further consideration and potential specification</w:t>
      </w:r>
      <w:r w:rsidR="00C84D50">
        <w:rPr>
          <w:lang w:val="en-US"/>
        </w:rPr>
        <w:t xml:space="preserve"> of receiver assistance </w:t>
      </w:r>
      <w:r w:rsidR="008C68AD">
        <w:rPr>
          <w:lang w:val="en-US"/>
        </w:rPr>
        <w:t xml:space="preserve">for channel access </w:t>
      </w:r>
      <w:r w:rsidR="00C84D50">
        <w:rPr>
          <w:lang w:val="en-US"/>
        </w:rPr>
        <w:t xml:space="preserve">has been agreed </w:t>
      </w:r>
      <w:r w:rsidR="00FB5ED6">
        <w:rPr>
          <w:lang w:val="en-US"/>
        </w:rPr>
        <w:t xml:space="preserve">as </w:t>
      </w:r>
      <w:r w:rsidR="00C84D50">
        <w:rPr>
          <w:lang w:val="en-US"/>
        </w:rPr>
        <w:t xml:space="preserve">one of the objectives in the WID. One of the main reasons to consider receiver assistance is because </w:t>
      </w:r>
      <w:r w:rsidR="00C84D50" w:rsidRPr="00CE4044">
        <w:rPr>
          <w:lang w:val="en-US"/>
        </w:rPr>
        <w:t>beam-based transmission is assumed for</w:t>
      </w:r>
      <w:r w:rsidR="00C84D50">
        <w:rPr>
          <w:lang w:val="en-US"/>
        </w:rPr>
        <w:t xml:space="preserve"> unlicensed bands between 52.6 GHz to 71 GHz and p</w:t>
      </w:r>
      <w:r w:rsidR="00C84D50" w:rsidRPr="00CE4044">
        <w:rPr>
          <w:lang w:val="en-US"/>
        </w:rPr>
        <w:t xml:space="preserve">erforming </w:t>
      </w:r>
      <w:r w:rsidR="00C84D50">
        <w:rPr>
          <w:lang w:val="en-US"/>
        </w:rPr>
        <w:t>LBT only</w:t>
      </w:r>
      <w:r w:rsidR="00C84D50" w:rsidRPr="00CE4044">
        <w:rPr>
          <w:lang w:val="en-US"/>
        </w:rPr>
        <w:t xml:space="preserve"> </w:t>
      </w:r>
      <w:r w:rsidR="00C84D50">
        <w:rPr>
          <w:lang w:val="en-US"/>
        </w:rPr>
        <w:t>at the transmitter side</w:t>
      </w:r>
      <w:r w:rsidR="00C84D50" w:rsidRPr="00CE4044">
        <w:rPr>
          <w:lang w:val="en-US"/>
        </w:rPr>
        <w:t xml:space="preserve"> may not guarantee </w:t>
      </w:r>
      <w:r w:rsidR="00FB5ED6">
        <w:rPr>
          <w:lang w:val="en-US"/>
        </w:rPr>
        <w:t>an</w:t>
      </w:r>
      <w:r w:rsidR="00FB5ED6" w:rsidRPr="00CE4044">
        <w:rPr>
          <w:lang w:val="en-US"/>
        </w:rPr>
        <w:t xml:space="preserve"> </w:t>
      </w:r>
      <w:r w:rsidR="00C84D50" w:rsidRPr="00CE4044">
        <w:rPr>
          <w:lang w:val="en-US"/>
        </w:rPr>
        <w:t>interference</w:t>
      </w:r>
      <w:r w:rsidR="00C84D50">
        <w:rPr>
          <w:lang w:val="en-US"/>
        </w:rPr>
        <w:t xml:space="preserve">-free </w:t>
      </w:r>
      <w:r w:rsidR="00C84D50" w:rsidRPr="00CE4044">
        <w:rPr>
          <w:lang w:val="en-US"/>
        </w:rPr>
        <w:t>reception due to hidden nodes</w:t>
      </w:r>
      <w:r w:rsidR="00FB5ED6">
        <w:rPr>
          <w:lang w:val="en-US"/>
        </w:rPr>
        <w:t>/hidden beams</w:t>
      </w:r>
      <w:r w:rsidR="00C84D50" w:rsidRPr="00CE4044">
        <w:rPr>
          <w:lang w:val="en-US"/>
        </w:rPr>
        <w:t xml:space="preserve"> to the transmitter</w:t>
      </w:r>
      <w:r w:rsidR="00C84D50">
        <w:rPr>
          <w:lang w:val="en-US"/>
        </w:rPr>
        <w:t>, as shown in Figure 4. Basically, gNB performs directional LBT before DL transmission to the UE1, doesn’t detect any interference and LBT is successful, so it proceeds to DL transmission in specific beam direction. However, at the UE1 it is receiving interference (transmission by the interfering node to UE2) on that beam that is not visible or detected by the transmitting gNB. Therefore, based on this example, it is seen that directional LBT at the transmitter side is not sufficient.</w:t>
      </w:r>
    </w:p>
    <w:p w14:paraId="769EABC9" w14:textId="75A8F995" w:rsidR="00C84D50" w:rsidRDefault="005A05DC" w:rsidP="00C7086F">
      <w:pPr>
        <w:tabs>
          <w:tab w:val="left" w:pos="4070"/>
        </w:tabs>
        <w:spacing w:after="0"/>
        <w:jc w:val="center"/>
        <w:rPr>
          <w:lang w:val="en-US"/>
        </w:rPr>
      </w:pPr>
      <w:r>
        <w:object w:dxaOrig="13170" w:dyaOrig="9556" w14:anchorId="56694251">
          <v:shape id="_x0000_i1029" type="#_x0000_t75" style="width:278.5pt;height:178.5pt" o:ole="">
            <v:imagedata r:id="rId19" o:title=""/>
          </v:shape>
          <o:OLEObject Type="Embed" ProgID="Visio.Drawing.15" ShapeID="_x0000_i1029" DrawAspect="Content" ObjectID="_1672494988" r:id="rId20"/>
        </w:object>
      </w:r>
    </w:p>
    <w:p w14:paraId="40312665" w14:textId="77777777" w:rsidR="00C84D50" w:rsidRPr="00C84D50" w:rsidRDefault="00C84D50" w:rsidP="00C84D50">
      <w:pPr>
        <w:tabs>
          <w:tab w:val="left" w:pos="4070"/>
        </w:tabs>
        <w:jc w:val="center"/>
        <w:rPr>
          <w:b/>
          <w:bCs/>
          <w:lang w:val="en-US"/>
        </w:rPr>
      </w:pPr>
      <w:r>
        <w:rPr>
          <w:lang w:val="en-US"/>
        </w:rPr>
        <w:t>F</w:t>
      </w:r>
      <w:r w:rsidRPr="00C84D50">
        <w:rPr>
          <w:b/>
          <w:bCs/>
          <w:lang w:val="en-US"/>
        </w:rPr>
        <w:t>igure 4: Example of hidden node problem with beam-based operations</w:t>
      </w:r>
    </w:p>
    <w:p w14:paraId="389ACB95" w14:textId="3A093D08" w:rsidR="00C84D50" w:rsidRDefault="00C84D50" w:rsidP="00C84D5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DC6502">
        <w:rPr>
          <w:rFonts w:asciiTheme="majorBidi" w:hAnsiTheme="majorBidi" w:cstheme="majorBidi"/>
          <w:b/>
          <w:bCs/>
          <w:i/>
          <w:iCs/>
          <w:lang w:val="en-US" w:eastAsia="zh-CN"/>
        </w:rPr>
        <w:t>5</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w:t>
      </w:r>
      <w:r w:rsidR="00C60FB7">
        <w:rPr>
          <w:rFonts w:asciiTheme="majorBidi" w:hAnsiTheme="majorBidi" w:cstheme="majorBidi"/>
          <w:b/>
          <w:bCs/>
          <w:i/>
          <w:iCs/>
          <w:lang w:val="en-US" w:eastAsia="zh-CN"/>
        </w:rPr>
        <w:t>when</w:t>
      </w:r>
      <w:r w:rsidRPr="003176A0">
        <w:rPr>
          <w:rFonts w:asciiTheme="majorBidi" w:hAnsiTheme="majorBidi" w:cstheme="majorBidi"/>
          <w:b/>
          <w:bCs/>
          <w:i/>
          <w:iCs/>
          <w:lang w:val="en-US" w:eastAsia="zh-CN"/>
        </w:rPr>
        <w:t xml:space="preserve"> directional LBT is </w:t>
      </w:r>
      <w:r w:rsidR="00C60FB7">
        <w:rPr>
          <w:rFonts w:asciiTheme="majorBidi" w:hAnsiTheme="majorBidi" w:cstheme="majorBidi"/>
          <w:b/>
          <w:bCs/>
          <w:i/>
          <w:iCs/>
          <w:lang w:val="en-US" w:eastAsia="zh-CN"/>
        </w:rPr>
        <w:t>applied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10D7F487" w14:textId="527352AF" w:rsidR="008276F4" w:rsidRDefault="00C84D50" w:rsidP="00A82938">
      <w:pPr>
        <w:tabs>
          <w:tab w:val="left" w:pos="4070"/>
        </w:tabs>
        <w:jc w:val="both"/>
        <w:rPr>
          <w:lang w:val="en-US"/>
        </w:rPr>
      </w:pPr>
      <w:r>
        <w:rPr>
          <w:lang w:val="en-US"/>
        </w:rPr>
        <w:t xml:space="preserve">In order to avoid the hidden node problem, some assistance information from the receiver side could be considered to allow the transmitter to also take the potential interference at the receiver into consideration. </w:t>
      </w:r>
    </w:p>
    <w:p w14:paraId="2580D345" w14:textId="40AEE6C5" w:rsidR="00C84D50" w:rsidRDefault="004B72C8" w:rsidP="00C84D50">
      <w:pPr>
        <w:tabs>
          <w:tab w:val="left" w:pos="4070"/>
        </w:tabs>
        <w:jc w:val="both"/>
        <w:rPr>
          <w:lang w:val="en-US"/>
        </w:rPr>
      </w:pPr>
      <w:r>
        <w:rPr>
          <w:lang w:val="en-US"/>
        </w:rPr>
        <w:t>In addition, for no-LBT based channel access mechanism, some receiver assistance is also expected to be useful.</w:t>
      </w:r>
    </w:p>
    <w:p w14:paraId="5A35C420" w14:textId="569A161F" w:rsidR="00C84D50" w:rsidRDefault="00C84D50" w:rsidP="00C84D5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EE0154">
        <w:rPr>
          <w:rFonts w:asciiTheme="majorBidi" w:hAnsiTheme="majorBidi" w:cstheme="majorBidi"/>
          <w:b/>
          <w:bCs/>
          <w:i/>
          <w:iCs/>
          <w:lang w:val="en-US" w:eastAsia="zh-CN"/>
        </w:rPr>
        <w:t>21</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sidR="00C60FB7">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005E1360">
        <w:rPr>
          <w:rFonts w:asciiTheme="majorBidi" w:hAnsiTheme="majorBidi" w:cstheme="majorBidi"/>
          <w:b/>
          <w:bCs/>
          <w:i/>
          <w:iCs/>
          <w:lang w:val="en-US" w:eastAsia="zh-CN"/>
        </w:rPr>
        <w:t>,</w:t>
      </w:r>
      <w:r>
        <w:rPr>
          <w:rFonts w:asciiTheme="majorBidi" w:hAnsiTheme="majorBidi" w:cstheme="majorBidi"/>
          <w:b/>
          <w:bCs/>
          <w:i/>
          <w:iCs/>
          <w:lang w:val="en-US" w:eastAsia="zh-CN"/>
        </w:rPr>
        <w:t xml:space="preserve"> </w:t>
      </w:r>
      <w:r w:rsidR="004B72C8">
        <w:rPr>
          <w:rFonts w:asciiTheme="majorBidi" w:hAnsiTheme="majorBidi" w:cstheme="majorBidi"/>
          <w:b/>
          <w:bCs/>
          <w:i/>
          <w:iCs/>
          <w:lang w:val="en-US" w:eastAsia="zh-CN"/>
        </w:rPr>
        <w:t>receiver assistance should be supported for both LBT and no-LBT based channel access mechanisms to avoid potential interference</w:t>
      </w:r>
      <w:r>
        <w:rPr>
          <w:rFonts w:asciiTheme="majorBidi" w:hAnsiTheme="majorBidi" w:cstheme="majorBidi"/>
          <w:b/>
          <w:bCs/>
          <w:i/>
          <w:iCs/>
          <w:lang w:val="en-US" w:eastAsia="zh-CN"/>
        </w:rPr>
        <w:t xml:space="preserve"> at the receiver</w:t>
      </w:r>
      <w:r w:rsidR="002E6FFA">
        <w:rPr>
          <w:rFonts w:asciiTheme="majorBidi" w:hAnsiTheme="majorBidi" w:cstheme="majorBidi"/>
          <w:b/>
          <w:bCs/>
          <w:i/>
          <w:iCs/>
          <w:lang w:val="en-US" w:eastAsia="zh-CN"/>
        </w:rPr>
        <w:t>.</w:t>
      </w:r>
    </w:p>
    <w:p w14:paraId="6376FC31" w14:textId="66B5DCEC" w:rsidR="005E1360" w:rsidRDefault="005E1360" w:rsidP="00C84D50">
      <w:pPr>
        <w:spacing w:after="0"/>
        <w:jc w:val="both"/>
        <w:rPr>
          <w:rFonts w:asciiTheme="majorBidi" w:hAnsiTheme="majorBidi" w:cstheme="majorBidi"/>
          <w:b/>
          <w:bCs/>
          <w:i/>
          <w:iCs/>
          <w:lang w:val="en-US" w:eastAsia="zh-CN"/>
        </w:rPr>
      </w:pPr>
    </w:p>
    <w:p w14:paraId="69E9284B" w14:textId="74720643" w:rsidR="005E1360" w:rsidRDefault="005E1360" w:rsidP="00C84D50">
      <w:pPr>
        <w:spacing w:after="0"/>
        <w:jc w:val="both"/>
        <w:rPr>
          <w:rFonts w:asciiTheme="majorBidi" w:hAnsiTheme="majorBidi" w:cstheme="majorBidi"/>
          <w:lang w:val="en-US" w:eastAsia="zh-CN"/>
        </w:rPr>
      </w:pPr>
      <w:r>
        <w:rPr>
          <w:rFonts w:asciiTheme="majorBidi" w:hAnsiTheme="majorBidi" w:cstheme="majorBidi"/>
          <w:lang w:val="en-US" w:eastAsia="zh-CN"/>
        </w:rPr>
        <w:t>Furthermore, three different classes for receiver assistance have been discussed in RAN1#103-e. In our view, it is sufficient to support class A receiver assistance where the assistance information is shared with the transmitter only. In this case, any further coordination including sharing of this interference can be handled between different network nodes via backhaul and UE should not be expected to share the assistance information with any other nodes.</w:t>
      </w:r>
    </w:p>
    <w:p w14:paraId="55672669" w14:textId="4435EFC4" w:rsidR="005E1360" w:rsidRDefault="005E1360" w:rsidP="00C84D50">
      <w:pPr>
        <w:spacing w:after="0"/>
        <w:jc w:val="both"/>
        <w:rPr>
          <w:rFonts w:asciiTheme="majorBidi" w:hAnsiTheme="majorBidi" w:cstheme="majorBidi"/>
          <w:lang w:val="en-US" w:eastAsia="zh-CN"/>
        </w:rPr>
      </w:pPr>
    </w:p>
    <w:p w14:paraId="70B7BBDF" w14:textId="37A3FBE8" w:rsidR="005E1360" w:rsidRDefault="005E1360" w:rsidP="005E136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lastRenderedPageBreak/>
        <w:t xml:space="preserve">Proposal </w:t>
      </w:r>
      <w:r w:rsidR="00EE0154">
        <w:rPr>
          <w:rFonts w:asciiTheme="majorBidi" w:hAnsiTheme="majorBidi" w:cstheme="majorBidi"/>
          <w:b/>
          <w:bCs/>
          <w:i/>
          <w:iCs/>
          <w:lang w:val="en-US" w:eastAsia="zh-CN"/>
        </w:rPr>
        <w:t>22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only class A receiver assistance should be supported where the assistance information is sent only to the transmitte</w:t>
      </w:r>
      <w:r w:rsidR="00870C8B">
        <w:rPr>
          <w:rFonts w:asciiTheme="majorBidi" w:hAnsiTheme="majorBidi" w:cstheme="majorBidi"/>
          <w:b/>
          <w:bCs/>
          <w:i/>
          <w:iCs/>
          <w:lang w:val="en-US" w:eastAsia="zh-CN"/>
        </w:rPr>
        <w:t>r</w:t>
      </w:r>
      <w:r>
        <w:rPr>
          <w:rFonts w:asciiTheme="majorBidi" w:hAnsiTheme="majorBidi" w:cstheme="majorBidi"/>
          <w:b/>
          <w:bCs/>
          <w:i/>
          <w:iCs/>
          <w:lang w:val="en-US" w:eastAsia="zh-CN"/>
        </w:rPr>
        <w:t>.</w:t>
      </w:r>
    </w:p>
    <w:p w14:paraId="72192B07" w14:textId="77777777" w:rsidR="00606CF7" w:rsidRDefault="00606CF7" w:rsidP="005E1360">
      <w:pPr>
        <w:spacing w:after="0"/>
        <w:jc w:val="both"/>
        <w:rPr>
          <w:rFonts w:asciiTheme="majorBidi" w:hAnsiTheme="majorBidi" w:cstheme="majorBidi"/>
          <w:b/>
          <w:bCs/>
          <w:i/>
          <w:iCs/>
          <w:lang w:val="en-US" w:eastAsia="zh-CN"/>
        </w:rPr>
      </w:pPr>
    </w:p>
    <w:p w14:paraId="0594B018" w14:textId="3AF046B3" w:rsidR="00EA72BB" w:rsidRDefault="00EA72BB" w:rsidP="00EA72BB">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4</w:t>
      </w:r>
      <w:r w:rsidRPr="00A40260">
        <w:rPr>
          <w:rFonts w:ascii="Arial" w:eastAsia="MS Mincho" w:hAnsi="Arial" w:cs="Arial"/>
          <w:iCs/>
          <w:color w:val="auto"/>
          <w:sz w:val="28"/>
          <w:szCs w:val="36"/>
          <w:lang w:val="en-US"/>
        </w:rPr>
        <w:t>.</w:t>
      </w:r>
      <w:r w:rsidR="006B62AB">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Pr="00EA72BB">
        <w:rPr>
          <w:rFonts w:ascii="Arial" w:eastAsia="MS Mincho" w:hAnsi="Arial" w:cs="Arial"/>
          <w:iCs/>
          <w:color w:val="auto"/>
          <w:sz w:val="28"/>
          <w:szCs w:val="36"/>
          <w:lang w:val="en-US"/>
        </w:rPr>
        <w:t>Long-term sensing for interference mitigation</w:t>
      </w:r>
    </w:p>
    <w:p w14:paraId="417665E9" w14:textId="23810328" w:rsidR="003F4707" w:rsidRDefault="00FE0B60" w:rsidP="00A40260">
      <w:pPr>
        <w:spacing w:after="0"/>
        <w:jc w:val="both"/>
        <w:rPr>
          <w:rFonts w:asciiTheme="majorBidi" w:hAnsiTheme="majorBidi" w:cstheme="majorBidi"/>
          <w:lang w:val="en-US" w:eastAsia="zh-CN"/>
        </w:rPr>
      </w:pPr>
      <w:r w:rsidRPr="00FE0B60">
        <w:rPr>
          <w:rFonts w:asciiTheme="majorBidi" w:hAnsiTheme="majorBidi" w:cstheme="majorBidi"/>
          <w:lang w:val="en-US" w:eastAsia="zh-CN"/>
        </w:rPr>
        <w:t xml:space="preserve">Currently for </w:t>
      </w:r>
      <w:r w:rsidR="003F4707">
        <w:rPr>
          <w:rFonts w:asciiTheme="majorBidi" w:hAnsiTheme="majorBidi" w:cstheme="majorBidi"/>
          <w:lang w:val="en-US" w:eastAsia="zh-CN"/>
        </w:rPr>
        <w:t>the</w:t>
      </w:r>
      <w:r w:rsidRPr="00FE0B60">
        <w:rPr>
          <w:rFonts w:asciiTheme="majorBidi" w:hAnsiTheme="majorBidi" w:cstheme="majorBidi"/>
          <w:lang w:val="en-US" w:eastAsia="zh-CN"/>
        </w:rPr>
        <w:t xml:space="preserve"> NR-U</w:t>
      </w:r>
      <w:r w:rsidR="003F4707">
        <w:rPr>
          <w:rFonts w:asciiTheme="majorBidi" w:hAnsiTheme="majorBidi" w:cstheme="majorBidi"/>
          <w:lang w:val="en-US" w:eastAsia="zh-CN"/>
        </w:rPr>
        <w:t xml:space="preserve"> operations in FR1</w:t>
      </w:r>
      <w:r w:rsidRPr="00FE0B60">
        <w:rPr>
          <w:rFonts w:asciiTheme="majorBidi" w:hAnsiTheme="majorBidi" w:cstheme="majorBidi"/>
          <w:lang w:val="en-US" w:eastAsia="zh-CN"/>
        </w:rPr>
        <w:t xml:space="preserve">, only short-term channel sensing in the form of omni-directional LBT is supported. </w:t>
      </w:r>
      <w:r w:rsidR="003F4707">
        <w:rPr>
          <w:rFonts w:asciiTheme="majorBidi" w:hAnsiTheme="majorBidi" w:cstheme="majorBidi"/>
          <w:lang w:val="en-US" w:eastAsia="zh-CN"/>
        </w:rPr>
        <w:t xml:space="preserve">Based on the </w:t>
      </w:r>
      <w:r w:rsidR="00A660CB">
        <w:rPr>
          <w:rFonts w:asciiTheme="majorBidi" w:hAnsiTheme="majorBidi" w:cstheme="majorBidi"/>
          <w:lang w:val="en-US" w:eastAsia="zh-CN"/>
        </w:rPr>
        <w:t>WID objectives</w:t>
      </w:r>
      <w:r w:rsidR="003F4707">
        <w:rPr>
          <w:rFonts w:asciiTheme="majorBidi" w:hAnsiTheme="majorBidi" w:cstheme="majorBidi"/>
          <w:lang w:val="en-US" w:eastAsia="zh-CN"/>
        </w:rPr>
        <w:t>,</w:t>
      </w:r>
      <w:r w:rsidRPr="00FE0B60">
        <w:rPr>
          <w:rFonts w:asciiTheme="majorBidi" w:hAnsiTheme="majorBidi" w:cstheme="majorBidi"/>
          <w:lang w:val="en-US" w:eastAsia="zh-CN"/>
        </w:rPr>
        <w:t xml:space="preserve"> it has been agreed that both LBT and no LBT based unlicensed channel access mechanism will be supported in NR Rel-17. Moreover, directional </w:t>
      </w:r>
      <w:r w:rsidR="004D6D0E">
        <w:rPr>
          <w:rFonts w:asciiTheme="majorBidi" w:hAnsiTheme="majorBidi" w:cstheme="majorBidi"/>
          <w:lang w:val="en-US" w:eastAsia="zh-CN"/>
        </w:rPr>
        <w:t>LBT</w:t>
      </w:r>
      <w:r w:rsidRPr="00FE0B60">
        <w:rPr>
          <w:rFonts w:asciiTheme="majorBidi" w:hAnsiTheme="majorBidi" w:cstheme="majorBidi"/>
          <w:lang w:val="en-US" w:eastAsia="zh-CN"/>
        </w:rPr>
        <w:t xml:space="preserve">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val="en-US"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gNB,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gNB could utilize this to improve the directional LBT.</w:t>
      </w:r>
    </w:p>
    <w:p w14:paraId="2D20D270" w14:textId="4265A254" w:rsidR="003F4707" w:rsidRDefault="003F4707" w:rsidP="003F4707">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DC6502">
        <w:rPr>
          <w:rFonts w:asciiTheme="majorBidi" w:hAnsiTheme="majorBidi" w:cstheme="majorBidi"/>
          <w:b/>
          <w:bCs/>
          <w:i/>
          <w:iCs/>
          <w:lang w:val="en-US" w:eastAsia="zh-CN"/>
        </w:rPr>
        <w:t>6</w:t>
      </w:r>
      <w:r w:rsidRPr="003176A0">
        <w:rPr>
          <w:rFonts w:asciiTheme="majorBidi" w:hAnsiTheme="majorBidi" w:cstheme="majorBidi"/>
          <w:b/>
          <w:bCs/>
          <w:i/>
          <w:iCs/>
          <w:lang w:val="en-US" w:eastAsia="zh-CN"/>
        </w:rPr>
        <w:t>: For NR</w:t>
      </w:r>
      <w:r w:rsidR="00E74D4F">
        <w:rPr>
          <w:rFonts w:asciiTheme="majorBidi" w:hAnsiTheme="majorBidi" w:cstheme="majorBidi"/>
          <w:b/>
          <w:bCs/>
          <w:i/>
          <w:iCs/>
          <w:lang w:val="en-US" w:eastAsia="zh-CN"/>
        </w:rPr>
        <w:t xml:space="preserve"> operation in</w:t>
      </w:r>
      <w:r w:rsidRPr="003176A0">
        <w:rPr>
          <w:rFonts w:asciiTheme="majorBidi" w:hAnsiTheme="majorBidi" w:cstheme="majorBidi"/>
          <w:b/>
          <w:bCs/>
          <w:i/>
          <w:iCs/>
          <w:lang w:val="en-US" w:eastAsia="zh-CN"/>
        </w:rPr>
        <w:t xml:space="preserve"> unlicensed bands between 52.6 GHz and 71 GHz, </w:t>
      </w:r>
      <w:r>
        <w:rPr>
          <w:rFonts w:asciiTheme="majorBidi" w:hAnsiTheme="majorBidi" w:cstheme="majorBidi"/>
          <w:b/>
          <w:bCs/>
          <w:i/>
          <w:iCs/>
          <w:lang w:val="en-US" w:eastAsia="zh-CN"/>
        </w:rPr>
        <w:t xml:space="preserve">long-term channel sensing could be useful for both LBT and </w:t>
      </w:r>
      <w:r w:rsidR="00CC27A8">
        <w:rPr>
          <w:rFonts w:asciiTheme="majorBidi" w:hAnsiTheme="majorBidi" w:cstheme="majorBidi"/>
          <w:b/>
          <w:bCs/>
          <w:i/>
          <w:iCs/>
          <w:lang w:val="en-US" w:eastAsia="zh-CN"/>
        </w:rPr>
        <w:t>no-</w:t>
      </w:r>
      <w:r>
        <w:rPr>
          <w:rFonts w:asciiTheme="majorBidi" w:hAnsiTheme="majorBidi" w:cstheme="majorBidi"/>
          <w:b/>
          <w:bCs/>
          <w:i/>
          <w:iCs/>
          <w:lang w:val="en-US" w:eastAsia="zh-CN"/>
        </w:rPr>
        <w:t>LBT based channel access mechanism:</w:t>
      </w:r>
    </w:p>
    <w:p w14:paraId="4A89F463" w14:textId="03403931" w:rsidR="003F4707" w:rsidRDefault="003F4707" w:rsidP="00636EEB">
      <w:pPr>
        <w:pStyle w:val="ListParagraph"/>
        <w:numPr>
          <w:ilvl w:val="0"/>
          <w:numId w:val="1"/>
        </w:numPr>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LBT based channel access mechanism, long-term sensing at the UE could be utilized for receiver </w:t>
      </w:r>
      <w:r w:rsidR="00CC27A8">
        <w:rPr>
          <w:rFonts w:asciiTheme="majorBidi" w:hAnsiTheme="majorBidi" w:cstheme="majorBidi"/>
          <w:b/>
          <w:bCs/>
          <w:i/>
          <w:iCs/>
          <w:lang w:val="en-US" w:eastAsia="zh-CN"/>
        </w:rPr>
        <w:t>assistance</w:t>
      </w:r>
      <w:r>
        <w:rPr>
          <w:rFonts w:asciiTheme="majorBidi" w:hAnsiTheme="majorBidi" w:cstheme="majorBidi"/>
          <w:b/>
          <w:bCs/>
          <w:i/>
          <w:iCs/>
          <w:lang w:val="en-US" w:eastAsia="zh-CN"/>
        </w:rPr>
        <w:t xml:space="preserve"> LBT at the gNB</w:t>
      </w:r>
    </w:p>
    <w:p w14:paraId="021962FA" w14:textId="473A3D6F" w:rsidR="00DA6DF1" w:rsidRPr="003F4707" w:rsidRDefault="00DA6DF1" w:rsidP="00636EEB">
      <w:pPr>
        <w:pStyle w:val="ListParagraph"/>
        <w:numPr>
          <w:ilvl w:val="0"/>
          <w:numId w:val="1"/>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For no LBT based channel access mechanisms, long-term sensing could provide interference statistics in terms of potential interference from WiFi as well as interference from other NR operators</w:t>
      </w:r>
    </w:p>
    <w:p w14:paraId="02EBCD6A" w14:textId="09474A07" w:rsidR="003F4707" w:rsidRDefault="005419BD" w:rsidP="00A402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sidR="00D84B45">
        <w:rPr>
          <w:rFonts w:asciiTheme="majorBidi" w:hAnsiTheme="majorBidi" w:cstheme="majorBidi"/>
          <w:b/>
          <w:bCs/>
          <w:i/>
          <w:iCs/>
          <w:lang w:val="en-US" w:eastAsia="zh-CN"/>
        </w:rPr>
        <w:t>2</w:t>
      </w:r>
      <w:r w:rsidR="00EE0154">
        <w:rPr>
          <w:rFonts w:asciiTheme="majorBidi" w:hAnsiTheme="majorBidi" w:cstheme="majorBidi"/>
          <w:b/>
          <w:bCs/>
          <w:i/>
          <w:iCs/>
          <w:lang w:val="en-US" w:eastAsia="zh-CN"/>
        </w:rPr>
        <w:t>3</w:t>
      </w:r>
      <w:r w:rsidRPr="005419BD">
        <w:rPr>
          <w:rFonts w:asciiTheme="majorBidi" w:hAnsiTheme="majorBidi" w:cstheme="majorBidi"/>
          <w:b/>
          <w:bCs/>
          <w:i/>
          <w:iCs/>
          <w:lang w:val="en-US" w:eastAsia="zh-CN"/>
        </w:rPr>
        <w:t>: For NR</w:t>
      </w:r>
      <w:r w:rsidR="00CC27A8">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long term sensing </w:t>
      </w:r>
      <w:r w:rsidR="00273340">
        <w:rPr>
          <w:rFonts w:asciiTheme="majorBidi" w:hAnsiTheme="majorBidi" w:cstheme="majorBidi"/>
          <w:b/>
          <w:bCs/>
          <w:i/>
          <w:iCs/>
          <w:lang w:val="en-US" w:eastAsia="zh-CN"/>
        </w:rPr>
        <w:t>should</w:t>
      </w:r>
      <w:r>
        <w:rPr>
          <w:rFonts w:asciiTheme="majorBidi" w:hAnsiTheme="majorBidi" w:cstheme="majorBidi"/>
          <w:b/>
          <w:bCs/>
          <w:i/>
          <w:iCs/>
          <w:lang w:val="en-US" w:eastAsia="zh-CN"/>
        </w:rPr>
        <w:t xml:space="preserve"> be supported for both LBT based and </w:t>
      </w:r>
      <w:r w:rsidR="001A72A2">
        <w:rPr>
          <w:rFonts w:asciiTheme="majorBidi" w:hAnsiTheme="majorBidi" w:cstheme="majorBidi"/>
          <w:b/>
          <w:bCs/>
          <w:i/>
          <w:iCs/>
          <w:lang w:val="en-US" w:eastAsia="zh-CN"/>
        </w:rPr>
        <w:t>no-</w:t>
      </w:r>
      <w:r>
        <w:rPr>
          <w:rFonts w:asciiTheme="majorBidi" w:hAnsiTheme="majorBidi" w:cstheme="majorBidi"/>
          <w:b/>
          <w:bCs/>
          <w:i/>
          <w:iCs/>
          <w:lang w:val="en-US" w:eastAsia="zh-CN"/>
        </w:rPr>
        <w:t>LBT based channel access mechanism to consider potential interference</w:t>
      </w:r>
      <w:r w:rsidR="002D3841">
        <w:rPr>
          <w:rFonts w:asciiTheme="majorBidi" w:hAnsiTheme="majorBidi" w:cstheme="majorBidi"/>
          <w:b/>
          <w:bCs/>
          <w:i/>
          <w:iCs/>
          <w:lang w:val="en-US" w:eastAsia="zh-CN"/>
        </w:rPr>
        <w:t>.</w:t>
      </w:r>
    </w:p>
    <w:p w14:paraId="4E16AB65" w14:textId="56BA2AE4" w:rsidR="003D70B9" w:rsidRDefault="003D70B9" w:rsidP="00A40260">
      <w:pPr>
        <w:spacing w:after="0"/>
        <w:jc w:val="both"/>
        <w:rPr>
          <w:rFonts w:asciiTheme="majorBidi" w:hAnsiTheme="majorBidi" w:cstheme="majorBidi"/>
          <w:b/>
          <w:bCs/>
          <w:i/>
          <w:iCs/>
          <w:lang w:val="en-US" w:eastAsia="zh-CN"/>
        </w:rPr>
      </w:pPr>
    </w:p>
    <w:p w14:paraId="5DD1F8F8" w14:textId="3ACE1788" w:rsidR="00CB149B" w:rsidRDefault="003D70B9" w:rsidP="00A40260">
      <w:pPr>
        <w:spacing w:after="0"/>
        <w:jc w:val="both"/>
        <w:rPr>
          <w:rFonts w:asciiTheme="majorBidi" w:hAnsiTheme="majorBidi" w:cstheme="majorBidi"/>
          <w:lang w:val="en-US" w:eastAsia="zh-CN"/>
        </w:rPr>
      </w:pPr>
      <w:r>
        <w:rPr>
          <w:rFonts w:asciiTheme="majorBidi" w:hAnsiTheme="majorBidi" w:cstheme="majorBidi"/>
          <w:lang w:val="en-US" w:eastAsia="zh-CN"/>
        </w:rPr>
        <w:t xml:space="preserve">One potential solution to support long-term sensing is to utilize CSI-RS based measurements with longer periodicity. </w:t>
      </w:r>
      <w:r w:rsidR="00CB149B">
        <w:rPr>
          <w:rFonts w:asciiTheme="majorBidi" w:hAnsiTheme="majorBidi" w:cstheme="majorBidi"/>
          <w:lang w:val="en-US" w:eastAsia="zh-CN"/>
        </w:rPr>
        <w:t>Basically, UE can be configured with resources by the gNB, where UE is not expected to receiver/transmit any signals/channels (including NZP CSI-RS for interference measurement) from any nodes within the network on specific beams and it can measure interference from other systems and/or other NR operators and report it back to the transmitter. Currently, such configuration for CSI-RS is not possible. For example, ZP CSI-RS is similar where UE is configured with resources for measurements and is not expected to receive any PDSCH, but still can receive NZP CSI-RS for interference measurements from other nodes in the system. For interference measurement from WiFi or other NR operators, additional category of CSI-RS needs to be supported such that when they are configured to UE, UE is expected to only measure interference from outside the system</w:t>
      </w:r>
    </w:p>
    <w:p w14:paraId="0F6990C7" w14:textId="5FE3E9FF" w:rsidR="00CB149B" w:rsidRDefault="00CB149B" w:rsidP="00A40260">
      <w:pPr>
        <w:spacing w:after="0"/>
        <w:jc w:val="both"/>
        <w:rPr>
          <w:rFonts w:asciiTheme="majorBidi" w:hAnsiTheme="majorBidi" w:cstheme="majorBidi"/>
          <w:lang w:val="en-US" w:eastAsia="zh-CN"/>
        </w:rPr>
      </w:pPr>
    </w:p>
    <w:p w14:paraId="4594D552" w14:textId="41B4BE5C" w:rsidR="00CB149B" w:rsidRDefault="00CB149B" w:rsidP="00A40260">
      <w:pPr>
        <w:spacing w:after="0"/>
        <w:jc w:val="both"/>
        <w:rPr>
          <w:rFonts w:asciiTheme="majorBidi" w:hAnsiTheme="majorBidi" w:cstheme="majorBidi"/>
          <w:b/>
          <w:bCs/>
          <w:i/>
          <w:iCs/>
          <w:lang w:val="en-US" w:eastAsia="zh-CN"/>
        </w:rPr>
      </w:pPr>
      <w:r w:rsidRPr="005E1360">
        <w:rPr>
          <w:rFonts w:asciiTheme="majorBidi" w:hAnsiTheme="majorBidi" w:cstheme="majorBidi"/>
          <w:b/>
          <w:bCs/>
          <w:i/>
          <w:iCs/>
          <w:lang w:val="en-US" w:eastAsia="zh-CN"/>
        </w:rPr>
        <w:t xml:space="preserve">Observation </w:t>
      </w:r>
      <w:r w:rsidR="00DC6502">
        <w:rPr>
          <w:rFonts w:asciiTheme="majorBidi" w:hAnsiTheme="majorBidi" w:cstheme="majorBidi"/>
          <w:b/>
          <w:bCs/>
          <w:i/>
          <w:iCs/>
          <w:lang w:val="en-US" w:eastAsia="zh-CN"/>
        </w:rPr>
        <w:t>7</w:t>
      </w:r>
      <w:r w:rsidRPr="005E1360">
        <w:rPr>
          <w:rFonts w:asciiTheme="majorBidi" w:hAnsiTheme="majorBidi" w:cstheme="majorBidi"/>
          <w:b/>
          <w:bCs/>
          <w:i/>
          <w:iCs/>
          <w:lang w:val="en-US" w:eastAsia="zh-CN"/>
        </w:rPr>
        <w:t xml:space="preserve">: </w:t>
      </w:r>
      <w:r w:rsidR="005E1360" w:rsidRPr="005E1360">
        <w:rPr>
          <w:rFonts w:asciiTheme="majorBidi" w:hAnsiTheme="majorBidi" w:cstheme="majorBidi"/>
          <w:b/>
          <w:bCs/>
          <w:i/>
          <w:iCs/>
          <w:lang w:val="en-US" w:eastAsia="zh-CN"/>
        </w:rPr>
        <w:t xml:space="preserve">Currently, there is no mechanism is support long-term sensing including interference measurements from WiFi or other NR operators at the UE and corresponding reporting. </w:t>
      </w:r>
    </w:p>
    <w:p w14:paraId="67CACA60" w14:textId="69C2BCFC" w:rsidR="005E1360" w:rsidRDefault="005E1360" w:rsidP="00A40260">
      <w:pPr>
        <w:spacing w:after="0"/>
        <w:jc w:val="both"/>
        <w:rPr>
          <w:rFonts w:asciiTheme="majorBidi" w:hAnsiTheme="majorBidi" w:cstheme="majorBidi"/>
          <w:b/>
          <w:bCs/>
          <w:i/>
          <w:iCs/>
          <w:lang w:val="en-US" w:eastAsia="zh-CN"/>
        </w:rPr>
      </w:pPr>
    </w:p>
    <w:p w14:paraId="3BBF67B9" w14:textId="0EEFAC4A" w:rsidR="005E1360" w:rsidRDefault="005E1360" w:rsidP="005E13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sidR="00DD03A1">
        <w:rPr>
          <w:rFonts w:asciiTheme="majorBidi" w:hAnsiTheme="majorBidi" w:cstheme="majorBidi"/>
          <w:b/>
          <w:bCs/>
          <w:i/>
          <w:iCs/>
          <w:lang w:val="en-US" w:eastAsia="zh-CN"/>
        </w:rPr>
        <w:t>2</w:t>
      </w:r>
      <w:r w:rsidR="00EE0154">
        <w:rPr>
          <w:rFonts w:asciiTheme="majorBidi" w:hAnsiTheme="majorBidi" w:cstheme="majorBidi"/>
          <w:b/>
          <w:bCs/>
          <w:i/>
          <w:iCs/>
          <w:lang w:val="en-US" w:eastAsia="zh-CN"/>
        </w:rPr>
        <w:t>4</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0DB9CCEE" w14:textId="2BF77B23" w:rsidR="00A82938" w:rsidRDefault="00A82938" w:rsidP="005E1360">
      <w:pPr>
        <w:spacing w:after="0"/>
        <w:jc w:val="both"/>
        <w:rPr>
          <w:rFonts w:asciiTheme="majorBidi" w:hAnsiTheme="majorBidi" w:cstheme="majorBidi"/>
          <w:b/>
          <w:bCs/>
          <w:i/>
          <w:iCs/>
          <w:lang w:val="en-US" w:eastAsia="zh-CN"/>
        </w:rPr>
      </w:pPr>
    </w:p>
    <w:p w14:paraId="205954B6" w14:textId="553B364A" w:rsidR="00A82938" w:rsidRDefault="00A82938" w:rsidP="00A8293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4</w:t>
      </w:r>
      <w:r w:rsidRPr="00A40260">
        <w:rPr>
          <w:rFonts w:ascii="Arial" w:eastAsia="MS Mincho" w:hAnsi="Arial" w:cs="Arial"/>
          <w:iCs/>
          <w:color w:val="auto"/>
          <w:sz w:val="28"/>
          <w:szCs w:val="36"/>
          <w:lang w:val="en-US"/>
        </w:rPr>
        <w:t>.</w:t>
      </w:r>
      <w:r w:rsidR="0094434F">
        <w:rPr>
          <w:rFonts w:ascii="Arial" w:eastAsia="MS Mincho" w:hAnsi="Arial" w:cs="Arial"/>
          <w:iCs/>
          <w:color w:val="auto"/>
          <w:sz w:val="28"/>
          <w:szCs w:val="36"/>
          <w:lang w:val="en-US"/>
        </w:rPr>
        <w:t>3</w:t>
      </w:r>
      <w:bookmarkStart w:id="1" w:name="_GoBack"/>
      <w:bookmarkEnd w:id="1"/>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 xml:space="preserve">Signaling enhancements for receiver assistance </w:t>
      </w:r>
    </w:p>
    <w:p w14:paraId="37159129" w14:textId="1BB139C6" w:rsidR="00A82938" w:rsidRDefault="00EE0154" w:rsidP="00A82938">
      <w:pPr>
        <w:tabs>
          <w:tab w:val="left" w:pos="4070"/>
        </w:tabs>
        <w:jc w:val="both"/>
        <w:rPr>
          <w:rFonts w:eastAsiaTheme="minorEastAsia"/>
          <w:lang w:val="en-US" w:eastAsia="zh-CN"/>
        </w:rPr>
      </w:pPr>
      <w:r>
        <w:rPr>
          <w:lang w:val="en-US"/>
        </w:rPr>
        <w:t xml:space="preserve">For receiver assistance, </w:t>
      </w:r>
      <w:r w:rsidR="006F766B">
        <w:rPr>
          <w:lang w:val="en-US"/>
        </w:rPr>
        <w:t xml:space="preserve">solutions with signaling enhancements similar to </w:t>
      </w:r>
      <w:r w:rsidR="00A82938">
        <w:rPr>
          <w:lang w:val="en-US"/>
        </w:rPr>
        <w:t xml:space="preserve"> RTS/CTS-like signaling before actual transmission</w:t>
      </w:r>
      <w:r w:rsidR="006F766B">
        <w:rPr>
          <w:lang w:val="en-US"/>
        </w:rPr>
        <w:t xml:space="preserve"> should be considered</w:t>
      </w:r>
      <w:r w:rsidR="00A82938">
        <w:rPr>
          <w:lang w:val="en-US"/>
        </w:rPr>
        <w:t xml:space="preserve">. For example, in case of UL transmission, the </w:t>
      </w:r>
      <w:r w:rsidR="00A82938">
        <w:rPr>
          <w:rFonts w:eastAsiaTheme="minorEastAsia"/>
          <w:lang w:val="en-US" w:eastAsia="zh-CN"/>
        </w:rPr>
        <w:t>UE may send multiple short format PUCCH</w:t>
      </w:r>
      <w:r w:rsidR="006F766B">
        <w:rPr>
          <w:rFonts w:eastAsiaTheme="minorEastAsia"/>
          <w:lang w:val="en-US" w:eastAsia="zh-CN"/>
        </w:rPr>
        <w:t>s</w:t>
      </w:r>
      <w:r w:rsidR="00A82938">
        <w:rPr>
          <w:rFonts w:eastAsiaTheme="minorEastAsia"/>
          <w:lang w:val="en-US" w:eastAsia="zh-CN"/>
        </w:rPr>
        <w:t xml:space="preserve"> or SRS.  Each PUCCH/SRS resource is associated with a panel/beam at the UE and each PUCCH/SRS is transmitted before transmitting the actual control/data on PUCCH/PUSCH. After a UE performs directional CCA/LBT for each Tx panel/beam, and before transmitting PUCCH/PUSCH control/data, it transmits request information using a multiple PUCCH/SRS signals from multiple beams to help the gNB identify the interference corresponding to each UE Tx beam. Only after the gNB responds back with feedback information on either PDCCH/PDSCH that the channel is clear from receiver point of view on at least one of the beams to receive UL transmission from the UE, then only UE initiates with actual transmission. </w:t>
      </w:r>
    </w:p>
    <w:p w14:paraId="516EAEBB" w14:textId="77777777" w:rsidR="00A82938" w:rsidRDefault="00A82938" w:rsidP="00A82938">
      <w:pPr>
        <w:tabs>
          <w:tab w:val="left" w:pos="4070"/>
        </w:tabs>
        <w:jc w:val="both"/>
        <w:rPr>
          <w:lang w:val="en-US"/>
        </w:rPr>
      </w:pPr>
      <w:r>
        <w:rPr>
          <w:rFonts w:eastAsiaTheme="minorEastAsia"/>
          <w:lang w:val="en-US" w:eastAsia="zh-CN"/>
        </w:rPr>
        <w:lastRenderedPageBreak/>
        <w:t>If the network is supported with licensed band, then the licensed carrier can be used for exchanging receiver assistance information before performing transmission on the unlicensed carrier.</w:t>
      </w:r>
    </w:p>
    <w:p w14:paraId="503BC74A" w14:textId="4DCE234F" w:rsidR="00A82938" w:rsidRDefault="00516DB4" w:rsidP="005E136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00F1134A">
        <w:rPr>
          <w:rFonts w:asciiTheme="majorBidi" w:hAnsiTheme="majorBidi" w:cstheme="majorBidi"/>
          <w:b/>
          <w:bCs/>
          <w:i/>
          <w:iCs/>
          <w:lang w:val="en-US" w:eastAsia="zh-CN"/>
        </w:rPr>
        <w:t>5</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signaling mechanism similar to </w:t>
      </w:r>
      <w:r w:rsidR="002B30A1">
        <w:rPr>
          <w:rFonts w:asciiTheme="majorBidi" w:hAnsiTheme="majorBidi" w:cstheme="majorBidi"/>
          <w:b/>
          <w:bCs/>
          <w:i/>
          <w:iCs/>
          <w:lang w:val="en-US" w:eastAsia="zh-CN"/>
        </w:rPr>
        <w:t>RTS/CTS should be considered for receiver assistance</w:t>
      </w:r>
    </w:p>
    <w:p w14:paraId="3CDE7D1C" w14:textId="27ABAD71" w:rsidR="002B30A1" w:rsidRPr="00F1134A" w:rsidRDefault="002B30A1" w:rsidP="00F1134A">
      <w:pPr>
        <w:pStyle w:val="ListParagraph"/>
        <w:numPr>
          <w:ilvl w:val="0"/>
          <w:numId w:val="1"/>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Short transmission </w:t>
      </w:r>
      <w:r w:rsidR="008621CE">
        <w:rPr>
          <w:rFonts w:asciiTheme="majorBidi" w:hAnsiTheme="majorBidi" w:cstheme="majorBidi"/>
          <w:b/>
          <w:bCs/>
          <w:i/>
          <w:iCs/>
          <w:lang w:val="en-US" w:eastAsia="zh-CN"/>
        </w:rPr>
        <w:t>using control channels (such as with 1-bi</w:t>
      </w:r>
      <w:r w:rsidR="007C3D9A">
        <w:rPr>
          <w:rFonts w:asciiTheme="majorBidi" w:hAnsiTheme="majorBidi" w:cstheme="majorBidi"/>
          <w:b/>
          <w:bCs/>
          <w:i/>
          <w:iCs/>
          <w:lang w:val="en-US" w:eastAsia="zh-CN"/>
        </w:rPr>
        <w:t>t)</w:t>
      </w:r>
      <w:r w:rsidR="008621CE">
        <w:rPr>
          <w:rFonts w:asciiTheme="majorBidi" w:hAnsiTheme="majorBidi" w:cstheme="majorBidi"/>
          <w:b/>
          <w:bCs/>
          <w:i/>
          <w:iCs/>
          <w:lang w:val="en-US" w:eastAsia="zh-CN"/>
        </w:rPr>
        <w:t xml:space="preserve"> or reference signals </w:t>
      </w:r>
      <w:r>
        <w:rPr>
          <w:rFonts w:asciiTheme="majorBidi" w:hAnsiTheme="majorBidi" w:cstheme="majorBidi"/>
          <w:b/>
          <w:bCs/>
          <w:i/>
          <w:iCs/>
          <w:lang w:val="en-US" w:eastAsia="zh-CN"/>
        </w:rPr>
        <w:t>for before the actual transmission could be supported</w:t>
      </w:r>
    </w:p>
    <w:p w14:paraId="63D03F01" w14:textId="77777777" w:rsidR="00EA72BB" w:rsidRPr="003237DE" w:rsidRDefault="00EA72BB" w:rsidP="00A40260">
      <w:pPr>
        <w:spacing w:after="0"/>
        <w:jc w:val="both"/>
        <w:rPr>
          <w:rFonts w:asciiTheme="majorBidi" w:hAnsiTheme="majorBidi" w:cstheme="majorBidi"/>
          <w:lang w:val="en-US" w:eastAsia="zh-CN"/>
        </w:rPr>
      </w:pPr>
    </w:p>
    <w:p w14:paraId="0376B0F9" w14:textId="0CA80D34" w:rsidR="00790DD7" w:rsidRPr="000B409F" w:rsidRDefault="00987D4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76F26797" w14:textId="3BBE4F61" w:rsidR="00D70EA8" w:rsidRPr="00347C63" w:rsidRDefault="002053BF" w:rsidP="00A40260">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discuss</w:t>
      </w:r>
      <w:r w:rsidR="002A4291">
        <w:rPr>
          <w:rFonts w:asciiTheme="majorBidi" w:hAnsiTheme="majorBidi" w:cstheme="majorBidi"/>
          <w:lang w:val="en-US"/>
        </w:rPr>
        <w:t>ed</w:t>
      </w:r>
      <w:r w:rsidR="007513AB">
        <w:rPr>
          <w:rFonts w:asciiTheme="majorBidi" w:hAnsiTheme="majorBidi" w:cstheme="majorBidi"/>
          <w:lang w:val="en-US"/>
        </w:rPr>
        <w:t xml:space="preserve"> different channel access schemes </w:t>
      </w:r>
      <w:r w:rsidR="00E874E1">
        <w:rPr>
          <w:rFonts w:asciiTheme="majorBidi" w:hAnsiTheme="majorBidi" w:cstheme="majorBidi"/>
          <w:lang w:val="en-US"/>
        </w:rPr>
        <w:t xml:space="preserve">for </w:t>
      </w:r>
      <w:r w:rsidR="002A4291">
        <w:rPr>
          <w:rFonts w:asciiTheme="majorBidi" w:hAnsiTheme="majorBidi" w:cstheme="majorBidi"/>
          <w:lang w:val="en-US"/>
        </w:rPr>
        <w:t xml:space="preserve">NR operation in </w:t>
      </w:r>
      <w:r w:rsidR="00E874E1">
        <w:rPr>
          <w:rFonts w:asciiTheme="majorBidi" w:hAnsiTheme="majorBidi" w:cstheme="majorBidi"/>
          <w:lang w:val="en-US"/>
        </w:rPr>
        <w:t xml:space="preserve">unlicensed bands between 52.6 GHz to 71 GHz and </w:t>
      </w:r>
      <w:r w:rsidR="00356E4A">
        <w:rPr>
          <w:rFonts w:asciiTheme="majorBidi" w:hAnsiTheme="majorBidi" w:cstheme="majorBidi"/>
          <w:lang w:val="en-US"/>
        </w:rPr>
        <w:t>provided</w:t>
      </w:r>
      <w:r w:rsidR="00E874E1">
        <w:rPr>
          <w:rFonts w:asciiTheme="majorBidi" w:hAnsiTheme="majorBidi" w:cstheme="majorBidi"/>
          <w:lang w:val="en-US"/>
        </w:rPr>
        <w:t xml:space="preserve"> following observations/proposals:</w:t>
      </w:r>
      <w:r w:rsidR="00D70EA8" w:rsidRPr="00347C63">
        <w:rPr>
          <w:rFonts w:asciiTheme="majorBidi" w:hAnsiTheme="majorBidi" w:cstheme="majorBidi"/>
          <w:lang w:val="en-US"/>
        </w:rPr>
        <w:t xml:space="preserve"> </w:t>
      </w:r>
    </w:p>
    <w:p w14:paraId="4C163A55" w14:textId="77777777" w:rsidR="008C2300" w:rsidRDefault="008C2300" w:rsidP="008C230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Observation 1: For NR unlicensed bands between 52.6 GHz and 71 GHz, for LBT based channel access mechanism, if only omni-directional LBT is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exposed node problem could result in reduce spatial reuse. </w:t>
      </w:r>
    </w:p>
    <w:p w14:paraId="0BC8B2E9" w14:textId="77777777" w:rsidR="008C2300" w:rsidRDefault="008C2300" w:rsidP="008C230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2</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LBT failure on a beam could require a beam update procedure and that results in increased latency.</w:t>
      </w:r>
    </w:p>
    <w:p w14:paraId="2D845AEE" w14:textId="77777777" w:rsidR="008C2300" w:rsidRDefault="008C2300" w:rsidP="008C230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in order to adopt ATPC as potential channel access mechanism, receiver feedback such as long-term sensing would be needed</w:t>
      </w:r>
    </w:p>
    <w:p w14:paraId="49A11E79" w14:textId="77777777" w:rsidR="008C2300" w:rsidRDefault="008C2300" w:rsidP="008C230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depending on the configuration, a collision on CG resources can cause systematic collisions between corresponding subsequent retransmissions causing transmission failure of affected packets.</w:t>
      </w:r>
    </w:p>
    <w:p w14:paraId="451AE2C5" w14:textId="77777777" w:rsidR="008C2300" w:rsidRDefault="008C2300" w:rsidP="008C230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5</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w:t>
      </w:r>
      <w:r>
        <w:rPr>
          <w:rFonts w:asciiTheme="majorBidi" w:hAnsiTheme="majorBidi" w:cstheme="majorBidi"/>
          <w:b/>
          <w:bCs/>
          <w:i/>
          <w:iCs/>
          <w:lang w:val="en-US" w:eastAsia="zh-CN"/>
        </w:rPr>
        <w:t>when</w:t>
      </w:r>
      <w:r w:rsidRPr="003176A0">
        <w:rPr>
          <w:rFonts w:asciiTheme="majorBidi" w:hAnsiTheme="majorBidi" w:cstheme="majorBidi"/>
          <w:b/>
          <w:bCs/>
          <w:i/>
          <w:iCs/>
          <w:lang w:val="en-US" w:eastAsia="zh-CN"/>
        </w:rPr>
        <w:t xml:space="preserve"> directional LBT is </w:t>
      </w:r>
      <w:r>
        <w:rPr>
          <w:rFonts w:asciiTheme="majorBidi" w:hAnsiTheme="majorBidi" w:cstheme="majorBidi"/>
          <w:b/>
          <w:bCs/>
          <w:i/>
          <w:iCs/>
          <w:lang w:val="en-US" w:eastAsia="zh-CN"/>
        </w:rPr>
        <w:t>applied,</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337A7F1A" w14:textId="77777777" w:rsidR="008C2300" w:rsidRDefault="008C2300" w:rsidP="008C2300">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6</w:t>
      </w:r>
      <w:r w:rsidRPr="003176A0">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3176A0">
        <w:rPr>
          <w:rFonts w:asciiTheme="majorBidi" w:hAnsiTheme="majorBidi" w:cstheme="majorBidi"/>
          <w:b/>
          <w:bCs/>
          <w:i/>
          <w:iCs/>
          <w:lang w:val="en-US" w:eastAsia="zh-CN"/>
        </w:rPr>
        <w:t xml:space="preserve"> unlicensed bands between 52.6 GHz and 71 GHz, </w:t>
      </w:r>
      <w:r>
        <w:rPr>
          <w:rFonts w:asciiTheme="majorBidi" w:hAnsiTheme="majorBidi" w:cstheme="majorBidi"/>
          <w:b/>
          <w:bCs/>
          <w:i/>
          <w:iCs/>
          <w:lang w:val="en-US" w:eastAsia="zh-CN"/>
        </w:rPr>
        <w:t>long-term channel sensing could be useful for both LBT and no-LBT based channel access mechanism:</w:t>
      </w:r>
    </w:p>
    <w:p w14:paraId="7D6AD29F" w14:textId="77777777" w:rsidR="008C2300" w:rsidRDefault="008C2300" w:rsidP="008C2300">
      <w:pPr>
        <w:pStyle w:val="ListParagraph"/>
        <w:numPr>
          <w:ilvl w:val="0"/>
          <w:numId w:val="1"/>
        </w:numPr>
        <w:jc w:val="both"/>
        <w:rPr>
          <w:rFonts w:asciiTheme="majorBidi" w:hAnsiTheme="majorBidi" w:cstheme="majorBidi"/>
          <w:b/>
          <w:bCs/>
          <w:i/>
          <w:iCs/>
          <w:lang w:val="en-US" w:eastAsia="zh-CN"/>
        </w:rPr>
      </w:pPr>
      <w:r>
        <w:rPr>
          <w:rFonts w:asciiTheme="majorBidi" w:hAnsiTheme="majorBidi" w:cstheme="majorBidi"/>
          <w:b/>
          <w:bCs/>
          <w:i/>
          <w:iCs/>
          <w:lang w:val="en-US" w:eastAsia="zh-CN"/>
        </w:rPr>
        <w:t>For LBT based channel access mechanism, long-term sensing at the UE could be utilized for receiver assistance LBT at the gNB</w:t>
      </w:r>
    </w:p>
    <w:p w14:paraId="061F1739" w14:textId="77777777" w:rsidR="008C2300" w:rsidRPr="003F4707" w:rsidRDefault="008C2300" w:rsidP="008C2300">
      <w:pPr>
        <w:pStyle w:val="ListParagraph"/>
        <w:numPr>
          <w:ilvl w:val="0"/>
          <w:numId w:val="1"/>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For no LBT based channel access mechanisms, long-term sensing could provide interference statistics in terms of potential interference from WiFi as well as interference from other NR operators</w:t>
      </w:r>
    </w:p>
    <w:p w14:paraId="766A61D0" w14:textId="3AFEA5B4" w:rsidR="00F1134A" w:rsidRPr="00FA2B55" w:rsidRDefault="00F1134A" w:rsidP="00F1134A">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support </w:t>
      </w:r>
      <w:r w:rsidRPr="00F0520C">
        <w:rPr>
          <w:rFonts w:asciiTheme="majorBidi" w:hAnsiTheme="majorBidi" w:cstheme="majorBidi"/>
          <w:b/>
          <w:bCs/>
          <w:i/>
          <w:iCs/>
          <w:lang w:val="en-US" w:eastAsia="zh-CN"/>
        </w:rPr>
        <w:t xml:space="preserve">aligning the channelization between </w:t>
      </w:r>
      <w:r>
        <w:rPr>
          <w:rFonts w:asciiTheme="majorBidi" w:hAnsiTheme="majorBidi" w:cstheme="majorBidi"/>
          <w:b/>
          <w:bCs/>
          <w:i/>
          <w:iCs/>
          <w:lang w:val="en-US" w:eastAsia="zh-CN"/>
        </w:rPr>
        <w:t>802.</w:t>
      </w:r>
      <w:r w:rsidRPr="00F0520C">
        <w:rPr>
          <w:rFonts w:asciiTheme="majorBidi" w:hAnsiTheme="majorBidi" w:cstheme="majorBidi"/>
          <w:b/>
          <w:bCs/>
          <w:i/>
          <w:iCs/>
          <w:lang w:val="en-US" w:eastAsia="zh-CN"/>
        </w:rPr>
        <w:t>11ad/ay and NR at least where the absence of any other technology sharing the channel cannot be guaranteed on a long-term basis.</w:t>
      </w:r>
    </w:p>
    <w:p w14:paraId="6A376551" w14:textId="77777777" w:rsidR="00F1134A" w:rsidRPr="0083778C" w:rsidRDefault="00F1134A" w:rsidP="00F1134A">
      <w:pPr>
        <w:spacing w:before="240"/>
        <w:jc w:val="both"/>
        <w:rPr>
          <w:rFonts w:asciiTheme="majorBidi" w:hAnsiTheme="majorBidi" w:cstheme="majorBidi"/>
          <w:lang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there is n</w:t>
      </w:r>
      <w:r w:rsidRPr="001B2D54">
        <w:rPr>
          <w:rFonts w:asciiTheme="majorBidi" w:hAnsiTheme="majorBidi" w:cstheme="majorBidi"/>
          <w:b/>
          <w:bCs/>
          <w:i/>
          <w:iCs/>
          <w:lang w:val="en-US" w:eastAsia="zh-CN"/>
        </w:rPr>
        <w:t>o need to specify the nominal bandwidth in 3GPP</w:t>
      </w:r>
      <w:r>
        <w:rPr>
          <w:rFonts w:asciiTheme="majorBidi" w:hAnsiTheme="majorBidi" w:cstheme="majorBidi"/>
          <w:b/>
          <w:bCs/>
          <w:i/>
          <w:iCs/>
          <w:lang w:val="en-US" w:eastAsia="zh-CN"/>
        </w:rPr>
        <w:t xml:space="preserve"> and </w:t>
      </w:r>
      <w:r w:rsidRPr="001B2D54">
        <w:rPr>
          <w:rFonts w:asciiTheme="majorBidi" w:hAnsiTheme="majorBidi" w:cstheme="majorBidi"/>
          <w:b/>
          <w:bCs/>
          <w:i/>
          <w:iCs/>
          <w:lang w:val="en-US" w:eastAsia="zh-CN"/>
        </w:rPr>
        <w:t xml:space="preserve">it is </w:t>
      </w:r>
      <w:r>
        <w:rPr>
          <w:rFonts w:asciiTheme="majorBidi" w:hAnsiTheme="majorBidi" w:cstheme="majorBidi"/>
          <w:b/>
          <w:bCs/>
          <w:i/>
          <w:iCs/>
          <w:lang w:val="en-US" w:eastAsia="zh-CN"/>
        </w:rPr>
        <w:t xml:space="preserve">up to devices’ </w:t>
      </w:r>
      <w:r w:rsidRPr="001B2D54">
        <w:rPr>
          <w:rFonts w:asciiTheme="majorBidi" w:hAnsiTheme="majorBidi" w:cstheme="majorBidi"/>
          <w:b/>
          <w:bCs/>
          <w:i/>
          <w:iCs/>
          <w:lang w:val="en-US" w:eastAsia="zh-CN"/>
        </w:rPr>
        <w:t>implementation</w:t>
      </w:r>
      <w:r>
        <w:rPr>
          <w:rFonts w:asciiTheme="majorBidi" w:hAnsiTheme="majorBidi" w:cstheme="majorBidi"/>
          <w:b/>
          <w:bCs/>
          <w:i/>
          <w:iCs/>
          <w:lang w:val="en-US" w:eastAsia="zh-CN"/>
        </w:rPr>
        <w:t xml:space="preserve"> on how to meet the OCB requirements</w:t>
      </w:r>
      <w:r w:rsidRPr="001B2D54">
        <w:rPr>
          <w:rFonts w:asciiTheme="majorBidi" w:hAnsiTheme="majorBidi" w:cstheme="majorBidi"/>
          <w:b/>
          <w:bCs/>
          <w:i/>
          <w:iCs/>
          <w:lang w:val="en-US" w:eastAsia="zh-CN"/>
        </w:rPr>
        <w:t>.</w:t>
      </w:r>
    </w:p>
    <w:p w14:paraId="51465BAA" w14:textId="77777777" w:rsidR="00F1134A" w:rsidRDefault="00F1134A" w:rsidP="00F1134A">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beam based (</w:t>
      </w:r>
      <w:r w:rsidRPr="00A40260">
        <w:rPr>
          <w:rFonts w:asciiTheme="majorBidi" w:hAnsiTheme="majorBidi" w:cstheme="majorBidi"/>
          <w:b/>
          <w:bCs/>
          <w:i/>
          <w:iCs/>
          <w:lang w:val="en-US" w:eastAsia="zh-CN"/>
        </w:rPr>
        <w:t>directional</w:t>
      </w:r>
      <w:r>
        <w:rPr>
          <w:rFonts w:asciiTheme="majorBidi" w:hAnsiTheme="majorBidi" w:cstheme="majorBidi"/>
          <w:b/>
          <w:bCs/>
          <w:i/>
          <w:iCs/>
          <w:lang w:val="en-US" w:eastAsia="zh-CN"/>
        </w:rPr>
        <w:t>)</w:t>
      </w:r>
      <w:r w:rsidRPr="00A40260">
        <w:rPr>
          <w:rFonts w:asciiTheme="majorBidi" w:hAnsiTheme="majorBidi" w:cstheme="majorBidi"/>
          <w:b/>
          <w:bCs/>
          <w:i/>
          <w:iCs/>
          <w:lang w:val="en-US" w:eastAsia="zh-CN"/>
        </w:rPr>
        <w:t xml:space="preserve"> LBT operation should be </w:t>
      </w:r>
      <w:r>
        <w:rPr>
          <w:rFonts w:asciiTheme="majorBidi" w:hAnsiTheme="majorBidi" w:cstheme="majorBidi"/>
          <w:b/>
          <w:bCs/>
          <w:i/>
          <w:iCs/>
          <w:lang w:val="en-US" w:eastAsia="zh-CN"/>
        </w:rPr>
        <w:t>supported</w:t>
      </w:r>
    </w:p>
    <w:p w14:paraId="4F9D4FF1" w14:textId="77777777" w:rsidR="00F1134A" w:rsidRDefault="00F1134A" w:rsidP="00F1134A">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4</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configuration and/or indication of multiple LBT beams to UE should be supported for beam-based UL transmission</w:t>
      </w:r>
    </w:p>
    <w:p w14:paraId="6110B421" w14:textId="77777777" w:rsidR="00F1134A" w:rsidRDefault="00F1134A" w:rsidP="00F1134A">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5</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explicit mapping between LBT beam(s) and UL transmit beam should be supported, where the LBT beams may or may not be same as the transmit beam</w:t>
      </w:r>
    </w:p>
    <w:p w14:paraId="58DB3F30" w14:textId="77777777" w:rsidR="00F1134A" w:rsidRPr="00F1134A" w:rsidRDefault="00F1134A" w:rsidP="00F1134A">
      <w:pPr>
        <w:adjustRightInd/>
        <w:jc w:val="both"/>
        <w:textAlignment w:val="auto"/>
        <w:rPr>
          <w:rFonts w:asciiTheme="majorBidi" w:hAnsiTheme="majorBidi" w:cstheme="majorBidi"/>
          <w:b/>
          <w:bCs/>
          <w:i/>
          <w:iCs/>
          <w:lang w:val="en-US" w:eastAsia="zh-CN"/>
        </w:rPr>
      </w:pPr>
      <w:r w:rsidRPr="00F1134A">
        <w:rPr>
          <w:rFonts w:eastAsiaTheme="minorEastAsia"/>
          <w:b/>
          <w:bCs/>
          <w:i/>
          <w:iCs/>
          <w:lang w:val="en-US" w:eastAsia="zh-CN"/>
        </w:rPr>
        <w:lastRenderedPageBreak/>
        <w:t xml:space="preserve">Proposal 6: </w:t>
      </w:r>
      <w:r w:rsidRPr="00822FB1">
        <w:rPr>
          <w:rFonts w:asciiTheme="majorBidi" w:hAnsiTheme="majorBidi" w:cstheme="majorBidi"/>
          <w:b/>
          <w:bCs/>
          <w:i/>
          <w:iCs/>
          <w:lang w:val="en-US" w:eastAsia="zh-CN"/>
        </w:rPr>
        <w:t xml:space="preserve">For NR unlicensed bands between 52.6 GHz and 71 GHz, </w:t>
      </w:r>
      <w:r w:rsidRPr="00B235EF">
        <w:rPr>
          <w:rFonts w:asciiTheme="majorBidi" w:hAnsiTheme="majorBidi" w:cstheme="majorBidi"/>
          <w:b/>
          <w:bCs/>
          <w:i/>
          <w:iCs/>
          <w:lang w:val="en-US" w:eastAsia="zh-CN"/>
        </w:rPr>
        <w:t>with</w:t>
      </w:r>
      <w:r w:rsidRPr="00BC0199">
        <w:rPr>
          <w:rFonts w:asciiTheme="majorBidi" w:hAnsiTheme="majorBidi" w:cstheme="majorBidi"/>
          <w:b/>
          <w:bCs/>
          <w:i/>
          <w:iCs/>
          <w:lang w:val="en-US" w:eastAsia="zh-CN"/>
        </w:rPr>
        <w:t xml:space="preserve"> directional </w:t>
      </w:r>
      <w:r w:rsidRPr="00822FB1">
        <w:rPr>
          <w:rFonts w:asciiTheme="majorBidi" w:hAnsiTheme="majorBidi" w:cstheme="majorBidi"/>
          <w:b/>
          <w:bCs/>
          <w:i/>
          <w:iCs/>
          <w:lang w:val="en-US" w:eastAsia="zh-CN"/>
        </w:rPr>
        <w:t xml:space="preserve">LBT based channel access mechanism, for UL transmissions on CG resources, time-based autonomous switching of UL Tx beam should be supported, where the switching can be based on a timer within which the UE is expected to receiver HARQ-ACK feedback </w:t>
      </w:r>
    </w:p>
    <w:p w14:paraId="6E13EF2C" w14:textId="77777777" w:rsidR="00F1134A" w:rsidRDefault="00F1134A" w:rsidP="00F1134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7</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UL transmissions are scheduled on multiple beams in TDM or SDM manner, then a mapping table should be configured to UE to allow different mapping combinations between LBT beams(s) and transmit beam(s) including</w:t>
      </w:r>
    </w:p>
    <w:p w14:paraId="0DCB69EB" w14:textId="77777777" w:rsidR="00F1134A" w:rsidRDefault="00F1134A" w:rsidP="00F1134A">
      <w:pPr>
        <w:pStyle w:val="ListParagraph"/>
        <w:numPr>
          <w:ilvl w:val="0"/>
          <w:numId w:val="14"/>
        </w:numPr>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One LBT beam to one transmit beam mapping</w:t>
      </w:r>
    </w:p>
    <w:p w14:paraId="4FAB0475" w14:textId="77777777" w:rsidR="00F1134A" w:rsidRPr="00BF7F49" w:rsidRDefault="00F1134A" w:rsidP="00F1134A">
      <w:pPr>
        <w:pStyle w:val="ListParagraph"/>
        <w:numPr>
          <w:ilvl w:val="0"/>
          <w:numId w:val="14"/>
        </w:numPr>
        <w:jc w:val="both"/>
        <w:rPr>
          <w:rFonts w:asciiTheme="majorBidi" w:hAnsiTheme="majorBidi" w:cstheme="majorBidi"/>
          <w:b/>
          <w:bCs/>
          <w:i/>
          <w:iCs/>
          <w:lang w:val="en-US" w:eastAsia="zh-CN"/>
        </w:rPr>
      </w:pPr>
      <w:r>
        <w:rPr>
          <w:rFonts w:asciiTheme="majorBidi" w:hAnsiTheme="majorBidi" w:cstheme="majorBidi"/>
          <w:b/>
          <w:bCs/>
          <w:i/>
          <w:iCs/>
          <w:lang w:val="en-US" w:eastAsia="zh-CN"/>
        </w:rPr>
        <w:t>One LBT beam to many transmit beams mapping (including omni-directional LBT as well)</w:t>
      </w:r>
    </w:p>
    <w:p w14:paraId="6ED6DD29" w14:textId="77777777" w:rsidR="00F1134A" w:rsidRPr="00396A3D" w:rsidRDefault="00F1134A" w:rsidP="00F1134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8</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 xml:space="preserve">when multiple DL/UL transmissions are scheduled on multiple beams in TDM in same COT, then LBT can be performed </w:t>
      </w:r>
      <w:r w:rsidRPr="00396A3D">
        <w:rPr>
          <w:rFonts w:asciiTheme="majorBidi" w:hAnsiTheme="majorBidi" w:cstheme="majorBidi"/>
          <w:b/>
          <w:bCs/>
          <w:i/>
          <w:iCs/>
          <w:lang w:val="en-US" w:eastAsia="zh-CN"/>
        </w:rPr>
        <w:t>at the beginning of the transmissions an</w:t>
      </w:r>
      <w:r w:rsidRPr="000C4B82">
        <w:rPr>
          <w:rFonts w:asciiTheme="majorBidi" w:hAnsiTheme="majorBidi" w:cstheme="majorBidi"/>
          <w:b/>
          <w:bCs/>
          <w:i/>
          <w:iCs/>
          <w:lang w:val="en-US" w:eastAsia="zh-CN"/>
        </w:rPr>
        <w:t xml:space="preserve">d also in the middle of </w:t>
      </w:r>
      <w:r>
        <w:rPr>
          <w:rFonts w:asciiTheme="majorBidi" w:hAnsiTheme="majorBidi" w:cstheme="majorBidi"/>
          <w:b/>
          <w:bCs/>
          <w:i/>
          <w:iCs/>
          <w:lang w:val="en-US" w:eastAsia="zh-CN"/>
        </w:rPr>
        <w:t xml:space="preserve">same </w:t>
      </w:r>
      <w:r w:rsidRPr="000C4B82">
        <w:rPr>
          <w:rFonts w:asciiTheme="majorBidi" w:hAnsiTheme="majorBidi" w:cstheme="majorBidi"/>
          <w:b/>
          <w:bCs/>
          <w:i/>
          <w:iCs/>
          <w:lang w:val="en-US" w:eastAsia="zh-CN"/>
        </w:rPr>
        <w:t>COT, if need</w:t>
      </w:r>
      <w:r w:rsidRPr="00A56DCF">
        <w:rPr>
          <w:rFonts w:asciiTheme="majorBidi" w:hAnsiTheme="majorBidi" w:cstheme="majorBidi"/>
          <w:b/>
          <w:bCs/>
          <w:i/>
          <w:iCs/>
          <w:lang w:val="en-US" w:eastAsia="zh-CN"/>
        </w:rPr>
        <w:t xml:space="preserve">ed, </w:t>
      </w:r>
      <w:r w:rsidRPr="00122483">
        <w:rPr>
          <w:rFonts w:asciiTheme="majorBidi" w:hAnsiTheme="majorBidi" w:cstheme="majorBidi"/>
          <w:b/>
          <w:bCs/>
          <w:i/>
          <w:iCs/>
          <w:lang w:val="en-US" w:eastAsia="zh-CN"/>
        </w:rPr>
        <w:t>which</w:t>
      </w:r>
      <w:r w:rsidRPr="00396A3D">
        <w:rPr>
          <w:rFonts w:asciiTheme="majorBidi" w:hAnsiTheme="majorBidi" w:cstheme="majorBidi"/>
          <w:b/>
          <w:bCs/>
          <w:i/>
          <w:iCs/>
          <w:lang w:val="en-US" w:eastAsia="zh-CN"/>
        </w:rPr>
        <w:t xml:space="preserve"> is depending upon following gaps:</w:t>
      </w:r>
    </w:p>
    <w:p w14:paraId="43EF53DF" w14:textId="77777777" w:rsidR="00F1134A" w:rsidRPr="00C7086F" w:rsidRDefault="00F1134A" w:rsidP="00F1134A">
      <w:pPr>
        <w:pStyle w:val="ListParagraph"/>
        <w:numPr>
          <w:ilvl w:val="0"/>
          <w:numId w:val="14"/>
        </w:numPr>
        <w:spacing w:after="0"/>
        <w:jc w:val="both"/>
        <w:rPr>
          <w:rFonts w:asciiTheme="majorBidi" w:hAnsiTheme="majorBidi" w:cstheme="majorBidi"/>
          <w:b/>
          <w:bCs/>
          <w:i/>
          <w:iCs/>
          <w:lang w:val="en-US" w:eastAsia="zh-CN"/>
        </w:rPr>
      </w:pPr>
      <w:r>
        <w:rPr>
          <w:b/>
          <w:bCs/>
          <w:i/>
          <w:iCs/>
          <w:lang w:val="en-US"/>
        </w:rPr>
        <w:t>M</w:t>
      </w:r>
      <w:r w:rsidRPr="00C7086F">
        <w:rPr>
          <w:b/>
          <w:bCs/>
          <w:i/>
          <w:iCs/>
          <w:lang w:val="en-US"/>
        </w:rPr>
        <w:t>aximum allowed gap between the first symbol of the following scheduled transmission on a given beam and the last symbol of the transmitted (same) beam</w:t>
      </w:r>
    </w:p>
    <w:p w14:paraId="4F717418" w14:textId="77777777" w:rsidR="00F1134A" w:rsidRPr="00C7086F" w:rsidRDefault="00F1134A" w:rsidP="00F1134A">
      <w:pPr>
        <w:pStyle w:val="ListParagraph"/>
        <w:numPr>
          <w:ilvl w:val="0"/>
          <w:numId w:val="14"/>
        </w:numPr>
        <w:jc w:val="both"/>
        <w:rPr>
          <w:b/>
          <w:bCs/>
          <w:i/>
          <w:iCs/>
          <w:lang w:val="en-US"/>
        </w:rPr>
      </w:pPr>
      <w:r>
        <w:rPr>
          <w:b/>
          <w:bCs/>
          <w:i/>
          <w:iCs/>
          <w:lang w:val="en-US"/>
        </w:rPr>
        <w:t>Or i</w:t>
      </w:r>
      <w:r w:rsidRPr="00C7086F">
        <w:rPr>
          <w:b/>
          <w:bCs/>
          <w:i/>
          <w:iCs/>
          <w:lang w:val="en-US"/>
        </w:rPr>
        <w:t xml:space="preserve">f there is no previous transmission on the same beam within a COT, then the maximum allowed gap between the between the first symbol of the following scheduled transmission on a given beam and the time instance when </w:t>
      </w:r>
      <w:r>
        <w:rPr>
          <w:b/>
          <w:bCs/>
          <w:i/>
          <w:iCs/>
          <w:lang w:val="en-US"/>
        </w:rPr>
        <w:t xml:space="preserve">Cat 4 </w:t>
      </w:r>
      <w:r w:rsidRPr="00C7086F">
        <w:rPr>
          <w:b/>
          <w:bCs/>
          <w:i/>
          <w:iCs/>
          <w:lang w:val="en-US"/>
        </w:rPr>
        <w:t>LBT was successful on a beam covering the transmit beam</w:t>
      </w:r>
    </w:p>
    <w:p w14:paraId="4E7F8DA4" w14:textId="09BB6877" w:rsidR="00F1134A" w:rsidRDefault="00F1134A" w:rsidP="00F1134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9</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in same COT, then either of Cat 1 LBT or Cat2 LBT can be applied in the middle of the COT depending upon the gaps between the two transmissions on the same beam or the gap between the transmission on a beam and first LBT at the beginning that covered the transmit beam</w:t>
      </w:r>
    </w:p>
    <w:p w14:paraId="75A35A5E" w14:textId="77777777" w:rsidR="008C2300" w:rsidRDefault="008C2300" w:rsidP="00F1134A">
      <w:pPr>
        <w:spacing w:after="0"/>
        <w:jc w:val="both"/>
        <w:rPr>
          <w:rFonts w:asciiTheme="majorBidi" w:hAnsiTheme="majorBidi" w:cstheme="majorBidi"/>
          <w:b/>
          <w:bCs/>
          <w:i/>
          <w:iCs/>
          <w:lang w:val="en-US" w:eastAsia="zh-CN"/>
        </w:rPr>
      </w:pPr>
    </w:p>
    <w:p w14:paraId="0E69AD04" w14:textId="16CED0BF" w:rsidR="00F1134A" w:rsidRDefault="00F1134A" w:rsidP="00F1134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10</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and if directional LBT is performed on multiple beams with Cat 4 LBT, then multiple COTs should be initiated corresponding to each of the LBT beam</w:t>
      </w:r>
    </w:p>
    <w:p w14:paraId="172AE7F6" w14:textId="77777777" w:rsidR="008C2300" w:rsidRDefault="008C2300" w:rsidP="00F1134A">
      <w:pPr>
        <w:spacing w:after="0"/>
        <w:jc w:val="both"/>
        <w:rPr>
          <w:rFonts w:asciiTheme="majorBidi" w:hAnsiTheme="majorBidi" w:cstheme="majorBidi"/>
          <w:b/>
          <w:bCs/>
          <w:i/>
          <w:iCs/>
          <w:lang w:val="en-US" w:eastAsia="zh-CN"/>
        </w:rPr>
      </w:pPr>
    </w:p>
    <w:p w14:paraId="071F1D2B" w14:textId="77777777" w:rsidR="00F1134A" w:rsidRDefault="00F1134A" w:rsidP="00F1134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11</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COT sharing between the initiating device and responding device should be supported with at least Cat 2 LBT:</w:t>
      </w:r>
    </w:p>
    <w:p w14:paraId="4FAE9C43" w14:textId="77777777" w:rsidR="00F1134A" w:rsidRDefault="00F1134A" w:rsidP="00F1134A">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I</w:t>
      </w:r>
      <w:r w:rsidRPr="000271A1">
        <w:rPr>
          <w:rFonts w:asciiTheme="majorBidi" w:hAnsiTheme="majorBidi" w:cstheme="majorBidi"/>
          <w:b/>
          <w:bCs/>
          <w:i/>
          <w:iCs/>
          <w:lang w:val="en-US"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78ADA588" w14:textId="77777777" w:rsidR="00F1134A" w:rsidRPr="00BF0FA4" w:rsidRDefault="00F1134A" w:rsidP="00F1134A">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If the responding device determines at least one suitable beam on which it is allowed to transmit within the same </w:t>
      </w:r>
      <w:r w:rsidRPr="000C4B82">
        <w:rPr>
          <w:rFonts w:asciiTheme="majorBidi" w:hAnsiTheme="majorBidi" w:cstheme="majorBidi"/>
          <w:b/>
          <w:bCs/>
          <w:i/>
          <w:iCs/>
          <w:lang w:val="en-US" w:eastAsia="zh-CN"/>
        </w:rPr>
        <w:t xml:space="preserve">COT, where the suitable beam </w:t>
      </w:r>
      <w:r w:rsidRPr="00A56DCF">
        <w:rPr>
          <w:rFonts w:asciiTheme="majorBidi" w:hAnsiTheme="majorBidi" w:cstheme="majorBidi"/>
          <w:b/>
          <w:bCs/>
          <w:i/>
          <w:iCs/>
          <w:lang w:val="en-US" w:eastAsia="zh-CN"/>
        </w:rPr>
        <w:t>can be d</w:t>
      </w:r>
      <w:r w:rsidRPr="00BF0FA4">
        <w:rPr>
          <w:rFonts w:asciiTheme="majorBidi" w:hAnsiTheme="majorBidi" w:cstheme="majorBidi"/>
          <w:b/>
          <w:bCs/>
          <w:i/>
          <w:iCs/>
          <w:lang w:val="en-US" w:eastAsia="zh-CN"/>
        </w:rPr>
        <w:t>etermined as follows:</w:t>
      </w:r>
    </w:p>
    <w:p w14:paraId="38B44187" w14:textId="77777777" w:rsidR="00F1134A" w:rsidRDefault="00F1134A" w:rsidP="00F1134A">
      <w:pPr>
        <w:pStyle w:val="ListParagraph"/>
        <w:numPr>
          <w:ilvl w:val="1"/>
          <w:numId w:val="14"/>
        </w:numPr>
        <w:spacing w:after="0"/>
        <w:jc w:val="both"/>
        <w:rPr>
          <w:rFonts w:asciiTheme="majorBidi" w:hAnsiTheme="majorBidi" w:cstheme="majorBidi"/>
          <w:b/>
          <w:bCs/>
          <w:i/>
          <w:iCs/>
          <w:lang w:val="en-US" w:eastAsia="zh-CN"/>
        </w:rPr>
      </w:pPr>
      <w:r w:rsidRPr="00C7086F">
        <w:rPr>
          <w:rFonts w:asciiTheme="majorBidi" w:hAnsiTheme="majorBidi" w:cstheme="majorBidi"/>
          <w:b/>
          <w:bCs/>
          <w:i/>
          <w:iCs/>
          <w:lang w:val="en-US" w:eastAsia="zh-CN"/>
        </w:rPr>
        <w:t>UE can be configured with a mapping table for determining suitable transmit beams for UL transmissions based on the  receive beam(s) which the UE used to receive the prior DL transmissions in the same COT</w:t>
      </w:r>
    </w:p>
    <w:p w14:paraId="0E94F5F6" w14:textId="77777777" w:rsidR="008C2300" w:rsidRDefault="008C2300" w:rsidP="00F1134A">
      <w:pPr>
        <w:jc w:val="both"/>
        <w:rPr>
          <w:b/>
          <w:bCs/>
          <w:i/>
          <w:iCs/>
          <w:lang w:val="en-US" w:eastAsia="x-none"/>
        </w:rPr>
      </w:pPr>
    </w:p>
    <w:p w14:paraId="764299E7" w14:textId="64118129" w:rsidR="00F1134A" w:rsidRPr="00F1134A" w:rsidRDefault="00F1134A" w:rsidP="00F1134A">
      <w:pPr>
        <w:jc w:val="both"/>
        <w:rPr>
          <w:rFonts w:asciiTheme="majorBidi" w:hAnsiTheme="majorBidi" w:cstheme="majorBidi"/>
          <w:b/>
          <w:bCs/>
          <w:i/>
          <w:iCs/>
          <w:lang w:val="en-US" w:eastAsia="zh-CN"/>
        </w:rPr>
      </w:pPr>
      <w:r w:rsidRPr="00F1134A">
        <w:rPr>
          <w:b/>
          <w:bCs/>
          <w:i/>
          <w:iCs/>
          <w:lang w:val="en-US" w:eastAsia="x-none"/>
        </w:rPr>
        <w:t xml:space="preserve">Proposal 12: </w:t>
      </w:r>
      <w:r w:rsidRPr="00F1134A">
        <w:rPr>
          <w:rFonts w:asciiTheme="majorBidi" w:hAnsiTheme="majorBidi" w:cstheme="majorBidi"/>
          <w:b/>
          <w:bCs/>
          <w:i/>
          <w:iCs/>
          <w:lang w:val="en-US" w:eastAsia="zh-CN"/>
        </w:rPr>
        <w:t>For NR unlicensed bands between 52.6 GHz and 71 GHz with directional LBT based channel access mechanism, multiple COT sharing indicator</w:t>
      </w:r>
      <w:r w:rsidRPr="00B235EF">
        <w:rPr>
          <w:rFonts w:asciiTheme="majorBidi" w:hAnsiTheme="majorBidi" w:cstheme="majorBidi"/>
          <w:b/>
          <w:bCs/>
          <w:i/>
          <w:iCs/>
          <w:lang w:val="en-US" w:eastAsia="zh-CN"/>
        </w:rPr>
        <w:t>s</w:t>
      </w:r>
      <w:r w:rsidRPr="00BC0199">
        <w:rPr>
          <w:rFonts w:asciiTheme="majorBidi" w:hAnsiTheme="majorBidi" w:cstheme="majorBidi"/>
          <w:b/>
          <w:bCs/>
          <w:i/>
          <w:iCs/>
          <w:lang w:val="en-US" w:eastAsia="zh-CN"/>
        </w:rPr>
        <w:t xml:space="preserve"> and</w:t>
      </w:r>
      <w:r w:rsidRPr="00B235EF">
        <w:rPr>
          <w:rFonts w:asciiTheme="majorBidi" w:hAnsiTheme="majorBidi" w:cstheme="majorBidi"/>
          <w:b/>
          <w:bCs/>
          <w:i/>
          <w:iCs/>
          <w:lang w:val="en-US" w:eastAsia="zh-CN"/>
        </w:rPr>
        <w:t xml:space="preserve"> their corresponding association to different beams</w:t>
      </w:r>
      <w:r w:rsidRPr="00F1134A">
        <w:rPr>
          <w:rFonts w:asciiTheme="majorBidi" w:hAnsiTheme="majorBidi" w:cstheme="majorBidi"/>
          <w:b/>
          <w:bCs/>
          <w:i/>
          <w:iCs/>
          <w:lang w:val="en-US" w:eastAsia="zh-CN"/>
        </w:rPr>
        <w:t xml:space="preserve"> can be signaled in a group common DCI and the association of COT sharing indicator to transmission is semi-statically signaled. </w:t>
      </w:r>
    </w:p>
    <w:p w14:paraId="74172628" w14:textId="77777777" w:rsidR="00F1134A" w:rsidRDefault="00F1134A" w:rsidP="00F1134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not supported in the CORESETs corresponding to other COTs (PDCCH monitoring restricted to monitoring corresponding to only one COT at a time)</w:t>
      </w:r>
    </w:p>
    <w:p w14:paraId="1077A538" w14:textId="77777777" w:rsidR="008C2300" w:rsidRDefault="008C2300" w:rsidP="00F1134A">
      <w:pPr>
        <w:spacing w:after="0"/>
        <w:jc w:val="both"/>
        <w:rPr>
          <w:b/>
          <w:i/>
          <w:iCs/>
          <w:lang w:eastAsia="ja-JP"/>
        </w:rPr>
      </w:pPr>
    </w:p>
    <w:p w14:paraId="371FB475" w14:textId="03AC9FB5" w:rsidR="00F1134A" w:rsidRDefault="00F1134A" w:rsidP="00F1134A">
      <w:pPr>
        <w:spacing w:after="0"/>
        <w:jc w:val="both"/>
        <w:rPr>
          <w:rFonts w:asciiTheme="majorBidi" w:hAnsiTheme="majorBidi" w:cstheme="majorBidi"/>
          <w:b/>
          <w:bCs/>
          <w:i/>
          <w:iCs/>
          <w:lang w:val="en-US" w:eastAsia="zh-CN"/>
        </w:rPr>
      </w:pPr>
      <w:r>
        <w:rPr>
          <w:b/>
          <w:i/>
          <w:iCs/>
          <w:lang w:eastAsia="ja-JP"/>
        </w:rPr>
        <w:t xml:space="preserve">Proposal 14: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CWS </w:t>
      </w:r>
      <w:r w:rsidRPr="00563F76">
        <w:rPr>
          <w:rFonts w:asciiTheme="majorBidi" w:hAnsiTheme="majorBidi" w:cstheme="majorBidi"/>
          <w:b/>
          <w:bCs/>
          <w:i/>
          <w:iCs/>
          <w:lang w:val="en-US" w:eastAsia="zh-CN"/>
        </w:rPr>
        <w:t>adjustment for a transmit beam (TCI state) of a data channel can be based on the ACK/NACK feedback</w:t>
      </w:r>
      <w:r>
        <w:rPr>
          <w:rFonts w:asciiTheme="majorBidi" w:hAnsiTheme="majorBidi" w:cstheme="majorBidi"/>
          <w:b/>
          <w:bCs/>
          <w:i/>
          <w:iCs/>
          <w:lang w:val="en-US" w:eastAsia="zh-CN"/>
        </w:rPr>
        <w:t xml:space="preserve"> for the corresponding data channel with the same transmit beam (TCI state)</w:t>
      </w:r>
    </w:p>
    <w:p w14:paraId="565AC3F2" w14:textId="77777777" w:rsidR="00F1134A" w:rsidRDefault="00F1134A" w:rsidP="00F1134A">
      <w:pPr>
        <w:spacing w:after="0"/>
        <w:jc w:val="both"/>
        <w:rPr>
          <w:b/>
          <w:i/>
          <w:iCs/>
        </w:rPr>
      </w:pPr>
      <w:r>
        <w:rPr>
          <w:b/>
          <w:i/>
          <w:iCs/>
          <w:lang w:eastAsia="ja-JP"/>
        </w:rPr>
        <w:lastRenderedPageBreak/>
        <w:t xml:space="preserve">Proposal 15: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F0746F">
        <w:rPr>
          <w:b/>
          <w:i/>
          <w:iCs/>
        </w:rPr>
        <w:t xml:space="preserve">, </w:t>
      </w:r>
      <w:r>
        <w:rPr>
          <w:b/>
          <w:i/>
          <w:iCs/>
        </w:rPr>
        <w:t>then following potential enhancements related to periodic transmissions of RS such as P-TRS should be specified to deal with LBT failure:</w:t>
      </w:r>
    </w:p>
    <w:p w14:paraId="731BF3C7" w14:textId="77777777" w:rsidR="00F1134A" w:rsidRPr="00A8076D" w:rsidRDefault="00F1134A" w:rsidP="00F1134A">
      <w:pPr>
        <w:pStyle w:val="ListParagraph"/>
        <w:numPr>
          <w:ilvl w:val="0"/>
          <w:numId w:val="11"/>
        </w:numPr>
        <w:overflowPunct/>
        <w:autoSpaceDE/>
        <w:autoSpaceDN/>
        <w:adjustRightInd/>
        <w:spacing w:after="0"/>
        <w:contextualSpacing w:val="0"/>
        <w:jc w:val="both"/>
        <w:textAlignment w:val="auto"/>
        <w:rPr>
          <w:bCs/>
          <w:lang w:eastAsia="ja-JP"/>
        </w:rPr>
      </w:pPr>
      <w:r>
        <w:rPr>
          <w:b/>
          <w:i/>
          <w:iCs/>
        </w:rPr>
        <w:t>Termination of periodic RS transmission on beams where consecutive LBT failures are encountered</w:t>
      </w:r>
    </w:p>
    <w:p w14:paraId="12640378" w14:textId="77777777" w:rsidR="00F1134A" w:rsidRPr="00D71F35" w:rsidRDefault="00F1134A" w:rsidP="00F1134A">
      <w:pPr>
        <w:pStyle w:val="ListParagraph"/>
        <w:numPr>
          <w:ilvl w:val="0"/>
          <w:numId w:val="11"/>
        </w:numPr>
        <w:overflowPunct/>
        <w:autoSpaceDE/>
        <w:autoSpaceDN/>
        <w:adjustRightInd/>
        <w:contextualSpacing w:val="0"/>
        <w:jc w:val="both"/>
        <w:textAlignment w:val="auto"/>
        <w:rPr>
          <w:bCs/>
          <w:lang w:eastAsia="ja-JP"/>
        </w:rPr>
      </w:pPr>
      <w:r>
        <w:rPr>
          <w:b/>
          <w:i/>
          <w:iCs/>
        </w:rPr>
        <w:t>Dynamic switching of the QCL assumption (beams) for periodic RS transmission where consecutive LBT failures are encountered</w:t>
      </w:r>
    </w:p>
    <w:p w14:paraId="21E5D4E8" w14:textId="77777777" w:rsidR="00F1134A" w:rsidRPr="00F1134A" w:rsidRDefault="00F1134A" w:rsidP="00F1134A">
      <w:pPr>
        <w:overflowPunct/>
        <w:autoSpaceDE/>
        <w:autoSpaceDN/>
        <w:adjustRightInd/>
        <w:jc w:val="both"/>
        <w:textAlignment w:val="auto"/>
        <w:rPr>
          <w:b/>
          <w:bCs/>
          <w:i/>
          <w:iCs/>
        </w:rPr>
      </w:pPr>
      <w:r w:rsidRPr="00F1134A">
        <w:rPr>
          <w:rFonts w:eastAsiaTheme="minorEastAsia"/>
          <w:b/>
          <w:bCs/>
          <w:i/>
          <w:iCs/>
          <w:color w:val="000000" w:themeColor="text1"/>
          <w:lang w:val="en-US" w:eastAsia="zh-CN"/>
        </w:rPr>
        <w:t>Proposal</w:t>
      </w:r>
      <w:r>
        <w:rPr>
          <w:rFonts w:eastAsiaTheme="minorEastAsia"/>
          <w:b/>
          <w:bCs/>
          <w:i/>
          <w:iCs/>
          <w:color w:val="000000" w:themeColor="text1"/>
          <w:lang w:val="en-US" w:eastAsia="zh-CN"/>
        </w:rPr>
        <w:t xml:space="preserve"> 16</w:t>
      </w:r>
      <w:r w:rsidRPr="00F1134A">
        <w:rPr>
          <w:rFonts w:eastAsiaTheme="minorEastAsia"/>
          <w:b/>
          <w:bCs/>
          <w:i/>
          <w:iCs/>
          <w:color w:val="000000" w:themeColor="text1"/>
          <w:lang w:val="en-US" w:eastAsia="zh-CN"/>
        </w:rPr>
        <w:t xml:space="preserve">: </w:t>
      </w:r>
      <w:r w:rsidRPr="00BC0199">
        <w:rPr>
          <w:rFonts w:asciiTheme="majorBidi" w:hAnsiTheme="majorBidi" w:cstheme="majorBidi"/>
          <w:b/>
          <w:bCs/>
          <w:i/>
          <w:iCs/>
          <w:lang w:val="en-US" w:eastAsia="zh-CN"/>
        </w:rPr>
        <w:t>For NR operation in unlicensed bands between 52.6 GHz and 71 GHz</w:t>
      </w:r>
      <w:r w:rsidRPr="00F1134A">
        <w:rPr>
          <w:b/>
          <w:bCs/>
          <w:i/>
          <w:iCs/>
        </w:rPr>
        <w:t>, then potential enhancements related to periodic transmission of DRS such as SSB/PBCH/CORESET 0 includes performing each directional LBT prior to the transmission of SSB according to the ssb-PositionsInBurst otherwise directional LBT on multiple beams at the same time at the beginning of the DRS window</w:t>
      </w:r>
    </w:p>
    <w:p w14:paraId="025C415D" w14:textId="77777777" w:rsidR="00F1134A" w:rsidRPr="00006C38" w:rsidRDefault="00F1134A" w:rsidP="00F1134A">
      <w:pPr>
        <w:spacing w:after="0"/>
        <w:jc w:val="both"/>
        <w:rPr>
          <w:b/>
          <w:bCs/>
          <w:i/>
          <w:iCs/>
          <w:lang w:val="en-US"/>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17</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ATPC could be adopted as one of the channel access mechanism, at least for regions where LBT is mandated by regulatory requirements</w:t>
      </w:r>
    </w:p>
    <w:p w14:paraId="71AACA54" w14:textId="77777777" w:rsidR="008C2300" w:rsidRDefault="008C2300" w:rsidP="00F1134A">
      <w:pPr>
        <w:spacing w:after="0"/>
        <w:jc w:val="both"/>
        <w:rPr>
          <w:rFonts w:asciiTheme="majorBidi" w:hAnsiTheme="majorBidi" w:cstheme="majorBidi"/>
          <w:b/>
          <w:bCs/>
          <w:i/>
          <w:iCs/>
          <w:lang w:val="en-US" w:eastAsia="zh-CN"/>
        </w:rPr>
      </w:pPr>
    </w:p>
    <w:p w14:paraId="5B42D475" w14:textId="590A0D3D" w:rsidR="00F1134A" w:rsidRDefault="00F1134A" w:rsidP="00F1134A">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18</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adopt CG retransmission collision avoidance techniques such as retransmission deferral or additional retransmission resources.</w:t>
      </w:r>
    </w:p>
    <w:p w14:paraId="49EFF3AA" w14:textId="77777777" w:rsidR="008C2300" w:rsidRDefault="008C2300" w:rsidP="00F1134A">
      <w:pPr>
        <w:spacing w:after="0"/>
        <w:jc w:val="both"/>
        <w:rPr>
          <w:rFonts w:asciiTheme="majorBidi" w:hAnsiTheme="majorBidi" w:cstheme="majorBidi"/>
          <w:b/>
          <w:bCs/>
          <w:i/>
          <w:iCs/>
          <w:lang w:val="en-US" w:eastAsia="zh-CN"/>
        </w:rPr>
      </w:pPr>
    </w:p>
    <w:p w14:paraId="2DDD6226" w14:textId="4020EB4E" w:rsidR="00F1134A" w:rsidRDefault="00F1134A" w:rsidP="00F1134A">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19</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switching between LBT and no-LBT based channel access mechanism should be supported for regions where LBT is not mandated.</w:t>
      </w:r>
    </w:p>
    <w:p w14:paraId="2A6DC2E6" w14:textId="77777777" w:rsidR="008C2300" w:rsidRDefault="008C2300" w:rsidP="00F1134A">
      <w:pPr>
        <w:spacing w:after="0"/>
        <w:jc w:val="both"/>
        <w:rPr>
          <w:rFonts w:asciiTheme="majorBidi" w:hAnsiTheme="majorBidi" w:cstheme="majorBidi"/>
          <w:b/>
          <w:bCs/>
          <w:i/>
          <w:iCs/>
          <w:lang w:val="en-US" w:eastAsia="zh-CN"/>
        </w:rPr>
      </w:pPr>
    </w:p>
    <w:p w14:paraId="210B16E3" w14:textId="1563A2EB" w:rsidR="00F1134A" w:rsidRDefault="00F1134A" w:rsidP="00F1134A">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20</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different implicit and/or explicit methods for switching between LBT and no-LBT mode should be considered.</w:t>
      </w:r>
    </w:p>
    <w:p w14:paraId="18188F19" w14:textId="77777777" w:rsidR="008C2300" w:rsidRDefault="008C2300" w:rsidP="00F1134A">
      <w:pPr>
        <w:spacing w:after="0"/>
        <w:jc w:val="both"/>
        <w:rPr>
          <w:rFonts w:asciiTheme="majorBidi" w:hAnsiTheme="majorBidi" w:cstheme="majorBidi"/>
          <w:b/>
          <w:bCs/>
          <w:i/>
          <w:iCs/>
          <w:lang w:val="en-US" w:eastAsia="zh-CN"/>
        </w:rPr>
      </w:pPr>
    </w:p>
    <w:p w14:paraId="754B6FF6" w14:textId="4FDACDDE" w:rsidR="00F1134A" w:rsidRDefault="00F1134A" w:rsidP="00F1134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21</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receiver assistance should be supported for both LBT and no-LBT based channel access mechanisms to avoid potential interference at the receiver.</w:t>
      </w:r>
    </w:p>
    <w:p w14:paraId="216F7344" w14:textId="77777777" w:rsidR="008C2300" w:rsidRDefault="008C2300" w:rsidP="00F1134A">
      <w:pPr>
        <w:spacing w:after="0"/>
        <w:jc w:val="both"/>
        <w:rPr>
          <w:rFonts w:asciiTheme="majorBidi" w:hAnsiTheme="majorBidi" w:cstheme="majorBidi"/>
          <w:b/>
          <w:bCs/>
          <w:i/>
          <w:iCs/>
          <w:lang w:val="en-US" w:eastAsia="zh-CN"/>
        </w:rPr>
      </w:pPr>
    </w:p>
    <w:p w14:paraId="6A1327E0" w14:textId="01367692" w:rsidR="00F1134A" w:rsidRDefault="00F1134A" w:rsidP="00F1134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only class A receiver assistance should be supported where the assistance information is sent only to the transmitter.</w:t>
      </w:r>
    </w:p>
    <w:p w14:paraId="311D18EC" w14:textId="77777777" w:rsidR="008C2300" w:rsidRDefault="008C2300" w:rsidP="00F1134A">
      <w:pPr>
        <w:spacing w:after="0"/>
        <w:jc w:val="both"/>
        <w:rPr>
          <w:rFonts w:asciiTheme="majorBidi" w:hAnsiTheme="majorBidi" w:cstheme="majorBidi"/>
          <w:b/>
          <w:bCs/>
          <w:i/>
          <w:iCs/>
          <w:lang w:val="en-US" w:eastAsia="zh-CN"/>
        </w:rPr>
      </w:pPr>
    </w:p>
    <w:p w14:paraId="003A2D0A" w14:textId="4BA5C255" w:rsidR="00F1134A" w:rsidRDefault="00F1134A" w:rsidP="00F1134A">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23</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long term sensing should be supported for both LBT based and no-LBT based channel access mechanism to consider potential interference.</w:t>
      </w:r>
    </w:p>
    <w:p w14:paraId="52DE7E2C" w14:textId="77777777" w:rsidR="00F1134A" w:rsidRDefault="00F1134A" w:rsidP="00F1134A">
      <w:pPr>
        <w:spacing w:after="0"/>
        <w:jc w:val="both"/>
        <w:rPr>
          <w:rFonts w:asciiTheme="majorBidi" w:hAnsiTheme="majorBidi" w:cstheme="majorBidi"/>
          <w:b/>
          <w:bCs/>
          <w:i/>
          <w:iCs/>
          <w:lang w:val="en-US" w:eastAsia="zh-CN"/>
        </w:rPr>
      </w:pPr>
      <w:r w:rsidRPr="005E136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7</w:t>
      </w:r>
      <w:r w:rsidRPr="005E1360">
        <w:rPr>
          <w:rFonts w:asciiTheme="majorBidi" w:hAnsiTheme="majorBidi" w:cstheme="majorBidi"/>
          <w:b/>
          <w:bCs/>
          <w:i/>
          <w:iCs/>
          <w:lang w:val="en-US" w:eastAsia="zh-CN"/>
        </w:rPr>
        <w:t xml:space="preserve">: Currently, there is no mechanism is support long-term sensing including interference measurements from WiFi or other NR operators at the UE and corresponding reporting. </w:t>
      </w:r>
    </w:p>
    <w:p w14:paraId="3C9B37E6" w14:textId="77777777" w:rsidR="00F1134A" w:rsidRDefault="00F1134A" w:rsidP="00F1134A">
      <w:pPr>
        <w:spacing w:after="0"/>
        <w:jc w:val="both"/>
        <w:rPr>
          <w:rFonts w:asciiTheme="majorBidi" w:hAnsiTheme="majorBidi" w:cstheme="majorBidi"/>
          <w:b/>
          <w:bCs/>
          <w:i/>
          <w:iCs/>
          <w:lang w:val="en-US" w:eastAsia="zh-CN"/>
        </w:rPr>
      </w:pPr>
    </w:p>
    <w:p w14:paraId="29BC5995" w14:textId="77777777" w:rsidR="00F1134A" w:rsidRDefault="00F1134A" w:rsidP="00F1134A">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24</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1766404F" w14:textId="77777777" w:rsidR="008C2300" w:rsidRDefault="008C2300" w:rsidP="00F1134A">
      <w:pPr>
        <w:spacing w:after="0"/>
        <w:jc w:val="both"/>
        <w:rPr>
          <w:rFonts w:asciiTheme="majorBidi" w:hAnsiTheme="majorBidi" w:cstheme="majorBidi"/>
          <w:b/>
          <w:bCs/>
          <w:i/>
          <w:iCs/>
          <w:lang w:val="en-US" w:eastAsia="zh-CN"/>
        </w:rPr>
      </w:pPr>
    </w:p>
    <w:p w14:paraId="39C5799A" w14:textId="353B43ED" w:rsidR="00F1134A" w:rsidRDefault="00F1134A" w:rsidP="00F1134A">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008C2300">
        <w:rPr>
          <w:rFonts w:asciiTheme="majorBidi" w:hAnsiTheme="majorBidi" w:cstheme="majorBidi"/>
          <w:b/>
          <w:bCs/>
          <w:i/>
          <w:iCs/>
          <w:lang w:val="en-US" w:eastAsia="zh-CN"/>
        </w:rPr>
        <w:t>5</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signaling mechanism similar to RTS/CTS should be considered for receiver assistance</w:t>
      </w:r>
    </w:p>
    <w:p w14:paraId="67D6E5EE" w14:textId="77777777" w:rsidR="00F1134A" w:rsidRPr="00F1134A" w:rsidRDefault="00F1134A" w:rsidP="00F1134A">
      <w:pPr>
        <w:pStyle w:val="ListParagraph"/>
        <w:numPr>
          <w:ilvl w:val="0"/>
          <w:numId w:val="1"/>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Short transmission using control channels (such as with 1-bit) or reference signals for before the actual transmission could be supported</w:t>
      </w:r>
    </w:p>
    <w:p w14:paraId="7446F39F" w14:textId="77777777" w:rsidR="00F1134A" w:rsidRDefault="00F1134A" w:rsidP="00C7086F">
      <w:pPr>
        <w:jc w:val="both"/>
        <w:rPr>
          <w:rFonts w:asciiTheme="majorBidi" w:hAnsiTheme="majorBidi" w:cstheme="majorBidi"/>
          <w:lang w:val="en-US" w:eastAsia="zh-CN"/>
        </w:rPr>
      </w:pPr>
    </w:p>
    <w:p w14:paraId="388AD2B8" w14:textId="308F858A" w:rsidR="00790DD7" w:rsidRPr="000B409F" w:rsidRDefault="00987D4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79D3D235" w:rsidR="003A0821" w:rsidRDefault="003A0821" w:rsidP="00A40260">
      <w:pPr>
        <w:spacing w:beforeLines="50" w:before="120"/>
        <w:jc w:val="both"/>
      </w:pPr>
      <w:r>
        <w:t>[</w:t>
      </w:r>
      <w:r w:rsidR="00713F0E">
        <w:t>1</w:t>
      </w:r>
      <w:r>
        <w:t>]</w:t>
      </w:r>
      <w:r>
        <w:tab/>
        <w:t>3GPP RP-</w:t>
      </w:r>
      <w:r w:rsidR="00196FFB">
        <w:t>202925</w:t>
      </w:r>
      <w:r>
        <w:t>, “</w:t>
      </w:r>
      <w:r w:rsidR="00196FFB" w:rsidRPr="00196FFB">
        <w:rPr>
          <w:i/>
          <w:iCs/>
        </w:rPr>
        <w:t>New Revised WID: on Extending current NR operation to 71 GHz</w:t>
      </w:r>
      <w:r>
        <w:t xml:space="preserve">”, </w:t>
      </w:r>
      <w:r w:rsidR="00196FFB">
        <w:t>CMCC</w:t>
      </w:r>
    </w:p>
    <w:p w14:paraId="76E11F9C" w14:textId="3DA9994A"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p w14:paraId="2E6A7C95" w14:textId="463A2BA8" w:rsidR="008C2300" w:rsidRDefault="008C2300" w:rsidP="00C50E8E">
      <w:pPr>
        <w:spacing w:beforeLines="50" w:before="120"/>
        <w:ind w:left="720" w:hanging="720"/>
        <w:jc w:val="both"/>
      </w:pPr>
    </w:p>
    <w:p w14:paraId="40A9A978" w14:textId="77777777" w:rsidR="008C2300" w:rsidRDefault="008C2300" w:rsidP="00C50E8E">
      <w:pPr>
        <w:spacing w:beforeLines="50" w:before="120"/>
        <w:ind w:left="720" w:hanging="720"/>
        <w:jc w:val="both"/>
      </w:pPr>
    </w:p>
    <w:p w14:paraId="524669B3" w14:textId="3CF22C2E" w:rsidR="00010DC3" w:rsidRPr="0085101F" w:rsidRDefault="00987D43" w:rsidP="00010DC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7</w:t>
      </w:r>
      <w:r w:rsidR="00010DC3" w:rsidRPr="0085101F">
        <w:rPr>
          <w:rFonts w:ascii="Arial" w:eastAsia="MS Mincho" w:hAnsi="Arial"/>
          <w:sz w:val="36"/>
          <w:szCs w:val="36"/>
          <w:lang w:eastAsia="ja-JP"/>
        </w:rPr>
        <w:tab/>
        <w:t xml:space="preserve">Appendix </w:t>
      </w:r>
    </w:p>
    <w:p w14:paraId="2F05F63D" w14:textId="6E9D969E" w:rsidR="00010DC3" w:rsidRDefault="00987D43" w:rsidP="0012610D">
      <w:pPr>
        <w:pStyle w:val="Heading2"/>
        <w:keepNext w:val="0"/>
        <w:tabs>
          <w:tab w:val="left" w:pos="4969"/>
        </w:tabs>
        <w:spacing w:before="240" w:after="240"/>
        <w:ind w:left="576" w:hanging="576"/>
        <w:jc w:val="both"/>
        <w:rPr>
          <w:i/>
          <w:iCs/>
        </w:rPr>
      </w:pPr>
      <w:r>
        <w:rPr>
          <w:rFonts w:ascii="Arial" w:eastAsia="MS Mincho" w:hAnsi="Arial" w:cs="Arial"/>
          <w:iCs/>
          <w:color w:val="auto"/>
          <w:sz w:val="28"/>
          <w:szCs w:val="36"/>
        </w:rPr>
        <w:t>7</w:t>
      </w:r>
      <w:r w:rsidR="002543F7" w:rsidRPr="003237DE">
        <w:rPr>
          <w:rFonts w:ascii="Arial" w:eastAsia="MS Mincho" w:hAnsi="Arial" w:cs="Arial"/>
          <w:iCs/>
          <w:color w:val="auto"/>
          <w:sz w:val="28"/>
          <w:szCs w:val="36"/>
        </w:rPr>
        <w:t>.</w:t>
      </w:r>
      <w:r w:rsidR="00005D7F">
        <w:rPr>
          <w:rFonts w:ascii="Arial" w:eastAsia="MS Mincho" w:hAnsi="Arial" w:cs="Arial"/>
          <w:iCs/>
          <w:color w:val="auto"/>
          <w:sz w:val="28"/>
          <w:szCs w:val="36"/>
        </w:rPr>
        <w:t>1</w:t>
      </w:r>
      <w:r w:rsidR="002543F7" w:rsidRPr="003237DE">
        <w:rPr>
          <w:rFonts w:ascii="Arial" w:eastAsia="MS Mincho" w:hAnsi="Arial" w:cs="Arial"/>
          <w:iCs/>
          <w:color w:val="auto"/>
          <w:sz w:val="28"/>
          <w:szCs w:val="36"/>
        </w:rPr>
        <w:t xml:space="preserve"> </w:t>
      </w:r>
      <w:r w:rsidR="002543F7">
        <w:rPr>
          <w:rFonts w:ascii="Arial" w:eastAsia="MS Mincho" w:hAnsi="Arial" w:cs="Arial"/>
          <w:iCs/>
          <w:color w:val="auto"/>
          <w:sz w:val="28"/>
          <w:szCs w:val="36"/>
        </w:rPr>
        <w:t>A</w:t>
      </w:r>
      <w:r w:rsidR="002543F7" w:rsidRPr="003237DE">
        <w:rPr>
          <w:rFonts w:ascii="Arial" w:eastAsia="MS Mincho" w:hAnsi="Arial" w:cs="Arial"/>
          <w:iCs/>
          <w:color w:val="auto"/>
          <w:sz w:val="28"/>
          <w:szCs w:val="36"/>
        </w:rPr>
        <w:t xml:space="preserve">greements </w:t>
      </w:r>
      <w:r w:rsidR="002543F7">
        <w:rPr>
          <w:rFonts w:ascii="Arial" w:eastAsia="MS Mincho" w:hAnsi="Arial" w:cs="Arial"/>
          <w:iCs/>
          <w:color w:val="auto"/>
          <w:sz w:val="28"/>
          <w:szCs w:val="36"/>
        </w:rPr>
        <w:t xml:space="preserve">from </w:t>
      </w:r>
      <w:r w:rsidR="002543F7" w:rsidRPr="003237DE">
        <w:rPr>
          <w:rFonts w:ascii="Arial" w:eastAsia="MS Mincho" w:hAnsi="Arial" w:cs="Arial"/>
          <w:iCs/>
          <w:color w:val="auto"/>
          <w:sz w:val="28"/>
          <w:szCs w:val="36"/>
        </w:rPr>
        <w:t>RAN1</w:t>
      </w:r>
      <w:r w:rsidR="002543F7">
        <w:rPr>
          <w:rFonts w:ascii="Arial" w:eastAsia="MS Mincho" w:hAnsi="Arial" w:cs="Arial"/>
          <w:iCs/>
          <w:color w:val="auto"/>
          <w:sz w:val="28"/>
          <w:szCs w:val="36"/>
        </w:rPr>
        <w:t>#</w:t>
      </w:r>
      <w:r w:rsidR="002543F7" w:rsidRPr="003237DE">
        <w:rPr>
          <w:rFonts w:ascii="Arial" w:eastAsia="MS Mincho" w:hAnsi="Arial" w:cs="Arial"/>
          <w:iCs/>
          <w:color w:val="auto"/>
          <w:sz w:val="28"/>
          <w:szCs w:val="36"/>
        </w:rPr>
        <w:t>10</w:t>
      </w:r>
      <w:r w:rsidR="00382791">
        <w:rPr>
          <w:rFonts w:ascii="Arial" w:eastAsia="MS Mincho" w:hAnsi="Arial" w:cs="Arial"/>
          <w:iCs/>
          <w:color w:val="auto"/>
          <w:sz w:val="28"/>
          <w:szCs w:val="36"/>
        </w:rPr>
        <w:t>3</w:t>
      </w:r>
      <w:r w:rsidR="002543F7">
        <w:rPr>
          <w:rFonts w:ascii="Arial" w:eastAsia="MS Mincho" w:hAnsi="Arial" w:cs="Arial"/>
          <w:iCs/>
          <w:color w:val="auto"/>
          <w:sz w:val="28"/>
          <w:szCs w:val="36"/>
        </w:rPr>
        <w:t>-</w:t>
      </w:r>
      <w:r w:rsidR="002543F7" w:rsidRPr="003237DE">
        <w:rPr>
          <w:rFonts w:ascii="Arial" w:eastAsia="MS Mincho" w:hAnsi="Arial" w:cs="Arial"/>
          <w:iCs/>
          <w:color w:val="auto"/>
          <w:sz w:val="28"/>
          <w:szCs w:val="36"/>
        </w:rPr>
        <w:t>e</w:t>
      </w:r>
    </w:p>
    <w:p w14:paraId="253D140D" w14:textId="77777777" w:rsidR="00C60262" w:rsidRPr="00C60262" w:rsidRDefault="00C60262" w:rsidP="00C7086F">
      <w:pPr>
        <w:spacing w:after="0"/>
        <w:ind w:left="1440" w:hanging="1440"/>
        <w:rPr>
          <w:i/>
          <w:iCs/>
          <w:lang w:eastAsia="x-none"/>
        </w:rPr>
      </w:pPr>
      <w:r w:rsidRPr="00C60262">
        <w:rPr>
          <w:i/>
          <w:iCs/>
          <w:highlight w:val="green"/>
          <w:lang w:eastAsia="x-none"/>
        </w:rPr>
        <w:t>Agreement:</w:t>
      </w:r>
    </w:p>
    <w:p w14:paraId="3336F37E" w14:textId="77777777" w:rsidR="00C60262" w:rsidRPr="00C60262" w:rsidRDefault="00C60262" w:rsidP="00320DC2">
      <w:pPr>
        <w:spacing w:after="0"/>
        <w:rPr>
          <w:i/>
          <w:iCs/>
        </w:rPr>
      </w:pPr>
      <w:r w:rsidRPr="00C60262">
        <w:rPr>
          <w:i/>
          <w:iCs/>
        </w:rPr>
        <w:t>At least when operating with LBT, MCOT is 5ms, including all the gaps inside.</w:t>
      </w:r>
    </w:p>
    <w:p w14:paraId="5E27E829" w14:textId="77777777" w:rsidR="00C60262" w:rsidRPr="00C60262" w:rsidRDefault="00C60262" w:rsidP="00C60262">
      <w:pPr>
        <w:rPr>
          <w:i/>
          <w:iCs/>
        </w:rPr>
      </w:pPr>
      <w:r w:rsidRPr="00C60262">
        <w:rPr>
          <w:i/>
          <w:iCs/>
        </w:rPr>
        <w:t>Note: Discussions related to further reductions in MCOT due to potential definition of CAPC will be handled separately.</w:t>
      </w:r>
    </w:p>
    <w:p w14:paraId="42377FBD" w14:textId="77777777" w:rsidR="00C60262" w:rsidRPr="00C60262" w:rsidRDefault="00C60262" w:rsidP="00C7086F">
      <w:pPr>
        <w:spacing w:after="0"/>
        <w:rPr>
          <w:i/>
          <w:iCs/>
        </w:rPr>
      </w:pPr>
      <w:r w:rsidRPr="00C60262">
        <w:rPr>
          <w:i/>
          <w:iCs/>
          <w:highlight w:val="green"/>
        </w:rPr>
        <w:t>Agreement:</w:t>
      </w:r>
    </w:p>
    <w:p w14:paraId="662C5917" w14:textId="77777777" w:rsidR="00C60262" w:rsidRPr="00C60262" w:rsidRDefault="00C60262" w:rsidP="00C60262">
      <w:pPr>
        <w:rPr>
          <w:i/>
          <w:iCs/>
        </w:rPr>
      </w:pPr>
      <w:r w:rsidRPr="00C60262">
        <w:rPr>
          <w:i/>
          <w:iCs/>
        </w:rPr>
        <w:t>Use the CCA check procedure in EN 302 567 (per RAN1 understanding as from RAN1 #102-e) as the baseline for channel access for 60GHz band when LBT is applied. The following can be discussed further during normative work.</w:t>
      </w:r>
    </w:p>
    <w:p w14:paraId="4E62A29E" w14:textId="77777777" w:rsidR="00C60262" w:rsidRPr="00C60262" w:rsidRDefault="00C60262" w:rsidP="00636EEB">
      <w:pPr>
        <w:pStyle w:val="ListParagraph"/>
        <w:numPr>
          <w:ilvl w:val="0"/>
          <w:numId w:val="3"/>
        </w:numPr>
        <w:kinsoku w:val="0"/>
        <w:autoSpaceDE/>
        <w:autoSpaceDN/>
        <w:spacing w:after="60" w:line="256" w:lineRule="auto"/>
        <w:contextualSpacing w:val="0"/>
        <w:rPr>
          <w:i/>
          <w:iCs/>
        </w:rPr>
      </w:pPr>
      <w:r w:rsidRPr="00C60262">
        <w:rPr>
          <w:i/>
          <w:iCs/>
        </w:rPr>
        <w:t>Whether CAPC and contention window adjustment mechanisms are introduced</w:t>
      </w:r>
    </w:p>
    <w:p w14:paraId="39056A61" w14:textId="77777777" w:rsidR="00C60262" w:rsidRPr="00C60262" w:rsidRDefault="00C60262" w:rsidP="00636EEB">
      <w:pPr>
        <w:pStyle w:val="ListParagraph"/>
        <w:numPr>
          <w:ilvl w:val="0"/>
          <w:numId w:val="3"/>
        </w:numPr>
        <w:kinsoku w:val="0"/>
        <w:autoSpaceDE/>
        <w:autoSpaceDN/>
        <w:spacing w:after="60" w:line="256" w:lineRule="auto"/>
        <w:contextualSpacing w:val="0"/>
        <w:rPr>
          <w:i/>
          <w:iCs/>
        </w:rPr>
      </w:pPr>
      <w:r w:rsidRPr="00C60262">
        <w:rPr>
          <w:i/>
          <w:iCs/>
        </w:rPr>
        <w:t>Whether ED threshold change is needed, e.g., due to changes in bandwidth, beamforming gain etc.</w:t>
      </w:r>
    </w:p>
    <w:p w14:paraId="1FCEE30E" w14:textId="5F5BE999" w:rsidR="00C60262" w:rsidRPr="00C60262" w:rsidRDefault="00C60262" w:rsidP="00636EEB">
      <w:pPr>
        <w:pStyle w:val="ListParagraph"/>
        <w:numPr>
          <w:ilvl w:val="0"/>
          <w:numId w:val="3"/>
        </w:numPr>
        <w:kinsoku w:val="0"/>
        <w:autoSpaceDE/>
        <w:autoSpaceDN/>
        <w:spacing w:after="60" w:line="256" w:lineRule="auto"/>
        <w:contextualSpacing w:val="0"/>
        <w:rPr>
          <w:i/>
          <w:iCs/>
        </w:rPr>
      </w:pPr>
      <w:r w:rsidRPr="00C60262">
        <w:rPr>
          <w:i/>
          <w:iCs/>
        </w:rPr>
        <w:t>Whether contention window range needs to be adjusted</w:t>
      </w:r>
    </w:p>
    <w:p w14:paraId="641D7CE7" w14:textId="4DAA87E4" w:rsidR="00C60262" w:rsidRDefault="00C60262" w:rsidP="00320DC2">
      <w:pPr>
        <w:pStyle w:val="ListParagraph"/>
        <w:kinsoku w:val="0"/>
        <w:autoSpaceDE/>
        <w:autoSpaceDN/>
        <w:spacing w:after="0" w:line="256" w:lineRule="auto"/>
        <w:ind w:left="360"/>
        <w:contextualSpacing w:val="0"/>
        <w:rPr>
          <w:i/>
          <w:iCs/>
          <w:highlight w:val="yellow"/>
        </w:rPr>
      </w:pPr>
    </w:p>
    <w:p w14:paraId="5EE9656D" w14:textId="77777777" w:rsidR="00C60262" w:rsidRPr="00C60262" w:rsidRDefault="00C60262" w:rsidP="00C60262">
      <w:pPr>
        <w:pStyle w:val="ListParagraph"/>
        <w:ind w:left="0"/>
        <w:rPr>
          <w:i/>
          <w:iCs/>
        </w:rPr>
      </w:pPr>
      <w:r w:rsidRPr="00C60262">
        <w:rPr>
          <w:i/>
          <w:iCs/>
          <w:highlight w:val="green"/>
        </w:rPr>
        <w:t>Agreement:</w:t>
      </w:r>
    </w:p>
    <w:p w14:paraId="3AE50288" w14:textId="77777777" w:rsidR="00C60262" w:rsidRPr="00C60262" w:rsidRDefault="00C60262" w:rsidP="00C7086F">
      <w:pPr>
        <w:pStyle w:val="ListParagraph"/>
        <w:spacing w:after="0"/>
        <w:ind w:left="0"/>
        <w:rPr>
          <w:i/>
          <w:iCs/>
        </w:rPr>
      </w:pPr>
      <w:r w:rsidRPr="00C60262">
        <w:rPr>
          <w:i/>
          <w:iCs/>
        </w:rPr>
        <w:t>Capture the following in the TR:</w:t>
      </w:r>
    </w:p>
    <w:p w14:paraId="7E9EDF83" w14:textId="77777777" w:rsidR="00C60262" w:rsidRPr="00C60262" w:rsidRDefault="00C60262" w:rsidP="00C60262">
      <w:pPr>
        <w:rPr>
          <w:i/>
          <w:iCs/>
        </w:rPr>
      </w:pPr>
      <w:r w:rsidRPr="00C60262">
        <w:rPr>
          <w:i/>
          <w:iCs/>
        </w:rP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sidRPr="00C60262">
        <w:rPr>
          <w:rFonts w:eastAsia="Malgun Gothic"/>
          <w:i/>
          <w:iCs/>
        </w:rPr>
        <w:t>further discussed when specifications are developed</w:t>
      </w:r>
      <w:r w:rsidRPr="00C60262">
        <w:rPr>
          <w:i/>
          <w:iCs/>
        </w:rPr>
        <w:t>.</w:t>
      </w:r>
    </w:p>
    <w:p w14:paraId="2FF1A910" w14:textId="77777777"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Alt 1: LBT bandwidth equals channel bandwidth</w:t>
      </w:r>
    </w:p>
    <w:p w14:paraId="64EFAA0B" w14:textId="77777777"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Alt 2: LBT bandwidth equals the minimum of channel bandwidth and the transmission bandwidth (number of RBs for a given transmission)</w:t>
      </w:r>
    </w:p>
    <w:p w14:paraId="595B6307" w14:textId="77777777"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Alt 3: LBT bandwidth can be wider than channel bandwidth</w:t>
      </w:r>
    </w:p>
    <w:p w14:paraId="21F2E720" w14:textId="77777777"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Alt 4: LBT bandwidth can be narrower than the channel bandwidth, with multiple LBT subband within a channel</w:t>
      </w:r>
    </w:p>
    <w:p w14:paraId="7E997975" w14:textId="77777777"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Alt 5: LBT bandwidth equals with minimum supported channel bandwidth or multiples of the minimum supported channel bandwidth</w:t>
      </w:r>
    </w:p>
    <w:p w14:paraId="7B76EF7F" w14:textId="77777777" w:rsidR="00320DC2" w:rsidRDefault="00320DC2" w:rsidP="00C60262">
      <w:pPr>
        <w:pStyle w:val="ListParagraph"/>
        <w:ind w:left="0"/>
        <w:rPr>
          <w:i/>
          <w:iCs/>
          <w:highlight w:val="green"/>
        </w:rPr>
      </w:pPr>
    </w:p>
    <w:p w14:paraId="60D57E9B" w14:textId="4C51DC22" w:rsidR="00C60262" w:rsidRPr="00C60262" w:rsidRDefault="00C60262" w:rsidP="00C7086F">
      <w:pPr>
        <w:pStyle w:val="ListParagraph"/>
        <w:spacing w:after="0"/>
        <w:ind w:left="0"/>
        <w:rPr>
          <w:i/>
          <w:iCs/>
        </w:rPr>
      </w:pPr>
      <w:r w:rsidRPr="00C60262">
        <w:rPr>
          <w:i/>
          <w:iCs/>
          <w:highlight w:val="green"/>
        </w:rPr>
        <w:t>Agreement:</w:t>
      </w:r>
    </w:p>
    <w:p w14:paraId="7966D8F2" w14:textId="77777777" w:rsidR="00C60262" w:rsidRPr="00C60262" w:rsidRDefault="00C60262" w:rsidP="00C7086F">
      <w:pPr>
        <w:spacing w:after="0"/>
        <w:rPr>
          <w:i/>
          <w:iCs/>
        </w:rPr>
      </w:pPr>
      <w:r w:rsidRPr="00C60262">
        <w:rPr>
          <w:i/>
          <w:iCs/>
        </w:rPr>
        <w:t>Capture the following in the TR:</w:t>
      </w:r>
    </w:p>
    <w:p w14:paraId="799DB78B" w14:textId="77777777" w:rsidR="00C60262" w:rsidRPr="00C60262" w:rsidRDefault="00C60262" w:rsidP="00C60262">
      <w:pPr>
        <w:rPr>
          <w:i/>
          <w:iCs/>
        </w:rPr>
      </w:pPr>
      <w:r w:rsidRPr="00C60262">
        <w:rPr>
          <w:i/>
          <w:iCs/>
        </w:rPr>
        <w:t>For</w:t>
      </w:r>
      <w:r w:rsidRPr="00C60262">
        <w:rPr>
          <w:i/>
          <w:iCs/>
          <w:lang w:eastAsia="zh-CN"/>
        </w:rPr>
        <w:t xml:space="preserve"> operation where LBT is not required</w:t>
      </w:r>
      <w:r w:rsidRPr="00C60262">
        <w:rPr>
          <w:i/>
          <w:iCs/>
        </w:rPr>
        <w:t xml:space="preserve">, it </w:t>
      </w:r>
      <w:r w:rsidRPr="00C60262">
        <w:rPr>
          <w:rFonts w:eastAsia="Malgun Gothic"/>
          <w:i/>
          <w:iCs/>
        </w:rPr>
        <w:t>can be further discussed when specifications are developed</w:t>
      </w:r>
      <w:r w:rsidRPr="00C60262">
        <w:rPr>
          <w:i/>
          <w:iCs/>
        </w:rPr>
        <w:t xml:space="preserve"> </w:t>
      </w:r>
    </w:p>
    <w:p w14:paraId="3297449C" w14:textId="77777777"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If RAN1 should introduce additional conditions/mechanisms for no-LBT to be used, or leave it for gNB implementation</w:t>
      </w:r>
    </w:p>
    <w:p w14:paraId="702FEAE9" w14:textId="77777777" w:rsidR="00C60262" w:rsidRPr="00320DC2" w:rsidRDefault="00C60262" w:rsidP="00636EEB">
      <w:pPr>
        <w:pStyle w:val="ListParagraph"/>
        <w:numPr>
          <w:ilvl w:val="0"/>
          <w:numId w:val="4"/>
        </w:numPr>
        <w:kinsoku w:val="0"/>
        <w:autoSpaceDE/>
        <w:autoSpaceDN/>
        <w:spacing w:after="60" w:line="256" w:lineRule="auto"/>
        <w:contextualSpacing w:val="0"/>
        <w:rPr>
          <w:i/>
          <w:iCs/>
        </w:rPr>
      </w:pPr>
      <w:r w:rsidRPr="00320DC2">
        <w:rPr>
          <w:i/>
          <w:iC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7953EF77" w14:textId="14BAE392" w:rsidR="00C60262" w:rsidRPr="00C60262" w:rsidRDefault="00C60262" w:rsidP="00636EEB">
      <w:pPr>
        <w:pStyle w:val="ListParagraph"/>
        <w:numPr>
          <w:ilvl w:val="0"/>
          <w:numId w:val="4"/>
        </w:numPr>
        <w:kinsoku w:val="0"/>
        <w:autoSpaceDE/>
        <w:autoSpaceDN/>
        <w:spacing w:after="60" w:line="256" w:lineRule="auto"/>
        <w:contextualSpacing w:val="0"/>
        <w:rPr>
          <w:i/>
          <w:iCs/>
        </w:rPr>
      </w:pPr>
      <w:r w:rsidRPr="00C60262">
        <w:rPr>
          <w:i/>
          <w:iCs/>
        </w:rPr>
        <w:t>When no-LBT mode is used, if RAN1 should introduce mechanism for the system to fallback to LBT mode, or leave it for gNB implementation</w:t>
      </w:r>
    </w:p>
    <w:p w14:paraId="454BBB2A" w14:textId="77777777" w:rsidR="00320DC2" w:rsidRDefault="00320DC2" w:rsidP="00C60262">
      <w:pPr>
        <w:pStyle w:val="ListParagraph"/>
        <w:ind w:left="0"/>
        <w:rPr>
          <w:i/>
          <w:iCs/>
          <w:highlight w:val="green"/>
        </w:rPr>
      </w:pPr>
    </w:p>
    <w:p w14:paraId="2416AE21" w14:textId="1CCED19A" w:rsidR="00C60262" w:rsidRPr="00C60262" w:rsidRDefault="00C60262" w:rsidP="00C60262">
      <w:pPr>
        <w:pStyle w:val="ListParagraph"/>
        <w:ind w:left="0"/>
        <w:rPr>
          <w:i/>
          <w:iCs/>
        </w:rPr>
      </w:pPr>
      <w:r w:rsidRPr="00C60262">
        <w:rPr>
          <w:i/>
          <w:iCs/>
          <w:highlight w:val="green"/>
        </w:rPr>
        <w:t>Agreement:</w:t>
      </w:r>
    </w:p>
    <w:p w14:paraId="1522F23F" w14:textId="77777777" w:rsidR="00C60262" w:rsidRPr="00C60262" w:rsidRDefault="00C60262" w:rsidP="00C60262">
      <w:pPr>
        <w:pStyle w:val="ListParagraph"/>
        <w:ind w:left="0"/>
        <w:rPr>
          <w:rFonts w:eastAsia="Malgun Gothic"/>
          <w:i/>
          <w:iCs/>
        </w:rPr>
      </w:pPr>
      <w:r w:rsidRPr="00C60262">
        <w:rPr>
          <w:i/>
          <w:iCs/>
        </w:rPr>
        <w:t xml:space="preserve">It </w:t>
      </w:r>
      <w:r w:rsidRPr="00C60262">
        <w:rPr>
          <w:rFonts w:eastAsia="Malgun Gothic"/>
          <w:i/>
          <w:iCs/>
        </w:rPr>
        <w:t>can be further discussed when specifications are developed if and how the ED threshold provided by the ETSI BRAN 302 567 should be modified to account for aspects such as transmit power, LBT bandwidth, beamforming gain, coexistence etc.</w:t>
      </w:r>
    </w:p>
    <w:p w14:paraId="78B40E96" w14:textId="77777777" w:rsidR="00C60262" w:rsidRPr="00C60262" w:rsidRDefault="00C60262" w:rsidP="00636EEB">
      <w:pPr>
        <w:pStyle w:val="ListParagraph"/>
        <w:numPr>
          <w:ilvl w:val="0"/>
          <w:numId w:val="5"/>
        </w:numPr>
        <w:overflowPunct/>
        <w:autoSpaceDE/>
        <w:autoSpaceDN/>
        <w:adjustRightInd/>
        <w:spacing w:after="0"/>
        <w:contextualSpacing w:val="0"/>
        <w:textAlignment w:val="auto"/>
        <w:rPr>
          <w:rFonts w:eastAsia="Batang"/>
          <w:i/>
          <w:iCs/>
        </w:rPr>
      </w:pPr>
      <w:r w:rsidRPr="00C60262">
        <w:rPr>
          <w:i/>
          <w:iCs/>
        </w:rPr>
        <w:t>Note: There is no consensus that all of the aspects above need to be considered</w:t>
      </w:r>
    </w:p>
    <w:p w14:paraId="2EA07712" w14:textId="77777777" w:rsidR="00C60262" w:rsidRPr="00C60262" w:rsidRDefault="00C60262" w:rsidP="00C60262">
      <w:pPr>
        <w:pStyle w:val="ListParagraph"/>
        <w:ind w:left="0"/>
        <w:rPr>
          <w:i/>
          <w:iCs/>
        </w:rPr>
      </w:pPr>
    </w:p>
    <w:p w14:paraId="1978FBE6" w14:textId="77777777" w:rsidR="00C60262" w:rsidRPr="00C60262" w:rsidRDefault="00C60262" w:rsidP="00C7086F">
      <w:pPr>
        <w:pStyle w:val="ListParagraph"/>
        <w:spacing w:after="0"/>
        <w:ind w:left="0"/>
        <w:rPr>
          <w:i/>
          <w:iCs/>
        </w:rPr>
      </w:pPr>
      <w:r w:rsidRPr="00C60262">
        <w:rPr>
          <w:i/>
          <w:iCs/>
          <w:highlight w:val="green"/>
        </w:rPr>
        <w:t>Agreement:</w:t>
      </w:r>
    </w:p>
    <w:p w14:paraId="5164639F" w14:textId="77777777" w:rsidR="00C60262" w:rsidRPr="00C60262" w:rsidRDefault="00C60262" w:rsidP="00C60262">
      <w:pPr>
        <w:rPr>
          <w:i/>
          <w:iCs/>
        </w:rPr>
      </w:pPr>
      <w:r w:rsidRPr="00C60262">
        <w:rPr>
          <w:i/>
          <w:iCs/>
        </w:rPr>
        <w:t xml:space="preserve">When LBT mode is used, it </w:t>
      </w:r>
      <w:r w:rsidRPr="00C60262">
        <w:rPr>
          <w:rFonts w:eastAsia="Malgun Gothic"/>
          <w:i/>
          <w:iCs/>
        </w:rPr>
        <w:t xml:space="preserve">can be further discussed when specifications are developed if a </w:t>
      </w:r>
      <w:r w:rsidRPr="00C60262">
        <w:rPr>
          <w:i/>
          <w:iCs/>
        </w:rPr>
        <w:t>responding device should use a Cat 2 LBT to share the COT, and if yes, how to define the Cat 2 LBT and if a maximum gap is to be introduced between the initiating device and responding device transmissions.</w:t>
      </w:r>
    </w:p>
    <w:p w14:paraId="241246B8" w14:textId="77777777" w:rsidR="008C2300" w:rsidRDefault="008C2300" w:rsidP="00C60262">
      <w:pPr>
        <w:pStyle w:val="ListParagraph"/>
        <w:ind w:left="0"/>
        <w:rPr>
          <w:i/>
          <w:iCs/>
          <w:highlight w:val="green"/>
        </w:rPr>
      </w:pPr>
    </w:p>
    <w:p w14:paraId="4B441729" w14:textId="47D7277A" w:rsidR="00C60262" w:rsidRPr="00C60262" w:rsidRDefault="00C60262" w:rsidP="00C60262">
      <w:pPr>
        <w:pStyle w:val="ListParagraph"/>
        <w:ind w:left="0"/>
        <w:rPr>
          <w:i/>
          <w:iCs/>
        </w:rPr>
      </w:pPr>
      <w:r w:rsidRPr="00C60262">
        <w:rPr>
          <w:i/>
          <w:iCs/>
          <w:highlight w:val="green"/>
        </w:rPr>
        <w:lastRenderedPageBreak/>
        <w:t>Agreement:</w:t>
      </w:r>
    </w:p>
    <w:p w14:paraId="0E3957B7" w14:textId="77777777" w:rsidR="00C60262" w:rsidRPr="00C60262" w:rsidRDefault="00C60262" w:rsidP="00636EEB">
      <w:pPr>
        <w:pStyle w:val="ListParagraph"/>
        <w:numPr>
          <w:ilvl w:val="0"/>
          <w:numId w:val="5"/>
        </w:numPr>
        <w:overflowPunct/>
        <w:autoSpaceDE/>
        <w:autoSpaceDN/>
        <w:adjustRightInd/>
        <w:spacing w:after="0"/>
        <w:contextualSpacing w:val="0"/>
        <w:textAlignment w:val="auto"/>
        <w:rPr>
          <w:i/>
          <w:iCs/>
        </w:rPr>
      </w:pPr>
      <w:r w:rsidRPr="00C60262">
        <w:rPr>
          <w:i/>
          <w:iCs/>
        </w:rPr>
        <w:t>Support of contention-exempt short control signalling transmission in 60GHz band for regions where LBT is required and short control signaling without LBT is allowed.</w:t>
      </w:r>
    </w:p>
    <w:p w14:paraId="48E6B676" w14:textId="77777777" w:rsidR="00C60262" w:rsidRPr="00C60262" w:rsidRDefault="00C60262" w:rsidP="00636EEB">
      <w:pPr>
        <w:pStyle w:val="ListParagraph"/>
        <w:numPr>
          <w:ilvl w:val="1"/>
          <w:numId w:val="5"/>
        </w:numPr>
        <w:overflowPunct/>
        <w:autoSpaceDE/>
        <w:autoSpaceDN/>
        <w:adjustRightInd/>
        <w:spacing w:after="0"/>
        <w:contextualSpacing w:val="0"/>
        <w:textAlignment w:val="auto"/>
        <w:rPr>
          <w:i/>
          <w:iCs/>
        </w:rPr>
      </w:pPr>
      <w:r w:rsidRPr="00C60262">
        <w:rPr>
          <w:i/>
          <w:iCs/>
        </w:rPr>
        <w:t>Note: If regulations do not allow short control signaling exemption in a region when operating with LBT, operation with LBT for these short control signals should be supported</w:t>
      </w:r>
    </w:p>
    <w:p w14:paraId="55F2A26F" w14:textId="77777777" w:rsidR="00C60262" w:rsidRPr="00C60262" w:rsidRDefault="00C60262" w:rsidP="00636EEB">
      <w:pPr>
        <w:pStyle w:val="ListParagraph"/>
        <w:numPr>
          <w:ilvl w:val="0"/>
          <w:numId w:val="5"/>
        </w:numPr>
        <w:overflowPunct/>
        <w:autoSpaceDE/>
        <w:autoSpaceDN/>
        <w:adjustRightInd/>
        <w:spacing w:after="0"/>
        <w:contextualSpacing w:val="0"/>
        <w:textAlignment w:val="auto"/>
        <w:rPr>
          <w:i/>
          <w:iCs/>
        </w:rPr>
      </w:pPr>
      <w:r w:rsidRPr="00C60262">
        <w:rPr>
          <w:i/>
          <w:iCs/>
        </w:rPr>
        <w:t>Restrictions to the transmission, such as, on duty cycle (airtime measured over a relatively long period of time), content, TX power, etc</w:t>
      </w:r>
      <w:r w:rsidRPr="00C60262">
        <w:rPr>
          <w:rFonts w:eastAsia="Malgun Gothic"/>
          <w:i/>
          <w:iCs/>
        </w:rPr>
        <w:t>. can be discussed when specifications are developed.</w:t>
      </w:r>
    </w:p>
    <w:p w14:paraId="584E66CC" w14:textId="77777777" w:rsidR="00C60262" w:rsidRPr="00C60262" w:rsidRDefault="00C60262" w:rsidP="00C60262">
      <w:pPr>
        <w:pStyle w:val="ListParagraph"/>
        <w:ind w:left="0"/>
        <w:rPr>
          <w:i/>
          <w:iCs/>
        </w:rPr>
      </w:pPr>
    </w:p>
    <w:p w14:paraId="52CA7E38" w14:textId="77777777" w:rsidR="00C60262" w:rsidRPr="00C60262" w:rsidRDefault="00C60262" w:rsidP="00C60262">
      <w:pPr>
        <w:pStyle w:val="ListParagraph"/>
        <w:ind w:left="0"/>
        <w:rPr>
          <w:i/>
          <w:iCs/>
        </w:rPr>
      </w:pPr>
      <w:r w:rsidRPr="00C60262">
        <w:rPr>
          <w:i/>
          <w:iCs/>
          <w:highlight w:val="green"/>
        </w:rPr>
        <w:t>Agreement:</w:t>
      </w:r>
    </w:p>
    <w:p w14:paraId="3D590994" w14:textId="77777777" w:rsidR="00C60262" w:rsidRPr="00C60262" w:rsidRDefault="00C60262" w:rsidP="00C60262">
      <w:pPr>
        <w:pStyle w:val="ListParagraph"/>
        <w:ind w:left="0"/>
        <w:rPr>
          <w:i/>
          <w:iCs/>
        </w:rPr>
      </w:pPr>
      <w:r w:rsidRPr="00C60262">
        <w:rPr>
          <w:i/>
          <w:iCs/>
        </w:rP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1BD14770" w14:textId="77777777" w:rsidR="00C60262" w:rsidRPr="00C60262" w:rsidRDefault="00C60262" w:rsidP="00C60262">
      <w:pPr>
        <w:pStyle w:val="ListParagraph"/>
        <w:ind w:left="0"/>
        <w:rPr>
          <w:i/>
          <w:iCs/>
        </w:rPr>
      </w:pPr>
    </w:p>
    <w:p w14:paraId="46AE50E7" w14:textId="77777777" w:rsidR="00C60262" w:rsidRPr="00C60262" w:rsidRDefault="00C60262" w:rsidP="00C60262">
      <w:pPr>
        <w:pStyle w:val="ListParagraph"/>
        <w:ind w:left="0"/>
        <w:rPr>
          <w:i/>
          <w:iCs/>
        </w:rPr>
      </w:pPr>
      <w:r w:rsidRPr="00C60262">
        <w:rPr>
          <w:i/>
          <w:iCs/>
          <w:highlight w:val="green"/>
        </w:rPr>
        <w:t>Agreement:</w:t>
      </w:r>
    </w:p>
    <w:p w14:paraId="2862971E" w14:textId="77777777" w:rsidR="00C60262" w:rsidRPr="00C60262" w:rsidRDefault="00C60262" w:rsidP="00C60262">
      <w:pPr>
        <w:pStyle w:val="ListParagraph"/>
        <w:ind w:left="0"/>
        <w:rPr>
          <w:i/>
          <w:iCs/>
        </w:rPr>
      </w:pPr>
      <w:r w:rsidRPr="00C60262">
        <w:rPr>
          <w:i/>
          <w:iCs/>
        </w:rP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694C34A2" w14:textId="77777777" w:rsidR="00C60262" w:rsidRPr="00C60262" w:rsidRDefault="00C60262" w:rsidP="00636EEB">
      <w:pPr>
        <w:pStyle w:val="ListParagraph"/>
        <w:numPr>
          <w:ilvl w:val="0"/>
          <w:numId w:val="6"/>
        </w:numPr>
        <w:overflowPunct/>
        <w:autoSpaceDE/>
        <w:autoSpaceDN/>
        <w:adjustRightInd/>
        <w:spacing w:after="0"/>
        <w:contextualSpacing w:val="0"/>
        <w:textAlignment w:val="auto"/>
        <w:rPr>
          <w:i/>
          <w:iCs/>
        </w:rPr>
      </w:pPr>
      <w:r w:rsidRPr="00C60262">
        <w:rPr>
          <w:i/>
          <w:iCs/>
        </w:rPr>
        <w:t>Leave the LBT behaviour for implementation</w:t>
      </w:r>
    </w:p>
    <w:p w14:paraId="2B8C29C8" w14:textId="77777777" w:rsidR="00C60262" w:rsidRPr="00C60262" w:rsidRDefault="00C60262" w:rsidP="00636EEB">
      <w:pPr>
        <w:pStyle w:val="ListParagraph"/>
        <w:numPr>
          <w:ilvl w:val="0"/>
          <w:numId w:val="6"/>
        </w:numPr>
        <w:overflowPunct/>
        <w:autoSpaceDE/>
        <w:autoSpaceDN/>
        <w:adjustRightInd/>
        <w:spacing w:after="0"/>
        <w:contextualSpacing w:val="0"/>
        <w:textAlignment w:val="auto"/>
        <w:rPr>
          <w:i/>
          <w:iCs/>
        </w:rPr>
      </w:pPr>
      <w:r w:rsidRPr="00C60262">
        <w:rPr>
          <w:i/>
          <w:iCs/>
        </w:rPr>
        <w:t>One LBT beam covers all transmission beams</w:t>
      </w:r>
    </w:p>
    <w:p w14:paraId="3B2BABF5" w14:textId="77777777" w:rsidR="00C60262" w:rsidRPr="00320DC2" w:rsidRDefault="00C60262" w:rsidP="00636EEB">
      <w:pPr>
        <w:pStyle w:val="ListParagraph"/>
        <w:numPr>
          <w:ilvl w:val="0"/>
          <w:numId w:val="6"/>
        </w:numPr>
        <w:overflowPunct/>
        <w:autoSpaceDE/>
        <w:autoSpaceDN/>
        <w:adjustRightInd/>
        <w:spacing w:after="0"/>
        <w:contextualSpacing w:val="0"/>
        <w:textAlignment w:val="auto"/>
        <w:rPr>
          <w:i/>
          <w:iCs/>
        </w:rPr>
      </w:pPr>
      <w:r w:rsidRPr="00320DC2">
        <w:rPr>
          <w:i/>
          <w:iCs/>
        </w:rPr>
        <w:t>Multiple LBT beams cover multiple transmission beams</w:t>
      </w:r>
    </w:p>
    <w:p w14:paraId="1570A8BA" w14:textId="77777777" w:rsidR="00C60262" w:rsidRPr="00C60262" w:rsidRDefault="00C60262" w:rsidP="00C60262">
      <w:pPr>
        <w:pStyle w:val="ListParagraph"/>
        <w:ind w:left="0"/>
        <w:rPr>
          <w:i/>
          <w:iCs/>
        </w:rPr>
      </w:pPr>
    </w:p>
    <w:p w14:paraId="1E05AF6E" w14:textId="77777777" w:rsidR="00C60262" w:rsidRPr="00C60262" w:rsidRDefault="00C60262" w:rsidP="00C7086F">
      <w:pPr>
        <w:pStyle w:val="ListParagraph"/>
        <w:spacing w:after="0"/>
        <w:ind w:left="0"/>
        <w:rPr>
          <w:i/>
          <w:iCs/>
        </w:rPr>
      </w:pPr>
      <w:r w:rsidRPr="00C60262">
        <w:rPr>
          <w:i/>
          <w:iCs/>
          <w:highlight w:val="green"/>
        </w:rPr>
        <w:t>Agreement:</w:t>
      </w:r>
    </w:p>
    <w:p w14:paraId="5B27C9DA" w14:textId="77777777" w:rsidR="00C60262" w:rsidRPr="00C60262" w:rsidRDefault="00C60262" w:rsidP="00C7086F">
      <w:pPr>
        <w:spacing w:after="0"/>
        <w:rPr>
          <w:rFonts w:eastAsia="Malgun Gothic"/>
          <w:i/>
          <w:iCs/>
        </w:rPr>
      </w:pPr>
      <w:r w:rsidRPr="00320DC2">
        <w:rPr>
          <w:i/>
          <w:iCs/>
        </w:rPr>
        <w:t xml:space="preserve">When LBT mode is used, time domain multiplexing of DL/UL transmissions in different beams in the same COT is supported. The LBT requirement (if any) for time domain multiplexing of DL/UL transmissions in multiple beams can be </w:t>
      </w:r>
      <w:r w:rsidRPr="00320DC2">
        <w:rPr>
          <w:rFonts w:eastAsia="Malgun Gothic"/>
          <w:i/>
          <w:iCs/>
        </w:rPr>
        <w:t>further discussed when specifications are developed. At least the following can be considered while other LBT considerations are not excluded</w:t>
      </w:r>
    </w:p>
    <w:p w14:paraId="2077A78F" w14:textId="77777777" w:rsidR="00C60262" w:rsidRPr="00C60262" w:rsidRDefault="00C60262" w:rsidP="00636EEB">
      <w:pPr>
        <w:pStyle w:val="ListParagraph"/>
        <w:numPr>
          <w:ilvl w:val="0"/>
          <w:numId w:val="7"/>
        </w:numPr>
        <w:kinsoku w:val="0"/>
        <w:autoSpaceDE/>
        <w:autoSpaceDN/>
        <w:spacing w:after="60" w:line="256" w:lineRule="auto"/>
        <w:contextualSpacing w:val="0"/>
        <w:rPr>
          <w:rFonts w:eastAsia="Malgun Gothic"/>
          <w:i/>
          <w:iCs/>
        </w:rPr>
      </w:pPr>
      <w:r w:rsidRPr="00C60262">
        <w:rPr>
          <w:rFonts w:eastAsia="Malgun Gothic"/>
          <w:i/>
          <w:iCs/>
        </w:rPr>
        <w:t>No additional LBT requirement defined and leave the LBT behaviour for implementation</w:t>
      </w:r>
    </w:p>
    <w:p w14:paraId="2963D9FD" w14:textId="77777777" w:rsidR="00C60262" w:rsidRPr="00320DC2" w:rsidRDefault="00C60262" w:rsidP="00636EEB">
      <w:pPr>
        <w:pStyle w:val="ListParagraph"/>
        <w:numPr>
          <w:ilvl w:val="0"/>
          <w:numId w:val="7"/>
        </w:numPr>
        <w:kinsoku w:val="0"/>
        <w:autoSpaceDE/>
        <w:autoSpaceDN/>
        <w:spacing w:after="60" w:line="256" w:lineRule="auto"/>
        <w:contextualSpacing w:val="0"/>
        <w:rPr>
          <w:rFonts w:eastAsia="Malgun Gothic"/>
          <w:i/>
          <w:iCs/>
        </w:rPr>
      </w:pPr>
      <w:r w:rsidRPr="00320DC2">
        <w:rPr>
          <w:rFonts w:eastAsia="Malgun Gothic"/>
          <w:i/>
          <w:iCs/>
        </w:rPr>
        <w:t xml:space="preserve">Perform directional or omni-directional LBT at the beginning of COT with sensing beam(s) that covers all TDM beams and with no LBT before each beam switching in the middle of COT. </w:t>
      </w:r>
    </w:p>
    <w:p w14:paraId="76AE8BDC" w14:textId="05581945" w:rsidR="00C60262" w:rsidRDefault="00C60262" w:rsidP="00636EEB">
      <w:pPr>
        <w:pStyle w:val="ListParagraph"/>
        <w:numPr>
          <w:ilvl w:val="0"/>
          <w:numId w:val="7"/>
        </w:numPr>
        <w:kinsoku w:val="0"/>
        <w:autoSpaceDE/>
        <w:autoSpaceDN/>
        <w:spacing w:after="60" w:line="256" w:lineRule="auto"/>
        <w:contextualSpacing w:val="0"/>
        <w:rPr>
          <w:rFonts w:eastAsia="Malgun Gothic"/>
          <w:i/>
          <w:iCs/>
        </w:rPr>
      </w:pPr>
      <w:r w:rsidRPr="00320DC2">
        <w:rPr>
          <w:rFonts w:eastAsia="Malgun Gothic"/>
          <w:i/>
          <w:iCs/>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1FCE2BD5" w14:textId="77777777" w:rsidR="00320DC2" w:rsidRPr="00320DC2" w:rsidRDefault="00320DC2" w:rsidP="00320DC2">
      <w:pPr>
        <w:pStyle w:val="ListParagraph"/>
        <w:kinsoku w:val="0"/>
        <w:autoSpaceDE/>
        <w:autoSpaceDN/>
        <w:spacing w:after="60" w:line="256" w:lineRule="auto"/>
        <w:ind w:left="360"/>
        <w:contextualSpacing w:val="0"/>
        <w:rPr>
          <w:rFonts w:eastAsia="Malgun Gothic"/>
          <w:i/>
          <w:iCs/>
        </w:rPr>
      </w:pPr>
    </w:p>
    <w:p w14:paraId="213865AB" w14:textId="77777777" w:rsidR="00C60262" w:rsidRPr="00C60262" w:rsidRDefault="00C60262" w:rsidP="00C7086F">
      <w:pPr>
        <w:pStyle w:val="ListParagraph"/>
        <w:spacing w:after="0"/>
        <w:ind w:left="0"/>
        <w:rPr>
          <w:i/>
          <w:iCs/>
        </w:rPr>
      </w:pPr>
      <w:r w:rsidRPr="00C60262">
        <w:rPr>
          <w:i/>
          <w:iCs/>
          <w:highlight w:val="green"/>
        </w:rPr>
        <w:t>Agreement:</w:t>
      </w:r>
    </w:p>
    <w:p w14:paraId="0BA11695" w14:textId="77777777" w:rsidR="00C60262" w:rsidRPr="00C60262" w:rsidRDefault="00C60262" w:rsidP="00C7086F">
      <w:pPr>
        <w:spacing w:after="0"/>
        <w:rPr>
          <w:i/>
          <w:iCs/>
        </w:rPr>
      </w:pPr>
      <w:r w:rsidRPr="00C60262">
        <w:rPr>
          <w:i/>
          <w:iCs/>
        </w:rPr>
        <w:t>Capture the following in TR:</w:t>
      </w:r>
    </w:p>
    <w:p w14:paraId="3DEC1437" w14:textId="77777777" w:rsidR="00C60262" w:rsidRPr="00320DC2" w:rsidRDefault="00C60262" w:rsidP="00636EEB">
      <w:pPr>
        <w:numPr>
          <w:ilvl w:val="0"/>
          <w:numId w:val="8"/>
        </w:numPr>
        <w:overflowPunct/>
        <w:autoSpaceDE/>
        <w:autoSpaceDN/>
        <w:adjustRightInd/>
        <w:spacing w:after="0"/>
        <w:ind w:left="360"/>
        <w:textAlignment w:val="auto"/>
        <w:rPr>
          <w:i/>
          <w:iCs/>
        </w:rPr>
      </w:pPr>
      <w:r w:rsidRPr="00320DC2">
        <w:rPr>
          <w:i/>
          <w:iCs/>
        </w:rPr>
        <w:t xml:space="preserve">The following receiver assisted channel access and interference management schemes have been considered and can be further investigated </w:t>
      </w:r>
      <w:r w:rsidRPr="00320DC2">
        <w:rPr>
          <w:rFonts w:eastAsia="Malgun Gothic"/>
          <w:i/>
          <w:iCs/>
        </w:rPr>
        <w:t>when specifications are developed</w:t>
      </w:r>
    </w:p>
    <w:p w14:paraId="24D063C4" w14:textId="77777777" w:rsidR="00C60262" w:rsidRPr="00320DC2" w:rsidRDefault="00C60262" w:rsidP="00636EEB">
      <w:pPr>
        <w:pStyle w:val="ListParagraph"/>
        <w:numPr>
          <w:ilvl w:val="0"/>
          <w:numId w:val="9"/>
        </w:numPr>
        <w:kinsoku w:val="0"/>
        <w:autoSpaceDE/>
        <w:autoSpaceDN/>
        <w:spacing w:after="60" w:line="256" w:lineRule="auto"/>
        <w:ind w:left="720"/>
        <w:contextualSpacing w:val="0"/>
        <w:rPr>
          <w:i/>
          <w:iCs/>
        </w:rPr>
      </w:pPr>
      <w:r w:rsidRPr="00320DC2">
        <w:rPr>
          <w:i/>
          <w:iCs/>
        </w:rPr>
        <w:t xml:space="preserve">Class A. Receiver provides assistance information (signalling) to transmitter only.  The following aspects of Class A can be further discussed </w:t>
      </w:r>
      <w:r w:rsidRPr="00320DC2">
        <w:rPr>
          <w:rFonts w:eastAsia="Malgun Gothic"/>
          <w:i/>
          <w:iCs/>
        </w:rPr>
        <w:t>when specifications are developed</w:t>
      </w:r>
    </w:p>
    <w:p w14:paraId="69900B40" w14:textId="77777777" w:rsidR="00C60262" w:rsidRPr="00320DC2" w:rsidRDefault="00C60262" w:rsidP="00636EEB">
      <w:pPr>
        <w:pStyle w:val="ListParagraph"/>
        <w:numPr>
          <w:ilvl w:val="1"/>
          <w:numId w:val="9"/>
        </w:numPr>
        <w:kinsoku w:val="0"/>
        <w:autoSpaceDE/>
        <w:autoSpaceDN/>
        <w:spacing w:after="60" w:line="256" w:lineRule="auto"/>
        <w:ind w:left="1440"/>
        <w:contextualSpacing w:val="0"/>
        <w:rPr>
          <w:i/>
          <w:iCs/>
        </w:rPr>
      </w:pPr>
      <w:r w:rsidRPr="00320DC2">
        <w:rPr>
          <w:i/>
          <w:iCs/>
        </w:rPr>
        <w:t>Applicability in the following potential channel access modes:</w:t>
      </w:r>
    </w:p>
    <w:p w14:paraId="560C872A" w14:textId="77777777" w:rsidR="00C60262" w:rsidRPr="00320DC2" w:rsidRDefault="00C60262" w:rsidP="00636EEB">
      <w:pPr>
        <w:pStyle w:val="ListParagraph"/>
        <w:numPr>
          <w:ilvl w:val="2"/>
          <w:numId w:val="9"/>
        </w:numPr>
        <w:kinsoku w:val="0"/>
        <w:autoSpaceDE/>
        <w:autoSpaceDN/>
        <w:spacing w:after="60" w:line="256" w:lineRule="auto"/>
        <w:ind w:left="2160"/>
        <w:contextualSpacing w:val="0"/>
        <w:rPr>
          <w:i/>
          <w:iCs/>
        </w:rPr>
      </w:pPr>
      <w:r w:rsidRPr="00320DC2">
        <w:rPr>
          <w:i/>
          <w:iCs/>
        </w:rPr>
        <w:t>LBT is performed prior to transmission</w:t>
      </w:r>
    </w:p>
    <w:p w14:paraId="39AA4C32" w14:textId="77777777" w:rsidR="00C60262" w:rsidRPr="00320DC2" w:rsidRDefault="00C60262" w:rsidP="00636EEB">
      <w:pPr>
        <w:pStyle w:val="ListParagraph"/>
        <w:numPr>
          <w:ilvl w:val="2"/>
          <w:numId w:val="9"/>
        </w:numPr>
        <w:kinsoku w:val="0"/>
        <w:autoSpaceDE/>
        <w:autoSpaceDN/>
        <w:spacing w:after="60" w:line="256" w:lineRule="auto"/>
        <w:ind w:left="2160"/>
        <w:contextualSpacing w:val="0"/>
        <w:rPr>
          <w:i/>
          <w:iCs/>
        </w:rPr>
      </w:pPr>
      <w:r w:rsidRPr="00320DC2">
        <w:rPr>
          <w:i/>
          <w:iCs/>
        </w:rPr>
        <w:t xml:space="preserve">No LBT is performed prior to transmission </w:t>
      </w:r>
    </w:p>
    <w:p w14:paraId="5539F041" w14:textId="77777777" w:rsidR="00C60262" w:rsidRPr="00320DC2" w:rsidRDefault="00C60262" w:rsidP="00636EEB">
      <w:pPr>
        <w:pStyle w:val="ListParagraph"/>
        <w:numPr>
          <w:ilvl w:val="1"/>
          <w:numId w:val="9"/>
        </w:numPr>
        <w:kinsoku w:val="0"/>
        <w:autoSpaceDE/>
        <w:autoSpaceDN/>
        <w:spacing w:after="60" w:line="256" w:lineRule="auto"/>
        <w:ind w:left="1440"/>
        <w:contextualSpacing w:val="0"/>
        <w:rPr>
          <w:i/>
          <w:iCs/>
        </w:rPr>
      </w:pPr>
      <w:r w:rsidRPr="00320DC2">
        <w:rPr>
          <w:i/>
          <w:iCs/>
        </w:rPr>
        <w:t>Details of assistance information (e.g., type, timing, content, how the assistance information is obtained etc.)</w:t>
      </w:r>
    </w:p>
    <w:p w14:paraId="2AC2E281" w14:textId="77777777" w:rsidR="00C60262" w:rsidRPr="00C60262" w:rsidRDefault="00C60262" w:rsidP="00636EEB">
      <w:pPr>
        <w:pStyle w:val="ListParagraph"/>
        <w:numPr>
          <w:ilvl w:val="1"/>
          <w:numId w:val="9"/>
        </w:numPr>
        <w:kinsoku w:val="0"/>
        <w:autoSpaceDE/>
        <w:autoSpaceDN/>
        <w:spacing w:after="60" w:line="256" w:lineRule="auto"/>
        <w:ind w:left="1440"/>
        <w:contextualSpacing w:val="0"/>
        <w:rPr>
          <w:i/>
          <w:iCs/>
        </w:rPr>
      </w:pPr>
      <w:r w:rsidRPr="00C60262">
        <w:rPr>
          <w:i/>
          <w:iCs/>
        </w:rPr>
        <w:t>Whether the assistance information can be obtained by LBT performed at the receiver prior to transmission</w:t>
      </w:r>
    </w:p>
    <w:p w14:paraId="11783021" w14:textId="77777777" w:rsidR="00C60262" w:rsidRPr="00C60262" w:rsidRDefault="00C60262" w:rsidP="00636EEB">
      <w:pPr>
        <w:pStyle w:val="ListParagraph"/>
        <w:numPr>
          <w:ilvl w:val="1"/>
          <w:numId w:val="9"/>
        </w:numPr>
        <w:kinsoku w:val="0"/>
        <w:autoSpaceDE/>
        <w:autoSpaceDN/>
        <w:spacing w:after="60" w:line="256" w:lineRule="auto"/>
        <w:ind w:left="1440"/>
        <w:contextualSpacing w:val="0"/>
        <w:rPr>
          <w:i/>
          <w:iCs/>
        </w:rPr>
      </w:pPr>
      <w:r w:rsidRPr="00C60262">
        <w:rPr>
          <w:i/>
          <w:iCs/>
        </w:rPr>
        <w:t>Whether the assistance information can be obtained by existing layer 1 and layer 3 measurements with enhancements if needed</w:t>
      </w:r>
    </w:p>
    <w:p w14:paraId="4ADB1D7B" w14:textId="77777777" w:rsidR="00C60262" w:rsidRPr="00C60262" w:rsidRDefault="00C60262" w:rsidP="00636EEB">
      <w:pPr>
        <w:pStyle w:val="ListParagraph"/>
        <w:numPr>
          <w:ilvl w:val="1"/>
          <w:numId w:val="9"/>
        </w:numPr>
        <w:kinsoku w:val="0"/>
        <w:autoSpaceDE/>
        <w:autoSpaceDN/>
        <w:spacing w:after="60" w:line="256" w:lineRule="auto"/>
        <w:ind w:left="1440"/>
        <w:contextualSpacing w:val="0"/>
        <w:rPr>
          <w:i/>
          <w:iCs/>
        </w:rPr>
      </w:pPr>
      <w:r w:rsidRPr="00C60262">
        <w:rPr>
          <w:i/>
          <w:iCs/>
        </w:rPr>
        <w:t xml:space="preserve">If any specification changes are needed to support Class A </w:t>
      </w:r>
    </w:p>
    <w:p w14:paraId="5306DA10" w14:textId="77777777" w:rsidR="00C60262" w:rsidRPr="00C60262" w:rsidRDefault="00C60262" w:rsidP="00636EEB">
      <w:pPr>
        <w:numPr>
          <w:ilvl w:val="0"/>
          <w:numId w:val="8"/>
        </w:numPr>
        <w:overflowPunct/>
        <w:autoSpaceDE/>
        <w:autoSpaceDN/>
        <w:adjustRightInd/>
        <w:spacing w:after="0"/>
        <w:ind w:left="360"/>
        <w:textAlignment w:val="auto"/>
        <w:rPr>
          <w:i/>
          <w:iCs/>
        </w:rPr>
      </w:pPr>
      <w:r w:rsidRPr="00C60262">
        <w:rPr>
          <w:i/>
          <w:iCs/>
        </w:rPr>
        <w:t>Also, the following receiver assisted channel access schemes have been considered, and considering the system performance and complexity tradeoff, these schemes will not be further investigated in Rel.17</w:t>
      </w:r>
    </w:p>
    <w:p w14:paraId="48E8849C" w14:textId="77777777" w:rsidR="00C60262" w:rsidRPr="00C60262" w:rsidRDefault="00C60262" w:rsidP="00636EEB">
      <w:pPr>
        <w:pStyle w:val="ListParagraph"/>
        <w:numPr>
          <w:ilvl w:val="0"/>
          <w:numId w:val="9"/>
        </w:numPr>
        <w:kinsoku w:val="0"/>
        <w:autoSpaceDE/>
        <w:autoSpaceDN/>
        <w:spacing w:after="60" w:line="256" w:lineRule="auto"/>
        <w:ind w:left="720"/>
        <w:contextualSpacing w:val="0"/>
        <w:rPr>
          <w:i/>
          <w:iCs/>
        </w:rPr>
      </w:pPr>
      <w:r w:rsidRPr="00C60262">
        <w:rPr>
          <w:i/>
          <w:iCs/>
        </w:rPr>
        <w:lastRenderedPageBreak/>
        <w:t>Class B. Receiver provides assistance information (signalling) to other NR nodes, including non-serving nodes</w:t>
      </w:r>
    </w:p>
    <w:p w14:paraId="1B34249F" w14:textId="77777777" w:rsidR="00C60262" w:rsidRPr="00C60262" w:rsidRDefault="00C60262" w:rsidP="00636EEB">
      <w:pPr>
        <w:pStyle w:val="ListParagraph"/>
        <w:numPr>
          <w:ilvl w:val="1"/>
          <w:numId w:val="9"/>
        </w:numPr>
        <w:kinsoku w:val="0"/>
        <w:autoSpaceDE/>
        <w:autoSpaceDN/>
        <w:spacing w:after="60" w:line="256" w:lineRule="auto"/>
        <w:ind w:left="1440"/>
        <w:contextualSpacing w:val="0"/>
        <w:rPr>
          <w:i/>
          <w:iCs/>
        </w:rPr>
      </w:pPr>
      <w:r w:rsidRPr="00C60262">
        <w:rPr>
          <w:i/>
          <w:iCs/>
        </w:rPr>
        <w:t>In this case, cross RAT coexistence is based on ED</w:t>
      </w:r>
    </w:p>
    <w:p w14:paraId="3A6DBA55" w14:textId="77777777" w:rsidR="00C60262" w:rsidRPr="00C60262" w:rsidRDefault="00C60262" w:rsidP="00636EEB">
      <w:pPr>
        <w:pStyle w:val="ListParagraph"/>
        <w:numPr>
          <w:ilvl w:val="1"/>
          <w:numId w:val="9"/>
        </w:numPr>
        <w:kinsoku w:val="0"/>
        <w:autoSpaceDE/>
        <w:autoSpaceDN/>
        <w:spacing w:after="60" w:line="256" w:lineRule="auto"/>
        <w:ind w:left="1440"/>
        <w:contextualSpacing w:val="0"/>
        <w:rPr>
          <w:i/>
          <w:iCs/>
        </w:rPr>
      </w:pPr>
      <w:r w:rsidRPr="00C60262">
        <w:rPr>
          <w:i/>
          <w:iCs/>
        </w:rPr>
        <w:t>Class B1. Intra-operator only</w:t>
      </w:r>
    </w:p>
    <w:p w14:paraId="1E922F2A" w14:textId="77777777" w:rsidR="00C60262" w:rsidRPr="00C60262" w:rsidRDefault="00C60262" w:rsidP="00636EEB">
      <w:pPr>
        <w:pStyle w:val="ListParagraph"/>
        <w:numPr>
          <w:ilvl w:val="1"/>
          <w:numId w:val="9"/>
        </w:numPr>
        <w:kinsoku w:val="0"/>
        <w:autoSpaceDE/>
        <w:autoSpaceDN/>
        <w:spacing w:after="60" w:line="256" w:lineRule="auto"/>
        <w:ind w:left="1440"/>
        <w:contextualSpacing w:val="0"/>
        <w:rPr>
          <w:i/>
          <w:iCs/>
        </w:rPr>
      </w:pPr>
      <w:r w:rsidRPr="00C60262">
        <w:rPr>
          <w:i/>
          <w:iCs/>
        </w:rPr>
        <w:t>Class B2. Also including inter-operator signalling</w:t>
      </w:r>
    </w:p>
    <w:p w14:paraId="69282164" w14:textId="77777777" w:rsidR="00C60262" w:rsidRPr="00C60262" w:rsidRDefault="00C60262" w:rsidP="00636EEB">
      <w:pPr>
        <w:pStyle w:val="ListParagraph"/>
        <w:numPr>
          <w:ilvl w:val="2"/>
          <w:numId w:val="9"/>
        </w:numPr>
        <w:kinsoku w:val="0"/>
        <w:autoSpaceDE/>
        <w:autoSpaceDN/>
        <w:spacing w:after="60" w:line="256" w:lineRule="auto"/>
        <w:ind w:left="2160"/>
        <w:contextualSpacing w:val="0"/>
        <w:rPr>
          <w:i/>
          <w:iCs/>
        </w:rPr>
      </w:pPr>
      <w:r w:rsidRPr="00C60262">
        <w:rPr>
          <w:i/>
          <w:iCs/>
        </w:rPr>
        <w:t>In this case, cross operator coexistence is based on ED</w:t>
      </w:r>
    </w:p>
    <w:p w14:paraId="4395EFF1" w14:textId="4A2BFDF8" w:rsidR="00C60262" w:rsidRPr="00C60262" w:rsidRDefault="00C60262" w:rsidP="00636EEB">
      <w:pPr>
        <w:pStyle w:val="ListParagraph"/>
        <w:numPr>
          <w:ilvl w:val="0"/>
          <w:numId w:val="9"/>
        </w:numPr>
        <w:kinsoku w:val="0"/>
        <w:autoSpaceDE/>
        <w:autoSpaceDN/>
        <w:spacing w:after="60" w:line="256" w:lineRule="auto"/>
        <w:ind w:left="720"/>
        <w:contextualSpacing w:val="0"/>
        <w:rPr>
          <w:i/>
          <w:iCs/>
        </w:rPr>
      </w:pPr>
      <w:r w:rsidRPr="00C60262">
        <w:rPr>
          <w:i/>
          <w:iCs/>
        </w:rPr>
        <w:t>Class C. Receiver provides assistance information (signalling) to other NR nodes and nodes from other RAT</w:t>
      </w:r>
    </w:p>
    <w:p w14:paraId="1E351F13" w14:textId="77777777" w:rsidR="00010DC3" w:rsidRPr="00A40260" w:rsidRDefault="00010DC3" w:rsidP="00A40260">
      <w:pPr>
        <w:spacing w:beforeLines="50" w:before="120"/>
        <w:jc w:val="both"/>
      </w:pPr>
    </w:p>
    <w:sectPr w:rsidR="00010DC3" w:rsidRPr="00A40260" w:rsidSect="00B975F2">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C3E69" w14:textId="77777777" w:rsidR="00DE7945" w:rsidRDefault="00DE7945">
      <w:pPr>
        <w:spacing w:after="0"/>
      </w:pPr>
      <w:r>
        <w:separator/>
      </w:r>
    </w:p>
  </w:endnote>
  <w:endnote w:type="continuationSeparator" w:id="0">
    <w:p w14:paraId="21B692E4" w14:textId="77777777" w:rsidR="00DE7945" w:rsidRDefault="00DE7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108EC" w14:textId="77777777" w:rsidR="00DE7945" w:rsidRDefault="00DE7945">
      <w:pPr>
        <w:spacing w:after="0"/>
      </w:pPr>
      <w:r>
        <w:separator/>
      </w:r>
    </w:p>
  </w:footnote>
  <w:footnote w:type="continuationSeparator" w:id="0">
    <w:p w14:paraId="1969E83C" w14:textId="77777777" w:rsidR="00DE7945" w:rsidRDefault="00DE7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8"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2"/>
  </w:num>
  <w:num w:numId="4">
    <w:abstractNumId w:val="11"/>
  </w:num>
  <w:num w:numId="5">
    <w:abstractNumId w:val="1"/>
  </w:num>
  <w:num w:numId="6">
    <w:abstractNumId w:val="0"/>
  </w:num>
  <w:num w:numId="7">
    <w:abstractNumId w:val="6"/>
  </w:num>
  <w:num w:numId="8">
    <w:abstractNumId w:val="4"/>
  </w:num>
  <w:num w:numId="9">
    <w:abstractNumId w:val="5"/>
  </w:num>
  <w:num w:numId="10">
    <w:abstractNumId w:val="8"/>
  </w:num>
  <w:num w:numId="11">
    <w:abstractNumId w:val="2"/>
  </w:num>
  <w:num w:numId="12">
    <w:abstractNumId w:val="7"/>
  </w:num>
  <w:num w:numId="13">
    <w:abstractNumId w:val="9"/>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5D7F"/>
    <w:rsid w:val="000069B9"/>
    <w:rsid w:val="00006C38"/>
    <w:rsid w:val="00007165"/>
    <w:rsid w:val="00010DC3"/>
    <w:rsid w:val="00011B53"/>
    <w:rsid w:val="00023710"/>
    <w:rsid w:val="00026DC5"/>
    <w:rsid w:val="000270EA"/>
    <w:rsid w:val="000271A1"/>
    <w:rsid w:val="00031EE2"/>
    <w:rsid w:val="000331B4"/>
    <w:rsid w:val="00033DB1"/>
    <w:rsid w:val="00034650"/>
    <w:rsid w:val="00036903"/>
    <w:rsid w:val="000402EC"/>
    <w:rsid w:val="00041822"/>
    <w:rsid w:val="000422CE"/>
    <w:rsid w:val="00043EA5"/>
    <w:rsid w:val="000441FB"/>
    <w:rsid w:val="000560AF"/>
    <w:rsid w:val="00056528"/>
    <w:rsid w:val="0006151A"/>
    <w:rsid w:val="0006735F"/>
    <w:rsid w:val="0007709B"/>
    <w:rsid w:val="00081F11"/>
    <w:rsid w:val="0008305E"/>
    <w:rsid w:val="0009166C"/>
    <w:rsid w:val="00095BA9"/>
    <w:rsid w:val="00096CB1"/>
    <w:rsid w:val="000A2A2A"/>
    <w:rsid w:val="000A416F"/>
    <w:rsid w:val="000B2B28"/>
    <w:rsid w:val="000B394E"/>
    <w:rsid w:val="000B3A78"/>
    <w:rsid w:val="000C0C40"/>
    <w:rsid w:val="000C2B74"/>
    <w:rsid w:val="000C458D"/>
    <w:rsid w:val="000C4B82"/>
    <w:rsid w:val="000C73A8"/>
    <w:rsid w:val="000C7F81"/>
    <w:rsid w:val="000D4899"/>
    <w:rsid w:val="000E05EE"/>
    <w:rsid w:val="000E190D"/>
    <w:rsid w:val="000F1868"/>
    <w:rsid w:val="000F2FCE"/>
    <w:rsid w:val="000F4C7C"/>
    <w:rsid w:val="000F7B1F"/>
    <w:rsid w:val="00102F82"/>
    <w:rsid w:val="001057C9"/>
    <w:rsid w:val="00110C14"/>
    <w:rsid w:val="00115A44"/>
    <w:rsid w:val="00115B63"/>
    <w:rsid w:val="0012198A"/>
    <w:rsid w:val="00122483"/>
    <w:rsid w:val="001228F3"/>
    <w:rsid w:val="0012610D"/>
    <w:rsid w:val="00132171"/>
    <w:rsid w:val="0013433F"/>
    <w:rsid w:val="0014036F"/>
    <w:rsid w:val="00141D86"/>
    <w:rsid w:val="00141FAE"/>
    <w:rsid w:val="001438EF"/>
    <w:rsid w:val="0014729A"/>
    <w:rsid w:val="00150450"/>
    <w:rsid w:val="0015078F"/>
    <w:rsid w:val="00150F5F"/>
    <w:rsid w:val="0015212A"/>
    <w:rsid w:val="00152571"/>
    <w:rsid w:val="00153A1C"/>
    <w:rsid w:val="00155F34"/>
    <w:rsid w:val="00157CB5"/>
    <w:rsid w:val="001603B4"/>
    <w:rsid w:val="00163FA1"/>
    <w:rsid w:val="00170A52"/>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22F1"/>
    <w:rsid w:val="001D5272"/>
    <w:rsid w:val="001D681E"/>
    <w:rsid w:val="001D6E34"/>
    <w:rsid w:val="001E2EA4"/>
    <w:rsid w:val="001E3506"/>
    <w:rsid w:val="001E5445"/>
    <w:rsid w:val="001E7186"/>
    <w:rsid w:val="001F028A"/>
    <w:rsid w:val="001F0DAD"/>
    <w:rsid w:val="001F2B53"/>
    <w:rsid w:val="001F2FBB"/>
    <w:rsid w:val="001F4A0A"/>
    <w:rsid w:val="001F5320"/>
    <w:rsid w:val="001F79E6"/>
    <w:rsid w:val="00202015"/>
    <w:rsid w:val="002039B0"/>
    <w:rsid w:val="00203A90"/>
    <w:rsid w:val="00204AF0"/>
    <w:rsid w:val="002053BF"/>
    <w:rsid w:val="002075EB"/>
    <w:rsid w:val="00221A93"/>
    <w:rsid w:val="00222F63"/>
    <w:rsid w:val="002259B3"/>
    <w:rsid w:val="002339B5"/>
    <w:rsid w:val="002361AE"/>
    <w:rsid w:val="00236BEC"/>
    <w:rsid w:val="00240384"/>
    <w:rsid w:val="00244CEF"/>
    <w:rsid w:val="00247F0D"/>
    <w:rsid w:val="00250A46"/>
    <w:rsid w:val="00251514"/>
    <w:rsid w:val="002543F7"/>
    <w:rsid w:val="002559C4"/>
    <w:rsid w:val="00260B38"/>
    <w:rsid w:val="002623A4"/>
    <w:rsid w:val="002625CB"/>
    <w:rsid w:val="00262722"/>
    <w:rsid w:val="00270012"/>
    <w:rsid w:val="00270FF8"/>
    <w:rsid w:val="002710B1"/>
    <w:rsid w:val="00272E2E"/>
    <w:rsid w:val="00273340"/>
    <w:rsid w:val="00276868"/>
    <w:rsid w:val="00280239"/>
    <w:rsid w:val="002817ED"/>
    <w:rsid w:val="00282518"/>
    <w:rsid w:val="00284187"/>
    <w:rsid w:val="002849F4"/>
    <w:rsid w:val="0029097F"/>
    <w:rsid w:val="00290C41"/>
    <w:rsid w:val="00291E2B"/>
    <w:rsid w:val="002952EE"/>
    <w:rsid w:val="002979E1"/>
    <w:rsid w:val="00297F0C"/>
    <w:rsid w:val="002A1C1A"/>
    <w:rsid w:val="002A4291"/>
    <w:rsid w:val="002B0C81"/>
    <w:rsid w:val="002B0ECA"/>
    <w:rsid w:val="002B2950"/>
    <w:rsid w:val="002B30A1"/>
    <w:rsid w:val="002B337F"/>
    <w:rsid w:val="002B682F"/>
    <w:rsid w:val="002B75AD"/>
    <w:rsid w:val="002C09D3"/>
    <w:rsid w:val="002C1749"/>
    <w:rsid w:val="002C2290"/>
    <w:rsid w:val="002C40DF"/>
    <w:rsid w:val="002C61CE"/>
    <w:rsid w:val="002D0CA8"/>
    <w:rsid w:val="002D1FD7"/>
    <w:rsid w:val="002D318B"/>
    <w:rsid w:val="002D3841"/>
    <w:rsid w:val="002D7CD7"/>
    <w:rsid w:val="002E05FB"/>
    <w:rsid w:val="002E0E5C"/>
    <w:rsid w:val="002E6FFA"/>
    <w:rsid w:val="002F0081"/>
    <w:rsid w:val="002F091B"/>
    <w:rsid w:val="002F126F"/>
    <w:rsid w:val="002F340C"/>
    <w:rsid w:val="002F4C54"/>
    <w:rsid w:val="003039A5"/>
    <w:rsid w:val="003054C4"/>
    <w:rsid w:val="00305B56"/>
    <w:rsid w:val="0030741B"/>
    <w:rsid w:val="00310A89"/>
    <w:rsid w:val="00313257"/>
    <w:rsid w:val="003176A0"/>
    <w:rsid w:val="003176BE"/>
    <w:rsid w:val="003205B2"/>
    <w:rsid w:val="00320DC2"/>
    <w:rsid w:val="003237DE"/>
    <w:rsid w:val="00330585"/>
    <w:rsid w:val="00335461"/>
    <w:rsid w:val="003356B4"/>
    <w:rsid w:val="00342813"/>
    <w:rsid w:val="00347C63"/>
    <w:rsid w:val="00352013"/>
    <w:rsid w:val="00355530"/>
    <w:rsid w:val="00356E4A"/>
    <w:rsid w:val="00363167"/>
    <w:rsid w:val="00363BBA"/>
    <w:rsid w:val="00366323"/>
    <w:rsid w:val="003731A2"/>
    <w:rsid w:val="003738FB"/>
    <w:rsid w:val="00376502"/>
    <w:rsid w:val="00377C96"/>
    <w:rsid w:val="00382791"/>
    <w:rsid w:val="00384FAE"/>
    <w:rsid w:val="00386069"/>
    <w:rsid w:val="00390674"/>
    <w:rsid w:val="00392DF0"/>
    <w:rsid w:val="003942A8"/>
    <w:rsid w:val="00396A3D"/>
    <w:rsid w:val="00397863"/>
    <w:rsid w:val="003A0821"/>
    <w:rsid w:val="003B03BE"/>
    <w:rsid w:val="003B0A29"/>
    <w:rsid w:val="003B11BC"/>
    <w:rsid w:val="003B1BCB"/>
    <w:rsid w:val="003C01FE"/>
    <w:rsid w:val="003C16F0"/>
    <w:rsid w:val="003C4CCD"/>
    <w:rsid w:val="003C60BD"/>
    <w:rsid w:val="003C6862"/>
    <w:rsid w:val="003D4CEB"/>
    <w:rsid w:val="003D70B9"/>
    <w:rsid w:val="003D719C"/>
    <w:rsid w:val="003E2BD0"/>
    <w:rsid w:val="003E2F9A"/>
    <w:rsid w:val="003E59A3"/>
    <w:rsid w:val="003E603B"/>
    <w:rsid w:val="003F0EA8"/>
    <w:rsid w:val="003F1B20"/>
    <w:rsid w:val="003F2794"/>
    <w:rsid w:val="003F2DD5"/>
    <w:rsid w:val="003F35C9"/>
    <w:rsid w:val="003F3F84"/>
    <w:rsid w:val="003F4707"/>
    <w:rsid w:val="003F4D23"/>
    <w:rsid w:val="003F6E0C"/>
    <w:rsid w:val="004016B1"/>
    <w:rsid w:val="00405A83"/>
    <w:rsid w:val="00406600"/>
    <w:rsid w:val="00406BF5"/>
    <w:rsid w:val="00407C3F"/>
    <w:rsid w:val="00411011"/>
    <w:rsid w:val="00417A31"/>
    <w:rsid w:val="004229CC"/>
    <w:rsid w:val="00431C40"/>
    <w:rsid w:val="00441805"/>
    <w:rsid w:val="0044192A"/>
    <w:rsid w:val="00443035"/>
    <w:rsid w:val="00443491"/>
    <w:rsid w:val="00447402"/>
    <w:rsid w:val="004479C6"/>
    <w:rsid w:val="004512DF"/>
    <w:rsid w:val="004611B2"/>
    <w:rsid w:val="00462497"/>
    <w:rsid w:val="004655DA"/>
    <w:rsid w:val="004658AF"/>
    <w:rsid w:val="00465AC3"/>
    <w:rsid w:val="00465B44"/>
    <w:rsid w:val="00472F88"/>
    <w:rsid w:val="0048043C"/>
    <w:rsid w:val="00481565"/>
    <w:rsid w:val="00485218"/>
    <w:rsid w:val="00485C82"/>
    <w:rsid w:val="0048600B"/>
    <w:rsid w:val="004901DC"/>
    <w:rsid w:val="00494259"/>
    <w:rsid w:val="0049534F"/>
    <w:rsid w:val="0049664D"/>
    <w:rsid w:val="004A0747"/>
    <w:rsid w:val="004A1232"/>
    <w:rsid w:val="004B3DD4"/>
    <w:rsid w:val="004B3E56"/>
    <w:rsid w:val="004B4ECE"/>
    <w:rsid w:val="004B72C8"/>
    <w:rsid w:val="004B747B"/>
    <w:rsid w:val="004C220E"/>
    <w:rsid w:val="004C2D69"/>
    <w:rsid w:val="004C44EF"/>
    <w:rsid w:val="004C49E0"/>
    <w:rsid w:val="004C4F85"/>
    <w:rsid w:val="004C6570"/>
    <w:rsid w:val="004D0390"/>
    <w:rsid w:val="004D2DC9"/>
    <w:rsid w:val="004D3CA7"/>
    <w:rsid w:val="004D40BD"/>
    <w:rsid w:val="004D446D"/>
    <w:rsid w:val="004D6D0E"/>
    <w:rsid w:val="004E0AC9"/>
    <w:rsid w:val="004E1358"/>
    <w:rsid w:val="004E1428"/>
    <w:rsid w:val="004E5CBB"/>
    <w:rsid w:val="004E774D"/>
    <w:rsid w:val="004F0869"/>
    <w:rsid w:val="004F78B9"/>
    <w:rsid w:val="0050071A"/>
    <w:rsid w:val="00501D54"/>
    <w:rsid w:val="005053F2"/>
    <w:rsid w:val="00511366"/>
    <w:rsid w:val="00514EAC"/>
    <w:rsid w:val="0051636B"/>
    <w:rsid w:val="00516DB4"/>
    <w:rsid w:val="00521083"/>
    <w:rsid w:val="005229C3"/>
    <w:rsid w:val="005263EF"/>
    <w:rsid w:val="00540686"/>
    <w:rsid w:val="005419BD"/>
    <w:rsid w:val="00542266"/>
    <w:rsid w:val="005477A4"/>
    <w:rsid w:val="00550A9B"/>
    <w:rsid w:val="00553B07"/>
    <w:rsid w:val="005542D6"/>
    <w:rsid w:val="0055738D"/>
    <w:rsid w:val="00560247"/>
    <w:rsid w:val="0056120E"/>
    <w:rsid w:val="00563948"/>
    <w:rsid w:val="00563CE0"/>
    <w:rsid w:val="00563D5B"/>
    <w:rsid w:val="00563F76"/>
    <w:rsid w:val="005711A1"/>
    <w:rsid w:val="0057150E"/>
    <w:rsid w:val="00572570"/>
    <w:rsid w:val="0057264F"/>
    <w:rsid w:val="00576BFF"/>
    <w:rsid w:val="00582216"/>
    <w:rsid w:val="005876BD"/>
    <w:rsid w:val="00590A39"/>
    <w:rsid w:val="00593B39"/>
    <w:rsid w:val="005970B6"/>
    <w:rsid w:val="005A0408"/>
    <w:rsid w:val="005A05DC"/>
    <w:rsid w:val="005A29B3"/>
    <w:rsid w:val="005A4D78"/>
    <w:rsid w:val="005A7164"/>
    <w:rsid w:val="005B466D"/>
    <w:rsid w:val="005B4E93"/>
    <w:rsid w:val="005B6680"/>
    <w:rsid w:val="005C17FD"/>
    <w:rsid w:val="005C48E8"/>
    <w:rsid w:val="005C609D"/>
    <w:rsid w:val="005C60B7"/>
    <w:rsid w:val="005D0604"/>
    <w:rsid w:val="005D2437"/>
    <w:rsid w:val="005D2A92"/>
    <w:rsid w:val="005D2BA9"/>
    <w:rsid w:val="005D3807"/>
    <w:rsid w:val="005D55B4"/>
    <w:rsid w:val="005D7616"/>
    <w:rsid w:val="005E1360"/>
    <w:rsid w:val="005E3610"/>
    <w:rsid w:val="005E4A1F"/>
    <w:rsid w:val="005F0652"/>
    <w:rsid w:val="005F09F5"/>
    <w:rsid w:val="005F2BAB"/>
    <w:rsid w:val="005F4CEE"/>
    <w:rsid w:val="005F753A"/>
    <w:rsid w:val="00602DAE"/>
    <w:rsid w:val="006043EE"/>
    <w:rsid w:val="00604BC4"/>
    <w:rsid w:val="00606297"/>
    <w:rsid w:val="00606CF7"/>
    <w:rsid w:val="006072F6"/>
    <w:rsid w:val="00607CB9"/>
    <w:rsid w:val="00610C1D"/>
    <w:rsid w:val="0061308B"/>
    <w:rsid w:val="00614C4F"/>
    <w:rsid w:val="00620754"/>
    <w:rsid w:val="006227A7"/>
    <w:rsid w:val="006261FA"/>
    <w:rsid w:val="006273B2"/>
    <w:rsid w:val="006325C5"/>
    <w:rsid w:val="00636EEB"/>
    <w:rsid w:val="00636FFC"/>
    <w:rsid w:val="006403E7"/>
    <w:rsid w:val="00640DC5"/>
    <w:rsid w:val="00644D23"/>
    <w:rsid w:val="00645311"/>
    <w:rsid w:val="0064606B"/>
    <w:rsid w:val="00646BBD"/>
    <w:rsid w:val="0065026A"/>
    <w:rsid w:val="0065281F"/>
    <w:rsid w:val="00660B05"/>
    <w:rsid w:val="00663AF2"/>
    <w:rsid w:val="006678AD"/>
    <w:rsid w:val="00675887"/>
    <w:rsid w:val="006825BB"/>
    <w:rsid w:val="00682882"/>
    <w:rsid w:val="00685B8E"/>
    <w:rsid w:val="00687BFB"/>
    <w:rsid w:val="00690443"/>
    <w:rsid w:val="006907E6"/>
    <w:rsid w:val="006922DD"/>
    <w:rsid w:val="006952AB"/>
    <w:rsid w:val="006A301F"/>
    <w:rsid w:val="006A55FF"/>
    <w:rsid w:val="006B1DB6"/>
    <w:rsid w:val="006B62AB"/>
    <w:rsid w:val="006B72BA"/>
    <w:rsid w:val="006B73BF"/>
    <w:rsid w:val="006C3F8C"/>
    <w:rsid w:val="006C4228"/>
    <w:rsid w:val="006C56C8"/>
    <w:rsid w:val="006C5863"/>
    <w:rsid w:val="006C732E"/>
    <w:rsid w:val="006D541A"/>
    <w:rsid w:val="006D7A1D"/>
    <w:rsid w:val="006D7D52"/>
    <w:rsid w:val="006E641D"/>
    <w:rsid w:val="006F0588"/>
    <w:rsid w:val="006F6AC0"/>
    <w:rsid w:val="006F766B"/>
    <w:rsid w:val="006F76F0"/>
    <w:rsid w:val="00704042"/>
    <w:rsid w:val="00706554"/>
    <w:rsid w:val="0071248E"/>
    <w:rsid w:val="00712D6B"/>
    <w:rsid w:val="00713172"/>
    <w:rsid w:val="00713D19"/>
    <w:rsid w:val="00713F0E"/>
    <w:rsid w:val="00720763"/>
    <w:rsid w:val="00724574"/>
    <w:rsid w:val="007328FA"/>
    <w:rsid w:val="00732A75"/>
    <w:rsid w:val="00745B9E"/>
    <w:rsid w:val="00747357"/>
    <w:rsid w:val="00750C74"/>
    <w:rsid w:val="007513AB"/>
    <w:rsid w:val="00757E9D"/>
    <w:rsid w:val="007633DF"/>
    <w:rsid w:val="0076369D"/>
    <w:rsid w:val="00764410"/>
    <w:rsid w:val="007654A0"/>
    <w:rsid w:val="007718DC"/>
    <w:rsid w:val="00780737"/>
    <w:rsid w:val="00782B04"/>
    <w:rsid w:val="00782E13"/>
    <w:rsid w:val="0078683C"/>
    <w:rsid w:val="00786B12"/>
    <w:rsid w:val="00787FDF"/>
    <w:rsid w:val="00790DD7"/>
    <w:rsid w:val="00793993"/>
    <w:rsid w:val="0079412A"/>
    <w:rsid w:val="007965BC"/>
    <w:rsid w:val="00796813"/>
    <w:rsid w:val="007A2149"/>
    <w:rsid w:val="007A25C2"/>
    <w:rsid w:val="007A2A30"/>
    <w:rsid w:val="007A2D79"/>
    <w:rsid w:val="007A331E"/>
    <w:rsid w:val="007A50E1"/>
    <w:rsid w:val="007B36BD"/>
    <w:rsid w:val="007B514A"/>
    <w:rsid w:val="007B716B"/>
    <w:rsid w:val="007C1BB7"/>
    <w:rsid w:val="007C1BD7"/>
    <w:rsid w:val="007C3D9A"/>
    <w:rsid w:val="007C7B83"/>
    <w:rsid w:val="007D05CA"/>
    <w:rsid w:val="007D33A8"/>
    <w:rsid w:val="007D41A1"/>
    <w:rsid w:val="007D4ACD"/>
    <w:rsid w:val="007E0621"/>
    <w:rsid w:val="007E190F"/>
    <w:rsid w:val="007E34FE"/>
    <w:rsid w:val="007E3814"/>
    <w:rsid w:val="007E6351"/>
    <w:rsid w:val="007F194A"/>
    <w:rsid w:val="007F4D60"/>
    <w:rsid w:val="007F6908"/>
    <w:rsid w:val="0080156D"/>
    <w:rsid w:val="00805CED"/>
    <w:rsid w:val="0080625A"/>
    <w:rsid w:val="00806407"/>
    <w:rsid w:val="0080662E"/>
    <w:rsid w:val="00806DA8"/>
    <w:rsid w:val="00806E70"/>
    <w:rsid w:val="00812E99"/>
    <w:rsid w:val="00813070"/>
    <w:rsid w:val="008220E8"/>
    <w:rsid w:val="00822FB1"/>
    <w:rsid w:val="008244B4"/>
    <w:rsid w:val="00825D08"/>
    <w:rsid w:val="008276F4"/>
    <w:rsid w:val="008310CF"/>
    <w:rsid w:val="008314E5"/>
    <w:rsid w:val="00832D6A"/>
    <w:rsid w:val="00833EA8"/>
    <w:rsid w:val="00835BD0"/>
    <w:rsid w:val="00842F2F"/>
    <w:rsid w:val="00845106"/>
    <w:rsid w:val="008461FD"/>
    <w:rsid w:val="008521C5"/>
    <w:rsid w:val="008537B7"/>
    <w:rsid w:val="0085537F"/>
    <w:rsid w:val="0085723F"/>
    <w:rsid w:val="00860CE0"/>
    <w:rsid w:val="008621CE"/>
    <w:rsid w:val="0086581C"/>
    <w:rsid w:val="008671D1"/>
    <w:rsid w:val="0086739F"/>
    <w:rsid w:val="008701E7"/>
    <w:rsid w:val="00870C8B"/>
    <w:rsid w:val="00870D26"/>
    <w:rsid w:val="00870D88"/>
    <w:rsid w:val="008711AC"/>
    <w:rsid w:val="00871F85"/>
    <w:rsid w:val="008731B4"/>
    <w:rsid w:val="008751D0"/>
    <w:rsid w:val="00881E86"/>
    <w:rsid w:val="00884B7A"/>
    <w:rsid w:val="008916DC"/>
    <w:rsid w:val="00891D3A"/>
    <w:rsid w:val="00895433"/>
    <w:rsid w:val="00897207"/>
    <w:rsid w:val="008A113F"/>
    <w:rsid w:val="008A32A7"/>
    <w:rsid w:val="008A3BEC"/>
    <w:rsid w:val="008A3D0A"/>
    <w:rsid w:val="008A3F46"/>
    <w:rsid w:val="008B07BF"/>
    <w:rsid w:val="008B1A32"/>
    <w:rsid w:val="008B6DD9"/>
    <w:rsid w:val="008B6E21"/>
    <w:rsid w:val="008B73D8"/>
    <w:rsid w:val="008B786E"/>
    <w:rsid w:val="008C021C"/>
    <w:rsid w:val="008C2300"/>
    <w:rsid w:val="008C3C24"/>
    <w:rsid w:val="008C47E0"/>
    <w:rsid w:val="008C6099"/>
    <w:rsid w:val="008C68AD"/>
    <w:rsid w:val="008C71D2"/>
    <w:rsid w:val="008D1D46"/>
    <w:rsid w:val="008D7057"/>
    <w:rsid w:val="008D7775"/>
    <w:rsid w:val="008E0EDA"/>
    <w:rsid w:val="008E46B6"/>
    <w:rsid w:val="008F02E7"/>
    <w:rsid w:val="008F0F8E"/>
    <w:rsid w:val="008F2A4F"/>
    <w:rsid w:val="00901A73"/>
    <w:rsid w:val="00901C17"/>
    <w:rsid w:val="009035B0"/>
    <w:rsid w:val="00906A49"/>
    <w:rsid w:val="0091275C"/>
    <w:rsid w:val="00916C75"/>
    <w:rsid w:val="0092026B"/>
    <w:rsid w:val="009269B9"/>
    <w:rsid w:val="00930255"/>
    <w:rsid w:val="0093250F"/>
    <w:rsid w:val="00932CDF"/>
    <w:rsid w:val="00935EF1"/>
    <w:rsid w:val="00936A57"/>
    <w:rsid w:val="00937ABD"/>
    <w:rsid w:val="00943072"/>
    <w:rsid w:val="00943745"/>
    <w:rsid w:val="0094434F"/>
    <w:rsid w:val="00945C41"/>
    <w:rsid w:val="009502F4"/>
    <w:rsid w:val="0096275C"/>
    <w:rsid w:val="0096551C"/>
    <w:rsid w:val="009658D8"/>
    <w:rsid w:val="00965A10"/>
    <w:rsid w:val="00967F50"/>
    <w:rsid w:val="00982E18"/>
    <w:rsid w:val="00987D43"/>
    <w:rsid w:val="009A0206"/>
    <w:rsid w:val="009A34C2"/>
    <w:rsid w:val="009A35AC"/>
    <w:rsid w:val="009A6D74"/>
    <w:rsid w:val="009A6EAB"/>
    <w:rsid w:val="009B2131"/>
    <w:rsid w:val="009B2881"/>
    <w:rsid w:val="009B3AC7"/>
    <w:rsid w:val="009B50A5"/>
    <w:rsid w:val="009B6221"/>
    <w:rsid w:val="009B7A4B"/>
    <w:rsid w:val="009C11ED"/>
    <w:rsid w:val="009C6EFD"/>
    <w:rsid w:val="009D3E6B"/>
    <w:rsid w:val="009D3F18"/>
    <w:rsid w:val="009D7471"/>
    <w:rsid w:val="009E49F3"/>
    <w:rsid w:val="009E59FA"/>
    <w:rsid w:val="009F5EC9"/>
    <w:rsid w:val="009F76CE"/>
    <w:rsid w:val="009F7C0B"/>
    <w:rsid w:val="00A01D2B"/>
    <w:rsid w:val="00A03340"/>
    <w:rsid w:val="00A07532"/>
    <w:rsid w:val="00A10526"/>
    <w:rsid w:val="00A11528"/>
    <w:rsid w:val="00A16BFB"/>
    <w:rsid w:val="00A2193B"/>
    <w:rsid w:val="00A250A1"/>
    <w:rsid w:val="00A263AE"/>
    <w:rsid w:val="00A3017F"/>
    <w:rsid w:val="00A30C8A"/>
    <w:rsid w:val="00A31BC3"/>
    <w:rsid w:val="00A33128"/>
    <w:rsid w:val="00A344E7"/>
    <w:rsid w:val="00A357BD"/>
    <w:rsid w:val="00A37031"/>
    <w:rsid w:val="00A37FC7"/>
    <w:rsid w:val="00A40260"/>
    <w:rsid w:val="00A4364A"/>
    <w:rsid w:val="00A43897"/>
    <w:rsid w:val="00A44AA6"/>
    <w:rsid w:val="00A46CD2"/>
    <w:rsid w:val="00A47F55"/>
    <w:rsid w:val="00A5202E"/>
    <w:rsid w:val="00A52BFE"/>
    <w:rsid w:val="00A53EC5"/>
    <w:rsid w:val="00A555E9"/>
    <w:rsid w:val="00A56DCF"/>
    <w:rsid w:val="00A573CF"/>
    <w:rsid w:val="00A617F3"/>
    <w:rsid w:val="00A660CB"/>
    <w:rsid w:val="00A70DA5"/>
    <w:rsid w:val="00A73255"/>
    <w:rsid w:val="00A76699"/>
    <w:rsid w:val="00A8076D"/>
    <w:rsid w:val="00A82938"/>
    <w:rsid w:val="00A944E3"/>
    <w:rsid w:val="00A969BD"/>
    <w:rsid w:val="00AA3557"/>
    <w:rsid w:val="00AA66A7"/>
    <w:rsid w:val="00AB019B"/>
    <w:rsid w:val="00AB2BD1"/>
    <w:rsid w:val="00AB3EFF"/>
    <w:rsid w:val="00AB495D"/>
    <w:rsid w:val="00AB5560"/>
    <w:rsid w:val="00AB6F25"/>
    <w:rsid w:val="00AC1AA3"/>
    <w:rsid w:val="00AC1C86"/>
    <w:rsid w:val="00AC5964"/>
    <w:rsid w:val="00AC70B5"/>
    <w:rsid w:val="00AD19B9"/>
    <w:rsid w:val="00AD2FC0"/>
    <w:rsid w:val="00AE05F4"/>
    <w:rsid w:val="00AE1EA3"/>
    <w:rsid w:val="00AE2293"/>
    <w:rsid w:val="00AE4C53"/>
    <w:rsid w:val="00AE53C5"/>
    <w:rsid w:val="00AE6616"/>
    <w:rsid w:val="00AE670A"/>
    <w:rsid w:val="00AF09FE"/>
    <w:rsid w:val="00AF25CB"/>
    <w:rsid w:val="00AF7A62"/>
    <w:rsid w:val="00B01094"/>
    <w:rsid w:val="00B01485"/>
    <w:rsid w:val="00B020CB"/>
    <w:rsid w:val="00B1026D"/>
    <w:rsid w:val="00B10336"/>
    <w:rsid w:val="00B1120C"/>
    <w:rsid w:val="00B147AE"/>
    <w:rsid w:val="00B21BEE"/>
    <w:rsid w:val="00B22D22"/>
    <w:rsid w:val="00B235EF"/>
    <w:rsid w:val="00B26024"/>
    <w:rsid w:val="00B26795"/>
    <w:rsid w:val="00B303F2"/>
    <w:rsid w:val="00B309B7"/>
    <w:rsid w:val="00B31B41"/>
    <w:rsid w:val="00B33B9B"/>
    <w:rsid w:val="00B36110"/>
    <w:rsid w:val="00B437EE"/>
    <w:rsid w:val="00B43AA1"/>
    <w:rsid w:val="00B451FA"/>
    <w:rsid w:val="00B4745D"/>
    <w:rsid w:val="00B5343B"/>
    <w:rsid w:val="00B5370C"/>
    <w:rsid w:val="00B559F7"/>
    <w:rsid w:val="00B610C4"/>
    <w:rsid w:val="00B63457"/>
    <w:rsid w:val="00B66702"/>
    <w:rsid w:val="00B6753B"/>
    <w:rsid w:val="00B702BD"/>
    <w:rsid w:val="00B70FFC"/>
    <w:rsid w:val="00B7456F"/>
    <w:rsid w:val="00B74884"/>
    <w:rsid w:val="00B757EA"/>
    <w:rsid w:val="00B77575"/>
    <w:rsid w:val="00B800B2"/>
    <w:rsid w:val="00B81DD7"/>
    <w:rsid w:val="00B8238D"/>
    <w:rsid w:val="00B83A0F"/>
    <w:rsid w:val="00B83EA8"/>
    <w:rsid w:val="00B84642"/>
    <w:rsid w:val="00B85814"/>
    <w:rsid w:val="00B9015B"/>
    <w:rsid w:val="00B95A31"/>
    <w:rsid w:val="00B975F2"/>
    <w:rsid w:val="00BA1D79"/>
    <w:rsid w:val="00BA24D3"/>
    <w:rsid w:val="00BA3989"/>
    <w:rsid w:val="00BB1C38"/>
    <w:rsid w:val="00BB48D7"/>
    <w:rsid w:val="00BB7E3D"/>
    <w:rsid w:val="00BC0199"/>
    <w:rsid w:val="00BC0F24"/>
    <w:rsid w:val="00BC2537"/>
    <w:rsid w:val="00BC2C27"/>
    <w:rsid w:val="00BC4CE6"/>
    <w:rsid w:val="00BC7853"/>
    <w:rsid w:val="00BD0CB8"/>
    <w:rsid w:val="00BD20A4"/>
    <w:rsid w:val="00BD36DF"/>
    <w:rsid w:val="00BD43E0"/>
    <w:rsid w:val="00BE0FE1"/>
    <w:rsid w:val="00BE3523"/>
    <w:rsid w:val="00BE4BE7"/>
    <w:rsid w:val="00BE4D62"/>
    <w:rsid w:val="00BF0767"/>
    <w:rsid w:val="00BF0FA4"/>
    <w:rsid w:val="00BF1162"/>
    <w:rsid w:val="00BF1C5A"/>
    <w:rsid w:val="00BF5C47"/>
    <w:rsid w:val="00BF7F49"/>
    <w:rsid w:val="00C0086C"/>
    <w:rsid w:val="00C01EC9"/>
    <w:rsid w:val="00C071AE"/>
    <w:rsid w:val="00C11223"/>
    <w:rsid w:val="00C12097"/>
    <w:rsid w:val="00C13D3E"/>
    <w:rsid w:val="00C14696"/>
    <w:rsid w:val="00C22702"/>
    <w:rsid w:val="00C24439"/>
    <w:rsid w:val="00C27787"/>
    <w:rsid w:val="00C27975"/>
    <w:rsid w:val="00C320F1"/>
    <w:rsid w:val="00C41D31"/>
    <w:rsid w:val="00C42313"/>
    <w:rsid w:val="00C4466D"/>
    <w:rsid w:val="00C464C2"/>
    <w:rsid w:val="00C50E8E"/>
    <w:rsid w:val="00C527C0"/>
    <w:rsid w:val="00C56535"/>
    <w:rsid w:val="00C57F3E"/>
    <w:rsid w:val="00C60262"/>
    <w:rsid w:val="00C60FB7"/>
    <w:rsid w:val="00C61F62"/>
    <w:rsid w:val="00C66371"/>
    <w:rsid w:val="00C7086F"/>
    <w:rsid w:val="00C71168"/>
    <w:rsid w:val="00C72559"/>
    <w:rsid w:val="00C75148"/>
    <w:rsid w:val="00C77CC9"/>
    <w:rsid w:val="00C84D50"/>
    <w:rsid w:val="00C860A5"/>
    <w:rsid w:val="00C907AF"/>
    <w:rsid w:val="00C92608"/>
    <w:rsid w:val="00C928D7"/>
    <w:rsid w:val="00C9595C"/>
    <w:rsid w:val="00C95DFB"/>
    <w:rsid w:val="00CA2484"/>
    <w:rsid w:val="00CA3168"/>
    <w:rsid w:val="00CA6393"/>
    <w:rsid w:val="00CA754D"/>
    <w:rsid w:val="00CB11D0"/>
    <w:rsid w:val="00CB149B"/>
    <w:rsid w:val="00CB512D"/>
    <w:rsid w:val="00CC27A8"/>
    <w:rsid w:val="00CC2E18"/>
    <w:rsid w:val="00CC2E64"/>
    <w:rsid w:val="00CC4C71"/>
    <w:rsid w:val="00CE2C89"/>
    <w:rsid w:val="00CE4044"/>
    <w:rsid w:val="00CE5904"/>
    <w:rsid w:val="00CE6047"/>
    <w:rsid w:val="00CE7D94"/>
    <w:rsid w:val="00CE7EDD"/>
    <w:rsid w:val="00CF7EA9"/>
    <w:rsid w:val="00D10586"/>
    <w:rsid w:val="00D123F4"/>
    <w:rsid w:val="00D14F2C"/>
    <w:rsid w:val="00D1582E"/>
    <w:rsid w:val="00D160D1"/>
    <w:rsid w:val="00D247C2"/>
    <w:rsid w:val="00D26775"/>
    <w:rsid w:val="00D30A92"/>
    <w:rsid w:val="00D30C17"/>
    <w:rsid w:val="00D44165"/>
    <w:rsid w:val="00D4670D"/>
    <w:rsid w:val="00D46936"/>
    <w:rsid w:val="00D4775E"/>
    <w:rsid w:val="00D5091E"/>
    <w:rsid w:val="00D50A49"/>
    <w:rsid w:val="00D52484"/>
    <w:rsid w:val="00D61886"/>
    <w:rsid w:val="00D61E7B"/>
    <w:rsid w:val="00D631D8"/>
    <w:rsid w:val="00D70EA8"/>
    <w:rsid w:val="00D71F35"/>
    <w:rsid w:val="00D72BC4"/>
    <w:rsid w:val="00D73C5A"/>
    <w:rsid w:val="00D74FA4"/>
    <w:rsid w:val="00D839FB"/>
    <w:rsid w:val="00D84B45"/>
    <w:rsid w:val="00D85889"/>
    <w:rsid w:val="00D861AD"/>
    <w:rsid w:val="00D97893"/>
    <w:rsid w:val="00D97F0D"/>
    <w:rsid w:val="00DA1593"/>
    <w:rsid w:val="00DA23E9"/>
    <w:rsid w:val="00DA2C29"/>
    <w:rsid w:val="00DA3154"/>
    <w:rsid w:val="00DA6C93"/>
    <w:rsid w:val="00DA6DF1"/>
    <w:rsid w:val="00DB4E21"/>
    <w:rsid w:val="00DB57B8"/>
    <w:rsid w:val="00DC063B"/>
    <w:rsid w:val="00DC1112"/>
    <w:rsid w:val="00DC1CD0"/>
    <w:rsid w:val="00DC5D77"/>
    <w:rsid w:val="00DC6502"/>
    <w:rsid w:val="00DD03A1"/>
    <w:rsid w:val="00DD174C"/>
    <w:rsid w:val="00DD2386"/>
    <w:rsid w:val="00DD2B5F"/>
    <w:rsid w:val="00DD47C9"/>
    <w:rsid w:val="00DD5B47"/>
    <w:rsid w:val="00DE64D5"/>
    <w:rsid w:val="00DE7945"/>
    <w:rsid w:val="00DF3433"/>
    <w:rsid w:val="00DF5B8C"/>
    <w:rsid w:val="00DF5BE4"/>
    <w:rsid w:val="00E003D4"/>
    <w:rsid w:val="00E02FD1"/>
    <w:rsid w:val="00E043BE"/>
    <w:rsid w:val="00E06246"/>
    <w:rsid w:val="00E105ED"/>
    <w:rsid w:val="00E11B8F"/>
    <w:rsid w:val="00E11F11"/>
    <w:rsid w:val="00E127DE"/>
    <w:rsid w:val="00E14248"/>
    <w:rsid w:val="00E14BF2"/>
    <w:rsid w:val="00E1547E"/>
    <w:rsid w:val="00E15D19"/>
    <w:rsid w:val="00E16C0E"/>
    <w:rsid w:val="00E16EAB"/>
    <w:rsid w:val="00E235D2"/>
    <w:rsid w:val="00E25ABB"/>
    <w:rsid w:val="00E26FCE"/>
    <w:rsid w:val="00E30C75"/>
    <w:rsid w:val="00E310BC"/>
    <w:rsid w:val="00E34367"/>
    <w:rsid w:val="00E404E8"/>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2CF3"/>
    <w:rsid w:val="00E84B43"/>
    <w:rsid w:val="00E85142"/>
    <w:rsid w:val="00E8571C"/>
    <w:rsid w:val="00E874E1"/>
    <w:rsid w:val="00E919A1"/>
    <w:rsid w:val="00E93967"/>
    <w:rsid w:val="00E94C81"/>
    <w:rsid w:val="00EA09FF"/>
    <w:rsid w:val="00EA1578"/>
    <w:rsid w:val="00EA2856"/>
    <w:rsid w:val="00EA539C"/>
    <w:rsid w:val="00EA559B"/>
    <w:rsid w:val="00EA5AEB"/>
    <w:rsid w:val="00EA72BB"/>
    <w:rsid w:val="00EA7E1E"/>
    <w:rsid w:val="00EB3BCB"/>
    <w:rsid w:val="00EC103B"/>
    <w:rsid w:val="00EC1A41"/>
    <w:rsid w:val="00EC1D27"/>
    <w:rsid w:val="00EC4827"/>
    <w:rsid w:val="00EC58A3"/>
    <w:rsid w:val="00EC721C"/>
    <w:rsid w:val="00ED02AA"/>
    <w:rsid w:val="00ED4D09"/>
    <w:rsid w:val="00EE0154"/>
    <w:rsid w:val="00EE5859"/>
    <w:rsid w:val="00EE5C07"/>
    <w:rsid w:val="00EF5D66"/>
    <w:rsid w:val="00F013AD"/>
    <w:rsid w:val="00F0224D"/>
    <w:rsid w:val="00F059AD"/>
    <w:rsid w:val="00F100CE"/>
    <w:rsid w:val="00F1118E"/>
    <w:rsid w:val="00F1134A"/>
    <w:rsid w:val="00F12D23"/>
    <w:rsid w:val="00F13200"/>
    <w:rsid w:val="00F13495"/>
    <w:rsid w:val="00F1358B"/>
    <w:rsid w:val="00F143DB"/>
    <w:rsid w:val="00F20040"/>
    <w:rsid w:val="00F2043C"/>
    <w:rsid w:val="00F22F47"/>
    <w:rsid w:val="00F266B3"/>
    <w:rsid w:val="00F26FD5"/>
    <w:rsid w:val="00F3382D"/>
    <w:rsid w:val="00F375AD"/>
    <w:rsid w:val="00F37614"/>
    <w:rsid w:val="00F517D6"/>
    <w:rsid w:val="00F52101"/>
    <w:rsid w:val="00F5351F"/>
    <w:rsid w:val="00F55D49"/>
    <w:rsid w:val="00F57572"/>
    <w:rsid w:val="00F578A9"/>
    <w:rsid w:val="00F61E59"/>
    <w:rsid w:val="00F63BCC"/>
    <w:rsid w:val="00F65E3F"/>
    <w:rsid w:val="00F70BA0"/>
    <w:rsid w:val="00F71BF0"/>
    <w:rsid w:val="00F74264"/>
    <w:rsid w:val="00F761C0"/>
    <w:rsid w:val="00F76F97"/>
    <w:rsid w:val="00F7728F"/>
    <w:rsid w:val="00F77593"/>
    <w:rsid w:val="00F8174D"/>
    <w:rsid w:val="00F825A1"/>
    <w:rsid w:val="00F844C5"/>
    <w:rsid w:val="00F8597E"/>
    <w:rsid w:val="00F924B2"/>
    <w:rsid w:val="00F964E4"/>
    <w:rsid w:val="00FA068D"/>
    <w:rsid w:val="00FA3BB1"/>
    <w:rsid w:val="00FA4857"/>
    <w:rsid w:val="00FB4BDF"/>
    <w:rsid w:val="00FB5BD6"/>
    <w:rsid w:val="00FB5ED6"/>
    <w:rsid w:val="00FC1498"/>
    <w:rsid w:val="00FC27F3"/>
    <w:rsid w:val="00FC4D47"/>
    <w:rsid w:val="00FC6EA8"/>
    <w:rsid w:val="00FD182A"/>
    <w:rsid w:val="00FD3F8A"/>
    <w:rsid w:val="00FD52BD"/>
    <w:rsid w:val="00FD797B"/>
    <w:rsid w:val="00FE0B60"/>
    <w:rsid w:val="00FE24E0"/>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3.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7600</Words>
  <Characters>47883</Characters>
  <Application>Microsoft Office Word</Application>
  <DocSecurity>0</DocSecurity>
  <Lines>399</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25</cp:revision>
  <cp:lastPrinted>2019-01-22T03:27:00Z</cp:lastPrinted>
  <dcterms:created xsi:type="dcterms:W3CDTF">2021-01-18T15:28:00Z</dcterms:created>
  <dcterms:modified xsi:type="dcterms:W3CDTF">2021-01-18T16:10:00Z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