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3A1A0BA9"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73A5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30D24" w:rsidRPr="00130D24">
        <w:rPr>
          <w:rFonts w:ascii="Arial" w:hAnsi="Arial" w:cs="Arial"/>
          <w:b/>
          <w:noProof/>
          <w:kern w:val="2"/>
          <w:lang w:eastAsia="zh-CN"/>
        </w:rPr>
        <w:t>3GPP TSG RAN WG1 #10</w:t>
      </w:r>
      <w:r w:rsidR="000C3E76">
        <w:rPr>
          <w:rFonts w:ascii="Arial" w:hAnsi="Arial" w:cs="Arial"/>
          <w:b/>
          <w:noProof/>
          <w:kern w:val="2"/>
          <w:lang w:eastAsia="zh-CN"/>
        </w:rPr>
        <w:t>4</w:t>
      </w:r>
      <w:r w:rsidR="00A259AC">
        <w:rPr>
          <w:rFonts w:ascii="Arial" w:hAnsi="Arial" w:cs="Arial"/>
          <w:b/>
          <w:noProof/>
          <w:kern w:val="2"/>
          <w:lang w:eastAsia="zh-CN"/>
        </w:rPr>
        <w:t>-e</w:t>
      </w:r>
      <w:r w:rsidR="00972929" w:rsidRPr="00D74B92">
        <w:rPr>
          <w:rFonts w:ascii="Arial" w:hAnsi="Arial" w:cs="Arial"/>
          <w:b/>
          <w:kern w:val="2"/>
          <w:lang w:eastAsia="zh-CN"/>
        </w:rPr>
        <w:tab/>
      </w:r>
      <w:r w:rsidR="00662511" w:rsidRPr="00662511">
        <w:rPr>
          <w:rFonts w:ascii="Arial" w:hAnsi="Arial" w:cs="Arial"/>
          <w:b/>
          <w:kern w:val="2"/>
          <w:lang w:eastAsia="zh-CN"/>
        </w:rPr>
        <w:t>R1-2100049</w:t>
      </w:r>
    </w:p>
    <w:p w14:paraId="2A9D85E6" w14:textId="7B108E7F" w:rsidR="009C0564" w:rsidRPr="007F5EC6" w:rsidRDefault="000F75A1" w:rsidP="00DA0712">
      <w:pPr>
        <w:jc w:val="left"/>
        <w:rPr>
          <w:rFonts w:ascii="Arial" w:hAnsi="Arial" w:cs="Arial"/>
          <w:b/>
          <w:kern w:val="2"/>
          <w:lang w:eastAsia="zh-CN"/>
        </w:rPr>
      </w:pPr>
      <w:r w:rsidRPr="000F75A1">
        <w:rPr>
          <w:rFonts w:ascii="Arial" w:hAnsi="Arial" w:cs="Arial"/>
          <w:b/>
          <w:kern w:val="2"/>
          <w:lang w:eastAsia="zh-CN"/>
        </w:rPr>
        <w:t xml:space="preserve">e-Meeting, </w:t>
      </w:r>
      <w:r w:rsidR="000C3E76">
        <w:rPr>
          <w:rFonts w:ascii="Arial" w:hAnsi="Arial" w:cs="Arial"/>
          <w:b/>
          <w:kern w:val="2"/>
          <w:lang w:eastAsia="zh-CN"/>
        </w:rPr>
        <w:t>January</w:t>
      </w:r>
      <w:r w:rsidRPr="000F75A1">
        <w:rPr>
          <w:rFonts w:ascii="Arial" w:hAnsi="Arial" w:cs="Arial"/>
          <w:b/>
          <w:kern w:val="2"/>
          <w:lang w:eastAsia="zh-CN"/>
        </w:rPr>
        <w:t xml:space="preserve"> 2</w:t>
      </w:r>
      <w:r w:rsidR="000C3E76">
        <w:rPr>
          <w:rFonts w:ascii="Arial" w:hAnsi="Arial" w:cs="Arial"/>
          <w:b/>
          <w:kern w:val="2"/>
          <w:lang w:eastAsia="zh-CN"/>
        </w:rPr>
        <w:t>5</w:t>
      </w:r>
      <w:r w:rsidRPr="000F75A1">
        <w:rPr>
          <w:rFonts w:ascii="Arial" w:hAnsi="Arial" w:cs="Arial"/>
          <w:b/>
          <w:kern w:val="2"/>
          <w:lang w:eastAsia="zh-CN"/>
        </w:rPr>
        <w:t xml:space="preserve">th – </w:t>
      </w:r>
      <w:r w:rsidR="000C3E76">
        <w:rPr>
          <w:rFonts w:ascii="Arial" w:hAnsi="Arial" w:cs="Arial"/>
          <w:b/>
          <w:kern w:val="2"/>
          <w:lang w:eastAsia="zh-CN"/>
        </w:rPr>
        <w:t>February</w:t>
      </w:r>
      <w:r w:rsidR="00B64AEF">
        <w:rPr>
          <w:rFonts w:ascii="Arial" w:hAnsi="Arial" w:cs="Arial"/>
          <w:b/>
          <w:kern w:val="2"/>
          <w:lang w:eastAsia="zh-CN"/>
        </w:rPr>
        <w:t xml:space="preserve"> </w:t>
      </w:r>
      <w:r w:rsidR="000C3E76">
        <w:rPr>
          <w:rFonts w:ascii="Arial" w:hAnsi="Arial" w:cs="Arial"/>
          <w:b/>
          <w:kern w:val="2"/>
          <w:lang w:eastAsia="zh-CN"/>
        </w:rPr>
        <w:t>5</w:t>
      </w:r>
      <w:r w:rsidRPr="000F75A1">
        <w:rPr>
          <w:rFonts w:ascii="Arial" w:hAnsi="Arial" w:cs="Arial"/>
          <w:b/>
          <w:kern w:val="2"/>
          <w:lang w:eastAsia="zh-CN"/>
        </w:rPr>
        <w:t>th, 202</w:t>
      </w:r>
      <w:r w:rsidR="000C3E76">
        <w:rPr>
          <w:rFonts w:ascii="Arial" w:hAnsi="Arial" w:cs="Arial"/>
          <w:b/>
          <w:kern w:val="2"/>
          <w:lang w:eastAsia="zh-CN"/>
        </w:rPr>
        <w:t>1</w:t>
      </w:r>
    </w:p>
    <w:p w14:paraId="7826937B" w14:textId="1E1F728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8.12.</w:t>
      </w:r>
      <w:r w:rsidR="009C5087">
        <w:rPr>
          <w:rFonts w:ascii="Arial" w:hAnsi="Arial" w:cs="Arial"/>
          <w:b/>
          <w:lang w:eastAsia="zh-CN"/>
        </w:rPr>
        <w:t>2</w:t>
      </w:r>
    </w:p>
    <w:p w14:paraId="7AF4C819" w14:textId="565BC48B" w:rsidR="00BC1C3C" w:rsidRPr="000C3E76" w:rsidRDefault="00305FF9" w:rsidP="003E0282">
      <w:pPr>
        <w:spacing w:after="60"/>
        <w:ind w:left="1555" w:hanging="1555"/>
        <w:jc w:val="left"/>
        <w:rPr>
          <w:rFonts w:ascii="Arial" w:hAnsi="Arial" w:cs="Arial"/>
          <w:b/>
          <w:kern w:val="2"/>
          <w:lang w:eastAsia="zh-CN"/>
        </w:rPr>
      </w:pPr>
      <w:r w:rsidRPr="000C3E76">
        <w:rPr>
          <w:rFonts w:ascii="Arial" w:hAnsi="Arial" w:cs="Arial"/>
          <w:b/>
          <w:kern w:val="2"/>
          <w:lang w:eastAsia="zh-CN"/>
        </w:rPr>
        <w:t>Source:</w:t>
      </w:r>
      <w:r w:rsidRPr="000C3E76">
        <w:rPr>
          <w:rFonts w:ascii="Arial" w:hAnsi="Arial" w:cs="Arial"/>
          <w:b/>
          <w:kern w:val="2"/>
          <w:lang w:eastAsia="zh-CN"/>
        </w:rPr>
        <w:tab/>
      </w:r>
      <w:r w:rsidR="00430D72" w:rsidRPr="000C3E76">
        <w:rPr>
          <w:rFonts w:ascii="Arial" w:hAnsi="Arial" w:cs="Arial"/>
          <w:b/>
          <w:bCs/>
          <w:caps/>
          <w:szCs w:val="24"/>
          <w:shd w:val="clear" w:color="auto" w:fill="FFFFFF"/>
        </w:rPr>
        <w:t>Futurewei</w:t>
      </w:r>
    </w:p>
    <w:p w14:paraId="592199C5" w14:textId="65FB843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61614002"/>
      <w:r w:rsidR="000C3E76" w:rsidRPr="000C3E76">
        <w:rPr>
          <w:rFonts w:ascii="Arial" w:hAnsi="Arial" w:cs="Arial"/>
          <w:b/>
          <w:lang w:eastAsia="zh-CN"/>
        </w:rPr>
        <w:t>Discussion on improving reliability</w:t>
      </w:r>
      <w:bookmarkEnd w:id="0"/>
      <w:r w:rsidR="000C3E76" w:rsidRPr="000C3E76">
        <w:rPr>
          <w:rFonts w:ascii="Arial" w:hAnsi="Arial" w:cs="Arial"/>
          <w:b/>
          <w:lang w:eastAsia="zh-CN"/>
        </w:rPr>
        <w:t xml:space="preserve"> for RRC_CONNECTED UEs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1040074E" w14:textId="786016B8" w:rsidR="002662FF" w:rsidRDefault="00D1583B" w:rsidP="000C3E76">
      <w:pPr>
        <w:rPr>
          <w:rFonts w:eastAsia="Yu Mincho"/>
          <w:bCs/>
          <w:iCs/>
          <w:lang w:eastAsia="ja-JP"/>
        </w:rPr>
      </w:pPr>
      <w:r>
        <w:t xml:space="preserve">3GPP </w:t>
      </w:r>
      <w:r w:rsidR="002662FF">
        <w:t xml:space="preserve">Rel-17 work item for Multicast and Broadcast Services (MBS) was approved in </w:t>
      </w:r>
      <w:r w:rsidR="00693B1F">
        <w:fldChar w:fldCharType="begin"/>
      </w:r>
      <w:r w:rsidR="00693B1F">
        <w:instrText xml:space="preserve"> REF _Ref60813018 \r \h </w:instrText>
      </w:r>
      <w:r w:rsidR="00693B1F">
        <w:fldChar w:fldCharType="separate"/>
      </w:r>
      <w:r w:rsidR="00E055CE">
        <w:t>[1]</w:t>
      </w:r>
      <w:r w:rsidR="00693B1F">
        <w:fldChar w:fldCharType="end"/>
      </w:r>
      <w:r w:rsidR="002662FF">
        <w:rPr>
          <w:rFonts w:eastAsia="Yu Mincho"/>
          <w:bCs/>
          <w:iCs/>
          <w:lang w:eastAsia="ja-JP"/>
        </w:rPr>
        <w:t xml:space="preserve">. Among the objectives, the scope of this WI </w:t>
      </w:r>
      <w:r w:rsidR="007358F9">
        <w:rPr>
          <w:rFonts w:eastAsia="Yu Mincho"/>
          <w:bCs/>
          <w:iCs/>
          <w:lang w:eastAsia="ja-JP"/>
        </w:rPr>
        <w:t>includes</w:t>
      </w:r>
      <w:r w:rsidR="002662FF">
        <w:rPr>
          <w:rFonts w:eastAsia="Yu Mincho"/>
          <w:bCs/>
          <w:iCs/>
          <w:lang w:eastAsia="ja-JP"/>
        </w:rPr>
        <w:t xml:space="preserve"> </w:t>
      </w:r>
      <w:r w:rsidR="004D74B1">
        <w:rPr>
          <w:rFonts w:eastAsia="Yu Mincho"/>
          <w:bCs/>
          <w:iCs/>
          <w:lang w:eastAsia="ja-JP"/>
        </w:rPr>
        <w:t xml:space="preserve">specifying required changes to improve </w:t>
      </w:r>
      <w:r w:rsidR="00662511">
        <w:rPr>
          <w:rFonts w:eastAsia="Yu Mincho"/>
          <w:bCs/>
          <w:iCs/>
          <w:lang w:eastAsia="ja-JP"/>
        </w:rPr>
        <w:t xml:space="preserve">the </w:t>
      </w:r>
      <w:r w:rsidR="004D74B1">
        <w:rPr>
          <w:rFonts w:eastAsia="Yu Mincho"/>
          <w:bCs/>
          <w:iCs/>
          <w:lang w:eastAsia="ja-JP"/>
        </w:rPr>
        <w:t>reliability</w:t>
      </w:r>
      <w:r w:rsidR="002662FF">
        <w:rPr>
          <w:rFonts w:eastAsia="Yu Mincho"/>
          <w:bCs/>
          <w:iCs/>
          <w:lang w:eastAsia="ja-JP"/>
        </w:rPr>
        <w:t xml:space="preserve"> </w:t>
      </w:r>
      <w:r>
        <w:rPr>
          <w:rFonts w:eastAsia="Yu Mincho"/>
          <w:bCs/>
          <w:iCs/>
          <w:lang w:eastAsia="ja-JP"/>
        </w:rPr>
        <w:t xml:space="preserve">of </w:t>
      </w:r>
      <w:r w:rsidR="002662FF">
        <w:rPr>
          <w:rFonts w:eastAsia="Yu Mincho"/>
          <w:bCs/>
          <w:iCs/>
          <w:lang w:eastAsia="ja-JP"/>
        </w:rPr>
        <w:t>Broadcast/Multicast services</w:t>
      </w:r>
      <w:r w:rsidR="007358F9">
        <w:rPr>
          <w:rFonts w:eastAsia="Yu Mincho"/>
          <w:bCs/>
          <w:iCs/>
          <w:lang w:eastAsia="ja-JP"/>
        </w:rPr>
        <w:t>,</w:t>
      </w:r>
      <w:r w:rsidR="002662FF">
        <w:rPr>
          <w:rFonts w:eastAsia="Yu Mincho"/>
          <w:bCs/>
          <w:iCs/>
          <w:lang w:eastAsia="ja-JP"/>
        </w:rPr>
        <w:t xml:space="preserve"> and </w:t>
      </w:r>
      <w:r w:rsidR="007358F9">
        <w:rPr>
          <w:rFonts w:eastAsia="Yu Mincho"/>
          <w:bCs/>
          <w:iCs/>
          <w:lang w:eastAsia="ja-JP"/>
        </w:rPr>
        <w:t xml:space="preserve">the level of </w:t>
      </w:r>
      <w:r w:rsidR="004D74B1">
        <w:rPr>
          <w:rFonts w:eastAsia="Yu Mincho"/>
          <w:bCs/>
          <w:iCs/>
          <w:lang w:eastAsia="ja-JP"/>
        </w:rPr>
        <w:t xml:space="preserve">reliability should be based on </w:t>
      </w:r>
      <w:r w:rsidR="004D74B1" w:rsidRPr="000C3E76">
        <w:rPr>
          <w:lang w:eastAsia="zh-CN"/>
        </w:rPr>
        <w:t>requirements of the application/service provided</w:t>
      </w:r>
      <w:r w:rsidR="002662FF">
        <w:rPr>
          <w:rFonts w:eastAsia="Yu Mincho"/>
          <w:bCs/>
          <w:iCs/>
          <w:lang w:eastAsia="ja-JP"/>
        </w:rPr>
        <w:t>.</w:t>
      </w:r>
    </w:p>
    <w:tbl>
      <w:tblPr>
        <w:tblStyle w:val="TableGrid"/>
        <w:tblW w:w="0" w:type="auto"/>
        <w:tblLook w:val="04A0" w:firstRow="1" w:lastRow="0" w:firstColumn="1" w:lastColumn="0" w:noHBand="0" w:noVBand="1"/>
      </w:tblPr>
      <w:tblGrid>
        <w:gridCol w:w="9307"/>
      </w:tblGrid>
      <w:tr w:rsidR="002662FF" w14:paraId="05DC5500" w14:textId="77777777" w:rsidTr="0004124A">
        <w:tc>
          <w:tcPr>
            <w:tcW w:w="9307" w:type="dxa"/>
            <w:tcBorders>
              <w:top w:val="single" w:sz="4" w:space="0" w:color="auto"/>
              <w:left w:val="single" w:sz="4" w:space="0" w:color="auto"/>
              <w:bottom w:val="single" w:sz="4" w:space="0" w:color="auto"/>
              <w:right w:val="single" w:sz="4" w:space="0" w:color="auto"/>
            </w:tcBorders>
            <w:hideMark/>
          </w:tcPr>
          <w:p w14:paraId="51C2F7E4" w14:textId="77777777" w:rsidR="002662FF" w:rsidRPr="00E378A0" w:rsidRDefault="002662FF" w:rsidP="000C3E76">
            <w:pPr>
              <w:numPr>
                <w:ilvl w:val="0"/>
                <w:numId w:val="7"/>
              </w:numPr>
              <w:overflowPunct w:val="0"/>
              <w:snapToGrid/>
              <w:jc w:val="left"/>
              <w:textAlignment w:val="baseline"/>
              <w:rPr>
                <w:sz w:val="20"/>
                <w:szCs w:val="20"/>
                <w:lang w:eastAsia="zh-CN"/>
              </w:rPr>
            </w:pPr>
            <w:r w:rsidRPr="00E378A0">
              <w:rPr>
                <w:sz w:val="20"/>
                <w:szCs w:val="20"/>
                <w:lang w:eastAsia="zh-CN"/>
              </w:rPr>
              <w:t>Specify RAN basic functions for broadcast/multicast for UEs in RRC_CONNECTED state [RAN1, RAN2, RAN3]:</w:t>
            </w:r>
          </w:p>
          <w:p w14:paraId="606D1E5D" w14:textId="3C6E9C20" w:rsidR="002662FF" w:rsidRPr="00E378A0" w:rsidRDefault="004D74B1" w:rsidP="000C3E76">
            <w:pPr>
              <w:numPr>
                <w:ilvl w:val="1"/>
                <w:numId w:val="7"/>
              </w:numPr>
              <w:overflowPunct w:val="0"/>
              <w:snapToGrid/>
              <w:jc w:val="left"/>
              <w:textAlignment w:val="baseline"/>
              <w:rPr>
                <w:sz w:val="20"/>
                <w:szCs w:val="20"/>
                <w:lang w:eastAsia="zh-CN"/>
              </w:rPr>
            </w:pPr>
            <w:r w:rsidRPr="00E378A0">
              <w:rPr>
                <w:sz w:val="20"/>
                <w:szCs w:val="20"/>
                <w:lang w:eastAsia="zh-CN"/>
              </w:rPr>
              <w:t>…</w:t>
            </w:r>
          </w:p>
          <w:p w14:paraId="142C62F0" w14:textId="433F9418" w:rsidR="002662FF" w:rsidRPr="00E378A0" w:rsidRDefault="004D74B1" w:rsidP="00E378A0">
            <w:pPr>
              <w:numPr>
                <w:ilvl w:val="1"/>
                <w:numId w:val="7"/>
              </w:numPr>
              <w:overflowPunct w:val="0"/>
              <w:snapToGrid/>
              <w:jc w:val="left"/>
              <w:textAlignment w:val="baseline"/>
              <w:rPr>
                <w:sz w:val="20"/>
                <w:szCs w:val="20"/>
                <w:lang w:eastAsia="zh-CN"/>
              </w:rPr>
            </w:pPr>
            <w:r w:rsidRPr="00E378A0">
              <w:rPr>
                <w:sz w:val="20"/>
                <w:szCs w:val="20"/>
                <w:lang w:eastAsia="zh-CN"/>
              </w:rPr>
              <w:t xml:space="preserve">Specify required changes to </w:t>
            </w:r>
            <w:r w:rsidRPr="00E378A0">
              <w:rPr>
                <w:sz w:val="20"/>
                <w:szCs w:val="20"/>
              </w:rPr>
              <w:t xml:space="preserve">improve reliability of Broadcast/Multicast service, </w:t>
            </w:r>
            <w:r w:rsidRPr="00E378A0">
              <w:rPr>
                <w:sz w:val="20"/>
                <w:szCs w:val="20"/>
                <w:lang w:eastAsia="zh-CN"/>
              </w:rPr>
              <w:t>e.g. by UL feedback. The level of reliability should be based on the requirements of the application/service provided. [RAN1, RAN2]</w:t>
            </w:r>
          </w:p>
        </w:tc>
      </w:tr>
    </w:tbl>
    <w:p w14:paraId="70B5A33C" w14:textId="77777777" w:rsidR="002662FF" w:rsidRDefault="002662FF" w:rsidP="000C3E76">
      <w:pPr>
        <w:rPr>
          <w:rFonts w:eastAsia="Yu Mincho"/>
          <w:bCs/>
          <w:iCs/>
          <w:lang w:eastAsia="ja-JP"/>
        </w:rPr>
      </w:pPr>
    </w:p>
    <w:p w14:paraId="438AD74D" w14:textId="6D150AB5" w:rsidR="00087F03" w:rsidRPr="00F53B76" w:rsidRDefault="002662FF" w:rsidP="000C3E76">
      <w:r>
        <w:rPr>
          <w:rFonts w:eastAsia="Yu Mincho"/>
          <w:bCs/>
          <w:iCs/>
          <w:lang w:eastAsia="ja-JP"/>
        </w:rPr>
        <w:t>During RAN1#10</w:t>
      </w:r>
      <w:r w:rsidR="00693B1F">
        <w:rPr>
          <w:rFonts w:eastAsia="Yu Mincho"/>
          <w:bCs/>
          <w:iCs/>
          <w:lang w:eastAsia="ja-JP"/>
        </w:rPr>
        <w:t>3</w:t>
      </w:r>
      <w:r>
        <w:rPr>
          <w:rFonts w:eastAsia="Yu Mincho"/>
          <w:bCs/>
          <w:iCs/>
          <w:lang w:eastAsia="ja-JP"/>
        </w:rPr>
        <w:t xml:space="preserve">-e meeting, </w:t>
      </w:r>
      <w:proofErr w:type="gramStart"/>
      <w:r>
        <w:rPr>
          <w:rFonts w:eastAsia="Yu Mincho"/>
          <w:bCs/>
          <w:iCs/>
          <w:lang w:eastAsia="ja-JP"/>
        </w:rPr>
        <w:t>some</w:t>
      </w:r>
      <w:proofErr w:type="gramEnd"/>
      <w:r>
        <w:rPr>
          <w:rFonts w:eastAsia="Yu Mincho"/>
          <w:bCs/>
          <w:iCs/>
          <w:lang w:eastAsia="ja-JP"/>
        </w:rPr>
        <w:t xml:space="preserve"> high-level agreements </w:t>
      </w:r>
      <w:r>
        <w:t xml:space="preserve">were made on </w:t>
      </w:r>
      <w:r w:rsidR="00176611">
        <w:t>reliability</w:t>
      </w:r>
      <w:r>
        <w:t xml:space="preserve"> aspects of MBS</w:t>
      </w:r>
      <w:r w:rsidR="00693B1F">
        <w:t xml:space="preserve"> </w:t>
      </w:r>
      <w:r w:rsidR="00693B1F">
        <w:fldChar w:fldCharType="begin"/>
      </w:r>
      <w:r w:rsidR="00693B1F">
        <w:instrText xml:space="preserve"> REF _Ref60813409 \r \h </w:instrText>
      </w:r>
      <w:r w:rsidR="00693B1F">
        <w:fldChar w:fldCharType="separate"/>
      </w:r>
      <w:r w:rsidR="00E055CE">
        <w:t>[2]</w:t>
      </w:r>
      <w:r w:rsidR="00693B1F">
        <w:fldChar w:fldCharType="end"/>
      </w:r>
      <w:r>
        <w:t xml:space="preserve">. </w:t>
      </w:r>
      <w:r w:rsidR="008350FE">
        <w:rPr>
          <w:rFonts w:eastAsia="Yu Mincho"/>
          <w:bCs/>
          <w:iCs/>
          <w:lang w:eastAsia="ja-JP"/>
        </w:rPr>
        <w:t>In this contribution, we discuss techniques and solutions to improve reliability</w:t>
      </w:r>
      <w:r w:rsidR="00662511">
        <w:rPr>
          <w:rFonts w:eastAsia="Yu Mincho"/>
          <w:bCs/>
          <w:iCs/>
          <w:lang w:eastAsia="ja-JP"/>
        </w:rPr>
        <w:t xml:space="preserve"> following those agreements</w:t>
      </w:r>
      <w:r w:rsidR="008350FE">
        <w:rPr>
          <w:rFonts w:eastAsia="Yu Mincho"/>
          <w:bCs/>
          <w:iCs/>
          <w:lang w:eastAsia="ja-JP"/>
        </w:rPr>
        <w:t>.</w:t>
      </w:r>
    </w:p>
    <w:p w14:paraId="327101AC" w14:textId="77777777" w:rsidR="000C3E76" w:rsidRPr="00087F03" w:rsidRDefault="000C3E76" w:rsidP="000C3E76"/>
    <w:p w14:paraId="38A7F13E" w14:textId="67841342" w:rsidR="00D05F0A" w:rsidRDefault="00F53B76" w:rsidP="00260236">
      <w:pPr>
        <w:pStyle w:val="Heading1"/>
      </w:pPr>
      <w:r>
        <w:t>Feedback signaling</w:t>
      </w:r>
    </w:p>
    <w:p w14:paraId="50E3C87B" w14:textId="7A1690F7" w:rsidR="002A7A42" w:rsidRPr="002A7A42" w:rsidRDefault="002A7A42" w:rsidP="002A7A42">
      <w:pPr>
        <w:pStyle w:val="Heading2"/>
      </w:pPr>
      <w:r>
        <w:t>Background</w:t>
      </w:r>
    </w:p>
    <w:p w14:paraId="2E2B99DD" w14:textId="195481D7" w:rsidR="002A7A42" w:rsidRDefault="00662511" w:rsidP="00842F8B">
      <w:r>
        <w:t xml:space="preserve">In the </w:t>
      </w:r>
      <w:r w:rsidR="00842F8B">
        <w:t>RAN1#10</w:t>
      </w:r>
      <w:r w:rsidR="00F53B76">
        <w:t>3</w:t>
      </w:r>
      <w:r w:rsidR="00842F8B">
        <w:t xml:space="preserve">e meeting, </w:t>
      </w:r>
      <w:r w:rsidR="00C14F0E">
        <w:t>the following</w:t>
      </w:r>
      <w:r w:rsidR="00842F8B">
        <w:t xml:space="preserve"> agreement</w:t>
      </w:r>
      <w:r w:rsidR="00F53B76">
        <w:t>s regarding feedback signaling</w:t>
      </w:r>
      <w:r w:rsidR="00C14F0E">
        <w:t xml:space="preserve"> were achieved</w:t>
      </w:r>
      <w:r w:rsidR="00F53B76">
        <w:t>.</w:t>
      </w:r>
      <w:r w:rsidR="002A7A42">
        <w:t xml:space="preserve"> The first agreement is whether to support 1) ACK/NACK based feedback; 2) NACK-only based feedback; or 3) both.</w:t>
      </w:r>
    </w:p>
    <w:tbl>
      <w:tblPr>
        <w:tblStyle w:val="TableGrid"/>
        <w:tblW w:w="0" w:type="auto"/>
        <w:tblLook w:val="04A0" w:firstRow="1" w:lastRow="0" w:firstColumn="1" w:lastColumn="0" w:noHBand="0" w:noVBand="1"/>
      </w:tblPr>
      <w:tblGrid>
        <w:gridCol w:w="9307"/>
      </w:tblGrid>
      <w:tr w:rsidR="00F53B76" w14:paraId="45A1A21C" w14:textId="77777777" w:rsidTr="002A7665">
        <w:tc>
          <w:tcPr>
            <w:tcW w:w="9307" w:type="dxa"/>
          </w:tcPr>
          <w:p w14:paraId="72246063" w14:textId="77777777" w:rsidR="009A201A" w:rsidRPr="00E378A0" w:rsidRDefault="009A201A" w:rsidP="00AE38C2">
            <w:pPr>
              <w:spacing w:after="60"/>
              <w:rPr>
                <w:sz w:val="18"/>
                <w:szCs w:val="18"/>
              </w:rPr>
            </w:pPr>
            <w:r w:rsidRPr="00E378A0">
              <w:rPr>
                <w:sz w:val="20"/>
                <w:szCs w:val="18"/>
                <w:highlight w:val="green"/>
              </w:rPr>
              <w:t>Agreements</w:t>
            </w:r>
            <w:r w:rsidRPr="00E378A0">
              <w:rPr>
                <w:sz w:val="20"/>
                <w:szCs w:val="18"/>
              </w:rPr>
              <w:t>:</w:t>
            </w:r>
          </w:p>
          <w:p w14:paraId="7892A12F" w14:textId="77777777" w:rsidR="009A201A" w:rsidRPr="00E378A0" w:rsidRDefault="009A201A" w:rsidP="00AE38C2">
            <w:pPr>
              <w:spacing w:after="60"/>
              <w:rPr>
                <w:sz w:val="20"/>
                <w:szCs w:val="18"/>
                <w:lang w:eastAsia="zh-CN"/>
              </w:rPr>
            </w:pPr>
            <w:r w:rsidRPr="00E378A0">
              <w:rPr>
                <w:sz w:val="20"/>
                <w:szCs w:val="18"/>
                <w:lang w:eastAsia="zh-CN"/>
              </w:rPr>
              <w:t>For RRC_CONNECTED UEs receiving multicast, at least for PTM scheme 1, support at least one of the following:</w:t>
            </w:r>
          </w:p>
          <w:p w14:paraId="2C3E8595" w14:textId="77777777" w:rsidR="009A201A" w:rsidRPr="00E378A0" w:rsidRDefault="009A201A" w:rsidP="00AE38C2">
            <w:pPr>
              <w:pStyle w:val="ListParagraph"/>
              <w:numPr>
                <w:ilvl w:val="0"/>
                <w:numId w:val="13"/>
              </w:numPr>
              <w:overflowPunct w:val="0"/>
              <w:autoSpaceDE w:val="0"/>
              <w:autoSpaceDN w:val="0"/>
              <w:adjustRightInd w:val="0"/>
              <w:spacing w:after="60" w:line="240" w:lineRule="auto"/>
              <w:rPr>
                <w:sz w:val="20"/>
                <w:szCs w:val="18"/>
                <w:lang w:eastAsia="zh-CN"/>
              </w:rPr>
            </w:pPr>
            <w:r w:rsidRPr="00E378A0">
              <w:rPr>
                <w:sz w:val="20"/>
                <w:szCs w:val="18"/>
                <w:lang w:eastAsia="zh-CN"/>
              </w:rPr>
              <w:t xml:space="preserve">ACK/NACK based HARQ-ACK feedback for multicast, </w:t>
            </w:r>
          </w:p>
          <w:p w14:paraId="75976231" w14:textId="77777777" w:rsidR="009A201A" w:rsidRPr="00E378A0" w:rsidRDefault="009A201A" w:rsidP="00AE38C2">
            <w:pPr>
              <w:pStyle w:val="ListParagraph"/>
              <w:numPr>
                <w:ilvl w:val="1"/>
                <w:numId w:val="13"/>
              </w:numPr>
              <w:overflowPunct w:val="0"/>
              <w:autoSpaceDE w:val="0"/>
              <w:autoSpaceDN w:val="0"/>
              <w:adjustRightInd w:val="0"/>
              <w:spacing w:after="60" w:line="240" w:lineRule="auto"/>
              <w:rPr>
                <w:sz w:val="20"/>
                <w:szCs w:val="18"/>
                <w:lang w:eastAsia="zh-CN"/>
              </w:rPr>
            </w:pPr>
            <w:r w:rsidRPr="00E378A0">
              <w:rPr>
                <w:sz w:val="20"/>
                <w:szCs w:val="18"/>
                <w:lang w:eastAsia="zh-CN"/>
              </w:rPr>
              <w:t xml:space="preserve">From per UE perspective, UE feedback ACK or NACK. </w:t>
            </w:r>
          </w:p>
          <w:p w14:paraId="4B9EF36D" w14:textId="77777777" w:rsidR="009A201A" w:rsidRPr="00E378A0" w:rsidRDefault="009A201A" w:rsidP="00AE38C2">
            <w:pPr>
              <w:pStyle w:val="ListParagraph"/>
              <w:numPr>
                <w:ilvl w:val="1"/>
                <w:numId w:val="13"/>
              </w:numPr>
              <w:overflowPunct w:val="0"/>
              <w:autoSpaceDE w:val="0"/>
              <w:autoSpaceDN w:val="0"/>
              <w:adjustRightInd w:val="0"/>
              <w:spacing w:after="60" w:line="240" w:lineRule="auto"/>
              <w:rPr>
                <w:sz w:val="20"/>
                <w:szCs w:val="18"/>
                <w:lang w:eastAsia="zh-CN"/>
              </w:rPr>
            </w:pPr>
            <w:r w:rsidRPr="00E378A0">
              <w:rPr>
                <w:sz w:val="20"/>
                <w:szCs w:val="18"/>
                <w:lang w:eastAsia="zh-CN"/>
              </w:rPr>
              <w:t xml:space="preserve">From UEs within the group perspective, </w:t>
            </w:r>
          </w:p>
          <w:p w14:paraId="2BED7FBB" w14:textId="77777777" w:rsidR="009A201A" w:rsidRPr="00E378A0" w:rsidRDefault="009A201A" w:rsidP="00AE38C2">
            <w:pPr>
              <w:pStyle w:val="ListParagraph"/>
              <w:numPr>
                <w:ilvl w:val="2"/>
                <w:numId w:val="13"/>
              </w:numPr>
              <w:overflowPunct w:val="0"/>
              <w:autoSpaceDE w:val="0"/>
              <w:autoSpaceDN w:val="0"/>
              <w:adjustRightInd w:val="0"/>
              <w:spacing w:after="60" w:line="240" w:lineRule="auto"/>
              <w:rPr>
                <w:sz w:val="20"/>
                <w:szCs w:val="18"/>
                <w:lang w:eastAsia="zh-CN"/>
              </w:rPr>
            </w:pPr>
            <w:r w:rsidRPr="00E378A0">
              <w:rPr>
                <w:sz w:val="20"/>
                <w:szCs w:val="18"/>
                <w:lang w:eastAsia="zh-CN"/>
              </w:rPr>
              <w:t xml:space="preserve">FFS: PUCCH resource configuration for ACK/NACK feedback e.g., shared or separate PUCCH resources. </w:t>
            </w:r>
          </w:p>
          <w:p w14:paraId="5149E852" w14:textId="77777777" w:rsidR="009A201A" w:rsidRPr="00E378A0" w:rsidRDefault="009A201A" w:rsidP="00AE38C2">
            <w:pPr>
              <w:pStyle w:val="ListParagraph"/>
              <w:numPr>
                <w:ilvl w:val="1"/>
                <w:numId w:val="13"/>
              </w:numPr>
              <w:overflowPunct w:val="0"/>
              <w:autoSpaceDE w:val="0"/>
              <w:autoSpaceDN w:val="0"/>
              <w:adjustRightInd w:val="0"/>
              <w:spacing w:after="60" w:line="240" w:lineRule="auto"/>
              <w:rPr>
                <w:sz w:val="20"/>
                <w:szCs w:val="18"/>
                <w:lang w:eastAsia="zh-CN"/>
              </w:rPr>
            </w:pPr>
            <w:r w:rsidRPr="00E378A0">
              <w:rPr>
                <w:sz w:val="20"/>
                <w:szCs w:val="18"/>
                <w:lang w:eastAsia="zh-CN"/>
              </w:rPr>
              <w:t>FFS details including conditions for it to be used</w:t>
            </w:r>
          </w:p>
          <w:p w14:paraId="1B628542" w14:textId="77777777" w:rsidR="009A201A" w:rsidRPr="00E378A0" w:rsidRDefault="009A201A" w:rsidP="00AE38C2">
            <w:pPr>
              <w:pStyle w:val="ListParagraph"/>
              <w:numPr>
                <w:ilvl w:val="0"/>
                <w:numId w:val="13"/>
              </w:numPr>
              <w:overflowPunct w:val="0"/>
              <w:autoSpaceDE w:val="0"/>
              <w:autoSpaceDN w:val="0"/>
              <w:adjustRightInd w:val="0"/>
              <w:spacing w:after="60" w:line="240" w:lineRule="auto"/>
              <w:rPr>
                <w:sz w:val="20"/>
                <w:szCs w:val="18"/>
                <w:lang w:eastAsia="zh-CN"/>
              </w:rPr>
            </w:pPr>
            <w:bookmarkStart w:id="3" w:name="_Hlk61529102"/>
            <w:r w:rsidRPr="00E378A0">
              <w:rPr>
                <w:sz w:val="20"/>
                <w:szCs w:val="18"/>
                <w:lang w:eastAsia="zh-CN"/>
              </w:rPr>
              <w:t>NACK-only based HARQ-ACK feedback</w:t>
            </w:r>
            <w:bookmarkEnd w:id="3"/>
            <w:r w:rsidRPr="00E378A0">
              <w:rPr>
                <w:sz w:val="20"/>
                <w:szCs w:val="18"/>
                <w:lang w:eastAsia="zh-CN"/>
              </w:rPr>
              <w:t xml:space="preserve"> for multicast, </w:t>
            </w:r>
          </w:p>
          <w:p w14:paraId="2D9EE4EF" w14:textId="77777777" w:rsidR="009A201A" w:rsidRPr="00E378A0" w:rsidRDefault="009A201A" w:rsidP="00AE38C2">
            <w:pPr>
              <w:pStyle w:val="ListParagraph"/>
              <w:numPr>
                <w:ilvl w:val="1"/>
                <w:numId w:val="13"/>
              </w:numPr>
              <w:overflowPunct w:val="0"/>
              <w:autoSpaceDE w:val="0"/>
              <w:autoSpaceDN w:val="0"/>
              <w:adjustRightInd w:val="0"/>
              <w:spacing w:after="60" w:line="240" w:lineRule="auto"/>
              <w:rPr>
                <w:sz w:val="20"/>
                <w:szCs w:val="18"/>
                <w:lang w:eastAsia="zh-CN"/>
              </w:rPr>
            </w:pPr>
            <w:r w:rsidRPr="00E378A0">
              <w:rPr>
                <w:sz w:val="20"/>
                <w:szCs w:val="18"/>
                <w:lang w:eastAsia="zh-CN"/>
              </w:rPr>
              <w:t xml:space="preserve">From per UE perspective, UE only feedback NACK. </w:t>
            </w:r>
          </w:p>
          <w:p w14:paraId="43C161E4" w14:textId="77777777" w:rsidR="009A201A" w:rsidRPr="00E378A0" w:rsidRDefault="009A201A" w:rsidP="00AE38C2">
            <w:pPr>
              <w:pStyle w:val="ListParagraph"/>
              <w:numPr>
                <w:ilvl w:val="1"/>
                <w:numId w:val="13"/>
              </w:numPr>
              <w:overflowPunct w:val="0"/>
              <w:autoSpaceDE w:val="0"/>
              <w:autoSpaceDN w:val="0"/>
              <w:adjustRightInd w:val="0"/>
              <w:spacing w:after="60" w:line="240" w:lineRule="auto"/>
              <w:rPr>
                <w:strike/>
                <w:sz w:val="20"/>
                <w:szCs w:val="18"/>
                <w:lang w:eastAsia="zh-CN"/>
              </w:rPr>
            </w:pPr>
            <w:r w:rsidRPr="00E378A0">
              <w:rPr>
                <w:sz w:val="20"/>
                <w:szCs w:val="18"/>
                <w:lang w:eastAsia="zh-CN"/>
              </w:rPr>
              <w:t>From UEs within the group perspective</w:t>
            </w:r>
            <w:r w:rsidRPr="00E378A0">
              <w:rPr>
                <w:strike/>
                <w:sz w:val="20"/>
                <w:szCs w:val="18"/>
                <w:lang w:eastAsia="zh-CN"/>
              </w:rPr>
              <w:t>, further down-select between:</w:t>
            </w:r>
          </w:p>
          <w:p w14:paraId="6CD54317" w14:textId="77777777" w:rsidR="009A201A" w:rsidRPr="00E378A0" w:rsidRDefault="009A201A" w:rsidP="00AE38C2">
            <w:pPr>
              <w:pStyle w:val="ListParagraph"/>
              <w:numPr>
                <w:ilvl w:val="2"/>
                <w:numId w:val="13"/>
              </w:numPr>
              <w:overflowPunct w:val="0"/>
              <w:autoSpaceDE w:val="0"/>
              <w:autoSpaceDN w:val="0"/>
              <w:adjustRightInd w:val="0"/>
              <w:spacing w:after="60" w:line="240" w:lineRule="auto"/>
              <w:rPr>
                <w:sz w:val="20"/>
                <w:szCs w:val="18"/>
                <w:lang w:eastAsia="zh-CN"/>
              </w:rPr>
            </w:pPr>
            <w:r w:rsidRPr="00E378A0">
              <w:rPr>
                <w:sz w:val="20"/>
                <w:szCs w:val="18"/>
                <w:lang w:eastAsia="zh-CN"/>
              </w:rPr>
              <w:t xml:space="preserve">FFS: PUCCH resource configuration for NACK only feedback. </w:t>
            </w:r>
          </w:p>
          <w:p w14:paraId="4C7BAC56" w14:textId="77777777" w:rsidR="009A201A" w:rsidRPr="00E378A0" w:rsidRDefault="009A201A" w:rsidP="00AE38C2">
            <w:pPr>
              <w:pStyle w:val="ListParagraph"/>
              <w:numPr>
                <w:ilvl w:val="1"/>
                <w:numId w:val="13"/>
              </w:numPr>
              <w:overflowPunct w:val="0"/>
              <w:autoSpaceDE w:val="0"/>
              <w:autoSpaceDN w:val="0"/>
              <w:adjustRightInd w:val="0"/>
              <w:spacing w:after="60" w:line="240" w:lineRule="auto"/>
              <w:rPr>
                <w:sz w:val="20"/>
                <w:szCs w:val="18"/>
                <w:lang w:eastAsia="zh-CN"/>
              </w:rPr>
            </w:pPr>
            <w:r w:rsidRPr="00E378A0">
              <w:rPr>
                <w:sz w:val="20"/>
                <w:szCs w:val="18"/>
                <w:lang w:eastAsia="zh-CN"/>
              </w:rPr>
              <w:t>FFS details including conditions for it to be used</w:t>
            </w:r>
          </w:p>
          <w:p w14:paraId="3F8F3722" w14:textId="77777777" w:rsidR="009A201A" w:rsidRPr="00E378A0" w:rsidRDefault="009A201A" w:rsidP="00AE38C2">
            <w:pPr>
              <w:pStyle w:val="ListParagraph"/>
              <w:numPr>
                <w:ilvl w:val="0"/>
                <w:numId w:val="13"/>
              </w:numPr>
              <w:overflowPunct w:val="0"/>
              <w:autoSpaceDE w:val="0"/>
              <w:autoSpaceDN w:val="0"/>
              <w:adjustRightInd w:val="0"/>
              <w:spacing w:after="60" w:line="240" w:lineRule="auto"/>
              <w:rPr>
                <w:sz w:val="20"/>
                <w:szCs w:val="18"/>
                <w:lang w:eastAsia="zh-CN"/>
              </w:rPr>
            </w:pPr>
            <w:r w:rsidRPr="00E378A0">
              <w:rPr>
                <w:sz w:val="20"/>
                <w:szCs w:val="18"/>
                <w:lang w:eastAsia="zh-CN"/>
              </w:rPr>
              <w:t xml:space="preserve">To decide in RAN1#104-e whether or not to support only one or both of the above </w:t>
            </w:r>
            <w:proofErr w:type="gramStart"/>
            <w:r w:rsidRPr="00E378A0">
              <w:rPr>
                <w:sz w:val="20"/>
                <w:szCs w:val="18"/>
                <w:lang w:eastAsia="zh-CN"/>
              </w:rPr>
              <w:t>schemes</w:t>
            </w:r>
            <w:proofErr w:type="gramEnd"/>
          </w:p>
          <w:p w14:paraId="5DF61C1E" w14:textId="4EC4428D" w:rsidR="00F53B76" w:rsidRPr="002B26C0" w:rsidRDefault="009A201A" w:rsidP="00AE38C2">
            <w:pPr>
              <w:pStyle w:val="ListParagraph"/>
              <w:numPr>
                <w:ilvl w:val="1"/>
                <w:numId w:val="13"/>
              </w:numPr>
              <w:overflowPunct w:val="0"/>
              <w:autoSpaceDE w:val="0"/>
              <w:autoSpaceDN w:val="0"/>
              <w:adjustRightInd w:val="0"/>
              <w:spacing w:after="60" w:line="240" w:lineRule="auto"/>
              <w:rPr>
                <w:rFonts w:ascii="Times" w:eastAsia="Batang" w:hAnsi="Times"/>
                <w:sz w:val="20"/>
                <w:szCs w:val="24"/>
                <w:lang w:eastAsia="x-none"/>
              </w:rPr>
            </w:pPr>
            <w:r w:rsidRPr="00E378A0">
              <w:rPr>
                <w:sz w:val="20"/>
                <w:szCs w:val="18"/>
                <w:lang w:eastAsia="zh-CN"/>
              </w:rPr>
              <w:t xml:space="preserve">If both are supported, FFS configuration/selection of ACK/NACK-based and NACK-only based HARQ-ACK feedback </w:t>
            </w:r>
          </w:p>
        </w:tc>
      </w:tr>
    </w:tbl>
    <w:p w14:paraId="64D4E5A2" w14:textId="56320839" w:rsidR="00F53B76" w:rsidRDefault="00F53B76" w:rsidP="00F53B76">
      <w:pPr>
        <w:rPr>
          <w:lang w:eastAsia="ja-JP"/>
        </w:rPr>
      </w:pPr>
    </w:p>
    <w:p w14:paraId="35DAF26B" w14:textId="3891BF9A" w:rsidR="002A7A42" w:rsidRPr="002A7A42" w:rsidRDefault="002A7A42" w:rsidP="002A7A42">
      <w:pPr>
        <w:pStyle w:val="Heading2"/>
      </w:pPr>
      <w:r>
        <w:lastRenderedPageBreak/>
        <w:t>Discussion</w:t>
      </w:r>
      <w:r w:rsidR="00F54E4C">
        <w:t xml:space="preserve"> for HARQ-ACK feedback</w:t>
      </w:r>
    </w:p>
    <w:p w14:paraId="55973558" w14:textId="6AE4AC66" w:rsidR="00BE6592" w:rsidRDefault="003321B5" w:rsidP="00F53B76">
      <w:pPr>
        <w:rPr>
          <w:lang w:eastAsia="ja-JP"/>
        </w:rPr>
      </w:pPr>
      <w:r>
        <w:rPr>
          <w:lang w:eastAsia="ja-JP"/>
        </w:rPr>
        <w:t xml:space="preserve">The decision to support </w:t>
      </w:r>
      <w:r w:rsidRPr="00AE38C2">
        <w:rPr>
          <w:lang w:eastAsia="ja-JP"/>
        </w:rPr>
        <w:t>ACK/NACK</w:t>
      </w:r>
      <w:r>
        <w:rPr>
          <w:lang w:eastAsia="ja-JP"/>
        </w:rPr>
        <w:t xml:space="preserve"> </w:t>
      </w:r>
      <w:r w:rsidRPr="003321B5">
        <w:rPr>
          <w:lang w:eastAsia="ja-JP"/>
        </w:rPr>
        <w:t>based HARQ-ACK feedback</w:t>
      </w:r>
      <w:r>
        <w:rPr>
          <w:lang w:eastAsia="ja-JP"/>
        </w:rPr>
        <w:t xml:space="preserve"> and/or </w:t>
      </w:r>
      <w:r w:rsidRPr="003321B5">
        <w:rPr>
          <w:lang w:eastAsia="ja-JP"/>
        </w:rPr>
        <w:t>NACK-only based HARQ-ACK feedback</w:t>
      </w:r>
      <w:r w:rsidR="00BE6592">
        <w:rPr>
          <w:lang w:eastAsia="ja-JP"/>
        </w:rPr>
        <w:t xml:space="preserve"> is related to the transmission scheme</w:t>
      </w:r>
      <w:r w:rsidR="00CD4E78">
        <w:rPr>
          <w:lang w:eastAsia="ja-JP"/>
        </w:rPr>
        <w:t>.</w:t>
      </w:r>
      <w:r>
        <w:rPr>
          <w:lang w:eastAsia="ja-JP"/>
        </w:rPr>
        <w:t xml:space="preserve"> </w:t>
      </w:r>
      <w:r w:rsidR="00BE6592">
        <w:rPr>
          <w:lang w:eastAsia="ja-JP"/>
        </w:rPr>
        <w:t>For</w:t>
      </w:r>
      <w:r w:rsidR="00CF1124">
        <w:rPr>
          <w:lang w:eastAsia="ja-JP"/>
        </w:rPr>
        <w:t xml:space="preserve"> </w:t>
      </w:r>
      <w:r w:rsidR="00BE6592">
        <w:rPr>
          <w:lang w:eastAsia="ja-JP"/>
        </w:rPr>
        <w:t xml:space="preserve">a background of similar </w:t>
      </w:r>
      <w:r w:rsidR="00CF1124">
        <w:rPr>
          <w:lang w:eastAsia="ja-JP"/>
        </w:rPr>
        <w:t>feedback</w:t>
      </w:r>
      <w:r w:rsidR="00E921ED">
        <w:rPr>
          <w:lang w:eastAsia="ja-JP"/>
        </w:rPr>
        <w:t>, a review of sidelink signal</w:t>
      </w:r>
      <w:r w:rsidR="00662511">
        <w:rPr>
          <w:lang w:eastAsia="ja-JP"/>
        </w:rPr>
        <w:t>ing</w:t>
      </w:r>
      <w:r w:rsidR="00E921ED">
        <w:rPr>
          <w:lang w:eastAsia="ja-JP"/>
        </w:rPr>
        <w:t xml:space="preserve"> is useful.</w:t>
      </w:r>
      <w:r w:rsidR="002A7A42">
        <w:rPr>
          <w:lang w:eastAsia="ja-JP"/>
        </w:rPr>
        <w:t xml:space="preserve"> </w:t>
      </w:r>
      <w:r w:rsidR="00E921ED">
        <w:rPr>
          <w:lang w:eastAsia="ja-JP"/>
        </w:rPr>
        <w:t xml:space="preserve">The SCI </w:t>
      </w:r>
      <w:r w:rsidR="00BA716D">
        <w:rPr>
          <w:lang w:eastAsia="ja-JP"/>
        </w:rPr>
        <w:t>(section 8.4.1.1</w:t>
      </w:r>
      <w:r w:rsidR="00CF1124">
        <w:rPr>
          <w:lang w:eastAsia="ja-JP"/>
        </w:rPr>
        <w:t xml:space="preserve"> in</w:t>
      </w:r>
      <w:r w:rsidR="00BA716D">
        <w:rPr>
          <w:lang w:eastAsia="ja-JP"/>
        </w:rPr>
        <w:t xml:space="preserve"> </w:t>
      </w:r>
      <w:r w:rsidR="00306CAC">
        <w:rPr>
          <w:lang w:eastAsia="ja-JP"/>
        </w:rPr>
        <w:fldChar w:fldCharType="begin"/>
      </w:r>
      <w:r w:rsidR="00306CAC">
        <w:rPr>
          <w:lang w:eastAsia="ja-JP"/>
        </w:rPr>
        <w:instrText xml:space="preserve"> REF _Ref60825258 \r \h </w:instrText>
      </w:r>
      <w:r w:rsidR="00306CAC">
        <w:rPr>
          <w:lang w:eastAsia="ja-JP"/>
        </w:rPr>
      </w:r>
      <w:r w:rsidR="00306CAC">
        <w:rPr>
          <w:lang w:eastAsia="ja-JP"/>
        </w:rPr>
        <w:fldChar w:fldCharType="separate"/>
      </w:r>
      <w:r w:rsidR="00E055CE">
        <w:rPr>
          <w:lang w:eastAsia="ja-JP"/>
        </w:rPr>
        <w:t>[4]</w:t>
      </w:r>
      <w:r w:rsidR="00306CAC">
        <w:rPr>
          <w:lang w:eastAsia="ja-JP"/>
        </w:rPr>
        <w:fldChar w:fldCharType="end"/>
      </w:r>
      <w:r w:rsidR="00BA716D">
        <w:rPr>
          <w:lang w:eastAsia="ja-JP"/>
        </w:rPr>
        <w:t>)</w:t>
      </w:r>
      <w:r w:rsidR="00306CAC">
        <w:rPr>
          <w:lang w:eastAsia="ja-JP"/>
        </w:rPr>
        <w:t xml:space="preserve"> </w:t>
      </w:r>
      <w:r w:rsidR="00E921ED">
        <w:rPr>
          <w:lang w:eastAsia="ja-JP"/>
        </w:rPr>
        <w:t>signals whether a transmission is</w:t>
      </w:r>
      <w:r w:rsidR="002A7A42">
        <w:rPr>
          <w:lang w:eastAsia="ja-JP"/>
        </w:rPr>
        <w:t xml:space="preserve"> broadcast, groupcast with </w:t>
      </w:r>
      <w:r w:rsidR="00306CAC">
        <w:rPr>
          <w:lang w:eastAsia="ja-JP"/>
        </w:rPr>
        <w:t>AC</w:t>
      </w:r>
      <w:r w:rsidR="00BA716D">
        <w:rPr>
          <w:lang w:eastAsia="ja-JP"/>
        </w:rPr>
        <w:t xml:space="preserve">K/NACK feedback, groupcast with NACK-only feedback as well as unicast. In addition, there is a bit to enable/disable the transmission of feedback. </w:t>
      </w:r>
      <w:r w:rsidR="00E921ED">
        <w:rPr>
          <w:lang w:eastAsia="ja-JP"/>
        </w:rPr>
        <w:t xml:space="preserve">This </w:t>
      </w:r>
      <w:r w:rsidR="00662511">
        <w:rPr>
          <w:lang w:eastAsia="ja-JP"/>
        </w:rPr>
        <w:t xml:space="preserve">review </w:t>
      </w:r>
      <w:r w:rsidR="00E921ED">
        <w:rPr>
          <w:lang w:eastAsia="ja-JP"/>
        </w:rPr>
        <w:t>shows that both types of feedback (ACK/NACK and NACK-only</w:t>
      </w:r>
      <w:r w:rsidR="00CF1124">
        <w:rPr>
          <w:lang w:eastAsia="ja-JP"/>
        </w:rPr>
        <w:t xml:space="preserve"> as well as none</w:t>
      </w:r>
      <w:r w:rsidR="00E921ED">
        <w:rPr>
          <w:lang w:eastAsia="ja-JP"/>
        </w:rPr>
        <w:t xml:space="preserve">) have been supported </w:t>
      </w:r>
      <w:r w:rsidR="008A206A">
        <w:rPr>
          <w:lang w:eastAsia="ja-JP"/>
        </w:rPr>
        <w:t xml:space="preserve">in NR </w:t>
      </w:r>
      <w:r w:rsidR="00E921ED">
        <w:rPr>
          <w:lang w:eastAsia="ja-JP"/>
        </w:rPr>
        <w:t xml:space="preserve">for groupcast. </w:t>
      </w:r>
    </w:p>
    <w:p w14:paraId="05B250DF" w14:textId="711DB51B" w:rsidR="00B81BF5" w:rsidRDefault="00E921ED" w:rsidP="00F53B76">
      <w:pPr>
        <w:rPr>
          <w:lang w:eastAsia="ja-JP"/>
        </w:rPr>
      </w:pPr>
      <w:r>
        <w:rPr>
          <w:lang w:eastAsia="ja-JP"/>
        </w:rPr>
        <w:t>There are advantages</w:t>
      </w:r>
      <w:r w:rsidR="00CF1124">
        <w:rPr>
          <w:lang w:eastAsia="ja-JP"/>
        </w:rPr>
        <w:t>/disadvantages</w:t>
      </w:r>
      <w:r>
        <w:rPr>
          <w:lang w:eastAsia="ja-JP"/>
        </w:rPr>
        <w:t xml:space="preserve"> to each type of feedback </w:t>
      </w:r>
      <w:r w:rsidR="00BE6592">
        <w:rPr>
          <w:lang w:eastAsia="ja-JP"/>
        </w:rPr>
        <w:t xml:space="preserve">for MBS </w:t>
      </w:r>
      <w:r>
        <w:rPr>
          <w:lang w:eastAsia="ja-JP"/>
        </w:rPr>
        <w:t>as enumerated in the following table.</w:t>
      </w:r>
    </w:p>
    <w:p w14:paraId="408158E3" w14:textId="3B84525C" w:rsidR="00B81BF5" w:rsidRDefault="00B81BF5" w:rsidP="00B81BF5">
      <w:pPr>
        <w:pStyle w:val="Caption"/>
        <w:keepNext/>
      </w:pPr>
      <w:r>
        <w:t xml:space="preserve">Table </w:t>
      </w:r>
      <w:fldSimple w:instr=" SEQ Table \* ARABIC ">
        <w:r w:rsidR="00E055CE">
          <w:rPr>
            <w:noProof/>
          </w:rPr>
          <w:t>1</w:t>
        </w:r>
      </w:fldSimple>
      <w:r w:rsidR="00CD4E78">
        <w:rPr>
          <w:noProof/>
        </w:rPr>
        <w:t>. Observations</w:t>
      </w:r>
      <w:r w:rsidR="00BE6592">
        <w:rPr>
          <w:noProof/>
        </w:rPr>
        <w:t xml:space="preserve"> about feedback</w:t>
      </w:r>
    </w:p>
    <w:tbl>
      <w:tblPr>
        <w:tblStyle w:val="TableGrid"/>
        <w:tblW w:w="5000" w:type="pct"/>
        <w:jc w:val="center"/>
        <w:tblLook w:val="04A0" w:firstRow="1" w:lastRow="0" w:firstColumn="1" w:lastColumn="0" w:noHBand="0" w:noVBand="1"/>
      </w:tblPr>
      <w:tblGrid>
        <w:gridCol w:w="1262"/>
        <w:gridCol w:w="4023"/>
        <w:gridCol w:w="4022"/>
      </w:tblGrid>
      <w:tr w:rsidR="00CD4E78" w14:paraId="29EBEAFC" w14:textId="3660417C" w:rsidTr="00AE38C2">
        <w:trPr>
          <w:jc w:val="center"/>
        </w:trPr>
        <w:tc>
          <w:tcPr>
            <w:tcW w:w="677" w:type="pct"/>
          </w:tcPr>
          <w:p w14:paraId="76D9168C" w14:textId="46E54EAC" w:rsidR="00CD4E78" w:rsidRDefault="00CD4E78" w:rsidP="00EC774D">
            <w:pPr>
              <w:pStyle w:val="tablecell"/>
              <w:rPr>
                <w:lang w:eastAsia="ja-JP"/>
              </w:rPr>
            </w:pPr>
            <w:r>
              <w:rPr>
                <w:lang w:eastAsia="ja-JP"/>
              </w:rPr>
              <w:t>Feedback</w:t>
            </w:r>
          </w:p>
        </w:tc>
        <w:tc>
          <w:tcPr>
            <w:tcW w:w="2161" w:type="pct"/>
          </w:tcPr>
          <w:p w14:paraId="0142DD31" w14:textId="49999B9A" w:rsidR="00CD4E78" w:rsidRDefault="00CD4E78" w:rsidP="00EC774D">
            <w:pPr>
              <w:pStyle w:val="tablecell"/>
              <w:rPr>
                <w:lang w:eastAsia="ja-JP"/>
              </w:rPr>
            </w:pPr>
            <w:r>
              <w:rPr>
                <w:lang w:eastAsia="ja-JP"/>
              </w:rPr>
              <w:t>Advantages</w:t>
            </w:r>
          </w:p>
        </w:tc>
        <w:tc>
          <w:tcPr>
            <w:tcW w:w="2161" w:type="pct"/>
          </w:tcPr>
          <w:p w14:paraId="25BD0D3D" w14:textId="347E7083" w:rsidR="00CD4E78" w:rsidRDefault="00CD4E78" w:rsidP="00EC774D">
            <w:pPr>
              <w:pStyle w:val="tablecell"/>
              <w:rPr>
                <w:lang w:eastAsia="ja-JP"/>
              </w:rPr>
            </w:pPr>
            <w:r>
              <w:rPr>
                <w:lang w:eastAsia="ja-JP"/>
              </w:rPr>
              <w:t>Disadvantages</w:t>
            </w:r>
          </w:p>
        </w:tc>
      </w:tr>
      <w:tr w:rsidR="00CD4E78" w14:paraId="4531A37C" w14:textId="60B192CF" w:rsidTr="00AE38C2">
        <w:trPr>
          <w:jc w:val="center"/>
        </w:trPr>
        <w:tc>
          <w:tcPr>
            <w:tcW w:w="677" w:type="pct"/>
          </w:tcPr>
          <w:p w14:paraId="5AA282E9" w14:textId="66DBF93C" w:rsidR="00CD4E78" w:rsidRDefault="00CD4E78" w:rsidP="00EC774D">
            <w:pPr>
              <w:pStyle w:val="tablecell"/>
              <w:rPr>
                <w:lang w:eastAsia="ja-JP"/>
              </w:rPr>
            </w:pPr>
            <w:r>
              <w:rPr>
                <w:lang w:eastAsia="ja-JP"/>
              </w:rPr>
              <w:t>None</w:t>
            </w:r>
          </w:p>
        </w:tc>
        <w:tc>
          <w:tcPr>
            <w:tcW w:w="2161" w:type="pct"/>
          </w:tcPr>
          <w:p w14:paraId="62568C35" w14:textId="77777777" w:rsidR="00CD4E78" w:rsidRDefault="00CD4E78" w:rsidP="008A206A">
            <w:pPr>
              <w:pStyle w:val="tablecell"/>
              <w:numPr>
                <w:ilvl w:val="0"/>
                <w:numId w:val="16"/>
              </w:numPr>
              <w:ind w:left="412"/>
              <w:rPr>
                <w:lang w:eastAsia="ja-JP"/>
              </w:rPr>
            </w:pPr>
            <w:r>
              <w:rPr>
                <w:lang w:eastAsia="ja-JP"/>
              </w:rPr>
              <w:t>A large number of users</w:t>
            </w:r>
          </w:p>
          <w:p w14:paraId="27851BC8" w14:textId="61B6A509" w:rsidR="00CD4E78" w:rsidRDefault="0056642F" w:rsidP="008A206A">
            <w:pPr>
              <w:pStyle w:val="tablecell"/>
              <w:numPr>
                <w:ilvl w:val="0"/>
                <w:numId w:val="16"/>
              </w:numPr>
              <w:ind w:left="412"/>
              <w:rPr>
                <w:lang w:eastAsia="ja-JP"/>
              </w:rPr>
            </w:pPr>
            <w:r>
              <w:rPr>
                <w:lang w:eastAsia="ja-JP"/>
              </w:rPr>
              <w:t xml:space="preserve"> </w:t>
            </w:r>
            <w:r w:rsidRPr="00A90D5D">
              <w:rPr>
                <w:lang w:eastAsia="ja-JP"/>
              </w:rPr>
              <w:t>Less sensitive to PDCCH reliability</w:t>
            </w:r>
          </w:p>
        </w:tc>
        <w:tc>
          <w:tcPr>
            <w:tcW w:w="2161" w:type="pct"/>
          </w:tcPr>
          <w:p w14:paraId="1759EB24" w14:textId="02862D59" w:rsidR="00CD4E78" w:rsidRDefault="00CD4E78" w:rsidP="008A206A">
            <w:pPr>
              <w:pStyle w:val="tablecell"/>
              <w:numPr>
                <w:ilvl w:val="0"/>
                <w:numId w:val="16"/>
              </w:numPr>
              <w:ind w:left="412"/>
              <w:rPr>
                <w:lang w:eastAsia="ja-JP"/>
              </w:rPr>
            </w:pPr>
            <w:r>
              <w:rPr>
                <w:lang w:eastAsia="ja-JP"/>
              </w:rPr>
              <w:t xml:space="preserve">Higher than necessary reliability </w:t>
            </w:r>
            <w:r w:rsidR="00AE38C2">
              <w:rPr>
                <w:lang w:eastAsia="ja-JP"/>
              </w:rPr>
              <w:t xml:space="preserve">to receive PDSCH successfully for </w:t>
            </w:r>
            <w:proofErr w:type="gramStart"/>
            <w:r w:rsidR="00AE38C2">
              <w:rPr>
                <w:lang w:eastAsia="ja-JP"/>
              </w:rPr>
              <w:t>many</w:t>
            </w:r>
            <w:proofErr w:type="gramEnd"/>
            <w:r w:rsidR="00AE38C2">
              <w:rPr>
                <w:lang w:eastAsia="ja-JP"/>
              </w:rPr>
              <w:t xml:space="preserve"> UEs.</w:t>
            </w:r>
          </w:p>
        </w:tc>
      </w:tr>
      <w:tr w:rsidR="00CD4E78" w14:paraId="19B21EC0" w14:textId="6F9E72AE" w:rsidTr="00AE38C2">
        <w:trPr>
          <w:jc w:val="center"/>
        </w:trPr>
        <w:tc>
          <w:tcPr>
            <w:tcW w:w="677" w:type="pct"/>
          </w:tcPr>
          <w:p w14:paraId="1C59934E" w14:textId="6FFABD9C" w:rsidR="00CD4E78" w:rsidRDefault="00CD4E78" w:rsidP="00EC774D">
            <w:pPr>
              <w:pStyle w:val="tablecell"/>
              <w:rPr>
                <w:lang w:eastAsia="ja-JP"/>
              </w:rPr>
            </w:pPr>
            <w:r>
              <w:rPr>
                <w:lang w:eastAsia="ja-JP"/>
              </w:rPr>
              <w:t>ACK/NACK</w:t>
            </w:r>
          </w:p>
        </w:tc>
        <w:tc>
          <w:tcPr>
            <w:tcW w:w="2161" w:type="pct"/>
          </w:tcPr>
          <w:p w14:paraId="529EF4D7" w14:textId="1E566E37" w:rsidR="00CD4E78" w:rsidRDefault="00CD4E78" w:rsidP="008A206A">
            <w:pPr>
              <w:pStyle w:val="tablecell"/>
              <w:numPr>
                <w:ilvl w:val="0"/>
                <w:numId w:val="16"/>
              </w:numPr>
              <w:ind w:left="412"/>
              <w:rPr>
                <w:lang w:eastAsia="ja-JP"/>
              </w:rPr>
            </w:pPr>
            <w:r>
              <w:rPr>
                <w:lang w:eastAsia="ja-JP"/>
              </w:rPr>
              <w:t xml:space="preserve">For a small number of users, a dedicated control channel can be used for scheduling </w:t>
            </w:r>
            <w:proofErr w:type="gramStart"/>
            <w:r>
              <w:rPr>
                <w:lang w:eastAsia="ja-JP"/>
              </w:rPr>
              <w:t>retransmissions</w:t>
            </w:r>
            <w:proofErr w:type="gramEnd"/>
          </w:p>
          <w:p w14:paraId="3374E736" w14:textId="67FB6EE5" w:rsidR="00CD4E78" w:rsidRDefault="00CD4E78" w:rsidP="008A206A">
            <w:pPr>
              <w:pStyle w:val="tablecell"/>
              <w:numPr>
                <w:ilvl w:val="0"/>
                <w:numId w:val="16"/>
              </w:numPr>
              <w:ind w:left="412"/>
              <w:rPr>
                <w:lang w:eastAsia="ja-JP"/>
              </w:rPr>
            </w:pPr>
            <w:r>
              <w:rPr>
                <w:lang w:eastAsia="ja-JP"/>
              </w:rPr>
              <w:t>Can adjust coding rate based on feedback</w:t>
            </w:r>
          </w:p>
        </w:tc>
        <w:tc>
          <w:tcPr>
            <w:tcW w:w="2161" w:type="pct"/>
          </w:tcPr>
          <w:p w14:paraId="2CA27CAA" w14:textId="0A5AC680" w:rsidR="00CD4E78" w:rsidRDefault="00AE38C2" w:rsidP="008A206A">
            <w:pPr>
              <w:pStyle w:val="tablecell"/>
              <w:numPr>
                <w:ilvl w:val="0"/>
                <w:numId w:val="16"/>
              </w:numPr>
              <w:ind w:left="412"/>
              <w:rPr>
                <w:lang w:eastAsia="ja-JP"/>
              </w:rPr>
            </w:pPr>
            <w:r>
              <w:rPr>
                <w:lang w:eastAsia="ja-JP"/>
              </w:rPr>
              <w:t>Large overhead for many UEs</w:t>
            </w:r>
          </w:p>
        </w:tc>
      </w:tr>
      <w:tr w:rsidR="00CD4E78" w14:paraId="6CCC5118" w14:textId="70955E8C" w:rsidTr="00AE38C2">
        <w:trPr>
          <w:jc w:val="center"/>
        </w:trPr>
        <w:tc>
          <w:tcPr>
            <w:tcW w:w="677" w:type="pct"/>
          </w:tcPr>
          <w:p w14:paraId="61526E82" w14:textId="1A3FFC87" w:rsidR="00CD4E78" w:rsidRDefault="00CD4E78" w:rsidP="00EC774D">
            <w:pPr>
              <w:pStyle w:val="tablecell"/>
              <w:rPr>
                <w:lang w:eastAsia="ja-JP"/>
              </w:rPr>
            </w:pPr>
            <w:r>
              <w:rPr>
                <w:lang w:eastAsia="ja-JP"/>
              </w:rPr>
              <w:t>NACK-only</w:t>
            </w:r>
          </w:p>
        </w:tc>
        <w:tc>
          <w:tcPr>
            <w:tcW w:w="2161" w:type="pct"/>
          </w:tcPr>
          <w:p w14:paraId="0968F648" w14:textId="77777777" w:rsidR="00CD4E78" w:rsidRDefault="00CD4E78" w:rsidP="008A206A">
            <w:pPr>
              <w:pStyle w:val="tablecell"/>
              <w:numPr>
                <w:ilvl w:val="0"/>
                <w:numId w:val="16"/>
              </w:numPr>
              <w:ind w:left="412"/>
              <w:rPr>
                <w:lang w:eastAsia="ja-JP"/>
              </w:rPr>
            </w:pPr>
            <w:r>
              <w:rPr>
                <w:lang w:eastAsia="ja-JP"/>
              </w:rPr>
              <w:t xml:space="preserve">For a small number of users, a dedicated control channel can be used for scheduling </w:t>
            </w:r>
            <w:proofErr w:type="gramStart"/>
            <w:r>
              <w:rPr>
                <w:lang w:eastAsia="ja-JP"/>
              </w:rPr>
              <w:t>retransmissions</w:t>
            </w:r>
            <w:proofErr w:type="gramEnd"/>
          </w:p>
          <w:p w14:paraId="2AFB9B8E" w14:textId="0910DE75" w:rsidR="00CD4E78" w:rsidRDefault="00CD4E78" w:rsidP="008A206A">
            <w:pPr>
              <w:pStyle w:val="tablecell"/>
              <w:numPr>
                <w:ilvl w:val="0"/>
                <w:numId w:val="16"/>
              </w:numPr>
              <w:ind w:left="412"/>
              <w:rPr>
                <w:lang w:eastAsia="ja-JP"/>
              </w:rPr>
            </w:pPr>
            <w:r>
              <w:rPr>
                <w:lang w:eastAsia="ja-JP"/>
              </w:rPr>
              <w:t>Can adjust coding rate based on feedback</w:t>
            </w:r>
          </w:p>
          <w:p w14:paraId="7C336AA7" w14:textId="77777777" w:rsidR="00CD4E78" w:rsidRDefault="00CD4E78" w:rsidP="008A206A">
            <w:pPr>
              <w:pStyle w:val="tablecell"/>
              <w:numPr>
                <w:ilvl w:val="0"/>
                <w:numId w:val="16"/>
              </w:numPr>
              <w:ind w:left="412"/>
              <w:rPr>
                <w:lang w:eastAsia="ja-JP"/>
              </w:rPr>
            </w:pPr>
            <w:r>
              <w:rPr>
                <w:lang w:eastAsia="ja-JP"/>
              </w:rPr>
              <w:t>Can have a common feedback resource to aggregate the NACK(s)</w:t>
            </w:r>
          </w:p>
          <w:p w14:paraId="3D5E7463" w14:textId="77777777" w:rsidR="00CD4E78" w:rsidRDefault="00CD4E78" w:rsidP="008A206A">
            <w:pPr>
              <w:pStyle w:val="tablecell"/>
              <w:numPr>
                <w:ilvl w:val="0"/>
                <w:numId w:val="16"/>
              </w:numPr>
              <w:ind w:left="412"/>
              <w:rPr>
                <w:lang w:eastAsia="ja-JP"/>
              </w:rPr>
            </w:pPr>
            <w:r>
              <w:rPr>
                <w:lang w:eastAsia="ja-JP"/>
              </w:rPr>
              <w:t xml:space="preserve">A UE transmits only transmits due to packet received in </w:t>
            </w:r>
            <w:proofErr w:type="gramStart"/>
            <w:r>
              <w:rPr>
                <w:lang w:eastAsia="ja-JP"/>
              </w:rPr>
              <w:t>error</w:t>
            </w:r>
            <w:proofErr w:type="gramEnd"/>
          </w:p>
          <w:p w14:paraId="32666B5C" w14:textId="28FC52FD" w:rsidR="0056642F" w:rsidRDefault="0056642F" w:rsidP="008A206A">
            <w:pPr>
              <w:pStyle w:val="tablecell"/>
              <w:numPr>
                <w:ilvl w:val="0"/>
                <w:numId w:val="16"/>
              </w:numPr>
              <w:ind w:left="412"/>
              <w:rPr>
                <w:lang w:eastAsia="ja-JP"/>
              </w:rPr>
            </w:pPr>
            <w:r>
              <w:t>When</w:t>
            </w:r>
            <w:r>
              <w:rPr>
                <w:lang w:eastAsia="ja-JP"/>
              </w:rPr>
              <w:t xml:space="preserve"> coupled with SPS, decoding PDCCH is not necessary (the gNB knows that the UE has a scheduling assignment.</w:t>
            </w:r>
          </w:p>
        </w:tc>
        <w:tc>
          <w:tcPr>
            <w:tcW w:w="2161" w:type="pct"/>
          </w:tcPr>
          <w:p w14:paraId="7B607C1A" w14:textId="77777777" w:rsidR="00CD4E78" w:rsidRDefault="00AE38C2" w:rsidP="008A206A">
            <w:pPr>
              <w:pStyle w:val="tablecell"/>
              <w:numPr>
                <w:ilvl w:val="0"/>
                <w:numId w:val="16"/>
              </w:numPr>
              <w:ind w:left="412"/>
              <w:rPr>
                <w:lang w:eastAsia="ja-JP"/>
              </w:rPr>
            </w:pPr>
            <w:r w:rsidRPr="00CD4E78">
              <w:rPr>
                <w:lang w:eastAsia="ja-JP"/>
              </w:rPr>
              <w:t xml:space="preserve">PDCCH </w:t>
            </w:r>
            <w:r>
              <w:rPr>
                <w:lang w:eastAsia="ja-JP"/>
              </w:rPr>
              <w:t xml:space="preserve">needs to </w:t>
            </w:r>
            <w:r w:rsidRPr="00CD4E78">
              <w:rPr>
                <w:lang w:eastAsia="ja-JP"/>
              </w:rPr>
              <w:t>be very reliable because if a UE does</w:t>
            </w:r>
            <w:r>
              <w:rPr>
                <w:lang w:eastAsia="ja-JP"/>
              </w:rPr>
              <w:t xml:space="preserve"> </w:t>
            </w:r>
            <w:r w:rsidRPr="00CD4E78">
              <w:rPr>
                <w:lang w:eastAsia="ja-JP"/>
              </w:rPr>
              <w:t>n</w:t>
            </w:r>
            <w:r>
              <w:rPr>
                <w:lang w:eastAsia="ja-JP"/>
              </w:rPr>
              <w:t>o</w:t>
            </w:r>
            <w:r w:rsidRPr="00CD4E78">
              <w:rPr>
                <w:lang w:eastAsia="ja-JP"/>
              </w:rPr>
              <w:t>t decode the PDCCH</w:t>
            </w:r>
            <w:r>
              <w:rPr>
                <w:lang w:eastAsia="ja-JP"/>
              </w:rPr>
              <w:t>, then</w:t>
            </w:r>
            <w:r w:rsidRPr="00CD4E78">
              <w:rPr>
                <w:lang w:eastAsia="ja-JP"/>
              </w:rPr>
              <w:t xml:space="preserve"> it will not send anything, which </w:t>
            </w:r>
            <w:r>
              <w:rPr>
                <w:lang w:eastAsia="ja-JP"/>
              </w:rPr>
              <w:t>is</w:t>
            </w:r>
            <w:r w:rsidRPr="00CD4E78">
              <w:rPr>
                <w:lang w:eastAsia="ja-JP"/>
              </w:rPr>
              <w:t xml:space="preserve"> interpreted as an implicit </w:t>
            </w:r>
            <w:proofErr w:type="gramStart"/>
            <w:r w:rsidRPr="00CD4E78">
              <w:rPr>
                <w:lang w:eastAsia="ja-JP"/>
              </w:rPr>
              <w:t>ACK</w:t>
            </w:r>
            <w:proofErr w:type="gramEnd"/>
          </w:p>
          <w:p w14:paraId="2D590411" w14:textId="1A585898" w:rsidR="00AE38C2" w:rsidRDefault="00AE38C2" w:rsidP="00664E33">
            <w:pPr>
              <w:pStyle w:val="tablecell"/>
              <w:rPr>
                <w:lang w:eastAsia="ja-JP"/>
              </w:rPr>
            </w:pPr>
          </w:p>
        </w:tc>
      </w:tr>
    </w:tbl>
    <w:p w14:paraId="5C16807D" w14:textId="24850CCD" w:rsidR="00EC774D" w:rsidRDefault="00EC774D" w:rsidP="00F53B76">
      <w:pPr>
        <w:rPr>
          <w:lang w:eastAsia="ja-JP"/>
        </w:rPr>
      </w:pPr>
    </w:p>
    <w:p w14:paraId="400EF1D5" w14:textId="17AC0892" w:rsidR="00AE38C2" w:rsidRDefault="00AE38C2" w:rsidP="00F53B76">
      <w:pPr>
        <w:rPr>
          <w:lang w:eastAsia="ja-JP"/>
        </w:rPr>
      </w:pPr>
      <w:r>
        <w:rPr>
          <w:lang w:eastAsia="ja-JP"/>
        </w:rPr>
        <w:t>From the table, b</w:t>
      </w:r>
      <w:r w:rsidRPr="00AE38C2">
        <w:rPr>
          <w:lang w:eastAsia="ja-JP"/>
        </w:rPr>
        <w:t xml:space="preserve">oth ACK/NACK based and NACK-only based HARQ-ACK feedback </w:t>
      </w:r>
      <w:r>
        <w:rPr>
          <w:lang w:eastAsia="ja-JP"/>
        </w:rPr>
        <w:t xml:space="preserve">have benefits under certain operating conditions. For example, the transmission scheme and type of feedback can be tied together, such as </w:t>
      </w:r>
      <w:r w:rsidR="00D00CBA">
        <w:rPr>
          <w:lang w:eastAsia="ja-JP"/>
        </w:rPr>
        <w:t>using PTM scheme 1 and PTM scheme 2 together. The UEs scheduled using PTM scheme 2 can use NACK-only feedback while the UEs scheduled with PTM scheme 1 can use ACK/NACK based feedback. The UEs scheduled using PTM scheme 2 can be closer to the gNB and may not require higher reliability PDCCH.</w:t>
      </w:r>
    </w:p>
    <w:p w14:paraId="005595E2" w14:textId="5AAFC596" w:rsidR="00F54E4C" w:rsidRDefault="00AE38C2" w:rsidP="00F53B76">
      <w:pPr>
        <w:rPr>
          <w:lang w:eastAsia="ja-JP"/>
        </w:rPr>
      </w:pPr>
      <w:r>
        <w:rPr>
          <w:lang w:eastAsia="ja-JP"/>
        </w:rPr>
        <w:t>Thus, t</w:t>
      </w:r>
      <w:r w:rsidR="008A206A">
        <w:rPr>
          <w:lang w:eastAsia="ja-JP"/>
        </w:rPr>
        <w:t>o allow network flexibility</w:t>
      </w:r>
      <w:r>
        <w:rPr>
          <w:lang w:eastAsia="ja-JP"/>
        </w:rPr>
        <w:t xml:space="preserve"> for the services </w:t>
      </w:r>
      <w:r w:rsidR="00B456BB">
        <w:rPr>
          <w:lang w:eastAsia="ja-JP"/>
        </w:rPr>
        <w:t>provided</w:t>
      </w:r>
      <w:r w:rsidR="008A206A">
        <w:rPr>
          <w:lang w:eastAsia="ja-JP"/>
        </w:rPr>
        <w:t xml:space="preserve">, </w:t>
      </w:r>
    </w:p>
    <w:p w14:paraId="5783DBA6" w14:textId="26FC7272" w:rsidR="00C14F0E" w:rsidRDefault="00F54E4C" w:rsidP="00F53B76">
      <w:pPr>
        <w:rPr>
          <w:lang w:eastAsia="ja-JP"/>
        </w:rPr>
      </w:pPr>
      <w:r w:rsidRPr="00E31FD6">
        <w:rPr>
          <w:b/>
          <w:bCs/>
          <w:u w:val="single"/>
          <w:lang w:eastAsia="ja-JP"/>
        </w:rPr>
        <w:t>Proposal 1:</w:t>
      </w:r>
      <w:r w:rsidRPr="00F54E4C">
        <w:rPr>
          <w:b/>
          <w:bCs/>
          <w:lang w:eastAsia="ja-JP"/>
        </w:rPr>
        <w:t xml:space="preserve"> </w:t>
      </w:r>
      <w:r>
        <w:rPr>
          <w:b/>
          <w:bCs/>
          <w:lang w:eastAsia="ja-JP"/>
        </w:rPr>
        <w:t>B</w:t>
      </w:r>
      <w:r w:rsidR="008A206A" w:rsidRPr="00F54E4C">
        <w:rPr>
          <w:b/>
          <w:bCs/>
          <w:lang w:eastAsia="ja-JP"/>
        </w:rPr>
        <w:t xml:space="preserve">oth </w:t>
      </w:r>
      <w:r w:rsidRPr="00F54E4C">
        <w:rPr>
          <w:b/>
          <w:bCs/>
          <w:lang w:eastAsia="ja-JP"/>
        </w:rPr>
        <w:t>ACK/NACK based and NACK-only based HARQ-ACK feedback should be supported at least PTM scheme 1.</w:t>
      </w:r>
    </w:p>
    <w:p w14:paraId="731B56CA" w14:textId="5BBB74A7" w:rsidR="009A201A" w:rsidRDefault="0056642F" w:rsidP="009A201A">
      <w:r>
        <w:t>W</w:t>
      </w:r>
      <w:r w:rsidRPr="0056642F">
        <w:t>hile UE capability will be discussed later, we expect HARQ support</w:t>
      </w:r>
      <w:r>
        <w:t>,</w:t>
      </w:r>
      <w:r w:rsidRPr="0056642F">
        <w:t xml:space="preserve"> especially for NACK</w:t>
      </w:r>
      <w:r>
        <w:t>-</w:t>
      </w:r>
      <w:r w:rsidRPr="0056642F">
        <w:t>only based HARQ-ACK feedback</w:t>
      </w:r>
      <w:r>
        <w:t>,</w:t>
      </w:r>
      <w:r w:rsidRPr="0056642F">
        <w:t xml:space="preserve"> to be optional</w:t>
      </w:r>
      <w:r>
        <w:t>.</w:t>
      </w:r>
    </w:p>
    <w:p w14:paraId="5B830CDD" w14:textId="3488E096" w:rsidR="00F54E4C" w:rsidRPr="002A7A42" w:rsidRDefault="00F54E4C" w:rsidP="00F54E4C">
      <w:pPr>
        <w:pStyle w:val="Heading2"/>
      </w:pPr>
      <w:r>
        <w:t>Discussion for PUCCH resources</w:t>
      </w:r>
    </w:p>
    <w:p w14:paraId="6DC20776" w14:textId="203E7B7D" w:rsidR="00F54E4C" w:rsidRPr="00F53B76" w:rsidRDefault="00F54E4C" w:rsidP="009A201A">
      <w:r>
        <w:t xml:space="preserve">In RAN1#103e, </w:t>
      </w:r>
      <w:r w:rsidR="00E378A0">
        <w:t>there were some agreements</w:t>
      </w:r>
      <w:r>
        <w:t xml:space="preserve"> about the </w:t>
      </w:r>
      <w:r w:rsidR="00E378A0">
        <w:t xml:space="preserve">PUCCH resources for </w:t>
      </w:r>
      <w:bookmarkStart w:id="4" w:name="_Hlk60833949"/>
      <w:r w:rsidR="00E378A0" w:rsidRPr="00E378A0">
        <w:t>ACK/NACK based</w:t>
      </w:r>
      <w:bookmarkEnd w:id="4"/>
      <w:r w:rsidR="00E378A0" w:rsidRPr="00E378A0">
        <w:t xml:space="preserve"> and NACK-only based HARQ-ACK feedbac</w:t>
      </w:r>
      <w:r w:rsidR="00E378A0">
        <w:t>k.</w:t>
      </w:r>
    </w:p>
    <w:tbl>
      <w:tblPr>
        <w:tblStyle w:val="TableGrid"/>
        <w:tblW w:w="0" w:type="auto"/>
        <w:tblLook w:val="04A0" w:firstRow="1" w:lastRow="0" w:firstColumn="1" w:lastColumn="0" w:noHBand="0" w:noVBand="1"/>
      </w:tblPr>
      <w:tblGrid>
        <w:gridCol w:w="9307"/>
      </w:tblGrid>
      <w:tr w:rsidR="009A201A" w14:paraId="43820665" w14:textId="77777777" w:rsidTr="002A7665">
        <w:tc>
          <w:tcPr>
            <w:tcW w:w="9307" w:type="dxa"/>
          </w:tcPr>
          <w:p w14:paraId="232AF211" w14:textId="77777777" w:rsidR="009A201A" w:rsidRPr="00E378A0" w:rsidRDefault="009A201A" w:rsidP="00786EAA">
            <w:pPr>
              <w:ind w:left="720" w:hanging="720"/>
              <w:rPr>
                <w:sz w:val="20"/>
                <w:szCs w:val="20"/>
                <w:highlight w:val="green"/>
                <w:lang w:val="en-GB" w:eastAsia="zh-CN"/>
              </w:rPr>
            </w:pPr>
            <w:r w:rsidRPr="00E378A0">
              <w:rPr>
                <w:sz w:val="20"/>
                <w:szCs w:val="20"/>
                <w:highlight w:val="green"/>
                <w:lang w:val="en-GB" w:eastAsia="zh-CN"/>
              </w:rPr>
              <w:t>Agreements:</w:t>
            </w:r>
          </w:p>
          <w:p w14:paraId="41952A1A" w14:textId="77777777" w:rsidR="009A201A" w:rsidRPr="00E378A0" w:rsidRDefault="009A201A" w:rsidP="009A201A">
            <w:pPr>
              <w:rPr>
                <w:sz w:val="20"/>
                <w:szCs w:val="20"/>
                <w:lang w:val="en-GB" w:eastAsia="zh-CN"/>
              </w:rPr>
            </w:pPr>
            <w:r w:rsidRPr="00E378A0">
              <w:rPr>
                <w:sz w:val="20"/>
                <w:szCs w:val="20"/>
                <w:lang w:val="en-GB" w:eastAsia="zh-CN"/>
              </w:rPr>
              <w:t>For RRC_CONNECTED UEs receiving multicast, for ACK/NACK based HARQ-ACK feedback if supported for group-common PDCCH scheduling, PUCCH resource configuration for HARQ-ACK feedback</w:t>
            </w:r>
            <w:r w:rsidRPr="00E378A0">
              <w:rPr>
                <w:sz w:val="20"/>
                <w:szCs w:val="20"/>
                <w:lang w:val="en-GB"/>
              </w:rPr>
              <w:t xml:space="preserve"> </w:t>
            </w:r>
            <w:r w:rsidRPr="00E378A0">
              <w:rPr>
                <w:sz w:val="20"/>
                <w:szCs w:val="20"/>
                <w:lang w:val="en-GB" w:eastAsia="zh-CN"/>
              </w:rPr>
              <w:t>from per UE perspective is, down-select one of the following options:</w:t>
            </w:r>
          </w:p>
          <w:p w14:paraId="127CFC91" w14:textId="77777777" w:rsidR="009A201A" w:rsidRPr="00E378A0" w:rsidRDefault="009A201A" w:rsidP="009A201A">
            <w:pPr>
              <w:numPr>
                <w:ilvl w:val="0"/>
                <w:numId w:val="14"/>
              </w:numPr>
              <w:overflowPunct w:val="0"/>
              <w:adjustRightInd/>
              <w:spacing w:after="0"/>
              <w:contextualSpacing/>
              <w:rPr>
                <w:sz w:val="20"/>
                <w:szCs w:val="20"/>
                <w:lang w:val="en-GB" w:eastAsia="zh-CN"/>
              </w:rPr>
            </w:pPr>
            <w:r w:rsidRPr="00E378A0">
              <w:rPr>
                <w:sz w:val="20"/>
                <w:szCs w:val="20"/>
                <w:lang w:val="en-GB" w:eastAsia="zh-CN"/>
              </w:rPr>
              <w:t>Option 1: shared with PUCCH resource configuration for HARQ-ACK feedback for unicast</w:t>
            </w:r>
          </w:p>
          <w:p w14:paraId="5FF20756" w14:textId="77777777" w:rsidR="009A201A" w:rsidRPr="00E378A0" w:rsidRDefault="009A201A" w:rsidP="009A201A">
            <w:pPr>
              <w:numPr>
                <w:ilvl w:val="0"/>
                <w:numId w:val="14"/>
              </w:numPr>
              <w:overflowPunct w:val="0"/>
              <w:adjustRightInd/>
              <w:spacing w:after="0"/>
              <w:contextualSpacing/>
              <w:rPr>
                <w:sz w:val="20"/>
                <w:szCs w:val="20"/>
                <w:lang w:val="en-GB" w:eastAsia="zh-CN"/>
              </w:rPr>
            </w:pPr>
            <w:r w:rsidRPr="00E378A0">
              <w:rPr>
                <w:sz w:val="20"/>
                <w:szCs w:val="20"/>
                <w:lang w:val="en-GB" w:eastAsia="zh-CN"/>
              </w:rPr>
              <w:t>Option 2: separate from PUCCH resource configuration for HARQ-ACK feedback for unicast</w:t>
            </w:r>
          </w:p>
          <w:p w14:paraId="63106514" w14:textId="77777777" w:rsidR="009A201A" w:rsidRPr="00E378A0" w:rsidRDefault="009A201A" w:rsidP="009A201A">
            <w:pPr>
              <w:numPr>
                <w:ilvl w:val="0"/>
                <w:numId w:val="14"/>
              </w:numPr>
              <w:overflowPunct w:val="0"/>
              <w:adjustRightInd/>
              <w:spacing w:after="0"/>
              <w:contextualSpacing/>
              <w:rPr>
                <w:sz w:val="20"/>
                <w:szCs w:val="20"/>
                <w:lang w:val="en-GB" w:eastAsia="zh-CN"/>
              </w:rPr>
            </w:pPr>
            <w:r w:rsidRPr="00E378A0">
              <w:rPr>
                <w:sz w:val="20"/>
                <w:szCs w:val="20"/>
                <w:lang w:val="en-GB" w:eastAsia="zh-CN"/>
              </w:rPr>
              <w:lastRenderedPageBreak/>
              <w:t>Option 3: Option 1 or option 2 based on configuration</w:t>
            </w:r>
          </w:p>
          <w:p w14:paraId="0E1FB1ED" w14:textId="77777777" w:rsidR="009A201A" w:rsidRPr="00E378A0" w:rsidRDefault="009A201A" w:rsidP="002A7665">
            <w:pPr>
              <w:pStyle w:val="ListParagraph"/>
              <w:overflowPunct w:val="0"/>
              <w:autoSpaceDE w:val="0"/>
              <w:autoSpaceDN w:val="0"/>
              <w:adjustRightInd w:val="0"/>
              <w:spacing w:after="120" w:line="240" w:lineRule="auto"/>
              <w:ind w:left="0"/>
              <w:textAlignment w:val="baseline"/>
              <w:rPr>
                <w:rFonts w:ascii="Times" w:eastAsia="Batang" w:hAnsi="Times"/>
                <w:sz w:val="20"/>
                <w:szCs w:val="20"/>
                <w:lang w:eastAsia="x-none"/>
              </w:rPr>
            </w:pPr>
          </w:p>
          <w:p w14:paraId="0D5870B4" w14:textId="77777777" w:rsidR="00F54E4C" w:rsidRPr="00E378A0" w:rsidRDefault="00F54E4C" w:rsidP="00F54E4C">
            <w:pPr>
              <w:ind w:left="720" w:hanging="720"/>
              <w:rPr>
                <w:sz w:val="20"/>
                <w:szCs w:val="20"/>
                <w:highlight w:val="green"/>
                <w:lang w:val="en-GB" w:eastAsia="zh-CN"/>
              </w:rPr>
            </w:pPr>
            <w:r w:rsidRPr="00E378A0">
              <w:rPr>
                <w:sz w:val="20"/>
                <w:szCs w:val="20"/>
                <w:highlight w:val="green"/>
                <w:lang w:val="en-GB" w:eastAsia="zh-CN"/>
              </w:rPr>
              <w:t>Agreements:</w:t>
            </w:r>
          </w:p>
          <w:p w14:paraId="14E86F4D" w14:textId="77777777" w:rsidR="00F54E4C" w:rsidRPr="00E378A0" w:rsidRDefault="00F54E4C" w:rsidP="00F54E4C">
            <w:pPr>
              <w:rPr>
                <w:sz w:val="20"/>
                <w:szCs w:val="20"/>
                <w:lang w:eastAsia="zh-CN"/>
              </w:rPr>
            </w:pPr>
            <w:r w:rsidRPr="00E378A0">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E378A0">
              <w:rPr>
                <w:sz w:val="20"/>
                <w:szCs w:val="20"/>
                <w:lang w:eastAsia="zh-CN"/>
              </w:rPr>
              <w:t xml:space="preserve">separate from PUCCH resource </w:t>
            </w:r>
            <w:r w:rsidRPr="00E378A0">
              <w:rPr>
                <w:sz w:val="20"/>
                <w:szCs w:val="20"/>
                <w:lang w:val="en-GB" w:eastAsia="zh-CN"/>
              </w:rPr>
              <w:t>configuration for HARQ-ACK feedback</w:t>
            </w:r>
            <w:r w:rsidRPr="00E378A0">
              <w:rPr>
                <w:sz w:val="20"/>
                <w:szCs w:val="20"/>
                <w:lang w:eastAsia="zh-CN"/>
              </w:rPr>
              <w:t xml:space="preserve"> for unicast. </w:t>
            </w:r>
          </w:p>
          <w:p w14:paraId="313B1ADB" w14:textId="243BFF1C" w:rsidR="00F54E4C" w:rsidRPr="00E31FD6" w:rsidRDefault="00F54E4C" w:rsidP="00E31FD6">
            <w:pPr>
              <w:numPr>
                <w:ilvl w:val="0"/>
                <w:numId w:val="14"/>
              </w:numPr>
              <w:overflowPunct w:val="0"/>
              <w:adjustRightInd/>
              <w:spacing w:after="0"/>
              <w:contextualSpacing/>
              <w:rPr>
                <w:rFonts w:ascii="Times" w:eastAsia="Batang" w:hAnsi="Times"/>
                <w:sz w:val="20"/>
                <w:szCs w:val="24"/>
                <w:lang w:eastAsia="x-none"/>
              </w:rPr>
            </w:pPr>
            <w:r w:rsidRPr="00E378A0">
              <w:rPr>
                <w:sz w:val="20"/>
                <w:szCs w:val="20"/>
                <w:lang w:val="en-GB" w:eastAsia="zh-CN"/>
              </w:rPr>
              <w:t>FFS PUCCH format</w:t>
            </w:r>
          </w:p>
        </w:tc>
      </w:tr>
    </w:tbl>
    <w:p w14:paraId="38CECD99" w14:textId="2F0123BC" w:rsidR="00F53B76" w:rsidRDefault="00F53B76" w:rsidP="00764352"/>
    <w:p w14:paraId="59C4A3BC" w14:textId="00FFCC5F" w:rsidR="00E378A0" w:rsidRDefault="00E378A0" w:rsidP="00764352">
      <w:r>
        <w:t xml:space="preserve">The PUCCH design for </w:t>
      </w:r>
      <w:r w:rsidRPr="00E378A0">
        <w:t>ACK/NACK based</w:t>
      </w:r>
      <w:r>
        <w:t xml:space="preserve"> feedback is complicated by several factors:</w:t>
      </w:r>
    </w:p>
    <w:p w14:paraId="7750628A" w14:textId="5E8E050A" w:rsidR="00732FA3" w:rsidRDefault="00732FA3" w:rsidP="00E378A0">
      <w:pPr>
        <w:pStyle w:val="ListParagraph"/>
        <w:numPr>
          <w:ilvl w:val="0"/>
          <w:numId w:val="17"/>
        </w:numPr>
      </w:pPr>
      <w:r>
        <w:t>If shared resources are used (option 1), DAI sequencing is more complicated. How will the network / UE know whether a PDCCH was missed</w:t>
      </w:r>
      <w:r w:rsidR="0017110A">
        <w:t xml:space="preserve"> </w:t>
      </w:r>
      <w:r w:rsidR="00E31FD6">
        <w:t xml:space="preserve">because the </w:t>
      </w:r>
      <w:r w:rsidR="008B6C2B">
        <w:t xml:space="preserve">DAI sequencing </w:t>
      </w:r>
      <w:r w:rsidR="00E31FD6">
        <w:t>for a unicast may not be same for different UEs when the PDCCH for MBS is sent.</w:t>
      </w:r>
    </w:p>
    <w:p w14:paraId="704FFA87" w14:textId="096432CB" w:rsidR="00E378A0" w:rsidRDefault="00E378A0" w:rsidP="00B7703D">
      <w:pPr>
        <w:pStyle w:val="ListParagraph"/>
        <w:numPr>
          <w:ilvl w:val="0"/>
          <w:numId w:val="17"/>
        </w:numPr>
      </w:pPr>
      <w:r>
        <w:t>If separate resources are used</w:t>
      </w:r>
      <w:r w:rsidR="00732FA3">
        <w:t xml:space="preserve"> (option 2)</w:t>
      </w:r>
      <w:r>
        <w:t>, then there is a possibility that a UE may have to transmit in two different resources in the same symbol(s). This may create PAPR</w:t>
      </w:r>
      <w:r w:rsidR="0017110A">
        <w:t>/modulation</w:t>
      </w:r>
      <w:r>
        <w:t xml:space="preserve"> issues that have to be resolved. This </w:t>
      </w:r>
      <w:r w:rsidR="00732FA3">
        <w:t>event is more likely with TDD configurations (where multiple HARQ-ACK bits are multiplexed in the same slot)</w:t>
      </w:r>
      <w:r w:rsidR="00E055CE">
        <w:t>.</w:t>
      </w:r>
      <w:r w:rsidR="00E31FD6">
        <w:t xml:space="preserve"> </w:t>
      </w:r>
      <w:r w:rsidR="00B7703D">
        <w:t>Note that s</w:t>
      </w:r>
      <w:r w:rsidR="00E31FD6">
        <w:t>eparate resources are not currently allowed in TS 38.213</w:t>
      </w:r>
      <w:r w:rsidR="00DA6E2D">
        <w:rPr>
          <w:lang w:eastAsia="zh-CN"/>
        </w:rPr>
        <w:t xml:space="preserve"> Clause 9.2.3 “</w:t>
      </w:r>
      <w:r w:rsidR="00DA6E2D">
        <w:t xml:space="preserve">A UE does not expect to transmit more than one PUCCH with HARQ-ACK information in a slot” </w:t>
      </w:r>
      <w:r w:rsidR="00E31FD6">
        <w:fldChar w:fldCharType="begin"/>
      </w:r>
      <w:r w:rsidR="00E31FD6">
        <w:instrText xml:space="preserve"> REF _Ref60839786 \r \h </w:instrText>
      </w:r>
      <w:r w:rsidR="00E31FD6">
        <w:fldChar w:fldCharType="separate"/>
      </w:r>
      <w:r w:rsidR="00E31FD6">
        <w:t>[3]</w:t>
      </w:r>
      <w:r w:rsidR="00E31FD6">
        <w:fldChar w:fldCharType="end"/>
      </w:r>
      <w:r w:rsidR="00DA6E2D">
        <w:t>.</w:t>
      </w:r>
    </w:p>
    <w:p w14:paraId="23014EDB" w14:textId="2E5E83AF" w:rsidR="0043672D" w:rsidRDefault="0043672D" w:rsidP="00E378A0">
      <w:pPr>
        <w:pStyle w:val="ListParagraph"/>
        <w:numPr>
          <w:ilvl w:val="0"/>
          <w:numId w:val="17"/>
        </w:numPr>
      </w:pPr>
      <w:r>
        <w:t xml:space="preserve">Note that if both </w:t>
      </w:r>
      <w:r w:rsidRPr="00E378A0">
        <w:t>ACK/NACK</w:t>
      </w:r>
      <w:r>
        <w:t xml:space="preserve"> and NACK-only feedback</w:t>
      </w:r>
      <w:r w:rsidR="00E31FD6">
        <w:t xml:space="preserve"> schemes</w:t>
      </w:r>
      <w:r>
        <w:t xml:space="preserve"> </w:t>
      </w:r>
      <w:r w:rsidR="00E31FD6">
        <w:t xml:space="preserve">are </w:t>
      </w:r>
      <w:r>
        <w:t>supported, it may be desirable to use separate resources so that UE behavior is consistent for both feedbacks (less standardization work)</w:t>
      </w:r>
      <w:r w:rsidR="00E31FD6">
        <w:t>.</w:t>
      </w:r>
    </w:p>
    <w:p w14:paraId="6F0AE3C2" w14:textId="7DD40B36" w:rsidR="00E378A0" w:rsidRPr="0017110A" w:rsidRDefault="0017110A" w:rsidP="00732FA3">
      <w:pPr>
        <w:rPr>
          <w:b/>
          <w:bCs/>
        </w:rPr>
      </w:pPr>
      <w:r w:rsidRPr="0017110A">
        <w:rPr>
          <w:b/>
          <w:bCs/>
          <w:u w:val="single"/>
        </w:rPr>
        <w:t>Observation 1</w:t>
      </w:r>
      <w:r w:rsidRPr="0017110A">
        <w:rPr>
          <w:b/>
          <w:bCs/>
        </w:rPr>
        <w:t xml:space="preserve">: </w:t>
      </w:r>
      <w:proofErr w:type="gramStart"/>
      <w:r w:rsidRPr="0017110A">
        <w:rPr>
          <w:b/>
          <w:bCs/>
        </w:rPr>
        <w:t>several</w:t>
      </w:r>
      <w:proofErr w:type="gramEnd"/>
      <w:r w:rsidRPr="0017110A">
        <w:rPr>
          <w:b/>
          <w:bCs/>
        </w:rPr>
        <w:t xml:space="preserve"> technical issues for Option 1/Option 2 should be considered before selecting the PUCCH resource for ACK/NACK based feedback.</w:t>
      </w:r>
    </w:p>
    <w:p w14:paraId="01EBB84D" w14:textId="6F3EADE7" w:rsidR="0043672D" w:rsidRPr="002A7A42" w:rsidRDefault="0043672D" w:rsidP="0043672D">
      <w:pPr>
        <w:pStyle w:val="Heading2"/>
      </w:pPr>
      <w:r>
        <w:t>Discussion for enabling feedback</w:t>
      </w:r>
    </w:p>
    <w:p w14:paraId="67A6B7F2" w14:textId="0B852327" w:rsidR="0043672D" w:rsidRPr="00764352" w:rsidRDefault="0043672D" w:rsidP="00764352">
      <w:r w:rsidRPr="0043672D">
        <w:t xml:space="preserve">In RAN1#103e, there were some agreements about </w:t>
      </w:r>
      <w:r>
        <w:t>enabling</w:t>
      </w:r>
      <w:r w:rsidRPr="0043672D">
        <w:t xml:space="preserve"> HARQ-ACK feedback.</w:t>
      </w:r>
    </w:p>
    <w:tbl>
      <w:tblPr>
        <w:tblStyle w:val="TableGrid"/>
        <w:tblW w:w="0" w:type="auto"/>
        <w:tblLook w:val="04A0" w:firstRow="1" w:lastRow="0" w:firstColumn="1" w:lastColumn="0" w:noHBand="0" w:noVBand="1"/>
      </w:tblPr>
      <w:tblGrid>
        <w:gridCol w:w="9307"/>
      </w:tblGrid>
      <w:tr w:rsidR="00764352" w14:paraId="319DB32A" w14:textId="77777777" w:rsidTr="00764352">
        <w:tc>
          <w:tcPr>
            <w:tcW w:w="9307" w:type="dxa"/>
          </w:tcPr>
          <w:p w14:paraId="7677DF34" w14:textId="77777777" w:rsidR="00764352" w:rsidRPr="00110EA0" w:rsidRDefault="00764352" w:rsidP="00786EAA">
            <w:pPr>
              <w:ind w:left="720" w:hanging="720"/>
              <w:rPr>
                <w:sz w:val="20"/>
                <w:szCs w:val="20"/>
                <w:highlight w:val="green"/>
                <w:lang w:val="en-GB" w:eastAsia="zh-CN"/>
              </w:rPr>
            </w:pPr>
            <w:r w:rsidRPr="00110EA0">
              <w:rPr>
                <w:sz w:val="20"/>
                <w:szCs w:val="20"/>
                <w:highlight w:val="green"/>
                <w:lang w:val="en-GB" w:eastAsia="zh-CN"/>
              </w:rPr>
              <w:t>Agreements:</w:t>
            </w:r>
          </w:p>
          <w:p w14:paraId="6FBAC4B9" w14:textId="77777777" w:rsidR="00764352" w:rsidRPr="00110EA0" w:rsidRDefault="00764352" w:rsidP="00764352">
            <w:pPr>
              <w:rPr>
                <w:sz w:val="18"/>
                <w:szCs w:val="18"/>
                <w:lang w:val="en-GB" w:eastAsia="zh-CN"/>
              </w:rPr>
            </w:pPr>
            <w:r w:rsidRPr="00110EA0">
              <w:rPr>
                <w:sz w:val="20"/>
                <w:szCs w:val="18"/>
                <w:lang w:val="en-GB" w:eastAsia="zh-CN"/>
              </w:rPr>
              <w:t>Enabling/disabling HARQ-ACK feedback for MBS is supported, further down-select between:</w:t>
            </w:r>
          </w:p>
          <w:p w14:paraId="6B19F0B4" w14:textId="77777777" w:rsidR="00764352" w:rsidRPr="00110EA0" w:rsidRDefault="00764352" w:rsidP="00764352">
            <w:pPr>
              <w:numPr>
                <w:ilvl w:val="0"/>
                <w:numId w:val="14"/>
              </w:numPr>
              <w:overflowPunct w:val="0"/>
              <w:adjustRightInd/>
              <w:spacing w:after="0"/>
              <w:contextualSpacing/>
              <w:rPr>
                <w:sz w:val="20"/>
                <w:szCs w:val="18"/>
                <w:lang w:val="en-GB" w:eastAsia="zh-CN"/>
              </w:rPr>
            </w:pPr>
            <w:r w:rsidRPr="00110EA0">
              <w:rPr>
                <w:sz w:val="20"/>
                <w:szCs w:val="18"/>
                <w:lang w:val="en-GB" w:eastAsia="zh-CN"/>
              </w:rPr>
              <w:t>Option 1: DCI</w:t>
            </w:r>
          </w:p>
          <w:p w14:paraId="5D342133" w14:textId="77777777" w:rsidR="00764352" w:rsidRPr="00110EA0" w:rsidRDefault="00764352" w:rsidP="00764352">
            <w:pPr>
              <w:numPr>
                <w:ilvl w:val="0"/>
                <w:numId w:val="14"/>
              </w:numPr>
              <w:overflowPunct w:val="0"/>
              <w:adjustRightInd/>
              <w:spacing w:after="0"/>
              <w:contextualSpacing/>
              <w:rPr>
                <w:sz w:val="20"/>
                <w:szCs w:val="18"/>
                <w:lang w:val="en-GB" w:eastAsia="zh-CN"/>
              </w:rPr>
            </w:pPr>
            <w:r w:rsidRPr="00110EA0">
              <w:rPr>
                <w:sz w:val="20"/>
                <w:szCs w:val="18"/>
                <w:lang w:val="en-GB" w:eastAsia="zh-CN"/>
              </w:rPr>
              <w:t>Option 2: RRC configures enabling/disabling</w:t>
            </w:r>
          </w:p>
          <w:p w14:paraId="33EA8C73" w14:textId="77777777" w:rsidR="00764352" w:rsidRPr="00110EA0" w:rsidRDefault="00764352" w:rsidP="00764352">
            <w:pPr>
              <w:numPr>
                <w:ilvl w:val="0"/>
                <w:numId w:val="14"/>
              </w:numPr>
              <w:overflowPunct w:val="0"/>
              <w:adjustRightInd/>
              <w:spacing w:after="0"/>
              <w:contextualSpacing/>
              <w:rPr>
                <w:sz w:val="20"/>
                <w:szCs w:val="18"/>
                <w:lang w:val="en-GB" w:eastAsia="zh-CN"/>
              </w:rPr>
            </w:pPr>
            <w:r w:rsidRPr="00110EA0">
              <w:rPr>
                <w:sz w:val="20"/>
                <w:szCs w:val="18"/>
                <w:lang w:val="en-GB" w:eastAsia="zh-CN"/>
              </w:rPr>
              <w:t>Option 3: RRC configures the enabling/ disabling function and DCI indicates enabling /disabling</w:t>
            </w:r>
          </w:p>
          <w:p w14:paraId="481AF955" w14:textId="77777777" w:rsidR="00764352" w:rsidRPr="00110EA0" w:rsidRDefault="00764352" w:rsidP="00764352">
            <w:pPr>
              <w:numPr>
                <w:ilvl w:val="0"/>
                <w:numId w:val="14"/>
              </w:numPr>
              <w:overflowPunct w:val="0"/>
              <w:adjustRightInd/>
              <w:spacing w:after="0"/>
              <w:contextualSpacing/>
              <w:rPr>
                <w:sz w:val="20"/>
                <w:szCs w:val="18"/>
                <w:lang w:val="en-GB" w:eastAsia="zh-CN"/>
              </w:rPr>
            </w:pPr>
            <w:r w:rsidRPr="00110EA0">
              <w:rPr>
                <w:sz w:val="20"/>
                <w:szCs w:val="18"/>
                <w:lang w:val="en-GB" w:eastAsia="zh-CN"/>
              </w:rPr>
              <w:t>FFS: Option 4: MAC-CE indicates enabling/disabling</w:t>
            </w:r>
          </w:p>
          <w:p w14:paraId="4DDC1EC0" w14:textId="77777777" w:rsidR="00764352" w:rsidRDefault="00764352" w:rsidP="00764352">
            <w:pPr>
              <w:numPr>
                <w:ilvl w:val="0"/>
                <w:numId w:val="14"/>
              </w:numPr>
              <w:overflowPunct w:val="0"/>
              <w:adjustRightInd/>
              <w:spacing w:after="0"/>
              <w:contextualSpacing/>
              <w:rPr>
                <w:szCs w:val="20"/>
                <w:lang w:val="en-GB" w:eastAsia="zh-CN"/>
              </w:rPr>
            </w:pPr>
            <w:r w:rsidRPr="00110EA0">
              <w:rPr>
                <w:sz w:val="20"/>
                <w:szCs w:val="18"/>
                <w:lang w:val="en-GB" w:eastAsia="zh-CN"/>
              </w:rPr>
              <w:t>FFS: Option 5: RRC configures the enabling/ disabling function and MAC-CE indicates enabling /disabling</w:t>
            </w:r>
          </w:p>
          <w:p w14:paraId="10B95926" w14:textId="77777777" w:rsidR="00764352" w:rsidRPr="00E921ED" w:rsidRDefault="00764352" w:rsidP="0043672D">
            <w:pPr>
              <w:overflowPunct w:val="0"/>
              <w:adjustRightInd/>
              <w:spacing w:after="0"/>
              <w:contextualSpacing/>
              <w:rPr>
                <w:rFonts w:ascii="Times" w:eastAsia="Batang" w:hAnsi="Times"/>
                <w:sz w:val="20"/>
                <w:szCs w:val="24"/>
              </w:rPr>
            </w:pPr>
          </w:p>
        </w:tc>
      </w:tr>
    </w:tbl>
    <w:p w14:paraId="63414639" w14:textId="4E8AAE71" w:rsidR="009A201A" w:rsidRDefault="009A201A" w:rsidP="00764352"/>
    <w:p w14:paraId="6B96025A" w14:textId="46576B70" w:rsidR="009D1621" w:rsidRDefault="008E77D2" w:rsidP="00764352">
      <w:r>
        <w:t xml:space="preserve">In the discussion about these options, </w:t>
      </w:r>
      <w:r w:rsidR="00E40BCF">
        <w:t>comparisons</w:t>
      </w:r>
      <w:r w:rsidR="009D1621">
        <w:t xml:space="preserve"> to the</w:t>
      </w:r>
      <w:r>
        <w:t xml:space="preserve"> sidelink </w:t>
      </w:r>
      <w:r w:rsidR="009D1621">
        <w:t>are</w:t>
      </w:r>
      <w:r>
        <w:t xml:space="preserve"> provide</w:t>
      </w:r>
      <w:r w:rsidR="009D1621">
        <w:t>d when applicable</w:t>
      </w:r>
      <w:r>
        <w:t>.</w:t>
      </w:r>
    </w:p>
    <w:p w14:paraId="305B55B8" w14:textId="217DF0D6" w:rsidR="008E77D2" w:rsidRDefault="009D1621" w:rsidP="009D1621">
      <w:pPr>
        <w:pStyle w:val="ListParagraph"/>
        <w:numPr>
          <w:ilvl w:val="0"/>
          <w:numId w:val="19"/>
        </w:numPr>
      </w:pPr>
      <w:r>
        <w:t xml:space="preserve">Option 1: The advantage is the network can indicate whether feedback for a particular transmission is needed. The drawback is the </w:t>
      </w:r>
      <w:r w:rsidR="00981294">
        <w:t>overhead</w:t>
      </w:r>
      <w:r>
        <w:t xml:space="preserve"> in the DCI when the feedback control does not change frequently.</w:t>
      </w:r>
      <w:r w:rsidR="008E77D2">
        <w:t xml:space="preserve"> F</w:t>
      </w:r>
      <w:r w:rsidR="0043672D">
        <w:t>or the sidelink</w:t>
      </w:r>
      <w:r w:rsidR="002A7665" w:rsidRPr="002A7665">
        <w:t xml:space="preserve">, a bit </w:t>
      </w:r>
      <w:r w:rsidR="002A7665">
        <w:t xml:space="preserve">in the </w:t>
      </w:r>
      <w:r w:rsidR="008E77D2">
        <w:t xml:space="preserve">second stage </w:t>
      </w:r>
      <w:r w:rsidR="002A7665">
        <w:t xml:space="preserve">SCI </w:t>
      </w:r>
      <w:r w:rsidR="00981294">
        <w:t>indicate</w:t>
      </w:r>
      <w:r w:rsidR="0006701F">
        <w:t>s</w:t>
      </w:r>
      <w:r w:rsidR="00981294">
        <w:t xml:space="preserve"> whether </w:t>
      </w:r>
      <w:r w:rsidR="00981294" w:rsidRPr="002A7665">
        <w:t xml:space="preserve">feedback </w:t>
      </w:r>
      <w:r w:rsidR="00981294">
        <w:t xml:space="preserve">is </w:t>
      </w:r>
      <w:r w:rsidR="002A7665" w:rsidRPr="002A7665">
        <w:t>enable</w:t>
      </w:r>
      <w:r w:rsidR="00981294">
        <w:t>d</w:t>
      </w:r>
      <w:r w:rsidR="002A7665" w:rsidRPr="002A7665">
        <w:t>/disable</w:t>
      </w:r>
      <w:r w:rsidR="00981294">
        <w:t>d</w:t>
      </w:r>
      <w:r w:rsidR="002A7665" w:rsidRPr="002A7665">
        <w:t xml:space="preserve"> </w:t>
      </w:r>
      <w:r w:rsidR="0006701F">
        <w:t>o</w:t>
      </w:r>
      <w:r w:rsidR="002A7665">
        <w:t xml:space="preserve">n </w:t>
      </w:r>
      <w:r w:rsidR="0006701F">
        <w:t xml:space="preserve">a </w:t>
      </w:r>
      <w:r w:rsidR="002A7665">
        <w:t>real-time</w:t>
      </w:r>
      <w:r w:rsidR="0006701F">
        <w:t xml:space="preserve"> basis</w:t>
      </w:r>
      <w:r w:rsidR="002A7665" w:rsidRPr="002A7665">
        <w:t>.</w:t>
      </w:r>
      <w:r w:rsidR="002A7665">
        <w:t xml:space="preserve"> </w:t>
      </w:r>
      <w:r w:rsidR="00981294">
        <w:t>If either option 1 or option 3 is agreed,</w:t>
      </w:r>
      <w:r w:rsidR="002A7665">
        <w:t xml:space="preserve"> </w:t>
      </w:r>
      <w:r>
        <w:t xml:space="preserve">standardizing </w:t>
      </w:r>
      <w:r w:rsidR="0006701F">
        <w:t xml:space="preserve">the </w:t>
      </w:r>
      <w:r w:rsidR="00981294">
        <w:t>DCI-based control</w:t>
      </w:r>
      <w:r>
        <w:t xml:space="preserve"> can be based on SCI-based feedback control</w:t>
      </w:r>
      <w:r w:rsidR="002A7665">
        <w:t xml:space="preserve">. </w:t>
      </w:r>
    </w:p>
    <w:p w14:paraId="2E50FA5A" w14:textId="17EBC58B" w:rsidR="00981294" w:rsidRDefault="009D1621" w:rsidP="00BC1A3C">
      <w:pPr>
        <w:pStyle w:val="ListParagraph"/>
        <w:numPr>
          <w:ilvl w:val="0"/>
          <w:numId w:val="19"/>
        </w:numPr>
      </w:pPr>
      <w:r>
        <w:t>O</w:t>
      </w:r>
      <w:r w:rsidR="002A7665">
        <w:t>ption 2</w:t>
      </w:r>
      <w:r w:rsidR="00981294">
        <w:t>:</w:t>
      </w:r>
      <w:r w:rsidR="002A7665">
        <w:t xml:space="preserve"> </w:t>
      </w:r>
      <w:r>
        <w:t>The advantage is when</w:t>
      </w:r>
      <w:r w:rsidR="002A7665">
        <w:t xml:space="preserve"> conditions do not change much, a semi-static configuration </w:t>
      </w:r>
      <w:r>
        <w:t>a</w:t>
      </w:r>
      <w:r w:rsidR="00E40BCF">
        <w:t>void</w:t>
      </w:r>
      <w:r>
        <w:t xml:space="preserve"> </w:t>
      </w:r>
      <w:r w:rsidR="002A7665">
        <w:t xml:space="preserve">the </w:t>
      </w:r>
      <w:r w:rsidR="00E40BCF">
        <w:t xml:space="preserve">overhead in the </w:t>
      </w:r>
      <w:r w:rsidR="002A7665">
        <w:t xml:space="preserve">DCI. </w:t>
      </w:r>
      <w:r w:rsidR="00BC0A5B">
        <w:t xml:space="preserve">RRC configuration can target all UEs or a group of UEs. </w:t>
      </w:r>
      <w:r w:rsidR="00E40BCF">
        <w:t>The disadvantage is the delay in changing the control because RRC signaling</w:t>
      </w:r>
      <w:r w:rsidR="00892929">
        <w:t xml:space="preserve"> </w:t>
      </w:r>
      <w:r w:rsidR="0006701F">
        <w:t>of feedback</w:t>
      </w:r>
      <w:r w:rsidR="00E40BCF">
        <w:t xml:space="preserve"> </w:t>
      </w:r>
      <w:r w:rsidR="00892929">
        <w:t xml:space="preserve">control </w:t>
      </w:r>
      <w:r w:rsidR="00E40BCF">
        <w:t xml:space="preserve">is needed for each </w:t>
      </w:r>
      <w:r w:rsidR="00BC0A5B">
        <w:t xml:space="preserve">targeted </w:t>
      </w:r>
      <w:r w:rsidR="00E40BCF">
        <w:t xml:space="preserve">UE. For the sidelink, the field </w:t>
      </w:r>
      <w:r w:rsidR="00E40BCF" w:rsidRPr="007E61BB">
        <w:rPr>
          <w:i/>
          <w:iCs/>
        </w:rPr>
        <w:t>sl-PSFCH-Period</w:t>
      </w:r>
      <w:r w:rsidR="00981294">
        <w:t xml:space="preserve"> indicate</w:t>
      </w:r>
      <w:r w:rsidR="0006701F">
        <w:t>s</w:t>
      </w:r>
      <w:r w:rsidR="00981294">
        <w:t xml:space="preserve"> if </w:t>
      </w:r>
      <w:r w:rsidR="00E40BCF">
        <w:t>HARQ feedback for all transmissions in the resource pool is disabled.</w:t>
      </w:r>
      <w:r w:rsidR="0006701F">
        <w:t xml:space="preserve"> If either option 2 or option 3 is agreed, standardizing the RRC-based control can be based on the SL.</w:t>
      </w:r>
    </w:p>
    <w:p w14:paraId="39530A94" w14:textId="629BF311" w:rsidR="0043672D" w:rsidRDefault="00981294" w:rsidP="00BC1A3C">
      <w:pPr>
        <w:pStyle w:val="ListParagraph"/>
        <w:numPr>
          <w:ilvl w:val="0"/>
          <w:numId w:val="19"/>
        </w:numPr>
      </w:pPr>
      <w:r w:rsidRPr="00981294">
        <w:lastRenderedPageBreak/>
        <w:t xml:space="preserve">Option </w:t>
      </w:r>
      <w:r>
        <w:t>3</w:t>
      </w:r>
      <w:r w:rsidRPr="00981294">
        <w:t>:</w:t>
      </w:r>
      <w:r w:rsidR="00E40BCF">
        <w:t xml:space="preserve"> </w:t>
      </w:r>
      <w:r w:rsidR="0006701F">
        <w:t>The advantage is</w:t>
      </w:r>
      <w:r w:rsidR="002A7665">
        <w:t xml:space="preserve"> the network </w:t>
      </w:r>
      <w:r w:rsidR="0006701F">
        <w:t xml:space="preserve">can </w:t>
      </w:r>
      <w:r w:rsidR="002A7665">
        <w:t xml:space="preserve">configure whether </w:t>
      </w:r>
      <w:r w:rsidR="007E61BB">
        <w:t>feedback is enabled</w:t>
      </w:r>
      <w:r w:rsidR="002A7665">
        <w:t>/</w:t>
      </w:r>
      <w:r w:rsidR="007E61BB">
        <w:t xml:space="preserve">disabled </w:t>
      </w:r>
      <w:r w:rsidR="0006701F">
        <w:t xml:space="preserve">for all UEs (globally) or for </w:t>
      </w:r>
      <w:proofErr w:type="gramStart"/>
      <w:r w:rsidR="0006701F">
        <w:t>some</w:t>
      </w:r>
      <w:proofErr w:type="gramEnd"/>
      <w:r w:rsidR="0006701F">
        <w:t xml:space="preserve"> UEs (locally</w:t>
      </w:r>
      <w:r w:rsidR="00B7703D">
        <w:t xml:space="preserve"> via RRC signaling</w:t>
      </w:r>
      <w:r w:rsidR="0006701F">
        <w:t>)</w:t>
      </w:r>
      <w:r w:rsidR="002A7665">
        <w:t xml:space="preserve">. If </w:t>
      </w:r>
      <w:r w:rsidR="0006701F">
        <w:t xml:space="preserve">the RRC configuration </w:t>
      </w:r>
      <w:r w:rsidR="007E61BB">
        <w:t xml:space="preserve">indicates that feedback </w:t>
      </w:r>
      <w:r w:rsidR="0006701F">
        <w:t xml:space="preserve">is </w:t>
      </w:r>
      <w:r w:rsidR="002A7665">
        <w:t>disabled</w:t>
      </w:r>
      <w:r w:rsidR="0006701F">
        <w:t xml:space="preserve"> for a UE</w:t>
      </w:r>
      <w:r w:rsidR="002A7665">
        <w:t xml:space="preserve">, </w:t>
      </w:r>
      <w:r w:rsidR="0006701F">
        <w:t>that UE</w:t>
      </w:r>
      <w:r w:rsidR="002A7665">
        <w:t xml:space="preserve"> can disregard the </w:t>
      </w:r>
      <w:r w:rsidR="009628EE">
        <w:t xml:space="preserve">feedback control field in the </w:t>
      </w:r>
      <w:r w:rsidR="002A7665">
        <w:t>DCI and use the default behavior</w:t>
      </w:r>
      <w:r w:rsidR="009628EE">
        <w:t xml:space="preserve"> for feedback</w:t>
      </w:r>
      <w:r w:rsidR="002A7665">
        <w:t>. Option 3 provides the network more management flexibility</w:t>
      </w:r>
      <w:r w:rsidR="00E055CE">
        <w:t xml:space="preserve"> as described in </w:t>
      </w:r>
      <w:r w:rsidR="00E055CE">
        <w:fldChar w:fldCharType="begin"/>
      </w:r>
      <w:r w:rsidR="00E055CE">
        <w:instrText xml:space="preserve"> REF _Ref60839786 \r \h </w:instrText>
      </w:r>
      <w:r w:rsidR="00E055CE">
        <w:fldChar w:fldCharType="separate"/>
      </w:r>
      <w:r w:rsidR="00E055CE">
        <w:t>[3]</w:t>
      </w:r>
      <w:r w:rsidR="00E055CE">
        <w:fldChar w:fldCharType="end"/>
      </w:r>
      <w:r w:rsidR="002A7665">
        <w:t xml:space="preserve">. </w:t>
      </w:r>
    </w:p>
    <w:p w14:paraId="5CD71206" w14:textId="32A8C441" w:rsidR="0006701F" w:rsidRDefault="0006701F" w:rsidP="00BC1A3C">
      <w:pPr>
        <w:pStyle w:val="ListParagraph"/>
        <w:numPr>
          <w:ilvl w:val="0"/>
          <w:numId w:val="19"/>
        </w:numPr>
      </w:pPr>
      <w:r>
        <w:t>Option 4</w:t>
      </w:r>
      <w:r w:rsidR="00892929">
        <w:t xml:space="preserve">: MAC based signaling </w:t>
      </w:r>
      <w:r w:rsidR="007E61BB">
        <w:t>is appropriate when the changing feedback control is moderately slow (perhaps as small as 20 slots</w:t>
      </w:r>
      <w:r w:rsidR="00B456BB">
        <w:t>),</w:t>
      </w:r>
      <w:r w:rsidR="007E61BB">
        <w:t xml:space="preserve"> and it requires less overhead than RRC signaling. The drawback is analogous to option 2: the length in time needed to change </w:t>
      </w:r>
      <w:r w:rsidR="00B7703D">
        <w:t xml:space="preserve">the feedback mechanism for </w:t>
      </w:r>
      <w:proofErr w:type="gramStart"/>
      <w:r w:rsidR="007E61BB">
        <w:t>many</w:t>
      </w:r>
      <w:proofErr w:type="gramEnd"/>
      <w:r w:rsidR="007E61BB">
        <w:t xml:space="preserve"> UEs. </w:t>
      </w:r>
    </w:p>
    <w:p w14:paraId="599BD806" w14:textId="44FDD9AE" w:rsidR="007E61BB" w:rsidRDefault="007E61BB" w:rsidP="007E61BB">
      <w:pPr>
        <w:pStyle w:val="ListParagraph"/>
        <w:numPr>
          <w:ilvl w:val="0"/>
          <w:numId w:val="19"/>
        </w:numPr>
      </w:pPr>
      <w:r>
        <w:t xml:space="preserve">Option 5: The advantage is the network can configure whether feedback is enabled/disabled for all UEs (globally) or for </w:t>
      </w:r>
      <w:proofErr w:type="gramStart"/>
      <w:r>
        <w:t>some</w:t>
      </w:r>
      <w:proofErr w:type="gramEnd"/>
      <w:r>
        <w:t xml:space="preserve"> UEs (locally). The MAC-based </w:t>
      </w:r>
      <w:r w:rsidR="00BC0A5B">
        <w:t>signaling is applied as needed.</w:t>
      </w:r>
    </w:p>
    <w:p w14:paraId="05383D7F" w14:textId="038CA7EA" w:rsidR="007E61BB" w:rsidRDefault="00BC0A5B" w:rsidP="007E61BB">
      <w:r>
        <w:t xml:space="preserve">Option 3 is preferred because having RRC configuration for enabling/disabling feedback for all UEs or a group of UEs allows the network to manage feedback traffic. With DCI signaling, the feedback can be managed in a real-time basis or to manage network resources. Thus: </w:t>
      </w:r>
    </w:p>
    <w:p w14:paraId="72DCAA82" w14:textId="7FF03753" w:rsidR="002A7665" w:rsidRPr="002A7665" w:rsidRDefault="002A7665" w:rsidP="00764352">
      <w:pPr>
        <w:rPr>
          <w:b/>
          <w:bCs/>
        </w:rPr>
      </w:pPr>
      <w:r w:rsidRPr="002A7665">
        <w:rPr>
          <w:b/>
          <w:bCs/>
          <w:u w:val="single"/>
        </w:rPr>
        <w:t>Proposal 2</w:t>
      </w:r>
      <w:r w:rsidRPr="002A7665">
        <w:rPr>
          <w:b/>
          <w:bCs/>
        </w:rPr>
        <w:t xml:space="preserve">: Support option 3 where </w:t>
      </w:r>
      <w:r w:rsidRPr="002A7665">
        <w:rPr>
          <w:b/>
          <w:bCs/>
          <w:szCs w:val="20"/>
          <w:lang w:val="en-GB" w:eastAsia="zh-CN"/>
        </w:rPr>
        <w:t>RRC configures the enabling/ disabling function and DCI indicates enabling /disabling</w:t>
      </w:r>
      <w:r w:rsidR="00E055CE">
        <w:rPr>
          <w:b/>
          <w:bCs/>
          <w:szCs w:val="20"/>
          <w:lang w:val="en-GB" w:eastAsia="zh-CN"/>
        </w:rPr>
        <w:t>.</w:t>
      </w:r>
    </w:p>
    <w:p w14:paraId="566B91FE" w14:textId="4DC3BFD3" w:rsidR="00C14F0E" w:rsidRDefault="00C14F0E" w:rsidP="00C14F0E"/>
    <w:p w14:paraId="2BEE36C2" w14:textId="30E9CB94" w:rsidR="00E055CE" w:rsidRPr="002A7A42" w:rsidRDefault="00E055CE" w:rsidP="00E055CE">
      <w:pPr>
        <w:pStyle w:val="Heading2"/>
      </w:pPr>
      <w:r>
        <w:t>Reliability</w:t>
      </w:r>
    </w:p>
    <w:p w14:paraId="69A2DE43" w14:textId="0A71F2CE" w:rsidR="00E055CE" w:rsidRDefault="00817F01" w:rsidP="00C14F0E">
      <w:proofErr w:type="gramStart"/>
      <w:r>
        <w:t>Several</w:t>
      </w:r>
      <w:proofErr w:type="gramEnd"/>
      <w:r>
        <w:t xml:space="preserve"> </w:t>
      </w:r>
      <w:r w:rsidR="00B1033E">
        <w:t xml:space="preserve">elements </w:t>
      </w:r>
      <w:r>
        <w:t>used to improve the reliability of the shared channel are:</w:t>
      </w:r>
    </w:p>
    <w:p w14:paraId="01B8AE16" w14:textId="158ABB3D" w:rsidR="00817F01" w:rsidRDefault="00817F01" w:rsidP="00817F01">
      <w:pPr>
        <w:pStyle w:val="ListParagraph"/>
        <w:numPr>
          <w:ilvl w:val="0"/>
          <w:numId w:val="18"/>
        </w:numPr>
      </w:pPr>
      <w:r>
        <w:t>Low MCS</w:t>
      </w:r>
    </w:p>
    <w:p w14:paraId="289F9D90" w14:textId="2DE77003" w:rsidR="00817F01" w:rsidRDefault="00817F01" w:rsidP="00817F01">
      <w:pPr>
        <w:pStyle w:val="ListParagraph"/>
        <w:numPr>
          <w:ilvl w:val="0"/>
          <w:numId w:val="18"/>
        </w:numPr>
      </w:pPr>
      <w:r>
        <w:t>Slot-level repetition</w:t>
      </w:r>
    </w:p>
    <w:p w14:paraId="06D746CF" w14:textId="603CFD1B" w:rsidR="00817F01" w:rsidRDefault="00817F01" w:rsidP="00817F01">
      <w:pPr>
        <w:pStyle w:val="ListParagraph"/>
        <w:numPr>
          <w:ilvl w:val="0"/>
          <w:numId w:val="18"/>
        </w:numPr>
      </w:pPr>
      <w:r>
        <w:t>HARQ retransmissions</w:t>
      </w:r>
    </w:p>
    <w:p w14:paraId="1EC6D791" w14:textId="06A424BF" w:rsidR="00817F01" w:rsidRPr="00764352" w:rsidRDefault="00110EA0" w:rsidP="00817F01">
      <w:r>
        <w:t>S</w:t>
      </w:r>
      <w:r w:rsidR="00817F01">
        <w:t xml:space="preserve">lot-level repetition was discussed in RAN1#103e with </w:t>
      </w:r>
      <w:proofErr w:type="gramStart"/>
      <w:r w:rsidR="00817F01">
        <w:t>some</w:t>
      </w:r>
      <w:proofErr w:type="gramEnd"/>
      <w:r w:rsidR="00817F01">
        <w:t xml:space="preserve"> options to consider for this meeting</w:t>
      </w:r>
      <w:r>
        <w:t xml:space="preserve">. </w:t>
      </w:r>
      <w:r>
        <w:rPr>
          <w:lang w:eastAsia="zh-CN"/>
        </w:rPr>
        <w:t>Note the standardization efforts for repetitions are minor because they were introduced as enhancements in Rel-16 URLLC where</w:t>
      </w:r>
      <w:r w:rsidRPr="00C95E71">
        <w:rPr>
          <w:lang w:eastAsia="zh-CN"/>
        </w:rPr>
        <w:t xml:space="preserve"> the number of repetitions </w:t>
      </w:r>
      <w:r>
        <w:rPr>
          <w:lang w:eastAsia="zh-CN"/>
        </w:rPr>
        <w:t xml:space="preserve">is indicated </w:t>
      </w:r>
      <w:r w:rsidRPr="00C95E71">
        <w:rPr>
          <w:lang w:eastAsia="zh-CN"/>
        </w:rPr>
        <w:t>in DC</w:t>
      </w:r>
      <w:r>
        <w:rPr>
          <w:lang w:eastAsia="zh-CN"/>
        </w:rPr>
        <w:t>I.</w:t>
      </w:r>
      <w:r w:rsidR="00817F01">
        <w:t xml:space="preserve"> </w:t>
      </w:r>
      <w:r>
        <w:t>S</w:t>
      </w:r>
      <w:r w:rsidR="00817F01">
        <w:t xml:space="preserve">lot-level repetition does have drawbacks as captured in </w:t>
      </w:r>
      <w:r w:rsidR="00817F01">
        <w:fldChar w:fldCharType="begin"/>
      </w:r>
      <w:r w:rsidR="00817F01">
        <w:instrText xml:space="preserve"> REF _Ref60839786 \r \h </w:instrText>
      </w:r>
      <w:r w:rsidR="00817F01">
        <w:fldChar w:fldCharType="separate"/>
      </w:r>
      <w:r w:rsidR="00817F01">
        <w:t>[3]</w:t>
      </w:r>
      <w:r w:rsidR="00817F01">
        <w:fldChar w:fldCharType="end"/>
      </w:r>
      <w:r w:rsidR="00817F01">
        <w:t xml:space="preserve">. Mainly, </w:t>
      </w:r>
      <w:r w:rsidR="00817F01">
        <w:rPr>
          <w:lang w:eastAsia="zh-CN"/>
        </w:rPr>
        <w:t xml:space="preserve">the spectral efficiency of repetition is relatively low, and it </w:t>
      </w:r>
      <w:r w:rsidR="00BC0A5B">
        <w:rPr>
          <w:lang w:eastAsia="zh-CN"/>
        </w:rPr>
        <w:t xml:space="preserve">may </w:t>
      </w:r>
      <w:r w:rsidR="00B456BB">
        <w:rPr>
          <w:lang w:eastAsia="zh-CN"/>
        </w:rPr>
        <w:t>be difficult</w:t>
      </w:r>
      <w:r w:rsidR="00BC0A5B">
        <w:rPr>
          <w:lang w:eastAsia="zh-CN"/>
        </w:rPr>
        <w:t xml:space="preserve"> </w:t>
      </w:r>
      <w:r w:rsidR="00817F01">
        <w:rPr>
          <w:lang w:eastAsia="zh-CN"/>
        </w:rPr>
        <w:t xml:space="preserve">for network to configure the </w:t>
      </w:r>
      <w:r w:rsidR="00A90D5D">
        <w:rPr>
          <w:lang w:eastAsia="zh-CN"/>
        </w:rPr>
        <w:t xml:space="preserve">appropriate </w:t>
      </w:r>
      <w:r w:rsidR="00B7703D">
        <w:rPr>
          <w:lang w:eastAsia="zh-CN"/>
        </w:rPr>
        <w:t xml:space="preserve">number of </w:t>
      </w:r>
      <w:r w:rsidR="00817F01">
        <w:rPr>
          <w:lang w:eastAsia="zh-CN"/>
        </w:rPr>
        <w:t>repetition</w:t>
      </w:r>
      <w:r w:rsidR="00A90D5D">
        <w:rPr>
          <w:lang w:eastAsia="zh-CN"/>
        </w:rPr>
        <w:t>s</w:t>
      </w:r>
      <w:r w:rsidR="00817F01">
        <w:rPr>
          <w:lang w:eastAsia="zh-CN"/>
        </w:rPr>
        <w:t xml:space="preserve"> in a real deployment. Blind repetition without any feedback is not an efficient method and a poor use of</w:t>
      </w:r>
      <w:r w:rsidR="00817F01" w:rsidRPr="00064A9D">
        <w:rPr>
          <w:b/>
          <w:bCs/>
          <w:lang w:eastAsia="zh-CN"/>
        </w:rPr>
        <w:t xml:space="preserve"> </w:t>
      </w:r>
      <w:r w:rsidR="00817F01" w:rsidRPr="00064A9D">
        <w:rPr>
          <w:lang w:eastAsia="zh-CN"/>
        </w:rPr>
        <w:t>resource</w:t>
      </w:r>
      <w:r w:rsidR="00817F01">
        <w:rPr>
          <w:lang w:eastAsia="zh-CN"/>
        </w:rPr>
        <w:t xml:space="preserve">s. </w:t>
      </w:r>
    </w:p>
    <w:tbl>
      <w:tblPr>
        <w:tblStyle w:val="TableGrid"/>
        <w:tblW w:w="0" w:type="auto"/>
        <w:tblLook w:val="04A0" w:firstRow="1" w:lastRow="0" w:firstColumn="1" w:lastColumn="0" w:noHBand="0" w:noVBand="1"/>
      </w:tblPr>
      <w:tblGrid>
        <w:gridCol w:w="9307"/>
      </w:tblGrid>
      <w:tr w:rsidR="00C14F0E" w14:paraId="7A8AE2D2" w14:textId="77777777" w:rsidTr="002A7665">
        <w:tc>
          <w:tcPr>
            <w:tcW w:w="9307" w:type="dxa"/>
          </w:tcPr>
          <w:p w14:paraId="56B1014E" w14:textId="77777777" w:rsidR="00C14F0E" w:rsidRPr="00110EA0" w:rsidRDefault="00C14F0E" w:rsidP="00786EAA">
            <w:pPr>
              <w:ind w:left="720" w:hanging="720"/>
              <w:rPr>
                <w:sz w:val="20"/>
                <w:szCs w:val="20"/>
                <w:highlight w:val="green"/>
                <w:lang w:val="en-GB" w:eastAsia="zh-CN"/>
              </w:rPr>
            </w:pPr>
            <w:r w:rsidRPr="00110EA0">
              <w:rPr>
                <w:sz w:val="20"/>
                <w:szCs w:val="20"/>
                <w:highlight w:val="green"/>
                <w:lang w:val="en-GB" w:eastAsia="zh-CN"/>
              </w:rPr>
              <w:t>Agreements:</w:t>
            </w:r>
          </w:p>
          <w:p w14:paraId="5F8BFAA8" w14:textId="77777777" w:rsidR="00C14F0E" w:rsidRPr="00110EA0" w:rsidRDefault="00C14F0E" w:rsidP="002A7665">
            <w:pPr>
              <w:rPr>
                <w:sz w:val="18"/>
                <w:szCs w:val="18"/>
                <w:lang w:val="en-GB" w:eastAsia="zh-CN"/>
              </w:rPr>
            </w:pPr>
            <w:r w:rsidRPr="00110EA0">
              <w:rPr>
                <w:sz w:val="20"/>
                <w:szCs w:val="18"/>
                <w:lang w:val="en-GB" w:eastAsia="zh-CN"/>
              </w:rPr>
              <w:t>For slot-level repetition for group-common PDSCH</w:t>
            </w:r>
            <w:r w:rsidRPr="00110EA0">
              <w:rPr>
                <w:sz w:val="20"/>
                <w:szCs w:val="20"/>
                <w:lang w:val="en-GB"/>
              </w:rPr>
              <w:t xml:space="preserve"> </w:t>
            </w:r>
            <w:r w:rsidRPr="00110EA0">
              <w:rPr>
                <w:sz w:val="20"/>
                <w:szCs w:val="18"/>
                <w:lang w:val="en-GB" w:eastAsia="zh-CN"/>
              </w:rPr>
              <w:t>of RRC_CONNECTED UEs, for indicating the repetition number, further down-select among:</w:t>
            </w:r>
          </w:p>
          <w:p w14:paraId="181BD966" w14:textId="77777777" w:rsidR="00C14F0E" w:rsidRPr="00110EA0" w:rsidRDefault="00C14F0E" w:rsidP="002A7665">
            <w:pPr>
              <w:numPr>
                <w:ilvl w:val="0"/>
                <w:numId w:val="14"/>
              </w:numPr>
              <w:overflowPunct w:val="0"/>
              <w:adjustRightInd/>
              <w:spacing w:after="0"/>
              <w:contextualSpacing/>
              <w:rPr>
                <w:sz w:val="20"/>
                <w:szCs w:val="18"/>
                <w:lang w:val="en-GB" w:eastAsia="zh-CN"/>
              </w:rPr>
            </w:pPr>
            <w:r w:rsidRPr="00110EA0">
              <w:rPr>
                <w:sz w:val="20"/>
                <w:szCs w:val="18"/>
                <w:lang w:val="en-GB" w:eastAsia="zh-CN"/>
              </w:rPr>
              <w:t>Opt 1: by DCI</w:t>
            </w:r>
          </w:p>
          <w:p w14:paraId="7F6FD3C6" w14:textId="77777777" w:rsidR="00C14F0E" w:rsidRPr="00110EA0" w:rsidRDefault="00C14F0E" w:rsidP="002A7665">
            <w:pPr>
              <w:numPr>
                <w:ilvl w:val="0"/>
                <w:numId w:val="14"/>
              </w:numPr>
              <w:overflowPunct w:val="0"/>
              <w:adjustRightInd/>
              <w:spacing w:after="0"/>
              <w:contextualSpacing/>
              <w:rPr>
                <w:sz w:val="20"/>
                <w:szCs w:val="18"/>
                <w:lang w:val="en-GB" w:eastAsia="zh-CN"/>
              </w:rPr>
            </w:pPr>
            <w:r w:rsidRPr="00110EA0">
              <w:rPr>
                <w:sz w:val="20"/>
                <w:szCs w:val="18"/>
                <w:lang w:val="en-GB" w:eastAsia="zh-CN"/>
              </w:rPr>
              <w:t>Opt 2: by RRC</w:t>
            </w:r>
          </w:p>
          <w:p w14:paraId="001C5C34" w14:textId="77777777" w:rsidR="00C14F0E" w:rsidRPr="00110EA0" w:rsidRDefault="00C14F0E" w:rsidP="002A7665">
            <w:pPr>
              <w:numPr>
                <w:ilvl w:val="0"/>
                <w:numId w:val="14"/>
              </w:numPr>
              <w:overflowPunct w:val="0"/>
              <w:adjustRightInd/>
              <w:spacing w:after="0"/>
              <w:contextualSpacing/>
              <w:rPr>
                <w:sz w:val="20"/>
                <w:szCs w:val="18"/>
                <w:lang w:val="en-GB" w:eastAsia="zh-CN"/>
              </w:rPr>
            </w:pPr>
            <w:r w:rsidRPr="00110EA0">
              <w:rPr>
                <w:sz w:val="20"/>
                <w:szCs w:val="18"/>
                <w:lang w:val="en-GB" w:eastAsia="zh-CN"/>
              </w:rPr>
              <w:t>Opt 3: by RRC+DCI</w:t>
            </w:r>
          </w:p>
          <w:p w14:paraId="5B09E160" w14:textId="77777777" w:rsidR="00C14F0E" w:rsidRPr="00110EA0" w:rsidRDefault="00C14F0E" w:rsidP="002A7665">
            <w:pPr>
              <w:numPr>
                <w:ilvl w:val="0"/>
                <w:numId w:val="14"/>
              </w:numPr>
              <w:overflowPunct w:val="0"/>
              <w:adjustRightInd/>
              <w:spacing w:after="0"/>
              <w:contextualSpacing/>
              <w:rPr>
                <w:sz w:val="20"/>
                <w:szCs w:val="18"/>
                <w:lang w:val="en-GB" w:eastAsia="zh-CN"/>
              </w:rPr>
            </w:pPr>
            <w:r w:rsidRPr="00110EA0">
              <w:rPr>
                <w:sz w:val="20"/>
                <w:szCs w:val="18"/>
                <w:lang w:val="en-GB" w:eastAsia="zh-CN"/>
              </w:rPr>
              <w:t>FFS: Opt 4: by MAC-CE</w:t>
            </w:r>
          </w:p>
          <w:p w14:paraId="2517F958" w14:textId="77777777" w:rsidR="00C14F0E" w:rsidRPr="00110EA0" w:rsidRDefault="00C14F0E" w:rsidP="002A7665">
            <w:pPr>
              <w:numPr>
                <w:ilvl w:val="0"/>
                <w:numId w:val="14"/>
              </w:numPr>
              <w:overflowPunct w:val="0"/>
              <w:adjustRightInd/>
              <w:spacing w:after="0"/>
              <w:contextualSpacing/>
              <w:rPr>
                <w:sz w:val="20"/>
                <w:szCs w:val="18"/>
                <w:lang w:val="en-GB" w:eastAsia="zh-CN"/>
              </w:rPr>
            </w:pPr>
            <w:r w:rsidRPr="00110EA0">
              <w:rPr>
                <w:sz w:val="20"/>
                <w:szCs w:val="18"/>
                <w:lang w:val="en-GB" w:eastAsia="zh-CN"/>
              </w:rPr>
              <w:t>FFS: Opt 5: by RRC+MAC-CE</w:t>
            </w:r>
          </w:p>
          <w:p w14:paraId="23C56230" w14:textId="77777777" w:rsidR="00C14F0E" w:rsidRPr="00110EA0" w:rsidRDefault="00C14F0E" w:rsidP="002A7665">
            <w:pPr>
              <w:numPr>
                <w:ilvl w:val="0"/>
                <w:numId w:val="14"/>
              </w:numPr>
              <w:overflowPunct w:val="0"/>
              <w:adjustRightInd/>
              <w:spacing w:after="0"/>
              <w:contextualSpacing/>
              <w:rPr>
                <w:sz w:val="20"/>
                <w:szCs w:val="18"/>
                <w:lang w:val="en-GB" w:eastAsia="zh-CN"/>
              </w:rPr>
            </w:pPr>
            <w:r w:rsidRPr="00110EA0">
              <w:rPr>
                <w:sz w:val="20"/>
                <w:szCs w:val="18"/>
                <w:lang w:val="en-GB" w:eastAsia="zh-CN"/>
              </w:rPr>
              <w:t xml:space="preserve">FFS details for each option. </w:t>
            </w:r>
          </w:p>
          <w:p w14:paraId="66548E46" w14:textId="77777777" w:rsidR="00C14F0E" w:rsidRDefault="00C14F0E" w:rsidP="002A7665">
            <w:pPr>
              <w:numPr>
                <w:ilvl w:val="0"/>
                <w:numId w:val="14"/>
              </w:numPr>
              <w:overflowPunct w:val="0"/>
              <w:adjustRightInd/>
              <w:spacing w:after="0"/>
              <w:contextualSpacing/>
              <w:rPr>
                <w:szCs w:val="20"/>
                <w:lang w:val="en-GB" w:eastAsia="zh-CN"/>
              </w:rPr>
            </w:pPr>
            <w:r w:rsidRPr="00110EA0">
              <w:rPr>
                <w:sz w:val="20"/>
                <w:szCs w:val="18"/>
                <w:lang w:val="en-GB" w:eastAsia="zh-CN"/>
              </w:rPr>
              <w:t>FFS further enhancements for configuration of slot-level repetition</w:t>
            </w:r>
          </w:p>
          <w:p w14:paraId="265734A2" w14:textId="77777777" w:rsidR="00C14F0E" w:rsidRPr="00B81BF5" w:rsidRDefault="00C14F0E" w:rsidP="00E055CE">
            <w:pPr>
              <w:overflowPunct w:val="0"/>
              <w:adjustRightInd/>
              <w:spacing w:after="0"/>
              <w:contextualSpacing/>
              <w:rPr>
                <w:rFonts w:ascii="Times" w:eastAsia="Batang" w:hAnsi="Times"/>
                <w:sz w:val="20"/>
                <w:szCs w:val="24"/>
              </w:rPr>
            </w:pPr>
          </w:p>
        </w:tc>
      </w:tr>
    </w:tbl>
    <w:p w14:paraId="3D2C866E" w14:textId="600303FB" w:rsidR="00C14F0E" w:rsidRDefault="00C14F0E" w:rsidP="00C14F0E"/>
    <w:p w14:paraId="30B91EFF" w14:textId="3EF3FBD0" w:rsidR="0096575F" w:rsidRDefault="0096575F" w:rsidP="00DA6E2D">
      <w:pPr>
        <w:rPr>
          <w:lang w:eastAsia="zh-CN"/>
        </w:rPr>
      </w:pPr>
      <w:r>
        <w:rPr>
          <w:lang w:eastAsia="zh-CN"/>
        </w:rPr>
        <w:t xml:space="preserve">If a decision for slot level repetition is </w:t>
      </w:r>
      <w:r w:rsidR="00A26843">
        <w:rPr>
          <w:lang w:eastAsia="zh-CN"/>
        </w:rPr>
        <w:t>supported</w:t>
      </w:r>
      <w:r>
        <w:rPr>
          <w:lang w:eastAsia="zh-CN"/>
        </w:rPr>
        <w:t xml:space="preserve">, </w:t>
      </w:r>
      <w:r w:rsidR="00A26843">
        <w:rPr>
          <w:lang w:eastAsia="zh-CN"/>
        </w:rPr>
        <w:t xml:space="preserve">in the down-selection, </w:t>
      </w:r>
      <w:r>
        <w:rPr>
          <w:lang w:eastAsia="zh-CN"/>
        </w:rPr>
        <w:t xml:space="preserve">either Opt 1 or Opt 3 should be </w:t>
      </w:r>
      <w:r w:rsidR="00A26843">
        <w:rPr>
          <w:lang w:eastAsia="zh-CN"/>
        </w:rPr>
        <w:t>selected following the same reasoning as provided for the feedback control bit</w:t>
      </w:r>
      <w:r w:rsidR="00A90D5D">
        <w:rPr>
          <w:lang w:eastAsia="zh-CN"/>
        </w:rPr>
        <w:t>.</w:t>
      </w:r>
    </w:p>
    <w:p w14:paraId="254A8D21" w14:textId="41CFC942" w:rsidR="003075DB" w:rsidRPr="002A7665" w:rsidRDefault="003075DB" w:rsidP="003075DB">
      <w:pPr>
        <w:rPr>
          <w:b/>
          <w:bCs/>
        </w:rPr>
      </w:pPr>
      <w:r w:rsidRPr="002A7665">
        <w:rPr>
          <w:b/>
          <w:bCs/>
          <w:u w:val="single"/>
        </w:rPr>
        <w:t xml:space="preserve">Proposal </w:t>
      </w:r>
      <w:r>
        <w:rPr>
          <w:b/>
          <w:bCs/>
          <w:u w:val="single"/>
        </w:rPr>
        <w:t>3</w:t>
      </w:r>
      <w:r w:rsidRPr="002A7665">
        <w:rPr>
          <w:b/>
          <w:bCs/>
        </w:rPr>
        <w:t xml:space="preserve">: Support </w:t>
      </w:r>
      <w:r>
        <w:rPr>
          <w:b/>
          <w:bCs/>
        </w:rPr>
        <w:t>either Opt 1 or Opt 3</w:t>
      </w:r>
      <w:r w:rsidRPr="002A7665">
        <w:rPr>
          <w:b/>
          <w:bCs/>
        </w:rPr>
        <w:t xml:space="preserve"> </w:t>
      </w:r>
      <w:r>
        <w:rPr>
          <w:b/>
          <w:bCs/>
        </w:rPr>
        <w:t>for indicating the number of repetitions</w:t>
      </w:r>
      <w:r>
        <w:rPr>
          <w:b/>
          <w:bCs/>
          <w:szCs w:val="20"/>
          <w:lang w:val="en-GB" w:eastAsia="zh-CN"/>
        </w:rPr>
        <w:t>.</w:t>
      </w:r>
    </w:p>
    <w:p w14:paraId="3D9DC652" w14:textId="77777777" w:rsidR="00B1033E" w:rsidRDefault="0036259A" w:rsidP="00DA6E2D">
      <w:pPr>
        <w:rPr>
          <w:lang w:eastAsia="zh-CN"/>
        </w:rPr>
      </w:pPr>
      <w:r>
        <w:rPr>
          <w:lang w:eastAsia="zh-CN"/>
        </w:rPr>
        <w:t xml:space="preserve">Another </w:t>
      </w:r>
      <w:r w:rsidR="00B1033E">
        <w:rPr>
          <w:lang w:eastAsia="zh-CN"/>
        </w:rPr>
        <w:t>element</w:t>
      </w:r>
      <w:r>
        <w:rPr>
          <w:lang w:eastAsia="zh-CN"/>
        </w:rPr>
        <w:t xml:space="preserve"> </w:t>
      </w:r>
      <w:r w:rsidR="00B1033E">
        <w:rPr>
          <w:lang w:eastAsia="zh-CN"/>
        </w:rPr>
        <w:t>for</w:t>
      </w:r>
      <w:r>
        <w:rPr>
          <w:lang w:eastAsia="zh-CN"/>
        </w:rPr>
        <w:t xml:space="preserve"> reliability is HARQ retransmissions</w:t>
      </w:r>
      <w:r w:rsidR="00B1033E">
        <w:rPr>
          <w:lang w:eastAsia="zh-CN"/>
        </w:rPr>
        <w:t xml:space="preserve">. There are </w:t>
      </w:r>
      <w:proofErr w:type="gramStart"/>
      <w:r w:rsidR="00B1033E">
        <w:rPr>
          <w:lang w:eastAsia="zh-CN"/>
        </w:rPr>
        <w:t>several</w:t>
      </w:r>
      <w:proofErr w:type="gramEnd"/>
      <w:r w:rsidR="00B1033E">
        <w:rPr>
          <w:lang w:eastAsia="zh-CN"/>
        </w:rPr>
        <w:t xml:space="preserve"> considerations:</w:t>
      </w:r>
    </w:p>
    <w:p w14:paraId="0F37A202" w14:textId="54F9F7B9" w:rsidR="0036259A" w:rsidRDefault="00B1033E" w:rsidP="00B1033E">
      <w:pPr>
        <w:pStyle w:val="ListParagraph"/>
        <w:numPr>
          <w:ilvl w:val="0"/>
          <w:numId w:val="14"/>
        </w:numPr>
        <w:rPr>
          <w:lang w:eastAsia="zh-CN"/>
        </w:rPr>
      </w:pPr>
      <w:r>
        <w:rPr>
          <w:lang w:eastAsia="zh-CN"/>
        </w:rPr>
        <w:t>The size of the soft buffer</w:t>
      </w:r>
      <w:r w:rsidR="0036259A">
        <w:rPr>
          <w:lang w:eastAsia="zh-CN"/>
        </w:rPr>
        <w:t xml:space="preserve"> </w:t>
      </w:r>
      <w:r>
        <w:rPr>
          <w:lang w:eastAsia="zh-CN"/>
        </w:rPr>
        <w:t xml:space="preserve">needed for MBS: while the transport block size may vary according to the type of application / service, the transport block size may be small due to using low MCS. </w:t>
      </w:r>
      <w:r>
        <w:rPr>
          <w:lang w:eastAsia="zh-CN"/>
        </w:rPr>
        <w:lastRenderedPageBreak/>
        <w:t xml:space="preserve">As a result, the size of the soft buffer may be smaller than </w:t>
      </w:r>
      <w:r w:rsidR="00BC1A3C">
        <w:rPr>
          <w:lang w:eastAsia="zh-CN"/>
        </w:rPr>
        <w:t xml:space="preserve">used for </w:t>
      </w:r>
      <w:r>
        <w:rPr>
          <w:lang w:eastAsia="zh-CN"/>
        </w:rPr>
        <w:t>typical unicast</w:t>
      </w:r>
      <w:r w:rsidR="00BC1A3C">
        <w:rPr>
          <w:lang w:eastAsia="zh-CN"/>
        </w:rPr>
        <w:t xml:space="preserve"> services, where a more aggressive MCS can be used.</w:t>
      </w:r>
    </w:p>
    <w:p w14:paraId="10F7DECE" w14:textId="7C5BB38E" w:rsidR="00BC1A3C" w:rsidRPr="00A90D5D" w:rsidRDefault="00B1033E" w:rsidP="00B1033E">
      <w:pPr>
        <w:pStyle w:val="ListParagraph"/>
        <w:numPr>
          <w:ilvl w:val="0"/>
          <w:numId w:val="14"/>
        </w:numPr>
        <w:rPr>
          <w:lang w:eastAsia="zh-CN"/>
        </w:rPr>
      </w:pPr>
      <w:r w:rsidRPr="00A90D5D">
        <w:rPr>
          <w:lang w:eastAsia="zh-CN"/>
        </w:rPr>
        <w:t>The number of HARQ processes</w:t>
      </w:r>
      <w:r w:rsidR="00BC1A3C" w:rsidRPr="00A90D5D">
        <w:rPr>
          <w:lang w:eastAsia="zh-CN"/>
        </w:rPr>
        <w:t>: in 38.214, the requirements for the maximum number of HARQ processes supported as well as the configuration aspects are:</w:t>
      </w:r>
    </w:p>
    <w:p w14:paraId="245A9455" w14:textId="174D49C5" w:rsidR="00B1033E" w:rsidRPr="00A90D5D" w:rsidRDefault="00BC1A3C" w:rsidP="00BC1A3C">
      <w:pPr>
        <w:rPr>
          <w:i/>
          <w:iCs/>
          <w:sz w:val="20"/>
          <w:szCs w:val="20"/>
          <w:lang w:eastAsia="zh-CN"/>
        </w:rPr>
      </w:pPr>
      <w:r w:rsidRPr="00A90D5D">
        <w:rPr>
          <w:i/>
          <w:iCs/>
          <w:sz w:val="20"/>
          <w:szCs w:val="20"/>
          <w:lang w:eastAsia="zh-CN"/>
        </w:rPr>
        <w:t xml:space="preserve">For downlink, a maximum of 16 HARQ processes per cell is supported by the UE. The number of processes the UE may assume will at most be used for the downlink is configured to the UE for each cell separately by higher layer parameter nrofHARQ-ProcessesForPDSCH, and when no configuration is provided the UE may assume a default number of 8 processes. </w:t>
      </w:r>
    </w:p>
    <w:p w14:paraId="6EA90BA6" w14:textId="5B8F0C71" w:rsidR="00BC1A3C" w:rsidRDefault="00A90D5D" w:rsidP="00482460">
      <w:pPr>
        <w:pStyle w:val="ListParagraph"/>
        <w:ind w:left="845"/>
        <w:rPr>
          <w:lang w:eastAsia="zh-CN"/>
        </w:rPr>
      </w:pPr>
      <w:r w:rsidRPr="00A90D5D">
        <w:rPr>
          <w:lang w:eastAsia="zh-CN"/>
        </w:rPr>
        <w:t>For MBS HARQ, we need to decide if it shares the downlink (unicast) pool of HARQ processes or has its own set of HARQ processes. If it has its own set, it is possible that the number of necessary processes (and required soft buffer) could be less than that for unicast.</w:t>
      </w:r>
    </w:p>
    <w:p w14:paraId="0380DD63" w14:textId="213AB2F0" w:rsidR="00B1033E" w:rsidRDefault="00B1033E" w:rsidP="00A74020">
      <w:pPr>
        <w:pStyle w:val="ListParagraph"/>
        <w:numPr>
          <w:ilvl w:val="0"/>
          <w:numId w:val="14"/>
        </w:numPr>
        <w:rPr>
          <w:lang w:eastAsia="zh-CN"/>
        </w:rPr>
      </w:pPr>
      <w:r>
        <w:rPr>
          <w:lang w:eastAsia="zh-CN"/>
        </w:rPr>
        <w:t>Number of retransmissions</w:t>
      </w:r>
      <w:r w:rsidR="00482460">
        <w:rPr>
          <w:lang w:eastAsia="zh-CN"/>
        </w:rPr>
        <w:t xml:space="preserve">: depending on the service, the number of retransmissions may have to increase in order </w:t>
      </w:r>
      <w:r w:rsidR="00A74020">
        <w:rPr>
          <w:lang w:eastAsia="zh-CN"/>
        </w:rPr>
        <w:t xml:space="preserve">meet a quality of service. This is also related to ability of transmitting HARQ status: with UEs in the idle state, UEs using NACK-only feedback, and UEs not transmitting HARQ-ACK bits. As a result, there will be a fewer number of HARQ processes used. </w:t>
      </w:r>
    </w:p>
    <w:p w14:paraId="0446796C" w14:textId="53F9CF35" w:rsidR="00A74020" w:rsidRPr="00A74020" w:rsidRDefault="00A74020" w:rsidP="00A74020">
      <w:pPr>
        <w:rPr>
          <w:b/>
          <w:bCs/>
        </w:rPr>
      </w:pPr>
      <w:r>
        <w:rPr>
          <w:b/>
          <w:bCs/>
          <w:u w:val="single"/>
        </w:rPr>
        <w:t>Observation 2</w:t>
      </w:r>
      <w:r w:rsidRPr="00A74020">
        <w:rPr>
          <w:b/>
          <w:bCs/>
        </w:rPr>
        <w:t xml:space="preserve">: </w:t>
      </w:r>
      <w:r w:rsidR="00A90D5D" w:rsidRPr="00A90D5D">
        <w:rPr>
          <w:b/>
          <w:bCs/>
        </w:rPr>
        <w:t>The number of HARQ processes needed for MBS may be less than that for unicast.</w:t>
      </w:r>
    </w:p>
    <w:p w14:paraId="4A7364E3" w14:textId="77777777" w:rsidR="00EA5ADC" w:rsidRDefault="00EA5ADC" w:rsidP="00DA6E2D">
      <w:pPr>
        <w:rPr>
          <w:lang w:eastAsia="zh-CN"/>
        </w:rPr>
      </w:pPr>
    </w:p>
    <w:p w14:paraId="6DCA1930" w14:textId="5A371A89" w:rsidR="009B2A15" w:rsidRPr="002A7A42" w:rsidRDefault="00A74020" w:rsidP="009B2A15">
      <w:pPr>
        <w:pStyle w:val="Heading2"/>
      </w:pPr>
      <w:r>
        <w:t>Transmission schemes</w:t>
      </w:r>
    </w:p>
    <w:p w14:paraId="702DF26A" w14:textId="050B4767" w:rsidR="00C14F0E" w:rsidRPr="00764352" w:rsidRDefault="00A74020" w:rsidP="00C14F0E">
      <w:r>
        <w:t xml:space="preserve">Another set of down-selections </w:t>
      </w:r>
      <w:r w:rsidR="00B456BB">
        <w:t xml:space="preserve">is the type of retransmissions supported. Our contribution in </w:t>
      </w:r>
      <w:r w:rsidR="00B456BB">
        <w:fldChar w:fldCharType="begin"/>
      </w:r>
      <w:r w:rsidR="00B456BB">
        <w:instrText xml:space="preserve"> REF _Ref61613210 \r \h </w:instrText>
      </w:r>
      <w:r w:rsidR="00B456BB">
        <w:fldChar w:fldCharType="separate"/>
      </w:r>
      <w:r w:rsidR="00B456BB">
        <w:t>[5]</w:t>
      </w:r>
      <w:r w:rsidR="00B456BB">
        <w:fldChar w:fldCharType="end"/>
      </w:r>
      <w:r w:rsidR="00B456BB">
        <w:t xml:space="preserve"> also discussed this.</w:t>
      </w:r>
    </w:p>
    <w:tbl>
      <w:tblPr>
        <w:tblStyle w:val="TableGrid"/>
        <w:tblW w:w="0" w:type="auto"/>
        <w:tblLook w:val="04A0" w:firstRow="1" w:lastRow="0" w:firstColumn="1" w:lastColumn="0" w:noHBand="0" w:noVBand="1"/>
      </w:tblPr>
      <w:tblGrid>
        <w:gridCol w:w="9307"/>
      </w:tblGrid>
      <w:tr w:rsidR="00C14F0E" w14:paraId="0A9E6C93" w14:textId="77777777" w:rsidTr="002A7665">
        <w:tc>
          <w:tcPr>
            <w:tcW w:w="9307" w:type="dxa"/>
          </w:tcPr>
          <w:p w14:paraId="175B4E03" w14:textId="77777777" w:rsidR="00C14F0E" w:rsidRDefault="00C14F0E" w:rsidP="00786EAA">
            <w:pPr>
              <w:ind w:left="720" w:hanging="720"/>
              <w:rPr>
                <w:highlight w:val="green"/>
                <w:lang w:val="en-GB" w:eastAsia="zh-CN"/>
              </w:rPr>
            </w:pPr>
            <w:r>
              <w:rPr>
                <w:highlight w:val="green"/>
                <w:lang w:val="en-GB" w:eastAsia="zh-CN"/>
              </w:rPr>
              <w:t>Agreements:</w:t>
            </w:r>
          </w:p>
          <w:p w14:paraId="24CC9931" w14:textId="77777777" w:rsidR="00C14F0E" w:rsidRDefault="00C14F0E" w:rsidP="002A7665">
            <w:pPr>
              <w:rPr>
                <w:lang w:eastAsia="zh-CN"/>
              </w:rPr>
            </w:pPr>
            <w:r>
              <w:rPr>
                <w:szCs w:val="20"/>
                <w:lang w:val="en-GB" w:eastAsia="zh-CN"/>
              </w:rPr>
              <w:t>From the perspective of RRC_CONNECTED UEs receiving multicast, at least for PTM scheme 1 initial transmission, retransmission supports, for the purpose of down-selection, options are:</w:t>
            </w:r>
          </w:p>
          <w:p w14:paraId="581DA6F2" w14:textId="77777777" w:rsidR="00C14F0E" w:rsidRDefault="00C14F0E" w:rsidP="002A7665">
            <w:pPr>
              <w:numPr>
                <w:ilvl w:val="0"/>
                <w:numId w:val="14"/>
              </w:numPr>
              <w:overflowPunct w:val="0"/>
              <w:adjustRightInd/>
              <w:spacing w:after="0"/>
              <w:contextualSpacing/>
              <w:rPr>
                <w:sz w:val="20"/>
                <w:szCs w:val="20"/>
                <w:lang w:val="en-GB" w:eastAsia="zh-CN"/>
              </w:rPr>
            </w:pPr>
            <w:r>
              <w:rPr>
                <w:szCs w:val="20"/>
                <w:lang w:val="en-GB" w:eastAsia="zh-CN"/>
              </w:rPr>
              <w:t>Option 1: group-common PDCCH scheduled group-common PDSCH</w:t>
            </w:r>
          </w:p>
          <w:p w14:paraId="049A69F5" w14:textId="77777777" w:rsidR="00C14F0E" w:rsidRDefault="00C14F0E" w:rsidP="002A7665">
            <w:pPr>
              <w:numPr>
                <w:ilvl w:val="0"/>
                <w:numId w:val="14"/>
              </w:numPr>
              <w:overflowPunct w:val="0"/>
              <w:adjustRightInd/>
              <w:spacing w:after="0"/>
              <w:contextualSpacing/>
              <w:rPr>
                <w:szCs w:val="20"/>
                <w:lang w:val="en-GB" w:eastAsia="zh-CN"/>
              </w:rPr>
            </w:pPr>
            <w:r>
              <w:rPr>
                <w:szCs w:val="20"/>
                <w:lang w:val="en-GB" w:eastAsia="zh-CN"/>
              </w:rPr>
              <w:t>Option 2: UE-specific PDCCH scheduled PDSCH</w:t>
            </w:r>
          </w:p>
          <w:p w14:paraId="32DF9FE4" w14:textId="77777777" w:rsidR="00C14F0E" w:rsidRDefault="00C14F0E" w:rsidP="002A7665">
            <w:pPr>
              <w:numPr>
                <w:ilvl w:val="1"/>
                <w:numId w:val="14"/>
              </w:numPr>
              <w:overflowPunct w:val="0"/>
              <w:adjustRightInd/>
              <w:spacing w:after="0"/>
              <w:contextualSpacing/>
              <w:rPr>
                <w:szCs w:val="20"/>
                <w:lang w:val="en-GB" w:eastAsia="zh-CN"/>
              </w:rPr>
            </w:pPr>
            <w:r>
              <w:rPr>
                <w:szCs w:val="20"/>
                <w:lang w:val="en-GB" w:eastAsia="zh-CN"/>
              </w:rPr>
              <w:t>Alt 1: PDSCH is UE-specific PDSCH</w:t>
            </w:r>
          </w:p>
          <w:p w14:paraId="4805B708" w14:textId="77777777" w:rsidR="00C14F0E" w:rsidRDefault="00C14F0E" w:rsidP="002A7665">
            <w:pPr>
              <w:numPr>
                <w:ilvl w:val="1"/>
                <w:numId w:val="14"/>
              </w:numPr>
              <w:overflowPunct w:val="0"/>
              <w:adjustRightInd/>
              <w:spacing w:after="0"/>
              <w:contextualSpacing/>
              <w:rPr>
                <w:szCs w:val="20"/>
                <w:lang w:val="en-GB" w:eastAsia="zh-CN"/>
              </w:rPr>
            </w:pPr>
            <w:r>
              <w:rPr>
                <w:szCs w:val="20"/>
                <w:lang w:val="en-GB" w:eastAsia="zh-CN"/>
              </w:rPr>
              <w:t>Alt 2: PDSCH is group-common PDSCH</w:t>
            </w:r>
          </w:p>
          <w:p w14:paraId="1E4B9981" w14:textId="77777777" w:rsidR="00C14F0E" w:rsidRDefault="00C14F0E" w:rsidP="002A7665">
            <w:pPr>
              <w:numPr>
                <w:ilvl w:val="0"/>
                <w:numId w:val="14"/>
              </w:numPr>
              <w:overflowPunct w:val="0"/>
              <w:adjustRightInd/>
              <w:spacing w:after="0"/>
              <w:contextualSpacing/>
              <w:rPr>
                <w:szCs w:val="20"/>
                <w:lang w:val="en-GB" w:eastAsia="zh-CN"/>
              </w:rPr>
            </w:pPr>
            <w:r>
              <w:rPr>
                <w:szCs w:val="20"/>
                <w:lang w:val="en-GB" w:eastAsia="zh-CN"/>
              </w:rPr>
              <w:t>Option 3: both option 1 and option 2</w:t>
            </w:r>
          </w:p>
          <w:p w14:paraId="554CBD68" w14:textId="77777777" w:rsidR="00C14F0E" w:rsidRDefault="00C14F0E" w:rsidP="002A7665">
            <w:pPr>
              <w:numPr>
                <w:ilvl w:val="0"/>
                <w:numId w:val="14"/>
              </w:numPr>
              <w:overflowPunct w:val="0"/>
              <w:adjustRightInd/>
              <w:spacing w:after="0"/>
              <w:contextualSpacing/>
              <w:rPr>
                <w:szCs w:val="20"/>
                <w:lang w:val="en-GB" w:eastAsia="zh-CN"/>
              </w:rPr>
            </w:pPr>
            <w:r>
              <w:rPr>
                <w:szCs w:val="20"/>
                <w:lang w:val="en-GB" w:eastAsia="zh-CN"/>
              </w:rPr>
              <w:t>FFS other options</w:t>
            </w:r>
          </w:p>
          <w:p w14:paraId="7C0B2CEC" w14:textId="77777777" w:rsidR="00C14F0E" w:rsidRDefault="00C14F0E" w:rsidP="002A7665">
            <w:pPr>
              <w:numPr>
                <w:ilvl w:val="0"/>
                <w:numId w:val="14"/>
              </w:numPr>
              <w:overflowPunct w:val="0"/>
              <w:adjustRightInd/>
              <w:spacing w:after="0"/>
              <w:contextualSpacing/>
              <w:rPr>
                <w:szCs w:val="20"/>
                <w:lang w:val="en-GB" w:eastAsia="zh-CN"/>
              </w:rPr>
            </w:pPr>
            <w:r>
              <w:rPr>
                <w:szCs w:val="20"/>
                <w:lang w:val="en-GB" w:eastAsia="zh-CN"/>
              </w:rPr>
              <w:t>FFS CBG based retransmission</w:t>
            </w:r>
          </w:p>
          <w:p w14:paraId="755CF7E1" w14:textId="77777777" w:rsidR="00C14F0E" w:rsidRPr="00B81BF5" w:rsidRDefault="00C14F0E" w:rsidP="00B81BF5">
            <w:pPr>
              <w:rPr>
                <w:rFonts w:ascii="Times" w:eastAsia="Batang" w:hAnsi="Times"/>
                <w:sz w:val="20"/>
                <w:szCs w:val="24"/>
              </w:rPr>
            </w:pPr>
          </w:p>
        </w:tc>
      </w:tr>
    </w:tbl>
    <w:p w14:paraId="0F2E7F26" w14:textId="47C2B19D" w:rsidR="00842F8B" w:rsidRDefault="00842F8B" w:rsidP="00842F8B"/>
    <w:p w14:paraId="1324AD6D" w14:textId="75F0AD21" w:rsidR="00A74020" w:rsidRDefault="00B456BB" w:rsidP="00842F8B">
      <w:r>
        <w:t>Option 1 is PTM scheme 1. It should be support</w:t>
      </w:r>
      <w:r w:rsidR="00A90D5D">
        <w:t>ed</w:t>
      </w:r>
      <w:r>
        <w:t xml:space="preserve"> for broadcast only and for UEs in the idle state (it is the same design). Option 2 Alt 1 is P2P while Alt 2 is PTM scheme 2. Option 3 is supporting PTM scheme 1, PTM scheme 2, and P2P. Our proposal in </w:t>
      </w:r>
      <w:r>
        <w:fldChar w:fldCharType="begin"/>
      </w:r>
      <w:r>
        <w:instrText xml:space="preserve"> REF _Ref61613210 \r \h </w:instrText>
      </w:r>
      <w:r>
        <w:fldChar w:fldCharType="separate"/>
      </w:r>
      <w:r>
        <w:t>[5]</w:t>
      </w:r>
      <w:r>
        <w:fldChar w:fldCharType="end"/>
      </w:r>
      <w:r>
        <w:t xml:space="preserve"> was to support PTM scheme 2 and P2P along with PTM scheme 1, which was in the agreement.</w:t>
      </w:r>
    </w:p>
    <w:p w14:paraId="267F84B4" w14:textId="00AE700F" w:rsidR="00B456BB" w:rsidRPr="002A7665" w:rsidRDefault="00B456BB" w:rsidP="00B456BB">
      <w:pPr>
        <w:rPr>
          <w:b/>
          <w:bCs/>
        </w:rPr>
      </w:pPr>
      <w:r w:rsidRPr="002A7665">
        <w:rPr>
          <w:b/>
          <w:bCs/>
          <w:u w:val="single"/>
        </w:rPr>
        <w:t xml:space="preserve">Proposal </w:t>
      </w:r>
      <w:r>
        <w:rPr>
          <w:b/>
          <w:bCs/>
          <w:u w:val="single"/>
        </w:rPr>
        <w:t>4</w:t>
      </w:r>
      <w:r w:rsidRPr="002A7665">
        <w:rPr>
          <w:b/>
          <w:bCs/>
        </w:rPr>
        <w:t xml:space="preserve">: </w:t>
      </w:r>
      <w:r>
        <w:rPr>
          <w:b/>
          <w:bCs/>
        </w:rPr>
        <w:t>Select</w:t>
      </w:r>
      <w:r w:rsidRPr="002A7665">
        <w:rPr>
          <w:b/>
          <w:bCs/>
        </w:rPr>
        <w:t xml:space="preserve"> </w:t>
      </w:r>
      <w:r>
        <w:rPr>
          <w:b/>
          <w:bCs/>
        </w:rPr>
        <w:t>option 3</w:t>
      </w:r>
      <w:r>
        <w:rPr>
          <w:b/>
          <w:bCs/>
          <w:szCs w:val="20"/>
          <w:lang w:val="en-GB" w:eastAsia="zh-CN"/>
        </w:rPr>
        <w:t xml:space="preserve"> for the type of retransmission supported.</w:t>
      </w:r>
    </w:p>
    <w:p w14:paraId="113459D9" w14:textId="77777777" w:rsidR="006D0472" w:rsidRPr="00087F03" w:rsidRDefault="006D0472" w:rsidP="00087F03"/>
    <w:p w14:paraId="1A801C54" w14:textId="5BBF2CFF" w:rsidR="004B3422" w:rsidRPr="00E27CC0" w:rsidRDefault="004B3422" w:rsidP="004B3422">
      <w:pPr>
        <w:pStyle w:val="Heading1"/>
        <w:tabs>
          <w:tab w:val="clear" w:pos="432"/>
        </w:tabs>
      </w:pPr>
      <w:bookmarkStart w:id="5" w:name="_Ref129681832"/>
      <w:r>
        <w:t>Conclusion</w:t>
      </w:r>
    </w:p>
    <w:p w14:paraId="69AF0958" w14:textId="013D6228" w:rsidR="0064086F" w:rsidRDefault="00B456BB" w:rsidP="00BE6592">
      <w:r>
        <w:t xml:space="preserve">We presented our views on </w:t>
      </w:r>
      <w:r w:rsidRPr="00B456BB">
        <w:t>improving reliability</w:t>
      </w:r>
      <w:r>
        <w:t>:</w:t>
      </w:r>
    </w:p>
    <w:p w14:paraId="7C9C5A65" w14:textId="77777777" w:rsidR="00BE6592" w:rsidRDefault="00BE6592" w:rsidP="00BE6592">
      <w:pPr>
        <w:rPr>
          <w:lang w:eastAsia="ja-JP"/>
        </w:rPr>
      </w:pPr>
      <w:r w:rsidRPr="00E31FD6">
        <w:rPr>
          <w:b/>
          <w:bCs/>
          <w:u w:val="single"/>
          <w:lang w:eastAsia="ja-JP"/>
        </w:rPr>
        <w:t>Proposal 1</w:t>
      </w:r>
      <w:r w:rsidRPr="00F54E4C">
        <w:rPr>
          <w:b/>
          <w:bCs/>
          <w:lang w:eastAsia="ja-JP"/>
        </w:rPr>
        <w:t xml:space="preserve">: </w:t>
      </w:r>
      <w:r>
        <w:rPr>
          <w:b/>
          <w:bCs/>
          <w:lang w:eastAsia="ja-JP"/>
        </w:rPr>
        <w:t>B</w:t>
      </w:r>
      <w:r w:rsidRPr="00F54E4C">
        <w:rPr>
          <w:b/>
          <w:bCs/>
          <w:lang w:eastAsia="ja-JP"/>
        </w:rPr>
        <w:t>oth ACK/NACK based and NACK-only based HARQ-ACK feedback should be supported at least PTM scheme 1.</w:t>
      </w:r>
    </w:p>
    <w:p w14:paraId="1DFB52FE" w14:textId="77777777" w:rsidR="00E31FD6" w:rsidRPr="0017110A" w:rsidRDefault="00E31FD6" w:rsidP="00E31FD6">
      <w:pPr>
        <w:rPr>
          <w:b/>
          <w:bCs/>
        </w:rPr>
      </w:pPr>
      <w:r w:rsidRPr="0017110A">
        <w:rPr>
          <w:b/>
          <w:bCs/>
          <w:u w:val="single"/>
        </w:rPr>
        <w:t>Observation 1</w:t>
      </w:r>
      <w:r w:rsidRPr="0017110A">
        <w:rPr>
          <w:b/>
          <w:bCs/>
        </w:rPr>
        <w:t xml:space="preserve">: </w:t>
      </w:r>
      <w:proofErr w:type="gramStart"/>
      <w:r w:rsidRPr="0017110A">
        <w:rPr>
          <w:b/>
          <w:bCs/>
        </w:rPr>
        <w:t>several</w:t>
      </w:r>
      <w:proofErr w:type="gramEnd"/>
      <w:r w:rsidRPr="0017110A">
        <w:rPr>
          <w:b/>
          <w:bCs/>
        </w:rPr>
        <w:t xml:space="preserve"> technical issues for Option 1/Option 2 should be considered before selecting the PUCCH resource for ACK/NACK based feedback.</w:t>
      </w:r>
    </w:p>
    <w:p w14:paraId="6680741F" w14:textId="77777777" w:rsidR="001B1A43" w:rsidRPr="002A7665" w:rsidRDefault="001B1A43" w:rsidP="001B1A43">
      <w:pPr>
        <w:rPr>
          <w:b/>
          <w:bCs/>
        </w:rPr>
      </w:pPr>
      <w:r w:rsidRPr="002A7665">
        <w:rPr>
          <w:b/>
          <w:bCs/>
          <w:u w:val="single"/>
        </w:rPr>
        <w:lastRenderedPageBreak/>
        <w:t>Proposal 2</w:t>
      </w:r>
      <w:r w:rsidRPr="002A7665">
        <w:rPr>
          <w:b/>
          <w:bCs/>
        </w:rPr>
        <w:t xml:space="preserve">: Support option 3 where </w:t>
      </w:r>
      <w:r w:rsidRPr="002A7665">
        <w:rPr>
          <w:b/>
          <w:bCs/>
          <w:szCs w:val="20"/>
          <w:lang w:val="en-GB" w:eastAsia="zh-CN"/>
        </w:rPr>
        <w:t>RRC configures the enabling/ disabling function and DCI indicates enabling /disabling</w:t>
      </w:r>
      <w:r>
        <w:rPr>
          <w:b/>
          <w:bCs/>
          <w:szCs w:val="20"/>
          <w:lang w:val="en-GB" w:eastAsia="zh-CN"/>
        </w:rPr>
        <w:t>.</w:t>
      </w:r>
    </w:p>
    <w:p w14:paraId="69AD411C" w14:textId="77777777" w:rsidR="001B1A43" w:rsidRPr="002A7665" w:rsidRDefault="001B1A43" w:rsidP="001B1A43">
      <w:pPr>
        <w:rPr>
          <w:b/>
          <w:bCs/>
        </w:rPr>
      </w:pPr>
      <w:r w:rsidRPr="002A7665">
        <w:rPr>
          <w:b/>
          <w:bCs/>
          <w:u w:val="single"/>
        </w:rPr>
        <w:t xml:space="preserve">Proposal </w:t>
      </w:r>
      <w:r>
        <w:rPr>
          <w:b/>
          <w:bCs/>
          <w:u w:val="single"/>
        </w:rPr>
        <w:t>3</w:t>
      </w:r>
      <w:r w:rsidRPr="002A7665">
        <w:rPr>
          <w:b/>
          <w:bCs/>
        </w:rPr>
        <w:t xml:space="preserve">: Support </w:t>
      </w:r>
      <w:r>
        <w:rPr>
          <w:b/>
          <w:bCs/>
        </w:rPr>
        <w:t>either Opt 1 or Opt 3</w:t>
      </w:r>
      <w:r w:rsidRPr="002A7665">
        <w:rPr>
          <w:b/>
          <w:bCs/>
        </w:rPr>
        <w:t xml:space="preserve"> </w:t>
      </w:r>
      <w:r>
        <w:rPr>
          <w:b/>
          <w:bCs/>
        </w:rPr>
        <w:t>for indicating the number of repetitions</w:t>
      </w:r>
      <w:r>
        <w:rPr>
          <w:b/>
          <w:bCs/>
          <w:szCs w:val="20"/>
          <w:lang w:val="en-GB" w:eastAsia="zh-CN"/>
        </w:rPr>
        <w:t>.</w:t>
      </w:r>
    </w:p>
    <w:p w14:paraId="514945DD" w14:textId="55383614" w:rsidR="00B456BB" w:rsidRPr="00A74020" w:rsidRDefault="00B456BB" w:rsidP="00B456BB">
      <w:pPr>
        <w:rPr>
          <w:b/>
          <w:bCs/>
        </w:rPr>
      </w:pPr>
      <w:r>
        <w:rPr>
          <w:b/>
          <w:bCs/>
          <w:u w:val="single"/>
        </w:rPr>
        <w:t>Observation 2</w:t>
      </w:r>
      <w:r w:rsidRPr="00A74020">
        <w:rPr>
          <w:b/>
          <w:bCs/>
        </w:rPr>
        <w:t xml:space="preserve">: </w:t>
      </w:r>
      <w:r w:rsidR="00A90D5D" w:rsidRPr="00A90D5D">
        <w:rPr>
          <w:b/>
          <w:bCs/>
        </w:rPr>
        <w:t>The number of HARQ processes needed for MBS may be less than that for unicast.</w:t>
      </w:r>
    </w:p>
    <w:p w14:paraId="080A690D" w14:textId="42880479" w:rsidR="00B456BB" w:rsidRPr="002A7665" w:rsidRDefault="00B456BB" w:rsidP="00B456BB">
      <w:pPr>
        <w:rPr>
          <w:b/>
          <w:bCs/>
        </w:rPr>
      </w:pPr>
      <w:r w:rsidRPr="002A7665">
        <w:rPr>
          <w:b/>
          <w:bCs/>
          <w:u w:val="single"/>
        </w:rPr>
        <w:t xml:space="preserve">Proposal </w:t>
      </w:r>
      <w:r>
        <w:rPr>
          <w:b/>
          <w:bCs/>
          <w:u w:val="single"/>
        </w:rPr>
        <w:t>4</w:t>
      </w:r>
      <w:r w:rsidRPr="002A7665">
        <w:rPr>
          <w:b/>
          <w:bCs/>
        </w:rPr>
        <w:t xml:space="preserve">: </w:t>
      </w:r>
      <w:r>
        <w:rPr>
          <w:b/>
          <w:bCs/>
        </w:rPr>
        <w:t>Select</w:t>
      </w:r>
      <w:r w:rsidRPr="002A7665">
        <w:rPr>
          <w:b/>
          <w:bCs/>
        </w:rPr>
        <w:t xml:space="preserve"> </w:t>
      </w:r>
      <w:r>
        <w:rPr>
          <w:b/>
          <w:bCs/>
        </w:rPr>
        <w:t>option 3</w:t>
      </w:r>
      <w:r>
        <w:rPr>
          <w:b/>
          <w:bCs/>
          <w:szCs w:val="20"/>
          <w:lang w:val="en-GB" w:eastAsia="zh-CN"/>
        </w:rPr>
        <w:t xml:space="preserve"> for the type of retransmission supported.</w:t>
      </w:r>
    </w:p>
    <w:p w14:paraId="47ED7B34" w14:textId="77777777" w:rsidR="00BE6592" w:rsidRDefault="00BE6592" w:rsidP="00BE6592"/>
    <w:p w14:paraId="56AB3BB1" w14:textId="77777777" w:rsidR="00BD5B20" w:rsidRPr="000C3E76" w:rsidRDefault="00BD5B20" w:rsidP="000C3E76"/>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p w14:paraId="275FF461" w14:textId="4BA7D997" w:rsidR="002662FF" w:rsidRPr="00F16977" w:rsidRDefault="002662FF" w:rsidP="002662FF">
      <w:pPr>
        <w:pStyle w:val="References"/>
        <w:rPr>
          <w:lang w:val="en-GB" w:eastAsia="zh-CN"/>
        </w:rPr>
      </w:pPr>
      <w:bookmarkStart w:id="9" w:name="_Ref60813018"/>
      <w:bookmarkEnd w:id="5"/>
      <w:bookmarkEnd w:id="6"/>
      <w:bookmarkEnd w:id="7"/>
      <w:bookmarkEnd w:id="8"/>
      <w:r w:rsidRPr="00F16977">
        <w:rPr>
          <w:lang w:val="en-GB"/>
        </w:rPr>
        <w:t>R</w:t>
      </w:r>
      <w:r>
        <w:rPr>
          <w:lang w:val="en-GB"/>
        </w:rPr>
        <w:t>P</w:t>
      </w:r>
      <w:r w:rsidRPr="00F16977">
        <w:rPr>
          <w:lang w:val="en-GB"/>
        </w:rPr>
        <w:t>-</w:t>
      </w:r>
      <w:r w:rsidRPr="00F16977">
        <w:rPr>
          <w:lang w:eastAsia="zh-CN"/>
        </w:rPr>
        <w:t>201</w:t>
      </w:r>
      <w:r>
        <w:rPr>
          <w:lang w:eastAsia="zh-CN"/>
        </w:rPr>
        <w:t>03</w:t>
      </w:r>
      <w:r w:rsidR="00542B49">
        <w:rPr>
          <w:lang w:eastAsia="zh-CN"/>
        </w:rPr>
        <w:t>8</w:t>
      </w:r>
      <w:r>
        <w:rPr>
          <w:lang w:eastAsia="zh-CN"/>
        </w:rPr>
        <w:t>, WID revision: NR Multicast and Broadcast Services, Huawei, HiSilicon, RAN#88e, June 2020.</w:t>
      </w:r>
      <w:bookmarkEnd w:id="9"/>
    </w:p>
    <w:p w14:paraId="2A01F6EC" w14:textId="38F09754" w:rsidR="00693B1F" w:rsidRDefault="00693B1F" w:rsidP="002662FF">
      <w:pPr>
        <w:pStyle w:val="References"/>
        <w:rPr>
          <w:lang w:val="en-GB" w:eastAsia="zh-CN"/>
        </w:rPr>
      </w:pPr>
      <w:bookmarkStart w:id="10" w:name="_Ref60813409"/>
      <w:r>
        <w:rPr>
          <w:lang w:val="en-GB" w:eastAsia="zh-CN"/>
        </w:rPr>
        <w:t>Chairman notes, RAN1#103e, Oct. 26 - Nov. 13, 2020.</w:t>
      </w:r>
      <w:bookmarkEnd w:id="10"/>
    </w:p>
    <w:p w14:paraId="00EA4B82" w14:textId="656112DB" w:rsidR="00C14F0E" w:rsidRDefault="00C14F0E" w:rsidP="002662FF">
      <w:pPr>
        <w:pStyle w:val="References"/>
        <w:rPr>
          <w:lang w:val="en-GB" w:eastAsia="zh-CN"/>
        </w:rPr>
      </w:pPr>
      <w:bookmarkStart w:id="11" w:name="_Ref60839786"/>
      <w:r w:rsidRPr="00C14F0E">
        <w:rPr>
          <w:lang w:val="en-GB" w:eastAsia="zh-CN"/>
        </w:rPr>
        <w:t>R1-2007557</w:t>
      </w:r>
      <w:r>
        <w:rPr>
          <w:lang w:val="en-GB" w:eastAsia="zh-CN"/>
        </w:rPr>
        <w:t>, “I</w:t>
      </w:r>
      <w:r w:rsidRPr="00C14F0E">
        <w:rPr>
          <w:lang w:val="en-GB" w:eastAsia="zh-CN"/>
        </w:rPr>
        <w:t>mproving reliability for MC/BC services</w:t>
      </w:r>
      <w:r>
        <w:rPr>
          <w:lang w:val="en-GB" w:eastAsia="zh-CN"/>
        </w:rPr>
        <w:t>”</w:t>
      </w:r>
      <w:r w:rsidR="00786EAA">
        <w:rPr>
          <w:lang w:val="en-GB" w:eastAsia="zh-CN"/>
        </w:rPr>
        <w:t>,</w:t>
      </w:r>
      <w:r>
        <w:rPr>
          <w:lang w:val="en-GB" w:eastAsia="zh-CN"/>
        </w:rPr>
        <w:t xml:space="preserve"> </w:t>
      </w:r>
      <w:r w:rsidR="00786EAA">
        <w:rPr>
          <w:lang w:val="en-GB" w:eastAsia="zh-CN"/>
        </w:rPr>
        <w:t>Futurewei, RAN1#103e,</w:t>
      </w:r>
      <w:r w:rsidR="00786EAA" w:rsidRPr="00786EAA">
        <w:rPr>
          <w:lang w:val="en-GB" w:eastAsia="zh-CN"/>
        </w:rPr>
        <w:t xml:space="preserve"> </w:t>
      </w:r>
      <w:r w:rsidR="00786EAA">
        <w:rPr>
          <w:lang w:val="en-GB" w:eastAsia="zh-CN"/>
        </w:rPr>
        <w:t>Oct. 26 - Nov. 13, 2020.</w:t>
      </w:r>
      <w:bookmarkEnd w:id="11"/>
    </w:p>
    <w:p w14:paraId="581D4D4C" w14:textId="151DB766" w:rsidR="00306CAC" w:rsidRDefault="00306CAC" w:rsidP="002662FF">
      <w:pPr>
        <w:pStyle w:val="References"/>
        <w:rPr>
          <w:lang w:val="en-GB" w:eastAsia="zh-CN"/>
        </w:rPr>
      </w:pPr>
      <w:bookmarkStart w:id="12" w:name="_Ref60825258"/>
      <w:r>
        <w:rPr>
          <w:lang w:val="en-GB" w:eastAsia="zh-CN"/>
        </w:rPr>
        <w:t>38.212</w:t>
      </w:r>
      <w:bookmarkEnd w:id="12"/>
    </w:p>
    <w:p w14:paraId="301191AF" w14:textId="5AFE2FAF" w:rsidR="00B456BB" w:rsidRPr="00B456BB" w:rsidRDefault="00B456BB" w:rsidP="00B456BB">
      <w:pPr>
        <w:pStyle w:val="References"/>
        <w:rPr>
          <w:lang w:val="en-GB" w:eastAsia="zh-CN"/>
        </w:rPr>
      </w:pPr>
      <w:bookmarkStart w:id="13" w:name="_Ref61613210"/>
      <w:r w:rsidRPr="00B456BB">
        <w:rPr>
          <w:lang w:val="en-GB" w:eastAsia="zh-CN"/>
        </w:rPr>
        <w:t>R1-2100048, “Discussion on PDCCH aspects for group scheduling”, Futurewei, RAN1#10</w:t>
      </w:r>
      <w:r>
        <w:rPr>
          <w:lang w:val="en-GB" w:eastAsia="zh-CN"/>
        </w:rPr>
        <w:t>4</w:t>
      </w:r>
      <w:r w:rsidRPr="00B456BB">
        <w:rPr>
          <w:lang w:val="en-GB" w:eastAsia="zh-CN"/>
        </w:rPr>
        <w:t xml:space="preserve">e, </w:t>
      </w:r>
      <w:r>
        <w:rPr>
          <w:lang w:val="en-GB" w:eastAsia="zh-CN"/>
        </w:rPr>
        <w:t>Jan</w:t>
      </w:r>
      <w:r w:rsidRPr="00B456BB">
        <w:rPr>
          <w:lang w:val="en-GB" w:eastAsia="zh-CN"/>
        </w:rPr>
        <w:t>. 2</w:t>
      </w:r>
      <w:r>
        <w:rPr>
          <w:lang w:val="en-GB" w:eastAsia="zh-CN"/>
        </w:rPr>
        <w:t>5</w:t>
      </w:r>
      <w:r w:rsidRPr="00B456BB">
        <w:rPr>
          <w:lang w:val="en-GB" w:eastAsia="zh-CN"/>
        </w:rPr>
        <w:t xml:space="preserve"> </w:t>
      </w:r>
      <w:r>
        <w:rPr>
          <w:lang w:val="en-GB" w:eastAsia="zh-CN"/>
        </w:rPr>
        <w:t>–</w:t>
      </w:r>
      <w:r w:rsidRPr="00B456BB">
        <w:rPr>
          <w:lang w:val="en-GB" w:eastAsia="zh-CN"/>
        </w:rPr>
        <w:t xml:space="preserve"> </w:t>
      </w:r>
      <w:r>
        <w:rPr>
          <w:lang w:val="en-GB" w:eastAsia="zh-CN"/>
        </w:rPr>
        <w:t>Feb. 5</w:t>
      </w:r>
      <w:r w:rsidRPr="00B456BB">
        <w:rPr>
          <w:lang w:val="en-GB" w:eastAsia="zh-CN"/>
        </w:rPr>
        <w:t>, 202</w:t>
      </w:r>
      <w:r>
        <w:rPr>
          <w:lang w:val="en-GB" w:eastAsia="zh-CN"/>
        </w:rPr>
        <w:t>1</w:t>
      </w:r>
      <w:r w:rsidRPr="00B456BB">
        <w:rPr>
          <w:lang w:val="en-GB" w:eastAsia="zh-CN"/>
        </w:rPr>
        <w:t>.</w:t>
      </w:r>
      <w:bookmarkEnd w:id="13"/>
    </w:p>
    <w:p w14:paraId="3B2BBE3A" w14:textId="77777777" w:rsidR="00786EAA" w:rsidRDefault="00786EAA" w:rsidP="00764352">
      <w:pPr>
        <w:rPr>
          <w:lang w:val="en-GB" w:eastAsia="zh-CN"/>
        </w:rPr>
      </w:pPr>
    </w:p>
    <w:sectPr w:rsidR="00786E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7F72D0" w14:textId="77777777" w:rsidR="00240A1B" w:rsidRDefault="00240A1B">
      <w:r>
        <w:separator/>
      </w:r>
    </w:p>
  </w:endnote>
  <w:endnote w:type="continuationSeparator" w:id="0">
    <w:p w14:paraId="6FEFEA21" w14:textId="77777777" w:rsidR="00240A1B" w:rsidRDefault="00240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F5D0A1" w14:textId="77777777" w:rsidR="00240A1B" w:rsidRDefault="00240A1B">
      <w:r>
        <w:separator/>
      </w:r>
    </w:p>
  </w:footnote>
  <w:footnote w:type="continuationSeparator" w:id="0">
    <w:p w14:paraId="2E582197" w14:textId="77777777" w:rsidR="00240A1B" w:rsidRDefault="00240A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5C0152"/>
    <w:multiLevelType w:val="hybridMultilevel"/>
    <w:tmpl w:val="64C2E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6940875"/>
    <w:multiLevelType w:val="hybridMultilevel"/>
    <w:tmpl w:val="77743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7"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D041FB"/>
    <w:multiLevelType w:val="hybridMultilevel"/>
    <w:tmpl w:val="5EC89C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6004EC"/>
    <w:multiLevelType w:val="hybridMultilevel"/>
    <w:tmpl w:val="09E01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2" w15:restartNumberingAfterBreak="0">
    <w:nsid w:val="516553CF"/>
    <w:multiLevelType w:val="hybridMultilevel"/>
    <w:tmpl w:val="4FA4B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A6C019D"/>
    <w:multiLevelType w:val="hybridMultilevel"/>
    <w:tmpl w:val="2C32F668"/>
    <w:lvl w:ilvl="0" w:tplc="1C80B3BC">
      <w:start w:val="8"/>
      <w:numFmt w:val="bullet"/>
      <w:lvlText w:val=""/>
      <w:lvlJc w:val="left"/>
      <w:pPr>
        <w:ind w:left="845" w:hanging="42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6"/>
  </w:num>
  <w:num w:numId="2">
    <w:abstractNumId w:val="4"/>
  </w:num>
  <w:num w:numId="3">
    <w:abstractNumId w:val="14"/>
  </w:num>
  <w:num w:numId="4">
    <w:abstractNumId w:val="16"/>
  </w:num>
  <w:num w:numId="5">
    <w:abstractNumId w:val="7"/>
  </w:num>
  <w:num w:numId="6">
    <w:abstractNumId w:val="1"/>
  </w:num>
  <w:num w:numId="7">
    <w:abstractNumId w:val="13"/>
  </w:num>
  <w:num w:numId="8">
    <w:abstractNumId w:val="10"/>
  </w:num>
  <w:num w:numId="9">
    <w:abstractNumId w:val="3"/>
  </w:num>
  <w:num w:numId="10">
    <w:abstractNumId w:val="0"/>
  </w:num>
  <w:num w:numId="11">
    <w:abstractNumId w:val="5"/>
  </w:num>
  <w:num w:numId="12">
    <w:abstractNumId w:val="12"/>
  </w:num>
  <w:num w:numId="13">
    <w:abstractNumId w:val="12"/>
  </w:num>
  <w:num w:numId="14">
    <w:abstractNumId w:val="11"/>
  </w:num>
  <w:num w:numId="15">
    <w:abstractNumId w:val="11"/>
  </w:num>
  <w:num w:numId="16">
    <w:abstractNumId w:val="15"/>
  </w:num>
  <w:num w:numId="17">
    <w:abstractNumId w:val="2"/>
  </w:num>
  <w:num w:numId="18">
    <w:abstractNumId w:val="8"/>
  </w:num>
  <w:num w:numId="1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42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612"/>
    <w:rsid w:val="00014278"/>
    <w:rsid w:val="00014395"/>
    <w:rsid w:val="00015A05"/>
    <w:rsid w:val="00015EFB"/>
    <w:rsid w:val="000162CA"/>
    <w:rsid w:val="000165E2"/>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1ADB"/>
    <w:rsid w:val="00032056"/>
    <w:rsid w:val="000328CA"/>
    <w:rsid w:val="00032E40"/>
    <w:rsid w:val="0003376B"/>
    <w:rsid w:val="00034676"/>
    <w:rsid w:val="000346E6"/>
    <w:rsid w:val="000352B3"/>
    <w:rsid w:val="00036660"/>
    <w:rsid w:val="000371DD"/>
    <w:rsid w:val="00037C6A"/>
    <w:rsid w:val="00037F17"/>
    <w:rsid w:val="00040180"/>
    <w:rsid w:val="0004023E"/>
    <w:rsid w:val="0004024B"/>
    <w:rsid w:val="000404D2"/>
    <w:rsid w:val="0004124A"/>
    <w:rsid w:val="00041C10"/>
    <w:rsid w:val="00041C57"/>
    <w:rsid w:val="00041D96"/>
    <w:rsid w:val="0004284A"/>
    <w:rsid w:val="00042ADB"/>
    <w:rsid w:val="0004312C"/>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3DD"/>
    <w:rsid w:val="00054BBB"/>
    <w:rsid w:val="00054E0C"/>
    <w:rsid w:val="0005541D"/>
    <w:rsid w:val="00055706"/>
    <w:rsid w:val="00055B33"/>
    <w:rsid w:val="000565C8"/>
    <w:rsid w:val="000567AD"/>
    <w:rsid w:val="0005748D"/>
    <w:rsid w:val="00057DC8"/>
    <w:rsid w:val="00060AB2"/>
    <w:rsid w:val="00060E7E"/>
    <w:rsid w:val="000612E1"/>
    <w:rsid w:val="000614FE"/>
    <w:rsid w:val="00062839"/>
    <w:rsid w:val="0006295E"/>
    <w:rsid w:val="00063C08"/>
    <w:rsid w:val="0006422F"/>
    <w:rsid w:val="00064A9D"/>
    <w:rsid w:val="000655D0"/>
    <w:rsid w:val="00065D38"/>
    <w:rsid w:val="000661FE"/>
    <w:rsid w:val="0006694E"/>
    <w:rsid w:val="00066F59"/>
    <w:rsid w:val="0006701F"/>
    <w:rsid w:val="00067DD1"/>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6F4"/>
    <w:rsid w:val="00090946"/>
    <w:rsid w:val="000911AE"/>
    <w:rsid w:val="000919B1"/>
    <w:rsid w:val="00092DF7"/>
    <w:rsid w:val="00093697"/>
    <w:rsid w:val="00093D42"/>
    <w:rsid w:val="00093DD0"/>
    <w:rsid w:val="00094A16"/>
    <w:rsid w:val="00094DE6"/>
    <w:rsid w:val="00095182"/>
    <w:rsid w:val="000951B8"/>
    <w:rsid w:val="00095799"/>
    <w:rsid w:val="00096356"/>
    <w:rsid w:val="00096372"/>
    <w:rsid w:val="00096EC6"/>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5FD4"/>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55"/>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3E76"/>
    <w:rsid w:val="000C422D"/>
    <w:rsid w:val="000C485D"/>
    <w:rsid w:val="000C53CD"/>
    <w:rsid w:val="000C5A78"/>
    <w:rsid w:val="000C5ADD"/>
    <w:rsid w:val="000C5F91"/>
    <w:rsid w:val="000C6025"/>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DF"/>
    <w:rsid w:val="000E1A27"/>
    <w:rsid w:val="000E2BD7"/>
    <w:rsid w:val="000E3123"/>
    <w:rsid w:val="000E3DB1"/>
    <w:rsid w:val="000E3FF1"/>
    <w:rsid w:val="000E4761"/>
    <w:rsid w:val="000E48AF"/>
    <w:rsid w:val="000E59A0"/>
    <w:rsid w:val="000E71DC"/>
    <w:rsid w:val="000E7403"/>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488"/>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0EA0"/>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0A"/>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2412"/>
    <w:rsid w:val="001233BB"/>
    <w:rsid w:val="00124258"/>
    <w:rsid w:val="0012449B"/>
    <w:rsid w:val="00124875"/>
    <w:rsid w:val="00124D84"/>
    <w:rsid w:val="00124D97"/>
    <w:rsid w:val="001250DD"/>
    <w:rsid w:val="00125733"/>
    <w:rsid w:val="001263AA"/>
    <w:rsid w:val="001273F3"/>
    <w:rsid w:val="00130779"/>
    <w:rsid w:val="001307A1"/>
    <w:rsid w:val="00130D24"/>
    <w:rsid w:val="00130F5A"/>
    <w:rsid w:val="001314A8"/>
    <w:rsid w:val="0013160D"/>
    <w:rsid w:val="001321D3"/>
    <w:rsid w:val="00132FAA"/>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84A"/>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73F"/>
    <w:rsid w:val="001572C1"/>
    <w:rsid w:val="001577D8"/>
    <w:rsid w:val="00157FC3"/>
    <w:rsid w:val="00160655"/>
    <w:rsid w:val="00160739"/>
    <w:rsid w:val="00160C09"/>
    <w:rsid w:val="00161D8A"/>
    <w:rsid w:val="00161FE4"/>
    <w:rsid w:val="001620DB"/>
    <w:rsid w:val="0016271E"/>
    <w:rsid w:val="00162D7A"/>
    <w:rsid w:val="001633C3"/>
    <w:rsid w:val="00163CD9"/>
    <w:rsid w:val="00164DAB"/>
    <w:rsid w:val="0016541D"/>
    <w:rsid w:val="00165A24"/>
    <w:rsid w:val="00165BBB"/>
    <w:rsid w:val="00165C72"/>
    <w:rsid w:val="00165FEB"/>
    <w:rsid w:val="0016613F"/>
    <w:rsid w:val="00166215"/>
    <w:rsid w:val="00166487"/>
    <w:rsid w:val="00166591"/>
    <w:rsid w:val="001666C4"/>
    <w:rsid w:val="00166BBC"/>
    <w:rsid w:val="001670B2"/>
    <w:rsid w:val="00167A37"/>
    <w:rsid w:val="00167C3C"/>
    <w:rsid w:val="00170E24"/>
    <w:rsid w:val="0017110A"/>
    <w:rsid w:val="00171143"/>
    <w:rsid w:val="00171CDD"/>
    <w:rsid w:val="00172864"/>
    <w:rsid w:val="00172B82"/>
    <w:rsid w:val="00172EFA"/>
    <w:rsid w:val="00173608"/>
    <w:rsid w:val="001745EC"/>
    <w:rsid w:val="001747B7"/>
    <w:rsid w:val="00174B63"/>
    <w:rsid w:val="00175446"/>
    <w:rsid w:val="00175C30"/>
    <w:rsid w:val="00175D83"/>
    <w:rsid w:val="001762F8"/>
    <w:rsid w:val="00176611"/>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71D"/>
    <w:rsid w:val="00183EE6"/>
    <w:rsid w:val="001844E5"/>
    <w:rsid w:val="001849B8"/>
    <w:rsid w:val="00184E75"/>
    <w:rsid w:val="0018528A"/>
    <w:rsid w:val="0018588A"/>
    <w:rsid w:val="00185C4C"/>
    <w:rsid w:val="00185FC2"/>
    <w:rsid w:val="00186BE6"/>
    <w:rsid w:val="00187252"/>
    <w:rsid w:val="00187A22"/>
    <w:rsid w:val="00187E43"/>
    <w:rsid w:val="00187ED2"/>
    <w:rsid w:val="00190BD7"/>
    <w:rsid w:val="00190CB4"/>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4E85"/>
    <w:rsid w:val="001A57EE"/>
    <w:rsid w:val="001A5C71"/>
    <w:rsid w:val="001A673E"/>
    <w:rsid w:val="001A7763"/>
    <w:rsid w:val="001A783D"/>
    <w:rsid w:val="001A7CB3"/>
    <w:rsid w:val="001B0525"/>
    <w:rsid w:val="001B0D4B"/>
    <w:rsid w:val="001B0DDF"/>
    <w:rsid w:val="001B1977"/>
    <w:rsid w:val="001B1A43"/>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6F4A"/>
    <w:rsid w:val="001C75AF"/>
    <w:rsid w:val="001C7611"/>
    <w:rsid w:val="001D2360"/>
    <w:rsid w:val="001D2372"/>
    <w:rsid w:val="001D2CE6"/>
    <w:rsid w:val="001D3109"/>
    <w:rsid w:val="001D332E"/>
    <w:rsid w:val="001D3914"/>
    <w:rsid w:val="001D5033"/>
    <w:rsid w:val="001D5058"/>
    <w:rsid w:val="001D5453"/>
    <w:rsid w:val="001D5C88"/>
    <w:rsid w:val="001D6567"/>
    <w:rsid w:val="001D695C"/>
    <w:rsid w:val="001D6ED3"/>
    <w:rsid w:val="001D6FD9"/>
    <w:rsid w:val="001D780E"/>
    <w:rsid w:val="001D7A29"/>
    <w:rsid w:val="001E05C3"/>
    <w:rsid w:val="001E0AB0"/>
    <w:rsid w:val="001E0AD3"/>
    <w:rsid w:val="001E1D1C"/>
    <w:rsid w:val="001E1E92"/>
    <w:rsid w:val="001E2315"/>
    <w:rsid w:val="001E36E4"/>
    <w:rsid w:val="001E379D"/>
    <w:rsid w:val="001E3A3C"/>
    <w:rsid w:val="001E462D"/>
    <w:rsid w:val="001E5291"/>
    <w:rsid w:val="001E5570"/>
    <w:rsid w:val="001E57DB"/>
    <w:rsid w:val="001E5C23"/>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3A7"/>
    <w:rsid w:val="00206FC7"/>
    <w:rsid w:val="00207118"/>
    <w:rsid w:val="00207A66"/>
    <w:rsid w:val="00207C71"/>
    <w:rsid w:val="00210860"/>
    <w:rsid w:val="00210979"/>
    <w:rsid w:val="00210B6A"/>
    <w:rsid w:val="00211019"/>
    <w:rsid w:val="00211087"/>
    <w:rsid w:val="0021120F"/>
    <w:rsid w:val="00211C40"/>
    <w:rsid w:val="00211DA6"/>
    <w:rsid w:val="00211DAC"/>
    <w:rsid w:val="00212CB6"/>
    <w:rsid w:val="00212E37"/>
    <w:rsid w:val="00213B5D"/>
    <w:rsid w:val="00213F68"/>
    <w:rsid w:val="002140FF"/>
    <w:rsid w:val="00215E90"/>
    <w:rsid w:val="002164D8"/>
    <w:rsid w:val="00216C4B"/>
    <w:rsid w:val="00216C8D"/>
    <w:rsid w:val="00220894"/>
    <w:rsid w:val="0022095C"/>
    <w:rsid w:val="002211CB"/>
    <w:rsid w:val="00221772"/>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37C8C"/>
    <w:rsid w:val="002401F5"/>
    <w:rsid w:val="002407C9"/>
    <w:rsid w:val="00240A1B"/>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2FF"/>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AF9"/>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504"/>
    <w:rsid w:val="002947D1"/>
    <w:rsid w:val="002948DF"/>
    <w:rsid w:val="00294D90"/>
    <w:rsid w:val="0029546B"/>
    <w:rsid w:val="0029628D"/>
    <w:rsid w:val="002969D4"/>
    <w:rsid w:val="00297148"/>
    <w:rsid w:val="0029746C"/>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A7665"/>
    <w:rsid w:val="002A7A42"/>
    <w:rsid w:val="002B0A7D"/>
    <w:rsid w:val="002B0BC8"/>
    <w:rsid w:val="002B1A69"/>
    <w:rsid w:val="002B1BD3"/>
    <w:rsid w:val="002B1F96"/>
    <w:rsid w:val="002B20D7"/>
    <w:rsid w:val="002B2141"/>
    <w:rsid w:val="002B2723"/>
    <w:rsid w:val="002B2778"/>
    <w:rsid w:val="002B2DBC"/>
    <w:rsid w:val="002B2E4A"/>
    <w:rsid w:val="002B303A"/>
    <w:rsid w:val="002B310A"/>
    <w:rsid w:val="002B40E4"/>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C77"/>
    <w:rsid w:val="002C30EA"/>
    <w:rsid w:val="002C38B2"/>
    <w:rsid w:val="002C3DC2"/>
    <w:rsid w:val="002C3F54"/>
    <w:rsid w:val="002C3F9C"/>
    <w:rsid w:val="002C4DA9"/>
    <w:rsid w:val="002C51A7"/>
    <w:rsid w:val="002C5AFA"/>
    <w:rsid w:val="002C73E3"/>
    <w:rsid w:val="002C7DF5"/>
    <w:rsid w:val="002D0439"/>
    <w:rsid w:val="002D084A"/>
    <w:rsid w:val="002D11B7"/>
    <w:rsid w:val="002D26B4"/>
    <w:rsid w:val="002D2D24"/>
    <w:rsid w:val="002D3055"/>
    <w:rsid w:val="002D361F"/>
    <w:rsid w:val="002D3AF5"/>
    <w:rsid w:val="002D3BBC"/>
    <w:rsid w:val="002D3C29"/>
    <w:rsid w:val="002D3D3F"/>
    <w:rsid w:val="002D4171"/>
    <w:rsid w:val="002D438A"/>
    <w:rsid w:val="002D5152"/>
    <w:rsid w:val="002D53C8"/>
    <w:rsid w:val="002D56E4"/>
    <w:rsid w:val="002D5738"/>
    <w:rsid w:val="002D5E53"/>
    <w:rsid w:val="002D63F9"/>
    <w:rsid w:val="002D7215"/>
    <w:rsid w:val="002D72CC"/>
    <w:rsid w:val="002D73DD"/>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B07"/>
    <w:rsid w:val="002E63D9"/>
    <w:rsid w:val="002E640E"/>
    <w:rsid w:val="002E7187"/>
    <w:rsid w:val="002E739D"/>
    <w:rsid w:val="002E76D0"/>
    <w:rsid w:val="002F0C28"/>
    <w:rsid w:val="002F1827"/>
    <w:rsid w:val="002F281C"/>
    <w:rsid w:val="002F2999"/>
    <w:rsid w:val="002F3CDE"/>
    <w:rsid w:val="002F4AFB"/>
    <w:rsid w:val="002F559A"/>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1FC3"/>
    <w:rsid w:val="00302617"/>
    <w:rsid w:val="00303440"/>
    <w:rsid w:val="0030434F"/>
    <w:rsid w:val="00304503"/>
    <w:rsid w:val="00304B5C"/>
    <w:rsid w:val="00304D9B"/>
    <w:rsid w:val="00304E7F"/>
    <w:rsid w:val="003057D8"/>
    <w:rsid w:val="00305C43"/>
    <w:rsid w:val="00305D2F"/>
    <w:rsid w:val="00305FF9"/>
    <w:rsid w:val="00306827"/>
    <w:rsid w:val="00306CAC"/>
    <w:rsid w:val="00306E1D"/>
    <w:rsid w:val="00306E6B"/>
    <w:rsid w:val="0030723C"/>
    <w:rsid w:val="003075DB"/>
    <w:rsid w:val="003100C8"/>
    <w:rsid w:val="003107C2"/>
    <w:rsid w:val="003109FD"/>
    <w:rsid w:val="00311161"/>
    <w:rsid w:val="00311815"/>
    <w:rsid w:val="003118CF"/>
    <w:rsid w:val="00312400"/>
    <w:rsid w:val="00312418"/>
    <w:rsid w:val="00312739"/>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0DF"/>
    <w:rsid w:val="00321507"/>
    <w:rsid w:val="00321BD7"/>
    <w:rsid w:val="00322146"/>
    <w:rsid w:val="00322207"/>
    <w:rsid w:val="00322217"/>
    <w:rsid w:val="00322275"/>
    <w:rsid w:val="0032260F"/>
    <w:rsid w:val="003228DA"/>
    <w:rsid w:val="00322B78"/>
    <w:rsid w:val="00322DCE"/>
    <w:rsid w:val="00323125"/>
    <w:rsid w:val="00323447"/>
    <w:rsid w:val="0032377E"/>
    <w:rsid w:val="00323D6B"/>
    <w:rsid w:val="003245D2"/>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1B5"/>
    <w:rsid w:val="0033243C"/>
    <w:rsid w:val="00332E41"/>
    <w:rsid w:val="003336B3"/>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C56"/>
    <w:rsid w:val="0034638C"/>
    <w:rsid w:val="00346B98"/>
    <w:rsid w:val="00346F7F"/>
    <w:rsid w:val="00347656"/>
    <w:rsid w:val="00347715"/>
    <w:rsid w:val="00347F4C"/>
    <w:rsid w:val="00350108"/>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AC3"/>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569"/>
    <w:rsid w:val="0036259A"/>
    <w:rsid w:val="003636CD"/>
    <w:rsid w:val="00363ABF"/>
    <w:rsid w:val="00364429"/>
    <w:rsid w:val="0036487C"/>
    <w:rsid w:val="00365411"/>
    <w:rsid w:val="003655E9"/>
    <w:rsid w:val="00365FA2"/>
    <w:rsid w:val="003664B0"/>
    <w:rsid w:val="00366C69"/>
    <w:rsid w:val="00367441"/>
    <w:rsid w:val="0036753A"/>
    <w:rsid w:val="00367B1D"/>
    <w:rsid w:val="003707F6"/>
    <w:rsid w:val="00370E4F"/>
    <w:rsid w:val="00371215"/>
    <w:rsid w:val="00371CB1"/>
    <w:rsid w:val="00372630"/>
    <w:rsid w:val="00372CA6"/>
    <w:rsid w:val="00372F0D"/>
    <w:rsid w:val="00373D35"/>
    <w:rsid w:val="00374059"/>
    <w:rsid w:val="00374780"/>
    <w:rsid w:val="003748F7"/>
    <w:rsid w:val="00374F16"/>
    <w:rsid w:val="0037535B"/>
    <w:rsid w:val="00375394"/>
    <w:rsid w:val="0037552D"/>
    <w:rsid w:val="003756D2"/>
    <w:rsid w:val="003756DB"/>
    <w:rsid w:val="00375AD7"/>
    <w:rsid w:val="00376991"/>
    <w:rsid w:val="003770BB"/>
    <w:rsid w:val="0037771A"/>
    <w:rsid w:val="00377DD1"/>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6D33"/>
    <w:rsid w:val="0039738B"/>
    <w:rsid w:val="00397C1D"/>
    <w:rsid w:val="00397D21"/>
    <w:rsid w:val="00397F52"/>
    <w:rsid w:val="003A015A"/>
    <w:rsid w:val="003A048B"/>
    <w:rsid w:val="003A180F"/>
    <w:rsid w:val="003A18DD"/>
    <w:rsid w:val="003A20C8"/>
    <w:rsid w:val="003A2C29"/>
    <w:rsid w:val="003A2EC3"/>
    <w:rsid w:val="003A32DF"/>
    <w:rsid w:val="003A36F2"/>
    <w:rsid w:val="003A3CA7"/>
    <w:rsid w:val="003A3D39"/>
    <w:rsid w:val="003A3EC7"/>
    <w:rsid w:val="003A40B4"/>
    <w:rsid w:val="003A4C3F"/>
    <w:rsid w:val="003A597E"/>
    <w:rsid w:val="003A5A11"/>
    <w:rsid w:val="003A5A88"/>
    <w:rsid w:val="003A5BAD"/>
    <w:rsid w:val="003A7646"/>
    <w:rsid w:val="003A7702"/>
    <w:rsid w:val="003A7834"/>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68D"/>
    <w:rsid w:val="003C291D"/>
    <w:rsid w:val="003C2D21"/>
    <w:rsid w:val="003C4135"/>
    <w:rsid w:val="003C4503"/>
    <w:rsid w:val="003C52AA"/>
    <w:rsid w:val="003C56F7"/>
    <w:rsid w:val="003C5E6B"/>
    <w:rsid w:val="003C5ED6"/>
    <w:rsid w:val="003C645E"/>
    <w:rsid w:val="003C652F"/>
    <w:rsid w:val="003C6B81"/>
    <w:rsid w:val="003C7AD7"/>
    <w:rsid w:val="003D0992"/>
    <w:rsid w:val="003D0FC3"/>
    <w:rsid w:val="003D17FD"/>
    <w:rsid w:val="003D1902"/>
    <w:rsid w:val="003D2C1D"/>
    <w:rsid w:val="003D2C34"/>
    <w:rsid w:val="003D2C46"/>
    <w:rsid w:val="003D31B9"/>
    <w:rsid w:val="003D3538"/>
    <w:rsid w:val="003D3568"/>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3C8E"/>
    <w:rsid w:val="003E4858"/>
    <w:rsid w:val="003E4D6A"/>
    <w:rsid w:val="003E5440"/>
    <w:rsid w:val="003E557D"/>
    <w:rsid w:val="003E5DBA"/>
    <w:rsid w:val="003E6316"/>
    <w:rsid w:val="003E6884"/>
    <w:rsid w:val="003E6AC5"/>
    <w:rsid w:val="003E6E3A"/>
    <w:rsid w:val="003E71A6"/>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B6B"/>
    <w:rsid w:val="00415D76"/>
    <w:rsid w:val="00416665"/>
    <w:rsid w:val="00416A67"/>
    <w:rsid w:val="00416ACB"/>
    <w:rsid w:val="004178C8"/>
    <w:rsid w:val="00417F6C"/>
    <w:rsid w:val="004204EC"/>
    <w:rsid w:val="00421DCF"/>
    <w:rsid w:val="00421F52"/>
    <w:rsid w:val="00422341"/>
    <w:rsid w:val="004226CC"/>
    <w:rsid w:val="00423392"/>
    <w:rsid w:val="00423641"/>
    <w:rsid w:val="004237F1"/>
    <w:rsid w:val="00423DA5"/>
    <w:rsid w:val="00423EEC"/>
    <w:rsid w:val="00426266"/>
    <w:rsid w:val="00426FFB"/>
    <w:rsid w:val="00430A2D"/>
    <w:rsid w:val="00430D72"/>
    <w:rsid w:val="004312B0"/>
    <w:rsid w:val="00431505"/>
    <w:rsid w:val="0043190D"/>
    <w:rsid w:val="00431AF0"/>
    <w:rsid w:val="0043213A"/>
    <w:rsid w:val="0043260B"/>
    <w:rsid w:val="004327DD"/>
    <w:rsid w:val="004328CF"/>
    <w:rsid w:val="004330F4"/>
    <w:rsid w:val="004333E7"/>
    <w:rsid w:val="00433590"/>
    <w:rsid w:val="0043393D"/>
    <w:rsid w:val="004344C7"/>
    <w:rsid w:val="004350B2"/>
    <w:rsid w:val="00435274"/>
    <w:rsid w:val="004352AD"/>
    <w:rsid w:val="0043545D"/>
    <w:rsid w:val="0043547E"/>
    <w:rsid w:val="00435FE2"/>
    <w:rsid w:val="0043672D"/>
    <w:rsid w:val="00436C94"/>
    <w:rsid w:val="00436E2F"/>
    <w:rsid w:val="00436EAB"/>
    <w:rsid w:val="004376CE"/>
    <w:rsid w:val="004379C7"/>
    <w:rsid w:val="004413B0"/>
    <w:rsid w:val="004423FF"/>
    <w:rsid w:val="00442E51"/>
    <w:rsid w:val="00443028"/>
    <w:rsid w:val="004431CF"/>
    <w:rsid w:val="004434F4"/>
    <w:rsid w:val="004439ED"/>
    <w:rsid w:val="00443D0E"/>
    <w:rsid w:val="0044575C"/>
    <w:rsid w:val="00445E81"/>
    <w:rsid w:val="004461A4"/>
    <w:rsid w:val="004461D9"/>
    <w:rsid w:val="00446AC6"/>
    <w:rsid w:val="0044759B"/>
    <w:rsid w:val="00447F54"/>
    <w:rsid w:val="0045037E"/>
    <w:rsid w:val="00450489"/>
    <w:rsid w:val="00450B7E"/>
    <w:rsid w:val="00450E41"/>
    <w:rsid w:val="00450E95"/>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84"/>
    <w:rsid w:val="004816BE"/>
    <w:rsid w:val="00481B49"/>
    <w:rsid w:val="00482460"/>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97C2E"/>
    <w:rsid w:val="004A0F39"/>
    <w:rsid w:val="004A152B"/>
    <w:rsid w:val="004A15F5"/>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D55"/>
    <w:rsid w:val="004A5D73"/>
    <w:rsid w:val="004A5DF3"/>
    <w:rsid w:val="004A6134"/>
    <w:rsid w:val="004A7092"/>
    <w:rsid w:val="004A7427"/>
    <w:rsid w:val="004A7437"/>
    <w:rsid w:val="004A74BE"/>
    <w:rsid w:val="004A776F"/>
    <w:rsid w:val="004A79B4"/>
    <w:rsid w:val="004B0808"/>
    <w:rsid w:val="004B1C92"/>
    <w:rsid w:val="004B257F"/>
    <w:rsid w:val="004B3422"/>
    <w:rsid w:val="004B3A0F"/>
    <w:rsid w:val="004B44D6"/>
    <w:rsid w:val="004B49E6"/>
    <w:rsid w:val="004B4D69"/>
    <w:rsid w:val="004B4DE4"/>
    <w:rsid w:val="004B52FB"/>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6F4D"/>
    <w:rsid w:val="004D6F95"/>
    <w:rsid w:val="004D70CF"/>
    <w:rsid w:val="004D72FE"/>
    <w:rsid w:val="004D7358"/>
    <w:rsid w:val="004D74B1"/>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1EA8"/>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55BF"/>
    <w:rsid w:val="005257DE"/>
    <w:rsid w:val="00526C15"/>
    <w:rsid w:val="00527200"/>
    <w:rsid w:val="00527802"/>
    <w:rsid w:val="00527DB3"/>
    <w:rsid w:val="00530157"/>
    <w:rsid w:val="005303DC"/>
    <w:rsid w:val="00530FEB"/>
    <w:rsid w:val="00531491"/>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D8A"/>
    <w:rsid w:val="0054046C"/>
    <w:rsid w:val="005411F6"/>
    <w:rsid w:val="00541B25"/>
    <w:rsid w:val="005420A3"/>
    <w:rsid w:val="0054285F"/>
    <w:rsid w:val="00542B49"/>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5FE"/>
    <w:rsid w:val="005576A1"/>
    <w:rsid w:val="00557A64"/>
    <w:rsid w:val="00557FE1"/>
    <w:rsid w:val="005605C0"/>
    <w:rsid w:val="005608D9"/>
    <w:rsid w:val="00560A31"/>
    <w:rsid w:val="00560D23"/>
    <w:rsid w:val="005615D8"/>
    <w:rsid w:val="00561B5E"/>
    <w:rsid w:val="00561C06"/>
    <w:rsid w:val="00562152"/>
    <w:rsid w:val="005626D6"/>
    <w:rsid w:val="0056279A"/>
    <w:rsid w:val="005638D4"/>
    <w:rsid w:val="005643CA"/>
    <w:rsid w:val="00564F22"/>
    <w:rsid w:val="00565335"/>
    <w:rsid w:val="005656ED"/>
    <w:rsid w:val="00565C9E"/>
    <w:rsid w:val="0056642F"/>
    <w:rsid w:val="0056653E"/>
    <w:rsid w:val="00566544"/>
    <w:rsid w:val="00566608"/>
    <w:rsid w:val="00566C83"/>
    <w:rsid w:val="005700FE"/>
    <w:rsid w:val="00570E24"/>
    <w:rsid w:val="00570FF8"/>
    <w:rsid w:val="00571430"/>
    <w:rsid w:val="00571732"/>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B02C1"/>
    <w:rsid w:val="005B0542"/>
    <w:rsid w:val="005B1C65"/>
    <w:rsid w:val="005B1FD1"/>
    <w:rsid w:val="005B2225"/>
    <w:rsid w:val="005B2799"/>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784"/>
    <w:rsid w:val="005D09FA"/>
    <w:rsid w:val="005D0E4F"/>
    <w:rsid w:val="005D141D"/>
    <w:rsid w:val="005D1E32"/>
    <w:rsid w:val="005D1E47"/>
    <w:rsid w:val="005D206B"/>
    <w:rsid w:val="005D2100"/>
    <w:rsid w:val="005D22B7"/>
    <w:rsid w:val="005D2BDE"/>
    <w:rsid w:val="005D3D76"/>
    <w:rsid w:val="005D4578"/>
    <w:rsid w:val="005D4760"/>
    <w:rsid w:val="005D4EFA"/>
    <w:rsid w:val="005D4F01"/>
    <w:rsid w:val="005D5455"/>
    <w:rsid w:val="005D554D"/>
    <w:rsid w:val="005D55BA"/>
    <w:rsid w:val="005D55D4"/>
    <w:rsid w:val="005D573B"/>
    <w:rsid w:val="005D5ADB"/>
    <w:rsid w:val="005D648A"/>
    <w:rsid w:val="005D6959"/>
    <w:rsid w:val="005D706C"/>
    <w:rsid w:val="005D7E0D"/>
    <w:rsid w:val="005E0355"/>
    <w:rsid w:val="005E0623"/>
    <w:rsid w:val="005E0B3F"/>
    <w:rsid w:val="005E1FBC"/>
    <w:rsid w:val="005E234A"/>
    <w:rsid w:val="005E2867"/>
    <w:rsid w:val="005E35CC"/>
    <w:rsid w:val="005E371E"/>
    <w:rsid w:val="005E4140"/>
    <w:rsid w:val="005E53F9"/>
    <w:rsid w:val="005E5BB6"/>
    <w:rsid w:val="005E5E9E"/>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A15"/>
    <w:rsid w:val="00603FB5"/>
    <w:rsid w:val="006046BF"/>
    <w:rsid w:val="00604DC7"/>
    <w:rsid w:val="00604E47"/>
    <w:rsid w:val="00605441"/>
    <w:rsid w:val="006064BD"/>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086F"/>
    <w:rsid w:val="00641457"/>
    <w:rsid w:val="006424BD"/>
    <w:rsid w:val="006425F7"/>
    <w:rsid w:val="00643607"/>
    <w:rsid w:val="00643660"/>
    <w:rsid w:val="006446E6"/>
    <w:rsid w:val="006447DC"/>
    <w:rsid w:val="00644C95"/>
    <w:rsid w:val="006450EE"/>
    <w:rsid w:val="00645361"/>
    <w:rsid w:val="00645817"/>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4068"/>
    <w:rsid w:val="00654285"/>
    <w:rsid w:val="0065479C"/>
    <w:rsid w:val="00654B38"/>
    <w:rsid w:val="00654B83"/>
    <w:rsid w:val="00655061"/>
    <w:rsid w:val="0065510C"/>
    <w:rsid w:val="0065565F"/>
    <w:rsid w:val="0065589D"/>
    <w:rsid w:val="00655B63"/>
    <w:rsid w:val="006571F6"/>
    <w:rsid w:val="00660DDD"/>
    <w:rsid w:val="00660E0D"/>
    <w:rsid w:val="00660F3B"/>
    <w:rsid w:val="006613F4"/>
    <w:rsid w:val="006618CC"/>
    <w:rsid w:val="00661ACB"/>
    <w:rsid w:val="00661E09"/>
    <w:rsid w:val="00661E62"/>
    <w:rsid w:val="00661F16"/>
    <w:rsid w:val="00662111"/>
    <w:rsid w:val="00662118"/>
    <w:rsid w:val="00662511"/>
    <w:rsid w:val="00662E2F"/>
    <w:rsid w:val="006638AD"/>
    <w:rsid w:val="00664B27"/>
    <w:rsid w:val="00664E33"/>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FD4"/>
    <w:rsid w:val="006860A2"/>
    <w:rsid w:val="00686612"/>
    <w:rsid w:val="0068661E"/>
    <w:rsid w:val="006874F0"/>
    <w:rsid w:val="00690A49"/>
    <w:rsid w:val="00690AED"/>
    <w:rsid w:val="00690B11"/>
    <w:rsid w:val="00690BB6"/>
    <w:rsid w:val="0069135B"/>
    <w:rsid w:val="00691610"/>
    <w:rsid w:val="00691B30"/>
    <w:rsid w:val="00692012"/>
    <w:rsid w:val="00692CA4"/>
    <w:rsid w:val="00693B1F"/>
    <w:rsid w:val="00693E1F"/>
    <w:rsid w:val="00693ECB"/>
    <w:rsid w:val="00694097"/>
    <w:rsid w:val="00694482"/>
    <w:rsid w:val="00694797"/>
    <w:rsid w:val="00694F2D"/>
    <w:rsid w:val="00695246"/>
    <w:rsid w:val="00695257"/>
    <w:rsid w:val="00695887"/>
    <w:rsid w:val="00695C40"/>
    <w:rsid w:val="00695F6D"/>
    <w:rsid w:val="00697068"/>
    <w:rsid w:val="00697733"/>
    <w:rsid w:val="006A139F"/>
    <w:rsid w:val="006A254E"/>
    <w:rsid w:val="006A285F"/>
    <w:rsid w:val="006A2C30"/>
    <w:rsid w:val="006A301C"/>
    <w:rsid w:val="006A307F"/>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C7CA9"/>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DA8"/>
    <w:rsid w:val="006E4156"/>
    <w:rsid w:val="006E445F"/>
    <w:rsid w:val="006E45F3"/>
    <w:rsid w:val="006E4A2F"/>
    <w:rsid w:val="006E4ED4"/>
    <w:rsid w:val="006E5E19"/>
    <w:rsid w:val="006E61C3"/>
    <w:rsid w:val="006E6577"/>
    <w:rsid w:val="006E6764"/>
    <w:rsid w:val="006E688C"/>
    <w:rsid w:val="006E75E3"/>
    <w:rsid w:val="006E799D"/>
    <w:rsid w:val="006F0593"/>
    <w:rsid w:val="006F1064"/>
    <w:rsid w:val="006F168A"/>
    <w:rsid w:val="006F1B76"/>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707E"/>
    <w:rsid w:val="006F765B"/>
    <w:rsid w:val="007001DC"/>
    <w:rsid w:val="007003D1"/>
    <w:rsid w:val="007012AC"/>
    <w:rsid w:val="007015D6"/>
    <w:rsid w:val="007025CB"/>
    <w:rsid w:val="007034AA"/>
    <w:rsid w:val="007038CC"/>
    <w:rsid w:val="00703C5D"/>
    <w:rsid w:val="00703C9D"/>
    <w:rsid w:val="0070490C"/>
    <w:rsid w:val="007053D1"/>
    <w:rsid w:val="007054F5"/>
    <w:rsid w:val="00705AFB"/>
    <w:rsid w:val="00705C38"/>
    <w:rsid w:val="007060B1"/>
    <w:rsid w:val="00706222"/>
    <w:rsid w:val="00706465"/>
    <w:rsid w:val="0070695A"/>
    <w:rsid w:val="007072EB"/>
    <w:rsid w:val="00707313"/>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C99"/>
    <w:rsid w:val="00726036"/>
    <w:rsid w:val="00726275"/>
    <w:rsid w:val="00726279"/>
    <w:rsid w:val="0072692D"/>
    <w:rsid w:val="00726A9B"/>
    <w:rsid w:val="00726D75"/>
    <w:rsid w:val="00726E28"/>
    <w:rsid w:val="00727530"/>
    <w:rsid w:val="0072757A"/>
    <w:rsid w:val="007275F1"/>
    <w:rsid w:val="007311C4"/>
    <w:rsid w:val="007314F0"/>
    <w:rsid w:val="00731E7C"/>
    <w:rsid w:val="007329EF"/>
    <w:rsid w:val="00732FA3"/>
    <w:rsid w:val="0073327A"/>
    <w:rsid w:val="00734220"/>
    <w:rsid w:val="00734539"/>
    <w:rsid w:val="007347A5"/>
    <w:rsid w:val="00734EBE"/>
    <w:rsid w:val="00734F68"/>
    <w:rsid w:val="00735549"/>
    <w:rsid w:val="007358F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8CE"/>
    <w:rsid w:val="00744A26"/>
    <w:rsid w:val="00744A64"/>
    <w:rsid w:val="00744D47"/>
    <w:rsid w:val="00744EA0"/>
    <w:rsid w:val="007451CB"/>
    <w:rsid w:val="007458AF"/>
    <w:rsid w:val="0074638D"/>
    <w:rsid w:val="00746484"/>
    <w:rsid w:val="007464F4"/>
    <w:rsid w:val="0074704F"/>
    <w:rsid w:val="0074787C"/>
    <w:rsid w:val="00747F48"/>
    <w:rsid w:val="00747F4C"/>
    <w:rsid w:val="00750721"/>
    <w:rsid w:val="00751091"/>
    <w:rsid w:val="00751B83"/>
    <w:rsid w:val="00751CF0"/>
    <w:rsid w:val="0075268B"/>
    <w:rsid w:val="00752A3D"/>
    <w:rsid w:val="00753191"/>
    <w:rsid w:val="00754359"/>
    <w:rsid w:val="00754411"/>
    <w:rsid w:val="00754BD9"/>
    <w:rsid w:val="00754E7A"/>
    <w:rsid w:val="0075540C"/>
    <w:rsid w:val="00755DB1"/>
    <w:rsid w:val="00756376"/>
    <w:rsid w:val="007574FC"/>
    <w:rsid w:val="00757BA1"/>
    <w:rsid w:val="007603F1"/>
    <w:rsid w:val="00760975"/>
    <w:rsid w:val="00761A5B"/>
    <w:rsid w:val="00761FDA"/>
    <w:rsid w:val="007621FF"/>
    <w:rsid w:val="007634E3"/>
    <w:rsid w:val="00764194"/>
    <w:rsid w:val="00764352"/>
    <w:rsid w:val="0076443E"/>
    <w:rsid w:val="00765ED3"/>
    <w:rsid w:val="00766160"/>
    <w:rsid w:val="0076681D"/>
    <w:rsid w:val="00766A65"/>
    <w:rsid w:val="00766F25"/>
    <w:rsid w:val="007670BB"/>
    <w:rsid w:val="007671F5"/>
    <w:rsid w:val="007676B8"/>
    <w:rsid w:val="00770C8E"/>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7BA0"/>
    <w:rsid w:val="007803BD"/>
    <w:rsid w:val="0078050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810"/>
    <w:rsid w:val="00786958"/>
    <w:rsid w:val="00786A97"/>
    <w:rsid w:val="00786DD3"/>
    <w:rsid w:val="00786E71"/>
    <w:rsid w:val="00786EAA"/>
    <w:rsid w:val="007908F8"/>
    <w:rsid w:val="0079162F"/>
    <w:rsid w:val="00793117"/>
    <w:rsid w:val="0079317F"/>
    <w:rsid w:val="007931AF"/>
    <w:rsid w:val="00794579"/>
    <w:rsid w:val="00794924"/>
    <w:rsid w:val="0079506E"/>
    <w:rsid w:val="007956B8"/>
    <w:rsid w:val="007963FD"/>
    <w:rsid w:val="007965FA"/>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1D7"/>
    <w:rsid w:val="007B2333"/>
    <w:rsid w:val="007B25A8"/>
    <w:rsid w:val="007B270A"/>
    <w:rsid w:val="007B2D3B"/>
    <w:rsid w:val="007B5018"/>
    <w:rsid w:val="007B52CD"/>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F1A"/>
    <w:rsid w:val="007C62C1"/>
    <w:rsid w:val="007C6552"/>
    <w:rsid w:val="007C669D"/>
    <w:rsid w:val="007C68DA"/>
    <w:rsid w:val="007C68E7"/>
    <w:rsid w:val="007C70BF"/>
    <w:rsid w:val="007C7BB9"/>
    <w:rsid w:val="007D01D9"/>
    <w:rsid w:val="007D0BB4"/>
    <w:rsid w:val="007D0BF5"/>
    <w:rsid w:val="007D1C9B"/>
    <w:rsid w:val="007D229A"/>
    <w:rsid w:val="007D2F44"/>
    <w:rsid w:val="007D2F4D"/>
    <w:rsid w:val="007D3C97"/>
    <w:rsid w:val="007D4178"/>
    <w:rsid w:val="007D4D33"/>
    <w:rsid w:val="007D5403"/>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1BB"/>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8A9"/>
    <w:rsid w:val="00801AB2"/>
    <w:rsid w:val="00801AD0"/>
    <w:rsid w:val="00801D3E"/>
    <w:rsid w:val="0080245F"/>
    <w:rsid w:val="00802BFD"/>
    <w:rsid w:val="00802E74"/>
    <w:rsid w:val="00803A4E"/>
    <w:rsid w:val="00803A9F"/>
    <w:rsid w:val="0080439D"/>
    <w:rsid w:val="00804B92"/>
    <w:rsid w:val="00804DA1"/>
    <w:rsid w:val="00804E21"/>
    <w:rsid w:val="00804E7A"/>
    <w:rsid w:val="00804EB0"/>
    <w:rsid w:val="00805092"/>
    <w:rsid w:val="008058C3"/>
    <w:rsid w:val="00805F15"/>
    <w:rsid w:val="0080615A"/>
    <w:rsid w:val="00806AAF"/>
    <w:rsid w:val="008070AC"/>
    <w:rsid w:val="008074A5"/>
    <w:rsid w:val="008074C6"/>
    <w:rsid w:val="00807D99"/>
    <w:rsid w:val="0081015F"/>
    <w:rsid w:val="008101FD"/>
    <w:rsid w:val="00810D8D"/>
    <w:rsid w:val="00811835"/>
    <w:rsid w:val="00811847"/>
    <w:rsid w:val="00811E58"/>
    <w:rsid w:val="00811EE5"/>
    <w:rsid w:val="008128B1"/>
    <w:rsid w:val="00812FCD"/>
    <w:rsid w:val="00813FD5"/>
    <w:rsid w:val="0081452D"/>
    <w:rsid w:val="00814E3E"/>
    <w:rsid w:val="00814F60"/>
    <w:rsid w:val="008156F8"/>
    <w:rsid w:val="0081581D"/>
    <w:rsid w:val="008168B9"/>
    <w:rsid w:val="00816E9B"/>
    <w:rsid w:val="00816FCB"/>
    <w:rsid w:val="0081726C"/>
    <w:rsid w:val="008172BE"/>
    <w:rsid w:val="00817B71"/>
    <w:rsid w:val="00817F01"/>
    <w:rsid w:val="00820244"/>
    <w:rsid w:val="008205E8"/>
    <w:rsid w:val="00820C37"/>
    <w:rsid w:val="00820DCE"/>
    <w:rsid w:val="0082102D"/>
    <w:rsid w:val="00821099"/>
    <w:rsid w:val="008221B3"/>
    <w:rsid w:val="0082232D"/>
    <w:rsid w:val="0082248E"/>
    <w:rsid w:val="008224EA"/>
    <w:rsid w:val="0082272E"/>
    <w:rsid w:val="008228D4"/>
    <w:rsid w:val="00822944"/>
    <w:rsid w:val="00822E2E"/>
    <w:rsid w:val="008235ED"/>
    <w:rsid w:val="00823FB6"/>
    <w:rsid w:val="00824462"/>
    <w:rsid w:val="00824B6F"/>
    <w:rsid w:val="00824E0E"/>
    <w:rsid w:val="00824FDF"/>
    <w:rsid w:val="00825125"/>
    <w:rsid w:val="0082518E"/>
    <w:rsid w:val="00825749"/>
    <w:rsid w:val="008257CC"/>
    <w:rsid w:val="0082584D"/>
    <w:rsid w:val="00825F5C"/>
    <w:rsid w:val="00825F8E"/>
    <w:rsid w:val="00826345"/>
    <w:rsid w:val="00826609"/>
    <w:rsid w:val="008273B9"/>
    <w:rsid w:val="008274BF"/>
    <w:rsid w:val="00830DC3"/>
    <w:rsid w:val="00831555"/>
    <w:rsid w:val="00831F52"/>
    <w:rsid w:val="00832154"/>
    <w:rsid w:val="00832500"/>
    <w:rsid w:val="00832F5C"/>
    <w:rsid w:val="00833E76"/>
    <w:rsid w:val="00834046"/>
    <w:rsid w:val="00834489"/>
    <w:rsid w:val="00834A34"/>
    <w:rsid w:val="00834DE6"/>
    <w:rsid w:val="00834ECD"/>
    <w:rsid w:val="008350FE"/>
    <w:rsid w:val="008359E0"/>
    <w:rsid w:val="0083689A"/>
    <w:rsid w:val="008376F6"/>
    <w:rsid w:val="00837D5B"/>
    <w:rsid w:val="00837E96"/>
    <w:rsid w:val="0084004E"/>
    <w:rsid w:val="00840607"/>
    <w:rsid w:val="00840A16"/>
    <w:rsid w:val="00841CD2"/>
    <w:rsid w:val="00842666"/>
    <w:rsid w:val="00842899"/>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24D2"/>
    <w:rsid w:val="00852E19"/>
    <w:rsid w:val="00853ED6"/>
    <w:rsid w:val="0085428A"/>
    <w:rsid w:val="008544D7"/>
    <w:rsid w:val="008551A3"/>
    <w:rsid w:val="00855B38"/>
    <w:rsid w:val="008560CC"/>
    <w:rsid w:val="00856441"/>
    <w:rsid w:val="00856833"/>
    <w:rsid w:val="00856840"/>
    <w:rsid w:val="00857A2F"/>
    <w:rsid w:val="0086087C"/>
    <w:rsid w:val="0086099F"/>
    <w:rsid w:val="00860D8E"/>
    <w:rsid w:val="00861562"/>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242"/>
    <w:rsid w:val="0087041A"/>
    <w:rsid w:val="008707F7"/>
    <w:rsid w:val="008712FD"/>
    <w:rsid w:val="008716A1"/>
    <w:rsid w:val="00872081"/>
    <w:rsid w:val="00872AA7"/>
    <w:rsid w:val="00872D3F"/>
    <w:rsid w:val="008733AA"/>
    <w:rsid w:val="008733E4"/>
    <w:rsid w:val="00873F15"/>
    <w:rsid w:val="00874096"/>
    <w:rsid w:val="008756A4"/>
    <w:rsid w:val="00875793"/>
    <w:rsid w:val="00875F73"/>
    <w:rsid w:val="008766AC"/>
    <w:rsid w:val="00877049"/>
    <w:rsid w:val="00877F56"/>
    <w:rsid w:val="00880389"/>
    <w:rsid w:val="008807FD"/>
    <w:rsid w:val="00880933"/>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76E"/>
    <w:rsid w:val="008917E0"/>
    <w:rsid w:val="008918B6"/>
    <w:rsid w:val="00891D92"/>
    <w:rsid w:val="00892365"/>
    <w:rsid w:val="0089278A"/>
    <w:rsid w:val="00892929"/>
    <w:rsid w:val="00892BE5"/>
    <w:rsid w:val="0089387C"/>
    <w:rsid w:val="00893CD6"/>
    <w:rsid w:val="0089444E"/>
    <w:rsid w:val="008947A4"/>
    <w:rsid w:val="008949DF"/>
    <w:rsid w:val="008951DB"/>
    <w:rsid w:val="008952E3"/>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06A"/>
    <w:rsid w:val="008A2282"/>
    <w:rsid w:val="008A28B6"/>
    <w:rsid w:val="008A2BB1"/>
    <w:rsid w:val="008A3466"/>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6C2B"/>
    <w:rsid w:val="008B7B08"/>
    <w:rsid w:val="008C068D"/>
    <w:rsid w:val="008C0724"/>
    <w:rsid w:val="008C0890"/>
    <w:rsid w:val="008C13F0"/>
    <w:rsid w:val="008C1F26"/>
    <w:rsid w:val="008C1F57"/>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E77D2"/>
    <w:rsid w:val="008E792B"/>
    <w:rsid w:val="008F0A38"/>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1F0"/>
    <w:rsid w:val="008F66FE"/>
    <w:rsid w:val="008F72CC"/>
    <w:rsid w:val="008F72CD"/>
    <w:rsid w:val="008F746B"/>
    <w:rsid w:val="008F7575"/>
    <w:rsid w:val="008F7A35"/>
    <w:rsid w:val="008F7A45"/>
    <w:rsid w:val="0090008C"/>
    <w:rsid w:val="00900712"/>
    <w:rsid w:val="00900727"/>
    <w:rsid w:val="00900BFB"/>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FC9"/>
    <w:rsid w:val="00911692"/>
    <w:rsid w:val="009122A6"/>
    <w:rsid w:val="0091291A"/>
    <w:rsid w:val="00912953"/>
    <w:rsid w:val="00912988"/>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10B"/>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38B"/>
    <w:rsid w:val="009355A2"/>
    <w:rsid w:val="009359CE"/>
    <w:rsid w:val="00935F9E"/>
    <w:rsid w:val="00936D98"/>
    <w:rsid w:val="0093765A"/>
    <w:rsid w:val="00940324"/>
    <w:rsid w:val="00941523"/>
    <w:rsid w:val="009417E4"/>
    <w:rsid w:val="009419B5"/>
    <w:rsid w:val="0094265B"/>
    <w:rsid w:val="00942C80"/>
    <w:rsid w:val="00942D11"/>
    <w:rsid w:val="00943029"/>
    <w:rsid w:val="00943197"/>
    <w:rsid w:val="00943460"/>
    <w:rsid w:val="00943577"/>
    <w:rsid w:val="009435F2"/>
    <w:rsid w:val="00943AFB"/>
    <w:rsid w:val="009446D2"/>
    <w:rsid w:val="00944856"/>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380C"/>
    <w:rsid w:val="009540C0"/>
    <w:rsid w:val="00954353"/>
    <w:rsid w:val="00955C0A"/>
    <w:rsid w:val="00955C4F"/>
    <w:rsid w:val="00956109"/>
    <w:rsid w:val="00956861"/>
    <w:rsid w:val="009575AA"/>
    <w:rsid w:val="00957945"/>
    <w:rsid w:val="0096081C"/>
    <w:rsid w:val="00960980"/>
    <w:rsid w:val="00960CE7"/>
    <w:rsid w:val="00961A13"/>
    <w:rsid w:val="0096229D"/>
    <w:rsid w:val="009628EE"/>
    <w:rsid w:val="00962EB2"/>
    <w:rsid w:val="00962F6F"/>
    <w:rsid w:val="00963B86"/>
    <w:rsid w:val="00964777"/>
    <w:rsid w:val="0096575F"/>
    <w:rsid w:val="009657F1"/>
    <w:rsid w:val="00965C8A"/>
    <w:rsid w:val="0096625D"/>
    <w:rsid w:val="0096648B"/>
    <w:rsid w:val="009664F5"/>
    <w:rsid w:val="00966D6F"/>
    <w:rsid w:val="009677F0"/>
    <w:rsid w:val="009705D8"/>
    <w:rsid w:val="009709F8"/>
    <w:rsid w:val="00970BD4"/>
    <w:rsid w:val="0097205A"/>
    <w:rsid w:val="0097271B"/>
    <w:rsid w:val="009728F6"/>
    <w:rsid w:val="00972929"/>
    <w:rsid w:val="00972F91"/>
    <w:rsid w:val="0097317C"/>
    <w:rsid w:val="00973827"/>
    <w:rsid w:val="009738B6"/>
    <w:rsid w:val="009739F2"/>
    <w:rsid w:val="00973D63"/>
    <w:rsid w:val="009742D3"/>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294"/>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C6F"/>
    <w:rsid w:val="009A14EF"/>
    <w:rsid w:val="009A1729"/>
    <w:rsid w:val="009A1CC9"/>
    <w:rsid w:val="009A201A"/>
    <w:rsid w:val="009A2DF9"/>
    <w:rsid w:val="009A3717"/>
    <w:rsid w:val="009A373B"/>
    <w:rsid w:val="009A3A86"/>
    <w:rsid w:val="009A3DB8"/>
    <w:rsid w:val="009A4282"/>
    <w:rsid w:val="009A4869"/>
    <w:rsid w:val="009A4D51"/>
    <w:rsid w:val="009A5091"/>
    <w:rsid w:val="009A6A6B"/>
    <w:rsid w:val="009A777F"/>
    <w:rsid w:val="009A7929"/>
    <w:rsid w:val="009A7DAA"/>
    <w:rsid w:val="009B0270"/>
    <w:rsid w:val="009B03F6"/>
    <w:rsid w:val="009B0DEC"/>
    <w:rsid w:val="009B1EF9"/>
    <w:rsid w:val="009B24E0"/>
    <w:rsid w:val="009B26AC"/>
    <w:rsid w:val="009B2A15"/>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087"/>
    <w:rsid w:val="009C5144"/>
    <w:rsid w:val="009C7249"/>
    <w:rsid w:val="009C7320"/>
    <w:rsid w:val="009C76FC"/>
    <w:rsid w:val="009C7DA3"/>
    <w:rsid w:val="009D0729"/>
    <w:rsid w:val="009D0D15"/>
    <w:rsid w:val="009D0DC6"/>
    <w:rsid w:val="009D0F66"/>
    <w:rsid w:val="009D1002"/>
    <w:rsid w:val="009D1621"/>
    <w:rsid w:val="009D1A06"/>
    <w:rsid w:val="009D1BA4"/>
    <w:rsid w:val="009D20A9"/>
    <w:rsid w:val="009D20C9"/>
    <w:rsid w:val="009D20D1"/>
    <w:rsid w:val="009D22E4"/>
    <w:rsid w:val="009D22F7"/>
    <w:rsid w:val="009D319C"/>
    <w:rsid w:val="009D3247"/>
    <w:rsid w:val="009D3B23"/>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2805"/>
    <w:rsid w:val="009F3FB5"/>
    <w:rsid w:val="009F4129"/>
    <w:rsid w:val="009F4E17"/>
    <w:rsid w:val="009F521F"/>
    <w:rsid w:val="009F5356"/>
    <w:rsid w:val="009F553C"/>
    <w:rsid w:val="009F59F8"/>
    <w:rsid w:val="009F73D4"/>
    <w:rsid w:val="00A00457"/>
    <w:rsid w:val="00A005B0"/>
    <w:rsid w:val="00A00D7C"/>
    <w:rsid w:val="00A01370"/>
    <w:rsid w:val="00A01373"/>
    <w:rsid w:val="00A01514"/>
    <w:rsid w:val="00A01563"/>
    <w:rsid w:val="00A01F17"/>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813"/>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475"/>
    <w:rsid w:val="00A26843"/>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3CF"/>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020"/>
    <w:rsid w:val="00A74A92"/>
    <w:rsid w:val="00A74E31"/>
    <w:rsid w:val="00A75399"/>
    <w:rsid w:val="00A75CC1"/>
    <w:rsid w:val="00A75E88"/>
    <w:rsid w:val="00A7611B"/>
    <w:rsid w:val="00A775B8"/>
    <w:rsid w:val="00A77D6F"/>
    <w:rsid w:val="00A8056E"/>
    <w:rsid w:val="00A814BC"/>
    <w:rsid w:val="00A82D58"/>
    <w:rsid w:val="00A82FE0"/>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D5D"/>
    <w:rsid w:val="00A90E72"/>
    <w:rsid w:val="00A92286"/>
    <w:rsid w:val="00A922A2"/>
    <w:rsid w:val="00A93050"/>
    <w:rsid w:val="00A931F9"/>
    <w:rsid w:val="00A9327B"/>
    <w:rsid w:val="00A9361B"/>
    <w:rsid w:val="00A9396C"/>
    <w:rsid w:val="00A93B69"/>
    <w:rsid w:val="00A94335"/>
    <w:rsid w:val="00A95C8A"/>
    <w:rsid w:val="00A963C7"/>
    <w:rsid w:val="00A96677"/>
    <w:rsid w:val="00A96780"/>
    <w:rsid w:val="00A96C23"/>
    <w:rsid w:val="00AA06F7"/>
    <w:rsid w:val="00AA07A5"/>
    <w:rsid w:val="00AA080D"/>
    <w:rsid w:val="00AA0A41"/>
    <w:rsid w:val="00AA0AF1"/>
    <w:rsid w:val="00AA0BF5"/>
    <w:rsid w:val="00AA1626"/>
    <w:rsid w:val="00AA1C25"/>
    <w:rsid w:val="00AA1C7A"/>
    <w:rsid w:val="00AA2133"/>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F38"/>
    <w:rsid w:val="00AB43EC"/>
    <w:rsid w:val="00AB4BF4"/>
    <w:rsid w:val="00AB4D91"/>
    <w:rsid w:val="00AB50AF"/>
    <w:rsid w:val="00AB50FC"/>
    <w:rsid w:val="00AB577C"/>
    <w:rsid w:val="00AB5ADF"/>
    <w:rsid w:val="00AB5E57"/>
    <w:rsid w:val="00AB5FB8"/>
    <w:rsid w:val="00AB61A8"/>
    <w:rsid w:val="00AB725F"/>
    <w:rsid w:val="00AB7404"/>
    <w:rsid w:val="00AB7525"/>
    <w:rsid w:val="00AC00EF"/>
    <w:rsid w:val="00AC0705"/>
    <w:rsid w:val="00AC087D"/>
    <w:rsid w:val="00AC109B"/>
    <w:rsid w:val="00AC209E"/>
    <w:rsid w:val="00AC2107"/>
    <w:rsid w:val="00AC30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CD2"/>
    <w:rsid w:val="00AD1DB7"/>
    <w:rsid w:val="00AD1E29"/>
    <w:rsid w:val="00AD2244"/>
    <w:rsid w:val="00AD2439"/>
    <w:rsid w:val="00AD2852"/>
    <w:rsid w:val="00AD2C5F"/>
    <w:rsid w:val="00AD2E13"/>
    <w:rsid w:val="00AD3976"/>
    <w:rsid w:val="00AD4860"/>
    <w:rsid w:val="00AD4D2A"/>
    <w:rsid w:val="00AD542F"/>
    <w:rsid w:val="00AD5FBE"/>
    <w:rsid w:val="00AD6598"/>
    <w:rsid w:val="00AD6795"/>
    <w:rsid w:val="00AD7305"/>
    <w:rsid w:val="00AD75B2"/>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8C2"/>
    <w:rsid w:val="00AE3B4E"/>
    <w:rsid w:val="00AE4DDA"/>
    <w:rsid w:val="00AE4FEE"/>
    <w:rsid w:val="00AE59EC"/>
    <w:rsid w:val="00AE67B3"/>
    <w:rsid w:val="00AE704D"/>
    <w:rsid w:val="00AE7397"/>
    <w:rsid w:val="00AE77E5"/>
    <w:rsid w:val="00AE7864"/>
    <w:rsid w:val="00AE7933"/>
    <w:rsid w:val="00AE7949"/>
    <w:rsid w:val="00AF0B68"/>
    <w:rsid w:val="00AF1528"/>
    <w:rsid w:val="00AF1C6C"/>
    <w:rsid w:val="00AF25D5"/>
    <w:rsid w:val="00AF26F1"/>
    <w:rsid w:val="00AF2AFC"/>
    <w:rsid w:val="00AF3DBB"/>
    <w:rsid w:val="00AF4394"/>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9D8"/>
    <w:rsid w:val="00B07150"/>
    <w:rsid w:val="00B07A6D"/>
    <w:rsid w:val="00B1033E"/>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6BF"/>
    <w:rsid w:val="00B21118"/>
    <w:rsid w:val="00B226C7"/>
    <w:rsid w:val="00B22743"/>
    <w:rsid w:val="00B22C0D"/>
    <w:rsid w:val="00B22FB9"/>
    <w:rsid w:val="00B2334E"/>
    <w:rsid w:val="00B23927"/>
    <w:rsid w:val="00B23AF4"/>
    <w:rsid w:val="00B23C15"/>
    <w:rsid w:val="00B243F2"/>
    <w:rsid w:val="00B25762"/>
    <w:rsid w:val="00B25981"/>
    <w:rsid w:val="00B25B40"/>
    <w:rsid w:val="00B25FDE"/>
    <w:rsid w:val="00B26AB0"/>
    <w:rsid w:val="00B26AD2"/>
    <w:rsid w:val="00B26CA2"/>
    <w:rsid w:val="00B2746D"/>
    <w:rsid w:val="00B27947"/>
    <w:rsid w:val="00B30B4E"/>
    <w:rsid w:val="00B31246"/>
    <w:rsid w:val="00B315E3"/>
    <w:rsid w:val="00B31D6D"/>
    <w:rsid w:val="00B32347"/>
    <w:rsid w:val="00B326FF"/>
    <w:rsid w:val="00B32864"/>
    <w:rsid w:val="00B3299D"/>
    <w:rsid w:val="00B3378D"/>
    <w:rsid w:val="00B33CEE"/>
    <w:rsid w:val="00B340AA"/>
    <w:rsid w:val="00B3455B"/>
    <w:rsid w:val="00B34A9F"/>
    <w:rsid w:val="00B34B80"/>
    <w:rsid w:val="00B3501B"/>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F99"/>
    <w:rsid w:val="00B45679"/>
    <w:rsid w:val="00B456BB"/>
    <w:rsid w:val="00B45876"/>
    <w:rsid w:val="00B46082"/>
    <w:rsid w:val="00B46976"/>
    <w:rsid w:val="00B4732E"/>
    <w:rsid w:val="00B4758D"/>
    <w:rsid w:val="00B47A15"/>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2701"/>
    <w:rsid w:val="00B736D1"/>
    <w:rsid w:val="00B73A6A"/>
    <w:rsid w:val="00B746C6"/>
    <w:rsid w:val="00B74B5B"/>
    <w:rsid w:val="00B75E8D"/>
    <w:rsid w:val="00B7604C"/>
    <w:rsid w:val="00B7652C"/>
    <w:rsid w:val="00B76639"/>
    <w:rsid w:val="00B766BF"/>
    <w:rsid w:val="00B76FA6"/>
    <w:rsid w:val="00B7703D"/>
    <w:rsid w:val="00B774B7"/>
    <w:rsid w:val="00B8037A"/>
    <w:rsid w:val="00B80910"/>
    <w:rsid w:val="00B80B71"/>
    <w:rsid w:val="00B81386"/>
    <w:rsid w:val="00B818F4"/>
    <w:rsid w:val="00B81BC9"/>
    <w:rsid w:val="00B81BF5"/>
    <w:rsid w:val="00B8220F"/>
    <w:rsid w:val="00B8222F"/>
    <w:rsid w:val="00B82615"/>
    <w:rsid w:val="00B829BE"/>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844"/>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FEF"/>
    <w:rsid w:val="00BA3D6F"/>
    <w:rsid w:val="00BA4F1C"/>
    <w:rsid w:val="00BA584C"/>
    <w:rsid w:val="00BA5E62"/>
    <w:rsid w:val="00BA6425"/>
    <w:rsid w:val="00BA66A2"/>
    <w:rsid w:val="00BA6D52"/>
    <w:rsid w:val="00BA716D"/>
    <w:rsid w:val="00BA7E34"/>
    <w:rsid w:val="00BA7E4E"/>
    <w:rsid w:val="00BA7E92"/>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C00EC"/>
    <w:rsid w:val="00BC01DD"/>
    <w:rsid w:val="00BC04E1"/>
    <w:rsid w:val="00BC08C5"/>
    <w:rsid w:val="00BC0A5B"/>
    <w:rsid w:val="00BC1141"/>
    <w:rsid w:val="00BC1206"/>
    <w:rsid w:val="00BC12FB"/>
    <w:rsid w:val="00BC13BA"/>
    <w:rsid w:val="00BC160A"/>
    <w:rsid w:val="00BC1A3C"/>
    <w:rsid w:val="00BC1C3C"/>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3A8"/>
    <w:rsid w:val="00BD0444"/>
    <w:rsid w:val="00BD051B"/>
    <w:rsid w:val="00BD0F02"/>
    <w:rsid w:val="00BD28AA"/>
    <w:rsid w:val="00BD2F3B"/>
    <w:rsid w:val="00BD3038"/>
    <w:rsid w:val="00BD3372"/>
    <w:rsid w:val="00BD4708"/>
    <w:rsid w:val="00BD50AA"/>
    <w:rsid w:val="00BD5135"/>
    <w:rsid w:val="00BD596B"/>
    <w:rsid w:val="00BD5B20"/>
    <w:rsid w:val="00BD5F76"/>
    <w:rsid w:val="00BD6879"/>
    <w:rsid w:val="00BD7291"/>
    <w:rsid w:val="00BD7E7D"/>
    <w:rsid w:val="00BD7EA3"/>
    <w:rsid w:val="00BD7FE2"/>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92"/>
    <w:rsid w:val="00BE65AF"/>
    <w:rsid w:val="00BE684E"/>
    <w:rsid w:val="00BE6C02"/>
    <w:rsid w:val="00BE6EA1"/>
    <w:rsid w:val="00BE7529"/>
    <w:rsid w:val="00BE7C4D"/>
    <w:rsid w:val="00BE7D16"/>
    <w:rsid w:val="00BE7D1F"/>
    <w:rsid w:val="00BE7F6A"/>
    <w:rsid w:val="00BF00E9"/>
    <w:rsid w:val="00BF0274"/>
    <w:rsid w:val="00BF0296"/>
    <w:rsid w:val="00BF056E"/>
    <w:rsid w:val="00BF06F9"/>
    <w:rsid w:val="00BF08C4"/>
    <w:rsid w:val="00BF0BAF"/>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C010A2"/>
    <w:rsid w:val="00C01671"/>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112B"/>
    <w:rsid w:val="00C11933"/>
    <w:rsid w:val="00C11A88"/>
    <w:rsid w:val="00C11BED"/>
    <w:rsid w:val="00C12012"/>
    <w:rsid w:val="00C12874"/>
    <w:rsid w:val="00C12990"/>
    <w:rsid w:val="00C12BC1"/>
    <w:rsid w:val="00C12FD2"/>
    <w:rsid w:val="00C133FF"/>
    <w:rsid w:val="00C13BB5"/>
    <w:rsid w:val="00C13BDA"/>
    <w:rsid w:val="00C13FFD"/>
    <w:rsid w:val="00C14083"/>
    <w:rsid w:val="00C14632"/>
    <w:rsid w:val="00C147BE"/>
    <w:rsid w:val="00C14F0E"/>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3C7"/>
    <w:rsid w:val="00C3654C"/>
    <w:rsid w:val="00C3656F"/>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1DE3"/>
    <w:rsid w:val="00C92C7F"/>
    <w:rsid w:val="00C9369D"/>
    <w:rsid w:val="00C9383D"/>
    <w:rsid w:val="00C944FA"/>
    <w:rsid w:val="00C95617"/>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72A"/>
    <w:rsid w:val="00CA59DD"/>
    <w:rsid w:val="00CB008E"/>
    <w:rsid w:val="00CB01FA"/>
    <w:rsid w:val="00CB0737"/>
    <w:rsid w:val="00CB097A"/>
    <w:rsid w:val="00CB0E3E"/>
    <w:rsid w:val="00CB1BF3"/>
    <w:rsid w:val="00CB24A2"/>
    <w:rsid w:val="00CB26EC"/>
    <w:rsid w:val="00CB2881"/>
    <w:rsid w:val="00CB2D2A"/>
    <w:rsid w:val="00CB3808"/>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70D9"/>
    <w:rsid w:val="00CC737C"/>
    <w:rsid w:val="00CC737E"/>
    <w:rsid w:val="00CD0643"/>
    <w:rsid w:val="00CD087D"/>
    <w:rsid w:val="00CD0F5D"/>
    <w:rsid w:val="00CD1C0B"/>
    <w:rsid w:val="00CD239A"/>
    <w:rsid w:val="00CD256A"/>
    <w:rsid w:val="00CD469A"/>
    <w:rsid w:val="00CD48BB"/>
    <w:rsid w:val="00CD4BE7"/>
    <w:rsid w:val="00CD4E78"/>
    <w:rsid w:val="00CD5098"/>
    <w:rsid w:val="00CD50B1"/>
    <w:rsid w:val="00CD5512"/>
    <w:rsid w:val="00CD5BCB"/>
    <w:rsid w:val="00CD6A95"/>
    <w:rsid w:val="00CD6B7C"/>
    <w:rsid w:val="00CD6E3D"/>
    <w:rsid w:val="00CD71AB"/>
    <w:rsid w:val="00CD7283"/>
    <w:rsid w:val="00CD7766"/>
    <w:rsid w:val="00CD7958"/>
    <w:rsid w:val="00CD7CB1"/>
    <w:rsid w:val="00CE0109"/>
    <w:rsid w:val="00CE0699"/>
    <w:rsid w:val="00CE1FC5"/>
    <w:rsid w:val="00CE4365"/>
    <w:rsid w:val="00CE46E5"/>
    <w:rsid w:val="00CE485A"/>
    <w:rsid w:val="00CE5279"/>
    <w:rsid w:val="00CE5528"/>
    <w:rsid w:val="00CE5A78"/>
    <w:rsid w:val="00CE6972"/>
    <w:rsid w:val="00CE78AE"/>
    <w:rsid w:val="00CE7E62"/>
    <w:rsid w:val="00CF1124"/>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CF7AE2"/>
    <w:rsid w:val="00D001A4"/>
    <w:rsid w:val="00D004FA"/>
    <w:rsid w:val="00D00CBA"/>
    <w:rsid w:val="00D01967"/>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653A"/>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DB1"/>
    <w:rsid w:val="00D15263"/>
    <w:rsid w:val="00D15327"/>
    <w:rsid w:val="00D1583B"/>
    <w:rsid w:val="00D15F43"/>
    <w:rsid w:val="00D16024"/>
    <w:rsid w:val="00D16326"/>
    <w:rsid w:val="00D16E87"/>
    <w:rsid w:val="00D17C6A"/>
    <w:rsid w:val="00D20B8B"/>
    <w:rsid w:val="00D2162C"/>
    <w:rsid w:val="00D217E9"/>
    <w:rsid w:val="00D21A3C"/>
    <w:rsid w:val="00D233F1"/>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4EA"/>
    <w:rsid w:val="00D32786"/>
    <w:rsid w:val="00D32A09"/>
    <w:rsid w:val="00D3323C"/>
    <w:rsid w:val="00D33456"/>
    <w:rsid w:val="00D336CF"/>
    <w:rsid w:val="00D3396F"/>
    <w:rsid w:val="00D33D4D"/>
    <w:rsid w:val="00D34988"/>
    <w:rsid w:val="00D34A0B"/>
    <w:rsid w:val="00D3566C"/>
    <w:rsid w:val="00D36234"/>
    <w:rsid w:val="00D36371"/>
    <w:rsid w:val="00D364C2"/>
    <w:rsid w:val="00D3768F"/>
    <w:rsid w:val="00D41005"/>
    <w:rsid w:val="00D41C80"/>
    <w:rsid w:val="00D41CC4"/>
    <w:rsid w:val="00D4229C"/>
    <w:rsid w:val="00D42B94"/>
    <w:rsid w:val="00D437D8"/>
    <w:rsid w:val="00D43B24"/>
    <w:rsid w:val="00D44994"/>
    <w:rsid w:val="00D44E40"/>
    <w:rsid w:val="00D45630"/>
    <w:rsid w:val="00D45C8D"/>
    <w:rsid w:val="00D45DF3"/>
    <w:rsid w:val="00D46174"/>
    <w:rsid w:val="00D47DD0"/>
    <w:rsid w:val="00D50183"/>
    <w:rsid w:val="00D51D12"/>
    <w:rsid w:val="00D521B2"/>
    <w:rsid w:val="00D523C9"/>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C46"/>
    <w:rsid w:val="00D857B8"/>
    <w:rsid w:val="00D85D1F"/>
    <w:rsid w:val="00D87175"/>
    <w:rsid w:val="00D87ABF"/>
    <w:rsid w:val="00D87C75"/>
    <w:rsid w:val="00D90CD3"/>
    <w:rsid w:val="00D90E2C"/>
    <w:rsid w:val="00D919E6"/>
    <w:rsid w:val="00D919F0"/>
    <w:rsid w:val="00D91BE1"/>
    <w:rsid w:val="00D91F8B"/>
    <w:rsid w:val="00D92B24"/>
    <w:rsid w:val="00D92C29"/>
    <w:rsid w:val="00D93252"/>
    <w:rsid w:val="00D936E2"/>
    <w:rsid w:val="00D93D35"/>
    <w:rsid w:val="00D945B3"/>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6E2D"/>
    <w:rsid w:val="00DA702F"/>
    <w:rsid w:val="00DA714D"/>
    <w:rsid w:val="00DA7F8A"/>
    <w:rsid w:val="00DB0176"/>
    <w:rsid w:val="00DB0404"/>
    <w:rsid w:val="00DB069C"/>
    <w:rsid w:val="00DB08DD"/>
    <w:rsid w:val="00DB0E59"/>
    <w:rsid w:val="00DB0F03"/>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3407"/>
    <w:rsid w:val="00DE3979"/>
    <w:rsid w:val="00DE4B54"/>
    <w:rsid w:val="00DE4C15"/>
    <w:rsid w:val="00DE52E3"/>
    <w:rsid w:val="00DE70CB"/>
    <w:rsid w:val="00DE79ED"/>
    <w:rsid w:val="00DE7C00"/>
    <w:rsid w:val="00DF03E9"/>
    <w:rsid w:val="00DF03ED"/>
    <w:rsid w:val="00DF04EE"/>
    <w:rsid w:val="00DF0BF4"/>
    <w:rsid w:val="00DF0E41"/>
    <w:rsid w:val="00DF0E91"/>
    <w:rsid w:val="00DF10B2"/>
    <w:rsid w:val="00DF179D"/>
    <w:rsid w:val="00DF196C"/>
    <w:rsid w:val="00DF1E9C"/>
    <w:rsid w:val="00DF2168"/>
    <w:rsid w:val="00DF2D2C"/>
    <w:rsid w:val="00DF3B17"/>
    <w:rsid w:val="00DF4572"/>
    <w:rsid w:val="00DF4658"/>
    <w:rsid w:val="00DF4C46"/>
    <w:rsid w:val="00DF5A1C"/>
    <w:rsid w:val="00DF5C5B"/>
    <w:rsid w:val="00DF61D3"/>
    <w:rsid w:val="00DF6C8B"/>
    <w:rsid w:val="00DF6F17"/>
    <w:rsid w:val="00DF6F28"/>
    <w:rsid w:val="00DF6F88"/>
    <w:rsid w:val="00DF78FA"/>
    <w:rsid w:val="00DF7960"/>
    <w:rsid w:val="00DF7AE1"/>
    <w:rsid w:val="00E002F1"/>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55CE"/>
    <w:rsid w:val="00E05AFD"/>
    <w:rsid w:val="00E06521"/>
    <w:rsid w:val="00E06528"/>
    <w:rsid w:val="00E066DB"/>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AB0"/>
    <w:rsid w:val="00E16766"/>
    <w:rsid w:val="00E16771"/>
    <w:rsid w:val="00E174A2"/>
    <w:rsid w:val="00E17619"/>
    <w:rsid w:val="00E17805"/>
    <w:rsid w:val="00E178F3"/>
    <w:rsid w:val="00E17CAC"/>
    <w:rsid w:val="00E203CF"/>
    <w:rsid w:val="00E20AD3"/>
    <w:rsid w:val="00E20F79"/>
    <w:rsid w:val="00E21278"/>
    <w:rsid w:val="00E2150A"/>
    <w:rsid w:val="00E22CCD"/>
    <w:rsid w:val="00E23296"/>
    <w:rsid w:val="00E23799"/>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1FD6"/>
    <w:rsid w:val="00E32D62"/>
    <w:rsid w:val="00E339DC"/>
    <w:rsid w:val="00E33E15"/>
    <w:rsid w:val="00E352B0"/>
    <w:rsid w:val="00E353A4"/>
    <w:rsid w:val="00E35923"/>
    <w:rsid w:val="00E361B8"/>
    <w:rsid w:val="00E36A1B"/>
    <w:rsid w:val="00E378A0"/>
    <w:rsid w:val="00E37DDE"/>
    <w:rsid w:val="00E40876"/>
    <w:rsid w:val="00E40949"/>
    <w:rsid w:val="00E40BCF"/>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2C52"/>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49D5"/>
    <w:rsid w:val="00E8519F"/>
    <w:rsid w:val="00E85387"/>
    <w:rsid w:val="00E85724"/>
    <w:rsid w:val="00E85CC3"/>
    <w:rsid w:val="00E8644A"/>
    <w:rsid w:val="00E870A9"/>
    <w:rsid w:val="00E8724B"/>
    <w:rsid w:val="00E90230"/>
    <w:rsid w:val="00E90279"/>
    <w:rsid w:val="00E90635"/>
    <w:rsid w:val="00E909A1"/>
    <w:rsid w:val="00E90BFF"/>
    <w:rsid w:val="00E91F04"/>
    <w:rsid w:val="00E91F35"/>
    <w:rsid w:val="00E921ED"/>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591"/>
    <w:rsid w:val="00EA3B5A"/>
    <w:rsid w:val="00EA3E8D"/>
    <w:rsid w:val="00EA4100"/>
    <w:rsid w:val="00EA410E"/>
    <w:rsid w:val="00EA4155"/>
    <w:rsid w:val="00EA4FD1"/>
    <w:rsid w:val="00EA53C2"/>
    <w:rsid w:val="00EA55ED"/>
    <w:rsid w:val="00EA5695"/>
    <w:rsid w:val="00EA5ADC"/>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70B0"/>
    <w:rsid w:val="00EB74F4"/>
    <w:rsid w:val="00EB7633"/>
    <w:rsid w:val="00EB7736"/>
    <w:rsid w:val="00EB7808"/>
    <w:rsid w:val="00EC05FD"/>
    <w:rsid w:val="00EC13E2"/>
    <w:rsid w:val="00EC1DCD"/>
    <w:rsid w:val="00EC2ADC"/>
    <w:rsid w:val="00EC2BF5"/>
    <w:rsid w:val="00EC2E2D"/>
    <w:rsid w:val="00EC363A"/>
    <w:rsid w:val="00EC370B"/>
    <w:rsid w:val="00EC391D"/>
    <w:rsid w:val="00EC462B"/>
    <w:rsid w:val="00EC4723"/>
    <w:rsid w:val="00EC4ECF"/>
    <w:rsid w:val="00EC56E0"/>
    <w:rsid w:val="00EC6057"/>
    <w:rsid w:val="00EC6847"/>
    <w:rsid w:val="00EC6EB4"/>
    <w:rsid w:val="00EC774D"/>
    <w:rsid w:val="00EC7789"/>
    <w:rsid w:val="00EC7DB6"/>
    <w:rsid w:val="00ED162F"/>
    <w:rsid w:val="00ED1738"/>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4F3"/>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76"/>
    <w:rsid w:val="00F53BF4"/>
    <w:rsid w:val="00F53D06"/>
    <w:rsid w:val="00F54266"/>
    <w:rsid w:val="00F54E4C"/>
    <w:rsid w:val="00F55043"/>
    <w:rsid w:val="00F5626D"/>
    <w:rsid w:val="00F56681"/>
    <w:rsid w:val="00F56B69"/>
    <w:rsid w:val="00F56DCF"/>
    <w:rsid w:val="00F57034"/>
    <w:rsid w:val="00F57B1F"/>
    <w:rsid w:val="00F60BE9"/>
    <w:rsid w:val="00F61BBC"/>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22"/>
    <w:rsid w:val="00F70DBE"/>
    <w:rsid w:val="00F71124"/>
    <w:rsid w:val="00F71888"/>
    <w:rsid w:val="00F719CD"/>
    <w:rsid w:val="00F71BB8"/>
    <w:rsid w:val="00F71DC2"/>
    <w:rsid w:val="00F71E53"/>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663"/>
    <w:rsid w:val="00F818AE"/>
    <w:rsid w:val="00F81B40"/>
    <w:rsid w:val="00F81C81"/>
    <w:rsid w:val="00F81DC2"/>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39"/>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537"/>
    <w:rsid w:val="00FB2942"/>
    <w:rsid w:val="00FB31BD"/>
    <w:rsid w:val="00FB338E"/>
    <w:rsid w:val="00FB33DC"/>
    <w:rsid w:val="00FB4338"/>
    <w:rsid w:val="00FB477E"/>
    <w:rsid w:val="00FB494F"/>
    <w:rsid w:val="00FB4C2A"/>
    <w:rsid w:val="00FB4C9C"/>
    <w:rsid w:val="00FB5148"/>
    <w:rsid w:val="00FB570B"/>
    <w:rsid w:val="00FB6165"/>
    <w:rsid w:val="00FB6244"/>
    <w:rsid w:val="00FB78E7"/>
    <w:rsid w:val="00FC0150"/>
    <w:rsid w:val="00FC0333"/>
    <w:rsid w:val="00FC03AB"/>
    <w:rsid w:val="00FC223F"/>
    <w:rsid w:val="00FC272A"/>
    <w:rsid w:val="00FC2E01"/>
    <w:rsid w:val="00FC4668"/>
    <w:rsid w:val="00FC4729"/>
    <w:rsid w:val="00FC4A8C"/>
    <w:rsid w:val="00FC4B5F"/>
    <w:rsid w:val="00FC53DB"/>
    <w:rsid w:val="00FC5ED5"/>
    <w:rsid w:val="00FC5FC2"/>
    <w:rsid w:val="00FC6177"/>
    <w:rsid w:val="00FC6223"/>
    <w:rsid w:val="00FC6288"/>
    <w:rsid w:val="00FC63D1"/>
    <w:rsid w:val="00FC7528"/>
    <w:rsid w:val="00FD0572"/>
    <w:rsid w:val="00FD0A9B"/>
    <w:rsid w:val="00FD1A97"/>
    <w:rsid w:val="00FD285E"/>
    <w:rsid w:val="00FD2D7B"/>
    <w:rsid w:val="00FD3027"/>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EAB"/>
    <w:rsid w:val="00FE23ED"/>
    <w:rsid w:val="00FE284B"/>
    <w:rsid w:val="00FE28FC"/>
    <w:rsid w:val="00FE2ACE"/>
    <w:rsid w:val="00FE2F3A"/>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72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EC774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3672D"/>
    <w:pPr>
      <w:autoSpaceDE/>
      <w:autoSpaceDN/>
      <w:adjustRightInd/>
      <w:snapToGrid/>
      <w:spacing w:after="160" w:line="259" w:lineRule="auto"/>
      <w:ind w:left="720"/>
      <w:contextualSpacing/>
      <w:jc w:val="left"/>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3672D"/>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216074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54287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8279489">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8346451">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630C9AC5-8814-43B4-94A9-2B93AD41E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2245</Words>
  <Characters>12802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Vip2</cp:lastModifiedBy>
  <cp:revision>3</cp:revision>
  <cp:lastPrinted>2007-06-18T23:08:00Z</cp:lastPrinted>
  <dcterms:created xsi:type="dcterms:W3CDTF">2021-01-18T13:43:00Z</dcterms:created>
  <dcterms:modified xsi:type="dcterms:W3CDTF">2021-01-18T13:45:00Z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(3)pgWsdtIeKaIh3NML1PFXbHkrHDdBa/x+RBTPX5uAFaUcQ0xjqvB4o7kfvKHXQGYbUrHkdu3N
eZ/VtGg7FPj2aeCEOVYIu6ZQbVj79iS+EKJ8L4tVpxaFCypG2OLVnRqkydmjwwk+bB4MWXnF
9SCmoeApeY50pA7ax//jQTX1tmnn8ZLHfS21AsYjvaHUtXhM0knUO+V9rDGiDlA2trZCMglb
3Nvcfq5C64hIh1MRqu</vt:lpwstr>
  </property>
  <property fmtid="{D5CDD505-2E9C-101B-9397-08002B2CF9AE}" pid="13" name="_2015_ms_pID_725343_00">
    <vt:lpwstr>_2015_ms_pID_725343</vt:lpwstr>
  </property>
  <property fmtid="{D5CDD505-2E9C-101B-9397-08002B2CF9AE}" pid="14" name="_2015_ms_pID_7253431">
    <vt:lpwstr>WBCfpVxwXfJjCiGVq+VfL0qjb3wKHVN8vt4Mqu86CIIu5nOJEyIppt
SuK5jug+XJl3cxMYpDAkty0V0mqyLVQtWOGzNupvIpYY5LRZyB1/tcCV/mEAvHsHXhDVQ9DM
OyJXdHprrjQPlVRX+NujGBvxgG94x/UOwQTMwwa6g9PMWS2SSY16+CSQCuIgnSG70u1lyE4j
vsn8dzLdoLUtkefVxkeqh/X3s5oxpt1CgAxO</vt:lpwstr>
  </property>
  <property fmtid="{D5CDD505-2E9C-101B-9397-08002B2CF9AE}" pid="15" name="_2015_ms_pID_7253431_00">
    <vt:lpwstr>_2015_ms_pID_7253431</vt:lpwstr>
  </property>
  <property fmtid="{D5CDD505-2E9C-101B-9397-08002B2CF9AE}" pid="16" name="_2015_ms_pID_7253432">
    <vt:lpwstr>w8QRkTRiYELXXVT2Pfzg2oFLUnWv8aJfrcMc
6EaSLtYlQwVnIpQ6oyZG4uWAQO5iQpBqwMVMUto93Zdm9m06L4Y=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