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66935453" w14:textId="4EC2DD7C" w:rsidR="00273A72" w:rsidRPr="00D74B92" w:rsidRDefault="00273A72" w:rsidP="00273A7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36A0716" wp14:editId="059EAD7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C182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sidR="00B4259F">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104-e</w:t>
      </w:r>
      <w:r w:rsidRPr="00D74B92">
        <w:rPr>
          <w:rFonts w:ascii="Arial" w:hAnsi="Arial" w:cs="Arial"/>
          <w:b/>
          <w:kern w:val="2"/>
          <w:lang w:eastAsia="zh-CN"/>
        </w:rPr>
        <w:tab/>
      </w:r>
      <w:r w:rsidRPr="00700852">
        <w:rPr>
          <w:rFonts w:ascii="Arial" w:hAnsi="Arial" w:cs="Arial"/>
          <w:b/>
          <w:kern w:val="2"/>
          <w:lang w:eastAsia="zh-CN"/>
        </w:rPr>
        <w:t>R1-2</w:t>
      </w:r>
      <w:r>
        <w:rPr>
          <w:rFonts w:ascii="Arial" w:hAnsi="Arial" w:cs="Arial"/>
          <w:b/>
          <w:kern w:val="2"/>
          <w:lang w:eastAsia="zh-CN"/>
        </w:rPr>
        <w:t>10</w:t>
      </w:r>
      <w:r w:rsidR="00B4259F">
        <w:rPr>
          <w:rFonts w:ascii="Arial" w:hAnsi="Arial" w:cs="Arial"/>
          <w:b/>
          <w:kern w:val="2"/>
          <w:lang w:eastAsia="zh-CN"/>
        </w:rPr>
        <w:t>0041</w:t>
      </w:r>
    </w:p>
    <w:p w14:paraId="3D16EC0A" w14:textId="77777777" w:rsidR="00273A72" w:rsidRPr="007F5EC6" w:rsidRDefault="00273A72" w:rsidP="00273A72">
      <w:pPr>
        <w:jc w:val="left"/>
        <w:rPr>
          <w:rFonts w:ascii="Arial" w:hAnsi="Arial" w:cs="Arial"/>
          <w:b/>
          <w:kern w:val="2"/>
          <w:lang w:eastAsia="zh-CN"/>
        </w:rPr>
      </w:pPr>
      <w:r>
        <w:rPr>
          <w:rFonts w:ascii="Arial" w:hAnsi="Arial" w:cs="Arial"/>
          <w:b/>
          <w:kern w:val="2"/>
          <w:lang w:eastAsia="zh-CN"/>
        </w:rPr>
        <w:t>e-Meeting, January 25 – February 5, 2021</w:t>
      </w:r>
    </w:p>
    <w:bookmarkEnd w:id="0"/>
    <w:p w14:paraId="7826937B" w14:textId="79F90E4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5D9A19F3" w:rsidR="00562806" w:rsidRDefault="00562806" w:rsidP="00562806">
      <w:pPr>
        <w:spacing w:beforeLines="50" w:before="120"/>
        <w:rPr>
          <w:lang w:val="en-GB"/>
        </w:rPr>
      </w:pPr>
      <w:r>
        <w:rPr>
          <w:lang w:val="en-GB"/>
        </w:rPr>
        <w:t xml:space="preserve">In 3GPP RAN Meeting #86, a new work item (WI) on Further enhancements on MIMO for NR (NR_FeMIMO, see </w:t>
      </w:r>
      <w:r w:rsidRPr="00747A26">
        <w:rPr>
          <w:lang w:val="en-GB"/>
        </w:rPr>
        <w:t>RP-193133</w:t>
      </w:r>
      <w:r>
        <w:rPr>
          <w:lang w:val="en-GB"/>
        </w:rPr>
        <w:t xml:space="preserve">) was approved. Among the multiple objectives in the WI, the following is concerned with multi-TRP HST-SFN enhancements: </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7F3FFBB5" w14:textId="49094013" w:rsidR="00F1634D" w:rsidRDefault="00562806" w:rsidP="005457C8">
      <w:pPr>
        <w:spacing w:beforeLines="50" w:before="120"/>
        <w:rPr>
          <w:lang w:val="en-GB"/>
        </w:rPr>
      </w:pPr>
      <w:r>
        <w:rPr>
          <w:rFonts w:hint="eastAsia"/>
          <w:lang w:val="en-GB"/>
        </w:rPr>
        <w:t xml:space="preserve">In this contribution, </w:t>
      </w:r>
      <w:r>
        <w:rPr>
          <w:lang w:val="en-GB"/>
        </w:rPr>
        <w:t>HST-SFN enhancement as part of multi-TRP support, is discussed in detail</w:t>
      </w:r>
      <w:r w:rsidR="00947826">
        <w:rPr>
          <w:lang w:val="en-GB"/>
        </w:rPr>
        <w:t>, based on the agreements achieved during RAN1#10</w:t>
      </w:r>
      <w:r w:rsidR="007655CB">
        <w:rPr>
          <w:lang w:val="en-GB"/>
        </w:rPr>
        <w:t>2</w:t>
      </w:r>
      <w:r w:rsidR="00947826">
        <w:rPr>
          <w:lang w:val="en-GB"/>
        </w:rPr>
        <w:t xml:space="preserve">-e </w:t>
      </w:r>
      <w:r w:rsidR="007655CB">
        <w:rPr>
          <w:lang w:val="en-GB"/>
        </w:rPr>
        <w:t xml:space="preserve">and #103-e </w:t>
      </w:r>
      <w:r w:rsidR="00947826">
        <w:rPr>
          <w:lang w:val="en-GB"/>
        </w:rPr>
        <w:t>meeting</w:t>
      </w:r>
      <w:r w:rsidR="007655CB">
        <w:rPr>
          <w:lang w:val="en-GB"/>
        </w:rPr>
        <w:t>s</w:t>
      </w:r>
      <w:r w:rsidR="00947826">
        <w:rPr>
          <w:lang w:val="en-GB"/>
        </w:rPr>
        <w:t>.</w:t>
      </w:r>
    </w:p>
    <w:p w14:paraId="4A66E7B3" w14:textId="77777777" w:rsidR="00E86846" w:rsidRPr="00E62EA7" w:rsidRDefault="00E86846" w:rsidP="005457C8">
      <w:pPr>
        <w:spacing w:beforeLines="50" w:before="120"/>
        <w:rPr>
          <w:lang w:val="en-GB"/>
        </w:rPr>
      </w:pPr>
    </w:p>
    <w:p w14:paraId="26D9E704" w14:textId="3A262471" w:rsidR="0090573A" w:rsidRDefault="0090573A" w:rsidP="00BE0327">
      <w:pPr>
        <w:pStyle w:val="Heading1"/>
        <w:rPr>
          <w:lang w:val="en-GB"/>
        </w:rPr>
      </w:pPr>
      <w:r>
        <w:rPr>
          <w:lang w:val="en-GB"/>
        </w:rPr>
        <w:t>Discussion on Scheme 1</w:t>
      </w:r>
    </w:p>
    <w:p w14:paraId="63B537AF" w14:textId="78EC693C" w:rsidR="0090573A" w:rsidRDefault="0090573A" w:rsidP="00A16D53">
      <w:pPr>
        <w:rPr>
          <w:lang w:val="en-GB"/>
        </w:rPr>
      </w:pPr>
      <w:r>
        <w:rPr>
          <w:lang w:val="en-GB"/>
        </w:rPr>
        <w:t>The following agreements have been achieved related to Scheme 1</w:t>
      </w:r>
      <w:r w:rsidR="006A73CF">
        <w:rPr>
          <w:lang w:val="en-GB"/>
        </w:rPr>
        <w:t>; further details on QCL/TCI for Scheme 1 will be provided in Section 3</w:t>
      </w:r>
      <w:r>
        <w:rPr>
          <w:lang w:val="en-GB"/>
        </w:rPr>
        <w:t>.</w:t>
      </w:r>
    </w:p>
    <w:p w14:paraId="1D07B85B" w14:textId="39F769E8" w:rsidR="0090573A" w:rsidRPr="00562806" w:rsidRDefault="0090573A" w:rsidP="0090573A">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r w:rsidR="00F12334">
        <w:rPr>
          <w:rFonts w:eastAsia="Malgun Gothic" w:cs="Times"/>
          <w:b/>
          <w:bCs/>
          <w:i/>
          <w:iCs/>
          <w:szCs w:val="20"/>
          <w:lang w:val="en-GB"/>
        </w:rPr>
        <w:t xml:space="preserve"> (#102-e)</w:t>
      </w:r>
    </w:p>
    <w:p w14:paraId="4C382DC9" w14:textId="77777777" w:rsidR="0090573A" w:rsidRPr="00562806" w:rsidRDefault="0090573A" w:rsidP="0090573A">
      <w:pPr>
        <w:autoSpaceDE/>
        <w:autoSpaceDN/>
        <w:adjustRightInd/>
        <w:snapToGrid/>
        <w:spacing w:after="180"/>
        <w:jc w:val="left"/>
        <w:rPr>
          <w:rFonts w:eastAsia="Malgun Gothic" w:cs="Times"/>
          <w:i/>
          <w:iCs/>
          <w:szCs w:val="20"/>
          <w:lang w:val="en-GB"/>
        </w:rPr>
      </w:pPr>
      <w:r w:rsidRPr="00562806">
        <w:rPr>
          <w:rFonts w:eastAsia="Malgun Gothic" w:cs="Times"/>
          <w:i/>
          <w:iCs/>
          <w:szCs w:val="20"/>
          <w:lang w:val="en-GB"/>
        </w:rPr>
        <w:t>For the discussion purpose consider the following categorization of the enhanced DL transmission schemes</w:t>
      </w:r>
    </w:p>
    <w:p w14:paraId="224150BD" w14:textId="77777777" w:rsidR="0090573A" w:rsidRPr="00562806" w:rsidRDefault="0090573A" w:rsidP="0090573A">
      <w:pPr>
        <w:numPr>
          <w:ilvl w:val="0"/>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b/>
          <w:bCs/>
          <w:i/>
          <w:iCs/>
          <w:szCs w:val="20"/>
          <w:lang w:val="en-GB"/>
        </w:rPr>
        <w:t>Scheme 1</w:t>
      </w:r>
      <w:r w:rsidRPr="00562806">
        <w:rPr>
          <w:rFonts w:eastAsia="Malgun Gothic" w:cs="Times"/>
          <w:i/>
          <w:iCs/>
          <w:szCs w:val="20"/>
          <w:lang w:val="en-GB"/>
        </w:rPr>
        <w:t xml:space="preserve">: </w:t>
      </w:r>
    </w:p>
    <w:p w14:paraId="3EC31889"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TRS is transmitted in TRP-specific / non-SFN manner</w:t>
      </w:r>
    </w:p>
    <w:p w14:paraId="5D910A3F"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DM-RS and PDCCH/PDSCH from TRPs are transmitted in SFN manner</w:t>
      </w:r>
    </w:p>
    <w:p w14:paraId="37CB846A" w14:textId="27D8FBA7" w:rsidR="0090573A" w:rsidRPr="00562806" w:rsidRDefault="0090573A" w:rsidP="0090573A">
      <w:pPr>
        <w:autoSpaceDE/>
        <w:autoSpaceDN/>
        <w:adjustRightInd/>
        <w:snapToGrid/>
        <w:spacing w:after="180"/>
        <w:jc w:val="left"/>
        <w:rPr>
          <w:rFonts w:eastAsia="Malgun Gothic" w:cs="Times"/>
          <w:b/>
          <w:bCs/>
          <w:i/>
          <w:iCs/>
          <w:szCs w:val="20"/>
          <w:lang w:val="en-GB"/>
        </w:rPr>
      </w:pPr>
      <w:r w:rsidRPr="00562806">
        <w:rPr>
          <w:rFonts w:eastAsia="Malgun Gothic" w:cs="Times"/>
          <w:b/>
          <w:bCs/>
          <w:i/>
          <w:iCs/>
          <w:szCs w:val="20"/>
          <w:highlight w:val="green"/>
          <w:lang w:val="en-GB"/>
        </w:rPr>
        <w:t>Agreement</w:t>
      </w:r>
      <w:r w:rsidR="00F12334">
        <w:rPr>
          <w:rFonts w:eastAsia="Malgun Gothic" w:cs="Times"/>
          <w:b/>
          <w:bCs/>
          <w:i/>
          <w:iCs/>
          <w:szCs w:val="20"/>
          <w:lang w:val="en-GB"/>
        </w:rPr>
        <w:t xml:space="preserve"> (#102-e)</w:t>
      </w:r>
    </w:p>
    <w:p w14:paraId="15A3A69C" w14:textId="77777777" w:rsidR="0090573A" w:rsidRPr="00562806" w:rsidRDefault="0090573A" w:rsidP="0090573A">
      <w:pPr>
        <w:autoSpaceDE/>
        <w:autoSpaceDN/>
        <w:adjustRightInd/>
        <w:snapToGrid/>
        <w:spacing w:after="180"/>
        <w:contextualSpacing/>
        <w:jc w:val="left"/>
        <w:rPr>
          <w:rFonts w:eastAsia="Malgun Gothic" w:cs="Times"/>
          <w:i/>
          <w:iCs/>
          <w:szCs w:val="20"/>
          <w:lang w:val="en-GB" w:eastAsia="zh-CN"/>
        </w:rPr>
      </w:pPr>
      <w:r w:rsidRPr="00562806">
        <w:rPr>
          <w:rFonts w:eastAsia="Malgun Gothic" w:cs="Times"/>
          <w:i/>
          <w:iCs/>
          <w:szCs w:val="20"/>
          <w:lang w:val="en-GB" w:eastAsia="zh-CN"/>
        </w:rPr>
        <w:t>Study the following aspects of the enhanced transmission schemes:</w:t>
      </w:r>
    </w:p>
    <w:p w14:paraId="423B68D1" w14:textId="77777777" w:rsidR="0090573A" w:rsidRPr="00562806" w:rsidRDefault="0090573A" w:rsidP="0090573A">
      <w:pPr>
        <w:numPr>
          <w:ilvl w:val="0"/>
          <w:numId w:val="10"/>
        </w:numPr>
        <w:autoSpaceDE/>
        <w:autoSpaceDN/>
        <w:adjustRightInd/>
        <w:snapToGrid/>
        <w:spacing w:after="0" w:line="256" w:lineRule="auto"/>
        <w:contextualSpacing/>
        <w:jc w:val="left"/>
        <w:rPr>
          <w:rFonts w:eastAsia="Batang" w:cs="Times"/>
          <w:i/>
          <w:iCs/>
          <w:szCs w:val="20"/>
          <w:lang w:val="en-GB"/>
        </w:rPr>
      </w:pPr>
      <w:r w:rsidRPr="00562806">
        <w:rPr>
          <w:rFonts w:eastAsia="Malgun Gothic" w:cs="Times"/>
          <w:b/>
          <w:bCs/>
          <w:i/>
          <w:iCs/>
          <w:szCs w:val="20"/>
          <w:lang w:val="en-GB"/>
        </w:rPr>
        <w:t>For scheme 1</w:t>
      </w:r>
      <w:r w:rsidRPr="00562806">
        <w:rPr>
          <w:rFonts w:eastAsia="Malgun Gothic" w:cs="Times"/>
          <w:i/>
          <w:iCs/>
          <w:szCs w:val="20"/>
          <w:lang w:val="en-GB"/>
        </w:rPr>
        <w:t xml:space="preserve">: </w:t>
      </w:r>
    </w:p>
    <w:p w14:paraId="7C30F1F7"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Target DL physical channels, i.e., PDSCH only or PDSCH + PDCCH</w:t>
      </w:r>
    </w:p>
    <w:p w14:paraId="7CBF7AFA"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 xml:space="preserve">Whether more than 2 QCL/TCI states are required and corresponding signaling details </w:t>
      </w:r>
    </w:p>
    <w:p w14:paraId="58DDB88A"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 xml:space="preserve">Whether and how to indicate scheme 1 </w:t>
      </w:r>
      <w:r w:rsidRPr="00562806">
        <w:rPr>
          <w:rFonts w:eastAsia="Malgun Gothic" w:cs="Times"/>
          <w:i/>
          <w:iCs/>
          <w:szCs w:val="20"/>
          <w:lang w:val="en-GB"/>
        </w:rPr>
        <w:t xml:space="preserve">for </w:t>
      </w:r>
      <w:r w:rsidRPr="00562806">
        <w:rPr>
          <w:rFonts w:eastAsia="Malgun Gothic" w:cs="Times"/>
          <w:i/>
          <w:iCs/>
          <w:szCs w:val="20"/>
          <w:lang w:val="en-GB" w:eastAsia="ko-KR"/>
        </w:rPr>
        <w:t xml:space="preserve">differentiation with Rel-16 non-SFNed transmission schemes with multiple </w:t>
      </w:r>
      <w:r w:rsidRPr="00562806">
        <w:rPr>
          <w:rFonts w:eastAsia="Malgun Gothic" w:cs="Times"/>
          <w:i/>
          <w:iCs/>
          <w:szCs w:val="20"/>
          <w:lang w:val="en-GB"/>
        </w:rPr>
        <w:t>QCL/TCI states</w:t>
      </w:r>
    </w:p>
    <w:p w14:paraId="4CFD5961"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eastAsia="zh-CN"/>
        </w:rPr>
        <w:t>QCL relationship between TRS and DMRS ports</w:t>
      </w:r>
    </w:p>
    <w:p w14:paraId="2E5AB083" w14:textId="77777777" w:rsidR="0090573A" w:rsidRPr="00562806" w:rsidRDefault="0090573A" w:rsidP="0090573A">
      <w:pPr>
        <w:numPr>
          <w:ilvl w:val="1"/>
          <w:numId w:val="10"/>
        </w:numPr>
        <w:autoSpaceDE/>
        <w:autoSpaceDN/>
        <w:adjustRightInd/>
        <w:snapToGrid/>
        <w:spacing w:after="0" w:line="256" w:lineRule="auto"/>
        <w:contextualSpacing/>
        <w:jc w:val="left"/>
        <w:rPr>
          <w:rFonts w:eastAsia="Malgun Gothic" w:cs="Times"/>
          <w:i/>
          <w:iCs/>
          <w:szCs w:val="20"/>
          <w:lang w:val="en-GB"/>
        </w:rPr>
      </w:pPr>
      <w:r w:rsidRPr="00562806">
        <w:rPr>
          <w:rFonts w:eastAsia="Malgun Gothic" w:cs="Times"/>
          <w:i/>
          <w:iCs/>
          <w:szCs w:val="20"/>
          <w:lang w:val="en-GB"/>
        </w:rPr>
        <w:t>Note: Other schemes/aspects are not precluded</w:t>
      </w:r>
    </w:p>
    <w:p w14:paraId="019EEDC6" w14:textId="77777777" w:rsidR="008C4146" w:rsidRPr="00D647E0" w:rsidRDefault="008C4146" w:rsidP="008C4146">
      <w:pPr>
        <w:rPr>
          <w:rFonts w:cs="Times"/>
          <w:b/>
          <w:bCs/>
          <w:i/>
          <w:iCs/>
          <w:highlight w:val="green"/>
        </w:rPr>
      </w:pPr>
      <w:r w:rsidRPr="00D647E0">
        <w:rPr>
          <w:rFonts w:cs="Times"/>
          <w:b/>
          <w:bCs/>
          <w:i/>
          <w:iCs/>
          <w:highlight w:val="green"/>
        </w:rPr>
        <w:t>Agreement</w:t>
      </w:r>
      <w:r>
        <w:rPr>
          <w:rFonts w:cs="Times"/>
          <w:b/>
          <w:bCs/>
          <w:i/>
          <w:iCs/>
          <w:highlight w:val="green"/>
        </w:rPr>
        <w:t xml:space="preserve"> </w:t>
      </w:r>
      <w:r>
        <w:rPr>
          <w:rFonts w:eastAsia="Malgun Gothic" w:cs="Times"/>
          <w:b/>
          <w:bCs/>
          <w:i/>
          <w:iCs/>
          <w:szCs w:val="20"/>
          <w:lang w:val="en-GB"/>
        </w:rPr>
        <w:t>(#103-e)</w:t>
      </w:r>
    </w:p>
    <w:p w14:paraId="49146779" w14:textId="77777777" w:rsidR="008C4146" w:rsidRPr="00D647E0" w:rsidRDefault="008C4146" w:rsidP="008C4146">
      <w:pPr>
        <w:rPr>
          <w:i/>
          <w:iCs/>
          <w:lang w:eastAsia="x-none"/>
        </w:rPr>
      </w:pPr>
      <w:r w:rsidRPr="00D647E0">
        <w:rPr>
          <w:i/>
          <w:iCs/>
          <w:lang w:eastAsia="x-none"/>
        </w:rPr>
        <w:t>At most two TCI states are supported for HST scenario in Rel-17</w:t>
      </w:r>
    </w:p>
    <w:p w14:paraId="2ED25CAF" w14:textId="77777777" w:rsidR="008C4146" w:rsidRPr="00D647E0" w:rsidRDefault="008C4146" w:rsidP="008C4146">
      <w:pPr>
        <w:numPr>
          <w:ilvl w:val="0"/>
          <w:numId w:val="12"/>
        </w:numPr>
        <w:autoSpaceDE/>
        <w:autoSpaceDN/>
        <w:adjustRightInd/>
        <w:snapToGrid/>
        <w:spacing w:after="0"/>
        <w:jc w:val="left"/>
        <w:rPr>
          <w:i/>
          <w:iCs/>
          <w:lang w:eastAsia="x-none"/>
        </w:rPr>
      </w:pPr>
      <w:r w:rsidRPr="00D647E0">
        <w:rPr>
          <w:i/>
          <w:iCs/>
          <w:lang w:eastAsia="x-none"/>
        </w:rPr>
        <w:t>FFS: Whether to support more than two TCI states for FR2</w:t>
      </w:r>
    </w:p>
    <w:p w14:paraId="573A6EB4" w14:textId="77777777" w:rsidR="008C4146" w:rsidRPr="00D647E0" w:rsidRDefault="008C4146" w:rsidP="008C4146">
      <w:pPr>
        <w:numPr>
          <w:ilvl w:val="0"/>
          <w:numId w:val="12"/>
        </w:numPr>
        <w:autoSpaceDE/>
        <w:autoSpaceDN/>
        <w:adjustRightInd/>
        <w:snapToGrid/>
        <w:spacing w:after="0"/>
        <w:jc w:val="left"/>
        <w:rPr>
          <w:i/>
          <w:iCs/>
          <w:lang w:eastAsia="x-none"/>
        </w:rPr>
      </w:pPr>
      <w:r w:rsidRPr="00D647E0">
        <w:rPr>
          <w:i/>
          <w:iCs/>
          <w:lang w:eastAsia="x-none"/>
        </w:rPr>
        <w:t>FFS configuration/signalling details of the TCI states</w:t>
      </w:r>
    </w:p>
    <w:p w14:paraId="77B5D404" w14:textId="77777777" w:rsidR="008C4146" w:rsidRPr="00D647E0" w:rsidRDefault="008C4146" w:rsidP="008C4146">
      <w:pPr>
        <w:rPr>
          <w:i/>
          <w:iCs/>
          <w:lang w:eastAsia="x-none"/>
        </w:rPr>
      </w:pPr>
      <w:r w:rsidRPr="00D647E0">
        <w:rPr>
          <w:i/>
          <w:iCs/>
          <w:lang w:eastAsia="x-none"/>
        </w:rPr>
        <w:t>Note: DMRS and PDCCH/PDSCH from different TRPs are transmitted in SFN manner</w:t>
      </w:r>
    </w:p>
    <w:p w14:paraId="669FDE8A" w14:textId="0C6D45A9" w:rsidR="00901E0D" w:rsidRPr="00D647E0" w:rsidRDefault="00901E0D" w:rsidP="00901E0D">
      <w:pPr>
        <w:spacing w:before="240"/>
        <w:rPr>
          <w:rFonts w:cs="Times"/>
          <w:b/>
          <w:bCs/>
          <w:i/>
          <w:iCs/>
          <w:highlight w:val="green"/>
          <w:lang w:eastAsia="ko-KR"/>
        </w:rPr>
      </w:pPr>
      <w:r w:rsidRPr="00D647E0">
        <w:rPr>
          <w:rFonts w:cs="Times"/>
          <w:b/>
          <w:bCs/>
          <w:i/>
          <w:iCs/>
          <w:highlight w:val="green"/>
        </w:rPr>
        <w:lastRenderedPageBreak/>
        <w:t>Agreement</w:t>
      </w:r>
      <w:r w:rsidR="00F12334">
        <w:rPr>
          <w:rFonts w:cs="Times"/>
          <w:b/>
          <w:bCs/>
          <w:i/>
          <w:iCs/>
          <w:highlight w:val="green"/>
        </w:rPr>
        <w:t xml:space="preserve"> </w:t>
      </w:r>
      <w:r w:rsidR="00F12334">
        <w:rPr>
          <w:rFonts w:eastAsia="Malgun Gothic" w:cs="Times"/>
          <w:b/>
          <w:bCs/>
          <w:i/>
          <w:iCs/>
          <w:szCs w:val="20"/>
          <w:lang w:val="en-GB"/>
        </w:rPr>
        <w:t>(#103-e)</w:t>
      </w:r>
    </w:p>
    <w:p w14:paraId="1E2954F0" w14:textId="77777777" w:rsidR="00901E0D" w:rsidRPr="00D647E0" w:rsidRDefault="00901E0D" w:rsidP="00901E0D">
      <w:pPr>
        <w:rPr>
          <w:i/>
          <w:iCs/>
          <w:lang w:eastAsia="x-none"/>
        </w:rPr>
      </w:pPr>
      <w:r w:rsidRPr="00D647E0">
        <w:rPr>
          <w:i/>
          <w:iCs/>
          <w:lang w:eastAsia="x-none"/>
        </w:rPr>
        <w:t>Support at least the following configuration for HST scenario in Rel-17</w:t>
      </w:r>
    </w:p>
    <w:p w14:paraId="32AC37E1" w14:textId="77777777" w:rsidR="00901E0D" w:rsidRPr="00D647E0" w:rsidRDefault="00901E0D" w:rsidP="00901E0D">
      <w:pPr>
        <w:numPr>
          <w:ilvl w:val="0"/>
          <w:numId w:val="12"/>
        </w:numPr>
        <w:autoSpaceDE/>
        <w:autoSpaceDN/>
        <w:adjustRightInd/>
        <w:snapToGrid/>
        <w:spacing w:after="0"/>
        <w:jc w:val="left"/>
        <w:rPr>
          <w:i/>
          <w:iCs/>
          <w:lang w:eastAsia="x-none"/>
        </w:rPr>
      </w:pPr>
      <w:r w:rsidRPr="00D647E0">
        <w:rPr>
          <w:i/>
          <w:iCs/>
          <w:lang w:eastAsia="x-none"/>
        </w:rPr>
        <w:t>The same DMRS port(s) can associate with multiple TCI states</w:t>
      </w:r>
    </w:p>
    <w:p w14:paraId="13E89187" w14:textId="77777777" w:rsidR="00901E0D" w:rsidRPr="00D647E0" w:rsidRDefault="00901E0D" w:rsidP="00901E0D">
      <w:pPr>
        <w:numPr>
          <w:ilvl w:val="1"/>
          <w:numId w:val="12"/>
        </w:numPr>
        <w:autoSpaceDE/>
        <w:autoSpaceDN/>
        <w:adjustRightInd/>
        <w:snapToGrid/>
        <w:spacing w:after="0"/>
        <w:jc w:val="left"/>
        <w:rPr>
          <w:i/>
          <w:iCs/>
          <w:lang w:eastAsia="x-none"/>
        </w:rPr>
      </w:pPr>
      <w:r w:rsidRPr="00D647E0">
        <w:rPr>
          <w:i/>
          <w:iCs/>
          <w:lang w:eastAsia="x-none"/>
        </w:rPr>
        <w:t xml:space="preserve">FFS other details </w:t>
      </w:r>
    </w:p>
    <w:p w14:paraId="5C2392E7" w14:textId="77777777" w:rsidR="00901E0D" w:rsidRPr="00D647E0" w:rsidRDefault="00901E0D" w:rsidP="00901E0D">
      <w:pPr>
        <w:rPr>
          <w:rFonts w:cs="Times"/>
          <w:i/>
          <w:iCs/>
        </w:rPr>
      </w:pPr>
      <w:r w:rsidRPr="00D647E0">
        <w:rPr>
          <w:rFonts w:cs="Times"/>
          <w:i/>
          <w:iCs/>
        </w:rPr>
        <w:t>Note: DMRS and PDCCH/PDSCH from different TRPs are transmitted in SFN manner</w:t>
      </w:r>
    </w:p>
    <w:p w14:paraId="775F45DA" w14:textId="45529CFF" w:rsidR="0090573A" w:rsidRDefault="00AC53D1" w:rsidP="00A16D53">
      <w:pPr>
        <w:rPr>
          <w:lang w:val="en-GB"/>
        </w:rPr>
      </w:pPr>
      <w:r>
        <w:rPr>
          <w:lang w:val="en-GB"/>
        </w:rPr>
        <w:t>The following are discussed.</w:t>
      </w:r>
    </w:p>
    <w:p w14:paraId="0D5DAEB1" w14:textId="563F7A27" w:rsidR="00505F1A" w:rsidRPr="00505F1A" w:rsidRDefault="005C6926" w:rsidP="00505F1A">
      <w:pPr>
        <w:pStyle w:val="ListParagraph"/>
        <w:numPr>
          <w:ilvl w:val="0"/>
          <w:numId w:val="6"/>
        </w:numPr>
        <w:ind w:left="360"/>
        <w:rPr>
          <w:rFonts w:ascii="Times New Roman" w:hAnsi="Times New Roman"/>
          <w:u w:val="single"/>
        </w:rPr>
      </w:pPr>
      <w:r>
        <w:rPr>
          <w:rFonts w:ascii="Times New Roman" w:hAnsi="Times New Roman"/>
          <w:u w:val="single"/>
        </w:rPr>
        <w:t>D</w:t>
      </w:r>
      <w:r w:rsidR="00BC043D">
        <w:rPr>
          <w:rFonts w:ascii="Times New Roman" w:hAnsi="Times New Roman"/>
          <w:u w:val="single"/>
        </w:rPr>
        <w:t xml:space="preserve">etails for </w:t>
      </w:r>
      <w:r w:rsidR="00505F1A" w:rsidRPr="00505F1A">
        <w:rPr>
          <w:rFonts w:ascii="Times New Roman" w:hAnsi="Times New Roman"/>
          <w:u w:val="single"/>
        </w:rPr>
        <w:t xml:space="preserve">Scheme </w:t>
      </w:r>
      <w:r w:rsidR="00BC043D">
        <w:rPr>
          <w:rFonts w:ascii="Times New Roman" w:hAnsi="Times New Roman"/>
          <w:u w:val="single"/>
        </w:rPr>
        <w:t>1</w:t>
      </w:r>
    </w:p>
    <w:p w14:paraId="64EF7045" w14:textId="5468B60C" w:rsidR="00BC448D" w:rsidRPr="00505F1A" w:rsidRDefault="00505F1A" w:rsidP="00505F1A">
      <w:pPr>
        <w:ind w:left="360"/>
      </w:pPr>
      <w:r w:rsidRPr="00505F1A">
        <w:t xml:space="preserve">For </w:t>
      </w:r>
      <w:r w:rsidR="00BC448D" w:rsidRPr="00505F1A">
        <w:t>Scheme 1 with PDCCH, the TRSs are TRP-specific and separate, but the PDCCH DMRS forms SFN. Each PDCCH candidate and its DMRS are associated with two TCI states simultaneously. This is basically the Alt1-1 SFN scheme (1 CORESET and 2 simultaneous TCI states) under study of M-TRP non-PDSCH (see, e.g., [1]), and can be studied there.</w:t>
      </w:r>
    </w:p>
    <w:p w14:paraId="61D408EC" w14:textId="5C9123BA" w:rsidR="00C13036" w:rsidRDefault="00505F1A" w:rsidP="00505F1A">
      <w:pPr>
        <w:ind w:left="360"/>
      </w:pPr>
      <w:r w:rsidRPr="00505F1A">
        <w:t xml:space="preserve">For </w:t>
      </w:r>
      <w:r w:rsidR="00BC448D" w:rsidRPr="00505F1A">
        <w:t>Scheme 1 with PDSCH</w:t>
      </w:r>
      <w:r>
        <w:t xml:space="preserve">, </w:t>
      </w:r>
      <w:r w:rsidR="00BC448D" w:rsidRPr="00505F1A">
        <w:t>the TRSs are TRP-specific and separate, but the PDSCH DMRS forms SFN. Each PDSCH and its DMRS ports are associated with two TCI states simultaneously.</w:t>
      </w:r>
      <w:r w:rsidR="00C13036">
        <w:t xml:space="preserve"> </w:t>
      </w:r>
      <w:r w:rsidR="00C54848">
        <w:t>A</w:t>
      </w:r>
      <w:r w:rsidR="00C54848" w:rsidRPr="00C13036">
        <w:t xml:space="preserve"> </w:t>
      </w:r>
      <w:r w:rsidR="00C13036" w:rsidRPr="00C13036">
        <w:t xml:space="preserve">PDSCH DMRS port is configured/activated to be associated with 2 TRSs at the same time. </w:t>
      </w:r>
    </w:p>
    <w:p w14:paraId="7A200DCD" w14:textId="050D7AA1" w:rsidR="00BC448D" w:rsidRDefault="00C13036" w:rsidP="00505F1A">
      <w:pPr>
        <w:ind w:left="360"/>
      </w:pPr>
      <w:r>
        <w:t xml:space="preserve">In more detail, the PDSCH </w:t>
      </w:r>
      <w:r w:rsidRPr="00C13036">
        <w:t>is configured/activated with only one set of DMRS ports</w:t>
      </w:r>
      <w:r>
        <w:t xml:space="preserve">, and hence </w:t>
      </w:r>
      <w:r w:rsidRPr="00C13036">
        <w:t>one antenna port(s) field</w:t>
      </w:r>
      <w:r>
        <w:t xml:space="preserve"> is configured</w:t>
      </w:r>
      <w:r w:rsidRPr="00C13036">
        <w:t xml:space="preserve"> in </w:t>
      </w:r>
      <w:r>
        <w:t xml:space="preserve">the </w:t>
      </w:r>
      <w:r w:rsidRPr="00C13036">
        <w:t>DCI</w:t>
      </w:r>
      <w:r>
        <w:t xml:space="preserve"> schedul</w:t>
      </w:r>
      <w:r w:rsidR="00C54848">
        <w:t>ing</w:t>
      </w:r>
      <w:r>
        <w:t xml:space="preserve"> the PDSCH</w:t>
      </w:r>
      <w:r w:rsidRPr="00C13036">
        <w:t xml:space="preserve">, and </w:t>
      </w:r>
      <w:r>
        <w:t xml:space="preserve">also </w:t>
      </w:r>
      <w:r w:rsidRPr="00C13036">
        <w:t xml:space="preserve">one group of antenna port(s) indicated by </w:t>
      </w:r>
      <w:r>
        <w:t xml:space="preserve">the </w:t>
      </w:r>
      <w:r w:rsidRPr="00C13036">
        <w:t xml:space="preserve">DCI or other </w:t>
      </w:r>
      <w:r>
        <w:t>signaling. In addition</w:t>
      </w:r>
      <w:r w:rsidRPr="00C13036">
        <w:t xml:space="preserve">, each </w:t>
      </w:r>
      <w:r>
        <w:t xml:space="preserve">DMRS </w:t>
      </w:r>
      <w:r w:rsidRPr="00C13036">
        <w:t xml:space="preserve">ports is configured/activated </w:t>
      </w:r>
      <w:r>
        <w:t xml:space="preserve">to be </w:t>
      </w:r>
      <w:r w:rsidRPr="00C13036">
        <w:t xml:space="preserve">associated with </w:t>
      </w:r>
      <w:r>
        <w:t xml:space="preserve">2 TRS </w:t>
      </w:r>
      <w:r w:rsidRPr="00C13036">
        <w:t>at the same time</w:t>
      </w:r>
      <w:r>
        <w:t>, i.e.,</w:t>
      </w:r>
      <w:r w:rsidRPr="00C13036">
        <w:t xml:space="preserve"> 2 TCI states </w:t>
      </w:r>
      <w:r>
        <w:t xml:space="preserve">at the same time, </w:t>
      </w:r>
      <w:r w:rsidRPr="00C13036">
        <w:t xml:space="preserve">e.g., two TCI fields </w:t>
      </w:r>
      <w:r>
        <w:t xml:space="preserve">are configured </w:t>
      </w:r>
      <w:r w:rsidRPr="00C13036">
        <w:t xml:space="preserve">in </w:t>
      </w:r>
      <w:r>
        <w:t xml:space="preserve">the </w:t>
      </w:r>
      <w:r w:rsidRPr="00C13036">
        <w:t xml:space="preserve">DCI, two TCI states </w:t>
      </w:r>
      <w:r>
        <w:t>are activated by</w:t>
      </w:r>
      <w:r w:rsidRPr="00C13036">
        <w:t xml:space="preserve"> MAC, etc.</w:t>
      </w:r>
    </w:p>
    <w:p w14:paraId="0176C090" w14:textId="60700C8A" w:rsidR="007731F6" w:rsidRPr="00514858" w:rsidRDefault="007731F6" w:rsidP="00C8463A">
      <w:pPr>
        <w:pStyle w:val="ListParagraph"/>
        <w:ind w:left="360"/>
        <w:jc w:val="both"/>
        <w:rPr>
          <w:rFonts w:ascii="Times New Roman" w:hAnsi="Times New Roman"/>
        </w:rPr>
      </w:pPr>
      <w:r>
        <w:rPr>
          <w:rFonts w:ascii="Times New Roman" w:hAnsi="Times New Roman"/>
        </w:rPr>
        <w:t>Each TRP can transmit all layers (say L layers), i.e., all TRPs (say n TRPs, i.e., n is the number of QCL/TCI states configured/activated for the UE) transmit all L layers of the same TB/codeword. This is a straightforward generalization of the one layer in Rel-16 Scheme 1c. The UE receives L DMRS ports, and each DMRS port corresponds to a layer from all TRPs. In other words, each DMRS port is formed by the SFN of all TRPs. The DMRS port needs to be simultaneously QCLed to the TRSs. The QCL types will be discussed later.</w:t>
      </w:r>
    </w:p>
    <w:p w14:paraId="43C607CA" w14:textId="77777777" w:rsidR="007731F6" w:rsidRPr="00514858" w:rsidRDefault="007731F6" w:rsidP="007731F6">
      <w:pPr>
        <w:pStyle w:val="ListParagraph"/>
        <w:ind w:left="360"/>
        <w:rPr>
          <w:rFonts w:ascii="Times New Roman" w:hAnsi="Times New Roman"/>
        </w:rPr>
      </w:pPr>
      <w:r w:rsidRPr="00514858">
        <w:rPr>
          <w:rFonts w:ascii="Times New Roman" w:hAnsi="Times New Roman"/>
        </w:rPr>
        <w:t>An example of the QCL configuration for the DMRS port(s) is:</w:t>
      </w:r>
    </w:p>
    <w:p w14:paraId="1F25A20F" w14:textId="50DEB1D3" w:rsidR="007731F6" w:rsidRPr="00514858" w:rsidRDefault="007731F6" w:rsidP="007731F6">
      <w:pPr>
        <w:pStyle w:val="ListParagraph"/>
        <w:rPr>
          <w:rFonts w:ascii="Times New Roman" w:hAnsi="Times New Roman"/>
        </w:rPr>
      </w:pPr>
      <w:r w:rsidRPr="00514858">
        <w:rPr>
          <w:rFonts w:ascii="Times New Roman" w:hAnsi="Times New Roman"/>
        </w:rPr>
        <w:tab/>
        <w:t xml:space="preserve">TCI state 1: QCL </w:t>
      </w:r>
      <w:r>
        <w:rPr>
          <w:rFonts w:ascii="Times New Roman" w:hAnsi="Times New Roman"/>
        </w:rPr>
        <w:t>to</w:t>
      </w:r>
      <w:r w:rsidRPr="00514858">
        <w:rPr>
          <w:rFonts w:ascii="Times New Roman" w:hAnsi="Times New Roman"/>
        </w:rPr>
        <w:t xml:space="preserve"> TRS 1 (for TRP 1)</w:t>
      </w:r>
    </w:p>
    <w:p w14:paraId="01C6D7F2" w14:textId="0B093E2E" w:rsidR="007731F6" w:rsidRPr="00514858" w:rsidRDefault="007731F6" w:rsidP="007731F6">
      <w:pPr>
        <w:pStyle w:val="ListParagraph"/>
        <w:rPr>
          <w:rFonts w:ascii="Times New Roman" w:hAnsi="Times New Roman"/>
        </w:rPr>
      </w:pPr>
      <w:r w:rsidRPr="00514858">
        <w:rPr>
          <w:rFonts w:ascii="Times New Roman" w:hAnsi="Times New Roman"/>
        </w:rPr>
        <w:tab/>
        <w:t xml:space="preserve">TCI state 2: QCL </w:t>
      </w:r>
      <w:r>
        <w:rPr>
          <w:rFonts w:ascii="Times New Roman" w:hAnsi="Times New Roman"/>
        </w:rPr>
        <w:t>to</w:t>
      </w:r>
      <w:r w:rsidRPr="00514858">
        <w:rPr>
          <w:rFonts w:ascii="Times New Roman" w:hAnsi="Times New Roman"/>
        </w:rPr>
        <w:t xml:space="preserve"> TRS 2 (for TRP 2)</w:t>
      </w:r>
    </w:p>
    <w:p w14:paraId="4456FEC2" w14:textId="77777777" w:rsidR="007731F6" w:rsidRPr="00514858" w:rsidRDefault="007731F6" w:rsidP="007731F6">
      <w:pPr>
        <w:pStyle w:val="ListParagraph"/>
        <w:rPr>
          <w:rFonts w:ascii="Times New Roman" w:hAnsi="Times New Roman"/>
        </w:rPr>
      </w:pPr>
      <w:r w:rsidRPr="00514858">
        <w:rPr>
          <w:rFonts w:ascii="Times New Roman" w:hAnsi="Times New Roman"/>
        </w:rPr>
        <w:tab/>
        <w:t>…</w:t>
      </w:r>
    </w:p>
    <w:p w14:paraId="587839E2" w14:textId="722543F9" w:rsidR="007731F6" w:rsidRPr="00514858" w:rsidRDefault="007731F6" w:rsidP="00C8463A">
      <w:pPr>
        <w:pStyle w:val="ListParagraph"/>
        <w:spacing w:after="0"/>
        <w:rPr>
          <w:rFonts w:ascii="Times New Roman" w:hAnsi="Times New Roman"/>
          <w:u w:val="single"/>
        </w:rPr>
      </w:pPr>
      <w:r w:rsidRPr="00514858">
        <w:rPr>
          <w:rFonts w:ascii="Times New Roman" w:hAnsi="Times New Roman"/>
        </w:rPr>
        <w:tab/>
        <w:t xml:space="preserve">TCI state n: QCL </w:t>
      </w:r>
      <w:r>
        <w:rPr>
          <w:rFonts w:ascii="Times New Roman" w:hAnsi="Times New Roman"/>
        </w:rPr>
        <w:t>to</w:t>
      </w:r>
      <w:r w:rsidRPr="00514858">
        <w:rPr>
          <w:rFonts w:ascii="Times New Roman" w:hAnsi="Times New Roman"/>
        </w:rPr>
        <w:t xml:space="preserve"> TRS n (for TRP n)</w:t>
      </w:r>
    </w:p>
    <w:p w14:paraId="247E1966" w14:textId="2070199F" w:rsidR="005C6926" w:rsidRPr="009A3134" w:rsidRDefault="005C6926" w:rsidP="00C8463A">
      <w:pPr>
        <w:pStyle w:val="ListParagraph"/>
        <w:numPr>
          <w:ilvl w:val="0"/>
          <w:numId w:val="6"/>
        </w:numPr>
        <w:spacing w:before="240"/>
        <w:ind w:left="360"/>
        <w:rPr>
          <w:rFonts w:ascii="Times New Roman" w:hAnsi="Times New Roman"/>
          <w:u w:val="single"/>
        </w:rPr>
      </w:pPr>
      <w:r w:rsidRPr="00C73715">
        <w:rPr>
          <w:rFonts w:ascii="Times New Roman" w:hAnsi="Times New Roman"/>
          <w:u w:val="single"/>
        </w:rPr>
        <w:t>Whether more than 2 QCL/TCI states are required</w:t>
      </w:r>
      <w:r w:rsidR="00734C1C">
        <w:rPr>
          <w:rFonts w:ascii="Times New Roman" w:hAnsi="Times New Roman"/>
          <w:u w:val="single"/>
        </w:rPr>
        <w:t xml:space="preserve"> for FR2</w:t>
      </w:r>
    </w:p>
    <w:p w14:paraId="1D3398C2" w14:textId="20DE13CE" w:rsidR="00966BF1" w:rsidRDefault="005C6926" w:rsidP="00966BF1">
      <w:pPr>
        <w:pStyle w:val="ListParagraph"/>
        <w:ind w:left="360"/>
        <w:jc w:val="both"/>
        <w:rPr>
          <w:rFonts w:ascii="Times New Roman" w:hAnsi="Times New Roman"/>
        </w:rPr>
      </w:pPr>
      <w:r w:rsidRPr="00A777D1">
        <w:rPr>
          <w:rFonts w:ascii="Times New Roman" w:hAnsi="Times New Roman"/>
        </w:rPr>
        <w:t xml:space="preserve">HST-SFN can be very effective in reducing handover and related overhead and help smooth the UE experience in HST. </w:t>
      </w:r>
      <w:r>
        <w:rPr>
          <w:rFonts w:ascii="Times New Roman" w:hAnsi="Times New Roman"/>
        </w:rPr>
        <w:t>In general 2 TCI states are already sufficient for most scenarios.</w:t>
      </w:r>
      <w:r w:rsidR="005350E8">
        <w:rPr>
          <w:rFonts w:ascii="Times New Roman" w:hAnsi="Times New Roman"/>
        </w:rPr>
        <w:t xml:space="preserve"> Therefore, 1 or 2 TCI states have been agreed in the last meeting for HST in Rel-17.</w:t>
      </w:r>
      <w:r>
        <w:rPr>
          <w:rFonts w:ascii="Times New Roman" w:hAnsi="Times New Roman"/>
        </w:rPr>
        <w:t xml:space="preserve"> </w:t>
      </w:r>
      <w:r w:rsidR="00966BF1">
        <w:rPr>
          <w:rFonts w:ascii="Times New Roman" w:hAnsi="Times New Roman"/>
        </w:rPr>
        <w:t>The last meeting also left it open FFS whether to support more than 2 TCI states for FR2.</w:t>
      </w:r>
    </w:p>
    <w:p w14:paraId="14A11415" w14:textId="7B5FE4EC" w:rsidR="005C6926" w:rsidRDefault="005C6926" w:rsidP="00BE0327">
      <w:pPr>
        <w:pStyle w:val="ListParagraph"/>
        <w:ind w:left="360"/>
        <w:jc w:val="both"/>
        <w:rPr>
          <w:rFonts w:ascii="Times New Roman" w:hAnsi="Times New Roman"/>
        </w:rPr>
      </w:pPr>
      <w:r w:rsidRPr="00A777D1">
        <w:rPr>
          <w:rFonts w:ascii="Times New Roman" w:hAnsi="Times New Roman"/>
        </w:rPr>
        <w:t xml:space="preserve">To potentially further enhance the UE experience and always benefit from at least 2 TRPs (rather than entering a </w:t>
      </w:r>
      <w:r>
        <w:rPr>
          <w:rFonts w:ascii="Times New Roman" w:hAnsi="Times New Roman"/>
        </w:rPr>
        <w:t xml:space="preserve">temporary </w:t>
      </w:r>
      <w:r w:rsidRPr="00A777D1">
        <w:rPr>
          <w:rFonts w:ascii="Times New Roman" w:hAnsi="Times New Roman"/>
        </w:rPr>
        <w:t>single-TRP operation mode when one of the TRPs is out of the coverage), it may be preferred by the network and UE to maintain connections with 3 TRPs</w:t>
      </w:r>
      <w:r>
        <w:rPr>
          <w:rFonts w:ascii="Times New Roman" w:hAnsi="Times New Roman"/>
        </w:rPr>
        <w:t xml:space="preserve"> or even more</w:t>
      </w:r>
      <w:r w:rsidRPr="00A777D1">
        <w:rPr>
          <w:rFonts w:ascii="Times New Roman" w:hAnsi="Times New Roman"/>
        </w:rPr>
        <w:t>.</w:t>
      </w:r>
      <w:r>
        <w:rPr>
          <w:rFonts w:ascii="Times New Roman" w:hAnsi="Times New Roman"/>
        </w:rPr>
        <w:t xml:space="preserve"> Of course to enable this, the UE may need to have a capability to support for </w:t>
      </w:r>
      <w:r w:rsidR="0039306F">
        <w:rPr>
          <w:rFonts w:ascii="Times New Roman" w:hAnsi="Times New Roman"/>
        </w:rPr>
        <w:t xml:space="preserve">receiving n beams and </w:t>
      </w:r>
      <w:r>
        <w:rPr>
          <w:rFonts w:ascii="Times New Roman" w:hAnsi="Times New Roman"/>
        </w:rPr>
        <w:t>maintaining n QCL/TCI states at the same time, where n &gt;= 3</w:t>
      </w:r>
      <w:r w:rsidR="00DD11B0">
        <w:rPr>
          <w:rFonts w:ascii="Times New Roman" w:hAnsi="Times New Roman"/>
        </w:rPr>
        <w:t xml:space="preserve">, and it is also </w:t>
      </w:r>
      <w:r w:rsidR="00DD11B0" w:rsidRPr="00DD11B0">
        <w:rPr>
          <w:rFonts w:ascii="Times New Roman" w:hAnsi="Times New Roman"/>
        </w:rPr>
        <w:t xml:space="preserve">subject to network </w:t>
      </w:r>
      <w:r w:rsidR="00DD11B0">
        <w:rPr>
          <w:rFonts w:ascii="Times New Roman" w:hAnsi="Times New Roman"/>
        </w:rPr>
        <w:t xml:space="preserve">decision / </w:t>
      </w:r>
      <w:r w:rsidR="00DD11B0" w:rsidRPr="00DD11B0">
        <w:rPr>
          <w:rFonts w:ascii="Times New Roman" w:hAnsi="Times New Roman"/>
        </w:rPr>
        <w:t>configuration</w:t>
      </w:r>
      <w:r>
        <w:rPr>
          <w:rFonts w:ascii="Times New Roman" w:hAnsi="Times New Roman"/>
        </w:rPr>
        <w:t xml:space="preserve">. </w:t>
      </w:r>
      <w:r w:rsidR="0039306F">
        <w:rPr>
          <w:rFonts w:ascii="Times New Roman" w:hAnsi="Times New Roman"/>
        </w:rPr>
        <w:t xml:space="preserve">A UE with 2 receiving panels can simultaneously receive 2 beams, but in order to receive 3 beams, the UE may need to have 3 panels or perform beam switching, which is quite challenging. </w:t>
      </w:r>
      <w:r w:rsidR="000068E5">
        <w:rPr>
          <w:rFonts w:ascii="Times New Roman" w:hAnsi="Times New Roman"/>
        </w:rPr>
        <w:t>In addition to UE capability, the standard</w:t>
      </w:r>
      <w:r w:rsidR="007B1230">
        <w:rPr>
          <w:rFonts w:ascii="Times New Roman" w:hAnsi="Times New Roman"/>
        </w:rPr>
        <w:t xml:space="preserve"> impact</w:t>
      </w:r>
      <w:r w:rsidR="000068E5">
        <w:rPr>
          <w:rFonts w:ascii="Times New Roman" w:hAnsi="Times New Roman"/>
        </w:rPr>
        <w:t xml:space="preserve"> might also be significant, as the new QCL type with 2 TRS sources is already quite complicated and an agreement is yet to be achieved. New QCL type with more than 2 TRS sources would be more challenging, and may be considered as lower priority in Rel-17.</w:t>
      </w:r>
    </w:p>
    <w:p w14:paraId="35AF1910" w14:textId="77777777" w:rsidR="00B84AAF" w:rsidRDefault="00B84AAF" w:rsidP="00C8463A">
      <w:pPr>
        <w:pStyle w:val="ListParagraph"/>
        <w:numPr>
          <w:ilvl w:val="0"/>
          <w:numId w:val="6"/>
        </w:numPr>
        <w:spacing w:before="240" w:after="0"/>
        <w:ind w:left="360"/>
        <w:rPr>
          <w:rFonts w:ascii="Times New Roman" w:hAnsi="Times New Roman"/>
          <w:u w:val="single"/>
        </w:rPr>
      </w:pPr>
      <w:r>
        <w:rPr>
          <w:rFonts w:ascii="Times New Roman" w:hAnsi="Times New Roman"/>
          <w:u w:val="single"/>
        </w:rPr>
        <w:t>Scheme differentiation and indication</w:t>
      </w:r>
    </w:p>
    <w:p w14:paraId="19615015" w14:textId="24490B8A" w:rsidR="00B84AAF" w:rsidRDefault="00B84AAF" w:rsidP="00B84AAF">
      <w:pPr>
        <w:ind w:left="360"/>
      </w:pPr>
      <w:r>
        <w:lastRenderedPageBreak/>
        <w:t>A HST-capable UE needs to operate under different environments, such as on a HST operating on a SFN scheme (Scheme 1</w:t>
      </w:r>
      <w:r w:rsidR="00676714">
        <w:t>,</w:t>
      </w:r>
      <w:r>
        <w:t xml:space="preserve"> Scheme 2</w:t>
      </w:r>
      <w:r w:rsidR="00676714">
        <w:t xml:space="preserve"> if supported</w:t>
      </w:r>
      <w:r>
        <w:t>), or off a HST operating on a single-TRP mode or multi-TRP mode. The schemes need to be differentiated and indicated to the UE to avoid ambiguity and errors. At least the following potential schemes should be differentiated:</w:t>
      </w:r>
    </w:p>
    <w:p w14:paraId="454A043B" w14:textId="6269B05A" w:rsidR="00B84AAF" w:rsidRPr="006E7DAF" w:rsidRDefault="00B84AAF" w:rsidP="00C8463A">
      <w:pPr>
        <w:pStyle w:val="ListParagraph"/>
        <w:numPr>
          <w:ilvl w:val="0"/>
          <w:numId w:val="11"/>
        </w:numPr>
        <w:jc w:val="both"/>
      </w:pPr>
      <w:r w:rsidRPr="00B523A7">
        <w:rPr>
          <w:rFonts w:ascii="Times New Roman" w:hAnsi="Times New Roman"/>
        </w:rPr>
        <w:t xml:space="preserve">Scheme 1 </w:t>
      </w:r>
      <w:r>
        <w:rPr>
          <w:rFonts w:ascii="Times New Roman" w:hAnsi="Times New Roman"/>
        </w:rPr>
        <w:t xml:space="preserve">with </w:t>
      </w:r>
      <w:r w:rsidRPr="00B523A7">
        <w:rPr>
          <w:rFonts w:ascii="Times New Roman" w:hAnsi="Times New Roman"/>
        </w:rPr>
        <w:t>PDCCH</w:t>
      </w:r>
    </w:p>
    <w:p w14:paraId="439113AA" w14:textId="77777777" w:rsidR="00B84AAF" w:rsidRPr="002D4FE3" w:rsidRDefault="00B84AAF" w:rsidP="00C8463A">
      <w:pPr>
        <w:pStyle w:val="ListParagraph"/>
        <w:ind w:left="785"/>
        <w:jc w:val="both"/>
      </w:pPr>
      <w:r>
        <w:rPr>
          <w:rFonts w:ascii="Times New Roman" w:hAnsi="Times New Roman"/>
        </w:rPr>
        <w:t>This requires proper CORESET configuration/activation and can be considered in M-TRP PDCCH enhancement [1].</w:t>
      </w:r>
    </w:p>
    <w:p w14:paraId="2FAC3E7F" w14:textId="18919EDD" w:rsidR="00B84AAF" w:rsidRPr="006E7DAF" w:rsidRDefault="00B84AAF" w:rsidP="00C8463A">
      <w:pPr>
        <w:pStyle w:val="ListParagraph"/>
        <w:numPr>
          <w:ilvl w:val="0"/>
          <w:numId w:val="11"/>
        </w:numPr>
        <w:jc w:val="both"/>
      </w:pPr>
      <w:r>
        <w:rPr>
          <w:rFonts w:ascii="Times New Roman" w:hAnsi="Times New Roman"/>
        </w:rPr>
        <w:t>Scheme 1 with PDSCH</w:t>
      </w:r>
    </w:p>
    <w:p w14:paraId="7DE64A87" w14:textId="77777777" w:rsidR="00B84AAF" w:rsidRDefault="00B84AAF" w:rsidP="00C8463A">
      <w:pPr>
        <w:pStyle w:val="ListParagraph"/>
        <w:ind w:left="785"/>
        <w:jc w:val="both"/>
        <w:rPr>
          <w:rFonts w:ascii="Times New Roman" w:hAnsi="Times New Roman"/>
        </w:rPr>
      </w:pPr>
      <w:r>
        <w:rPr>
          <w:rFonts w:ascii="Times New Roman" w:hAnsi="Times New Roman"/>
        </w:rPr>
        <w:t>This can be configured to the UE via RRC configuration signaling, or activated for the UE via MAC CE, or by default to be the same as the PDCCH operation scheme (i.e., if the PDCCH is using Scheme 1, then the PDSCH shall also use Scheme 1), or relies on PDCCH indication with PDCCH decoding delay (according to the standardized application delay of the minimum PDSCH scheduling offset restriction). These different approaches have different levels of complexity and flexibility, and can be considered in RAN1.</w:t>
      </w:r>
    </w:p>
    <w:p w14:paraId="06C60652" w14:textId="22C2AAD2" w:rsidR="00B84AAF" w:rsidRPr="002D4FE3" w:rsidRDefault="00B84AAF" w:rsidP="00C8463A">
      <w:pPr>
        <w:pStyle w:val="ListParagraph"/>
        <w:ind w:left="785"/>
        <w:jc w:val="both"/>
      </w:pPr>
      <w:r>
        <w:rPr>
          <w:rFonts w:ascii="Times New Roman" w:hAnsi="Times New Roman"/>
        </w:rPr>
        <w:t xml:space="preserve">To tell this scheme apart from other schemes in a signalling to UE, </w:t>
      </w:r>
      <w:r w:rsidR="00D831DD">
        <w:rPr>
          <w:rFonts w:ascii="Times New Roman" w:hAnsi="Times New Roman"/>
        </w:rPr>
        <w:t>the PDSCH</w:t>
      </w:r>
      <w:r>
        <w:rPr>
          <w:rFonts w:ascii="Times New Roman" w:hAnsi="Times New Roman"/>
        </w:rPr>
        <w:t xml:space="preserve"> is configured/activated with only one set of DMRS ports </w:t>
      </w:r>
      <w:r w:rsidR="00D831DD">
        <w:rPr>
          <w:rFonts w:ascii="Times New Roman" w:hAnsi="Times New Roman"/>
        </w:rPr>
        <w:t>and there is only 1</w:t>
      </w:r>
      <w:r>
        <w:rPr>
          <w:rFonts w:ascii="Times New Roman" w:hAnsi="Times New Roman"/>
        </w:rPr>
        <w:t xml:space="preserve"> antenna port(s) field in DCI and </w:t>
      </w:r>
      <w:r w:rsidR="00D831DD">
        <w:rPr>
          <w:rFonts w:ascii="Times New Roman" w:hAnsi="Times New Roman"/>
        </w:rPr>
        <w:t>1</w:t>
      </w:r>
      <w:r>
        <w:rPr>
          <w:rFonts w:ascii="Times New Roman" w:hAnsi="Times New Roman"/>
        </w:rPr>
        <w:t xml:space="preserve"> group of antenna port(s) indicated by DCI</w:t>
      </w:r>
      <w:r w:rsidR="00D831DD">
        <w:rPr>
          <w:rFonts w:ascii="Times New Roman" w:hAnsi="Times New Roman"/>
        </w:rPr>
        <w:t>. E</w:t>
      </w:r>
      <w:r>
        <w:rPr>
          <w:rFonts w:ascii="Times New Roman" w:hAnsi="Times New Roman"/>
        </w:rPr>
        <w:t>ach port</w:t>
      </w:r>
      <w:r w:rsidR="00D0540C">
        <w:rPr>
          <w:rFonts w:ascii="Times New Roman" w:hAnsi="Times New Roman"/>
        </w:rPr>
        <w:t xml:space="preserve"> </w:t>
      </w:r>
      <w:r>
        <w:rPr>
          <w:rFonts w:ascii="Times New Roman" w:hAnsi="Times New Roman"/>
        </w:rPr>
        <w:t>is associated with 2 TCI states (e.g., two TCI fields in DCI, two TCI states in MAC, etc.)</w:t>
      </w:r>
      <w:r w:rsidR="00D0540C">
        <w:rPr>
          <w:rFonts w:ascii="Times New Roman" w:hAnsi="Times New Roman"/>
        </w:rPr>
        <w:t>, and the number of ports corresponds to the number of layers/streams (i.e., rank) of the transmission</w:t>
      </w:r>
      <w:r w:rsidR="00D831DD">
        <w:rPr>
          <w:rFonts w:ascii="Times New Roman" w:hAnsi="Times New Roman"/>
        </w:rPr>
        <w:t>.</w:t>
      </w:r>
      <w:r w:rsidR="003B75BB">
        <w:rPr>
          <w:rFonts w:ascii="Times New Roman" w:hAnsi="Times New Roman"/>
        </w:rPr>
        <w:t xml:space="preserve"> </w:t>
      </w:r>
      <w:r>
        <w:rPr>
          <w:rFonts w:ascii="Times New Roman" w:hAnsi="Times New Roman"/>
        </w:rPr>
        <w:t xml:space="preserve">That is, at least different DCI/MAC designs with different fields should be provided, or an operation type flag may be signalled in the DCI or MAC or RRC signalling. To distinguish Scheme 1 from </w:t>
      </w:r>
      <w:r w:rsidR="00E92A53">
        <w:rPr>
          <w:rFonts w:ascii="Times New Roman" w:hAnsi="Times New Roman"/>
        </w:rPr>
        <w:t>other</w:t>
      </w:r>
      <w:r>
        <w:rPr>
          <w:rFonts w:ascii="Times New Roman" w:hAnsi="Times New Roman"/>
        </w:rPr>
        <w:t xml:space="preserve"> schemes, different DCI types may be used, or alternatively a new field for the number of streams/layers (or equivalently, the number of DMRS ports per PDSCH stream/layer) is added to the DCIs. </w:t>
      </w:r>
    </w:p>
    <w:p w14:paraId="62F9D7F9" w14:textId="4719C602" w:rsidR="00710301" w:rsidRDefault="00710301" w:rsidP="00710301">
      <w:pPr>
        <w:ind w:left="360" w:firstLine="60"/>
      </w:pPr>
      <w:r>
        <w:rPr>
          <w:lang w:val="en-GB"/>
        </w:rPr>
        <w:t xml:space="preserve">More generally, detailed analysis can show that various schemes can be differentiated based on a number of parameters, such as the number of TRSs configured, the number of TCI states / QCL configured / activated for each TRS, the number of DMRS ports per PDSCH layer, the number of PDSCH layers, etc. </w:t>
      </w:r>
      <w:r>
        <w:t xml:space="preserve">To summarize, the PDSCH cases are listed below with different parameters. </w:t>
      </w:r>
    </w:p>
    <w:p w14:paraId="42CE0D5F" w14:textId="0BAD15FC" w:rsidR="00710301" w:rsidRDefault="00710301" w:rsidP="00710301">
      <w:pPr>
        <w:pStyle w:val="Caption"/>
        <w:rPr>
          <w:sz w:val="24"/>
        </w:rPr>
      </w:pPr>
      <w:r>
        <w:t xml:space="preserve">Table </w:t>
      </w:r>
      <w:fldSimple w:instr=" SEQ Table \* ARABIC ">
        <w:r>
          <w:rPr>
            <w:noProof/>
          </w:rPr>
          <w:t>1</w:t>
        </w:r>
      </w:fldSimple>
      <w:r>
        <w:t xml:space="preserve"> PDSCH transmission scheme differentiation based on parameters</w:t>
      </w:r>
    </w:p>
    <w:tbl>
      <w:tblPr>
        <w:tblW w:w="9350" w:type="dxa"/>
        <w:tblLayout w:type="fixed"/>
        <w:tblCellMar>
          <w:left w:w="0" w:type="dxa"/>
          <w:right w:w="0" w:type="dxa"/>
        </w:tblCellMar>
        <w:tblLook w:val="0420" w:firstRow="1" w:lastRow="0" w:firstColumn="0" w:lastColumn="0" w:noHBand="0" w:noVBand="1"/>
      </w:tblPr>
      <w:tblGrid>
        <w:gridCol w:w="694"/>
        <w:gridCol w:w="916"/>
        <w:gridCol w:w="876"/>
        <w:gridCol w:w="1169"/>
        <w:gridCol w:w="1381"/>
        <w:gridCol w:w="972"/>
        <w:gridCol w:w="883"/>
        <w:gridCol w:w="972"/>
        <w:gridCol w:w="1487"/>
      </w:tblGrid>
      <w:tr w:rsidR="00710301" w:rsidRPr="00710301" w14:paraId="2384D111" w14:textId="77777777" w:rsidTr="00710301">
        <w:trPr>
          <w:trHeight w:val="584"/>
        </w:trPr>
        <w:tc>
          <w:tcPr>
            <w:tcW w:w="69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5DF6165" w14:textId="77777777" w:rsidR="00710301" w:rsidRPr="00710301" w:rsidRDefault="00710301">
            <w:pPr>
              <w:rPr>
                <w:sz w:val="20"/>
                <w:szCs w:val="20"/>
              </w:rPr>
            </w:pPr>
          </w:p>
        </w:tc>
        <w:tc>
          <w:tcPr>
            <w:tcW w:w="91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5A835C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TRP(s)</w:t>
            </w:r>
          </w:p>
        </w:tc>
        <w:tc>
          <w:tcPr>
            <w:tcW w:w="87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242E8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TRS(s) or SSB(s)</w:t>
            </w:r>
          </w:p>
        </w:tc>
        <w:tc>
          <w:tcPr>
            <w:tcW w:w="116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41A722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TCI states/QCL per TRS (1 TRS links to how many SSB)</w:t>
            </w:r>
          </w:p>
        </w:tc>
        <w:tc>
          <w:tcPr>
            <w:tcW w:w="13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598F11F"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TCI states/QCL per DMRS port (1 DMRS port links to how many TRS/SSB)</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766EE4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DMRS port(s) per PDSCH layer</w:t>
            </w:r>
          </w:p>
        </w:tc>
        <w:tc>
          <w:tcPr>
            <w:tcW w:w="8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2D0069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xml:space="preserve"># total DMRS port(s) </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999ECE"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PDSCH layer(s)</w:t>
            </w:r>
          </w:p>
        </w:tc>
        <w:tc>
          <w:tcPr>
            <w:tcW w:w="14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6E176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 xml:space="preserve">Interpretation </w:t>
            </w:r>
          </w:p>
        </w:tc>
      </w:tr>
      <w:tr w:rsidR="00710301" w:rsidRPr="00710301" w14:paraId="1D173995" w14:textId="77777777" w:rsidTr="00710301">
        <w:trPr>
          <w:trHeight w:val="584"/>
        </w:trPr>
        <w:tc>
          <w:tcPr>
            <w:tcW w:w="6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9553C5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1</w:t>
            </w:r>
          </w:p>
        </w:tc>
        <w:tc>
          <w:tcPr>
            <w:tcW w:w="91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5F7995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C15A24"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AC0D3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84C82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FF8F0E"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1FF4D6"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008D0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2F5D32"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 layer S-TRP transmission</w:t>
            </w:r>
          </w:p>
        </w:tc>
      </w:tr>
      <w:tr w:rsidR="00710301" w:rsidRPr="00710301" w14:paraId="6CB19DBC"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08CAB2"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2</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54BFAB"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149D504"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7DE8BF"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 (for TRS) or N/A (for SSB)</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56CF9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6786E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0AF806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DE78A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C7EBE6"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 layer SFN (SSB/TRS/DMRS/PDSCH SFN)</w:t>
            </w:r>
          </w:p>
        </w:tc>
      </w:tr>
      <w:tr w:rsidR="00710301" w:rsidRPr="00710301" w14:paraId="4D678374"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FD249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3</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E709E7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7C730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55C30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2814E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B6933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63AB91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 L2), L1=L2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DC6B5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 =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0EF8B2"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M-TRP FDM/TDM</w:t>
            </w:r>
          </w:p>
        </w:tc>
      </w:tr>
      <w:tr w:rsidR="00710301" w:rsidRPr="00710301" w14:paraId="399B7D28"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2ADB3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lastRenderedPageBreak/>
              <w:t>Case 4</w:t>
            </w:r>
          </w:p>
        </w:tc>
        <w:tc>
          <w:tcPr>
            <w:tcW w:w="9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28EAA1"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BE02E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82E8CE"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2A1536"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 (TRS1 &amp; 2)</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7C5B1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DBF23C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CB558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9D38DE"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M-TRP SFN Scheme 1 (DMRS/PDSCH SFN)</w:t>
            </w:r>
          </w:p>
        </w:tc>
      </w:tr>
      <w:tr w:rsidR="00710301" w:rsidRPr="00710301" w14:paraId="64F17CA7"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D1D3F93"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5</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1CAE4B"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57161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F73597"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CFB566"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6EF834"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 **</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3496D0"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2L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8AA50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EA7E05"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M-TRP SFN Scheme 2 (PDSCH SFN)</w:t>
            </w:r>
          </w:p>
        </w:tc>
      </w:tr>
      <w:tr w:rsidR="00710301" w:rsidRPr="00710301" w14:paraId="07CF8C20"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47EFA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6</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5C1C37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74985B"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50592A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D80854"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C45B6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2F4476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 or L2, not both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6510D8"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 or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43E5B1"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M-TRP gNB selection scheme</w:t>
            </w:r>
          </w:p>
        </w:tc>
      </w:tr>
      <w:tr w:rsidR="00710301" w:rsidRPr="00710301" w14:paraId="23540E79" w14:textId="77777777" w:rsidTr="0071030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3F5ACD"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Case 7</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8B46A2"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219EBA"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D3124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71C773"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FD5873"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370D2C"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 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00F8D9"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L1+L2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B576896" w14:textId="77777777" w:rsidR="00710301" w:rsidRPr="00710301" w:rsidRDefault="00710301">
            <w:pPr>
              <w:pStyle w:val="ListParagraph"/>
              <w:ind w:left="0"/>
              <w:rPr>
                <w:rFonts w:ascii="Times New Roman" w:hAnsi="Times New Roman"/>
                <w:sz w:val="20"/>
                <w:szCs w:val="20"/>
              </w:rPr>
            </w:pPr>
            <w:r w:rsidRPr="00710301">
              <w:rPr>
                <w:rFonts w:ascii="Times New Roman" w:hAnsi="Times New Roman"/>
                <w:sz w:val="20"/>
                <w:szCs w:val="20"/>
              </w:rPr>
              <w:t>M-TRP SDM</w:t>
            </w:r>
          </w:p>
        </w:tc>
      </w:tr>
    </w:tbl>
    <w:p w14:paraId="6ABBF279" w14:textId="77777777" w:rsidR="00710301" w:rsidRPr="00710301" w:rsidRDefault="00710301" w:rsidP="00710301">
      <w:pPr>
        <w:pStyle w:val="ListParagraph"/>
        <w:ind w:left="360"/>
        <w:rPr>
          <w:rFonts w:ascii="Times New Roman" w:hAnsi="Times New Roman"/>
          <w:sz w:val="24"/>
          <w:szCs w:val="20"/>
        </w:rPr>
      </w:pPr>
      <w:r w:rsidRPr="00710301">
        <w:rPr>
          <w:rFonts w:ascii="Times New Roman" w:hAnsi="Times New Roman"/>
        </w:rPr>
        <w:t>* L1: # of DMRS port(s) QCLed to TRS1 (or SSB1)</w:t>
      </w:r>
    </w:p>
    <w:p w14:paraId="475206D7" w14:textId="77777777" w:rsidR="00710301" w:rsidRPr="00710301" w:rsidRDefault="00710301" w:rsidP="00710301">
      <w:pPr>
        <w:pStyle w:val="ListParagraph"/>
        <w:ind w:left="360"/>
        <w:rPr>
          <w:rFonts w:ascii="Times New Roman" w:hAnsi="Times New Roman"/>
        </w:rPr>
      </w:pPr>
      <w:r w:rsidRPr="00710301">
        <w:rPr>
          <w:rFonts w:ascii="Times New Roman" w:hAnsi="Times New Roman"/>
        </w:rPr>
        <w:t>* L2: # of DMRS port(s) QCLed to TRS2 (or SSB2)</w:t>
      </w:r>
    </w:p>
    <w:p w14:paraId="30DD3BC0" w14:textId="77777777" w:rsidR="00710301" w:rsidRPr="00710301" w:rsidRDefault="00710301" w:rsidP="00710301">
      <w:pPr>
        <w:pStyle w:val="ListParagraph"/>
        <w:ind w:left="360"/>
        <w:rPr>
          <w:rFonts w:ascii="Times New Roman" w:hAnsi="Times New Roman"/>
        </w:rPr>
      </w:pPr>
      <w:r w:rsidRPr="00710301">
        <w:rPr>
          <w:rFonts w:ascii="Times New Roman" w:hAnsi="Times New Roman"/>
        </w:rPr>
        <w:t>** 2 or 2L: half of it is QCLed to TRS1 and the other half TRS2</w:t>
      </w:r>
    </w:p>
    <w:p w14:paraId="3249FFD4" w14:textId="21200E49" w:rsidR="00710301" w:rsidRPr="00710301" w:rsidRDefault="00710301" w:rsidP="00710301">
      <w:pPr>
        <w:pStyle w:val="ListParagraph"/>
        <w:ind w:left="360"/>
        <w:rPr>
          <w:rFonts w:ascii="Times New Roman" w:hAnsi="Times New Roman"/>
        </w:rPr>
      </w:pPr>
      <w:r w:rsidRPr="00710301">
        <w:rPr>
          <w:rFonts w:ascii="Times New Roman" w:hAnsi="Times New Roman"/>
        </w:rPr>
        <w:t>Case 2 includes the standard-transparent SFN scheme and TRS-SFN scheme.</w:t>
      </w:r>
    </w:p>
    <w:p w14:paraId="1F24D6AE" w14:textId="4C8FB262" w:rsidR="00EE3BBE" w:rsidRPr="00DD11B0" w:rsidRDefault="00DD11B0" w:rsidP="00EE3BBE">
      <w:pPr>
        <w:spacing w:beforeLines="50" w:before="120"/>
        <w:rPr>
          <w:bCs/>
        </w:rPr>
      </w:pPr>
      <w:r w:rsidRPr="00DD11B0">
        <w:rPr>
          <w:bCs/>
        </w:rPr>
        <w:t>We have the following proposals:</w:t>
      </w:r>
    </w:p>
    <w:p w14:paraId="0F7C2654" w14:textId="3B83D9A5" w:rsidR="00EE3BBE" w:rsidRDefault="00EE3BBE" w:rsidP="00EE3BBE">
      <w:pPr>
        <w:spacing w:beforeLines="50" w:before="120"/>
        <w:rPr>
          <w:lang w:val="en-GB"/>
        </w:rPr>
      </w:pPr>
      <w:r w:rsidRPr="00E27CC0">
        <w:rPr>
          <w:b/>
          <w:u w:val="single"/>
        </w:rPr>
        <w:t xml:space="preserve">Proposal </w:t>
      </w:r>
      <w:r w:rsidR="00DD11B0">
        <w:rPr>
          <w:b/>
          <w:u w:val="single"/>
        </w:rPr>
        <w:t>1</w:t>
      </w:r>
      <w:r>
        <w:rPr>
          <w:b/>
        </w:rPr>
        <w:t xml:space="preserve">: </w:t>
      </w:r>
      <w:r w:rsidR="00DD11B0">
        <w:rPr>
          <w:b/>
        </w:rPr>
        <w:t>Consider</w:t>
      </w:r>
      <w:r>
        <w:rPr>
          <w:b/>
        </w:rPr>
        <w:t xml:space="preserve"> more than 2 QCL/TCI states </w:t>
      </w:r>
      <w:r w:rsidR="0039306F">
        <w:rPr>
          <w:b/>
        </w:rPr>
        <w:t xml:space="preserve">for FR2 </w:t>
      </w:r>
      <w:r w:rsidR="00E55227">
        <w:rPr>
          <w:b/>
        </w:rPr>
        <w:t>as lower priority</w:t>
      </w:r>
      <w:r>
        <w:rPr>
          <w:b/>
        </w:rPr>
        <w:t>.</w:t>
      </w:r>
    </w:p>
    <w:p w14:paraId="7A74D6EE" w14:textId="05A030B8" w:rsidR="00710301" w:rsidRDefault="00EE3BBE" w:rsidP="00512D63">
      <w:pPr>
        <w:spacing w:beforeLines="50" w:before="120"/>
        <w:rPr>
          <w:lang w:val="en-GB"/>
        </w:rPr>
      </w:pPr>
      <w:r w:rsidRPr="00E27CC0">
        <w:rPr>
          <w:b/>
          <w:u w:val="single"/>
        </w:rPr>
        <w:t xml:space="preserve">Proposal </w:t>
      </w:r>
      <w:r w:rsidR="00E55227">
        <w:rPr>
          <w:b/>
          <w:u w:val="single"/>
        </w:rPr>
        <w:t>2</w:t>
      </w:r>
      <w:r>
        <w:rPr>
          <w:b/>
        </w:rPr>
        <w:t xml:space="preserve">: The </w:t>
      </w:r>
      <w:r w:rsidR="00E55227">
        <w:rPr>
          <w:b/>
        </w:rPr>
        <w:t>PDSCH SFN S</w:t>
      </w:r>
      <w:r>
        <w:rPr>
          <w:b/>
        </w:rPr>
        <w:t>cheme</w:t>
      </w:r>
      <w:r w:rsidR="00E55227">
        <w:rPr>
          <w:b/>
        </w:rPr>
        <w:t xml:space="preserve"> 1</w:t>
      </w:r>
      <w:r>
        <w:rPr>
          <w:b/>
        </w:rPr>
        <w:t xml:space="preserve"> and other relevant schemes</w:t>
      </w:r>
      <w:r w:rsidR="00E06D86">
        <w:rPr>
          <w:b/>
        </w:rPr>
        <w:t xml:space="preserve"> (if supported)</w:t>
      </w:r>
      <w:r>
        <w:rPr>
          <w:b/>
        </w:rPr>
        <w:t xml:space="preserve"> can be differentiated via </w:t>
      </w:r>
      <w:r w:rsidR="00E55227">
        <w:rPr>
          <w:b/>
        </w:rPr>
        <w:t xml:space="preserve">parameters such as </w:t>
      </w:r>
      <w:r w:rsidR="00E55227" w:rsidRPr="00E55227">
        <w:rPr>
          <w:b/>
        </w:rPr>
        <w:t>the number</w:t>
      </w:r>
      <w:r w:rsidR="00512D63">
        <w:rPr>
          <w:b/>
        </w:rPr>
        <w:t>s</w:t>
      </w:r>
      <w:r w:rsidR="00E55227" w:rsidRPr="00E55227">
        <w:rPr>
          <w:b/>
        </w:rPr>
        <w:t xml:space="preserve"> of TRSs, TCI states, DMRS ports per PDSCH layer, </w:t>
      </w:r>
      <w:r w:rsidR="00E55227">
        <w:rPr>
          <w:b/>
        </w:rPr>
        <w:t xml:space="preserve">and </w:t>
      </w:r>
      <w:r w:rsidR="00E55227" w:rsidRPr="00E55227">
        <w:rPr>
          <w:b/>
        </w:rPr>
        <w:t>PDSCH layers</w:t>
      </w:r>
      <w:r>
        <w:rPr>
          <w:b/>
        </w:rPr>
        <w:t>.</w:t>
      </w:r>
    </w:p>
    <w:p w14:paraId="5B99B08F" w14:textId="77777777" w:rsidR="00EE5347" w:rsidRDefault="00EE5347" w:rsidP="00A16D53">
      <w:pPr>
        <w:rPr>
          <w:lang w:val="en-GB"/>
        </w:rPr>
      </w:pPr>
    </w:p>
    <w:p w14:paraId="4C55B230" w14:textId="54FA000F" w:rsidR="0090573A" w:rsidRDefault="0090573A" w:rsidP="00BE0327">
      <w:pPr>
        <w:pStyle w:val="Heading1"/>
        <w:rPr>
          <w:lang w:val="en-GB"/>
        </w:rPr>
      </w:pPr>
      <w:r>
        <w:rPr>
          <w:lang w:val="en-GB"/>
        </w:rPr>
        <w:t xml:space="preserve">Discussion on </w:t>
      </w:r>
      <w:r w:rsidR="00236E95">
        <w:rPr>
          <w:lang w:val="en-GB"/>
        </w:rPr>
        <w:t>TCI/</w:t>
      </w:r>
      <w:r>
        <w:rPr>
          <w:lang w:val="en-GB"/>
        </w:rPr>
        <w:t xml:space="preserve">QCL </w:t>
      </w:r>
    </w:p>
    <w:p w14:paraId="70777896" w14:textId="183492C7" w:rsidR="00236E95" w:rsidRPr="00236E95" w:rsidRDefault="00236E95" w:rsidP="00236E95">
      <w:pPr>
        <w:rPr>
          <w:lang w:val="en-GB"/>
        </w:rPr>
      </w:pPr>
      <w:r>
        <w:rPr>
          <w:lang w:val="en-GB"/>
        </w:rPr>
        <w:t>The following agreements have been achieved for TCI/QCL.</w:t>
      </w:r>
    </w:p>
    <w:p w14:paraId="127AD4C7" w14:textId="3D79374E" w:rsidR="00236E95" w:rsidRPr="00D647E0" w:rsidRDefault="00236E95" w:rsidP="00236E95">
      <w:pPr>
        <w:spacing w:before="240"/>
        <w:rPr>
          <w:rFonts w:cs="Times"/>
          <w:b/>
          <w:bCs/>
          <w:i/>
          <w:iCs/>
          <w:highlight w:val="green"/>
          <w:lang w:eastAsia="ko-KR"/>
        </w:rPr>
      </w:pPr>
      <w:r w:rsidRPr="00D647E0">
        <w:rPr>
          <w:rFonts w:cs="Times"/>
          <w:b/>
          <w:bCs/>
          <w:i/>
          <w:iCs/>
          <w:highlight w:val="green"/>
        </w:rPr>
        <w:t>Agreement</w:t>
      </w:r>
      <w:r w:rsidR="00F12334">
        <w:rPr>
          <w:rFonts w:cs="Times"/>
          <w:b/>
          <w:bCs/>
          <w:i/>
          <w:iCs/>
          <w:highlight w:val="green"/>
        </w:rPr>
        <w:t xml:space="preserve"> </w:t>
      </w:r>
      <w:r w:rsidR="00F12334">
        <w:rPr>
          <w:rFonts w:eastAsia="Malgun Gothic" w:cs="Times"/>
          <w:b/>
          <w:bCs/>
          <w:i/>
          <w:iCs/>
          <w:szCs w:val="20"/>
          <w:lang w:val="en-GB"/>
        </w:rPr>
        <w:t>(#103-e)</w:t>
      </w:r>
    </w:p>
    <w:p w14:paraId="0D41A3FF" w14:textId="77777777" w:rsidR="00236E95" w:rsidRPr="00D647E0" w:rsidRDefault="00236E95" w:rsidP="00236E95">
      <w:pPr>
        <w:rPr>
          <w:i/>
          <w:iCs/>
          <w:lang w:eastAsia="x-none"/>
        </w:rPr>
      </w:pPr>
      <w:r w:rsidRPr="00D647E0">
        <w:rPr>
          <w:i/>
          <w:iCs/>
          <w:lang w:eastAsia="x-none"/>
        </w:rPr>
        <w:t>Support at least the following configuration for HST scenario in Rel-17</w:t>
      </w:r>
    </w:p>
    <w:p w14:paraId="2A3D2EFA" w14:textId="77777777" w:rsidR="00236E95" w:rsidRPr="00D647E0" w:rsidRDefault="00236E95" w:rsidP="00236E95">
      <w:pPr>
        <w:numPr>
          <w:ilvl w:val="0"/>
          <w:numId w:val="12"/>
        </w:numPr>
        <w:autoSpaceDE/>
        <w:autoSpaceDN/>
        <w:adjustRightInd/>
        <w:snapToGrid/>
        <w:spacing w:after="0"/>
        <w:jc w:val="left"/>
        <w:rPr>
          <w:i/>
          <w:iCs/>
          <w:lang w:eastAsia="x-none"/>
        </w:rPr>
      </w:pPr>
      <w:r w:rsidRPr="00D647E0">
        <w:rPr>
          <w:i/>
          <w:iCs/>
          <w:lang w:eastAsia="x-none"/>
        </w:rPr>
        <w:t>The same DMRS port(s) can associate with multiple TCI states</w:t>
      </w:r>
    </w:p>
    <w:p w14:paraId="083FEF49" w14:textId="77777777" w:rsidR="00236E95" w:rsidRPr="00D647E0" w:rsidRDefault="00236E95" w:rsidP="00236E95">
      <w:pPr>
        <w:numPr>
          <w:ilvl w:val="1"/>
          <w:numId w:val="12"/>
        </w:numPr>
        <w:autoSpaceDE/>
        <w:autoSpaceDN/>
        <w:adjustRightInd/>
        <w:snapToGrid/>
        <w:spacing w:after="0"/>
        <w:jc w:val="left"/>
        <w:rPr>
          <w:i/>
          <w:iCs/>
          <w:lang w:eastAsia="x-none"/>
        </w:rPr>
      </w:pPr>
      <w:r w:rsidRPr="00D647E0">
        <w:rPr>
          <w:i/>
          <w:iCs/>
          <w:lang w:eastAsia="x-none"/>
        </w:rPr>
        <w:t xml:space="preserve">FFS other details </w:t>
      </w:r>
    </w:p>
    <w:p w14:paraId="17CB7B6B" w14:textId="77777777" w:rsidR="00236E95" w:rsidRPr="00D647E0" w:rsidRDefault="00236E95" w:rsidP="00236E95">
      <w:pPr>
        <w:rPr>
          <w:rFonts w:cs="Times"/>
          <w:i/>
          <w:iCs/>
        </w:rPr>
      </w:pPr>
      <w:r w:rsidRPr="00D647E0">
        <w:rPr>
          <w:rFonts w:cs="Times"/>
          <w:i/>
          <w:iCs/>
        </w:rPr>
        <w:t>Note: DMRS and PDCCH/PDSCH from different TRPs are transmitted in SFN manner</w:t>
      </w:r>
    </w:p>
    <w:p w14:paraId="744A7EAD" w14:textId="63DD0C09" w:rsidR="00236E95" w:rsidRPr="00D647E0" w:rsidRDefault="00236E95" w:rsidP="00236E95">
      <w:pPr>
        <w:rPr>
          <w:rFonts w:cs="Times"/>
          <w:b/>
          <w:bCs/>
          <w:i/>
          <w:iCs/>
          <w:highlight w:val="green"/>
        </w:rPr>
      </w:pPr>
      <w:r w:rsidRPr="00D647E0">
        <w:rPr>
          <w:rFonts w:cs="Times"/>
          <w:b/>
          <w:bCs/>
          <w:i/>
          <w:iCs/>
          <w:highlight w:val="green"/>
        </w:rPr>
        <w:t>Agreement</w:t>
      </w:r>
      <w:r w:rsidR="00F12334">
        <w:rPr>
          <w:rFonts w:cs="Times"/>
          <w:b/>
          <w:bCs/>
          <w:i/>
          <w:iCs/>
          <w:highlight w:val="green"/>
        </w:rPr>
        <w:t xml:space="preserve"> </w:t>
      </w:r>
      <w:r w:rsidR="00F12334">
        <w:rPr>
          <w:rFonts w:eastAsia="Malgun Gothic" w:cs="Times"/>
          <w:b/>
          <w:bCs/>
          <w:i/>
          <w:iCs/>
          <w:szCs w:val="20"/>
          <w:lang w:val="en-GB"/>
        </w:rPr>
        <w:t>(#103-e)</w:t>
      </w:r>
    </w:p>
    <w:p w14:paraId="68EAA5A3" w14:textId="77777777" w:rsidR="00236E95" w:rsidRPr="00D647E0" w:rsidRDefault="00236E95" w:rsidP="00236E95">
      <w:pPr>
        <w:rPr>
          <w:i/>
          <w:iCs/>
          <w:lang w:eastAsia="x-none"/>
        </w:rPr>
      </w:pPr>
      <w:r w:rsidRPr="00D647E0">
        <w:rPr>
          <w:i/>
          <w:iCs/>
          <w:lang w:eastAsia="x-none"/>
        </w:rPr>
        <w:t>At most two TCI states are supported for HST scenario in Rel-17</w:t>
      </w:r>
    </w:p>
    <w:p w14:paraId="0CE1428C" w14:textId="77777777" w:rsidR="00236E95" w:rsidRPr="00D647E0" w:rsidRDefault="00236E95" w:rsidP="00236E95">
      <w:pPr>
        <w:numPr>
          <w:ilvl w:val="0"/>
          <w:numId w:val="12"/>
        </w:numPr>
        <w:autoSpaceDE/>
        <w:autoSpaceDN/>
        <w:adjustRightInd/>
        <w:snapToGrid/>
        <w:spacing w:after="0"/>
        <w:jc w:val="left"/>
        <w:rPr>
          <w:i/>
          <w:iCs/>
          <w:lang w:eastAsia="x-none"/>
        </w:rPr>
      </w:pPr>
      <w:r w:rsidRPr="00D647E0">
        <w:rPr>
          <w:i/>
          <w:iCs/>
          <w:lang w:eastAsia="x-none"/>
        </w:rPr>
        <w:t>FFS: Whether to support more than two TCI states for FR2</w:t>
      </w:r>
    </w:p>
    <w:p w14:paraId="38C2B0A7" w14:textId="77777777" w:rsidR="00236E95" w:rsidRPr="00D647E0" w:rsidRDefault="00236E95" w:rsidP="00236E95">
      <w:pPr>
        <w:numPr>
          <w:ilvl w:val="0"/>
          <w:numId w:val="12"/>
        </w:numPr>
        <w:autoSpaceDE/>
        <w:autoSpaceDN/>
        <w:adjustRightInd/>
        <w:snapToGrid/>
        <w:spacing w:after="0"/>
        <w:jc w:val="left"/>
        <w:rPr>
          <w:i/>
          <w:iCs/>
          <w:lang w:eastAsia="x-none"/>
        </w:rPr>
      </w:pPr>
      <w:r w:rsidRPr="00D647E0">
        <w:rPr>
          <w:i/>
          <w:iCs/>
          <w:lang w:eastAsia="x-none"/>
        </w:rPr>
        <w:t>FFS configuration/signalling details of the TCI states</w:t>
      </w:r>
    </w:p>
    <w:p w14:paraId="1FFFCE90" w14:textId="77777777" w:rsidR="00236E95" w:rsidRPr="00D647E0" w:rsidRDefault="00236E95" w:rsidP="00236E95">
      <w:pPr>
        <w:rPr>
          <w:i/>
          <w:iCs/>
          <w:lang w:eastAsia="x-none"/>
        </w:rPr>
      </w:pPr>
      <w:r w:rsidRPr="00D647E0">
        <w:rPr>
          <w:i/>
          <w:iCs/>
          <w:lang w:eastAsia="x-none"/>
        </w:rPr>
        <w:t>Note: DMRS and PDCCH/PDSCH from different TRPs are transmitted in SFN manner</w:t>
      </w:r>
    </w:p>
    <w:p w14:paraId="33A42043" w14:textId="1E2F5D8E" w:rsidR="00236E95" w:rsidRPr="00D647E0" w:rsidRDefault="00236E95" w:rsidP="00236E95">
      <w:pPr>
        <w:rPr>
          <w:rFonts w:cs="Times"/>
          <w:i/>
          <w:iCs/>
          <w:highlight w:val="green"/>
          <w:lang w:eastAsia="zh-CN"/>
        </w:rPr>
      </w:pPr>
      <w:r w:rsidRPr="00D647E0">
        <w:rPr>
          <w:rFonts w:cs="Times"/>
          <w:b/>
          <w:bCs/>
          <w:i/>
          <w:iCs/>
          <w:highlight w:val="green"/>
          <w:lang w:eastAsia="ko-KR"/>
        </w:rPr>
        <w:t>Agreement</w:t>
      </w:r>
      <w:r w:rsidR="00F12334">
        <w:rPr>
          <w:rFonts w:cs="Times"/>
          <w:b/>
          <w:bCs/>
          <w:i/>
          <w:iCs/>
          <w:highlight w:val="green"/>
          <w:lang w:eastAsia="ko-KR"/>
        </w:rPr>
        <w:t xml:space="preserve"> </w:t>
      </w:r>
      <w:r w:rsidR="00F12334">
        <w:rPr>
          <w:rFonts w:eastAsia="Malgun Gothic" w:cs="Times"/>
          <w:b/>
          <w:bCs/>
          <w:i/>
          <w:iCs/>
          <w:szCs w:val="20"/>
          <w:lang w:val="en-GB"/>
        </w:rPr>
        <w:t>(#103-e)</w:t>
      </w:r>
    </w:p>
    <w:p w14:paraId="3A767BCA" w14:textId="77777777" w:rsidR="00236E95" w:rsidRPr="00BC448D" w:rsidRDefault="00236E95" w:rsidP="00236E95">
      <w:pPr>
        <w:pStyle w:val="ListParagraph"/>
        <w:ind w:left="0"/>
        <w:jc w:val="both"/>
        <w:rPr>
          <w:rFonts w:ascii="Times New Roman" w:hAnsi="Times New Roman"/>
          <w:i/>
          <w:iCs/>
          <w:lang w:eastAsia="ko-KR"/>
        </w:rPr>
      </w:pPr>
      <w:r w:rsidRPr="00BC448D">
        <w:rPr>
          <w:rFonts w:ascii="Times New Roman" w:hAnsi="Times New Roman"/>
          <w:i/>
          <w:iCs/>
          <w:lang w:eastAsia="ko-KR"/>
        </w:rPr>
        <w:t>When the same DMRS port(s) are associated with two TCI states containing TRS as source reference signal, at least one variant is supported for Rel-17 HST-SFN scenario based on further evaluations</w:t>
      </w:r>
    </w:p>
    <w:p w14:paraId="6E77B8DD" w14:textId="77777777" w:rsidR="00236E95" w:rsidRPr="00D647E0" w:rsidRDefault="00236E95" w:rsidP="00C8463A">
      <w:pPr>
        <w:numPr>
          <w:ilvl w:val="0"/>
          <w:numId w:val="12"/>
        </w:numPr>
        <w:autoSpaceDE/>
        <w:autoSpaceDN/>
        <w:adjustRightInd/>
        <w:snapToGrid/>
        <w:spacing w:after="0"/>
        <w:rPr>
          <w:i/>
          <w:iCs/>
          <w:lang w:eastAsia="x-none"/>
        </w:rPr>
      </w:pPr>
      <w:r w:rsidRPr="00D647E0">
        <w:rPr>
          <w:b/>
          <w:i/>
          <w:iCs/>
          <w:lang w:eastAsia="x-none"/>
        </w:rPr>
        <w:t>Variant A</w:t>
      </w:r>
      <w:r w:rsidRPr="00D647E0">
        <w:rPr>
          <w:i/>
          <w:iCs/>
          <w:lang w:eastAsia="x-none"/>
        </w:rPr>
        <w:t>: One of the TCI state can be associated with {average delay, delay spread} and another TCI states can be associated with {average delay, delay spread, Doppler shift, Doppler spread} (i.e., QCL-TypeA)</w:t>
      </w:r>
    </w:p>
    <w:p w14:paraId="01FBF73E"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b/>
          <w:bCs/>
          <w:i/>
          <w:iCs/>
          <w:lang w:eastAsia="ko-KR"/>
        </w:rPr>
        <w:lastRenderedPageBreak/>
        <w:t>Variant B</w:t>
      </w:r>
      <w:r w:rsidRPr="00D647E0">
        <w:rPr>
          <w:rFonts w:cs="Times"/>
          <w:i/>
          <w:iCs/>
          <w:lang w:eastAsia="ko-KR"/>
        </w:rPr>
        <w:t>: One of the TCI state can be associated with {average delay, delay spread} and another TCI state with {Doppler shift, Doppler spread} (i.e., QCL-TypeB)</w:t>
      </w:r>
    </w:p>
    <w:p w14:paraId="3A48A9DD"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b/>
          <w:bCs/>
          <w:i/>
          <w:iCs/>
          <w:lang w:eastAsia="ko-KR"/>
        </w:rPr>
        <w:t>Variant C</w:t>
      </w:r>
      <w:r w:rsidRPr="00D647E0">
        <w:rPr>
          <w:rFonts w:cs="Times"/>
          <w:i/>
          <w:iCs/>
          <w:lang w:eastAsia="ko-KR"/>
        </w:rPr>
        <w:t>: One of the TCI state can be associated with {delay spread}  and another TCI states can be associated with {average delay, delay spread, Doppler shift, Doppler spread} (i.e., QCL-TypeA)</w:t>
      </w:r>
    </w:p>
    <w:p w14:paraId="10A960CD"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b/>
          <w:bCs/>
          <w:i/>
          <w:iCs/>
          <w:lang w:eastAsia="ko-KR"/>
        </w:rPr>
        <w:t>Variant E</w:t>
      </w:r>
      <w:r w:rsidRPr="00D647E0">
        <w:rPr>
          <w:rFonts w:cs="Times"/>
          <w:i/>
          <w:iCs/>
          <w:lang w:eastAsia="ko-KR"/>
        </w:rPr>
        <w:t>: Both TCI states can be associated with {average delay, delay spread, Doppler shift, Doppler spread} (i.e., QCL-TypeA)</w:t>
      </w:r>
    </w:p>
    <w:p w14:paraId="4CF356F6"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i/>
          <w:iCs/>
          <w:lang w:eastAsia="ko-KR"/>
        </w:rPr>
        <w:t>FFS: Indication method to apply QCL, e.g., via new QCL-type, or reuse existing QCL-type while UE to ignore certain QCL properties</w:t>
      </w:r>
    </w:p>
    <w:p w14:paraId="2E5C07F1"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i/>
          <w:iCs/>
          <w:lang w:eastAsia="ko-KR"/>
        </w:rPr>
        <w:t>Note: Each TCI state in the above variants may be additionally associated with {Spatial Rx parameter} (i.e., QCL-TypeD)</w:t>
      </w:r>
    </w:p>
    <w:p w14:paraId="1BA96399"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i/>
          <w:iCs/>
          <w:lang w:eastAsia="ko-KR"/>
        </w:rPr>
        <w:t>Note: Companies are encouraged to provide evaluation results for the above variants based on agreed EVM from RAN1#102e meeting</w:t>
      </w:r>
    </w:p>
    <w:p w14:paraId="4C5E9D27"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i/>
          <w:iCs/>
          <w:lang w:eastAsia="ko-KR"/>
        </w:rPr>
        <w:t>Note: Above variants are applicable to scheme 1 and/or TRP based pre-compensation as a reference for evaluation.</w:t>
      </w:r>
    </w:p>
    <w:p w14:paraId="64BFC053" w14:textId="77777777" w:rsidR="00236E95" w:rsidRPr="00D647E0" w:rsidRDefault="00236E95" w:rsidP="00C8463A">
      <w:pPr>
        <w:numPr>
          <w:ilvl w:val="0"/>
          <w:numId w:val="12"/>
        </w:numPr>
        <w:autoSpaceDE/>
        <w:autoSpaceDN/>
        <w:adjustRightInd/>
        <w:snapToGrid/>
        <w:spacing w:after="0"/>
        <w:rPr>
          <w:i/>
          <w:iCs/>
          <w:lang w:eastAsia="x-none"/>
        </w:rPr>
      </w:pPr>
      <w:r w:rsidRPr="00D647E0">
        <w:rPr>
          <w:rFonts w:cs="Times"/>
          <w:i/>
          <w:iCs/>
          <w:lang w:eastAsia="ko-KR"/>
        </w:rPr>
        <w:t>This agreement is for the purpose of evaluation and does not imply the support or lack of support of scheme 1 and/or TRP based pre-compensation</w:t>
      </w:r>
    </w:p>
    <w:p w14:paraId="2E166B68" w14:textId="77777777" w:rsidR="006A73CF" w:rsidRDefault="006A73CF" w:rsidP="00BE0327">
      <w:pPr>
        <w:pStyle w:val="ListParagraph"/>
        <w:ind w:left="360"/>
        <w:rPr>
          <w:rFonts w:ascii="Times New Roman" w:hAnsi="Times New Roman"/>
          <w:u w:val="single"/>
        </w:rPr>
      </w:pPr>
    </w:p>
    <w:p w14:paraId="5A10C1A6" w14:textId="0BBB5E1E" w:rsidR="007731F6" w:rsidRPr="007731F6" w:rsidRDefault="00383C7E" w:rsidP="00BE0327">
      <w:pPr>
        <w:pStyle w:val="Heading2"/>
      </w:pPr>
      <w:r>
        <w:t xml:space="preserve">TCI / </w:t>
      </w:r>
      <w:r w:rsidR="007731F6" w:rsidRPr="007731F6">
        <w:t>QCL for Scheme 1</w:t>
      </w:r>
    </w:p>
    <w:p w14:paraId="45CAA5FE" w14:textId="45EC36A1" w:rsidR="007731F6" w:rsidRDefault="007731F6" w:rsidP="00BE0327">
      <w:pPr>
        <w:pStyle w:val="ListParagraph"/>
        <w:ind w:left="0"/>
        <w:jc w:val="both"/>
        <w:rPr>
          <w:rFonts w:ascii="Times New Roman" w:hAnsi="Times New Roman"/>
        </w:rPr>
      </w:pPr>
      <w:r w:rsidRPr="007731F6">
        <w:rPr>
          <w:rFonts w:ascii="Times New Roman" w:hAnsi="Times New Roman"/>
        </w:rPr>
        <w:t xml:space="preserve">The SFN DMRS needs to be associated with multiple TCI state indices, each TCI state index specifies a QCL relation to </w:t>
      </w:r>
      <w:r w:rsidR="00B80432">
        <w:rPr>
          <w:rFonts w:ascii="Times New Roman" w:hAnsi="Times New Roman"/>
        </w:rPr>
        <w:t>one of the two</w:t>
      </w:r>
      <w:r w:rsidRPr="007731F6">
        <w:rPr>
          <w:rFonts w:ascii="Times New Roman" w:hAnsi="Times New Roman"/>
        </w:rPr>
        <w:t xml:space="preserve"> TRS</w:t>
      </w:r>
      <w:r w:rsidR="00B80432">
        <w:rPr>
          <w:rFonts w:ascii="Times New Roman" w:hAnsi="Times New Roman"/>
        </w:rPr>
        <w:t>s</w:t>
      </w:r>
      <w:r w:rsidRPr="007731F6">
        <w:rPr>
          <w:rFonts w:ascii="Times New Roman" w:hAnsi="Times New Roman"/>
        </w:rPr>
        <w:t xml:space="preserve">. </w:t>
      </w:r>
      <w:r w:rsidR="003650D2">
        <w:rPr>
          <w:rFonts w:ascii="Times New Roman" w:hAnsi="Times New Roman"/>
        </w:rPr>
        <w:t xml:space="preserve">Based on our understanding, for DMRS </w:t>
      </w:r>
      <w:r w:rsidR="00D82AE5">
        <w:rPr>
          <w:rFonts w:ascii="Times New Roman" w:hAnsi="Times New Roman"/>
        </w:rPr>
        <w:t xml:space="preserve">SFN </w:t>
      </w:r>
      <w:r w:rsidR="003650D2">
        <w:rPr>
          <w:rFonts w:ascii="Times New Roman" w:hAnsi="Times New Roman"/>
        </w:rPr>
        <w:t>(or PDCCH/PDSCH/TRS</w:t>
      </w:r>
      <w:r w:rsidR="00D82AE5">
        <w:rPr>
          <w:rFonts w:ascii="Times New Roman" w:hAnsi="Times New Roman"/>
        </w:rPr>
        <w:t xml:space="preserve"> SFN</w:t>
      </w:r>
      <w:r w:rsidR="003650D2">
        <w:rPr>
          <w:rFonts w:ascii="Times New Roman" w:hAnsi="Times New Roman"/>
        </w:rPr>
        <w:t>)</w:t>
      </w:r>
      <w:r w:rsidR="00D82AE5">
        <w:rPr>
          <w:rFonts w:ascii="Times New Roman" w:hAnsi="Times New Roman"/>
        </w:rPr>
        <w:t xml:space="preserve"> formed by two TRPs</w:t>
      </w:r>
      <w:r w:rsidR="003650D2">
        <w:rPr>
          <w:rFonts w:ascii="Times New Roman" w:hAnsi="Times New Roman"/>
        </w:rPr>
        <w:t xml:space="preserve">, the Doppler shifts for the </w:t>
      </w:r>
      <w:r w:rsidR="00D82AE5">
        <w:rPr>
          <w:rFonts w:ascii="Times New Roman" w:hAnsi="Times New Roman"/>
        </w:rPr>
        <w:t>transmissions</w:t>
      </w:r>
      <w:r w:rsidR="003650D2">
        <w:rPr>
          <w:rFonts w:ascii="Times New Roman" w:hAnsi="Times New Roman"/>
        </w:rPr>
        <w:t xml:space="preserve"> </w:t>
      </w:r>
      <w:r w:rsidR="00D82AE5">
        <w:rPr>
          <w:rFonts w:ascii="Times New Roman" w:hAnsi="Times New Roman"/>
        </w:rPr>
        <w:t xml:space="preserve">from the two TRPs should be sufficiently close. Thus </w:t>
      </w:r>
      <w:r w:rsidRPr="007731F6">
        <w:rPr>
          <w:rFonts w:ascii="Times New Roman" w:hAnsi="Times New Roman"/>
        </w:rPr>
        <w:t xml:space="preserve">UE assumption and minimum UE behavior (if any) need to be specified. For example, the UE needs to assume the channel on a DMRS port is a composite channel, a superposition of individual channels associated with the TRSs. This may also be captured as a new QCL assumption to cover the case that each TRS may have significantly different </w:t>
      </w:r>
      <w:r w:rsidR="0095515B">
        <w:rPr>
          <w:rFonts w:ascii="Times New Roman" w:hAnsi="Times New Roman"/>
        </w:rPr>
        <w:t>Doppler</w:t>
      </w:r>
      <w:r w:rsidRPr="007731F6">
        <w:rPr>
          <w:rFonts w:ascii="Times New Roman" w:hAnsi="Times New Roman"/>
        </w:rPr>
        <w:t xml:space="preserve"> shifts</w:t>
      </w:r>
      <w:r w:rsidR="005E6C78">
        <w:rPr>
          <w:rFonts w:ascii="Times New Roman" w:hAnsi="Times New Roman"/>
        </w:rPr>
        <w:t xml:space="preserve"> and </w:t>
      </w:r>
      <w:r w:rsidR="0095515B">
        <w:rPr>
          <w:rFonts w:ascii="Times New Roman" w:hAnsi="Times New Roman"/>
        </w:rPr>
        <w:t>Doppler</w:t>
      </w:r>
      <w:r w:rsidR="005E6C78">
        <w:rPr>
          <w:rFonts w:ascii="Times New Roman" w:hAnsi="Times New Roman"/>
        </w:rPr>
        <w:t xml:space="preserve"> spreads</w:t>
      </w:r>
      <w:r w:rsidRPr="007731F6">
        <w:rPr>
          <w:rFonts w:ascii="Times New Roman" w:hAnsi="Times New Roman"/>
        </w:rPr>
        <w:t>.</w:t>
      </w:r>
    </w:p>
    <w:p w14:paraId="70501F58" w14:textId="0E91B55D" w:rsidR="00FB65C6" w:rsidRDefault="00FB65C6" w:rsidP="00BE0327">
      <w:pPr>
        <w:pStyle w:val="ListParagraph"/>
        <w:ind w:left="0"/>
        <w:jc w:val="both"/>
        <w:rPr>
          <w:rFonts w:ascii="Times New Roman" w:hAnsi="Times New Roman"/>
        </w:rPr>
      </w:pPr>
      <w:r>
        <w:rPr>
          <w:rFonts w:ascii="Times New Roman" w:hAnsi="Times New Roman"/>
        </w:rPr>
        <w:t>We use Figure 1 as an illustration to study the QCL for Scheme 1.</w:t>
      </w:r>
    </w:p>
    <w:p w14:paraId="47FD45E2" w14:textId="77777777" w:rsidR="00FB65C6" w:rsidRDefault="00FB65C6" w:rsidP="00FB65C6">
      <w:pPr>
        <w:keepNext/>
        <w:jc w:val="center"/>
      </w:pPr>
      <w:r>
        <w:rPr>
          <w:noProof/>
          <w:lang w:val="en-GB"/>
        </w:rPr>
        <w:drawing>
          <wp:inline distT="0" distB="0" distL="0" distR="0" wp14:anchorId="43D6A8AE" wp14:editId="1D120157">
            <wp:extent cx="4351576" cy="2134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515" cy="2144995"/>
                    </a:xfrm>
                    <a:prstGeom prst="rect">
                      <a:avLst/>
                    </a:prstGeom>
                    <a:noFill/>
                  </pic:spPr>
                </pic:pic>
              </a:graphicData>
            </a:graphic>
          </wp:inline>
        </w:drawing>
      </w:r>
    </w:p>
    <w:p w14:paraId="5A6ED022" w14:textId="77777777" w:rsidR="00FB65C6" w:rsidRDefault="00FB65C6" w:rsidP="00FB65C6">
      <w:pPr>
        <w:pStyle w:val="Caption"/>
        <w:rPr>
          <w:lang w:val="en-GB"/>
        </w:rPr>
      </w:pPr>
      <w:r>
        <w:t xml:space="preserve">Figure </w:t>
      </w:r>
      <w:fldSimple w:instr=" SEQ Figure \* ARABIC ">
        <w:r>
          <w:rPr>
            <w:noProof/>
          </w:rPr>
          <w:t>1</w:t>
        </w:r>
      </w:fldSimple>
      <w:r>
        <w:t xml:space="preserve"> Illustration of Scheme 1 and channel properties</w:t>
      </w:r>
    </w:p>
    <w:p w14:paraId="33CA2D0A" w14:textId="171C70DB" w:rsidR="000F34FF" w:rsidRDefault="00FB65C6" w:rsidP="00BE0327">
      <w:pPr>
        <w:pStyle w:val="ListParagraph"/>
        <w:ind w:left="0"/>
        <w:jc w:val="both"/>
        <w:rPr>
          <w:rFonts w:ascii="Times New Roman" w:eastAsiaTheme="minorEastAsia" w:hAnsi="Times New Roman"/>
          <w:lang w:eastAsia="zh-CN"/>
        </w:rPr>
      </w:pPr>
      <w:r>
        <w:rPr>
          <w:rFonts w:ascii="Times New Roman" w:eastAsiaTheme="minorEastAsia" w:hAnsi="Times New Roman"/>
          <w:lang w:eastAsia="zh-CN"/>
        </w:rPr>
        <w:t xml:space="preserve">As shown in the figure, the TRPs transmit </w:t>
      </w:r>
      <w:r w:rsidR="00D75286">
        <w:rPr>
          <w:rFonts w:ascii="Times New Roman" w:eastAsiaTheme="minorEastAsia" w:hAnsi="Times New Roman"/>
          <w:lang w:eastAsia="zh-CN"/>
        </w:rPr>
        <w:t>two</w:t>
      </w:r>
      <w:r>
        <w:rPr>
          <w:rFonts w:ascii="Times New Roman" w:eastAsiaTheme="minorEastAsia" w:hAnsi="Times New Roman"/>
          <w:lang w:eastAsia="zh-CN"/>
        </w:rPr>
        <w:t xml:space="preserve"> TRSs to the UE, based which the UE can acquire the individual channel responses</w:t>
      </w:r>
      <w:r w:rsidR="000F34FF">
        <w:rPr>
          <w:rFonts w:ascii="Times New Roman" w:eastAsiaTheme="minorEastAsia" w:hAnsi="Times New Roman"/>
          <w:lang w:eastAsia="zh-CN"/>
        </w:rPr>
        <w:t xml:space="preserve"> as follows:</w:t>
      </w:r>
    </w:p>
    <w:p w14:paraId="35F3A7B6" w14:textId="69B4218A" w:rsidR="000F34FF" w:rsidRDefault="000F34FF" w:rsidP="00BE0327">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 xml:space="preserve">TRS0: channel 0 </w:t>
      </w:r>
      <w:r w:rsidR="000C5AE7">
        <w:rPr>
          <w:rFonts w:ascii="Times New Roman" w:hAnsi="Times New Roman"/>
          <w:lang w:eastAsia="zh-CN"/>
        </w:rPr>
        <w:t xml:space="preserve">which </w:t>
      </w:r>
      <w:r>
        <w:rPr>
          <w:rFonts w:ascii="Times New Roman" w:hAnsi="Times New Roman"/>
          <w:lang w:eastAsia="zh-CN"/>
        </w:rPr>
        <w:t>has cluster</w:t>
      </w:r>
      <w:r w:rsidR="007A0F80">
        <w:rPr>
          <w:rFonts w:ascii="Times New Roman" w:hAnsi="Times New Roman"/>
          <w:lang w:eastAsia="zh-CN"/>
        </w:rPr>
        <w:t>(s)</w:t>
      </w:r>
      <w:r>
        <w:rPr>
          <w:rFonts w:ascii="Times New Roman" w:hAnsi="Times New Roman"/>
          <w:lang w:eastAsia="zh-CN"/>
        </w:rPr>
        <w:t xml:space="preserve"> 0 with average delay 0, delay spread 0, Doppler spread 0, and Doppler shift 0.</w:t>
      </w:r>
    </w:p>
    <w:p w14:paraId="1EAB098E" w14:textId="0D70EE85" w:rsidR="000F34FF" w:rsidRDefault="000F34FF" w:rsidP="00BE0327">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TRS1: channel 1</w:t>
      </w:r>
      <w:r w:rsidR="000C5AE7" w:rsidRPr="000C5AE7">
        <w:rPr>
          <w:rFonts w:ascii="Times New Roman" w:hAnsi="Times New Roman"/>
          <w:lang w:eastAsia="zh-CN"/>
        </w:rPr>
        <w:t xml:space="preserve"> </w:t>
      </w:r>
      <w:r w:rsidR="000C5AE7">
        <w:rPr>
          <w:rFonts w:ascii="Times New Roman" w:hAnsi="Times New Roman"/>
          <w:lang w:eastAsia="zh-CN"/>
        </w:rPr>
        <w:t>which</w:t>
      </w:r>
      <w:r>
        <w:rPr>
          <w:rFonts w:ascii="Times New Roman" w:hAnsi="Times New Roman"/>
          <w:lang w:eastAsia="zh-CN"/>
        </w:rPr>
        <w:t xml:space="preserve"> has cluster</w:t>
      </w:r>
      <w:r w:rsidR="007A0F80">
        <w:rPr>
          <w:rFonts w:ascii="Times New Roman" w:hAnsi="Times New Roman"/>
          <w:lang w:eastAsia="zh-CN"/>
        </w:rPr>
        <w:t>(s)</w:t>
      </w:r>
      <w:r>
        <w:rPr>
          <w:rFonts w:ascii="Times New Roman" w:hAnsi="Times New Roman"/>
          <w:lang w:eastAsia="zh-CN"/>
        </w:rPr>
        <w:t xml:space="preserve"> 1 with average delay 1, delay spread 1, Doppler spread 1, and Doppler shift 1. </w:t>
      </w:r>
    </w:p>
    <w:p w14:paraId="3B91D86B" w14:textId="64BCD88A" w:rsidR="002D734C" w:rsidRDefault="0020389C" w:rsidP="003650D2">
      <w:pPr>
        <w:pStyle w:val="ListParagraph"/>
        <w:ind w:left="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The UE then needs to derive the properties for the SFN channel for the SFNed DMRS. Clearly, </w:t>
      </w:r>
      <w:r w:rsidR="00314084">
        <w:rPr>
          <w:rFonts w:ascii="Times New Roman" w:eastAsiaTheme="minorEastAsia" w:hAnsi="Times New Roman"/>
          <w:lang w:val="en-US" w:eastAsia="zh-CN"/>
        </w:rPr>
        <w:t>i</w:t>
      </w:r>
      <w:r w:rsidR="00314084" w:rsidRPr="00314084">
        <w:rPr>
          <w:rFonts w:ascii="Times New Roman" w:eastAsiaTheme="minorEastAsia" w:hAnsi="Times New Roman"/>
          <w:lang w:val="en-US" w:eastAsia="zh-CN"/>
        </w:rPr>
        <w:t xml:space="preserve">n the composite channel, </w:t>
      </w:r>
      <w:r w:rsidR="000C5AE7">
        <w:rPr>
          <w:rFonts w:ascii="Times New Roman" w:eastAsiaTheme="minorEastAsia" w:hAnsi="Times New Roman"/>
          <w:lang w:val="en-US" w:eastAsia="zh-CN"/>
        </w:rPr>
        <w:t>both</w:t>
      </w:r>
      <w:r w:rsidR="00314084" w:rsidRPr="00314084">
        <w:rPr>
          <w:rFonts w:ascii="Times New Roman" w:eastAsiaTheme="minorEastAsia" w:hAnsi="Times New Roman"/>
          <w:lang w:val="en-US" w:eastAsia="zh-CN"/>
        </w:rPr>
        <w:t xml:space="preserve"> </w:t>
      </w:r>
      <w:r w:rsidR="000C5AE7">
        <w:rPr>
          <w:rFonts w:ascii="Times New Roman" w:eastAsiaTheme="minorEastAsia" w:hAnsi="Times New Roman"/>
          <w:lang w:val="en-US" w:eastAsia="zh-CN"/>
        </w:rPr>
        <w:t xml:space="preserve">clusters (or </w:t>
      </w:r>
      <w:r w:rsidR="00314084" w:rsidRPr="00314084">
        <w:rPr>
          <w:rFonts w:ascii="Times New Roman" w:eastAsiaTheme="minorEastAsia" w:hAnsi="Times New Roman"/>
          <w:lang w:val="en-US" w:eastAsia="zh-CN"/>
        </w:rPr>
        <w:t>taps / paths / multipath components</w:t>
      </w:r>
      <w:r w:rsidR="000C5AE7">
        <w:rPr>
          <w:rFonts w:ascii="Times New Roman" w:eastAsiaTheme="minorEastAsia" w:hAnsi="Times New Roman"/>
          <w:lang w:val="en-US" w:eastAsia="zh-CN"/>
        </w:rPr>
        <w:t>)</w:t>
      </w:r>
      <w:r w:rsidR="00314084" w:rsidRPr="00314084">
        <w:rPr>
          <w:rFonts w:ascii="Times New Roman" w:eastAsiaTheme="minorEastAsia" w:hAnsi="Times New Roman"/>
          <w:lang w:val="en-US" w:eastAsia="zh-CN"/>
        </w:rPr>
        <w:t xml:space="preserve"> are </w:t>
      </w:r>
      <w:r w:rsidR="00314084">
        <w:rPr>
          <w:rFonts w:ascii="Times New Roman" w:eastAsiaTheme="minorEastAsia" w:hAnsi="Times New Roman"/>
          <w:lang w:val="en-US" w:eastAsia="zh-CN"/>
        </w:rPr>
        <w:t>present</w:t>
      </w:r>
      <w:r w:rsidR="002D734C">
        <w:rPr>
          <w:rFonts w:ascii="Times New Roman" w:eastAsiaTheme="minorEastAsia" w:hAnsi="Times New Roman"/>
          <w:lang w:val="en-US" w:eastAsia="zh-CN"/>
        </w:rPr>
        <w:t>. Depending on the relation between the two TRSs and the two TRPs, there could be at least the following options</w:t>
      </w:r>
      <w:r w:rsidR="003650D2">
        <w:rPr>
          <w:rFonts w:ascii="Times New Roman" w:eastAsiaTheme="minorEastAsia" w:hAnsi="Times New Roman"/>
          <w:lang w:val="en-US" w:eastAsia="zh-CN"/>
        </w:rPr>
        <w:t>:</w:t>
      </w:r>
    </w:p>
    <w:p w14:paraId="04F230C5" w14:textId="51BA4FD2" w:rsidR="003650D2" w:rsidRDefault="003650D2" w:rsidP="00BE0327">
      <w:pPr>
        <w:pStyle w:val="Heading3"/>
        <w:rPr>
          <w:lang w:eastAsia="zh-CN"/>
        </w:rPr>
      </w:pPr>
      <w:r w:rsidRPr="00860614">
        <w:rPr>
          <w:rFonts w:ascii="Times New Roman" w:hAnsi="Times New Roman"/>
        </w:rPr>
        <w:t>Option 1 TRS design</w:t>
      </w:r>
    </w:p>
    <w:p w14:paraId="7F39C057" w14:textId="7C4C00BC" w:rsidR="00860614" w:rsidRPr="00BE0327" w:rsidRDefault="00860614" w:rsidP="00BE0327">
      <w:pPr>
        <w:pStyle w:val="ListParagraph"/>
        <w:ind w:left="0"/>
        <w:jc w:val="both"/>
        <w:rPr>
          <w:rFonts w:ascii="Times New Roman" w:hAnsi="Times New Roman"/>
          <w:b/>
          <w:bCs/>
        </w:rPr>
      </w:pPr>
      <w:r w:rsidRPr="00BE0327">
        <w:rPr>
          <w:rFonts w:ascii="Times New Roman" w:hAnsi="Times New Roman"/>
          <w:b/>
          <w:bCs/>
        </w:rPr>
        <w:t xml:space="preserve">Option 1 TRS design: no or little pre-compensation for </w:t>
      </w:r>
      <w:r w:rsidR="00A65A1C" w:rsidRPr="00BE0327">
        <w:rPr>
          <w:rFonts w:ascii="Times New Roman" w:hAnsi="Times New Roman"/>
          <w:b/>
          <w:bCs/>
        </w:rPr>
        <w:t xml:space="preserve">TRS </w:t>
      </w:r>
      <w:r w:rsidRPr="00BE0327">
        <w:rPr>
          <w:rFonts w:ascii="Times New Roman" w:hAnsi="Times New Roman"/>
          <w:b/>
          <w:bCs/>
        </w:rPr>
        <w:t xml:space="preserve">Doppler shifts, with </w:t>
      </w:r>
      <w:r w:rsidRPr="00A65A1C">
        <w:rPr>
          <w:rFonts w:ascii="Times New Roman" w:hAnsi="Times New Roman"/>
          <w:b/>
          <w:bCs/>
        </w:rPr>
        <w:t>TRP-specific TRS</w:t>
      </w:r>
      <w:r w:rsidR="004E3FCC" w:rsidRPr="00A65A1C">
        <w:rPr>
          <w:rFonts w:ascii="Times New Roman" w:hAnsi="Times New Roman"/>
          <w:b/>
          <w:bCs/>
        </w:rPr>
        <w:t>: TRP 0 transmits TRS 0, and TRP 1 transmits TRS 1</w:t>
      </w:r>
    </w:p>
    <w:p w14:paraId="6594BC9E" w14:textId="7EF1C525" w:rsidR="00860614" w:rsidRPr="009909E2" w:rsidRDefault="00860614" w:rsidP="00BE0327">
      <w:pPr>
        <w:pStyle w:val="ListParagraph"/>
        <w:ind w:left="0"/>
        <w:jc w:val="both"/>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 xml:space="preserve">oppler shifts. Then UE sees </w:t>
      </w:r>
      <w:r>
        <w:rPr>
          <w:rFonts w:ascii="Times New Roman" w:hAnsi="Times New Roman"/>
        </w:rPr>
        <w:t>different</w:t>
      </w:r>
      <w:r w:rsidRPr="009909E2">
        <w:rPr>
          <w:rFonts w:ascii="Times New Roman" w:hAnsi="Times New Roman"/>
        </w:rPr>
        <w:t xml:space="preserve"> </w:t>
      </w:r>
      <w:r w:rsidR="00AD4582">
        <w:rPr>
          <w:rFonts w:ascii="Times New Roman" w:hAnsi="Times New Roman"/>
          <w:lang w:eastAsia="zh-CN"/>
        </w:rPr>
        <w:t xml:space="preserve">average delays, delay spreads, Doppler spreads, and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i.e., the TRS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 xml:space="preserve">Based on the TRS, a UE can estimate TRP-specific </w:t>
      </w:r>
      <w:r w:rsidR="00845C0D">
        <w:rPr>
          <w:rFonts w:ascii="Times New Roman" w:hAnsi="Times New Roman"/>
          <w:lang w:eastAsia="zh-CN"/>
        </w:rPr>
        <w:t>average delays, delay spreads, Doppler spreads, and</w:t>
      </w:r>
      <w:r w:rsidR="00845C0D" w:rsidRPr="009909E2">
        <w:rPr>
          <w:rFonts w:ascii="Times New Roman" w:hAnsi="Times New Roman"/>
        </w:rPr>
        <w:t xml:space="preserve"> </w:t>
      </w:r>
      <w:r w:rsidRPr="009909E2">
        <w:rPr>
          <w:rFonts w:ascii="Times New Roman" w:hAnsi="Times New Roman"/>
        </w:rPr>
        <w:t>Doppler shift</w:t>
      </w:r>
      <w:r w:rsidR="00845C0D">
        <w:rPr>
          <w:rFonts w:ascii="Times New Roman" w:hAnsi="Times New Roman"/>
        </w:rPr>
        <w:t>s</w:t>
      </w:r>
      <w:r w:rsidRPr="009909E2">
        <w:rPr>
          <w:rFonts w:ascii="Times New Roman" w:hAnsi="Times New Roman"/>
        </w:rPr>
        <w:t>. Note that different TRPs</w:t>
      </w:r>
      <w:r w:rsidR="003664C4">
        <w:rPr>
          <w:rFonts w:ascii="Times New Roman" w:hAnsi="Times New Roman"/>
        </w:rPr>
        <w:t>’ TRSs</w:t>
      </w:r>
      <w:r w:rsidRPr="009909E2">
        <w:rPr>
          <w:rFonts w:ascii="Times New Roman" w:hAnsi="Times New Roman"/>
        </w:rPr>
        <w:t xml:space="preserve"> have </w:t>
      </w:r>
      <w:r>
        <w:rPr>
          <w:rFonts w:ascii="Times New Roman" w:hAnsi="Times New Roman"/>
        </w:rPr>
        <w:t>significantly</w:t>
      </w:r>
      <w:r w:rsidRPr="009909E2">
        <w:rPr>
          <w:rFonts w:ascii="Times New Roman" w:hAnsi="Times New Roman"/>
        </w:rPr>
        <w:t xml:space="preserve"> different Doppler shifts for HST.</w:t>
      </w:r>
    </w:p>
    <w:p w14:paraId="1614F2B6" w14:textId="63AA11E4" w:rsidR="00860614" w:rsidRDefault="00860614" w:rsidP="003650D2">
      <w:pPr>
        <w:pStyle w:val="ListParagraph"/>
        <w:ind w:left="0"/>
        <w:jc w:val="both"/>
        <w:rPr>
          <w:rFonts w:ascii="Times New Roman" w:hAnsi="Times New Roman"/>
        </w:rPr>
      </w:pPr>
      <w:r>
        <w:rPr>
          <w:rFonts w:ascii="Times New Roman" w:hAnsi="Times New Roman"/>
        </w:rPr>
        <w:t>Each</w:t>
      </w:r>
      <w:r w:rsidRPr="009909E2">
        <w:rPr>
          <w:rFonts w:ascii="Times New Roman" w:hAnsi="Times New Roman"/>
        </w:rPr>
        <w:t xml:space="preserve"> TRP-specific TRS can be QCLed</w:t>
      </w:r>
      <w:r>
        <w:rPr>
          <w:rFonts w:ascii="Times New Roman" w:hAnsi="Times New Roman"/>
        </w:rPr>
        <w:t xml:space="preserve"> (Type C, and for FR2, also Type D)</w:t>
      </w:r>
      <w:r w:rsidRPr="009909E2">
        <w:rPr>
          <w:rFonts w:ascii="Times New Roman" w:hAnsi="Times New Roman"/>
        </w:rPr>
        <w:t xml:space="preserve"> to the corresponding TRP-specific SSB.</w:t>
      </w:r>
      <w:r>
        <w:rPr>
          <w:rFonts w:ascii="Times New Roman" w:hAnsi="Times New Roman"/>
        </w:rPr>
        <w:t xml:space="preserve"> This TRS corresponds to the first set of TRS in the agreement.</w:t>
      </w:r>
    </w:p>
    <w:p w14:paraId="0E7D472D" w14:textId="23B0DA31" w:rsidR="00AA1727" w:rsidRDefault="00AA1727" w:rsidP="00BE0327">
      <w:pPr>
        <w:pStyle w:val="ListParagraph"/>
        <w:ind w:left="0"/>
        <w:jc w:val="both"/>
        <w:rPr>
          <w:rFonts w:ascii="Times New Roman" w:hAnsi="Times New Roman"/>
        </w:rPr>
      </w:pPr>
      <w:r>
        <w:rPr>
          <w:rFonts w:ascii="Times New Roman" w:hAnsi="Times New Roman"/>
        </w:rPr>
        <w:t>For the QCL of SFN DMRS to the TRSs:</w:t>
      </w:r>
    </w:p>
    <w:p w14:paraId="37ECBDED" w14:textId="5498E93F" w:rsidR="00147243" w:rsidRDefault="00AB2065" w:rsidP="00147243">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4774C6D3" w14:textId="6A2F7182" w:rsidR="00147243" w:rsidRDefault="00147243" w:rsidP="00147243">
      <w:pPr>
        <w:pStyle w:val="ListParagraph"/>
        <w:spacing w:after="0"/>
        <w:ind w:left="360"/>
        <w:jc w:val="both"/>
        <w:rPr>
          <w:rFonts w:ascii="Times New Roman" w:hAnsi="Times New Roman"/>
          <w:lang w:eastAsia="zh-CN"/>
        </w:rPr>
      </w:pPr>
      <w:r>
        <w:rPr>
          <w:rFonts w:ascii="Times New Roman" w:eastAsiaTheme="minorEastAsia" w:hAnsi="Times New Roman"/>
          <w:lang w:eastAsia="zh-CN"/>
        </w:rPr>
        <w:t xml:space="preserve">The </w:t>
      </w:r>
      <w:r>
        <w:rPr>
          <w:rFonts w:ascii="Times New Roman" w:hAnsi="Times New Roman"/>
          <w:lang w:eastAsia="zh-CN"/>
        </w:rPr>
        <w:t>average delay and delay spread of the DMRS have to come from the superposition from the two TRPs</w:t>
      </w:r>
      <w:r w:rsidR="00F33370">
        <w:rPr>
          <w:rFonts w:ascii="Times New Roman" w:hAnsi="Times New Roman"/>
          <w:lang w:eastAsia="zh-CN"/>
        </w:rPr>
        <w:t xml:space="preserve">, i.e., </w:t>
      </w:r>
      <w:r w:rsidR="00F33370" w:rsidRPr="00BE0327">
        <w:rPr>
          <w:rFonts w:ascii="Times New Roman" w:hAnsi="Times New Roman"/>
          <w:u w:val="single"/>
          <w:lang w:eastAsia="zh-CN"/>
        </w:rPr>
        <w:t>from both TRSs</w:t>
      </w:r>
      <w:r>
        <w:rPr>
          <w:rFonts w:ascii="Times New Roman" w:hAnsi="Times New Roman"/>
          <w:lang w:eastAsia="zh-CN"/>
        </w:rPr>
        <w:t xml:space="preserve">. </w:t>
      </w:r>
    </w:p>
    <w:p w14:paraId="46135290" w14:textId="00833E27" w:rsidR="00147243" w:rsidRPr="00BE0327" w:rsidRDefault="00147243" w:rsidP="00BE0327">
      <w:pPr>
        <w:pStyle w:val="ListParagraph"/>
        <w:numPr>
          <w:ilvl w:val="0"/>
          <w:numId w:val="15"/>
        </w:numPr>
        <w:spacing w:after="0"/>
        <w:ind w:left="360"/>
        <w:jc w:val="both"/>
        <w:rPr>
          <w:rFonts w:ascii="Times New Roman" w:hAnsi="Times New Roman"/>
          <w:lang w:eastAsia="zh-CN"/>
        </w:rPr>
      </w:pPr>
      <w:r w:rsidRPr="00BE0327">
        <w:rPr>
          <w:rFonts w:ascii="Times New Roman" w:hAnsi="Times New Roman"/>
          <w:lang w:eastAsia="zh-CN"/>
        </w:rPr>
        <w:t xml:space="preserve">Doppler </w:t>
      </w:r>
      <w:r w:rsidR="00AB2065">
        <w:rPr>
          <w:rFonts w:ascii="Times New Roman" w:hAnsi="Times New Roman"/>
          <w:lang w:eastAsia="zh-CN"/>
        </w:rPr>
        <w:t>profile</w:t>
      </w:r>
    </w:p>
    <w:p w14:paraId="65FC6F68" w14:textId="77777777" w:rsidR="00147243" w:rsidRPr="00C8463A" w:rsidRDefault="00147243" w:rsidP="00BE0327">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Doppler properties are different for the TRSs but need to be the same on the DMRS. The cases are:</w:t>
      </w:r>
    </w:p>
    <w:p w14:paraId="204AD20F" w14:textId="5470D91C" w:rsidR="00147243" w:rsidRDefault="00147243" w:rsidP="00BE0327">
      <w:pPr>
        <w:pStyle w:val="ListParagraph"/>
        <w:numPr>
          <w:ilvl w:val="1"/>
          <w:numId w:val="15"/>
        </w:numPr>
        <w:spacing w:after="0"/>
        <w:ind w:left="108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xml:space="preserve"> if the network pre-compensates TR</w:t>
      </w:r>
      <w:r w:rsidR="00FC59F6">
        <w:rPr>
          <w:rFonts w:ascii="Times New Roman" w:eastAsiaTheme="minorEastAsia" w:hAnsi="Times New Roman"/>
          <w:lang w:eastAsia="zh-CN"/>
        </w:rPr>
        <w:t>P</w:t>
      </w:r>
      <w:r>
        <w:rPr>
          <w:rFonts w:ascii="Times New Roman" w:eastAsiaTheme="minorEastAsia" w:hAnsi="Times New Roman"/>
          <w:lang w:eastAsia="zh-CN"/>
        </w:rPr>
        <w:t xml:space="preserve"> 1 to match TR</w:t>
      </w:r>
      <w:r w:rsidR="00FC59F6">
        <w:rPr>
          <w:rFonts w:ascii="Times New Roman" w:eastAsiaTheme="minorEastAsia" w:hAnsi="Times New Roman"/>
          <w:lang w:eastAsia="zh-CN"/>
        </w:rPr>
        <w:t>P</w:t>
      </w:r>
      <w:r>
        <w:rPr>
          <w:rFonts w:ascii="Times New Roman" w:eastAsiaTheme="minorEastAsia" w:hAnsi="Times New Roman"/>
          <w:lang w:eastAsia="zh-CN"/>
        </w:rPr>
        <w:t xml:space="preserve"> 0, which can be supported by Variant A and requires network indication to QCL to TRS 0; OR</w:t>
      </w:r>
    </w:p>
    <w:p w14:paraId="716944CA" w14:textId="7E2A8228" w:rsidR="00147243" w:rsidRDefault="00147243" w:rsidP="00BE0327">
      <w:pPr>
        <w:pStyle w:val="ListParagraph"/>
        <w:numPr>
          <w:ilvl w:val="1"/>
          <w:numId w:val="15"/>
        </w:numPr>
        <w:spacing w:after="0"/>
        <w:ind w:left="108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TRS 1</w:t>
      </w:r>
      <w:r>
        <w:rPr>
          <w:rFonts w:ascii="Times New Roman" w:eastAsiaTheme="minorEastAsia" w:hAnsi="Times New Roman"/>
          <w:lang w:eastAsia="zh-CN"/>
        </w:rPr>
        <w:t xml:space="preserve"> if the network pre-compensates TR</w:t>
      </w:r>
      <w:r w:rsidR="00521370">
        <w:rPr>
          <w:rFonts w:ascii="Times New Roman" w:eastAsiaTheme="minorEastAsia" w:hAnsi="Times New Roman"/>
          <w:lang w:eastAsia="zh-CN"/>
        </w:rPr>
        <w:t>P</w:t>
      </w:r>
      <w:r>
        <w:rPr>
          <w:rFonts w:ascii="Times New Roman" w:eastAsiaTheme="minorEastAsia" w:hAnsi="Times New Roman"/>
          <w:lang w:eastAsia="zh-CN"/>
        </w:rPr>
        <w:t xml:space="preserve"> 0 to match TR</w:t>
      </w:r>
      <w:r w:rsidR="00521370">
        <w:rPr>
          <w:rFonts w:ascii="Times New Roman" w:eastAsiaTheme="minorEastAsia" w:hAnsi="Times New Roman"/>
          <w:lang w:eastAsia="zh-CN"/>
        </w:rPr>
        <w:t>P</w:t>
      </w:r>
      <w:r>
        <w:rPr>
          <w:rFonts w:ascii="Times New Roman" w:eastAsiaTheme="minorEastAsia" w:hAnsi="Times New Roman"/>
          <w:lang w:eastAsia="zh-CN"/>
        </w:rPr>
        <w:t xml:space="preserve"> 1, which can be supported by Variant A and requires network indication</w:t>
      </w:r>
      <w:r w:rsidRPr="00C570C3">
        <w:rPr>
          <w:rFonts w:ascii="Times New Roman" w:eastAsiaTheme="minorEastAsia" w:hAnsi="Times New Roman"/>
          <w:lang w:eastAsia="zh-CN"/>
        </w:rPr>
        <w:t xml:space="preserve"> </w:t>
      </w:r>
      <w:r>
        <w:rPr>
          <w:rFonts w:ascii="Times New Roman" w:eastAsiaTheme="minorEastAsia" w:hAnsi="Times New Roman"/>
          <w:lang w:eastAsia="zh-CN"/>
        </w:rPr>
        <w:t>to QCL to TRS 1; OR</w:t>
      </w:r>
    </w:p>
    <w:p w14:paraId="6E80F430" w14:textId="453E940E" w:rsidR="00147243" w:rsidRDefault="00147243" w:rsidP="00BE0327">
      <w:pPr>
        <w:pStyle w:val="ListParagraph"/>
        <w:numPr>
          <w:ilvl w:val="1"/>
          <w:numId w:val="15"/>
        </w:numPr>
        <w:spacing w:after="0"/>
        <w:ind w:left="108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both TRSs</w:t>
      </w:r>
      <w:r>
        <w:rPr>
          <w:rFonts w:ascii="Times New Roman" w:eastAsiaTheme="minorEastAsia" w:hAnsi="Times New Roman"/>
          <w:lang w:eastAsia="zh-CN"/>
        </w:rPr>
        <w:t xml:space="preserve"> if the network pre-compensates both TR</w:t>
      </w:r>
      <w:r w:rsidR="00962E91">
        <w:rPr>
          <w:rFonts w:ascii="Times New Roman" w:eastAsiaTheme="minorEastAsia" w:hAnsi="Times New Roman"/>
          <w:lang w:eastAsia="zh-CN"/>
        </w:rPr>
        <w:t>P</w:t>
      </w:r>
      <w:r>
        <w:rPr>
          <w:rFonts w:ascii="Times New Roman" w:eastAsiaTheme="minorEastAsia" w:hAnsi="Times New Roman"/>
          <w:lang w:eastAsia="zh-CN"/>
        </w:rPr>
        <w:t>s to the average of the TRPs’ frequencies, which can be supported by Variant E and requires network indication</w:t>
      </w:r>
      <w:r w:rsidRPr="00C570C3">
        <w:rPr>
          <w:rFonts w:ascii="Times New Roman" w:eastAsiaTheme="minorEastAsia" w:hAnsi="Times New Roman"/>
          <w:lang w:eastAsia="zh-CN"/>
        </w:rPr>
        <w:t xml:space="preserve"> </w:t>
      </w:r>
      <w:r>
        <w:rPr>
          <w:rFonts w:ascii="Times New Roman" w:eastAsiaTheme="minorEastAsia" w:hAnsi="Times New Roman"/>
          <w:lang w:eastAsia="zh-CN"/>
        </w:rPr>
        <w:t xml:space="preserve">to QCL to both TRSs. </w:t>
      </w:r>
    </w:p>
    <w:p w14:paraId="3BD96C9E" w14:textId="725E7D35" w:rsidR="003650D2" w:rsidRDefault="00147243" w:rsidP="00BE0327">
      <w:pPr>
        <w:pStyle w:val="ListParagraph"/>
        <w:spacing w:after="0"/>
        <w:ind w:left="0"/>
        <w:jc w:val="both"/>
        <w:rPr>
          <w:rFonts w:ascii="Times New Roman" w:hAnsi="Times New Roman"/>
        </w:rPr>
      </w:pPr>
      <w:r>
        <w:rPr>
          <w:rFonts w:ascii="Times New Roman" w:eastAsiaTheme="minorEastAsia" w:hAnsi="Times New Roman"/>
          <w:lang w:eastAsia="zh-CN"/>
        </w:rPr>
        <w:t>Therefore, this option can be supported by Variant A or Variant E, exactly which depends on the network implementation</w:t>
      </w:r>
      <w:r w:rsidRPr="00A41CAF">
        <w:rPr>
          <w:rFonts w:ascii="Times New Roman" w:eastAsiaTheme="minorEastAsia" w:hAnsi="Times New Roman"/>
          <w:lang w:eastAsia="zh-CN"/>
        </w:rPr>
        <w:t xml:space="preserve"> </w:t>
      </w:r>
      <w:r>
        <w:rPr>
          <w:rFonts w:ascii="Times New Roman" w:eastAsiaTheme="minorEastAsia" w:hAnsi="Times New Roman"/>
          <w:lang w:eastAsia="zh-CN"/>
        </w:rPr>
        <w:t>and requires network indication. The corresponding UE behaviors are also different for these two variants.</w:t>
      </w:r>
    </w:p>
    <w:p w14:paraId="3ED929D5" w14:textId="5F045E8E" w:rsidR="00A65A1C" w:rsidRDefault="00A65A1C" w:rsidP="00A65A1C">
      <w:pPr>
        <w:pStyle w:val="Heading3"/>
        <w:rPr>
          <w:lang w:eastAsia="zh-CN"/>
        </w:rPr>
      </w:pPr>
      <w:r w:rsidRPr="00860614">
        <w:rPr>
          <w:rFonts w:ascii="Times New Roman" w:hAnsi="Times New Roman"/>
        </w:rPr>
        <w:t xml:space="preserve">Option </w:t>
      </w:r>
      <w:r>
        <w:rPr>
          <w:rFonts w:ascii="Times New Roman" w:hAnsi="Times New Roman"/>
        </w:rPr>
        <w:t>2</w:t>
      </w:r>
      <w:r w:rsidRPr="00860614">
        <w:rPr>
          <w:rFonts w:ascii="Times New Roman" w:hAnsi="Times New Roman"/>
        </w:rPr>
        <w:t xml:space="preserve"> TRS design</w:t>
      </w:r>
    </w:p>
    <w:p w14:paraId="3CAFE684" w14:textId="2B623C7F" w:rsidR="00860614" w:rsidRPr="00BE0327" w:rsidRDefault="00860614" w:rsidP="00BE0327">
      <w:pPr>
        <w:rPr>
          <w:b/>
          <w:bCs/>
        </w:rPr>
      </w:pPr>
      <w:r w:rsidRPr="00BE0327">
        <w:rPr>
          <w:b/>
          <w:bCs/>
        </w:rPr>
        <w:t xml:space="preserve">Option 2 TRS design: with pre-compensation for </w:t>
      </w:r>
      <w:r w:rsidR="005D160B">
        <w:rPr>
          <w:b/>
          <w:bCs/>
        </w:rPr>
        <w:t xml:space="preserve">TRS </w:t>
      </w:r>
      <w:r w:rsidRPr="00BE0327">
        <w:rPr>
          <w:b/>
          <w:bCs/>
        </w:rPr>
        <w:t>Doppler shift</w:t>
      </w:r>
      <w:r w:rsidR="0060480C" w:rsidRPr="00BE0327">
        <w:rPr>
          <w:b/>
          <w:bCs/>
        </w:rPr>
        <w:t>(</w:t>
      </w:r>
      <w:r w:rsidRPr="00BE0327">
        <w:rPr>
          <w:b/>
          <w:bCs/>
        </w:rPr>
        <w:t>s</w:t>
      </w:r>
      <w:r w:rsidR="0060480C" w:rsidRPr="00BE0327">
        <w:rPr>
          <w:b/>
          <w:bCs/>
        </w:rPr>
        <w:t>)</w:t>
      </w:r>
      <w:r w:rsidRPr="00BE0327">
        <w:rPr>
          <w:b/>
          <w:bCs/>
        </w:rPr>
        <w:t xml:space="preserve">, and </w:t>
      </w:r>
      <w:r w:rsidR="00026B05" w:rsidRPr="00BE0327">
        <w:rPr>
          <w:b/>
          <w:bCs/>
        </w:rPr>
        <w:t>TRP-specific TRS: TRP 0 transmits TRS 0, and TRP 1 transmits TRS 1</w:t>
      </w:r>
    </w:p>
    <w:p w14:paraId="432B2AD9" w14:textId="5DE0EA36" w:rsidR="00860614" w:rsidRPr="00BE0327" w:rsidRDefault="00860614" w:rsidP="00BE0327">
      <w:r w:rsidRPr="00BE0327">
        <w:t>For this option, the TRPs are synchronized, and they transmit in a synchronized fashion with sufficient pre-compensation for Doppler shift</w:t>
      </w:r>
      <w:r w:rsidR="0060480C" w:rsidRPr="00BE0327">
        <w:t>(</w:t>
      </w:r>
      <w:r w:rsidRPr="00BE0327">
        <w:t>s</w:t>
      </w:r>
      <w:r w:rsidR="0060480C" w:rsidRPr="00BE0327">
        <w:t>)</w:t>
      </w:r>
      <w:r w:rsidRPr="00BE0327">
        <w:t xml:space="preserve">. </w:t>
      </w:r>
      <w:r w:rsidR="0060480C" w:rsidRPr="00BE0327">
        <w:t xml:space="preserve">The pre-compensation may be based on UE signals sent in the UL, and the network may adjust the frequency for one or both of the TRSs so that the UE will experience the same Doppler shift on TRS 0 and TRS 1. The </w:t>
      </w:r>
      <w:r w:rsidRPr="00BE0327">
        <w:t xml:space="preserve">TRSs </w:t>
      </w:r>
      <w:r w:rsidR="0060480C" w:rsidRPr="00BE0327">
        <w:t xml:space="preserve">may </w:t>
      </w:r>
      <w:r w:rsidRPr="00BE0327">
        <w:t>form a SFN</w:t>
      </w:r>
      <w:r w:rsidR="0060480C" w:rsidRPr="00BE0327">
        <w:t xml:space="preserve"> if the network chooses to send the TRSs on the same REs, but the network can alternatively choose to send the TRSs on different REs, i.e., this is still Scheme 1</w:t>
      </w:r>
      <w:r w:rsidRPr="00BE0327">
        <w:t xml:space="preserve">. </w:t>
      </w:r>
    </w:p>
    <w:p w14:paraId="6A1798F4" w14:textId="462488F0" w:rsidR="00860614" w:rsidRDefault="00860614" w:rsidP="00A65A1C">
      <w:r w:rsidRPr="00A65A1C">
        <w:t>The TRS</w:t>
      </w:r>
      <w:r w:rsidR="00E34C3B" w:rsidRPr="00A65A1C">
        <w:t>s</w:t>
      </w:r>
      <w:r w:rsidRPr="00A65A1C">
        <w:t xml:space="preserve"> can be QCLed </w:t>
      </w:r>
      <w:r w:rsidR="00E34C3B" w:rsidRPr="00A65A1C">
        <w:t xml:space="preserve">(Type C) </w:t>
      </w:r>
      <w:r w:rsidRPr="00A65A1C">
        <w:t>to one or more of the SSBs. This TRS can be directly used by the UE in the 3</w:t>
      </w:r>
      <w:r w:rsidRPr="00A65A1C">
        <w:rPr>
          <w:vertAlign w:val="superscript"/>
        </w:rPr>
        <w:t>rd</w:t>
      </w:r>
      <w:r w:rsidRPr="00A65A1C">
        <w:t xml:space="preserve"> step</w:t>
      </w:r>
      <w:r w:rsidR="003B4C15" w:rsidRPr="00A65A1C">
        <w:t xml:space="preserve"> in the agreement</w:t>
      </w:r>
      <w:r w:rsidRPr="00A65A1C">
        <w:t xml:space="preserve">. </w:t>
      </w:r>
    </w:p>
    <w:p w14:paraId="40845515" w14:textId="77777777" w:rsidR="00AA1727" w:rsidRDefault="00AA1727" w:rsidP="00AA1727">
      <w:pPr>
        <w:pStyle w:val="ListParagraph"/>
        <w:ind w:left="0"/>
        <w:jc w:val="both"/>
        <w:rPr>
          <w:rFonts w:ascii="Times New Roman" w:hAnsi="Times New Roman"/>
        </w:rPr>
      </w:pPr>
      <w:r>
        <w:rPr>
          <w:rFonts w:ascii="Times New Roman" w:hAnsi="Times New Roman"/>
        </w:rPr>
        <w:t>For the QCL of SFN DMRS to the TRSs:</w:t>
      </w:r>
    </w:p>
    <w:p w14:paraId="44BC1091" w14:textId="77777777" w:rsidR="00AB2065" w:rsidRDefault="00AB2065" w:rsidP="00AB2065">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026A446F" w14:textId="212886F7" w:rsidR="0097186E" w:rsidRDefault="0097186E" w:rsidP="0097186E">
      <w:pPr>
        <w:ind w:left="360"/>
        <w:rPr>
          <w:lang w:eastAsia="zh-CN"/>
        </w:rPr>
      </w:pPr>
      <w:r>
        <w:rPr>
          <w:rFonts w:eastAsiaTheme="minorEastAsia"/>
          <w:lang w:eastAsia="zh-CN"/>
        </w:rPr>
        <w:t>T</w:t>
      </w:r>
      <w:r w:rsidRPr="000C5AE7">
        <w:rPr>
          <w:rFonts w:eastAsiaTheme="minorEastAsia"/>
          <w:lang w:eastAsia="zh-CN"/>
        </w:rPr>
        <w:t>he channels</w:t>
      </w:r>
      <w:r>
        <w:rPr>
          <w:rFonts w:eastAsiaTheme="minorEastAsia"/>
          <w:lang w:eastAsia="zh-CN"/>
        </w:rPr>
        <w:t xml:space="preserve"> for the TRSs</w:t>
      </w:r>
      <w:r w:rsidRPr="000C5AE7">
        <w:rPr>
          <w:rFonts w:eastAsiaTheme="minorEastAsia"/>
          <w:lang w:eastAsia="zh-CN"/>
        </w:rPr>
        <w:t xml:space="preserve"> have </w:t>
      </w:r>
      <w:r>
        <w:rPr>
          <w:rFonts w:eastAsiaTheme="minorEastAsia"/>
          <w:lang w:eastAsia="zh-CN"/>
        </w:rPr>
        <w:t xml:space="preserve">different </w:t>
      </w:r>
      <w:r>
        <w:rPr>
          <w:lang w:eastAsia="zh-CN"/>
        </w:rPr>
        <w:t>average delays and delay spreads, so both TRSs have to be used for acquiring DMRS average delay and delay spread.</w:t>
      </w:r>
      <w:r w:rsidR="00043F72">
        <w:rPr>
          <w:lang w:eastAsia="zh-CN"/>
        </w:rPr>
        <w:t xml:space="preserve"> That is, DMRS delay profile is </w:t>
      </w:r>
      <w:r w:rsidR="00043F72" w:rsidRPr="00BE0327">
        <w:rPr>
          <w:u w:val="single"/>
          <w:lang w:eastAsia="zh-CN"/>
        </w:rPr>
        <w:t>from both TRSs</w:t>
      </w:r>
      <w:r w:rsidR="00043F72">
        <w:rPr>
          <w:lang w:eastAsia="zh-CN"/>
        </w:rPr>
        <w:t>.</w:t>
      </w:r>
    </w:p>
    <w:p w14:paraId="1EEE1657" w14:textId="257C3804" w:rsidR="0097186E" w:rsidRPr="00391A5B" w:rsidRDefault="0097186E" w:rsidP="0097186E">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lastRenderedPageBreak/>
        <w:t xml:space="preserve">Doppler </w:t>
      </w:r>
      <w:r w:rsidR="00AB2065">
        <w:rPr>
          <w:rFonts w:ascii="Times New Roman" w:hAnsi="Times New Roman"/>
          <w:lang w:eastAsia="zh-CN"/>
        </w:rPr>
        <w:t>profile</w:t>
      </w:r>
    </w:p>
    <w:p w14:paraId="0EBBA4D7" w14:textId="77777777" w:rsidR="005D160B" w:rsidRDefault="005D160B" w:rsidP="00BE0327">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TRS channels and the DMRS channels have the </w:t>
      </w:r>
      <w:r w:rsidRPr="000C5AE7">
        <w:rPr>
          <w:rFonts w:ascii="Times New Roman" w:eastAsiaTheme="minorEastAsia" w:hAnsi="Times New Roman"/>
          <w:lang w:eastAsia="zh-CN"/>
        </w:rPr>
        <w:t>same Doppler</w:t>
      </w:r>
      <w:r>
        <w:rPr>
          <w:rFonts w:ascii="Times New Roman" w:eastAsiaTheme="minorEastAsia" w:hAnsi="Times New Roman"/>
          <w:lang w:eastAsia="zh-CN"/>
        </w:rPr>
        <w:t xml:space="preserve"> (due to pre-compensation).</w:t>
      </w:r>
      <w:r w:rsidRPr="000C5AE7">
        <w:rPr>
          <w:rFonts w:ascii="Times New Roman" w:eastAsiaTheme="minorEastAsia" w:hAnsi="Times New Roman"/>
          <w:lang w:eastAsia="zh-CN"/>
        </w:rPr>
        <w:t xml:space="preserve"> </w:t>
      </w:r>
      <w:r>
        <w:rPr>
          <w:rFonts w:ascii="Times New Roman" w:eastAsiaTheme="minorEastAsia" w:hAnsi="Times New Roman"/>
          <w:lang w:eastAsia="zh-CN"/>
        </w:rPr>
        <w:t>The cases are:</w:t>
      </w:r>
    </w:p>
    <w:p w14:paraId="4FAF7670" w14:textId="77777777" w:rsidR="005D160B" w:rsidRDefault="005D160B" w:rsidP="00BE0327">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which can be supported by Variant A; OR</w:t>
      </w:r>
    </w:p>
    <w:p w14:paraId="195F9895" w14:textId="77777777" w:rsidR="005D160B" w:rsidRDefault="005D160B" w:rsidP="00BE0327">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TRS 1</w:t>
      </w:r>
      <w:r>
        <w:rPr>
          <w:rFonts w:ascii="Times New Roman" w:eastAsiaTheme="minorEastAsia" w:hAnsi="Times New Roman"/>
          <w:lang w:eastAsia="zh-CN"/>
        </w:rPr>
        <w:t>, which can be supported by Variant A; OR</w:t>
      </w:r>
    </w:p>
    <w:p w14:paraId="036D4335" w14:textId="77777777" w:rsidR="005D160B" w:rsidRDefault="005D160B" w:rsidP="00BE0327">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may be </w:t>
      </w:r>
      <w:r w:rsidRPr="00BE0327">
        <w:rPr>
          <w:rFonts w:ascii="Times New Roman" w:eastAsiaTheme="minorEastAsia" w:hAnsi="Times New Roman"/>
          <w:u w:val="single"/>
          <w:lang w:eastAsia="zh-CN"/>
        </w:rPr>
        <w:t>from both TRSs</w:t>
      </w:r>
      <w:r>
        <w:rPr>
          <w:rFonts w:ascii="Times New Roman" w:eastAsiaTheme="minorEastAsia" w:hAnsi="Times New Roman"/>
          <w:lang w:eastAsia="zh-CN"/>
        </w:rPr>
        <w:t xml:space="preserve">, which can be supported by Variant E. </w:t>
      </w:r>
    </w:p>
    <w:p w14:paraId="11B7E8C7" w14:textId="77777777" w:rsidR="005D160B" w:rsidRPr="00E06D86" w:rsidRDefault="005D160B" w:rsidP="00BE0327">
      <w:pPr>
        <w:pStyle w:val="ListParagraph"/>
        <w:spacing w:after="0"/>
        <w:ind w:left="360"/>
        <w:jc w:val="both"/>
        <w:rPr>
          <w:rFonts w:ascii="Times New Roman" w:eastAsiaTheme="minorEastAsia" w:hAnsi="Times New Roman"/>
          <w:lang w:eastAsia="zh-CN"/>
        </w:rPr>
      </w:pPr>
      <w:r>
        <w:rPr>
          <w:rFonts w:ascii="Times New Roman" w:eastAsiaTheme="minorEastAsia" w:hAnsi="Times New Roman"/>
          <w:lang w:eastAsia="zh-CN"/>
        </w:rPr>
        <w:t>W</w:t>
      </w:r>
      <w:r w:rsidRPr="00E06D86">
        <w:rPr>
          <w:rFonts w:ascii="Times New Roman" w:eastAsiaTheme="minorEastAsia" w:hAnsi="Times New Roman"/>
          <w:lang w:eastAsia="zh-CN"/>
        </w:rPr>
        <w:t>hen both are used</w:t>
      </w:r>
      <w:r>
        <w:rPr>
          <w:rFonts w:ascii="Times New Roman" w:eastAsiaTheme="minorEastAsia" w:hAnsi="Times New Roman"/>
          <w:lang w:eastAsia="zh-CN"/>
        </w:rPr>
        <w:t xml:space="preserve"> in Variant E,</w:t>
      </w:r>
      <w:r w:rsidRPr="00E06D86">
        <w:rPr>
          <w:rFonts w:ascii="Times New Roman" w:eastAsiaTheme="minorEastAsia" w:hAnsi="Times New Roman"/>
          <w:lang w:eastAsia="zh-CN"/>
        </w:rPr>
        <w:t xml:space="preserve"> the accuracy may be </w:t>
      </w:r>
      <w:r w:rsidRPr="008B3947">
        <w:rPr>
          <w:rFonts w:ascii="Times New Roman" w:eastAsiaTheme="minorEastAsia" w:hAnsi="Times New Roman"/>
          <w:lang w:eastAsia="zh-CN"/>
        </w:rPr>
        <w:t>improved</w:t>
      </w:r>
      <w:r>
        <w:rPr>
          <w:rFonts w:ascii="Times New Roman" w:eastAsiaTheme="minorEastAsia" w:hAnsi="Times New Roman"/>
          <w:lang w:eastAsia="zh-CN"/>
        </w:rPr>
        <w:t xml:space="preserve"> from Variant A, though</w:t>
      </w:r>
      <w:r w:rsidRPr="00E06D86">
        <w:rPr>
          <w:rFonts w:ascii="Times New Roman" w:eastAsiaTheme="minorEastAsia" w:hAnsi="Times New Roman"/>
          <w:lang w:eastAsia="zh-CN"/>
        </w:rPr>
        <w:t xml:space="preserve"> at the price of higher processing complexity</w:t>
      </w:r>
      <w:r>
        <w:rPr>
          <w:rFonts w:ascii="Times New Roman" w:eastAsiaTheme="minorEastAsia" w:hAnsi="Times New Roman"/>
          <w:lang w:eastAsia="zh-CN"/>
        </w:rPr>
        <w:t xml:space="preserve"> than Variant A</w:t>
      </w:r>
      <w:r w:rsidRPr="00E06D86">
        <w:rPr>
          <w:rFonts w:ascii="Times New Roman" w:eastAsiaTheme="minorEastAsia" w:hAnsi="Times New Roman"/>
          <w:lang w:eastAsia="zh-CN"/>
        </w:rPr>
        <w:t>.</w:t>
      </w:r>
      <w:r>
        <w:rPr>
          <w:rFonts w:ascii="Times New Roman" w:eastAsiaTheme="minorEastAsia" w:hAnsi="Times New Roman"/>
          <w:lang w:eastAsia="zh-CN"/>
        </w:rPr>
        <w:t xml:space="preserve"> Also for Variant A, there is no need for the network to indicate TRS 0 or TRS 1; it can be up to the UE implementation.</w:t>
      </w:r>
      <w:r w:rsidRPr="00E06D86">
        <w:rPr>
          <w:rFonts w:ascii="Times New Roman" w:eastAsiaTheme="minorEastAsia" w:hAnsi="Times New Roman"/>
          <w:lang w:eastAsia="zh-CN"/>
        </w:rPr>
        <w:t xml:space="preserve"> </w:t>
      </w:r>
    </w:p>
    <w:p w14:paraId="452EC8CE" w14:textId="46067EEA" w:rsidR="00A65A1C" w:rsidRDefault="005D160B" w:rsidP="00BE0327">
      <w:pPr>
        <w:pStyle w:val="ListParagraph"/>
        <w:spacing w:after="0"/>
        <w:ind w:left="0"/>
        <w:jc w:val="both"/>
      </w:pPr>
      <w:r>
        <w:rPr>
          <w:rFonts w:ascii="Times New Roman" w:eastAsiaTheme="minorEastAsia" w:hAnsi="Times New Roman"/>
          <w:lang w:eastAsia="zh-CN"/>
        </w:rPr>
        <w:t>Therefore, this option can be supported by Variant A or Variant E.</w:t>
      </w:r>
      <w:r w:rsidRPr="00BC53C8">
        <w:rPr>
          <w:rFonts w:ascii="Times New Roman" w:eastAsiaTheme="minorEastAsia" w:hAnsi="Times New Roman"/>
          <w:lang w:eastAsia="zh-CN"/>
        </w:rPr>
        <w:t xml:space="preserve"> </w:t>
      </w:r>
      <w:r>
        <w:rPr>
          <w:rFonts w:ascii="Times New Roman" w:eastAsiaTheme="minorEastAsia" w:hAnsi="Times New Roman"/>
          <w:lang w:eastAsia="zh-CN"/>
        </w:rPr>
        <w:t>The corresponding UE behaviors are similar for these two variants as the Doppler properties are similar on TRS 0 and TRS 1. But the UE behavior for Variant E in Option 1 may be the same or different as the UE behavior for Variant E in Option 2: the former requires the UE to figure out the average but the latter does not.</w:t>
      </w:r>
    </w:p>
    <w:p w14:paraId="6E9BE217" w14:textId="6BF2EAF4" w:rsidR="00A65A1C" w:rsidRDefault="00A65A1C" w:rsidP="00A65A1C">
      <w:pPr>
        <w:pStyle w:val="Heading3"/>
        <w:rPr>
          <w:lang w:eastAsia="zh-CN"/>
        </w:rPr>
      </w:pPr>
      <w:r w:rsidRPr="00860614">
        <w:rPr>
          <w:rFonts w:ascii="Times New Roman" w:hAnsi="Times New Roman"/>
        </w:rPr>
        <w:t xml:space="preserve">Option </w:t>
      </w:r>
      <w:r>
        <w:rPr>
          <w:rFonts w:ascii="Times New Roman" w:hAnsi="Times New Roman"/>
        </w:rPr>
        <w:t>3</w:t>
      </w:r>
      <w:r w:rsidRPr="00860614">
        <w:rPr>
          <w:rFonts w:ascii="Times New Roman" w:hAnsi="Times New Roman"/>
        </w:rPr>
        <w:t xml:space="preserve"> TRS design</w:t>
      </w:r>
    </w:p>
    <w:p w14:paraId="21C56941" w14:textId="40D74FD5" w:rsidR="00BD70D0" w:rsidRPr="00BE0327" w:rsidRDefault="00BD70D0" w:rsidP="00BE0327">
      <w:pPr>
        <w:rPr>
          <w:b/>
          <w:bCs/>
        </w:rPr>
      </w:pPr>
      <w:r w:rsidRPr="00BE0327">
        <w:rPr>
          <w:b/>
          <w:bCs/>
        </w:rPr>
        <w:t xml:space="preserve">Option 3 TRS design: with pre-compensation for Doppler shift on </w:t>
      </w:r>
      <w:r w:rsidR="00D74EC4" w:rsidRPr="00BE0327">
        <w:rPr>
          <w:b/>
          <w:bCs/>
        </w:rPr>
        <w:t xml:space="preserve">a portion of </w:t>
      </w:r>
      <w:r w:rsidRPr="00BE0327">
        <w:rPr>
          <w:b/>
          <w:bCs/>
        </w:rPr>
        <w:t xml:space="preserve">only one TRS: TRP 0 </w:t>
      </w:r>
      <w:r w:rsidR="007139C1" w:rsidRPr="00BE0327">
        <w:rPr>
          <w:b/>
          <w:bCs/>
        </w:rPr>
        <w:t xml:space="preserve">(without pre-compensation) and TRP 1 </w:t>
      </w:r>
      <w:r w:rsidRPr="00BE0327">
        <w:rPr>
          <w:b/>
          <w:bCs/>
        </w:rPr>
        <w:t>transmit TRS 0</w:t>
      </w:r>
      <w:r w:rsidR="007139C1" w:rsidRPr="00BE0327">
        <w:rPr>
          <w:b/>
          <w:bCs/>
        </w:rPr>
        <w:t xml:space="preserve"> (with pre-compensation)</w:t>
      </w:r>
      <w:r w:rsidRPr="00BE0327">
        <w:rPr>
          <w:b/>
          <w:bCs/>
        </w:rPr>
        <w:t>, and TRP 1 transmits TRS 1</w:t>
      </w:r>
      <w:r w:rsidR="007139C1" w:rsidRPr="00BE0327">
        <w:rPr>
          <w:b/>
          <w:bCs/>
        </w:rPr>
        <w:t xml:space="preserve"> (without pre-compensation)</w:t>
      </w:r>
    </w:p>
    <w:p w14:paraId="2D63ACA5" w14:textId="40E54677" w:rsidR="00BD70D0" w:rsidRPr="00BE0327" w:rsidRDefault="00BD70D0" w:rsidP="00BE0327">
      <w:r w:rsidRPr="00BE0327">
        <w:t>For this option, the TRPs are synchronized, and they transmit in a synchronized fashion</w:t>
      </w:r>
      <w:r w:rsidR="007408FF" w:rsidRPr="00BE0327">
        <w:t>. TRS 0 is sent by both TRP 0 and TRP 1,</w:t>
      </w:r>
      <w:r w:rsidRPr="00BE0327">
        <w:t xml:space="preserve"> </w:t>
      </w:r>
      <w:r w:rsidR="007408FF" w:rsidRPr="00BE0327">
        <w:t xml:space="preserve">without pre-compensation by TRP 0 but </w:t>
      </w:r>
      <w:r w:rsidRPr="00BE0327">
        <w:t>with sufficient pre-compensation for Doppler shift</w:t>
      </w:r>
      <w:r w:rsidR="007408FF" w:rsidRPr="00BE0327">
        <w:t xml:space="preserve"> by TRP 1 so that TRS 0 forms a SFN by TRP 0 and TRP 1</w:t>
      </w:r>
      <w:r w:rsidRPr="00BE0327">
        <w:t xml:space="preserve">. </w:t>
      </w:r>
      <w:r w:rsidR="007408FF" w:rsidRPr="00BE0327">
        <w:t>TRS 1 is sent by TRP 1 without pre-compensation.</w:t>
      </w:r>
      <w:r w:rsidR="00600EE4" w:rsidRPr="00BE0327">
        <w:t xml:space="preserve"> In other words, after the network receives the UE UL signals, it adjusts TRP 1’s frequency to align with TRP 0’s frequency, and hence t</w:t>
      </w:r>
      <w:r w:rsidRPr="00BE0327">
        <w:t xml:space="preserve">hen UE sees </w:t>
      </w:r>
      <w:r w:rsidR="007408FF" w:rsidRPr="00BE0327">
        <w:t>one</w:t>
      </w:r>
      <w:r w:rsidRPr="00BE0327">
        <w:t xml:space="preserve"> Doppler shift for </w:t>
      </w:r>
      <w:r w:rsidR="007408FF" w:rsidRPr="00BE0327">
        <w:t>TRS 0, and another Doppler shift for TRS 1</w:t>
      </w:r>
      <w:r w:rsidRPr="00BE0327">
        <w:t xml:space="preserve">. </w:t>
      </w:r>
    </w:p>
    <w:p w14:paraId="63E2FB19" w14:textId="2FC0DEE6" w:rsidR="00BD70D0" w:rsidRDefault="00BD70D0" w:rsidP="00A65A1C">
      <w:r w:rsidRPr="00A65A1C">
        <w:t>The TRS</w:t>
      </w:r>
      <w:r w:rsidR="003E33BE" w:rsidRPr="00A65A1C">
        <w:t>s</w:t>
      </w:r>
      <w:r w:rsidRPr="00A65A1C">
        <w:t xml:space="preserve"> can be QCLed to one or more of the SSBs. TRS</w:t>
      </w:r>
      <w:r w:rsidR="003E33BE" w:rsidRPr="00A65A1C">
        <w:t xml:space="preserve"> 0</w:t>
      </w:r>
      <w:r w:rsidRPr="00A65A1C">
        <w:t xml:space="preserve"> can be directly used by the UE in the 3</w:t>
      </w:r>
      <w:r w:rsidRPr="00A65A1C">
        <w:rPr>
          <w:vertAlign w:val="superscript"/>
        </w:rPr>
        <w:t>rd</w:t>
      </w:r>
      <w:r w:rsidRPr="00A65A1C">
        <w:t xml:space="preserve"> step in the agreement. </w:t>
      </w:r>
    </w:p>
    <w:p w14:paraId="03312BB1" w14:textId="77777777" w:rsidR="00AA1727" w:rsidRDefault="00AA1727" w:rsidP="00AA1727">
      <w:pPr>
        <w:pStyle w:val="ListParagraph"/>
        <w:ind w:left="0"/>
        <w:jc w:val="both"/>
        <w:rPr>
          <w:rFonts w:ascii="Times New Roman" w:hAnsi="Times New Roman"/>
        </w:rPr>
      </w:pPr>
      <w:r>
        <w:rPr>
          <w:rFonts w:ascii="Times New Roman" w:hAnsi="Times New Roman"/>
        </w:rPr>
        <w:t>For the QCL of SFN DMRS to the TRSs:</w:t>
      </w:r>
    </w:p>
    <w:p w14:paraId="037330EC" w14:textId="69ED3B20" w:rsidR="00AA53E5" w:rsidRPr="00391A5B" w:rsidRDefault="00AA53E5" w:rsidP="00AA53E5">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sidR="00AB2065">
        <w:rPr>
          <w:rFonts w:ascii="Times New Roman" w:hAnsi="Times New Roman"/>
          <w:lang w:eastAsia="zh-CN"/>
        </w:rPr>
        <w:t>profile</w:t>
      </w:r>
    </w:p>
    <w:p w14:paraId="06F86CD1" w14:textId="626F2F40" w:rsidR="00AA53E5" w:rsidRDefault="00AA53E5" w:rsidP="00AA53E5">
      <w:pPr>
        <w:ind w:left="360"/>
        <w:rPr>
          <w:rFonts w:eastAsiaTheme="minorEastAsia"/>
          <w:lang w:eastAsia="zh-CN"/>
        </w:rPr>
      </w:pPr>
      <w:r>
        <w:rPr>
          <w:rFonts w:eastAsiaTheme="minorEastAsia"/>
          <w:lang w:eastAsia="zh-CN"/>
        </w:rPr>
        <w:t>T</w:t>
      </w:r>
      <w:r w:rsidRPr="000C5AE7">
        <w:rPr>
          <w:rFonts w:eastAsiaTheme="minorEastAsia"/>
          <w:lang w:eastAsia="zh-CN"/>
        </w:rPr>
        <w:t xml:space="preserve">he </w:t>
      </w:r>
      <w:r>
        <w:rPr>
          <w:rFonts w:eastAsiaTheme="minorEastAsia"/>
          <w:lang w:eastAsia="zh-CN"/>
        </w:rPr>
        <w:t xml:space="preserve">Doppler properties have to come </w:t>
      </w:r>
      <w:r w:rsidR="00372B4E" w:rsidRPr="00BE0327">
        <w:rPr>
          <w:rFonts w:eastAsiaTheme="minorEastAsia"/>
          <w:u w:val="single"/>
          <w:lang w:eastAsia="zh-CN"/>
        </w:rPr>
        <w:t>from</w:t>
      </w:r>
      <w:r w:rsidRPr="00BE0327">
        <w:rPr>
          <w:rFonts w:eastAsiaTheme="minorEastAsia"/>
          <w:u w:val="single"/>
          <w:lang w:eastAsia="zh-CN"/>
        </w:rPr>
        <w:t xml:space="preserve"> TRS 0</w:t>
      </w:r>
      <w:r>
        <w:rPr>
          <w:rFonts w:eastAsiaTheme="minorEastAsia"/>
          <w:lang w:eastAsia="zh-CN"/>
        </w:rPr>
        <w:t xml:space="preserve"> and this requires the network to indicate TRS 0.</w:t>
      </w:r>
    </w:p>
    <w:p w14:paraId="2B41D5CC" w14:textId="77777777" w:rsidR="00AB2065" w:rsidRDefault="00AB2065" w:rsidP="00AB2065">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1A9BAFE3" w14:textId="407059DD" w:rsidR="002B36C2" w:rsidRDefault="002B36C2" w:rsidP="00BE0327">
      <w:pPr>
        <w:pStyle w:val="ListParagraph"/>
        <w:spacing w:after="0"/>
        <w:ind w:left="360"/>
        <w:jc w:val="both"/>
        <w:rPr>
          <w:rFonts w:ascii="Times New Roman" w:eastAsiaTheme="minorEastAsia" w:hAnsi="Times New Roman"/>
          <w:lang w:eastAsia="zh-CN"/>
        </w:rPr>
      </w:pPr>
      <w:r>
        <w:rPr>
          <w:rFonts w:ascii="Times New Roman" w:eastAsiaTheme="minorEastAsia" w:hAnsi="Times New Roman"/>
          <w:lang w:eastAsia="zh-CN"/>
        </w:rPr>
        <w:t xml:space="preserve">For </w:t>
      </w:r>
      <w:r>
        <w:rPr>
          <w:rFonts w:ascii="Times New Roman" w:hAnsi="Times New Roman"/>
          <w:lang w:eastAsia="zh-CN"/>
        </w:rPr>
        <w:t>average delay and delay spread of the DMRS, they are the same as those of TRS 0, but the cluster(s) of TRS 1 is also included in TRS 0, so t</w:t>
      </w:r>
      <w:r>
        <w:rPr>
          <w:rFonts w:ascii="Times New Roman" w:eastAsiaTheme="minorEastAsia" w:hAnsi="Times New Roman"/>
          <w:lang w:eastAsia="zh-CN"/>
        </w:rPr>
        <w:t>he cases are:</w:t>
      </w:r>
    </w:p>
    <w:p w14:paraId="61B768C3" w14:textId="628FD982" w:rsidR="002B36C2" w:rsidRDefault="002B36C2" w:rsidP="00BE0327">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w:t>
      </w:r>
      <w:r w:rsidR="00DA10FD">
        <w:rPr>
          <w:rFonts w:ascii="Times New Roman" w:hAnsi="Times New Roman"/>
          <w:lang w:eastAsia="zh-CN"/>
        </w:rPr>
        <w:t xml:space="preserve">average delay and delay spread </w:t>
      </w:r>
      <w:r>
        <w:rPr>
          <w:rFonts w:ascii="Times New Roman" w:eastAsiaTheme="minorEastAsia" w:hAnsi="Times New Roman"/>
          <w:lang w:eastAsia="zh-CN"/>
        </w:rPr>
        <w:t xml:space="preserve">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xml:space="preserve">, which can be supported by </w:t>
      </w:r>
      <w:r w:rsidR="00DA10FD">
        <w:rPr>
          <w:rFonts w:ascii="Times New Roman" w:eastAsiaTheme="minorEastAsia" w:hAnsi="Times New Roman"/>
          <w:lang w:eastAsia="zh-CN"/>
        </w:rPr>
        <w:t>legacy QCL Type A to TRS 0</w:t>
      </w:r>
      <w:r>
        <w:rPr>
          <w:rFonts w:ascii="Times New Roman" w:eastAsiaTheme="minorEastAsia" w:hAnsi="Times New Roman"/>
          <w:lang w:eastAsia="zh-CN"/>
        </w:rPr>
        <w:t>; OR</w:t>
      </w:r>
    </w:p>
    <w:p w14:paraId="7159F194" w14:textId="0976A5D3" w:rsidR="002B36C2" w:rsidRDefault="00DA10FD" w:rsidP="00BE0327">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from </w:t>
      </w:r>
      <w:r w:rsidR="000B69DE">
        <w:rPr>
          <w:rFonts w:ascii="Times New Roman" w:eastAsiaTheme="minorEastAsia" w:hAnsi="Times New Roman"/>
          <w:lang w:eastAsia="zh-CN"/>
        </w:rPr>
        <w:t xml:space="preserve">the superposition of </w:t>
      </w:r>
      <w:r w:rsidRPr="00BE0327">
        <w:rPr>
          <w:rFonts w:ascii="Times New Roman" w:eastAsiaTheme="minorEastAsia" w:hAnsi="Times New Roman"/>
          <w:u w:val="single"/>
          <w:lang w:eastAsia="zh-CN"/>
        </w:rPr>
        <w:t>both TRSs</w:t>
      </w:r>
      <w:r w:rsidR="002B36C2">
        <w:rPr>
          <w:rFonts w:ascii="Times New Roman" w:eastAsiaTheme="minorEastAsia" w:hAnsi="Times New Roman"/>
          <w:lang w:eastAsia="zh-CN"/>
        </w:rPr>
        <w:t xml:space="preserve">, which can be supported by Variant A. </w:t>
      </w:r>
    </w:p>
    <w:p w14:paraId="62CE4976" w14:textId="09995CE1" w:rsidR="002B36C2" w:rsidRDefault="002B36C2" w:rsidP="00BE0327">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 xml:space="preserve">Therefore, this option can be supported by </w:t>
      </w:r>
      <w:r w:rsidR="001F1D86">
        <w:rPr>
          <w:rFonts w:ascii="Times New Roman" w:eastAsiaTheme="minorEastAsia" w:hAnsi="Times New Roman"/>
          <w:lang w:eastAsia="zh-CN"/>
        </w:rPr>
        <w:t xml:space="preserve">legacy QCL Type A or </w:t>
      </w:r>
      <w:r>
        <w:rPr>
          <w:rFonts w:ascii="Times New Roman" w:eastAsiaTheme="minorEastAsia" w:hAnsi="Times New Roman"/>
          <w:lang w:eastAsia="zh-CN"/>
        </w:rPr>
        <w:t>Variant A</w:t>
      </w:r>
      <w:r w:rsidR="001F1D86">
        <w:rPr>
          <w:rFonts w:ascii="Times New Roman" w:eastAsiaTheme="minorEastAsia" w:hAnsi="Times New Roman"/>
          <w:lang w:eastAsia="zh-CN"/>
        </w:rPr>
        <w:t>, though the use of Variant A is not strongly motivated</w:t>
      </w:r>
      <w:r>
        <w:rPr>
          <w:rFonts w:ascii="Times New Roman" w:eastAsiaTheme="minorEastAsia" w:hAnsi="Times New Roman"/>
          <w:lang w:eastAsia="zh-CN"/>
        </w:rPr>
        <w:t>.</w:t>
      </w:r>
      <w:r w:rsidRPr="00BC53C8">
        <w:rPr>
          <w:rFonts w:ascii="Times New Roman" w:eastAsiaTheme="minorEastAsia" w:hAnsi="Times New Roman"/>
          <w:lang w:eastAsia="zh-CN"/>
        </w:rPr>
        <w:t xml:space="preserve"> </w:t>
      </w:r>
    </w:p>
    <w:p w14:paraId="52B8793F" w14:textId="74FC1DDE" w:rsidR="002D03E4" w:rsidRDefault="002D03E4" w:rsidP="002D03E4">
      <w:pPr>
        <w:pStyle w:val="Heading3"/>
        <w:rPr>
          <w:lang w:eastAsia="zh-CN"/>
        </w:rPr>
      </w:pPr>
      <w:r>
        <w:rPr>
          <w:rFonts w:ascii="Times New Roman" w:hAnsi="Times New Roman"/>
        </w:rPr>
        <w:t>Summary for all TRS designs</w:t>
      </w:r>
    </w:p>
    <w:p w14:paraId="100D37FF" w14:textId="3807100F" w:rsidR="00FB65C6" w:rsidRDefault="000C5AE7" w:rsidP="00BE0327">
      <w:pPr>
        <w:pStyle w:val="ListParagraph"/>
        <w:ind w:left="0"/>
        <w:jc w:val="both"/>
        <w:rPr>
          <w:rFonts w:ascii="Times New Roman" w:hAnsi="Times New Roman"/>
          <w:lang w:eastAsia="zh-CN"/>
        </w:rPr>
      </w:pPr>
      <w:r>
        <w:rPr>
          <w:rFonts w:ascii="Times New Roman" w:hAnsi="Times New Roman"/>
          <w:lang w:eastAsia="zh-CN"/>
        </w:rPr>
        <w:t xml:space="preserve">Based on the analysis, </w:t>
      </w:r>
      <w:r w:rsidR="00F46E45">
        <w:rPr>
          <w:rFonts w:ascii="Times New Roman" w:hAnsi="Times New Roman"/>
          <w:lang w:eastAsia="zh-CN"/>
        </w:rPr>
        <w:t xml:space="preserve">at least one of </w:t>
      </w:r>
      <w:r w:rsidRPr="00BE0327">
        <w:rPr>
          <w:rFonts w:ascii="Times New Roman" w:hAnsi="Times New Roman"/>
          <w:lang w:eastAsia="zh-CN"/>
        </w:rPr>
        <w:t xml:space="preserve">Variant </w:t>
      </w:r>
      <w:r w:rsidR="00FB65C6">
        <w:rPr>
          <w:rFonts w:ascii="Times New Roman" w:hAnsi="Times New Roman"/>
          <w:lang w:eastAsia="zh-CN"/>
        </w:rPr>
        <w:t>A</w:t>
      </w:r>
      <w:r>
        <w:rPr>
          <w:rFonts w:ascii="Times New Roman" w:hAnsi="Times New Roman"/>
          <w:lang w:eastAsia="zh-CN"/>
        </w:rPr>
        <w:t xml:space="preserve"> </w:t>
      </w:r>
      <w:r w:rsidR="00F46E45">
        <w:rPr>
          <w:rFonts w:ascii="Times New Roman" w:hAnsi="Times New Roman"/>
          <w:lang w:eastAsia="zh-CN"/>
        </w:rPr>
        <w:t xml:space="preserve">and </w:t>
      </w:r>
      <w:r>
        <w:rPr>
          <w:rFonts w:ascii="Times New Roman" w:hAnsi="Times New Roman"/>
          <w:lang w:eastAsia="zh-CN"/>
        </w:rPr>
        <w:t xml:space="preserve">Variant </w:t>
      </w:r>
      <w:r w:rsidR="00FB65C6">
        <w:rPr>
          <w:rFonts w:ascii="Times New Roman" w:hAnsi="Times New Roman"/>
          <w:lang w:eastAsia="zh-CN"/>
        </w:rPr>
        <w:t xml:space="preserve">E </w:t>
      </w:r>
      <w:r w:rsidR="00F46E45">
        <w:rPr>
          <w:rFonts w:ascii="Times New Roman" w:hAnsi="Times New Roman"/>
          <w:lang w:eastAsia="zh-CN"/>
        </w:rPr>
        <w:t xml:space="preserve">should be supported </w:t>
      </w:r>
      <w:r w:rsidR="00FB65C6">
        <w:rPr>
          <w:rFonts w:ascii="Times New Roman" w:hAnsi="Times New Roman"/>
          <w:lang w:eastAsia="zh-CN"/>
        </w:rPr>
        <w:t>depending on the scenarios.</w:t>
      </w:r>
    </w:p>
    <w:p w14:paraId="679F64EC" w14:textId="77777777" w:rsidR="00870007" w:rsidRDefault="00870007" w:rsidP="00870007">
      <w:pPr>
        <w:rPr>
          <w:b/>
        </w:rPr>
      </w:pPr>
      <w:r w:rsidRPr="00E27CC0">
        <w:rPr>
          <w:b/>
          <w:u w:val="single"/>
        </w:rPr>
        <w:t xml:space="preserve">Proposal </w:t>
      </w:r>
      <w:r>
        <w:rPr>
          <w:b/>
          <w:u w:val="single"/>
        </w:rPr>
        <w:t>3</w:t>
      </w:r>
      <w:r>
        <w:rPr>
          <w:b/>
        </w:rPr>
        <w:t>: Support at least one of TCI / QCL Variant A and Variant E</w:t>
      </w:r>
      <w:r w:rsidRPr="005B0C57">
        <w:rPr>
          <w:b/>
        </w:rPr>
        <w:t>.</w:t>
      </w:r>
    </w:p>
    <w:p w14:paraId="639C9E74" w14:textId="77777777" w:rsidR="00FB65C6" w:rsidRPr="007731F6" w:rsidRDefault="00FB65C6" w:rsidP="00C8463A">
      <w:pPr>
        <w:pStyle w:val="ListParagraph"/>
        <w:ind w:left="360"/>
        <w:jc w:val="both"/>
        <w:rPr>
          <w:rFonts w:ascii="Times New Roman" w:hAnsi="Times New Roman"/>
        </w:rPr>
      </w:pPr>
    </w:p>
    <w:p w14:paraId="238A1E1B" w14:textId="459E041E" w:rsidR="00AC53D1" w:rsidRPr="00976B25" w:rsidRDefault="00AC53D1" w:rsidP="00BE0327">
      <w:pPr>
        <w:pStyle w:val="Heading2"/>
      </w:pPr>
      <w:r w:rsidRPr="00976B25">
        <w:t>QCL-like information for UE-assisted pre-compensation</w:t>
      </w:r>
    </w:p>
    <w:p w14:paraId="04B1C97B" w14:textId="01FFEA0B" w:rsidR="00AC53D1" w:rsidRDefault="00AC53D1" w:rsidP="00BE0327">
      <w:r>
        <w:rPr>
          <w:lang w:val="en-GB"/>
        </w:rPr>
        <w:t xml:space="preserve">In order for the network to apply </w:t>
      </w:r>
      <w:r w:rsidRPr="006540D6">
        <w:t xml:space="preserve">Doppler shift pre-compensation value for </w:t>
      </w:r>
      <w:r w:rsidR="00CD2E71">
        <w:t>a</w:t>
      </w:r>
      <w:r w:rsidR="00CD2E71" w:rsidRPr="006540D6">
        <w:t xml:space="preserve"> </w:t>
      </w:r>
      <w:r w:rsidRPr="006540D6">
        <w:t>TRP</w:t>
      </w:r>
      <w:r>
        <w:t xml:space="preserve"> before transmitting the SFN PDSCH, the UE may need to transmit SRS to each TRP, and the SRS may be based on the Doppler shift the UE experiences for that TRP in DL. This may require the UL signal and DL signal to be associated, </w:t>
      </w:r>
      <w:r>
        <w:lastRenderedPageBreak/>
        <w:t xml:space="preserve">e.g., with respect to the Doppler shift </w:t>
      </w:r>
      <w:bookmarkStart w:id="3" w:name="_Hlk54103169"/>
      <w:r>
        <w:t xml:space="preserve">and possibly spatial filtering (i.e., beams). </w:t>
      </w:r>
      <w:bookmarkEnd w:id="3"/>
      <w:r>
        <w:t xml:space="preserve">This can be fit into the generic QCL framework, i.e., the UL/DL signals can be defined as QCLed. In addition, defining the UL/DL signal relation as QCL has a significant advantage, as the QCL/TCI information can be signaled to a UE in a dynamic fashion via DCI, which offers much higher flexibility in a dynamic network deployment scenario (such as a HST) than using RRC/MAC based signaling framework. </w:t>
      </w:r>
    </w:p>
    <w:p w14:paraId="338B14BA" w14:textId="77777777" w:rsidR="00AC53D1" w:rsidRDefault="00AC53D1" w:rsidP="00BE0327">
      <w:r>
        <w:t>To reduce UE complexity for estimating multiple Doppler shifts, it is preferred to simplify the UE behavior via transmitting one SRS towards the multiple TRPs and rely on the TRPs to estimate the Doppler shifts.</w:t>
      </w:r>
    </w:p>
    <w:p w14:paraId="7BA68EE2" w14:textId="7820A5E7" w:rsidR="00F24E57" w:rsidRDefault="00F24E57" w:rsidP="00F24E57">
      <w:pPr>
        <w:rPr>
          <w:b/>
        </w:rPr>
      </w:pPr>
      <w:r w:rsidRPr="00E27CC0">
        <w:rPr>
          <w:b/>
          <w:u w:val="single"/>
        </w:rPr>
        <w:t xml:space="preserve">Proposal </w:t>
      </w:r>
      <w:r w:rsidR="00383C7E">
        <w:rPr>
          <w:b/>
          <w:u w:val="single"/>
        </w:rPr>
        <w:t>4</w:t>
      </w:r>
      <w:r>
        <w:rPr>
          <w:b/>
        </w:rPr>
        <w:t xml:space="preserve">: </w:t>
      </w:r>
      <w:r w:rsidR="006C55E6">
        <w:rPr>
          <w:b/>
        </w:rPr>
        <w:t xml:space="preserve">Support </w:t>
      </w:r>
      <w:r w:rsidR="00383C7E">
        <w:rPr>
          <w:b/>
        </w:rPr>
        <w:t>QCL-like information between TRS and SRS for UE-assisted pre-compensation</w:t>
      </w:r>
      <w:r w:rsidRPr="005B0C57">
        <w:rPr>
          <w:b/>
        </w:rPr>
        <w:t>.</w:t>
      </w:r>
    </w:p>
    <w:p w14:paraId="12719764" w14:textId="77777777" w:rsidR="00F9020B" w:rsidRPr="006F7C6E" w:rsidRDefault="00F9020B" w:rsidP="00A16D53"/>
    <w:p w14:paraId="1A801C54" w14:textId="5BBF2CFF" w:rsidR="004B3422" w:rsidRPr="00E27CC0" w:rsidRDefault="004B3422" w:rsidP="004B3422">
      <w:pPr>
        <w:pStyle w:val="Heading1"/>
        <w:tabs>
          <w:tab w:val="clear" w:pos="432"/>
        </w:tabs>
      </w:pPr>
      <w:bookmarkStart w:id="4"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bookmarkEnd w:id="4"/>
    <w:p w14:paraId="7065EA55" w14:textId="6C5A67A8" w:rsidR="00293003" w:rsidRDefault="00293003" w:rsidP="00293003">
      <w:pPr>
        <w:spacing w:beforeLines="50" w:before="120"/>
        <w:rPr>
          <w:lang w:val="en-GB"/>
        </w:rPr>
      </w:pPr>
      <w:r w:rsidRPr="00E27CC0">
        <w:rPr>
          <w:b/>
          <w:u w:val="single"/>
        </w:rPr>
        <w:t xml:space="preserve">Proposal </w:t>
      </w:r>
      <w:r>
        <w:rPr>
          <w:b/>
          <w:u w:val="single"/>
        </w:rPr>
        <w:t>1</w:t>
      </w:r>
      <w:r>
        <w:rPr>
          <w:b/>
        </w:rPr>
        <w:t xml:space="preserve">: Consider more than 2 QCL/TCI states </w:t>
      </w:r>
      <w:r w:rsidR="0039306F">
        <w:rPr>
          <w:b/>
        </w:rPr>
        <w:t xml:space="preserve">for FR2 </w:t>
      </w:r>
      <w:r>
        <w:rPr>
          <w:b/>
        </w:rPr>
        <w:t>as lower priority.</w:t>
      </w:r>
    </w:p>
    <w:p w14:paraId="10DBA0D0" w14:textId="734B42D3" w:rsidR="00293003" w:rsidRDefault="00293003" w:rsidP="00293003">
      <w:pPr>
        <w:spacing w:beforeLines="50" w:before="120"/>
        <w:rPr>
          <w:lang w:val="en-GB"/>
        </w:rPr>
      </w:pPr>
      <w:r w:rsidRPr="00E27CC0">
        <w:rPr>
          <w:b/>
          <w:u w:val="single"/>
        </w:rPr>
        <w:t xml:space="preserve">Proposal </w:t>
      </w:r>
      <w:r>
        <w:rPr>
          <w:b/>
          <w:u w:val="single"/>
        </w:rPr>
        <w:t>2</w:t>
      </w:r>
      <w:r>
        <w:rPr>
          <w:b/>
        </w:rPr>
        <w:t xml:space="preserve">: The PDSCH SFN Scheme 1 and other relevant schemes </w:t>
      </w:r>
      <w:r w:rsidR="00E06D86">
        <w:rPr>
          <w:b/>
        </w:rPr>
        <w:t xml:space="preserve">(if supported) </w:t>
      </w:r>
      <w:r>
        <w:rPr>
          <w:b/>
        </w:rPr>
        <w:t xml:space="preserve">can be differentiated via parameters such as </w:t>
      </w:r>
      <w:r w:rsidRPr="00E55227">
        <w:rPr>
          <w:b/>
        </w:rPr>
        <w:t>the number</w:t>
      </w:r>
      <w:r>
        <w:rPr>
          <w:b/>
        </w:rPr>
        <w:t>s</w:t>
      </w:r>
      <w:r w:rsidRPr="00E55227">
        <w:rPr>
          <w:b/>
        </w:rPr>
        <w:t xml:space="preserve"> of TRSs, TCI states, DMRS ports per PDSCH layer, </w:t>
      </w:r>
      <w:r>
        <w:rPr>
          <w:b/>
        </w:rPr>
        <w:t xml:space="preserve">and </w:t>
      </w:r>
      <w:r w:rsidRPr="00E55227">
        <w:rPr>
          <w:b/>
        </w:rPr>
        <w:t>PDSCH layers</w:t>
      </w:r>
      <w:r>
        <w:rPr>
          <w:b/>
        </w:rPr>
        <w:t>.</w:t>
      </w:r>
    </w:p>
    <w:p w14:paraId="7070AE14" w14:textId="77777777" w:rsidR="00535C60" w:rsidRDefault="00535C60" w:rsidP="00535C60">
      <w:pPr>
        <w:rPr>
          <w:b/>
        </w:rPr>
      </w:pPr>
      <w:r w:rsidRPr="00E27CC0">
        <w:rPr>
          <w:b/>
          <w:u w:val="single"/>
        </w:rPr>
        <w:t xml:space="preserve">Proposal </w:t>
      </w:r>
      <w:r>
        <w:rPr>
          <w:b/>
          <w:u w:val="single"/>
        </w:rPr>
        <w:t>3</w:t>
      </w:r>
      <w:r>
        <w:rPr>
          <w:b/>
        </w:rPr>
        <w:t>: Support at least one of TCI / QCL Variant A and Variant E</w:t>
      </w:r>
      <w:r w:rsidRPr="005B0C57">
        <w:rPr>
          <w:b/>
        </w:rPr>
        <w:t>.</w:t>
      </w:r>
    </w:p>
    <w:p w14:paraId="11FC1D86" w14:textId="77777777" w:rsidR="00293003" w:rsidRDefault="00293003" w:rsidP="00293003">
      <w:pPr>
        <w:rPr>
          <w:b/>
        </w:rPr>
      </w:pPr>
      <w:r w:rsidRPr="00E27CC0">
        <w:rPr>
          <w:b/>
          <w:u w:val="single"/>
        </w:rPr>
        <w:t xml:space="preserve">Proposal </w:t>
      </w:r>
      <w:r>
        <w:rPr>
          <w:b/>
          <w:u w:val="single"/>
        </w:rPr>
        <w:t>4</w:t>
      </w:r>
      <w:r>
        <w:rPr>
          <w:b/>
        </w:rPr>
        <w:t>: Support QCL-like information between TRS and SRS for UE-assisted pre-compensation</w:t>
      </w:r>
      <w:r w:rsidRPr="005B0C57">
        <w:rPr>
          <w:b/>
        </w:rPr>
        <w:t>.</w:t>
      </w:r>
    </w:p>
    <w:p w14:paraId="6FFD3AA2" w14:textId="77777777" w:rsidR="00FB602F" w:rsidRPr="00922091" w:rsidRDefault="00FB602F" w:rsidP="00FB602F">
      <w:pPr>
        <w:ind w:left="7"/>
        <w:rPr>
          <w:lang w:eastAsia="zh-CN"/>
        </w:rPr>
      </w:pPr>
    </w:p>
    <w:p w14:paraId="60BF542F" w14:textId="77777777" w:rsidR="00FB602F" w:rsidRPr="00D74B92" w:rsidRDefault="00FB602F" w:rsidP="00FB602F">
      <w:pPr>
        <w:pStyle w:val="Heading1"/>
        <w:numPr>
          <w:ilvl w:val="0"/>
          <w:numId w:val="0"/>
        </w:numPr>
        <w:ind w:left="432" w:hanging="432"/>
      </w:pPr>
      <w:bookmarkStart w:id="5" w:name="_Ref124589665"/>
      <w:bookmarkStart w:id="6" w:name="_Ref71620620"/>
      <w:bookmarkStart w:id="7" w:name="_Ref124671424"/>
      <w:r w:rsidRPr="00D74B92">
        <w:t>References</w:t>
      </w:r>
    </w:p>
    <w:bookmarkEnd w:id="5"/>
    <w:bookmarkEnd w:id="6"/>
    <w:bookmarkEnd w:id="7"/>
    <w:p w14:paraId="21A42805" w14:textId="77CA7A1B" w:rsidR="00FB602F" w:rsidRPr="00DC0084" w:rsidRDefault="00FB602F" w:rsidP="00021794">
      <w:pPr>
        <w:pStyle w:val="References"/>
        <w:rPr>
          <w:b/>
          <w:bCs/>
        </w:rPr>
      </w:pPr>
      <w:r w:rsidRPr="00DC0084">
        <w:rPr>
          <w:color w:val="000000" w:themeColor="text1"/>
        </w:rPr>
        <w:t>R1-2</w:t>
      </w:r>
      <w:r w:rsidR="00293003">
        <w:rPr>
          <w:color w:val="000000" w:themeColor="text1"/>
        </w:rPr>
        <w:t>1</w:t>
      </w:r>
      <w:r w:rsidR="00B4259F">
        <w:rPr>
          <w:color w:val="000000" w:themeColor="text1"/>
        </w:rPr>
        <w:t>00038</w:t>
      </w:r>
      <w:bookmarkStart w:id="8" w:name="_GoBack"/>
      <w:bookmarkEnd w:id="8"/>
      <w:r w:rsidRPr="00DC0084">
        <w:rPr>
          <w:color w:val="000000" w:themeColor="text1"/>
        </w:rPr>
        <w:t>, "Multi-TRP/panel for non-PDSCH," FUTUREWEI, 3GPP TSG RAN WG1 #10</w:t>
      </w:r>
      <w:r w:rsidR="00293003">
        <w:rPr>
          <w:color w:val="000000" w:themeColor="text1"/>
        </w:rPr>
        <w:t>4</w:t>
      </w:r>
      <w:r w:rsidRPr="00DC0084">
        <w:rPr>
          <w:color w:val="000000" w:themeColor="text1"/>
        </w:rPr>
        <w:t>-e.</w:t>
      </w:r>
    </w:p>
    <w:sectPr w:rsidR="00FB602F" w:rsidRPr="00DC00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8AD37" w14:textId="77777777" w:rsidR="005918A3" w:rsidRDefault="005918A3">
      <w:r>
        <w:separator/>
      </w:r>
    </w:p>
  </w:endnote>
  <w:endnote w:type="continuationSeparator" w:id="0">
    <w:p w14:paraId="42F6C8C3" w14:textId="77777777" w:rsidR="005918A3" w:rsidRDefault="0059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08D3" w14:textId="77777777" w:rsidR="005918A3" w:rsidRDefault="005918A3">
      <w:r>
        <w:separator/>
      </w:r>
    </w:p>
  </w:footnote>
  <w:footnote w:type="continuationSeparator" w:id="0">
    <w:p w14:paraId="17F8A224" w14:textId="77777777" w:rsidR="005918A3" w:rsidRDefault="00591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C15D82"/>
    <w:multiLevelType w:val="hybridMultilevel"/>
    <w:tmpl w:val="3F54ECA4"/>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551EF8"/>
    <w:multiLevelType w:val="hybridMultilevel"/>
    <w:tmpl w:val="8708E19E"/>
    <w:lvl w:ilvl="0" w:tplc="6D526B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F624B74"/>
    <w:multiLevelType w:val="hybridMultilevel"/>
    <w:tmpl w:val="C6AAE170"/>
    <w:lvl w:ilvl="0" w:tplc="7FF2ED88">
      <w:numFmt w:val="bullet"/>
      <w:lvlText w:val="-"/>
      <w:lvlJc w:val="left"/>
      <w:pPr>
        <w:ind w:left="720" w:hanging="360"/>
      </w:pPr>
      <w:rPr>
        <w:rFonts w:ascii="Times New Roman" w:eastAsia="SimSun" w:hAnsi="Times New Roman" w:cs="Times New Roman" w:hint="default"/>
      </w:rPr>
    </w:lvl>
    <w:lvl w:ilvl="1" w:tplc="6D526B1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15611"/>
    <w:multiLevelType w:val="hybridMultilevel"/>
    <w:tmpl w:val="1584B73E"/>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B07A8"/>
    <w:multiLevelType w:val="hybridMultilevel"/>
    <w:tmpl w:val="D42E89FC"/>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BF0881"/>
    <w:multiLevelType w:val="multilevel"/>
    <w:tmpl w:val="B9940094"/>
    <w:lvl w:ilvl="0">
      <w:start w:val="2"/>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70221817"/>
    <w:multiLevelType w:val="hybridMultilevel"/>
    <w:tmpl w:val="EA0A3544"/>
    <w:lvl w:ilvl="0" w:tplc="08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DD47D7"/>
    <w:multiLevelType w:val="multilevel"/>
    <w:tmpl w:val="7550149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9"/>
  </w:num>
  <w:num w:numId="2">
    <w:abstractNumId w:val="7"/>
  </w:num>
  <w:num w:numId="3">
    <w:abstractNumId w:val="14"/>
  </w:num>
  <w:num w:numId="4">
    <w:abstractNumId w:val="5"/>
  </w:num>
  <w:num w:numId="5">
    <w:abstractNumId w:val="16"/>
  </w:num>
  <w:num w:numId="6">
    <w:abstractNumId w:val="10"/>
  </w:num>
  <w:num w:numId="7">
    <w:abstractNumId w:val="3"/>
  </w:num>
  <w:num w:numId="8">
    <w:abstractNumId w:val="1"/>
  </w:num>
  <w:num w:numId="9">
    <w:abstractNumId w:val="0"/>
  </w:num>
  <w:num w:numId="10">
    <w:abstractNumId w:val="18"/>
  </w:num>
  <w:num w:numId="11">
    <w:abstractNumId w:val="2"/>
  </w:num>
  <w:num w:numId="12">
    <w:abstractNumId w:val="11"/>
  </w:num>
  <w:num w:numId="13">
    <w:abstractNumId w:val="8"/>
  </w:num>
  <w:num w:numId="14">
    <w:abstractNumId w:val="13"/>
  </w:num>
  <w:num w:numId="15">
    <w:abstractNumId w:val="4"/>
  </w:num>
  <w:num w:numId="16">
    <w:abstractNumId w:val="6"/>
  </w:num>
  <w:num w:numId="17">
    <w:abstractNumId w:val="19"/>
  </w:num>
  <w:num w:numId="18">
    <w:abstractNumId w:val="17"/>
  </w:num>
  <w:num w:numId="19">
    <w:abstractNumId w:val="15"/>
  </w:num>
  <w:num w:numId="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8E5"/>
    <w:rsid w:val="00006B4B"/>
    <w:rsid w:val="00007086"/>
    <w:rsid w:val="000072B6"/>
    <w:rsid w:val="000072DD"/>
    <w:rsid w:val="00007813"/>
    <w:rsid w:val="000102D7"/>
    <w:rsid w:val="000109E6"/>
    <w:rsid w:val="0001116D"/>
    <w:rsid w:val="00011278"/>
    <w:rsid w:val="00011566"/>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67C3"/>
    <w:rsid w:val="00026875"/>
    <w:rsid w:val="00026B0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3F72"/>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4F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DE"/>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AE7"/>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4FF"/>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0FF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243"/>
    <w:rsid w:val="0015005A"/>
    <w:rsid w:val="00150C0B"/>
    <w:rsid w:val="00150CE4"/>
    <w:rsid w:val="00151058"/>
    <w:rsid w:val="00151619"/>
    <w:rsid w:val="00151CA4"/>
    <w:rsid w:val="00151FDC"/>
    <w:rsid w:val="00152835"/>
    <w:rsid w:val="00152CFF"/>
    <w:rsid w:val="001559FA"/>
    <w:rsid w:val="001562ED"/>
    <w:rsid w:val="00156374"/>
    <w:rsid w:val="0015673F"/>
    <w:rsid w:val="001572C1"/>
    <w:rsid w:val="001577D8"/>
    <w:rsid w:val="00157FC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3CF"/>
    <w:rsid w:val="001E462D"/>
    <w:rsid w:val="001E4B91"/>
    <w:rsid w:val="001E5291"/>
    <w:rsid w:val="001E5570"/>
    <w:rsid w:val="001E5C23"/>
    <w:rsid w:val="001E6354"/>
    <w:rsid w:val="001E7504"/>
    <w:rsid w:val="001E76DF"/>
    <w:rsid w:val="001E797E"/>
    <w:rsid w:val="001E7BB9"/>
    <w:rsid w:val="001F1308"/>
    <w:rsid w:val="001F1525"/>
    <w:rsid w:val="001F1D86"/>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1F772B"/>
    <w:rsid w:val="002009BC"/>
    <w:rsid w:val="00200D2C"/>
    <w:rsid w:val="002019D8"/>
    <w:rsid w:val="00201EC7"/>
    <w:rsid w:val="00203165"/>
    <w:rsid w:val="0020349A"/>
    <w:rsid w:val="002034B4"/>
    <w:rsid w:val="0020389C"/>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2BB5"/>
    <w:rsid w:val="0023304C"/>
    <w:rsid w:val="002330ED"/>
    <w:rsid w:val="00233A2C"/>
    <w:rsid w:val="00234151"/>
    <w:rsid w:val="00234F8C"/>
    <w:rsid w:val="002350CA"/>
    <w:rsid w:val="0023535E"/>
    <w:rsid w:val="00235542"/>
    <w:rsid w:val="00235DAD"/>
    <w:rsid w:val="00235E55"/>
    <w:rsid w:val="002369B0"/>
    <w:rsid w:val="00236AD8"/>
    <w:rsid w:val="00236B3F"/>
    <w:rsid w:val="00236E95"/>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4A7"/>
    <w:rsid w:val="00261C98"/>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A7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003"/>
    <w:rsid w:val="00293CEA"/>
    <w:rsid w:val="00293E57"/>
    <w:rsid w:val="002947D1"/>
    <w:rsid w:val="002948DF"/>
    <w:rsid w:val="00294D90"/>
    <w:rsid w:val="0029546B"/>
    <w:rsid w:val="0029628D"/>
    <w:rsid w:val="002A01F2"/>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36C2"/>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3E4"/>
    <w:rsid w:val="002D0439"/>
    <w:rsid w:val="002D11B7"/>
    <w:rsid w:val="002D26B4"/>
    <w:rsid w:val="002D28A7"/>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D734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084"/>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3E31"/>
    <w:rsid w:val="003343EC"/>
    <w:rsid w:val="00335B0B"/>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0D2"/>
    <w:rsid w:val="00365411"/>
    <w:rsid w:val="003655E9"/>
    <w:rsid w:val="00365FA2"/>
    <w:rsid w:val="003664B0"/>
    <w:rsid w:val="003664C4"/>
    <w:rsid w:val="00366C69"/>
    <w:rsid w:val="00367441"/>
    <w:rsid w:val="00367B1D"/>
    <w:rsid w:val="0037077A"/>
    <w:rsid w:val="003707F6"/>
    <w:rsid w:val="00370E4F"/>
    <w:rsid w:val="00371215"/>
    <w:rsid w:val="00371CB1"/>
    <w:rsid w:val="00372630"/>
    <w:rsid w:val="00372B4E"/>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7E"/>
    <w:rsid w:val="00383C8D"/>
    <w:rsid w:val="00384904"/>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306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3AD"/>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4C15"/>
    <w:rsid w:val="003B50BC"/>
    <w:rsid w:val="003B5B02"/>
    <w:rsid w:val="003B5D97"/>
    <w:rsid w:val="003B63A4"/>
    <w:rsid w:val="003B67CB"/>
    <w:rsid w:val="003B68FE"/>
    <w:rsid w:val="003B6D7D"/>
    <w:rsid w:val="003B75BB"/>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EDB"/>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2DE5"/>
    <w:rsid w:val="003E33B8"/>
    <w:rsid w:val="003E33BE"/>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3F9"/>
    <w:rsid w:val="004C24C9"/>
    <w:rsid w:val="004C252E"/>
    <w:rsid w:val="004C26E6"/>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FCC"/>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5F1A"/>
    <w:rsid w:val="005062B1"/>
    <w:rsid w:val="00506853"/>
    <w:rsid w:val="005076EC"/>
    <w:rsid w:val="005109C3"/>
    <w:rsid w:val="005118E5"/>
    <w:rsid w:val="00511F15"/>
    <w:rsid w:val="00512D63"/>
    <w:rsid w:val="0051318C"/>
    <w:rsid w:val="005136E9"/>
    <w:rsid w:val="005142CD"/>
    <w:rsid w:val="005143C9"/>
    <w:rsid w:val="00514858"/>
    <w:rsid w:val="005157A9"/>
    <w:rsid w:val="0051685C"/>
    <w:rsid w:val="00516951"/>
    <w:rsid w:val="005173A7"/>
    <w:rsid w:val="005176D7"/>
    <w:rsid w:val="00517742"/>
    <w:rsid w:val="005177E1"/>
    <w:rsid w:val="0052010E"/>
    <w:rsid w:val="00520C0A"/>
    <w:rsid w:val="00521370"/>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0E8"/>
    <w:rsid w:val="00535B79"/>
    <w:rsid w:val="00535C60"/>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C83"/>
    <w:rsid w:val="005700FE"/>
    <w:rsid w:val="00570E24"/>
    <w:rsid w:val="00570FF8"/>
    <w:rsid w:val="00571BF7"/>
    <w:rsid w:val="005725B1"/>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8A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926"/>
    <w:rsid w:val="005C6E4A"/>
    <w:rsid w:val="005C712D"/>
    <w:rsid w:val="005C7C75"/>
    <w:rsid w:val="005D0784"/>
    <w:rsid w:val="005D09FA"/>
    <w:rsid w:val="005D0E4F"/>
    <w:rsid w:val="005D160B"/>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6C78"/>
    <w:rsid w:val="005E7614"/>
    <w:rsid w:val="005E775D"/>
    <w:rsid w:val="005F0551"/>
    <w:rsid w:val="005F0A43"/>
    <w:rsid w:val="005F0E91"/>
    <w:rsid w:val="005F1498"/>
    <w:rsid w:val="005F25A0"/>
    <w:rsid w:val="005F27BF"/>
    <w:rsid w:val="005F2CBE"/>
    <w:rsid w:val="005F2FF5"/>
    <w:rsid w:val="005F3D1F"/>
    <w:rsid w:val="005F40A8"/>
    <w:rsid w:val="005F4171"/>
    <w:rsid w:val="005F46D6"/>
    <w:rsid w:val="005F4DD6"/>
    <w:rsid w:val="005F50D8"/>
    <w:rsid w:val="005F53A1"/>
    <w:rsid w:val="005F5879"/>
    <w:rsid w:val="005F6B77"/>
    <w:rsid w:val="005F7487"/>
    <w:rsid w:val="005F7625"/>
    <w:rsid w:val="006002C7"/>
    <w:rsid w:val="0060039A"/>
    <w:rsid w:val="00600EE4"/>
    <w:rsid w:val="00600F95"/>
    <w:rsid w:val="00601725"/>
    <w:rsid w:val="00601839"/>
    <w:rsid w:val="00602759"/>
    <w:rsid w:val="0060277A"/>
    <w:rsid w:val="00602B7C"/>
    <w:rsid w:val="00603312"/>
    <w:rsid w:val="006046BF"/>
    <w:rsid w:val="0060480C"/>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714"/>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E17"/>
    <w:rsid w:val="006A73CF"/>
    <w:rsid w:val="006A775D"/>
    <w:rsid w:val="006A7CB6"/>
    <w:rsid w:val="006A7D7E"/>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1C3"/>
    <w:rsid w:val="006E6577"/>
    <w:rsid w:val="006E6764"/>
    <w:rsid w:val="006E75E3"/>
    <w:rsid w:val="006E799D"/>
    <w:rsid w:val="006E7DAF"/>
    <w:rsid w:val="006F0593"/>
    <w:rsid w:val="006F1064"/>
    <w:rsid w:val="006F18DE"/>
    <w:rsid w:val="006F1B76"/>
    <w:rsid w:val="006F1DFC"/>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301"/>
    <w:rsid w:val="007109C2"/>
    <w:rsid w:val="00711250"/>
    <w:rsid w:val="00711340"/>
    <w:rsid w:val="00711901"/>
    <w:rsid w:val="00711D0C"/>
    <w:rsid w:val="00712C42"/>
    <w:rsid w:val="0071312C"/>
    <w:rsid w:val="007136E0"/>
    <w:rsid w:val="007139C1"/>
    <w:rsid w:val="00713DE4"/>
    <w:rsid w:val="00714C47"/>
    <w:rsid w:val="00715491"/>
    <w:rsid w:val="007157CD"/>
    <w:rsid w:val="00716462"/>
    <w:rsid w:val="007178F5"/>
    <w:rsid w:val="00717CCE"/>
    <w:rsid w:val="00720093"/>
    <w:rsid w:val="007201E2"/>
    <w:rsid w:val="00720A19"/>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C1C"/>
    <w:rsid w:val="00734EBE"/>
    <w:rsid w:val="00734F68"/>
    <w:rsid w:val="00735549"/>
    <w:rsid w:val="00735DD7"/>
    <w:rsid w:val="00735EA8"/>
    <w:rsid w:val="00736DD8"/>
    <w:rsid w:val="00737832"/>
    <w:rsid w:val="00740106"/>
    <w:rsid w:val="0074076A"/>
    <w:rsid w:val="007408FF"/>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5CB"/>
    <w:rsid w:val="00765ED3"/>
    <w:rsid w:val="00766160"/>
    <w:rsid w:val="0076681D"/>
    <w:rsid w:val="00766A65"/>
    <w:rsid w:val="007670BB"/>
    <w:rsid w:val="007671F5"/>
    <w:rsid w:val="007676B8"/>
    <w:rsid w:val="00770BF4"/>
    <w:rsid w:val="0077175C"/>
    <w:rsid w:val="00771870"/>
    <w:rsid w:val="00771BF9"/>
    <w:rsid w:val="00771D12"/>
    <w:rsid w:val="00772F8A"/>
    <w:rsid w:val="0077305E"/>
    <w:rsid w:val="007731F6"/>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0AD7"/>
    <w:rsid w:val="0079162F"/>
    <w:rsid w:val="00794924"/>
    <w:rsid w:val="0079506E"/>
    <w:rsid w:val="0079609F"/>
    <w:rsid w:val="007963FD"/>
    <w:rsid w:val="007A0BC2"/>
    <w:rsid w:val="007A0F80"/>
    <w:rsid w:val="007A1F44"/>
    <w:rsid w:val="007A2115"/>
    <w:rsid w:val="007A23FF"/>
    <w:rsid w:val="007A25D6"/>
    <w:rsid w:val="007A295B"/>
    <w:rsid w:val="007A3424"/>
    <w:rsid w:val="007A35EF"/>
    <w:rsid w:val="007A3876"/>
    <w:rsid w:val="007A43A2"/>
    <w:rsid w:val="007A4D04"/>
    <w:rsid w:val="007A59F6"/>
    <w:rsid w:val="007A7A96"/>
    <w:rsid w:val="007B03AF"/>
    <w:rsid w:val="007B0D96"/>
    <w:rsid w:val="007B1230"/>
    <w:rsid w:val="007B1543"/>
    <w:rsid w:val="007B1AC0"/>
    <w:rsid w:val="007B1B9F"/>
    <w:rsid w:val="007B25A8"/>
    <w:rsid w:val="007B270A"/>
    <w:rsid w:val="007B2D3B"/>
    <w:rsid w:val="007B5018"/>
    <w:rsid w:val="007B52CD"/>
    <w:rsid w:val="007B74F9"/>
    <w:rsid w:val="007B7947"/>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4FE6"/>
    <w:rsid w:val="0084556E"/>
    <w:rsid w:val="00845B5C"/>
    <w:rsid w:val="00845C0D"/>
    <w:rsid w:val="00845C12"/>
    <w:rsid w:val="00846791"/>
    <w:rsid w:val="00846918"/>
    <w:rsid w:val="008469D9"/>
    <w:rsid w:val="00846DC0"/>
    <w:rsid w:val="00846E25"/>
    <w:rsid w:val="008474A7"/>
    <w:rsid w:val="00847962"/>
    <w:rsid w:val="008506B6"/>
    <w:rsid w:val="00850AE0"/>
    <w:rsid w:val="00850EB2"/>
    <w:rsid w:val="008524D2"/>
    <w:rsid w:val="00852E19"/>
    <w:rsid w:val="008551A3"/>
    <w:rsid w:val="00855B38"/>
    <w:rsid w:val="008560CC"/>
    <w:rsid w:val="00856441"/>
    <w:rsid w:val="00856833"/>
    <w:rsid w:val="00856840"/>
    <w:rsid w:val="00860614"/>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007"/>
    <w:rsid w:val="008707F7"/>
    <w:rsid w:val="008712FD"/>
    <w:rsid w:val="008716A1"/>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28FB"/>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947"/>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146"/>
    <w:rsid w:val="008C47A0"/>
    <w:rsid w:val="008C4C7E"/>
    <w:rsid w:val="008C5C46"/>
    <w:rsid w:val="008C5F7C"/>
    <w:rsid w:val="008C6184"/>
    <w:rsid w:val="008C6865"/>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1E0D"/>
    <w:rsid w:val="00902232"/>
    <w:rsid w:val="009027C8"/>
    <w:rsid w:val="00902D33"/>
    <w:rsid w:val="00903802"/>
    <w:rsid w:val="00904584"/>
    <w:rsid w:val="00904640"/>
    <w:rsid w:val="00904748"/>
    <w:rsid w:val="0090573A"/>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1AB5"/>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37E94"/>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15B"/>
    <w:rsid w:val="00955C0A"/>
    <w:rsid w:val="00955C4F"/>
    <w:rsid w:val="00956109"/>
    <w:rsid w:val="009575AA"/>
    <w:rsid w:val="00957945"/>
    <w:rsid w:val="00960980"/>
    <w:rsid w:val="00960CE7"/>
    <w:rsid w:val="00961A13"/>
    <w:rsid w:val="00962E91"/>
    <w:rsid w:val="00962EB2"/>
    <w:rsid w:val="00963B86"/>
    <w:rsid w:val="00964030"/>
    <w:rsid w:val="00964777"/>
    <w:rsid w:val="009657F1"/>
    <w:rsid w:val="00965ADB"/>
    <w:rsid w:val="00965C8A"/>
    <w:rsid w:val="0096625D"/>
    <w:rsid w:val="0096648B"/>
    <w:rsid w:val="009664F5"/>
    <w:rsid w:val="00966BF1"/>
    <w:rsid w:val="009705D8"/>
    <w:rsid w:val="009709F8"/>
    <w:rsid w:val="00970BD4"/>
    <w:rsid w:val="0097186E"/>
    <w:rsid w:val="0097271B"/>
    <w:rsid w:val="009728F6"/>
    <w:rsid w:val="00972929"/>
    <w:rsid w:val="00972F91"/>
    <w:rsid w:val="0097317C"/>
    <w:rsid w:val="00973827"/>
    <w:rsid w:val="009738B6"/>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1BAC"/>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1CA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1C"/>
    <w:rsid w:val="00A65C0A"/>
    <w:rsid w:val="00A6643C"/>
    <w:rsid w:val="00A664E3"/>
    <w:rsid w:val="00A66F8E"/>
    <w:rsid w:val="00A6713B"/>
    <w:rsid w:val="00A67544"/>
    <w:rsid w:val="00A6754B"/>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777D1"/>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1A99"/>
    <w:rsid w:val="00A92286"/>
    <w:rsid w:val="00A922A2"/>
    <w:rsid w:val="00A92ED5"/>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727"/>
    <w:rsid w:val="00AA1C25"/>
    <w:rsid w:val="00AA1C7A"/>
    <w:rsid w:val="00AA2133"/>
    <w:rsid w:val="00AA323E"/>
    <w:rsid w:val="00AA3DB7"/>
    <w:rsid w:val="00AA4073"/>
    <w:rsid w:val="00AA4358"/>
    <w:rsid w:val="00AA45A6"/>
    <w:rsid w:val="00AA4A55"/>
    <w:rsid w:val="00AA50EB"/>
    <w:rsid w:val="00AA51F5"/>
    <w:rsid w:val="00AA53E5"/>
    <w:rsid w:val="00AA5E3B"/>
    <w:rsid w:val="00AA6752"/>
    <w:rsid w:val="00AA68B4"/>
    <w:rsid w:val="00AA7D6C"/>
    <w:rsid w:val="00AA7DA9"/>
    <w:rsid w:val="00AB0543"/>
    <w:rsid w:val="00AB0AC9"/>
    <w:rsid w:val="00AB185A"/>
    <w:rsid w:val="00AB1BA7"/>
    <w:rsid w:val="00AB1E04"/>
    <w:rsid w:val="00AB2065"/>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261B"/>
    <w:rsid w:val="00AC44D0"/>
    <w:rsid w:val="00AC4E94"/>
    <w:rsid w:val="00AC53D1"/>
    <w:rsid w:val="00AC5636"/>
    <w:rsid w:val="00AC67A8"/>
    <w:rsid w:val="00AC6972"/>
    <w:rsid w:val="00AC74DA"/>
    <w:rsid w:val="00AC7A2B"/>
    <w:rsid w:val="00AC7C25"/>
    <w:rsid w:val="00AC7ECB"/>
    <w:rsid w:val="00AD0281"/>
    <w:rsid w:val="00AD0A51"/>
    <w:rsid w:val="00AD0A88"/>
    <w:rsid w:val="00AD0B37"/>
    <w:rsid w:val="00AD0EB6"/>
    <w:rsid w:val="00AD11F7"/>
    <w:rsid w:val="00AD1A5D"/>
    <w:rsid w:val="00AD1DB7"/>
    <w:rsid w:val="00AD1E29"/>
    <w:rsid w:val="00AD1E59"/>
    <w:rsid w:val="00AD2852"/>
    <w:rsid w:val="00AD2C5F"/>
    <w:rsid w:val="00AD2E13"/>
    <w:rsid w:val="00AD2F7A"/>
    <w:rsid w:val="00AD3976"/>
    <w:rsid w:val="00AD4582"/>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4BF3"/>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59F"/>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6EEB"/>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432"/>
    <w:rsid w:val="00B80910"/>
    <w:rsid w:val="00B80B71"/>
    <w:rsid w:val="00B80E2D"/>
    <w:rsid w:val="00B81386"/>
    <w:rsid w:val="00B818F4"/>
    <w:rsid w:val="00B81BC9"/>
    <w:rsid w:val="00B8220F"/>
    <w:rsid w:val="00B8222F"/>
    <w:rsid w:val="00B82615"/>
    <w:rsid w:val="00B829BE"/>
    <w:rsid w:val="00B82CF3"/>
    <w:rsid w:val="00B83444"/>
    <w:rsid w:val="00B836ED"/>
    <w:rsid w:val="00B84306"/>
    <w:rsid w:val="00B8432F"/>
    <w:rsid w:val="00B84AA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2CC"/>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3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48D"/>
    <w:rsid w:val="00BC46EF"/>
    <w:rsid w:val="00BC4A0D"/>
    <w:rsid w:val="00BC53C8"/>
    <w:rsid w:val="00BC6BC1"/>
    <w:rsid w:val="00BC6FD6"/>
    <w:rsid w:val="00BC793D"/>
    <w:rsid w:val="00BD008E"/>
    <w:rsid w:val="00BD0444"/>
    <w:rsid w:val="00BD051B"/>
    <w:rsid w:val="00BD0DA1"/>
    <w:rsid w:val="00BD0F02"/>
    <w:rsid w:val="00BD1F2E"/>
    <w:rsid w:val="00BD2E70"/>
    <w:rsid w:val="00BD2F3B"/>
    <w:rsid w:val="00BD3038"/>
    <w:rsid w:val="00BD3372"/>
    <w:rsid w:val="00BD4708"/>
    <w:rsid w:val="00BD50AA"/>
    <w:rsid w:val="00BD5135"/>
    <w:rsid w:val="00BD596B"/>
    <w:rsid w:val="00BD5F76"/>
    <w:rsid w:val="00BD70D0"/>
    <w:rsid w:val="00BD7291"/>
    <w:rsid w:val="00BD7E7D"/>
    <w:rsid w:val="00BD7EA3"/>
    <w:rsid w:val="00BD7FE2"/>
    <w:rsid w:val="00BE0327"/>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2AA"/>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036"/>
    <w:rsid w:val="00C13BDA"/>
    <w:rsid w:val="00C13FFD"/>
    <w:rsid w:val="00C14632"/>
    <w:rsid w:val="00C147BE"/>
    <w:rsid w:val="00C167DB"/>
    <w:rsid w:val="00C16C30"/>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848"/>
    <w:rsid w:val="00C54D71"/>
    <w:rsid w:val="00C55178"/>
    <w:rsid w:val="00C55751"/>
    <w:rsid w:val="00C55E7C"/>
    <w:rsid w:val="00C563F5"/>
    <w:rsid w:val="00C570C3"/>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A6B"/>
    <w:rsid w:val="00C75EEC"/>
    <w:rsid w:val="00C763B6"/>
    <w:rsid w:val="00C7644F"/>
    <w:rsid w:val="00C768F6"/>
    <w:rsid w:val="00C76FF3"/>
    <w:rsid w:val="00C80073"/>
    <w:rsid w:val="00C805E7"/>
    <w:rsid w:val="00C80DEA"/>
    <w:rsid w:val="00C80ED7"/>
    <w:rsid w:val="00C81664"/>
    <w:rsid w:val="00C82389"/>
    <w:rsid w:val="00C832DC"/>
    <w:rsid w:val="00C8377F"/>
    <w:rsid w:val="00C83D54"/>
    <w:rsid w:val="00C8463A"/>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2E71"/>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0C"/>
    <w:rsid w:val="00D0545E"/>
    <w:rsid w:val="00D05479"/>
    <w:rsid w:val="00D05EA9"/>
    <w:rsid w:val="00D05F0A"/>
    <w:rsid w:val="00D071F8"/>
    <w:rsid w:val="00D07252"/>
    <w:rsid w:val="00D07489"/>
    <w:rsid w:val="00D074F4"/>
    <w:rsid w:val="00D07787"/>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E87"/>
    <w:rsid w:val="00D17C6A"/>
    <w:rsid w:val="00D20B8B"/>
    <w:rsid w:val="00D2162C"/>
    <w:rsid w:val="00D21A3C"/>
    <w:rsid w:val="00D21DC0"/>
    <w:rsid w:val="00D233F1"/>
    <w:rsid w:val="00D241D2"/>
    <w:rsid w:val="00D246EE"/>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7E0"/>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4EC4"/>
    <w:rsid w:val="00D751FB"/>
    <w:rsid w:val="00D75286"/>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AE5"/>
    <w:rsid w:val="00D831D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0FD"/>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65D1"/>
    <w:rsid w:val="00DB6ED8"/>
    <w:rsid w:val="00DC0084"/>
    <w:rsid w:val="00DC1301"/>
    <w:rsid w:val="00DC1327"/>
    <w:rsid w:val="00DC1350"/>
    <w:rsid w:val="00DC3237"/>
    <w:rsid w:val="00DC367A"/>
    <w:rsid w:val="00DC36F3"/>
    <w:rsid w:val="00DC41A4"/>
    <w:rsid w:val="00DC4C33"/>
    <w:rsid w:val="00DC5150"/>
    <w:rsid w:val="00DC52CD"/>
    <w:rsid w:val="00DC5672"/>
    <w:rsid w:val="00DC5726"/>
    <w:rsid w:val="00DC5839"/>
    <w:rsid w:val="00DC5A4F"/>
    <w:rsid w:val="00DC5B56"/>
    <w:rsid w:val="00DC60A2"/>
    <w:rsid w:val="00DC6600"/>
    <w:rsid w:val="00DC67BD"/>
    <w:rsid w:val="00DC6924"/>
    <w:rsid w:val="00DC71F2"/>
    <w:rsid w:val="00DC7450"/>
    <w:rsid w:val="00DC7770"/>
    <w:rsid w:val="00DC7E52"/>
    <w:rsid w:val="00DD0485"/>
    <w:rsid w:val="00DD11B0"/>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FF"/>
    <w:rsid w:val="00DD79A6"/>
    <w:rsid w:val="00DE0443"/>
    <w:rsid w:val="00DE068C"/>
    <w:rsid w:val="00DE0E59"/>
    <w:rsid w:val="00DE0F6C"/>
    <w:rsid w:val="00DE12F0"/>
    <w:rsid w:val="00DE1A69"/>
    <w:rsid w:val="00DE219B"/>
    <w:rsid w:val="00DE3407"/>
    <w:rsid w:val="00DE361A"/>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6D86"/>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4C3B"/>
    <w:rsid w:val="00E353A4"/>
    <w:rsid w:val="00E361B8"/>
    <w:rsid w:val="00E36A1B"/>
    <w:rsid w:val="00E37DDE"/>
    <w:rsid w:val="00E40949"/>
    <w:rsid w:val="00E40C38"/>
    <w:rsid w:val="00E41561"/>
    <w:rsid w:val="00E4240B"/>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22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90279"/>
    <w:rsid w:val="00E90635"/>
    <w:rsid w:val="00E909A1"/>
    <w:rsid w:val="00E90BFF"/>
    <w:rsid w:val="00E91F04"/>
    <w:rsid w:val="00E91F35"/>
    <w:rsid w:val="00E9259E"/>
    <w:rsid w:val="00E92A53"/>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EE1"/>
    <w:rsid w:val="00EB475D"/>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BBE"/>
    <w:rsid w:val="00EE3C42"/>
    <w:rsid w:val="00EE3D4F"/>
    <w:rsid w:val="00EE5347"/>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3DC"/>
    <w:rsid w:val="00EF4CD6"/>
    <w:rsid w:val="00EF55A0"/>
    <w:rsid w:val="00EF63D1"/>
    <w:rsid w:val="00EF6513"/>
    <w:rsid w:val="00EF6683"/>
    <w:rsid w:val="00EF6CAC"/>
    <w:rsid w:val="00EF7002"/>
    <w:rsid w:val="00EF712D"/>
    <w:rsid w:val="00EF769B"/>
    <w:rsid w:val="00F00195"/>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2334"/>
    <w:rsid w:val="00F133A1"/>
    <w:rsid w:val="00F13ECD"/>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370"/>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6E45"/>
    <w:rsid w:val="00F470D6"/>
    <w:rsid w:val="00F47498"/>
    <w:rsid w:val="00F512B2"/>
    <w:rsid w:val="00F5283D"/>
    <w:rsid w:val="00F52ABA"/>
    <w:rsid w:val="00F52BC7"/>
    <w:rsid w:val="00F53BF4"/>
    <w:rsid w:val="00F54266"/>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3FA"/>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65C6"/>
    <w:rsid w:val="00FB78E7"/>
    <w:rsid w:val="00FC0150"/>
    <w:rsid w:val="00FC03AB"/>
    <w:rsid w:val="00FC1D06"/>
    <w:rsid w:val="00FC1F87"/>
    <w:rsid w:val="00FC223F"/>
    <w:rsid w:val="00FC2E01"/>
    <w:rsid w:val="00FC4668"/>
    <w:rsid w:val="00FC4729"/>
    <w:rsid w:val="00FC4A8C"/>
    <w:rsid w:val="00FC4B5F"/>
    <w:rsid w:val="00FC53DB"/>
    <w:rsid w:val="00FC59F6"/>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019"/>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 w:type="paragraph" w:styleId="TOC8">
    <w:name w:val="toc 8"/>
    <w:basedOn w:val="TOC1"/>
    <w:next w:val="Normal"/>
    <w:semiHidden/>
    <w:qFormat/>
    <w:rsid w:val="00EE5347"/>
    <w:pPr>
      <w:keepNext/>
      <w:keepLines/>
      <w:widowControl w:val="0"/>
      <w:tabs>
        <w:tab w:val="right" w:leader="dot" w:pos="9639"/>
      </w:tabs>
      <w:overflowPunct w:val="0"/>
      <w:snapToGrid/>
      <w:spacing w:before="180" w:after="160" w:line="259" w:lineRule="auto"/>
      <w:ind w:left="2693" w:right="425" w:hanging="2693"/>
      <w:jc w:val="left"/>
      <w:textAlignment w:val="baseline"/>
    </w:pPr>
    <w:rPr>
      <w:b/>
      <w:szCs w:val="20"/>
    </w:rPr>
  </w:style>
  <w:style w:type="paragraph" w:styleId="TOC1">
    <w:name w:val="toc 1"/>
    <w:basedOn w:val="Normal"/>
    <w:next w:val="Normal"/>
    <w:autoRedefine/>
    <w:semiHidden/>
    <w:unhideWhenUsed/>
    <w:rsid w:val="00EE534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9270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0CE5C0-402B-4EC7-9226-7D1DFE85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3094</Words>
  <Characters>17637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FW1</cp:lastModifiedBy>
  <cp:revision>8</cp:revision>
  <cp:lastPrinted>2007-06-18T23:08:00Z</cp:lastPrinted>
  <dcterms:created xsi:type="dcterms:W3CDTF">2021-01-15T23:36:00Z</dcterms:created>
  <dcterms:modified xsi:type="dcterms:W3CDTF">2021-01-18T16:04:00Z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