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77777777" w:rsidR="00062A55" w:rsidRDefault="001E41C4">
      <w:pPr>
        <w:pStyle w:val="1"/>
        <w:jc w:val="both"/>
      </w:pPr>
      <w:bookmarkStart w:id="5" w:name="_Ref462669569"/>
      <w:bookmarkStart w:id="6" w:name="_Ref471731770"/>
      <w:r>
        <w:t>2 Summary of study on prioritized schemes</w:t>
      </w:r>
    </w:p>
    <w:p w14:paraId="28E4689D" w14:textId="77777777" w:rsidR="00062A55" w:rsidRDefault="001E41C4">
      <w:pPr>
        <w:pStyle w:val="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af4"/>
        <w:tblW w:w="10165" w:type="dxa"/>
        <w:jc w:val="center"/>
        <w:tblLook w:val="04A0" w:firstRow="1" w:lastRow="0" w:firstColumn="1" w:lastColumn="0" w:noHBand="0" w:noVBand="1"/>
      </w:tblPr>
      <w:tblGrid>
        <w:gridCol w:w="1194"/>
        <w:gridCol w:w="2401"/>
        <w:gridCol w:w="6570"/>
      </w:tblGrid>
      <w:tr w:rsidR="00062A55" w14:paraId="6E63D00B" w14:textId="77777777">
        <w:trPr>
          <w:jc w:val="center"/>
        </w:trPr>
        <w:tc>
          <w:tcPr>
            <w:tcW w:w="1194" w:type="dxa"/>
            <w:vAlign w:val="center"/>
          </w:tcPr>
          <w:p w14:paraId="595C21E9" w14:textId="77777777" w:rsidR="00062A55" w:rsidRDefault="001E41C4">
            <w:pPr>
              <w:spacing w:before="0"/>
            </w:pPr>
            <w:r>
              <w:t>Company</w:t>
            </w:r>
          </w:p>
        </w:tc>
        <w:tc>
          <w:tcPr>
            <w:tcW w:w="2401" w:type="dxa"/>
            <w:vAlign w:val="center"/>
          </w:tcPr>
          <w:p w14:paraId="3E8DBE30" w14:textId="77777777" w:rsidR="00062A55" w:rsidRDefault="001E41C4">
            <w:pPr>
              <w:spacing w:before="0"/>
            </w:pPr>
            <w:r>
              <w:t xml:space="preserve">Observed performance gain </w:t>
            </w:r>
          </w:p>
        </w:tc>
        <w:tc>
          <w:tcPr>
            <w:tcW w:w="6570" w:type="dxa"/>
          </w:tcPr>
          <w:p w14:paraId="5EC60968" w14:textId="77777777" w:rsidR="00062A55" w:rsidRDefault="001E41C4">
            <w:pPr>
              <w:spacing w:before="0"/>
              <w:jc w:val="left"/>
            </w:pPr>
            <w:r>
              <w:t>Key simulation assumptions</w:t>
            </w:r>
          </w:p>
        </w:tc>
      </w:tr>
      <w:tr w:rsidR="00062A55" w14:paraId="7899742C" w14:textId="77777777">
        <w:trPr>
          <w:jc w:val="center"/>
        </w:trPr>
        <w:tc>
          <w:tcPr>
            <w:tcW w:w="1194" w:type="dxa"/>
            <w:vAlign w:val="center"/>
          </w:tcPr>
          <w:p w14:paraId="06311A1B" w14:textId="77777777" w:rsidR="00062A55" w:rsidRDefault="001E41C4">
            <w:pPr>
              <w:spacing w:before="0"/>
            </w:pPr>
            <w:r>
              <w:t>ZTE</w:t>
            </w:r>
          </w:p>
        </w:tc>
        <w:tc>
          <w:tcPr>
            <w:tcW w:w="2401" w:type="dxa"/>
            <w:vAlign w:val="center"/>
          </w:tcPr>
          <w:p w14:paraId="24C324B3" w14:textId="77777777" w:rsidR="00062A55" w:rsidRDefault="001E41C4">
            <w:pPr>
              <w:spacing w:before="0"/>
            </w:pPr>
            <w:r>
              <w:t>2 ~ 3 dB SNR gain</w:t>
            </w:r>
          </w:p>
        </w:tc>
        <w:tc>
          <w:tcPr>
            <w:tcW w:w="6570" w:type="dxa"/>
          </w:tcPr>
          <w:p w14:paraId="6D63A4EA" w14:textId="77777777" w:rsidR="00062A55" w:rsidRDefault="001E41C4">
            <w:pPr>
              <w:spacing w:before="0"/>
              <w:jc w:val="left"/>
            </w:pPr>
            <w:r>
              <w:t>11 bits UCI, w/o DTX detection, 1% BLER</w:t>
            </w:r>
          </w:p>
          <w:p w14:paraId="22BAA690" w14:textId="77777777" w:rsidR="00062A55" w:rsidRDefault="001E41C4">
            <w:pPr>
              <w:spacing w:before="0"/>
              <w:jc w:val="left"/>
            </w:pPr>
            <w:r>
              <w:t>Receiver for Rel-15/16 PUCCH: ML coherent receiver</w:t>
            </w:r>
          </w:p>
          <w:p w14:paraId="6D949809" w14:textId="77777777" w:rsidR="00062A55" w:rsidRDefault="001E41C4">
            <w:pPr>
              <w:spacing w:before="0"/>
              <w:jc w:val="left"/>
            </w:pPr>
            <w:r>
              <w:t>Receiver for sequence based PUCCH: ML noncoherent sequence detector</w:t>
            </w:r>
          </w:p>
        </w:tc>
      </w:tr>
      <w:tr w:rsidR="00062A55" w14:paraId="42D0E80A" w14:textId="77777777">
        <w:trPr>
          <w:jc w:val="center"/>
        </w:trPr>
        <w:tc>
          <w:tcPr>
            <w:tcW w:w="1194" w:type="dxa"/>
            <w:vAlign w:val="center"/>
          </w:tcPr>
          <w:p w14:paraId="320AB332" w14:textId="77777777" w:rsidR="00062A55" w:rsidRDefault="001E41C4">
            <w:pPr>
              <w:spacing w:before="0"/>
            </w:pPr>
            <w:r>
              <w:t>Intel</w:t>
            </w:r>
          </w:p>
        </w:tc>
        <w:tc>
          <w:tcPr>
            <w:tcW w:w="2401" w:type="dxa"/>
            <w:vAlign w:val="center"/>
          </w:tcPr>
          <w:p w14:paraId="5F895EB4" w14:textId="77777777" w:rsidR="00062A55" w:rsidRDefault="001E41C4">
            <w:pPr>
              <w:spacing w:before="0"/>
            </w:pPr>
            <w:r>
              <w:t>-1.0 ~ 0.2 dB SNR gain</w:t>
            </w:r>
          </w:p>
        </w:tc>
        <w:tc>
          <w:tcPr>
            <w:tcW w:w="6570" w:type="dxa"/>
          </w:tcPr>
          <w:p w14:paraId="3402FB8E" w14:textId="77777777" w:rsidR="00062A55" w:rsidRDefault="001E41C4">
            <w:pPr>
              <w:spacing w:before="0"/>
              <w:jc w:val="left"/>
            </w:pPr>
            <w:r>
              <w:t xml:space="preserve">3/11 bits UCI, w/ DTX detection, 1% FA, 1% BLER </w:t>
            </w:r>
          </w:p>
          <w:p w14:paraId="71793A18" w14:textId="77777777" w:rsidR="00062A55" w:rsidRDefault="001E41C4">
            <w:pPr>
              <w:spacing w:before="0"/>
              <w:jc w:val="left"/>
            </w:pPr>
            <w:r>
              <w:t>Receiver for Rel-15/16 PUCCH: ML coherent receiver</w:t>
            </w:r>
          </w:p>
          <w:p w14:paraId="52B69DCF" w14:textId="77777777" w:rsidR="00062A55" w:rsidRDefault="001E41C4">
            <w:pPr>
              <w:spacing w:before="0"/>
              <w:jc w:val="left"/>
            </w:pPr>
            <w:r>
              <w:t>Receiver for sequence based PUCCH: ML noncoherent sequence detector/correlator</w:t>
            </w:r>
          </w:p>
        </w:tc>
      </w:tr>
      <w:tr w:rsidR="00062A55" w14:paraId="5B9EE4AF" w14:textId="77777777">
        <w:trPr>
          <w:trHeight w:val="2240"/>
          <w:jc w:val="center"/>
        </w:trPr>
        <w:tc>
          <w:tcPr>
            <w:tcW w:w="1194" w:type="dxa"/>
            <w:vAlign w:val="center"/>
          </w:tcPr>
          <w:p w14:paraId="6362994E" w14:textId="77777777" w:rsidR="00062A55" w:rsidRDefault="001E41C4">
            <w:pPr>
              <w:spacing w:before="0"/>
            </w:pPr>
            <w:r>
              <w:t>Qualcomm</w:t>
            </w:r>
          </w:p>
        </w:tc>
        <w:tc>
          <w:tcPr>
            <w:tcW w:w="2401" w:type="dxa"/>
            <w:vAlign w:val="center"/>
          </w:tcPr>
          <w:p w14:paraId="58A01EB9" w14:textId="77777777" w:rsidR="00062A55" w:rsidRDefault="001E41C4">
            <w:pPr>
              <w:spacing w:before="0"/>
            </w:pPr>
            <w:r>
              <w:t>3 ~ 4 dB SNR gain</w:t>
            </w:r>
          </w:p>
          <w:p w14:paraId="11C793CC" w14:textId="77777777" w:rsidR="00062A55" w:rsidRDefault="001E41C4">
            <w:pPr>
              <w:spacing w:before="0"/>
            </w:pPr>
            <w:r>
              <w:t>3.5dB PAPR gain w/ QPSK</w:t>
            </w:r>
          </w:p>
          <w:p w14:paraId="307DC4DD" w14:textId="77777777" w:rsidR="00062A55" w:rsidRDefault="001E41C4">
            <w:pPr>
              <w:spacing w:before="0"/>
            </w:pPr>
            <w:r>
              <w:t>0.5dB PAPR gain w/ Pi/2 BPSK</w:t>
            </w:r>
          </w:p>
        </w:tc>
        <w:tc>
          <w:tcPr>
            <w:tcW w:w="6570" w:type="dxa"/>
          </w:tcPr>
          <w:p w14:paraId="63F61E43" w14:textId="77777777" w:rsidR="00062A55" w:rsidRDefault="001E41C4">
            <w:pPr>
              <w:spacing w:before="0"/>
              <w:jc w:val="left"/>
            </w:pPr>
            <w:r>
              <w:t xml:space="preserve">2 bits UCI, w/ DTX detection, 1% FA, 1% ACK miss, 0.1% NACK-&gt;ACK error </w:t>
            </w:r>
          </w:p>
          <w:p w14:paraId="73F3D138" w14:textId="77777777" w:rsidR="00062A55" w:rsidRDefault="001E41C4">
            <w:pPr>
              <w:spacing w:before="0"/>
              <w:jc w:val="left"/>
            </w:pPr>
            <w:r>
              <w:t>4 bits UCI, w/o DTX detection, 1% BLER</w:t>
            </w:r>
          </w:p>
          <w:p w14:paraId="6BAE4C39" w14:textId="77777777" w:rsidR="00062A55" w:rsidRDefault="001E41C4">
            <w:pPr>
              <w:spacing w:before="0"/>
              <w:jc w:val="left"/>
            </w:pPr>
            <w:r>
              <w:t>11 bits UCI, w/o DTX detection, 1% BLER</w:t>
            </w:r>
          </w:p>
          <w:p w14:paraId="18AF22B7" w14:textId="77777777" w:rsidR="00062A55" w:rsidRDefault="001E41C4">
            <w:pPr>
              <w:spacing w:before="0"/>
              <w:jc w:val="left"/>
            </w:pPr>
            <w:r>
              <w:t>11 bits UCI, w/ DTX detection, 1% FA, 1% BLER</w:t>
            </w:r>
          </w:p>
          <w:p w14:paraId="11D391A3" w14:textId="77777777" w:rsidR="00062A55" w:rsidRDefault="001E41C4">
            <w:pPr>
              <w:spacing w:before="0"/>
              <w:jc w:val="left"/>
            </w:pPr>
            <w:r>
              <w:t>Receiver for Rel-15/16 PUCCH: ML coherent receiver</w:t>
            </w:r>
          </w:p>
          <w:p w14:paraId="7C86D4CE" w14:textId="77777777" w:rsidR="00062A55" w:rsidRDefault="001E41C4">
            <w:pPr>
              <w:spacing w:before="0"/>
              <w:jc w:val="left"/>
            </w:pPr>
            <w:r>
              <w:t xml:space="preserve">Receiver for sequence based PUCCH: ML noncoherent receiver (correlator with 2D-FFT or fast Hadamard transform) </w:t>
            </w:r>
          </w:p>
        </w:tc>
      </w:tr>
      <w:tr w:rsidR="00062A55" w14:paraId="7F301A86" w14:textId="77777777">
        <w:trPr>
          <w:jc w:val="center"/>
        </w:trPr>
        <w:tc>
          <w:tcPr>
            <w:tcW w:w="1194" w:type="dxa"/>
            <w:vAlign w:val="center"/>
          </w:tcPr>
          <w:p w14:paraId="79B80588" w14:textId="77777777" w:rsidR="00062A55" w:rsidRDefault="001E41C4">
            <w:pPr>
              <w:spacing w:before="0"/>
            </w:pPr>
            <w:r>
              <w:t>Sharp</w:t>
            </w:r>
          </w:p>
        </w:tc>
        <w:tc>
          <w:tcPr>
            <w:tcW w:w="2401" w:type="dxa"/>
            <w:vAlign w:val="center"/>
          </w:tcPr>
          <w:p w14:paraId="23B92B31" w14:textId="77777777" w:rsidR="00062A55" w:rsidRDefault="001E41C4">
            <w:pPr>
              <w:spacing w:before="0"/>
            </w:pPr>
            <w:r>
              <w:t>3 dB</w:t>
            </w:r>
          </w:p>
        </w:tc>
        <w:tc>
          <w:tcPr>
            <w:tcW w:w="6570" w:type="dxa"/>
          </w:tcPr>
          <w:p w14:paraId="11BAC926" w14:textId="77777777" w:rsidR="00062A55" w:rsidRDefault="001E41C4">
            <w:pPr>
              <w:spacing w:before="0"/>
              <w:jc w:val="left"/>
            </w:pPr>
            <w:r>
              <w:t>4 bits UCI, w/o DTX detection, 1% BLER</w:t>
            </w:r>
          </w:p>
          <w:p w14:paraId="45C3822F" w14:textId="77777777" w:rsidR="00062A55" w:rsidRDefault="001E41C4">
            <w:pPr>
              <w:spacing w:before="0"/>
              <w:jc w:val="left"/>
            </w:pPr>
            <w:r>
              <w:lastRenderedPageBreak/>
              <w:t>Receiver for Rel-15/16 PUCCH: MMSE channel estimation (with genie Doppler and delay spread) + ML coherent detection</w:t>
            </w:r>
          </w:p>
          <w:p w14:paraId="78661492" w14:textId="77777777" w:rsidR="00062A55" w:rsidRDefault="001E41C4">
            <w:pPr>
              <w:spacing w:before="0"/>
              <w:jc w:val="left"/>
            </w:pPr>
            <w:r>
              <w:t>Receiver for sequence based PUCCH: ML noncoherent sequence detector/correlator</w:t>
            </w:r>
          </w:p>
        </w:tc>
      </w:tr>
      <w:tr w:rsidR="00062A55" w14:paraId="4054DCC9" w14:textId="77777777">
        <w:trPr>
          <w:jc w:val="center"/>
        </w:trPr>
        <w:tc>
          <w:tcPr>
            <w:tcW w:w="1194" w:type="dxa"/>
            <w:vAlign w:val="center"/>
          </w:tcPr>
          <w:p w14:paraId="73767FB0" w14:textId="77777777" w:rsidR="00062A55" w:rsidRDefault="001E41C4">
            <w:pPr>
              <w:spacing w:before="0"/>
            </w:pPr>
            <w:r>
              <w:lastRenderedPageBreak/>
              <w:t>CMCC</w:t>
            </w:r>
          </w:p>
        </w:tc>
        <w:tc>
          <w:tcPr>
            <w:tcW w:w="2401" w:type="dxa"/>
            <w:vAlign w:val="center"/>
          </w:tcPr>
          <w:p w14:paraId="240D6A44" w14:textId="77777777" w:rsidR="00062A55" w:rsidRDefault="001E41C4">
            <w:pPr>
              <w:spacing w:before="0"/>
            </w:pPr>
            <w:r>
              <w:t>1 ~ 2.7dB</w:t>
            </w:r>
          </w:p>
        </w:tc>
        <w:tc>
          <w:tcPr>
            <w:tcW w:w="6570" w:type="dxa"/>
          </w:tcPr>
          <w:p w14:paraId="31B278C3" w14:textId="77777777" w:rsidR="00062A55" w:rsidRDefault="001E41C4">
            <w:pPr>
              <w:spacing w:before="0"/>
              <w:jc w:val="left"/>
            </w:pPr>
            <w:r>
              <w:t>11 bits UCI, w/o DTX detection, 1% BLER</w:t>
            </w:r>
          </w:p>
          <w:p w14:paraId="26CFA450" w14:textId="77777777" w:rsidR="00062A55" w:rsidRDefault="001E41C4">
            <w:pPr>
              <w:spacing w:before="0"/>
              <w:jc w:val="left"/>
            </w:pPr>
            <w:r>
              <w:t>Receiver for Rel-15/16 PUCCH: ML coherent receiver</w:t>
            </w:r>
          </w:p>
          <w:p w14:paraId="06DF51E1" w14:textId="77777777" w:rsidR="00062A55" w:rsidRDefault="001E41C4">
            <w:pPr>
              <w:spacing w:before="0"/>
              <w:jc w:val="left"/>
            </w:pPr>
            <w:r>
              <w:t>Receiver for sequence based PUCCH: ML noncoherent sequence detector/correlator</w:t>
            </w:r>
          </w:p>
        </w:tc>
      </w:tr>
      <w:tr w:rsidR="00062A55" w14:paraId="604D9F09" w14:textId="77777777">
        <w:trPr>
          <w:jc w:val="center"/>
        </w:trPr>
        <w:tc>
          <w:tcPr>
            <w:tcW w:w="1194" w:type="dxa"/>
            <w:vAlign w:val="center"/>
          </w:tcPr>
          <w:p w14:paraId="12A6DFC4" w14:textId="77777777" w:rsidR="00062A55" w:rsidRDefault="001E41C4">
            <w:pPr>
              <w:spacing w:before="0"/>
            </w:pPr>
            <w:r>
              <w:t>vivo</w:t>
            </w:r>
          </w:p>
        </w:tc>
        <w:tc>
          <w:tcPr>
            <w:tcW w:w="2401" w:type="dxa"/>
            <w:vAlign w:val="center"/>
          </w:tcPr>
          <w:p w14:paraId="26E32664" w14:textId="77777777" w:rsidR="00062A55" w:rsidRDefault="001E41C4">
            <w:pPr>
              <w:spacing w:before="0"/>
            </w:pPr>
            <w:r>
              <w:t xml:space="preserve"> 0.3 ~ 0.5dB</w:t>
            </w:r>
          </w:p>
        </w:tc>
        <w:tc>
          <w:tcPr>
            <w:tcW w:w="6570" w:type="dxa"/>
          </w:tcPr>
          <w:p w14:paraId="7344890A" w14:textId="77777777" w:rsidR="00062A55" w:rsidRDefault="001E41C4">
            <w:pPr>
              <w:spacing w:before="0"/>
              <w:jc w:val="left"/>
            </w:pPr>
            <w:r>
              <w:t>6 bits UCI, w/ DTX detection, 1% FA, 1% BLER</w:t>
            </w:r>
          </w:p>
          <w:p w14:paraId="274A461C" w14:textId="77777777" w:rsidR="00062A55" w:rsidRDefault="001E41C4">
            <w:pPr>
              <w:spacing w:before="0"/>
              <w:jc w:val="left"/>
            </w:pPr>
            <w:r>
              <w:t>Receiver for Rel-15/16 PUCCH: ML noncoherent detector</w:t>
            </w:r>
          </w:p>
          <w:p w14:paraId="67707537" w14:textId="77777777" w:rsidR="00062A55" w:rsidRDefault="001E41C4">
            <w:pPr>
              <w:spacing w:before="0"/>
              <w:jc w:val="left"/>
            </w:pPr>
            <w:r>
              <w:t>Receiver for sequence based PUCCH: ML noncoherent sequence detector/correlator</w:t>
            </w:r>
          </w:p>
        </w:tc>
      </w:tr>
      <w:tr w:rsidR="00062A55" w14:paraId="138B9541" w14:textId="77777777">
        <w:trPr>
          <w:jc w:val="center"/>
        </w:trPr>
        <w:tc>
          <w:tcPr>
            <w:tcW w:w="1194" w:type="dxa"/>
          </w:tcPr>
          <w:p w14:paraId="1CDB173B" w14:textId="77777777" w:rsidR="00062A55" w:rsidRDefault="001E41C4">
            <w:pPr>
              <w:spacing w:before="0"/>
            </w:pPr>
            <w:r>
              <w:t>Ericsson</w:t>
            </w:r>
          </w:p>
        </w:tc>
        <w:tc>
          <w:tcPr>
            <w:tcW w:w="2401" w:type="dxa"/>
          </w:tcPr>
          <w:p w14:paraId="1C16E8AF" w14:textId="77777777" w:rsidR="00062A55" w:rsidRDefault="001E41C4">
            <w:pPr>
              <w:spacing w:before="0"/>
            </w:pPr>
            <w:r>
              <w:t>0 ~ 0.2dB</w:t>
            </w:r>
          </w:p>
        </w:tc>
        <w:tc>
          <w:tcPr>
            <w:tcW w:w="6570" w:type="dxa"/>
          </w:tcPr>
          <w:p w14:paraId="35E94888" w14:textId="77777777" w:rsidR="00062A55" w:rsidRDefault="001E41C4">
            <w:pPr>
              <w:spacing w:before="0"/>
              <w:jc w:val="left"/>
            </w:pPr>
            <w:r>
              <w:t>11 bits UCI, w/o DTX detection, 1% BLER</w:t>
            </w:r>
          </w:p>
          <w:p w14:paraId="519063C5" w14:textId="77777777" w:rsidR="00062A55" w:rsidRDefault="001E41C4">
            <w:pPr>
              <w:spacing w:before="0"/>
              <w:jc w:val="left"/>
            </w:pPr>
            <w:r>
              <w:t xml:space="preserve">Receiver for Rel-15/16 PUCCH: conventional and ML noncoherent </w:t>
            </w:r>
          </w:p>
          <w:p w14:paraId="2B5058A8" w14:textId="77777777" w:rsidR="00062A55" w:rsidRDefault="001E41C4">
            <w:pPr>
              <w:spacing w:before="0"/>
              <w:jc w:val="left"/>
            </w:pPr>
            <w:r>
              <w:t>receiver</w:t>
            </w:r>
          </w:p>
          <w:p w14:paraId="4465E193" w14:textId="77777777" w:rsidR="00062A55" w:rsidRDefault="001E41C4">
            <w:pPr>
              <w:spacing w:before="0"/>
              <w:jc w:val="left"/>
            </w:pPr>
            <w:r>
              <w:t>Receiver for sequence based PUCCH: ML noncoherent receiver</w:t>
            </w:r>
          </w:p>
        </w:tc>
      </w:tr>
      <w:tr w:rsidR="00062A55" w14:paraId="68C624A8" w14:textId="77777777">
        <w:trPr>
          <w:jc w:val="center"/>
        </w:trPr>
        <w:tc>
          <w:tcPr>
            <w:tcW w:w="1194" w:type="dxa"/>
          </w:tcPr>
          <w:p w14:paraId="6CE991B6" w14:textId="77777777" w:rsidR="00062A55" w:rsidRDefault="001E41C4">
            <w:pPr>
              <w:spacing w:before="0"/>
            </w:pPr>
            <w:r>
              <w:t>EURECOM</w:t>
            </w:r>
          </w:p>
        </w:tc>
        <w:tc>
          <w:tcPr>
            <w:tcW w:w="2401" w:type="dxa"/>
          </w:tcPr>
          <w:p w14:paraId="5787EEAC" w14:textId="77777777" w:rsidR="00062A55" w:rsidRDefault="001E41C4">
            <w:pPr>
              <w:spacing w:before="0"/>
              <w:jc w:val="left"/>
            </w:pPr>
            <w:r>
              <w:t xml:space="preserve">Coding gain: 1.5 ~ 2.1dB </w:t>
            </w:r>
          </w:p>
          <w:p w14:paraId="14DC2A8F" w14:textId="77777777" w:rsidR="00062A55" w:rsidRDefault="001E41C4">
            <w:r>
              <w:t>4.8 dB PAPR gain over DFT-S-OFDM with π/2-BPSK</w:t>
            </w:r>
          </w:p>
          <w:p w14:paraId="5D595CE8" w14:textId="77777777" w:rsidR="00062A55" w:rsidRDefault="001E41C4">
            <w:r>
              <w:t xml:space="preserve">6.3 dB PAPR gain over DFT-S-OFDM with QPSK </w:t>
            </w:r>
          </w:p>
        </w:tc>
        <w:tc>
          <w:tcPr>
            <w:tcW w:w="6570" w:type="dxa"/>
          </w:tcPr>
          <w:p w14:paraId="484E0985" w14:textId="77777777" w:rsidR="00062A55" w:rsidRDefault="001E41C4">
            <w:pPr>
              <w:spacing w:before="0"/>
              <w:jc w:val="left"/>
            </w:pPr>
            <w:r>
              <w:t xml:space="preserve">4/11/22 bits UCI, w/o DTX detection, 1% BLER, TDL-C, 300ns and TDL-D, 30ns, 2/4 RX antennas </w:t>
            </w:r>
          </w:p>
          <w:p w14:paraId="74D019F7" w14:textId="77777777" w:rsidR="00062A55" w:rsidRDefault="001E41C4">
            <w:pPr>
              <w:spacing w:before="0"/>
              <w:jc w:val="left"/>
            </w:pPr>
            <w:r>
              <w:t>Receiver for Rel-15/16 PUCCH: advanced receivers for &lt;=11 bits(non-coherent ML), conventional receiver for 22 bits (LS channel esimtation + MMSE/MRC)</w:t>
            </w:r>
          </w:p>
          <w:p w14:paraId="6E811316" w14:textId="77777777" w:rsidR="00062A55" w:rsidRDefault="001E41C4">
            <w:pPr>
              <w:spacing w:before="0"/>
              <w:jc w:val="left"/>
            </w:pPr>
            <w:r>
              <w:t>Receiver for sequence based PUCCH: ML noncoherent sequence detector/correlator for 4/11 bit case; non-coherent LLR unit adapted to 3GPP polar code for 22-bit case. Also simulated low-complexity receiver for 11-bit UCI case.</w:t>
            </w:r>
          </w:p>
        </w:tc>
      </w:tr>
      <w:tr w:rsidR="00062A55" w14:paraId="3CEEAF04" w14:textId="77777777">
        <w:trPr>
          <w:jc w:val="center"/>
        </w:trPr>
        <w:tc>
          <w:tcPr>
            <w:tcW w:w="1194" w:type="dxa"/>
          </w:tcPr>
          <w:p w14:paraId="14793001" w14:textId="77777777" w:rsidR="00062A55" w:rsidRDefault="001E41C4">
            <w:pPr>
              <w:spacing w:before="0"/>
            </w:pPr>
            <w:r>
              <w:t>Huawei, HiSi</w:t>
            </w:r>
          </w:p>
        </w:tc>
        <w:tc>
          <w:tcPr>
            <w:tcW w:w="2401" w:type="dxa"/>
          </w:tcPr>
          <w:p w14:paraId="08334A38" w14:textId="77777777" w:rsidR="00062A55" w:rsidRDefault="001E41C4">
            <w:pPr>
              <w:spacing w:before="0"/>
            </w:pPr>
            <w:r>
              <w:t>3 ~ 4dB</w:t>
            </w:r>
          </w:p>
          <w:p w14:paraId="32B2EE22" w14:textId="77777777" w:rsidR="00062A55" w:rsidRDefault="001E41C4">
            <w:pPr>
              <w:spacing w:before="0"/>
            </w:pPr>
            <w:r>
              <w:t>4.5dB (PAPR gain)</w:t>
            </w:r>
          </w:p>
        </w:tc>
        <w:tc>
          <w:tcPr>
            <w:tcW w:w="6570" w:type="dxa"/>
          </w:tcPr>
          <w:p w14:paraId="15665323" w14:textId="77777777" w:rsidR="00062A55" w:rsidRDefault="001E41C4">
            <w:pPr>
              <w:spacing w:before="0"/>
              <w:jc w:val="left"/>
            </w:pPr>
            <w:r>
              <w:t>11 bits UCI, w/o DTX detection, 1% BLER</w:t>
            </w:r>
          </w:p>
          <w:p w14:paraId="119035D1" w14:textId="77777777" w:rsidR="00062A55" w:rsidRDefault="001E41C4">
            <w:pPr>
              <w:spacing w:before="0"/>
              <w:jc w:val="left"/>
            </w:pPr>
            <w:r>
              <w:t xml:space="preserve">2 bits UCI, w/ DTX detection, 1% FA, 1% ACK miss, 0.1% NACK-&gt;ACK error </w:t>
            </w:r>
          </w:p>
          <w:p w14:paraId="646D4D11" w14:textId="77777777" w:rsidR="00062A55" w:rsidRDefault="001E41C4">
            <w:pPr>
              <w:spacing w:before="0"/>
              <w:jc w:val="left"/>
            </w:pPr>
            <w:r>
              <w:t>Receiver for Rel-15/16 PUCCH: 2D-Wiener filter based channel estimation + MMSE equalization</w:t>
            </w:r>
          </w:p>
          <w:p w14:paraId="50328394" w14:textId="77777777" w:rsidR="00062A55" w:rsidRDefault="001E41C4">
            <w:pPr>
              <w:spacing w:before="0"/>
              <w:jc w:val="left"/>
            </w:pPr>
            <w:r>
              <w:t>Receiver for sequence based PUCCH: CHIRRUP algorithm based sequence detection</w:t>
            </w:r>
          </w:p>
        </w:tc>
      </w:tr>
      <w:tr w:rsidR="00062A55" w14:paraId="3545D736" w14:textId="77777777">
        <w:trPr>
          <w:jc w:val="center"/>
        </w:trPr>
        <w:tc>
          <w:tcPr>
            <w:tcW w:w="1194" w:type="dxa"/>
          </w:tcPr>
          <w:p w14:paraId="2BBCF5A9" w14:textId="77777777" w:rsidR="00062A55" w:rsidRDefault="001E41C4">
            <w:pPr>
              <w:spacing w:before="0"/>
            </w:pPr>
            <w:r>
              <w:t>OPPO</w:t>
            </w:r>
          </w:p>
        </w:tc>
        <w:tc>
          <w:tcPr>
            <w:tcW w:w="2401" w:type="dxa"/>
          </w:tcPr>
          <w:p w14:paraId="0B2919A2" w14:textId="77777777" w:rsidR="00062A55" w:rsidRDefault="001E41C4">
            <w:pPr>
              <w:spacing w:before="0"/>
            </w:pPr>
            <w:r>
              <w:t>~3dB</w:t>
            </w:r>
          </w:p>
        </w:tc>
        <w:tc>
          <w:tcPr>
            <w:tcW w:w="6570" w:type="dxa"/>
          </w:tcPr>
          <w:p w14:paraId="42C90909" w14:textId="77777777" w:rsidR="00062A55" w:rsidRDefault="001E41C4">
            <w:pPr>
              <w:spacing w:before="0"/>
              <w:jc w:val="left"/>
            </w:pPr>
            <w:r>
              <w:t>2 bits UCI, w/ DTX detection, 1% FA, 1% ACK miss, 0.1% NACK-&gt;ACK error. The format 1 is in our contribution of R1-2008269.</w:t>
            </w:r>
          </w:p>
          <w:p w14:paraId="356C660D" w14:textId="77777777" w:rsidR="00062A55" w:rsidRDefault="001E41C4">
            <w:pPr>
              <w:spacing w:before="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7777777" w:rsidR="00062A55" w:rsidRDefault="001E41C4">
            <w:pPr>
              <w:spacing w:before="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63AE1BC6" w14:textId="77777777" w:rsidR="00062A55" w:rsidRDefault="001E41C4">
      <w:pPr>
        <w:rPr>
          <w:b/>
          <w:bCs/>
          <w:lang w:eastAsia="zh-CN"/>
        </w:rPr>
      </w:pPr>
      <w:r>
        <w:rPr>
          <w:b/>
          <w:bCs/>
          <w:lang w:eastAsia="zh-CN"/>
        </w:rPr>
        <w:t>Proposal 1: For DMRS-less PUCCH, capture the following in the TR</w:t>
      </w:r>
    </w:p>
    <w:p w14:paraId="296C57D8" w14:textId="77777777" w:rsidR="00062A55" w:rsidRDefault="001E41C4">
      <w:pPr>
        <w:spacing w:after="0"/>
        <w:ind w:left="288"/>
        <w:rPr>
          <w:lang w:eastAsia="zh-CN"/>
        </w:rPr>
      </w:pPr>
      <w:r>
        <w:rPr>
          <w:b/>
          <w:bCs/>
          <w:lang w:eastAsia="zh-CN"/>
        </w:rPr>
        <w:t>Use case:</w:t>
      </w:r>
      <w:r>
        <w:rPr>
          <w:lang w:eastAsia="zh-CN"/>
        </w:rPr>
        <w:t xml:space="preserve"> enhance coverage of PUCCH with small and medium UCI size</w:t>
      </w:r>
    </w:p>
    <w:p w14:paraId="3C72B5F0" w14:textId="77777777" w:rsidR="00062A55" w:rsidRDefault="001E41C4">
      <w:pPr>
        <w:spacing w:after="0"/>
        <w:ind w:left="288"/>
        <w:rPr>
          <w:lang w:eastAsia="zh-CN"/>
        </w:rPr>
      </w:pPr>
      <w:r>
        <w:rPr>
          <w:b/>
          <w:bCs/>
          <w:lang w:eastAsia="zh-CN"/>
        </w:rPr>
        <w:t>Restriction of the scheme:</w:t>
      </w:r>
      <w:r>
        <w:rPr>
          <w:lang w:eastAsia="zh-CN"/>
        </w:rPr>
        <w:t xml:space="preserve"> up to X UCI bits where X is FFS</w:t>
      </w:r>
    </w:p>
    <w:p w14:paraId="17BA8212"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691CA3C2"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AC344AA" w14:textId="77777777" w:rsidR="00062A55" w:rsidRDefault="001E41C4">
      <w:pPr>
        <w:spacing w:after="0"/>
        <w:ind w:left="288"/>
        <w:rPr>
          <w:b/>
          <w:bCs/>
          <w:lang w:eastAsia="zh-CN"/>
        </w:rPr>
      </w:pPr>
      <w:r>
        <w:rPr>
          <w:b/>
          <w:bCs/>
          <w:lang w:eastAsia="zh-CN"/>
        </w:rPr>
        <w:t xml:space="preserve">Spec impact: </w:t>
      </w:r>
    </w:p>
    <w:p w14:paraId="002DD28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78F325D0"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22FE9E6B"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D10287E"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0FEE3767"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40D024CA" w14:textId="77777777" w:rsidR="00062A55" w:rsidRDefault="001E41C4">
      <w:pPr>
        <w:spacing w:after="0"/>
        <w:ind w:left="288"/>
        <w:rPr>
          <w:b/>
          <w:bCs/>
          <w:lang w:eastAsia="zh-CN"/>
        </w:rPr>
      </w:pPr>
      <w:r>
        <w:rPr>
          <w:b/>
          <w:bCs/>
          <w:lang w:eastAsia="zh-CN"/>
        </w:rPr>
        <w:t xml:space="preserve">Impact to receiver: </w:t>
      </w:r>
    </w:p>
    <w:p w14:paraId="0C201FF8"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PUCCH receiver</w:t>
      </w:r>
    </w:p>
    <w:p w14:paraId="4777249E"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w:t>
      </w:r>
    </w:p>
    <w:p w14:paraId="40C48BBA"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with large UCI size.</w:t>
      </w:r>
    </w:p>
    <w:p w14:paraId="4F313F9A"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and selected sequences, ML non-coherent sequence detector can have smaller complexity than conventional NR PUCCH coherent receiver.   </w:t>
      </w:r>
    </w:p>
    <w:p w14:paraId="2F61D967"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can leverage from PUCCH format 0 receiver.</w:t>
      </w:r>
    </w:p>
    <w:p w14:paraId="57DE11D1"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7D5E711D" w14:textId="77777777" w:rsidR="00062A55" w:rsidRDefault="001E41C4">
      <w:pPr>
        <w:spacing w:after="0"/>
        <w:ind w:left="288"/>
        <w:rPr>
          <w:b/>
          <w:bCs/>
          <w:lang w:eastAsia="zh-CN"/>
        </w:rPr>
      </w:pPr>
      <w:r>
        <w:rPr>
          <w:b/>
          <w:bCs/>
          <w:lang w:eastAsia="zh-CN"/>
        </w:rPr>
        <w:t>Impact to UE implementation</w:t>
      </w:r>
    </w:p>
    <w:p w14:paraId="2B265ED8"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Simple UE Tx implementation without channel encoder</w:t>
      </w:r>
    </w:p>
    <w:p w14:paraId="7A11614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can be reduced by reusing Rel-15/16 CGS/ZC/Gold/m-sequences</w:t>
      </w:r>
    </w:p>
    <w:p w14:paraId="07CEC934" w14:textId="77777777" w:rsidR="00062A55" w:rsidRDefault="00062A55">
      <w:pPr>
        <w:spacing w:after="0"/>
        <w:rPr>
          <w:lang w:eastAsia="zh-CN"/>
        </w:rPr>
      </w:pPr>
    </w:p>
    <w:p w14:paraId="230977AE"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a5"/>
              <w:numPr>
                <w:ilvl w:val="0"/>
                <w:numId w:val="5"/>
              </w:numPr>
              <w:spacing w:after="0"/>
              <w:ind w:left="1008"/>
            </w:pPr>
            <w:r>
              <w:t xml:space="preserve">Interference suppression may be infeasible due to lack of DMRS. </w:t>
            </w:r>
          </w:p>
          <w:p w14:paraId="0F7C7E04" w14:textId="77777777" w:rsidR="00062A55" w:rsidRDefault="001E41C4">
            <w:pPr>
              <w:pStyle w:val="a5"/>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t>Intel</w:t>
            </w:r>
          </w:p>
        </w:tc>
        <w:tc>
          <w:tcPr>
            <w:tcW w:w="7470" w:type="dxa"/>
          </w:tcPr>
          <w:p w14:paraId="422EFAB9"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w:t>
            </w:r>
            <w:r>
              <w:rPr>
                <w:rFonts w:ascii="Times New Roman" w:hAnsi="Times New Roman"/>
                <w:sz w:val="20"/>
                <w:szCs w:val="20"/>
                <w:lang w:val="en-IN"/>
              </w:rPr>
              <w:lastRenderedPageBreak/>
              <w:t xml:space="preserve">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af9"/>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af9"/>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val="en-US"/>
              </w:rPr>
              <w:lastRenderedPageBreak/>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af9"/>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af9"/>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25pt;mso-width-percent:0;mso-height-percent:0;mso-width-percent:0;mso-height-percent:0" o:ole="">
                  <v:imagedata r:id="rId13" o:title=""/>
                </v:shape>
                <o:OLEObject Type="Embed" ProgID="Equation.3" ShapeID="_x0000_i1025" DrawAspect="Content" ObjectID="_1665894507"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w:t>
            </w:r>
            <w:r w:rsidRPr="00A3431B">
              <w:rPr>
                <w:lang w:val="en-US"/>
              </w:rPr>
              <w:lastRenderedPageBreak/>
              <w:t xml:space="preserve">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downlink scheduler;</w:t>
            </w:r>
          </w:p>
          <w:p w14:paraId="28D90554"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uplink scheduler;</w:t>
            </w:r>
          </w:p>
          <w:p w14:paraId="28AE4195"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ＭＳ 明朝" w:hint="eastAsia"/>
                <w:lang w:val="en-US" w:eastAsia="ja-JP"/>
              </w:rPr>
            </w:pPr>
            <w:r>
              <w:rPr>
                <w:rFonts w:eastAsia="ＭＳ 明朝" w:hint="eastAsia"/>
                <w:lang w:val="en-US" w:eastAsia="ja-JP"/>
              </w:rPr>
              <w:lastRenderedPageBreak/>
              <w:t>N</w:t>
            </w:r>
            <w:r>
              <w:rPr>
                <w:rFonts w:eastAsia="ＭＳ 明朝"/>
                <w:lang w:val="en-US" w:eastAsia="ja-JP"/>
              </w:rPr>
              <w:t>TT DOCOMO</w:t>
            </w:r>
          </w:p>
        </w:tc>
        <w:tc>
          <w:tcPr>
            <w:tcW w:w="7470" w:type="dxa"/>
          </w:tcPr>
          <w:p w14:paraId="3539B514" w14:textId="46057D34" w:rsidR="007A5464" w:rsidRPr="007A5464" w:rsidRDefault="007A5464" w:rsidP="007A5464">
            <w:pPr>
              <w:spacing w:before="100" w:beforeAutospacing="1"/>
              <w:rPr>
                <w:rFonts w:eastAsia="ＭＳ 明朝" w:hint="eastAsia"/>
                <w:lang w:val="en-US" w:eastAsia="ja-JP"/>
              </w:rPr>
            </w:pPr>
            <w:r>
              <w:rPr>
                <w:rFonts w:eastAsia="ＭＳ 明朝" w:hint="eastAsia"/>
                <w:lang w:val="en-US" w:eastAsia="ja-JP"/>
              </w:rPr>
              <w:t xml:space="preserve">We are </w:t>
            </w:r>
            <w:r>
              <w:rPr>
                <w:rFonts w:eastAsia="ＭＳ 明朝"/>
                <w:lang w:val="en-US" w:eastAsia="ja-JP"/>
              </w:rPr>
              <w:t>generally</w:t>
            </w:r>
            <w:r>
              <w:rPr>
                <w:rFonts w:eastAsia="ＭＳ 明朝" w:hint="eastAsia"/>
                <w:lang w:val="en-US" w:eastAsia="ja-JP"/>
              </w:rPr>
              <w:t xml:space="preserve"> fine with the FL </w:t>
            </w:r>
            <w:r>
              <w:rPr>
                <w:rFonts w:eastAsia="ＭＳ 明朝"/>
                <w:lang w:val="en-US" w:eastAsia="ja-JP"/>
              </w:rPr>
              <w:t>proposal</w:t>
            </w:r>
            <w:r>
              <w:rPr>
                <w:rFonts w:eastAsia="ＭＳ 明朝" w:hint="eastAsia"/>
                <w:lang w:val="en-US" w:eastAsia="ja-JP"/>
              </w:rPr>
              <w:t>.</w:t>
            </w:r>
            <w:r>
              <w:rPr>
                <w:rFonts w:eastAsia="ＭＳ 明朝"/>
                <w:lang w:val="en-US" w:eastAsia="ja-JP"/>
              </w:rPr>
              <w:t xml:space="preserve"> We don’t want to preclude PUCCH short format from the technique, since enhancement of PUCCH short format is also important for FR2 operation and NW configuration.</w:t>
            </w:r>
            <w:bookmarkStart w:id="9" w:name="_GoBack"/>
            <w:bookmarkEnd w:id="9"/>
          </w:p>
        </w:tc>
      </w:tr>
    </w:tbl>
    <w:p w14:paraId="4B815406" w14:textId="77777777" w:rsidR="00062A55" w:rsidRPr="007A5464" w:rsidRDefault="00062A55">
      <w:pPr>
        <w:spacing w:after="0"/>
        <w:rPr>
          <w:lang w:eastAsia="zh-CN"/>
        </w:rPr>
      </w:pPr>
    </w:p>
    <w:p w14:paraId="3B814059" w14:textId="77777777" w:rsidR="00062A55" w:rsidRDefault="001E41C4">
      <w:pPr>
        <w:pStyle w:val="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a6"/>
        <w:jc w:val="center"/>
        <w:rPr>
          <w:lang w:eastAsia="zh-CN"/>
        </w:rPr>
      </w:pPr>
      <w:bookmarkStart w:id="10" w:name="_Ref54814432"/>
      <w:r>
        <w:t xml:space="preserve">Table </w:t>
      </w:r>
      <w:r>
        <w:fldChar w:fldCharType="begin"/>
      </w:r>
      <w:r>
        <w:instrText xml:space="preserve"> SEQ Table \* ARABIC </w:instrText>
      </w:r>
      <w:r>
        <w:fldChar w:fldCharType="separate"/>
      </w:r>
      <w:r>
        <w:t>2</w:t>
      </w:r>
      <w:r>
        <w:fldChar w:fldCharType="end"/>
      </w:r>
      <w:bookmarkEnd w:id="10"/>
      <w:r>
        <w:rPr>
          <w:lang w:eastAsia="zh-CN"/>
        </w:rPr>
        <w:t xml:space="preserve">: Performance gain observed for </w:t>
      </w:r>
      <w:r>
        <w:t>PUSCH repetition Type-B like PUCCH repetition</w:t>
      </w:r>
    </w:p>
    <w:tbl>
      <w:tblPr>
        <w:tblStyle w:val="af4"/>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439F206" w14:textId="77777777" w:rsidR="00062A55" w:rsidRDefault="001E41C4">
      <w:pPr>
        <w:rPr>
          <w:b/>
          <w:bCs/>
          <w:lang w:eastAsia="zh-CN"/>
        </w:rPr>
      </w:pPr>
      <w:r>
        <w:rPr>
          <w:b/>
          <w:bCs/>
          <w:lang w:eastAsia="zh-CN"/>
        </w:rPr>
        <w:t>Proposal 2: For PUSCH repetition type-B like PUCCH repetition, capture the following in the TR</w:t>
      </w:r>
    </w:p>
    <w:p w14:paraId="0E068216" w14:textId="77777777" w:rsidR="00062A55" w:rsidRDefault="001E41C4">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2AB9386C" w14:textId="77777777" w:rsidR="00062A55" w:rsidRDefault="001E41C4">
      <w:pPr>
        <w:spacing w:after="0"/>
        <w:ind w:left="288"/>
        <w:rPr>
          <w:b/>
          <w:bCs/>
          <w:lang w:eastAsia="zh-CN"/>
        </w:rPr>
      </w:pPr>
      <w:r>
        <w:rPr>
          <w:b/>
          <w:bCs/>
          <w:lang w:eastAsia="zh-CN"/>
        </w:rPr>
        <w:t xml:space="preserve">Restriction of the scheme: </w:t>
      </w:r>
    </w:p>
    <w:p w14:paraId="1EB64414" w14:textId="77777777" w:rsidR="00062A55" w:rsidRDefault="001E41C4">
      <w:pPr>
        <w:pStyle w:val="af9"/>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515E799F" w14:textId="77777777" w:rsidR="00062A55" w:rsidRDefault="001E41C4">
      <w:pPr>
        <w:pStyle w:val="af9"/>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06CB81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55DFBA80"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0302A06A" w14:textId="77777777" w:rsidR="00062A55" w:rsidRDefault="001E41C4">
      <w:pPr>
        <w:spacing w:after="0"/>
        <w:ind w:left="288"/>
        <w:rPr>
          <w:b/>
          <w:bCs/>
          <w:lang w:eastAsia="zh-CN"/>
        </w:rPr>
      </w:pPr>
      <w:r>
        <w:rPr>
          <w:b/>
          <w:bCs/>
          <w:lang w:eastAsia="zh-CN"/>
        </w:rPr>
        <w:t xml:space="preserve">Spec impact: </w:t>
      </w:r>
    </w:p>
    <w:p w14:paraId="16D0A2CE"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and segmentation for PUCCH need to be specified</w:t>
      </w:r>
    </w:p>
    <w:p w14:paraId="5D027754"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2A8AEBA"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C43EDE9"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w:t>
      </w:r>
    </w:p>
    <w:p w14:paraId="350AE367" w14:textId="77777777" w:rsidR="00062A55" w:rsidRDefault="001E41C4">
      <w:pPr>
        <w:pStyle w:val="af9"/>
        <w:numPr>
          <w:ilvl w:val="1"/>
          <w:numId w:val="11"/>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7DC2C580"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different PUCCH formats cross actual repetitions needs to be specified</w:t>
      </w:r>
    </w:p>
    <w:p w14:paraId="341FAC99" w14:textId="77777777" w:rsidR="00062A55" w:rsidRDefault="001E41C4">
      <w:pPr>
        <w:pStyle w:val="af9"/>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3E2D2F0A" w14:textId="77777777" w:rsidR="00062A55" w:rsidRDefault="001E41C4">
      <w:pPr>
        <w:spacing w:after="0"/>
        <w:ind w:left="288"/>
        <w:rPr>
          <w:b/>
          <w:bCs/>
          <w:lang w:eastAsia="zh-CN"/>
        </w:rPr>
      </w:pPr>
      <w:r>
        <w:rPr>
          <w:b/>
          <w:bCs/>
          <w:lang w:eastAsia="zh-CN"/>
        </w:rPr>
        <w:t xml:space="preserve">Impact to receiver: </w:t>
      </w:r>
    </w:p>
    <w:p w14:paraId="66727B15" w14:textId="77777777" w:rsidR="00062A55" w:rsidRDefault="001E41C4">
      <w:pPr>
        <w:pStyle w:val="af9"/>
        <w:numPr>
          <w:ilvl w:val="0"/>
          <w:numId w:val="12"/>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50E8B669" w14:textId="77777777" w:rsidR="00062A55" w:rsidRDefault="001E41C4">
      <w:pPr>
        <w:pStyle w:val="af9"/>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0AAAB590" w14:textId="77777777" w:rsidR="00062A55" w:rsidRDefault="001E41C4">
      <w:pPr>
        <w:spacing w:after="0"/>
        <w:ind w:left="288"/>
        <w:rPr>
          <w:b/>
          <w:bCs/>
          <w:lang w:eastAsia="zh-CN"/>
        </w:rPr>
      </w:pPr>
      <w:r>
        <w:rPr>
          <w:b/>
          <w:bCs/>
          <w:lang w:eastAsia="zh-CN"/>
        </w:rPr>
        <w:t>Impact to UE implementation</w:t>
      </w:r>
    </w:p>
    <w:p w14:paraId="5203F981" w14:textId="77777777" w:rsidR="00062A55" w:rsidRDefault="001E41C4">
      <w:pPr>
        <w:pStyle w:val="af9"/>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7D87996F" w14:textId="77777777" w:rsidR="00062A55" w:rsidRDefault="001E41C4">
      <w:pPr>
        <w:pStyle w:val="af9"/>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561633C7" w14:textId="77777777" w:rsidR="00062A55" w:rsidRDefault="001E41C4">
      <w:pPr>
        <w:pStyle w:val="af9"/>
        <w:numPr>
          <w:ilvl w:val="0"/>
          <w:numId w:val="12"/>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2CCD4E42" w14:textId="77777777" w:rsidR="00062A55" w:rsidRDefault="00062A55">
      <w:pPr>
        <w:pStyle w:val="af9"/>
        <w:spacing w:after="0"/>
        <w:ind w:left="1008"/>
        <w:rPr>
          <w:rFonts w:ascii="Times New Roman" w:hAnsi="Times New Roman"/>
          <w:sz w:val="20"/>
          <w:szCs w:val="20"/>
          <w:lang w:eastAsia="zh-CN"/>
        </w:rPr>
      </w:pPr>
    </w:p>
    <w:p w14:paraId="5B400235"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lastRenderedPageBreak/>
              <w:t>Intel</w:t>
            </w:r>
          </w:p>
        </w:tc>
        <w:tc>
          <w:tcPr>
            <w:tcW w:w="7470" w:type="dxa"/>
          </w:tcPr>
          <w:p w14:paraId="29C910CD" w14:textId="77777777" w:rsidR="00062A55" w:rsidRDefault="001E41C4">
            <w:pPr>
              <w:pStyle w:val="af9"/>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af9"/>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af9"/>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af9"/>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af9"/>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bl>
    <w:p w14:paraId="61E943F2" w14:textId="77777777" w:rsidR="00062A55" w:rsidRDefault="00062A55">
      <w:pPr>
        <w:spacing w:after="0"/>
        <w:rPr>
          <w:lang w:eastAsia="zh-CN"/>
        </w:rPr>
      </w:pPr>
    </w:p>
    <w:p w14:paraId="4CE09233" w14:textId="77777777" w:rsidR="00062A55" w:rsidRDefault="001E41C4">
      <w:pPr>
        <w:pStyle w:val="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a6"/>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t>Dynamic PUCCH repetition factor indication</w:t>
      </w:r>
    </w:p>
    <w:tbl>
      <w:tblPr>
        <w:tblStyle w:val="af4"/>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449A02DC" w14:textId="77777777" w:rsidR="00062A55" w:rsidRDefault="001E41C4">
      <w:pPr>
        <w:rPr>
          <w:b/>
          <w:bCs/>
          <w:lang w:eastAsia="zh-CN"/>
        </w:rPr>
      </w:pPr>
      <w:r>
        <w:rPr>
          <w:b/>
          <w:bCs/>
          <w:lang w:eastAsia="zh-CN"/>
        </w:rPr>
        <w:t>Proposal 3: For dynamic PUCCH repetition factor indication, capture the following in the TR</w:t>
      </w:r>
    </w:p>
    <w:p w14:paraId="636C9041" w14:textId="77777777" w:rsidR="00062A55" w:rsidRDefault="001E41C4">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56E701C0" w14:textId="77777777" w:rsidR="00062A55" w:rsidRDefault="001E41C4">
      <w:pPr>
        <w:spacing w:after="0"/>
        <w:ind w:left="288"/>
        <w:rPr>
          <w:lang w:eastAsia="zh-CN"/>
        </w:rPr>
      </w:pPr>
      <w:r>
        <w:rPr>
          <w:b/>
          <w:bCs/>
          <w:lang w:eastAsia="zh-CN"/>
        </w:rPr>
        <w:t>Restriction of the scheme:</w:t>
      </w:r>
      <w:r>
        <w:rPr>
          <w:lang w:eastAsia="zh-CN"/>
        </w:rPr>
        <w:t xml:space="preserve"> None</w:t>
      </w:r>
    </w:p>
    <w:p w14:paraId="773B116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30181A93"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27C0580A" w14:textId="77777777" w:rsidR="00062A55" w:rsidRDefault="001E41C4">
      <w:pPr>
        <w:spacing w:after="0"/>
        <w:ind w:left="288"/>
        <w:rPr>
          <w:b/>
          <w:bCs/>
          <w:lang w:eastAsia="zh-CN"/>
        </w:rPr>
      </w:pPr>
      <w:r>
        <w:rPr>
          <w:b/>
          <w:bCs/>
          <w:lang w:eastAsia="zh-CN"/>
        </w:rPr>
        <w:lastRenderedPageBreak/>
        <w:t xml:space="preserve">Spec impact: </w:t>
      </w:r>
    </w:p>
    <w:p w14:paraId="18FE3AEC"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6C27278E" w14:textId="77777777" w:rsidR="00062A55" w:rsidRDefault="001E41C4">
      <w:pPr>
        <w:spacing w:after="0"/>
        <w:ind w:left="288"/>
        <w:rPr>
          <w:b/>
          <w:bCs/>
          <w:lang w:eastAsia="zh-CN"/>
        </w:rPr>
      </w:pPr>
      <w:r>
        <w:rPr>
          <w:b/>
          <w:bCs/>
          <w:lang w:eastAsia="zh-CN"/>
        </w:rPr>
        <w:t>Impact to receiver: None</w:t>
      </w:r>
    </w:p>
    <w:p w14:paraId="352558CA" w14:textId="77777777" w:rsidR="00062A55" w:rsidRDefault="001E41C4">
      <w:pPr>
        <w:spacing w:after="0"/>
        <w:ind w:left="288"/>
        <w:rPr>
          <w:b/>
          <w:bCs/>
          <w:lang w:eastAsia="zh-CN"/>
        </w:rPr>
      </w:pPr>
      <w:r>
        <w:rPr>
          <w:b/>
          <w:bCs/>
          <w:lang w:eastAsia="zh-CN"/>
        </w:rPr>
        <w:t xml:space="preserve">Impact to UE implementation: </w:t>
      </w:r>
    </w:p>
    <w:p w14:paraId="74CC0DEE" w14:textId="77777777" w:rsidR="00062A55" w:rsidRDefault="001E41C4">
      <w:pPr>
        <w:pStyle w:val="af9"/>
        <w:numPr>
          <w:ilvl w:val="0"/>
          <w:numId w:val="14"/>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33F476A" w14:textId="77777777" w:rsidR="00062A55" w:rsidRDefault="00062A55"/>
    <w:p w14:paraId="3DA39356"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bl>
    <w:p w14:paraId="74FC4E5F" w14:textId="77777777" w:rsidR="00062A55" w:rsidRDefault="00062A55"/>
    <w:p w14:paraId="0E578049" w14:textId="77777777" w:rsidR="00062A55" w:rsidRDefault="001E41C4">
      <w:pPr>
        <w:pStyle w:val="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a6"/>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t>DMRS bundling cross PUCCH repetitions</w:t>
      </w:r>
    </w:p>
    <w:tbl>
      <w:tblPr>
        <w:tblStyle w:val="af4"/>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lastRenderedPageBreak/>
        <w:t xml:space="preserve">Based on the input from companies in Section 4.4, the following proposal is made. </w:t>
      </w:r>
    </w:p>
    <w:p w14:paraId="482E5587" w14:textId="77777777" w:rsidR="00062A55" w:rsidRDefault="001E41C4">
      <w:pPr>
        <w:rPr>
          <w:b/>
          <w:bCs/>
          <w:lang w:eastAsia="zh-CN"/>
        </w:rPr>
      </w:pPr>
      <w:r>
        <w:rPr>
          <w:b/>
          <w:bCs/>
          <w:lang w:eastAsia="zh-CN"/>
        </w:rPr>
        <w:t>Proposal 4: For DMRS bundling cross PUCCH repetitions, capture the following in the TR</w:t>
      </w:r>
    </w:p>
    <w:p w14:paraId="34940612" w14:textId="77777777" w:rsidR="00062A55" w:rsidRDefault="001E41C4">
      <w:pPr>
        <w:spacing w:after="0"/>
        <w:ind w:left="288"/>
        <w:rPr>
          <w:lang w:eastAsia="zh-CN"/>
        </w:rPr>
      </w:pPr>
      <w:r>
        <w:rPr>
          <w:b/>
          <w:bCs/>
          <w:lang w:eastAsia="zh-CN"/>
        </w:rPr>
        <w:t xml:space="preserve">Use case: </w:t>
      </w:r>
      <w:r>
        <w:rPr>
          <w:lang w:eastAsia="zh-CN"/>
        </w:rPr>
        <w:t xml:space="preserve">Improve channel estimation with back-to-back PUCCH repetitions </w:t>
      </w:r>
    </w:p>
    <w:p w14:paraId="2DB9ABD8" w14:textId="77777777" w:rsidR="00062A55" w:rsidRDefault="001E41C4">
      <w:pPr>
        <w:spacing w:after="0"/>
        <w:ind w:left="288"/>
        <w:rPr>
          <w:b/>
          <w:bCs/>
          <w:lang w:eastAsia="zh-CN"/>
        </w:rPr>
      </w:pPr>
      <w:r>
        <w:rPr>
          <w:b/>
          <w:bCs/>
          <w:lang w:eastAsia="zh-CN"/>
        </w:rPr>
        <w:t xml:space="preserve">Restriction of the scheme: </w:t>
      </w:r>
    </w:p>
    <w:p w14:paraId="47024600"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D44413F"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7E87E028"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3DAF494E" w14:textId="77777777" w:rsidR="00062A55" w:rsidRDefault="001E41C4">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089C0909"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65134D9F" w14:textId="77777777" w:rsidR="00062A55" w:rsidRDefault="001E41C4">
      <w:pPr>
        <w:spacing w:after="0"/>
        <w:ind w:left="288"/>
        <w:rPr>
          <w:b/>
          <w:bCs/>
          <w:lang w:eastAsia="zh-CN"/>
        </w:rPr>
      </w:pPr>
      <w:r>
        <w:rPr>
          <w:b/>
          <w:bCs/>
          <w:lang w:eastAsia="zh-CN"/>
        </w:rPr>
        <w:t xml:space="preserve">Spec impact: </w:t>
      </w:r>
    </w:p>
    <w:p w14:paraId="3095C52C"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7CB9FED9" w14:textId="77777777" w:rsidR="00062A55" w:rsidRDefault="001E41C4">
      <w:pPr>
        <w:pStyle w:val="ab"/>
        <w:numPr>
          <w:ilvl w:val="0"/>
          <w:numId w:val="14"/>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 xml:space="preserve">UE behaviour needs to be defined if the phase coherency of PUCCH repetition is impacted by other procedures </w:t>
      </w:r>
    </w:p>
    <w:p w14:paraId="0672D12F" w14:textId="77777777" w:rsidR="00062A55" w:rsidRDefault="001E41C4">
      <w:pPr>
        <w:spacing w:after="0"/>
        <w:ind w:left="288"/>
        <w:rPr>
          <w:b/>
          <w:bCs/>
          <w:lang w:eastAsia="zh-CN"/>
        </w:rPr>
      </w:pPr>
      <w:r>
        <w:rPr>
          <w:b/>
          <w:bCs/>
          <w:lang w:eastAsia="zh-CN"/>
        </w:rPr>
        <w:t xml:space="preserve">Impact to receiver: </w:t>
      </w:r>
    </w:p>
    <w:p w14:paraId="7DCF9F68"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212366D9" w14:textId="77777777" w:rsidR="00062A55" w:rsidRDefault="001E41C4">
      <w:pPr>
        <w:spacing w:after="0"/>
        <w:ind w:left="288"/>
        <w:rPr>
          <w:b/>
          <w:bCs/>
          <w:lang w:eastAsia="zh-CN"/>
        </w:rPr>
      </w:pPr>
      <w:r>
        <w:rPr>
          <w:b/>
          <w:bCs/>
          <w:lang w:eastAsia="zh-CN"/>
        </w:rPr>
        <w:t>Impact to UE implementation</w:t>
      </w:r>
    </w:p>
    <w:p w14:paraId="662D554B"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2DFC81" w14:textId="77777777" w:rsidR="00062A55" w:rsidRDefault="001E41C4">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233CCE09" w14:textId="77777777" w:rsidR="00062A55" w:rsidRDefault="00062A55"/>
    <w:p w14:paraId="6EB8FBC5"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af9"/>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af9"/>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af9"/>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af9"/>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bl>
    <w:p w14:paraId="5BB97929" w14:textId="77777777" w:rsidR="00062A55" w:rsidRDefault="00062A55"/>
    <w:p w14:paraId="756A0DF5" w14:textId="77777777" w:rsidR="00062A55" w:rsidRDefault="001E41C4">
      <w:pPr>
        <w:pStyle w:val="2"/>
      </w:pPr>
      <w:r>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0188B215"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af9"/>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IITH, IITM, CEWIT, Reliance Jio, Tejas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a6"/>
        <w:jc w:val="center"/>
        <w:rPr>
          <w:lang w:eastAsia="zh-CN"/>
        </w:rPr>
      </w:pPr>
      <w:r>
        <w:lastRenderedPageBreak/>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4"/>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Simple tx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3"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lastRenderedPageBreak/>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3"/>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IITH, IITM, CEWIT, Reliance Jio, Tejas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lastRenderedPageBreak/>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(Exsiting)</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25pt" o:ole="">
                  <v:imagedata r:id="rId13" o:title=""/>
                </v:shape>
                <o:OLEObject Type="Embed" ProgID="Equation.3" ShapeID="_x0000_i1026" DrawAspect="Content" ObjectID="_1665894508"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r>
              <w:t>InterDigital</w:t>
            </w:r>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lastRenderedPageBreak/>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lastRenderedPageBreak/>
              <w:t>Ericsson</w:t>
            </w:r>
          </w:p>
          <w:p w14:paraId="2E4C3483" w14:textId="77777777" w:rsidR="00062A55" w:rsidRDefault="00062A55">
            <w:pPr>
              <w:spacing w:before="0"/>
              <w:jc w:val="left"/>
            </w:pPr>
          </w:p>
        </w:tc>
        <w:tc>
          <w:tcPr>
            <w:tcW w:w="8812" w:type="dxa"/>
            <w:gridSpan w:val="4"/>
          </w:tcPr>
          <w:p w14:paraId="3C8755C3" w14:textId="77777777" w:rsidR="00062A55" w:rsidRDefault="001E41C4">
            <w:r>
              <w:lastRenderedPageBreak/>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a6"/>
        <w:jc w:val="center"/>
        <w:rPr>
          <w:lang w:eastAsia="zh-CN"/>
        </w:rPr>
      </w:pPr>
      <w:r>
        <w:lastRenderedPageBreak/>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4"/>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lastRenderedPageBreak/>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af9"/>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af9"/>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af9"/>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ＭＳ 明朝" w:hint="eastAsia"/>
                <w:lang w:eastAsia="ja-JP"/>
              </w:rPr>
              <w:t>S</w:t>
            </w:r>
            <w:r>
              <w:rPr>
                <w:rFonts w:eastAsia="ＭＳ 明朝"/>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ＭＳ 明朝"/>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lastRenderedPageBreak/>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Any Restriction to apply the scheme: URLLC capable UE, which was defined as different set of UE capablility.</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4" w:name="_Hlk54780091"/>
            <w:r>
              <w:t xml:space="preserve">Company: </w:t>
            </w:r>
          </w:p>
          <w:p w14:paraId="4FE77362" w14:textId="77777777" w:rsidR="00062A55" w:rsidRDefault="001E41C4">
            <w:pPr>
              <w:spacing w:before="0"/>
              <w:jc w:val="left"/>
            </w:pPr>
            <w:r>
              <w:t>InterDigital</w:t>
            </w:r>
          </w:p>
        </w:tc>
        <w:tc>
          <w:tcPr>
            <w:tcW w:w="8745" w:type="dxa"/>
            <w:gridSpan w:val="4"/>
          </w:tcPr>
          <w:p w14:paraId="7D4260EC" w14:textId="77777777" w:rsidR="00062A55" w:rsidRDefault="001E41C4">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4"/>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ja-JP"/>
              </w:rPr>
              <w:lastRenderedPageBreak/>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4"/>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Spec impact: Need to introduce new signaling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15"/>
            <w:r>
              <w:lastRenderedPageBreak/>
              <w:t>Ericsson</w:t>
            </w:r>
            <w:commentRangeEnd w:id="15"/>
            <w:r>
              <w:rPr>
                <w:rStyle w:val="af7"/>
                <w:lang w:eastAsia="zh-CN"/>
              </w:rPr>
              <w:commentReference w:id="15"/>
            </w:r>
          </w:p>
        </w:tc>
        <w:tc>
          <w:tcPr>
            <w:tcW w:w="8745" w:type="dxa"/>
            <w:gridSpan w:val="4"/>
          </w:tcPr>
          <w:p w14:paraId="12495CF1" w14:textId="77777777" w:rsidR="00062A55" w:rsidRDefault="001E41C4">
            <w:r>
              <w:lastRenderedPageBreak/>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6"/>
            <w:r>
              <w:t>content</w:t>
            </w:r>
            <w:commentRangeEnd w:id="16"/>
            <w:r>
              <w:rPr>
                <w:rStyle w:val="af7"/>
                <w:lang w:eastAsia="zh-CN"/>
              </w:rPr>
              <w:commentReference w:id="16"/>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2"/>
      </w:pPr>
      <w:r>
        <w:t>4.4 DMRS bundling cross PUCCH repetitions</w:t>
      </w:r>
    </w:p>
    <w:p w14:paraId="787A20BD"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4"/>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ＭＳ 明朝" w:hint="eastAsia"/>
                <w:bCs/>
                <w:lang w:eastAsia="ja-JP"/>
              </w:rPr>
              <w:t xml:space="preserve"> </w:t>
            </w:r>
            <w:r>
              <w:rPr>
                <w:rFonts w:eastAsia="ＭＳ 明朝"/>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pPr>
              <w:pStyle w:val="ab"/>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r>
              <w:t>InterDigital</w:t>
            </w:r>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2"/>
      </w:pPr>
      <w:r>
        <w:t>4.5 Other schemes</w:t>
      </w:r>
    </w:p>
    <w:p w14:paraId="378EFF3A" w14:textId="77777777" w:rsidR="00062A55" w:rsidRDefault="001E41C4">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4"/>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receptition</w:t>
            </w:r>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ＭＳ 明朝"/>
                <w:lang w:eastAsia="ja-JP"/>
              </w:rPr>
            </w:pPr>
            <w:r>
              <w:t xml:space="preserve">SNR gain: </w:t>
            </w:r>
            <w:r>
              <w:rPr>
                <w:rFonts w:eastAsia="ＭＳ 明朝"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lastRenderedPageBreak/>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Jio, Tejas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ja-JP"/>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ja-JP"/>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19">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1"/>
        <w:jc w:val="both"/>
      </w:pPr>
      <w:bookmarkStart w:id="17" w:name="_Ref54470658"/>
      <w:r>
        <w:t>5 References</w:t>
      </w:r>
      <w:bookmarkEnd w:id="17"/>
    </w:p>
    <w:bookmarkStart w:id="18"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6"/>
        </w:rPr>
        <w:t>R1-2007584</w:t>
      </w:r>
      <w:r>
        <w:fldChar w:fldCharType="end"/>
      </w:r>
      <w:r>
        <w:t>, “Potential solutions for PUCCH coverage enhancement,” Huawei, HiSilicon,</w:t>
      </w:r>
      <w:r>
        <w:rPr>
          <w:lang w:eastAsia="zh-CN"/>
        </w:rPr>
        <w:t xml:space="preserve"> RAN1 #103 e-Meeting, </w:t>
      </w:r>
      <w:r>
        <w:t>October 26th – November 13th, 2020</w:t>
      </w:r>
      <w:bookmarkEnd w:id="18"/>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FD5F4B">
      <w:pPr>
        <w:widowControl w:val="0"/>
        <w:numPr>
          <w:ilvl w:val="0"/>
          <w:numId w:val="18"/>
        </w:numPr>
        <w:spacing w:after="120"/>
        <w:jc w:val="both"/>
        <w:rPr>
          <w:lang w:eastAsia="zh-CN"/>
        </w:rPr>
      </w:pPr>
      <w:hyperlink r:id="rId20" w:tgtFrame="_parent" w:history="1">
        <w:r w:rsidR="001E41C4">
          <w:rPr>
            <w:rStyle w:val="af6"/>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9"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6"/>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31C499CD" w14:textId="77777777" w:rsidR="00062A55" w:rsidRDefault="00FD5F4B">
      <w:pPr>
        <w:widowControl w:val="0"/>
        <w:numPr>
          <w:ilvl w:val="0"/>
          <w:numId w:val="18"/>
        </w:numPr>
        <w:spacing w:after="120"/>
        <w:jc w:val="both"/>
        <w:rPr>
          <w:lang w:eastAsia="zh-CN"/>
        </w:rPr>
      </w:pPr>
      <w:hyperlink r:id="rId21" w:tgtFrame="_parent" w:history="1">
        <w:r w:rsidR="001E41C4">
          <w:rPr>
            <w:rStyle w:val="af6"/>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20"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6"/>
        </w:rPr>
        <w:t>R1-2007995</w:t>
      </w:r>
      <w:r>
        <w:fldChar w:fldCharType="end"/>
      </w:r>
      <w:r>
        <w:t>, “Discussion on PUCCH coverage enhancements,” China Telecom,</w:t>
      </w:r>
      <w:r>
        <w:rPr>
          <w:lang w:eastAsia="zh-CN"/>
        </w:rPr>
        <w:t xml:space="preserve"> RAN1 #103 e-Meeting, </w:t>
      </w:r>
      <w:r>
        <w:t>October 26th – November 13th, 2020</w:t>
      </w:r>
      <w:bookmarkEnd w:id="20"/>
    </w:p>
    <w:p w14:paraId="50B07C52" w14:textId="77777777" w:rsidR="00062A55" w:rsidRDefault="00FD5F4B">
      <w:pPr>
        <w:widowControl w:val="0"/>
        <w:numPr>
          <w:ilvl w:val="0"/>
          <w:numId w:val="18"/>
        </w:numPr>
        <w:spacing w:after="120"/>
        <w:jc w:val="both"/>
        <w:rPr>
          <w:lang w:eastAsia="zh-CN"/>
        </w:rPr>
      </w:pPr>
      <w:hyperlink r:id="rId22" w:tgtFrame="_parent" w:history="1">
        <w:r w:rsidR="001E41C4">
          <w:rPr>
            <w:rStyle w:val="af6"/>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FD5F4B">
      <w:pPr>
        <w:widowControl w:val="0"/>
        <w:numPr>
          <w:ilvl w:val="0"/>
          <w:numId w:val="18"/>
        </w:numPr>
        <w:spacing w:after="120"/>
        <w:jc w:val="both"/>
        <w:rPr>
          <w:lang w:eastAsia="zh-CN"/>
        </w:rPr>
      </w:pPr>
      <w:hyperlink r:id="rId23" w:tgtFrame="_parent" w:history="1">
        <w:r w:rsidR="001E41C4">
          <w:rPr>
            <w:rStyle w:val="af6"/>
          </w:rPr>
          <w:t>R1-2008079</w:t>
        </w:r>
      </w:hyperlink>
      <w:r w:rsidR="001E41C4">
        <w:t>, “Discussion on PUCCH coverage enhancement,” NEC,</w:t>
      </w:r>
      <w:r w:rsidR="001E41C4">
        <w:rPr>
          <w:lang w:eastAsia="zh-CN"/>
        </w:rPr>
        <w:t xml:space="preserve"> RAN1 #103 e-Meeting, </w:t>
      </w:r>
      <w:r w:rsidR="001E41C4">
        <w:t>October 26th – November 13th, 2020</w:t>
      </w:r>
    </w:p>
    <w:bookmarkStart w:id="21"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6"/>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6"/>
        </w:rPr>
        <w:t>R1-2008272</w:t>
      </w:r>
      <w:r>
        <w:fldChar w:fldCharType="end"/>
      </w:r>
      <w:r>
        <w:t>, “PUCCH coverage enhancement schemes,” OPPO,</w:t>
      </w:r>
      <w:r>
        <w:rPr>
          <w:lang w:eastAsia="zh-CN"/>
        </w:rPr>
        <w:t xml:space="preserve"> RAN1 #103 e-Meeting, </w:t>
      </w:r>
      <w:r>
        <w:t>October 26th – November 13th, 2020</w:t>
      </w:r>
      <w:bookmarkEnd w:id="22"/>
    </w:p>
    <w:p w14:paraId="340ADFF0" w14:textId="77777777" w:rsidR="00062A55" w:rsidRDefault="00FD5F4B">
      <w:pPr>
        <w:widowControl w:val="0"/>
        <w:numPr>
          <w:ilvl w:val="0"/>
          <w:numId w:val="18"/>
        </w:numPr>
        <w:spacing w:after="120"/>
        <w:jc w:val="both"/>
        <w:rPr>
          <w:lang w:eastAsia="zh-CN"/>
        </w:rPr>
      </w:pPr>
      <w:hyperlink r:id="rId24" w:tgtFrame="_parent" w:history="1">
        <w:r w:rsidR="001E41C4">
          <w:rPr>
            <w:rStyle w:val="af6"/>
          </w:rPr>
          <w:t>R1-2008371</w:t>
        </w:r>
      </w:hyperlink>
      <w:r w:rsidR="001E41C4">
        <w:t>, “On PUCCH coverage enhancement techniques,” Sony,</w:t>
      </w:r>
      <w:r w:rsidR="001E41C4">
        <w:rPr>
          <w:lang w:eastAsia="zh-CN"/>
        </w:rPr>
        <w:t xml:space="preserve"> RAN1 #103 e-Meeting, </w:t>
      </w:r>
      <w:r w:rsidR="001E41C4">
        <w:t>October 26th – November 13th, 2020</w:t>
      </w:r>
    </w:p>
    <w:bookmarkStart w:id="23"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6"/>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002C9483" w14:textId="77777777" w:rsidR="00062A55" w:rsidRDefault="00FD5F4B">
      <w:pPr>
        <w:widowControl w:val="0"/>
        <w:numPr>
          <w:ilvl w:val="0"/>
          <w:numId w:val="18"/>
        </w:numPr>
        <w:spacing w:after="120"/>
        <w:jc w:val="both"/>
        <w:rPr>
          <w:lang w:eastAsia="zh-CN"/>
        </w:rPr>
      </w:pPr>
      <w:hyperlink r:id="rId25" w:tgtFrame="_parent" w:history="1">
        <w:r w:rsidR="001E41C4">
          <w:rPr>
            <w:rStyle w:val="af6"/>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FD5F4B">
      <w:pPr>
        <w:widowControl w:val="0"/>
        <w:numPr>
          <w:ilvl w:val="0"/>
          <w:numId w:val="18"/>
        </w:numPr>
        <w:spacing w:after="120"/>
        <w:jc w:val="both"/>
        <w:rPr>
          <w:lang w:eastAsia="zh-CN"/>
        </w:rPr>
      </w:pPr>
      <w:hyperlink r:id="rId26" w:tgtFrame="_parent" w:history="1">
        <w:r w:rsidR="001E41C4">
          <w:rPr>
            <w:rStyle w:val="af6"/>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4"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6"/>
        </w:rPr>
        <w:t>R1-2008420</w:t>
      </w:r>
      <w:r>
        <w:fldChar w:fldCharType="end"/>
      </w:r>
      <w:r>
        <w:t>, “PUCCH coverage enhancement,” Ericsson,</w:t>
      </w:r>
      <w:r>
        <w:rPr>
          <w:lang w:eastAsia="zh-CN"/>
        </w:rPr>
        <w:t xml:space="preserve"> RAN1 #103 e-Meeting, </w:t>
      </w:r>
      <w:r>
        <w:t>October 26th – November 13th, 2020</w:t>
      </w:r>
      <w:bookmarkEnd w:id="24"/>
    </w:p>
    <w:p w14:paraId="3E1674EA" w14:textId="77777777" w:rsidR="00062A55" w:rsidRDefault="00FD5F4B">
      <w:pPr>
        <w:widowControl w:val="0"/>
        <w:numPr>
          <w:ilvl w:val="0"/>
          <w:numId w:val="18"/>
        </w:numPr>
        <w:spacing w:after="120"/>
        <w:jc w:val="both"/>
        <w:rPr>
          <w:lang w:eastAsia="zh-CN"/>
        </w:rPr>
      </w:pPr>
      <w:hyperlink r:id="rId27" w:tgtFrame="_parent" w:history="1">
        <w:r w:rsidR="001E41C4">
          <w:rPr>
            <w:rStyle w:val="af6"/>
          </w:rPr>
          <w:t>R1-2008484</w:t>
        </w:r>
      </w:hyperlink>
      <w:r w:rsidR="001E41C4">
        <w:t>, “PUCCH coverage enhancements,” InterDigital, Inc,</w:t>
      </w:r>
      <w:r w:rsidR="001E41C4">
        <w:rPr>
          <w:lang w:eastAsia="zh-CN"/>
        </w:rPr>
        <w:t xml:space="preserve"> RAN1 #103 e-Meeting, </w:t>
      </w:r>
      <w:r w:rsidR="001E41C4">
        <w:t>October 26th – November 13th, 2020</w:t>
      </w:r>
    </w:p>
    <w:p w14:paraId="7E8FFEBC" w14:textId="77777777" w:rsidR="00062A55" w:rsidRDefault="00FD5F4B">
      <w:pPr>
        <w:widowControl w:val="0"/>
        <w:numPr>
          <w:ilvl w:val="0"/>
          <w:numId w:val="18"/>
        </w:numPr>
        <w:spacing w:after="120"/>
        <w:jc w:val="both"/>
        <w:rPr>
          <w:lang w:eastAsia="zh-CN"/>
        </w:rPr>
      </w:pPr>
      <w:hyperlink r:id="rId28" w:tgtFrame="_parent" w:history="1">
        <w:r w:rsidR="001E41C4">
          <w:rPr>
            <w:rStyle w:val="af6"/>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5"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6"/>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6"/>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6"/>
    </w:p>
    <w:bookmarkStart w:id="27" w:name="_Ref54477065"/>
    <w:p w14:paraId="7E5D9230" w14:textId="77777777" w:rsidR="00062A55" w:rsidRDefault="001E41C4">
      <w:pPr>
        <w:widowControl w:val="0"/>
        <w:numPr>
          <w:ilvl w:val="0"/>
          <w:numId w:val="18"/>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af6"/>
        </w:rPr>
        <w:t>R1-2008730</w:t>
      </w:r>
      <w:r>
        <w:fldChar w:fldCharType="end"/>
      </w:r>
      <w:r>
        <w:t>, “Discussion on potential techniques for PUCCH coverage enhancement,” WILUS Inc,</w:t>
      </w:r>
      <w:r>
        <w:rPr>
          <w:lang w:eastAsia="zh-CN"/>
        </w:rPr>
        <w:t xml:space="preserve"> RAN1 #103 e-Meeting, </w:t>
      </w:r>
      <w:r>
        <w:t>October 26th – November 13th, 2020</w:t>
      </w:r>
      <w:bookmarkEnd w:id="27"/>
    </w:p>
    <w:p w14:paraId="66BE2649" w14:textId="77777777" w:rsidR="00062A55" w:rsidRDefault="00FD5F4B">
      <w:pPr>
        <w:widowControl w:val="0"/>
        <w:numPr>
          <w:ilvl w:val="0"/>
          <w:numId w:val="18"/>
        </w:numPr>
        <w:spacing w:after="120"/>
        <w:jc w:val="both"/>
        <w:rPr>
          <w:lang w:eastAsia="zh-CN"/>
        </w:rPr>
      </w:pPr>
      <w:hyperlink r:id="rId29" w:tgtFrame="_parent" w:history="1">
        <w:r w:rsidR="001E41C4">
          <w:rPr>
            <w:rStyle w:val="af6"/>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FD5F4B">
      <w:pPr>
        <w:widowControl w:val="0"/>
        <w:numPr>
          <w:ilvl w:val="0"/>
          <w:numId w:val="18"/>
        </w:numPr>
        <w:spacing w:after="120"/>
        <w:jc w:val="both"/>
        <w:rPr>
          <w:lang w:eastAsia="zh-CN"/>
        </w:rPr>
      </w:pPr>
      <w:hyperlink r:id="rId30" w:tgtFrame="_parent" w:history="1">
        <w:r w:rsidR="001E41C4">
          <w:rPr>
            <w:rStyle w:val="af6"/>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7F400FCB" w14:textId="77777777" w:rsidR="00062A55" w:rsidRDefault="00062A55"/>
    <w:sectPr w:rsidR="00062A55">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Ericsson" w:date="2020-10-29T14:35:00Z" w:initials="Ericsson">
    <w:p w14:paraId="4DA56AA7" w14:textId="77777777" w:rsidR="001E41C4" w:rsidRDefault="001E41C4">
      <w:pPr>
        <w:pStyle w:val="a9"/>
      </w:pPr>
      <w:r>
        <w:t>Please note I moved this to the correct location under 'dyanmic pucch repetition' from where I accidentally put (under repetition type-B).</w:t>
      </w:r>
    </w:p>
  </w:comment>
  <w:comment w:id="16" w:author="Ericsson" w:date="2020-10-29T14:36:00Z" w:initials="Ericsson">
    <w:p w14:paraId="621D5075" w14:textId="77777777" w:rsidR="001E41C4" w:rsidRDefault="001E41C4">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C776" w14:textId="77777777" w:rsidR="00FD5F4B" w:rsidRDefault="00FD5F4B">
      <w:pPr>
        <w:spacing w:after="0"/>
      </w:pPr>
      <w:r>
        <w:separator/>
      </w:r>
    </w:p>
  </w:endnote>
  <w:endnote w:type="continuationSeparator" w:id="0">
    <w:p w14:paraId="7F9738F5" w14:textId="77777777" w:rsidR="00FD5F4B" w:rsidRDefault="00FD5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FBF3" w14:textId="77777777" w:rsidR="001E41C4" w:rsidRDefault="001E41C4">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3965633" w14:textId="77777777" w:rsidR="001E41C4" w:rsidRDefault="001E41C4">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9BE0" w14:textId="315D73F2" w:rsidR="001E41C4" w:rsidRDefault="001E41C4">
    <w:pPr>
      <w:pStyle w:val="ad"/>
      <w:ind w:right="360"/>
    </w:pPr>
    <w:r>
      <w:rPr>
        <w:rStyle w:val="af5"/>
      </w:rPr>
      <w:fldChar w:fldCharType="begin"/>
    </w:r>
    <w:r>
      <w:rPr>
        <w:rStyle w:val="af5"/>
      </w:rPr>
      <w:instrText xml:space="preserve"> PAGE </w:instrText>
    </w:r>
    <w:r>
      <w:rPr>
        <w:rStyle w:val="af5"/>
      </w:rPr>
      <w:fldChar w:fldCharType="separate"/>
    </w:r>
    <w:r w:rsidR="007A5464">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A5464">
      <w:rPr>
        <w:rStyle w:val="af5"/>
        <w:noProof/>
      </w:rPr>
      <w:t>46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C787" w14:textId="77777777" w:rsidR="00FD5F4B" w:rsidRDefault="00FD5F4B">
      <w:pPr>
        <w:spacing w:after="0"/>
      </w:pPr>
      <w:r>
        <w:separator/>
      </w:r>
    </w:p>
  </w:footnote>
  <w:footnote w:type="continuationSeparator" w:id="0">
    <w:p w14:paraId="3DAAE205" w14:textId="77777777" w:rsidR="00FD5F4B" w:rsidRDefault="00FD5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5E4B" w14:textId="77777777" w:rsidR="001E41C4" w:rsidRDefault="001E4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6"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2"/>
  </w:num>
  <w:num w:numId="4">
    <w:abstractNumId w:val="16"/>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0"/>
  </w:num>
  <w:num w:numId="10">
    <w:abstractNumId w:val="8"/>
  </w:num>
  <w:num w:numId="11">
    <w:abstractNumId w:val="1"/>
  </w:num>
  <w:num w:numId="12">
    <w:abstractNumId w:val="18"/>
  </w:num>
  <w:num w:numId="13">
    <w:abstractNumId w:val="13"/>
  </w:num>
  <w:num w:numId="14">
    <w:abstractNumId w:val="11"/>
  </w:num>
  <w:num w:numId="15">
    <w:abstractNumId w:val="7"/>
  </w:num>
  <w:num w:numId="16">
    <w:abstractNumId w:val="15"/>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15:docId w15:val="{E6F3DA1A-0107-4C56-B656-0DE782C2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basedOn w:val="a0"/>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Arial" w:eastAsia="Times New Roman" w:hAnsi="Arial"/>
      <w:sz w:val="28"/>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50">
    <w:name w:val="見出し 5 (文字)"/>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eastAsia="Times New Roman" w:hAnsi="Arial"/>
      <w:b/>
      <w:sz w:val="18"/>
      <w:lang w:val="en-IN" w:eastAsia="en-IN"/>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4.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955.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400.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3-e/Docs/R1-2007744.zip" TargetMode="External"/><Relationship Id="rId29" Type="http://schemas.openxmlformats.org/officeDocument/2006/relationships/hyperlink" Target="https://www.3gpp.org/ftp/tsg_ran/WG1_RL1/TSGR1_103-e/Docs/R1-20087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371.zip"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79.zip" TargetMode="External"/><Relationship Id="rId28" Type="http://schemas.openxmlformats.org/officeDocument/2006/relationships/hyperlink" Target="https://www.3gpp.org/ftp/tsg_ran/WG1_RL1/TSGR1_103-e/Docs/R1-200856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027.zip" TargetMode="External"/><Relationship Id="rId27" Type="http://schemas.openxmlformats.org/officeDocument/2006/relationships/hyperlink" Target="https://www.3gpp.org/ftp/tsg_ran/WG1_RL1/TSGR1_103-e/Docs/R1-2008484.zip" TargetMode="External"/><Relationship Id="rId30" Type="http://schemas.openxmlformats.org/officeDocument/2006/relationships/hyperlink" Target="https://www.3gpp.org/ftp/tsg_ran/WG1_RL1/TSGR1_103-e/Docs/R1-2008759.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6D215D0-93C9-4157-B670-63CC1196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46</Pages>
  <Words>14030</Words>
  <Characters>79973</Characters>
  <Application>Microsoft Office Word</Application>
  <DocSecurity>0</DocSecurity>
  <Lines>666</Lines>
  <Paragraphs>187</Paragraphs>
  <ScaleCrop>false</ScaleCrop>
  <HeadingPairs>
    <vt:vector size="2" baseType="variant">
      <vt:variant>
        <vt:lpstr>タイトル</vt:lpstr>
      </vt:variant>
      <vt:variant>
        <vt:i4>1</vt:i4>
      </vt:variant>
    </vt:vector>
  </HeadingPairs>
  <TitlesOfParts>
    <vt:vector size="1" baseType="lpstr">
      <vt:lpstr>3GPP TSG-RAN WG1 #84</vt:lpstr>
    </vt:vector>
  </TitlesOfParts>
  <Company>Qualcomm Inc.</Company>
  <LinksUpToDate>false</LinksUpToDate>
  <CharactersWithSpaces>93816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cp:revision>
  <cp:lastPrinted>2014-11-07T05:38:00Z</cp:lastPrinted>
  <dcterms:created xsi:type="dcterms:W3CDTF">2020-11-02T22:32:00Z</dcterms:created>
  <dcterms:modified xsi:type="dcterms:W3CDTF">2020-11-02T22:42:00Z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