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signaling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r>
              <w:rPr>
                <w:rFonts w:eastAsia="DengXian"/>
                <w:lang w:val="en-US" w:eastAsia="zh-CN"/>
              </w:rPr>
              <w:t>Spreadtrum</w:t>
            </w:r>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 xml:space="preserve">As commented in FL proposal #1, since the capability classification for RedCap UEs from non-RedCap UEs includes the reduced capabilities associated with the </w:t>
            </w:r>
            <w:r>
              <w:rPr>
                <w:rFonts w:eastAsia="DengXian"/>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it could be an optional non-redcap feature than is mandatory for redcap, and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recogonization of RedCap devicess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DengXian" w:hint="eastAsia"/>
                <w:lang w:val="en-US" w:eastAsia="zh-CN"/>
              </w:rPr>
              <w:t>S</w:t>
            </w:r>
            <w:r>
              <w:rPr>
                <w:rFonts w:eastAsia="DengXian"/>
                <w:lang w:val="en-US" w:eastAsia="zh-CN"/>
              </w:rPr>
              <w:t>preadtrum</w:t>
            </w:r>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t>
            </w:r>
            <w:r>
              <w:rPr>
                <w:rFonts w:eastAsia="DengXian"/>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MHz.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with 20 MHz</w:t>
            </w:r>
            <w:r w:rsidR="00974DB3">
              <w:rPr>
                <w:rFonts w:eastAsia="DengXian"/>
                <w:color w:val="4472C4" w:themeColor="accent5"/>
                <w:lang w:val="en-US" w:eastAsia="zh-CN"/>
              </w:rPr>
              <w:t>.</w:t>
            </w:r>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DengXian"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DengXian"/>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lastRenderedPageBreak/>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DengXian"/>
                <w:lang w:val="en-US" w:eastAsia="zh-CN"/>
              </w:rPr>
            </w:pPr>
            <w:r>
              <w:rPr>
                <w:rFonts w:eastAsia="DengXian"/>
                <w:lang w:val="en-US" w:eastAsia="zh-CN"/>
              </w:rPr>
              <w:t>For the sake of progress, we would like to discuss the necessity of Alt.5.</w:t>
            </w:r>
          </w:p>
          <w:p w14:paraId="36D239E9" w14:textId="79B89246" w:rsidR="00B12EF9" w:rsidRDefault="00B12EF9" w:rsidP="00B12EF9">
            <w:pPr>
              <w:rPr>
                <w:rFonts w:eastAsia="DengXian"/>
                <w:lang w:val="en-US" w:eastAsia="zh-CN"/>
              </w:rPr>
            </w:pPr>
            <w:r>
              <w:rPr>
                <w:rFonts w:eastAsia="DengXian"/>
                <w:lang w:val="en-US" w:eastAsia="zh-CN"/>
              </w:rPr>
              <w:t>We would suggest to remove Alt.5 as a progress for the following reasons,</w:t>
            </w:r>
          </w:p>
          <w:p w14:paraId="3A046E9F" w14:textId="77777777" w:rsidR="00B12EF9" w:rsidRPr="00E57997" w:rsidRDefault="00B12EF9" w:rsidP="00627BF9">
            <w:pPr>
              <w:pStyle w:val="ListParagraph"/>
              <w:numPr>
                <w:ilvl w:val="0"/>
                <w:numId w:val="32"/>
              </w:numPr>
              <w:ind w:leftChars="0"/>
              <w:rPr>
                <w:rFonts w:eastAsia="DengXian"/>
                <w:lang w:val="en-US" w:eastAsia="zh-CN"/>
              </w:rPr>
            </w:pPr>
            <w:r w:rsidRPr="00204498">
              <w:rPr>
                <w:rFonts w:eastAsia="DengXian" w:hint="eastAsia"/>
                <w:lang w:val="en-US" w:eastAsia="zh-CN"/>
              </w:rPr>
              <w:t>W</w:t>
            </w:r>
            <w:r w:rsidRPr="00204498">
              <w:rPr>
                <w:rFonts w:eastAsia="DengXian"/>
                <w:lang w:val="en-US" w:eastAsia="zh-CN"/>
              </w:rPr>
              <w:t>e understand two companies were not sure if explicit RedCap type is necessary. However, in the latest discussion right above</w:t>
            </w:r>
            <w:r>
              <w:rPr>
                <w:rFonts w:eastAsia="DengXian"/>
                <w:lang w:val="en-US" w:eastAsia="zh-CN"/>
              </w:rPr>
              <w:t xml:space="preserve"> on whether </w:t>
            </w:r>
            <w:r w:rsidRPr="00204498">
              <w:rPr>
                <w:rFonts w:eastAsia="DengXian"/>
                <w:lang w:val="en-US" w:eastAsia="zh-CN"/>
              </w:rPr>
              <w:t xml:space="preserve">RedCap UE types </w:t>
            </w:r>
            <w:r>
              <w:rPr>
                <w:rFonts w:eastAsia="DengXian"/>
                <w:lang w:val="en-US" w:eastAsia="zh-CN"/>
              </w:rPr>
              <w:t xml:space="preserve">are </w:t>
            </w:r>
            <w:r w:rsidRPr="00204498">
              <w:rPr>
                <w:rFonts w:eastAsia="DengXian"/>
                <w:lang w:val="en-US" w:eastAsia="zh-CN"/>
              </w:rPr>
              <w:t>used for UE identification</w:t>
            </w:r>
            <w:r>
              <w:rPr>
                <w:rFonts w:eastAsia="DengXian"/>
                <w:lang w:val="en-US" w:eastAsia="zh-CN"/>
              </w:rPr>
              <w:t xml:space="preserve"> or not</w:t>
            </w:r>
            <w:r w:rsidRPr="00204498">
              <w:rPr>
                <w:rFonts w:eastAsia="DengXian"/>
                <w:lang w:val="en-US" w:eastAsia="zh-CN"/>
              </w:rPr>
              <w:t xml:space="preserve">, no company </w:t>
            </w:r>
            <w:r>
              <w:rPr>
                <w:rFonts w:eastAsia="DengXian"/>
                <w:lang w:val="en-US" w:eastAsia="zh-CN"/>
              </w:rPr>
              <w:t>feedbacks negative. Additionally, companies showed more benefits to have explicit UE type.</w:t>
            </w:r>
          </w:p>
          <w:p w14:paraId="57148E78"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DengXian"/>
                <w:lang w:val="en-US" w:eastAsia="zh-CN"/>
              </w:rPr>
            </w:pPr>
          </w:p>
          <w:p w14:paraId="1742646E" w14:textId="77777777" w:rsidR="00B12EF9" w:rsidRDefault="00B12EF9" w:rsidP="0074687D">
            <w:pPr>
              <w:rPr>
                <w:rFonts w:eastAsia="DengXian"/>
                <w:lang w:val="en-US" w:eastAsia="zh-CN"/>
              </w:rPr>
            </w:pPr>
            <w:r>
              <w:rPr>
                <w:rFonts w:eastAsia="DengXian" w:hint="eastAsia"/>
                <w:lang w:val="en-US" w:eastAsia="zh-CN"/>
              </w:rPr>
              <w:t>Th</w:t>
            </w:r>
            <w:r>
              <w:rPr>
                <w:rFonts w:eastAsia="DengXian"/>
                <w:lang w:val="en-US" w:eastAsia="zh-CN"/>
              </w:rPr>
              <w:t>erefore, we suggest to remove Alt.5, and add it to main bullet that “explicit definition of RedCap UE type is needed”.</w:t>
            </w:r>
          </w:p>
          <w:p w14:paraId="6913975E" w14:textId="77777777" w:rsidR="00B12EF9" w:rsidRDefault="00B12EF9" w:rsidP="00B12EF9">
            <w:pPr>
              <w:rPr>
                <w:rFonts w:eastAsia="DengXian"/>
                <w:lang w:val="en-US" w:eastAsia="zh-CN"/>
              </w:rPr>
            </w:pPr>
          </w:p>
          <w:p w14:paraId="2FA2CEF6" w14:textId="77777777" w:rsidR="00B12EF9" w:rsidRPr="00243539" w:rsidRDefault="00B12EF9" w:rsidP="00B12EF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DengXian"/>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ListParagraph"/>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ListParagraph"/>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DengXian"/>
                <w:lang w:val="en-US" w:eastAsia="zh-CN"/>
              </w:rPr>
            </w:pPr>
            <w:r>
              <w:rPr>
                <w:rFonts w:eastAsia="DengXian"/>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DengXian"/>
                <w:lang w:val="en-US" w:eastAsia="zh-CN"/>
              </w:rPr>
            </w:pPr>
          </w:p>
        </w:tc>
        <w:tc>
          <w:tcPr>
            <w:tcW w:w="6801" w:type="dxa"/>
            <w:shd w:val="clear" w:color="auto" w:fill="auto"/>
          </w:tcPr>
          <w:p w14:paraId="5D8278BB" w14:textId="77777777" w:rsidR="004664C9" w:rsidRDefault="00ED4ADA" w:rsidP="004664C9">
            <w:pPr>
              <w:rPr>
                <w:rFonts w:eastAsia="DengXian"/>
                <w:lang w:val="en-US" w:eastAsia="zh-CN"/>
              </w:rPr>
            </w:pPr>
            <w:r>
              <w:rPr>
                <w:rFonts w:eastAsia="DengXian"/>
                <w:lang w:val="en-US" w:eastAsia="zh-CN"/>
              </w:rPr>
              <w:t>The distinction between the alternatives is still unclear</w:t>
            </w:r>
            <w:r w:rsidR="005815C7">
              <w:rPr>
                <w:rFonts w:eastAsia="DengXian"/>
                <w:lang w:val="en-US" w:eastAsia="zh-CN"/>
              </w:rPr>
              <w:t xml:space="preserve">. </w:t>
            </w:r>
            <w:r w:rsidR="004664C9">
              <w:rPr>
                <w:rFonts w:eastAsia="DengXian"/>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DengXian"/>
                <w:lang w:val="en-US" w:eastAsia="zh-CN"/>
              </w:rPr>
            </w:pPr>
            <w:r>
              <w:rPr>
                <w:rFonts w:eastAsia="DengXian"/>
                <w:lang w:val="en-US" w:eastAsia="zh-CN"/>
              </w:rPr>
              <w:t xml:space="preserve">For instance, </w:t>
            </w:r>
            <w:r w:rsidR="00FE45F0">
              <w:rPr>
                <w:rFonts w:eastAsia="DengXian"/>
                <w:lang w:val="en-US" w:eastAsia="zh-CN"/>
              </w:rPr>
              <w:t>in many cases</w:t>
            </w:r>
            <w:r w:rsidR="00763802">
              <w:rPr>
                <w:rFonts w:eastAsia="DengXian"/>
                <w:lang w:val="en-US" w:eastAsia="zh-CN"/>
              </w:rPr>
              <w:t xml:space="preserve"> (depending on outcomes in other discussions and in RAN2)</w:t>
            </w:r>
            <w:r w:rsidR="00FE45F0">
              <w:rPr>
                <w:rFonts w:eastAsia="DengXian"/>
                <w:lang w:val="en-US" w:eastAsia="zh-CN"/>
              </w:rPr>
              <w:t xml:space="preserve">, one can see </w:t>
            </w:r>
            <w:r w:rsidR="00D953FB">
              <w:rPr>
                <w:rFonts w:eastAsia="DengXian"/>
                <w:lang w:val="en-US" w:eastAsia="zh-CN"/>
              </w:rPr>
              <w:t>some definitions may overlap between Alt 2</w:t>
            </w:r>
            <w:r w:rsidR="00DB674E">
              <w:rPr>
                <w:rFonts w:eastAsia="DengXian"/>
                <w:lang w:val="en-US" w:eastAsia="zh-CN"/>
              </w:rPr>
              <w:t xml:space="preserve">, </w:t>
            </w:r>
            <w:r w:rsidR="00D953FB">
              <w:rPr>
                <w:rFonts w:eastAsia="DengXian"/>
                <w:lang w:val="en-US" w:eastAsia="zh-CN"/>
              </w:rPr>
              <w:t xml:space="preserve">Alt 4, </w:t>
            </w:r>
            <w:r w:rsidR="00DB674E">
              <w:rPr>
                <w:rFonts w:eastAsia="DengXian"/>
                <w:lang w:val="en-US" w:eastAsia="zh-CN"/>
              </w:rPr>
              <w:t xml:space="preserve">and even Alt. 1, </w:t>
            </w:r>
            <w:r w:rsidR="00D953FB">
              <w:rPr>
                <w:rFonts w:eastAsia="DengXian"/>
                <w:lang w:val="en-US" w:eastAsia="zh-CN"/>
              </w:rPr>
              <w:t>etc.</w:t>
            </w:r>
            <w:r w:rsidR="0091684F">
              <w:rPr>
                <w:rFonts w:eastAsia="DengXian"/>
                <w:lang w:val="en-US" w:eastAsia="zh-CN"/>
              </w:rPr>
              <w:t xml:space="preserve"> </w:t>
            </w:r>
          </w:p>
          <w:p w14:paraId="54A83E7D" w14:textId="52296148" w:rsidR="00E2141F" w:rsidRDefault="0091684F" w:rsidP="00B12EF9">
            <w:pPr>
              <w:rPr>
                <w:rFonts w:eastAsia="DengXian"/>
                <w:lang w:val="en-US" w:eastAsia="zh-CN"/>
              </w:rPr>
            </w:pPr>
            <w:r>
              <w:rPr>
                <w:rFonts w:eastAsia="DengXian"/>
                <w:lang w:val="en-US" w:eastAsia="zh-CN"/>
              </w:rPr>
              <w:t xml:space="preserve">Although each alternative may lead to different sets of properties/features used to define RedCap UE type(s), </w:t>
            </w:r>
            <w:r w:rsidR="00D73C63">
              <w:rPr>
                <w:rFonts w:eastAsia="DengXian"/>
                <w:lang w:val="en-US" w:eastAsia="zh-CN"/>
              </w:rPr>
              <w:t xml:space="preserve">what would be of </w:t>
            </w:r>
            <w:r w:rsidR="00CA4831">
              <w:rPr>
                <w:rFonts w:eastAsia="DengXian"/>
                <w:lang w:val="en-US" w:eastAsia="zh-CN"/>
              </w:rPr>
              <w:t xml:space="preserve">highest </w:t>
            </w:r>
            <w:r w:rsidR="00D73C63">
              <w:rPr>
                <w:rFonts w:eastAsia="DengXian"/>
                <w:lang w:val="en-US" w:eastAsia="zh-CN"/>
              </w:rPr>
              <w:t xml:space="preserve">relevance to RAN1 work is the numbers of candidate </w:t>
            </w:r>
            <w:r w:rsidR="00B9317A">
              <w:rPr>
                <w:rFonts w:eastAsia="DengXian"/>
                <w:lang w:val="en-US" w:eastAsia="zh-CN"/>
              </w:rPr>
              <w:t xml:space="preserve">RedCap UE </w:t>
            </w:r>
            <w:r w:rsidR="00D73C63">
              <w:rPr>
                <w:rFonts w:eastAsia="DengXian"/>
                <w:lang w:val="en-US" w:eastAsia="zh-CN"/>
              </w:rPr>
              <w:t>types that may result from each option.</w:t>
            </w:r>
          </w:p>
          <w:p w14:paraId="31FDDBEB" w14:textId="77777777" w:rsidR="00763802" w:rsidRDefault="00763802" w:rsidP="00B12EF9">
            <w:pPr>
              <w:rPr>
                <w:rFonts w:eastAsia="DengXian"/>
                <w:lang w:val="en-US" w:eastAsia="zh-CN"/>
              </w:rPr>
            </w:pPr>
          </w:p>
          <w:p w14:paraId="25E6D880" w14:textId="5A2AAB63" w:rsidR="00DB674E" w:rsidRDefault="004664C9" w:rsidP="00B12EF9">
            <w:pPr>
              <w:rPr>
                <w:rFonts w:eastAsia="DengXian"/>
                <w:lang w:val="en-US" w:eastAsia="zh-CN"/>
              </w:rPr>
            </w:pPr>
            <w:r>
              <w:rPr>
                <w:rFonts w:eastAsia="DengXian"/>
                <w:lang w:val="en-US" w:eastAsia="zh-CN"/>
              </w:rPr>
              <w:t xml:space="preserve">In this regard, we would suggest </w:t>
            </w:r>
            <w:r w:rsidR="00E2141F">
              <w:rPr>
                <w:rFonts w:eastAsia="DengXian"/>
                <w:lang w:val="en-US" w:eastAsia="zh-CN"/>
              </w:rPr>
              <w:t>changing</w:t>
            </w:r>
            <w:r>
              <w:rPr>
                <w:rFonts w:eastAsia="DengXian"/>
                <w:lang w:val="en-US" w:eastAsia="zh-CN"/>
              </w:rPr>
              <w:t xml:space="preserve"> </w:t>
            </w:r>
            <w:r w:rsidR="00E2141F">
              <w:rPr>
                <w:rFonts w:eastAsia="DengXian"/>
                <w:lang w:val="en-US" w:eastAsia="zh-CN"/>
              </w:rPr>
              <w:t>the sub-bullets</w:t>
            </w:r>
            <w:r>
              <w:rPr>
                <w:rFonts w:eastAsia="DengXian"/>
                <w:lang w:val="en-US" w:eastAsia="zh-CN"/>
              </w:rPr>
              <w:t xml:space="preserve"> to “Options” </w:t>
            </w:r>
            <w:r w:rsidR="00E2141F">
              <w:rPr>
                <w:rFonts w:eastAsia="DengXian"/>
                <w:lang w:val="en-US" w:eastAsia="zh-CN"/>
              </w:rPr>
              <w:t>from</w:t>
            </w:r>
            <w:r>
              <w:rPr>
                <w:rFonts w:eastAsia="DengXian"/>
                <w:lang w:val="en-US" w:eastAsia="zh-CN"/>
              </w:rPr>
              <w:t xml:space="preserve"> “Alternatives”.</w:t>
            </w:r>
          </w:p>
          <w:p w14:paraId="41AB7141" w14:textId="77777777" w:rsidR="00D73C63" w:rsidRDefault="00D73C63" w:rsidP="00B12EF9">
            <w:pPr>
              <w:rPr>
                <w:rFonts w:eastAsia="DengXian"/>
                <w:lang w:val="en-US" w:eastAsia="zh-CN"/>
              </w:rPr>
            </w:pPr>
          </w:p>
          <w:p w14:paraId="49E5CC83" w14:textId="77777777" w:rsidR="00363FEC" w:rsidRDefault="00D953FB" w:rsidP="00B12EF9">
            <w:pPr>
              <w:rPr>
                <w:rFonts w:eastAsia="DengXian"/>
                <w:lang w:val="en-US" w:eastAsia="zh-CN"/>
              </w:rPr>
            </w:pPr>
            <w:r>
              <w:rPr>
                <w:rFonts w:eastAsia="DengXian"/>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DengXian"/>
                <w:lang w:val="en-US" w:eastAsia="zh-CN"/>
              </w:rPr>
            </w:pPr>
          </w:p>
          <w:p w14:paraId="005AEB72" w14:textId="2AFF813B" w:rsidR="00D953FB" w:rsidRDefault="004664C9" w:rsidP="00B12EF9">
            <w:pPr>
              <w:rPr>
                <w:rFonts w:eastAsia="DengXian"/>
                <w:lang w:val="en-US" w:eastAsia="zh-CN"/>
              </w:rPr>
            </w:pPr>
            <w:r>
              <w:rPr>
                <w:rFonts w:eastAsia="DengXian"/>
                <w:lang w:val="en-US" w:eastAsia="zh-CN"/>
              </w:rPr>
              <w:t>Towards this, s</w:t>
            </w:r>
            <w:r w:rsidR="00D953FB">
              <w:rPr>
                <w:rFonts w:eastAsia="DengXian"/>
                <w:lang w:val="en-US" w:eastAsia="zh-CN"/>
              </w:rPr>
              <w:t xml:space="preserve">omething like the following </w:t>
            </w:r>
            <w:r w:rsidR="00A9596C">
              <w:rPr>
                <w:rFonts w:eastAsia="DengXian"/>
                <w:lang w:val="en-US" w:eastAsia="zh-CN"/>
              </w:rPr>
              <w:t>change is proposed</w:t>
            </w:r>
            <w:r w:rsidR="00D953FB">
              <w:rPr>
                <w:rFonts w:eastAsia="DengXian"/>
                <w:lang w:val="en-US" w:eastAsia="zh-CN"/>
              </w:rPr>
              <w:t>:</w:t>
            </w:r>
          </w:p>
          <w:p w14:paraId="381EE479" w14:textId="77777777" w:rsidR="004664C9" w:rsidRDefault="004664C9" w:rsidP="00B12EF9">
            <w:pPr>
              <w:rPr>
                <w:rFonts w:eastAsia="DengXian"/>
                <w:lang w:val="en-US" w:eastAsia="zh-CN"/>
              </w:rPr>
            </w:pPr>
          </w:p>
          <w:p w14:paraId="079FE9AB" w14:textId="77777777" w:rsidR="004664C9" w:rsidRDefault="004664C9" w:rsidP="00B12EF9">
            <w:pPr>
              <w:rPr>
                <w:rFonts w:eastAsia="DengXian"/>
                <w:lang w:val="en-US" w:eastAsia="zh-CN"/>
              </w:rPr>
            </w:pPr>
            <w:r>
              <w:rPr>
                <w:rFonts w:eastAsia="DengXian"/>
                <w:lang w:val="en-US" w:eastAsia="zh-CN"/>
              </w:rPr>
              <w:t>Change f</w:t>
            </w:r>
            <w:r w:rsidR="00A9596C">
              <w:rPr>
                <w:rFonts w:eastAsia="DengXian"/>
                <w:lang w:val="en-US" w:eastAsia="zh-CN"/>
              </w:rPr>
              <w:t xml:space="preserve">rom </w:t>
            </w:r>
          </w:p>
          <w:p w14:paraId="29409EE1" w14:textId="142FC4DC"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DengXian"/>
                <w:lang w:val="en-US" w:eastAsia="zh-CN"/>
              </w:rPr>
              <w:t>”</w:t>
            </w:r>
          </w:p>
          <w:p w14:paraId="688EFC86" w14:textId="507A7C9E" w:rsidR="004664C9" w:rsidRDefault="004664C9" w:rsidP="00B12EF9">
            <w:pPr>
              <w:rPr>
                <w:rFonts w:eastAsia="DengXian"/>
                <w:lang w:val="en-US" w:eastAsia="zh-CN"/>
              </w:rPr>
            </w:pPr>
            <w:r>
              <w:rPr>
                <w:rFonts w:eastAsia="DengXian"/>
                <w:lang w:val="en-US" w:eastAsia="zh-CN"/>
              </w:rPr>
              <w:t>t</w:t>
            </w:r>
            <w:r w:rsidR="00A9596C">
              <w:rPr>
                <w:rFonts w:eastAsia="DengXian"/>
                <w:lang w:val="en-US" w:eastAsia="zh-CN"/>
              </w:rPr>
              <w:t xml:space="preserve">o </w:t>
            </w:r>
          </w:p>
          <w:p w14:paraId="38FE74C1" w14:textId="0FBD3460"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DengXian"/>
                <w:lang w:val="en-US" w:eastAsia="zh-CN"/>
              </w:rPr>
              <w:t>”</w:t>
            </w:r>
          </w:p>
          <w:p w14:paraId="009A2A25" w14:textId="6284165D" w:rsidR="00D953FB" w:rsidRPr="00974169" w:rsidRDefault="00D953FB" w:rsidP="00B12EF9">
            <w:pPr>
              <w:rPr>
                <w:rFonts w:eastAsia="DengXian"/>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DengXian"/>
                <w:lang w:val="en-US" w:eastAsia="zh-CN"/>
              </w:rPr>
            </w:pPr>
            <w:r>
              <w:rPr>
                <w:rFonts w:eastAsia="DengXian"/>
                <w:lang w:val="en-US" w:eastAsia="zh-CN"/>
              </w:rPr>
              <w:t>Moderator</w:t>
            </w:r>
          </w:p>
        </w:tc>
        <w:tc>
          <w:tcPr>
            <w:tcW w:w="8151" w:type="dxa"/>
            <w:gridSpan w:val="2"/>
            <w:shd w:val="clear" w:color="auto" w:fill="auto"/>
          </w:tcPr>
          <w:p w14:paraId="53A31551"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Heading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Heading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NormalWeb"/>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Heading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Heading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 xml:space="preserve">ending conclusions on the reduced complexity features in AI8.6.1 and </w:t>
            </w:r>
            <w:r w:rsidRPr="000A20D2">
              <w:rPr>
                <w:rFonts w:ascii="Times New Roman" w:hAnsi="Times New Roman"/>
                <w:b/>
                <w:bCs/>
                <w:color w:val="00B050"/>
                <w:szCs w:val="20"/>
                <w:bdr w:val="none" w:sz="0" w:space="0" w:color="auto" w:frame="1"/>
              </w:rPr>
              <w:lastRenderedPageBreak/>
              <w:t>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NormalWeb"/>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NormalWeb"/>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TableGrid"/>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 xml:space="preserve">s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RedCap, and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w:t>
            </w:r>
            <w:r w:rsidR="009802CD">
              <w:rPr>
                <w:rFonts w:eastAsia="DengXian" w:hint="eastAsia"/>
                <w:lang w:val="en-US" w:eastAsia="zh-CN"/>
              </w:rPr>
              <w:lastRenderedPageBreak/>
              <w:t xml:space="preserve">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r w:rsidR="00E70AE2">
              <w:rPr>
                <w:rFonts w:eastAsia="DengXian" w:hint="eastAsia"/>
                <w:lang w:val="en-US" w:eastAsia="zh-CN"/>
              </w:rPr>
              <w:t xml:space="preserve">the </w:t>
            </w:r>
            <w:r w:rsidR="009802CD">
              <w:rPr>
                <w:rFonts w:eastAsia="DengXian" w:hint="eastAsia"/>
                <w:lang w:val="en-US" w:eastAsia="zh-CN"/>
              </w:rPr>
              <w:t>a</w:t>
            </w:r>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627BF9">
            <w:pPr>
              <w:pStyle w:val="ListParagraph"/>
              <w:numPr>
                <w:ilvl w:val="0"/>
                <w:numId w:val="27"/>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ListParagraph"/>
              <w:numPr>
                <w:ilvl w:val="0"/>
                <w:numId w:val="29"/>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DengXian"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to </w:t>
            </w:r>
            <w:r w:rsidR="000E2657">
              <w:rPr>
                <w:rFonts w:eastAsia="DengXian"/>
                <w:lang w:val="en-US" w:eastAsia="zh-CN"/>
              </w:rPr>
              <w:t xml:space="preserve">make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lastRenderedPageBreak/>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DengXian" w:hAnsi="Times New Roman"/>
                <w:sz w:val="21"/>
                <w:szCs w:val="21"/>
                <w:lang w:val="en-US" w:eastAsia="zh-CN"/>
              </w:rPr>
              <w:t xml:space="preserve">focus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DengXian"/>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DengXian"/>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DengXian"/>
                <w:lang w:val="en-US" w:eastAsia="zh-CN"/>
              </w:rPr>
            </w:pPr>
            <w:r>
              <w:rPr>
                <w:rFonts w:eastAsia="DengXian" w:hint="eastAsia"/>
                <w:lang w:val="en-US" w:eastAsia="zh-CN"/>
              </w:rPr>
              <w:t>Sharp</w:t>
            </w:r>
          </w:p>
        </w:tc>
        <w:tc>
          <w:tcPr>
            <w:tcW w:w="1350" w:type="dxa"/>
            <w:shd w:val="clear" w:color="auto" w:fill="auto"/>
          </w:tcPr>
          <w:p w14:paraId="1F0D7624" w14:textId="256C64E7" w:rsidR="00E52A39" w:rsidRPr="006C2B02" w:rsidRDefault="003E3BD2" w:rsidP="00E52A39">
            <w:pPr>
              <w:rPr>
                <w:rFonts w:eastAsia="DengXian"/>
                <w:lang w:val="en-US" w:eastAsia="zh-CN"/>
              </w:rPr>
            </w:pPr>
            <w:r>
              <w:rPr>
                <w:rFonts w:eastAsia="DengXian" w:hint="eastAsia"/>
                <w:lang w:val="en-US" w:eastAsia="zh-CN"/>
              </w:rPr>
              <w:t>Y</w:t>
            </w:r>
          </w:p>
        </w:tc>
        <w:tc>
          <w:tcPr>
            <w:tcW w:w="6801" w:type="dxa"/>
            <w:shd w:val="clear" w:color="auto" w:fill="auto"/>
          </w:tcPr>
          <w:p w14:paraId="627A1772" w14:textId="6A71FD1B" w:rsidR="00E52A39" w:rsidRPr="006C2B02" w:rsidRDefault="003E3BD2" w:rsidP="00E52A39">
            <w:pPr>
              <w:rPr>
                <w:rFonts w:eastAsia="DengXian"/>
                <w:lang w:val="en-US" w:eastAsia="zh-CN"/>
              </w:rPr>
            </w:pPr>
            <w:r>
              <w:rPr>
                <w:rFonts w:eastAsia="DengXian" w:hint="eastAsia"/>
                <w:lang w:val="en-US" w:eastAsia="zh-CN"/>
              </w:rPr>
              <w:t>Ok with the proposal, FFS depend</w:t>
            </w:r>
            <w:r w:rsidR="000865BF">
              <w:rPr>
                <w:rFonts w:eastAsia="DengXian" w:hint="eastAsia"/>
                <w:lang w:val="en-US" w:eastAsia="zh-CN"/>
              </w:rPr>
              <w:t>s</w:t>
            </w:r>
            <w:r>
              <w:rPr>
                <w:rFonts w:eastAsia="DengXian" w:hint="eastAsia"/>
                <w:lang w:val="en-US" w:eastAsia="zh-CN"/>
              </w:rPr>
              <w:t xml:space="preserve"> on the output</w:t>
            </w:r>
            <w:r w:rsidR="000865BF">
              <w:rPr>
                <w:rFonts w:eastAsia="DengXian" w:hint="eastAsia"/>
                <w:lang w:val="en-US" w:eastAsia="zh-CN"/>
              </w:rPr>
              <w:t>s</w:t>
            </w:r>
            <w:r>
              <w:rPr>
                <w:rFonts w:eastAsia="DengXian"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DengXian"/>
                <w:lang w:val="en-US" w:eastAsia="zh-CN"/>
              </w:rPr>
            </w:pPr>
            <w:r>
              <w:rPr>
                <w:rFonts w:eastAsia="DengXian" w:hint="eastAsia"/>
                <w:lang w:val="en-US" w:eastAsia="zh-CN"/>
              </w:rPr>
              <w:t>CATT</w:t>
            </w:r>
          </w:p>
        </w:tc>
        <w:tc>
          <w:tcPr>
            <w:tcW w:w="1350" w:type="dxa"/>
            <w:shd w:val="clear" w:color="auto" w:fill="auto"/>
          </w:tcPr>
          <w:p w14:paraId="12158564" w14:textId="5A89487A" w:rsidR="00E52A39" w:rsidRPr="00566235" w:rsidRDefault="00566235" w:rsidP="00E52A39">
            <w:pPr>
              <w:rPr>
                <w:rFonts w:eastAsia="DengXian"/>
                <w:lang w:val="en-US" w:eastAsia="zh-CN"/>
              </w:rPr>
            </w:pPr>
            <w:r>
              <w:rPr>
                <w:rFonts w:eastAsia="DengXian" w:hint="eastAsia"/>
                <w:lang w:val="en-US" w:eastAsia="zh-CN"/>
              </w:rPr>
              <w:t>Y</w:t>
            </w:r>
          </w:p>
        </w:tc>
        <w:tc>
          <w:tcPr>
            <w:tcW w:w="6801" w:type="dxa"/>
            <w:shd w:val="clear" w:color="auto" w:fill="auto"/>
          </w:tcPr>
          <w:p w14:paraId="5EAB191E" w14:textId="61225A64" w:rsidR="00E52A39" w:rsidRPr="00566235" w:rsidRDefault="00566235" w:rsidP="00E52A39">
            <w:pPr>
              <w:rPr>
                <w:rFonts w:eastAsia="DengXian"/>
                <w:lang w:val="en-US" w:eastAsia="zh-CN"/>
              </w:rPr>
            </w:pPr>
            <w:r>
              <w:rPr>
                <w:rFonts w:eastAsia="DengXian" w:hint="eastAsia"/>
                <w:lang w:val="en-US" w:eastAsia="zh-CN"/>
              </w:rPr>
              <w:t>OK in principle. Fine to com</w:t>
            </w:r>
            <w:r w:rsidR="00C409D9">
              <w:rPr>
                <w:rFonts w:eastAsia="DengXian"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DengXian"/>
                <w:lang w:val="en-US" w:eastAsia="zh-CN"/>
              </w:rPr>
            </w:pPr>
            <w:r>
              <w:rPr>
                <w:rFonts w:eastAsia="DengXian" w:hint="eastAsia"/>
                <w:lang w:val="en-US" w:eastAsia="zh-CN"/>
              </w:rPr>
              <w:t>ZTE</w:t>
            </w:r>
          </w:p>
        </w:tc>
        <w:tc>
          <w:tcPr>
            <w:tcW w:w="1350" w:type="dxa"/>
            <w:shd w:val="clear" w:color="auto" w:fill="auto"/>
          </w:tcPr>
          <w:p w14:paraId="2D2283BF" w14:textId="7B62A6AD" w:rsidR="00E52A39" w:rsidRPr="007207FE" w:rsidRDefault="007207FE" w:rsidP="00E52A39">
            <w:pPr>
              <w:rPr>
                <w:rFonts w:eastAsia="DengXian"/>
                <w:lang w:val="en-US" w:eastAsia="zh-CN"/>
              </w:rPr>
            </w:pPr>
            <w:r>
              <w:rPr>
                <w:rFonts w:eastAsia="DengXian"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DengXian"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3DFB6773" w14:textId="1AF8542E" w:rsidR="008E524B" w:rsidRDefault="008E524B" w:rsidP="008E524B">
            <w:pPr>
              <w:rPr>
                <w:rFonts w:eastAsia="DengXian"/>
                <w:lang w:val="en-US" w:eastAsia="zh-CN"/>
              </w:rPr>
            </w:pPr>
            <w:r>
              <w:rPr>
                <w:rFonts w:eastAsia="DengXian" w:hint="eastAsia"/>
                <w:lang w:val="en-US" w:eastAsia="zh-CN"/>
              </w:rPr>
              <w:t>Y</w:t>
            </w:r>
          </w:p>
        </w:tc>
        <w:tc>
          <w:tcPr>
            <w:tcW w:w="6801" w:type="dxa"/>
            <w:shd w:val="clear" w:color="auto" w:fill="auto"/>
          </w:tcPr>
          <w:p w14:paraId="43C2216F" w14:textId="77777777" w:rsidR="008E524B" w:rsidRDefault="008E524B" w:rsidP="008E524B">
            <w:pPr>
              <w:rPr>
                <w:rFonts w:eastAsia="DengXian"/>
                <w:lang w:val="en-US" w:eastAsia="zh-CN"/>
              </w:rPr>
            </w:pPr>
            <w:r>
              <w:rPr>
                <w:rFonts w:eastAsia="DengXian" w:hint="eastAsia"/>
                <w:lang w:val="en-US" w:eastAsia="zh-CN"/>
              </w:rPr>
              <w:t>O</w:t>
            </w:r>
            <w:r>
              <w:rPr>
                <w:rFonts w:eastAsia="DengXian"/>
                <w:lang w:val="en-US" w:eastAsia="zh-CN"/>
              </w:rPr>
              <w:t>K in principle.</w:t>
            </w:r>
          </w:p>
          <w:p w14:paraId="0989660F" w14:textId="77777777" w:rsidR="008E524B" w:rsidRDefault="008E524B" w:rsidP="008E524B">
            <w:pPr>
              <w:rPr>
                <w:rFonts w:eastAsia="DengXian"/>
                <w:lang w:val="en-US" w:eastAsia="zh-CN"/>
              </w:rPr>
            </w:pPr>
          </w:p>
          <w:p w14:paraId="771D12E8" w14:textId="7777777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onsidering whether to support larger BW than 20MHz after initial access is still FFS:</w:t>
            </w:r>
          </w:p>
          <w:p w14:paraId="316B36BC" w14:textId="77777777" w:rsidR="008E524B" w:rsidRPr="002B3B46" w:rsidRDefault="008E524B" w:rsidP="008E524B">
            <w:pPr>
              <w:rPr>
                <w:rFonts w:eastAsia="DengXian"/>
                <w:lang w:val="en-US" w:eastAsia="zh-CN"/>
              </w:rPr>
            </w:pPr>
            <w:r w:rsidRPr="002B3B46">
              <w:rPr>
                <w:rFonts w:eastAsia="DengXian"/>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ListParagraph"/>
              <w:numPr>
                <w:ilvl w:val="0"/>
                <w:numId w:val="52"/>
              </w:numPr>
              <w:ind w:leftChars="0"/>
              <w:rPr>
                <w:rFonts w:eastAsia="DengXian"/>
                <w:lang w:val="en-US" w:eastAsia="zh-CN"/>
              </w:rPr>
            </w:pPr>
            <w:r w:rsidRPr="002B3B46">
              <w:rPr>
                <w:rFonts w:eastAsia="DengXian"/>
                <w:lang w:val="en-US" w:eastAsia="zh-CN"/>
              </w:rPr>
              <w:t>FFS: Whether an FR1 RedCap UE can optionally support a maximum bandwidth larger than 20 MHz after initial access</w:t>
            </w:r>
          </w:p>
          <w:p w14:paraId="495F58A2" w14:textId="77777777" w:rsidR="008E524B" w:rsidRDefault="008E524B" w:rsidP="008E524B">
            <w:pPr>
              <w:rPr>
                <w:rFonts w:eastAsia="DengXian"/>
                <w:lang w:val="en-US" w:eastAsia="zh-CN"/>
              </w:rPr>
            </w:pPr>
          </w:p>
          <w:p w14:paraId="69D827AD" w14:textId="77777777" w:rsidR="008E524B" w:rsidRDefault="008E524B" w:rsidP="008E524B">
            <w:pPr>
              <w:rPr>
                <w:rFonts w:eastAsia="DengXian"/>
                <w:lang w:val="en-US" w:eastAsia="zh-CN"/>
              </w:rPr>
            </w:pPr>
            <w:r>
              <w:rPr>
                <w:rFonts w:eastAsia="DengXian"/>
                <w:lang w:val="en-US" w:eastAsia="zh-CN"/>
              </w:rPr>
              <w:t>We suggest add the FFS about other UE BW</w:t>
            </w:r>
          </w:p>
          <w:p w14:paraId="2476F61C" w14:textId="77777777" w:rsidR="008E524B" w:rsidRPr="00D00633" w:rsidRDefault="008E524B" w:rsidP="008E524B">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ListParagraph"/>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ListParagraph"/>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804B5A3" w14:textId="6AAB51EB" w:rsidR="00BF1C07" w:rsidRDefault="00BF1C07" w:rsidP="008E524B">
            <w:pPr>
              <w:rPr>
                <w:rFonts w:eastAsia="DengXian"/>
                <w:lang w:val="en-US" w:eastAsia="zh-CN"/>
              </w:rPr>
            </w:pPr>
            <w:r>
              <w:rPr>
                <w:rFonts w:eastAsia="DengXian" w:hint="eastAsia"/>
                <w:lang w:val="en-US" w:eastAsia="zh-CN"/>
              </w:rPr>
              <w:t>Y</w:t>
            </w:r>
          </w:p>
        </w:tc>
        <w:tc>
          <w:tcPr>
            <w:tcW w:w="6801" w:type="dxa"/>
            <w:shd w:val="clear" w:color="auto" w:fill="auto"/>
          </w:tcPr>
          <w:p w14:paraId="57B8E8F5" w14:textId="5045C1B6" w:rsidR="00BF1C07" w:rsidRDefault="00BF1C07" w:rsidP="008E524B">
            <w:pPr>
              <w:rPr>
                <w:rFonts w:eastAsia="DengXian"/>
                <w:lang w:val="en-US" w:eastAsia="zh-CN"/>
              </w:rPr>
            </w:pPr>
            <w:r>
              <w:rPr>
                <w:rFonts w:eastAsia="DengXian"/>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DengXian"/>
                <w:lang w:val="en-US" w:eastAsia="zh-CN"/>
              </w:rPr>
            </w:pPr>
            <w:r>
              <w:rPr>
                <w:rFonts w:eastAsia="DengXian"/>
                <w:lang w:val="en-US" w:eastAsia="zh-CN"/>
              </w:rPr>
              <w:t>Ericsson</w:t>
            </w:r>
          </w:p>
        </w:tc>
        <w:tc>
          <w:tcPr>
            <w:tcW w:w="1350" w:type="dxa"/>
            <w:shd w:val="clear" w:color="auto" w:fill="auto"/>
          </w:tcPr>
          <w:p w14:paraId="7E44D379" w14:textId="60BF9326" w:rsidR="00765262" w:rsidRDefault="00765262" w:rsidP="00765262">
            <w:pPr>
              <w:rPr>
                <w:rFonts w:eastAsia="DengXian"/>
                <w:lang w:val="en-US" w:eastAsia="zh-CN"/>
              </w:rPr>
            </w:pPr>
            <w:r>
              <w:rPr>
                <w:rFonts w:eastAsia="DengXian"/>
                <w:lang w:val="en-US" w:eastAsia="zh-CN"/>
              </w:rPr>
              <w:t>N</w:t>
            </w:r>
          </w:p>
        </w:tc>
        <w:tc>
          <w:tcPr>
            <w:tcW w:w="6801" w:type="dxa"/>
            <w:shd w:val="clear" w:color="auto" w:fill="auto"/>
          </w:tcPr>
          <w:p w14:paraId="2E6258EC" w14:textId="77777777" w:rsidR="00765262" w:rsidRDefault="00765262" w:rsidP="00765262">
            <w:pPr>
              <w:rPr>
                <w:rFonts w:eastAsia="DengXian"/>
                <w:lang w:val="en-US" w:eastAsia="zh-CN"/>
              </w:rPr>
            </w:pPr>
            <w:r>
              <w:rPr>
                <w:rFonts w:eastAsia="DengXian"/>
                <w:lang w:val="en-US" w:eastAsia="zh-CN"/>
              </w:rPr>
              <w:t>As CMCC pointed out “</w:t>
            </w:r>
            <w:r w:rsidRPr="002F04BD">
              <w:rPr>
                <w:rFonts w:eastAsia="DengXian"/>
                <w:lang w:val="en-US" w:eastAsia="zh-CN"/>
              </w:rPr>
              <w:t>Considering whether to support larger BW than 20MHz after initial access is still FFS</w:t>
            </w:r>
            <w:r>
              <w:rPr>
                <w:rFonts w:eastAsia="DengXian"/>
                <w:lang w:val="en-US" w:eastAsia="zh-CN"/>
              </w:rPr>
              <w:t>” We would like to see how this FFS aspect settles first.</w:t>
            </w:r>
          </w:p>
          <w:p w14:paraId="3171CF14" w14:textId="37078389" w:rsidR="00BB3624" w:rsidRDefault="00BB3624" w:rsidP="00BB3624">
            <w:pPr>
              <w:jc w:val="both"/>
              <w:rPr>
                <w:rFonts w:eastAsia="DengXian"/>
                <w:lang w:val="en-US" w:eastAsia="zh-CN"/>
              </w:rPr>
            </w:pPr>
            <w:r w:rsidRPr="00BB3624">
              <w:rPr>
                <w:rFonts w:eastAsia="DengXian"/>
                <w:color w:val="4472C4" w:themeColor="accent5"/>
                <w:lang w:val="en-US" w:eastAsia="zh-CN"/>
              </w:rPr>
              <w:t xml:space="preserve">[Moderator] Note that </w:t>
            </w:r>
            <w:r>
              <w:rPr>
                <w:rFonts w:eastAsia="DengXian"/>
                <w:color w:val="4472C4" w:themeColor="accent5"/>
                <w:lang w:val="en-US" w:eastAsia="zh-CN"/>
              </w:rPr>
              <w:t>t</w:t>
            </w:r>
            <w:r w:rsidRPr="00BB3624">
              <w:rPr>
                <w:rFonts w:eastAsia="DengXian"/>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645D40A9" w14:textId="64F62268" w:rsidR="00051730" w:rsidRDefault="00051730" w:rsidP="00051730">
            <w:pPr>
              <w:rPr>
                <w:rFonts w:eastAsia="DengXian"/>
                <w:lang w:val="en-US" w:eastAsia="zh-CN"/>
              </w:rPr>
            </w:pPr>
            <w:r>
              <w:rPr>
                <w:rFonts w:eastAsia="DengXian" w:hint="eastAsia"/>
                <w:lang w:val="en-US" w:eastAsia="zh-CN"/>
              </w:rPr>
              <w:t>Y</w:t>
            </w:r>
          </w:p>
        </w:tc>
        <w:tc>
          <w:tcPr>
            <w:tcW w:w="6801" w:type="dxa"/>
            <w:shd w:val="clear" w:color="auto" w:fill="auto"/>
          </w:tcPr>
          <w:p w14:paraId="5192E531" w14:textId="77777777" w:rsidR="00051730" w:rsidRDefault="00051730" w:rsidP="00051730">
            <w:pPr>
              <w:rPr>
                <w:rFonts w:eastAsia="DengXian"/>
                <w:lang w:val="en-US" w:eastAsia="zh-CN"/>
              </w:rPr>
            </w:pPr>
            <w:r>
              <w:rPr>
                <w:rFonts w:eastAsia="DengXian"/>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ListParagraph"/>
              <w:numPr>
                <w:ilvl w:val="0"/>
                <w:numId w:val="54"/>
              </w:numPr>
              <w:ind w:leftChars="0"/>
              <w:rPr>
                <w:rFonts w:eastAsia="DengXian"/>
                <w:lang w:val="en-US" w:eastAsia="zh-CN"/>
              </w:rPr>
            </w:pPr>
            <w:r>
              <w:rPr>
                <w:rFonts w:eastAsia="DengXian"/>
                <w:lang w:val="en-US" w:eastAsia="zh-CN"/>
              </w:rPr>
              <w:t xml:space="preserve">The FFS cited by CMCC </w:t>
            </w:r>
            <w:r w:rsidRPr="00BB5843">
              <w:rPr>
                <w:rFonts w:eastAsia="DengXian"/>
                <w:lang w:val="en-US" w:eastAsia="zh-CN"/>
              </w:rPr>
              <w:t>has no</w:t>
            </w:r>
            <w:r>
              <w:rPr>
                <w:rFonts w:eastAsia="DengXian"/>
                <w:lang w:val="en-US" w:eastAsia="zh-CN"/>
              </w:rPr>
              <w:t xml:space="preserve"> impact on the main bullet here</w:t>
            </w:r>
          </w:p>
          <w:p w14:paraId="688679D2" w14:textId="188950E4" w:rsidR="00051730" w:rsidRDefault="00051730" w:rsidP="00AA359A">
            <w:pPr>
              <w:pStyle w:val="ListParagraph"/>
              <w:numPr>
                <w:ilvl w:val="0"/>
                <w:numId w:val="54"/>
              </w:numPr>
              <w:ind w:leftChars="0"/>
              <w:rPr>
                <w:rFonts w:eastAsia="DengXian"/>
                <w:lang w:val="en-US" w:eastAsia="zh-CN"/>
              </w:rPr>
            </w:pPr>
            <w:r>
              <w:rPr>
                <w:rFonts w:eastAsia="DengXian"/>
                <w:lang w:val="en-US" w:eastAsia="zh-CN"/>
              </w:rPr>
              <w:t xml:space="preserve">The FFS says “optionally support” for a REDCAP UE, which means that its indication replies on capability framework. Whatever its outcome will be </w:t>
            </w:r>
            <w:r>
              <w:rPr>
                <w:rFonts w:eastAsia="DengXian"/>
                <w:lang w:val="en-US" w:eastAsia="zh-CN"/>
              </w:rPr>
              <w:lastRenderedPageBreak/>
              <w:t>seems not impact on the definition of device type. A UE with a device type can report optional capability by capability framework.</w:t>
            </w:r>
          </w:p>
        </w:tc>
      </w:tr>
      <w:tr w:rsidR="00765262" w14:paraId="754DFE41" w14:textId="77777777" w:rsidTr="00AA7234">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lastRenderedPageBreak/>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ListParagraph"/>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UE BW during and after initial access is included in the set of L1 capabilities of the device type for RedCap</w:t>
            </w:r>
          </w:p>
          <w:p w14:paraId="021B1B44" w14:textId="77777777" w:rsidR="00765262" w:rsidRDefault="00765262" w:rsidP="00765262">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ListParagraph"/>
              <w:numPr>
                <w:ilvl w:val="1"/>
                <w:numId w:val="4"/>
              </w:numPr>
              <w:ind w:leftChars="0"/>
              <w:rPr>
                <w:rFonts w:eastAsiaTheme="minorEastAsia"/>
                <w:lang w:val="en-US" w:eastAsia="ja-JP"/>
              </w:rPr>
            </w:pPr>
            <w:r w:rsidRPr="002B3B46">
              <w:rPr>
                <w:rFonts w:eastAsiaTheme="minorEastAsia"/>
                <w:b/>
                <w:color w:val="FF0000"/>
                <w:lang w:val="en-US" w:eastAsia="ja-JP"/>
              </w:rPr>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ListParagraph"/>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t>LG</w:t>
            </w:r>
          </w:p>
        </w:tc>
        <w:tc>
          <w:tcPr>
            <w:tcW w:w="1350" w:type="dxa"/>
            <w:shd w:val="clear" w:color="auto" w:fill="auto"/>
          </w:tcPr>
          <w:p w14:paraId="4CFB297D" w14:textId="4C05D058" w:rsidR="00CA29DA" w:rsidRDefault="00CA29DA" w:rsidP="00CA29DA">
            <w:pPr>
              <w:rPr>
                <w:rFonts w:eastAsia="DengXian"/>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DengXian"/>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735552">
        <w:tc>
          <w:tcPr>
            <w:tcW w:w="1480" w:type="dxa"/>
            <w:shd w:val="clear" w:color="auto" w:fill="auto"/>
          </w:tcPr>
          <w:p w14:paraId="51911243" w14:textId="77777777" w:rsidR="00BC6846" w:rsidRDefault="00BC6846" w:rsidP="00735552">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735552">
            <w:pPr>
              <w:rPr>
                <w:rFonts w:eastAsia="DengXian"/>
                <w:lang w:val="en-US" w:eastAsia="zh-CN"/>
              </w:rPr>
            </w:pPr>
          </w:p>
        </w:tc>
        <w:tc>
          <w:tcPr>
            <w:tcW w:w="6801" w:type="dxa"/>
            <w:shd w:val="clear" w:color="auto" w:fill="auto"/>
          </w:tcPr>
          <w:p w14:paraId="6A961614" w14:textId="77777777" w:rsidR="00BC6846" w:rsidRDefault="00BC6846" w:rsidP="00735552">
            <w:pPr>
              <w:rPr>
                <w:rFonts w:eastAsia="DengXian"/>
                <w:lang w:val="en-US" w:eastAsia="zh-CN"/>
              </w:rPr>
            </w:pPr>
            <w:r>
              <w:rPr>
                <w:rFonts w:eastAsia="DengXian"/>
                <w:lang w:val="en-US" w:eastAsia="zh-CN"/>
              </w:rPr>
              <w:t>We prefer the previous version that we thought was stable….this new proposal is now weaker in that it says we only have this BW as part of UE type if early identification is used. And could even be (mis)interpreted as if early identification is not used then this BW is not part of the capabilities. The FFS on a particular possible optional support is probably not needed, since we have the FFS other L1 capabilities.</w:t>
            </w:r>
          </w:p>
        </w:tc>
      </w:tr>
      <w:tr w:rsidR="00884668" w14:paraId="28B80FE7" w14:textId="77777777" w:rsidTr="003E3BD2">
        <w:tc>
          <w:tcPr>
            <w:tcW w:w="1480" w:type="dxa"/>
            <w:shd w:val="clear" w:color="auto" w:fill="auto"/>
          </w:tcPr>
          <w:p w14:paraId="6C4867C6" w14:textId="6039D2D1" w:rsidR="00884668" w:rsidRDefault="00884668" w:rsidP="00884668">
            <w:pPr>
              <w:rPr>
                <w:rFonts w:eastAsiaTheme="minorEastAsia"/>
                <w:lang w:val="en-US" w:eastAsia="ja-JP"/>
              </w:rPr>
            </w:pPr>
            <w:r>
              <w:rPr>
                <w:rFonts w:eastAsiaTheme="minorEastAsia"/>
                <w:lang w:val="en-US" w:eastAsia="ja-JP"/>
              </w:rPr>
              <w:t>Ericsson</w:t>
            </w:r>
          </w:p>
        </w:tc>
        <w:tc>
          <w:tcPr>
            <w:tcW w:w="1350" w:type="dxa"/>
            <w:shd w:val="clear" w:color="auto" w:fill="auto"/>
          </w:tcPr>
          <w:p w14:paraId="30C209CC" w14:textId="25597385" w:rsidR="00884668" w:rsidRDefault="00884668" w:rsidP="00884668">
            <w:pPr>
              <w:rPr>
                <w:rFonts w:eastAsia="DengXian"/>
                <w:lang w:val="en-US" w:eastAsia="zh-CN"/>
              </w:rPr>
            </w:pPr>
            <w:r>
              <w:rPr>
                <w:rFonts w:eastAsia="DengXian"/>
                <w:lang w:val="en-US" w:eastAsia="zh-CN"/>
              </w:rPr>
              <w:t>N</w:t>
            </w:r>
          </w:p>
        </w:tc>
        <w:tc>
          <w:tcPr>
            <w:tcW w:w="6801" w:type="dxa"/>
            <w:shd w:val="clear" w:color="auto" w:fill="auto"/>
          </w:tcPr>
          <w:p w14:paraId="73B175C0" w14:textId="77777777" w:rsidR="00884668" w:rsidRDefault="00884668" w:rsidP="00884668">
            <w:pPr>
              <w:rPr>
                <w:rFonts w:eastAsia="DengXian"/>
                <w:lang w:val="en-US" w:eastAsia="zh-CN"/>
              </w:rPr>
            </w:pPr>
            <w:r>
              <w:rPr>
                <w:rFonts w:eastAsia="DengXian"/>
                <w:lang w:val="en-US" w:eastAsia="zh-CN"/>
              </w:rPr>
              <w:t>We still have problem with this proposal. If the group later agrees on “</w:t>
            </w:r>
            <w:r w:rsidRPr="00522F1F">
              <w:rPr>
                <w:rFonts w:eastAsia="DengXian"/>
                <w:i/>
                <w:iCs/>
                <w:lang w:val="en-US" w:eastAsia="zh-CN"/>
              </w:rPr>
              <w:t>optionally supported UE BW larger than 20 MHz</w:t>
            </w:r>
            <w:r w:rsidRPr="00522F1F">
              <w:rPr>
                <w:i/>
                <w:iCs/>
              </w:rPr>
              <w:t xml:space="preserve"> </w:t>
            </w:r>
            <w:r w:rsidRPr="00522F1F">
              <w:rPr>
                <w:rFonts w:eastAsia="DengXian"/>
                <w:i/>
                <w:iCs/>
                <w:lang w:val="en-US" w:eastAsia="zh-CN"/>
              </w:rPr>
              <w:t>FR1 after initial access</w:t>
            </w:r>
            <w:r>
              <w:rPr>
                <w:rFonts w:eastAsia="DengXian"/>
                <w:lang w:val="en-US" w:eastAsia="zh-CN"/>
              </w:rPr>
              <w:t xml:space="preserve">”, the main bullet in the proposal becomes problematic. </w:t>
            </w:r>
          </w:p>
          <w:p w14:paraId="79FF4F0B" w14:textId="77777777" w:rsidR="00884668" w:rsidRDefault="00884668" w:rsidP="00884668">
            <w:pPr>
              <w:rPr>
                <w:rFonts w:eastAsia="DengXian"/>
                <w:lang w:val="en-US" w:eastAsia="zh-CN"/>
              </w:rPr>
            </w:pPr>
          </w:p>
          <w:p w14:paraId="5288426B" w14:textId="77777777" w:rsidR="00884668" w:rsidRDefault="00884668" w:rsidP="00884668">
            <w:pPr>
              <w:rPr>
                <w:rFonts w:eastAsia="DengXian"/>
                <w:lang w:val="en-US" w:eastAsia="zh-CN"/>
              </w:rPr>
            </w:pPr>
            <w:r>
              <w:rPr>
                <w:rFonts w:eastAsia="DengXian"/>
                <w:lang w:val="en-US" w:eastAsia="zh-CN"/>
              </w:rPr>
              <w:t xml:space="preserve">We want to avoid defining another UE type for UEs supporting </w:t>
            </w:r>
            <w:r w:rsidRPr="00522F1F">
              <w:rPr>
                <w:rFonts w:eastAsia="DengXian"/>
                <w:lang w:val="en-US" w:eastAsia="zh-CN"/>
              </w:rPr>
              <w:t>BW larger than 20 MHz FR1 after initial access</w:t>
            </w:r>
            <w:r>
              <w:rPr>
                <w:rFonts w:eastAsia="DengXian"/>
                <w:lang w:val="en-US" w:eastAsia="zh-CN"/>
              </w:rPr>
              <w:t xml:space="preserve"> </w:t>
            </w:r>
            <w:r w:rsidRPr="00522F1F">
              <w:rPr>
                <w:rFonts w:eastAsia="DengXian"/>
                <w:u w:val="single"/>
                <w:lang w:val="en-US" w:eastAsia="zh-CN"/>
              </w:rPr>
              <w:t>and</w:t>
            </w:r>
            <w:r>
              <w:rPr>
                <w:rFonts w:eastAsia="DengXian"/>
                <w:lang w:val="en-US" w:eastAsia="zh-CN"/>
              </w:rPr>
              <w:t xml:space="preserve"> having to identify such UEs through early identification.</w:t>
            </w:r>
          </w:p>
          <w:p w14:paraId="5068F297" w14:textId="77777777" w:rsidR="00884668" w:rsidRDefault="00884668" w:rsidP="00884668">
            <w:pPr>
              <w:rPr>
                <w:rFonts w:eastAsia="DengXian"/>
                <w:lang w:val="en-US" w:eastAsia="zh-CN"/>
              </w:rPr>
            </w:pPr>
          </w:p>
          <w:p w14:paraId="652F5E06" w14:textId="77777777" w:rsidR="00884668" w:rsidRDefault="00884668" w:rsidP="00884668">
            <w:pPr>
              <w:rPr>
                <w:rFonts w:eastAsia="DengXian"/>
                <w:lang w:val="en-US" w:eastAsia="zh-CN"/>
              </w:rPr>
            </w:pPr>
            <w:r>
              <w:rPr>
                <w:rFonts w:eastAsia="DengXian"/>
                <w:lang w:val="en-US" w:eastAsia="zh-CN"/>
              </w:rPr>
              <w:t>Suggested revision:</w:t>
            </w:r>
          </w:p>
          <w:p w14:paraId="6536FDD8" w14:textId="77777777" w:rsidR="00884668" w:rsidRDefault="00884668" w:rsidP="00884668">
            <w:pPr>
              <w:rPr>
                <w:rFonts w:eastAsia="DengXian"/>
                <w:lang w:val="en-US" w:eastAsia="zh-CN"/>
              </w:rPr>
            </w:pPr>
          </w:p>
          <w:p w14:paraId="09B5365E" w14:textId="77777777" w:rsidR="00884668" w:rsidRPr="00D00633" w:rsidRDefault="00884668" w:rsidP="00884668">
            <w:pPr>
              <w:pStyle w:val="ListParagraph"/>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UE BW during and after initial access is included in the set of L1 capabilities of the device type for RedCap</w:t>
            </w:r>
          </w:p>
          <w:p w14:paraId="07F36109" w14:textId="77777777" w:rsidR="00884668" w:rsidRDefault="00884668" w:rsidP="00884668">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1EDE422E" w14:textId="77777777" w:rsidR="00884668" w:rsidRPr="00E07170" w:rsidDel="00E07170" w:rsidRDefault="00884668" w:rsidP="00884668">
            <w:pPr>
              <w:pStyle w:val="ListParagraph"/>
              <w:numPr>
                <w:ilvl w:val="1"/>
                <w:numId w:val="4"/>
              </w:numPr>
              <w:ind w:leftChars="0"/>
              <w:rPr>
                <w:del w:id="14" w:author="Eric Wang YP" w:date="2020-11-12T08:50:00Z"/>
                <w:rFonts w:eastAsiaTheme="minorEastAsia"/>
                <w:lang w:val="en-US" w:eastAsia="ja-JP"/>
              </w:rPr>
            </w:pPr>
            <w:del w:id="15"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F9DA31F" w14:textId="77777777" w:rsidR="00884668" w:rsidRPr="00E07170" w:rsidRDefault="00884668" w:rsidP="00884668">
            <w:pPr>
              <w:pStyle w:val="ListParagraph"/>
              <w:numPr>
                <w:ilvl w:val="1"/>
                <w:numId w:val="4"/>
              </w:numPr>
              <w:ind w:leftChars="0"/>
              <w:rPr>
                <w:ins w:id="16" w:author="Eric Wang YP" w:date="2020-11-12T08:50:00Z"/>
                <w:rFonts w:eastAsiaTheme="minorEastAsia"/>
                <w:lang w:val="en-US" w:eastAsia="ja-JP"/>
              </w:rPr>
            </w:pPr>
            <w:ins w:id="17" w:author="Eric Wang YP" w:date="2020-11-12T08:50:00Z">
              <w:r>
                <w:rPr>
                  <w:rFonts w:eastAsiaTheme="minorEastAsia"/>
                  <w:b/>
                  <w:bCs/>
                  <w:lang w:val="en-US" w:eastAsia="ja-JP"/>
                </w:rPr>
                <w:t xml:space="preserve">Identification of UEs </w:t>
              </w:r>
            </w:ins>
            <w:ins w:id="18" w:author="Eric Wang YP" w:date="2020-11-12T08:56:00Z">
              <w:r>
                <w:rPr>
                  <w:rFonts w:eastAsiaTheme="minorEastAsia"/>
                  <w:b/>
                  <w:bCs/>
                  <w:lang w:val="en-US" w:eastAsia="ja-JP"/>
                </w:rPr>
                <w:t xml:space="preserve">optionally </w:t>
              </w:r>
            </w:ins>
            <w:ins w:id="19"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6D87AFE1" w14:textId="77777777" w:rsidR="00884668" w:rsidRPr="00E07170" w:rsidRDefault="00884668" w:rsidP="00884668">
            <w:pPr>
              <w:pStyle w:val="ListParagraph"/>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1EFE9C1F" w14:textId="77777777" w:rsidR="00884668" w:rsidRDefault="00884668" w:rsidP="00884668">
            <w:pPr>
              <w:rPr>
                <w:rFonts w:eastAsia="DengXian"/>
                <w:lang w:val="en-US" w:eastAsia="zh-CN"/>
              </w:rPr>
            </w:pPr>
          </w:p>
        </w:tc>
      </w:tr>
      <w:tr w:rsidR="00436185" w14:paraId="604FAAAE" w14:textId="77777777" w:rsidTr="003E3BD2">
        <w:tc>
          <w:tcPr>
            <w:tcW w:w="1480" w:type="dxa"/>
            <w:shd w:val="clear" w:color="auto" w:fill="auto"/>
          </w:tcPr>
          <w:p w14:paraId="1E4DDD5E" w14:textId="45C63068" w:rsidR="00436185" w:rsidRDefault="00436185" w:rsidP="00884668">
            <w:pPr>
              <w:rPr>
                <w:rFonts w:eastAsiaTheme="minorEastAsia"/>
                <w:lang w:val="en-US" w:eastAsia="ja-JP"/>
              </w:rPr>
            </w:pPr>
            <w:r>
              <w:rPr>
                <w:rFonts w:eastAsiaTheme="minorEastAsia"/>
                <w:lang w:val="en-US" w:eastAsia="ja-JP"/>
              </w:rPr>
              <w:t>MediaTek</w:t>
            </w:r>
          </w:p>
        </w:tc>
        <w:tc>
          <w:tcPr>
            <w:tcW w:w="1350" w:type="dxa"/>
            <w:shd w:val="clear" w:color="auto" w:fill="auto"/>
          </w:tcPr>
          <w:p w14:paraId="2C32286E" w14:textId="0788B3B4" w:rsidR="00436185" w:rsidRDefault="00436185" w:rsidP="00884668">
            <w:pPr>
              <w:rPr>
                <w:rFonts w:eastAsia="DengXian"/>
                <w:lang w:val="en-US" w:eastAsia="zh-CN"/>
              </w:rPr>
            </w:pPr>
            <w:r>
              <w:rPr>
                <w:rFonts w:eastAsia="DengXian"/>
                <w:lang w:val="en-US" w:eastAsia="zh-CN"/>
              </w:rPr>
              <w:t>N</w:t>
            </w:r>
          </w:p>
        </w:tc>
        <w:tc>
          <w:tcPr>
            <w:tcW w:w="6801" w:type="dxa"/>
            <w:shd w:val="clear" w:color="auto" w:fill="auto"/>
          </w:tcPr>
          <w:p w14:paraId="1B45D02A" w14:textId="39515315" w:rsidR="00436185" w:rsidRDefault="00436185" w:rsidP="00884668">
            <w:pPr>
              <w:rPr>
                <w:rFonts w:eastAsia="DengXian"/>
                <w:lang w:val="en-US" w:eastAsia="zh-CN"/>
              </w:rPr>
            </w:pPr>
            <w:r>
              <w:rPr>
                <w:rFonts w:eastAsia="DengXian"/>
                <w:lang w:val="en-US" w:eastAsia="zh-CN"/>
              </w:rPr>
              <w:t>We agree with Ericsson’s modifications and rationale.</w:t>
            </w:r>
          </w:p>
        </w:tc>
      </w:tr>
      <w:tr w:rsidR="008B22EF" w14:paraId="2FFCB58C" w14:textId="77777777" w:rsidTr="003E3BD2">
        <w:tc>
          <w:tcPr>
            <w:tcW w:w="1480" w:type="dxa"/>
            <w:shd w:val="clear" w:color="auto" w:fill="auto"/>
          </w:tcPr>
          <w:p w14:paraId="4AB4A091" w14:textId="44FC4F9E" w:rsidR="008B22EF" w:rsidRDefault="008B22EF" w:rsidP="00884668">
            <w:pPr>
              <w:rPr>
                <w:rFonts w:eastAsiaTheme="minorEastAsia"/>
                <w:lang w:val="en-US" w:eastAsia="ja-JP"/>
              </w:rPr>
            </w:pPr>
            <w:r>
              <w:rPr>
                <w:rFonts w:eastAsiaTheme="minorEastAsia"/>
                <w:lang w:val="en-US" w:eastAsia="ja-JP"/>
              </w:rPr>
              <w:t>Qualcomm</w:t>
            </w:r>
          </w:p>
        </w:tc>
        <w:tc>
          <w:tcPr>
            <w:tcW w:w="1350" w:type="dxa"/>
            <w:shd w:val="clear" w:color="auto" w:fill="auto"/>
          </w:tcPr>
          <w:p w14:paraId="0E80B112" w14:textId="77777777" w:rsidR="008B22EF" w:rsidRDefault="008B22EF" w:rsidP="00884668">
            <w:pPr>
              <w:rPr>
                <w:rFonts w:eastAsia="DengXian"/>
                <w:lang w:val="en-US" w:eastAsia="zh-CN"/>
              </w:rPr>
            </w:pPr>
          </w:p>
        </w:tc>
        <w:tc>
          <w:tcPr>
            <w:tcW w:w="6801" w:type="dxa"/>
            <w:shd w:val="clear" w:color="auto" w:fill="auto"/>
          </w:tcPr>
          <w:p w14:paraId="7A15C392" w14:textId="7485DE6C" w:rsidR="008B22EF" w:rsidRDefault="008B22EF" w:rsidP="00884668">
            <w:pPr>
              <w:rPr>
                <w:rFonts w:eastAsia="DengXian"/>
                <w:lang w:val="en-US" w:eastAsia="zh-CN"/>
              </w:rPr>
            </w:pPr>
            <w:r>
              <w:rPr>
                <w:rFonts w:eastAsia="DengXian"/>
                <w:lang w:val="en-US" w:eastAsia="zh-CN"/>
              </w:rPr>
              <w:t>We can live with the revised proposal of Ericsson</w:t>
            </w:r>
          </w:p>
        </w:tc>
      </w:tr>
    </w:tbl>
    <w:p w14:paraId="0F201453" w14:textId="5CEAC7B3" w:rsidR="007424A8" w:rsidRDefault="007424A8" w:rsidP="006C07BF">
      <w:pPr>
        <w:jc w:val="both"/>
        <w:rPr>
          <w:rFonts w:eastAsiaTheme="minorEastAsia"/>
          <w:lang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TableGrid"/>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BodyText"/>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For FR1 FDD bands where a non-RedCap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The minimum number of Rx branches supported by specification for a RedCap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Specification also supports of 2 Rx branches for a RedCap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For FR1 TDD bands where a non-RedCap UE is required to be equipped with a minimum of 4 Rx branches, the minimum number of Rx branches supported by specification for a RedCap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RedCap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 xml:space="preserve">For better </w:t>
      </w:r>
      <w:r w:rsidR="009A3619" w:rsidRPr="007035B2">
        <w:rPr>
          <w:rFonts w:ascii="Times New Roman" w:hAnsi="Times New Roman"/>
          <w:b/>
          <w:szCs w:val="20"/>
          <w:u w:val="single"/>
          <w:lang w:eastAsia="ja-JP"/>
        </w:rPr>
        <w:lastRenderedPageBreak/>
        <w:t>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sidR="00612B32">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16CEA5E0" w:rsidR="00183BE1" w:rsidRPr="00183BE1" w:rsidRDefault="006F30A1" w:rsidP="00183BE1">
      <w:pPr>
        <w:pStyle w:val="ListParagraph"/>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RedCap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non-RedCap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ListParagraph"/>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ListParagraph"/>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ListParagraph"/>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ListParagraph"/>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859F81D" w14:textId="77777777" w:rsidR="00183BE1" w:rsidRPr="004B3A16" w:rsidRDefault="00183BE1" w:rsidP="005A5F17">
      <w:pPr>
        <w:rPr>
          <w:rFonts w:eastAsiaTheme="minorEastAsia"/>
          <w:lang w:eastAsia="ja-JP"/>
        </w:rPr>
      </w:pPr>
    </w:p>
    <w:tbl>
      <w:tblPr>
        <w:tblStyle w:val="TableGrid"/>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1956C5">
            <w:pPr>
              <w:rPr>
                <w:b/>
                <w:bCs/>
              </w:rPr>
            </w:pPr>
            <w:r>
              <w:rPr>
                <w:b/>
                <w:bCs/>
              </w:rPr>
              <w:t>Company</w:t>
            </w:r>
          </w:p>
        </w:tc>
        <w:tc>
          <w:tcPr>
            <w:tcW w:w="1634" w:type="dxa"/>
            <w:shd w:val="clear" w:color="auto" w:fill="D9D9D9" w:themeFill="background1" w:themeFillShade="D9"/>
          </w:tcPr>
          <w:p w14:paraId="4C4015C7" w14:textId="62293C1D" w:rsidR="00821787" w:rsidRDefault="00D612EF" w:rsidP="001956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1956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1956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1956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mandatory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We think 1 Rx should be mandatory and assumed during initial access in which case Alt.1-1 is suffic</w:t>
            </w:r>
            <w:r>
              <w:rPr>
                <w:rFonts w:eastAsiaTheme="minorEastAsia"/>
                <w:lang w:val="en-US" w:eastAsia="ja-JP"/>
              </w:rPr>
              <w:t>ient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DengXian"/>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DengXian"/>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A bit confused by the question, as we still have not further discussed or agreed to any of Opt 1 to 4 for how we use or define RedCap UE types from Proposal 3. Considering the (early) identification purpose Opt 2 had been our preference, where 1RX is assumed in initial access and 2RX was informed during UE capability signaling. However, the discussion and agreement on the GTW yesterday is that RAN1 compromised to support both 1RX and 2RX (neither one optional), with the understanding that the details of the capabilities would be handled in the WI. So it seems that under Opt 4 we have two UE types by this agreement, and under Opt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884668" w14:paraId="64157CEE" w14:textId="77777777" w:rsidTr="00D612EF">
        <w:tc>
          <w:tcPr>
            <w:tcW w:w="1480" w:type="dxa"/>
            <w:shd w:val="clear" w:color="auto" w:fill="auto"/>
          </w:tcPr>
          <w:p w14:paraId="7198DA93" w14:textId="334EB3CA" w:rsidR="00884668" w:rsidRPr="006C2B02" w:rsidRDefault="00884668" w:rsidP="00884668">
            <w:pPr>
              <w:rPr>
                <w:rFonts w:eastAsia="DengXian"/>
                <w:lang w:val="en-US" w:eastAsia="zh-CN"/>
              </w:rPr>
            </w:pPr>
            <w:r>
              <w:rPr>
                <w:rFonts w:eastAsiaTheme="minorEastAsia"/>
                <w:lang w:val="en-US" w:eastAsia="ja-JP"/>
              </w:rPr>
              <w:t>Ericsson</w:t>
            </w:r>
          </w:p>
        </w:tc>
        <w:tc>
          <w:tcPr>
            <w:tcW w:w="1634" w:type="dxa"/>
            <w:shd w:val="clear" w:color="auto" w:fill="auto"/>
          </w:tcPr>
          <w:p w14:paraId="10061F3C" w14:textId="6D542240" w:rsidR="00884668" w:rsidRPr="006C2B02" w:rsidRDefault="00884668" w:rsidP="00884668">
            <w:pPr>
              <w:rPr>
                <w:rFonts w:eastAsia="DengXian"/>
                <w:lang w:val="en-US" w:eastAsia="zh-CN"/>
              </w:rPr>
            </w:pPr>
            <w:r>
              <w:rPr>
                <w:rFonts w:eastAsiaTheme="minorEastAsia"/>
                <w:lang w:val="en-US" w:eastAsia="ja-JP"/>
              </w:rPr>
              <w:t>Alt.1-1</w:t>
            </w:r>
          </w:p>
        </w:tc>
        <w:tc>
          <w:tcPr>
            <w:tcW w:w="6517" w:type="dxa"/>
            <w:shd w:val="clear" w:color="auto" w:fill="auto"/>
          </w:tcPr>
          <w:p w14:paraId="55E8EE94" w14:textId="53AFADFD" w:rsidR="00884668" w:rsidRPr="006C2B02" w:rsidRDefault="00884668" w:rsidP="00884668">
            <w:pPr>
              <w:rPr>
                <w:rFonts w:eastAsia="DengXian"/>
                <w:lang w:val="en-US" w:eastAsia="zh-CN"/>
              </w:rPr>
            </w:pPr>
          </w:p>
        </w:tc>
      </w:tr>
      <w:tr w:rsidR="00436185" w14:paraId="0335B6EE" w14:textId="77777777" w:rsidTr="00D612EF">
        <w:tc>
          <w:tcPr>
            <w:tcW w:w="1480" w:type="dxa"/>
            <w:shd w:val="clear" w:color="auto" w:fill="auto"/>
          </w:tcPr>
          <w:p w14:paraId="308B7785" w14:textId="46D389A7" w:rsidR="00436185" w:rsidRPr="002B4B37" w:rsidRDefault="00436185" w:rsidP="00436185">
            <w:pPr>
              <w:rPr>
                <w:rFonts w:eastAsia="DengXian"/>
                <w:lang w:val="en-US" w:eastAsia="zh-CN"/>
              </w:rPr>
            </w:pPr>
            <w:r>
              <w:rPr>
                <w:rFonts w:eastAsia="DengXian"/>
                <w:lang w:val="en-US" w:eastAsia="zh-CN"/>
              </w:rPr>
              <w:t>MediaTek</w:t>
            </w:r>
          </w:p>
        </w:tc>
        <w:tc>
          <w:tcPr>
            <w:tcW w:w="1634" w:type="dxa"/>
            <w:shd w:val="clear" w:color="auto" w:fill="auto"/>
          </w:tcPr>
          <w:p w14:paraId="7174EABA" w14:textId="6A34B184" w:rsidR="00436185" w:rsidRPr="00566235" w:rsidRDefault="00436185" w:rsidP="00436185">
            <w:pPr>
              <w:rPr>
                <w:rFonts w:eastAsia="DengXian"/>
                <w:lang w:val="en-US" w:eastAsia="zh-CN"/>
              </w:rPr>
            </w:pPr>
            <w:r>
              <w:rPr>
                <w:rFonts w:eastAsia="DengXian"/>
                <w:lang w:val="en-US" w:eastAsia="zh-CN"/>
              </w:rPr>
              <w:t>Alt. 1-1</w:t>
            </w:r>
          </w:p>
        </w:tc>
        <w:tc>
          <w:tcPr>
            <w:tcW w:w="6517" w:type="dxa"/>
            <w:shd w:val="clear" w:color="auto" w:fill="auto"/>
          </w:tcPr>
          <w:p w14:paraId="2D5DD15D" w14:textId="1EC0002D" w:rsidR="00436185" w:rsidRPr="00566235" w:rsidRDefault="00436185" w:rsidP="00AA03AD">
            <w:pPr>
              <w:rPr>
                <w:rFonts w:eastAsia="DengXian"/>
                <w:lang w:val="en-US" w:eastAsia="zh-CN"/>
              </w:rPr>
            </w:pPr>
            <w:r>
              <w:rPr>
                <w:rFonts w:eastAsia="DengXian"/>
                <w:lang w:val="en-US" w:eastAsia="zh-CN"/>
              </w:rPr>
              <w:t>We are in favor of a singl</w:t>
            </w:r>
            <w:r w:rsidR="00AA03AD">
              <w:rPr>
                <w:rFonts w:eastAsia="DengXian"/>
                <w:lang w:val="en-US" w:eastAsia="zh-CN"/>
              </w:rPr>
              <w:t>e device type in FR1 FDD bands.</w:t>
            </w:r>
          </w:p>
        </w:tc>
      </w:tr>
      <w:tr w:rsidR="00436185" w14:paraId="1E4D41E0" w14:textId="77777777" w:rsidTr="00D612EF">
        <w:tc>
          <w:tcPr>
            <w:tcW w:w="1480" w:type="dxa"/>
            <w:shd w:val="clear" w:color="auto" w:fill="auto"/>
          </w:tcPr>
          <w:p w14:paraId="475EBE25" w14:textId="3EA3E075" w:rsidR="00436185" w:rsidRPr="002B4B37" w:rsidRDefault="00B01875" w:rsidP="00436185">
            <w:pPr>
              <w:rPr>
                <w:rFonts w:eastAsia="DengXian"/>
                <w:lang w:val="en-US" w:eastAsia="zh-CN"/>
              </w:rPr>
            </w:pPr>
            <w:r>
              <w:rPr>
                <w:rFonts w:eastAsia="DengXian"/>
                <w:lang w:val="en-US" w:eastAsia="zh-CN"/>
              </w:rPr>
              <w:t>Qualcomm</w:t>
            </w:r>
          </w:p>
        </w:tc>
        <w:tc>
          <w:tcPr>
            <w:tcW w:w="1634" w:type="dxa"/>
            <w:shd w:val="clear" w:color="auto" w:fill="auto"/>
          </w:tcPr>
          <w:p w14:paraId="18B16789" w14:textId="461AD4A3" w:rsidR="00436185" w:rsidRPr="00566235" w:rsidRDefault="00B01875" w:rsidP="00436185">
            <w:pPr>
              <w:rPr>
                <w:rFonts w:eastAsia="DengXian"/>
                <w:lang w:val="en-US" w:eastAsia="zh-CN"/>
              </w:rPr>
            </w:pPr>
            <w:r>
              <w:rPr>
                <w:rFonts w:eastAsia="DengXian"/>
                <w:lang w:val="en-US" w:eastAsia="zh-CN"/>
              </w:rPr>
              <w:t>Alt.1-1</w:t>
            </w:r>
            <w:bookmarkStart w:id="20" w:name="_GoBack"/>
            <w:bookmarkEnd w:id="20"/>
          </w:p>
        </w:tc>
        <w:tc>
          <w:tcPr>
            <w:tcW w:w="6517" w:type="dxa"/>
            <w:shd w:val="clear" w:color="auto" w:fill="auto"/>
          </w:tcPr>
          <w:p w14:paraId="68DDC14B" w14:textId="77777777" w:rsidR="00436185" w:rsidRPr="00566235" w:rsidRDefault="00436185" w:rsidP="00436185">
            <w:pPr>
              <w:rPr>
                <w:rFonts w:eastAsia="DengXian"/>
                <w:lang w:val="en-US" w:eastAsia="zh-CN"/>
              </w:rPr>
            </w:pPr>
          </w:p>
        </w:tc>
      </w:tr>
      <w:tr w:rsidR="00436185" w14:paraId="48A1A4EB" w14:textId="77777777" w:rsidTr="00D612EF">
        <w:tc>
          <w:tcPr>
            <w:tcW w:w="1480" w:type="dxa"/>
            <w:shd w:val="clear" w:color="auto" w:fill="auto"/>
          </w:tcPr>
          <w:p w14:paraId="27669625" w14:textId="4EAE357E" w:rsidR="00436185" w:rsidRPr="002B4B37" w:rsidRDefault="00436185" w:rsidP="00436185">
            <w:pPr>
              <w:rPr>
                <w:rFonts w:eastAsia="DengXian"/>
                <w:lang w:val="en-US" w:eastAsia="zh-CN"/>
              </w:rPr>
            </w:pPr>
          </w:p>
        </w:tc>
        <w:tc>
          <w:tcPr>
            <w:tcW w:w="1634" w:type="dxa"/>
            <w:shd w:val="clear" w:color="auto" w:fill="auto"/>
          </w:tcPr>
          <w:p w14:paraId="259AE18F" w14:textId="4DBC5FA6" w:rsidR="00436185" w:rsidRPr="00566235" w:rsidRDefault="00436185" w:rsidP="00436185">
            <w:pPr>
              <w:rPr>
                <w:rFonts w:eastAsia="DengXian"/>
                <w:lang w:val="en-US" w:eastAsia="zh-CN"/>
              </w:rPr>
            </w:pPr>
          </w:p>
        </w:tc>
        <w:tc>
          <w:tcPr>
            <w:tcW w:w="6517" w:type="dxa"/>
            <w:shd w:val="clear" w:color="auto" w:fill="auto"/>
          </w:tcPr>
          <w:p w14:paraId="41CBF5CE" w14:textId="0B476A0E" w:rsidR="00436185" w:rsidRPr="00566235" w:rsidRDefault="00436185" w:rsidP="00436185">
            <w:pPr>
              <w:rPr>
                <w:rFonts w:eastAsia="DengXian"/>
                <w:lang w:val="en-US" w:eastAsia="zh-CN"/>
              </w:rPr>
            </w:pPr>
          </w:p>
        </w:tc>
      </w:tr>
      <w:tr w:rsidR="00436185" w14:paraId="162876BA" w14:textId="77777777" w:rsidTr="00D612EF">
        <w:tc>
          <w:tcPr>
            <w:tcW w:w="1480" w:type="dxa"/>
            <w:shd w:val="clear" w:color="auto" w:fill="auto"/>
          </w:tcPr>
          <w:p w14:paraId="7C40B757" w14:textId="56AC6EE8" w:rsidR="00436185" w:rsidRPr="002B4B37" w:rsidRDefault="00436185" w:rsidP="00436185">
            <w:pPr>
              <w:rPr>
                <w:rFonts w:eastAsia="DengXian"/>
                <w:lang w:val="en-US" w:eastAsia="zh-CN"/>
              </w:rPr>
            </w:pPr>
          </w:p>
        </w:tc>
        <w:tc>
          <w:tcPr>
            <w:tcW w:w="1634" w:type="dxa"/>
            <w:shd w:val="clear" w:color="auto" w:fill="auto"/>
          </w:tcPr>
          <w:p w14:paraId="59C67AFE" w14:textId="1989CDE4" w:rsidR="00436185" w:rsidRPr="007207FE" w:rsidRDefault="00436185" w:rsidP="00436185">
            <w:pPr>
              <w:rPr>
                <w:rFonts w:eastAsia="DengXian"/>
                <w:lang w:val="en-US" w:eastAsia="zh-CN"/>
              </w:rPr>
            </w:pPr>
          </w:p>
        </w:tc>
        <w:tc>
          <w:tcPr>
            <w:tcW w:w="6517" w:type="dxa"/>
            <w:shd w:val="clear" w:color="auto" w:fill="auto"/>
          </w:tcPr>
          <w:p w14:paraId="2E693BD0" w14:textId="0C46F74C" w:rsidR="00436185" w:rsidRDefault="00436185" w:rsidP="00436185">
            <w:pPr>
              <w:rPr>
                <w:lang w:val="en-US"/>
              </w:rPr>
            </w:pP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to capture the alternatives for defining RedCap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3A845AFF" w:rsidR="00612B32" w:rsidRPr="001B6145" w:rsidRDefault="006F30A1" w:rsidP="00612B32">
      <w:pPr>
        <w:pStyle w:val="ListParagraph"/>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RedCap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 xml:space="preserve">DD bands where a non-RedCap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ListParagraph"/>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ListParagraph"/>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ListParagraph"/>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ListParagraph"/>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58137A6" w14:textId="7D7A2BB6" w:rsidR="004B3A16" w:rsidRDefault="004B3A16" w:rsidP="005A5F17">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612B32" w14:paraId="4EB8BF5B" w14:textId="77777777" w:rsidTr="001956C5">
        <w:tc>
          <w:tcPr>
            <w:tcW w:w="1480" w:type="dxa"/>
            <w:shd w:val="clear" w:color="auto" w:fill="D9D9D9" w:themeFill="background1" w:themeFillShade="D9"/>
          </w:tcPr>
          <w:p w14:paraId="4B3FE2EF" w14:textId="77777777" w:rsidR="00612B32" w:rsidRDefault="00612B32" w:rsidP="001956C5">
            <w:pPr>
              <w:rPr>
                <w:b/>
                <w:bCs/>
              </w:rPr>
            </w:pPr>
            <w:r>
              <w:rPr>
                <w:b/>
                <w:bCs/>
              </w:rPr>
              <w:t>Company</w:t>
            </w:r>
          </w:p>
        </w:tc>
        <w:tc>
          <w:tcPr>
            <w:tcW w:w="1350" w:type="dxa"/>
            <w:shd w:val="clear" w:color="auto" w:fill="D9D9D9" w:themeFill="background1" w:themeFillShade="D9"/>
          </w:tcPr>
          <w:p w14:paraId="6CF1D478" w14:textId="77777777" w:rsidR="00612B32" w:rsidRDefault="00612B32" w:rsidP="001956C5">
            <w:pPr>
              <w:rPr>
                <w:b/>
                <w:bCs/>
              </w:rPr>
            </w:pPr>
            <w:r>
              <w:rPr>
                <w:b/>
                <w:bCs/>
              </w:rPr>
              <w:t>Agree (Y/N)</w:t>
            </w:r>
          </w:p>
        </w:tc>
        <w:tc>
          <w:tcPr>
            <w:tcW w:w="6801" w:type="dxa"/>
            <w:shd w:val="clear" w:color="auto" w:fill="D9D9D9" w:themeFill="background1" w:themeFillShade="D9"/>
          </w:tcPr>
          <w:p w14:paraId="14710425" w14:textId="77777777" w:rsidR="00612B32" w:rsidRDefault="00612B32" w:rsidP="001956C5">
            <w:pPr>
              <w:rPr>
                <w:b/>
                <w:bCs/>
              </w:rPr>
            </w:pPr>
            <w:r>
              <w:rPr>
                <w:b/>
                <w:bCs/>
              </w:rPr>
              <w:t>Comments</w:t>
            </w:r>
          </w:p>
        </w:tc>
      </w:tr>
      <w:tr w:rsidR="00612B32" w14:paraId="5C4694CE" w14:textId="77777777" w:rsidTr="001956C5">
        <w:tc>
          <w:tcPr>
            <w:tcW w:w="1480" w:type="dxa"/>
            <w:shd w:val="clear" w:color="auto" w:fill="auto"/>
          </w:tcPr>
          <w:p w14:paraId="2091DD94" w14:textId="3E77E70A" w:rsidR="00612B32" w:rsidRPr="00CA29DA" w:rsidRDefault="00CA29DA" w:rsidP="001956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1956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1956C5">
        <w:tc>
          <w:tcPr>
            <w:tcW w:w="1480" w:type="dxa"/>
            <w:shd w:val="clear" w:color="auto" w:fill="auto"/>
          </w:tcPr>
          <w:p w14:paraId="1AC78F09" w14:textId="28B2CED4" w:rsidR="00BC6846" w:rsidRPr="003C48D9" w:rsidRDefault="00BC6846" w:rsidP="00BC6846">
            <w:pPr>
              <w:rPr>
                <w:rFonts w:eastAsia="DengXian"/>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DengXian"/>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884668" w14:paraId="0A88F780" w14:textId="77777777" w:rsidTr="001956C5">
        <w:tc>
          <w:tcPr>
            <w:tcW w:w="1480" w:type="dxa"/>
            <w:shd w:val="clear" w:color="auto" w:fill="auto"/>
          </w:tcPr>
          <w:p w14:paraId="3C6E9015" w14:textId="00028BB1" w:rsidR="00884668" w:rsidRPr="006C2B02" w:rsidRDefault="00884668" w:rsidP="00884668">
            <w:pPr>
              <w:rPr>
                <w:rFonts w:eastAsia="DengXian"/>
                <w:lang w:val="en-US" w:eastAsia="zh-CN"/>
              </w:rPr>
            </w:pPr>
            <w:r>
              <w:rPr>
                <w:rFonts w:eastAsiaTheme="minorEastAsia"/>
                <w:lang w:val="en-US" w:eastAsia="ja-JP"/>
              </w:rPr>
              <w:t>Ericsson</w:t>
            </w:r>
          </w:p>
        </w:tc>
        <w:tc>
          <w:tcPr>
            <w:tcW w:w="1350" w:type="dxa"/>
            <w:shd w:val="clear" w:color="auto" w:fill="auto"/>
          </w:tcPr>
          <w:p w14:paraId="789A4905" w14:textId="7CB5BB3F" w:rsidR="00884668" w:rsidRPr="006C2B02" w:rsidRDefault="00884668" w:rsidP="00884668">
            <w:pPr>
              <w:rPr>
                <w:rFonts w:eastAsia="DengXian"/>
                <w:lang w:val="en-US" w:eastAsia="zh-CN"/>
              </w:rPr>
            </w:pPr>
            <w:r>
              <w:rPr>
                <w:rFonts w:eastAsiaTheme="minorEastAsia"/>
                <w:lang w:val="en-US" w:eastAsia="ja-JP"/>
              </w:rPr>
              <w:t>N</w:t>
            </w:r>
          </w:p>
        </w:tc>
        <w:tc>
          <w:tcPr>
            <w:tcW w:w="6801" w:type="dxa"/>
            <w:shd w:val="clear" w:color="auto" w:fill="auto"/>
          </w:tcPr>
          <w:p w14:paraId="51F04B63" w14:textId="62DD57B2" w:rsidR="00884668" w:rsidRPr="006C2B02" w:rsidRDefault="00884668" w:rsidP="00884668">
            <w:pPr>
              <w:rPr>
                <w:rFonts w:eastAsia="DengXian"/>
                <w:lang w:val="en-US" w:eastAsia="zh-CN"/>
              </w:rPr>
            </w:pPr>
            <w:r>
              <w:rPr>
                <w:rFonts w:eastAsiaTheme="minorEastAsia"/>
                <w:lang w:val="en-US" w:eastAsia="ja-JP"/>
              </w:rPr>
              <w:t>Perhaps, we can wait on this one. It would be easier to discuss this issue when the</w:t>
            </w:r>
            <w:r>
              <w:t xml:space="preserve"> </w:t>
            </w:r>
            <w:r w:rsidRPr="00A0308D">
              <w:rPr>
                <w:rFonts w:eastAsiaTheme="minorEastAsia"/>
                <w:lang w:val="en-US" w:eastAsia="ja-JP"/>
              </w:rPr>
              <w:t>minimum number of Rx branches</w:t>
            </w:r>
            <w:r>
              <w:rPr>
                <w:rFonts w:eastAsiaTheme="minorEastAsia"/>
                <w:lang w:val="en-US" w:eastAsia="ja-JP"/>
              </w:rPr>
              <w:t xml:space="preserve"> for FR1 TDD is agreed.</w:t>
            </w:r>
          </w:p>
        </w:tc>
      </w:tr>
      <w:tr w:rsidR="00436185" w14:paraId="63D5BDAE" w14:textId="77777777" w:rsidTr="001956C5">
        <w:tc>
          <w:tcPr>
            <w:tcW w:w="1480" w:type="dxa"/>
            <w:shd w:val="clear" w:color="auto" w:fill="auto"/>
          </w:tcPr>
          <w:p w14:paraId="438B9782" w14:textId="3C549433" w:rsidR="00436185" w:rsidRPr="002B4B37" w:rsidRDefault="00436185" w:rsidP="00436185">
            <w:pPr>
              <w:rPr>
                <w:rFonts w:eastAsia="DengXian"/>
                <w:lang w:val="en-US" w:eastAsia="zh-CN"/>
              </w:rPr>
            </w:pPr>
            <w:r>
              <w:rPr>
                <w:rFonts w:eastAsia="DengXian"/>
                <w:lang w:val="en-US" w:eastAsia="zh-CN"/>
              </w:rPr>
              <w:lastRenderedPageBreak/>
              <w:t>MediaTek</w:t>
            </w:r>
          </w:p>
        </w:tc>
        <w:tc>
          <w:tcPr>
            <w:tcW w:w="1350" w:type="dxa"/>
            <w:shd w:val="clear" w:color="auto" w:fill="auto"/>
          </w:tcPr>
          <w:p w14:paraId="5D401DEE" w14:textId="2EB692FC" w:rsidR="00436185" w:rsidRPr="00566235" w:rsidRDefault="00436185" w:rsidP="00436185">
            <w:pPr>
              <w:rPr>
                <w:rFonts w:eastAsia="DengXian"/>
                <w:lang w:val="en-US" w:eastAsia="zh-CN"/>
              </w:rPr>
            </w:pPr>
            <w:r>
              <w:rPr>
                <w:rFonts w:eastAsia="DengXian"/>
                <w:lang w:val="en-US" w:eastAsia="zh-CN"/>
              </w:rPr>
              <w:t>N</w:t>
            </w:r>
          </w:p>
        </w:tc>
        <w:tc>
          <w:tcPr>
            <w:tcW w:w="6801" w:type="dxa"/>
            <w:shd w:val="clear" w:color="auto" w:fill="auto"/>
          </w:tcPr>
          <w:p w14:paraId="7FC92D24" w14:textId="1F02FEE6" w:rsidR="00436185" w:rsidRPr="00566235" w:rsidRDefault="00436185" w:rsidP="00436185">
            <w:pPr>
              <w:rPr>
                <w:rFonts w:eastAsia="DengXian"/>
                <w:lang w:val="en-US" w:eastAsia="zh-CN"/>
              </w:rPr>
            </w:pPr>
            <w:r>
              <w:rPr>
                <w:rFonts w:eastAsia="DengXian"/>
                <w:lang w:val="en-US" w:eastAsia="zh-CN"/>
              </w:rPr>
              <w:t>Agreement on the minimum number of Rx branches would be needed first.</w:t>
            </w:r>
          </w:p>
        </w:tc>
      </w:tr>
      <w:tr w:rsidR="00436185" w14:paraId="1CA934CF" w14:textId="77777777" w:rsidTr="001956C5">
        <w:tc>
          <w:tcPr>
            <w:tcW w:w="1480" w:type="dxa"/>
            <w:shd w:val="clear" w:color="auto" w:fill="auto"/>
          </w:tcPr>
          <w:p w14:paraId="19DAA2F1" w14:textId="1167041A" w:rsidR="00436185" w:rsidRPr="002B4B37" w:rsidRDefault="008B22EF" w:rsidP="00436185">
            <w:pPr>
              <w:rPr>
                <w:rFonts w:eastAsia="DengXian"/>
                <w:lang w:val="en-US" w:eastAsia="zh-CN"/>
              </w:rPr>
            </w:pPr>
            <w:r>
              <w:rPr>
                <w:rFonts w:eastAsia="DengXian"/>
                <w:lang w:val="en-US" w:eastAsia="zh-CN"/>
              </w:rPr>
              <w:t>Qualcomm</w:t>
            </w:r>
          </w:p>
        </w:tc>
        <w:tc>
          <w:tcPr>
            <w:tcW w:w="1350" w:type="dxa"/>
            <w:shd w:val="clear" w:color="auto" w:fill="auto"/>
          </w:tcPr>
          <w:p w14:paraId="73A9AC26" w14:textId="381507FA" w:rsidR="00436185" w:rsidRPr="007207FE" w:rsidRDefault="008B22EF" w:rsidP="00436185">
            <w:pPr>
              <w:rPr>
                <w:rFonts w:eastAsia="DengXian"/>
                <w:lang w:val="en-US" w:eastAsia="zh-CN"/>
              </w:rPr>
            </w:pPr>
            <w:r>
              <w:rPr>
                <w:rFonts w:eastAsia="DengXian"/>
                <w:lang w:val="en-US" w:eastAsia="zh-CN"/>
              </w:rPr>
              <w:t>Y</w:t>
            </w:r>
          </w:p>
        </w:tc>
        <w:tc>
          <w:tcPr>
            <w:tcW w:w="6801" w:type="dxa"/>
            <w:shd w:val="clear" w:color="auto" w:fill="auto"/>
          </w:tcPr>
          <w:p w14:paraId="4F3E1B46" w14:textId="2916906D" w:rsidR="00436185" w:rsidRDefault="008B22EF" w:rsidP="00436185">
            <w:pPr>
              <w:rPr>
                <w:lang w:val="en-US"/>
              </w:rPr>
            </w:pPr>
            <w:r>
              <w:rPr>
                <w:lang w:val="en-US"/>
              </w:rPr>
              <w:t>We can live with this proposal for the sake of progress</w:t>
            </w:r>
          </w:p>
        </w:tc>
      </w:tr>
    </w:tbl>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lastRenderedPageBreak/>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lastRenderedPageBreak/>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to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21" w:name="OLE_LINK23"/>
            <w:bookmarkStart w:id="22" w:name="OLE_LINK24"/>
            <w:r>
              <w:rPr>
                <w:rFonts w:eastAsia="DengXian" w:hint="eastAsia"/>
                <w:lang w:val="en-US" w:eastAsia="zh-CN"/>
              </w:rPr>
              <w:t xml:space="preserve">mandatory </w:t>
            </w:r>
            <w:bookmarkEnd w:id="21"/>
            <w:bookmarkEnd w:id="22"/>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U</w:t>
            </w:r>
            <w:r w:rsidR="000A7690">
              <w:rPr>
                <w:rFonts w:eastAsia="DengXian"/>
                <w:lang w:val="en-US" w:eastAsia="zh-CN"/>
              </w:rPr>
              <w:t>e</w:t>
            </w:r>
            <w:r>
              <w:rPr>
                <w:rFonts w:eastAsia="DengXian"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lastRenderedPageBreak/>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lastRenderedPageBreak/>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r>
              <w:rPr>
                <w:rFonts w:eastAsia="DengXian" w:hint="eastAsia"/>
                <w:lang w:val="en-US" w:eastAsia="zh-CN"/>
              </w:rPr>
              <w:t>S</w:t>
            </w:r>
            <w:r>
              <w:rPr>
                <w:rFonts w:eastAsia="DengXian"/>
                <w:lang w:val="en-US" w:eastAsia="zh-CN"/>
              </w:rPr>
              <w:t>preadtrum</w:t>
            </w:r>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lastRenderedPageBreak/>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3" w:name="_Toc47778540"/>
      <w:r w:rsidRPr="00480BC9">
        <w:rPr>
          <w:sz w:val="24"/>
          <w:u w:val="single"/>
        </w:rPr>
        <w:t>Potential UE complexity reduction features</w:t>
      </w:r>
      <w:bookmarkEnd w:id="23"/>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lastRenderedPageBreak/>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8EE8E" w14:textId="77777777" w:rsidR="006D0CC0" w:rsidRDefault="006D0CC0" w:rsidP="00260B5F">
      <w:r>
        <w:separator/>
      </w:r>
    </w:p>
  </w:endnote>
  <w:endnote w:type="continuationSeparator" w:id="0">
    <w:p w14:paraId="22E5C432" w14:textId="77777777" w:rsidR="006D0CC0" w:rsidRDefault="006D0CC0"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00000001"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00000287"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8B2DF" w14:textId="77777777" w:rsidR="006D0CC0" w:rsidRDefault="006D0CC0" w:rsidP="00260B5F">
      <w:r>
        <w:separator/>
      </w:r>
    </w:p>
  </w:footnote>
  <w:footnote w:type="continuationSeparator" w:id="0">
    <w:p w14:paraId="30CA7786" w14:textId="77777777" w:rsidR="006D0CC0" w:rsidRDefault="006D0CC0"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7"/>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8"/>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2"/>
  </w:num>
  <w:num w:numId="35">
    <w:abstractNumId w:val="28"/>
  </w:num>
  <w:num w:numId="36">
    <w:abstractNumId w:val="29"/>
  </w:num>
  <w:num w:numId="37">
    <w:abstractNumId w:val="49"/>
  </w:num>
  <w:num w:numId="38">
    <w:abstractNumId w:val="15"/>
  </w:num>
  <w:num w:numId="39">
    <w:abstractNumId w:val="50"/>
  </w:num>
  <w:num w:numId="40">
    <w:abstractNumId w:val="25"/>
  </w:num>
  <w:num w:numId="41">
    <w:abstractNumId w:val="34"/>
  </w:num>
  <w:num w:numId="42">
    <w:abstractNumId w:val="8"/>
  </w:num>
  <w:num w:numId="43">
    <w:abstractNumId w:val="51"/>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rson w15:author="Eric Wang YP">
    <w15:presenceInfo w15:providerId="AD" w15:userId="S::eric.yp.wang@ericsson.com::0d7b54f5-f8c5-4fa3-b01d-fa91cc32f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630B"/>
    <w:rsid w:val="0016723E"/>
    <w:rsid w:val="0016726D"/>
    <w:rsid w:val="00172A0E"/>
    <w:rsid w:val="001732DA"/>
    <w:rsid w:val="001733AC"/>
    <w:rsid w:val="0017592E"/>
    <w:rsid w:val="00180105"/>
    <w:rsid w:val="0018120B"/>
    <w:rsid w:val="00182506"/>
    <w:rsid w:val="00183BE1"/>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6185"/>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B60"/>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656"/>
    <w:rsid w:val="00660ABE"/>
    <w:rsid w:val="00663226"/>
    <w:rsid w:val="006701C0"/>
    <w:rsid w:val="00671E53"/>
    <w:rsid w:val="0067741F"/>
    <w:rsid w:val="00680E6A"/>
    <w:rsid w:val="00684A94"/>
    <w:rsid w:val="00686D93"/>
    <w:rsid w:val="00687119"/>
    <w:rsid w:val="0069533C"/>
    <w:rsid w:val="0069711E"/>
    <w:rsid w:val="00697477"/>
    <w:rsid w:val="006A051D"/>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CC0"/>
    <w:rsid w:val="006D0EA5"/>
    <w:rsid w:val="006D1D07"/>
    <w:rsid w:val="006D3C88"/>
    <w:rsid w:val="006E014F"/>
    <w:rsid w:val="006E2798"/>
    <w:rsid w:val="006E287B"/>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4668"/>
    <w:rsid w:val="00887A4A"/>
    <w:rsid w:val="00893E4B"/>
    <w:rsid w:val="00894218"/>
    <w:rsid w:val="008957A5"/>
    <w:rsid w:val="0089629D"/>
    <w:rsid w:val="0089783C"/>
    <w:rsid w:val="00897D4E"/>
    <w:rsid w:val="008A12A3"/>
    <w:rsid w:val="008A2A12"/>
    <w:rsid w:val="008A5F3A"/>
    <w:rsid w:val="008A63BE"/>
    <w:rsid w:val="008A6EED"/>
    <w:rsid w:val="008A7376"/>
    <w:rsid w:val="008B22EF"/>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03AD"/>
    <w:rsid w:val="00AA359A"/>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1875"/>
    <w:rsid w:val="00B02795"/>
    <w:rsid w:val="00B068FD"/>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663BC"/>
    <w:rsid w:val="00B715EE"/>
    <w:rsid w:val="00B73E1C"/>
    <w:rsid w:val="00B76E3E"/>
    <w:rsid w:val="00B8264E"/>
    <w:rsid w:val="00B82849"/>
    <w:rsid w:val="00B84FC6"/>
    <w:rsid w:val="00B918F6"/>
    <w:rsid w:val="00B9225E"/>
    <w:rsid w:val="00B92418"/>
    <w:rsid w:val="00B9317A"/>
    <w:rsid w:val="00B94238"/>
    <w:rsid w:val="00B956E2"/>
    <w:rsid w:val="00BA005C"/>
    <w:rsid w:val="00BA0BFB"/>
    <w:rsid w:val="00BA14B5"/>
    <w:rsid w:val="00BA4615"/>
    <w:rsid w:val="00BA7027"/>
    <w:rsid w:val="00BB3624"/>
    <w:rsid w:val="00BB4368"/>
    <w:rsid w:val="00BB53C0"/>
    <w:rsid w:val="00BC6846"/>
    <w:rsid w:val="00BC6D8A"/>
    <w:rsid w:val="00BD0252"/>
    <w:rsid w:val="00BD29CC"/>
    <w:rsid w:val="00BD344F"/>
    <w:rsid w:val="00BD45EE"/>
    <w:rsid w:val="00BD607E"/>
    <w:rsid w:val="00BD72AE"/>
    <w:rsid w:val="00BD7B72"/>
    <w:rsid w:val="00BE200E"/>
    <w:rsid w:val="00BE435E"/>
    <w:rsid w:val="00BE789D"/>
    <w:rsid w:val="00BE7D8D"/>
    <w:rsid w:val="00BF1747"/>
    <w:rsid w:val="00BF1A55"/>
    <w:rsid w:val="00BF1C07"/>
    <w:rsid w:val="00BF2568"/>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27751"/>
    <w:rsid w:val="00E3181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6A48"/>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32"/>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94BDC3-D794-423B-AB5D-DBAAB233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15339</Words>
  <Characters>87435</Characters>
  <Application>Microsoft Office Word</Application>
  <DocSecurity>0</DocSecurity>
  <Lines>728</Lines>
  <Paragraphs>205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Jing Lei</cp:lastModifiedBy>
  <cp:revision>5</cp:revision>
  <dcterms:created xsi:type="dcterms:W3CDTF">2020-11-12T20:13:00Z</dcterms:created>
  <dcterms:modified xsi:type="dcterms:W3CDTF">2020-11-12T20:20:00Z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