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54371" w14:textId="66A0CB48"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October 26</w:t>
      </w:r>
      <w:proofErr w:type="gramStart"/>
      <w:r w:rsidR="00CA3D26" w:rsidRPr="00902581">
        <w:rPr>
          <w:rFonts w:ascii="Times New Roman" w:hAnsi="Times New Roman" w:cs="Times New Roman"/>
        </w:rPr>
        <w:t>th  –</w:t>
      </w:r>
      <w:proofErr w:type="gramEnd"/>
      <w:r w:rsidR="00CA3D26" w:rsidRPr="00902581">
        <w:rPr>
          <w:rFonts w:ascii="Times New Roman" w:hAnsi="Times New Roman" w:cs="Times New Roman"/>
        </w:rPr>
        <w:t xml:space="preserve">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Heading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Hyperlink"/>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D12E9E">
          <w:pPr>
            <w:pStyle w:val="TOC1"/>
            <w:rPr>
              <w:rFonts w:asciiTheme="minorHAnsi" w:eastAsiaTheme="minorEastAsia" w:hAnsiTheme="minorHAnsi" w:cstheme="minorBidi"/>
              <w:szCs w:val="22"/>
              <w:lang w:val="fr-FR" w:eastAsia="fr-FR"/>
            </w:rPr>
          </w:pPr>
          <w:hyperlink w:anchor="_Toc55233894" w:history="1">
            <w:r w:rsidR="00EE03C3" w:rsidRPr="00A360B1">
              <w:rPr>
                <w:rStyle w:val="Hyperlink"/>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D12E9E">
          <w:pPr>
            <w:pStyle w:val="TOC1"/>
            <w:rPr>
              <w:rFonts w:asciiTheme="minorHAnsi" w:eastAsiaTheme="minorEastAsia" w:hAnsiTheme="minorHAnsi" w:cstheme="minorBidi"/>
              <w:szCs w:val="22"/>
              <w:lang w:val="fr-FR" w:eastAsia="fr-FR"/>
            </w:rPr>
          </w:pPr>
          <w:hyperlink w:anchor="_Toc55233895" w:history="1">
            <w:r w:rsidR="00EE03C3" w:rsidRPr="00A360B1">
              <w:rPr>
                <w:rStyle w:val="Hyperlink"/>
              </w:rPr>
              <w:t>1</w:t>
            </w:r>
            <w:r w:rsidR="00EE03C3">
              <w:rPr>
                <w:rFonts w:asciiTheme="minorHAnsi" w:eastAsiaTheme="minorEastAsia" w:hAnsiTheme="minorHAnsi" w:cstheme="minorBidi"/>
                <w:szCs w:val="22"/>
                <w:lang w:val="fr-FR" w:eastAsia="fr-FR"/>
              </w:rPr>
              <w:tab/>
            </w:r>
            <w:r w:rsidR="00EE03C3" w:rsidRPr="00A360B1">
              <w:rPr>
                <w:rStyle w:val="Hyperlink"/>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D12E9E">
          <w:pPr>
            <w:pStyle w:val="TOC2"/>
            <w:rPr>
              <w:rFonts w:asciiTheme="minorHAnsi" w:eastAsiaTheme="minorEastAsia" w:hAnsiTheme="minorHAnsi" w:cstheme="minorBidi"/>
              <w:sz w:val="22"/>
              <w:szCs w:val="22"/>
              <w:lang w:val="fr-FR" w:eastAsia="fr-FR"/>
            </w:rPr>
          </w:pPr>
          <w:hyperlink w:anchor="_Toc55233896" w:history="1">
            <w:r w:rsidR="00EE03C3" w:rsidRPr="00A360B1">
              <w:rPr>
                <w:rStyle w:val="Hyperlink"/>
              </w:rPr>
              <w:t>1.1</w:t>
            </w:r>
            <w:r w:rsidR="00EE03C3">
              <w:rPr>
                <w:rFonts w:asciiTheme="minorHAnsi" w:eastAsiaTheme="minorEastAsia" w:hAnsiTheme="minorHAnsi" w:cstheme="minorBidi"/>
                <w:sz w:val="22"/>
                <w:szCs w:val="22"/>
                <w:lang w:val="fr-FR" w:eastAsia="fr-FR"/>
              </w:rPr>
              <w:tab/>
            </w:r>
            <w:r w:rsidR="00EE03C3" w:rsidRPr="00A360B1">
              <w:rPr>
                <w:rStyle w:val="Hyperlink"/>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D12E9E">
          <w:pPr>
            <w:pStyle w:val="TOC3"/>
            <w:rPr>
              <w:rFonts w:asciiTheme="minorHAnsi" w:eastAsiaTheme="minorEastAsia" w:hAnsiTheme="minorHAnsi" w:cstheme="minorBidi"/>
              <w:sz w:val="22"/>
              <w:szCs w:val="22"/>
              <w:lang w:val="fr-FR" w:eastAsia="fr-FR"/>
            </w:rPr>
          </w:pPr>
          <w:hyperlink w:anchor="_Toc55233897" w:history="1">
            <w:r w:rsidR="00EE03C3" w:rsidRPr="00A360B1">
              <w:rPr>
                <w:rStyle w:val="Hyperlink"/>
              </w:rPr>
              <w:t>1.1.1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D12E9E">
          <w:pPr>
            <w:pStyle w:val="TOC3"/>
            <w:rPr>
              <w:rFonts w:asciiTheme="minorHAnsi" w:eastAsiaTheme="minorEastAsia" w:hAnsiTheme="minorHAnsi" w:cstheme="minorBidi"/>
              <w:sz w:val="22"/>
              <w:szCs w:val="22"/>
              <w:lang w:val="fr-FR" w:eastAsia="fr-FR"/>
            </w:rPr>
          </w:pPr>
          <w:hyperlink w:anchor="_Toc55233898" w:history="1">
            <w:r w:rsidR="00EE03C3" w:rsidRPr="00A360B1">
              <w:rPr>
                <w:rStyle w:val="Hyperlink"/>
              </w:rPr>
              <w:t>1.1.2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D12E9E">
          <w:pPr>
            <w:pStyle w:val="TOC3"/>
            <w:rPr>
              <w:rFonts w:asciiTheme="minorHAnsi" w:eastAsiaTheme="minorEastAsia" w:hAnsiTheme="minorHAnsi" w:cstheme="minorBidi"/>
              <w:sz w:val="22"/>
              <w:szCs w:val="22"/>
              <w:lang w:val="fr-FR" w:eastAsia="fr-FR"/>
            </w:rPr>
          </w:pPr>
          <w:hyperlink w:anchor="_Toc55233899" w:history="1">
            <w:r w:rsidR="00EE03C3" w:rsidRPr="00A360B1">
              <w:rPr>
                <w:rStyle w:val="Hyperlink"/>
              </w:rPr>
              <w:t>1.1.3</w:t>
            </w:r>
            <w:r w:rsidR="00EE03C3">
              <w:rPr>
                <w:rFonts w:asciiTheme="minorHAnsi" w:eastAsiaTheme="minorEastAsia" w:hAnsiTheme="minorHAnsi" w:cstheme="minorBidi"/>
                <w:sz w:val="22"/>
                <w:szCs w:val="22"/>
                <w:lang w:val="fr-FR" w:eastAsia="fr-FR"/>
              </w:rPr>
              <w:tab/>
            </w:r>
            <w:r w:rsidR="00EE03C3" w:rsidRPr="00A360B1">
              <w:rPr>
                <w:rStyle w:val="Hyperlink"/>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D12E9E">
          <w:pPr>
            <w:pStyle w:val="TOC3"/>
            <w:rPr>
              <w:rFonts w:asciiTheme="minorHAnsi" w:eastAsiaTheme="minorEastAsia" w:hAnsiTheme="minorHAnsi" w:cstheme="minorBidi"/>
              <w:sz w:val="22"/>
              <w:szCs w:val="22"/>
              <w:lang w:val="fr-FR" w:eastAsia="fr-FR"/>
            </w:rPr>
          </w:pPr>
          <w:hyperlink w:anchor="_Toc55233900" w:history="1">
            <w:r w:rsidR="00EE03C3" w:rsidRPr="00A360B1">
              <w:rPr>
                <w:rStyle w:val="Hyperlink"/>
              </w:rPr>
              <w:t>1.1.4</w:t>
            </w:r>
            <w:r w:rsidR="00EE03C3">
              <w:rPr>
                <w:rFonts w:asciiTheme="minorHAnsi" w:eastAsiaTheme="minorEastAsia" w:hAnsiTheme="minorHAnsi" w:cstheme="minorBidi"/>
                <w:sz w:val="22"/>
                <w:szCs w:val="22"/>
                <w:lang w:val="fr-FR" w:eastAsia="fr-FR"/>
              </w:rPr>
              <w:tab/>
            </w:r>
            <w:r w:rsidR="00EE03C3" w:rsidRPr="00A360B1">
              <w:rPr>
                <w:rStyle w:val="Hyperlink"/>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D12E9E">
          <w:pPr>
            <w:pStyle w:val="TOC3"/>
            <w:rPr>
              <w:rFonts w:asciiTheme="minorHAnsi" w:eastAsiaTheme="minorEastAsia" w:hAnsiTheme="minorHAnsi" w:cstheme="minorBidi"/>
              <w:sz w:val="22"/>
              <w:szCs w:val="22"/>
              <w:lang w:val="fr-FR" w:eastAsia="fr-FR"/>
            </w:rPr>
          </w:pPr>
          <w:hyperlink w:anchor="_Toc55233901" w:history="1">
            <w:r w:rsidR="00EE03C3" w:rsidRPr="00A360B1">
              <w:rPr>
                <w:rStyle w:val="Hyperlink"/>
              </w:rPr>
              <w:t>1.1.5</w:t>
            </w:r>
            <w:r w:rsidR="00EE03C3">
              <w:rPr>
                <w:rFonts w:asciiTheme="minorHAnsi" w:eastAsiaTheme="minorEastAsia" w:hAnsiTheme="minorHAnsi" w:cstheme="minorBidi"/>
                <w:sz w:val="22"/>
                <w:szCs w:val="22"/>
                <w:lang w:val="fr-FR" w:eastAsia="fr-FR"/>
              </w:rPr>
              <w:tab/>
            </w:r>
            <w:r w:rsidR="00EE03C3" w:rsidRPr="00A360B1">
              <w:rPr>
                <w:rStyle w:val="Hyperlink"/>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D12E9E">
          <w:pPr>
            <w:pStyle w:val="TOC3"/>
            <w:rPr>
              <w:rFonts w:asciiTheme="minorHAnsi" w:eastAsiaTheme="minorEastAsia" w:hAnsiTheme="minorHAnsi" w:cstheme="minorBidi"/>
              <w:sz w:val="22"/>
              <w:szCs w:val="22"/>
              <w:lang w:val="fr-FR" w:eastAsia="fr-FR"/>
            </w:rPr>
          </w:pPr>
          <w:hyperlink w:anchor="_Toc55233902" w:history="1">
            <w:r w:rsidR="00EE03C3" w:rsidRPr="00A360B1">
              <w:rPr>
                <w:rStyle w:val="Hyperlink"/>
              </w:rPr>
              <w:t>1.1.6</w:t>
            </w:r>
            <w:r w:rsidR="00EE03C3">
              <w:rPr>
                <w:rFonts w:asciiTheme="minorHAnsi" w:eastAsiaTheme="minorEastAsia" w:hAnsiTheme="minorHAnsi" w:cstheme="minorBidi"/>
                <w:sz w:val="22"/>
                <w:szCs w:val="22"/>
                <w:lang w:val="fr-FR" w:eastAsia="fr-FR"/>
              </w:rPr>
              <w:tab/>
            </w:r>
            <w:r w:rsidR="00EE03C3" w:rsidRPr="00A360B1">
              <w:rPr>
                <w:rStyle w:val="Hyperlink"/>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D12E9E">
          <w:pPr>
            <w:pStyle w:val="TOC2"/>
            <w:rPr>
              <w:rFonts w:asciiTheme="minorHAnsi" w:eastAsiaTheme="minorEastAsia" w:hAnsiTheme="minorHAnsi" w:cstheme="minorBidi"/>
              <w:sz w:val="22"/>
              <w:szCs w:val="22"/>
              <w:lang w:val="fr-FR" w:eastAsia="fr-FR"/>
            </w:rPr>
          </w:pPr>
          <w:hyperlink w:anchor="_Toc55233903" w:history="1">
            <w:r w:rsidR="00EE03C3" w:rsidRPr="00A360B1">
              <w:rPr>
                <w:rStyle w:val="Hyperlink"/>
                <w:lang w:val="en-US"/>
              </w:rPr>
              <w:t>1.2</w:t>
            </w:r>
            <w:r w:rsidR="00EE03C3">
              <w:rPr>
                <w:rFonts w:asciiTheme="minorHAnsi" w:eastAsiaTheme="minorEastAsia" w:hAnsiTheme="minorHAnsi" w:cstheme="minorBidi"/>
                <w:sz w:val="22"/>
                <w:szCs w:val="22"/>
                <w:lang w:val="fr-FR" w:eastAsia="fr-FR"/>
              </w:rPr>
              <w:tab/>
            </w:r>
            <w:r w:rsidR="00EE03C3" w:rsidRPr="00A360B1">
              <w:rPr>
                <w:rStyle w:val="Hyperlink"/>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D12E9E">
          <w:pPr>
            <w:pStyle w:val="TOC3"/>
            <w:rPr>
              <w:rFonts w:asciiTheme="minorHAnsi" w:eastAsiaTheme="minorEastAsia" w:hAnsiTheme="minorHAnsi" w:cstheme="minorBidi"/>
              <w:sz w:val="22"/>
              <w:szCs w:val="22"/>
              <w:lang w:val="fr-FR" w:eastAsia="fr-FR"/>
            </w:rPr>
          </w:pPr>
          <w:hyperlink w:anchor="_Toc55233904" w:history="1">
            <w:r w:rsidR="00EE03C3" w:rsidRPr="00A360B1">
              <w:rPr>
                <w:rStyle w:val="Hyperlink"/>
              </w:rPr>
              <w:t>1.2.1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D12E9E">
          <w:pPr>
            <w:pStyle w:val="TOC3"/>
            <w:rPr>
              <w:rFonts w:asciiTheme="minorHAnsi" w:eastAsiaTheme="minorEastAsia" w:hAnsiTheme="minorHAnsi" w:cstheme="minorBidi"/>
              <w:sz w:val="22"/>
              <w:szCs w:val="22"/>
              <w:lang w:val="fr-FR" w:eastAsia="fr-FR"/>
            </w:rPr>
          </w:pPr>
          <w:hyperlink w:anchor="_Toc55233905" w:history="1">
            <w:r w:rsidR="00EE03C3" w:rsidRPr="00A360B1">
              <w:rPr>
                <w:rStyle w:val="Hyperlink"/>
                <w:lang w:val="fr-FR"/>
              </w:rPr>
              <w:t>1.2.2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D12E9E">
          <w:pPr>
            <w:pStyle w:val="TOC1"/>
            <w:rPr>
              <w:rFonts w:asciiTheme="minorHAnsi" w:eastAsiaTheme="minorEastAsia" w:hAnsiTheme="minorHAnsi" w:cstheme="minorBidi"/>
              <w:szCs w:val="22"/>
              <w:lang w:val="fr-FR" w:eastAsia="fr-FR"/>
            </w:rPr>
          </w:pPr>
          <w:hyperlink w:anchor="_Toc55233906" w:history="1">
            <w:r w:rsidR="00EE03C3" w:rsidRPr="00A360B1">
              <w:rPr>
                <w:rStyle w:val="Hyperlink"/>
              </w:rPr>
              <w:t>2</w:t>
            </w:r>
            <w:r w:rsidR="00EE03C3">
              <w:rPr>
                <w:rFonts w:asciiTheme="minorHAnsi" w:eastAsiaTheme="minorEastAsia" w:hAnsiTheme="minorHAnsi" w:cstheme="minorBidi"/>
                <w:szCs w:val="22"/>
                <w:lang w:val="fr-FR" w:eastAsia="fr-FR"/>
              </w:rPr>
              <w:tab/>
            </w:r>
            <w:r w:rsidR="00EE03C3" w:rsidRPr="00A360B1">
              <w:rPr>
                <w:rStyle w:val="Hyperlink"/>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D12E9E">
          <w:pPr>
            <w:pStyle w:val="TOC2"/>
            <w:rPr>
              <w:rFonts w:asciiTheme="minorHAnsi" w:eastAsiaTheme="minorEastAsia" w:hAnsiTheme="minorHAnsi" w:cstheme="minorBidi"/>
              <w:sz w:val="22"/>
              <w:szCs w:val="22"/>
              <w:lang w:val="fr-FR" w:eastAsia="fr-FR"/>
            </w:rPr>
          </w:pPr>
          <w:hyperlink w:anchor="_Toc55233907" w:history="1">
            <w:r w:rsidR="00EE03C3" w:rsidRPr="00A360B1">
              <w:rPr>
                <w:rStyle w:val="Hyperlink"/>
              </w:rPr>
              <w:t>2.1</w:t>
            </w:r>
            <w:r w:rsidR="00EE03C3">
              <w:rPr>
                <w:rFonts w:asciiTheme="minorHAnsi" w:eastAsiaTheme="minorEastAsia" w:hAnsiTheme="minorHAnsi" w:cstheme="minorBidi"/>
                <w:sz w:val="22"/>
                <w:szCs w:val="22"/>
                <w:lang w:val="fr-FR" w:eastAsia="fr-FR"/>
              </w:rPr>
              <w:tab/>
            </w:r>
            <w:r w:rsidR="00EE03C3" w:rsidRPr="00A360B1">
              <w:rPr>
                <w:rStyle w:val="Hyperlink"/>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D12E9E">
          <w:pPr>
            <w:pStyle w:val="TOC3"/>
            <w:rPr>
              <w:rFonts w:asciiTheme="minorHAnsi" w:eastAsiaTheme="minorEastAsia" w:hAnsiTheme="minorHAnsi" w:cstheme="minorBidi"/>
              <w:sz w:val="22"/>
              <w:szCs w:val="22"/>
              <w:lang w:val="fr-FR" w:eastAsia="fr-FR"/>
            </w:rPr>
          </w:pPr>
          <w:hyperlink w:anchor="_Toc55233908" w:history="1">
            <w:r w:rsidR="00EE03C3" w:rsidRPr="00A360B1">
              <w:rPr>
                <w:rStyle w:val="Hyperlink"/>
              </w:rPr>
              <w:t>2.1.1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D12E9E">
          <w:pPr>
            <w:pStyle w:val="TOC3"/>
            <w:rPr>
              <w:rFonts w:asciiTheme="minorHAnsi" w:eastAsiaTheme="minorEastAsia" w:hAnsiTheme="minorHAnsi" w:cstheme="minorBidi"/>
              <w:sz w:val="22"/>
              <w:szCs w:val="22"/>
              <w:lang w:val="fr-FR" w:eastAsia="fr-FR"/>
            </w:rPr>
          </w:pPr>
          <w:hyperlink w:anchor="_Toc55233909" w:history="1">
            <w:r w:rsidR="00EE03C3" w:rsidRPr="00A360B1">
              <w:rPr>
                <w:rStyle w:val="Hyperlink"/>
              </w:rPr>
              <w:t>2.1.2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D12E9E">
          <w:pPr>
            <w:pStyle w:val="TOC3"/>
            <w:rPr>
              <w:rFonts w:asciiTheme="minorHAnsi" w:eastAsiaTheme="minorEastAsia" w:hAnsiTheme="minorHAnsi" w:cstheme="minorBidi"/>
              <w:sz w:val="22"/>
              <w:szCs w:val="22"/>
              <w:lang w:val="fr-FR" w:eastAsia="fr-FR"/>
            </w:rPr>
          </w:pPr>
          <w:hyperlink w:anchor="_Toc55233910" w:history="1">
            <w:r w:rsidR="00EE03C3" w:rsidRPr="00A360B1">
              <w:rPr>
                <w:rStyle w:val="Hyperlink"/>
              </w:rPr>
              <w:t>2.1.3</w:t>
            </w:r>
            <w:r w:rsidR="00EE03C3">
              <w:rPr>
                <w:rFonts w:asciiTheme="minorHAnsi" w:eastAsiaTheme="minorEastAsia" w:hAnsiTheme="minorHAnsi" w:cstheme="minorBidi"/>
                <w:sz w:val="22"/>
                <w:szCs w:val="22"/>
                <w:lang w:val="fr-FR" w:eastAsia="fr-FR"/>
              </w:rPr>
              <w:tab/>
            </w:r>
            <w:r w:rsidR="00EE03C3" w:rsidRPr="00A360B1">
              <w:rPr>
                <w:rStyle w:val="Hyperlink"/>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D12E9E">
          <w:pPr>
            <w:pStyle w:val="TOC3"/>
            <w:rPr>
              <w:rFonts w:asciiTheme="minorHAnsi" w:eastAsiaTheme="minorEastAsia" w:hAnsiTheme="minorHAnsi" w:cstheme="minorBidi"/>
              <w:sz w:val="22"/>
              <w:szCs w:val="22"/>
              <w:lang w:val="fr-FR" w:eastAsia="fr-FR"/>
            </w:rPr>
          </w:pPr>
          <w:hyperlink w:anchor="_Toc55233911" w:history="1">
            <w:r w:rsidR="00EE03C3" w:rsidRPr="00A360B1">
              <w:rPr>
                <w:rStyle w:val="Hyperlink"/>
              </w:rPr>
              <w:t>2.1.4</w:t>
            </w:r>
            <w:r w:rsidR="00EE03C3">
              <w:rPr>
                <w:rFonts w:asciiTheme="minorHAnsi" w:eastAsiaTheme="minorEastAsia" w:hAnsiTheme="minorHAnsi" w:cstheme="minorBidi"/>
                <w:sz w:val="22"/>
                <w:szCs w:val="22"/>
                <w:lang w:val="fr-FR" w:eastAsia="fr-FR"/>
              </w:rPr>
              <w:tab/>
            </w:r>
            <w:r w:rsidR="00EE03C3" w:rsidRPr="00A360B1">
              <w:rPr>
                <w:rStyle w:val="Hyperlink"/>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D12E9E">
          <w:pPr>
            <w:pStyle w:val="TOC2"/>
            <w:rPr>
              <w:rFonts w:asciiTheme="minorHAnsi" w:eastAsiaTheme="minorEastAsia" w:hAnsiTheme="minorHAnsi" w:cstheme="minorBidi"/>
              <w:sz w:val="22"/>
              <w:szCs w:val="22"/>
              <w:lang w:val="fr-FR" w:eastAsia="fr-FR"/>
            </w:rPr>
          </w:pPr>
          <w:hyperlink w:anchor="_Toc55233912" w:history="1">
            <w:r w:rsidR="00EE03C3" w:rsidRPr="00A360B1">
              <w:rPr>
                <w:rStyle w:val="Hyperlink"/>
              </w:rPr>
              <w:t>2.2</w:t>
            </w:r>
            <w:r w:rsidR="00EE03C3">
              <w:rPr>
                <w:rFonts w:asciiTheme="minorHAnsi" w:eastAsiaTheme="minorEastAsia" w:hAnsiTheme="minorHAnsi" w:cstheme="minorBidi"/>
                <w:sz w:val="22"/>
                <w:szCs w:val="22"/>
                <w:lang w:val="fr-FR" w:eastAsia="fr-FR"/>
              </w:rPr>
              <w:tab/>
            </w:r>
            <w:r w:rsidR="00EE03C3" w:rsidRPr="00A360B1">
              <w:rPr>
                <w:rStyle w:val="Hyperlink"/>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D12E9E">
          <w:pPr>
            <w:pStyle w:val="TOC3"/>
            <w:rPr>
              <w:rFonts w:asciiTheme="minorHAnsi" w:eastAsiaTheme="minorEastAsia" w:hAnsiTheme="minorHAnsi" w:cstheme="minorBidi"/>
              <w:sz w:val="22"/>
              <w:szCs w:val="22"/>
              <w:lang w:val="fr-FR" w:eastAsia="fr-FR"/>
            </w:rPr>
          </w:pPr>
          <w:hyperlink w:anchor="_Toc55233913" w:history="1">
            <w:r w:rsidR="00EE03C3" w:rsidRPr="00A360B1">
              <w:rPr>
                <w:rStyle w:val="Hyperlink"/>
              </w:rPr>
              <w:t>2.2.1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D12E9E">
          <w:pPr>
            <w:pStyle w:val="TOC1"/>
            <w:rPr>
              <w:rFonts w:asciiTheme="minorHAnsi" w:eastAsiaTheme="minorEastAsia" w:hAnsiTheme="minorHAnsi" w:cstheme="minorBidi"/>
              <w:szCs w:val="22"/>
              <w:lang w:val="fr-FR" w:eastAsia="fr-FR"/>
            </w:rPr>
          </w:pPr>
          <w:hyperlink w:anchor="_Toc55233914" w:history="1">
            <w:r w:rsidR="00EE03C3" w:rsidRPr="00A360B1">
              <w:rPr>
                <w:rStyle w:val="Hyperlink"/>
              </w:rPr>
              <w:t>3</w:t>
            </w:r>
            <w:r w:rsidR="00EE03C3">
              <w:rPr>
                <w:rFonts w:asciiTheme="minorHAnsi" w:eastAsiaTheme="minorEastAsia" w:hAnsiTheme="minorHAnsi" w:cstheme="minorBidi"/>
                <w:szCs w:val="22"/>
                <w:lang w:val="fr-FR" w:eastAsia="fr-FR"/>
              </w:rPr>
              <w:tab/>
            </w:r>
            <w:r w:rsidR="00EE03C3" w:rsidRPr="00A360B1">
              <w:rPr>
                <w:rStyle w:val="Hyperlink"/>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D12E9E">
          <w:pPr>
            <w:pStyle w:val="TOC2"/>
            <w:rPr>
              <w:rFonts w:asciiTheme="minorHAnsi" w:eastAsiaTheme="minorEastAsia" w:hAnsiTheme="minorHAnsi" w:cstheme="minorBidi"/>
              <w:sz w:val="22"/>
              <w:szCs w:val="22"/>
              <w:lang w:val="fr-FR" w:eastAsia="fr-FR"/>
            </w:rPr>
          </w:pPr>
          <w:hyperlink w:anchor="_Toc55233915" w:history="1">
            <w:r w:rsidR="00EE03C3" w:rsidRPr="00A360B1">
              <w:rPr>
                <w:rStyle w:val="Hyperlink"/>
              </w:rPr>
              <w:t>3.1</w:t>
            </w:r>
            <w:r w:rsidR="00EE03C3">
              <w:rPr>
                <w:rFonts w:asciiTheme="minorHAnsi" w:eastAsiaTheme="minorEastAsia" w:hAnsiTheme="minorHAnsi" w:cstheme="minorBidi"/>
                <w:sz w:val="22"/>
                <w:szCs w:val="22"/>
                <w:lang w:val="fr-FR" w:eastAsia="fr-FR"/>
              </w:rPr>
              <w:tab/>
            </w:r>
            <w:r w:rsidR="00EE03C3" w:rsidRPr="00A360B1">
              <w:rPr>
                <w:rStyle w:val="Hyperlink"/>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D12E9E">
          <w:pPr>
            <w:pStyle w:val="TOC3"/>
            <w:rPr>
              <w:rFonts w:asciiTheme="minorHAnsi" w:eastAsiaTheme="minorEastAsia" w:hAnsiTheme="minorHAnsi" w:cstheme="minorBidi"/>
              <w:sz w:val="22"/>
              <w:szCs w:val="22"/>
              <w:lang w:val="fr-FR" w:eastAsia="fr-FR"/>
            </w:rPr>
          </w:pPr>
          <w:hyperlink w:anchor="_Toc55233916" w:history="1">
            <w:r w:rsidR="00EE03C3" w:rsidRPr="00A360B1">
              <w:rPr>
                <w:rStyle w:val="Hyperlink"/>
              </w:rPr>
              <w:t>3.1.1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D12E9E">
          <w:pPr>
            <w:pStyle w:val="TOC3"/>
            <w:rPr>
              <w:rFonts w:asciiTheme="minorHAnsi" w:eastAsiaTheme="minorEastAsia" w:hAnsiTheme="minorHAnsi" w:cstheme="minorBidi"/>
              <w:sz w:val="22"/>
              <w:szCs w:val="22"/>
              <w:lang w:val="fr-FR" w:eastAsia="fr-FR"/>
            </w:rPr>
          </w:pPr>
          <w:hyperlink w:anchor="_Toc55233917" w:history="1">
            <w:r w:rsidR="00EE03C3" w:rsidRPr="00A360B1">
              <w:rPr>
                <w:rStyle w:val="Hyperlink"/>
              </w:rPr>
              <w:t>3.1.2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D12E9E">
          <w:pPr>
            <w:pStyle w:val="TOC1"/>
            <w:rPr>
              <w:rFonts w:asciiTheme="minorHAnsi" w:eastAsiaTheme="minorEastAsia" w:hAnsiTheme="minorHAnsi" w:cstheme="minorBidi"/>
              <w:szCs w:val="22"/>
              <w:lang w:val="fr-FR" w:eastAsia="fr-FR"/>
            </w:rPr>
          </w:pPr>
          <w:hyperlink w:anchor="_Toc55233918" w:history="1">
            <w:r w:rsidR="00EE03C3" w:rsidRPr="00A360B1">
              <w:rPr>
                <w:rStyle w:val="Hyperlink"/>
              </w:rPr>
              <w:t>4</w:t>
            </w:r>
            <w:r w:rsidR="00EE03C3">
              <w:rPr>
                <w:rFonts w:asciiTheme="minorHAnsi" w:eastAsiaTheme="minorEastAsia" w:hAnsiTheme="minorHAnsi" w:cstheme="minorBidi"/>
                <w:szCs w:val="22"/>
                <w:lang w:val="fr-FR" w:eastAsia="fr-FR"/>
              </w:rPr>
              <w:tab/>
            </w:r>
            <w:r w:rsidR="00EE03C3" w:rsidRPr="00A360B1">
              <w:rPr>
                <w:rStyle w:val="Hyperlink"/>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D12E9E">
          <w:pPr>
            <w:pStyle w:val="TOC2"/>
            <w:rPr>
              <w:rFonts w:asciiTheme="minorHAnsi" w:eastAsiaTheme="minorEastAsia" w:hAnsiTheme="minorHAnsi" w:cstheme="minorBidi"/>
              <w:sz w:val="22"/>
              <w:szCs w:val="22"/>
              <w:lang w:val="fr-FR" w:eastAsia="fr-FR"/>
            </w:rPr>
          </w:pPr>
          <w:hyperlink w:anchor="_Toc55233919" w:history="1">
            <w:r w:rsidR="00EE03C3" w:rsidRPr="00A360B1">
              <w:rPr>
                <w:rStyle w:val="Hyperlink"/>
              </w:rPr>
              <w:t>4.1</w:t>
            </w:r>
            <w:r w:rsidR="00EE03C3">
              <w:rPr>
                <w:rFonts w:asciiTheme="minorHAnsi" w:eastAsiaTheme="minorEastAsia" w:hAnsiTheme="minorHAnsi" w:cstheme="minorBidi"/>
                <w:sz w:val="22"/>
                <w:szCs w:val="22"/>
                <w:lang w:val="fr-FR" w:eastAsia="fr-FR"/>
              </w:rPr>
              <w:tab/>
            </w:r>
            <w:r w:rsidR="00EE03C3" w:rsidRPr="00A360B1">
              <w:rPr>
                <w:rStyle w:val="Hyperlink"/>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D12E9E">
          <w:pPr>
            <w:pStyle w:val="TOC3"/>
            <w:rPr>
              <w:rFonts w:asciiTheme="minorHAnsi" w:eastAsiaTheme="minorEastAsia" w:hAnsiTheme="minorHAnsi" w:cstheme="minorBidi"/>
              <w:sz w:val="22"/>
              <w:szCs w:val="22"/>
              <w:lang w:val="fr-FR" w:eastAsia="fr-FR"/>
            </w:rPr>
          </w:pPr>
          <w:hyperlink w:anchor="_Toc55233920" w:history="1">
            <w:r w:rsidR="00EE03C3" w:rsidRPr="00A360B1">
              <w:rPr>
                <w:rStyle w:val="Hyperlink"/>
              </w:rPr>
              <w:t>4.1.1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D12E9E">
          <w:pPr>
            <w:pStyle w:val="TOC3"/>
            <w:rPr>
              <w:rFonts w:asciiTheme="minorHAnsi" w:eastAsiaTheme="minorEastAsia" w:hAnsiTheme="minorHAnsi" w:cstheme="minorBidi"/>
              <w:sz w:val="22"/>
              <w:szCs w:val="22"/>
              <w:lang w:val="fr-FR" w:eastAsia="fr-FR"/>
            </w:rPr>
          </w:pPr>
          <w:hyperlink w:anchor="_Toc55233921" w:history="1">
            <w:r w:rsidR="00EE03C3" w:rsidRPr="00A360B1">
              <w:rPr>
                <w:rStyle w:val="Hyperlink"/>
                <w:lang w:val="fr-FR"/>
              </w:rPr>
              <w:t>4.1.2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D12E9E">
          <w:pPr>
            <w:pStyle w:val="TOC2"/>
            <w:rPr>
              <w:rFonts w:asciiTheme="minorHAnsi" w:eastAsiaTheme="minorEastAsia" w:hAnsiTheme="minorHAnsi" w:cstheme="minorBidi"/>
              <w:sz w:val="22"/>
              <w:szCs w:val="22"/>
              <w:lang w:val="fr-FR" w:eastAsia="fr-FR"/>
            </w:rPr>
          </w:pPr>
          <w:hyperlink w:anchor="_Toc55233922" w:history="1">
            <w:r w:rsidR="00EE03C3" w:rsidRPr="00A360B1">
              <w:rPr>
                <w:rStyle w:val="Hyperlink"/>
              </w:rPr>
              <w:t>4.2</w:t>
            </w:r>
            <w:r w:rsidR="00EE03C3">
              <w:rPr>
                <w:rFonts w:asciiTheme="minorHAnsi" w:eastAsiaTheme="minorEastAsia" w:hAnsiTheme="minorHAnsi" w:cstheme="minorBidi"/>
                <w:sz w:val="22"/>
                <w:szCs w:val="22"/>
                <w:lang w:val="fr-FR" w:eastAsia="fr-FR"/>
              </w:rPr>
              <w:tab/>
            </w:r>
            <w:r w:rsidR="00EE03C3" w:rsidRPr="00A360B1">
              <w:rPr>
                <w:rStyle w:val="Hyperlink"/>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D12E9E">
          <w:pPr>
            <w:pStyle w:val="TOC3"/>
            <w:rPr>
              <w:rFonts w:asciiTheme="minorHAnsi" w:eastAsiaTheme="minorEastAsia" w:hAnsiTheme="minorHAnsi" w:cstheme="minorBidi"/>
              <w:sz w:val="22"/>
              <w:szCs w:val="22"/>
              <w:lang w:val="fr-FR" w:eastAsia="fr-FR"/>
            </w:rPr>
          </w:pPr>
          <w:hyperlink w:anchor="_Toc55233923" w:history="1">
            <w:r w:rsidR="00EE03C3" w:rsidRPr="00A360B1">
              <w:rPr>
                <w:rStyle w:val="Hyperlink"/>
              </w:rPr>
              <w:t>4.2.1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D12E9E">
          <w:pPr>
            <w:pStyle w:val="TOC3"/>
            <w:rPr>
              <w:rFonts w:asciiTheme="minorHAnsi" w:eastAsiaTheme="minorEastAsia" w:hAnsiTheme="minorHAnsi" w:cstheme="minorBidi"/>
              <w:sz w:val="22"/>
              <w:szCs w:val="22"/>
              <w:lang w:val="fr-FR" w:eastAsia="fr-FR"/>
            </w:rPr>
          </w:pPr>
          <w:hyperlink w:anchor="_Toc55233924" w:history="1">
            <w:r w:rsidR="00EE03C3" w:rsidRPr="00A360B1">
              <w:rPr>
                <w:rStyle w:val="Hyperlink"/>
              </w:rPr>
              <w:t>4.2.2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D12E9E">
          <w:pPr>
            <w:pStyle w:val="TOC2"/>
            <w:rPr>
              <w:rFonts w:asciiTheme="minorHAnsi" w:eastAsiaTheme="minorEastAsia" w:hAnsiTheme="minorHAnsi" w:cstheme="minorBidi"/>
              <w:sz w:val="22"/>
              <w:szCs w:val="22"/>
              <w:lang w:val="fr-FR" w:eastAsia="fr-FR"/>
            </w:rPr>
          </w:pPr>
          <w:hyperlink w:anchor="_Toc55233925" w:history="1">
            <w:r w:rsidR="00EE03C3" w:rsidRPr="00A360B1">
              <w:rPr>
                <w:rStyle w:val="Hyperlink"/>
              </w:rPr>
              <w:t>4.3</w:t>
            </w:r>
            <w:r w:rsidR="00EE03C3">
              <w:rPr>
                <w:rFonts w:asciiTheme="minorHAnsi" w:eastAsiaTheme="minorEastAsia" w:hAnsiTheme="minorHAnsi" w:cstheme="minorBidi"/>
                <w:sz w:val="22"/>
                <w:szCs w:val="22"/>
                <w:lang w:val="fr-FR" w:eastAsia="fr-FR"/>
              </w:rPr>
              <w:tab/>
            </w:r>
            <w:r w:rsidR="00EE03C3" w:rsidRPr="00A360B1">
              <w:rPr>
                <w:rStyle w:val="Hyperlink"/>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D12E9E">
          <w:pPr>
            <w:pStyle w:val="TOC3"/>
            <w:rPr>
              <w:rFonts w:asciiTheme="minorHAnsi" w:eastAsiaTheme="minorEastAsia" w:hAnsiTheme="minorHAnsi" w:cstheme="minorBidi"/>
              <w:sz w:val="22"/>
              <w:szCs w:val="22"/>
              <w:lang w:val="fr-FR" w:eastAsia="fr-FR"/>
            </w:rPr>
          </w:pPr>
          <w:hyperlink w:anchor="_Toc55233926" w:history="1">
            <w:r w:rsidR="00EE03C3" w:rsidRPr="00A360B1">
              <w:rPr>
                <w:rStyle w:val="Hyperlink"/>
              </w:rPr>
              <w:t>4.3.1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D12E9E">
          <w:pPr>
            <w:pStyle w:val="TOC3"/>
            <w:rPr>
              <w:rFonts w:asciiTheme="minorHAnsi" w:eastAsiaTheme="minorEastAsia" w:hAnsiTheme="minorHAnsi" w:cstheme="minorBidi"/>
              <w:sz w:val="22"/>
              <w:szCs w:val="22"/>
              <w:lang w:val="fr-FR" w:eastAsia="fr-FR"/>
            </w:rPr>
          </w:pPr>
          <w:hyperlink w:anchor="_Toc55233927" w:history="1">
            <w:r w:rsidR="00EE03C3" w:rsidRPr="00A360B1">
              <w:rPr>
                <w:rStyle w:val="Hyperlink"/>
              </w:rPr>
              <w:t>4.3.2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D12E9E">
          <w:pPr>
            <w:pStyle w:val="TOC1"/>
            <w:rPr>
              <w:rFonts w:asciiTheme="minorHAnsi" w:eastAsiaTheme="minorEastAsia" w:hAnsiTheme="minorHAnsi" w:cstheme="minorBidi"/>
              <w:szCs w:val="22"/>
              <w:lang w:val="fr-FR" w:eastAsia="fr-FR"/>
            </w:rPr>
          </w:pPr>
          <w:hyperlink w:anchor="_Toc55233928" w:history="1">
            <w:r w:rsidR="00EE03C3" w:rsidRPr="00A360B1">
              <w:rPr>
                <w:rStyle w:val="Hyperlink"/>
              </w:rPr>
              <w:t>5</w:t>
            </w:r>
            <w:r w:rsidR="00EE03C3">
              <w:rPr>
                <w:rFonts w:asciiTheme="minorHAnsi" w:eastAsiaTheme="minorEastAsia" w:hAnsiTheme="minorHAnsi" w:cstheme="minorBidi"/>
                <w:szCs w:val="22"/>
                <w:lang w:val="fr-FR" w:eastAsia="fr-FR"/>
              </w:rPr>
              <w:tab/>
            </w:r>
            <w:r w:rsidR="00EE03C3" w:rsidRPr="00A360B1">
              <w:rPr>
                <w:rStyle w:val="Hyperlink"/>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D12E9E">
          <w:pPr>
            <w:pStyle w:val="TOC1"/>
            <w:rPr>
              <w:rFonts w:asciiTheme="minorHAnsi" w:eastAsiaTheme="minorEastAsia" w:hAnsiTheme="minorHAnsi" w:cstheme="minorBidi"/>
              <w:szCs w:val="22"/>
              <w:lang w:val="fr-FR" w:eastAsia="fr-FR"/>
            </w:rPr>
          </w:pPr>
          <w:hyperlink w:anchor="_Toc55233929" w:history="1">
            <w:r w:rsidR="00EE03C3" w:rsidRPr="00A360B1">
              <w:rPr>
                <w:rStyle w:val="Hyperlink"/>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Heading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Heading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Heading3"/>
      </w:pPr>
      <w:bookmarkStart w:id="5" w:name="_Toc55233897"/>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 xml:space="preserve">Option 2: The User specific </w:t>
      </w:r>
      <w:proofErr w:type="gramStart"/>
      <w:r w:rsidRPr="00902581">
        <w:rPr>
          <w:rFonts w:eastAsia="SimSun"/>
          <w:lang w:eastAsia="x-none"/>
        </w:rPr>
        <w:t>TA  is</w:t>
      </w:r>
      <w:proofErr w:type="gramEnd"/>
      <w:r w:rsidRPr="00902581">
        <w:rPr>
          <w:rFonts w:eastAsia="SimSun"/>
          <w:lang w:eastAsia="x-none"/>
        </w:rPr>
        <w:t xml:space="preserve">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ListParagraph"/>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ListParagraph"/>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Norm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fr-FR" w:eastAsia="fr-FR"/>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14:paraId="162192BD" w14:textId="77777777" w:rsidR="00792992" w:rsidRPr="00902581" w:rsidRDefault="00792992" w:rsidP="007C62B5">
      <w:pPr>
        <w:pStyle w:val="ListParagraph"/>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ListParagraph"/>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ListParagraph"/>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5pt;height:186pt;mso-width-percent:0;mso-height-percent:0;mso-width-percent:0;mso-height-percent:0" o:ole="">
            <v:imagedata r:id="rId14" o:title=""/>
          </v:shape>
          <o:OLEObject Type="Embed" ProgID="Visio.Drawing.11" ShapeID="_x0000_i1025" DrawAspect="Content" ObjectID="_1665998972" r:id="rId15"/>
        </w:object>
      </w:r>
    </w:p>
    <w:p w14:paraId="2336407E" w14:textId="77777777"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837"/>
        <w:gridCol w:w="8018"/>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 xml:space="preserve">Whether the </w:t>
            </w:r>
            <w:proofErr w:type="gramStart"/>
            <w:r w:rsidRPr="00902581">
              <w:rPr>
                <w:lang w:val="en-US"/>
              </w:rPr>
              <w:t>measurement based</w:t>
            </w:r>
            <w:proofErr w:type="gramEnd"/>
            <w:r w:rsidRPr="00902581">
              <w:rPr>
                <w:lang w:val="en-US"/>
              </w:rPr>
              <w:t xml:space="preserve">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r w:rsidRPr="00902581">
              <w:rPr>
                <w:bCs/>
              </w:rPr>
              <w:t>InterDigital,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Heading3"/>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w:t>
      </w:r>
      <w:proofErr w:type="gramStart"/>
      <w:r w:rsidR="00C82B9F" w:rsidRPr="00902581">
        <w:rPr>
          <w:rFonts w:ascii="Times New Roman" w:hAnsi="Times New Roman" w:cs="Times New Roman"/>
          <w:b w:val="0"/>
          <w:sz w:val="20"/>
        </w:rPr>
        <w:t>timestamp based</w:t>
      </w:r>
      <w:proofErr w:type="gramEnd"/>
      <w:r w:rsidR="00C82B9F" w:rsidRPr="00902581">
        <w:rPr>
          <w:rFonts w:ascii="Times New Roman" w:hAnsi="Times New Roman" w:cs="Times New Roman"/>
          <w:b w:val="0"/>
          <w:sz w:val="20"/>
        </w:rPr>
        <w:t xml:space="preserve">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proofErr w:type="gramStart"/>
      <w:r w:rsidR="002732C2" w:rsidRPr="00902581">
        <w:rPr>
          <w:szCs w:val="22"/>
        </w:rPr>
        <w:t>methods</w:t>
      </w:r>
      <w:r w:rsidR="005A79F9">
        <w:rPr>
          <w:szCs w:val="22"/>
        </w:rPr>
        <w:t xml:space="preserve"> </w:t>
      </w:r>
      <w:r w:rsidR="002732C2" w:rsidRPr="00902581">
        <w:rPr>
          <w:szCs w:val="22"/>
        </w:rPr>
        <w:t xml:space="preserve"> (</w:t>
      </w:r>
      <w:proofErr w:type="gramEnd"/>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ListParagraph"/>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 xml:space="preserve">The UE specification calculation based on UE position and satellite ephemeris only requires UE to read the SIB from time to time. It’s </w:t>
            </w:r>
            <w:proofErr w:type="gramStart"/>
            <w:r>
              <w:t>sufficient</w:t>
            </w:r>
            <w:proofErr w:type="gramEnd"/>
            <w:r>
              <w:t xml:space="preserve">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w:t>
            </w:r>
            <w:proofErr w:type="gramStart"/>
            <w:r>
              <w:t>similar to</w:t>
            </w:r>
            <w:proofErr w:type="gramEnd"/>
            <w:r>
              <w:t xml:space="preserve">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r>
              <w:rPr>
                <w:bCs/>
              </w:rPr>
              <w:t>InterDigital</w:t>
            </w:r>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 xml:space="preserve">gree with the proposal. And we agree with other companies on the drawbacks of the </w:t>
            </w:r>
            <w:proofErr w:type="gramStart"/>
            <w:r>
              <w:rPr>
                <w:rFonts w:eastAsiaTheme="minorEastAsia"/>
                <w:lang w:eastAsia="zh-CN"/>
              </w:rPr>
              <w:t>timestamp based</w:t>
            </w:r>
            <w:proofErr w:type="gramEnd"/>
            <w:r>
              <w:rPr>
                <w:rFonts w:eastAsiaTheme="minorEastAsia"/>
                <w:lang w:eastAsia="zh-CN"/>
              </w:rPr>
              <w:t xml:space="preserve">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 xml:space="preserve">We support the motivation behind the proposal. But we believe only ephemeris and UE location will not be </w:t>
            </w:r>
            <w:proofErr w:type="gramStart"/>
            <w:r>
              <w:t>sufficient</w:t>
            </w:r>
            <w:proofErr w:type="gramEnd"/>
            <w:r>
              <w:t xml:space="preserve">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 xml:space="preserve">instant state </w:t>
            </w:r>
            <w:proofErr w:type="gramStart"/>
            <w:r w:rsidRPr="00902581">
              <w:t>vector</w:t>
            </w:r>
            <w:r>
              <w:t xml:space="preserve"> based</w:t>
            </w:r>
            <w:proofErr w:type="gramEnd"/>
            <w:r>
              <w:t xml:space="preserve">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proofErr w:type="gramStart"/>
            <w:r w:rsidRPr="00565E6E">
              <w:rPr>
                <w:rFonts w:eastAsiaTheme="minorEastAsia"/>
                <w:lang w:eastAsia="zh-CN"/>
              </w:rPr>
              <w:t>stamp based</w:t>
            </w:r>
            <w:proofErr w:type="gramEnd"/>
            <w:r w:rsidRPr="00565E6E">
              <w:rPr>
                <w:rFonts w:eastAsiaTheme="minorEastAsia"/>
                <w:lang w:eastAsia="zh-CN"/>
              </w:rPr>
              <w:t xml:space="preserve">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Malgun Gothic"/>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Malgun Gothic"/>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DD19FE">
            <w:pPr>
              <w:pStyle w:val="ListParagraph"/>
              <w:numPr>
                <w:ilvl w:val="0"/>
                <w:numId w:val="45"/>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DD19FE">
            <w:pPr>
              <w:pStyle w:val="ListParagraph"/>
              <w:numPr>
                <w:ilvl w:val="0"/>
                <w:numId w:val="45"/>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 xml:space="preserve">Timestamp method is more flexible and can be used in the same way for time reference either at the satellite or the </w:t>
            </w:r>
            <w:proofErr w:type="spellStart"/>
            <w:r>
              <w:t>gNB</w:t>
            </w:r>
            <w:proofErr w:type="spellEnd"/>
            <w:r>
              <w:t>.</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27F2BF60" w14:textId="10D8F027" w:rsidR="007F5EDE" w:rsidRDefault="007F5EDE" w:rsidP="008E3CD7">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 xml:space="preserve">However, RAN1 should define solutions with forward compatibility for UEs without GNSS and/or </w:t>
            </w:r>
            <w:r w:rsidRPr="008062E9">
              <w:rPr>
                <w:rFonts w:asciiTheme="minorHAnsi" w:hAnsiTheme="minorHAnsi" w:cstheme="minorHAnsi"/>
              </w:rPr>
              <w:lastRenderedPageBreak/>
              <w:t>inaccurate or no pre-compensation capabilities.</w:t>
            </w:r>
          </w:p>
        </w:tc>
      </w:tr>
    </w:tbl>
    <w:p w14:paraId="4391D673" w14:textId="77777777" w:rsidR="0005644C" w:rsidRPr="00902581" w:rsidRDefault="0005644C" w:rsidP="002C6CD1"/>
    <w:p w14:paraId="4CDCDB69" w14:textId="77777777" w:rsidR="00D135FB" w:rsidRPr="00902581" w:rsidRDefault="00D135FB" w:rsidP="00D135FB">
      <w:pPr>
        <w:pStyle w:val="Heading3"/>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ListParagraph"/>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ListParagraph"/>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ListParagraph"/>
        <w:numPr>
          <w:ilvl w:val="0"/>
          <w:numId w:val="17"/>
        </w:numPr>
      </w:pPr>
      <w:r w:rsidRPr="00902581">
        <w:t xml:space="preserve">Issue#1-3: </w:t>
      </w:r>
      <w:r w:rsidR="00AE62B6" w:rsidRPr="00902581">
        <w:t xml:space="preserve">The need and indication </w:t>
      </w:r>
      <w:proofErr w:type="gramStart"/>
      <w:r w:rsidR="00AE62B6" w:rsidRPr="00902581">
        <w:t>of  TA</w:t>
      </w:r>
      <w:proofErr w:type="gramEnd"/>
      <w:r w:rsidR="00AE62B6" w:rsidRPr="00902581">
        <w:t xml:space="preserve"> margin</w:t>
      </w:r>
    </w:p>
    <w:p w14:paraId="0E23148D" w14:textId="77777777" w:rsidR="00006617" w:rsidRPr="00902581" w:rsidRDefault="00006617" w:rsidP="007C62B5">
      <w:pPr>
        <w:pStyle w:val="ListParagraph"/>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Heading3"/>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Heading4"/>
      </w:pPr>
      <w:r w:rsidRPr="00902581">
        <w:t>Background</w:t>
      </w:r>
    </w:p>
    <w:p w14:paraId="0DB159B3" w14:textId="77777777" w:rsidR="004F59C2" w:rsidRPr="00902581" w:rsidRDefault="00D81F0D" w:rsidP="004F59C2">
      <w:r w:rsidRPr="00902581">
        <w:t xml:space="preserve">The need of common TA is directly linked to the position </w:t>
      </w:r>
      <w:proofErr w:type="gramStart"/>
      <w:r w:rsidRPr="00902581">
        <w:t xml:space="preserve">of </w:t>
      </w:r>
      <w:r w:rsidR="00C33E6D">
        <w:t xml:space="preserve"> the</w:t>
      </w:r>
      <w:proofErr w:type="gramEnd"/>
      <w:r w:rsidR="00C33E6D">
        <w:t xml:space="preserv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ListParagraph"/>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ListParagraph"/>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w:t>
      </w:r>
      <w:proofErr w:type="gramStart"/>
      <w:r w:rsidR="004B0C77" w:rsidRPr="00902581">
        <w:t>localization .</w:t>
      </w:r>
      <w:proofErr w:type="gramEnd"/>
      <w:r w:rsidR="004B0C77" w:rsidRPr="00902581">
        <w:t xml:space="preserve">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proofErr w:type="gramStart"/>
      <w:r w:rsidR="003C6A22" w:rsidRPr="00902581">
        <w:t>can be seen as</w:t>
      </w:r>
      <w:proofErr w:type="gramEnd"/>
      <w:r w:rsidR="003C6A22" w:rsidRPr="00902581">
        <w:t xml:space="preserve">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proofErr w:type="gramStart"/>
      <w:r w:rsidR="00412867" w:rsidRPr="007C2F4F">
        <w:rPr>
          <w:lang w:val="en-US"/>
        </w:rPr>
        <w:t>+(</w:t>
      </w:r>
      <w:proofErr w:type="gramEnd"/>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fr-FR" w:eastAsia="fr-FR"/>
        </w:rPr>
        <w:lastRenderedPageBreak/>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837"/>
        <w:gridCol w:w="8018"/>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 xml:space="preserve">Proposal 1: At least the full TA compensation at UE side to ensure the DL/UL frame boundary </w:t>
            </w:r>
            <w:r w:rsidRPr="00902581">
              <w:lastRenderedPageBreak/>
              <w:t>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lastRenderedPageBreak/>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Heading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w:t>
      </w:r>
      <w:proofErr w:type="gramStart"/>
      <w:r w:rsidRPr="00902581">
        <w:t>of  Reference</w:t>
      </w:r>
      <w:proofErr w:type="gramEnd"/>
      <w:r w:rsidRPr="00902581">
        <w:t xml:space="preserv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w:t>
      </w:r>
      <w:proofErr w:type="gramStart"/>
      <w:r w:rsidR="009C3ACD" w:rsidRPr="00902581">
        <w:t>side,  some</w:t>
      </w:r>
      <w:proofErr w:type="gramEnd"/>
      <w:r w:rsidR="009C3ACD" w:rsidRPr="00902581">
        <w:t xml:space="preserv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837"/>
        <w:gridCol w:w="8018"/>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ListParagraph"/>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ListParagraph"/>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ListParagraph"/>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lastRenderedPageBreak/>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r>
              <w:rPr>
                <w:rFonts w:eastAsiaTheme="minorEastAsia"/>
                <w:bCs/>
                <w:lang w:eastAsia="zh-CN"/>
              </w:rPr>
              <w:t>InterDigital</w:t>
            </w:r>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2A33D8">
            <w:pPr>
              <w:pStyle w:val="ListParagraph"/>
              <w:numPr>
                <w:ilvl w:val="0"/>
                <w:numId w:val="39"/>
              </w:numPr>
            </w:pPr>
            <w:r w:rsidRPr="00022405">
              <w:rPr>
                <w:rFonts w:hint="eastAsia"/>
              </w:rPr>
              <w:t>UE will have to compensate the TA of feeder link, but without accurate information of feeder link delay.</w:t>
            </w:r>
          </w:p>
          <w:p w14:paraId="0F15835D" w14:textId="77777777" w:rsidR="00EA73B2" w:rsidRPr="00022405" w:rsidRDefault="00EA73B2" w:rsidP="002A33D8">
            <w:pPr>
              <w:pStyle w:val="ListParagraph"/>
              <w:numPr>
                <w:ilvl w:val="0"/>
                <w:numId w:val="39"/>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2A33D8">
            <w:pPr>
              <w:pStyle w:val="ListParagraph"/>
              <w:numPr>
                <w:ilvl w:val="0"/>
                <w:numId w:val="39"/>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 xml:space="preserve">Y </w:t>
            </w:r>
            <w:proofErr w:type="spellStart"/>
            <w:r w:rsidRPr="0010311E">
              <w:rPr>
                <w:rFonts w:eastAsiaTheme="minorEastAsia"/>
                <w:b/>
                <w:bCs/>
                <w:lang w:val="en-US" w:eastAsia="zh-CN"/>
              </w:rPr>
              <w:t>ms</w:t>
            </w:r>
            <w:proofErr w:type="spellEnd"/>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proofErr w:type="gramStart"/>
            <w:r w:rsidRPr="0010311E">
              <w:rPr>
                <w:rFonts w:eastAsiaTheme="minorEastAsia"/>
                <w:lang w:val="en-US" w:eastAsia="zh-CN"/>
              </w:rPr>
              <w:t>subframe.μ</w:t>
            </w:r>
            <w:proofErr w:type="spellEnd"/>
            <w:proofErr w:type="gram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lastRenderedPageBreak/>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lastRenderedPageBreak/>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7C150509" w:rsidR="00843356" w:rsidRDefault="00843356" w:rsidP="00843356">
            <w:pPr>
              <w:rPr>
                <w:rFonts w:eastAsia="Malgun Gothic"/>
                <w:lang w:eastAsia="ko-KR"/>
              </w:rPr>
            </w:pPr>
            <w:r>
              <w:rPr>
                <w:rFonts w:eastAsiaTheme="minorEastAsia" w:hint="eastAsia"/>
                <w:lang w:eastAsia="zh-CN"/>
              </w:rPr>
              <w:t>vivo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Malgun Gothic"/>
                <w:lang w:eastAsia="ko-KR"/>
              </w:rPr>
            </w:pPr>
            <w:r>
              <w:rPr>
                <w:bCs/>
              </w:rPr>
              <w:t>Thales</w:t>
            </w:r>
          </w:p>
        </w:tc>
        <w:tc>
          <w:tcPr>
            <w:tcW w:w="4068" w:type="pct"/>
          </w:tcPr>
          <w:p w14:paraId="0C958483" w14:textId="2E450EC9" w:rsidR="00E754B9" w:rsidRDefault="00E754B9" w:rsidP="00843356">
            <w:pPr>
              <w:rPr>
                <w:rFonts w:eastAsia="Malgun Gothic"/>
                <w:lang w:eastAsia="ko-KR"/>
              </w:rPr>
            </w:pPr>
            <w:r>
              <w:t xml:space="preserve">Support. Adopting a flexible framework is the best option to reach consensus. We believe that </w:t>
            </w:r>
            <w:proofErr w:type="gramStart"/>
            <w:r>
              <w:t>having  RP</w:t>
            </w:r>
            <w:proofErr w:type="gramEnd"/>
            <w:r>
              <w:t xml:space="preserve">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 xml:space="preserve">Having the reference point for time synchronization at the </w:t>
            </w:r>
            <w:proofErr w:type="spellStart"/>
            <w:r>
              <w:t>gNB</w:t>
            </w:r>
            <w:proofErr w:type="spellEnd"/>
            <w:r>
              <w:t xml:space="preserve"> allows for using the timestamp-based TA calculation in the same way as for having the reference point as the satellite.</w:t>
            </w:r>
          </w:p>
          <w:p w14:paraId="4E268723" w14:textId="43CC92B7" w:rsidR="008E3CD7" w:rsidRDefault="008E3CD7" w:rsidP="008E3CD7">
            <w:r w:rsidRPr="00D76715">
              <w:t xml:space="preserve">The implementation of the reference point at the satellite or at the </w:t>
            </w:r>
            <w:proofErr w:type="spellStart"/>
            <w:r w:rsidRPr="00D76715">
              <w:t>gNB</w:t>
            </w:r>
            <w:proofErr w:type="spellEnd"/>
            <w:r w:rsidRPr="00D76715">
              <w:t xml:space="preserve">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7F5EDE">
            <w:pPr>
              <w:numPr>
                <w:ilvl w:val="0"/>
                <w:numId w:val="51"/>
              </w:numPr>
              <w:rPr>
                <w:rFonts w:eastAsia="MS Mincho"/>
                <w:lang w:eastAsia="ja-JP"/>
              </w:rPr>
            </w:pPr>
            <w:r w:rsidRPr="00255D89">
              <w:rPr>
                <w:rFonts w:eastAsia="MS Mincho"/>
                <w:lang w:eastAsia="ja-JP"/>
              </w:rPr>
              <w:t xml:space="preserve">Network indicates the common TA (this could be either the RTD from RP to satellite in cases where network compensates for feeder-link or RTD from RP to </w:t>
            </w:r>
            <w:proofErr w:type="spellStart"/>
            <w:r w:rsidRPr="00255D89">
              <w:rPr>
                <w:rFonts w:eastAsia="MS Mincho"/>
                <w:lang w:eastAsia="ja-JP"/>
              </w:rPr>
              <w:t>gNB</w:t>
            </w:r>
            <w:proofErr w:type="spellEnd"/>
            <w:r w:rsidRPr="00255D89">
              <w:rPr>
                <w:rFonts w:eastAsia="MS Mincho"/>
                <w:lang w:eastAsia="ja-JP"/>
              </w:rPr>
              <w:t xml:space="preserve"> in case where network does not compensate for feeder link RTD).</w:t>
            </w:r>
            <w:r>
              <w:rPr>
                <w:rFonts w:eastAsia="MS Mincho"/>
                <w:lang w:eastAsia="ja-JP"/>
              </w:rPr>
              <w:t xml:space="preserve"> We </w:t>
            </w:r>
            <w:r>
              <w:rPr>
                <w:rFonts w:eastAsia="MS Mincho"/>
                <w:lang w:eastAsia="ja-JP"/>
              </w:rPr>
              <w:t>think</w:t>
            </w:r>
            <w:r>
              <w:rPr>
                <w:rFonts w:eastAsia="MS Mincho"/>
                <w:lang w:eastAsia="ja-JP"/>
              </w:rPr>
              <w:t xml:space="preserve"> here</w:t>
            </w:r>
            <w:r>
              <w:rPr>
                <w:rFonts w:eastAsia="MS Mincho"/>
                <w:lang w:eastAsia="ja-JP"/>
              </w:rPr>
              <w:t>,</w:t>
            </w:r>
            <w:r>
              <w:rPr>
                <w:rFonts w:eastAsia="MS Mincho"/>
                <w:lang w:eastAsia="ja-JP"/>
              </w:rPr>
              <w:t xml:space="preserve"> as in TR38.821 that the RP </w:t>
            </w:r>
            <w:r>
              <w:rPr>
                <w:rFonts w:eastAsia="MS Mincho"/>
                <w:lang w:eastAsia="ja-JP"/>
              </w:rPr>
              <w:t>should be defined</w:t>
            </w:r>
            <w:r>
              <w:rPr>
                <w:rFonts w:eastAsia="MS Mincho"/>
                <w:lang w:eastAsia="ja-JP"/>
              </w:rPr>
              <w:t xml:space="preserve"> somewhere between the UE and satellite.</w:t>
            </w:r>
          </w:p>
          <w:p w14:paraId="63FEB017" w14:textId="77777777" w:rsidR="007F5EDE" w:rsidRPr="00255D89" w:rsidRDefault="007F5EDE" w:rsidP="007F5EDE">
            <w:pPr>
              <w:numPr>
                <w:ilvl w:val="0"/>
                <w:numId w:val="51"/>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066DBBE" w14:textId="3CB65CCA" w:rsidR="007F5EDE" w:rsidRDefault="007F5EDE" w:rsidP="007F5EDE">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tc>
      </w:tr>
    </w:tbl>
    <w:p w14:paraId="69155AF7" w14:textId="77777777" w:rsidR="00601CE8" w:rsidRPr="002A33D8" w:rsidRDefault="00601CE8" w:rsidP="00601CE8">
      <w:pPr>
        <w:rPr>
          <w:b/>
          <w:lang w:eastAsia="zh-CN"/>
        </w:rPr>
      </w:pPr>
    </w:p>
    <w:p w14:paraId="734F9470" w14:textId="77777777" w:rsidR="00906342" w:rsidRPr="00902581" w:rsidRDefault="00906342" w:rsidP="00AD102B">
      <w:pPr>
        <w:pStyle w:val="Heading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837"/>
        <w:gridCol w:w="8018"/>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w:t>
            </w:r>
            <w:r w:rsidRPr="00902581">
              <w:rPr>
                <w:lang w:eastAsia="ja-JP"/>
              </w:rPr>
              <w:lastRenderedPageBreak/>
              <w:t xml:space="preserve">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lastRenderedPageBreak/>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w:t>
            </w:r>
            <w:proofErr w:type="gramStart"/>
            <w:r w:rsidRPr="00902581">
              <w:rPr>
                <w:rFonts w:eastAsiaTheme="minorEastAsia"/>
                <w:bCs/>
                <w:color w:val="000000" w:themeColor="text1"/>
                <w:kern w:val="24"/>
              </w:rPr>
              <w:t>TA  is</w:t>
            </w:r>
            <w:proofErr w:type="gramEnd"/>
            <w:r w:rsidRPr="00902581">
              <w:rPr>
                <w:rFonts w:eastAsiaTheme="minorEastAsia"/>
                <w:bCs/>
                <w:color w:val="000000" w:themeColor="text1"/>
                <w:kern w:val="24"/>
              </w:rPr>
              <w:t xml:space="preserve">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r w:rsidRPr="00902581">
              <w:rPr>
                <w:bCs/>
              </w:rPr>
              <w:t>InterDigital,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 xml:space="preserve">Proposal 2: An offset associated with NTN scenarios can be added to </w:t>
            </w:r>
            <w:proofErr w:type="gramStart"/>
            <w:r w:rsidRPr="00902581">
              <w:rPr>
                <w:bCs/>
              </w:rPr>
              <w:t>N</w:t>
            </w:r>
            <w:r w:rsidRPr="00902581">
              <w:rPr>
                <w:bCs/>
                <w:vertAlign w:val="subscript"/>
              </w:rPr>
              <w:t>TA</w:t>
            </w:r>
            <w:r w:rsidRPr="00902581">
              <w:rPr>
                <w:bCs/>
              </w:rPr>
              <w:t xml:space="preserve">  in</w:t>
            </w:r>
            <w:proofErr w:type="gramEnd"/>
            <w:r w:rsidRPr="00902581">
              <w:rPr>
                <w:bCs/>
              </w:rPr>
              <w:t xml:space="preserve">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lastRenderedPageBreak/>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lastRenderedPageBreak/>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7C62B5">
      <w:pPr>
        <w:pStyle w:val="ListParagraph"/>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7C62B5">
      <w:pPr>
        <w:pStyle w:val="ListParagraph"/>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ListParagraph"/>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r>
              <w:rPr>
                <w:bCs/>
              </w:rPr>
              <w:t>InterDigital</w:t>
            </w:r>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lastRenderedPageBreak/>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BodyText"/>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t>Fraunhofer HHI</w:t>
            </w:r>
          </w:p>
        </w:tc>
        <w:tc>
          <w:tcPr>
            <w:tcW w:w="4068" w:type="pct"/>
          </w:tcPr>
          <w:p w14:paraId="05377CC0" w14:textId="712CD79B" w:rsidR="003A01C6" w:rsidRDefault="003A01C6" w:rsidP="003A01C6">
            <w:pPr>
              <w:rPr>
                <w:rFonts w:eastAsia="Malgun Gothic"/>
                <w:lang w:eastAsia="ko-KR"/>
              </w:rPr>
            </w:pPr>
            <w:r>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 xml:space="preserve">We are overall supportive of the proposal, we can still discuss whether the first </w:t>
            </w:r>
            <w:proofErr w:type="spellStart"/>
            <w:r>
              <w:rPr>
                <w:rFonts w:eastAsia="Malgun Gothic"/>
                <w:lang w:eastAsia="ko-KR"/>
              </w:rPr>
              <w:t>subbullet</w:t>
            </w:r>
            <w:proofErr w:type="spellEnd"/>
            <w:r>
              <w:rPr>
                <w:rFonts w:eastAsia="Malgun Gothic"/>
                <w:lang w:eastAsia="ko-KR"/>
              </w:rPr>
              <w:t xml:space="preserve"> definition is the only one possible, or if some other possibilities could be enabled (e.g. whether common TA should cover the RTT between e.g. gNB as reference point and satellite, or the RTT between e.g. gNB as reference point and the spot beam </w:t>
            </w:r>
            <w:proofErr w:type="spellStart"/>
            <w:r>
              <w:rPr>
                <w:rFonts w:eastAsia="Malgun Gothic"/>
                <w:lang w:eastAsia="ko-KR"/>
              </w:rPr>
              <w:t>center</w:t>
            </w:r>
            <w:proofErr w:type="spellEnd"/>
            <w:r>
              <w:rPr>
                <w:rFonts w:eastAsia="Malgun Gothic"/>
                <w:lang w:eastAsia="ko-KR"/>
              </w:rPr>
              <w:t>,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Malgun Gothic"/>
                <w:lang w:eastAsia="ko-KR"/>
              </w:rPr>
            </w:pPr>
            <w:r>
              <w:rPr>
                <w:bCs/>
              </w:rPr>
              <w:t>Thales</w:t>
            </w:r>
          </w:p>
        </w:tc>
        <w:tc>
          <w:tcPr>
            <w:tcW w:w="4068" w:type="pct"/>
          </w:tcPr>
          <w:p w14:paraId="42BFDD87" w14:textId="4EF84446" w:rsidR="00E754B9" w:rsidRDefault="00E754B9" w:rsidP="00843356">
            <w:pPr>
              <w:rPr>
                <w:rFonts w:eastAsia="Malgun Gothic"/>
                <w:lang w:eastAsia="ko-KR"/>
              </w:rPr>
            </w:pPr>
            <w:r>
              <w:t xml:space="preserve">Support. The sub-bullets can be removed since the main sentence is </w:t>
            </w:r>
            <w:proofErr w:type="gramStart"/>
            <w:r>
              <w:t>sufficient</w:t>
            </w:r>
            <w:proofErr w:type="gramEnd"/>
            <w:r>
              <w:t xml:space="preserve">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bl>
    <w:p w14:paraId="42479A51" w14:textId="77777777" w:rsidR="002E445D" w:rsidRPr="002A33D8" w:rsidRDefault="002E445D" w:rsidP="002E445D">
      <w:pPr>
        <w:rPr>
          <w:b/>
          <w:lang w:eastAsia="zh-CN"/>
        </w:rPr>
      </w:pPr>
    </w:p>
    <w:p w14:paraId="4FF7F436" w14:textId="77777777" w:rsidR="00B513C3" w:rsidRPr="00902581" w:rsidRDefault="00B513C3" w:rsidP="00B513C3"/>
    <w:p w14:paraId="76608CD6" w14:textId="77777777" w:rsidR="002961DB" w:rsidRPr="00902581" w:rsidRDefault="00C84EBA" w:rsidP="00AD1692">
      <w:pPr>
        <w:pStyle w:val="Heading3"/>
      </w:pPr>
      <w:bookmarkStart w:id="10" w:name="_Toc55233901"/>
      <w:r>
        <w:lastRenderedPageBreak/>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Heading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ListParagraph"/>
        <w:numPr>
          <w:ilvl w:val="0"/>
          <w:numId w:val="15"/>
        </w:numPr>
        <w:rPr>
          <w:lang w:val="en-US"/>
        </w:rPr>
      </w:pPr>
      <w:r w:rsidRPr="00902581">
        <w:rPr>
          <w:lang w:val="en-US"/>
        </w:rPr>
        <w:t xml:space="preserve">The need </w:t>
      </w:r>
      <w:proofErr w:type="gramStart"/>
      <w:r w:rsidRPr="00902581">
        <w:rPr>
          <w:lang w:val="en-US"/>
        </w:rPr>
        <w:t>of  TA</w:t>
      </w:r>
      <w:proofErr w:type="gramEnd"/>
      <w:r w:rsidRPr="00902581">
        <w:rPr>
          <w:lang w:val="en-US"/>
        </w:rPr>
        <w:t>_margin to account for the TA estimation uncertainty</w:t>
      </w:r>
    </w:p>
    <w:p w14:paraId="6C7AD6FE" w14:textId="77777777" w:rsidR="00BA610E" w:rsidRPr="00902581" w:rsidRDefault="00BA610E" w:rsidP="007C62B5">
      <w:pPr>
        <w:pStyle w:val="ListParagraph"/>
        <w:numPr>
          <w:ilvl w:val="0"/>
          <w:numId w:val="15"/>
        </w:numPr>
        <w:rPr>
          <w:lang w:val="en-US"/>
        </w:rPr>
      </w:pPr>
      <w:r w:rsidRPr="00902581">
        <w:rPr>
          <w:lang w:val="en-US"/>
        </w:rPr>
        <w:t>Indica</w:t>
      </w:r>
      <w:r w:rsidR="00EC22F2" w:rsidRPr="00902581">
        <w:rPr>
          <w:lang w:val="en-US"/>
        </w:rPr>
        <w:t>tion of the TA_margin to the UE</w:t>
      </w:r>
    </w:p>
    <w:p w14:paraId="3F96AD35" w14:textId="77777777"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he value of TA_margin</w:t>
      </w:r>
    </w:p>
    <w:p w14:paraId="127FA97E" w14:textId="77777777" w:rsidR="000F5B40" w:rsidRPr="00902581" w:rsidRDefault="000F5B40" w:rsidP="000F5B40">
      <w:pPr>
        <w:pStyle w:val="ListParagraph"/>
        <w:rPr>
          <w:lang w:val="en-US"/>
        </w:rPr>
      </w:pPr>
    </w:p>
    <w:p w14:paraId="4695F514" w14:textId="77777777" w:rsidR="00FA1179" w:rsidRDefault="0040205E" w:rsidP="00D94258">
      <w:pPr>
        <w:keepNext/>
        <w:jc w:val="center"/>
      </w:pPr>
      <w:r w:rsidRPr="00902581">
        <w:rPr>
          <w:noProof/>
          <w:lang w:val="fr-FR" w:eastAsia="fr-FR"/>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Caption"/>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fr-FR" w:eastAsia="fr-FR"/>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ListParagraph"/>
        <w:numPr>
          <w:ilvl w:val="0"/>
          <w:numId w:val="22"/>
        </w:numPr>
        <w:rPr>
          <w:lang w:val="en-US"/>
        </w:rPr>
      </w:pPr>
      <w:r w:rsidRPr="00902581">
        <w:rPr>
          <w:b/>
          <w:lang w:val="en-US"/>
        </w:rPr>
        <w:lastRenderedPageBreak/>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w:t>
      </w:r>
      <w:proofErr w:type="gramStart"/>
      <w:r w:rsidRPr="00902581">
        <w:rPr>
          <w:lang w:val="en-US"/>
        </w:rPr>
        <w:t>taking into account</w:t>
      </w:r>
      <w:proofErr w:type="gramEnd"/>
      <w:r w:rsidRPr="00902581">
        <w:rPr>
          <w:lang w:val="en-US"/>
        </w:rPr>
        <w:t xml:space="preserve">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gramStart"/>
      <w:r w:rsidRPr="00902581">
        <w:rPr>
          <w:lang w:val="en-US"/>
        </w:rPr>
        <w:t>N</w:t>
      </w:r>
      <w:r w:rsidRPr="00902581">
        <w:rPr>
          <w:vertAlign w:val="subscript"/>
          <w:lang w:val="en-US"/>
        </w:rPr>
        <w:t>TA,margin</w:t>
      </w:r>
      <w:proofErr w:type="gram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 xml:space="preserve">the maximum TA </w:t>
      </w:r>
      <w:proofErr w:type="gramStart"/>
      <w:r w:rsidR="00BE40EF" w:rsidRPr="00902581">
        <w:rPr>
          <w:lang w:val="en-US"/>
        </w:rPr>
        <w:t>uncertainty ,</w:t>
      </w:r>
      <w:proofErr w:type="gramEnd"/>
      <w:r w:rsidR="00BE40EF" w:rsidRPr="00902581">
        <w:rPr>
          <w:lang w:val="en-US"/>
        </w:rPr>
        <w:t xml:space="preserve">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xml:space="preserve">, unipolar TA command in Msg2 is </w:t>
      </w:r>
      <w:proofErr w:type="gramStart"/>
      <w:r w:rsidRPr="00902581">
        <w:rPr>
          <w:lang w:val="en-US"/>
        </w:rPr>
        <w:t>sufficient</w:t>
      </w:r>
      <w:proofErr w:type="gramEnd"/>
      <w:r w:rsidRPr="00902581">
        <w:rPr>
          <w:lang w:val="en-US"/>
        </w:rPr>
        <w:t>, i.e., bipolar TA command is not needed in Msg2.</w:t>
      </w:r>
    </w:p>
    <w:p w14:paraId="14F2A442" w14:textId="77777777" w:rsidR="00C90741" w:rsidRPr="00902581" w:rsidRDefault="00F16863" w:rsidP="007C62B5">
      <w:pPr>
        <w:pStyle w:val="ListParagraph"/>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w:t>
      </w:r>
      <w:proofErr w:type="gramStart"/>
      <w:r w:rsidRPr="00902581">
        <w:rPr>
          <w:lang w:val="en-US"/>
        </w:rPr>
        <w:t>take into account</w:t>
      </w:r>
      <w:proofErr w:type="gramEnd"/>
      <w:r w:rsidRPr="00902581">
        <w:rPr>
          <w:lang w:val="en-US"/>
        </w:rPr>
        <w:t xml:space="preserve">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837"/>
        <w:gridCol w:w="8018"/>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lastRenderedPageBreak/>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lastRenderedPageBreak/>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Heading4"/>
      </w:pPr>
      <w:r w:rsidRPr="00902581">
        <w:t>Company views</w:t>
      </w:r>
    </w:p>
    <w:p w14:paraId="15DDC5D1" w14:textId="77777777" w:rsidR="00227DE3" w:rsidRPr="00902581" w:rsidRDefault="00227DE3" w:rsidP="00A7635A">
      <w:r w:rsidRPr="00902581">
        <w:t xml:space="preserve">It is clear from the above proposals that </w:t>
      </w:r>
      <w:proofErr w:type="gramStart"/>
      <w:r w:rsidR="00A455CD" w:rsidRPr="00902581">
        <w:t>the majority of</w:t>
      </w:r>
      <w:proofErr w:type="gramEnd"/>
      <w:r w:rsidR="00A455CD" w:rsidRPr="00902581">
        <w:t xml:space="preserve">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TableGrid"/>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lastRenderedPageBreak/>
              <w:t>Company</w:t>
            </w:r>
          </w:p>
        </w:tc>
        <w:tc>
          <w:tcPr>
            <w:tcW w:w="2790" w:type="dxa"/>
            <w:shd w:val="clear" w:color="auto" w:fill="00B0F0"/>
            <w:vAlign w:val="center"/>
          </w:tcPr>
          <w:p w14:paraId="5EEE1EB8"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BodyText"/>
              <w:spacing w:line="256" w:lineRule="auto"/>
            </w:pPr>
            <w:r>
              <w:rPr>
                <w:rFonts w:hint="eastAsia"/>
              </w:rPr>
              <w:t>ZTE</w:t>
            </w:r>
          </w:p>
        </w:tc>
        <w:tc>
          <w:tcPr>
            <w:tcW w:w="2790" w:type="dxa"/>
          </w:tcPr>
          <w:p w14:paraId="602D145F" w14:textId="77777777"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BodyText"/>
              <w:spacing w:line="256" w:lineRule="auto"/>
            </w:pPr>
            <w:r w:rsidRPr="0079773B">
              <w:t>Solution#1-2-</w:t>
            </w:r>
            <w:proofErr w:type="gramStart"/>
            <w:r w:rsidRPr="0079773B">
              <w:t>4</w:t>
            </w:r>
            <w:r w:rsidR="005A1013">
              <w:t xml:space="preserve">  (</w:t>
            </w:r>
            <w:proofErr w:type="gramEnd"/>
            <w:r w:rsidR="005A1013">
              <w:t>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w:t>
            </w:r>
            <w:proofErr w:type="gramStart"/>
            <w:r w:rsidR="000C655B">
              <w:t>contradict</w:t>
            </w:r>
            <w:proofErr w:type="gramEnd"/>
            <w:r w:rsidR="000C655B">
              <w:t xml:space="preserve">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BodyText"/>
              <w:spacing w:line="256" w:lineRule="auto"/>
            </w:pPr>
            <w:r>
              <w:t>MediaTek</w:t>
            </w:r>
          </w:p>
        </w:tc>
        <w:tc>
          <w:tcPr>
            <w:tcW w:w="2790" w:type="dxa"/>
          </w:tcPr>
          <w:p w14:paraId="0F693DB1" w14:textId="77777777"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BodyText"/>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BodyText"/>
              <w:spacing w:line="256" w:lineRule="auto"/>
            </w:pPr>
            <w:r>
              <w:t>Ericsson</w:t>
            </w:r>
          </w:p>
        </w:tc>
        <w:tc>
          <w:tcPr>
            <w:tcW w:w="2790" w:type="dxa"/>
          </w:tcPr>
          <w:p w14:paraId="47747313" w14:textId="77777777" w:rsidR="00F0617A" w:rsidRPr="00902581" w:rsidRDefault="00F0617A" w:rsidP="00F0617A">
            <w:pPr>
              <w:pStyle w:val="BodyText"/>
              <w:spacing w:line="256" w:lineRule="auto"/>
            </w:pPr>
            <w:r w:rsidRPr="005543A3">
              <w:rPr>
                <w:rFonts w:hint="eastAsia"/>
              </w:rPr>
              <w:t>Solution#1-2-4</w:t>
            </w:r>
          </w:p>
        </w:tc>
        <w:tc>
          <w:tcPr>
            <w:tcW w:w="2700" w:type="dxa"/>
          </w:tcPr>
          <w:p w14:paraId="596F84AE" w14:textId="77777777" w:rsidR="00F0617A" w:rsidRPr="00902581" w:rsidRDefault="00F0617A" w:rsidP="00F0617A">
            <w:pPr>
              <w:pStyle w:val="BodyText"/>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BodyText"/>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BodyText"/>
              <w:spacing w:line="256" w:lineRule="auto"/>
            </w:pPr>
            <w:r>
              <w:t>Intel</w:t>
            </w:r>
          </w:p>
        </w:tc>
        <w:tc>
          <w:tcPr>
            <w:tcW w:w="2790" w:type="dxa"/>
          </w:tcPr>
          <w:p w14:paraId="2CCCF8B1" w14:textId="77777777" w:rsidR="00D440EC" w:rsidRPr="00902581" w:rsidRDefault="00D440EC" w:rsidP="00D440EC">
            <w:pPr>
              <w:pStyle w:val="BodyText"/>
              <w:spacing w:line="256" w:lineRule="auto"/>
            </w:pPr>
            <w:r>
              <w:t>Solution#1-2-2</w:t>
            </w:r>
          </w:p>
        </w:tc>
        <w:tc>
          <w:tcPr>
            <w:tcW w:w="2700" w:type="dxa"/>
          </w:tcPr>
          <w:p w14:paraId="4E6D5A3E" w14:textId="77777777" w:rsidR="00D440EC" w:rsidRPr="0079773B" w:rsidRDefault="00D440EC" w:rsidP="00D440EC">
            <w:pPr>
              <w:pStyle w:val="BodyText"/>
              <w:spacing w:line="256" w:lineRule="auto"/>
            </w:pPr>
            <w:r>
              <w:t>Solution#1-2-1</w:t>
            </w:r>
          </w:p>
        </w:tc>
        <w:tc>
          <w:tcPr>
            <w:tcW w:w="2970" w:type="dxa"/>
          </w:tcPr>
          <w:p w14:paraId="542BE25A" w14:textId="77777777" w:rsidR="00D440EC" w:rsidRPr="0079773B" w:rsidRDefault="00D440EC" w:rsidP="00D440EC">
            <w:pPr>
              <w:pStyle w:val="BodyText"/>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BodyText"/>
              <w:spacing w:line="256" w:lineRule="auto"/>
            </w:pPr>
            <w:r>
              <w:t>Apple</w:t>
            </w:r>
          </w:p>
        </w:tc>
        <w:tc>
          <w:tcPr>
            <w:tcW w:w="2790" w:type="dxa"/>
          </w:tcPr>
          <w:p w14:paraId="54DA33DC" w14:textId="77777777" w:rsidR="0060531A" w:rsidRPr="00902581" w:rsidRDefault="0060531A" w:rsidP="0060531A">
            <w:pPr>
              <w:pStyle w:val="BodyText"/>
              <w:spacing w:line="256" w:lineRule="auto"/>
            </w:pPr>
            <w:r>
              <w:t>Option 1-2-1</w:t>
            </w:r>
          </w:p>
        </w:tc>
        <w:tc>
          <w:tcPr>
            <w:tcW w:w="2700" w:type="dxa"/>
          </w:tcPr>
          <w:p w14:paraId="520456AA" w14:textId="77777777" w:rsidR="0060531A" w:rsidRPr="00902581" w:rsidRDefault="0060531A" w:rsidP="0060531A">
            <w:pPr>
              <w:pStyle w:val="BodyText"/>
              <w:spacing w:line="256" w:lineRule="auto"/>
            </w:pPr>
            <w:r>
              <w:t>Option 1-2-2</w:t>
            </w:r>
          </w:p>
        </w:tc>
        <w:tc>
          <w:tcPr>
            <w:tcW w:w="2970" w:type="dxa"/>
          </w:tcPr>
          <w:p w14:paraId="0B7D8623" w14:textId="77777777" w:rsidR="0060531A" w:rsidRDefault="0060531A" w:rsidP="0060531A">
            <w:pPr>
              <w:pStyle w:val="BodyText"/>
              <w:spacing w:line="256" w:lineRule="auto"/>
            </w:pPr>
            <w:r>
              <w:t xml:space="preserve">Option 1-2-3, Option 1-2-4. </w:t>
            </w:r>
          </w:p>
          <w:p w14:paraId="698FA00A" w14:textId="77777777" w:rsidR="0060531A" w:rsidRPr="00902581" w:rsidRDefault="0060531A" w:rsidP="0060531A">
            <w:pPr>
              <w:pStyle w:val="BodyText"/>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BodyText"/>
              <w:spacing w:line="256" w:lineRule="auto"/>
            </w:pPr>
            <w:r>
              <w:rPr>
                <w:rFonts w:hint="eastAsia"/>
              </w:rPr>
              <w:t>OPPO</w:t>
            </w:r>
          </w:p>
        </w:tc>
        <w:tc>
          <w:tcPr>
            <w:tcW w:w="2790" w:type="dxa"/>
          </w:tcPr>
          <w:p w14:paraId="68EC0426" w14:textId="77777777" w:rsidR="001A2B0C" w:rsidRDefault="001A2B0C" w:rsidP="001A2B0C">
            <w:pPr>
              <w:pStyle w:val="BodyText"/>
              <w:spacing w:line="256" w:lineRule="auto"/>
            </w:pPr>
            <w:r>
              <w:t>S</w:t>
            </w:r>
            <w:r>
              <w:rPr>
                <w:rFonts w:hint="eastAsia"/>
              </w:rPr>
              <w:t xml:space="preserve">olution </w:t>
            </w:r>
            <w:r>
              <w:t>1-2-3/1-2-4 if RP is on NTN satellite;</w:t>
            </w:r>
          </w:p>
          <w:p w14:paraId="41681EF7" w14:textId="77777777" w:rsidR="001A2B0C" w:rsidRDefault="001A2B0C" w:rsidP="001A2B0C">
            <w:pPr>
              <w:pStyle w:val="BodyText"/>
              <w:spacing w:line="256" w:lineRule="auto"/>
            </w:pPr>
            <w:r>
              <w:t>Solution 1-2-1/1-2-2, if RP is not on NTN satellite</w:t>
            </w:r>
          </w:p>
          <w:p w14:paraId="5278B88E" w14:textId="77777777" w:rsidR="001A2B0C" w:rsidRDefault="001A2B0C" w:rsidP="001A2B0C">
            <w:pPr>
              <w:pStyle w:val="BodyText"/>
              <w:spacing w:line="256" w:lineRule="auto"/>
            </w:pPr>
          </w:p>
          <w:p w14:paraId="7C4CFCB8" w14:textId="77777777" w:rsidR="001A2B0C" w:rsidRDefault="001A2B0C" w:rsidP="001A2B0C">
            <w:pPr>
              <w:pStyle w:val="BodyText"/>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BodyText"/>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BodyText"/>
              <w:spacing w:line="256" w:lineRule="auto"/>
            </w:pPr>
          </w:p>
        </w:tc>
        <w:tc>
          <w:tcPr>
            <w:tcW w:w="2970" w:type="dxa"/>
          </w:tcPr>
          <w:p w14:paraId="2885CB65" w14:textId="77777777" w:rsidR="001A2B0C" w:rsidRPr="0079773B" w:rsidRDefault="001A2B0C" w:rsidP="001A2B0C">
            <w:pPr>
              <w:pStyle w:val="BodyText"/>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BodyText"/>
              <w:spacing w:line="256" w:lineRule="auto"/>
            </w:pPr>
            <w:r w:rsidRPr="00CD3B15">
              <w:rPr>
                <w:rFonts w:hint="eastAsia"/>
              </w:rPr>
              <w:t>Solution#1-2-3</w:t>
            </w:r>
          </w:p>
        </w:tc>
        <w:tc>
          <w:tcPr>
            <w:tcW w:w="2700" w:type="dxa"/>
          </w:tcPr>
          <w:p w14:paraId="4EF79553" w14:textId="20023B13" w:rsidR="006236DE" w:rsidRPr="0079773B" w:rsidRDefault="006236DE" w:rsidP="006236DE">
            <w:pPr>
              <w:pStyle w:val="BodyText"/>
              <w:spacing w:line="256" w:lineRule="auto"/>
            </w:pPr>
            <w:r w:rsidRPr="00CD3B15">
              <w:rPr>
                <w:rFonts w:hint="eastAsia"/>
              </w:rPr>
              <w:t>Solution#1-2-4</w:t>
            </w:r>
          </w:p>
        </w:tc>
        <w:tc>
          <w:tcPr>
            <w:tcW w:w="2970" w:type="dxa"/>
          </w:tcPr>
          <w:p w14:paraId="0B2880E0" w14:textId="10A116A8" w:rsidR="006236DE" w:rsidRPr="0079773B" w:rsidRDefault="006236DE" w:rsidP="006236DE">
            <w:pPr>
              <w:pStyle w:val="BodyText"/>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BodyText"/>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BodyText"/>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BodyText"/>
              <w:spacing w:line="256" w:lineRule="auto"/>
            </w:pPr>
            <w:r>
              <w:rPr>
                <w:rFonts w:eastAsia="Malgun Gothic"/>
                <w:lang w:eastAsia="ko-KR"/>
              </w:rPr>
              <w:t xml:space="preserve">There is </w:t>
            </w:r>
            <w:proofErr w:type="gramStart"/>
            <w:r>
              <w:rPr>
                <w:rFonts w:eastAsia="Malgun Gothic"/>
                <w:lang w:eastAsia="ko-KR"/>
              </w:rPr>
              <w:t>no</w:t>
            </w:r>
            <w:proofErr w:type="gramEnd"/>
            <w:r>
              <w:rPr>
                <w:rFonts w:eastAsia="Malgun Gothic"/>
                <w:lang w:eastAsia="ko-KR"/>
              </w:rPr>
              <w:t xml:space="preserve"> enough motivation to introduce TA margin for NTN. After pre-compensation and applying TA at the UE </w:t>
            </w:r>
            <w:r>
              <w:rPr>
                <w:rFonts w:eastAsia="Malgun Gothic"/>
                <w:lang w:eastAsia="ko-KR"/>
              </w:rPr>
              <w:lastRenderedPageBreak/>
              <w:t>side, then the remaining thing can be done by network.</w:t>
            </w:r>
          </w:p>
        </w:tc>
        <w:tc>
          <w:tcPr>
            <w:tcW w:w="2700" w:type="dxa"/>
          </w:tcPr>
          <w:p w14:paraId="6740B3A3" w14:textId="38CFAF0F" w:rsidR="00054C98" w:rsidRPr="00CD3B15" w:rsidRDefault="00054C98" w:rsidP="00054C98">
            <w:pPr>
              <w:pStyle w:val="BodyText"/>
              <w:spacing w:line="256" w:lineRule="auto"/>
            </w:pPr>
            <w:r w:rsidRPr="0079773B">
              <w:lastRenderedPageBreak/>
              <w:t>Solution#1-2-4</w:t>
            </w:r>
          </w:p>
        </w:tc>
        <w:tc>
          <w:tcPr>
            <w:tcW w:w="2970" w:type="dxa"/>
          </w:tcPr>
          <w:p w14:paraId="38385925" w14:textId="77777777" w:rsidR="00054C98" w:rsidRPr="00CD3B15" w:rsidRDefault="00054C98" w:rsidP="00054C98">
            <w:pPr>
              <w:pStyle w:val="BodyText"/>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BodyText"/>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BodyText"/>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BodyText"/>
              <w:spacing w:line="256" w:lineRule="auto"/>
            </w:pPr>
            <w:r w:rsidRPr="00902581">
              <w:t>Solution #</w:t>
            </w:r>
            <w:r>
              <w:t>1-2-2</w:t>
            </w:r>
          </w:p>
        </w:tc>
        <w:tc>
          <w:tcPr>
            <w:tcW w:w="2970" w:type="dxa"/>
          </w:tcPr>
          <w:p w14:paraId="49AA36F2" w14:textId="42B257A8" w:rsidR="002520AF" w:rsidRPr="00CD3B15" w:rsidRDefault="002520AF" w:rsidP="002520AF">
            <w:pPr>
              <w:pStyle w:val="BodyText"/>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BodyText"/>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BodyText"/>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BodyText"/>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BodyText"/>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BodyText"/>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BodyText"/>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BodyText"/>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BodyText"/>
              <w:spacing w:line="256" w:lineRule="auto"/>
            </w:pPr>
            <w:r w:rsidRPr="00CD3B15">
              <w:rPr>
                <w:rFonts w:hint="eastAsia"/>
              </w:rPr>
              <w:t>Solution#1-2-3</w:t>
            </w:r>
            <w:r>
              <w:t xml:space="preserve"> is preferred</w:t>
            </w:r>
          </w:p>
          <w:p w14:paraId="3F04BC7A" w14:textId="7F067A38" w:rsidR="001A5D5E" w:rsidRDefault="001A5D5E" w:rsidP="001A5D5E">
            <w:pPr>
              <w:pStyle w:val="BodyText"/>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BodyText"/>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BodyText"/>
              <w:spacing w:line="256" w:lineRule="auto"/>
            </w:pPr>
          </w:p>
        </w:tc>
        <w:tc>
          <w:tcPr>
            <w:tcW w:w="2970" w:type="dxa"/>
          </w:tcPr>
          <w:p w14:paraId="295425B2" w14:textId="77777777" w:rsidR="001A5D5E" w:rsidRDefault="001A5D5E" w:rsidP="001A5D5E">
            <w:pPr>
              <w:pStyle w:val="BodyText"/>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BodyText"/>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BodyText"/>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BodyText"/>
              <w:spacing w:line="256" w:lineRule="auto"/>
            </w:pPr>
            <w:r w:rsidRPr="0010311E">
              <w:t>Solution#1-2-4</w:t>
            </w:r>
          </w:p>
        </w:tc>
        <w:tc>
          <w:tcPr>
            <w:tcW w:w="2700" w:type="dxa"/>
          </w:tcPr>
          <w:p w14:paraId="7244720D" w14:textId="01B38285" w:rsidR="0068312F" w:rsidRPr="00CD3B15" w:rsidRDefault="0068312F" w:rsidP="0068312F">
            <w:pPr>
              <w:pStyle w:val="BodyText"/>
              <w:spacing w:line="256" w:lineRule="auto"/>
            </w:pPr>
            <w:r w:rsidRPr="0010311E">
              <w:rPr>
                <w:rFonts w:hint="eastAsia"/>
              </w:rPr>
              <w:t>Solution#1-2-2</w:t>
            </w:r>
          </w:p>
        </w:tc>
        <w:tc>
          <w:tcPr>
            <w:tcW w:w="2970" w:type="dxa"/>
          </w:tcPr>
          <w:p w14:paraId="5EA2CEE7" w14:textId="77777777" w:rsidR="0068312F" w:rsidRDefault="0068312F" w:rsidP="0068312F">
            <w:pPr>
              <w:pStyle w:val="BodyText"/>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BodyText"/>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BodyText"/>
              <w:spacing w:line="256" w:lineRule="auto"/>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BodyText"/>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BodyText"/>
              <w:spacing w:line="256" w:lineRule="auto"/>
            </w:pPr>
            <w:r w:rsidRPr="0079773B">
              <w:t>Solution#1-2-</w:t>
            </w:r>
            <w:proofErr w:type="gramStart"/>
            <w:r w:rsidRPr="0079773B">
              <w:t>4</w:t>
            </w:r>
            <w:r>
              <w:t xml:space="preserve">  (</w:t>
            </w:r>
            <w:proofErr w:type="gramEnd"/>
            <w:r>
              <w:t>It’s also beneficial for gNB to determine the value with some adjustment)</w:t>
            </w:r>
          </w:p>
        </w:tc>
        <w:tc>
          <w:tcPr>
            <w:tcW w:w="2970" w:type="dxa"/>
          </w:tcPr>
          <w:p w14:paraId="695C3B5E" w14:textId="77777777" w:rsidR="002A33D8" w:rsidRPr="00902581" w:rsidRDefault="002A33D8" w:rsidP="002A33D8">
            <w:pPr>
              <w:pStyle w:val="BodyText"/>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BodyText"/>
              <w:spacing w:line="256" w:lineRule="auto"/>
            </w:pPr>
            <w:r>
              <w:t>Panasonic</w:t>
            </w:r>
          </w:p>
        </w:tc>
        <w:tc>
          <w:tcPr>
            <w:tcW w:w="2790" w:type="dxa"/>
          </w:tcPr>
          <w:p w14:paraId="659436A1" w14:textId="77777777" w:rsidR="00926BC5" w:rsidRDefault="00926BC5" w:rsidP="00C557AE">
            <w:pPr>
              <w:pStyle w:val="BodyText"/>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BodyText"/>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BodyText"/>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BodyText"/>
              <w:spacing w:line="256" w:lineRule="auto"/>
            </w:pPr>
            <w:r>
              <w:t>Solution# 1-2-4</w:t>
            </w:r>
          </w:p>
        </w:tc>
        <w:tc>
          <w:tcPr>
            <w:tcW w:w="2700" w:type="dxa"/>
          </w:tcPr>
          <w:p w14:paraId="52962A13" w14:textId="77777777" w:rsidR="00C0766C" w:rsidRPr="00CD3B15" w:rsidRDefault="00C0766C" w:rsidP="008E3CD7">
            <w:pPr>
              <w:pStyle w:val="BodyText"/>
              <w:spacing w:line="256" w:lineRule="auto"/>
            </w:pPr>
            <w:r>
              <w:t>Solution# 1-2-2</w:t>
            </w:r>
          </w:p>
        </w:tc>
        <w:tc>
          <w:tcPr>
            <w:tcW w:w="2970" w:type="dxa"/>
          </w:tcPr>
          <w:p w14:paraId="65D8FAE2" w14:textId="77777777" w:rsidR="00C0766C" w:rsidRPr="00CD3B15" w:rsidRDefault="00C0766C" w:rsidP="008E3CD7">
            <w:pPr>
              <w:pStyle w:val="BodyText"/>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BodyText"/>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BodyText"/>
              <w:spacing w:line="256" w:lineRule="auto"/>
            </w:pPr>
            <w:r w:rsidRPr="00902581">
              <w:rPr>
                <w:b/>
                <w:lang w:val="en-US"/>
              </w:rPr>
              <w:t>Solution#</w:t>
            </w:r>
            <w:r>
              <w:rPr>
                <w:b/>
                <w:lang w:val="en-US"/>
              </w:rPr>
              <w:t>1-2-</w:t>
            </w:r>
            <w:r w:rsidRPr="00902581">
              <w:rPr>
                <w:b/>
                <w:lang w:val="en-US"/>
              </w:rPr>
              <w:t>3</w:t>
            </w:r>
            <w:r w:rsidRPr="00902581">
              <w:rPr>
                <w:lang w:val="en-US"/>
              </w:rPr>
              <w:t xml:space="preserve">: TA includes TA </w:t>
            </w:r>
            <w:proofErr w:type="gramStart"/>
            <w:r w:rsidRPr="00902581">
              <w:rPr>
                <w:lang w:val="en-US"/>
              </w:rPr>
              <w:t>margin,</w:t>
            </w:r>
            <w:proofErr w:type="gramEnd"/>
            <w:r w:rsidRPr="00902581">
              <w:rPr>
                <w:lang w:val="en-US"/>
              </w:rPr>
              <w:t xml:space="preserve">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BodyText"/>
              <w:spacing w:line="256" w:lineRule="auto"/>
            </w:pPr>
          </w:p>
        </w:tc>
        <w:tc>
          <w:tcPr>
            <w:tcW w:w="2970" w:type="dxa"/>
          </w:tcPr>
          <w:p w14:paraId="3879F53D" w14:textId="77777777" w:rsidR="008A26E3" w:rsidRPr="00241C0C" w:rsidRDefault="008A26E3" w:rsidP="008A26E3">
            <w:pPr>
              <w:pStyle w:val="BodyText"/>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BodyText"/>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BodyText"/>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BodyText"/>
              <w:spacing w:line="256" w:lineRule="auto"/>
            </w:pPr>
            <w:r w:rsidRPr="00902581">
              <w:t>Solution #</w:t>
            </w:r>
            <w:r>
              <w:t>1-2-3</w:t>
            </w:r>
          </w:p>
          <w:p w14:paraId="2E6D209A" w14:textId="134FE300" w:rsidR="00645E03" w:rsidRPr="00902581" w:rsidRDefault="00645E03" w:rsidP="00645E03">
            <w:pPr>
              <w:pStyle w:val="BodyText"/>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w:t>
            </w:r>
            <w:r w:rsidRPr="000F771C">
              <w:lastRenderedPageBreak/>
              <w:t xml:space="preserve">offset </w:t>
            </w:r>
            <w:r>
              <w:t xml:space="preserve">of the start of </w:t>
            </w:r>
            <w:r w:rsidRPr="000F771C">
              <w:t xml:space="preserve">the </w:t>
            </w:r>
            <w:proofErr w:type="spellStart"/>
            <w:r w:rsidRPr="000F771C">
              <w:t>ra-ResponseWindow</w:t>
            </w:r>
            <w:proofErr w:type="spellEnd"/>
            <w:r w:rsidRPr="000F771C">
              <w:t>.</w:t>
            </w:r>
          </w:p>
        </w:tc>
        <w:tc>
          <w:tcPr>
            <w:tcW w:w="2700" w:type="dxa"/>
          </w:tcPr>
          <w:p w14:paraId="2B887AC1" w14:textId="7AC433B0" w:rsidR="00645E03" w:rsidRPr="00902581" w:rsidRDefault="00645E03" w:rsidP="00645E03">
            <w:pPr>
              <w:pStyle w:val="BodyText"/>
              <w:spacing w:line="256" w:lineRule="auto"/>
            </w:pPr>
            <w:r w:rsidRPr="00902581">
              <w:lastRenderedPageBreak/>
              <w:t>Solution #</w:t>
            </w:r>
            <w:r>
              <w:t>1-2-4</w:t>
            </w:r>
          </w:p>
        </w:tc>
        <w:tc>
          <w:tcPr>
            <w:tcW w:w="2970" w:type="dxa"/>
          </w:tcPr>
          <w:p w14:paraId="2DDA0A8B" w14:textId="53FFEC16" w:rsidR="00645E03" w:rsidRPr="00241C0C" w:rsidRDefault="00645E03" w:rsidP="00645E03">
            <w:pPr>
              <w:pStyle w:val="BodyText"/>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BodyText"/>
              <w:spacing w:line="256" w:lineRule="auto"/>
              <w:rPr>
                <w:rFonts w:eastAsia="Malgun Gothic"/>
                <w:lang w:eastAsia="ko-KR"/>
              </w:rPr>
            </w:pPr>
            <w:r>
              <w:t>Fraunhofer IIS, Fraunhofer HHI</w:t>
            </w:r>
          </w:p>
        </w:tc>
        <w:tc>
          <w:tcPr>
            <w:tcW w:w="2790" w:type="dxa"/>
          </w:tcPr>
          <w:p w14:paraId="2D9108AE" w14:textId="7F36460B" w:rsidR="003A01C6" w:rsidRPr="00902581" w:rsidRDefault="003A01C6" w:rsidP="003A01C6">
            <w:pPr>
              <w:pStyle w:val="BodyText"/>
              <w:spacing w:line="256" w:lineRule="auto"/>
            </w:pPr>
            <w:r w:rsidRPr="005543A3">
              <w:rPr>
                <w:rFonts w:hint="eastAsia"/>
              </w:rPr>
              <w:t>Solution#1-2-4</w:t>
            </w:r>
          </w:p>
        </w:tc>
        <w:tc>
          <w:tcPr>
            <w:tcW w:w="2700" w:type="dxa"/>
          </w:tcPr>
          <w:p w14:paraId="6029FEC4" w14:textId="77777777" w:rsidR="003A01C6" w:rsidRDefault="003A01C6" w:rsidP="003A01C6">
            <w:pPr>
              <w:pStyle w:val="BodyText"/>
              <w:spacing w:line="256" w:lineRule="auto"/>
            </w:pPr>
            <w:r w:rsidRPr="005543A3">
              <w:rPr>
                <w:rFonts w:hint="eastAsia"/>
              </w:rPr>
              <w:t>Solution#1-2-</w:t>
            </w:r>
            <w:r>
              <w:t xml:space="preserve">3, #1-2-2 </w:t>
            </w:r>
          </w:p>
          <w:p w14:paraId="3006C371" w14:textId="461F9F43" w:rsidR="003A01C6" w:rsidRPr="00902581" w:rsidRDefault="003A01C6" w:rsidP="003A01C6">
            <w:pPr>
              <w:pStyle w:val="BodyText"/>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BodyText"/>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BodyText"/>
              <w:spacing w:line="256" w:lineRule="auto"/>
            </w:pPr>
            <w:r w:rsidRPr="00902581">
              <w:t>Solution#</w:t>
            </w:r>
            <w:r>
              <w:t>1-2-3</w:t>
            </w:r>
          </w:p>
        </w:tc>
        <w:tc>
          <w:tcPr>
            <w:tcW w:w="2700" w:type="dxa"/>
          </w:tcPr>
          <w:p w14:paraId="7F23222D" w14:textId="20ACF914" w:rsidR="00843356" w:rsidRPr="005543A3" w:rsidRDefault="00843356" w:rsidP="00843356">
            <w:pPr>
              <w:pStyle w:val="BodyText"/>
              <w:spacing w:line="256" w:lineRule="auto"/>
            </w:pPr>
            <w:r w:rsidRPr="00902581">
              <w:t>Solution#</w:t>
            </w:r>
            <w:r>
              <w:t>1-2-4</w:t>
            </w:r>
          </w:p>
        </w:tc>
        <w:tc>
          <w:tcPr>
            <w:tcW w:w="2970" w:type="dxa"/>
          </w:tcPr>
          <w:p w14:paraId="01E30B11" w14:textId="77777777" w:rsidR="00843356" w:rsidRPr="005543A3" w:rsidRDefault="00843356" w:rsidP="00843356">
            <w:pPr>
              <w:pStyle w:val="BodyText"/>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BodyText"/>
              <w:spacing w:line="256" w:lineRule="auto"/>
            </w:pPr>
            <w:r>
              <w:t>Thales</w:t>
            </w:r>
          </w:p>
        </w:tc>
        <w:tc>
          <w:tcPr>
            <w:tcW w:w="2790" w:type="dxa"/>
          </w:tcPr>
          <w:p w14:paraId="0ABE305F" w14:textId="4604A6C8" w:rsidR="00E754B9" w:rsidRPr="005543A3" w:rsidRDefault="00E754B9" w:rsidP="00843356">
            <w:pPr>
              <w:pStyle w:val="BodyText"/>
              <w:spacing w:line="256" w:lineRule="auto"/>
            </w:pPr>
            <w:r>
              <w:t>1-2-3 to provide clear design</w:t>
            </w:r>
          </w:p>
        </w:tc>
        <w:tc>
          <w:tcPr>
            <w:tcW w:w="2700" w:type="dxa"/>
          </w:tcPr>
          <w:p w14:paraId="3D5270D9" w14:textId="3B7F17F4" w:rsidR="00E754B9" w:rsidRPr="005543A3" w:rsidRDefault="00E754B9" w:rsidP="00843356">
            <w:pPr>
              <w:pStyle w:val="BodyText"/>
              <w:spacing w:line="256" w:lineRule="auto"/>
            </w:pPr>
            <w:r>
              <w:t>1-2-4: TA margin absorbed by Common TA.</w:t>
            </w:r>
          </w:p>
        </w:tc>
        <w:tc>
          <w:tcPr>
            <w:tcW w:w="2970" w:type="dxa"/>
          </w:tcPr>
          <w:p w14:paraId="1EC0017C" w14:textId="15C6C88E" w:rsidR="00E754B9" w:rsidRPr="005543A3" w:rsidRDefault="00E754B9" w:rsidP="00843356">
            <w:pPr>
              <w:pStyle w:val="BodyText"/>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BodyText"/>
              <w:spacing w:line="256" w:lineRule="auto"/>
            </w:pPr>
            <w:r>
              <w:t>Nokia, Nokia Shanghai Bell</w:t>
            </w:r>
          </w:p>
        </w:tc>
        <w:tc>
          <w:tcPr>
            <w:tcW w:w="2790" w:type="dxa"/>
          </w:tcPr>
          <w:p w14:paraId="49EFA64F" w14:textId="73015E51" w:rsidR="008E3CD7" w:rsidRDefault="008E3CD7" w:rsidP="008E3CD7">
            <w:pPr>
              <w:pStyle w:val="BodyText"/>
              <w:spacing w:line="256" w:lineRule="auto"/>
            </w:pPr>
            <w:r>
              <w:t xml:space="preserve">As a starting point, using the </w:t>
            </w:r>
            <w:proofErr w:type="spellStart"/>
            <w:r>
              <w:t>referenceTimeInfo</w:t>
            </w:r>
            <w:proofErr w:type="spellEnd"/>
            <w:r>
              <w:t>,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BodyText"/>
              <w:spacing w:line="256" w:lineRule="auto"/>
            </w:pPr>
          </w:p>
        </w:tc>
        <w:tc>
          <w:tcPr>
            <w:tcW w:w="2970" w:type="dxa"/>
          </w:tcPr>
          <w:p w14:paraId="708975F8" w14:textId="77777777" w:rsidR="008E3CD7" w:rsidRDefault="008E3CD7" w:rsidP="008E3CD7">
            <w:pPr>
              <w:pStyle w:val="BodyText"/>
              <w:spacing w:line="256" w:lineRule="auto"/>
            </w:pPr>
          </w:p>
        </w:tc>
      </w:tr>
      <w:tr w:rsidR="007F5EDE" w:rsidRPr="00902581" w14:paraId="30D5A7EE" w14:textId="77777777" w:rsidTr="001309C0">
        <w:tc>
          <w:tcPr>
            <w:tcW w:w="1728" w:type="dxa"/>
          </w:tcPr>
          <w:p w14:paraId="50F68730" w14:textId="77777777" w:rsidR="007F5EDE" w:rsidRPr="00902581" w:rsidRDefault="007F5EDE" w:rsidP="001309C0">
            <w:pPr>
              <w:pStyle w:val="BodyText"/>
              <w:spacing w:line="256" w:lineRule="auto"/>
            </w:pPr>
            <w:r>
              <w:t>Sony</w:t>
            </w:r>
          </w:p>
        </w:tc>
        <w:tc>
          <w:tcPr>
            <w:tcW w:w="2790" w:type="dxa"/>
          </w:tcPr>
          <w:p w14:paraId="1CAD2FC1" w14:textId="77777777" w:rsidR="007F5EDE" w:rsidRPr="00902581" w:rsidRDefault="007F5EDE" w:rsidP="001309C0">
            <w:pPr>
              <w:pStyle w:val="BodyText"/>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1309C0">
            <w:pPr>
              <w:pStyle w:val="BodyText"/>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1309C0">
            <w:pPr>
              <w:pStyle w:val="BodyText"/>
              <w:spacing w:line="256" w:lineRule="auto"/>
            </w:pPr>
          </w:p>
        </w:tc>
      </w:tr>
      <w:tr w:rsidR="007F5EDE" w:rsidRPr="00902581" w14:paraId="2B5443A2" w14:textId="77777777" w:rsidTr="00926BC5">
        <w:tc>
          <w:tcPr>
            <w:tcW w:w="1728" w:type="dxa"/>
          </w:tcPr>
          <w:p w14:paraId="58DD1A7E" w14:textId="77777777" w:rsidR="007F5EDE" w:rsidRDefault="007F5EDE" w:rsidP="008E3CD7">
            <w:pPr>
              <w:pStyle w:val="BodyText"/>
              <w:spacing w:line="256" w:lineRule="auto"/>
            </w:pPr>
          </w:p>
        </w:tc>
        <w:tc>
          <w:tcPr>
            <w:tcW w:w="2790" w:type="dxa"/>
          </w:tcPr>
          <w:p w14:paraId="354E3209" w14:textId="77777777" w:rsidR="007F5EDE" w:rsidRDefault="007F5EDE" w:rsidP="008E3CD7">
            <w:pPr>
              <w:pStyle w:val="BodyText"/>
              <w:spacing w:line="256" w:lineRule="auto"/>
            </w:pPr>
          </w:p>
        </w:tc>
        <w:tc>
          <w:tcPr>
            <w:tcW w:w="2700" w:type="dxa"/>
          </w:tcPr>
          <w:p w14:paraId="13E24A14" w14:textId="77777777" w:rsidR="007F5EDE" w:rsidRDefault="007F5EDE" w:rsidP="008E3CD7">
            <w:pPr>
              <w:pStyle w:val="BodyText"/>
              <w:spacing w:line="256" w:lineRule="auto"/>
            </w:pPr>
          </w:p>
        </w:tc>
        <w:tc>
          <w:tcPr>
            <w:tcW w:w="2970" w:type="dxa"/>
          </w:tcPr>
          <w:p w14:paraId="6B40ADB1" w14:textId="77777777" w:rsidR="007F5EDE" w:rsidRDefault="007F5EDE" w:rsidP="008E3CD7">
            <w:pPr>
              <w:pStyle w:val="BodyText"/>
              <w:spacing w:line="256" w:lineRule="auto"/>
            </w:pPr>
          </w:p>
        </w:tc>
      </w:tr>
      <w:tr w:rsidR="007F5EDE" w:rsidRPr="00902581" w14:paraId="36114E53" w14:textId="77777777" w:rsidTr="00926BC5">
        <w:tc>
          <w:tcPr>
            <w:tcW w:w="1728" w:type="dxa"/>
          </w:tcPr>
          <w:p w14:paraId="6D50B99A" w14:textId="77777777" w:rsidR="007F5EDE" w:rsidRDefault="007F5EDE" w:rsidP="008E3CD7">
            <w:pPr>
              <w:pStyle w:val="BodyText"/>
              <w:spacing w:line="256" w:lineRule="auto"/>
            </w:pPr>
          </w:p>
        </w:tc>
        <w:tc>
          <w:tcPr>
            <w:tcW w:w="2790" w:type="dxa"/>
          </w:tcPr>
          <w:p w14:paraId="4CED43AD" w14:textId="77777777" w:rsidR="007F5EDE" w:rsidRDefault="007F5EDE" w:rsidP="008E3CD7">
            <w:pPr>
              <w:pStyle w:val="BodyText"/>
              <w:spacing w:line="256" w:lineRule="auto"/>
            </w:pPr>
          </w:p>
        </w:tc>
        <w:tc>
          <w:tcPr>
            <w:tcW w:w="2700" w:type="dxa"/>
          </w:tcPr>
          <w:p w14:paraId="454A3211" w14:textId="77777777" w:rsidR="007F5EDE" w:rsidRDefault="007F5EDE" w:rsidP="008E3CD7">
            <w:pPr>
              <w:pStyle w:val="BodyText"/>
              <w:spacing w:line="256" w:lineRule="auto"/>
            </w:pPr>
          </w:p>
        </w:tc>
        <w:tc>
          <w:tcPr>
            <w:tcW w:w="2970" w:type="dxa"/>
          </w:tcPr>
          <w:p w14:paraId="4A6F976F" w14:textId="77777777" w:rsidR="007F5EDE" w:rsidRDefault="007F5EDE" w:rsidP="008E3CD7">
            <w:pPr>
              <w:pStyle w:val="BodyText"/>
              <w:spacing w:line="256" w:lineRule="auto"/>
            </w:pPr>
          </w:p>
        </w:tc>
      </w:tr>
    </w:tbl>
    <w:p w14:paraId="2512CAF2" w14:textId="77777777" w:rsidR="002961DB" w:rsidRPr="002A33D8" w:rsidRDefault="002961DB" w:rsidP="002961DB">
      <w:pPr>
        <w:rPr>
          <w:b/>
          <w:lang w:eastAsia="zh-CN"/>
        </w:rPr>
      </w:pPr>
    </w:p>
    <w:p w14:paraId="5D007D34" w14:textId="77777777" w:rsidR="00DB1848" w:rsidRPr="00902581" w:rsidRDefault="00C84EBA" w:rsidP="00F9597F">
      <w:pPr>
        <w:pStyle w:val="Heading3"/>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Heading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w:t>
      </w:r>
      <w:proofErr w:type="gramStart"/>
      <w:r w:rsidR="001D42ED" w:rsidRPr="00902581">
        <w:t>Random Access</w:t>
      </w:r>
      <w:proofErr w:type="gramEnd"/>
      <w:r w:rsidR="001D42ED" w:rsidRPr="00902581">
        <w:t xml:space="preserve"> Response can be used for TA refinement in initial access: </w:t>
      </w:r>
    </w:p>
    <w:p w14:paraId="72EEDB8C" w14:textId="77777777" w:rsidR="00393E2E" w:rsidRDefault="00393E2E" w:rsidP="007C62B5">
      <w:pPr>
        <w:pStyle w:val="ListParagraph"/>
        <w:numPr>
          <w:ilvl w:val="0"/>
          <w:numId w:val="33"/>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ListParagraph"/>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ListParagraph"/>
        <w:numPr>
          <w:ilvl w:val="0"/>
          <w:numId w:val="23"/>
        </w:numPr>
      </w:pPr>
      <w:r w:rsidRPr="00902581">
        <w:t>Is there a necessity to extend the range of TAC in RAR?</w:t>
      </w:r>
    </w:p>
    <w:p w14:paraId="56FFEB27" w14:textId="77777777" w:rsidR="00623E80" w:rsidRPr="00902581" w:rsidRDefault="00623E80" w:rsidP="007C62B5">
      <w:pPr>
        <w:pStyle w:val="ListParagraph"/>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4.5pt;height:14.5pt;mso-width-percent:0;mso-height-percent:0;mso-width-percent:0;mso-height-percent:0" o:ole="">
                  <v:imagedata r:id="rId18" o:title=""/>
                </v:shape>
                <o:OLEObject Type="Embed" ProgID="Equation.3" ShapeID="_x0000_i1026" DrawAspect="Content" ObjectID="_1665998973" r:id="rId19"/>
              </w:object>
            </w:r>
            <w:r w:rsidRPr="00902581">
              <w:rPr>
                <w:i/>
              </w:rPr>
              <w:t xml:space="preserve">, for a TAG indicates </w:t>
            </w:r>
            <w:r w:rsidR="00DA2DF8" w:rsidRPr="00902581">
              <w:rPr>
                <w:i/>
                <w:noProof/>
                <w:position w:val="-10"/>
              </w:rPr>
              <w:object w:dxaOrig="400" w:dyaOrig="300" w14:anchorId="016BED05">
                <v:shape id="_x0000_i1027" type="#_x0000_t75" alt="" style="width:21.5pt;height:14.5pt;mso-width-percent:0;mso-height-percent:0;mso-width-percent:0;mso-height-percent:0" o:ole="">
                  <v:imagedata r:id="rId20" o:title=""/>
                </v:shape>
                <o:OLEObject Type="Embed" ProgID="Equation.3" ShapeID="_x0000_i1027" DrawAspect="Content" ObjectID="_1665998974"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5pt;height:14.5pt;mso-width-percent:0;mso-height-percent:0;mso-width-percent:0;mso-height-percent:0" o:ole="">
                  <v:imagedata r:id="rId22" o:title=""/>
                </v:shape>
                <o:OLEObject Type="Embed" ProgID="Equation.3" ShapeID="_x0000_i1028" DrawAspect="Content" ObjectID="_1665998975"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8pt;height:14.5pt;mso-width-percent:0;mso-height-percent:0;mso-width-percent:0;mso-height-percent:0" o:ole="">
                  <v:imagedata r:id="rId24" o:title=""/>
                </v:shape>
                <o:OLEObject Type="Embed" ProgID="Equation.3" ShapeID="_x0000_i1029" DrawAspect="Content" ObjectID="_1665998976" r:id="rId25"/>
              </w:object>
            </w:r>
            <w:r w:rsidRPr="00902581">
              <w:rPr>
                <w:i/>
              </w:rPr>
              <w:t xml:space="preserve"> kHz is </w:t>
            </w:r>
            <w:r w:rsidR="00DA2DF8" w:rsidRPr="00902581">
              <w:rPr>
                <w:i/>
                <w:noProof/>
                <w:position w:val="-10"/>
              </w:rPr>
              <w:object w:dxaOrig="1719" w:dyaOrig="340" w14:anchorId="0CD77FF6">
                <v:shape id="_x0000_i1030" type="#_x0000_t75" alt="" style="width:86pt;height:15.5pt;mso-width-percent:0;mso-height-percent:0;mso-width-percent:0;mso-height-percent:0" o:ole="">
                  <v:imagedata r:id="rId26" o:title=""/>
                </v:shape>
                <o:OLEObject Type="Embed" ProgID="Equation.3" ShapeID="_x0000_i1030" DrawAspect="Content" ObjectID="_1665998977" r:id="rId27"/>
              </w:object>
            </w:r>
            <w:r w:rsidRPr="00902581">
              <w:rPr>
                <w:i/>
              </w:rPr>
              <w:t xml:space="preserve">. </w:t>
            </w:r>
            <w:r w:rsidR="00DA2DF8" w:rsidRPr="00902581">
              <w:rPr>
                <w:i/>
                <w:noProof/>
                <w:position w:val="-10"/>
              </w:rPr>
              <w:object w:dxaOrig="400" w:dyaOrig="300" w14:anchorId="4254B694">
                <v:shape id="_x0000_i1031" type="#_x0000_t75" alt="" style="width:21.5pt;height:14.5pt;mso-width-percent:0;mso-height-percent:0;mso-width-percent:0;mso-height-percent:0" o:ole="">
                  <v:imagedata r:id="rId20" o:title=""/>
                </v:shape>
                <o:OLEObject Type="Embed" ProgID="Equation.3" ShapeID="_x0000_i1031" DrawAspect="Content" ObjectID="_1665998978"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SCS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14:paraId="75E5A581" w14:textId="77777777" w:rsidR="00830F0D" w:rsidRPr="00902581" w:rsidRDefault="00830F0D" w:rsidP="00F60ADA"/>
    <w:p w14:paraId="060B3031" w14:textId="77777777" w:rsidR="00F60ADA" w:rsidRPr="00902581" w:rsidRDefault="00F60ADA" w:rsidP="00F60ADA">
      <w:r w:rsidRPr="00902581">
        <w:lastRenderedPageBreak/>
        <w:t xml:space="preserve">The maximum TA values depending on the numerology used on the UL after the reception of the </w:t>
      </w:r>
      <w:proofErr w:type="gramStart"/>
      <w:r w:rsidRPr="00902581">
        <w:t>random access</w:t>
      </w:r>
      <w:proofErr w:type="gramEnd"/>
      <w:r w:rsidRPr="00902581">
        <w:t xml:space="preserve">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837"/>
        <w:gridCol w:w="8018"/>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 xml:space="preserve">If the TA includes a margin for maximum TA estimation error, unipolar TA command in Msg2 is </w:t>
            </w:r>
            <w:proofErr w:type="gramStart"/>
            <w:r w:rsidRPr="00902581">
              <w:t>sufficient</w:t>
            </w:r>
            <w:proofErr w:type="gramEnd"/>
            <w:r w:rsidRPr="00902581">
              <w: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BodyText"/>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BodyText"/>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w:t>
            </w:r>
            <w:proofErr w:type="gramStart"/>
            <w:r w:rsidRPr="00902581">
              <w:t>random access</w:t>
            </w:r>
            <w:proofErr w:type="gramEnd"/>
            <w:r w:rsidRPr="00902581">
              <w:t xml:space="preserve"> response:</w:t>
            </w:r>
          </w:p>
          <w:p w14:paraId="0BBF6B64"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lastRenderedPageBreak/>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lastRenderedPageBreak/>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Heading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 xml:space="preserve">To move forward, </w:t>
      </w:r>
      <w:proofErr w:type="gramStart"/>
      <w:r w:rsidRPr="00902581">
        <w:rPr>
          <w:lang w:val="en-US"/>
        </w:rPr>
        <w:t>i</w:t>
      </w:r>
      <w:r w:rsidR="000D15C7" w:rsidRPr="00902581">
        <w:rPr>
          <w:lang w:val="en-US"/>
        </w:rPr>
        <w:t xml:space="preserve">t is clear that </w:t>
      </w:r>
      <w:r w:rsidR="00A04EFB" w:rsidRPr="00902581">
        <w:rPr>
          <w:lang w:val="en-US"/>
        </w:rPr>
        <w:t>with</w:t>
      </w:r>
      <w:proofErr w:type="gramEnd"/>
      <w:r w:rsidR="00A04EFB" w:rsidRPr="00902581">
        <w:rPr>
          <w:lang w:val="en-US"/>
        </w:rPr>
        <w:t xml:space="preserve">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 xml:space="preserve">self-calculated TA shall include a margin for maximum TA estimation error so that the bipolar TA command is not needed in Msg2. i.e., only positive value of TAC </w:t>
      </w:r>
      <w:proofErr w:type="gramStart"/>
      <w:r w:rsidR="00C9377E" w:rsidRPr="00902581">
        <w:rPr>
          <w:lang w:val="en-US"/>
        </w:rPr>
        <w:t>are</w:t>
      </w:r>
      <w:proofErr w:type="gramEnd"/>
      <w:r w:rsidR="00C9377E" w:rsidRPr="00902581">
        <w:rPr>
          <w:lang w:val="en-US"/>
        </w:rPr>
        <w:t xml:space="preserv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 xml:space="preserve">the following initial </w:t>
      </w:r>
      <w:proofErr w:type="gramStart"/>
      <w:r w:rsidR="00AA569A">
        <w:rPr>
          <w:lang w:val="en-US"/>
        </w:rPr>
        <w:t>proposal  is</w:t>
      </w:r>
      <w:proofErr w:type="gramEnd"/>
      <w:r w:rsidR="00AA569A">
        <w:rPr>
          <w:lang w:val="en-US"/>
        </w:rPr>
        <w:t xml:space="preserve">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r>
              <w:rPr>
                <w:bCs/>
              </w:rPr>
              <w:t>InterDigital</w:t>
            </w:r>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lastRenderedPageBreak/>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proofErr w:type="gramStart"/>
            <w:r>
              <w:rPr>
                <w:rFonts w:eastAsia="Malgun Gothic"/>
                <w:lang w:eastAsia="ko-KR"/>
              </w:rPr>
              <w:t>Similar to</w:t>
            </w:r>
            <w:proofErr w:type="gramEnd"/>
            <w:r>
              <w:rPr>
                <w:rFonts w:eastAsia="Malgun Gothic"/>
                <w:lang w:eastAsia="ko-KR"/>
              </w:rPr>
              <w:t xml:space="preserve"> ZTE,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t>Fraunhofer HHI</w:t>
            </w:r>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w:t>
            </w:r>
            <w:proofErr w:type="gramStart"/>
            <w:r>
              <w:t>formats</w:t>
            </w:r>
            <w:proofErr w:type="gramEnd"/>
            <w:r>
              <w:t xml:space="preserve">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bl>
    <w:p w14:paraId="168232D1" w14:textId="77777777" w:rsidR="002E445D" w:rsidRPr="00926BC5" w:rsidRDefault="002E445D" w:rsidP="002E445D">
      <w:pPr>
        <w:rPr>
          <w:b/>
          <w:lang w:eastAsia="zh-CN"/>
        </w:rPr>
      </w:pPr>
    </w:p>
    <w:p w14:paraId="1BE439F8" w14:textId="77777777" w:rsidR="006F6278" w:rsidRPr="00902581" w:rsidRDefault="006F6278" w:rsidP="006F6278"/>
    <w:p w14:paraId="1D90A1DB" w14:textId="77777777" w:rsidR="00F9597F" w:rsidRPr="00902581" w:rsidRDefault="00F9597F" w:rsidP="00F9597F">
      <w:pPr>
        <w:pStyle w:val="Heading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Heading3"/>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ListParagraph"/>
        <w:numPr>
          <w:ilvl w:val="0"/>
          <w:numId w:val="9"/>
        </w:numPr>
        <w:spacing w:after="200" w:line="276" w:lineRule="auto"/>
        <w:contextualSpacing/>
        <w:rPr>
          <w:b/>
        </w:rPr>
      </w:pPr>
      <w:r w:rsidRPr="00902581">
        <w:rPr>
          <w:b/>
        </w:rPr>
        <w:t xml:space="preserve">Enable autonomous TA update at UE side, </w:t>
      </w:r>
      <w:proofErr w:type="gramStart"/>
      <w:r w:rsidRPr="00902581">
        <w:rPr>
          <w:b/>
        </w:rPr>
        <w:t>taking into account</w:t>
      </w:r>
      <w:proofErr w:type="gramEnd"/>
      <w:r w:rsidRPr="00902581">
        <w:rPr>
          <w:b/>
        </w:rPr>
        <w:t>:</w:t>
      </w:r>
    </w:p>
    <w:p w14:paraId="4A902F15" w14:textId="77777777"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ListParagraph"/>
        <w:numPr>
          <w:ilvl w:val="1"/>
          <w:numId w:val="9"/>
        </w:numPr>
        <w:spacing w:after="200" w:line="276" w:lineRule="auto"/>
        <w:contextualSpacing/>
        <w:rPr>
          <w:b/>
        </w:rPr>
      </w:pPr>
      <w:r w:rsidRPr="00902581">
        <w:rPr>
          <w:b/>
        </w:rPr>
        <w:lastRenderedPageBreak/>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w:t>
      </w:r>
      <w:proofErr w:type="gramStart"/>
      <w:r w:rsidRPr="00902581">
        <w:rPr>
          <w:lang w:val="en-US"/>
        </w:rPr>
        <w:t>As a consequence</w:t>
      </w:r>
      <w:proofErr w:type="gramEnd"/>
      <w:r w:rsidRPr="00902581">
        <w:rPr>
          <w:lang w:val="en-US"/>
        </w:rPr>
        <w:t xml:space="preserv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 xml:space="preserve">consists in enhancing UE capabilities related to timing adjustment. </w:t>
      </w:r>
      <w:proofErr w:type="gramStart"/>
      <w:r w:rsidR="001C1735" w:rsidRPr="00902581">
        <w:rPr>
          <w:rFonts w:ascii="Times New Roman" w:hAnsi="Times New Roman" w:cs="Times New Roman"/>
          <w:sz w:val="20"/>
          <w:lang w:val="en-US" w:eastAsia="en-US"/>
        </w:rPr>
        <w:t>In particular, it</w:t>
      </w:r>
      <w:proofErr w:type="gramEnd"/>
      <w:r w:rsidR="001C1735" w:rsidRPr="00902581">
        <w:rPr>
          <w:rFonts w:ascii="Times New Roman" w:hAnsi="Times New Roman" w:cs="Times New Roman"/>
          <w:sz w:val="20"/>
          <w:lang w:val="en-US" w:eastAsia="en-US"/>
        </w:rPr>
        <w:t xml:space="preserve">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D12E9E"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BodyText"/>
        <w:spacing w:after="0"/>
        <w:jc w:val="both"/>
      </w:pPr>
    </w:p>
    <w:p w14:paraId="3D738EFF" w14:textId="77777777" w:rsidR="00103DEF" w:rsidRPr="00902581" w:rsidRDefault="00103DEF" w:rsidP="007E1DA9">
      <w:pPr>
        <w:pStyle w:val="BodyText"/>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D12E9E"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BodyText"/>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D12E9E"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 xml:space="preserve">FFS: Details on Common TA drift rate indication </w:t>
      </w:r>
      <w:proofErr w:type="gramStart"/>
      <w:r w:rsidRPr="00902581">
        <w:rPr>
          <w:rFonts w:ascii="Times New Roman" w:hAnsi="Times New Roman" w:cs="Times New Roman"/>
          <w:sz w:val="20"/>
          <w:lang w:val="en-US" w:eastAsia="en-US"/>
        </w:rPr>
        <w:t>and  details</w:t>
      </w:r>
      <w:proofErr w:type="gramEnd"/>
      <w:r w:rsidRPr="00902581">
        <w:rPr>
          <w:rFonts w:ascii="Times New Roman" w:hAnsi="Times New Roman" w:cs="Times New Roman"/>
          <w:sz w:val="20"/>
          <w:lang w:val="en-US" w:eastAsia="en-US"/>
        </w:rPr>
        <w:t xml:space="preserve">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lastRenderedPageBreak/>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xml:space="preserve">, in </w:t>
      </w:r>
      <w:proofErr w:type="gramStart"/>
      <w:r w:rsidR="00E3215E" w:rsidRPr="00902581">
        <w:rPr>
          <w:lang w:val="en-US"/>
        </w:rPr>
        <w:t>deed,  TAC</w:t>
      </w:r>
      <w:proofErr w:type="gramEnd"/>
      <w:r w:rsidR="00E3215E" w:rsidRPr="00902581">
        <w:rPr>
          <w:lang w:val="en-US"/>
        </w:rPr>
        <w:t xml:space="preserve">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837"/>
        <w:gridCol w:w="8018"/>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 xml:space="preserve">Proposal 5: The connected UE can autonomously adjust the TA to compensate the impact of the timing drift within specified maximum transmission timing error ±Te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 xml:space="preserve">Observation 4: In LEO scenario, gNB </w:t>
            </w:r>
            <w:proofErr w:type="gramStart"/>
            <w:r w:rsidRPr="00902581">
              <w:t>has to</w:t>
            </w:r>
            <w:proofErr w:type="gramEnd"/>
            <w:r w:rsidRPr="00902581">
              <w:t xml:space="preserve">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 xml:space="preserve">UEs </w:t>
            </w:r>
            <w:proofErr w:type="gramStart"/>
            <w:r w:rsidRPr="00902581">
              <w:t>are allowed to</w:t>
            </w:r>
            <w:proofErr w:type="gramEnd"/>
            <w:r w:rsidRPr="00902581">
              <w:t xml:space="preserve">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 xml:space="preserve">NR NTN UE shall be capable of using an acquired GNSS position and satellite </w:t>
            </w:r>
            <w:r w:rsidRPr="00902581">
              <w:lastRenderedPageBreak/>
              <w:t>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 xml:space="preserve">It is up to RAN4 to determine the need for supporting GNSS measurement gaps in RRC_CONNECTED </w:t>
            </w:r>
            <w:proofErr w:type="gramStart"/>
            <w:r w:rsidRPr="00902581">
              <w:t>state.</w:t>
            </w:r>
            <w:r w:rsidR="00E53C53" w:rsidRPr="00902581">
              <w:t>.</w:t>
            </w:r>
            <w:proofErr w:type="gramEnd"/>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lastRenderedPageBreak/>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 xml:space="preserve">Proposal 5: TA Maintenance </w:t>
            </w:r>
            <w:proofErr w:type="gramStart"/>
            <w:r w:rsidRPr="00902581">
              <w:t>mechanism based</w:t>
            </w:r>
            <w:proofErr w:type="gramEnd"/>
            <w:r w:rsidRPr="00902581">
              <w:t xml:space="preserve">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Heading3"/>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w:t>
      </w:r>
      <w:proofErr w:type="gramStart"/>
      <w:r w:rsidRPr="00902581">
        <w:rPr>
          <w:rFonts w:ascii="Times New Roman" w:hAnsi="Times New Roman" w:cs="Times New Roman"/>
          <w:b w:val="0"/>
          <w:sz w:val="20"/>
          <w:szCs w:val="20"/>
        </w:rPr>
        <w:t xml:space="preserve">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w:t>
      </w:r>
      <w:proofErr w:type="gramEnd"/>
      <w:r w:rsidRPr="00902581">
        <w:rPr>
          <w:rFonts w:ascii="Times New Roman" w:hAnsi="Times New Roman" w:cs="Times New Roman"/>
          <w:b w:val="0"/>
          <w:sz w:val="20"/>
          <w:szCs w:val="20"/>
        </w:rPr>
        <w:t xml:space="preserve">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 xml:space="preserve">Maintenance </w:t>
      </w:r>
      <w:proofErr w:type="gramStart"/>
      <w:r w:rsidRPr="00902581">
        <w:t>mechanism based</w:t>
      </w:r>
      <w:proofErr w:type="gramEnd"/>
      <w:r w:rsidRPr="00902581">
        <w:t xml:space="preserve">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lastRenderedPageBreak/>
        <w:t>The connected UE can autonomously adjust the TA to compensate the impact of the timing drift within sp</w:t>
      </w:r>
      <w:r w:rsidRPr="00902581">
        <w:rPr>
          <w:rFonts w:ascii="Times New Roman" w:hAnsi="Times New Roman" w:cs="Times New Roman"/>
          <w:b w:val="0"/>
        </w:rPr>
        <w:t xml:space="preserve">ecified maximum transmission timing error ±Te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BodyText"/>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BodyText"/>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BodyText"/>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BodyText"/>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BodyText"/>
              <w:spacing w:line="256" w:lineRule="auto"/>
            </w:pPr>
            <w:r>
              <w:t>Ericsson</w:t>
            </w:r>
          </w:p>
        </w:tc>
        <w:tc>
          <w:tcPr>
            <w:tcW w:w="2790" w:type="dxa"/>
          </w:tcPr>
          <w:p w14:paraId="7DE4F7EE" w14:textId="77777777" w:rsidR="00F0617A" w:rsidRPr="00902581" w:rsidRDefault="00F0617A" w:rsidP="00F0617A">
            <w:pPr>
              <w:pStyle w:val="BodyText"/>
              <w:spacing w:line="256" w:lineRule="auto"/>
            </w:pPr>
            <w:r w:rsidRPr="005559DD">
              <w:t>Solution #2-2</w:t>
            </w:r>
          </w:p>
        </w:tc>
        <w:tc>
          <w:tcPr>
            <w:tcW w:w="2700" w:type="dxa"/>
          </w:tcPr>
          <w:p w14:paraId="54085E2B" w14:textId="77777777" w:rsidR="00F0617A" w:rsidRPr="00902581" w:rsidRDefault="00F0617A" w:rsidP="00F0617A">
            <w:pPr>
              <w:pStyle w:val="BodyText"/>
              <w:spacing w:line="256" w:lineRule="auto"/>
            </w:pPr>
          </w:p>
        </w:tc>
        <w:tc>
          <w:tcPr>
            <w:tcW w:w="2970" w:type="dxa"/>
          </w:tcPr>
          <w:p w14:paraId="6011896F" w14:textId="77777777" w:rsidR="00F0617A" w:rsidRPr="00902581" w:rsidRDefault="00F0617A" w:rsidP="00F0617A">
            <w:pPr>
              <w:pStyle w:val="BodyText"/>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BodyText"/>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BodyText"/>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BodyText"/>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BodyText"/>
              <w:spacing w:line="256" w:lineRule="auto"/>
            </w:pPr>
            <w:r>
              <w:t>Apple</w:t>
            </w:r>
          </w:p>
        </w:tc>
        <w:tc>
          <w:tcPr>
            <w:tcW w:w="2790" w:type="dxa"/>
          </w:tcPr>
          <w:p w14:paraId="7F54EB5F" w14:textId="77777777" w:rsidR="0060531A" w:rsidRPr="00902581" w:rsidRDefault="0060531A" w:rsidP="0060531A">
            <w:pPr>
              <w:pStyle w:val="BodyText"/>
              <w:spacing w:line="256" w:lineRule="auto"/>
            </w:pPr>
            <w:r>
              <w:t>Solution 2-3</w:t>
            </w:r>
          </w:p>
        </w:tc>
        <w:tc>
          <w:tcPr>
            <w:tcW w:w="2700" w:type="dxa"/>
          </w:tcPr>
          <w:p w14:paraId="77D691AC" w14:textId="77777777" w:rsidR="0060531A" w:rsidRPr="00902581" w:rsidRDefault="0060531A" w:rsidP="0060531A">
            <w:pPr>
              <w:pStyle w:val="BodyText"/>
              <w:spacing w:line="256" w:lineRule="auto"/>
            </w:pPr>
          </w:p>
        </w:tc>
        <w:tc>
          <w:tcPr>
            <w:tcW w:w="2970" w:type="dxa"/>
          </w:tcPr>
          <w:p w14:paraId="7D9F5E8E" w14:textId="77777777" w:rsidR="0060531A" w:rsidRDefault="0060531A" w:rsidP="0060531A">
            <w:pPr>
              <w:pStyle w:val="BodyText"/>
              <w:spacing w:line="256" w:lineRule="auto"/>
            </w:pPr>
            <w:r>
              <w:t xml:space="preserve">Solution 2-1 and solution 2-2:  </w:t>
            </w:r>
          </w:p>
          <w:p w14:paraId="65FB5D27" w14:textId="77777777" w:rsidR="0060531A" w:rsidRPr="00902581" w:rsidRDefault="0060531A" w:rsidP="0060531A">
            <w:pPr>
              <w:pStyle w:val="BodyText"/>
              <w:spacing w:line="256" w:lineRule="auto"/>
            </w:pPr>
            <w:r>
              <w:t xml:space="preserve">In both options, UE may need to calculate the UE specific TA based on UE location and ephemeris information, </w:t>
            </w:r>
            <w:proofErr w:type="gramStart"/>
            <w:r>
              <w:t>before  every</w:t>
            </w:r>
            <w:proofErr w:type="gramEnd"/>
            <w:r>
              <w:t xml:space="preserve"> UL transmission.</w:t>
            </w:r>
          </w:p>
        </w:tc>
      </w:tr>
      <w:tr w:rsidR="001A2B0C" w:rsidRPr="00902581" w14:paraId="70EE5033" w14:textId="77777777" w:rsidTr="008853FA">
        <w:tc>
          <w:tcPr>
            <w:tcW w:w="1728" w:type="dxa"/>
          </w:tcPr>
          <w:p w14:paraId="42F4EE9E"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BodyText"/>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BodyText"/>
              <w:spacing w:line="256" w:lineRule="auto"/>
              <w:rPr>
                <w:rFonts w:eastAsiaTheme="minorEastAsia"/>
                <w:lang w:eastAsia="zh-CN"/>
              </w:rPr>
            </w:pPr>
          </w:p>
        </w:tc>
        <w:tc>
          <w:tcPr>
            <w:tcW w:w="2970" w:type="dxa"/>
          </w:tcPr>
          <w:p w14:paraId="12FFC328" w14:textId="77777777" w:rsidR="001A2B0C" w:rsidRDefault="001A2B0C" w:rsidP="001A2B0C">
            <w:pPr>
              <w:pStyle w:val="BodyText"/>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BodyText"/>
              <w:spacing w:line="256" w:lineRule="auto"/>
              <w:rPr>
                <w:rFonts w:eastAsiaTheme="minorEastAsia"/>
                <w:lang w:eastAsia="zh-CN"/>
              </w:rPr>
            </w:pPr>
            <w:r>
              <w:rPr>
                <w:rFonts w:eastAsiaTheme="minorEastAsia"/>
                <w:lang w:eastAsia="zh-CN"/>
              </w:rPr>
              <w:t xml:space="preserve">Solution 2-3: we see serious issue if only relying on </w:t>
            </w:r>
            <w:proofErr w:type="gramStart"/>
            <w:r>
              <w:rPr>
                <w:rFonts w:eastAsiaTheme="minorEastAsia"/>
                <w:lang w:eastAsia="zh-CN"/>
              </w:rPr>
              <w:t>closed-loop</w:t>
            </w:r>
            <w:proofErr w:type="gramEnd"/>
          </w:p>
        </w:tc>
      </w:tr>
      <w:tr w:rsidR="00A40BD6" w:rsidRPr="00902581" w14:paraId="73F3D587" w14:textId="77777777" w:rsidTr="008853FA">
        <w:tc>
          <w:tcPr>
            <w:tcW w:w="1728" w:type="dxa"/>
          </w:tcPr>
          <w:p w14:paraId="175ABD38" w14:textId="60532B21" w:rsidR="00A40BD6" w:rsidRDefault="00A40BD6" w:rsidP="001A2B0C">
            <w:pPr>
              <w:pStyle w:val="BodyText"/>
              <w:spacing w:line="256" w:lineRule="auto"/>
              <w:rPr>
                <w:rFonts w:eastAsiaTheme="minorEastAsia"/>
                <w:lang w:eastAsia="zh-CN"/>
              </w:rPr>
            </w:pPr>
            <w:r>
              <w:rPr>
                <w:rFonts w:eastAsiaTheme="minorEastAsia"/>
                <w:lang w:eastAsia="zh-CN"/>
              </w:rPr>
              <w:t>InterDigital</w:t>
            </w:r>
          </w:p>
        </w:tc>
        <w:tc>
          <w:tcPr>
            <w:tcW w:w="2790" w:type="dxa"/>
          </w:tcPr>
          <w:p w14:paraId="0F19DA99" w14:textId="16861422" w:rsidR="00A40BD6" w:rsidRDefault="00A40BD6"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BodyText"/>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BodyText"/>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BodyText"/>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BodyText"/>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BodyText"/>
              <w:spacing w:line="256" w:lineRule="auto"/>
              <w:rPr>
                <w:rFonts w:eastAsiaTheme="minorEastAsia"/>
                <w:lang w:eastAsia="zh-CN"/>
              </w:rPr>
            </w:pPr>
          </w:p>
        </w:tc>
        <w:tc>
          <w:tcPr>
            <w:tcW w:w="2970" w:type="dxa"/>
          </w:tcPr>
          <w:p w14:paraId="4E9B3BE8" w14:textId="77777777" w:rsidR="000A3CF3" w:rsidRDefault="000A3CF3" w:rsidP="001A2B0C">
            <w:pPr>
              <w:pStyle w:val="BodyText"/>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BodyText"/>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BodyText"/>
              <w:spacing w:line="256" w:lineRule="auto"/>
              <w:rPr>
                <w:rFonts w:eastAsiaTheme="minorEastAsia"/>
                <w:lang w:eastAsia="zh-CN"/>
              </w:rPr>
            </w:pPr>
            <w:r w:rsidRPr="00E36847">
              <w:t>Solution #2-2</w:t>
            </w:r>
            <w:r>
              <w:t xml:space="preserve">: the benefits of this solution is clear, it solve the issues </w:t>
            </w:r>
            <w:proofErr w:type="gramStart"/>
            <w:r>
              <w:t>of  accuracy</w:t>
            </w:r>
            <w:proofErr w:type="gramEnd"/>
            <w:r>
              <w:t xml:space="preserve"> and overhead of solution #2-1 and  solution #2-3, respectively</w:t>
            </w:r>
          </w:p>
        </w:tc>
        <w:tc>
          <w:tcPr>
            <w:tcW w:w="2700" w:type="dxa"/>
          </w:tcPr>
          <w:p w14:paraId="4F97427C" w14:textId="77777777" w:rsidR="006236DE" w:rsidRDefault="006236DE" w:rsidP="006236DE">
            <w:pPr>
              <w:pStyle w:val="BodyText"/>
              <w:spacing w:line="256" w:lineRule="auto"/>
              <w:rPr>
                <w:rFonts w:eastAsiaTheme="minorEastAsia"/>
                <w:lang w:eastAsia="zh-CN"/>
              </w:rPr>
            </w:pPr>
          </w:p>
        </w:tc>
        <w:tc>
          <w:tcPr>
            <w:tcW w:w="2970" w:type="dxa"/>
          </w:tcPr>
          <w:p w14:paraId="78DE6AFB" w14:textId="2D12930B" w:rsidR="006236DE" w:rsidRDefault="006236DE" w:rsidP="006236DE">
            <w:pPr>
              <w:pStyle w:val="BodyText"/>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BodyText"/>
              <w:spacing w:line="256" w:lineRule="auto"/>
              <w:rPr>
                <w:rFonts w:eastAsiaTheme="minorEastAsia"/>
                <w:lang w:eastAsia="zh-CN"/>
              </w:rPr>
            </w:pPr>
            <w:proofErr w:type="spellStart"/>
            <w:r>
              <w:rPr>
                <w:rFonts w:eastAsiaTheme="minorEastAsia" w:hint="eastAsia"/>
                <w:lang w:eastAsia="zh-CN"/>
              </w:rPr>
              <w:lastRenderedPageBreak/>
              <w:t>Spreadtrum</w:t>
            </w:r>
            <w:proofErr w:type="spellEnd"/>
          </w:p>
        </w:tc>
        <w:tc>
          <w:tcPr>
            <w:tcW w:w="2790" w:type="dxa"/>
          </w:tcPr>
          <w:p w14:paraId="192D9327" w14:textId="08483ADE" w:rsidR="00FB25E5" w:rsidRPr="00E36847" w:rsidRDefault="00FB25E5" w:rsidP="006236DE">
            <w:pPr>
              <w:pStyle w:val="BodyText"/>
              <w:spacing w:line="256" w:lineRule="auto"/>
            </w:pPr>
            <w:r>
              <w:rPr>
                <w:rFonts w:eastAsiaTheme="minorEastAsia"/>
                <w:lang w:eastAsia="zh-CN"/>
              </w:rPr>
              <w:t>Solution 2-2</w:t>
            </w:r>
          </w:p>
        </w:tc>
        <w:tc>
          <w:tcPr>
            <w:tcW w:w="2700" w:type="dxa"/>
          </w:tcPr>
          <w:p w14:paraId="0472F75E" w14:textId="0C4A2376" w:rsidR="00FB25E5" w:rsidRDefault="00FB25E5" w:rsidP="006236DE">
            <w:pPr>
              <w:pStyle w:val="BodyText"/>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BodyText"/>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BodyText"/>
              <w:spacing w:line="256" w:lineRule="auto"/>
              <w:rPr>
                <w:rFonts w:eastAsiaTheme="minorEastAsia"/>
                <w:lang w:eastAsia="zh-CN"/>
              </w:rPr>
            </w:pPr>
            <w:r>
              <w:t>Samsung</w:t>
            </w:r>
          </w:p>
        </w:tc>
        <w:tc>
          <w:tcPr>
            <w:tcW w:w="2790" w:type="dxa"/>
          </w:tcPr>
          <w:p w14:paraId="1495026D" w14:textId="4483DD2B" w:rsidR="00054C98" w:rsidRDefault="00054C98" w:rsidP="00054C98">
            <w:pPr>
              <w:pStyle w:val="BodyText"/>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BodyText"/>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BodyText"/>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BodyText"/>
              <w:spacing w:line="256" w:lineRule="auto"/>
            </w:pPr>
            <w:r>
              <w:t>Lenovo/MM</w:t>
            </w:r>
          </w:p>
        </w:tc>
        <w:tc>
          <w:tcPr>
            <w:tcW w:w="2790" w:type="dxa"/>
          </w:tcPr>
          <w:p w14:paraId="29F6B72F" w14:textId="7322172C"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BodyText"/>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BodyText"/>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BodyText"/>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BodyText"/>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BodyText"/>
              <w:spacing w:line="256" w:lineRule="auto"/>
              <w:rPr>
                <w:rFonts w:eastAsiaTheme="minorEastAsia"/>
                <w:lang w:eastAsia="zh-CN"/>
              </w:rPr>
            </w:pPr>
          </w:p>
        </w:tc>
        <w:tc>
          <w:tcPr>
            <w:tcW w:w="2970" w:type="dxa"/>
          </w:tcPr>
          <w:p w14:paraId="70818868" w14:textId="287032D7" w:rsidR="00EA73B2" w:rsidRPr="00E36847" w:rsidRDefault="00EA73B2" w:rsidP="002520AF">
            <w:pPr>
              <w:pStyle w:val="BodyText"/>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BodyText"/>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BodyText"/>
              <w:spacing w:line="256" w:lineRule="auto"/>
              <w:rPr>
                <w:lang w:val="en-US"/>
              </w:rPr>
            </w:pPr>
            <w:r>
              <w:t>Solution #2-2</w:t>
            </w:r>
          </w:p>
        </w:tc>
        <w:tc>
          <w:tcPr>
            <w:tcW w:w="2700" w:type="dxa"/>
          </w:tcPr>
          <w:p w14:paraId="497C2583" w14:textId="791F3544" w:rsidR="001A5D5E" w:rsidRDefault="001A5D5E" w:rsidP="001A5D5E">
            <w:pPr>
              <w:pStyle w:val="BodyText"/>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BodyText"/>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BodyText"/>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BodyText"/>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BodyText"/>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BodyText"/>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BodyText"/>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BodyText"/>
              <w:spacing w:line="256" w:lineRule="auto"/>
              <w:rPr>
                <w:rFonts w:eastAsiaTheme="minorEastAsia"/>
                <w:lang w:eastAsia="zh-CN"/>
              </w:rPr>
            </w:pPr>
          </w:p>
        </w:tc>
        <w:tc>
          <w:tcPr>
            <w:tcW w:w="2970" w:type="dxa"/>
          </w:tcPr>
          <w:p w14:paraId="50837CF8" w14:textId="77777777" w:rsidR="002A33D8" w:rsidRPr="00E36847" w:rsidRDefault="002A33D8" w:rsidP="002A33D8">
            <w:pPr>
              <w:pStyle w:val="BodyText"/>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BodyText"/>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BodyText"/>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BodyText"/>
              <w:spacing w:line="256" w:lineRule="auto"/>
              <w:rPr>
                <w:rFonts w:eastAsiaTheme="minorEastAsia"/>
                <w:lang w:eastAsia="zh-CN"/>
              </w:rPr>
            </w:pPr>
          </w:p>
        </w:tc>
        <w:tc>
          <w:tcPr>
            <w:tcW w:w="2970" w:type="dxa"/>
          </w:tcPr>
          <w:p w14:paraId="40D6BD54" w14:textId="77777777" w:rsidR="00926BC5" w:rsidRDefault="00926BC5" w:rsidP="00C557AE">
            <w:pPr>
              <w:pStyle w:val="BodyText"/>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BodyText"/>
              <w:spacing w:line="256" w:lineRule="auto"/>
            </w:pPr>
            <w:r>
              <w:rPr>
                <w:rFonts w:eastAsiaTheme="minorEastAsia"/>
                <w:lang w:eastAsia="zh-CN"/>
              </w:rPr>
              <w:t>Solution#2-2</w:t>
            </w:r>
          </w:p>
        </w:tc>
        <w:tc>
          <w:tcPr>
            <w:tcW w:w="2700" w:type="dxa"/>
          </w:tcPr>
          <w:p w14:paraId="1B0CB815" w14:textId="77777777" w:rsidR="008815CA" w:rsidRDefault="008815CA" w:rsidP="008E3CD7">
            <w:pPr>
              <w:pStyle w:val="BodyText"/>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BodyText"/>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BodyText"/>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BodyText"/>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BodyText"/>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BodyText"/>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BodyText"/>
              <w:spacing w:line="256" w:lineRule="auto"/>
            </w:pPr>
            <w:r>
              <w:t xml:space="preserve">Fraunhofer IIS, </w:t>
            </w:r>
          </w:p>
          <w:p w14:paraId="6A157C66" w14:textId="31125E89" w:rsidR="003A01C6" w:rsidRDefault="003A01C6" w:rsidP="003A01C6">
            <w:pPr>
              <w:pStyle w:val="BodyText"/>
              <w:spacing w:line="256" w:lineRule="auto"/>
              <w:rPr>
                <w:rFonts w:eastAsia="Malgun Gothic"/>
                <w:lang w:eastAsia="ko-KR"/>
              </w:rPr>
            </w:pPr>
            <w:r>
              <w:t>Fraunhofer HHI</w:t>
            </w:r>
          </w:p>
        </w:tc>
        <w:tc>
          <w:tcPr>
            <w:tcW w:w="2790" w:type="dxa"/>
          </w:tcPr>
          <w:p w14:paraId="55524359" w14:textId="28C1861D" w:rsidR="003A01C6" w:rsidRDefault="003A01C6" w:rsidP="003A01C6">
            <w:pPr>
              <w:pStyle w:val="BodyText"/>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BodyText"/>
              <w:spacing w:line="256" w:lineRule="auto"/>
              <w:rPr>
                <w:rFonts w:eastAsiaTheme="minorEastAsia"/>
                <w:lang w:eastAsia="zh-CN"/>
              </w:rPr>
            </w:pPr>
            <w:r>
              <w:t>Solution #2-3</w:t>
            </w:r>
          </w:p>
        </w:tc>
        <w:tc>
          <w:tcPr>
            <w:tcW w:w="2970" w:type="dxa"/>
          </w:tcPr>
          <w:p w14:paraId="0EEC5BD4" w14:textId="52C9EC8B" w:rsidR="003A01C6" w:rsidRDefault="003A01C6" w:rsidP="003A01C6">
            <w:pPr>
              <w:pStyle w:val="BodyText"/>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BodyText"/>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BodyText"/>
              <w:spacing w:line="256" w:lineRule="auto"/>
            </w:pPr>
            <w:r w:rsidRPr="001A573E">
              <w:rPr>
                <w:bCs/>
                <w:lang w:val="en-US"/>
              </w:rPr>
              <w:t>Solution #2-2</w:t>
            </w:r>
            <w:r>
              <w:rPr>
                <w:bCs/>
                <w:lang w:val="en-US"/>
              </w:rPr>
              <w:t xml:space="preserve">. Further study on whether to extend </w:t>
            </w:r>
            <w:proofErr w:type="gramStart"/>
            <w:r w:rsidRPr="002F364F">
              <w:rPr>
                <w:bCs/>
                <w:lang w:val="en-US"/>
              </w:rPr>
              <w:t>TA</w:t>
            </w:r>
            <w:r>
              <w:rPr>
                <w:bCs/>
                <w:lang w:val="en-US"/>
              </w:rPr>
              <w:t>C</w:t>
            </w:r>
            <w:r w:rsidRPr="002F364F">
              <w:rPr>
                <w:bCs/>
                <w:lang w:val="en-US"/>
              </w:rPr>
              <w:t xml:space="preserve">  range</w:t>
            </w:r>
            <w:proofErr w:type="gramEnd"/>
            <w:r w:rsidRPr="002F364F">
              <w:rPr>
                <w:bCs/>
                <w:lang w:val="en-US"/>
              </w:rPr>
              <w:t xml:space="preserve"> in MAC CE</w:t>
            </w:r>
            <w:r>
              <w:rPr>
                <w:bCs/>
                <w:lang w:val="en-US"/>
              </w:rPr>
              <w:t xml:space="preserve"> will be required.</w:t>
            </w:r>
          </w:p>
        </w:tc>
        <w:tc>
          <w:tcPr>
            <w:tcW w:w="2700" w:type="dxa"/>
          </w:tcPr>
          <w:p w14:paraId="71194B01" w14:textId="76972865" w:rsidR="00904377" w:rsidRDefault="00904377" w:rsidP="00904377">
            <w:pPr>
              <w:pStyle w:val="BodyText"/>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BodyText"/>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BodyText"/>
              <w:spacing w:line="256" w:lineRule="auto"/>
            </w:pPr>
            <w:r>
              <w:t>Nokia, Nokia Shanghai Bell</w:t>
            </w:r>
          </w:p>
        </w:tc>
        <w:tc>
          <w:tcPr>
            <w:tcW w:w="2790" w:type="dxa"/>
          </w:tcPr>
          <w:p w14:paraId="4825FB37" w14:textId="65BC3CA7" w:rsidR="008E3CD7" w:rsidRPr="005559DD" w:rsidRDefault="008E3CD7" w:rsidP="008E3CD7">
            <w:pPr>
              <w:pStyle w:val="BodyText"/>
              <w:spacing w:line="256" w:lineRule="auto"/>
            </w:pPr>
            <w:r>
              <w:t>We prefer #2-3 closed loop TA update in connected mode.</w:t>
            </w:r>
          </w:p>
        </w:tc>
        <w:tc>
          <w:tcPr>
            <w:tcW w:w="2700" w:type="dxa"/>
          </w:tcPr>
          <w:p w14:paraId="742345B1" w14:textId="016FBBCC" w:rsidR="008E3CD7" w:rsidRDefault="008E3CD7" w:rsidP="008E3CD7">
            <w:pPr>
              <w:pStyle w:val="BodyText"/>
              <w:spacing w:line="256" w:lineRule="auto"/>
            </w:pPr>
            <w:r>
              <w:t xml:space="preserve">Combined open and closed loop #2-2 can be considered, if TA has been initially calculated based on GNSS and in RRC connected mode is </w:t>
            </w:r>
            <w:proofErr w:type="spellStart"/>
            <w:r>
              <w:t>beeing</w:t>
            </w:r>
            <w:proofErr w:type="spellEnd"/>
            <w:r>
              <w:t xml:space="preserve"> updated. FFS on how to avoid misalignment and </w:t>
            </w:r>
            <w:proofErr w:type="spellStart"/>
            <w:r>
              <w:t>discuntinuity</w:t>
            </w:r>
            <w:proofErr w:type="spellEnd"/>
            <w:r>
              <w:t xml:space="preserve"> between the two procedure parts.</w:t>
            </w:r>
          </w:p>
        </w:tc>
        <w:tc>
          <w:tcPr>
            <w:tcW w:w="2970" w:type="dxa"/>
          </w:tcPr>
          <w:p w14:paraId="083599E8" w14:textId="77777777" w:rsidR="008E3CD7" w:rsidRDefault="008E3CD7" w:rsidP="008E3CD7">
            <w:pPr>
              <w:pStyle w:val="BodyText"/>
              <w:spacing w:line="256" w:lineRule="auto"/>
            </w:pPr>
          </w:p>
        </w:tc>
      </w:tr>
      <w:tr w:rsidR="007F5EDE" w:rsidRPr="00902581" w14:paraId="2B6B0C63" w14:textId="77777777" w:rsidTr="001309C0">
        <w:tc>
          <w:tcPr>
            <w:tcW w:w="1728" w:type="dxa"/>
          </w:tcPr>
          <w:p w14:paraId="3540D02B" w14:textId="77777777" w:rsidR="007F5EDE" w:rsidRPr="00444469" w:rsidRDefault="007F5EDE" w:rsidP="001309C0">
            <w:pPr>
              <w:pStyle w:val="BodyText"/>
              <w:spacing w:line="256" w:lineRule="auto"/>
              <w:rPr>
                <w:rFonts w:eastAsia="MS Mincho"/>
                <w:lang w:eastAsia="ja-JP"/>
              </w:rPr>
            </w:pPr>
            <w:r>
              <w:rPr>
                <w:rFonts w:eastAsia="MS Mincho" w:hint="eastAsia"/>
                <w:lang w:eastAsia="ja-JP"/>
              </w:rPr>
              <w:t>S</w:t>
            </w:r>
            <w:r>
              <w:rPr>
                <w:rFonts w:eastAsia="MS Mincho"/>
                <w:lang w:eastAsia="ja-JP"/>
              </w:rPr>
              <w:t>ony</w:t>
            </w:r>
          </w:p>
        </w:tc>
        <w:tc>
          <w:tcPr>
            <w:tcW w:w="2790" w:type="dxa"/>
          </w:tcPr>
          <w:p w14:paraId="127ED4F2" w14:textId="77777777" w:rsidR="007F5EDE" w:rsidRPr="00AF3F7B" w:rsidRDefault="007F5EDE" w:rsidP="001309C0">
            <w:pPr>
              <w:pStyle w:val="BodyText"/>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1309C0">
            <w:pPr>
              <w:pStyle w:val="BodyText"/>
              <w:spacing w:line="256" w:lineRule="auto"/>
              <w:rPr>
                <w:rFonts w:eastAsia="MS Mincho"/>
                <w:lang w:eastAsia="ja-JP"/>
              </w:rPr>
            </w:pPr>
            <w:r w:rsidRPr="00AF3F7B">
              <w:rPr>
                <w:rFonts w:eastAsiaTheme="minorEastAsia"/>
                <w:lang w:eastAsia="zh-CN"/>
              </w:rPr>
              <w:t>RAN1 should define solutions with forward compatibility for UEs without GNSS and/or inaccurate or no pre-compensation capabilities. T</w:t>
            </w:r>
            <w:r w:rsidRPr="00AF3F7B">
              <w:rPr>
                <w:lang w:val="en-US"/>
              </w:rPr>
              <w:t xml:space="preserve">he </w:t>
            </w:r>
            <w:proofErr w:type="spellStart"/>
            <w:r w:rsidRPr="00AF3F7B">
              <w:rPr>
                <w:lang w:val="en-US"/>
              </w:rPr>
              <w:t>gNB</w:t>
            </w:r>
            <w:proofErr w:type="spellEnd"/>
            <w:r w:rsidRPr="00AF3F7B">
              <w:rPr>
                <w:lang w:val="en-US"/>
              </w:rPr>
              <w:t xml:space="preserve"> should control the timing adjustment behavior at UE side </w:t>
            </w:r>
            <w:r w:rsidRPr="00AF3F7B">
              <w:rPr>
                <w:lang w:val="en-US"/>
              </w:rPr>
              <w:lastRenderedPageBreak/>
              <w:t>with timing drift.</w:t>
            </w:r>
          </w:p>
        </w:tc>
        <w:tc>
          <w:tcPr>
            <w:tcW w:w="2700" w:type="dxa"/>
          </w:tcPr>
          <w:p w14:paraId="1490FE0A" w14:textId="77777777" w:rsidR="007F5EDE" w:rsidRDefault="007F5EDE" w:rsidP="001309C0">
            <w:pPr>
              <w:pStyle w:val="BodyText"/>
              <w:spacing w:line="256" w:lineRule="auto"/>
              <w:rPr>
                <w:rFonts w:eastAsia="MS Mincho"/>
                <w:lang w:eastAsia="ja-JP"/>
              </w:rPr>
            </w:pPr>
            <w:r w:rsidRPr="3A0F8F2F">
              <w:rPr>
                <w:rFonts w:eastAsia="MS Mincho"/>
                <w:lang w:eastAsia="ja-JP"/>
              </w:rPr>
              <w:lastRenderedPageBreak/>
              <w:t>Solution #2-2</w:t>
            </w:r>
          </w:p>
          <w:p w14:paraId="196E7344" w14:textId="77777777" w:rsidR="007F5EDE" w:rsidRPr="00390831" w:rsidRDefault="007F5EDE" w:rsidP="001309C0">
            <w:pPr>
              <w:pStyle w:val="BodyText"/>
              <w:spacing w:line="256" w:lineRule="auto"/>
              <w:rPr>
                <w:rFonts w:eastAsia="MS Mincho"/>
                <w:lang w:eastAsia="ja-JP"/>
              </w:rPr>
            </w:pPr>
            <w:r>
              <w:rPr>
                <w:rFonts w:eastAsia="MS Mincho" w:hint="eastAsia"/>
                <w:lang w:eastAsia="ja-JP"/>
              </w:rPr>
              <w:t>T</w:t>
            </w:r>
            <w:r>
              <w:rPr>
                <w:rFonts w:eastAsia="MS Mincho"/>
                <w:lang w:eastAsia="ja-JP"/>
              </w:rPr>
              <w:t xml:space="preserve">iming drift correction should be introduced for solution #2-2. This correction can be improved the performance if UE cannot estimate the propagation delay variation without GNSS and or </w:t>
            </w:r>
            <w:r>
              <w:rPr>
                <w:rFonts w:eastAsia="MS Mincho"/>
                <w:lang w:eastAsia="ja-JP"/>
              </w:rPr>
              <w:lastRenderedPageBreak/>
              <w:t>inaccurate case.</w:t>
            </w:r>
          </w:p>
        </w:tc>
        <w:tc>
          <w:tcPr>
            <w:tcW w:w="2970" w:type="dxa"/>
          </w:tcPr>
          <w:p w14:paraId="3D48C2EE" w14:textId="77777777" w:rsidR="007F5EDE" w:rsidRPr="00902581" w:rsidRDefault="007F5EDE" w:rsidP="001309C0">
            <w:pPr>
              <w:pStyle w:val="BodyText"/>
              <w:spacing w:line="256" w:lineRule="auto"/>
            </w:pPr>
          </w:p>
        </w:tc>
      </w:tr>
      <w:tr w:rsidR="007F5EDE" w:rsidRPr="00902581" w14:paraId="054485DC" w14:textId="77777777" w:rsidTr="00926BC5">
        <w:tc>
          <w:tcPr>
            <w:tcW w:w="1728" w:type="dxa"/>
          </w:tcPr>
          <w:p w14:paraId="191EF06B" w14:textId="77777777" w:rsidR="007F5EDE" w:rsidRDefault="007F5EDE" w:rsidP="008E3CD7">
            <w:pPr>
              <w:pStyle w:val="BodyText"/>
              <w:spacing w:line="256" w:lineRule="auto"/>
            </w:pPr>
          </w:p>
        </w:tc>
        <w:tc>
          <w:tcPr>
            <w:tcW w:w="2790" w:type="dxa"/>
          </w:tcPr>
          <w:p w14:paraId="52F9FFC1" w14:textId="77777777" w:rsidR="007F5EDE" w:rsidRDefault="007F5EDE" w:rsidP="008E3CD7">
            <w:pPr>
              <w:pStyle w:val="BodyText"/>
              <w:spacing w:line="256" w:lineRule="auto"/>
            </w:pPr>
          </w:p>
        </w:tc>
        <w:tc>
          <w:tcPr>
            <w:tcW w:w="2700" w:type="dxa"/>
          </w:tcPr>
          <w:p w14:paraId="5BD56282" w14:textId="77777777" w:rsidR="007F5EDE" w:rsidRDefault="007F5EDE" w:rsidP="008E3CD7">
            <w:pPr>
              <w:pStyle w:val="BodyText"/>
              <w:spacing w:line="256" w:lineRule="auto"/>
            </w:pPr>
          </w:p>
        </w:tc>
        <w:tc>
          <w:tcPr>
            <w:tcW w:w="2970" w:type="dxa"/>
          </w:tcPr>
          <w:p w14:paraId="2430F570" w14:textId="77777777" w:rsidR="007F5EDE" w:rsidRDefault="007F5EDE" w:rsidP="008E3CD7">
            <w:pPr>
              <w:pStyle w:val="BodyText"/>
              <w:spacing w:line="256" w:lineRule="auto"/>
            </w:pPr>
          </w:p>
        </w:tc>
      </w:tr>
    </w:tbl>
    <w:p w14:paraId="4C055483" w14:textId="77777777" w:rsidR="00F9597F" w:rsidRPr="00926BC5" w:rsidRDefault="00F9597F" w:rsidP="00F9597F">
      <w:pPr>
        <w:spacing w:after="200" w:line="276" w:lineRule="auto"/>
        <w:contextualSpacing/>
        <w:rPr>
          <w:b/>
          <w:highlight w:val="green"/>
        </w:rPr>
      </w:pPr>
    </w:p>
    <w:p w14:paraId="0387F791" w14:textId="77777777" w:rsidR="00DB1848" w:rsidRPr="00902581" w:rsidRDefault="00DB1848" w:rsidP="00DB1848">
      <w:pPr>
        <w:pStyle w:val="Heading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 xml:space="preserve">Then, it is up to RAN1 to identify the solutions to derive the frequency adjustments </w:t>
      </w:r>
      <w:proofErr w:type="gramStart"/>
      <w:r w:rsidRPr="00902581">
        <w:t>aforementioned as well as</w:t>
      </w:r>
      <w:proofErr w:type="gramEnd"/>
      <w:r w:rsidRPr="00902581">
        <w:t xml:space="preserve">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 xml:space="preserve">-1: Autonomous frequency adjustment based on the GNSS-acquired UE position </w:t>
      </w:r>
      <w:proofErr w:type="gramStart"/>
      <w:r w:rsidR="005E5946" w:rsidRPr="007C2F4F">
        <w:rPr>
          <w:sz w:val="28"/>
          <w:szCs w:val="28"/>
        </w:rPr>
        <w:t>and  the</w:t>
      </w:r>
      <w:proofErr w:type="gramEnd"/>
      <w:r w:rsidR="005E5946" w:rsidRPr="007C2F4F">
        <w:rPr>
          <w:sz w:val="28"/>
          <w:szCs w:val="28"/>
        </w:rPr>
        <w:t xml:space="preserve"> serving satellite ephemeris</w:t>
      </w:r>
    </w:p>
    <w:p w14:paraId="2AF04BD5" w14:textId="77777777" w:rsidR="005E5946" w:rsidRPr="00902581" w:rsidRDefault="005E5946" w:rsidP="005E5946">
      <w:r w:rsidRPr="00902581">
        <w:t xml:space="preserve">One of the </w:t>
      </w:r>
      <w:proofErr w:type="gramStart"/>
      <w:r w:rsidRPr="00902581">
        <w:t>solution</w:t>
      </w:r>
      <w:proofErr w:type="gramEnd"/>
      <w:r w:rsidRPr="00902581">
        <w:t xml:space="preserve">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proofErr w:type="gramStart"/>
      <w:r w:rsidRPr="00902581">
        <w:t>The majority of</w:t>
      </w:r>
      <w:proofErr w:type="gramEnd"/>
      <w:r w:rsidRPr="00902581">
        <w:t xml:space="preserve">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837"/>
        <w:gridCol w:w="8018"/>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 xml:space="preserve">For UL transmissions, both Doppler shifts estimation </w:t>
            </w:r>
            <w:proofErr w:type="gramStart"/>
            <w:r w:rsidRPr="00902581">
              <w:t>and  pre</w:t>
            </w:r>
            <w:proofErr w:type="gramEnd"/>
            <w:r w:rsidRPr="00902581">
              <w:t>-compensation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 xml:space="preserve">In case UEs cannot compensate for Doppler shifts experienced on </w:t>
            </w:r>
            <w:proofErr w:type="gramStart"/>
            <w:r w:rsidRPr="00902581">
              <w:t>both  DL</w:t>
            </w:r>
            <w:proofErr w:type="gramEnd"/>
            <w:r w:rsidRPr="00902581">
              <w:t xml:space="preserve"> and UL service links, it is expected that UL frequency misalignments will be observed between the </w:t>
            </w:r>
            <w:r w:rsidRPr="00902581">
              <w:lastRenderedPageBreak/>
              <w:t>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lastRenderedPageBreak/>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w:t>
            </w:r>
            <w:proofErr w:type="gramStart"/>
            <w:r w:rsidRPr="00902581">
              <w:t>compensate  the</w:t>
            </w:r>
            <w:proofErr w:type="gramEnd"/>
            <w:r w:rsidRPr="00902581">
              <w:t xml:space="preserv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 xml:space="preserve">Observation 2: UE </w:t>
            </w:r>
            <w:proofErr w:type="gramStart"/>
            <w:r w:rsidRPr="00902581">
              <w:t>is able to</w:t>
            </w:r>
            <w:proofErr w:type="gramEnd"/>
            <w:r w:rsidRPr="00902581">
              <w:t xml:space="preserve">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w:t>
      </w:r>
      <w:proofErr w:type="gramStart"/>
      <w:r w:rsidRPr="00902581">
        <w:t>uplink</w:t>
      </w:r>
      <w:proofErr w:type="gramEnd"/>
      <w:r w:rsidRPr="00902581">
        <w:t xml:space="preserve"> but the corresponding frequency adjustment shall be derived by the UE at least based on a GNSS-acquired reference frequency. </w:t>
      </w:r>
    </w:p>
    <w:p w14:paraId="7B013948" w14:textId="77777777" w:rsidR="0056124C" w:rsidRPr="00902581" w:rsidRDefault="0056124C" w:rsidP="0056124C">
      <w:r w:rsidRPr="00902581">
        <w:t xml:space="preserve">With such solution, the need for additional elements such </w:t>
      </w:r>
      <w:proofErr w:type="gramStart"/>
      <w:r w:rsidRPr="00902581">
        <w:t>as :</w:t>
      </w:r>
      <w:proofErr w:type="gramEnd"/>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837"/>
        <w:gridCol w:w="8018"/>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lastRenderedPageBreak/>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ListParagraph"/>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Heading3"/>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proofErr w:type="gramStart"/>
      <w:r w:rsidRPr="00902581">
        <w:rPr>
          <w:rFonts w:eastAsiaTheme="minorHAnsi"/>
          <w:bCs/>
          <w:szCs w:val="22"/>
          <w:lang w:val="en-US"/>
        </w:rPr>
        <w:t>The majority of</w:t>
      </w:r>
      <w:proofErr w:type="gramEnd"/>
      <w:r w:rsidRPr="00902581">
        <w:rPr>
          <w:rFonts w:eastAsiaTheme="minorHAnsi"/>
          <w:bCs/>
          <w:szCs w:val="22"/>
          <w:lang w:val="en-US"/>
        </w:rPr>
        <w:t xml:space="preserve"> the companies supported and explored this solution</w:t>
      </w:r>
      <w:r w:rsidR="009E3511" w:rsidRPr="00902581">
        <w:rPr>
          <w:rFonts w:eastAsiaTheme="minorHAnsi"/>
          <w:bCs/>
          <w:szCs w:val="22"/>
          <w:lang w:val="en-US"/>
        </w:rPr>
        <w:t>#3</w:t>
      </w:r>
      <w:r w:rsidRPr="00902581">
        <w:rPr>
          <w:rFonts w:eastAsiaTheme="minorHAnsi"/>
          <w:bCs/>
          <w:szCs w:val="22"/>
          <w:lang w:val="en-US"/>
        </w:rPr>
        <w:t xml:space="preserve">-1. Based on </w:t>
      </w:r>
      <w:proofErr w:type="gramStart"/>
      <w:r w:rsidRPr="00902581">
        <w:rPr>
          <w:rFonts w:eastAsiaTheme="minorHAnsi"/>
          <w:bCs/>
          <w:szCs w:val="22"/>
          <w:lang w:val="en-US"/>
        </w:rPr>
        <w:t>companies</w:t>
      </w:r>
      <w:proofErr w:type="gramEnd"/>
      <w:r w:rsidRPr="00902581">
        <w:rPr>
          <w:rFonts w:eastAsiaTheme="minorHAnsi"/>
          <w:bCs/>
          <w:szCs w:val="22"/>
          <w:lang w:val="en-US"/>
        </w:rPr>
        <w:t xml:space="preserve">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837"/>
        <w:gridCol w:w="8018"/>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r>
              <w:rPr>
                <w:rFonts w:eastAsiaTheme="minorEastAsia"/>
                <w:lang w:eastAsia="zh-CN"/>
              </w:rPr>
              <w:t>InterDigital</w:t>
            </w:r>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lastRenderedPageBreak/>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 xml:space="preserve">We have same comment as in proposal 1-1.  Only GNSS position and satellite ephemeris may not be </w:t>
            </w:r>
            <w:proofErr w:type="gramStart"/>
            <w:r>
              <w:rPr>
                <w:rFonts w:eastAsia="Malgun Gothic"/>
                <w:lang w:eastAsia="ko-KR"/>
              </w:rPr>
              <w:t>sufficient</w:t>
            </w:r>
            <w:proofErr w:type="gramEnd"/>
            <w:r>
              <w:rPr>
                <w:rFonts w:eastAsia="Malgun Gothic"/>
                <w:lang w:eastAsia="ko-KR"/>
              </w:rPr>
              <w:t xml:space="preserve">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 xml:space="preserve">instant state </w:t>
            </w:r>
            <w:proofErr w:type="gramStart"/>
            <w:r w:rsidRPr="00902581">
              <w:t>vector</w:t>
            </w:r>
            <w:r>
              <w:t xml:space="preserve"> based</w:t>
            </w:r>
            <w:proofErr w:type="gramEnd"/>
            <w:r>
              <w:t xml:space="preserve">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DD19FE">
            <w:pPr>
              <w:pStyle w:val="ListParagraph"/>
              <w:numPr>
                <w:ilvl w:val="0"/>
                <w:numId w:val="46"/>
              </w:numPr>
              <w:rPr>
                <w:rFonts w:eastAsia="Times New Roman"/>
              </w:rPr>
            </w:pPr>
            <w:r>
              <w:t>GNSS acquired frequency reference to align the UE carrier frequency (local oscillator).</w:t>
            </w:r>
          </w:p>
          <w:p w14:paraId="05CBC1D3" w14:textId="77777777" w:rsidR="008E3CD7" w:rsidRPr="00902581" w:rsidRDefault="008E3CD7" w:rsidP="00DD19FE">
            <w:pPr>
              <w:pStyle w:val="ListParagraph"/>
              <w:numPr>
                <w:ilvl w:val="0"/>
                <w:numId w:val="46"/>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xml:space="preserve">-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w:t>
            </w:r>
            <w:r>
              <w:lastRenderedPageBreak/>
              <w:t>inaccuracies are avoided in UL.</w:t>
            </w:r>
            <w:r>
              <w:br/>
            </w:r>
          </w:p>
          <w:p w14:paraId="74D75D4B" w14:textId="77777777" w:rsidR="008E3CD7" w:rsidRPr="00902581" w:rsidRDefault="008E3CD7" w:rsidP="008E3CD7">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bookmarkStart w:id="20" w:name="_GoBack" w:colFirst="0" w:colLast="-1"/>
            <w:r>
              <w:lastRenderedPageBreak/>
              <w:t>Sony</w:t>
            </w:r>
          </w:p>
        </w:tc>
        <w:tc>
          <w:tcPr>
            <w:tcW w:w="4068" w:type="pct"/>
          </w:tcPr>
          <w:p w14:paraId="22E36CD8" w14:textId="02BB69B7" w:rsidR="007F5EDE" w:rsidRDefault="007F5EDE" w:rsidP="007F5EDE">
            <w:r>
              <w:t>Support</w:t>
            </w:r>
          </w:p>
        </w:tc>
      </w:tr>
      <w:bookmarkEnd w:id="20"/>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 xml:space="preserve">However, it has been observed [Thales] that this approach could have major drawbacks w.r.t. solution#3-1 such </w:t>
      </w:r>
      <w:proofErr w:type="gramStart"/>
      <w:r w:rsidRPr="00902581">
        <w:t>as :</w:t>
      </w:r>
      <w:proofErr w:type="gramEnd"/>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proofErr w:type="gramStart"/>
      <w:r w:rsidRPr="00902581">
        <w:rPr>
          <w:b/>
          <w:lang w:val="en-US"/>
        </w:rPr>
        <w:t>supported ?</w:t>
      </w:r>
      <w:proofErr w:type="gramEnd"/>
    </w:p>
    <w:p w14:paraId="3C613D46" w14:textId="77777777" w:rsidR="00483276" w:rsidRPr="00902581" w:rsidRDefault="00483276" w:rsidP="007C62B5">
      <w:pPr>
        <w:numPr>
          <w:ilvl w:val="0"/>
          <w:numId w:val="31"/>
        </w:numPr>
        <w:rPr>
          <w:b/>
          <w:lang w:val="en-US"/>
        </w:rPr>
      </w:pPr>
      <w:r w:rsidRPr="00902581">
        <w:rPr>
          <w:b/>
          <w:lang w:val="en-US"/>
        </w:rPr>
        <w:t xml:space="preserve">How the constraints regarding the power consumption and the level of integration can be </w:t>
      </w:r>
      <w:proofErr w:type="gramStart"/>
      <w:r w:rsidRPr="00902581">
        <w:rPr>
          <w:b/>
          <w:lang w:val="en-US"/>
        </w:rPr>
        <w:t>lifted ?</w:t>
      </w:r>
      <w:proofErr w:type="gramEnd"/>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w:t>
      </w:r>
      <w:proofErr w:type="gramStart"/>
      <w:r w:rsidRPr="00902581">
        <w:rPr>
          <w:b/>
          <w:lang w:val="en-US"/>
        </w:rPr>
        <w:t>2 ?</w:t>
      </w:r>
      <w:proofErr w:type="gramEnd"/>
    </w:p>
    <w:tbl>
      <w:tblPr>
        <w:tblStyle w:val="TableGrid"/>
        <w:tblW w:w="5000" w:type="pct"/>
        <w:tblLook w:val="04A0" w:firstRow="1" w:lastRow="0" w:firstColumn="1" w:lastColumn="0" w:noHBand="0" w:noVBand="1"/>
      </w:tblPr>
      <w:tblGrid>
        <w:gridCol w:w="1837"/>
        <w:gridCol w:w="8018"/>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 xml:space="preserve">W.r.t the integration and power consumption, it’s </w:t>
            </w:r>
            <w:proofErr w:type="gramStart"/>
            <w:r>
              <w:rPr>
                <w:rFonts w:eastAsiaTheme="minorEastAsia"/>
                <w:lang w:eastAsia="zh-CN"/>
              </w:rPr>
              <w:t>really up</w:t>
            </w:r>
            <w:proofErr w:type="gramEnd"/>
            <w:r>
              <w:rPr>
                <w:rFonts w:eastAsiaTheme="minorEastAsia"/>
                <w:lang w:eastAsia="zh-CN"/>
              </w:rPr>
              <w:t xml:space="preserve">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ListParagraph"/>
              <w:numPr>
                <w:ilvl w:val="0"/>
                <w:numId w:val="40"/>
              </w:numPr>
            </w:pPr>
            <w:r>
              <w:t xml:space="preserve">It requires the UE to read the SIB several times per second, which increases power consumption. </w:t>
            </w:r>
          </w:p>
          <w:p w14:paraId="0FA4E70F" w14:textId="77777777" w:rsidR="00652C5A" w:rsidRDefault="00652C5A" w:rsidP="00652C5A">
            <w:pPr>
              <w:pStyle w:val="ListParagraph"/>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ListParagraph"/>
              <w:numPr>
                <w:ilvl w:val="0"/>
                <w:numId w:val="40"/>
              </w:numPr>
            </w:pPr>
            <w:r>
              <w:t xml:space="preserve">It requires significant effort for HW implementation and algorithm development for DL </w:t>
            </w:r>
            <w:r>
              <w:lastRenderedPageBreak/>
              <w:t>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ListParagraph"/>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lastRenderedPageBreak/>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 xml:space="preserve">uggest </w:t>
            </w:r>
            <w:proofErr w:type="gramStart"/>
            <w:r>
              <w:rPr>
                <w:rFonts w:eastAsiaTheme="minorEastAsia"/>
                <w:lang w:eastAsia="zh-CN"/>
              </w:rPr>
              <w:t>to support</w:t>
            </w:r>
            <w:proofErr w:type="gramEnd"/>
            <w:r>
              <w:rPr>
                <w:rFonts w:eastAsiaTheme="minorEastAsia"/>
                <w:lang w:eastAsia="zh-CN"/>
              </w:rPr>
              <w:t xml:space="preserve">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bookmarkStart w:id="21" w:name="_Toc55233910"/>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DD19FE">
            <w:pPr>
              <w:pStyle w:val="ListParagraph"/>
              <w:numPr>
                <w:ilvl w:val="0"/>
                <w:numId w:val="43"/>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 xml:space="preserve">rbital </w:t>
            </w:r>
            <w:proofErr w:type="gramStart"/>
            <w:r w:rsidRPr="00902581">
              <w:t>elements</w:t>
            </w:r>
            <w:r>
              <w:t xml:space="preserve"> based</w:t>
            </w:r>
            <w:proofErr w:type="gramEnd"/>
            <w:r>
              <w:t xml:space="preserve">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DD19FE">
            <w:pPr>
              <w:pStyle w:val="ListParagraph"/>
              <w:numPr>
                <w:ilvl w:val="0"/>
                <w:numId w:val="43"/>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 xml:space="preserve">instant state </w:t>
            </w:r>
            <w:proofErr w:type="gramStart"/>
            <w:r w:rsidRPr="00902581">
              <w:t>vector</w:t>
            </w:r>
            <w:r>
              <w:t xml:space="preserve"> based</w:t>
            </w:r>
            <w:proofErr w:type="gramEnd"/>
            <w:r>
              <w:t xml:space="preserve">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DD19FE">
            <w:pPr>
              <w:pStyle w:val="ListParagraph"/>
              <w:numPr>
                <w:ilvl w:val="0"/>
                <w:numId w:val="49"/>
              </w:numPr>
              <w:rPr>
                <w:rFonts w:eastAsia="Times New Roman"/>
              </w:rPr>
            </w:pPr>
            <w:r w:rsidRPr="00D76715">
              <w:t>System is agnostic to UE’s location</w:t>
            </w:r>
          </w:p>
          <w:p w14:paraId="654B764F" w14:textId="77777777" w:rsidR="008E3CD7" w:rsidRPr="00D76715" w:rsidRDefault="008E3CD7" w:rsidP="00DD19FE">
            <w:pPr>
              <w:pStyle w:val="ListParagraph"/>
              <w:numPr>
                <w:ilvl w:val="0"/>
                <w:numId w:val="49"/>
              </w:numPr>
            </w:pPr>
            <w:r w:rsidRPr="00D76715">
              <w:t xml:space="preserve">Any error from location estimation and UE’s local oscillator will NOT translate into an </w:t>
            </w:r>
            <w:r w:rsidRPr="00D76715">
              <w:lastRenderedPageBreak/>
              <w:t>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DD19FE">
            <w:pPr>
              <w:pStyle w:val="ListParagraph"/>
              <w:numPr>
                <w:ilvl w:val="1"/>
                <w:numId w:val="47"/>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DD19FE">
            <w:pPr>
              <w:pStyle w:val="ListParagraph"/>
              <w:numPr>
                <w:ilvl w:val="1"/>
                <w:numId w:val="47"/>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DD19FE">
            <w:pPr>
              <w:pStyle w:val="ListParagraph"/>
              <w:numPr>
                <w:ilvl w:val="0"/>
                <w:numId w:val="48"/>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bl>
    <w:p w14:paraId="1AFB2AA6" w14:textId="77777777" w:rsidR="002A33D8" w:rsidRDefault="002A33D8" w:rsidP="0073109D"/>
    <w:p w14:paraId="44CB41DD" w14:textId="77777777" w:rsidR="002A33D8" w:rsidRDefault="002A33D8" w:rsidP="0073109D"/>
    <w:p w14:paraId="00BDAF42" w14:textId="54045204" w:rsidR="005E5946" w:rsidRPr="00902581" w:rsidRDefault="00CB3C2D" w:rsidP="0056124C">
      <w:pPr>
        <w:pStyle w:val="Heading3"/>
      </w:pPr>
      <w:r w:rsidRPr="00902581">
        <w:t>Issue #3</w:t>
      </w:r>
      <w:r w:rsidR="005E5946" w:rsidRPr="00902581">
        <w:t>-1 Reference point for UL frequency synchronization</w:t>
      </w:r>
      <w:bookmarkEnd w:id="21"/>
    </w:p>
    <w:p w14:paraId="07F92A4E" w14:textId="77777777" w:rsidR="005E5946" w:rsidRPr="00902581" w:rsidRDefault="005E5946" w:rsidP="0056124C">
      <w:pPr>
        <w:pStyle w:val="Heading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 xml:space="preserve">It shall be further </w:t>
      </w:r>
      <w:proofErr w:type="gramStart"/>
      <w:r w:rsidRPr="00902581">
        <w:t>clarify</w:t>
      </w:r>
      <w:proofErr w:type="gramEnd"/>
      <w:r w:rsidRPr="00902581">
        <w:t xml:space="preserve"> what is the reference point to be considered by the UE when adjusting its UL TX frequency. In </w:t>
      </w:r>
      <w:proofErr w:type="gramStart"/>
      <w:r w:rsidRPr="00902581">
        <w:t>others</w:t>
      </w:r>
      <w:proofErr w:type="gramEnd"/>
      <w:r w:rsidRPr="00902581">
        <w:t xml:space="preserve"> words, it shall be clarified where in the system the UEs transmissions are expected to be frequency aligned.</w:t>
      </w:r>
    </w:p>
    <w:p w14:paraId="5D4FC2AF" w14:textId="77777777" w:rsidR="005E5946" w:rsidRPr="00902581" w:rsidRDefault="005E5946" w:rsidP="005E5946"/>
    <w:tbl>
      <w:tblPr>
        <w:tblStyle w:val="TableGrid"/>
        <w:tblW w:w="5000" w:type="pct"/>
        <w:tblLook w:val="04A0" w:firstRow="1" w:lastRow="0" w:firstColumn="1" w:lastColumn="0" w:noHBand="0" w:noVBand="1"/>
      </w:tblPr>
      <w:tblGrid>
        <w:gridCol w:w="1837"/>
        <w:gridCol w:w="8018"/>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w:t>
            </w:r>
            <w:proofErr w:type="gramStart"/>
            <w:r w:rsidRPr="00902581">
              <w:t>satellite  &lt;</w:t>
            </w:r>
            <w:proofErr w:type="gramEnd"/>
            <w:r w:rsidRPr="00902581">
              <w:t xml:space="preserve"> ± 50 µs </w:t>
            </w:r>
          </w:p>
          <w:p w14:paraId="4DC94F51" w14:textId="77777777" w:rsidR="005E5946" w:rsidRPr="00902581" w:rsidRDefault="005E5946" w:rsidP="005E5946">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lastRenderedPageBreak/>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Heading4"/>
      </w:pPr>
      <w:r w:rsidRPr="00902581">
        <w:t>Companies views</w:t>
      </w:r>
    </w:p>
    <w:p w14:paraId="12B4BFD4" w14:textId="77777777" w:rsidR="004863BA" w:rsidRPr="00902581" w:rsidRDefault="004863BA" w:rsidP="004863BA">
      <w:r w:rsidRPr="00902581">
        <w:t xml:space="preserve">Based on the </w:t>
      </w:r>
      <w:proofErr w:type="gramStart"/>
      <w:r w:rsidRPr="00902581">
        <w:t>companies</w:t>
      </w:r>
      <w:proofErr w:type="gramEnd"/>
      <w:r w:rsidRPr="00902581">
        <w:t xml:space="preserve">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w:t>
      </w:r>
      <w:proofErr w:type="gramStart"/>
      <w:r w:rsidRPr="00902581">
        <w:rPr>
          <w:u w:val="single"/>
        </w:rPr>
        <w:t>3 :</w:t>
      </w:r>
      <w:proofErr w:type="gramEnd"/>
      <w:r w:rsidRPr="00902581">
        <w:rPr>
          <w:u w:val="single"/>
        </w:rPr>
        <w:t xml:space="preserve">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w:t>
      </w:r>
      <w:r w:rsidRPr="00902581">
        <w:lastRenderedPageBreak/>
        <w:t xml:space="preserve">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 xml:space="preserve">Option </w:t>
      </w:r>
      <w:proofErr w:type="gramStart"/>
      <w:r w:rsidRPr="00902581">
        <w:rPr>
          <w:rFonts w:eastAsiaTheme="minorHAnsi"/>
          <w:b/>
          <w:bCs/>
          <w:sz w:val="22"/>
          <w:szCs w:val="22"/>
          <w:lang w:val="en-US"/>
        </w:rPr>
        <w:t>3 :</w:t>
      </w:r>
      <w:proofErr w:type="gramEnd"/>
      <w:r w:rsidRPr="00902581">
        <w:rPr>
          <w:rFonts w:eastAsiaTheme="minorHAnsi"/>
          <w:b/>
          <w:bCs/>
          <w:sz w:val="22"/>
          <w:szCs w:val="22"/>
          <w:lang w:val="en-US"/>
        </w:rPr>
        <w:t xml:space="preserve">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 xml:space="preserve">We have concern on viability of Option 2, as UE cannot estimate the Doppler shift over the feeder link and cannot estimate the transponder frequency error. In our view it is questionable to signal accurately the common Doppler shift and Doppler drift rate due to feeder link </w:t>
            </w:r>
            <w:proofErr w:type="gramStart"/>
            <w:r>
              <w:rPr>
                <w:rFonts w:eastAsiaTheme="minorEastAsia"/>
                <w:lang w:eastAsia="zh-CN"/>
              </w:rPr>
              <w:t>and also</w:t>
            </w:r>
            <w:proofErr w:type="gramEnd"/>
            <w:r>
              <w:rPr>
                <w:rFonts w:eastAsiaTheme="minorEastAsia"/>
                <w:lang w:eastAsia="zh-CN"/>
              </w:rPr>
              <w:t xml:space="preserve">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w:t>
            </w:r>
            <w:proofErr w:type="gramStart"/>
            <w:r>
              <w:rPr>
                <w:rFonts w:eastAsiaTheme="minorEastAsia"/>
                <w:lang w:eastAsia="zh-CN"/>
              </w:rPr>
              <w:t>can</w:t>
            </w:r>
            <w:proofErr w:type="gramEnd"/>
            <w:r>
              <w:rPr>
                <w:rFonts w:eastAsiaTheme="minorEastAsia"/>
                <w:lang w:eastAsia="zh-CN"/>
              </w:rPr>
              <w:t xml:space="preserve">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r>
              <w:t>InterDigital</w:t>
            </w:r>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lastRenderedPageBreak/>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8E3CD7">
            <w:pPr>
              <w:pStyle w:val="ListParagraph"/>
              <w:numPr>
                <w:ilvl w:val="0"/>
                <w:numId w:val="29"/>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8E3CD7">
            <w:pPr>
              <w:pStyle w:val="ListParagraph"/>
              <w:numPr>
                <w:ilvl w:val="0"/>
                <w:numId w:val="29"/>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 xml:space="preserve">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w:t>
            </w:r>
            <w:proofErr w:type="spellStart"/>
            <w:r w:rsidRPr="008E3CD7">
              <w:rPr>
                <w:rFonts w:eastAsiaTheme="minorEastAsia"/>
                <w:lang w:eastAsia="zh-CN"/>
              </w:rPr>
              <w:t>gNB</w:t>
            </w:r>
            <w:proofErr w:type="spellEnd"/>
            <w:r w:rsidRPr="008E3CD7">
              <w:rPr>
                <w:rFonts w:eastAsiaTheme="minorEastAsia"/>
                <w:lang w:eastAsia="zh-CN"/>
              </w:rPr>
              <w:t>.</w:t>
            </w:r>
          </w:p>
          <w:p w14:paraId="4DEC4629" w14:textId="7536F8CB" w:rsidR="008E3CD7" w:rsidRDefault="008E3CD7" w:rsidP="008E3CD7">
            <w:pPr>
              <w:rPr>
                <w:rFonts w:eastAsiaTheme="minorEastAsia"/>
                <w:lang w:eastAsia="zh-CN"/>
              </w:rPr>
            </w:pPr>
            <w:r w:rsidRPr="008E3CD7">
              <w:rPr>
                <w:rFonts w:eastAsiaTheme="minorEastAsia"/>
                <w:lang w:eastAsia="zh-CN"/>
              </w:rPr>
              <w:t xml:space="preserve">We prefer Option 2 or Option3, if they can have a unified signaling, i.e. no explicit indication from </w:t>
            </w:r>
            <w:proofErr w:type="spellStart"/>
            <w:r w:rsidRPr="008E3CD7">
              <w:rPr>
                <w:rFonts w:eastAsiaTheme="minorEastAsia"/>
                <w:lang w:eastAsia="zh-CN"/>
              </w:rPr>
              <w:t>gNB</w:t>
            </w:r>
            <w:proofErr w:type="spellEnd"/>
            <w:r w:rsidRPr="008E3CD7">
              <w:rPr>
                <w:rFonts w:eastAsiaTheme="minorEastAsia"/>
                <w:lang w:eastAsia="zh-CN"/>
              </w:rPr>
              <w:t xml:space="preserve"> to UE on where the reference point is.</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lastRenderedPageBreak/>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r>
              <w:t>InterDigital</w:t>
            </w:r>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Malgun Gothic"/>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8E3CD7">
            <w:pPr>
              <w:pStyle w:val="ListParagraph"/>
              <w:numPr>
                <w:ilvl w:val="0"/>
                <w:numId w:val="28"/>
              </w:numPr>
            </w:pPr>
            <w:r w:rsidRPr="00B539BA">
              <w:t xml:space="preserve">During the RACH procedure, the network may provide the DL frequency value to the UE, in order to assist the UE in calculating the frequency shift to apply in </w:t>
            </w:r>
            <w:proofErr w:type="spellStart"/>
            <w:r w:rsidRPr="00B539BA">
              <w:t>PRACH.It</w:t>
            </w:r>
            <w:proofErr w:type="spellEnd"/>
            <w:r w:rsidRPr="00B539BA">
              <w:t xml:space="preserve"> is the UE’s responsibility, based on its available input and measurement, to ensure that UL reference signals are frequency aligned (</w:t>
            </w:r>
            <w:proofErr w:type="spellStart"/>
            <w:r w:rsidRPr="00B539BA">
              <w:t>w.r.t.</w:t>
            </w:r>
            <w:proofErr w:type="spellEnd"/>
            <w:r w:rsidRPr="00B539BA">
              <w:t xml:space="preserve"> the reference point).</w:t>
            </w:r>
          </w:p>
          <w:p w14:paraId="54E68BFE" w14:textId="77777777" w:rsidR="008E3CD7" w:rsidRDefault="008E3CD7" w:rsidP="008E3CD7">
            <w:pPr>
              <w:rPr>
                <w:rFonts w:eastAsiaTheme="minorEastAsia"/>
                <w:lang w:eastAsia="zh-CN"/>
              </w:rPr>
            </w:pPr>
          </w:p>
        </w:tc>
      </w:tr>
    </w:tbl>
    <w:p w14:paraId="0B21F13D" w14:textId="77777777" w:rsidR="0024038F" w:rsidRPr="008A5516" w:rsidRDefault="0024038F" w:rsidP="005E5946">
      <w:pPr>
        <w:rPr>
          <w:rFonts w:eastAsiaTheme="minorHAnsi"/>
          <w:b/>
          <w:bCs/>
          <w:sz w:val="22"/>
          <w:szCs w:val="22"/>
        </w:rPr>
      </w:pPr>
    </w:p>
    <w:p w14:paraId="3030775F" w14:textId="77777777" w:rsidR="005E5946" w:rsidRPr="00902581" w:rsidRDefault="005E5946" w:rsidP="005E5946"/>
    <w:p w14:paraId="4E60328E" w14:textId="77777777" w:rsidR="005E5946" w:rsidRPr="00902581" w:rsidRDefault="00CB3C2D" w:rsidP="0056124C">
      <w:pPr>
        <w:pStyle w:val="Heading3"/>
      </w:pPr>
      <w:bookmarkStart w:id="22" w:name="_Toc55233911"/>
      <w:r w:rsidRPr="00902581">
        <w:t>Issue #3</w:t>
      </w:r>
      <w:r w:rsidR="005E5946" w:rsidRPr="00902581">
        <w:t>-</w:t>
      </w:r>
      <w:r w:rsidR="007D1C45">
        <w:t>2</w:t>
      </w:r>
      <w:r w:rsidR="005E5946" w:rsidRPr="00902581">
        <w:t xml:space="preserve"> Common frequency offset pre-compensation and post-compensation at gNB side</w:t>
      </w:r>
      <w:bookmarkEnd w:id="22"/>
    </w:p>
    <w:p w14:paraId="5B805085" w14:textId="77777777" w:rsidR="005E5946" w:rsidRPr="00902581" w:rsidRDefault="005E5946" w:rsidP="0056124C">
      <w:pPr>
        <w:pStyle w:val="Heading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lastRenderedPageBreak/>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 xml:space="preserve">As already concluded during the Study Item phase, there is a common agreement on the fact that the gNB may have to apply a common frequency offset pre-compensation on the DL transmissions to minimize the SSB searching space for the UE. </w:t>
      </w:r>
      <w:proofErr w:type="gramStart"/>
      <w:r w:rsidRPr="00902581">
        <w:t>As a consequence</w:t>
      </w:r>
      <w:proofErr w:type="gramEnd"/>
      <w:r w:rsidRPr="00902581">
        <w:t>,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w:t>
      </w:r>
      <w:proofErr w:type="gramStart"/>
      <w:r w:rsidRPr="00902581">
        <w:t>The majority of</w:t>
      </w:r>
      <w:proofErr w:type="gramEnd"/>
      <w:r w:rsidRPr="00902581">
        <w:t xml:space="preserve"> the companies are in favour of signalling the common frequency offset to the UEs. The reason invoked is that the pre-compensated frequency offset knowledge is needed by the UE. This is required for the UE to correctly adjust its UL frequency </w:t>
      </w:r>
      <w:proofErr w:type="gramStart"/>
      <w:r w:rsidRPr="00902581">
        <w:t>taking into account</w:t>
      </w:r>
      <w:proofErr w:type="gramEnd"/>
      <w:r w:rsidRPr="00902581">
        <w:t xml:space="preserve"> the residual Doppler affecting the RX DL frequency carrier on which its local oscillator is locked. </w:t>
      </w:r>
    </w:p>
    <w:p w14:paraId="37E7F771" w14:textId="77777777" w:rsidR="005E5946" w:rsidRPr="00902581" w:rsidRDefault="005E5946" w:rsidP="005E5946"/>
    <w:tbl>
      <w:tblPr>
        <w:tblStyle w:val="TableGrid"/>
        <w:tblW w:w="5000" w:type="pct"/>
        <w:tblLook w:val="04A0" w:firstRow="1" w:lastRow="0" w:firstColumn="1" w:lastColumn="0" w:noHBand="0" w:noVBand="1"/>
      </w:tblPr>
      <w:tblGrid>
        <w:gridCol w:w="1837"/>
        <w:gridCol w:w="8018"/>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 xml:space="preserve">Indication of the pre-compensated Common Frequency Offset on DL transmissions </w:t>
            </w:r>
            <w:proofErr w:type="gramStart"/>
            <w:r w:rsidRPr="00902581">
              <w:t>is</w:t>
            </w:r>
            <w:proofErr w:type="gramEnd"/>
            <w:r w:rsidRPr="00902581">
              <w:t xml:space="preserve">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lastRenderedPageBreak/>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lastRenderedPageBreak/>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 xml:space="preserve">If gNB applies frequency pre-compensation in DL, the gNB should broadcast a parameter giving the amount of pre-compensation. This parameter should indicate the TX </w:t>
            </w:r>
            <w:r w:rsidRPr="00902581">
              <w:lastRenderedPageBreak/>
              <w:t>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lastRenderedPageBreak/>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Heading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 xml:space="preserve">However, some companies explicitly mentioned that such indication by the network is not needed at least in some scenarios such </w:t>
      </w:r>
      <w:proofErr w:type="gramStart"/>
      <w:r w:rsidRPr="00902581">
        <w:t>as :</w:t>
      </w:r>
      <w:proofErr w:type="gramEnd"/>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 xml:space="preserve">Based on the above discussion and </w:t>
      </w:r>
      <w:proofErr w:type="gramStart"/>
      <w:r w:rsidRPr="00902581">
        <w:t>companies</w:t>
      </w:r>
      <w:proofErr w:type="gramEnd"/>
      <w:r w:rsidRPr="00902581">
        <w:t xml:space="preserve">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lastRenderedPageBreak/>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r>
              <w:rPr>
                <w:rFonts w:eastAsiaTheme="minorEastAsia"/>
                <w:lang w:eastAsia="zh-CN"/>
              </w:rPr>
              <w:t>InterDigital</w:t>
            </w:r>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w:t>
            </w:r>
            <w:proofErr w:type="spellStart"/>
            <w:r>
              <w:t>gNB</w:t>
            </w:r>
            <w:proofErr w:type="spellEnd"/>
            <w:r>
              <w:t xml:space="preserve">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proofErr w:type="spellStart"/>
            <w:r>
              <w:t>i</w:t>
            </w:r>
            <w:proofErr w:type="spellEnd"/>
            <w:r>
              <w:t>) cover both earth-moving and earth-</w:t>
            </w:r>
            <w:proofErr w:type="spellStart"/>
            <w:r>
              <w:t>ficed</w:t>
            </w:r>
            <w:proofErr w:type="spellEnd"/>
            <w:r>
              <w:t xml:space="preserve">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w:t>
            </w:r>
            <w:r>
              <w:rPr>
                <w:rFonts w:eastAsiaTheme="minorEastAsia"/>
                <w:lang w:eastAsia="zh-CN"/>
              </w:rPr>
              <w:lastRenderedPageBreak/>
              <w:t xml:space="preserve">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lastRenderedPageBreak/>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r>
              <w:rPr>
                <w:rFonts w:eastAsiaTheme="minorEastAsia"/>
                <w:lang w:eastAsia="zh-CN"/>
              </w:rPr>
              <w:t>InterDigital</w:t>
            </w:r>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w:t>
            </w:r>
            <w:proofErr w:type="gramStart"/>
            <w:r>
              <w:rPr>
                <w:rFonts w:eastAsiaTheme="minorEastAsia"/>
                <w:lang w:eastAsia="zh-CN"/>
              </w:rPr>
              <w:t>reference based</w:t>
            </w:r>
            <w:proofErr w:type="gramEnd"/>
            <w:r>
              <w:rPr>
                <w:rFonts w:eastAsiaTheme="minorEastAsia"/>
                <w:lang w:eastAsia="zh-CN"/>
              </w:rPr>
              <w:t xml:space="preserve">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 xml:space="preserve">Assuming gNB implements frequency pre compensation, this offset shall be indicated so the UE can apply the correct frequency offset on the UL </w:t>
            </w:r>
            <w:proofErr w:type="gramStart"/>
            <w:r>
              <w:rPr>
                <w:rFonts w:eastAsiaTheme="minorEastAsia"/>
                <w:lang w:eastAsia="zh-CN"/>
              </w:rPr>
              <w:t>taking into account</w:t>
            </w:r>
            <w:proofErr w:type="gramEnd"/>
            <w:r>
              <w:rPr>
                <w:rFonts w:eastAsiaTheme="minorEastAsia"/>
                <w:lang w:eastAsia="zh-CN"/>
              </w:rPr>
              <w:t xml:space="preserve">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4977C6DE" w14:textId="1F970C33" w:rsidR="008E3CD7" w:rsidRDefault="008E3CD7" w:rsidP="008E3CD7">
            <w:pPr>
              <w:rPr>
                <w:rFonts w:eastAsiaTheme="minorEastAsia"/>
                <w:lang w:eastAsia="zh-CN"/>
              </w:rPr>
            </w:pPr>
            <w:r>
              <w:t>It should be the total amount of frequency pre-compensation in DL, relative to the nominal DL frequency of service link (feeder link)</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xml:space="preserve">: Companies are invited to provide feedback </w:t>
      </w:r>
      <w:proofErr w:type="gramStart"/>
      <w:r w:rsidRPr="00902581">
        <w:rPr>
          <w:rFonts w:eastAsiaTheme="minorHAnsi"/>
          <w:b/>
          <w:bCs/>
          <w:sz w:val="22"/>
          <w:szCs w:val="22"/>
          <w:lang w:val="en-US"/>
        </w:rPr>
        <w:t>about :</w:t>
      </w:r>
      <w:proofErr w:type="gramEnd"/>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TableGrid"/>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xml:space="preserve">, is it required to indicate the amount of frequency post-compensated by the </w:t>
      </w:r>
      <w:proofErr w:type="gramStart"/>
      <w:r w:rsidRPr="00902581">
        <w:rPr>
          <w:rFonts w:eastAsiaTheme="minorHAnsi"/>
          <w:b/>
          <w:bCs/>
          <w:sz w:val="22"/>
          <w:szCs w:val="22"/>
          <w:lang w:val="en-US"/>
        </w:rPr>
        <w:t>gNB ?</w:t>
      </w:r>
      <w:proofErr w:type="gramEnd"/>
    </w:p>
    <w:p w14:paraId="5A3DCDB0" w14:textId="77777777" w:rsidR="008047C6" w:rsidRPr="00902581" w:rsidRDefault="00B6431B" w:rsidP="00B6431B">
      <w:r w:rsidRPr="00902581">
        <w:lastRenderedPageBreak/>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w:t>
            </w:r>
            <w:proofErr w:type="gramStart"/>
            <w:r>
              <w:rPr>
                <w:rFonts w:eastAsiaTheme="minorEastAsia"/>
                <w:lang w:eastAsia="zh-CN"/>
              </w:rPr>
              <w:t>assuming that</w:t>
            </w:r>
            <w:proofErr w:type="gramEnd"/>
            <w:r>
              <w:rPr>
                <w:rFonts w:eastAsiaTheme="minorEastAsia"/>
                <w:lang w:eastAsia="zh-CN"/>
              </w:rPr>
              <w:t xml:space="preserve">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ListParagraph"/>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ListParagraph"/>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ListParagraph"/>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 xml:space="preserve">At least gNB pre-compensation should be supported to reduce the complexity of DL synchronization. If post-compensation is supported, the same offset should be </w:t>
            </w:r>
            <w:proofErr w:type="gramStart"/>
            <w:r>
              <w:rPr>
                <w:rFonts w:eastAsiaTheme="minorEastAsia"/>
                <w:lang w:eastAsia="zh-CN"/>
              </w:rPr>
              <w:t>assume</w:t>
            </w:r>
            <w:proofErr w:type="gramEnd"/>
            <w:r>
              <w:rPr>
                <w:rFonts w:eastAsiaTheme="minorEastAsia"/>
                <w:lang w:eastAsia="zh-CN"/>
              </w:rPr>
              <w:t xml:space="preserv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proofErr w:type="gramStart"/>
            <w:r>
              <w:rPr>
                <w:rFonts w:eastAsia="Malgun Gothic" w:hint="eastAsia"/>
                <w:lang w:eastAsia="ko-KR"/>
              </w:rPr>
              <w:t>Similar to</w:t>
            </w:r>
            <w:proofErr w:type="gramEnd"/>
            <w:r>
              <w:rPr>
                <w:rFonts w:eastAsia="Malgun Gothic" w:hint="eastAsia"/>
                <w:lang w:eastAsia="ko-KR"/>
              </w:rPr>
              <w:t xml:space="preserve">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DD19FE">
            <w:pPr>
              <w:pStyle w:val="ListParagraph"/>
              <w:numPr>
                <w:ilvl w:val="0"/>
                <w:numId w:val="42"/>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DD19FE">
            <w:pPr>
              <w:pStyle w:val="ListParagraph"/>
              <w:numPr>
                <w:ilvl w:val="0"/>
                <w:numId w:val="42"/>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DD19FE">
            <w:pPr>
              <w:pStyle w:val="ListParagraph"/>
              <w:numPr>
                <w:ilvl w:val="0"/>
                <w:numId w:val="42"/>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DD19FE">
            <w:pPr>
              <w:pStyle w:val="ListParagraph"/>
              <w:numPr>
                <w:ilvl w:val="0"/>
                <w:numId w:val="44"/>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w:t>
            </w:r>
            <w:r w:rsidRPr="00945DE8">
              <w:rPr>
                <w:rFonts w:eastAsiaTheme="minorEastAsia"/>
                <w:lang w:eastAsia="zh-CN"/>
              </w:rPr>
              <w:lastRenderedPageBreak/>
              <w:t>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w:t>
            </w:r>
            <w:proofErr w:type="gramStart"/>
            <w:r>
              <w:rPr>
                <w:rFonts w:eastAsiaTheme="minorEastAsia"/>
                <w:lang w:eastAsia="zh-CN"/>
              </w:rPr>
              <w:t>reference based</w:t>
            </w:r>
            <w:proofErr w:type="gramEnd"/>
            <w:r>
              <w:rPr>
                <w:rFonts w:eastAsiaTheme="minorEastAsia"/>
                <w:lang w:eastAsia="zh-CN"/>
              </w:rPr>
              <w:t xml:space="preserve">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lastRenderedPageBreak/>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Malgun Gothic"/>
                <w:lang w:eastAsia="ko-KR"/>
              </w:rPr>
            </w:pPr>
            <w:r>
              <w:rPr>
                <w:rFonts w:eastAsiaTheme="minorEastAsia"/>
                <w:lang w:eastAsia="zh-CN"/>
              </w:rPr>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Malgun Gothic"/>
                <w:lang w:eastAsia="ko-KR"/>
              </w:rPr>
            </w:pPr>
            <w:r>
              <w:rPr>
                <w:rFonts w:eastAsiaTheme="minorEastAsia"/>
                <w:lang w:eastAsia="zh-CN"/>
              </w:rPr>
              <w:t xml:space="preserve">In case post-compensation is supported, any frequency offset can be </w:t>
            </w:r>
            <w:proofErr w:type="gramStart"/>
            <w:r>
              <w:rPr>
                <w:rFonts w:eastAsiaTheme="minorEastAsia"/>
                <w:lang w:eastAsia="zh-CN"/>
              </w:rPr>
              <w:t>considered</w:t>
            </w:r>
            <w:proofErr w:type="gramEnd"/>
            <w:r>
              <w:rPr>
                <w:rFonts w:eastAsiaTheme="minorEastAsia"/>
                <w:lang w:eastAsia="zh-CN"/>
              </w:rPr>
              <w:t xml:space="preserve">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DD19FE">
            <w:pPr>
              <w:pStyle w:val="ListParagraph"/>
              <w:numPr>
                <w:ilvl w:val="0"/>
                <w:numId w:val="50"/>
              </w:numPr>
              <w:rPr>
                <w:rFonts w:eastAsia="Times New Roman"/>
              </w:rPr>
            </w:pPr>
            <w:r>
              <w:t>D or B</w:t>
            </w:r>
          </w:p>
          <w:p w14:paraId="3A51E3B2" w14:textId="77777777" w:rsidR="008E3CD7" w:rsidRPr="00902581" w:rsidRDefault="008E3CD7" w:rsidP="00DD19FE">
            <w:pPr>
              <w:pStyle w:val="ListParagraph"/>
              <w:numPr>
                <w:ilvl w:val="0"/>
                <w:numId w:val="50"/>
              </w:numPr>
              <w:rPr>
                <w:rFonts w:eastAsia="Times New Roman"/>
              </w:rPr>
            </w:pPr>
            <w:r>
              <w:t xml:space="preserve">In case D, the </w:t>
            </w:r>
            <w:proofErr w:type="spellStart"/>
            <w:r>
              <w:t>gNB</w:t>
            </w:r>
            <w:proofErr w:type="spellEnd"/>
            <w:r>
              <w:t xml:space="preserve"> should only post-compensate the residual frequency offset, considering that UE and/or satellite have taken care of pre-compensation. Therefore, values are different between DL and UL. </w:t>
            </w:r>
            <w:proofErr w:type="spellStart"/>
            <w:r>
              <w:t>gNB</w:t>
            </w:r>
            <w:proofErr w:type="spellEnd"/>
            <w:r>
              <w:t xml:space="preserve"> post-compensation would normally be the responsibility of the </w:t>
            </w:r>
            <w:proofErr w:type="spellStart"/>
            <w:r>
              <w:t>gNB</w:t>
            </w:r>
            <w:proofErr w:type="spellEnd"/>
            <w:r>
              <w:t xml:space="preserve">.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bl>
    <w:p w14:paraId="61C068C8" w14:textId="77777777" w:rsidR="005E5946" w:rsidRPr="0073109D" w:rsidRDefault="005E5946" w:rsidP="005E5946">
      <w:pPr>
        <w:rPr>
          <w:b/>
        </w:rPr>
      </w:pPr>
    </w:p>
    <w:p w14:paraId="2D809DF2" w14:textId="77777777" w:rsidR="005E5946" w:rsidRPr="00902581" w:rsidRDefault="00CB3C2D" w:rsidP="005E5946">
      <w:pPr>
        <w:keepNext/>
        <w:keepLines/>
        <w:numPr>
          <w:ilvl w:val="1"/>
          <w:numId w:val="1"/>
        </w:numPr>
        <w:spacing w:before="180"/>
        <w:outlineLvl w:val="1"/>
        <w:rPr>
          <w:sz w:val="32"/>
        </w:rPr>
      </w:pPr>
      <w:bookmarkStart w:id="23" w:name="_Toc55233912"/>
      <w:r w:rsidRPr="00902581">
        <w:rPr>
          <w:sz w:val="32"/>
        </w:rPr>
        <w:t>Issue#4</w:t>
      </w:r>
      <w:r w:rsidR="005E5946" w:rsidRPr="00902581">
        <w:rPr>
          <w:sz w:val="32"/>
        </w:rPr>
        <w:t>: UL Frequency adjustment for UE in RRC connected mode</w:t>
      </w:r>
      <w:bookmarkEnd w:id="23"/>
    </w:p>
    <w:p w14:paraId="3A3805DC" w14:textId="77777777" w:rsidR="005E5946" w:rsidRPr="00902581" w:rsidRDefault="005E5946" w:rsidP="005E5946">
      <w:pPr>
        <w:keepNext/>
        <w:keepLines/>
        <w:numPr>
          <w:ilvl w:val="2"/>
          <w:numId w:val="1"/>
        </w:numPr>
        <w:spacing w:before="120"/>
        <w:outlineLvl w:val="2"/>
        <w:rPr>
          <w:sz w:val="28"/>
        </w:rPr>
      </w:pPr>
      <w:bookmarkStart w:id="24" w:name="_Toc55233913"/>
      <w:r w:rsidRPr="00902581">
        <w:rPr>
          <w:sz w:val="28"/>
        </w:rPr>
        <w:t>Background</w:t>
      </w:r>
      <w:bookmarkEnd w:id="24"/>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w:t>
      </w:r>
      <w:proofErr w:type="gramStart"/>
      <w:r w:rsidRPr="00902581">
        <w:t>mechanism  for</w:t>
      </w:r>
      <w:proofErr w:type="gramEnd"/>
      <w:r w:rsidRPr="00902581">
        <w:t xml:space="preserve">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837"/>
        <w:gridCol w:w="8018"/>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 xml:space="preserve">Observation 9:  With GNSS capability, there is no need for UL frequency compensation indication if the UE pre-compensation of Doppler shift is done with </w:t>
            </w:r>
            <w:proofErr w:type="gramStart"/>
            <w:r w:rsidRPr="00902581">
              <w:t>sufficient</w:t>
            </w:r>
            <w:proofErr w:type="gramEnd"/>
            <w:r w:rsidRPr="00902581">
              <w:t xml:space="preserve">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w:t>
            </w:r>
            <w:r w:rsidRPr="00902581">
              <w:lastRenderedPageBreak/>
              <w:t xml:space="preserve">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InterDigital, Apple] are also supportive of the introduction of closed-loop frequency control. </w:t>
      </w:r>
    </w:p>
    <w:p w14:paraId="6AC46257" w14:textId="77777777" w:rsidR="00625BD1" w:rsidRPr="00902581" w:rsidRDefault="00625BD1" w:rsidP="00625BD1">
      <w:r w:rsidRPr="00902581">
        <w:t xml:space="preserve">However, other companies clearly preferred to avoid specifying such solution since they considered that solution#2-1 is </w:t>
      </w:r>
      <w:proofErr w:type="gramStart"/>
      <w:r w:rsidRPr="00902581">
        <w:t>sufficien</w:t>
      </w:r>
      <w:r w:rsidR="00B80DE4" w:rsidRPr="00902581">
        <w:t>t</w:t>
      </w:r>
      <w:proofErr w:type="gramEnd"/>
      <w:r w:rsidR="00B80DE4" w:rsidRPr="00902581">
        <w:t xml:space="preserve"> and the benefits of solution#4</w:t>
      </w:r>
      <w:r w:rsidRPr="00902581">
        <w:t>-2 is not sufficiently clear.</w:t>
      </w:r>
    </w:p>
    <w:tbl>
      <w:tblPr>
        <w:tblStyle w:val="TableGrid"/>
        <w:tblW w:w="5000" w:type="pct"/>
        <w:tblLook w:val="04A0" w:firstRow="1" w:lastRow="0" w:firstColumn="1" w:lastColumn="0" w:noHBand="0" w:noVBand="1"/>
      </w:tblPr>
      <w:tblGrid>
        <w:gridCol w:w="1837"/>
        <w:gridCol w:w="8018"/>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r w:rsidRPr="00902581">
              <w:rPr>
                <w:bCs/>
              </w:rPr>
              <w:t>InterDigital</w:t>
            </w:r>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 xml:space="preserve">Observation 9:  With GNSS capability, there is no need for UL frequency compensation indication if the UE pre-compensation of Doppler shift is done with </w:t>
            </w:r>
            <w:proofErr w:type="gramStart"/>
            <w:r w:rsidRPr="00902581">
              <w:t>sufficient</w:t>
            </w:r>
            <w:proofErr w:type="gramEnd"/>
            <w:r w:rsidRPr="00902581">
              <w:t xml:space="preserve">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w:t>
      </w:r>
      <w:proofErr w:type="gramStart"/>
      <w:r w:rsidRPr="00902581">
        <w:t>companies</w:t>
      </w:r>
      <w:proofErr w:type="gramEnd"/>
      <w:r w:rsidRPr="00902581">
        <w:t xml:space="preserve">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837"/>
        <w:gridCol w:w="8018"/>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xml:space="preserve">. We need to support the unified UE implementation for pre-compensation regardless </w:t>
            </w:r>
            <w:r>
              <w:rPr>
                <w:rFonts w:eastAsiaTheme="minorEastAsia"/>
                <w:lang w:eastAsia="zh-CN"/>
              </w:rPr>
              <w:lastRenderedPageBreak/>
              <w:t>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lastRenderedPageBreak/>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 xml:space="preserve">instant state </w:t>
            </w:r>
            <w:proofErr w:type="gramStart"/>
            <w:r w:rsidRPr="00902581">
              <w:t>vector</w:t>
            </w:r>
            <w:r>
              <w:t xml:space="preserve"> based</w:t>
            </w:r>
            <w:proofErr w:type="gramEnd"/>
            <w:r>
              <w:t xml:space="preserve">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w:t>
            </w:r>
            <w:proofErr w:type="gramStart"/>
            <w:r>
              <w:rPr>
                <w:rFonts w:eastAsiaTheme="minorEastAsia"/>
                <w:lang w:eastAsia="zh-CN"/>
              </w:rPr>
              <w:t>reference based</w:t>
            </w:r>
            <w:proofErr w:type="gramEnd"/>
            <w:r>
              <w:rPr>
                <w:rFonts w:eastAsiaTheme="minorEastAsia"/>
                <w:lang w:eastAsia="zh-CN"/>
              </w:rPr>
              <w:t xml:space="preserve">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Malgun Gothic"/>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1C22E799" w:rsidR="00F00F63" w:rsidRDefault="00F00F63" w:rsidP="00F00F63">
            <w:pPr>
              <w:rPr>
                <w:rFonts w:eastAsiaTheme="minorEastAsia"/>
                <w:lang w:eastAsia="zh-CN"/>
              </w:rPr>
            </w:pPr>
            <w:r>
              <w:rPr>
                <w:rFonts w:eastAsiaTheme="minorEastAsia" w:hint="eastAsia"/>
                <w:lang w:eastAsia="zh-CN"/>
              </w:rPr>
              <w:t>vivo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 xml:space="preserve">In </w:t>
            </w:r>
            <w:proofErr w:type="spellStart"/>
            <w:r>
              <w:t>RRC_connected</w:t>
            </w:r>
            <w:proofErr w:type="spellEnd"/>
            <w:r>
              <w:t>,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 xml:space="preserve">NR NTN UE should apply a frequency shift at each UL transmission compensating </w:t>
      </w:r>
      <w:proofErr w:type="gramStart"/>
      <w:r w:rsidRPr="00902581">
        <w:rPr>
          <w:rFonts w:eastAsiaTheme="minorHAnsi"/>
          <w:b/>
          <w:bCs/>
          <w:sz w:val="22"/>
          <w:szCs w:val="22"/>
          <w:lang w:val="en-US"/>
        </w:rPr>
        <w:t>for :</w:t>
      </w:r>
      <w:proofErr w:type="gramEnd"/>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lastRenderedPageBreak/>
        <w:t>FFS: an additional frequency offset indicated by the network.</w:t>
      </w:r>
    </w:p>
    <w:tbl>
      <w:tblPr>
        <w:tblStyle w:val="TableGrid"/>
        <w:tblW w:w="5000" w:type="pct"/>
        <w:tblLook w:val="04A0" w:firstRow="1" w:lastRow="0" w:firstColumn="1" w:lastColumn="0" w:noHBand="0" w:noVBand="1"/>
      </w:tblPr>
      <w:tblGrid>
        <w:gridCol w:w="1837"/>
        <w:gridCol w:w="8018"/>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TableGrid"/>
        <w:tblW w:w="5000" w:type="pct"/>
        <w:tblLook w:val="04A0" w:firstRow="1" w:lastRow="0" w:firstColumn="1" w:lastColumn="0" w:noHBand="0" w:noVBand="1"/>
      </w:tblPr>
      <w:tblGrid>
        <w:gridCol w:w="1837"/>
        <w:gridCol w:w="8018"/>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 xml:space="preserve">o needed. With reasonable accuracy for pre-compensation, the performance for UL transmission can be ensured. Also, existing SCS/RS design is also available to handle certain </w:t>
            </w:r>
            <w:r>
              <w:rPr>
                <w:rFonts w:eastAsiaTheme="minorEastAsia"/>
                <w:lang w:eastAsia="zh-CN"/>
              </w:rPr>
              <w:lastRenderedPageBreak/>
              <w:t>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lastRenderedPageBreak/>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 xml:space="preserve">We support FL recommendation 4-3.  </w:t>
            </w:r>
            <w:proofErr w:type="gramStart"/>
            <w:r>
              <w:t>In particular, consider</w:t>
            </w:r>
            <w:proofErr w:type="gramEnd"/>
            <w:r>
              <w:t xml:space="preserve">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gNB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 xml:space="preserve">We prefer to avoid specifying such solution if UE pre-compensation can meet the requirements defined by RAN1. We </w:t>
            </w:r>
            <w:proofErr w:type="gramStart"/>
            <w:r>
              <w:rPr>
                <w:rFonts w:eastAsiaTheme="minorEastAsia"/>
                <w:lang w:eastAsia="zh-CN"/>
              </w:rPr>
              <w:t>fear  that</w:t>
            </w:r>
            <w:proofErr w:type="gramEnd"/>
            <w:r>
              <w:rPr>
                <w:rFonts w:eastAsiaTheme="minorEastAsia"/>
                <w:lang w:eastAsia="zh-CN"/>
              </w:rPr>
              <w:t xml:space="preserve">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bl>
    <w:p w14:paraId="2BEDF989" w14:textId="6B49E53C" w:rsidR="00A27A6C" w:rsidRPr="0073109D"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Heading1"/>
        <w:rPr>
          <w:rFonts w:ascii="Times New Roman" w:hAnsi="Times New Roman"/>
        </w:rPr>
      </w:pPr>
      <w:bookmarkStart w:id="25" w:name="_Toc55233914"/>
      <w:r w:rsidRPr="00902581">
        <w:rPr>
          <w:rFonts w:ascii="Times New Roman" w:hAnsi="Times New Roman"/>
        </w:rPr>
        <w:lastRenderedPageBreak/>
        <w:t>Serving satellite ephemeris</w:t>
      </w:r>
      <w:bookmarkEnd w:id="25"/>
    </w:p>
    <w:p w14:paraId="5BDA2413" w14:textId="77777777" w:rsidR="004E2835" w:rsidRPr="00902581" w:rsidRDefault="00CF499D" w:rsidP="00902581">
      <w:pPr>
        <w:pStyle w:val="Heading2"/>
      </w:pPr>
      <w:bookmarkStart w:id="26" w:name="_Toc55233915"/>
      <w:r w:rsidRPr="00902581">
        <w:t xml:space="preserve">Issue#5: </w:t>
      </w:r>
      <w:r w:rsidR="004E2835" w:rsidRPr="00902581">
        <w:t>Serving satellite ephemeris format</w:t>
      </w:r>
      <w:bookmarkEnd w:id="26"/>
    </w:p>
    <w:p w14:paraId="5AA6C517" w14:textId="77777777" w:rsidR="009F7567" w:rsidRPr="00902581" w:rsidRDefault="009F7567" w:rsidP="00902581">
      <w:pPr>
        <w:pStyle w:val="Heading3"/>
      </w:pPr>
      <w:bookmarkStart w:id="27" w:name="_Toc55233916"/>
      <w:r w:rsidRPr="00902581">
        <w:t>Background</w:t>
      </w:r>
      <w:bookmarkEnd w:id="27"/>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w:t>
      </w:r>
      <w:proofErr w:type="gramStart"/>
      <w:r w:rsidRPr="00902581">
        <w:t>As a consequence</w:t>
      </w:r>
      <w:proofErr w:type="gramEnd"/>
      <w:r w:rsidRPr="00902581">
        <w:t xml:space="preserv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 xml:space="preserve">From its TLE format data, the SGP4 (Simplified General Propagation) </w:t>
      </w:r>
      <w:proofErr w:type="gramStart"/>
      <w:r w:rsidRPr="00902581">
        <w:t>model  is</w:t>
      </w:r>
      <w:proofErr w:type="gramEnd"/>
      <w:r w:rsidRPr="00902581">
        <w:t xml:space="preserve">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ListParagraph"/>
        <w:numPr>
          <w:ilvl w:val="0"/>
          <w:numId w:val="20"/>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7C62B5">
      <w:pPr>
        <w:pStyle w:val="ListParagraph"/>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 xml:space="preserve">Propagation of satellite position and satellite velocity at the Gateway and at the UE can be used to predict what the satellite position and velocity </w:t>
      </w:r>
      <w:proofErr w:type="gramStart"/>
      <w:r w:rsidRPr="00902581">
        <w:t>at the moment</w:t>
      </w:r>
      <w:proofErr w:type="gramEnd"/>
      <w:r w:rsidRPr="00902581">
        <w:t xml:space="preserve">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TableGrid"/>
        <w:tblW w:w="5000" w:type="pct"/>
        <w:tblLook w:val="04A0" w:firstRow="1" w:lastRow="0" w:firstColumn="1" w:lastColumn="0" w:noHBand="0" w:noVBand="1"/>
      </w:tblPr>
      <w:tblGrid>
        <w:gridCol w:w="1837"/>
        <w:gridCol w:w="8018"/>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lastRenderedPageBreak/>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lastRenderedPageBreak/>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Heading3"/>
      </w:pPr>
      <w:bookmarkStart w:id="28" w:name="_Toc55233917"/>
      <w:r w:rsidRPr="00902581">
        <w:t>Company views</w:t>
      </w:r>
      <w:bookmarkEnd w:id="28"/>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w:t>
      </w:r>
      <w:proofErr w:type="gramStart"/>
      <w:r w:rsidRPr="00902581">
        <w:rPr>
          <w:rFonts w:ascii="Times New Roman" w:eastAsia="PMingLiU" w:hAnsi="Times New Roman" w:cs="Times New Roman"/>
          <w:b w:val="0"/>
          <w:bCs w:val="0"/>
          <w:sz w:val="20"/>
          <w:szCs w:val="20"/>
          <w:lang w:val="en-GB"/>
        </w:rPr>
        <w:t>it is clear that companies</w:t>
      </w:r>
      <w:proofErr w:type="gramEnd"/>
      <w:r w:rsidRPr="00902581">
        <w:rPr>
          <w:rFonts w:ascii="Times New Roman" w:eastAsia="PMingLiU" w:hAnsi="Times New Roman" w:cs="Times New Roman"/>
          <w:b w:val="0"/>
          <w:bCs w:val="0"/>
          <w:sz w:val="20"/>
          <w:szCs w:val="20"/>
          <w:lang w:val="en-GB"/>
        </w:rPr>
        <w:t xml:space="preserve">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proofErr w:type="gramStart"/>
      <w:r w:rsidRPr="00902581">
        <w:rPr>
          <w:rFonts w:ascii="Times New Roman" w:eastAsia="PMingLiU" w:hAnsi="Times New Roman" w:cs="Times New Roman"/>
          <w:b w:val="0"/>
          <w:bCs w:val="0"/>
          <w:sz w:val="20"/>
          <w:szCs w:val="20"/>
          <w:lang w:val="en-GB"/>
        </w:rPr>
        <w:t>Basically</w:t>
      </w:r>
      <w:proofErr w:type="gramEnd"/>
      <w:r w:rsidRPr="00902581">
        <w:rPr>
          <w:rFonts w:ascii="Times New Roman" w:eastAsia="PMingLiU" w:hAnsi="Times New Roman" w:cs="Times New Roman"/>
          <w:b w:val="0"/>
          <w:bCs w:val="0"/>
          <w:sz w:val="20"/>
          <w:szCs w:val="20"/>
          <w:lang w:val="en-GB"/>
        </w:rPr>
        <w:t xml:space="preserve">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lastRenderedPageBreak/>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ListParagraph"/>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7777777" w:rsidR="009F7567" w:rsidRPr="007C2F4F" w:rsidRDefault="009F7567" w:rsidP="007C62B5">
      <w:pPr>
        <w:pStyle w:val="ListParagraph"/>
        <w:numPr>
          <w:ilvl w:val="0"/>
          <w:numId w:val="34"/>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BodyText"/>
              <w:spacing w:line="256" w:lineRule="auto"/>
            </w:pPr>
            <w:r>
              <w:t>MediaTek</w:t>
            </w:r>
          </w:p>
        </w:tc>
        <w:tc>
          <w:tcPr>
            <w:tcW w:w="3763" w:type="dxa"/>
          </w:tcPr>
          <w:p w14:paraId="46860EEC" w14:textId="77777777" w:rsidR="009F7567" w:rsidRDefault="00842DEB" w:rsidP="009C7056">
            <w:pPr>
              <w:pStyle w:val="BodyText"/>
              <w:spacing w:line="256" w:lineRule="auto"/>
            </w:pPr>
            <w:r>
              <w:t>Option-2.</w:t>
            </w:r>
          </w:p>
          <w:p w14:paraId="1FF7427C" w14:textId="77777777" w:rsidR="00842DEB" w:rsidRPr="00902581" w:rsidRDefault="00842DEB" w:rsidP="009C7056">
            <w:pPr>
              <w:pStyle w:val="BodyText"/>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BodyText"/>
              <w:spacing w:line="256" w:lineRule="auto"/>
            </w:pPr>
            <w:r>
              <w:t>Option-1</w:t>
            </w:r>
          </w:p>
          <w:p w14:paraId="023DC47A" w14:textId="77777777" w:rsidR="00842DEB" w:rsidRPr="00902581" w:rsidRDefault="00842DEB" w:rsidP="009C7056">
            <w:pPr>
              <w:pStyle w:val="BodyText"/>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BodyText"/>
              <w:spacing w:line="256" w:lineRule="auto"/>
            </w:pPr>
            <w:r>
              <w:t>Ericsson</w:t>
            </w:r>
          </w:p>
        </w:tc>
        <w:tc>
          <w:tcPr>
            <w:tcW w:w="3763" w:type="dxa"/>
          </w:tcPr>
          <w:p w14:paraId="32588CD6" w14:textId="77777777" w:rsidR="00F0617A" w:rsidRPr="00902581" w:rsidRDefault="00F0617A" w:rsidP="00F0617A">
            <w:pPr>
              <w:pStyle w:val="BodyText"/>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BodyText"/>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BodyText"/>
              <w:spacing w:line="256" w:lineRule="auto"/>
            </w:pPr>
            <w:r>
              <w:t>Intel</w:t>
            </w:r>
          </w:p>
        </w:tc>
        <w:tc>
          <w:tcPr>
            <w:tcW w:w="3763" w:type="dxa"/>
          </w:tcPr>
          <w:p w14:paraId="11644D9B" w14:textId="77777777" w:rsidR="002661F7" w:rsidRPr="00902581" w:rsidRDefault="002661F7" w:rsidP="002661F7">
            <w:pPr>
              <w:pStyle w:val="BodyText"/>
              <w:spacing w:line="256" w:lineRule="auto"/>
            </w:pPr>
            <w:r>
              <w:t>Option 2</w:t>
            </w:r>
          </w:p>
        </w:tc>
        <w:tc>
          <w:tcPr>
            <w:tcW w:w="3642" w:type="dxa"/>
          </w:tcPr>
          <w:p w14:paraId="5001F94A" w14:textId="77777777" w:rsidR="002661F7" w:rsidRPr="00902581" w:rsidRDefault="002661F7" w:rsidP="002661F7">
            <w:pPr>
              <w:pStyle w:val="BodyText"/>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BodyText"/>
              <w:spacing w:line="256" w:lineRule="auto"/>
            </w:pPr>
            <w:r>
              <w:t>Apple</w:t>
            </w:r>
          </w:p>
        </w:tc>
        <w:tc>
          <w:tcPr>
            <w:tcW w:w="3763" w:type="dxa"/>
          </w:tcPr>
          <w:p w14:paraId="34D0279C" w14:textId="77777777" w:rsidR="00F33083" w:rsidRPr="00902581" w:rsidRDefault="00F33083" w:rsidP="00F33083">
            <w:pPr>
              <w:pStyle w:val="BodyText"/>
              <w:spacing w:line="256" w:lineRule="auto"/>
            </w:pPr>
            <w:r>
              <w:t>Option 2</w:t>
            </w:r>
          </w:p>
        </w:tc>
        <w:tc>
          <w:tcPr>
            <w:tcW w:w="3642" w:type="dxa"/>
          </w:tcPr>
          <w:p w14:paraId="308C63F0" w14:textId="77777777" w:rsidR="00F33083" w:rsidRPr="00902581" w:rsidRDefault="00F33083" w:rsidP="00F33083">
            <w:pPr>
              <w:pStyle w:val="BodyText"/>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BodyText"/>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BodyText"/>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 xml:space="preserve">gnalling overhead compared with Option 2 and still can have enough accuracy. We also share with view that satellite ephemeris </w:t>
            </w:r>
            <w:proofErr w:type="gramStart"/>
            <w:r>
              <w:t>are</w:t>
            </w:r>
            <w:proofErr w:type="gramEnd"/>
            <w:r>
              <w:t xml:space="preserv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BodyText"/>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BodyText"/>
              <w:spacing w:line="256" w:lineRule="auto"/>
            </w:pPr>
            <w:r>
              <w:t>Samsung</w:t>
            </w:r>
          </w:p>
        </w:tc>
        <w:tc>
          <w:tcPr>
            <w:tcW w:w="3763" w:type="dxa"/>
          </w:tcPr>
          <w:p w14:paraId="40713710" w14:textId="7D07074E" w:rsidR="00054C98" w:rsidRPr="00902581" w:rsidRDefault="00054C98" w:rsidP="00054C98">
            <w:pPr>
              <w:pStyle w:val="BodyText"/>
              <w:spacing w:line="256" w:lineRule="auto"/>
            </w:pPr>
            <w:r>
              <w:t>Option (2)</w:t>
            </w:r>
          </w:p>
        </w:tc>
        <w:tc>
          <w:tcPr>
            <w:tcW w:w="3642" w:type="dxa"/>
          </w:tcPr>
          <w:p w14:paraId="525A467D" w14:textId="11B03AA4" w:rsidR="00054C98" w:rsidRPr="00902581" w:rsidRDefault="00054C98" w:rsidP="00054C98">
            <w:pPr>
              <w:pStyle w:val="BodyText"/>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BodyText"/>
              <w:spacing w:line="256" w:lineRule="auto"/>
            </w:pPr>
            <w:r>
              <w:rPr>
                <w:rFonts w:eastAsiaTheme="minorEastAsia" w:hint="eastAsia"/>
                <w:lang w:eastAsia="zh-CN"/>
              </w:rPr>
              <w:lastRenderedPageBreak/>
              <w:t>L</w:t>
            </w:r>
            <w:r>
              <w:rPr>
                <w:rFonts w:eastAsiaTheme="minorEastAsia"/>
                <w:lang w:eastAsia="zh-CN"/>
              </w:rPr>
              <w:t>enovo/MM</w:t>
            </w:r>
          </w:p>
        </w:tc>
        <w:tc>
          <w:tcPr>
            <w:tcW w:w="3763" w:type="dxa"/>
          </w:tcPr>
          <w:p w14:paraId="248158FA" w14:textId="3416AEAA"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BodyText"/>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BodyText"/>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BodyText"/>
              <w:spacing w:line="256" w:lineRule="auto"/>
            </w:pPr>
          </w:p>
        </w:tc>
        <w:tc>
          <w:tcPr>
            <w:tcW w:w="3642" w:type="dxa"/>
          </w:tcPr>
          <w:p w14:paraId="7AFE0196" w14:textId="77777777" w:rsidR="00801643" w:rsidRDefault="00801643" w:rsidP="002A33D8">
            <w:pPr>
              <w:pStyle w:val="BodyText"/>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BodyText"/>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BodyText"/>
              <w:spacing w:line="256" w:lineRule="auto"/>
            </w:pPr>
            <w:r>
              <w:t>APT</w:t>
            </w:r>
          </w:p>
        </w:tc>
        <w:tc>
          <w:tcPr>
            <w:tcW w:w="3763" w:type="dxa"/>
          </w:tcPr>
          <w:p w14:paraId="306FD86A" w14:textId="68A6CB00" w:rsidR="0068312F" w:rsidRPr="00902581" w:rsidRDefault="0068312F" w:rsidP="0068312F">
            <w:pPr>
              <w:pStyle w:val="BodyText"/>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BodyText"/>
              <w:spacing w:line="256" w:lineRule="auto"/>
            </w:pPr>
            <w:r>
              <w:t xml:space="preserve">Option 2 (higher signaling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BodyText"/>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8E3CD7">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BodyText"/>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BodyText"/>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BodyText"/>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BodyText"/>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BodyText"/>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BodyText"/>
              <w:spacing w:line="256" w:lineRule="auto"/>
              <w:rPr>
                <w:rFonts w:eastAsia="Malgun Gothic"/>
                <w:lang w:eastAsia="ko-KR"/>
              </w:rPr>
            </w:pPr>
            <w:r>
              <w:t>Nokia, Nokia Shanghai Bell</w:t>
            </w:r>
          </w:p>
        </w:tc>
        <w:tc>
          <w:tcPr>
            <w:tcW w:w="3763" w:type="dxa"/>
          </w:tcPr>
          <w:p w14:paraId="6E457EAA" w14:textId="39EB2A68" w:rsidR="008E3CD7" w:rsidRDefault="008E3CD7" w:rsidP="008E3CD7">
            <w:pPr>
              <w:pStyle w:val="BodyText"/>
              <w:spacing w:line="256" w:lineRule="auto"/>
              <w:rPr>
                <w:rFonts w:eastAsia="Malgun Gothic"/>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BodyText"/>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837"/>
        <w:gridCol w:w="8018"/>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lastRenderedPageBreak/>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bl>
    <w:p w14:paraId="57F3A1F4" w14:textId="77777777" w:rsidR="009F7567" w:rsidRPr="0073109D" w:rsidRDefault="009F7567" w:rsidP="009F7567"/>
    <w:p w14:paraId="3898F92A" w14:textId="77777777" w:rsidR="009F7567" w:rsidRPr="00902581" w:rsidRDefault="009F7567" w:rsidP="009F7567"/>
    <w:p w14:paraId="5F9B8CD5" w14:textId="77777777" w:rsidR="00320571" w:rsidRPr="00902581" w:rsidRDefault="00320571" w:rsidP="00320571">
      <w:pPr>
        <w:pStyle w:val="Heading1"/>
        <w:rPr>
          <w:rFonts w:ascii="Times New Roman" w:hAnsi="Times New Roman"/>
        </w:rPr>
      </w:pPr>
      <w:bookmarkStart w:id="29"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9"/>
    </w:p>
    <w:p w14:paraId="6D76B9A4" w14:textId="77777777" w:rsidR="00226667" w:rsidRPr="00902581" w:rsidRDefault="00565D46" w:rsidP="00226667">
      <w:pPr>
        <w:pStyle w:val="Heading2"/>
      </w:pPr>
      <w:bookmarkStart w:id="30" w:name="_Ref55135364"/>
      <w:bookmarkStart w:id="31"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0"/>
      <w:bookmarkEnd w:id="31"/>
    </w:p>
    <w:p w14:paraId="7EBCC8DA" w14:textId="77777777" w:rsidR="0027474B" w:rsidRPr="00902581" w:rsidRDefault="00226667" w:rsidP="0027474B">
      <w:pPr>
        <w:pStyle w:val="Heading3"/>
      </w:pPr>
      <w:bookmarkStart w:id="32" w:name="_Toc55233920"/>
      <w:r w:rsidRPr="00902581">
        <w:t>Background</w:t>
      </w:r>
      <w:bookmarkEnd w:id="32"/>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 xml:space="preserve">The GNSS performance </w:t>
      </w:r>
      <w:proofErr w:type="gramStart"/>
      <w:r w:rsidRPr="00902581">
        <w:t>has to</w:t>
      </w:r>
      <w:proofErr w:type="gramEnd"/>
      <w:r w:rsidRPr="00902581">
        <w:t xml:space="preserve">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r>
      <w:proofErr w:type="gramStart"/>
      <w:r w:rsidRPr="00902581">
        <w:t>Accuracy :</w:t>
      </w:r>
      <w:proofErr w:type="gramEnd"/>
      <w:r w:rsidRPr="00902581">
        <w:t xml:space="preserve"> Statistical characterization of the error in time and position.</w:t>
      </w:r>
    </w:p>
    <w:p w14:paraId="224D65BD" w14:textId="77777777" w:rsidR="00F329B4" w:rsidRPr="00902581" w:rsidRDefault="00793A78" w:rsidP="00216071">
      <w:pPr>
        <w:spacing w:after="0"/>
      </w:pPr>
      <w:r w:rsidRPr="00902581">
        <w:t>•</w:t>
      </w:r>
      <w:r w:rsidRPr="00902581">
        <w:tab/>
      </w:r>
      <w:proofErr w:type="gramStart"/>
      <w:r w:rsidRPr="00902581">
        <w:t>Availability :</w:t>
      </w:r>
      <w:proofErr w:type="gramEnd"/>
      <w:r w:rsidRPr="00902581">
        <w:t xml:space="preserve">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D12E9E"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D12E9E"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D12E9E"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D12E9E"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D12E9E"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w:t>
      </w:r>
      <w:proofErr w:type="gramStart"/>
      <w:r w:rsidR="00EF174F" w:rsidRPr="00902581">
        <w:t>in particular in</w:t>
      </w:r>
      <w:proofErr w:type="gramEnd"/>
      <w:r w:rsidR="00EF174F" w:rsidRPr="00902581">
        <w:t xml:space="preserve"> cases where the RF circuit is shared between the GNSS and NR chipsets. Then, the constraints related to the availability </w:t>
      </w:r>
      <w:proofErr w:type="gramStart"/>
      <w:r w:rsidR="00EF174F" w:rsidRPr="00902581">
        <w:t>of  the</w:t>
      </w:r>
      <w:proofErr w:type="gramEnd"/>
      <w:r w:rsidR="00EF174F" w:rsidRPr="00902581">
        <w:t xml:space="preserv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837"/>
        <w:gridCol w:w="8018"/>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 xml:space="preserve">It is up to the UE implementation to trigger new GNSS-based position acquisitions when the accuracy of UE positioning is no longer </w:t>
            </w:r>
            <w:proofErr w:type="gramStart"/>
            <w:r w:rsidRPr="00902581">
              <w:t>sufficient</w:t>
            </w:r>
            <w:proofErr w:type="gramEnd"/>
            <w:r w:rsidRPr="00902581">
              <w:t xml:space="preserve">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 xml:space="preserve">Proposal 10: Further study on the case that poor GNSS function is experienced, can be </w:t>
            </w:r>
            <w:r w:rsidRPr="00902581">
              <w:lastRenderedPageBreak/>
              <w:t>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lastRenderedPageBreak/>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Heading3"/>
        <w:rPr>
          <w:lang w:val="fr-FR"/>
        </w:rPr>
      </w:pPr>
      <w:bookmarkStart w:id="33" w:name="_Toc55233921"/>
      <w:r w:rsidRPr="00902581">
        <w:t>Company views</w:t>
      </w:r>
      <w:bookmarkEnd w:id="33"/>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w:t>
      </w:r>
      <w:proofErr w:type="gramStart"/>
      <w:r w:rsidRPr="00902581">
        <w:rPr>
          <w:bCs/>
        </w:rPr>
        <w:t xml:space="preserve">proposal </w:t>
      </w:r>
      <w:r>
        <w:rPr>
          <w:bCs/>
        </w:rPr>
        <w:t xml:space="preserve"> was</w:t>
      </w:r>
      <w:proofErr w:type="gramEnd"/>
      <w:r>
        <w:rPr>
          <w:bCs/>
        </w:rPr>
        <w:t xml:space="preserve">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lastRenderedPageBreak/>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Heading2"/>
      </w:pPr>
      <w:bookmarkStart w:id="34" w:name="_Ref54965867"/>
      <w:bookmarkStart w:id="35" w:name="_Toc55233922"/>
      <w:r w:rsidRPr="00902581">
        <w:t>Issue#7</w:t>
      </w:r>
      <w:r w:rsidR="008074DE" w:rsidRPr="00902581">
        <w:t xml:space="preserve">: </w:t>
      </w:r>
      <w:r w:rsidR="00320571" w:rsidRPr="00902581">
        <w:t>UL Time synchronization requirements</w:t>
      </w:r>
      <w:bookmarkEnd w:id="34"/>
      <w:bookmarkEnd w:id="35"/>
      <w:r w:rsidR="00320571" w:rsidRPr="00902581">
        <w:t xml:space="preserve"> </w:t>
      </w:r>
    </w:p>
    <w:p w14:paraId="1ACC4785" w14:textId="77777777" w:rsidR="00320571" w:rsidRPr="00902581" w:rsidRDefault="00320571" w:rsidP="00320571">
      <w:pPr>
        <w:pStyle w:val="Heading3"/>
      </w:pPr>
      <w:bookmarkStart w:id="36" w:name="_Toc55233923"/>
      <w:r w:rsidRPr="00902581">
        <w:t>Background</w:t>
      </w:r>
      <w:bookmarkEnd w:id="36"/>
    </w:p>
    <w:p w14:paraId="29E06B5F" w14:textId="77777777" w:rsidR="00320571" w:rsidRPr="00902581" w:rsidRDefault="00320571" w:rsidP="00320571">
      <w:r w:rsidRPr="00902581">
        <w:t xml:space="preserve">On UL time synchronization </w:t>
      </w:r>
      <w:proofErr w:type="gramStart"/>
      <w:r w:rsidRPr="00902581">
        <w:t>requirements ,</w:t>
      </w:r>
      <w:proofErr w:type="gramEnd"/>
      <w:r w:rsidRPr="00902581">
        <w:t xml:space="preserve">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 xml:space="preserve">RAN1 to further discuss the implication of UL timing alignment requirements on the expected accuracy </w:t>
      </w:r>
      <w:proofErr w:type="gramStart"/>
      <w:r w:rsidRPr="00902581">
        <w:t>of :</w:t>
      </w:r>
      <w:proofErr w:type="gramEnd"/>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837"/>
        <w:gridCol w:w="8018"/>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 xml:space="preserve">Proposal 1: The aggregate contribution of all sources of inaccuracy must not violate the limits imposed by the cyclic prefix of the </w:t>
            </w:r>
            <w:proofErr w:type="gramStart"/>
            <w:r w:rsidRPr="00902581">
              <w:t>random access</w:t>
            </w:r>
            <w:proofErr w:type="gramEnd"/>
            <w:r w:rsidRPr="00902581">
              <w:t xml:space="preserve">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w:t>
            </w:r>
            <w:proofErr w:type="gramStart"/>
            <w:r w:rsidRPr="00902581">
              <w:t>min(</w:t>
            </w:r>
            <w:proofErr w:type="gramEnd"/>
            <w:r w:rsidRPr="00902581">
              <w:t>CP/2,GP/2,(Minimal Relative Cyclic Shift Duration)/2 ),  depending on the PRACH format and configuration.</w:t>
            </w:r>
          </w:p>
          <w:p w14:paraId="62D10992" w14:textId="77777777" w:rsidR="00E958DC" w:rsidRPr="00902581" w:rsidRDefault="00E6025E" w:rsidP="00E6025E">
            <w:r w:rsidRPr="00902581">
              <w:t>Proposal 13.</w:t>
            </w:r>
            <w:r w:rsidRPr="00902581">
              <w:tab/>
              <w:t xml:space="preserve">The UE 3D positioning error ΔU and the satellite 3D positioning error ΔS shall accommodate the following requirement: ΔU + ΔS &lt; c/2 * </w:t>
            </w:r>
            <w:proofErr w:type="gramStart"/>
            <w:r w:rsidRPr="00902581">
              <w:t>min(</w:t>
            </w:r>
            <w:proofErr w:type="gramEnd"/>
            <w:r w:rsidRPr="00902581">
              <w:t>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lastRenderedPageBreak/>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w:t>
            </w:r>
            <w:proofErr w:type="gramStart"/>
            <w:r w:rsidRPr="00902581">
              <w:t>satellite  &lt;</w:t>
            </w:r>
            <w:proofErr w:type="gramEnd"/>
            <w:r w:rsidRPr="00902581">
              <w:t xml:space="preserve"> ± 50 µs </w:t>
            </w:r>
          </w:p>
          <w:p w14:paraId="183C7797" w14:textId="77777777" w:rsidR="00094D2E" w:rsidRPr="00902581" w:rsidRDefault="00094D2E" w:rsidP="00094D2E">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 xml:space="preserve">For access link in other bands, the proposal above can be readily applied with Frequency error at the </w:t>
            </w:r>
            <w:proofErr w:type="gramStart"/>
            <w:r w:rsidRPr="00902581">
              <w:t>satellite  &lt;</w:t>
            </w:r>
            <w:proofErr w:type="gramEnd"/>
            <w:r w:rsidRPr="00902581">
              <w:t xml:space="preserve">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 xml:space="preserve">Proposal 7: For </w:t>
            </w:r>
            <w:proofErr w:type="gramStart"/>
            <w:r w:rsidRPr="00902581">
              <w:t>timestamp based</w:t>
            </w:r>
            <w:proofErr w:type="gramEnd"/>
            <w:r w:rsidRPr="00902581">
              <w:t xml:space="preserve">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Heading3"/>
      </w:pPr>
      <w:bookmarkStart w:id="37" w:name="_Toc55233924"/>
      <w:r w:rsidRPr="00902581">
        <w:t>Company views</w:t>
      </w:r>
      <w:bookmarkEnd w:id="37"/>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There is a proposal that the aggregate contribution of all sources of inaccuracy must not violate the limits imposed by the cyclic prefix of the </w:t>
      </w:r>
      <w:proofErr w:type="gramStart"/>
      <w:r w:rsidRPr="00902581">
        <w:rPr>
          <w:rFonts w:ascii="Times New Roman" w:hAnsi="Times New Roman" w:cs="Times New Roman"/>
          <w:b w:val="0"/>
          <w:sz w:val="20"/>
        </w:rPr>
        <w:t>random access</w:t>
      </w:r>
      <w:proofErr w:type="gramEnd"/>
      <w:r w:rsidRPr="00902581">
        <w:rPr>
          <w:rFonts w:ascii="Times New Roman" w:hAnsi="Times New Roman" w:cs="Times New Roman"/>
          <w:b w:val="0"/>
          <w:sz w:val="20"/>
        </w:rPr>
        <w:t xml:space="preserve">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w:t>
      </w:r>
      <w:proofErr w:type="gramStart"/>
      <w:r w:rsidRPr="00902581">
        <w:rPr>
          <w:lang w:val="en-US"/>
        </w:rPr>
        <w:t>min(</w:t>
      </w:r>
      <w:proofErr w:type="gramEnd"/>
      <w:r w:rsidRPr="00902581">
        <w:rPr>
          <w:lang w:val="en-US"/>
        </w:rPr>
        <w:t>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xml:space="preserve">: timing error at the </w:t>
      </w:r>
      <w:proofErr w:type="gramStart"/>
      <w:r w:rsidRPr="00902581">
        <w:rPr>
          <w:lang w:val="en-US"/>
        </w:rPr>
        <w:t>satellite  &lt;</w:t>
      </w:r>
      <w:proofErr w:type="gramEnd"/>
      <w:r w:rsidRPr="00902581">
        <w:rPr>
          <w:lang w:val="en-US"/>
        </w:rPr>
        <w:t xml:space="preserve">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lastRenderedPageBreak/>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proofErr w:type="gramStart"/>
      <w:r w:rsidRPr="00902581">
        <w:rPr>
          <w:b/>
          <w:lang w:val="en-US"/>
        </w:rPr>
        <w:t>min(</w:t>
      </w:r>
      <w:proofErr w:type="gramEnd"/>
      <w:r w:rsidRPr="00902581">
        <w:rPr>
          <w:b/>
          <w:lang w:val="en-US"/>
        </w:rPr>
        <w:t>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w:t>
      </w:r>
      <w:proofErr w:type="gramStart"/>
      <w:r w:rsidRPr="00902581">
        <w:rPr>
          <w:b/>
          <w:lang w:val="en-US"/>
        </w:rPr>
        <w:t>satellite  &lt;</w:t>
      </w:r>
      <w:proofErr w:type="gramEnd"/>
      <w:r w:rsidRPr="00902581">
        <w:rPr>
          <w:b/>
          <w:lang w:val="en-US"/>
        </w:rPr>
        <w:t xml:space="preserve"> ± 50 µs </w:t>
      </w:r>
    </w:p>
    <w:p w14:paraId="15D45434" w14:textId="77777777" w:rsidR="00403587" w:rsidRPr="00902581" w:rsidRDefault="00403587" w:rsidP="00403587">
      <w:pPr>
        <w:rPr>
          <w:b/>
          <w:lang w:val="en-US"/>
        </w:rPr>
      </w:pPr>
      <w:r w:rsidRPr="00902581">
        <w:rPr>
          <w:b/>
          <w:lang w:val="en-US"/>
        </w:rPr>
        <w:t>•</w:t>
      </w:r>
      <w:r w:rsidRPr="00902581">
        <w:rPr>
          <w:b/>
          <w:lang w:val="en-US"/>
        </w:rPr>
        <w:tab/>
        <w:t xml:space="preserve">Frequency error at the </w:t>
      </w:r>
      <w:proofErr w:type="gramStart"/>
      <w:r w:rsidRPr="00902581">
        <w:rPr>
          <w:b/>
          <w:lang w:val="en-US"/>
        </w:rPr>
        <w:t>satellite  &lt;</w:t>
      </w:r>
      <w:proofErr w:type="gramEnd"/>
      <w:r w:rsidRPr="00902581">
        <w:rPr>
          <w:b/>
          <w:lang w:val="en-US"/>
        </w:rPr>
        <w:t xml:space="preserve">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837"/>
        <w:gridCol w:w="8018"/>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w:t>
            </w:r>
            <w:proofErr w:type="gramStart"/>
            <w:r>
              <w:rPr>
                <w:rFonts w:eastAsiaTheme="minorEastAsia"/>
                <w:lang w:eastAsia="zh-CN"/>
              </w:rPr>
              <w:t>stamp based</w:t>
            </w:r>
            <w:proofErr w:type="gramEnd"/>
            <w:r>
              <w:rPr>
                <w:rFonts w:eastAsiaTheme="minorEastAsia"/>
                <w:lang w:eastAsia="zh-CN"/>
              </w:rPr>
              <w:t xml:space="preserve">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ListParagraph"/>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ListParagraph"/>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r w:rsidRPr="00357907">
              <w:rPr>
                <w:rFonts w:cs="v4.2.0"/>
                <w:sz w:val="18"/>
                <w:szCs w:val="18"/>
              </w:rPr>
              <w:t>T</w:t>
            </w:r>
            <w:r w:rsidRPr="00357907">
              <w:rPr>
                <w:rFonts w:cs="v4.2.0"/>
                <w:sz w:val="18"/>
                <w:szCs w:val="18"/>
                <w:vertAlign w:val="subscript"/>
              </w:rPr>
              <w:t>e</w:t>
            </w:r>
            <w:r w:rsidRPr="00357907">
              <w:rPr>
                <w:sz w:val="18"/>
                <w:szCs w:val="18"/>
              </w:rPr>
              <w:t xml:space="preserve"> where the timing error limit value </w:t>
            </w:r>
            <w:r w:rsidRPr="00357907">
              <w:rPr>
                <w:rFonts w:cs="v4.2.0"/>
                <w:sz w:val="18"/>
                <w:szCs w:val="18"/>
              </w:rPr>
              <w:t>T</w:t>
            </w:r>
            <w:r w:rsidRPr="00357907">
              <w:rPr>
                <w:rFonts w:cs="v4.2.0"/>
                <w:sz w:val="18"/>
                <w:szCs w:val="18"/>
                <w:vertAlign w:val="subscript"/>
              </w:rPr>
              <w:t>e</w:t>
            </w:r>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fr-FR" w:eastAsia="fr-FR"/>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w:t>
            </w:r>
            <w:r w:rsidRPr="7B9F5D95">
              <w:rPr>
                <w:rFonts w:cs="v4.2.0"/>
                <w:sz w:val="18"/>
                <w:szCs w:val="18"/>
              </w:rPr>
              <w:lastRenderedPageBreak/>
              <w:t xml:space="preserve">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lastRenderedPageBreak/>
              <w:t>Intel</w:t>
            </w:r>
          </w:p>
        </w:tc>
        <w:tc>
          <w:tcPr>
            <w:tcW w:w="4068" w:type="pct"/>
          </w:tcPr>
          <w:p w14:paraId="26549A56" w14:textId="77777777" w:rsidR="00CF04F1" w:rsidRPr="00902581" w:rsidRDefault="00CF04F1" w:rsidP="00CF04F1">
            <w:r>
              <w:t>Option 1 with f</w:t>
            </w:r>
            <w:r w:rsidRPr="001F781F">
              <w:t xml:space="preserve">requency error at the </w:t>
            </w:r>
            <w:proofErr w:type="gramStart"/>
            <w:r w:rsidRPr="001F781F">
              <w:t>satellite  &lt;</w:t>
            </w:r>
            <w:proofErr w:type="gramEnd"/>
            <w:r w:rsidRPr="001F781F">
              <w:t xml:space="preserve">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8E3CD7">
            <w:pPr>
              <w:pStyle w:val="ListParagraph"/>
              <w:numPr>
                <w:ilvl w:val="0"/>
                <w:numId w:val="28"/>
              </w:numPr>
            </w:pPr>
            <w:r>
              <w:t>Initial access</w:t>
            </w:r>
          </w:p>
          <w:p w14:paraId="306A3B71" w14:textId="77777777" w:rsidR="00E754B9" w:rsidRDefault="00E754B9" w:rsidP="008E3CD7">
            <w:pPr>
              <w:pStyle w:val="ListParagraph"/>
              <w:numPr>
                <w:ilvl w:val="0"/>
                <w:numId w:val="28"/>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Heading2"/>
      </w:pPr>
      <w:bookmarkStart w:id="38" w:name="_Toc55233925"/>
      <w:r w:rsidRPr="00902581">
        <w:t>Issue#</w:t>
      </w:r>
      <w:r w:rsidR="00AF5378" w:rsidRPr="00902581">
        <w:t>8</w:t>
      </w:r>
      <w:r w:rsidR="00277408" w:rsidRPr="00902581">
        <w:t>: UL frequency synchronization requirements</w:t>
      </w:r>
      <w:bookmarkEnd w:id="38"/>
    </w:p>
    <w:p w14:paraId="7EEB920C" w14:textId="77777777" w:rsidR="00277408" w:rsidRPr="00902581" w:rsidRDefault="00277408" w:rsidP="00277408">
      <w:pPr>
        <w:pStyle w:val="Heading3"/>
      </w:pPr>
      <w:bookmarkStart w:id="39" w:name="_Toc55233926"/>
      <w:r w:rsidRPr="00902581">
        <w:t>Background</w:t>
      </w:r>
      <w:bookmarkEnd w:id="39"/>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TableGrid"/>
        <w:tblW w:w="5000" w:type="pct"/>
        <w:tblLook w:val="04A0" w:firstRow="1" w:lastRow="0" w:firstColumn="1" w:lastColumn="0" w:noHBand="0" w:noVBand="1"/>
      </w:tblPr>
      <w:tblGrid>
        <w:gridCol w:w="1837"/>
        <w:gridCol w:w="8018"/>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 xml:space="preserve">It is up to the UE implementation to trigger new position acquisitions when the accuracy of UE positioning is no longer </w:t>
            </w:r>
            <w:proofErr w:type="gramStart"/>
            <w:r w:rsidRPr="00902581">
              <w:t>sufficient</w:t>
            </w:r>
            <w:proofErr w:type="gramEnd"/>
            <w:r w:rsidRPr="00902581">
              <w:t xml:space="preserve"> to meet the synchronization requirements.</w:t>
            </w:r>
          </w:p>
          <w:p w14:paraId="503CCE13" w14:textId="77777777" w:rsidR="00277408" w:rsidRPr="00902581" w:rsidRDefault="00277408" w:rsidP="008853FA">
            <w:r w:rsidRPr="00902581">
              <w:lastRenderedPageBreak/>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lastRenderedPageBreak/>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D12E9E"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BodyText"/>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BodyText"/>
              <w:numPr>
                <w:ilvl w:val="0"/>
                <w:numId w:val="35"/>
              </w:numPr>
            </w:pPr>
            <w:r w:rsidRPr="00CE7890">
              <w:t xml:space="preserve">Doppler error due to Velocity </w:t>
            </w:r>
            <w:proofErr w:type="gramStart"/>
            <w:r w:rsidRPr="00CE7890">
              <w:t>error :</w:t>
            </w:r>
            <w:proofErr w:type="gramEnd"/>
            <w:r w:rsidRPr="00CE7890">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BodyText"/>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w:t>
            </w:r>
            <w:proofErr w:type="gramStart"/>
            <w:r w:rsidRPr="00902581">
              <w:t>sufficient</w:t>
            </w:r>
            <w:proofErr w:type="gramEnd"/>
            <w:r w:rsidRPr="00902581">
              <w:t xml:space="preserve">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w:t>
            </w:r>
            <w:proofErr w:type="gramStart"/>
            <w:r w:rsidRPr="00902581">
              <w:t>satellite  &lt;</w:t>
            </w:r>
            <w:proofErr w:type="gramEnd"/>
            <w:r w:rsidRPr="00902581">
              <w:t xml:space="preserve"> ± 50 µs </w:t>
            </w:r>
          </w:p>
          <w:p w14:paraId="01EF6579" w14:textId="77777777" w:rsidR="00277408" w:rsidRPr="00902581" w:rsidRDefault="00277408" w:rsidP="008853FA">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 xml:space="preserve">For access link in other bands, the proposal above can be readily applied with Frequency error at the </w:t>
            </w:r>
            <w:proofErr w:type="gramStart"/>
            <w:r w:rsidRPr="00902581">
              <w:t>satellite  &lt;</w:t>
            </w:r>
            <w:proofErr w:type="gramEnd"/>
            <w:r w:rsidRPr="00902581">
              <w:t xml:space="preserve">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w:t>
            </w:r>
            <w:r w:rsidRPr="00902581">
              <w:lastRenderedPageBreak/>
              <w:t xml:space="preserve">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1pt;height:12.5pt;mso-width-percent:0;mso-height-percent:0;mso-width-percent:0;mso-height-percent:0" o:ole="">
                  <v:imagedata r:id="rId36" o:title=""/>
                </v:shape>
                <o:OLEObject Type="Embed" ProgID="Equation.3" ShapeID="_x0000_i1032" DrawAspect="Content" ObjectID="_1665998979"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5pt;height:33pt;mso-width-percent:0;mso-height-percent:0;mso-width-percent:0;mso-height-percent:0" o:ole="">
                  <v:imagedata r:id="rId38" o:title=""/>
                </v:shape>
                <o:OLEObject Type="Embed" ProgID="Equation.3" ShapeID="_x0000_i1033" DrawAspect="Content" ObjectID="_1665998980" r:id="rId39"/>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9pt;height:12pt;mso-width-percent:0;mso-height-percent:0;mso-width-percent:0;mso-height-percent:0" o:ole="">
                  <v:imagedata r:id="rId40" o:title=""/>
                </v:shape>
                <o:OLEObject Type="Embed" ProgID="Equation.3" ShapeID="_x0000_i1034" DrawAspect="Content" ObjectID="_1665998981" r:id="rId41"/>
              </w:object>
            </w:r>
            <w:r w:rsidRPr="00902581">
              <w:t xml:space="preserve"> is the height of air-/space-borne </w:t>
            </w:r>
            <w:proofErr w:type="gramStart"/>
            <w:r w:rsidRPr="00902581">
              <w:t>platform.</w:t>
            </w:r>
            <w:proofErr w:type="gramEnd"/>
            <w:r w:rsidRPr="00902581">
              <w:t xml:space="preserve"> Therefore, in order to ensure that the Doppler calculation error is lower than tolerable threshold</w:t>
            </w:r>
            <w:r w:rsidR="00DA2DF8" w:rsidRPr="00902581">
              <w:rPr>
                <w:noProof/>
              </w:rPr>
              <w:object w:dxaOrig="613" w:dyaOrig="345" w14:anchorId="1735E9AA">
                <v:shape id="_x0000_i1035" type="#_x0000_t75" alt="" style="width:32.5pt;height:18.5pt;mso-width-percent:0;mso-height-percent:0;mso-width-percent:0;mso-height-percent:0" o:ole="">
                  <v:imagedata r:id="rId42" o:title=""/>
                </v:shape>
                <o:OLEObject Type="Embed" ProgID="Equation.3" ShapeID="_x0000_i1035" DrawAspect="Content" ObjectID="_1665998982"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7pt;height:35.5pt;mso-width-percent:0;mso-height-percent:0;mso-width-percent:0;mso-height-percent:0" o:ole="">
                  <v:imagedata r:id="rId44" o:title=""/>
                </v:shape>
                <o:OLEObject Type="Embed" ProgID="Equation.3" ShapeID="_x0000_i1036" DrawAspect="Content" ObjectID="_1665998983" r:id="rId45"/>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10pt;height:15.5pt;mso-width-percent:0;mso-height-percent:0;mso-width-percent:0;mso-height-percent:0" o:ole="">
                  <v:imagedata r:id="rId46" o:title=""/>
                </v:shape>
                <o:OLEObject Type="Embed" ProgID="Equation.3" ShapeID="_x0000_i1037" DrawAspect="Content" ObjectID="_1665998984" r:id="rId47"/>
              </w:object>
            </w:r>
            <w:r w:rsidRPr="00902581">
              <w:t xml:space="preserve"> is the carrier frequency and </w:t>
            </w:r>
            <w:r w:rsidR="00DA2DF8" w:rsidRPr="00902581">
              <w:rPr>
                <w:noProof/>
              </w:rPr>
              <w:object w:dxaOrig="155" w:dyaOrig="190" w14:anchorId="52E8E2F5">
                <v:shape id="_x0000_i1038" type="#_x0000_t75" alt="" style="width:8pt;height:9pt;mso-width-percent:0;mso-height-percent:0;mso-width-percent:0;mso-height-percent:0" o:ole="">
                  <v:imagedata r:id="rId48" o:title=""/>
                </v:shape>
                <o:OLEObject Type="Embed" ProgID="Equation.3" ShapeID="_x0000_i1038" DrawAspect="Content" ObjectID="_1665998985" r:id="rId49"/>
              </w:object>
            </w:r>
            <w:r w:rsidRPr="00902581">
              <w:t xml:space="preserve"> is the speed of air-/space-borne platform.</w:t>
            </w:r>
          </w:p>
          <w:p w14:paraId="67B9262D" w14:textId="77777777" w:rsidR="00277408" w:rsidRPr="00902581" w:rsidRDefault="00277408" w:rsidP="008853FA">
            <w:pPr>
              <w:jc w:val="both"/>
            </w:pPr>
            <w:r w:rsidRPr="00902581">
              <w:t xml:space="preserve">Proposal 7: For </w:t>
            </w:r>
            <w:proofErr w:type="gramStart"/>
            <w:r w:rsidRPr="00902581">
              <w:t>timestamp based</w:t>
            </w:r>
            <w:proofErr w:type="gramEnd"/>
            <w:r w:rsidRPr="00902581">
              <w:t xml:space="preserve">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lastRenderedPageBreak/>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w:t>
            </w:r>
            <w:proofErr w:type="gramStart"/>
            <w:r w:rsidRPr="00902581">
              <w:t xml:space="preserve">by  </w:t>
            </w:r>
            <w:r w:rsidRPr="00902581">
              <w:t></w:t>
            </w:r>
            <w:proofErr w:type="gramEnd"/>
            <w:r w:rsidRPr="00902581">
              <w:t>D in ppm.</w:t>
            </w:r>
          </w:p>
          <w:p w14:paraId="658BC056" w14:textId="77777777" w:rsidR="00277408" w:rsidRPr="00902581" w:rsidRDefault="00277408" w:rsidP="008853FA"/>
          <w:p w14:paraId="3D5E86BF" w14:textId="77777777" w:rsidR="00277408" w:rsidRPr="00902581" w:rsidRDefault="00277408" w:rsidP="008853FA">
            <w:r w:rsidRPr="00902581">
              <w:t xml:space="preserve">The UL frequency error in ppm after UE autonomous compensation with option 1 can be found </w:t>
            </w:r>
            <w:r w:rsidRPr="00902581">
              <w:lastRenderedPageBreak/>
              <w:t>as</w:t>
            </w:r>
          </w:p>
          <w:p w14:paraId="6E642F9D" w14:textId="77777777" w:rsidR="00277408" w:rsidRPr="00902581" w:rsidRDefault="00277408" w:rsidP="008853FA">
            <w:proofErr w:type="spellStart"/>
            <w:r w:rsidRPr="00902581">
              <w:t>F_e</w:t>
            </w:r>
            <w:proofErr w:type="spellEnd"/>
            <w:r w:rsidRPr="00902581">
              <w:t xml:space="preserve">=R+2∆D             </w:t>
            </w:r>
            <w:proofErr w:type="gramStart"/>
            <w:r w:rsidRPr="00902581">
              <w:t xml:space="preserve">   (</w:t>
            </w:r>
            <w:proofErr w:type="gramEnd"/>
            <w:r w:rsidRPr="00902581">
              <w:t>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w:t>
            </w:r>
            <w:proofErr w:type="gramStart"/>
            <w:r w:rsidRPr="00902581">
              <w:t xml:space="preserve">   (</w:t>
            </w:r>
            <w:proofErr w:type="gramEnd"/>
            <w:r w:rsidRPr="00902581">
              <w:t>2)</w:t>
            </w:r>
          </w:p>
          <w:p w14:paraId="3AFE262F" w14:textId="77777777" w:rsidR="00277408" w:rsidRPr="00902581" w:rsidRDefault="00277408" w:rsidP="008853FA">
            <w:r w:rsidRPr="00902581">
              <w:t xml:space="preserve">where v and c are the speed of satellite and light, respectively, and h is the satellite height. From Eq. (2), </w:t>
            </w:r>
            <w:proofErr w:type="gramStart"/>
            <w:r w:rsidRPr="00902581">
              <w:t>it can be seen that every</w:t>
            </w:r>
            <w:proofErr w:type="gramEnd"/>
            <w:r w:rsidRPr="00902581">
              <w:t xml:space="preserve"> 1 km horizontal location error of the satellite at 600 km orbit translates to about 0.04 ppm in Doppler estimation error. From Eq. (1</w:t>
            </w:r>
            <w:proofErr w:type="gramStart"/>
            <w:r w:rsidRPr="00902581">
              <w:t>),  we</w:t>
            </w:r>
            <w:proofErr w:type="gramEnd"/>
            <w:r w:rsidRPr="00902581">
              <w:t xml:space="preserv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Heading3"/>
      </w:pPr>
      <w:bookmarkStart w:id="40" w:name="_Toc55233927"/>
      <w:r w:rsidRPr="00902581">
        <w:t>Companies views</w:t>
      </w:r>
      <w:bookmarkEnd w:id="40"/>
    </w:p>
    <w:p w14:paraId="24186992" w14:textId="77777777"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855"/>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 xml:space="preserve">[ZTE] proposed to consider instead 10% of the SCS used for PRACH or PUSCH. Note that this requirement is more relaxed than the </w:t>
      </w:r>
      <w:proofErr w:type="gramStart"/>
      <w:r w:rsidRPr="00902581">
        <w:t>one aforementioned</w:t>
      </w:r>
      <w:proofErr w:type="gramEnd"/>
      <w:r w:rsidRPr="00902581">
        <w:t>.</w:t>
      </w:r>
    </w:p>
    <w:p w14:paraId="48D49345" w14:textId="77777777" w:rsidR="005F42F9" w:rsidRPr="00902581" w:rsidRDefault="005F42F9" w:rsidP="005F42F9">
      <w:r w:rsidRPr="00902581">
        <w:t xml:space="preserve">Only two </w:t>
      </w:r>
      <w:proofErr w:type="gramStart"/>
      <w:r w:rsidRPr="00902581">
        <w:t>companies[</w:t>
      </w:r>
      <w:proofErr w:type="gramEnd"/>
      <w:r w:rsidRPr="00902581">
        <w:t>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w:t>
      </w:r>
      <w:proofErr w:type="gramStart"/>
      <w:r w:rsidRPr="00902581">
        <w:t>] :</w:t>
      </w:r>
      <w:proofErr w:type="gramEnd"/>
    </w:p>
    <w:p w14:paraId="28EB07A0" w14:textId="77777777" w:rsidR="005F42F9" w:rsidRPr="00902581" w:rsidRDefault="005F42F9" w:rsidP="005F42F9">
      <w:pPr>
        <w:ind w:firstLine="284"/>
      </w:pPr>
      <w:r w:rsidRPr="00902581">
        <w:lastRenderedPageBreak/>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RAN1 to further </w:t>
      </w:r>
      <w:proofErr w:type="gramStart"/>
      <w:r w:rsidRPr="00902581">
        <w:rPr>
          <w:rFonts w:eastAsiaTheme="minorHAnsi"/>
          <w:b/>
          <w:bCs/>
          <w:sz w:val="22"/>
          <w:szCs w:val="22"/>
          <w:lang w:val="en-US"/>
        </w:rPr>
        <w:t>investigate  the</w:t>
      </w:r>
      <w:proofErr w:type="gramEnd"/>
      <w:r w:rsidRPr="00902581">
        <w:rPr>
          <w:rFonts w:eastAsiaTheme="minorHAnsi"/>
          <w:b/>
          <w:bCs/>
          <w:sz w:val="22"/>
          <w:szCs w:val="22"/>
          <w:lang w:val="en-US"/>
        </w:rPr>
        <w:t xml:space="preserv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837"/>
        <w:gridCol w:w="8018"/>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proofErr w:type="gramStart"/>
            <w:r w:rsidRPr="00413477">
              <w:rPr>
                <w:rFonts w:ascii="Times New Roman" w:eastAsiaTheme="minorEastAsia" w:hAnsi="Times New Roman" w:cs="Times New Roman"/>
                <w:b w:val="0"/>
                <w:sz w:val="20"/>
                <w:szCs w:val="20"/>
                <w:lang w:eastAsia="zh-CN"/>
              </w:rPr>
              <w:t>Similar to</w:t>
            </w:r>
            <w:proofErr w:type="gramEnd"/>
            <w:r w:rsidRPr="00413477">
              <w:rPr>
                <w:rFonts w:ascii="Times New Roman" w:eastAsiaTheme="minorEastAsia" w:hAnsi="Times New Roman" w:cs="Times New Roman"/>
                <w:b w:val="0"/>
                <w:sz w:val="20"/>
                <w:szCs w:val="20"/>
                <w:lang w:eastAsia="zh-CN"/>
              </w:rPr>
              <w:t xml:space="preserve">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lastRenderedPageBreak/>
        <w:t xml:space="preserve">Note that these mathematical relationships are essential for RAN1 to validate whether the NTN UE will be able to apply frequency compensation with </w:t>
      </w:r>
      <w:proofErr w:type="gramStart"/>
      <w:r w:rsidRPr="00902581">
        <w:t>sufficient</w:t>
      </w:r>
      <w:proofErr w:type="gramEnd"/>
      <w:r w:rsidRPr="00902581">
        <w:t xml:space="preserve"> precision.</w:t>
      </w:r>
    </w:p>
    <w:tbl>
      <w:tblPr>
        <w:tblStyle w:val="TableGrid"/>
        <w:tblW w:w="5000" w:type="pct"/>
        <w:tblLook w:val="04A0" w:firstRow="1" w:lastRow="0" w:firstColumn="1" w:lastColumn="0" w:noHBand="0" w:noVBand="1"/>
      </w:tblPr>
      <w:tblGrid>
        <w:gridCol w:w="1837"/>
        <w:gridCol w:w="8018"/>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proofErr w:type="gramStart"/>
            <w:r w:rsidRPr="00413477">
              <w:rPr>
                <w:rFonts w:eastAsiaTheme="minorEastAsia"/>
                <w:lang w:eastAsia="zh-CN"/>
              </w:rPr>
              <w:t>Similar to</w:t>
            </w:r>
            <w:proofErr w:type="gramEnd"/>
            <w:r w:rsidRPr="00413477">
              <w:rPr>
                <w:rFonts w:eastAsiaTheme="minorEastAsia"/>
                <w:lang w:eastAsia="zh-CN"/>
              </w:rPr>
              <w:t xml:space="preserve">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bl>
    <w:p w14:paraId="32FC1315" w14:textId="77777777" w:rsidR="00277408" w:rsidRPr="00902581" w:rsidRDefault="00277408" w:rsidP="00277408"/>
    <w:p w14:paraId="0B74CF65" w14:textId="77777777" w:rsidR="0075354E" w:rsidRPr="00902581" w:rsidRDefault="0075354E" w:rsidP="0075354E">
      <w:pPr>
        <w:pStyle w:val="Heading1"/>
        <w:rPr>
          <w:rFonts w:ascii="Times New Roman" w:hAnsi="Times New Roman"/>
        </w:rPr>
      </w:pPr>
      <w:bookmarkStart w:id="41" w:name="_Toc55233928"/>
      <w:r w:rsidRPr="00902581">
        <w:rPr>
          <w:rFonts w:ascii="Times New Roman" w:hAnsi="Times New Roman"/>
        </w:rPr>
        <w:t>Other issues</w:t>
      </w:r>
      <w:bookmarkEnd w:id="41"/>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TableGrid"/>
        <w:tblW w:w="5000" w:type="pct"/>
        <w:tblLook w:val="04A0" w:firstRow="1" w:lastRow="0" w:firstColumn="1" w:lastColumn="0" w:noHBand="0" w:noVBand="1"/>
      </w:tblPr>
      <w:tblGrid>
        <w:gridCol w:w="1837"/>
        <w:gridCol w:w="8018"/>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 xml:space="preserve">Issue 1 deals with TA acquisition for a first access to the network and Issue 2 deals with TA update for RRC connected UEs during the dwelling time </w:t>
            </w:r>
            <w:proofErr w:type="gramStart"/>
            <w:r>
              <w:t>in a given</w:t>
            </w:r>
            <w:proofErr w:type="gramEnd"/>
            <w:r>
              <w:t xml:space="preserve">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837"/>
        <w:gridCol w:w="8018"/>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lastRenderedPageBreak/>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ListParagraph"/>
            <w:numPr>
              <w:ilvl w:val="0"/>
              <w:numId w:val="12"/>
            </w:numPr>
          </w:pPr>
          <w:r w:rsidRPr="00902581">
            <w:t>R1-2007501, Chairman’s notes, RAN WG1 meeting#102-e</w:t>
          </w:r>
        </w:p>
        <w:p w14:paraId="494AB42F" w14:textId="77777777" w:rsidR="002C61BB" w:rsidRPr="00902581" w:rsidRDefault="002C61BB" w:rsidP="007C62B5">
          <w:pPr>
            <w:pStyle w:val="ListParagraph"/>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ListParagraph"/>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ListParagraph"/>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ListParagraph"/>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ListParagraph"/>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ListParagraph"/>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ListParagraph"/>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ListParagraph"/>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ListParagraph"/>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ListParagraph"/>
            <w:numPr>
              <w:ilvl w:val="0"/>
              <w:numId w:val="12"/>
            </w:numPr>
          </w:pPr>
          <w:r w:rsidRPr="00902581">
            <w:t>R1-2009117 On UL time/frequency synchronization for NTN</w:t>
          </w:r>
          <w:r w:rsidRPr="00902581">
            <w:tab/>
            <w:t>InterDigital, Inc.</w:t>
          </w:r>
        </w:p>
        <w:p w14:paraId="728B9474" w14:textId="77777777" w:rsidR="002C61BB" w:rsidRPr="00902581" w:rsidRDefault="002C61BB" w:rsidP="007C62B5">
          <w:pPr>
            <w:pStyle w:val="ListParagraph"/>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ListParagraph"/>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ListParagraph"/>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ListParagraph"/>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ListParagraph"/>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ListParagraph"/>
            <w:numPr>
              <w:ilvl w:val="0"/>
              <w:numId w:val="12"/>
            </w:numPr>
          </w:pPr>
          <w:r w:rsidRPr="00902581">
            <w:t xml:space="preserve">R1-2007661 Discussion on UL time and frequency </w:t>
          </w:r>
          <w:proofErr w:type="gramStart"/>
          <w:r w:rsidRPr="00902581">
            <w:t>synchronization  enhancements</w:t>
          </w:r>
          <w:proofErr w:type="gramEnd"/>
          <w:r w:rsidRPr="00902581">
            <w:t xml:space="preserve"> for NR-NTN</w:t>
          </w:r>
          <w:r w:rsidRPr="00902581">
            <w:tab/>
            <w:t>vivo</w:t>
          </w:r>
        </w:p>
        <w:p w14:paraId="2D7DA6C0" w14:textId="77777777"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E6AFA" w14:textId="77777777" w:rsidR="00D12E9E" w:rsidRDefault="00D12E9E">
      <w:r>
        <w:separator/>
      </w:r>
    </w:p>
  </w:endnote>
  <w:endnote w:type="continuationSeparator" w:id="0">
    <w:p w14:paraId="3D5B67C5" w14:textId="77777777" w:rsidR="00D12E9E" w:rsidRDefault="00D1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2AFF" w:usb1="4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MS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DCA1" w14:textId="44FFF6B4" w:rsidR="008E3CD7" w:rsidRDefault="008E3CD7"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3D6A4" w14:textId="77777777" w:rsidR="00D12E9E" w:rsidRDefault="00D12E9E">
      <w:r>
        <w:separator/>
      </w:r>
    </w:p>
  </w:footnote>
  <w:footnote w:type="continuationSeparator" w:id="0">
    <w:p w14:paraId="585E0DA9" w14:textId="77777777" w:rsidR="00D12E9E" w:rsidRDefault="00D12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5186" w14:textId="77777777" w:rsidR="008E3CD7" w:rsidRDefault="008E3CD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5"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6"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7"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8"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4"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49"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1"/>
  </w:num>
  <w:num w:numId="2">
    <w:abstractNumId w:val="20"/>
  </w:num>
  <w:num w:numId="3">
    <w:abstractNumId w:val="32"/>
  </w:num>
  <w:num w:numId="4">
    <w:abstractNumId w:val="0"/>
  </w:num>
  <w:num w:numId="5">
    <w:abstractNumId w:val="37"/>
  </w:num>
  <w:num w:numId="6">
    <w:abstractNumId w:val="38"/>
  </w:num>
  <w:num w:numId="7">
    <w:abstractNumId w:val="15"/>
  </w:num>
  <w:num w:numId="8">
    <w:abstractNumId w:val="27"/>
  </w:num>
  <w:num w:numId="9">
    <w:abstractNumId w:val="10"/>
  </w:num>
  <w:num w:numId="10">
    <w:abstractNumId w:val="33"/>
  </w:num>
  <w:num w:numId="11">
    <w:abstractNumId w:val="34"/>
  </w:num>
  <w:num w:numId="12">
    <w:abstractNumId w:val="6"/>
  </w:num>
  <w:num w:numId="13">
    <w:abstractNumId w:val="11"/>
  </w:num>
  <w:num w:numId="14">
    <w:abstractNumId w:val="12"/>
  </w:num>
  <w:num w:numId="15">
    <w:abstractNumId w:val="35"/>
  </w:num>
  <w:num w:numId="16">
    <w:abstractNumId w:val="42"/>
  </w:num>
  <w:num w:numId="17">
    <w:abstractNumId w:val="41"/>
  </w:num>
  <w:num w:numId="18">
    <w:abstractNumId w:val="36"/>
  </w:num>
  <w:num w:numId="19">
    <w:abstractNumId w:val="8"/>
  </w:num>
  <w:num w:numId="20">
    <w:abstractNumId w:val="14"/>
  </w:num>
  <w:num w:numId="21">
    <w:abstractNumId w:val="9"/>
  </w:num>
  <w:num w:numId="22">
    <w:abstractNumId w:val="44"/>
  </w:num>
  <w:num w:numId="23">
    <w:abstractNumId w:val="40"/>
  </w:num>
  <w:num w:numId="24">
    <w:abstractNumId w:val="30"/>
  </w:num>
  <w:num w:numId="25">
    <w:abstractNumId w:val="7"/>
  </w:num>
  <w:num w:numId="26">
    <w:abstractNumId w:val="28"/>
  </w:num>
  <w:num w:numId="27">
    <w:abstractNumId w:val="46"/>
  </w:num>
  <w:num w:numId="28">
    <w:abstractNumId w:val="1"/>
  </w:num>
  <w:num w:numId="29">
    <w:abstractNumId w:val="4"/>
  </w:num>
  <w:num w:numId="30">
    <w:abstractNumId w:val="16"/>
  </w:num>
  <w:num w:numId="31">
    <w:abstractNumId w:val="5"/>
  </w:num>
  <w:num w:numId="32">
    <w:abstractNumId w:val="13"/>
  </w:num>
  <w:num w:numId="33">
    <w:abstractNumId w:val="18"/>
  </w:num>
  <w:num w:numId="34">
    <w:abstractNumId w:val="19"/>
  </w:num>
  <w:num w:numId="35">
    <w:abstractNumId w:val="29"/>
  </w:num>
  <w:num w:numId="36">
    <w:abstractNumId w:val="45"/>
  </w:num>
  <w:num w:numId="37">
    <w:abstractNumId w:val="21"/>
  </w:num>
  <w:num w:numId="38">
    <w:abstractNumId w:val="47"/>
  </w:num>
  <w:num w:numId="39">
    <w:abstractNumId w:val="17"/>
  </w:num>
  <w:num w:numId="40">
    <w:abstractNumId w:val="2"/>
  </w:num>
  <w:num w:numId="41">
    <w:abstractNumId w:val="50"/>
  </w:num>
  <w:num w:numId="42">
    <w:abstractNumId w:val="49"/>
  </w:num>
  <w:num w:numId="43">
    <w:abstractNumId w:val="22"/>
  </w:num>
  <w:num w:numId="44">
    <w:abstractNumId w:val="23"/>
  </w:num>
  <w:num w:numId="45">
    <w:abstractNumId w:val="26"/>
  </w:num>
  <w:num w:numId="46">
    <w:abstractNumId w:val="25"/>
  </w:num>
  <w:num w:numId="47">
    <w:abstractNumId w:val="24"/>
  </w:num>
  <w:num w:numId="48">
    <w:abstractNumId w:val="43"/>
  </w:num>
  <w:num w:numId="49">
    <w:abstractNumId w:val="3"/>
  </w:num>
  <w:num w:numId="50">
    <w:abstractNumId w:val="48"/>
  </w:num>
  <w:num w:numId="51">
    <w:abstractNumId w:val="39"/>
    <w:lvlOverride w:ilvl="0"/>
    <w:lvlOverride w:ilvl="1"/>
    <w:lvlOverride w:ilvl="2"/>
    <w:lvlOverride w:ilvl="3"/>
    <w:lvlOverride w:ilvl="4"/>
    <w:lvlOverride w:ilvl="5"/>
    <w:lvlOverride w:ilvl="6"/>
    <w:lvlOverride w:ilvl="7"/>
    <w:lvlOverride w:ilv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2AF"/>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3D8"/>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2E"/>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26E3"/>
    <w:rsid w:val="008A3DFB"/>
    <w:rsid w:val="008A4294"/>
    <w:rsid w:val="008A4954"/>
    <w:rsid w:val="008A4A33"/>
    <w:rsid w:val="008A5516"/>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9F0"/>
    <w:rsid w:val="00C47FB1"/>
    <w:rsid w:val="00C50725"/>
    <w:rsid w:val="00C50C32"/>
    <w:rsid w:val="00C50DB6"/>
    <w:rsid w:val="00C512A4"/>
    <w:rsid w:val="00C51C5B"/>
    <w:rsid w:val="00C51EFB"/>
    <w:rsid w:val="00C51F3E"/>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263"/>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95A2C8BB-BAEB-4A9E-9742-38F68502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hyperlink" Target="https://www.3gpp.org/ftp/TSG_RAN/WG4_Radio/TSGR4_97_e/Docs/R4-2014875.zip" TargetMode="External"/><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00468D0-D66C-438F-AFF7-6E75AC2A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69</Pages>
  <Words>26696</Words>
  <Characters>152171</Characters>
  <Application>Microsoft Office Word</Application>
  <DocSecurity>0</DocSecurity>
  <Lines>1268</Lines>
  <Paragraphs>357</Paragraphs>
  <ScaleCrop>false</ScaleCrop>
  <HeadingPairs>
    <vt:vector size="12" baseType="variant">
      <vt:variant>
        <vt:lpstr>Title</vt:lpstr>
      </vt:variant>
      <vt:variant>
        <vt:i4>1</vt:i4>
      </vt:variant>
      <vt:variant>
        <vt:lpstr>Titre</vt:lpstr>
      </vt:variant>
      <vt:variant>
        <vt:i4>1</vt:i4>
      </vt:variant>
      <vt:variant>
        <vt:lpstr>제목</vt:lpstr>
      </vt:variant>
      <vt:variant>
        <vt:i4>1</vt:i4>
      </vt:variant>
      <vt:variant>
        <vt:lpstr>머리글</vt:lpstr>
      </vt:variant>
      <vt:variant>
        <vt:i4>21</vt:i4>
      </vt:variant>
      <vt:variant>
        <vt:lpstr>Titel</vt:lpstr>
      </vt:variant>
      <vt:variant>
        <vt:i4>1</vt:i4>
      </vt:variant>
      <vt:variant>
        <vt:lpstr>タイトル</vt:lpstr>
      </vt:variant>
      <vt:variant>
        <vt:i4>1</vt:i4>
      </vt:variant>
    </vt:vector>
  </HeadingPairs>
  <TitlesOfParts>
    <vt:vector size="26" baseType="lpstr">
      <vt:lpstr>3GPP TR ab.cde</vt:lpstr>
      <vt:lpstr>3GPP TR ab.cde</vt: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vector>
  </TitlesOfParts>
  <Company>Thales SPACE</Company>
  <LinksUpToDate>false</LinksUpToDate>
  <CharactersWithSpaces>178510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Sam</cp:lastModifiedBy>
  <cp:revision>13</cp:revision>
  <cp:lastPrinted>2017-11-03T16:53:00Z</cp:lastPrinted>
  <dcterms:created xsi:type="dcterms:W3CDTF">2020-11-04T11:38:00Z</dcterms:created>
  <dcterms:modified xsi:type="dcterms:W3CDTF">2020-11-04T12:42:00Z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