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1A9B73DB"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B949A4">
        <w:rPr>
          <w:rFonts w:ascii="Arial" w:hAnsi="Arial" w:cs="Arial"/>
          <w:b/>
          <w:bCs/>
          <w:sz w:val="28"/>
        </w:rPr>
        <w:t>3</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w:t>
      </w:r>
      <w:r w:rsidR="00880CDF" w:rsidRPr="003B42E5">
        <w:rPr>
          <w:rFonts w:ascii="Arial" w:hAnsi="Arial" w:cs="Arial"/>
          <w:b/>
          <w:bCs/>
          <w:sz w:val="28"/>
        </w:rPr>
        <w:t>0</w:t>
      </w:r>
      <w:r w:rsidR="003B42E5" w:rsidRPr="003B42E5">
        <w:rPr>
          <w:rFonts w:ascii="Arial" w:hAnsi="Arial" w:cs="Arial"/>
          <w:b/>
          <w:bCs/>
          <w:sz w:val="28"/>
        </w:rPr>
        <w:t>9415</w:t>
      </w:r>
    </w:p>
    <w:p w14:paraId="2AA14068" w14:textId="761ED023"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B949A4">
        <w:rPr>
          <w:rFonts w:ascii="Arial" w:hAnsi="Arial" w:cs="Arial"/>
          <w:b/>
          <w:bCs/>
          <w:sz w:val="28"/>
          <w:szCs w:val="28"/>
          <w:lang w:eastAsia="ja-JP"/>
        </w:rPr>
        <w:t>October</w:t>
      </w:r>
      <w:r w:rsidR="00CE5213">
        <w:rPr>
          <w:rFonts w:ascii="Arial" w:hAnsi="Arial" w:cs="Arial"/>
          <w:b/>
          <w:bCs/>
          <w:sz w:val="28"/>
          <w:szCs w:val="28"/>
          <w:lang w:eastAsia="ja-JP"/>
        </w:rPr>
        <w:t xml:space="preserve"> </w:t>
      </w:r>
      <w:r w:rsidR="00B949A4">
        <w:rPr>
          <w:rFonts w:ascii="Arial" w:hAnsi="Arial" w:cs="Arial"/>
          <w:b/>
          <w:bCs/>
          <w:sz w:val="28"/>
          <w:szCs w:val="28"/>
          <w:lang w:eastAsia="ja-JP"/>
        </w:rPr>
        <w:t>26</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B949A4">
        <w:rPr>
          <w:rFonts w:ascii="Arial" w:eastAsia="MS Mincho" w:hAnsi="Arial" w:cs="Arial"/>
          <w:b/>
          <w:bCs/>
          <w:sz w:val="28"/>
          <w:lang w:eastAsia="ja-JP"/>
        </w:rPr>
        <w:t>November 13</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B949A4"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05637FD0" w14:textId="726F2B7A" w:rsidR="00F808DB" w:rsidRDefault="00F808DB" w:rsidP="00B113AF">
      <w:pPr>
        <w:rPr>
          <w:rFonts w:eastAsia="宋体"/>
          <w:lang w:val="en-GB" w:eastAsia="zh-CN"/>
        </w:rPr>
      </w:pPr>
      <w:bookmarkStart w:id="1" w:name="OLE_LINK13"/>
      <w:bookmarkStart w:id="2" w:name="OLE_LINK14"/>
      <w:r>
        <w:rPr>
          <w:rFonts w:eastAsiaTheme="minorEastAsia" w:hint="eastAsia"/>
          <w:lang w:eastAsia="zh-CN"/>
        </w:rPr>
        <w:t>T</w:t>
      </w:r>
      <w:r>
        <w:rPr>
          <w:rFonts w:eastAsiaTheme="minorEastAsia"/>
          <w:lang w:eastAsia="zh-CN"/>
        </w:rPr>
        <w:t>he following agreements were achieved in RAN1 #102e.</w:t>
      </w:r>
    </w:p>
    <w:tbl>
      <w:tblPr>
        <w:tblStyle w:val="a7"/>
        <w:tblW w:w="0" w:type="auto"/>
        <w:tblLook w:val="04A0" w:firstRow="1" w:lastRow="0" w:firstColumn="1" w:lastColumn="0" w:noHBand="0" w:noVBand="1"/>
      </w:tblPr>
      <w:tblGrid>
        <w:gridCol w:w="9060"/>
      </w:tblGrid>
      <w:tr w:rsidR="00F808DB" w14:paraId="520C47F6" w14:textId="77777777" w:rsidTr="00615216">
        <w:tc>
          <w:tcPr>
            <w:tcW w:w="9060" w:type="dxa"/>
          </w:tcPr>
          <w:p w14:paraId="552AFD04" w14:textId="77777777" w:rsidR="00F808DB" w:rsidRPr="008F0CD4" w:rsidRDefault="00F808DB" w:rsidP="00615216">
            <w:pPr>
              <w:rPr>
                <w:rFonts w:cs="Times"/>
                <w:b/>
                <w:highlight w:val="green"/>
                <w:lang w:eastAsia="x-none"/>
              </w:rPr>
            </w:pPr>
            <w:r w:rsidRPr="008F0CD4">
              <w:rPr>
                <w:rFonts w:cs="Times"/>
                <w:b/>
                <w:highlight w:val="green"/>
                <w:lang w:eastAsia="x-none"/>
              </w:rPr>
              <w:t>Agreement</w:t>
            </w:r>
          </w:p>
          <w:p w14:paraId="6D3973F8" w14:textId="77777777" w:rsidR="00F808DB" w:rsidRPr="00D16C5C" w:rsidRDefault="00F808DB" w:rsidP="00615216">
            <w:pPr>
              <w:rPr>
                <w:rFonts w:eastAsia="宋体"/>
                <w:lang w:val="en-GB" w:eastAsia="zh-CN"/>
              </w:rPr>
            </w:pPr>
            <w:r w:rsidRPr="008F0CD4">
              <w:rPr>
                <w:rFonts w:cs="Times"/>
                <w:lang w:eastAsia="x-none"/>
              </w:rPr>
              <w:t>Study t</w:t>
            </w:r>
            <w:r w:rsidRPr="00D16C5C">
              <w:rPr>
                <w:rFonts w:eastAsia="宋体"/>
                <w:lang w:val="en-GB" w:eastAsia="zh-CN"/>
              </w:rPr>
              <w:t>he following aspects of QCL /TCI-related enhancement to enable inter-cell multi-DCI based multi-TRP operation.</w:t>
            </w:r>
          </w:p>
          <w:p w14:paraId="5022D20D" w14:textId="77777777" w:rsidR="00F808DB" w:rsidRPr="00D16C5C" w:rsidRDefault="00F808DB" w:rsidP="00F808DB">
            <w:pPr>
              <w:pStyle w:val="af"/>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62E1185C" w14:textId="77777777" w:rsidR="00F808DB" w:rsidRPr="00D16C5C" w:rsidRDefault="00F808DB" w:rsidP="00F808DB">
            <w:pPr>
              <w:pStyle w:val="af"/>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source and target RS types for RS transmitted from the non-serving cell TRP ;</w:t>
            </w:r>
          </w:p>
          <w:p w14:paraId="707060E1" w14:textId="77777777" w:rsidR="00F808DB" w:rsidRPr="00D16C5C" w:rsidRDefault="00F808DB" w:rsidP="00F808DB">
            <w:pPr>
              <w:pStyle w:val="af"/>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Allowed QCL types for RS transmitted from the non-serving cell TRP ;</w:t>
            </w:r>
          </w:p>
          <w:p w14:paraId="22418150" w14:textId="77777777" w:rsidR="00F808DB" w:rsidRPr="00D16C5C" w:rsidRDefault="00F808DB" w:rsidP="00F808DB">
            <w:pPr>
              <w:pStyle w:val="af"/>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460AB15B" w14:textId="77777777" w:rsidR="00F808DB" w:rsidRPr="00D16C5C" w:rsidRDefault="00F808DB" w:rsidP="00F808DB">
            <w:pPr>
              <w:pStyle w:val="af"/>
              <w:widowControl/>
              <w:numPr>
                <w:ilvl w:val="0"/>
                <w:numId w:val="39"/>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Clarification on potential UE behavior for associating/multiplexing non-serving cell RS with other RS/channels;</w:t>
            </w:r>
          </w:p>
          <w:p w14:paraId="2342BAFD" w14:textId="77777777" w:rsidR="00F808DB" w:rsidRDefault="00F808DB" w:rsidP="00F808DB">
            <w:pPr>
              <w:pStyle w:val="af"/>
              <w:widowControl/>
              <w:numPr>
                <w:ilvl w:val="0"/>
                <w:numId w:val="39"/>
              </w:numPr>
              <w:spacing w:after="0"/>
              <w:ind w:firstLineChars="0"/>
              <w:contextualSpacing/>
              <w:rPr>
                <w:lang w:val="en-GB"/>
              </w:rPr>
            </w:pPr>
            <w:r w:rsidRPr="00D16C5C">
              <w:rPr>
                <w:rFonts w:ascii="Times New Roman" w:hAnsi="Times New Roman"/>
                <w:kern w:val="0"/>
                <w:sz w:val="20"/>
                <w:szCs w:val="24"/>
                <w:lang w:val="en-GB"/>
              </w:rPr>
              <w:t>Other details not precluded.</w:t>
            </w:r>
          </w:p>
        </w:tc>
      </w:tr>
    </w:tbl>
    <w:p w14:paraId="1E0D758E" w14:textId="77777777" w:rsidR="00F808DB" w:rsidRPr="00F808DB" w:rsidRDefault="00F808DB" w:rsidP="002478D2">
      <w:pPr>
        <w:rPr>
          <w:rFonts w:eastAsiaTheme="minorEastAsia"/>
          <w:lang w:eastAsia="zh-CN"/>
        </w:rPr>
      </w:pPr>
    </w:p>
    <w:p w14:paraId="710D17D0" w14:textId="127FF12F" w:rsidR="0090482B" w:rsidRDefault="00626DEC" w:rsidP="002478D2">
      <w:pPr>
        <w:rPr>
          <w:rFonts w:eastAsiaTheme="minorEastAsia"/>
          <w:lang w:eastAsia="zh-CN"/>
        </w:rPr>
      </w:pPr>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6F4ACCD4" w14:textId="003F3E61" w:rsidR="0010637D" w:rsidRDefault="003C12AB" w:rsidP="00A77489">
      <w:pPr>
        <w:pStyle w:val="title2"/>
        <w:rPr>
          <w:sz w:val="24"/>
        </w:rPr>
      </w:pPr>
      <w:r>
        <w:rPr>
          <w:sz w:val="24"/>
        </w:rPr>
        <w:t>Item</w:t>
      </w:r>
      <w:r w:rsidR="00651F60" w:rsidRPr="00E9564F">
        <w:rPr>
          <w:sz w:val="24"/>
        </w:rPr>
        <w:t xml:space="preserve"> 1: </w:t>
      </w:r>
      <w:r w:rsidR="00414951">
        <w:rPr>
          <w:sz w:val="24"/>
        </w:rPr>
        <w:t>QCL/TCI state</w:t>
      </w:r>
      <w:r w:rsidR="003A4E88">
        <w:rPr>
          <w:sz w:val="24"/>
        </w:rPr>
        <w:t>/spatial relation</w:t>
      </w:r>
      <w:r w:rsidR="00C942BD">
        <w:rPr>
          <w:sz w:val="24"/>
        </w:rPr>
        <w:t xml:space="preserve"> configuration</w:t>
      </w:r>
    </w:p>
    <w:p w14:paraId="4A86680B" w14:textId="44B0FDC6" w:rsidR="00CA1090" w:rsidRPr="00A363B6" w:rsidRDefault="00F808DB" w:rsidP="006F5FDF">
      <w:pPr>
        <w:rPr>
          <w:rFonts w:eastAsiaTheme="minorEastAsia"/>
          <w:lang w:val="en-GB" w:eastAsia="zh-CN"/>
        </w:rPr>
      </w:pPr>
      <w:r w:rsidRPr="00A363B6">
        <w:rPr>
          <w:rFonts w:eastAsiaTheme="minorEastAsia"/>
          <w:lang w:val="en-GB" w:eastAsia="zh-CN"/>
        </w:rPr>
        <w:t xml:space="preserve">For the detials on configurationof non-serving cell RS, </w:t>
      </w:r>
      <w:r w:rsidR="00CA1090" w:rsidRPr="00A363B6">
        <w:rPr>
          <w:rFonts w:eastAsiaTheme="minorEastAsia"/>
          <w:lang w:val="en-GB" w:eastAsia="zh-CN"/>
        </w:rPr>
        <w:t>there are mainly two issues mentioned from contributions</w:t>
      </w:r>
      <w:r w:rsidR="00095A79" w:rsidRPr="00A363B6">
        <w:rPr>
          <w:rFonts w:eastAsiaTheme="minorEastAsia"/>
          <w:lang w:val="en-GB" w:eastAsia="zh-CN"/>
        </w:rPr>
        <w:t xml:space="preserve"> (including [R1-2007541], [R1-2007646], [R1-2007765], [R1-2007826], [R1-2008002], [R1-2008150], [R1-2008219], [R1-2008348], [R1-2008440], [R1-2008905], [R1-2008912], [R1-2008945])</w:t>
      </w:r>
      <w:r w:rsidR="00CA1090" w:rsidRPr="00A363B6">
        <w:rPr>
          <w:rFonts w:eastAsiaTheme="minorEastAsia"/>
          <w:lang w:val="en-GB" w:eastAsia="zh-CN"/>
        </w:rPr>
        <w:t>:</w:t>
      </w:r>
    </w:p>
    <w:p w14:paraId="759EA801" w14:textId="230CFF75" w:rsidR="00901F5C" w:rsidRPr="00A363B6" w:rsidRDefault="00CA1090">
      <w:pPr>
        <w:rPr>
          <w:rFonts w:eastAsiaTheme="minorEastAsia"/>
          <w:lang w:val="en-GB" w:eastAsia="zh-CN"/>
        </w:rPr>
      </w:pPr>
      <w:r w:rsidRPr="00A363B6">
        <w:rPr>
          <w:rFonts w:eastAsiaTheme="minorEastAsia"/>
          <w:lang w:val="en-GB" w:eastAsia="zh-CN"/>
        </w:rPr>
        <w:t xml:space="preserve">Issue 1: </w:t>
      </w:r>
      <w:r w:rsidR="00F808DB" w:rsidRPr="00A363B6">
        <w:rPr>
          <w:rFonts w:eastAsiaTheme="minorEastAsia"/>
          <w:lang w:val="en-GB" w:eastAsia="zh-CN"/>
        </w:rPr>
        <w:t>the following information needed for configuration are mentioned by companies: PCI</w:t>
      </w:r>
      <w:r w:rsidRPr="00A363B6">
        <w:rPr>
          <w:rFonts w:eastAsiaTheme="minorEastAsia"/>
          <w:lang w:val="en-GB" w:eastAsia="zh-CN"/>
        </w:rPr>
        <w:t xml:space="preserve">, </w:t>
      </w:r>
      <w:r w:rsidR="00324AB4" w:rsidRPr="00A363B6">
        <w:rPr>
          <w:rFonts w:eastAsiaTheme="minorEastAsia"/>
          <w:lang w:val="en-GB" w:eastAsia="zh-CN"/>
        </w:rPr>
        <w:t xml:space="preserve">SSB </w:t>
      </w:r>
      <w:r w:rsidR="00EE221E" w:rsidRPr="00A363B6">
        <w:rPr>
          <w:rFonts w:eastAsiaTheme="minorEastAsia"/>
          <w:lang w:val="en-GB" w:eastAsia="zh-CN"/>
        </w:rPr>
        <w:t>Periodicity</w:t>
      </w:r>
      <w:r w:rsidR="00324AB4" w:rsidRPr="00A363B6">
        <w:rPr>
          <w:rFonts w:eastAsiaTheme="minorEastAsia"/>
          <w:lang w:val="en-GB" w:eastAsia="zh-CN"/>
        </w:rPr>
        <w:t xml:space="preserve">, </w:t>
      </w:r>
      <w:r w:rsidR="00EE221E" w:rsidRPr="00A363B6">
        <w:rPr>
          <w:rFonts w:eastAsiaTheme="minorEastAsia"/>
          <w:lang w:val="en-GB" w:eastAsia="zh-CN"/>
        </w:rPr>
        <w:t xml:space="preserve"> </w:t>
      </w:r>
      <w:r w:rsidR="00324AB4" w:rsidRPr="00A363B6">
        <w:rPr>
          <w:rFonts w:eastAsiaTheme="minorEastAsia"/>
          <w:lang w:val="en-GB" w:eastAsia="zh-CN"/>
        </w:rPr>
        <w:t xml:space="preserve">SSB position in burst </w:t>
      </w:r>
      <w:r w:rsidR="00EE221E" w:rsidRPr="00A363B6">
        <w:rPr>
          <w:rFonts w:eastAsiaTheme="minorEastAsia"/>
          <w:lang w:val="en-GB" w:eastAsia="zh-CN"/>
        </w:rPr>
        <w:t>and frequency position</w:t>
      </w:r>
      <w:r w:rsidRPr="00A363B6">
        <w:rPr>
          <w:rFonts w:eastAsiaTheme="minorEastAsia"/>
          <w:lang w:val="en-GB" w:eastAsia="zh-CN"/>
        </w:rPr>
        <w:t xml:space="preserve">, </w:t>
      </w:r>
      <w:r w:rsidR="00D20DFD" w:rsidRPr="00A363B6">
        <w:rPr>
          <w:rFonts w:eastAsiaTheme="minorEastAsia"/>
          <w:lang w:val="en-GB" w:eastAsia="zh-CN"/>
        </w:rPr>
        <w:t>beam sweeping property</w:t>
      </w:r>
      <w:r w:rsidRPr="00A363B6">
        <w:rPr>
          <w:rFonts w:eastAsiaTheme="minorEastAsia" w:hint="eastAsia"/>
          <w:lang w:val="en-GB" w:eastAsia="zh-CN"/>
        </w:rPr>
        <w:t>,</w:t>
      </w:r>
      <w:r w:rsidRPr="00A363B6">
        <w:rPr>
          <w:rFonts w:eastAsiaTheme="minorEastAsia"/>
          <w:lang w:val="en-GB" w:eastAsia="zh-CN"/>
        </w:rPr>
        <w:t xml:space="preserve"> or </w:t>
      </w:r>
      <w:r w:rsidR="00901F5C" w:rsidRPr="00A363B6">
        <w:rPr>
          <w:rFonts w:eastAsiaTheme="minorEastAsia"/>
          <w:lang w:val="en-GB" w:eastAsia="zh-CN"/>
        </w:rPr>
        <w:t>MeasObjectId</w:t>
      </w:r>
    </w:p>
    <w:p w14:paraId="07620E8B" w14:textId="64CF6A98" w:rsidR="00CA1090" w:rsidRPr="00A363B6" w:rsidRDefault="00CA1090" w:rsidP="006F5FDF">
      <w:pPr>
        <w:rPr>
          <w:rFonts w:eastAsiaTheme="minorEastAsia"/>
          <w:lang w:val="en-GB" w:eastAsia="zh-CN"/>
        </w:rPr>
      </w:pPr>
      <w:r w:rsidRPr="00A363B6">
        <w:rPr>
          <w:rFonts w:eastAsiaTheme="minorEastAsia" w:hint="eastAsia"/>
          <w:lang w:val="en-GB" w:eastAsia="zh-CN"/>
        </w:rPr>
        <w:t>M</w:t>
      </w:r>
      <w:r w:rsidRPr="00A363B6">
        <w:rPr>
          <w:rFonts w:eastAsiaTheme="minorEastAsia"/>
          <w:lang w:val="en-GB" w:eastAsia="zh-CN"/>
        </w:rPr>
        <w:t>ajority companies support configuration of at least PCI for non-serving cell, based on the input the following FL proposal is proposed:</w:t>
      </w:r>
    </w:p>
    <w:p w14:paraId="281B840D" w14:textId="5B823E95" w:rsidR="00CA1090" w:rsidRDefault="00CA1090" w:rsidP="006F5FDF">
      <w:pPr>
        <w:rPr>
          <w:rFonts w:eastAsiaTheme="minorEastAsia"/>
          <w:b/>
          <w:bCs/>
          <w:sz w:val="18"/>
          <w:szCs w:val="18"/>
          <w:lang w:val="fr-FR" w:eastAsia="zh-CN"/>
        </w:rPr>
      </w:pPr>
      <w:r w:rsidRPr="00B113AF">
        <w:rPr>
          <w:rFonts w:eastAsiaTheme="minorEastAsia"/>
          <w:b/>
          <w:bCs/>
          <w:sz w:val="18"/>
          <w:szCs w:val="18"/>
          <w:lang w:val="fr-FR" w:eastAsia="zh-CN"/>
        </w:rPr>
        <w:t>FL Proposal 1</w:t>
      </w:r>
      <w:r w:rsidR="00A93F4F">
        <w:rPr>
          <w:rFonts w:eastAsiaTheme="minorEastAsia"/>
          <w:b/>
          <w:bCs/>
          <w:sz w:val="18"/>
          <w:szCs w:val="18"/>
          <w:lang w:val="fr-FR" w:eastAsia="zh-CN"/>
        </w:rPr>
        <w:t>-1</w:t>
      </w:r>
      <w:r w:rsidRPr="00B113AF">
        <w:rPr>
          <w:rFonts w:eastAsiaTheme="minorEastAsia"/>
          <w:b/>
          <w:bCs/>
          <w:sz w:val="18"/>
          <w:szCs w:val="18"/>
          <w:lang w:val="fr-FR" w:eastAsia="zh-CN"/>
        </w:rPr>
        <w:t>:</w:t>
      </w:r>
      <w:r>
        <w:rPr>
          <w:rFonts w:eastAsiaTheme="minorEastAsia"/>
          <w:b/>
          <w:bCs/>
          <w:sz w:val="18"/>
          <w:szCs w:val="18"/>
          <w:lang w:val="fr-FR" w:eastAsia="zh-CN"/>
        </w:rPr>
        <w:t xml:space="preserve"> </w:t>
      </w:r>
    </w:p>
    <w:p w14:paraId="1DCB1C1F" w14:textId="2761BAF7" w:rsidR="00184AD8" w:rsidRPr="00184AD8" w:rsidRDefault="00401081" w:rsidP="00B113AF">
      <w:pPr>
        <w:pStyle w:val="af"/>
        <w:numPr>
          <w:ilvl w:val="0"/>
          <w:numId w:val="50"/>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sidR="00CA1090" w:rsidRPr="00184AD8">
        <w:rPr>
          <w:rFonts w:ascii="Times New Roman" w:eastAsiaTheme="minorEastAsia" w:hAnsi="Times New Roman"/>
          <w:b/>
          <w:bCs/>
          <w:kern w:val="0"/>
          <w:sz w:val="18"/>
          <w:szCs w:val="18"/>
          <w:lang w:val="fr-FR"/>
        </w:rPr>
        <w:t xml:space="preserve">on-serving cell </w:t>
      </w:r>
      <w:r w:rsidR="006E3350" w:rsidRPr="00184AD8">
        <w:rPr>
          <w:rFonts w:ascii="Times New Roman" w:eastAsiaTheme="minorEastAsia" w:hAnsi="Times New Roman"/>
          <w:b/>
          <w:bCs/>
          <w:kern w:val="0"/>
          <w:sz w:val="18"/>
          <w:szCs w:val="18"/>
          <w:lang w:val="fr-FR"/>
        </w:rPr>
        <w:t xml:space="preserve">information </w:t>
      </w:r>
      <w:r w:rsidR="00CA1090" w:rsidRPr="00184AD8">
        <w:rPr>
          <w:rFonts w:ascii="Times New Roman" w:eastAsiaTheme="minorEastAsia" w:hAnsi="Times New Roman"/>
          <w:b/>
          <w:bCs/>
          <w:kern w:val="0"/>
          <w:sz w:val="18"/>
          <w:szCs w:val="18"/>
          <w:lang w:val="fr-FR"/>
        </w:rPr>
        <w:t>for inter-cell MTRP operation</w:t>
      </w:r>
      <w:r>
        <w:rPr>
          <w:rFonts w:ascii="Times New Roman" w:eastAsiaTheme="minorEastAsia" w:hAnsi="Times New Roman"/>
          <w:b/>
          <w:bCs/>
          <w:kern w:val="0"/>
          <w:sz w:val="18"/>
          <w:szCs w:val="18"/>
          <w:lang w:val="fr-FR"/>
        </w:rPr>
        <w:t xml:space="preserve"> at least includes </w:t>
      </w:r>
      <w:r w:rsidRPr="00D70A8B">
        <w:rPr>
          <w:rFonts w:ascii="Times New Roman" w:eastAsiaTheme="minorEastAsia" w:hAnsi="Times New Roman"/>
          <w:b/>
          <w:bCs/>
          <w:kern w:val="0"/>
          <w:sz w:val="18"/>
          <w:szCs w:val="18"/>
          <w:lang w:val="fr-FR"/>
        </w:rPr>
        <w:t>non-serving cell PCI</w:t>
      </w:r>
    </w:p>
    <w:p w14:paraId="3B7794F2" w14:textId="55047FB4" w:rsidR="00CA1090" w:rsidRDefault="00CA1090" w:rsidP="00B113AF">
      <w:pPr>
        <w:pStyle w:val="af"/>
        <w:numPr>
          <w:ilvl w:val="0"/>
          <w:numId w:val="48"/>
        </w:numPr>
        <w:spacing w:after="0"/>
        <w:ind w:leftChars="200" w:left="820"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FFS</w:t>
      </w:r>
      <w:r w:rsidR="00184AD8">
        <w:rPr>
          <w:rFonts w:ascii="Times New Roman" w:eastAsiaTheme="minorEastAsia" w:hAnsi="Times New Roman"/>
          <w:b/>
          <w:bCs/>
          <w:kern w:val="0"/>
          <w:sz w:val="18"/>
          <w:szCs w:val="18"/>
          <w:lang w:val="fr-FR"/>
        </w:rPr>
        <w:t xml:space="preserve"> whether the following </w:t>
      </w:r>
      <w:r w:rsidR="00184AD8" w:rsidRPr="00B113AF">
        <w:rPr>
          <w:rFonts w:ascii="Times New Roman" w:eastAsiaTheme="minorEastAsia" w:hAnsi="Times New Roman"/>
          <w:b/>
          <w:bCs/>
          <w:kern w:val="0"/>
          <w:sz w:val="18"/>
          <w:szCs w:val="18"/>
          <w:lang w:val="fr-FR"/>
        </w:rPr>
        <w:t>non-serving cell information is needed</w:t>
      </w:r>
      <w:r w:rsidR="00184AD8">
        <w:rPr>
          <w:rFonts w:ascii="Times New Roman" w:eastAsiaTheme="minorEastAsia" w:hAnsi="Times New Roman"/>
          <w:b/>
          <w:bCs/>
          <w:kern w:val="0"/>
          <w:sz w:val="18"/>
          <w:szCs w:val="18"/>
          <w:lang w:val="fr-FR"/>
        </w:rPr>
        <w:t>:</w:t>
      </w:r>
      <w:r w:rsidRPr="00B113AF">
        <w:rPr>
          <w:rFonts w:ascii="Times New Roman" w:eastAsiaTheme="minorEastAsia" w:hAnsi="Times New Roman"/>
          <w:b/>
          <w:bCs/>
          <w:kern w:val="0"/>
          <w:sz w:val="18"/>
          <w:szCs w:val="18"/>
          <w:lang w:val="fr-FR"/>
        </w:rPr>
        <w:t xml:space="preserve"> SSB Periodicity,  SSB position in burst</w:t>
      </w:r>
      <w:r w:rsidRPr="00CA1090">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frequency position</w:t>
      </w:r>
      <w:r w:rsidRPr="00CA1090">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beam sweeping property</w:t>
      </w:r>
      <w:r w:rsidRPr="00CA1090">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MeasObjectId</w:t>
      </w:r>
    </w:p>
    <w:p w14:paraId="520A1644" w14:textId="12E6D1F4" w:rsidR="006E3350" w:rsidRDefault="006E3350" w:rsidP="00805E73">
      <w:pPr>
        <w:pStyle w:val="af"/>
        <w:numPr>
          <w:ilvl w:val="0"/>
          <w:numId w:val="48"/>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FS i</w:t>
      </w:r>
      <w:r w:rsidRPr="00B113AF">
        <w:rPr>
          <w:rFonts w:ascii="Times New Roman" w:eastAsiaTheme="minorEastAsia" w:hAnsi="Times New Roman"/>
          <w:b/>
          <w:bCs/>
          <w:kern w:val="0"/>
          <w:sz w:val="18"/>
          <w:szCs w:val="18"/>
          <w:lang w:val="fr-FR"/>
        </w:rPr>
        <w:t>ntroduc</w:t>
      </w:r>
      <w:r>
        <w:rPr>
          <w:rFonts w:ascii="Times New Roman" w:eastAsiaTheme="minorEastAsia" w:hAnsi="Times New Roman"/>
          <w:b/>
          <w:bCs/>
          <w:kern w:val="0"/>
          <w:sz w:val="18"/>
          <w:szCs w:val="18"/>
          <w:lang w:val="fr-FR"/>
        </w:rPr>
        <w:t>ing</w:t>
      </w:r>
      <w:r w:rsidRPr="00B113AF">
        <w:rPr>
          <w:rFonts w:ascii="Times New Roman" w:eastAsiaTheme="minorEastAsia" w:hAnsi="Times New Roman"/>
          <w:b/>
          <w:bCs/>
          <w:kern w:val="0"/>
          <w:sz w:val="18"/>
          <w:szCs w:val="18"/>
          <w:lang w:val="fr-FR"/>
        </w:rPr>
        <w:t xml:space="preserve"> a flag to represent non-serving cell information </w:t>
      </w:r>
      <w:r>
        <w:rPr>
          <w:rFonts w:ascii="Times New Roman" w:eastAsiaTheme="minorEastAsia" w:hAnsi="Times New Roman"/>
          <w:b/>
          <w:bCs/>
          <w:kern w:val="0"/>
          <w:sz w:val="18"/>
          <w:szCs w:val="18"/>
          <w:lang w:val="fr-FR"/>
        </w:rPr>
        <w:t xml:space="preserve"> </w:t>
      </w:r>
    </w:p>
    <w:p w14:paraId="3C11407A" w14:textId="77777777" w:rsidR="00401081" w:rsidRPr="00B113AF" w:rsidRDefault="00401081" w:rsidP="00B113AF">
      <w:pPr>
        <w:spacing w:after="0"/>
        <w:rPr>
          <w:rFonts w:eastAsiaTheme="minorEastAsia"/>
          <w:b/>
          <w:bCs/>
          <w:sz w:val="18"/>
          <w:szCs w:val="18"/>
          <w:lang w:val="fr-FR"/>
        </w:rPr>
      </w:pPr>
    </w:p>
    <w:tbl>
      <w:tblPr>
        <w:tblStyle w:val="a7"/>
        <w:tblW w:w="0" w:type="auto"/>
        <w:tblLook w:val="04A0" w:firstRow="1" w:lastRow="0" w:firstColumn="1" w:lastColumn="0" w:noHBand="0" w:noVBand="1"/>
      </w:tblPr>
      <w:tblGrid>
        <w:gridCol w:w="4530"/>
        <w:gridCol w:w="4530"/>
      </w:tblGrid>
      <w:tr w:rsidR="00401081" w14:paraId="289BFACB" w14:textId="77777777" w:rsidTr="00401081">
        <w:tc>
          <w:tcPr>
            <w:tcW w:w="4530" w:type="dxa"/>
          </w:tcPr>
          <w:p w14:paraId="71E58099" w14:textId="5F286D84" w:rsidR="00401081" w:rsidRDefault="00401081" w:rsidP="00CA109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0C836A91" w14:textId="7B1215AD" w:rsidR="00401081" w:rsidRDefault="00401081" w:rsidP="00CA1090">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20AA2850" w14:textId="77777777" w:rsidTr="00401081">
        <w:tc>
          <w:tcPr>
            <w:tcW w:w="4530" w:type="dxa"/>
          </w:tcPr>
          <w:p w14:paraId="72DA9D03" w14:textId="6320CCA6" w:rsidR="00401081" w:rsidRDefault="00A15DFF" w:rsidP="00CA1090">
            <w:pPr>
              <w:rPr>
                <w:rFonts w:eastAsiaTheme="minorEastAsia"/>
                <w:sz w:val="18"/>
                <w:szCs w:val="18"/>
                <w:lang w:val="fr-FR" w:eastAsia="zh-CN"/>
              </w:rPr>
            </w:pPr>
            <w:ins w:id="3" w:author="CATT" w:date="2020-11-01T17:17:00Z">
              <w:r>
                <w:rPr>
                  <w:rFonts w:eastAsiaTheme="minorEastAsia" w:hint="eastAsia"/>
                  <w:sz w:val="18"/>
                  <w:szCs w:val="18"/>
                  <w:lang w:val="fr-FR" w:eastAsia="zh-CN"/>
                </w:rPr>
                <w:t>CATT</w:t>
              </w:r>
            </w:ins>
          </w:p>
        </w:tc>
        <w:tc>
          <w:tcPr>
            <w:tcW w:w="4530" w:type="dxa"/>
          </w:tcPr>
          <w:p w14:paraId="47C661FE" w14:textId="7C57D7CA" w:rsidR="00401081" w:rsidRDefault="00A15DFF" w:rsidP="00CA1090">
            <w:pPr>
              <w:rPr>
                <w:rFonts w:eastAsiaTheme="minorEastAsia"/>
                <w:sz w:val="18"/>
                <w:szCs w:val="18"/>
                <w:lang w:val="fr-FR" w:eastAsia="zh-CN"/>
              </w:rPr>
            </w:pPr>
            <w:ins w:id="4" w:author="CATT" w:date="2020-11-01T17:17:00Z">
              <w:r>
                <w:rPr>
                  <w:rFonts w:eastAsiaTheme="minorEastAsia" w:hint="eastAsia"/>
                  <w:sz w:val="18"/>
                  <w:szCs w:val="18"/>
                  <w:lang w:val="fr-FR" w:eastAsia="zh-CN"/>
                </w:rPr>
                <w:t>At least the periodicity and frequency posisition of SSB in non-serving cell are needed.</w:t>
              </w:r>
            </w:ins>
          </w:p>
        </w:tc>
      </w:tr>
      <w:tr w:rsidR="00A15DFF" w14:paraId="160C9330" w14:textId="77777777" w:rsidTr="00401081">
        <w:tc>
          <w:tcPr>
            <w:tcW w:w="4530" w:type="dxa"/>
          </w:tcPr>
          <w:p w14:paraId="26352CE6" w14:textId="77777777" w:rsidR="00A15DFF" w:rsidRDefault="00A15DFF" w:rsidP="00CA1090">
            <w:pPr>
              <w:rPr>
                <w:rFonts w:eastAsiaTheme="minorEastAsia" w:hint="eastAsia"/>
                <w:sz w:val="18"/>
                <w:szCs w:val="18"/>
                <w:lang w:val="fr-FR" w:eastAsia="zh-CN"/>
              </w:rPr>
            </w:pPr>
          </w:p>
        </w:tc>
        <w:tc>
          <w:tcPr>
            <w:tcW w:w="4530" w:type="dxa"/>
          </w:tcPr>
          <w:p w14:paraId="61084A05" w14:textId="77777777" w:rsidR="00A15DFF" w:rsidRDefault="00A15DFF" w:rsidP="00CA1090">
            <w:pPr>
              <w:rPr>
                <w:rFonts w:eastAsiaTheme="minorEastAsia" w:hint="eastAsia"/>
                <w:sz w:val="18"/>
                <w:szCs w:val="18"/>
                <w:lang w:val="fr-FR" w:eastAsia="zh-CN"/>
              </w:rPr>
            </w:pPr>
          </w:p>
        </w:tc>
      </w:tr>
    </w:tbl>
    <w:p w14:paraId="57874F0F" w14:textId="6A199F75" w:rsidR="00095A79" w:rsidRDefault="00095A79" w:rsidP="00CA1090">
      <w:pPr>
        <w:rPr>
          <w:rFonts w:eastAsiaTheme="minorEastAsia"/>
          <w:sz w:val="18"/>
          <w:szCs w:val="18"/>
          <w:lang w:val="fr-FR" w:eastAsia="zh-CN"/>
        </w:rPr>
      </w:pPr>
    </w:p>
    <w:p w14:paraId="7407499B" w14:textId="77777777" w:rsidR="00401081" w:rsidRDefault="00401081" w:rsidP="00CA1090">
      <w:pPr>
        <w:rPr>
          <w:rFonts w:eastAsiaTheme="minorEastAsia"/>
          <w:sz w:val="18"/>
          <w:szCs w:val="18"/>
          <w:lang w:val="fr-FR" w:eastAsia="zh-CN"/>
        </w:rPr>
      </w:pPr>
    </w:p>
    <w:p w14:paraId="3FA0A5CD" w14:textId="28A3F003" w:rsidR="00CA1090" w:rsidRPr="00A363B6" w:rsidRDefault="006E51B5" w:rsidP="00CA1090">
      <w:pPr>
        <w:rPr>
          <w:rFonts w:eastAsiaTheme="minorEastAsia"/>
          <w:lang w:val="en-GB" w:eastAsia="zh-CN"/>
        </w:rPr>
      </w:pPr>
      <w:r w:rsidRPr="00A363B6">
        <w:rPr>
          <w:rFonts w:eastAsiaTheme="minorEastAsia"/>
          <w:lang w:val="en-GB" w:eastAsia="zh-CN"/>
        </w:rPr>
        <w:lastRenderedPageBreak/>
        <w:t>Issue 2: v</w:t>
      </w:r>
      <w:r w:rsidR="00CA1090" w:rsidRPr="00A363B6">
        <w:rPr>
          <w:rFonts w:eastAsiaTheme="minorEastAsia"/>
          <w:lang w:val="en-GB" w:eastAsia="zh-CN"/>
        </w:rPr>
        <w:t xml:space="preserve">arious </w:t>
      </w:r>
      <w:r w:rsidR="008E760A" w:rsidRPr="00A363B6">
        <w:rPr>
          <w:rFonts w:eastAsiaTheme="minorEastAsia"/>
          <w:lang w:val="en-GB" w:eastAsia="zh-CN"/>
        </w:rPr>
        <w:t>configuration method</w:t>
      </w:r>
      <w:r w:rsidR="00CA1090" w:rsidRPr="00A363B6">
        <w:rPr>
          <w:rFonts w:eastAsiaTheme="minorEastAsia"/>
          <w:lang w:val="en-GB" w:eastAsia="zh-CN"/>
        </w:rPr>
        <w:t>s are proposed by companies, including n</w:t>
      </w:r>
      <w:r w:rsidR="00EE221E" w:rsidRPr="00A363B6">
        <w:rPr>
          <w:rFonts w:eastAsiaTheme="minorEastAsia"/>
          <w:lang w:val="en-GB" w:eastAsia="zh-CN"/>
        </w:rPr>
        <w:t>on-serving cell information</w:t>
      </w:r>
      <w:r w:rsidR="00B66861" w:rsidRPr="00A363B6">
        <w:rPr>
          <w:rFonts w:eastAsiaTheme="minorEastAsia"/>
          <w:lang w:val="en-GB" w:eastAsia="zh-CN"/>
        </w:rPr>
        <w:t xml:space="preserve"> is indicated</w:t>
      </w:r>
      <w:r w:rsidR="00EE221E" w:rsidRPr="00A363B6">
        <w:rPr>
          <w:rFonts w:eastAsiaTheme="minorEastAsia"/>
          <w:lang w:val="en-GB" w:eastAsia="zh-CN"/>
        </w:rPr>
        <w:t xml:space="preserve"> in the TCI state</w:t>
      </w:r>
      <w:r w:rsidR="00CA1090" w:rsidRPr="00A363B6">
        <w:rPr>
          <w:rFonts w:eastAsiaTheme="minorEastAsia"/>
          <w:lang w:val="en-GB" w:eastAsia="zh-CN"/>
        </w:rPr>
        <w:t>, g</w:t>
      </w:r>
      <w:r w:rsidR="00EE221E" w:rsidRPr="00A363B6">
        <w:rPr>
          <w:rFonts w:eastAsiaTheme="minorEastAsia"/>
          <w:lang w:val="en-GB" w:eastAsia="zh-CN"/>
        </w:rPr>
        <w:t>roup TCI state and associate</w:t>
      </w:r>
      <w:r w:rsidR="00324AB4" w:rsidRPr="00A363B6">
        <w:rPr>
          <w:rFonts w:eastAsiaTheme="minorEastAsia"/>
          <w:lang w:val="en-GB" w:eastAsia="zh-CN"/>
        </w:rPr>
        <w:t xml:space="preserve"> non-serving cell information</w:t>
      </w:r>
      <w:r w:rsidR="00EE221E" w:rsidRPr="00A363B6">
        <w:rPr>
          <w:rFonts w:eastAsiaTheme="minorEastAsia"/>
          <w:lang w:val="en-GB" w:eastAsia="zh-CN"/>
        </w:rPr>
        <w:t xml:space="preserve"> with </w:t>
      </w:r>
      <w:r w:rsidR="00324AB4" w:rsidRPr="00A363B6">
        <w:rPr>
          <w:rFonts w:eastAsiaTheme="minorEastAsia"/>
          <w:lang w:val="en-GB" w:eastAsia="zh-CN"/>
        </w:rPr>
        <w:t>each group</w:t>
      </w:r>
      <w:r w:rsidR="00CA1090" w:rsidRPr="00A363B6">
        <w:rPr>
          <w:rFonts w:eastAsiaTheme="minorEastAsia" w:hint="eastAsia"/>
          <w:lang w:val="en-GB" w:eastAsia="zh-CN"/>
        </w:rPr>
        <w:t>,</w:t>
      </w:r>
      <w:r w:rsidR="00CA1090" w:rsidRPr="00A363B6">
        <w:rPr>
          <w:rFonts w:eastAsiaTheme="minorEastAsia"/>
          <w:lang w:val="en-GB" w:eastAsia="zh-CN"/>
        </w:rPr>
        <w:t xml:space="preserve"> n</w:t>
      </w:r>
      <w:r w:rsidR="00D20DFD" w:rsidRPr="00A363B6">
        <w:rPr>
          <w:rFonts w:eastAsiaTheme="minorEastAsia"/>
          <w:lang w:val="en-GB" w:eastAsia="zh-CN"/>
        </w:rPr>
        <w:t xml:space="preserve">on-serving cell information </w:t>
      </w:r>
      <w:r w:rsidR="00B66861" w:rsidRPr="00A363B6">
        <w:rPr>
          <w:rFonts w:eastAsiaTheme="minorEastAsia"/>
          <w:lang w:val="en-GB" w:eastAsia="zh-CN"/>
        </w:rPr>
        <w:t>is indicated</w:t>
      </w:r>
      <w:r w:rsidR="00D20DFD" w:rsidRPr="00A363B6">
        <w:rPr>
          <w:rFonts w:eastAsiaTheme="minorEastAsia"/>
          <w:lang w:val="en-GB" w:eastAsia="zh-CN"/>
        </w:rPr>
        <w:t xml:space="preserve"> in the CSI-ReportConfig</w:t>
      </w:r>
      <w:r w:rsidR="00CA1090" w:rsidRPr="00A363B6">
        <w:rPr>
          <w:rFonts w:eastAsiaTheme="minorEastAsia"/>
          <w:lang w:val="en-GB" w:eastAsia="zh-CN"/>
        </w:rPr>
        <w:t>, n</w:t>
      </w:r>
      <w:r w:rsidR="00324AB4" w:rsidRPr="00A363B6">
        <w:rPr>
          <w:rFonts w:eastAsiaTheme="minorEastAsia"/>
          <w:lang w:val="en-GB" w:eastAsia="zh-CN"/>
        </w:rPr>
        <w:t>on-serving cell information is indicated in the CSI-ResourceConfig</w:t>
      </w:r>
      <w:r w:rsidR="00CA1090" w:rsidRPr="00A363B6">
        <w:rPr>
          <w:rFonts w:eastAsiaTheme="minorEastAsia" w:hint="eastAsia"/>
          <w:lang w:val="en-GB" w:eastAsia="zh-CN"/>
        </w:rPr>
        <w:t>,</w:t>
      </w:r>
      <w:r w:rsidR="00CA1090" w:rsidRPr="00A363B6">
        <w:rPr>
          <w:rFonts w:eastAsiaTheme="minorEastAsia"/>
          <w:lang w:val="en-GB" w:eastAsia="zh-CN"/>
        </w:rPr>
        <w:t xml:space="preserve"> i</w:t>
      </w:r>
      <w:r w:rsidR="00B66861" w:rsidRPr="00A363B6">
        <w:rPr>
          <w:rFonts w:eastAsiaTheme="minorEastAsia"/>
          <w:lang w:val="en-GB" w:eastAsia="zh-CN"/>
        </w:rPr>
        <w:t xml:space="preserve">ntroduce a flag to </w:t>
      </w:r>
      <w:r w:rsidR="00CA1090" w:rsidRPr="00A363B6">
        <w:rPr>
          <w:rFonts w:eastAsiaTheme="minorEastAsia"/>
          <w:lang w:val="en-GB" w:eastAsia="zh-CN"/>
        </w:rPr>
        <w:t>represent</w:t>
      </w:r>
      <w:r w:rsidR="00B66861" w:rsidRPr="00A363B6">
        <w:rPr>
          <w:rFonts w:eastAsiaTheme="minorEastAsia"/>
          <w:lang w:val="en-GB" w:eastAsia="zh-CN"/>
        </w:rPr>
        <w:t xml:space="preserve"> </w:t>
      </w:r>
      <w:r w:rsidR="00CA1090" w:rsidRPr="00A363B6">
        <w:rPr>
          <w:rFonts w:eastAsiaTheme="minorEastAsia"/>
          <w:lang w:val="en-GB" w:eastAsia="zh-CN"/>
        </w:rPr>
        <w:t xml:space="preserve">non-serving </w:t>
      </w:r>
      <w:r w:rsidR="00B66861" w:rsidRPr="00A363B6">
        <w:rPr>
          <w:rFonts w:eastAsiaTheme="minorEastAsia"/>
          <w:lang w:val="en-GB" w:eastAsia="zh-CN"/>
        </w:rPr>
        <w:t>cell</w:t>
      </w:r>
      <w:r w:rsidR="00CA1090" w:rsidRPr="00A363B6">
        <w:rPr>
          <w:rFonts w:eastAsiaTheme="minorEastAsia"/>
          <w:lang w:val="en-GB" w:eastAsia="zh-CN"/>
        </w:rPr>
        <w:t xml:space="preserve"> information</w:t>
      </w:r>
      <w:r w:rsidR="00B66861" w:rsidRPr="00A363B6">
        <w:rPr>
          <w:rFonts w:eastAsiaTheme="minorEastAsia"/>
          <w:lang w:val="en-GB" w:eastAsia="zh-CN"/>
        </w:rPr>
        <w:t xml:space="preserve"> SSB</w:t>
      </w:r>
      <w:r w:rsidR="00CA1090" w:rsidRPr="00A363B6">
        <w:rPr>
          <w:rFonts w:eastAsiaTheme="minorEastAsia"/>
          <w:lang w:val="en-GB" w:eastAsia="zh-CN"/>
        </w:rPr>
        <w:t>. With these configuration method in mind, the following proposal is proposed:</w:t>
      </w:r>
    </w:p>
    <w:p w14:paraId="06B48CD1" w14:textId="24715B5E" w:rsidR="00CA1090" w:rsidRDefault="00CA1090" w:rsidP="00CA1090">
      <w:pPr>
        <w:rPr>
          <w:rFonts w:eastAsiaTheme="minorEastAsia"/>
          <w:b/>
          <w:bCs/>
          <w:sz w:val="18"/>
          <w:szCs w:val="18"/>
          <w:lang w:val="fr-FR" w:eastAsia="zh-CN"/>
        </w:rPr>
      </w:pPr>
      <w:r w:rsidRPr="00FC44D8">
        <w:rPr>
          <w:rFonts w:eastAsiaTheme="minorEastAsia" w:hint="eastAsia"/>
          <w:b/>
          <w:bCs/>
          <w:sz w:val="18"/>
          <w:szCs w:val="18"/>
          <w:lang w:val="fr-FR" w:eastAsia="zh-CN"/>
        </w:rPr>
        <w:t>F</w:t>
      </w:r>
      <w:r w:rsidRPr="00FC44D8">
        <w:rPr>
          <w:rFonts w:eastAsiaTheme="minorEastAsia"/>
          <w:b/>
          <w:bCs/>
          <w:sz w:val="18"/>
          <w:szCs w:val="18"/>
          <w:lang w:val="fr-FR" w:eastAsia="zh-CN"/>
        </w:rPr>
        <w:t xml:space="preserve">L Proposal </w:t>
      </w:r>
      <w:r w:rsidR="00A93F4F">
        <w:rPr>
          <w:rFonts w:eastAsiaTheme="minorEastAsia"/>
          <w:b/>
          <w:bCs/>
          <w:sz w:val="18"/>
          <w:szCs w:val="18"/>
          <w:lang w:val="fr-FR" w:eastAsia="zh-CN"/>
        </w:rPr>
        <w:t>1-</w:t>
      </w:r>
      <w:r>
        <w:rPr>
          <w:rFonts w:eastAsiaTheme="minorEastAsia"/>
          <w:b/>
          <w:bCs/>
          <w:sz w:val="18"/>
          <w:szCs w:val="18"/>
          <w:lang w:val="fr-FR" w:eastAsia="zh-CN"/>
        </w:rPr>
        <w:t xml:space="preserve">2: </w:t>
      </w:r>
    </w:p>
    <w:p w14:paraId="2DA0EFDE" w14:textId="6ECED90C" w:rsidR="00CA1090" w:rsidRPr="00B113AF" w:rsidRDefault="00CA1090" w:rsidP="00B113AF">
      <w:pPr>
        <w:spacing w:after="0"/>
        <w:rPr>
          <w:rFonts w:eastAsiaTheme="minorEastAsia"/>
          <w:b/>
          <w:bCs/>
          <w:sz w:val="18"/>
          <w:szCs w:val="18"/>
          <w:lang w:val="fr-FR" w:eastAsia="zh-CN"/>
        </w:rPr>
      </w:pPr>
      <w:r w:rsidRPr="00B113AF">
        <w:rPr>
          <w:rFonts w:eastAsiaTheme="minorEastAsia"/>
          <w:b/>
          <w:bCs/>
          <w:sz w:val="18"/>
          <w:szCs w:val="18"/>
          <w:lang w:val="fr-FR" w:eastAsia="zh-CN"/>
        </w:rPr>
        <w:t xml:space="preserve">Support configuration of non-serving cell information </w:t>
      </w:r>
      <w:r w:rsidR="006E3350" w:rsidRPr="00B113AF">
        <w:rPr>
          <w:rFonts w:eastAsiaTheme="minorEastAsia"/>
          <w:b/>
          <w:bCs/>
          <w:sz w:val="18"/>
          <w:szCs w:val="18"/>
          <w:lang w:val="fr-FR" w:eastAsia="zh-CN"/>
        </w:rPr>
        <w:t>with one or multiple of the following alternatives</w:t>
      </w:r>
    </w:p>
    <w:p w14:paraId="121EDFCF" w14:textId="0FC27F7A" w:rsidR="00CA1090" w:rsidRPr="00B113AF" w:rsidRDefault="006E3350" w:rsidP="00B113AF">
      <w:pPr>
        <w:pStyle w:val="af"/>
        <w:numPr>
          <w:ilvl w:val="0"/>
          <w:numId w:val="48"/>
        </w:numPr>
        <w:spacing w:after="0"/>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1: </w:t>
      </w:r>
      <w:r w:rsidR="00CA1090" w:rsidRPr="00B113AF">
        <w:rPr>
          <w:rFonts w:ascii="Times New Roman" w:eastAsiaTheme="minorEastAsia" w:hAnsi="Times New Roman"/>
          <w:b/>
          <w:bCs/>
          <w:kern w:val="0"/>
          <w:sz w:val="18"/>
          <w:szCs w:val="18"/>
          <w:lang w:val="fr-FR"/>
        </w:rPr>
        <w:t>Non-serving cell information is indicated in the TCI state</w:t>
      </w:r>
    </w:p>
    <w:p w14:paraId="457CB89A" w14:textId="276B8274" w:rsidR="00CA1090" w:rsidRPr="00B113AF" w:rsidRDefault="006E3350" w:rsidP="00B113AF">
      <w:pPr>
        <w:pStyle w:val="af"/>
        <w:numPr>
          <w:ilvl w:val="0"/>
          <w:numId w:val="48"/>
        </w:numPr>
        <w:spacing w:after="0"/>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2: </w:t>
      </w:r>
      <w:r w:rsidR="00CA1090" w:rsidRPr="00B113AF">
        <w:rPr>
          <w:rFonts w:ascii="Times New Roman" w:eastAsiaTheme="minorEastAsia" w:hAnsi="Times New Roman"/>
          <w:b/>
          <w:bCs/>
          <w:kern w:val="0"/>
          <w:sz w:val="18"/>
          <w:szCs w:val="18"/>
          <w:lang w:val="fr-FR"/>
        </w:rPr>
        <w:t>Group TCI state and associate non-serving cell information with each group</w:t>
      </w:r>
    </w:p>
    <w:p w14:paraId="391EAB30" w14:textId="6887700C" w:rsidR="00CA1090" w:rsidRDefault="006E3350" w:rsidP="00B113AF">
      <w:pPr>
        <w:pStyle w:val="af"/>
        <w:numPr>
          <w:ilvl w:val="0"/>
          <w:numId w:val="48"/>
        </w:numPr>
        <w:spacing w:after="0"/>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r>
        <w:rPr>
          <w:rFonts w:ascii="Times New Roman" w:eastAsiaTheme="minorEastAsia" w:hAnsi="Times New Roman"/>
          <w:b/>
          <w:bCs/>
          <w:kern w:val="0"/>
          <w:sz w:val="18"/>
          <w:szCs w:val="18"/>
          <w:lang w:val="fr-FR"/>
        </w:rPr>
        <w:t xml:space="preserve"> </w:t>
      </w:r>
      <w:r w:rsidR="00CA1090" w:rsidRPr="00B113AF">
        <w:rPr>
          <w:rFonts w:ascii="Times New Roman" w:eastAsiaTheme="minorEastAsia" w:hAnsi="Times New Roman"/>
          <w:b/>
          <w:bCs/>
          <w:kern w:val="0"/>
          <w:sz w:val="18"/>
          <w:szCs w:val="18"/>
          <w:lang w:val="fr-FR"/>
        </w:rPr>
        <w:t>Non-serving cell information is indicated in the CSI-ResourceConfig</w:t>
      </w:r>
    </w:p>
    <w:p w14:paraId="61066EE3" w14:textId="3EE333BD" w:rsidR="00EE221E" w:rsidRPr="00B113AF" w:rsidRDefault="006E3350" w:rsidP="00B113AF">
      <w:pPr>
        <w:pStyle w:val="af"/>
        <w:numPr>
          <w:ilvl w:val="0"/>
          <w:numId w:val="48"/>
        </w:numPr>
        <w:spacing w:after="0"/>
        <w:ind w:firstLineChars="0"/>
        <w:rPr>
          <w:rFonts w:eastAsiaTheme="minorEastAsia"/>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4</w:t>
      </w:r>
      <w:r w:rsidRPr="00B113AF">
        <w:rPr>
          <w:rFonts w:ascii="Times New Roman" w:eastAsiaTheme="minorEastAsia" w:hAnsi="Times New Roman"/>
          <w:b/>
          <w:bCs/>
          <w:kern w:val="0"/>
          <w:sz w:val="18"/>
          <w:szCs w:val="18"/>
          <w:lang w:val="fr-FR"/>
        </w:rPr>
        <w:t xml:space="preserve">: </w:t>
      </w:r>
      <w:r w:rsidRPr="006E3350">
        <w:rPr>
          <w:rFonts w:ascii="Times New Roman" w:eastAsiaTheme="minorEastAsia" w:hAnsi="Times New Roman"/>
          <w:b/>
          <w:bCs/>
          <w:kern w:val="0"/>
          <w:sz w:val="18"/>
          <w:szCs w:val="18"/>
          <w:lang w:val="fr-FR"/>
        </w:rPr>
        <w:t xml:space="preserve">Non-serving cell information </w:t>
      </w:r>
      <w:r w:rsidRPr="00B113AF">
        <w:rPr>
          <w:rFonts w:ascii="Times New Roman" w:eastAsiaTheme="minorEastAsia" w:hAnsi="Times New Roman"/>
          <w:b/>
          <w:bCs/>
          <w:kern w:val="0"/>
          <w:sz w:val="18"/>
          <w:szCs w:val="18"/>
          <w:lang w:val="fr-FR"/>
        </w:rPr>
        <w:t>is indicated</w:t>
      </w:r>
      <w:r w:rsidRPr="006E3350">
        <w:rPr>
          <w:rFonts w:ascii="Times New Roman" w:eastAsiaTheme="minorEastAsia" w:hAnsi="Times New Roman"/>
          <w:b/>
          <w:bCs/>
          <w:kern w:val="0"/>
          <w:sz w:val="18"/>
          <w:szCs w:val="18"/>
          <w:lang w:val="fr-FR"/>
        </w:rPr>
        <w:t xml:space="preserve"> in the CSI-ReportConfig.</w:t>
      </w:r>
    </w:p>
    <w:p w14:paraId="299F7286" w14:textId="77777777" w:rsidR="00401081" w:rsidRPr="00D70A8B" w:rsidRDefault="00401081" w:rsidP="00401081">
      <w:pPr>
        <w:spacing w:after="0"/>
        <w:rPr>
          <w:rFonts w:eastAsiaTheme="minorEastAsia"/>
          <w:b/>
          <w:bCs/>
          <w:sz w:val="18"/>
          <w:szCs w:val="18"/>
          <w:lang w:val="fr-FR"/>
        </w:rPr>
      </w:pPr>
    </w:p>
    <w:tbl>
      <w:tblPr>
        <w:tblStyle w:val="a7"/>
        <w:tblW w:w="0" w:type="auto"/>
        <w:tblLook w:val="04A0" w:firstRow="1" w:lastRow="0" w:firstColumn="1" w:lastColumn="0" w:noHBand="0" w:noVBand="1"/>
      </w:tblPr>
      <w:tblGrid>
        <w:gridCol w:w="4530"/>
        <w:gridCol w:w="4530"/>
      </w:tblGrid>
      <w:tr w:rsidR="00401081" w14:paraId="66B79DD0" w14:textId="77777777" w:rsidTr="00D70A8B">
        <w:tc>
          <w:tcPr>
            <w:tcW w:w="4530" w:type="dxa"/>
          </w:tcPr>
          <w:p w14:paraId="64F93AB2"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484DAB76"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559E8F5E" w14:textId="77777777" w:rsidTr="00D70A8B">
        <w:tc>
          <w:tcPr>
            <w:tcW w:w="4530" w:type="dxa"/>
          </w:tcPr>
          <w:p w14:paraId="2D2E2D80" w14:textId="2D41CE95" w:rsidR="00401081" w:rsidRDefault="00A15DFF" w:rsidP="00D70A8B">
            <w:pPr>
              <w:rPr>
                <w:rFonts w:eastAsiaTheme="minorEastAsia"/>
                <w:sz w:val="18"/>
                <w:szCs w:val="18"/>
                <w:lang w:val="fr-FR" w:eastAsia="zh-CN"/>
              </w:rPr>
            </w:pPr>
            <w:ins w:id="5" w:author="CATT" w:date="2020-11-01T17:21:00Z">
              <w:r>
                <w:rPr>
                  <w:rFonts w:eastAsiaTheme="minorEastAsia" w:hint="eastAsia"/>
                  <w:sz w:val="18"/>
                  <w:szCs w:val="18"/>
                  <w:lang w:val="fr-FR" w:eastAsia="zh-CN"/>
                </w:rPr>
                <w:t>CATT</w:t>
              </w:r>
              <w:r>
                <w:rPr>
                  <w:rFonts w:eastAsiaTheme="minorEastAsia" w:hint="eastAsia"/>
                  <w:sz w:val="18"/>
                  <w:szCs w:val="18"/>
                  <w:lang w:val="fr-FR" w:eastAsia="zh-CN"/>
                </w:rPr>
                <w:t xml:space="preserve"> </w:t>
              </w:r>
            </w:ins>
          </w:p>
        </w:tc>
        <w:tc>
          <w:tcPr>
            <w:tcW w:w="4530" w:type="dxa"/>
          </w:tcPr>
          <w:p w14:paraId="5F94416B" w14:textId="46651E9E" w:rsidR="00401081" w:rsidRDefault="00C83D6D" w:rsidP="00D70A8B">
            <w:pPr>
              <w:rPr>
                <w:rFonts w:eastAsiaTheme="minorEastAsia"/>
                <w:sz w:val="18"/>
                <w:szCs w:val="18"/>
                <w:lang w:val="fr-FR" w:eastAsia="zh-CN"/>
              </w:rPr>
            </w:pPr>
            <w:ins w:id="6" w:author="王" w:date="2020-10-30T14:35:00Z">
              <w:r>
                <w:rPr>
                  <w:rFonts w:eastAsiaTheme="minorEastAsia" w:hint="eastAsia"/>
                  <w:sz w:val="18"/>
                  <w:szCs w:val="18"/>
                  <w:lang w:val="fr-FR" w:eastAsia="zh-CN"/>
                </w:rPr>
                <w:t>Alt 1 is preferred.</w:t>
              </w:r>
            </w:ins>
          </w:p>
        </w:tc>
      </w:tr>
      <w:tr w:rsidR="00401081" w14:paraId="525B6488" w14:textId="77777777" w:rsidTr="00D70A8B">
        <w:tc>
          <w:tcPr>
            <w:tcW w:w="4530" w:type="dxa"/>
          </w:tcPr>
          <w:p w14:paraId="3EEEFFC3" w14:textId="77777777" w:rsidR="00401081" w:rsidRDefault="00401081" w:rsidP="00D70A8B">
            <w:pPr>
              <w:rPr>
                <w:rFonts w:eastAsiaTheme="minorEastAsia"/>
                <w:sz w:val="18"/>
                <w:szCs w:val="18"/>
                <w:lang w:val="fr-FR" w:eastAsia="zh-CN"/>
              </w:rPr>
            </w:pPr>
          </w:p>
        </w:tc>
        <w:tc>
          <w:tcPr>
            <w:tcW w:w="4530" w:type="dxa"/>
          </w:tcPr>
          <w:p w14:paraId="71D6A3EB" w14:textId="77777777" w:rsidR="00401081" w:rsidRDefault="00401081" w:rsidP="00D70A8B">
            <w:pPr>
              <w:rPr>
                <w:rFonts w:eastAsiaTheme="minorEastAsia"/>
                <w:sz w:val="18"/>
                <w:szCs w:val="18"/>
                <w:lang w:val="fr-FR" w:eastAsia="zh-CN"/>
              </w:rPr>
            </w:pPr>
          </w:p>
        </w:tc>
      </w:tr>
    </w:tbl>
    <w:p w14:paraId="172CA07B" w14:textId="77777777" w:rsidR="00401081" w:rsidRDefault="00401081" w:rsidP="00401081">
      <w:pPr>
        <w:rPr>
          <w:rFonts w:eastAsiaTheme="minorEastAsia"/>
          <w:sz w:val="18"/>
          <w:szCs w:val="18"/>
          <w:lang w:val="fr-FR" w:eastAsia="zh-CN"/>
        </w:rPr>
      </w:pPr>
    </w:p>
    <w:p w14:paraId="261557D1" w14:textId="77777777" w:rsidR="00401081" w:rsidRDefault="00401081" w:rsidP="00401081">
      <w:pPr>
        <w:rPr>
          <w:rFonts w:eastAsiaTheme="minorEastAsia"/>
          <w:sz w:val="18"/>
          <w:szCs w:val="18"/>
          <w:lang w:val="fr-FR" w:eastAsia="zh-CN"/>
        </w:rPr>
      </w:pPr>
    </w:p>
    <w:p w14:paraId="186409C1" w14:textId="108ED6F5" w:rsidR="00767DE5" w:rsidRDefault="00767DE5" w:rsidP="006F5FDF">
      <w:pPr>
        <w:rPr>
          <w:lang w:val="fr-FR"/>
        </w:rPr>
      </w:pPr>
    </w:p>
    <w:p w14:paraId="31F04C41" w14:textId="7AB4A7F3" w:rsidR="00AD039A" w:rsidRDefault="00AD039A" w:rsidP="00AD039A">
      <w:pPr>
        <w:pStyle w:val="title2"/>
        <w:rPr>
          <w:sz w:val="24"/>
        </w:rPr>
      </w:pPr>
      <w:r>
        <w:rPr>
          <w:sz w:val="24"/>
        </w:rPr>
        <w:t>Item</w:t>
      </w:r>
      <w:r w:rsidRPr="00E9564F">
        <w:rPr>
          <w:sz w:val="24"/>
        </w:rPr>
        <w:t xml:space="preserve"> </w:t>
      </w:r>
      <w:r>
        <w:rPr>
          <w:sz w:val="24"/>
        </w:rPr>
        <w:t>2</w:t>
      </w:r>
      <w:r w:rsidRPr="00E9564F">
        <w:rPr>
          <w:sz w:val="24"/>
        </w:rPr>
        <w:t xml:space="preserve">: </w:t>
      </w:r>
      <w:r>
        <w:rPr>
          <w:sz w:val="24"/>
        </w:rPr>
        <w:t xml:space="preserve">Allowed RS types </w:t>
      </w:r>
      <w:r w:rsidR="006E3350">
        <w:rPr>
          <w:sz w:val="24"/>
        </w:rPr>
        <w:t>and QCL types</w:t>
      </w:r>
    </w:p>
    <w:p w14:paraId="52D93F7B" w14:textId="579A81BB" w:rsidR="00AD039A" w:rsidRDefault="00095A79" w:rsidP="006F5FDF">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w:t>
      </w:r>
      <w:r w:rsidR="00A93F4F">
        <w:rPr>
          <w:rFonts w:eastAsiaTheme="minorEastAsia"/>
          <w:lang w:val="en-GB" w:eastAsia="zh-CN"/>
        </w:rPr>
        <w:t>re are the following issues mentioned by companies</w:t>
      </w:r>
      <w:r w:rsidR="00805E73">
        <w:rPr>
          <w:rFonts w:eastAsiaTheme="minorEastAsia"/>
          <w:lang w:val="en-GB" w:eastAsia="zh-CN"/>
        </w:rPr>
        <w:t xml:space="preserve"> (</w:t>
      </w:r>
      <w:r w:rsidR="00805E73" w:rsidRPr="00A363B6">
        <w:rPr>
          <w:rFonts w:eastAsiaTheme="minorEastAsia" w:hint="eastAsia"/>
          <w:lang w:val="en-GB" w:eastAsia="zh-CN"/>
        </w:rPr>
        <w:t>[</w:t>
      </w:r>
      <w:r w:rsidR="00805E73" w:rsidRPr="00A363B6">
        <w:rPr>
          <w:rFonts w:eastAsiaTheme="minorEastAsia"/>
          <w:lang w:val="en-GB" w:eastAsia="zh-CN"/>
        </w:rPr>
        <w:t>R1-2007541</w:t>
      </w:r>
      <w:r w:rsidR="00805E73" w:rsidRPr="00A363B6">
        <w:rPr>
          <w:rFonts w:eastAsiaTheme="minorEastAsia" w:hint="eastAsia"/>
          <w:lang w:val="en-GB" w:eastAsia="zh-CN"/>
        </w:rPr>
        <w:t>]</w:t>
      </w:r>
      <w:r w:rsidR="00805E73" w:rsidRPr="00A363B6">
        <w:rPr>
          <w:rFonts w:eastAsiaTheme="minorEastAsia"/>
          <w:lang w:val="en-GB" w:eastAsia="zh-CN"/>
        </w:rPr>
        <w:t>, [R1-2007588], [R1-2007588], [R1-2007646], [R1-2007765], [R1-2007826], [R1-2008002], [R1-2008150], [R1-2008440], [R1-2008575], [R1-2008912], [R1-2008945]</w:t>
      </w:r>
      <w:r w:rsidR="00805E73">
        <w:rPr>
          <w:rFonts w:eastAsiaTheme="minorEastAsia"/>
          <w:lang w:val="en-GB" w:eastAsia="zh-CN"/>
        </w:rPr>
        <w:t>)</w:t>
      </w:r>
      <w:r w:rsidR="00A93F4F">
        <w:rPr>
          <w:rFonts w:eastAsiaTheme="minorEastAsia"/>
          <w:lang w:val="en-GB" w:eastAsia="zh-CN"/>
        </w:rPr>
        <w:t>:</w:t>
      </w:r>
    </w:p>
    <w:p w14:paraId="7BED0F49" w14:textId="7E3406F9" w:rsidR="006E51B5" w:rsidRDefault="006E51B5" w:rsidP="006F5FDF">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sidR="00453708">
        <w:rPr>
          <w:rFonts w:eastAsiaTheme="minorEastAsia" w:hint="eastAsia"/>
          <w:lang w:val="en-GB" w:eastAsia="zh-CN"/>
        </w:rPr>
        <w:t>2-</w:t>
      </w:r>
      <w:r>
        <w:rPr>
          <w:rFonts w:eastAsiaTheme="minorEastAsia"/>
          <w:lang w:val="en-GB" w:eastAsia="zh-CN"/>
        </w:rPr>
        <w:t xml:space="preserve">1: </w:t>
      </w:r>
      <w:r w:rsidR="000A645F">
        <w:rPr>
          <w:rFonts w:eastAsiaTheme="minorEastAsia"/>
          <w:lang w:val="en-GB" w:eastAsia="zh-CN"/>
        </w:rPr>
        <w:t>Whether</w:t>
      </w:r>
      <w:r>
        <w:rPr>
          <w:rFonts w:eastAsiaTheme="minorEastAsia"/>
          <w:lang w:val="en-GB" w:eastAsia="zh-CN"/>
        </w:rPr>
        <w:t xml:space="preserve"> SSB and CSI-RS for mobility from non-serving cell configured as non-serving cell RS.</w:t>
      </w:r>
      <w:r w:rsidR="000A645F">
        <w:rPr>
          <w:rFonts w:eastAsiaTheme="minorEastAsia"/>
          <w:lang w:val="en-GB" w:eastAsia="zh-CN"/>
        </w:rPr>
        <w:t xml:space="preserve"> </w:t>
      </w:r>
      <w:r w:rsidR="000A645F">
        <w:rPr>
          <w:rFonts w:eastAsiaTheme="minorEastAsia" w:hint="eastAsia"/>
          <w:lang w:val="en-GB" w:eastAsia="zh-CN"/>
        </w:rPr>
        <w:t>Ma</w:t>
      </w:r>
      <w:r w:rsidR="000A645F">
        <w:rPr>
          <w:rFonts w:eastAsiaTheme="minorEastAsia"/>
          <w:lang w:val="en-GB" w:eastAsia="zh-CN"/>
        </w:rPr>
        <w:t>jority companies supports to configure SSB from non-serving cell configured as non-serving RS. Several companies also support CSI-RS for mobility</w:t>
      </w:r>
      <w:r w:rsidR="00453708">
        <w:rPr>
          <w:rFonts w:eastAsiaTheme="minorEastAsia"/>
          <w:lang w:val="en-GB" w:eastAsia="zh-CN"/>
        </w:rPr>
        <w:t xml:space="preserve"> configured as non-serving RS. </w:t>
      </w:r>
      <w:r w:rsidR="008E7583">
        <w:rPr>
          <w:rFonts w:eastAsiaTheme="minorEastAsia"/>
          <w:lang w:val="en-GB" w:eastAsia="zh-CN"/>
        </w:rPr>
        <w:t>For other RS types, e.g. TRS, whether they can directly configured and the corresponding spec impact also needs further study.</w:t>
      </w:r>
    </w:p>
    <w:p w14:paraId="723D343C" w14:textId="2E04E4E3" w:rsidR="00453708" w:rsidRDefault="00453708" w:rsidP="00453708">
      <w:pPr>
        <w:rPr>
          <w:rFonts w:eastAsiaTheme="minorEastAsia"/>
          <w:b/>
          <w:bCs/>
          <w:sz w:val="18"/>
          <w:szCs w:val="18"/>
          <w:lang w:val="fr-FR" w:eastAsia="zh-CN"/>
        </w:rPr>
      </w:pPr>
      <w:r w:rsidRPr="00D70A8B">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-1</w:t>
      </w:r>
      <w:r w:rsidRPr="00D70A8B">
        <w:rPr>
          <w:rFonts w:eastAsiaTheme="minorEastAsia"/>
          <w:b/>
          <w:bCs/>
          <w:sz w:val="18"/>
          <w:szCs w:val="18"/>
          <w:lang w:val="fr-FR" w:eastAsia="zh-CN"/>
        </w:rPr>
        <w:t>:</w:t>
      </w:r>
      <w:r w:rsidR="002944B7">
        <w:rPr>
          <w:rFonts w:eastAsiaTheme="minorEastAsia"/>
          <w:b/>
          <w:bCs/>
          <w:sz w:val="18"/>
          <w:szCs w:val="18"/>
          <w:lang w:val="fr-FR" w:eastAsia="zh-CN"/>
        </w:rPr>
        <w:t xml:space="preserve"> </w:t>
      </w:r>
      <w:r w:rsidR="002944B7">
        <w:rPr>
          <w:rFonts w:eastAsiaTheme="minorEastAsia" w:hint="eastAsia"/>
          <w:b/>
          <w:bCs/>
          <w:sz w:val="18"/>
          <w:szCs w:val="18"/>
          <w:lang w:val="fr-FR" w:eastAsia="zh-CN"/>
        </w:rPr>
        <w:t>S</w:t>
      </w:r>
      <w:r w:rsidR="002944B7">
        <w:rPr>
          <w:rFonts w:eastAsiaTheme="minorEastAsia"/>
          <w:b/>
          <w:bCs/>
          <w:sz w:val="18"/>
          <w:szCs w:val="18"/>
          <w:lang w:val="fr-FR" w:eastAsia="zh-CN"/>
        </w:rPr>
        <w:t xml:space="preserve">upport to  configure </w:t>
      </w:r>
      <w:r>
        <w:rPr>
          <w:rFonts w:eastAsiaTheme="minorEastAsia"/>
          <w:b/>
          <w:bCs/>
          <w:sz w:val="18"/>
          <w:szCs w:val="18"/>
          <w:lang w:val="fr-FR" w:eastAsia="zh-CN"/>
        </w:rPr>
        <w:t xml:space="preserve"> </w:t>
      </w:r>
      <w:r w:rsidR="002944B7" w:rsidRPr="00B113AF">
        <w:rPr>
          <w:rFonts w:eastAsiaTheme="minorEastAsia"/>
          <w:b/>
          <w:bCs/>
          <w:sz w:val="18"/>
          <w:szCs w:val="18"/>
          <w:lang w:val="fr-FR" w:eastAsia="zh-CN"/>
        </w:rPr>
        <w:t>SSB and CSI-RS for mobility from non-serving cell configured as non-serving cell RS.</w:t>
      </w:r>
    </w:p>
    <w:p w14:paraId="0CCD9E3A" w14:textId="073738DC" w:rsidR="002944B7" w:rsidRPr="00B113AF" w:rsidRDefault="002944B7" w:rsidP="00B113AF">
      <w:pPr>
        <w:pStyle w:val="af"/>
        <w:numPr>
          <w:ilvl w:val="0"/>
          <w:numId w:val="51"/>
        </w:numPr>
        <w:ind w:firstLineChars="0"/>
        <w:rPr>
          <w:rFonts w:eastAsiaTheme="minorEastAsia"/>
          <w:b/>
          <w:bCs/>
          <w:sz w:val="18"/>
          <w:szCs w:val="18"/>
          <w:lang w:val="fr-FR"/>
        </w:rPr>
      </w:pPr>
      <w:r w:rsidRPr="00B113AF">
        <w:rPr>
          <w:rFonts w:ascii="Times New Roman" w:eastAsiaTheme="minorEastAsia" w:hAnsi="Times New Roman"/>
          <w:b/>
          <w:bCs/>
          <w:kern w:val="0"/>
          <w:sz w:val="18"/>
          <w:szCs w:val="18"/>
          <w:lang w:val="fr-FR"/>
        </w:rPr>
        <w:t>FFS : other RS type and their spec impact.</w:t>
      </w:r>
    </w:p>
    <w:p w14:paraId="258833C7" w14:textId="77777777" w:rsidR="00401081" w:rsidRPr="00401081" w:rsidRDefault="00401081" w:rsidP="00B113AF">
      <w:pPr>
        <w:pStyle w:val="af"/>
        <w:spacing w:after="0"/>
        <w:ind w:left="420" w:firstLineChars="0" w:firstLine="0"/>
        <w:rPr>
          <w:rFonts w:eastAsiaTheme="minorEastAsia"/>
          <w:b/>
          <w:bCs/>
          <w:sz w:val="18"/>
          <w:szCs w:val="18"/>
          <w:lang w:val="fr-FR"/>
        </w:rPr>
      </w:pPr>
    </w:p>
    <w:tbl>
      <w:tblPr>
        <w:tblStyle w:val="a7"/>
        <w:tblW w:w="0" w:type="auto"/>
        <w:tblLook w:val="04A0" w:firstRow="1" w:lastRow="0" w:firstColumn="1" w:lastColumn="0" w:noHBand="0" w:noVBand="1"/>
      </w:tblPr>
      <w:tblGrid>
        <w:gridCol w:w="4530"/>
        <w:gridCol w:w="4530"/>
      </w:tblGrid>
      <w:tr w:rsidR="00401081" w14:paraId="6DDF5D15" w14:textId="77777777" w:rsidTr="00D70A8B">
        <w:tc>
          <w:tcPr>
            <w:tcW w:w="4530" w:type="dxa"/>
          </w:tcPr>
          <w:p w14:paraId="75371CF3"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5E5E974D"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1E804753" w14:textId="77777777" w:rsidTr="00D70A8B">
        <w:tc>
          <w:tcPr>
            <w:tcW w:w="4530" w:type="dxa"/>
          </w:tcPr>
          <w:p w14:paraId="2D02CEFD" w14:textId="7193C858" w:rsidR="00401081" w:rsidRDefault="005355D6" w:rsidP="00D70A8B">
            <w:pPr>
              <w:rPr>
                <w:rFonts w:eastAsiaTheme="minorEastAsia"/>
                <w:sz w:val="18"/>
                <w:szCs w:val="18"/>
                <w:lang w:val="fr-FR" w:eastAsia="zh-CN"/>
              </w:rPr>
            </w:pPr>
            <w:ins w:id="7" w:author="CATT" w:date="2020-11-01T17:45:00Z">
              <w:r>
                <w:rPr>
                  <w:rFonts w:eastAsiaTheme="minorEastAsia" w:hint="eastAsia"/>
                  <w:sz w:val="18"/>
                  <w:szCs w:val="18"/>
                  <w:lang w:val="fr-FR" w:eastAsia="zh-CN"/>
                </w:rPr>
                <w:t>CATT</w:t>
              </w:r>
            </w:ins>
          </w:p>
        </w:tc>
        <w:tc>
          <w:tcPr>
            <w:tcW w:w="4530" w:type="dxa"/>
          </w:tcPr>
          <w:p w14:paraId="5FCB8A2A" w14:textId="70CC0B39" w:rsidR="00401081" w:rsidRDefault="005355D6" w:rsidP="00C83D6D">
            <w:pPr>
              <w:rPr>
                <w:rFonts w:eastAsiaTheme="minorEastAsia"/>
                <w:sz w:val="18"/>
                <w:szCs w:val="18"/>
                <w:lang w:val="fr-FR" w:eastAsia="zh-CN"/>
              </w:rPr>
            </w:pPr>
            <w:ins w:id="8"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9" w:author="CATT" w:date="2020-11-01T17:47:00Z">
              <w:r>
                <w:rPr>
                  <w:rFonts w:eastAsiaTheme="minorEastAsia" w:hint="eastAsia"/>
                  <w:sz w:val="18"/>
                  <w:szCs w:val="18"/>
                  <w:lang w:val="fr-FR" w:eastAsia="zh-CN"/>
                </w:rPr>
                <w:t xml:space="preserve">from non-serving cell </w:t>
              </w:r>
            </w:ins>
            <w:ins w:id="10" w:author="CATT" w:date="2020-11-01T17:46:00Z">
              <w:r>
                <w:rPr>
                  <w:rFonts w:eastAsiaTheme="minorEastAsia" w:hint="eastAsia"/>
                  <w:sz w:val="18"/>
                  <w:szCs w:val="18"/>
                  <w:lang w:val="fr-FR" w:eastAsia="zh-CN"/>
                </w:rPr>
                <w:t>as non-serving cell RS</w:t>
              </w:r>
            </w:ins>
          </w:p>
        </w:tc>
      </w:tr>
      <w:tr w:rsidR="00401081" w14:paraId="75BA17B2" w14:textId="77777777" w:rsidTr="00D70A8B">
        <w:tc>
          <w:tcPr>
            <w:tcW w:w="4530" w:type="dxa"/>
          </w:tcPr>
          <w:p w14:paraId="3A3CFB5E" w14:textId="77777777" w:rsidR="00401081" w:rsidRDefault="00401081" w:rsidP="00D70A8B">
            <w:pPr>
              <w:rPr>
                <w:rFonts w:eastAsiaTheme="minorEastAsia"/>
                <w:sz w:val="18"/>
                <w:szCs w:val="18"/>
                <w:lang w:val="fr-FR" w:eastAsia="zh-CN"/>
              </w:rPr>
            </w:pPr>
          </w:p>
        </w:tc>
        <w:tc>
          <w:tcPr>
            <w:tcW w:w="4530" w:type="dxa"/>
          </w:tcPr>
          <w:p w14:paraId="5084122D" w14:textId="77777777" w:rsidR="00401081" w:rsidRDefault="00401081" w:rsidP="00D70A8B">
            <w:pPr>
              <w:rPr>
                <w:rFonts w:eastAsiaTheme="minorEastAsia"/>
                <w:sz w:val="18"/>
                <w:szCs w:val="18"/>
                <w:lang w:val="fr-FR" w:eastAsia="zh-CN"/>
              </w:rPr>
            </w:pPr>
          </w:p>
        </w:tc>
      </w:tr>
    </w:tbl>
    <w:p w14:paraId="7F2BEF36" w14:textId="77777777" w:rsidR="00401081" w:rsidRPr="00401081" w:rsidRDefault="00401081" w:rsidP="00B113AF">
      <w:pPr>
        <w:pStyle w:val="af"/>
        <w:ind w:left="420" w:firstLineChars="0" w:firstLine="0"/>
        <w:rPr>
          <w:rFonts w:eastAsiaTheme="minorEastAsia"/>
          <w:sz w:val="18"/>
          <w:szCs w:val="18"/>
          <w:lang w:val="fr-FR"/>
        </w:rPr>
      </w:pPr>
    </w:p>
    <w:p w14:paraId="5384EC04" w14:textId="77777777" w:rsidR="00401081" w:rsidRPr="00B113AF" w:rsidRDefault="00401081" w:rsidP="00B113AF">
      <w:pPr>
        <w:rPr>
          <w:rFonts w:eastAsiaTheme="minorEastAsia"/>
          <w:sz w:val="18"/>
          <w:szCs w:val="18"/>
          <w:lang w:val="fr-FR"/>
        </w:rPr>
      </w:pPr>
    </w:p>
    <w:p w14:paraId="30FE441F" w14:textId="77777777" w:rsidR="00401081" w:rsidRDefault="00401081" w:rsidP="006F5FDF">
      <w:pPr>
        <w:rPr>
          <w:rFonts w:eastAsiaTheme="minorEastAsia"/>
          <w:lang w:val="en-GB" w:eastAsia="zh-CN"/>
        </w:rPr>
      </w:pPr>
    </w:p>
    <w:p w14:paraId="7C9CEA92" w14:textId="5F67ED0F" w:rsidR="000A645F" w:rsidRDefault="000A645F" w:rsidP="006F5FDF">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sidR="00453708">
        <w:rPr>
          <w:rFonts w:eastAsiaTheme="minorEastAsia" w:hint="eastAsia"/>
          <w:lang w:val="en-GB" w:eastAsia="zh-CN"/>
        </w:rPr>
        <w:t>-2</w:t>
      </w:r>
      <w:r>
        <w:rPr>
          <w:rFonts w:eastAsiaTheme="minorEastAsia"/>
          <w:lang w:val="en-GB" w:eastAsia="zh-CN"/>
        </w:rPr>
        <w:t xml:space="preserve">: </w:t>
      </w:r>
      <w:r w:rsidR="002944B7">
        <w:rPr>
          <w:rFonts w:eastAsiaTheme="minorEastAsia"/>
          <w:lang w:val="en-GB" w:eastAsia="zh-CN"/>
        </w:rPr>
        <w:t xml:space="preserve"> </w:t>
      </w:r>
      <w:r w:rsidR="008E7583">
        <w:rPr>
          <w:rFonts w:eastAsiaTheme="minorEastAsia"/>
          <w:lang w:val="en-GB" w:eastAsia="zh-CN"/>
        </w:rPr>
        <w:t xml:space="preserve">Several companies propose to allow </w:t>
      </w:r>
      <w:r w:rsidR="008E7583" w:rsidRPr="00B113AF">
        <w:rPr>
          <w:rFonts w:eastAsiaTheme="minorEastAsia"/>
          <w:lang w:val="en-GB" w:eastAsia="zh-CN"/>
        </w:rPr>
        <w:t xml:space="preserve">TRS, CSI-RS, DL DMRS </w:t>
      </w:r>
      <w:r w:rsidR="008E7583">
        <w:rPr>
          <w:rFonts w:eastAsiaTheme="minorEastAsia"/>
          <w:lang w:val="en-GB" w:eastAsia="zh-CN"/>
        </w:rPr>
        <w:t xml:space="preserve">to be </w:t>
      </w:r>
      <w:r w:rsidR="008E7583" w:rsidRPr="00B113AF">
        <w:rPr>
          <w:rFonts w:eastAsiaTheme="minorEastAsia"/>
          <w:lang w:val="en-GB" w:eastAsia="zh-CN"/>
        </w:rPr>
        <w:t>associated with non-serving cell RS.</w:t>
      </w:r>
      <w:r w:rsidR="008E7583">
        <w:rPr>
          <w:rFonts w:eastAsiaTheme="minorEastAsia"/>
          <w:lang w:val="en-GB" w:eastAsia="zh-CN"/>
        </w:rPr>
        <w:t xml:space="preserve"> </w:t>
      </w:r>
      <w:r w:rsidR="00805E73">
        <w:rPr>
          <w:rFonts w:eastAsiaTheme="minorEastAsia"/>
          <w:lang w:val="en-GB" w:eastAsia="zh-CN"/>
        </w:rPr>
        <w:t>Based on these input</w:t>
      </w:r>
      <w:r w:rsidR="00976039">
        <w:rPr>
          <w:rFonts w:eastAsiaTheme="minorEastAsia"/>
          <w:lang w:val="en-GB" w:eastAsia="zh-CN"/>
        </w:rPr>
        <w:t>s</w:t>
      </w:r>
      <w:r w:rsidR="00805E73">
        <w:rPr>
          <w:rFonts w:eastAsiaTheme="minorEastAsia"/>
          <w:lang w:val="en-GB" w:eastAsia="zh-CN"/>
        </w:rPr>
        <w:t>, the following FL proposal is made:</w:t>
      </w:r>
    </w:p>
    <w:p w14:paraId="12BCFA26" w14:textId="197D6F29" w:rsidR="008E7583" w:rsidRDefault="008E7583" w:rsidP="008E7583">
      <w:pPr>
        <w:rPr>
          <w:rFonts w:eastAsiaTheme="minorEastAsia"/>
          <w:b/>
          <w:bCs/>
          <w:sz w:val="18"/>
          <w:szCs w:val="18"/>
          <w:lang w:val="fr-FR" w:eastAsia="zh-CN"/>
        </w:rPr>
      </w:pPr>
      <w:r w:rsidRPr="00D70A8B">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w:t>
      </w:r>
      <w:r w:rsidR="00805E73">
        <w:rPr>
          <w:rFonts w:eastAsiaTheme="minorEastAsia"/>
          <w:b/>
          <w:bCs/>
          <w:sz w:val="18"/>
          <w:szCs w:val="18"/>
          <w:lang w:val="fr-FR" w:eastAsia="zh-CN"/>
        </w:rPr>
        <w:t>2</w:t>
      </w:r>
      <w:r w:rsidRPr="00D70A8B">
        <w:rPr>
          <w:rFonts w:eastAsiaTheme="minorEastAsia"/>
          <w:b/>
          <w:bCs/>
          <w:sz w:val="18"/>
          <w:szCs w:val="18"/>
          <w:lang w:val="fr-FR" w:eastAsia="zh-CN"/>
        </w:rPr>
        <w:t>:</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upport to  associate TRS</w:t>
      </w:r>
      <w:r w:rsidRPr="00B113AF">
        <w:rPr>
          <w:rFonts w:eastAsiaTheme="minorEastAsia"/>
          <w:b/>
          <w:bCs/>
          <w:sz w:val="18"/>
          <w:szCs w:val="18"/>
          <w:lang w:val="fr-FR" w:eastAsia="zh-CN"/>
        </w:rPr>
        <w:t>, CSI-RS</w:t>
      </w:r>
      <w:r>
        <w:rPr>
          <w:rFonts w:eastAsiaTheme="minorEastAsia"/>
          <w:b/>
          <w:bCs/>
          <w:sz w:val="18"/>
          <w:szCs w:val="18"/>
          <w:lang w:val="fr-FR" w:eastAsia="zh-CN"/>
        </w:rPr>
        <w:t>(for beam management and for CSI acquisition)</w:t>
      </w:r>
      <w:r w:rsidRPr="00B113AF">
        <w:rPr>
          <w:rFonts w:eastAsiaTheme="minorEastAsia"/>
          <w:b/>
          <w:bCs/>
          <w:sz w:val="18"/>
          <w:szCs w:val="18"/>
          <w:lang w:val="fr-FR" w:eastAsia="zh-CN"/>
        </w:rPr>
        <w:t>, DMRS</w:t>
      </w:r>
      <w:r>
        <w:rPr>
          <w:rFonts w:eastAsiaTheme="minorEastAsia"/>
          <w:b/>
          <w:bCs/>
          <w:sz w:val="18"/>
          <w:szCs w:val="18"/>
          <w:lang w:val="fr-FR" w:eastAsia="zh-CN"/>
        </w:rPr>
        <w:t xml:space="preserve"> with </w:t>
      </w:r>
      <w:r w:rsidRPr="00D70A8B">
        <w:rPr>
          <w:rFonts w:eastAsiaTheme="minorEastAsia"/>
          <w:b/>
          <w:bCs/>
          <w:sz w:val="18"/>
          <w:szCs w:val="18"/>
          <w:lang w:val="fr-FR" w:eastAsia="zh-CN"/>
        </w:rPr>
        <w:t>non-serving cell RS.</w:t>
      </w:r>
    </w:p>
    <w:p w14:paraId="37C91A9F" w14:textId="77777777" w:rsidR="00401081" w:rsidRPr="00D70A8B" w:rsidRDefault="00401081" w:rsidP="00401081">
      <w:pPr>
        <w:spacing w:after="0"/>
        <w:rPr>
          <w:rFonts w:eastAsiaTheme="minorEastAsia"/>
          <w:b/>
          <w:bCs/>
          <w:sz w:val="18"/>
          <w:szCs w:val="18"/>
          <w:lang w:val="fr-FR"/>
        </w:rPr>
      </w:pPr>
    </w:p>
    <w:tbl>
      <w:tblPr>
        <w:tblStyle w:val="a7"/>
        <w:tblW w:w="0" w:type="auto"/>
        <w:tblLook w:val="04A0" w:firstRow="1" w:lastRow="0" w:firstColumn="1" w:lastColumn="0" w:noHBand="0" w:noVBand="1"/>
      </w:tblPr>
      <w:tblGrid>
        <w:gridCol w:w="4530"/>
        <w:gridCol w:w="4530"/>
      </w:tblGrid>
      <w:tr w:rsidR="00401081" w14:paraId="5398D12B" w14:textId="77777777" w:rsidTr="00D70A8B">
        <w:tc>
          <w:tcPr>
            <w:tcW w:w="4530" w:type="dxa"/>
          </w:tcPr>
          <w:p w14:paraId="390F0EE4"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11BB2576"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4F290670" w14:textId="77777777" w:rsidTr="00D70A8B">
        <w:tc>
          <w:tcPr>
            <w:tcW w:w="4530" w:type="dxa"/>
          </w:tcPr>
          <w:p w14:paraId="289D4C65" w14:textId="42C004E8" w:rsidR="00401081" w:rsidRDefault="005355D6" w:rsidP="00D70A8B">
            <w:pPr>
              <w:rPr>
                <w:rFonts w:eastAsiaTheme="minorEastAsia"/>
                <w:sz w:val="18"/>
                <w:szCs w:val="18"/>
                <w:lang w:val="fr-FR" w:eastAsia="zh-CN"/>
              </w:rPr>
            </w:pPr>
            <w:ins w:id="11" w:author="CATT" w:date="2020-11-01T17:48:00Z">
              <w:r>
                <w:rPr>
                  <w:rFonts w:eastAsiaTheme="minorEastAsia" w:hint="eastAsia"/>
                  <w:sz w:val="18"/>
                  <w:szCs w:val="18"/>
                  <w:lang w:val="fr-FR" w:eastAsia="zh-CN"/>
                </w:rPr>
                <w:t>CATT</w:t>
              </w:r>
            </w:ins>
          </w:p>
        </w:tc>
        <w:tc>
          <w:tcPr>
            <w:tcW w:w="4530" w:type="dxa"/>
          </w:tcPr>
          <w:p w14:paraId="35887624" w14:textId="22344F00" w:rsidR="00401081" w:rsidRDefault="005355D6" w:rsidP="00D70A8B">
            <w:pPr>
              <w:rPr>
                <w:rFonts w:eastAsiaTheme="minorEastAsia"/>
                <w:sz w:val="18"/>
                <w:szCs w:val="18"/>
                <w:lang w:val="fr-FR" w:eastAsia="zh-CN"/>
              </w:rPr>
            </w:pPr>
            <w:ins w:id="12"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01081" w14:paraId="7CD5676E" w14:textId="77777777" w:rsidTr="00D70A8B">
        <w:tc>
          <w:tcPr>
            <w:tcW w:w="4530" w:type="dxa"/>
          </w:tcPr>
          <w:p w14:paraId="73E8DBD6" w14:textId="77777777" w:rsidR="00401081" w:rsidRDefault="00401081" w:rsidP="00D70A8B">
            <w:pPr>
              <w:rPr>
                <w:rFonts w:eastAsiaTheme="minorEastAsia"/>
                <w:sz w:val="18"/>
                <w:szCs w:val="18"/>
                <w:lang w:val="fr-FR" w:eastAsia="zh-CN"/>
              </w:rPr>
            </w:pPr>
          </w:p>
        </w:tc>
        <w:tc>
          <w:tcPr>
            <w:tcW w:w="4530" w:type="dxa"/>
          </w:tcPr>
          <w:p w14:paraId="4746A930" w14:textId="77777777" w:rsidR="00401081" w:rsidRDefault="00401081" w:rsidP="00D70A8B">
            <w:pPr>
              <w:rPr>
                <w:rFonts w:eastAsiaTheme="minorEastAsia"/>
                <w:sz w:val="18"/>
                <w:szCs w:val="18"/>
                <w:lang w:val="fr-FR" w:eastAsia="zh-CN"/>
              </w:rPr>
            </w:pPr>
          </w:p>
        </w:tc>
      </w:tr>
    </w:tbl>
    <w:p w14:paraId="21EDF4BA" w14:textId="77777777" w:rsidR="00401081" w:rsidRDefault="00401081" w:rsidP="00401081">
      <w:pPr>
        <w:rPr>
          <w:rFonts w:eastAsiaTheme="minorEastAsia"/>
          <w:sz w:val="18"/>
          <w:szCs w:val="18"/>
          <w:lang w:val="fr-FR" w:eastAsia="zh-CN"/>
        </w:rPr>
      </w:pPr>
    </w:p>
    <w:p w14:paraId="64B0CB74" w14:textId="5CC2EC1D" w:rsidR="00615216" w:rsidRPr="00C942BD" w:rsidRDefault="00615216" w:rsidP="00B113AF">
      <w:pPr>
        <w:spacing w:after="0"/>
        <w:rPr>
          <w:rFonts w:eastAsiaTheme="minorEastAsia"/>
          <w:sz w:val="18"/>
          <w:szCs w:val="18"/>
          <w:lang w:val="fr-FR" w:eastAsia="zh-CN"/>
        </w:rPr>
      </w:pPr>
    </w:p>
    <w:p w14:paraId="4CE1A75F" w14:textId="33A8CE1E" w:rsidR="0010637D" w:rsidRDefault="000926EC" w:rsidP="000926EC">
      <w:pPr>
        <w:pStyle w:val="title2"/>
        <w:rPr>
          <w:sz w:val="24"/>
        </w:rPr>
      </w:pPr>
      <w:r w:rsidRPr="000926EC">
        <w:rPr>
          <w:sz w:val="24"/>
        </w:rPr>
        <w:lastRenderedPageBreak/>
        <w:t>I</w:t>
      </w:r>
      <w:r w:rsidR="003C12AB">
        <w:rPr>
          <w:sz w:val="24"/>
        </w:rPr>
        <w:t>t</w:t>
      </w:r>
      <w:r w:rsidRPr="000926EC">
        <w:rPr>
          <w:sz w:val="24"/>
        </w:rPr>
        <w:t>e</w:t>
      </w:r>
      <w:r w:rsidR="003C12AB">
        <w:rPr>
          <w:sz w:val="24"/>
        </w:rPr>
        <w:t>m</w:t>
      </w:r>
      <w:r w:rsidR="007C7A52">
        <w:rPr>
          <w:sz w:val="24"/>
        </w:rPr>
        <w:t xml:space="preserve"> </w:t>
      </w:r>
      <w:r w:rsidR="00615216">
        <w:rPr>
          <w:sz w:val="24"/>
        </w:rPr>
        <w:t>3</w:t>
      </w:r>
      <w:r w:rsidR="00AD039A" w:rsidRPr="000926EC">
        <w:rPr>
          <w:sz w:val="24"/>
        </w:rPr>
        <w:t xml:space="preserve"> </w:t>
      </w:r>
      <w:r w:rsidRPr="000926EC">
        <w:rPr>
          <w:sz w:val="24"/>
        </w:rPr>
        <w:t xml:space="preserve">: </w:t>
      </w:r>
      <w:r w:rsidR="00133CC8">
        <w:rPr>
          <w:sz w:val="24"/>
        </w:rPr>
        <w:t>measurement and reporting</w:t>
      </w:r>
    </w:p>
    <w:p w14:paraId="12CC5819" w14:textId="6DF83268" w:rsidR="00976039" w:rsidRPr="00A363B6" w:rsidRDefault="00805E73" w:rsidP="00A363B6">
      <w:pPr>
        <w:rPr>
          <w:rFonts w:eastAsiaTheme="minorEastAsia"/>
          <w:lang w:val="en-GB"/>
        </w:rPr>
      </w:pPr>
      <w:r w:rsidRPr="00A363B6">
        <w:rPr>
          <w:rFonts w:eastAsiaTheme="minorEastAsia" w:hint="eastAsia"/>
          <w:lang w:val="en-GB" w:eastAsia="zh-CN"/>
        </w:rPr>
        <w:t>M</w:t>
      </w:r>
      <w:r w:rsidRPr="00A363B6">
        <w:rPr>
          <w:rFonts w:eastAsiaTheme="minorEastAsia"/>
          <w:lang w:val="en-GB" w:eastAsia="zh-CN"/>
        </w:rPr>
        <w:t>easurement and reporting related to non-serving cell RS is also mentioned by several companies</w:t>
      </w:r>
      <w:r w:rsidR="00976039" w:rsidRPr="00A363B6">
        <w:rPr>
          <w:rFonts w:eastAsiaTheme="minorEastAsia"/>
          <w:lang w:val="en-GB" w:eastAsia="zh-CN"/>
        </w:rPr>
        <w:t>, including coordination with the mobility discussion. Based on the input from [</w:t>
      </w:r>
      <w:r w:rsidR="00133CC8" w:rsidRPr="00A363B6">
        <w:rPr>
          <w:rFonts w:eastAsiaTheme="minorEastAsia"/>
          <w:lang w:val="en-GB" w:eastAsia="zh-CN"/>
        </w:rPr>
        <w:t>R1-2007541</w:t>
      </w:r>
      <w:r w:rsidR="00133CC8" w:rsidRPr="00A363B6">
        <w:rPr>
          <w:rFonts w:eastAsiaTheme="minorEastAsia" w:hint="eastAsia"/>
          <w:lang w:val="en-GB" w:eastAsia="zh-CN"/>
        </w:rPr>
        <w:t>]</w:t>
      </w:r>
      <w:r w:rsidR="00976039" w:rsidRPr="00A363B6">
        <w:rPr>
          <w:rFonts w:eastAsiaTheme="minorEastAsia"/>
          <w:lang w:val="en-GB" w:eastAsia="zh-CN"/>
        </w:rPr>
        <w:t xml:space="preserve"> [R1-2007646] [R1-2008219] [R1-2008440] [R1-2008905], the following proposals are made.</w:t>
      </w:r>
    </w:p>
    <w:p w14:paraId="42FC6A37" w14:textId="445C6A1C" w:rsidR="00976039" w:rsidRPr="00976039" w:rsidRDefault="00976039" w:rsidP="00976039">
      <w:pPr>
        <w:spacing w:after="200" w:line="276" w:lineRule="auto"/>
        <w:contextualSpacing/>
        <w:rPr>
          <w:rStyle w:val="normaltextrun"/>
          <w:rFonts w:eastAsiaTheme="minorEastAsia"/>
          <w:bCs/>
          <w:lang w:eastAsia="zh-CN"/>
        </w:rPr>
      </w:pPr>
    </w:p>
    <w:p w14:paraId="1D6B8446" w14:textId="0C77AE26" w:rsidR="00976039" w:rsidRDefault="00976039" w:rsidP="00976039">
      <w:pPr>
        <w:rPr>
          <w:rFonts w:eastAsiaTheme="minorEastAsia"/>
          <w:b/>
          <w:bCs/>
          <w:sz w:val="18"/>
          <w:szCs w:val="18"/>
          <w:lang w:val="fr-FR" w:eastAsia="zh-CN"/>
        </w:rPr>
      </w:pPr>
      <w:r w:rsidRPr="00D70A8B">
        <w:rPr>
          <w:rFonts w:eastAsiaTheme="minorEastAsia"/>
          <w:b/>
          <w:bCs/>
          <w:sz w:val="18"/>
          <w:szCs w:val="18"/>
          <w:lang w:val="fr-FR" w:eastAsia="zh-CN"/>
        </w:rPr>
        <w:t xml:space="preserve">FL Proposal </w:t>
      </w:r>
      <w:r>
        <w:rPr>
          <w:rFonts w:eastAsiaTheme="minorEastAsia"/>
          <w:b/>
          <w:bCs/>
          <w:sz w:val="18"/>
          <w:szCs w:val="18"/>
          <w:lang w:val="fr-FR" w:eastAsia="zh-CN"/>
        </w:rPr>
        <w:t>3-1</w:t>
      </w:r>
      <w:r w:rsidRPr="00D70A8B">
        <w:rPr>
          <w:rFonts w:eastAsiaTheme="minorEastAsia"/>
          <w:b/>
          <w:bCs/>
          <w:sz w:val="18"/>
          <w:szCs w:val="18"/>
          <w:lang w:val="fr-FR" w:eastAsia="zh-CN"/>
        </w:rPr>
        <w:t>:</w:t>
      </w:r>
      <w:r>
        <w:rPr>
          <w:rFonts w:eastAsiaTheme="minorEastAsia"/>
          <w:b/>
          <w:bCs/>
          <w:sz w:val="18"/>
          <w:szCs w:val="18"/>
          <w:lang w:val="fr-FR" w:eastAsia="zh-CN"/>
        </w:rPr>
        <w:t xml:space="preserve"> Further study </w:t>
      </w:r>
      <w:r w:rsidR="000E4964">
        <w:rPr>
          <w:rFonts w:eastAsiaTheme="minorEastAsia"/>
          <w:b/>
          <w:bCs/>
          <w:sz w:val="18"/>
          <w:szCs w:val="18"/>
          <w:lang w:val="fr-FR" w:eastAsia="zh-CN"/>
        </w:rPr>
        <w:t>the following aspects related to measurement and reporting related to non-serving cell RS, if not cover by AI 8.1.1:</w:t>
      </w:r>
    </w:p>
    <w:p w14:paraId="6CDC28AA" w14:textId="63142F4C" w:rsidR="000E4964" w:rsidRDefault="000E4964" w:rsidP="00F06C46">
      <w:pPr>
        <w:pStyle w:val="a0"/>
        <w:numPr>
          <w:ilvl w:val="0"/>
          <w:numId w:val="51"/>
        </w:numPr>
        <w:snapToGrid w:val="0"/>
        <w:spacing w:beforeLines="50" w:before="120"/>
        <w:rPr>
          <w:rFonts w:eastAsiaTheme="minorEastAsia"/>
          <w:b/>
          <w:bCs/>
          <w:sz w:val="18"/>
          <w:szCs w:val="18"/>
          <w:lang w:val="fr-FR" w:eastAsia="zh-CN"/>
        </w:rPr>
      </w:pPr>
      <w:r w:rsidRPr="00B113AF">
        <w:rPr>
          <w:rFonts w:eastAsiaTheme="minorEastAsia"/>
          <w:b/>
          <w:bCs/>
          <w:sz w:val="18"/>
          <w:szCs w:val="18"/>
          <w:lang w:val="fr-FR" w:eastAsia="zh-CN"/>
        </w:rPr>
        <w:t>Whether</w:t>
      </w:r>
      <w:r w:rsidR="00401081">
        <w:rPr>
          <w:rFonts w:eastAsiaTheme="minorEastAsia"/>
          <w:b/>
          <w:bCs/>
          <w:sz w:val="18"/>
          <w:szCs w:val="18"/>
          <w:lang w:val="fr-FR" w:eastAsia="zh-CN"/>
        </w:rPr>
        <w:t xml:space="preserve"> and how</w:t>
      </w:r>
      <w:r w:rsidRPr="00B113AF">
        <w:rPr>
          <w:rFonts w:eastAsiaTheme="minorEastAsia"/>
          <w:b/>
          <w:bCs/>
          <w:sz w:val="18"/>
          <w:szCs w:val="18"/>
          <w:lang w:val="fr-FR" w:eastAsia="zh-CN"/>
        </w:rPr>
        <w:t xml:space="preserve"> L1 measurement of non-serving cell RS are</w:t>
      </w:r>
      <w:r w:rsidR="00401081">
        <w:rPr>
          <w:rFonts w:eastAsiaTheme="minorEastAsia"/>
          <w:b/>
          <w:bCs/>
          <w:sz w:val="18"/>
          <w:szCs w:val="18"/>
          <w:lang w:val="fr-FR" w:eastAsia="zh-CN"/>
        </w:rPr>
        <w:t xml:space="preserve"> configured</w:t>
      </w:r>
    </w:p>
    <w:p w14:paraId="2F434A50" w14:textId="5EB97C18" w:rsidR="00401081" w:rsidRPr="00B113AF" w:rsidRDefault="00401081">
      <w:pPr>
        <w:pStyle w:val="a0"/>
        <w:numPr>
          <w:ilvl w:val="0"/>
          <w:numId w:val="51"/>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14:paraId="1BDF0A3F" w14:textId="77777777" w:rsidR="00401081" w:rsidRPr="00401081" w:rsidRDefault="00401081" w:rsidP="00B113AF">
      <w:pPr>
        <w:pStyle w:val="af"/>
        <w:spacing w:after="0"/>
        <w:ind w:left="420" w:firstLineChars="0" w:firstLine="0"/>
        <w:rPr>
          <w:rFonts w:eastAsiaTheme="minorEastAsia"/>
          <w:b/>
          <w:bCs/>
          <w:sz w:val="18"/>
          <w:szCs w:val="18"/>
          <w:lang w:val="fr-FR"/>
        </w:rPr>
      </w:pPr>
    </w:p>
    <w:tbl>
      <w:tblPr>
        <w:tblStyle w:val="a7"/>
        <w:tblW w:w="0" w:type="auto"/>
        <w:tblLook w:val="04A0" w:firstRow="1" w:lastRow="0" w:firstColumn="1" w:lastColumn="0" w:noHBand="0" w:noVBand="1"/>
      </w:tblPr>
      <w:tblGrid>
        <w:gridCol w:w="4530"/>
        <w:gridCol w:w="4530"/>
      </w:tblGrid>
      <w:tr w:rsidR="00401081" w14:paraId="21E3D329" w14:textId="77777777" w:rsidTr="00D70A8B">
        <w:tc>
          <w:tcPr>
            <w:tcW w:w="4530" w:type="dxa"/>
          </w:tcPr>
          <w:p w14:paraId="5698C370"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3D8E9480"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2319B3C1" w14:textId="77777777" w:rsidTr="00D70A8B">
        <w:tc>
          <w:tcPr>
            <w:tcW w:w="4530" w:type="dxa"/>
          </w:tcPr>
          <w:p w14:paraId="3C288B82" w14:textId="509FEAAB" w:rsidR="00401081" w:rsidRDefault="00E57500" w:rsidP="00D70A8B">
            <w:pPr>
              <w:rPr>
                <w:rFonts w:eastAsiaTheme="minorEastAsia"/>
                <w:sz w:val="18"/>
                <w:szCs w:val="18"/>
                <w:lang w:val="fr-FR" w:eastAsia="zh-CN"/>
              </w:rPr>
            </w:pPr>
            <w:ins w:id="13" w:author="CATT" w:date="2020-11-01T17:50:00Z">
              <w:r>
                <w:rPr>
                  <w:rFonts w:eastAsiaTheme="minorEastAsia" w:hint="eastAsia"/>
                  <w:sz w:val="18"/>
                  <w:szCs w:val="18"/>
                  <w:lang w:val="fr-FR" w:eastAsia="zh-CN"/>
                </w:rPr>
                <w:t>CATT</w:t>
              </w:r>
            </w:ins>
          </w:p>
        </w:tc>
        <w:tc>
          <w:tcPr>
            <w:tcW w:w="4530" w:type="dxa"/>
          </w:tcPr>
          <w:p w14:paraId="7A7CDC3B" w14:textId="5C735C11" w:rsidR="00401081" w:rsidRDefault="00E57500" w:rsidP="00E57500">
            <w:pPr>
              <w:rPr>
                <w:rFonts w:eastAsiaTheme="minorEastAsia"/>
                <w:sz w:val="18"/>
                <w:szCs w:val="18"/>
                <w:lang w:val="fr-FR" w:eastAsia="zh-CN"/>
              </w:rPr>
            </w:pPr>
            <w:ins w:id="14"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401081" w14:paraId="3CF264B0" w14:textId="77777777" w:rsidTr="00D70A8B">
        <w:tc>
          <w:tcPr>
            <w:tcW w:w="4530" w:type="dxa"/>
          </w:tcPr>
          <w:p w14:paraId="2C11B161" w14:textId="77777777" w:rsidR="00401081" w:rsidRDefault="00401081" w:rsidP="00D70A8B">
            <w:pPr>
              <w:rPr>
                <w:rFonts w:eastAsiaTheme="minorEastAsia"/>
                <w:sz w:val="18"/>
                <w:szCs w:val="18"/>
                <w:lang w:val="fr-FR" w:eastAsia="zh-CN"/>
              </w:rPr>
            </w:pPr>
          </w:p>
        </w:tc>
        <w:tc>
          <w:tcPr>
            <w:tcW w:w="4530" w:type="dxa"/>
          </w:tcPr>
          <w:p w14:paraId="3DCEADE8" w14:textId="77777777" w:rsidR="00401081" w:rsidRDefault="00401081" w:rsidP="00D70A8B">
            <w:pPr>
              <w:rPr>
                <w:rFonts w:eastAsiaTheme="minorEastAsia"/>
                <w:sz w:val="18"/>
                <w:szCs w:val="18"/>
                <w:lang w:val="fr-FR" w:eastAsia="zh-CN"/>
              </w:rPr>
            </w:pPr>
          </w:p>
        </w:tc>
      </w:tr>
    </w:tbl>
    <w:p w14:paraId="14F1031E" w14:textId="6883A9DA" w:rsidR="00976039" w:rsidRPr="00B113AF" w:rsidRDefault="00976039" w:rsidP="00976039">
      <w:pPr>
        <w:spacing w:after="200" w:line="276" w:lineRule="auto"/>
        <w:contextualSpacing/>
        <w:rPr>
          <w:rStyle w:val="normaltextrun"/>
          <w:rFonts w:eastAsiaTheme="minorEastAsia"/>
          <w:bCs/>
          <w:lang w:val="fr-FR" w:eastAsia="zh-CN"/>
        </w:rPr>
      </w:pPr>
    </w:p>
    <w:p w14:paraId="207CEBB3" w14:textId="212E142C" w:rsidR="00E66484" w:rsidRDefault="00E66484" w:rsidP="00A416C5">
      <w:pPr>
        <w:spacing w:after="200" w:line="276" w:lineRule="auto"/>
        <w:contextualSpacing/>
        <w:rPr>
          <w:rStyle w:val="normaltextrun"/>
          <w:bCs/>
        </w:rPr>
      </w:pPr>
    </w:p>
    <w:p w14:paraId="3F960A63" w14:textId="1882AC8D" w:rsidR="00AD039A" w:rsidRDefault="00AD039A" w:rsidP="00AD039A">
      <w:pPr>
        <w:pStyle w:val="title2"/>
        <w:rPr>
          <w:sz w:val="24"/>
        </w:rPr>
      </w:pPr>
      <w:r w:rsidRPr="000926EC">
        <w:rPr>
          <w:sz w:val="24"/>
        </w:rPr>
        <w:t>I</w:t>
      </w:r>
      <w:r>
        <w:rPr>
          <w:sz w:val="24"/>
        </w:rPr>
        <w:t>t</w:t>
      </w:r>
      <w:r w:rsidRPr="000926EC">
        <w:rPr>
          <w:sz w:val="24"/>
        </w:rPr>
        <w:t>e</w:t>
      </w:r>
      <w:r>
        <w:rPr>
          <w:sz w:val="24"/>
        </w:rPr>
        <w:t>m 4</w:t>
      </w:r>
      <w:r w:rsidRPr="000926EC">
        <w:rPr>
          <w:sz w:val="24"/>
        </w:rPr>
        <w:t xml:space="preserve"> : </w:t>
      </w:r>
      <w:r>
        <w:rPr>
          <w:sz w:val="24"/>
        </w:rPr>
        <w:t>Enhancement for UL</w:t>
      </w:r>
    </w:p>
    <w:p w14:paraId="7FC89035" w14:textId="36528008" w:rsidR="00AD039A" w:rsidRPr="00A363B6" w:rsidRDefault="00401081" w:rsidP="00A363B6">
      <w:pPr>
        <w:rPr>
          <w:rFonts w:eastAsiaTheme="minorEastAsia"/>
          <w:lang w:val="en-GB" w:eastAsia="zh-CN"/>
        </w:rPr>
      </w:pPr>
      <w:r w:rsidRPr="00A363B6">
        <w:rPr>
          <w:rFonts w:eastAsiaTheme="minorEastAsia"/>
          <w:lang w:val="en-GB" w:eastAsia="zh-CN"/>
        </w:rPr>
        <w:t xml:space="preserve">Enhancement for UL towards target cell are also </w:t>
      </w:r>
      <w:r w:rsidR="00F16175" w:rsidRPr="00A363B6">
        <w:rPr>
          <w:rFonts w:eastAsiaTheme="minorEastAsia"/>
          <w:lang w:val="en-GB" w:eastAsia="zh-CN"/>
        </w:rPr>
        <w:t>supported</w:t>
      </w:r>
      <w:r w:rsidRPr="00A363B6">
        <w:rPr>
          <w:rFonts w:eastAsiaTheme="minorEastAsia"/>
          <w:lang w:val="en-GB" w:eastAsia="zh-CN"/>
        </w:rPr>
        <w:t xml:space="preserve"> by several companies</w:t>
      </w:r>
      <w:r w:rsidR="00F16175" w:rsidRPr="00A363B6">
        <w:rPr>
          <w:rFonts w:eastAsiaTheme="minorEastAsia"/>
          <w:lang w:val="en-GB" w:eastAsia="zh-CN"/>
        </w:rPr>
        <w:t>. Based on contributions submitted</w:t>
      </w:r>
      <w:r w:rsidR="00A363B6">
        <w:rPr>
          <w:rFonts w:eastAsiaTheme="minorEastAsia"/>
          <w:lang w:val="en-GB" w:eastAsia="zh-CN"/>
        </w:rPr>
        <w:t xml:space="preserve"> </w:t>
      </w:r>
      <w:r w:rsidR="00F16175" w:rsidRPr="00A363B6">
        <w:rPr>
          <w:rFonts w:eastAsiaTheme="minorEastAsia"/>
          <w:lang w:val="en-GB" w:eastAsia="zh-CN"/>
        </w:rPr>
        <w:t>(</w:t>
      </w:r>
      <w:r w:rsidR="00F16175" w:rsidRPr="00A363B6">
        <w:rPr>
          <w:rFonts w:eastAsiaTheme="minorEastAsia" w:hint="eastAsia"/>
          <w:lang w:val="en-GB" w:eastAsia="zh-CN"/>
        </w:rPr>
        <w:t>[</w:t>
      </w:r>
      <w:r w:rsidR="00F16175" w:rsidRPr="00A363B6">
        <w:rPr>
          <w:rFonts w:eastAsiaTheme="minorEastAsia"/>
          <w:lang w:val="en-GB" w:eastAsia="zh-CN"/>
        </w:rPr>
        <w:t>R1-2007541</w:t>
      </w:r>
      <w:r w:rsidR="00F16175" w:rsidRPr="00A363B6">
        <w:rPr>
          <w:rFonts w:eastAsiaTheme="minorEastAsia" w:hint="eastAsia"/>
          <w:lang w:val="en-GB" w:eastAsia="zh-CN"/>
        </w:rPr>
        <w:t>]</w:t>
      </w:r>
      <w:r w:rsidR="00F16175" w:rsidRPr="00A363B6">
        <w:rPr>
          <w:rFonts w:eastAsiaTheme="minorEastAsia" w:hint="eastAsia"/>
          <w:lang w:val="en-GB"/>
        </w:rPr>
        <w:t>,</w:t>
      </w:r>
      <w:r w:rsidR="00F16175" w:rsidRPr="00A363B6">
        <w:rPr>
          <w:rFonts w:eastAsiaTheme="minorEastAsia"/>
          <w:lang w:val="en-GB"/>
        </w:rPr>
        <w:t xml:space="preserve"> </w:t>
      </w:r>
      <w:r w:rsidR="00F16175" w:rsidRPr="00A363B6">
        <w:rPr>
          <w:rFonts w:eastAsiaTheme="minorEastAsia"/>
          <w:lang w:val="en-GB" w:eastAsia="zh-CN"/>
        </w:rPr>
        <w:t>[R1-2007646], [R1-2007826], [R1-2008219]), the following FL proposal is proposed.</w:t>
      </w:r>
    </w:p>
    <w:p w14:paraId="16BB3F16" w14:textId="286FE11F" w:rsidR="00F16175" w:rsidRDefault="00F16175" w:rsidP="00F16175">
      <w:pPr>
        <w:spacing w:after="0"/>
        <w:rPr>
          <w:rStyle w:val="normaltextrun"/>
          <w:bCs/>
        </w:rPr>
      </w:pPr>
    </w:p>
    <w:p w14:paraId="671C3518" w14:textId="6509CEA6" w:rsidR="00F16175" w:rsidRDefault="00F16175" w:rsidP="00B113AF">
      <w:pPr>
        <w:pStyle w:val="a0"/>
        <w:snapToGrid w:val="0"/>
        <w:spacing w:beforeLines="50" w:before="120"/>
        <w:rPr>
          <w:rStyle w:val="normaltextrun"/>
          <w:rFonts w:eastAsiaTheme="minorEastAsia"/>
          <w:b/>
          <w:lang w:eastAsia="zh-CN"/>
        </w:rPr>
      </w:pPr>
      <w:r w:rsidRPr="00B113AF">
        <w:rPr>
          <w:rStyle w:val="normaltextrun"/>
          <w:rFonts w:eastAsiaTheme="minorEastAsia"/>
          <w:b/>
          <w:lang w:eastAsia="zh-CN"/>
        </w:rPr>
        <w:t>FL proposal 4-1: Further study</w:t>
      </w:r>
      <w:r>
        <w:rPr>
          <w:rStyle w:val="normaltextrun"/>
          <w:rFonts w:eastAsiaTheme="minorEastAsia"/>
          <w:b/>
          <w:lang w:eastAsia="zh-CN"/>
        </w:rPr>
        <w:t xml:space="preserve"> </w:t>
      </w:r>
      <w:r>
        <w:rPr>
          <w:rStyle w:val="normaltextrun"/>
          <w:rFonts w:eastAsiaTheme="minorEastAsia"/>
          <w:b/>
        </w:rPr>
        <w:t>s</w:t>
      </w:r>
      <w:r w:rsidRPr="00B113AF">
        <w:rPr>
          <w:rStyle w:val="normaltextrun"/>
          <w:rFonts w:eastAsiaTheme="minorEastAsia"/>
          <w:b/>
        </w:rPr>
        <w:t xml:space="preserve">patial relation and power control related </w:t>
      </w:r>
      <w:r>
        <w:rPr>
          <w:rStyle w:val="normaltextrun"/>
          <w:rFonts w:eastAsiaTheme="minorEastAsia"/>
          <w:b/>
        </w:rPr>
        <w:t xml:space="preserve">enhancement for </w:t>
      </w:r>
      <w:r w:rsidRPr="00B113AF">
        <w:rPr>
          <w:rStyle w:val="normaltextrun"/>
          <w:rFonts w:eastAsiaTheme="minorEastAsia"/>
          <w:b/>
        </w:rPr>
        <w:t xml:space="preserve">SRS, PUCCH, PUSCH transmission towards </w:t>
      </w:r>
      <w:r w:rsidRPr="00B113AF">
        <w:rPr>
          <w:rStyle w:val="normaltextrun"/>
          <w:rFonts w:eastAsiaTheme="minorEastAsia"/>
          <w:b/>
          <w:lang w:eastAsia="zh-CN"/>
        </w:rPr>
        <w:t>a non-serving cell TRP</w:t>
      </w:r>
      <w:r>
        <w:rPr>
          <w:rStyle w:val="normaltextrun"/>
          <w:rFonts w:eastAsiaTheme="minorEastAsia"/>
          <w:b/>
          <w:lang w:eastAsia="zh-CN"/>
        </w:rPr>
        <w:t>.</w:t>
      </w:r>
    </w:p>
    <w:p w14:paraId="441D4747" w14:textId="77777777" w:rsidR="00F16175" w:rsidRPr="00B113AF" w:rsidRDefault="00F16175" w:rsidP="00B113AF">
      <w:pPr>
        <w:spacing w:after="0"/>
        <w:rPr>
          <w:rStyle w:val="normaltextrun"/>
          <w:rFonts w:eastAsiaTheme="minorEastAsia"/>
          <w:b/>
          <w:lang w:eastAsia="zh-CN"/>
        </w:rPr>
      </w:pPr>
    </w:p>
    <w:p w14:paraId="4466A98E" w14:textId="77777777" w:rsidR="00401081" w:rsidRPr="00401081" w:rsidRDefault="00401081" w:rsidP="00401081">
      <w:pPr>
        <w:pStyle w:val="af"/>
        <w:spacing w:after="0"/>
        <w:ind w:left="420" w:firstLineChars="0" w:firstLine="0"/>
        <w:rPr>
          <w:rFonts w:eastAsiaTheme="minorEastAsia"/>
          <w:b/>
          <w:bCs/>
          <w:sz w:val="18"/>
          <w:szCs w:val="18"/>
          <w:lang w:val="fr-FR"/>
        </w:rPr>
      </w:pPr>
    </w:p>
    <w:tbl>
      <w:tblPr>
        <w:tblStyle w:val="a7"/>
        <w:tblW w:w="0" w:type="auto"/>
        <w:tblLook w:val="04A0" w:firstRow="1" w:lastRow="0" w:firstColumn="1" w:lastColumn="0" w:noHBand="0" w:noVBand="1"/>
      </w:tblPr>
      <w:tblGrid>
        <w:gridCol w:w="4530"/>
        <w:gridCol w:w="4530"/>
      </w:tblGrid>
      <w:tr w:rsidR="00401081" w14:paraId="1306449F" w14:textId="77777777" w:rsidTr="00D70A8B">
        <w:tc>
          <w:tcPr>
            <w:tcW w:w="4530" w:type="dxa"/>
          </w:tcPr>
          <w:p w14:paraId="318391F7"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1F83815B" w14:textId="77777777" w:rsidR="00401081" w:rsidRDefault="00401081"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6371B394" w14:textId="77777777" w:rsidTr="00D70A8B">
        <w:tc>
          <w:tcPr>
            <w:tcW w:w="4530" w:type="dxa"/>
          </w:tcPr>
          <w:p w14:paraId="728342F4" w14:textId="364F21A1" w:rsidR="00401081" w:rsidRDefault="00E57500" w:rsidP="00D70A8B">
            <w:pPr>
              <w:rPr>
                <w:rFonts w:eastAsiaTheme="minorEastAsia"/>
                <w:sz w:val="18"/>
                <w:szCs w:val="18"/>
                <w:lang w:val="fr-FR" w:eastAsia="zh-CN"/>
              </w:rPr>
            </w:pPr>
            <w:ins w:id="15" w:author="CATT" w:date="2020-11-01T17:53:00Z">
              <w:r>
                <w:rPr>
                  <w:rFonts w:eastAsiaTheme="minorEastAsia" w:hint="eastAsia"/>
                  <w:sz w:val="18"/>
                  <w:szCs w:val="18"/>
                  <w:lang w:val="fr-FR" w:eastAsia="zh-CN"/>
                </w:rPr>
                <w:t>CATT</w:t>
              </w:r>
            </w:ins>
          </w:p>
        </w:tc>
        <w:tc>
          <w:tcPr>
            <w:tcW w:w="4530" w:type="dxa"/>
          </w:tcPr>
          <w:p w14:paraId="30AC7783" w14:textId="799D138A" w:rsidR="00401081" w:rsidRPr="00AD4612" w:rsidRDefault="00E57500" w:rsidP="00E57500">
            <w:pPr>
              <w:rPr>
                <w:rFonts w:eastAsiaTheme="minorEastAsia"/>
                <w:b/>
                <w:i/>
                <w:sz w:val="22"/>
                <w:szCs w:val="22"/>
                <w:lang w:val="en-GB" w:eastAsia="zh-CN"/>
              </w:rPr>
            </w:pPr>
            <w:ins w:id="16" w:author="CATT" w:date="2020-11-01T17:57:00Z">
              <w:r>
                <w:rPr>
                  <w:rFonts w:eastAsiaTheme="minorEastAsia" w:hint="eastAsia"/>
                  <w:sz w:val="18"/>
                  <w:szCs w:val="18"/>
                  <w:lang w:val="fr-FR" w:eastAsia="zh-CN"/>
                </w:rPr>
                <w:t xml:space="preserve">UL enhancement is out of the scope. </w:t>
              </w:r>
            </w:ins>
          </w:p>
        </w:tc>
      </w:tr>
      <w:tr w:rsidR="00401081" w14:paraId="2541D40C" w14:textId="77777777" w:rsidTr="00D70A8B">
        <w:tc>
          <w:tcPr>
            <w:tcW w:w="4530" w:type="dxa"/>
          </w:tcPr>
          <w:p w14:paraId="1C03308D" w14:textId="6B50B5E7" w:rsidR="00401081" w:rsidRDefault="00401081" w:rsidP="00D70A8B">
            <w:pPr>
              <w:rPr>
                <w:rFonts w:eastAsiaTheme="minorEastAsia"/>
                <w:sz w:val="18"/>
                <w:szCs w:val="18"/>
                <w:lang w:val="fr-FR" w:eastAsia="zh-CN"/>
              </w:rPr>
            </w:pPr>
          </w:p>
        </w:tc>
        <w:tc>
          <w:tcPr>
            <w:tcW w:w="4530" w:type="dxa"/>
          </w:tcPr>
          <w:p w14:paraId="416A4765" w14:textId="77777777" w:rsidR="00401081" w:rsidRDefault="00401081" w:rsidP="00D70A8B">
            <w:pPr>
              <w:rPr>
                <w:rFonts w:eastAsiaTheme="minorEastAsia"/>
                <w:sz w:val="18"/>
                <w:szCs w:val="18"/>
                <w:lang w:val="fr-FR" w:eastAsia="zh-CN"/>
              </w:rPr>
            </w:pPr>
          </w:p>
        </w:tc>
      </w:tr>
      <w:bookmarkEnd w:id="1"/>
      <w:bookmarkEnd w:id="2"/>
    </w:tbl>
    <w:p w14:paraId="0862E203" w14:textId="77777777" w:rsidR="00CF66B4" w:rsidRPr="009F6EB0" w:rsidRDefault="00CF66B4" w:rsidP="00327CE6">
      <w:pPr>
        <w:spacing w:line="360" w:lineRule="auto"/>
        <w:rPr>
          <w:rFonts w:eastAsiaTheme="minorEastAsia" w:cs="Times"/>
          <w:lang w:val="en-GB" w:eastAsia="zh-CN"/>
        </w:rPr>
      </w:pPr>
    </w:p>
    <w:p w14:paraId="64CA42AA" w14:textId="2B6AA3D4" w:rsidR="0010637D" w:rsidRDefault="00171A8B" w:rsidP="00171A8B">
      <w:pPr>
        <w:pStyle w:val="title2"/>
        <w:rPr>
          <w:sz w:val="24"/>
        </w:rPr>
      </w:pPr>
      <w:r w:rsidRPr="00171A8B">
        <w:rPr>
          <w:sz w:val="24"/>
        </w:rPr>
        <w:t>I</w:t>
      </w:r>
      <w:r w:rsidRPr="00171A8B">
        <w:rPr>
          <w:rFonts w:hint="eastAsia"/>
          <w:sz w:val="24"/>
        </w:rPr>
        <w:t xml:space="preserve">tem </w:t>
      </w:r>
      <w:r w:rsidR="00F16175">
        <w:rPr>
          <w:sz w:val="24"/>
        </w:rPr>
        <w:t>5</w:t>
      </w:r>
      <w:r w:rsidRPr="00171A8B">
        <w:rPr>
          <w:sz w:val="24"/>
        </w:rPr>
        <w:t>:</w:t>
      </w:r>
      <w:r w:rsidR="00133CC8">
        <w:rPr>
          <w:sz w:val="24"/>
        </w:rPr>
        <w:t xml:space="preserve"> clarification on s</w:t>
      </w:r>
      <w:r w:rsidR="00133CC8">
        <w:rPr>
          <w:rFonts w:hint="eastAsia"/>
          <w:sz w:val="24"/>
        </w:rPr>
        <w:t>ynchronization</w:t>
      </w:r>
      <w:r w:rsidR="00734E01">
        <w:rPr>
          <w:sz w:val="24"/>
        </w:rPr>
        <w:t>, UL/DL timing</w:t>
      </w:r>
      <w:r>
        <w:rPr>
          <w:sz w:val="24"/>
        </w:rPr>
        <w:t xml:space="preserve"> </w:t>
      </w:r>
    </w:p>
    <w:p w14:paraId="2A5B94E1" w14:textId="60E8D42B" w:rsidR="00F16175" w:rsidRPr="00A363B6" w:rsidRDefault="00F16175" w:rsidP="00A363B6">
      <w:pPr>
        <w:rPr>
          <w:rFonts w:eastAsiaTheme="minorEastAsia"/>
          <w:lang w:val="en-GB" w:eastAsia="zh-CN"/>
        </w:rPr>
      </w:pPr>
      <w:r w:rsidRPr="00A363B6">
        <w:rPr>
          <w:rFonts w:eastAsiaTheme="minorEastAsia"/>
          <w:lang w:val="en-GB" w:eastAsia="zh-CN"/>
        </w:rPr>
        <w:t>The timing issues are intensely discussed in RAN1 102e and also in plenary, based on the contribution ([</w:t>
      </w:r>
      <w:r w:rsidR="00133CC8" w:rsidRPr="00A363B6">
        <w:rPr>
          <w:rFonts w:eastAsiaTheme="minorEastAsia"/>
          <w:lang w:val="en-GB" w:eastAsia="zh-CN"/>
        </w:rPr>
        <w:t>R1-2007541]</w:t>
      </w:r>
      <w:r w:rsidRPr="00A363B6">
        <w:rPr>
          <w:rFonts w:eastAsiaTheme="minorEastAsia"/>
          <w:lang w:val="en-GB" w:eastAsia="zh-CN"/>
        </w:rPr>
        <w:t xml:space="preserve">, </w:t>
      </w:r>
      <w:r w:rsidR="00DC24C5" w:rsidRPr="00A363B6">
        <w:rPr>
          <w:rFonts w:eastAsiaTheme="minorEastAsia"/>
          <w:lang w:val="en-GB" w:eastAsia="zh-CN"/>
        </w:rPr>
        <w:t>[R1-2007646]</w:t>
      </w:r>
      <w:r w:rsidRPr="00A363B6">
        <w:rPr>
          <w:rFonts w:eastAsiaTheme="minorEastAsia"/>
          <w:lang w:val="en-GB" w:eastAsia="zh-CN"/>
        </w:rPr>
        <w:t>, [R1-2008575], [R1-2007765]), the FL proposal is made as following to both allow the network to deploy inter-cell MTRP operation with relaxed timing requirement and relax UE implementation without the necessity to simultaneously receive non-sync signals from M-TRP.</w:t>
      </w:r>
    </w:p>
    <w:p w14:paraId="607A001F" w14:textId="166B5129" w:rsidR="00F16175" w:rsidRDefault="00F16175" w:rsidP="00F16175">
      <w:pPr>
        <w:spacing w:after="200" w:line="276" w:lineRule="auto"/>
        <w:contextualSpacing/>
        <w:rPr>
          <w:rStyle w:val="normaltextrun"/>
          <w:rFonts w:eastAsiaTheme="minorEastAsia"/>
          <w:sz w:val="18"/>
          <w:lang w:val="en-GB" w:eastAsia="zh-CN"/>
        </w:rPr>
      </w:pPr>
    </w:p>
    <w:p w14:paraId="113E5C4C" w14:textId="794472B3" w:rsidR="00DC24C5" w:rsidRDefault="00F16175" w:rsidP="00DC24C5">
      <w:pPr>
        <w:spacing w:line="360" w:lineRule="auto"/>
        <w:rPr>
          <w:rStyle w:val="normaltextrun"/>
          <w:rFonts w:eastAsiaTheme="minorEastAsia"/>
          <w:b/>
        </w:rPr>
      </w:pPr>
      <w:r w:rsidRPr="00D70A8B">
        <w:rPr>
          <w:rStyle w:val="normaltextrun"/>
          <w:rFonts w:eastAsiaTheme="minorEastAsia" w:hint="eastAsia"/>
          <w:b/>
          <w:lang w:eastAsia="zh-CN"/>
        </w:rPr>
        <w:t>F</w:t>
      </w:r>
      <w:r w:rsidRPr="00D70A8B">
        <w:rPr>
          <w:rStyle w:val="normaltextrun"/>
          <w:rFonts w:eastAsiaTheme="minorEastAsia"/>
          <w:b/>
          <w:lang w:eastAsia="zh-CN"/>
        </w:rPr>
        <w:t xml:space="preserve">L proposal </w:t>
      </w:r>
      <w:r>
        <w:rPr>
          <w:rStyle w:val="normaltextrun"/>
          <w:rFonts w:eastAsiaTheme="minorEastAsia"/>
          <w:b/>
          <w:lang w:eastAsia="zh-CN"/>
        </w:rPr>
        <w:t>5</w:t>
      </w:r>
      <w:r w:rsidRPr="00D70A8B">
        <w:rPr>
          <w:rStyle w:val="normaltextrun"/>
          <w:rFonts w:eastAsiaTheme="minorEastAsia"/>
          <w:b/>
          <w:lang w:eastAsia="zh-CN"/>
        </w:rPr>
        <w:t>-1:</w:t>
      </w:r>
      <w:r w:rsidRPr="00B113AF">
        <w:rPr>
          <w:rStyle w:val="normaltextrun"/>
          <w:rFonts w:eastAsiaTheme="minorEastAsia"/>
          <w:b/>
        </w:rPr>
        <w:t xml:space="preserve"> </w:t>
      </w:r>
      <w:r w:rsidR="00DE4B8C">
        <w:rPr>
          <w:rStyle w:val="normaltextrun"/>
          <w:rFonts w:eastAsiaTheme="minorEastAsia"/>
          <w:b/>
        </w:rPr>
        <w:t xml:space="preserve">For inter MTRP operation, </w:t>
      </w:r>
      <w:r w:rsidRPr="00B113AF">
        <w:rPr>
          <w:rStyle w:val="normaltextrun"/>
          <w:rFonts w:eastAsiaTheme="minorEastAsia"/>
          <w:b/>
        </w:rPr>
        <w:t xml:space="preserve">UE </w:t>
      </w:r>
      <w:r w:rsidR="00DE4B8C">
        <w:rPr>
          <w:rStyle w:val="normaltextrun"/>
          <w:rFonts w:eastAsiaTheme="minorEastAsia"/>
          <w:b/>
        </w:rPr>
        <w:t xml:space="preserve">can be configured with signals with different </w:t>
      </w:r>
      <w:r w:rsidRPr="00B113AF">
        <w:rPr>
          <w:rStyle w:val="normaltextrun"/>
          <w:rFonts w:eastAsiaTheme="minorEastAsia"/>
          <w:b/>
        </w:rPr>
        <w:t>QCL source timing, with the restriction that UE does not expect to receive signals with timing offset beyond CP simultaneously.</w:t>
      </w:r>
    </w:p>
    <w:tbl>
      <w:tblPr>
        <w:tblStyle w:val="a7"/>
        <w:tblW w:w="0" w:type="auto"/>
        <w:tblLook w:val="04A0" w:firstRow="1" w:lastRow="0" w:firstColumn="1" w:lastColumn="0" w:noHBand="0" w:noVBand="1"/>
      </w:tblPr>
      <w:tblGrid>
        <w:gridCol w:w="4530"/>
        <w:gridCol w:w="4530"/>
      </w:tblGrid>
      <w:tr w:rsidR="00CC7AE5" w14:paraId="4D25613C" w14:textId="77777777" w:rsidTr="00D70A8B">
        <w:tc>
          <w:tcPr>
            <w:tcW w:w="4530" w:type="dxa"/>
          </w:tcPr>
          <w:p w14:paraId="2BDE539A"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0B3A0D85"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7BCA8B00" w14:textId="77777777" w:rsidTr="00D70A8B">
        <w:tc>
          <w:tcPr>
            <w:tcW w:w="4530" w:type="dxa"/>
          </w:tcPr>
          <w:p w14:paraId="2E10244C" w14:textId="22FC0FA0" w:rsidR="00CC7AE5" w:rsidRDefault="00E57500" w:rsidP="00D70A8B">
            <w:pPr>
              <w:rPr>
                <w:rFonts w:eastAsiaTheme="minorEastAsia"/>
                <w:sz w:val="18"/>
                <w:szCs w:val="18"/>
                <w:lang w:val="fr-FR" w:eastAsia="zh-CN"/>
              </w:rPr>
            </w:pPr>
            <w:ins w:id="17" w:author="CATT" w:date="2020-11-01T17:59:00Z">
              <w:r>
                <w:rPr>
                  <w:rFonts w:eastAsiaTheme="minorEastAsia" w:hint="eastAsia"/>
                  <w:sz w:val="18"/>
                  <w:szCs w:val="18"/>
                  <w:lang w:val="fr-FR" w:eastAsia="zh-CN"/>
                </w:rPr>
                <w:t>CATT</w:t>
              </w:r>
            </w:ins>
          </w:p>
        </w:tc>
        <w:tc>
          <w:tcPr>
            <w:tcW w:w="4530" w:type="dxa"/>
          </w:tcPr>
          <w:p w14:paraId="3C4D47DC" w14:textId="070A2B4B" w:rsidR="00CC7AE5" w:rsidRPr="00B86BD3" w:rsidRDefault="00CB41DC" w:rsidP="00B86BD3">
            <w:pPr>
              <w:rPr>
                <w:rFonts w:eastAsiaTheme="minorEastAsia"/>
                <w:sz w:val="18"/>
                <w:szCs w:val="18"/>
                <w:lang w:val="fr-FR" w:eastAsia="zh-CN"/>
              </w:rPr>
            </w:pPr>
            <w:ins w:id="18"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CC7AE5" w14:paraId="56B04339" w14:textId="77777777" w:rsidTr="00D70A8B">
        <w:tc>
          <w:tcPr>
            <w:tcW w:w="4530" w:type="dxa"/>
          </w:tcPr>
          <w:p w14:paraId="2443752A" w14:textId="77777777" w:rsidR="00CC7AE5" w:rsidRDefault="00CC7AE5" w:rsidP="00D70A8B">
            <w:pPr>
              <w:rPr>
                <w:rFonts w:eastAsiaTheme="minorEastAsia"/>
                <w:sz w:val="18"/>
                <w:szCs w:val="18"/>
                <w:lang w:val="fr-FR" w:eastAsia="zh-CN"/>
              </w:rPr>
            </w:pPr>
          </w:p>
        </w:tc>
        <w:tc>
          <w:tcPr>
            <w:tcW w:w="4530" w:type="dxa"/>
          </w:tcPr>
          <w:p w14:paraId="4AF290F7" w14:textId="77777777" w:rsidR="00CC7AE5" w:rsidRPr="00B86BD3" w:rsidRDefault="00CC7AE5" w:rsidP="00D70A8B">
            <w:pPr>
              <w:rPr>
                <w:rFonts w:eastAsiaTheme="minorEastAsia"/>
                <w:sz w:val="18"/>
                <w:szCs w:val="18"/>
                <w:lang w:val="fr-FR" w:eastAsia="zh-CN"/>
              </w:rPr>
            </w:pPr>
          </w:p>
        </w:tc>
      </w:tr>
    </w:tbl>
    <w:p w14:paraId="51F129D3" w14:textId="77777777" w:rsidR="00CC7AE5" w:rsidRPr="00B113AF" w:rsidRDefault="00CC7AE5" w:rsidP="00DC24C5">
      <w:pPr>
        <w:spacing w:line="360" w:lineRule="auto"/>
        <w:rPr>
          <w:rStyle w:val="normaltextrun"/>
          <w:rFonts w:eastAsiaTheme="minorEastAsia"/>
          <w:b/>
        </w:rPr>
      </w:pPr>
    </w:p>
    <w:p w14:paraId="5D97F51A" w14:textId="0AE41804" w:rsidR="00FE4302" w:rsidRDefault="00DE4B8C" w:rsidP="00FE4302">
      <w:pPr>
        <w:pStyle w:val="title2"/>
        <w:rPr>
          <w:sz w:val="24"/>
        </w:rPr>
      </w:pPr>
      <w:r w:rsidRPr="00171A8B">
        <w:rPr>
          <w:sz w:val="24"/>
        </w:rPr>
        <w:t>I</w:t>
      </w:r>
      <w:r w:rsidRPr="00171A8B">
        <w:rPr>
          <w:rFonts w:hint="eastAsia"/>
          <w:sz w:val="24"/>
        </w:rPr>
        <w:t xml:space="preserve">tem </w:t>
      </w:r>
      <w:r>
        <w:rPr>
          <w:sz w:val="24"/>
        </w:rPr>
        <w:t>6</w:t>
      </w:r>
      <w:r w:rsidRPr="00171A8B">
        <w:rPr>
          <w:sz w:val="24"/>
        </w:rPr>
        <w:t>:</w:t>
      </w:r>
      <w:r>
        <w:rPr>
          <w:sz w:val="24"/>
        </w:rPr>
        <w:t xml:space="preserve"> Rate matching</w:t>
      </w:r>
    </w:p>
    <w:p w14:paraId="7344B78C" w14:textId="0BF9BEE0" w:rsidR="00FE4302" w:rsidRPr="00A363B6" w:rsidRDefault="00DE4B8C" w:rsidP="00A363B6">
      <w:pPr>
        <w:rPr>
          <w:rFonts w:eastAsiaTheme="minorEastAsia"/>
          <w:lang w:val="en-GB" w:eastAsia="zh-CN"/>
        </w:rPr>
      </w:pPr>
      <w:r w:rsidRPr="00A363B6">
        <w:rPr>
          <w:rFonts w:eastAsiaTheme="minorEastAsia"/>
          <w:lang w:val="en-GB" w:eastAsia="zh-CN"/>
        </w:rPr>
        <w:t>Rate matching related issues are proposed by several companies ([R1-2007646], [R1-2008219], [R1-2008440]). The following FL proposal is made based on these input.</w:t>
      </w:r>
    </w:p>
    <w:p w14:paraId="44940DAF" w14:textId="175A9548" w:rsidR="00DE4B8C" w:rsidRPr="00D70A8B" w:rsidRDefault="00DE4B8C" w:rsidP="00DE4B8C">
      <w:pPr>
        <w:spacing w:line="360" w:lineRule="auto"/>
        <w:rPr>
          <w:rStyle w:val="normaltextrun"/>
          <w:rFonts w:eastAsiaTheme="minorEastAsia"/>
          <w:b/>
        </w:rPr>
      </w:pPr>
      <w:r w:rsidRPr="00D70A8B">
        <w:rPr>
          <w:rStyle w:val="normaltextrun"/>
          <w:rFonts w:eastAsiaTheme="minorEastAsia" w:hint="eastAsia"/>
          <w:b/>
          <w:lang w:eastAsia="zh-CN"/>
        </w:rPr>
        <w:lastRenderedPageBreak/>
        <w:t>F</w:t>
      </w:r>
      <w:r w:rsidRPr="00D70A8B">
        <w:rPr>
          <w:rStyle w:val="normaltextrun"/>
          <w:rFonts w:eastAsiaTheme="minorEastAsia"/>
          <w:b/>
          <w:lang w:eastAsia="zh-CN"/>
        </w:rPr>
        <w:t xml:space="preserve">L proposal </w:t>
      </w:r>
      <w:r>
        <w:rPr>
          <w:rStyle w:val="normaltextrun"/>
          <w:rFonts w:eastAsiaTheme="minorEastAsia"/>
          <w:b/>
          <w:lang w:eastAsia="zh-CN"/>
        </w:rPr>
        <w:t>6</w:t>
      </w:r>
      <w:r w:rsidRPr="00D70A8B">
        <w:rPr>
          <w:rStyle w:val="normaltextrun"/>
          <w:rFonts w:eastAsiaTheme="minorEastAsia"/>
          <w:b/>
          <w:lang w:eastAsia="zh-CN"/>
        </w:rPr>
        <w:t>-1:</w:t>
      </w:r>
      <w:r w:rsidRPr="00D70A8B">
        <w:rPr>
          <w:rStyle w:val="normaltextrun"/>
          <w:rFonts w:eastAsiaTheme="minorEastAsia"/>
          <w:b/>
        </w:rPr>
        <w:t xml:space="preserve"> </w:t>
      </w:r>
      <w:r>
        <w:rPr>
          <w:rStyle w:val="normaltextrun"/>
          <w:rFonts w:eastAsiaTheme="minorEastAsia"/>
          <w:b/>
        </w:rPr>
        <w:t>Further study rate matching behavior related to non-serving cell RS.</w:t>
      </w:r>
    </w:p>
    <w:tbl>
      <w:tblPr>
        <w:tblStyle w:val="a7"/>
        <w:tblW w:w="0" w:type="auto"/>
        <w:tblLook w:val="04A0" w:firstRow="1" w:lastRow="0" w:firstColumn="1" w:lastColumn="0" w:noHBand="0" w:noVBand="1"/>
      </w:tblPr>
      <w:tblGrid>
        <w:gridCol w:w="4530"/>
        <w:gridCol w:w="4530"/>
      </w:tblGrid>
      <w:tr w:rsidR="00CC7AE5" w14:paraId="4BB4BA0D" w14:textId="77777777" w:rsidTr="00D70A8B">
        <w:tc>
          <w:tcPr>
            <w:tcW w:w="4530" w:type="dxa"/>
          </w:tcPr>
          <w:p w14:paraId="430FC656"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4F38A8E8"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3F550837" w14:textId="77777777" w:rsidTr="00D70A8B">
        <w:tc>
          <w:tcPr>
            <w:tcW w:w="4530" w:type="dxa"/>
          </w:tcPr>
          <w:p w14:paraId="6F526288" w14:textId="32BAB731" w:rsidR="00CC7AE5" w:rsidRDefault="00CC7AE5" w:rsidP="00D70A8B">
            <w:pPr>
              <w:rPr>
                <w:rFonts w:eastAsiaTheme="minorEastAsia"/>
                <w:sz w:val="18"/>
                <w:szCs w:val="18"/>
                <w:lang w:val="fr-FR" w:eastAsia="zh-CN"/>
              </w:rPr>
            </w:pPr>
          </w:p>
        </w:tc>
        <w:tc>
          <w:tcPr>
            <w:tcW w:w="4530" w:type="dxa"/>
          </w:tcPr>
          <w:p w14:paraId="469AE521" w14:textId="4E758FE9" w:rsidR="00CC7AE5" w:rsidRDefault="00CC7AE5" w:rsidP="00936F72">
            <w:pPr>
              <w:rPr>
                <w:rFonts w:eastAsiaTheme="minorEastAsia"/>
                <w:sz w:val="18"/>
                <w:szCs w:val="18"/>
                <w:lang w:val="fr-FR" w:eastAsia="zh-CN"/>
              </w:rPr>
            </w:pPr>
          </w:p>
        </w:tc>
      </w:tr>
      <w:tr w:rsidR="00CC7AE5" w14:paraId="40676A90" w14:textId="77777777" w:rsidTr="00D70A8B">
        <w:tc>
          <w:tcPr>
            <w:tcW w:w="4530" w:type="dxa"/>
          </w:tcPr>
          <w:p w14:paraId="3C290F08" w14:textId="77777777" w:rsidR="00CC7AE5" w:rsidRDefault="00CC7AE5" w:rsidP="00D70A8B">
            <w:pPr>
              <w:rPr>
                <w:rFonts w:eastAsiaTheme="minorEastAsia"/>
                <w:sz w:val="18"/>
                <w:szCs w:val="18"/>
                <w:lang w:val="fr-FR" w:eastAsia="zh-CN"/>
              </w:rPr>
            </w:pPr>
          </w:p>
        </w:tc>
        <w:tc>
          <w:tcPr>
            <w:tcW w:w="4530" w:type="dxa"/>
          </w:tcPr>
          <w:p w14:paraId="0E3272B6" w14:textId="77777777" w:rsidR="00CC7AE5" w:rsidRDefault="00CC7AE5" w:rsidP="00D70A8B">
            <w:pPr>
              <w:rPr>
                <w:rFonts w:eastAsiaTheme="minorEastAsia"/>
                <w:sz w:val="18"/>
                <w:szCs w:val="18"/>
                <w:lang w:val="fr-FR" w:eastAsia="zh-CN"/>
              </w:rPr>
            </w:pPr>
          </w:p>
        </w:tc>
      </w:tr>
    </w:tbl>
    <w:p w14:paraId="5E74E901" w14:textId="77777777" w:rsidR="00DE4B8C" w:rsidRPr="00D70A8B" w:rsidRDefault="00DE4B8C" w:rsidP="00DE4B8C">
      <w:pPr>
        <w:spacing w:line="360" w:lineRule="auto"/>
        <w:rPr>
          <w:rStyle w:val="normaltextrun"/>
          <w:rFonts w:eastAsiaTheme="minorEastAsia"/>
          <w:b/>
        </w:rPr>
      </w:pPr>
    </w:p>
    <w:p w14:paraId="461BC6C5" w14:textId="495A6108" w:rsidR="00DE4B8C" w:rsidRDefault="00DE4B8C" w:rsidP="00DE4B8C">
      <w:pPr>
        <w:pStyle w:val="title2"/>
        <w:rPr>
          <w:sz w:val="24"/>
        </w:rPr>
      </w:pPr>
      <w:r w:rsidRPr="00171A8B">
        <w:rPr>
          <w:sz w:val="24"/>
        </w:rPr>
        <w:t>I</w:t>
      </w:r>
      <w:r w:rsidRPr="00171A8B">
        <w:rPr>
          <w:rFonts w:hint="eastAsia"/>
          <w:sz w:val="24"/>
        </w:rPr>
        <w:t xml:space="preserve">tem </w:t>
      </w:r>
      <w:r>
        <w:rPr>
          <w:sz w:val="24"/>
        </w:rPr>
        <w:t>7</w:t>
      </w:r>
      <w:r w:rsidRPr="00171A8B">
        <w:rPr>
          <w:sz w:val="24"/>
        </w:rPr>
        <w:t>:</w:t>
      </w:r>
      <w:r>
        <w:rPr>
          <w:sz w:val="24"/>
        </w:rPr>
        <w:t xml:space="preserve"> </w:t>
      </w:r>
      <w:r>
        <w:rPr>
          <w:rFonts w:hint="eastAsia"/>
          <w:sz w:val="24"/>
        </w:rPr>
        <w:t>CORESETs</w:t>
      </w:r>
      <w:r>
        <w:rPr>
          <w:sz w:val="24"/>
        </w:rPr>
        <w:t xml:space="preserve"> configuration</w:t>
      </w:r>
    </w:p>
    <w:p w14:paraId="071C3F04" w14:textId="17BA1BF7" w:rsidR="00DE4B8C" w:rsidRPr="00A363B6" w:rsidRDefault="00DE4B8C" w:rsidP="00A363B6">
      <w:pPr>
        <w:rPr>
          <w:rFonts w:eastAsiaTheme="minorEastAsia"/>
          <w:lang w:val="en-GB" w:eastAsia="zh-CN"/>
        </w:rPr>
      </w:pPr>
      <w:r w:rsidRPr="00A363B6">
        <w:rPr>
          <w:rFonts w:eastAsiaTheme="minorEastAsia"/>
          <w:lang w:val="en-GB" w:eastAsia="zh-CN"/>
        </w:rPr>
        <w:t>CORESETs configuration for inter-cell MTRP operation is also discussed by contributions. Based on the input</w:t>
      </w:r>
      <w:r w:rsidR="00CC7AE5" w:rsidRPr="00A363B6">
        <w:rPr>
          <w:rFonts w:eastAsiaTheme="minorEastAsia"/>
          <w:lang w:val="en-GB" w:eastAsia="zh-CN"/>
        </w:rPr>
        <w:t>([R1-2007646], [R1-2008905])</w:t>
      </w:r>
      <w:r w:rsidR="00CC7AE5" w:rsidRPr="00A363B6">
        <w:rPr>
          <w:rFonts w:eastAsiaTheme="minorEastAsia" w:hint="eastAsia"/>
          <w:lang w:val="en-GB" w:eastAsia="zh-CN"/>
        </w:rPr>
        <w:t>,</w:t>
      </w:r>
      <w:r w:rsidR="00CC7AE5" w:rsidRPr="00A363B6">
        <w:rPr>
          <w:rFonts w:eastAsiaTheme="minorEastAsia"/>
          <w:lang w:val="en-GB" w:eastAsia="zh-CN"/>
        </w:rPr>
        <w:t xml:space="preserve"> the following FL proposal is made.</w:t>
      </w:r>
    </w:p>
    <w:p w14:paraId="77402F83" w14:textId="6BB455D1" w:rsidR="00CC7AE5" w:rsidRDefault="00CC7AE5" w:rsidP="00CC7AE5">
      <w:pPr>
        <w:spacing w:line="360" w:lineRule="auto"/>
        <w:rPr>
          <w:rStyle w:val="normaltextrun"/>
          <w:rFonts w:eastAsiaTheme="minorEastAsia"/>
          <w:b/>
        </w:rPr>
      </w:pPr>
      <w:r w:rsidRPr="00D70A8B">
        <w:rPr>
          <w:rStyle w:val="normaltextrun"/>
          <w:rFonts w:eastAsiaTheme="minorEastAsia" w:hint="eastAsia"/>
          <w:b/>
          <w:lang w:eastAsia="zh-CN"/>
        </w:rPr>
        <w:t>F</w:t>
      </w:r>
      <w:r w:rsidRPr="00D70A8B">
        <w:rPr>
          <w:rStyle w:val="normaltextrun"/>
          <w:rFonts w:eastAsiaTheme="minorEastAsia"/>
          <w:b/>
          <w:lang w:eastAsia="zh-CN"/>
        </w:rPr>
        <w:t xml:space="preserve">L proposal </w:t>
      </w:r>
      <w:r>
        <w:rPr>
          <w:rStyle w:val="normaltextrun"/>
          <w:rFonts w:eastAsiaTheme="minorEastAsia"/>
          <w:b/>
          <w:lang w:eastAsia="zh-CN"/>
        </w:rPr>
        <w:t>7</w:t>
      </w:r>
      <w:r w:rsidRPr="00D70A8B">
        <w:rPr>
          <w:rStyle w:val="normaltextrun"/>
          <w:rFonts w:eastAsiaTheme="minorEastAsia"/>
          <w:b/>
          <w:lang w:eastAsia="zh-CN"/>
        </w:rPr>
        <w:t>-1:</w:t>
      </w:r>
      <w:r w:rsidRPr="00D70A8B">
        <w:rPr>
          <w:rStyle w:val="normaltextrun"/>
          <w:rFonts w:eastAsiaTheme="minorEastAsia"/>
          <w:b/>
        </w:rPr>
        <w:t xml:space="preserve"> </w:t>
      </w:r>
      <w:r>
        <w:rPr>
          <w:rStyle w:val="normaltextrun"/>
          <w:rFonts w:eastAsiaTheme="minorEastAsia"/>
          <w:b/>
        </w:rPr>
        <w:t>Further study how to configure CORESETs associated with non-serving cell for inter-cell MTRP operation, including possible configuration restrictions on CORESETs with common search space.</w:t>
      </w:r>
    </w:p>
    <w:tbl>
      <w:tblPr>
        <w:tblStyle w:val="a7"/>
        <w:tblW w:w="0" w:type="auto"/>
        <w:tblLook w:val="04A0" w:firstRow="1" w:lastRow="0" w:firstColumn="1" w:lastColumn="0" w:noHBand="0" w:noVBand="1"/>
      </w:tblPr>
      <w:tblGrid>
        <w:gridCol w:w="4530"/>
        <w:gridCol w:w="4530"/>
      </w:tblGrid>
      <w:tr w:rsidR="00CC7AE5" w14:paraId="4702106D" w14:textId="77777777" w:rsidTr="00D70A8B">
        <w:tc>
          <w:tcPr>
            <w:tcW w:w="4530" w:type="dxa"/>
          </w:tcPr>
          <w:p w14:paraId="5A6FE3DD"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11856F0D"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0B591075" w14:textId="77777777" w:rsidTr="00D70A8B">
        <w:tc>
          <w:tcPr>
            <w:tcW w:w="4530" w:type="dxa"/>
          </w:tcPr>
          <w:p w14:paraId="353D031C" w14:textId="3508F7C5" w:rsidR="00CC7AE5" w:rsidRDefault="00CC7AE5" w:rsidP="00D70A8B">
            <w:pPr>
              <w:rPr>
                <w:rFonts w:eastAsiaTheme="minorEastAsia"/>
                <w:sz w:val="18"/>
                <w:szCs w:val="18"/>
                <w:lang w:val="fr-FR" w:eastAsia="zh-CN"/>
              </w:rPr>
            </w:pPr>
          </w:p>
        </w:tc>
        <w:tc>
          <w:tcPr>
            <w:tcW w:w="4530" w:type="dxa"/>
          </w:tcPr>
          <w:p w14:paraId="00AD1707" w14:textId="287C5E08" w:rsidR="00CC7AE5" w:rsidRDefault="00CC7AE5" w:rsidP="000438F4">
            <w:pPr>
              <w:rPr>
                <w:rFonts w:eastAsiaTheme="minorEastAsia"/>
                <w:sz w:val="18"/>
                <w:szCs w:val="18"/>
                <w:lang w:val="fr-FR" w:eastAsia="zh-CN"/>
              </w:rPr>
            </w:pPr>
          </w:p>
        </w:tc>
      </w:tr>
      <w:tr w:rsidR="00CC7AE5" w14:paraId="5DD6BA4B" w14:textId="77777777" w:rsidTr="00D70A8B">
        <w:tc>
          <w:tcPr>
            <w:tcW w:w="4530" w:type="dxa"/>
          </w:tcPr>
          <w:p w14:paraId="72D912B9" w14:textId="77777777" w:rsidR="00CC7AE5" w:rsidRDefault="00CC7AE5" w:rsidP="00D70A8B">
            <w:pPr>
              <w:rPr>
                <w:rFonts w:eastAsiaTheme="minorEastAsia"/>
                <w:sz w:val="18"/>
                <w:szCs w:val="18"/>
                <w:lang w:val="fr-FR" w:eastAsia="zh-CN"/>
              </w:rPr>
            </w:pPr>
          </w:p>
        </w:tc>
        <w:tc>
          <w:tcPr>
            <w:tcW w:w="4530" w:type="dxa"/>
          </w:tcPr>
          <w:p w14:paraId="0CB02DB9" w14:textId="77777777" w:rsidR="00CC7AE5" w:rsidRDefault="00CC7AE5" w:rsidP="00D70A8B">
            <w:pPr>
              <w:rPr>
                <w:rFonts w:eastAsiaTheme="minorEastAsia"/>
                <w:sz w:val="18"/>
                <w:szCs w:val="18"/>
                <w:lang w:val="fr-FR" w:eastAsia="zh-CN"/>
              </w:rPr>
            </w:pPr>
          </w:p>
        </w:tc>
      </w:tr>
    </w:tbl>
    <w:p w14:paraId="004D1D07" w14:textId="77777777" w:rsidR="00CC7AE5" w:rsidRPr="00D70A8B" w:rsidRDefault="00CC7AE5" w:rsidP="00CC7AE5">
      <w:pPr>
        <w:spacing w:line="360" w:lineRule="auto"/>
        <w:rPr>
          <w:rStyle w:val="normaltextrun"/>
          <w:rFonts w:eastAsiaTheme="minorEastAsia"/>
          <w:b/>
        </w:rPr>
      </w:pPr>
    </w:p>
    <w:p w14:paraId="139E5338" w14:textId="748AD80A" w:rsidR="00DE4B8C" w:rsidRDefault="00DE4B8C" w:rsidP="00DE4B8C">
      <w:pPr>
        <w:pStyle w:val="title2"/>
        <w:rPr>
          <w:sz w:val="24"/>
        </w:rPr>
      </w:pPr>
      <w:r w:rsidRPr="00171A8B">
        <w:rPr>
          <w:sz w:val="24"/>
        </w:rPr>
        <w:t>I</w:t>
      </w:r>
      <w:r w:rsidRPr="00171A8B">
        <w:rPr>
          <w:rFonts w:hint="eastAsia"/>
          <w:sz w:val="24"/>
        </w:rPr>
        <w:t xml:space="preserve">tem </w:t>
      </w:r>
      <w:r>
        <w:rPr>
          <w:sz w:val="24"/>
        </w:rPr>
        <w:t>8</w:t>
      </w:r>
      <w:r w:rsidRPr="00171A8B">
        <w:rPr>
          <w:sz w:val="24"/>
        </w:rPr>
        <w:t>:</w:t>
      </w:r>
      <w:r>
        <w:rPr>
          <w:sz w:val="24"/>
        </w:rPr>
        <w:t xml:space="preserve"> Others </w:t>
      </w:r>
    </w:p>
    <w:p w14:paraId="6FBB377C" w14:textId="10DD617E" w:rsidR="00DE4B8C" w:rsidRPr="00A363B6" w:rsidRDefault="00CC7AE5" w:rsidP="00A363B6">
      <w:pPr>
        <w:rPr>
          <w:rFonts w:eastAsiaTheme="minorEastAsia"/>
          <w:lang w:val="en-GB" w:eastAsia="zh-CN"/>
        </w:rPr>
      </w:pPr>
      <w:r w:rsidRPr="00A363B6">
        <w:rPr>
          <w:rFonts w:eastAsiaTheme="minorEastAsia"/>
          <w:lang w:val="en-GB" w:eastAsia="zh-CN"/>
        </w:rPr>
        <w:t>The following proposal is intended to down</w:t>
      </w:r>
      <w:r w:rsidR="00A363B6">
        <w:rPr>
          <w:rFonts w:eastAsiaTheme="minorEastAsia" w:hint="eastAsia"/>
          <w:lang w:val="en-GB" w:eastAsia="zh-CN"/>
        </w:rPr>
        <w:t>-</w:t>
      </w:r>
      <w:r w:rsidRPr="00A363B6">
        <w:rPr>
          <w:rFonts w:eastAsiaTheme="minorEastAsia"/>
          <w:lang w:val="en-GB" w:eastAsia="zh-CN"/>
        </w:rPr>
        <w:t>select deployment scenarios for inter-cell MTRP operation(</w:t>
      </w:r>
      <w:r w:rsidR="00DE4B8C" w:rsidRPr="00A363B6">
        <w:rPr>
          <w:rFonts w:eastAsiaTheme="minorEastAsia"/>
          <w:lang w:val="en-GB" w:eastAsia="zh-CN"/>
        </w:rPr>
        <w:t>[R1-2007628]</w:t>
      </w:r>
      <w:r w:rsidRPr="00A363B6">
        <w:rPr>
          <w:rFonts w:eastAsiaTheme="minorEastAsia"/>
          <w:lang w:val="en-GB" w:eastAsia="zh-CN"/>
        </w:rPr>
        <w:t>). Please share your comments for this proposal</w:t>
      </w:r>
    </w:p>
    <w:p w14:paraId="7C4C8708" w14:textId="52D1DC59" w:rsidR="00DE4B8C" w:rsidRPr="00C2673F" w:rsidRDefault="00DE4B8C" w:rsidP="00DE4B8C">
      <w:pPr>
        <w:pStyle w:val="a0"/>
        <w:snapToGrid w:val="0"/>
        <w:spacing w:beforeLines="50" w:before="120"/>
        <w:rPr>
          <w:rFonts w:eastAsia="宋体"/>
          <w:bCs/>
          <w:sz w:val="18"/>
          <w:szCs w:val="18"/>
          <w:lang w:val="en-GB" w:eastAsia="zh-CN"/>
        </w:rPr>
      </w:pPr>
      <w:r w:rsidRPr="00C2673F">
        <w:rPr>
          <w:rFonts w:eastAsia="宋体"/>
          <w:bCs/>
          <w:sz w:val="18"/>
          <w:szCs w:val="18"/>
          <w:lang w:val="en-GB" w:eastAsia="zh-CN"/>
        </w:rPr>
        <w:t>Proposal 1</w:t>
      </w:r>
      <w:r w:rsidR="00CC7AE5">
        <w:rPr>
          <w:rFonts w:eastAsia="宋体"/>
          <w:bCs/>
          <w:sz w:val="18"/>
          <w:szCs w:val="18"/>
          <w:lang w:val="en-GB" w:eastAsia="zh-CN"/>
        </w:rPr>
        <w:t xml:space="preserve"> from </w:t>
      </w:r>
      <w:r w:rsidR="00CC7AE5">
        <w:rPr>
          <w:sz w:val="18"/>
        </w:rPr>
        <w:t>[</w:t>
      </w:r>
      <w:r w:rsidR="00CC7AE5" w:rsidRPr="00B949A4">
        <w:rPr>
          <w:rFonts w:ascii="Arial" w:eastAsia="宋体" w:hAnsi="Arial" w:cs="Arial"/>
          <w:color w:val="000000"/>
          <w:sz w:val="16"/>
          <w:szCs w:val="16"/>
          <w:lang w:eastAsia="zh-CN"/>
        </w:rPr>
        <w:t>R1-2007628</w:t>
      </w:r>
      <w:r w:rsidR="00CC7AE5">
        <w:rPr>
          <w:sz w:val="18"/>
        </w:rPr>
        <w:t>]</w:t>
      </w:r>
      <w:r w:rsidRPr="00C2673F">
        <w:rPr>
          <w:rFonts w:eastAsia="宋体"/>
          <w:bCs/>
          <w:sz w:val="18"/>
          <w:szCs w:val="18"/>
          <w:lang w:val="en-GB" w:eastAsia="zh-CN"/>
        </w:rPr>
        <w:t>:  For inter-cell M-TRP operation down-select one of the following alternatives</w:t>
      </w:r>
    </w:p>
    <w:p w14:paraId="1EE528D5" w14:textId="77777777" w:rsidR="00DE4B8C" w:rsidRPr="00A44168" w:rsidRDefault="00DE4B8C" w:rsidP="00DE4B8C">
      <w:pPr>
        <w:pStyle w:val="a0"/>
        <w:spacing w:after="0"/>
        <w:ind w:firstLine="288"/>
        <w:rPr>
          <w:rFonts w:eastAsia="Times New Roman" w:cs="Times"/>
          <w:bCs/>
          <w:color w:val="000000"/>
          <w:sz w:val="18"/>
          <w:szCs w:val="18"/>
          <w:lang w:eastAsia="ko-KR"/>
        </w:rPr>
      </w:pPr>
      <w:r w:rsidRPr="00A44168">
        <w:rPr>
          <w:rFonts w:eastAsia="Times New Roman" w:cs="Times"/>
          <w:bCs/>
          <w:color w:val="000000"/>
          <w:sz w:val="18"/>
          <w:szCs w:val="18"/>
          <w:lang w:eastAsia="ko-KR"/>
        </w:rPr>
        <w:t>Alt1 - Inter-cell M-TRP is supported only for FR1 operation with a subcarrier spacing of 15 KHz</w:t>
      </w:r>
    </w:p>
    <w:p w14:paraId="585C2EA5" w14:textId="77777777" w:rsidR="00DE4B8C" w:rsidRPr="00A44168" w:rsidRDefault="00DE4B8C" w:rsidP="00DE4B8C">
      <w:pPr>
        <w:pStyle w:val="a0"/>
        <w:spacing w:after="0"/>
        <w:ind w:firstLine="288"/>
        <w:rPr>
          <w:rFonts w:eastAsia="Times New Roman" w:cs="Times"/>
          <w:bCs/>
          <w:color w:val="000000"/>
          <w:sz w:val="18"/>
          <w:szCs w:val="18"/>
          <w:lang w:eastAsia="ko-KR"/>
        </w:rPr>
      </w:pPr>
      <w:r w:rsidRPr="00A44168">
        <w:rPr>
          <w:rFonts w:eastAsia="Times New Roman" w:cs="Times"/>
          <w:bCs/>
          <w:color w:val="000000"/>
          <w:sz w:val="18"/>
          <w:szCs w:val="18"/>
          <w:lang w:eastAsia="ko-KR"/>
        </w:rPr>
        <w:t>Alt2 - Inter-cell M-TRP is supported only based on UE capability</w:t>
      </w:r>
    </w:p>
    <w:p w14:paraId="637663C7" w14:textId="77777777" w:rsidR="00DE4B8C" w:rsidRPr="00A44168" w:rsidRDefault="00DE4B8C" w:rsidP="00DE4B8C">
      <w:pPr>
        <w:pStyle w:val="a0"/>
        <w:numPr>
          <w:ilvl w:val="1"/>
          <w:numId w:val="38"/>
        </w:numPr>
        <w:overflowPunct w:val="0"/>
        <w:autoSpaceDE w:val="0"/>
        <w:autoSpaceDN w:val="0"/>
        <w:adjustRightInd w:val="0"/>
        <w:spacing w:after="0"/>
        <w:textAlignment w:val="baseline"/>
        <w:rPr>
          <w:rFonts w:eastAsia="Times New Roman" w:cs="Times"/>
          <w:bCs/>
          <w:color w:val="000000"/>
          <w:sz w:val="18"/>
          <w:szCs w:val="18"/>
          <w:lang w:eastAsia="ko-KR"/>
        </w:rPr>
      </w:pPr>
      <w:r w:rsidRPr="00A44168">
        <w:rPr>
          <w:rFonts w:eastAsia="Times New Roman" w:cs="Times"/>
          <w:bCs/>
          <w:color w:val="000000"/>
          <w:sz w:val="18"/>
          <w:szCs w:val="18"/>
          <w:lang w:eastAsia="ko-KR"/>
        </w:rPr>
        <w:t>Similar to Rel-16 UE DAPS, the capability signalling may comprise of the following parameters:</w:t>
      </w:r>
    </w:p>
    <w:p w14:paraId="4FDEC274" w14:textId="77777777" w:rsidR="00DE4B8C" w:rsidRPr="00A44168" w:rsidRDefault="00DE4B8C" w:rsidP="00DE4B8C">
      <w:pPr>
        <w:pStyle w:val="a0"/>
        <w:numPr>
          <w:ilvl w:val="2"/>
          <w:numId w:val="38"/>
        </w:numPr>
        <w:overflowPunct w:val="0"/>
        <w:autoSpaceDE w:val="0"/>
        <w:autoSpaceDN w:val="0"/>
        <w:adjustRightInd w:val="0"/>
        <w:spacing w:after="0"/>
        <w:textAlignment w:val="baseline"/>
        <w:rPr>
          <w:rFonts w:eastAsia="Times New Roman" w:cs="Times"/>
          <w:bCs/>
          <w:color w:val="000000"/>
          <w:sz w:val="18"/>
          <w:szCs w:val="18"/>
          <w:lang w:eastAsia="ko-KR"/>
        </w:rPr>
      </w:pPr>
      <w:r w:rsidRPr="00A44168">
        <w:rPr>
          <w:rFonts w:eastAsia="Times New Roman" w:cs="Times"/>
          <w:bCs/>
          <w:color w:val="000000"/>
          <w:sz w:val="18"/>
          <w:szCs w:val="18"/>
          <w:lang w:eastAsia="ko-KR"/>
        </w:rPr>
        <w:t>interCellAsync-r17 indicates whether the UE supports asynchronous DAPS handover.</w:t>
      </w:r>
    </w:p>
    <w:p w14:paraId="2FD6AAF7" w14:textId="77777777" w:rsidR="00DE4B8C" w:rsidRPr="00A44168" w:rsidRDefault="00DE4B8C" w:rsidP="00DE4B8C">
      <w:pPr>
        <w:pStyle w:val="a0"/>
        <w:numPr>
          <w:ilvl w:val="2"/>
          <w:numId w:val="38"/>
        </w:numPr>
        <w:overflowPunct w:val="0"/>
        <w:autoSpaceDE w:val="0"/>
        <w:autoSpaceDN w:val="0"/>
        <w:adjustRightInd w:val="0"/>
        <w:spacing w:after="0"/>
        <w:textAlignment w:val="baseline"/>
        <w:rPr>
          <w:rFonts w:eastAsia="Times New Roman" w:cs="Times"/>
          <w:bCs/>
          <w:iCs/>
          <w:color w:val="000000"/>
          <w:sz w:val="18"/>
          <w:szCs w:val="18"/>
          <w:lang w:eastAsia="ko-KR"/>
        </w:rPr>
      </w:pPr>
      <w:r w:rsidRPr="00A44168">
        <w:rPr>
          <w:rFonts w:eastAsia="Times New Roman" w:cs="Times"/>
          <w:bCs/>
          <w:color w:val="000000"/>
          <w:sz w:val="18"/>
          <w:szCs w:val="18"/>
          <w:lang w:eastAsia="ko-KR"/>
        </w:rPr>
        <w:t xml:space="preserve">interCellDiffSCS-r17 indicates supported subcarrier spacings </w:t>
      </w:r>
    </w:p>
    <w:p w14:paraId="5969A2DD" w14:textId="77777777" w:rsidR="00DE4B8C" w:rsidRPr="00A44168" w:rsidRDefault="00DE4B8C" w:rsidP="00DE4B8C">
      <w:pPr>
        <w:pStyle w:val="a0"/>
        <w:spacing w:after="0"/>
        <w:ind w:firstLine="288"/>
        <w:rPr>
          <w:rFonts w:eastAsia="Times New Roman" w:cs="Times"/>
          <w:bCs/>
          <w:color w:val="000000"/>
          <w:sz w:val="18"/>
          <w:szCs w:val="18"/>
          <w:lang w:eastAsia="ko-KR"/>
        </w:rPr>
      </w:pPr>
      <w:r w:rsidRPr="00A44168">
        <w:rPr>
          <w:rFonts w:eastAsia="Times New Roman" w:cs="Times"/>
          <w:bCs/>
          <w:color w:val="000000"/>
          <w:sz w:val="18"/>
          <w:szCs w:val="18"/>
          <w:lang w:eastAsia="ko-KR"/>
        </w:rPr>
        <w:t>Alt3 - Inter-cell M-TRP is supported only based on cell synchronization accuracy in a given M-TRP deployment</w:t>
      </w:r>
    </w:p>
    <w:p w14:paraId="4499F005" w14:textId="77777777" w:rsidR="00DE4B8C" w:rsidRPr="00A44168" w:rsidRDefault="00DE4B8C" w:rsidP="00DE4B8C">
      <w:pPr>
        <w:pStyle w:val="a0"/>
        <w:spacing w:after="0"/>
        <w:ind w:firstLine="288"/>
        <w:rPr>
          <w:rFonts w:eastAsia="Times New Roman" w:cs="Times"/>
          <w:bCs/>
          <w:color w:val="000000"/>
          <w:sz w:val="18"/>
          <w:szCs w:val="18"/>
          <w:lang w:eastAsia="ko-KR"/>
        </w:rPr>
      </w:pPr>
      <w:r w:rsidRPr="00A44168">
        <w:rPr>
          <w:rFonts w:eastAsia="Times New Roman" w:cs="Times"/>
          <w:bCs/>
          <w:color w:val="000000"/>
          <w:sz w:val="18"/>
          <w:szCs w:val="18"/>
          <w:lang w:eastAsia="ko-KR"/>
        </w:rPr>
        <w:t>Alt4 – All of the above</w:t>
      </w:r>
    </w:p>
    <w:p w14:paraId="0C857E8D" w14:textId="7854ACD4" w:rsidR="002944B7" w:rsidRPr="00B113AF" w:rsidRDefault="002944B7" w:rsidP="00615216">
      <w:pPr>
        <w:spacing w:line="360" w:lineRule="auto"/>
        <w:rPr>
          <w:rFonts w:eastAsiaTheme="minorEastAsia" w:cs="Times"/>
          <w:lang w:eastAsia="zh-CN"/>
        </w:rPr>
      </w:pPr>
    </w:p>
    <w:tbl>
      <w:tblPr>
        <w:tblStyle w:val="a7"/>
        <w:tblW w:w="0" w:type="auto"/>
        <w:tblLook w:val="04A0" w:firstRow="1" w:lastRow="0" w:firstColumn="1" w:lastColumn="0" w:noHBand="0" w:noVBand="1"/>
      </w:tblPr>
      <w:tblGrid>
        <w:gridCol w:w="4530"/>
        <w:gridCol w:w="4530"/>
      </w:tblGrid>
      <w:tr w:rsidR="00CC7AE5" w14:paraId="23BD3133" w14:textId="77777777" w:rsidTr="00D70A8B">
        <w:tc>
          <w:tcPr>
            <w:tcW w:w="4530" w:type="dxa"/>
          </w:tcPr>
          <w:p w14:paraId="11B5AFE8"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14:paraId="022A16E6" w14:textId="77777777" w:rsidR="00CC7AE5" w:rsidRDefault="00CC7AE5" w:rsidP="00D70A8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6D75E727" w14:textId="77777777" w:rsidTr="00D70A8B">
        <w:tc>
          <w:tcPr>
            <w:tcW w:w="4530" w:type="dxa"/>
          </w:tcPr>
          <w:p w14:paraId="2C153B7C" w14:textId="41BACB56" w:rsidR="00CC7AE5" w:rsidRDefault="00CB41DC" w:rsidP="00D70A8B">
            <w:pPr>
              <w:rPr>
                <w:rFonts w:eastAsiaTheme="minorEastAsia"/>
                <w:sz w:val="18"/>
                <w:szCs w:val="18"/>
                <w:lang w:val="fr-FR" w:eastAsia="zh-CN"/>
              </w:rPr>
            </w:pPr>
            <w:ins w:id="19" w:author="CATT" w:date="2020-11-01T18:06:00Z">
              <w:r>
                <w:rPr>
                  <w:rFonts w:eastAsiaTheme="minorEastAsia" w:hint="eastAsia"/>
                  <w:sz w:val="18"/>
                  <w:szCs w:val="18"/>
                  <w:lang w:val="fr-FR" w:eastAsia="zh-CN"/>
                </w:rPr>
                <w:t>CATT</w:t>
              </w:r>
            </w:ins>
          </w:p>
        </w:tc>
        <w:tc>
          <w:tcPr>
            <w:tcW w:w="4530" w:type="dxa"/>
          </w:tcPr>
          <w:p w14:paraId="4597D93E" w14:textId="36178CCB" w:rsidR="00CC7AE5" w:rsidRDefault="00CB41DC" w:rsidP="00D70A8B">
            <w:pPr>
              <w:rPr>
                <w:rFonts w:eastAsiaTheme="minorEastAsia"/>
                <w:sz w:val="18"/>
                <w:szCs w:val="18"/>
                <w:lang w:val="fr-FR" w:eastAsia="zh-CN"/>
              </w:rPr>
            </w:pPr>
            <w:ins w:id="20" w:author="CATT" w:date="2020-11-01T18:06:00Z">
              <w:r>
                <w:rPr>
                  <w:rFonts w:eastAsiaTheme="minorEastAsia" w:hint="eastAsia"/>
                  <w:sz w:val="18"/>
                  <w:szCs w:val="18"/>
                  <w:lang w:val="fr-FR" w:eastAsia="zh-CN"/>
                </w:rPr>
                <w:t>Alt3 is preferred.</w:t>
              </w:r>
            </w:ins>
            <w:bookmarkStart w:id="21" w:name="_GoBack"/>
            <w:bookmarkEnd w:id="21"/>
          </w:p>
        </w:tc>
      </w:tr>
      <w:tr w:rsidR="00CC7AE5" w14:paraId="66858103" w14:textId="77777777" w:rsidTr="00D70A8B">
        <w:tc>
          <w:tcPr>
            <w:tcW w:w="4530" w:type="dxa"/>
          </w:tcPr>
          <w:p w14:paraId="5F31B5E2" w14:textId="77777777" w:rsidR="00CC7AE5" w:rsidRDefault="00CC7AE5" w:rsidP="00D70A8B">
            <w:pPr>
              <w:rPr>
                <w:rFonts w:eastAsiaTheme="minorEastAsia"/>
                <w:sz w:val="18"/>
                <w:szCs w:val="18"/>
                <w:lang w:val="fr-FR" w:eastAsia="zh-CN"/>
              </w:rPr>
            </w:pPr>
          </w:p>
        </w:tc>
        <w:tc>
          <w:tcPr>
            <w:tcW w:w="4530" w:type="dxa"/>
          </w:tcPr>
          <w:p w14:paraId="111B7C8A" w14:textId="77777777" w:rsidR="00CC7AE5" w:rsidRDefault="00CC7AE5" w:rsidP="00D70A8B">
            <w:pPr>
              <w:rPr>
                <w:rFonts w:eastAsiaTheme="minorEastAsia"/>
                <w:sz w:val="18"/>
                <w:szCs w:val="18"/>
                <w:lang w:val="fr-FR" w:eastAsia="zh-CN"/>
              </w:rPr>
            </w:pPr>
          </w:p>
        </w:tc>
      </w:tr>
    </w:tbl>
    <w:p w14:paraId="6EF32FE4" w14:textId="02812DB3" w:rsidR="00615216" w:rsidRDefault="00615216" w:rsidP="00FE4302">
      <w:pPr>
        <w:pStyle w:val="a0"/>
        <w:snapToGrid w:val="0"/>
        <w:spacing w:beforeLines="50" w:before="120"/>
        <w:rPr>
          <w:rFonts w:eastAsia="宋体"/>
          <w:sz w:val="24"/>
          <w:lang w:val="en-GB"/>
        </w:rPr>
      </w:pPr>
    </w:p>
    <w:p w14:paraId="30C2E6D9" w14:textId="401EDCDD" w:rsidR="00615216" w:rsidRDefault="00615216" w:rsidP="00FE4302">
      <w:pPr>
        <w:pStyle w:val="a0"/>
        <w:snapToGrid w:val="0"/>
        <w:spacing w:beforeLines="50" w:before="120"/>
        <w:rPr>
          <w:rFonts w:eastAsia="宋体"/>
          <w:sz w:val="24"/>
          <w:lang w:val="en-GB"/>
        </w:rPr>
      </w:pPr>
    </w:p>
    <w:p w14:paraId="7B0BE672" w14:textId="77777777" w:rsidR="00615216" w:rsidRPr="00FE4302" w:rsidRDefault="00615216"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926" w:type="dxa"/>
        <w:tblLook w:val="04A0" w:firstRow="1" w:lastRow="0" w:firstColumn="1" w:lastColumn="0" w:noHBand="0" w:noVBand="1"/>
      </w:tblPr>
      <w:tblGrid>
        <w:gridCol w:w="1129"/>
        <w:gridCol w:w="5529"/>
        <w:gridCol w:w="2268"/>
      </w:tblGrid>
      <w:tr w:rsidR="00B949A4" w:rsidRPr="00B949A4" w14:paraId="2365245D" w14:textId="77777777" w:rsidTr="00B949A4">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3E9A85AE"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hideMark/>
          </w:tcPr>
          <w:p w14:paraId="49073895"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hideMark/>
          </w:tcPr>
          <w:p w14:paraId="35128AD7"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FUTUREWEI</w:t>
            </w:r>
          </w:p>
        </w:tc>
      </w:tr>
      <w:tr w:rsidR="00B949A4" w:rsidRPr="00B949A4" w14:paraId="0B9D8D01" w14:textId="77777777" w:rsidTr="00615216">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AFAB045" w14:textId="77777777" w:rsidR="004B0D42" w:rsidRPr="003B42E5" w:rsidRDefault="004B0D42" w:rsidP="003B42E5">
            <w:pPr>
              <w:pStyle w:val="a5"/>
            </w:pPr>
            <w:r w:rsidRPr="003B42E5">
              <w:t>Proposal 1: For inter-cell multi-TRP enhancement:</w:t>
            </w:r>
          </w:p>
          <w:p w14:paraId="3E491178" w14:textId="77777777" w:rsidR="004B0D42" w:rsidRPr="003B42E5" w:rsidRDefault="004B0D42" w:rsidP="003B42E5">
            <w:pPr>
              <w:pStyle w:val="a5"/>
              <w:numPr>
                <w:ilvl w:val="0"/>
                <w:numId w:val="60"/>
              </w:numPr>
            </w:pPr>
            <w:r w:rsidRPr="003B42E5">
              <w:t>Propagation delay difference is equal to or larger than that of Rel-16 considering URLLC use cases and large cells;</w:t>
            </w:r>
          </w:p>
          <w:p w14:paraId="14301099" w14:textId="77777777" w:rsidR="004B0D42" w:rsidRPr="003B42E5" w:rsidRDefault="004B0D42" w:rsidP="003B42E5">
            <w:pPr>
              <w:pStyle w:val="a5"/>
              <w:numPr>
                <w:ilvl w:val="0"/>
                <w:numId w:val="60"/>
              </w:numPr>
            </w:pPr>
            <w:r w:rsidRPr="003B42E5">
              <w:t>Further clarify the scenario and key assumptions on synchronization, backhaul, and UL support:</w:t>
            </w:r>
          </w:p>
          <w:p w14:paraId="12F9758E" w14:textId="77777777" w:rsidR="004B0D42" w:rsidRPr="003B42E5" w:rsidRDefault="004B0D42" w:rsidP="003B42E5">
            <w:pPr>
              <w:pStyle w:val="a5"/>
              <w:numPr>
                <w:ilvl w:val="1"/>
                <w:numId w:val="60"/>
              </w:numPr>
            </w:pPr>
            <w:r w:rsidRPr="003B42E5">
              <w:t xml:space="preserve">Clarify FR1 synchronization offset and backhaul between two TRPs, and whether the resulting </w:t>
            </w:r>
            <w:r w:rsidRPr="003B42E5">
              <w:lastRenderedPageBreak/>
              <w:t>signals can be beyond the CP length for the UE or not</w:t>
            </w:r>
          </w:p>
          <w:p w14:paraId="071F965E" w14:textId="77777777" w:rsidR="004B0D42" w:rsidRPr="003B42E5" w:rsidRDefault="004B0D42" w:rsidP="003B42E5">
            <w:pPr>
              <w:pStyle w:val="a5"/>
              <w:numPr>
                <w:ilvl w:val="1"/>
                <w:numId w:val="60"/>
              </w:numPr>
            </w:pPr>
            <w:r w:rsidRPr="003B42E5">
              <w:t>Clarify FR2 synchronization offset and backhaul between two TRPs, and whether the resulting signals can be beyond the CP length for the UE or not</w:t>
            </w:r>
          </w:p>
          <w:p w14:paraId="61D83617" w14:textId="77777777" w:rsidR="004B0D42" w:rsidRPr="003B42E5" w:rsidRDefault="004B0D42" w:rsidP="003B42E5">
            <w:pPr>
              <w:pStyle w:val="a5"/>
            </w:pPr>
            <w:r w:rsidRPr="003B42E5">
              <w:t>Proposal 2: For inter-cell multi-TRP enhancement, QCL/TCI state can include a non-serving cell PCI/SSB/RS, and reuse Rel-16 scheme for a non-serving cell’s SSB/RS configuration as much as possible but remove parameters common between the M-TRPs (e.g., BWP BW, SCS, etc.).</w:t>
            </w:r>
          </w:p>
          <w:p w14:paraId="3E9FF50F" w14:textId="77777777" w:rsidR="004B0D42" w:rsidRPr="00A75556" w:rsidRDefault="004B0D42" w:rsidP="003B42E5">
            <w:pPr>
              <w:pStyle w:val="a5"/>
            </w:pPr>
            <w:r w:rsidRPr="003B42E5">
              <w:t>Proposal 3: For inter-cell multi-TRP, configure an optional SSB search time window when configuring a neighbor cell’s SSB/PCI.</w:t>
            </w:r>
          </w:p>
          <w:p w14:paraId="19891F16" w14:textId="77777777" w:rsidR="004B0D42" w:rsidRPr="00A75556" w:rsidRDefault="004B0D42" w:rsidP="003B42E5">
            <w:pPr>
              <w:pStyle w:val="a5"/>
            </w:pPr>
            <w:r w:rsidRPr="003B42E5">
              <w:t>Proposal 4: For inter-cell multi-TRP, allow QCL types of all existing QCL types and DL-UL spatial relation info and SRI and PL RS relation.</w:t>
            </w:r>
          </w:p>
          <w:p w14:paraId="3C7A5247" w14:textId="77777777" w:rsidR="004B0D42" w:rsidRPr="003B42E5" w:rsidRDefault="004B0D42" w:rsidP="003B42E5">
            <w:pPr>
              <w:pStyle w:val="a5"/>
            </w:pPr>
            <w:r w:rsidRPr="003B42E5">
              <w:t>Proposal 5: For inter-cell multi-TRP, allow source RS to be SSB, TRS, and CSI-RS, and target RS to be TRS, CSI-RS, DL DMRS, SRS, and UL DMRS.</w:t>
            </w:r>
          </w:p>
          <w:p w14:paraId="3BB34BFA" w14:textId="77777777" w:rsidR="004B0D42" w:rsidRPr="00A75556" w:rsidRDefault="004B0D42" w:rsidP="003B42E5">
            <w:pPr>
              <w:pStyle w:val="a5"/>
            </w:pPr>
            <w:r w:rsidRPr="003B42E5">
              <w:t>Proposal 6: For inter-cell multi-TRP, UE shall perform measurement and reporting for non-serving cell based on network configuration.</w:t>
            </w:r>
          </w:p>
          <w:p w14:paraId="57A2622F" w14:textId="68769C05" w:rsidR="00B949A4" w:rsidRPr="003B42E5" w:rsidRDefault="004B0D42" w:rsidP="003B42E5">
            <w:pPr>
              <w:pStyle w:val="a5"/>
            </w:pPr>
            <w:r w:rsidRPr="003B42E5">
              <w:t>Proposal 7: For inter-cell multi-TRP, study the minimum standard support for UE to receive DL signals with different arrival timings and to transmit UL signals with different timings.</w:t>
            </w:r>
          </w:p>
        </w:tc>
      </w:tr>
      <w:tr w:rsidR="00B949A4" w:rsidRPr="00B949A4" w14:paraId="026DF864"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A30B77C"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hideMark/>
          </w:tcPr>
          <w:p w14:paraId="39FBF6A0"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hideMark/>
          </w:tcPr>
          <w:p w14:paraId="1231253B"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Huawei, HiSilicon</w:t>
            </w:r>
          </w:p>
        </w:tc>
      </w:tr>
      <w:tr w:rsidR="00B949A4" w:rsidRPr="00B949A4" w14:paraId="7688CA24"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BFD84DA" w14:textId="77777777" w:rsidR="00092814" w:rsidRPr="003B42E5" w:rsidRDefault="00092814" w:rsidP="003B42E5">
            <w:pPr>
              <w:pStyle w:val="a5"/>
            </w:pPr>
            <w:r w:rsidRPr="003B42E5">
              <w:t>The following proposals are provided,</w:t>
            </w:r>
          </w:p>
          <w:p w14:paraId="67DE567E" w14:textId="77777777" w:rsidR="00092814" w:rsidRPr="003B42E5" w:rsidRDefault="00092814" w:rsidP="003B42E5">
            <w:pPr>
              <w:pStyle w:val="a5"/>
            </w:pPr>
            <w:r w:rsidRPr="003B42E5">
              <w:t>Proposal 1:  Support using NZP-CSI-RS from a non-serving cell or CSI-RS for mobility associated with a non-serving cell as QCL source for multi-DCI multi-TRP transmission.</w:t>
            </w:r>
          </w:p>
          <w:p w14:paraId="57A8FB8F" w14:textId="77777777" w:rsidR="00092814" w:rsidRPr="003B42E5" w:rsidRDefault="00092814" w:rsidP="003B42E5">
            <w:pPr>
              <w:pStyle w:val="a5"/>
            </w:pPr>
            <w:r w:rsidRPr="003B42E5">
              <w:t>Proposal 2: Extend QCL association type applicability such as QCL-TypeA/B/C to CSI-RS for mobility for inter-cell M-TRP operation</w:t>
            </w:r>
            <w:r w:rsidRPr="003B42E5">
              <w:rPr>
                <w:rFonts w:hint="eastAsia"/>
              </w:rPr>
              <w:t>.</w:t>
            </w:r>
          </w:p>
          <w:p w14:paraId="1021AA23" w14:textId="77777777" w:rsidR="00B949A4" w:rsidRPr="003B42E5" w:rsidRDefault="00B949A4" w:rsidP="003B42E5">
            <w:pPr>
              <w:pStyle w:val="a5"/>
            </w:pPr>
          </w:p>
        </w:tc>
      </w:tr>
      <w:tr w:rsidR="00B949A4" w:rsidRPr="00B949A4" w14:paraId="7204A4DF"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FDED165"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hideMark/>
          </w:tcPr>
          <w:p w14:paraId="3213EAF5"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hideMark/>
          </w:tcPr>
          <w:p w14:paraId="41298CA0"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 xml:space="preserve">InterDigital, Inc. </w:t>
            </w:r>
          </w:p>
        </w:tc>
      </w:tr>
      <w:tr w:rsidR="00B949A4" w:rsidRPr="00B949A4" w14:paraId="6F86695F"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3A540DF" w14:textId="77777777" w:rsidR="008812F4" w:rsidRPr="003B42E5" w:rsidRDefault="008812F4" w:rsidP="003B42E5">
            <w:pPr>
              <w:pStyle w:val="a5"/>
            </w:pPr>
            <w:r w:rsidRPr="003B42E5">
              <w:t>Proposal 1:  For inter-cell M-TRP operation down-select one of the following alternatives</w:t>
            </w:r>
          </w:p>
          <w:p w14:paraId="45B6671B" w14:textId="77777777" w:rsidR="008812F4" w:rsidRPr="003B42E5" w:rsidRDefault="008812F4" w:rsidP="003B42E5">
            <w:pPr>
              <w:pStyle w:val="a5"/>
            </w:pPr>
            <w:r w:rsidRPr="003B42E5">
              <w:t xml:space="preserve">Alt1 - </w:t>
            </w:r>
            <w:bookmarkStart w:id="22" w:name="_Hlk53685040"/>
            <w:r w:rsidRPr="003B42E5">
              <w:t xml:space="preserve">Inter-cell M-TRP is supported </w:t>
            </w:r>
            <w:bookmarkEnd w:id="22"/>
            <w:r w:rsidRPr="003B42E5">
              <w:t>only for FR1 operation with a subcarrier spacing of 15 KHz</w:t>
            </w:r>
          </w:p>
          <w:p w14:paraId="019E4437" w14:textId="77777777" w:rsidR="008812F4" w:rsidRPr="003B42E5" w:rsidRDefault="008812F4" w:rsidP="003B42E5">
            <w:pPr>
              <w:pStyle w:val="a5"/>
            </w:pPr>
            <w:r w:rsidRPr="003B42E5">
              <w:t>Alt2 - Inter-cell M-TRP is supported only based on UE capability</w:t>
            </w:r>
          </w:p>
          <w:p w14:paraId="2FAB9772" w14:textId="77777777" w:rsidR="008812F4" w:rsidRPr="003B42E5" w:rsidRDefault="008812F4" w:rsidP="003B42E5">
            <w:pPr>
              <w:pStyle w:val="a5"/>
              <w:numPr>
                <w:ilvl w:val="0"/>
                <w:numId w:val="59"/>
              </w:numPr>
            </w:pPr>
            <w:r w:rsidRPr="003B42E5">
              <w:t>Similar to Rel-16 UE DAPS, the capability signalling may comprise of the following parameters:</w:t>
            </w:r>
          </w:p>
          <w:p w14:paraId="64DDC35C" w14:textId="77777777" w:rsidR="008812F4" w:rsidRPr="003B42E5" w:rsidRDefault="008812F4" w:rsidP="003B42E5">
            <w:pPr>
              <w:pStyle w:val="a5"/>
              <w:numPr>
                <w:ilvl w:val="1"/>
                <w:numId w:val="59"/>
              </w:numPr>
            </w:pPr>
            <w:r w:rsidRPr="003B42E5">
              <w:t>interCellAsync-r17 indicates whether the UE supports asynchronous DAPS handover.</w:t>
            </w:r>
          </w:p>
          <w:p w14:paraId="2A9C88B0" w14:textId="77777777" w:rsidR="008812F4" w:rsidRPr="003B42E5" w:rsidRDefault="008812F4" w:rsidP="003B42E5">
            <w:pPr>
              <w:pStyle w:val="a5"/>
              <w:numPr>
                <w:ilvl w:val="1"/>
                <w:numId w:val="59"/>
              </w:numPr>
            </w:pPr>
            <w:r w:rsidRPr="003B42E5">
              <w:t xml:space="preserve">interCellDiffSCS-r17 indicates supported subcarrier spacings </w:t>
            </w:r>
          </w:p>
          <w:p w14:paraId="52348514" w14:textId="77777777" w:rsidR="008812F4" w:rsidRPr="003B42E5" w:rsidRDefault="008812F4" w:rsidP="003B42E5">
            <w:pPr>
              <w:pStyle w:val="a5"/>
            </w:pPr>
            <w:r w:rsidRPr="003B42E5">
              <w:t>Alt3 - Inter-cell M-TRP is supported only based on cell synchronization accuracy in a given M-TRP deployment</w:t>
            </w:r>
          </w:p>
          <w:p w14:paraId="43E2327F" w14:textId="77777777" w:rsidR="008812F4" w:rsidRPr="003B42E5" w:rsidRDefault="008812F4" w:rsidP="003B42E5">
            <w:pPr>
              <w:pStyle w:val="a5"/>
            </w:pPr>
            <w:r w:rsidRPr="003B42E5">
              <w:t>Alt4 – All of the above</w:t>
            </w:r>
          </w:p>
          <w:p w14:paraId="51FCEFC0" w14:textId="77777777" w:rsidR="00B949A4" w:rsidRPr="003B42E5" w:rsidRDefault="00B949A4" w:rsidP="003B42E5">
            <w:pPr>
              <w:pStyle w:val="a5"/>
            </w:pPr>
          </w:p>
        </w:tc>
      </w:tr>
      <w:tr w:rsidR="00B949A4" w:rsidRPr="00B949A4" w14:paraId="42E4A985"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735FB8B"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hideMark/>
          </w:tcPr>
          <w:p w14:paraId="2CFFD924"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6E3A0527"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vivo</w:t>
            </w:r>
          </w:p>
        </w:tc>
      </w:tr>
      <w:tr w:rsidR="00B949A4" w:rsidRPr="00B949A4" w14:paraId="1DF8C40D"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50AA0C9" w14:textId="77777777" w:rsidR="00414951" w:rsidRPr="003B42E5" w:rsidRDefault="00414951" w:rsidP="003B42E5">
            <w:pPr>
              <w:pStyle w:val="a5"/>
            </w:pPr>
            <w:r w:rsidRPr="003B42E5">
              <w:t>Proposal 1: Inter-cell multi-TRP operation in Rel-17 should consider both ideal backhaul and non-ideal backhaul scenarios.</w:t>
            </w:r>
          </w:p>
          <w:p w14:paraId="33C7455E" w14:textId="77777777" w:rsidR="00414951" w:rsidRPr="003B42E5" w:rsidRDefault="00414951" w:rsidP="003B42E5">
            <w:pPr>
              <w:pStyle w:val="a5"/>
            </w:pPr>
            <w:r w:rsidRPr="003B42E5">
              <w:t>Proposal 2: Inter-cell multi-TRP operation in Rel-17 should consider both QCL enhancement for DL and spatial relation enhancement for UL.</w:t>
            </w:r>
          </w:p>
          <w:p w14:paraId="7EBCF4D8" w14:textId="77777777" w:rsidR="00414951" w:rsidRPr="003B42E5" w:rsidRDefault="00414951" w:rsidP="003B42E5">
            <w:pPr>
              <w:pStyle w:val="a5"/>
            </w:pPr>
            <w:r w:rsidRPr="003B42E5">
              <w:t>Proposal 3: Inter-cell m-TRP enhancement should consider both of the following two aspects:</w:t>
            </w:r>
          </w:p>
          <w:p w14:paraId="320A1089" w14:textId="77777777" w:rsidR="00414951" w:rsidRPr="003B42E5" w:rsidRDefault="00414951" w:rsidP="003B42E5">
            <w:pPr>
              <w:pStyle w:val="a5"/>
              <w:numPr>
                <w:ilvl w:val="0"/>
                <w:numId w:val="57"/>
              </w:numPr>
            </w:pPr>
            <w:r w:rsidRPr="003B42E5">
              <w:rPr>
                <w:rFonts w:hint="eastAsia"/>
              </w:rPr>
              <w:t>T</w:t>
            </w:r>
            <w:r w:rsidRPr="003B42E5">
              <w:t>CI state configuration</w:t>
            </w:r>
            <w:r w:rsidRPr="003B42E5">
              <w:rPr>
                <w:rFonts w:hint="eastAsia"/>
              </w:rPr>
              <w:t>/ac</w:t>
            </w:r>
            <w:r w:rsidRPr="003B42E5">
              <w:t>tivation enhancement with additional information of the target cells (at least including PCI information)</w:t>
            </w:r>
          </w:p>
          <w:p w14:paraId="47291A3B" w14:textId="77777777" w:rsidR="00414951" w:rsidRPr="003B42E5" w:rsidRDefault="00414951" w:rsidP="003B42E5">
            <w:pPr>
              <w:pStyle w:val="a5"/>
              <w:numPr>
                <w:ilvl w:val="0"/>
                <w:numId w:val="57"/>
              </w:numPr>
            </w:pPr>
            <w:r w:rsidRPr="003B42E5">
              <w:t>Enhanced configuration/activation of L1 measured SSBs/CSI-RS with additional information of the target cells.</w:t>
            </w:r>
          </w:p>
          <w:p w14:paraId="0EE027B2" w14:textId="77777777" w:rsidR="00414951" w:rsidRPr="003B42E5" w:rsidRDefault="00414951" w:rsidP="003B42E5">
            <w:pPr>
              <w:pStyle w:val="a5"/>
            </w:pPr>
            <w:r w:rsidRPr="003B42E5">
              <w:lastRenderedPageBreak/>
              <w:t>Proposal 4: Clarify UE behaviour for receiving signals associated with different QCL source timing, with the restriction that UE does not expect to receive signals with timing offset beyond CP simultaneously</w:t>
            </w:r>
            <w:r w:rsidRPr="003B42E5">
              <w:rPr>
                <w:rFonts w:hint="eastAsia"/>
              </w:rPr>
              <w:t>.</w:t>
            </w:r>
          </w:p>
          <w:p w14:paraId="485F9E79" w14:textId="77777777" w:rsidR="00414951" w:rsidRPr="003B42E5" w:rsidRDefault="00414951" w:rsidP="003B42E5">
            <w:pPr>
              <w:pStyle w:val="a5"/>
            </w:pPr>
            <w:r w:rsidRPr="003B42E5">
              <w:rPr>
                <w:rFonts w:hint="eastAsia"/>
              </w:rPr>
              <w:t>P</w:t>
            </w:r>
            <w:r w:rsidRPr="003B42E5">
              <w:t>roposal 5: Configuration of L1 measurement of non-serving cell RS should enable inter-cell L1 measurement of a target cell for both the case with and without corresponding inter-cell L3 measurement of the target cell.</w:t>
            </w:r>
          </w:p>
          <w:p w14:paraId="174F5463" w14:textId="77777777" w:rsidR="00414951" w:rsidRPr="003B42E5" w:rsidRDefault="00414951" w:rsidP="003B42E5">
            <w:pPr>
              <w:pStyle w:val="a5"/>
            </w:pPr>
            <w:r w:rsidRPr="003B42E5">
              <w:rPr>
                <w:rFonts w:hint="eastAsia"/>
              </w:rPr>
              <w:t>P</w:t>
            </w:r>
            <w:r w:rsidRPr="003B42E5">
              <w:t xml:space="preserve">roposal 6: Consider configuring inter-cell L1 measurement for a target cell with similar structure as MeasObjectNR for </w:t>
            </w:r>
            <w:r w:rsidRPr="003B42E5">
              <w:rPr>
                <w:rFonts w:hint="eastAsia"/>
              </w:rPr>
              <w:t>L</w:t>
            </w:r>
            <w:r w:rsidRPr="003B42E5">
              <w:t>3 measurement.</w:t>
            </w:r>
          </w:p>
          <w:p w14:paraId="596517EE" w14:textId="77777777" w:rsidR="00414951" w:rsidRPr="003B42E5" w:rsidRDefault="00414951" w:rsidP="003B42E5">
            <w:pPr>
              <w:pStyle w:val="a5"/>
            </w:pPr>
            <w:r w:rsidRPr="003B42E5">
              <w:rPr>
                <w:rFonts w:hint="eastAsia"/>
              </w:rPr>
              <w:t>P</w:t>
            </w:r>
            <w:r w:rsidRPr="003B42E5">
              <w:t>roposal 7: Inter-cell L1 measurement is enabled through the following two ways</w:t>
            </w:r>
          </w:p>
          <w:p w14:paraId="1653E79F" w14:textId="77777777" w:rsidR="00414951" w:rsidRPr="003B42E5" w:rsidRDefault="00414951" w:rsidP="003B42E5">
            <w:pPr>
              <w:pStyle w:val="a5"/>
              <w:numPr>
                <w:ilvl w:val="0"/>
                <w:numId w:val="58"/>
              </w:numPr>
            </w:pPr>
            <w:r w:rsidRPr="003B42E5">
              <w:t xml:space="preserve">For cases when the </w:t>
            </w:r>
            <w:r w:rsidRPr="003B42E5">
              <w:rPr>
                <w:rFonts w:hint="eastAsia"/>
              </w:rPr>
              <w:t>inter</w:t>
            </w:r>
            <w:r w:rsidRPr="003B42E5">
              <w:t>-cell L1 measurement is associated with L3 measurement, the measurement is enabled through normal CSI measurement configuration by associating (the QCL source of) a</w:t>
            </w:r>
            <w:r w:rsidRPr="003B42E5">
              <w:rPr>
                <w:rFonts w:hint="eastAsia"/>
              </w:rPr>
              <w:t>n</w:t>
            </w:r>
            <w:r w:rsidRPr="003B42E5">
              <w:t xml:space="preserve"> L1 measured RS with an RS configured for L3 measurement.</w:t>
            </w:r>
          </w:p>
          <w:p w14:paraId="2BE9704A" w14:textId="77777777" w:rsidR="00414951" w:rsidRPr="003B42E5" w:rsidRDefault="00414951" w:rsidP="003B42E5">
            <w:pPr>
              <w:pStyle w:val="a5"/>
              <w:numPr>
                <w:ilvl w:val="0"/>
                <w:numId w:val="58"/>
              </w:numPr>
            </w:pPr>
            <w:r w:rsidRPr="003B42E5">
              <w:t xml:space="preserve">For cases when the inter-cell L1 measurement is not associated with any L3 measurement, the measurement is enabled through signalling with similar structure as MeasObjectNR for </w:t>
            </w:r>
            <w:r w:rsidRPr="003B42E5">
              <w:rPr>
                <w:rFonts w:hint="eastAsia"/>
              </w:rPr>
              <w:t>L</w:t>
            </w:r>
            <w:r w:rsidRPr="003B42E5">
              <w:t>3 measurement.</w:t>
            </w:r>
          </w:p>
          <w:p w14:paraId="3585A332" w14:textId="77777777" w:rsidR="00414951" w:rsidRPr="003B42E5" w:rsidRDefault="00414951" w:rsidP="003B42E5">
            <w:pPr>
              <w:pStyle w:val="a5"/>
            </w:pPr>
            <w:r w:rsidRPr="003B42E5">
              <w:rPr>
                <w:rFonts w:hint="eastAsia"/>
              </w:rPr>
              <w:t>P</w:t>
            </w:r>
            <w:r w:rsidRPr="003B42E5">
              <w:t>roposal 8: L1 measurement limited within SMTC and without limitation should both be supported.</w:t>
            </w:r>
          </w:p>
          <w:p w14:paraId="62D2869C" w14:textId="77777777" w:rsidR="00414951" w:rsidRPr="003B42E5" w:rsidRDefault="00414951" w:rsidP="003B42E5">
            <w:pPr>
              <w:pStyle w:val="a5"/>
            </w:pPr>
            <w:r w:rsidRPr="003B42E5">
              <w:rPr>
                <w:rFonts w:hint="eastAsia"/>
              </w:rPr>
              <w:t>P</w:t>
            </w:r>
            <w:r w:rsidRPr="003B42E5">
              <w:t>roposal 9: Support to configure L1 reporting of non-serving cell RS measurement results based on Rel-15/16 L1 reporting setting configuration with enhancement on association of the RS with a target measurement object.</w:t>
            </w:r>
          </w:p>
          <w:p w14:paraId="4182F985" w14:textId="77777777" w:rsidR="00414951" w:rsidRPr="003B42E5" w:rsidRDefault="00414951" w:rsidP="003B42E5">
            <w:pPr>
              <w:pStyle w:val="a5"/>
            </w:pPr>
            <w:r w:rsidRPr="003B42E5">
              <w:rPr>
                <w:rFonts w:hint="eastAsia"/>
              </w:rPr>
              <w:t>P</w:t>
            </w:r>
            <w:r w:rsidRPr="003B42E5">
              <w:t>roposal 10: Timing offset between different signals should be reported from UE to determine whether Rx timing the signals from multi-TRP are within CP or not.</w:t>
            </w:r>
          </w:p>
          <w:p w14:paraId="58AB3DE7" w14:textId="77777777" w:rsidR="00414951" w:rsidRPr="003B42E5" w:rsidRDefault="00414951" w:rsidP="003B42E5">
            <w:pPr>
              <w:pStyle w:val="a5"/>
            </w:pPr>
            <w:r w:rsidRPr="003B42E5">
              <w:t>Proposal 11: Clarify UE behaviour when CORESETs with type 0/1/2 SS is configured/activated with TCI states associated with SSB of another PCI</w:t>
            </w:r>
            <w:r w:rsidRPr="003B42E5">
              <w:rPr>
                <w:rFonts w:hint="eastAsia"/>
              </w:rPr>
              <w:t>.</w:t>
            </w:r>
          </w:p>
          <w:p w14:paraId="3C72B7E9" w14:textId="77777777" w:rsidR="00414951" w:rsidRPr="003B42E5" w:rsidRDefault="00414951" w:rsidP="003B42E5">
            <w:pPr>
              <w:pStyle w:val="a5"/>
            </w:pPr>
            <w:r w:rsidRPr="003B42E5">
              <w:t xml:space="preserve">Proposal 12: </w:t>
            </w:r>
            <w:r w:rsidRPr="003B42E5">
              <w:rPr>
                <w:rFonts w:hint="eastAsia"/>
              </w:rPr>
              <w:t>C</w:t>
            </w:r>
            <w:r w:rsidRPr="003B42E5">
              <w:t>SI-RS for CSI, beam management and tracking should all be allowed to be associated with non-serving cell RS for L1 inter-cell measurement.</w:t>
            </w:r>
          </w:p>
          <w:p w14:paraId="18063C31" w14:textId="77777777" w:rsidR="00414951" w:rsidRPr="003B42E5" w:rsidRDefault="00414951" w:rsidP="003B42E5">
            <w:pPr>
              <w:pStyle w:val="a5"/>
            </w:pPr>
            <w:r w:rsidRPr="003B42E5">
              <w:t>Proposal 13: Rel-15/16 configuration restriction on the source and target RS/channel of QCL chains is also applied for Rel-17 inter-cell operation.</w:t>
            </w:r>
          </w:p>
          <w:p w14:paraId="423FCF69" w14:textId="77777777" w:rsidR="00414951" w:rsidRPr="003B42E5" w:rsidRDefault="00414951" w:rsidP="003B42E5">
            <w:pPr>
              <w:pStyle w:val="a5"/>
            </w:pPr>
            <w:r w:rsidRPr="003B42E5">
              <w:t>Proposal 14: Spatial relation and power control related configurations should be enhanced for SRS, PUCCH, PUSCH transmission towards target cell.</w:t>
            </w:r>
          </w:p>
          <w:p w14:paraId="0D2D4D3D" w14:textId="77777777" w:rsidR="00B949A4" w:rsidRPr="003B42E5" w:rsidRDefault="00B949A4" w:rsidP="003B42E5">
            <w:pPr>
              <w:pStyle w:val="a5"/>
            </w:pPr>
          </w:p>
        </w:tc>
      </w:tr>
      <w:tr w:rsidR="00B949A4" w:rsidRPr="00B949A4" w14:paraId="1115CD33"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9483300"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hideMark/>
          </w:tcPr>
          <w:p w14:paraId="41D95F1E"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4B22CCC0"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ZTE</w:t>
            </w:r>
          </w:p>
        </w:tc>
      </w:tr>
      <w:tr w:rsidR="00B949A4" w:rsidRPr="00B949A4" w14:paraId="4892F437"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440CCA70" w14:textId="77777777" w:rsidR="0088181C" w:rsidRPr="003B42E5" w:rsidRDefault="0088181C" w:rsidP="003B42E5">
            <w:pPr>
              <w:pStyle w:val="a5"/>
            </w:pPr>
            <w:r w:rsidRPr="003B42E5">
              <w:rPr>
                <w:rFonts w:hint="eastAsia"/>
              </w:rPr>
              <w:t xml:space="preserve">Proposal 1: Support </w:t>
            </w:r>
            <w:r w:rsidRPr="003B42E5">
              <w:t xml:space="preserve">SSB and </w:t>
            </w:r>
            <w:r w:rsidRPr="003B42E5">
              <w:rPr>
                <w:rFonts w:hint="eastAsia"/>
              </w:rPr>
              <w:t>CSI-RS</w:t>
            </w:r>
            <w:r w:rsidRPr="003B42E5">
              <w:t xml:space="preserve"> for mobility</w:t>
            </w:r>
            <w:r w:rsidRPr="003B42E5">
              <w:rPr>
                <w:rFonts w:hint="eastAsia"/>
              </w:rPr>
              <w:t xml:space="preserve"> </w:t>
            </w:r>
            <w:r w:rsidRPr="003B42E5">
              <w:t xml:space="preserve">from the </w:t>
            </w:r>
            <w:r w:rsidRPr="003B42E5">
              <w:rPr>
                <w:rFonts w:hint="eastAsia"/>
              </w:rPr>
              <w:t xml:space="preserve">neighbor </w:t>
            </w:r>
            <w:r w:rsidRPr="003B42E5">
              <w:t xml:space="preserve">cell </w:t>
            </w:r>
            <w:r w:rsidRPr="003B42E5">
              <w:rPr>
                <w:rFonts w:hint="eastAsia"/>
              </w:rPr>
              <w:t xml:space="preserve">to be used </w:t>
            </w:r>
            <w:r w:rsidRPr="003B42E5">
              <w:t>as the QCL source</w:t>
            </w:r>
            <w:r w:rsidRPr="003B42E5">
              <w:rPr>
                <w:rFonts w:hint="eastAsia"/>
              </w:rPr>
              <w:t>.</w:t>
            </w:r>
          </w:p>
          <w:p w14:paraId="39BF06C6" w14:textId="4E970372" w:rsidR="0088181C" w:rsidRPr="003B42E5" w:rsidRDefault="0088181C" w:rsidP="003B42E5">
            <w:pPr>
              <w:pStyle w:val="a5"/>
              <w:numPr>
                <w:ilvl w:val="0"/>
                <w:numId w:val="56"/>
              </w:numPr>
            </w:pPr>
            <w:r w:rsidRPr="003B42E5">
              <w:rPr>
                <w:rFonts w:hint="eastAsia"/>
              </w:rPr>
              <w:t xml:space="preserve">Configure </w:t>
            </w:r>
            <w:r w:rsidRPr="003B42E5">
              <w:t>MeasObjectId</w:t>
            </w:r>
            <w:r w:rsidRPr="003B42E5">
              <w:rPr>
                <w:rFonts w:hint="eastAsia"/>
              </w:rPr>
              <w:t xml:space="preserve"> and PCI to identify the SSB and CSI-RS from a neighbor cell.</w:t>
            </w:r>
          </w:p>
          <w:p w14:paraId="7073BCD5" w14:textId="77777777" w:rsidR="0088181C" w:rsidRPr="003B42E5" w:rsidRDefault="0088181C" w:rsidP="003B42E5">
            <w:pPr>
              <w:pStyle w:val="a5"/>
            </w:pPr>
            <w:r w:rsidRPr="003B42E5">
              <w:rPr>
                <w:rFonts w:hint="eastAsia"/>
              </w:rPr>
              <w:t>Proposal 2: All TCI states should be split into two groups corresponding to the serving cell and the neighbor cell respectively.</w:t>
            </w:r>
          </w:p>
          <w:p w14:paraId="23202E98" w14:textId="42CDC59C" w:rsidR="0088181C" w:rsidRPr="003B42E5" w:rsidRDefault="0088181C" w:rsidP="003B42E5">
            <w:pPr>
              <w:pStyle w:val="a5"/>
              <w:numPr>
                <w:ilvl w:val="0"/>
                <w:numId w:val="56"/>
              </w:numPr>
            </w:pPr>
            <w:r w:rsidRPr="003B42E5">
              <w:rPr>
                <w:rFonts w:hint="eastAsia"/>
              </w:rPr>
              <w:t>Each group is associated with a CORESETPoolIndex value.</w:t>
            </w:r>
          </w:p>
          <w:p w14:paraId="24A83066" w14:textId="77777777" w:rsidR="0088181C" w:rsidRPr="003B42E5" w:rsidRDefault="0088181C" w:rsidP="003B42E5">
            <w:pPr>
              <w:pStyle w:val="a5"/>
            </w:pPr>
            <w:r w:rsidRPr="003B42E5">
              <w:rPr>
                <w:rFonts w:hint="eastAsia"/>
              </w:rPr>
              <w:t>Proposal 3: Support</w:t>
            </w:r>
            <w:r w:rsidRPr="003B42E5">
              <w:t xml:space="preserve"> neighbor cell TRS as the QCL source in TCI, where the sequence generation of the neighbor </w:t>
            </w:r>
            <w:r w:rsidRPr="003B42E5">
              <w:rPr>
                <w:rFonts w:hint="eastAsia"/>
              </w:rPr>
              <w:t>cell</w:t>
            </w:r>
            <w:r w:rsidRPr="003B42E5">
              <w:t xml:space="preserve"> TRS is based on slot index of neighbor cell.</w:t>
            </w:r>
          </w:p>
          <w:p w14:paraId="63556EDA" w14:textId="77777777" w:rsidR="0088181C" w:rsidRPr="003B42E5" w:rsidRDefault="0088181C" w:rsidP="003B42E5">
            <w:pPr>
              <w:pStyle w:val="a5"/>
            </w:pPr>
            <w:r w:rsidRPr="003B42E5">
              <w:rPr>
                <w:rFonts w:hint="eastAsia"/>
              </w:rPr>
              <w:t>Proposal 4: In Rel-17, deprioritize the</w:t>
            </w:r>
            <w:r w:rsidRPr="003B42E5">
              <w:t xml:space="preserve"> discuss</w:t>
            </w:r>
            <w:r w:rsidRPr="003B42E5">
              <w:rPr>
                <w:rFonts w:hint="eastAsia"/>
              </w:rPr>
              <w:t xml:space="preserve">ion of the issue about UL and DL </w:t>
            </w:r>
            <w:r w:rsidRPr="003B42E5">
              <w:t>synchronization</w:t>
            </w:r>
            <w:r w:rsidRPr="003B42E5">
              <w:rPr>
                <w:rFonts w:hint="eastAsia"/>
              </w:rPr>
              <w:t xml:space="preserve"> assumptions.</w:t>
            </w:r>
          </w:p>
          <w:p w14:paraId="49010E6B" w14:textId="77777777" w:rsidR="00B949A4" w:rsidRPr="003B42E5" w:rsidRDefault="00B949A4" w:rsidP="003B42E5">
            <w:pPr>
              <w:pStyle w:val="a5"/>
            </w:pPr>
          </w:p>
        </w:tc>
      </w:tr>
      <w:tr w:rsidR="00B949A4" w:rsidRPr="00B949A4" w14:paraId="4D91E9C3"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C6DE324"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hideMark/>
          </w:tcPr>
          <w:p w14:paraId="6EAF85BC"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hideMark/>
          </w:tcPr>
          <w:p w14:paraId="5EAA7D33"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CATT</w:t>
            </w:r>
          </w:p>
        </w:tc>
      </w:tr>
      <w:tr w:rsidR="00B949A4" w:rsidRPr="00B949A4" w14:paraId="1217F6B2"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C09ED74" w14:textId="77777777" w:rsidR="00123769" w:rsidRPr="003B42E5" w:rsidRDefault="00123769" w:rsidP="003B42E5">
            <w:pPr>
              <w:pStyle w:val="a5"/>
            </w:pPr>
            <w:r w:rsidRPr="003B42E5">
              <w:t xml:space="preserve">Proposal 1: SSB of non-serving cell </w:t>
            </w:r>
            <w:r w:rsidRPr="003B42E5">
              <w:rPr>
                <w:rFonts w:hint="eastAsia"/>
              </w:rPr>
              <w:t>can</w:t>
            </w:r>
            <w:r w:rsidRPr="003B42E5">
              <w:t xml:space="preserve"> be used as source QCL for RSs transmitted from that cell in inter-cell M-TRP operation</w:t>
            </w:r>
            <w:r w:rsidRPr="003B42E5">
              <w:rPr>
                <w:rFonts w:hint="eastAsia"/>
              </w:rPr>
              <w:t>, and CSI-RS can be used as</w:t>
            </w:r>
            <w:r w:rsidRPr="003B42E5">
              <w:t xml:space="preserve"> source</w:t>
            </w:r>
            <w:r w:rsidRPr="003B42E5">
              <w:rPr>
                <w:rFonts w:hint="eastAsia"/>
              </w:rPr>
              <w:t xml:space="preserve"> </w:t>
            </w:r>
            <w:r w:rsidRPr="003B42E5">
              <w:t>QCL</w:t>
            </w:r>
            <w:r w:rsidRPr="003B42E5">
              <w:rPr>
                <w:rFonts w:hint="eastAsia"/>
              </w:rPr>
              <w:t xml:space="preserve"> as well</w:t>
            </w:r>
            <w:r w:rsidRPr="003B42E5">
              <w:t xml:space="preserve"> </w:t>
            </w:r>
            <w:r w:rsidRPr="003B42E5">
              <w:rPr>
                <w:rFonts w:hint="eastAsia"/>
              </w:rPr>
              <w:t xml:space="preserve">when SSB is </w:t>
            </w:r>
            <w:r w:rsidRPr="003B42E5">
              <w:t>absent.</w:t>
            </w:r>
          </w:p>
          <w:p w14:paraId="43E74A31" w14:textId="77777777" w:rsidR="00123769" w:rsidRPr="003B42E5" w:rsidRDefault="00123769" w:rsidP="003B42E5">
            <w:pPr>
              <w:pStyle w:val="a5"/>
            </w:pPr>
            <w:r w:rsidRPr="003B42E5">
              <w:t xml:space="preserve">Proposal </w:t>
            </w:r>
            <w:r w:rsidRPr="003B42E5">
              <w:rPr>
                <w:rFonts w:hint="eastAsia"/>
              </w:rPr>
              <w:t>2</w:t>
            </w:r>
            <w:r w:rsidRPr="003B42E5">
              <w:t xml:space="preserve">: </w:t>
            </w:r>
            <w:r w:rsidRPr="003B42E5">
              <w:rPr>
                <w:rFonts w:hint="eastAsia"/>
              </w:rPr>
              <w:t>P</w:t>
            </w:r>
            <w:r w:rsidRPr="003B42E5">
              <w:t>eriodicity</w:t>
            </w:r>
            <w:r w:rsidRPr="003B42E5">
              <w:rPr>
                <w:rFonts w:hint="eastAsia"/>
              </w:rPr>
              <w:t xml:space="preserve"> and frequency </w:t>
            </w:r>
            <w:r w:rsidRPr="003B42E5">
              <w:t>position</w:t>
            </w:r>
            <w:r w:rsidRPr="003B42E5">
              <w:rPr>
                <w:rFonts w:hint="eastAsia"/>
              </w:rPr>
              <w:t xml:space="preserve"> of n</w:t>
            </w:r>
            <w:r w:rsidRPr="003B42E5">
              <w:t>on-serving cell</w:t>
            </w:r>
            <w:r w:rsidRPr="003B42E5">
              <w:rPr>
                <w:rFonts w:hint="eastAsia"/>
              </w:rPr>
              <w:t xml:space="preserve"> SSB can</w:t>
            </w:r>
            <w:r w:rsidRPr="003B42E5">
              <w:t xml:space="preserve"> be configured.</w:t>
            </w:r>
          </w:p>
          <w:p w14:paraId="1B16057B" w14:textId="77777777" w:rsidR="00123769" w:rsidRPr="003B42E5" w:rsidRDefault="00123769" w:rsidP="003B42E5">
            <w:pPr>
              <w:pStyle w:val="a5"/>
            </w:pPr>
            <w:r w:rsidRPr="003B42E5">
              <w:t xml:space="preserve">Proposal 3: Include the PCI of non-serving cell in RRC configured TCI states referring to the non-serving cell </w:t>
            </w:r>
            <w:r w:rsidRPr="003B42E5">
              <w:rPr>
                <w:rFonts w:hint="eastAsia"/>
              </w:rPr>
              <w:t>source QCL RS</w:t>
            </w:r>
            <w:r w:rsidRPr="003B42E5">
              <w:t>.</w:t>
            </w:r>
          </w:p>
          <w:p w14:paraId="11F228E8" w14:textId="36DD04B2" w:rsidR="00B949A4" w:rsidRPr="003B42E5" w:rsidRDefault="00123769" w:rsidP="003B42E5">
            <w:pPr>
              <w:pStyle w:val="a5"/>
            </w:pPr>
            <w:r w:rsidRPr="003B42E5">
              <w:rPr>
                <w:rFonts w:hint="eastAsia"/>
              </w:rPr>
              <w:t>Proposal 4: For non-serving</w:t>
            </w:r>
            <w:r w:rsidRPr="003B42E5">
              <w:t xml:space="preserve"> cell</w:t>
            </w:r>
            <w:r w:rsidRPr="003B42E5">
              <w:rPr>
                <w:rFonts w:hint="eastAsia"/>
              </w:rPr>
              <w:t xml:space="preserve">, the source QCL RS can be </w:t>
            </w:r>
            <w:r w:rsidRPr="003B42E5">
              <w:t>configured</w:t>
            </w:r>
            <w:r w:rsidRPr="003B42E5">
              <w:rPr>
                <w:rFonts w:hint="eastAsia"/>
              </w:rPr>
              <w:t xml:space="preserve"> as </w:t>
            </w:r>
            <w:r w:rsidRPr="003B42E5">
              <w:t>PUCCH</w:t>
            </w:r>
            <w:r w:rsidRPr="003B42E5">
              <w:rPr>
                <w:rFonts w:hint="eastAsia"/>
              </w:rPr>
              <w:t xml:space="preserve"> resource spatial relation </w:t>
            </w:r>
            <w:r w:rsidRPr="003B42E5">
              <w:rPr>
                <w:rFonts w:hint="eastAsia"/>
              </w:rPr>
              <w:lastRenderedPageBreak/>
              <w:t xml:space="preserve">and be configured as </w:t>
            </w:r>
            <w:r w:rsidRPr="003B42E5">
              <w:t>PUCCH</w:t>
            </w:r>
            <w:r w:rsidRPr="003B42E5">
              <w:rPr>
                <w:rFonts w:hint="eastAsia"/>
              </w:rPr>
              <w:t xml:space="preserve"> pathloss RS.</w:t>
            </w:r>
          </w:p>
        </w:tc>
      </w:tr>
      <w:tr w:rsidR="00B949A4" w:rsidRPr="00B949A4" w14:paraId="6766D01E"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1C1CEAE"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lastRenderedPageBreak/>
              <w:t>R1-2008002</w:t>
            </w:r>
          </w:p>
        </w:tc>
        <w:tc>
          <w:tcPr>
            <w:tcW w:w="5529" w:type="dxa"/>
            <w:tcBorders>
              <w:top w:val="nil"/>
              <w:left w:val="nil"/>
              <w:bottom w:val="single" w:sz="4" w:space="0" w:color="A6A6A6"/>
              <w:right w:val="single" w:sz="4" w:space="0" w:color="A6A6A6"/>
            </w:tcBorders>
            <w:shd w:val="clear" w:color="auto" w:fill="auto"/>
            <w:hideMark/>
          </w:tcPr>
          <w:p w14:paraId="3322D82E"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5ACC3700"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CMCC</w:t>
            </w:r>
          </w:p>
        </w:tc>
      </w:tr>
      <w:tr w:rsidR="00B949A4" w:rsidRPr="00B949A4" w14:paraId="366F2A7F"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40F27ED4" w14:textId="77777777" w:rsidR="009C1811" w:rsidRPr="003B42E5" w:rsidRDefault="009C1811" w:rsidP="003B42E5">
            <w:pPr>
              <w:pStyle w:val="a5"/>
            </w:pPr>
            <w:r w:rsidRPr="003B42E5">
              <w:t>Proposal 1: Non-serving cell SSBs with an independently configured PCI should be configured to UE.</w:t>
            </w:r>
          </w:p>
          <w:p w14:paraId="31F87471" w14:textId="77777777" w:rsidR="009C1811" w:rsidRPr="003B42E5" w:rsidRDefault="009C1811" w:rsidP="003B42E5">
            <w:pPr>
              <w:pStyle w:val="a5"/>
            </w:pPr>
            <w:r w:rsidRPr="003B42E5">
              <w:t>Proposal 2: Both SSB and CSI-RS could be source RS transmitted from the non-serving cell, and both CSI-RS and DMRS could be target RSs transmitted from the non-serving cell.</w:t>
            </w:r>
          </w:p>
          <w:p w14:paraId="2397DC55" w14:textId="77777777" w:rsidR="009C1811" w:rsidRPr="003B42E5" w:rsidRDefault="009C1811" w:rsidP="003B42E5">
            <w:pPr>
              <w:pStyle w:val="a5"/>
            </w:pPr>
            <w:r w:rsidRPr="003B42E5">
              <w:t xml:space="preserve">Proposal 3: An indication, such as PCI, should be configured in TCI state to enable the SSB from non-serving cell can be referenced as a QCL source. </w:t>
            </w:r>
          </w:p>
          <w:p w14:paraId="3AF3CF94" w14:textId="77777777" w:rsidR="00B949A4" w:rsidRPr="003B42E5" w:rsidRDefault="00B949A4" w:rsidP="003B42E5">
            <w:pPr>
              <w:pStyle w:val="a5"/>
            </w:pPr>
          </w:p>
        </w:tc>
      </w:tr>
      <w:tr w:rsidR="00B949A4" w:rsidRPr="00B949A4" w14:paraId="77BB52B7"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E4AF5EC"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hideMark/>
          </w:tcPr>
          <w:p w14:paraId="4CC95592"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2E49F2C"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Samsung</w:t>
            </w:r>
          </w:p>
        </w:tc>
      </w:tr>
      <w:tr w:rsidR="00B949A4" w:rsidRPr="00B949A4" w14:paraId="3A7B96A7"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4A07ED21" w14:textId="77777777" w:rsidR="006C21FC" w:rsidRPr="003B42E5" w:rsidRDefault="006C21FC" w:rsidP="003B42E5">
            <w:pPr>
              <w:pStyle w:val="a5"/>
            </w:pPr>
            <w:r w:rsidRPr="003B42E5">
              <w:t>Proposal 1: Support the use of SSBs from the serving-cell TRP as the QCL source/reference for the downlink transmissions from the non-serving-cell TRP depending on the QCL type</w:t>
            </w:r>
          </w:p>
          <w:p w14:paraId="2D20F038" w14:textId="77777777" w:rsidR="006C21FC" w:rsidRPr="003B42E5" w:rsidRDefault="006C21FC" w:rsidP="003B42E5">
            <w:pPr>
              <w:pStyle w:val="a5"/>
              <w:numPr>
                <w:ilvl w:val="0"/>
                <w:numId w:val="55"/>
              </w:numPr>
            </w:pPr>
            <w:r w:rsidRPr="003B42E5">
              <w:t>The information of the SSBs from the non-serving-cell TRP may need to be available at the UE, and their monitoring/measurement procedure may also need to be specified.</w:t>
            </w:r>
          </w:p>
          <w:p w14:paraId="63AC6E08" w14:textId="77777777" w:rsidR="006C21FC" w:rsidRPr="003B42E5" w:rsidRDefault="006C21FC" w:rsidP="003B42E5">
            <w:pPr>
              <w:pStyle w:val="a5"/>
              <w:numPr>
                <w:ilvl w:val="0"/>
                <w:numId w:val="55"/>
              </w:numPr>
            </w:pPr>
            <w:r w:rsidRPr="003B42E5">
              <w:t xml:space="preserve">For QCL-typeD, the SSBs from the non-serving-cell TRP should be the only QCL source for the DL transmission, e.g., a TRS, from the non-serving-cell TRP.  </w:t>
            </w:r>
          </w:p>
          <w:p w14:paraId="69061301" w14:textId="77777777" w:rsidR="006C21FC" w:rsidRPr="003B42E5" w:rsidRDefault="006C21FC" w:rsidP="003B42E5">
            <w:pPr>
              <w:pStyle w:val="a5"/>
              <w:numPr>
                <w:ilvl w:val="0"/>
                <w:numId w:val="55"/>
              </w:numPr>
            </w:pPr>
            <w:r w:rsidRPr="003B42E5">
              <w:t xml:space="preserve">For other QCL types than QCL-typeD, the SSBs from the serving-cell TRP could be used as the QCL source for the DL transmission, e.g., a TRS, from the non-serving-cell TRP. </w:t>
            </w:r>
          </w:p>
          <w:p w14:paraId="7467502C" w14:textId="2913EEFF" w:rsidR="00B949A4" w:rsidRPr="003B42E5" w:rsidRDefault="006C21FC" w:rsidP="003B42E5">
            <w:pPr>
              <w:pStyle w:val="a5"/>
            </w:pPr>
            <w:r w:rsidRPr="003B42E5">
              <w:t>Proposal 2: Apply SSB re-indexing to the SSBs from the non-serving-cell TRP. If a SSB from the non-serving-cell TRP is used as the QCL source RS, its new index, i.e., after applying the SSB re-indexing over its original index, is indicated in the TCI state.</w:t>
            </w:r>
          </w:p>
        </w:tc>
      </w:tr>
      <w:tr w:rsidR="00B949A4" w:rsidRPr="00B949A4" w14:paraId="41416A14" w14:textId="77777777" w:rsidTr="00B949A4">
        <w:trPr>
          <w:trHeight w:val="411"/>
        </w:trPr>
        <w:tc>
          <w:tcPr>
            <w:tcW w:w="1129" w:type="dxa"/>
            <w:tcBorders>
              <w:top w:val="nil"/>
              <w:left w:val="single" w:sz="4" w:space="0" w:color="A6A6A6"/>
              <w:bottom w:val="single" w:sz="4" w:space="0" w:color="A6A6A6"/>
              <w:right w:val="single" w:sz="4" w:space="0" w:color="A6A6A6"/>
            </w:tcBorders>
            <w:shd w:val="clear" w:color="auto" w:fill="auto"/>
            <w:hideMark/>
          </w:tcPr>
          <w:p w14:paraId="686140B9"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hideMark/>
          </w:tcPr>
          <w:p w14:paraId="75FCD7FD"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7FF6FC7E"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OPPO</w:t>
            </w:r>
          </w:p>
        </w:tc>
      </w:tr>
      <w:tr w:rsidR="00B949A4" w:rsidRPr="00B949A4" w14:paraId="75BC797D" w14:textId="77777777" w:rsidTr="00615216">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7C7CDEE8" w14:textId="77777777" w:rsidR="004D637F" w:rsidRPr="003B42E5" w:rsidRDefault="004D637F" w:rsidP="003B42E5">
            <w:pPr>
              <w:pStyle w:val="a5"/>
            </w:pPr>
            <w:r w:rsidRPr="003B42E5">
              <w:rPr>
                <w:rFonts w:hint="eastAsia"/>
              </w:rPr>
              <w:t xml:space="preserve">Proposal 1: For </w:t>
            </w:r>
            <w:r w:rsidRPr="003B42E5">
              <w:t>non-serving cell RS</w:t>
            </w:r>
            <w:r w:rsidRPr="003B42E5">
              <w:rPr>
                <w:rFonts w:hint="eastAsia"/>
              </w:rPr>
              <w:t>,</w:t>
            </w:r>
          </w:p>
          <w:p w14:paraId="5D806516" w14:textId="77777777" w:rsidR="004D637F" w:rsidRPr="003B42E5" w:rsidRDefault="004D637F" w:rsidP="003B42E5">
            <w:pPr>
              <w:pStyle w:val="a5"/>
              <w:numPr>
                <w:ilvl w:val="0"/>
                <w:numId w:val="54"/>
              </w:numPr>
            </w:pPr>
            <w:r w:rsidRPr="003B42E5">
              <w:t>N</w:t>
            </w:r>
            <w:r w:rsidRPr="003B42E5">
              <w:rPr>
                <w:rFonts w:hint="eastAsia"/>
              </w:rPr>
              <w:t>on-serving cell RS includes neighboring cell SSB.</w:t>
            </w:r>
          </w:p>
          <w:p w14:paraId="21B2F21B" w14:textId="77777777" w:rsidR="004D637F" w:rsidRPr="003B42E5" w:rsidRDefault="004D637F" w:rsidP="003B42E5">
            <w:pPr>
              <w:pStyle w:val="a5"/>
              <w:numPr>
                <w:ilvl w:val="0"/>
                <w:numId w:val="54"/>
              </w:numPr>
            </w:pPr>
            <w:r w:rsidRPr="003B42E5">
              <w:rPr>
                <w:rFonts w:hint="eastAsia"/>
              </w:rPr>
              <w:t>Neighboring cell SSB can be source RS for TRS and CSI-RS for beam management, w.r.t QCL type C and/or QCL type D. FFS whether it can be the source RS/pathloss RS for UL signal/channel.</w:t>
            </w:r>
          </w:p>
          <w:p w14:paraId="68FECBF9" w14:textId="77777777" w:rsidR="004D637F" w:rsidRPr="003B42E5" w:rsidRDefault="004D637F" w:rsidP="003B42E5">
            <w:pPr>
              <w:pStyle w:val="a5"/>
              <w:numPr>
                <w:ilvl w:val="0"/>
                <w:numId w:val="54"/>
              </w:numPr>
            </w:pPr>
            <w:r w:rsidRPr="003B42E5">
              <w:rPr>
                <w:rFonts w:hint="eastAsia"/>
              </w:rPr>
              <w:t xml:space="preserve">Introduce a flag to indicate </w:t>
            </w:r>
            <w:r w:rsidRPr="003B42E5">
              <w:t>neighboring cell SSB</w:t>
            </w:r>
            <w:r w:rsidRPr="003B42E5">
              <w:rPr>
                <w:rFonts w:hint="eastAsia"/>
              </w:rPr>
              <w:t xml:space="preserve"> in QCL information.</w:t>
            </w:r>
          </w:p>
          <w:p w14:paraId="11E40B51" w14:textId="77777777" w:rsidR="004D637F" w:rsidRPr="003B42E5" w:rsidRDefault="004D637F" w:rsidP="003B42E5">
            <w:pPr>
              <w:pStyle w:val="a5"/>
              <w:numPr>
                <w:ilvl w:val="0"/>
                <w:numId w:val="54"/>
              </w:numPr>
            </w:pPr>
            <w:r w:rsidRPr="003B42E5">
              <w:rPr>
                <w:rFonts w:hint="eastAsia"/>
              </w:rPr>
              <w:t xml:space="preserve">SSB configuration </w:t>
            </w:r>
            <w:r w:rsidRPr="003B42E5">
              <w:t>information</w:t>
            </w:r>
            <w:r w:rsidRPr="003B42E5">
              <w:rPr>
                <w:rFonts w:hint="eastAsia"/>
              </w:rPr>
              <w:t xml:space="preserve"> of one </w:t>
            </w:r>
            <w:r w:rsidRPr="003B42E5">
              <w:t xml:space="preserve">neighboring cell </w:t>
            </w:r>
            <w:r w:rsidRPr="003B42E5">
              <w:rPr>
                <w:rFonts w:hint="eastAsia"/>
              </w:rPr>
              <w:t xml:space="preserve">is sufficient for </w:t>
            </w:r>
            <w:r w:rsidRPr="003B42E5">
              <w:t>inter-cell multi-DCI based multi-TRP operatio</w:t>
            </w:r>
            <w:r w:rsidRPr="003B42E5">
              <w:rPr>
                <w:rFonts w:hint="eastAsia"/>
              </w:rPr>
              <w:t>n, which can be configured independently from QCL information.</w:t>
            </w:r>
          </w:p>
          <w:p w14:paraId="7492DF90" w14:textId="77777777" w:rsidR="004D637F" w:rsidRPr="003B42E5" w:rsidRDefault="004D637F" w:rsidP="003B42E5">
            <w:pPr>
              <w:pStyle w:val="a5"/>
              <w:numPr>
                <w:ilvl w:val="1"/>
                <w:numId w:val="54"/>
              </w:numPr>
            </w:pPr>
            <w:r w:rsidRPr="003B42E5">
              <w:t>Consider to reuse the signaling structure of SSB configuration in spatial relation information of positioning SRS or</w:t>
            </w:r>
            <w:r w:rsidRPr="003B42E5">
              <w:rPr>
                <w:rFonts w:hint="eastAsia"/>
              </w:rPr>
              <w:t xml:space="preserve"> to</w:t>
            </w:r>
            <w:r w:rsidRPr="003B42E5">
              <w:t xml:space="preserve"> </w:t>
            </w:r>
            <w:r w:rsidRPr="003B42E5">
              <w:rPr>
                <w:rFonts w:hint="eastAsia"/>
              </w:rPr>
              <w:t xml:space="preserve">link the </w:t>
            </w:r>
            <w:r w:rsidRPr="003B42E5">
              <w:t>SSB configuration information</w:t>
            </w:r>
            <w:r w:rsidRPr="003B42E5">
              <w:rPr>
                <w:rFonts w:hint="eastAsia"/>
              </w:rPr>
              <w:t xml:space="preserve"> </w:t>
            </w:r>
            <w:r w:rsidRPr="003B42E5">
              <w:t>to mobility measurement</w:t>
            </w:r>
            <w:r w:rsidRPr="003B42E5">
              <w:rPr>
                <w:rFonts w:hint="eastAsia"/>
              </w:rPr>
              <w:t>.</w:t>
            </w:r>
          </w:p>
          <w:p w14:paraId="41979FE8" w14:textId="77777777" w:rsidR="004D637F" w:rsidRPr="003B42E5" w:rsidRDefault="004D637F" w:rsidP="003B42E5">
            <w:pPr>
              <w:pStyle w:val="a5"/>
            </w:pPr>
            <w:r w:rsidRPr="003B42E5">
              <w:rPr>
                <w:rFonts w:hint="eastAsia"/>
              </w:rPr>
              <w:t>Proposal 2: L1-</w:t>
            </w:r>
            <w:r w:rsidRPr="003B42E5">
              <w:t>beam measurement/reporting based on neighboring cell SSB</w:t>
            </w:r>
            <w:r w:rsidRPr="003B42E5">
              <w:rPr>
                <w:rFonts w:hint="eastAsia"/>
              </w:rPr>
              <w:t xml:space="preserve"> should have low </w:t>
            </w:r>
            <w:r w:rsidRPr="003B42E5">
              <w:t>priority</w:t>
            </w:r>
            <w:r w:rsidRPr="003B42E5">
              <w:rPr>
                <w:rFonts w:hint="eastAsia"/>
              </w:rPr>
              <w:t>.</w:t>
            </w:r>
          </w:p>
          <w:p w14:paraId="70DE6636" w14:textId="77777777" w:rsidR="004D637F" w:rsidRPr="003B42E5" w:rsidRDefault="004D637F" w:rsidP="003B42E5">
            <w:pPr>
              <w:pStyle w:val="a5"/>
            </w:pPr>
            <w:r w:rsidRPr="003B42E5">
              <w:rPr>
                <w:rFonts w:hint="eastAsia"/>
              </w:rPr>
              <w:t>Proposal 3: If SSB of neighboring cell is included in TCI state or CSI resource, the other DL signal should not be impacted by the SSB, e.g. the other DL signal are not rate-matched and can be transmitted in the same symbol as the SSB.</w:t>
            </w:r>
          </w:p>
          <w:p w14:paraId="42EC13B2" w14:textId="77777777" w:rsidR="00B949A4" w:rsidRPr="003B42E5" w:rsidRDefault="00B949A4" w:rsidP="003B42E5">
            <w:pPr>
              <w:pStyle w:val="a5"/>
            </w:pPr>
          </w:p>
        </w:tc>
      </w:tr>
      <w:tr w:rsidR="00B949A4" w:rsidRPr="00B949A4" w14:paraId="10DF3ED1"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58F684C"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hideMark/>
          </w:tcPr>
          <w:p w14:paraId="69A0D5B8"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5A33D0D4"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Sony</w:t>
            </w:r>
          </w:p>
        </w:tc>
      </w:tr>
      <w:tr w:rsidR="00B949A4" w:rsidRPr="00B949A4" w14:paraId="0C489180"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345B8A9" w14:textId="77777777" w:rsidR="00CF2BC6" w:rsidRPr="003B42E5" w:rsidRDefault="00CF2BC6" w:rsidP="003B42E5">
            <w:pPr>
              <w:pStyle w:val="a5"/>
            </w:pPr>
            <w:r w:rsidRPr="003B42E5">
              <w:t>Proposal 1 Non-serving cell information such as Cell ID or Physical Cell ID for RS shall be added in the CSI-ReportConfig.</w:t>
            </w:r>
          </w:p>
          <w:p w14:paraId="14C9EBC3" w14:textId="77777777" w:rsidR="00CF2BC6" w:rsidRPr="003B42E5" w:rsidRDefault="00CF2BC6" w:rsidP="003B42E5">
            <w:pPr>
              <w:pStyle w:val="a5"/>
            </w:pPr>
            <w:r w:rsidRPr="003B42E5">
              <w:t>Proposal 2 QCL information among CSI-ResourceConfig in terms of beam sweeping property shall be included in the CSI-ReportConfig.</w:t>
            </w:r>
          </w:p>
          <w:p w14:paraId="6E71514B" w14:textId="77777777" w:rsidR="00B949A4" w:rsidRPr="003B42E5" w:rsidRDefault="00B949A4" w:rsidP="003B42E5">
            <w:pPr>
              <w:pStyle w:val="a5"/>
            </w:pPr>
          </w:p>
        </w:tc>
      </w:tr>
      <w:tr w:rsidR="00B949A4" w:rsidRPr="00B949A4" w14:paraId="0716DE17"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799DAF"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hideMark/>
          </w:tcPr>
          <w:p w14:paraId="57A32088"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2823F912"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Apple</w:t>
            </w:r>
          </w:p>
        </w:tc>
      </w:tr>
      <w:tr w:rsidR="00B949A4" w:rsidRPr="00B949A4" w14:paraId="3FC536C1"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910A85E" w14:textId="77777777" w:rsidR="003D33C3" w:rsidRPr="003B42E5" w:rsidRDefault="003D33C3" w:rsidP="003B42E5">
            <w:pPr>
              <w:pStyle w:val="a5"/>
            </w:pPr>
            <w:r w:rsidRPr="003B42E5">
              <w:t xml:space="preserve">Proposal 1: Support to divide TCI states into N groups, where each group is associated with a physical cell </w:t>
            </w:r>
            <w:r w:rsidRPr="003B42E5">
              <w:lastRenderedPageBreak/>
              <w:t>ID.</w:t>
            </w:r>
          </w:p>
          <w:p w14:paraId="5F17DB10" w14:textId="77777777" w:rsidR="003D33C3" w:rsidRPr="003B42E5" w:rsidRDefault="003D33C3" w:rsidP="003B42E5">
            <w:pPr>
              <w:pStyle w:val="a5"/>
              <w:numPr>
                <w:ilvl w:val="0"/>
                <w:numId w:val="53"/>
              </w:numPr>
            </w:pPr>
            <w:r w:rsidRPr="003B42E5">
              <w:t>Support to configure the physical cell ID, SSB transmission power, SSB periodicity, SSB position in burst and offset to point A for a TCI state group.</w:t>
            </w:r>
          </w:p>
          <w:p w14:paraId="313BE881" w14:textId="77777777" w:rsidR="003D33C3" w:rsidRPr="003B42E5" w:rsidRDefault="003D33C3" w:rsidP="003B42E5">
            <w:pPr>
              <w:pStyle w:val="a5"/>
            </w:pPr>
            <w:r w:rsidRPr="003B42E5">
              <w:t>Proposal 2: UE shall expect the signals associated with the same CORESET pool should be associated with the same physical cell ID from QCL indication perspective.</w:t>
            </w:r>
          </w:p>
          <w:p w14:paraId="625361B8" w14:textId="77777777" w:rsidR="003D33C3" w:rsidRPr="003B42E5" w:rsidRDefault="003D33C3" w:rsidP="003B42E5">
            <w:pPr>
              <w:pStyle w:val="a5"/>
            </w:pPr>
            <w:r w:rsidRPr="003B42E5">
              <w:t>Proposal 3: The allowed QCL type for assistant cell should reuse what has been defined for serving cell QCL indication.</w:t>
            </w:r>
          </w:p>
          <w:p w14:paraId="33D8CD46" w14:textId="77777777" w:rsidR="003D33C3" w:rsidRPr="003B42E5" w:rsidRDefault="003D33C3" w:rsidP="003B42E5">
            <w:pPr>
              <w:pStyle w:val="a5"/>
            </w:pPr>
            <w:r w:rsidRPr="003B42E5">
              <w:t>Proposal 4: Further enhancement on measurement and reporting related to QCL/TCI enhancement should wait for the outcome of 8.1.1.</w:t>
            </w:r>
          </w:p>
          <w:p w14:paraId="1F47D2D2" w14:textId="77777777" w:rsidR="003D33C3" w:rsidRPr="003B42E5" w:rsidRDefault="003D33C3" w:rsidP="003B42E5">
            <w:pPr>
              <w:pStyle w:val="a5"/>
            </w:pPr>
            <w:r w:rsidRPr="003B42E5">
              <w:t>Proposal 5: For assistant cell signals, the resources for assistant SSBs should be considered as “not available”.</w:t>
            </w:r>
          </w:p>
          <w:p w14:paraId="216F7458" w14:textId="77777777" w:rsidR="003D33C3" w:rsidRPr="003B42E5" w:rsidRDefault="003D33C3" w:rsidP="003B42E5">
            <w:pPr>
              <w:pStyle w:val="a5"/>
              <w:numPr>
                <w:ilvl w:val="0"/>
                <w:numId w:val="53"/>
              </w:numPr>
            </w:pPr>
            <w:r w:rsidRPr="003B42E5">
              <w:t>For serving cell signals, whether resources for assistant SSBs should be considered as “not available” or not should be reported by UE capability.</w:t>
            </w:r>
          </w:p>
          <w:p w14:paraId="11F6AFDC" w14:textId="77777777" w:rsidR="00B949A4" w:rsidRPr="003B42E5" w:rsidRDefault="00B949A4" w:rsidP="003B42E5">
            <w:pPr>
              <w:pStyle w:val="a5"/>
            </w:pPr>
          </w:p>
        </w:tc>
      </w:tr>
      <w:tr w:rsidR="00B949A4" w:rsidRPr="00B949A4" w14:paraId="6E5E372A"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352D4D3"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lastRenderedPageBreak/>
              <w:t>R1-2008575</w:t>
            </w:r>
          </w:p>
        </w:tc>
        <w:tc>
          <w:tcPr>
            <w:tcW w:w="5529" w:type="dxa"/>
            <w:tcBorders>
              <w:top w:val="nil"/>
              <w:left w:val="nil"/>
              <w:bottom w:val="single" w:sz="4" w:space="0" w:color="A6A6A6"/>
              <w:right w:val="single" w:sz="4" w:space="0" w:color="A6A6A6"/>
            </w:tcBorders>
            <w:shd w:val="clear" w:color="auto" w:fill="auto"/>
            <w:hideMark/>
          </w:tcPr>
          <w:p w14:paraId="6BBB6C88"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103F7AFF"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LG Electronics</w:t>
            </w:r>
          </w:p>
        </w:tc>
      </w:tr>
      <w:tr w:rsidR="00B949A4" w:rsidRPr="00B949A4" w14:paraId="1420DF9F"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D1F70E6" w14:textId="77777777" w:rsidR="00921DC0" w:rsidRPr="003B42E5" w:rsidRDefault="00921DC0" w:rsidP="003B42E5">
            <w:pPr>
              <w:pStyle w:val="a5"/>
            </w:pPr>
            <w:r w:rsidRPr="003B42E5">
              <w:t>Proposal #1: Reuse neighbor cell’s SSB or mobility CSI-RS in measurement object for</w:t>
            </w:r>
            <w:r w:rsidRPr="003B42E5">
              <w:rPr>
                <w:rFonts w:hint="eastAsia"/>
              </w:rPr>
              <w:t xml:space="preserve"> </w:t>
            </w:r>
            <w:r w:rsidRPr="003B42E5">
              <w:t>QCL type C/D source of TRS/CSI-RS to support inter-cell multi-TRP operations</w:t>
            </w:r>
            <w:r w:rsidRPr="003B42E5">
              <w:rPr>
                <w:rFonts w:hint="eastAsia"/>
              </w:rPr>
              <w:t xml:space="preserve">. </w:t>
            </w:r>
          </w:p>
          <w:p w14:paraId="51827073" w14:textId="1715FB07" w:rsidR="00B949A4" w:rsidRPr="003B42E5" w:rsidRDefault="00921DC0" w:rsidP="003B42E5">
            <w:pPr>
              <w:pStyle w:val="a5"/>
            </w:pPr>
            <w:r w:rsidRPr="003B42E5">
              <w:t>Proposal #2: For inter-cell MTRP transmission, consider the case that the timing difference/offset between two TRPs at the UE side is larger than 1 CP due to imperfect network synchronization and the large difference of propagation delay in FR 2.</w:t>
            </w:r>
          </w:p>
        </w:tc>
      </w:tr>
      <w:tr w:rsidR="00B949A4" w:rsidRPr="00B949A4" w14:paraId="3A1B8705"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F773EBE"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hideMark/>
          </w:tcPr>
          <w:p w14:paraId="0CAEDBDD"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2B3562C9"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Nokia, Nokia Shanghai Bell</w:t>
            </w:r>
          </w:p>
        </w:tc>
      </w:tr>
      <w:tr w:rsidR="00B949A4" w:rsidRPr="00B949A4" w14:paraId="78DB89AE"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ED2329E" w14:textId="77777777" w:rsidR="00536FF9" w:rsidRPr="00A75556" w:rsidRDefault="00536FF9" w:rsidP="00536FF9">
            <w:pPr>
              <w:pStyle w:val="a5"/>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1</w:t>
            </w:r>
            <w:r w:rsidRPr="00A75556">
              <w:fldChar w:fldCharType="end"/>
            </w:r>
            <w:r w:rsidRPr="00A75556">
              <w:t xml:space="preserve">: To configure SSB as non-serving cell RS, indicate the associated cell (PCI) for the SSB in the </w:t>
            </w:r>
            <w:r w:rsidRPr="00A75556">
              <w:rPr>
                <w:rFonts w:eastAsia="Calibri"/>
                <w:i/>
                <w:iCs/>
                <w:lang w:val="en-US"/>
              </w:rPr>
              <w:t>referenceSignal</w:t>
            </w:r>
            <w:r w:rsidRPr="00A75556">
              <w:t xml:space="preserve"> parameter. </w:t>
            </w:r>
          </w:p>
          <w:p w14:paraId="60ECD73A" w14:textId="77777777" w:rsidR="00536FF9" w:rsidRPr="00A75556" w:rsidRDefault="00536FF9" w:rsidP="00536FF9">
            <w:pPr>
              <w:pStyle w:val="a5"/>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2</w:t>
            </w:r>
            <w:r w:rsidRPr="00A75556">
              <w:fldChar w:fldCharType="end"/>
            </w:r>
            <w:r w:rsidRPr="00A75556">
              <w:t xml:space="preserve">: Allow configuration of TCI State of non-serving cell RS to the serving cell TCI State list. </w:t>
            </w:r>
          </w:p>
          <w:p w14:paraId="7909B857" w14:textId="77777777" w:rsidR="00536FF9" w:rsidRPr="00A75556" w:rsidRDefault="00536FF9" w:rsidP="00536FF9">
            <w:pPr>
              <w:pStyle w:val="a5"/>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3</w:t>
            </w:r>
            <w:r w:rsidRPr="00A75556">
              <w:fldChar w:fldCharType="end"/>
            </w:r>
            <w:r w:rsidRPr="00A75556">
              <w:t>: To configure NZP-CSI-RS resource as non-serving cell RS, configure the RS with a QCL source RS that is associated with a non-serving cell.</w:t>
            </w:r>
          </w:p>
          <w:p w14:paraId="04F1CD82" w14:textId="77777777" w:rsidR="00536FF9" w:rsidRPr="00A75556" w:rsidRDefault="00536FF9" w:rsidP="00536FF9">
            <w:pPr>
              <w:pStyle w:val="a5"/>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4</w:t>
            </w:r>
            <w:r w:rsidRPr="00A75556">
              <w:fldChar w:fldCharType="end"/>
            </w:r>
            <w:r w:rsidRPr="00A75556">
              <w:t xml:space="preserve">: For L1 SSB based beam measurements and reporting, enhance SSB-index parameter in the </w:t>
            </w:r>
            <w:r w:rsidRPr="00A75556">
              <w:rPr>
                <w:i/>
                <w:iCs/>
                <w:lang w:val="en-US"/>
              </w:rPr>
              <w:t>CSI-SSB-ResourceSet IE</w:t>
            </w:r>
            <w:r w:rsidRPr="00A75556">
              <w:rPr>
                <w:lang w:val="en-US"/>
              </w:rPr>
              <w:t xml:space="preserve"> to associate set of SSBs with a cell specific identifier (PCI). </w:t>
            </w:r>
          </w:p>
          <w:p w14:paraId="4B6596EB" w14:textId="77777777" w:rsidR="00536FF9" w:rsidRPr="00A75556" w:rsidRDefault="00536FF9" w:rsidP="00536FF9">
            <w:pPr>
              <w:pStyle w:val="a5"/>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5</w:t>
            </w:r>
            <w:r w:rsidRPr="00A75556">
              <w:fldChar w:fldCharType="end"/>
            </w:r>
            <w:r w:rsidRPr="00A75556">
              <w:t>: For non-serving cell CSI-RS measurements, configure the NZP-CSI-RS with a QCL source RS that is associated with a non-serving cell identifier.</w:t>
            </w:r>
          </w:p>
          <w:p w14:paraId="135B9309" w14:textId="77777777" w:rsidR="00536FF9" w:rsidRPr="00A75556" w:rsidRDefault="00536FF9" w:rsidP="00536FF9">
            <w:pPr>
              <w:pStyle w:val="a5"/>
              <w:rPr>
                <w:iCs/>
                <w:lang w:val="en-US"/>
              </w:rPr>
            </w:pPr>
            <w:r w:rsidRPr="00A75556">
              <w:t xml:space="preserve">Proposal </w:t>
            </w:r>
            <w:r w:rsidRPr="00A75556">
              <w:fldChar w:fldCharType="begin"/>
            </w:r>
            <w:r w:rsidRPr="00A75556">
              <w:instrText xml:space="preserve"> SEQ Proposal \* ARABIC </w:instrText>
            </w:r>
            <w:r w:rsidRPr="00A75556">
              <w:fldChar w:fldCharType="separate"/>
            </w:r>
            <w:r w:rsidRPr="00A75556">
              <w:rPr>
                <w:noProof/>
              </w:rPr>
              <w:t>6</w:t>
            </w:r>
            <w:r w:rsidRPr="00A75556">
              <w:fldChar w:fldCharType="end"/>
            </w:r>
            <w:r w:rsidRPr="00A75556">
              <w:rPr>
                <w:lang w:val="en-US"/>
              </w:rPr>
              <w:t xml:space="preserve">: </w:t>
            </w:r>
            <w:r w:rsidRPr="00A75556">
              <w:rPr>
                <w:iCs/>
                <w:lang w:val="en-US"/>
              </w:rPr>
              <w:t xml:space="preserve">For inter-cell multi-DCI based multi-TRP support, extend the TCI framework using the Rel-16 multi-DCI based multi-TRP framework. </w:t>
            </w:r>
          </w:p>
          <w:p w14:paraId="2BCD2A46" w14:textId="3B2475B2" w:rsidR="00B949A4" w:rsidRPr="00A75556" w:rsidRDefault="00536FF9" w:rsidP="00536FF9">
            <w:pPr>
              <w:spacing w:after="0"/>
              <w:jc w:val="left"/>
              <w:rPr>
                <w:rFonts w:ascii="Arial" w:eastAsia="宋体" w:hAnsi="Arial" w:cs="Arial"/>
                <w:sz w:val="16"/>
                <w:szCs w:val="16"/>
                <w:lang w:eastAsia="zh-CN"/>
              </w:rPr>
            </w:pPr>
            <w:r w:rsidRPr="00A75556">
              <w:t xml:space="preserve">Proposal </w:t>
            </w:r>
            <w:r w:rsidR="00FE3412">
              <w:rPr>
                <w:noProof/>
              </w:rPr>
              <w:fldChar w:fldCharType="begin"/>
            </w:r>
            <w:r w:rsidR="00FE3412">
              <w:rPr>
                <w:noProof/>
              </w:rPr>
              <w:instrText xml:space="preserve"> SEQ Proposal \* ARABIC </w:instrText>
            </w:r>
            <w:r w:rsidR="00FE3412">
              <w:rPr>
                <w:noProof/>
              </w:rPr>
              <w:fldChar w:fldCharType="separate"/>
            </w:r>
            <w:r w:rsidRPr="00A75556">
              <w:rPr>
                <w:noProof/>
              </w:rPr>
              <w:t>7</w:t>
            </w:r>
            <w:r w:rsidR="00FE3412">
              <w:rPr>
                <w:noProof/>
              </w:rPr>
              <w:fldChar w:fldCharType="end"/>
            </w:r>
            <w:r w:rsidRPr="00A75556">
              <w:rPr>
                <w:lang w:val="en-GB"/>
              </w:rPr>
              <w:t>: The non-serving cell CORESET(s) can be configured on the serving cell PDCCH-config.</w:t>
            </w:r>
          </w:p>
        </w:tc>
      </w:tr>
      <w:tr w:rsidR="00B949A4" w:rsidRPr="00B949A4" w14:paraId="7B28CC01" w14:textId="77777777" w:rsidTr="00B949A4">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D17A807"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hideMark/>
          </w:tcPr>
          <w:p w14:paraId="1F95ECE3"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55AD79DC"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Lenovo, Motorola Mobility</w:t>
            </w:r>
          </w:p>
        </w:tc>
      </w:tr>
      <w:tr w:rsidR="00B949A4" w:rsidRPr="00B949A4" w14:paraId="5268B147" w14:textId="77777777" w:rsidTr="00615216">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1EC91E8" w14:textId="77777777" w:rsidR="002E5A60" w:rsidRPr="003B42E5" w:rsidRDefault="002E5A60" w:rsidP="003B42E5">
            <w:pPr>
              <w:pStyle w:val="a5"/>
            </w:pPr>
            <w:bookmarkStart w:id="23" w:name="OLE_LINK1"/>
            <w:bookmarkStart w:id="24" w:name="OLE_LINK6"/>
            <w:r w:rsidRPr="003B42E5">
              <w:t>Proposal 1: SSB from a non-serving cell can be set as the source QCL-TypeC and QCL-TypeD RS for TRS, CSI-RS for beam management and CSI-RS for CSI acquisition.</w:t>
            </w:r>
          </w:p>
          <w:p w14:paraId="1BA65D68" w14:textId="77777777" w:rsidR="002E5A60" w:rsidRPr="003B42E5" w:rsidRDefault="002E5A60" w:rsidP="003B42E5">
            <w:pPr>
              <w:pStyle w:val="a5"/>
            </w:pPr>
            <w:r w:rsidRPr="003B42E5">
              <w:t xml:space="preserve">Proposal 2: PCI can be introduced in QCL-Info to enable the use of SSB from non-serving cells as QCL-TypeC and QCL-TypeD source. </w:t>
            </w:r>
          </w:p>
          <w:p w14:paraId="585A1674" w14:textId="77777777" w:rsidR="002E5A60" w:rsidRPr="003B42E5" w:rsidRDefault="002E5A60" w:rsidP="003B42E5">
            <w:pPr>
              <w:pStyle w:val="a5"/>
            </w:pPr>
            <w:r w:rsidRPr="003B42E5">
              <w:t>Proposal 3: Enhancements on intra-cell multi-TRP operation should also be considered.</w:t>
            </w:r>
          </w:p>
          <w:bookmarkEnd w:id="23"/>
          <w:bookmarkEnd w:id="24"/>
          <w:p w14:paraId="6B987260" w14:textId="77777777" w:rsidR="00B949A4" w:rsidRPr="003B42E5" w:rsidRDefault="00B949A4" w:rsidP="003B42E5">
            <w:pPr>
              <w:pStyle w:val="a5"/>
            </w:pPr>
          </w:p>
        </w:tc>
      </w:tr>
      <w:tr w:rsidR="00B949A4" w:rsidRPr="00B949A4" w14:paraId="6671ECBA" w14:textId="77777777" w:rsidTr="00B949A4">
        <w:trPr>
          <w:trHeight w:val="400"/>
        </w:trPr>
        <w:tc>
          <w:tcPr>
            <w:tcW w:w="1129" w:type="dxa"/>
            <w:tcBorders>
              <w:top w:val="nil"/>
              <w:left w:val="single" w:sz="4" w:space="0" w:color="A6A6A6"/>
              <w:bottom w:val="single" w:sz="4" w:space="0" w:color="auto"/>
              <w:right w:val="single" w:sz="4" w:space="0" w:color="A6A6A6"/>
            </w:tcBorders>
            <w:shd w:val="clear" w:color="auto" w:fill="auto"/>
            <w:hideMark/>
          </w:tcPr>
          <w:p w14:paraId="67272F75" w14:textId="77777777" w:rsidR="00B949A4" w:rsidRPr="00B949A4" w:rsidRDefault="00B949A4" w:rsidP="00B949A4">
            <w:pPr>
              <w:spacing w:after="0"/>
              <w:jc w:val="left"/>
              <w:rPr>
                <w:rFonts w:ascii="Arial" w:eastAsia="宋体" w:hAnsi="Arial" w:cs="Arial"/>
                <w:color w:val="000000"/>
                <w:sz w:val="16"/>
                <w:szCs w:val="16"/>
                <w:lang w:eastAsia="zh-CN"/>
              </w:rPr>
            </w:pPr>
            <w:r w:rsidRPr="00B949A4">
              <w:rPr>
                <w:rFonts w:ascii="Arial" w:eastAsia="宋体"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hideMark/>
          </w:tcPr>
          <w:p w14:paraId="65548753"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hideMark/>
          </w:tcPr>
          <w:p w14:paraId="76D86399" w14:textId="77777777" w:rsidR="00B949A4" w:rsidRPr="00B949A4" w:rsidRDefault="00B949A4" w:rsidP="00B949A4">
            <w:pPr>
              <w:spacing w:after="0"/>
              <w:jc w:val="left"/>
              <w:rPr>
                <w:rFonts w:ascii="Arial" w:eastAsia="宋体" w:hAnsi="Arial" w:cs="Arial"/>
                <w:sz w:val="16"/>
                <w:szCs w:val="16"/>
                <w:lang w:eastAsia="zh-CN"/>
              </w:rPr>
            </w:pPr>
            <w:r w:rsidRPr="00B949A4">
              <w:rPr>
                <w:rFonts w:ascii="Arial" w:eastAsia="宋体" w:hAnsi="Arial" w:cs="Arial"/>
                <w:sz w:val="16"/>
                <w:szCs w:val="16"/>
                <w:lang w:eastAsia="zh-CN"/>
              </w:rPr>
              <w:t>NEC</w:t>
            </w:r>
          </w:p>
        </w:tc>
      </w:tr>
      <w:tr w:rsidR="00B949A4" w:rsidRPr="00B949A4" w14:paraId="70D8FE19" w14:textId="77777777" w:rsidTr="00615216">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694756C7" w14:textId="1E053835" w:rsidR="00B949A4" w:rsidRPr="003B42E5" w:rsidRDefault="005C37A5" w:rsidP="003B42E5">
            <w:pPr>
              <w:pStyle w:val="a5"/>
            </w:pPr>
            <w:r w:rsidRPr="003B42E5">
              <w:rPr>
                <w:rFonts w:hint="eastAsia"/>
              </w:rPr>
              <w:t xml:space="preserve">Proposal: </w:t>
            </w:r>
            <w:r w:rsidRPr="003B42E5">
              <w:t>SSB from non-serving cell should be supported for source RS, and PCI, time/frequency resource of the SSB should be configured to UE.</w:t>
            </w: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BE757" w14:textId="77777777" w:rsidR="009272EA" w:rsidRDefault="009272EA">
      <w:r>
        <w:separator/>
      </w:r>
    </w:p>
  </w:endnote>
  <w:endnote w:type="continuationSeparator" w:id="0">
    <w:p w14:paraId="503543CF" w14:textId="77777777" w:rsidR="009272EA" w:rsidRDefault="0092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F77FB" w14:textId="77777777" w:rsidR="009272EA" w:rsidRDefault="009272EA">
      <w:r>
        <w:separator/>
      </w:r>
    </w:p>
  </w:footnote>
  <w:footnote w:type="continuationSeparator" w:id="0">
    <w:p w14:paraId="576360D1" w14:textId="77777777" w:rsidR="009272EA" w:rsidRDefault="00927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095A79" w:rsidRDefault="00095A79"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4B6543"/>
    <w:multiLevelType w:val="hybridMultilevel"/>
    <w:tmpl w:val="196A76DC"/>
    <w:lvl w:ilvl="0" w:tplc="1A44EFB2">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C64B00"/>
    <w:multiLevelType w:val="hybridMultilevel"/>
    <w:tmpl w:val="7ADAA4B8"/>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11924B72"/>
    <w:multiLevelType w:val="hybridMultilevel"/>
    <w:tmpl w:val="782EEB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26B5546"/>
    <w:multiLevelType w:val="hybridMultilevel"/>
    <w:tmpl w:val="D64261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B2350AD"/>
    <w:multiLevelType w:val="hybridMultilevel"/>
    <w:tmpl w:val="CCBE453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1">
    <w:nsid w:val="1B8A2AAE"/>
    <w:multiLevelType w:val="hybridMultilevel"/>
    <w:tmpl w:val="05980CE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563C1"/>
    <w:multiLevelType w:val="hybridMultilevel"/>
    <w:tmpl w:val="58E2668E"/>
    <w:lvl w:ilvl="0" w:tplc="C55CE17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E7A32A9"/>
    <w:multiLevelType w:val="hybridMultilevel"/>
    <w:tmpl w:val="F4700EA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EC449AC"/>
    <w:multiLevelType w:val="hybridMultilevel"/>
    <w:tmpl w:val="895AB030"/>
    <w:lvl w:ilvl="0" w:tplc="26249158">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2430110"/>
    <w:multiLevelType w:val="hybridMultilevel"/>
    <w:tmpl w:val="E0C43A3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75F08A8"/>
    <w:multiLevelType w:val="hybridMultilevel"/>
    <w:tmpl w:val="59FA2DBC"/>
    <w:lvl w:ilvl="0" w:tplc="930E2BA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426881"/>
    <w:multiLevelType w:val="hybridMultilevel"/>
    <w:tmpl w:val="BFC8EE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6">
    <w:nsid w:val="402805DA"/>
    <w:multiLevelType w:val="hybridMultilevel"/>
    <w:tmpl w:val="4CB659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8">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4B45500C"/>
    <w:multiLevelType w:val="hybridMultilevel"/>
    <w:tmpl w:val="309E7F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EF66D12"/>
    <w:multiLevelType w:val="hybridMultilevel"/>
    <w:tmpl w:val="13E248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5">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6">
    <w:nsid w:val="575820AB"/>
    <w:multiLevelType w:val="hybridMultilevel"/>
    <w:tmpl w:val="08168184"/>
    <w:lvl w:ilvl="0" w:tplc="45229DAA">
      <w:start w:val="1"/>
      <w:numFmt w:val="bullet"/>
      <w:lvlText w:val=""/>
      <w:lvlJc w:val="left"/>
      <w:pPr>
        <w:ind w:left="467" w:hanging="420"/>
      </w:pPr>
      <w:rPr>
        <w:rFonts w:ascii="Wingdings" w:hAnsi="Wingdings" w:hint="default"/>
      </w:rPr>
    </w:lvl>
    <w:lvl w:ilvl="1" w:tplc="04090003">
      <w:start w:val="1"/>
      <w:numFmt w:val="bullet"/>
      <w:lvlText w:val=""/>
      <w:lvlJc w:val="left"/>
      <w:pPr>
        <w:ind w:left="887" w:hanging="420"/>
      </w:pPr>
      <w:rPr>
        <w:rFonts w:ascii="Wingdings" w:hAnsi="Wingdings" w:hint="default"/>
      </w:rPr>
    </w:lvl>
    <w:lvl w:ilvl="2" w:tplc="04090005" w:tentative="1">
      <w:start w:val="1"/>
      <w:numFmt w:val="bullet"/>
      <w:lvlText w:val=""/>
      <w:lvlJc w:val="left"/>
      <w:pPr>
        <w:ind w:left="1307" w:hanging="420"/>
      </w:pPr>
      <w:rPr>
        <w:rFonts w:ascii="Wingdings" w:hAnsi="Wingdings" w:hint="default"/>
      </w:rPr>
    </w:lvl>
    <w:lvl w:ilvl="3" w:tplc="04090001" w:tentative="1">
      <w:start w:val="1"/>
      <w:numFmt w:val="bullet"/>
      <w:lvlText w:val=""/>
      <w:lvlJc w:val="left"/>
      <w:pPr>
        <w:ind w:left="1727" w:hanging="420"/>
      </w:pPr>
      <w:rPr>
        <w:rFonts w:ascii="Wingdings" w:hAnsi="Wingdings" w:hint="default"/>
      </w:rPr>
    </w:lvl>
    <w:lvl w:ilvl="4" w:tplc="04090003" w:tentative="1">
      <w:start w:val="1"/>
      <w:numFmt w:val="bullet"/>
      <w:lvlText w:val=""/>
      <w:lvlJc w:val="left"/>
      <w:pPr>
        <w:ind w:left="2147" w:hanging="420"/>
      </w:pPr>
      <w:rPr>
        <w:rFonts w:ascii="Wingdings" w:hAnsi="Wingdings" w:hint="default"/>
      </w:rPr>
    </w:lvl>
    <w:lvl w:ilvl="5" w:tplc="04090005" w:tentative="1">
      <w:start w:val="1"/>
      <w:numFmt w:val="bullet"/>
      <w:lvlText w:val=""/>
      <w:lvlJc w:val="left"/>
      <w:pPr>
        <w:ind w:left="2567" w:hanging="420"/>
      </w:pPr>
      <w:rPr>
        <w:rFonts w:ascii="Wingdings" w:hAnsi="Wingdings" w:hint="default"/>
      </w:rPr>
    </w:lvl>
    <w:lvl w:ilvl="6" w:tplc="04090001" w:tentative="1">
      <w:start w:val="1"/>
      <w:numFmt w:val="bullet"/>
      <w:lvlText w:val=""/>
      <w:lvlJc w:val="left"/>
      <w:pPr>
        <w:ind w:left="2987" w:hanging="420"/>
      </w:pPr>
      <w:rPr>
        <w:rFonts w:ascii="Wingdings" w:hAnsi="Wingdings" w:hint="default"/>
      </w:rPr>
    </w:lvl>
    <w:lvl w:ilvl="7" w:tplc="04090003" w:tentative="1">
      <w:start w:val="1"/>
      <w:numFmt w:val="bullet"/>
      <w:lvlText w:val=""/>
      <w:lvlJc w:val="left"/>
      <w:pPr>
        <w:ind w:left="3407" w:hanging="420"/>
      </w:pPr>
      <w:rPr>
        <w:rFonts w:ascii="Wingdings" w:hAnsi="Wingdings" w:hint="default"/>
      </w:rPr>
    </w:lvl>
    <w:lvl w:ilvl="8" w:tplc="04090005" w:tentative="1">
      <w:start w:val="1"/>
      <w:numFmt w:val="bullet"/>
      <w:lvlText w:val=""/>
      <w:lvlJc w:val="left"/>
      <w:pPr>
        <w:ind w:left="3827" w:hanging="420"/>
      </w:pPr>
      <w:rPr>
        <w:rFonts w:ascii="Wingdings" w:hAnsi="Wingdings" w:hint="default"/>
      </w:rPr>
    </w:lvl>
  </w:abstractNum>
  <w:abstractNum w:abstractNumId="37">
    <w:nsid w:val="57C14849"/>
    <w:multiLevelType w:val="hybridMultilevel"/>
    <w:tmpl w:val="A8C04C3A"/>
    <w:lvl w:ilvl="0" w:tplc="5D62CB26">
      <w:numFmt w:val="bullet"/>
      <w:lvlText w:val="•"/>
      <w:lvlJc w:val="left"/>
      <w:pPr>
        <w:ind w:left="2209" w:hanging="1308"/>
      </w:pPr>
      <w:rPr>
        <w:rFonts w:ascii="宋体" w:eastAsia="宋体" w:hAnsi="宋体"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8">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4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D57B22"/>
    <w:multiLevelType w:val="hybridMultilevel"/>
    <w:tmpl w:val="4360146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3">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727D000F"/>
    <w:multiLevelType w:val="hybridMultilevel"/>
    <w:tmpl w:val="008C7C70"/>
    <w:lvl w:ilvl="0" w:tplc="45229DAA">
      <w:start w:val="1"/>
      <w:numFmt w:val="bullet"/>
      <w:lvlText w:val=""/>
      <w:lvlJc w:val="left"/>
      <w:pPr>
        <w:ind w:left="474" w:hanging="420"/>
      </w:pPr>
      <w:rPr>
        <w:rFonts w:ascii="Wingdings" w:hAnsi="Wingdings"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47">
    <w:nsid w:val="72903F83"/>
    <w:multiLevelType w:val="hybridMultilevel"/>
    <w:tmpl w:val="B0F67F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4D557E3"/>
    <w:multiLevelType w:val="hybridMultilevel"/>
    <w:tmpl w:val="C1F8DB28"/>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5A45A9C"/>
    <w:multiLevelType w:val="hybridMultilevel"/>
    <w:tmpl w:val="AE2661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C8E2329"/>
    <w:multiLevelType w:val="hybridMultilevel"/>
    <w:tmpl w:val="1EFC1B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35"/>
  </w:num>
  <w:num w:numId="2">
    <w:abstractNumId w:val="48"/>
  </w:num>
  <w:num w:numId="3">
    <w:abstractNumId w:val="27"/>
  </w:num>
  <w:num w:numId="4">
    <w:abstractNumId w:val="43"/>
  </w:num>
  <w:num w:numId="5">
    <w:abstractNumId w:val="34"/>
  </w:num>
  <w:num w:numId="6">
    <w:abstractNumId w:val="25"/>
  </w:num>
  <w:num w:numId="7">
    <w:abstractNumId w:val="24"/>
  </w:num>
  <w:num w:numId="8">
    <w:abstractNumId w:val="29"/>
  </w:num>
  <w:num w:numId="9">
    <w:abstractNumId w:val="19"/>
  </w:num>
  <w:num w:numId="10">
    <w:abstractNumId w:val="12"/>
  </w:num>
  <w:num w:numId="11">
    <w:abstractNumId w:val="44"/>
  </w:num>
  <w:num w:numId="12">
    <w:abstractNumId w:val="39"/>
  </w:num>
  <w:num w:numId="13">
    <w:abstractNumId w:val="43"/>
  </w:num>
  <w:num w:numId="14">
    <w:abstractNumId w:val="43"/>
  </w:num>
  <w:num w:numId="15">
    <w:abstractNumId w:val="15"/>
  </w:num>
  <w:num w:numId="16">
    <w:abstractNumId w:val="6"/>
  </w:num>
  <w:num w:numId="17">
    <w:abstractNumId w:val="43"/>
  </w:num>
  <w:num w:numId="18">
    <w:abstractNumId w:val="13"/>
  </w:num>
  <w:num w:numId="19">
    <w:abstractNumId w:val="0"/>
  </w:num>
  <w:num w:numId="20">
    <w:abstractNumId w:val="45"/>
  </w:num>
  <w:num w:numId="21">
    <w:abstractNumId w:val="3"/>
  </w:num>
  <w:num w:numId="22">
    <w:abstractNumId w:val="43"/>
  </w:num>
  <w:num w:numId="23">
    <w:abstractNumId w:val="10"/>
  </w:num>
  <w:num w:numId="24">
    <w:abstractNumId w:val="37"/>
  </w:num>
  <w:num w:numId="25">
    <w:abstractNumId w:val="30"/>
  </w:num>
  <w:num w:numId="26">
    <w:abstractNumId w:val="20"/>
  </w:num>
  <w:num w:numId="27">
    <w:abstractNumId w:val="31"/>
  </w:num>
  <w:num w:numId="28">
    <w:abstractNumId w:val="23"/>
  </w:num>
  <w:num w:numId="29">
    <w:abstractNumId w:val="7"/>
  </w:num>
  <w:num w:numId="30">
    <w:abstractNumId w:val="41"/>
  </w:num>
  <w:num w:numId="31">
    <w:abstractNumId w:val="22"/>
  </w:num>
  <w:num w:numId="32">
    <w:abstractNumId w:val="28"/>
  </w:num>
  <w:num w:numId="33">
    <w:abstractNumId w:val="43"/>
  </w:num>
  <w:num w:numId="34">
    <w:abstractNumId w:val="8"/>
  </w:num>
  <w:num w:numId="35">
    <w:abstractNumId w:val="17"/>
  </w:num>
  <w:num w:numId="36">
    <w:abstractNumId w:val="43"/>
  </w:num>
  <w:num w:numId="37">
    <w:abstractNumId w:val="43"/>
  </w:num>
  <w:num w:numId="38">
    <w:abstractNumId w:val="38"/>
  </w:num>
  <w:num w:numId="39">
    <w:abstractNumId w:val="40"/>
  </w:num>
  <w:num w:numId="40">
    <w:abstractNumId w:val="46"/>
  </w:num>
  <w:num w:numId="41">
    <w:abstractNumId w:val="42"/>
  </w:num>
  <w:num w:numId="42">
    <w:abstractNumId w:val="43"/>
  </w:num>
  <w:num w:numId="43">
    <w:abstractNumId w:val="11"/>
  </w:num>
  <w:num w:numId="44">
    <w:abstractNumId w:val="51"/>
  </w:num>
  <w:num w:numId="45">
    <w:abstractNumId w:val="2"/>
  </w:num>
  <w:num w:numId="46">
    <w:abstractNumId w:val="14"/>
  </w:num>
  <w:num w:numId="47">
    <w:abstractNumId w:val="1"/>
  </w:num>
  <w:num w:numId="48">
    <w:abstractNumId w:val="16"/>
  </w:num>
  <w:num w:numId="49">
    <w:abstractNumId w:val="36"/>
  </w:num>
  <w:num w:numId="50">
    <w:abstractNumId w:val="49"/>
  </w:num>
  <w:num w:numId="51">
    <w:abstractNumId w:val="9"/>
  </w:num>
  <w:num w:numId="52">
    <w:abstractNumId w:val="18"/>
  </w:num>
  <w:num w:numId="53">
    <w:abstractNumId w:val="4"/>
  </w:num>
  <w:num w:numId="54">
    <w:abstractNumId w:val="21"/>
  </w:num>
  <w:num w:numId="55">
    <w:abstractNumId w:val="26"/>
  </w:num>
  <w:num w:numId="56">
    <w:abstractNumId w:val="5"/>
  </w:num>
  <w:num w:numId="57">
    <w:abstractNumId w:val="33"/>
  </w:num>
  <w:num w:numId="58">
    <w:abstractNumId w:val="50"/>
  </w:num>
  <w:num w:numId="59">
    <w:abstractNumId w:val="32"/>
  </w:num>
  <w:num w:numId="60">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D739-36F6-4BBB-B9E5-85004063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3161</Words>
  <Characters>18020</Characters>
  <Application>Microsoft Office Word</Application>
  <DocSecurity>0</DocSecurity>
  <Lines>150</Lines>
  <Paragraphs>42</Paragraphs>
  <ScaleCrop>false</ScaleCrop>
  <Company>Vivo</Company>
  <LinksUpToDate>false</LinksUpToDate>
  <CharactersWithSpaces>21139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CATT</cp:lastModifiedBy>
  <cp:revision>20</cp:revision>
  <cp:lastPrinted>2011-08-03T09:36:00Z</cp:lastPrinted>
  <dcterms:created xsi:type="dcterms:W3CDTF">2020-10-30T06:33:00Z</dcterms:created>
  <dcterms:modified xsi:type="dcterms:W3CDTF">2020-11-01T10:06:00Z</dcterms:modified>
</cp:coreProperties>
</file>