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Heading1"/>
      </w:pPr>
      <w:r>
        <w:t>2</w:t>
      </w:r>
      <w:r>
        <w:tab/>
        <w:t>Issue UL-01: Alignment of UE assumption on RB set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a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guardbands.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宋体"/>
          <w:color w:val="000000"/>
          <w:lang w:eastAsia="en-US"/>
        </w:rPr>
        <w:t xml:space="preserve"> the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that the same ambiguity occurs for PRACH transmission on a wideband  carrier</w:t>
      </w:r>
      <w:r w:rsidR="00375AFE">
        <w:rPr>
          <w:rFonts w:ascii="Arial" w:eastAsia="MS Mincho" w:hAnsi="Arial"/>
          <w:szCs w:val="24"/>
          <w:lang w:val="en-US" w:eastAsia="zh-CN"/>
        </w:rPr>
        <w:t xml:space="preserve"> (carrier with &gt;1 RB set) for the case that sequence length L = 571/1151 is used. For sequence length 139, there is no issue, since </w:t>
      </w:r>
      <w:r w:rsidR="00375AFE" w:rsidRPr="00DB50DF">
        <w:rPr>
          <w:rFonts w:eastAsia="Times New Roman"/>
          <w:i/>
          <w:lang w:eastAsia="zh-CN"/>
        </w:rPr>
        <w:t>msgA-RO-FrequencyStart</w:t>
      </w:r>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should apply also to MsgA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Pr>
          <w:highlight w:val="yellow"/>
          <w:lang w:val="en-US"/>
        </w:rPr>
        <w:t>For a carrier with more than one RB set, 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BodyText"/>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BodyText"/>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BodyText"/>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20.05pt" o:ole="">
            <v:imagedata r:id="rId13" o:title=""/>
          </v:shape>
          <o:OLEObject Type="Embed" ProgID="Equation.3" ShapeID="_x0000_i1025" DrawAspect="Content" ObjectID="_1665317740"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7F11D9"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where </w:t>
      </w:r>
      <w:r w:rsidRPr="00DB50DF">
        <w:rPr>
          <w:rFonts w:eastAsia="Times New Roman"/>
          <w:position w:val="-12"/>
          <w:lang w:eastAsia="en-US"/>
        </w:rPr>
        <w:object w:dxaOrig="2520" w:dyaOrig="360" w14:anchorId="392F02C0">
          <v:shape id="_x0000_i1026" type="#_x0000_t75" style="width:127.1pt;height:18.8pt" o:ole="">
            <v:imagedata r:id="rId15" o:title=""/>
          </v:shape>
          <o:OLEObject Type="Embed" ProgID="Equation.3" ShapeID="_x0000_i1026" DrawAspect="Content" ObjectID="_1665317741"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9.4pt;height:15.05pt" o:ole="">
            <v:imagedata r:id="rId17" o:title=""/>
          </v:shape>
          <o:OLEObject Type="Embed" ProgID="Equation.3" ShapeID="_x0000_i1027" DrawAspect="Content" ObjectID="_1665317742"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05pt;height:15.05pt" o:ole="">
            <v:imagedata r:id="rId19" o:title=""/>
          </v:shape>
          <o:OLEObject Type="Embed" ProgID="Equation.3" ShapeID="_x0000_i1028" DrawAspect="Content" ObjectID="_1665317743"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05pt;height:15.05pt" o:ole="">
            <v:imagedata r:id="rId19" o:title=""/>
          </v:shape>
          <o:OLEObject Type="Embed" ProgID="Equation.3" ShapeID="_x0000_i1029" DrawAspect="Content" ObjectID="_1665317744"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lastRenderedPageBreak/>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宋体"/>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BodyText"/>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BodyText"/>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BodyText"/>
              <w:spacing w:after="0"/>
              <w:rPr>
                <w:sz w:val="20"/>
                <w:szCs w:val="20"/>
                <w:lang w:val="de-DE"/>
              </w:rPr>
            </w:pPr>
          </w:p>
          <w:p w14:paraId="421CEB1C" w14:textId="329D5C76" w:rsidR="00E8645C" w:rsidRPr="005A6714" w:rsidRDefault="005A6714" w:rsidP="005A6714">
            <w:pPr>
              <w:pStyle w:val="BodyText"/>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021A63" w:rsidRDefault="00021A63"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5B0CFF" w:rsidRDefault="005B0CFF" w:rsidP="00B92E50">
            <w:pPr>
              <w:pStyle w:val="BodyText"/>
              <w:spacing w:after="0"/>
              <w:rPr>
                <w:rFonts w:eastAsiaTheme="minorEastAsia"/>
                <w:lang w:val="de-DE"/>
              </w:rPr>
            </w:pPr>
            <w:r>
              <w:rPr>
                <w:rFonts w:eastAsiaTheme="minorEastAsia"/>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BodyText"/>
              <w:spacing w:after="0"/>
              <w:rPr>
                <w:rFonts w:eastAsiaTheme="minorEastAsia" w:hint="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313FCE" w:rsidRDefault="00313FCE" w:rsidP="00313FCE">
            <w:pPr>
              <w:pStyle w:val="BodyText"/>
              <w:spacing w:after="0"/>
              <w:rPr>
                <w:rFonts w:eastAsiaTheme="minorEastAsia" w:hint="eastAsia"/>
                <w:lang w:val="en-US"/>
              </w:rPr>
            </w:pPr>
            <w:r>
              <w:rPr>
                <w:rFonts w:eastAsiaTheme="minorEastAsia"/>
                <w:lang w:val="de-DE"/>
              </w:rPr>
              <w:t>We are f</w:t>
            </w:r>
            <w:bookmarkStart w:id="21" w:name="_GoBack"/>
            <w:bookmarkEnd w:id="21"/>
            <w:r>
              <w:rPr>
                <w:rFonts w:eastAsiaTheme="minorEastAsia"/>
                <w:lang w:val="de-DE"/>
              </w:rPr>
              <w:t>ine with</w:t>
            </w:r>
            <w:r>
              <w:rPr>
                <w:rFonts w:eastAsiaTheme="minorEastAsia"/>
                <w:lang w:val="en-US"/>
              </w:rPr>
              <w:t xml:space="preserve"> TP#1.</w:t>
            </w:r>
          </w:p>
        </w:tc>
      </w:tr>
      <w:tr w:rsidR="00313FCE" w:rsidRPr="002C0391" w14:paraId="32058EF5" w14:textId="77777777" w:rsidTr="00B92E50">
        <w:tc>
          <w:tcPr>
            <w:tcW w:w="1525" w:type="dxa"/>
          </w:tcPr>
          <w:p w14:paraId="0E7DFE84" w14:textId="77777777" w:rsidR="00313FCE" w:rsidRPr="00D11A4A" w:rsidRDefault="00313FCE" w:rsidP="00B92E50">
            <w:pPr>
              <w:pStyle w:val="BodyText"/>
              <w:spacing w:after="0"/>
              <w:rPr>
                <w:lang w:val="de-DE"/>
              </w:rPr>
            </w:pPr>
          </w:p>
        </w:tc>
        <w:tc>
          <w:tcPr>
            <w:tcW w:w="7560" w:type="dxa"/>
          </w:tcPr>
          <w:p w14:paraId="1299D177" w14:textId="77777777" w:rsidR="00313FCE" w:rsidRPr="002C0391" w:rsidRDefault="00313FCE" w:rsidP="00B92E50">
            <w:pPr>
              <w:pStyle w:val="BodyText"/>
              <w:spacing w:after="0"/>
              <w:rPr>
                <w:lang w:val="de-DE"/>
              </w:rPr>
            </w:pPr>
          </w:p>
        </w:tc>
      </w:tr>
    </w:tbl>
    <w:p w14:paraId="4552E0CE" w14:textId="77777777" w:rsidR="00E8645C" w:rsidRPr="00E8645C" w:rsidRDefault="00E8645C" w:rsidP="00E8645C"/>
    <w:p w14:paraId="3A065FBE" w14:textId="77777777" w:rsidR="000916C2" w:rsidRPr="00FF5A2D" w:rsidRDefault="00670370" w:rsidP="00FF5A2D">
      <w:pPr>
        <w:pStyle w:val="Heading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ListParagraph"/>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25A25" w14:textId="77777777" w:rsidR="007F11D9" w:rsidRDefault="007F11D9">
      <w:pPr>
        <w:spacing w:after="0" w:line="240" w:lineRule="auto"/>
      </w:pPr>
      <w:r>
        <w:separator/>
      </w:r>
    </w:p>
  </w:endnote>
  <w:endnote w:type="continuationSeparator" w:id="0">
    <w:p w14:paraId="6703503C" w14:textId="77777777" w:rsidR="007F11D9" w:rsidRDefault="007F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81D84" w:rsidRDefault="00081D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3FCE">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3FCE">
      <w:rPr>
        <w:rStyle w:val="PageNumber"/>
        <w:noProof/>
      </w:rPr>
      <w:t>3</w:t>
    </w:r>
    <w:r>
      <w:rPr>
        <w:rStyle w:val="PageNumber"/>
      </w:rPr>
      <w:fldChar w:fldCharType="end"/>
    </w:r>
    <w:r>
      <w:rPr>
        <w:rStyle w:val="PageNumber"/>
      </w:rPr>
      <w:tab/>
    </w:r>
  </w:p>
  <w:p w14:paraId="7E62BD18" w14:textId="77777777" w:rsidR="00081D84" w:rsidRDefault="00081D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800E5" w14:textId="77777777" w:rsidR="007F11D9" w:rsidRDefault="007F11D9">
      <w:pPr>
        <w:spacing w:after="0" w:line="240" w:lineRule="auto"/>
      </w:pPr>
      <w:r>
        <w:separator/>
      </w:r>
    </w:p>
  </w:footnote>
  <w:footnote w:type="continuationSeparator" w:id="0">
    <w:p w14:paraId="4DB18BD7" w14:textId="77777777" w:rsidR="007F11D9" w:rsidRDefault="007F1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81D84" w:rsidRDefault="00081D84">
    <w:r>
      <w:t xml:space="preserve">Page </w:t>
    </w:r>
    <w:r>
      <w:fldChar w:fldCharType="begin"/>
    </w:r>
    <w:r>
      <w:instrText>PAGE</w:instrText>
    </w:r>
    <w:r>
      <w:fldChar w:fldCharType="separate"/>
    </w:r>
    <w:r>
      <w:t>4</w:t>
    </w:r>
    <w:r>
      <w:fldChar w:fldCharType="end"/>
    </w:r>
    <w:r>
      <w:br/>
      <w:t>Draft prETS 300 ???: Month YYYY</w:t>
    </w:r>
  </w:p>
  <w:p w14:paraId="2EC9902E" w14:textId="77777777" w:rsidR="00081D84" w:rsidRDefault="00081D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D3227BB-E0A9-4FF3-B18C-E2781305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Pages>
  <Words>1121</Words>
  <Characters>6395</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2</cp:revision>
  <cp:lastPrinted>2008-01-30T21:09:00Z</cp:lastPrinted>
  <dcterms:created xsi:type="dcterms:W3CDTF">2020-10-27T07:29:00Z</dcterms:created>
  <dcterms:modified xsi:type="dcterms:W3CDTF">2020-10-27T07:29:00Z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