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6BE32" w14:textId="75457E5C" w:rsidR="00B33875" w:rsidRPr="00B33875" w:rsidRDefault="003328C3" w:rsidP="00B33875">
      <w:pPr>
        <w:spacing w:after="0" w:line="240" w:lineRule="auto"/>
      </w:pPr>
      <w:r>
        <w:rPr>
          <w:rFonts w:ascii="Arial" w:hAnsi="Arial" w:cs="Arial"/>
          <w:b/>
          <w:lang w:val="de-DE"/>
        </w:rPr>
        <w:t xml:space="preserve">3GPP TSG-RAN WG1 </w:t>
      </w:r>
      <w:r>
        <w:rPr>
          <w:rFonts w:ascii="Arial" w:hAnsi="Arial" w:cs="Arial"/>
          <w:b/>
          <w:bCs/>
          <w:sz w:val="28"/>
          <w:lang w:val="de-DE"/>
        </w:rPr>
        <w:t>#102-e</w:t>
      </w:r>
      <w:r>
        <w:rPr>
          <w:rFonts w:ascii="Arial" w:hAnsi="Arial" w:cs="Arial"/>
          <w:b/>
          <w:lang w:val="de-DE"/>
        </w:rPr>
        <w:tab/>
      </w:r>
      <w:r>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Pr="00FD3EC8">
        <w:rPr>
          <w:rFonts w:ascii="Arial" w:hAnsi="Arial" w:cs="Arial"/>
          <w:b/>
          <w:lang w:val="de-DE"/>
        </w:rPr>
        <w:t>R1-</w:t>
      </w:r>
      <w:r w:rsidR="00B33875" w:rsidRPr="00B33875">
        <w:rPr>
          <w:rFonts w:ascii="Arial" w:hAnsi="Arial" w:cs="Arial"/>
          <w:b/>
          <w:lang w:val="de-DE"/>
        </w:rPr>
        <w:t>2007426</w:t>
      </w:r>
    </w:p>
    <w:p w14:paraId="40E6DF16" w14:textId="289B6D97" w:rsidR="00902DB6" w:rsidRPr="00FD3EC8" w:rsidRDefault="00902DB6" w:rsidP="00FD3EC8">
      <w:pPr>
        <w:spacing w:after="0" w:line="240" w:lineRule="auto"/>
      </w:pPr>
    </w:p>
    <w:p w14:paraId="74092C80" w14:textId="77777777" w:rsidR="00902DB6" w:rsidRDefault="003328C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August 17</w:t>
      </w:r>
      <w:r>
        <w:rPr>
          <w:rFonts w:ascii="Arial" w:hAnsi="Arial" w:cs="Arial"/>
          <w:b/>
          <w:vertAlign w:val="superscript"/>
        </w:rPr>
        <w:t>th</w:t>
      </w:r>
      <w:r>
        <w:rPr>
          <w:rFonts w:ascii="Arial" w:hAnsi="Arial" w:cs="Arial"/>
          <w:b/>
        </w:rPr>
        <w:t xml:space="preserve"> – 28</w:t>
      </w:r>
      <w:r>
        <w:rPr>
          <w:rFonts w:ascii="Arial" w:hAnsi="Arial" w:cs="Arial"/>
          <w:b/>
          <w:vertAlign w:val="superscript"/>
        </w:rPr>
        <w:t>th</w:t>
      </w:r>
      <w:r>
        <w:rPr>
          <w:rFonts w:ascii="Arial" w:hAnsi="Arial" w:cs="Arial"/>
          <w:b/>
        </w:rPr>
        <w:t>, 2020</w:t>
      </w:r>
    </w:p>
    <w:p w14:paraId="1EFD1EB7" w14:textId="77777777" w:rsidR="00902DB6" w:rsidRDefault="003328C3">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6F9021D4" w14:textId="7FCE89FB" w:rsidR="00902DB6" w:rsidRDefault="003328C3">
      <w:r>
        <w:rPr>
          <w:rFonts w:ascii="Arial" w:hAnsi="Arial" w:cs="Arial"/>
          <w:b/>
        </w:rPr>
        <w:t>Title:                     Feature lead summary #</w:t>
      </w:r>
      <w:r w:rsidR="00B33875">
        <w:rPr>
          <w:rFonts w:ascii="Arial" w:hAnsi="Arial" w:cs="Arial"/>
          <w:b/>
        </w:rPr>
        <w:t>5</w:t>
      </w:r>
      <w:r>
        <w:rPr>
          <w:rFonts w:ascii="Arial" w:hAnsi="Arial" w:cs="Arial"/>
          <w:b/>
        </w:rPr>
        <w:t xml:space="preserve"> on reduced PDCCH monitoring </w:t>
      </w:r>
    </w:p>
    <w:p w14:paraId="076EA992" w14:textId="77777777" w:rsidR="00902DB6" w:rsidRDefault="003328C3">
      <w:r>
        <w:rPr>
          <w:rFonts w:ascii="Arial" w:hAnsi="Arial" w:cs="Arial"/>
          <w:b/>
        </w:rPr>
        <w:t>Agenda item:</w:t>
      </w:r>
      <w:bookmarkStart w:id="0" w:name="Source"/>
      <w:bookmarkEnd w:id="0"/>
      <w:r>
        <w:rPr>
          <w:rFonts w:ascii="Arial" w:hAnsi="Arial" w:cs="Arial"/>
          <w:b/>
        </w:rPr>
        <w:t xml:space="preserve">       8.6.2</w:t>
      </w:r>
    </w:p>
    <w:p w14:paraId="3B6BFAB7" w14:textId="77777777" w:rsidR="00902DB6" w:rsidRDefault="003328C3">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387E0C8E" w14:textId="77777777" w:rsidR="00902DB6" w:rsidRDefault="003328C3">
      <w:pPr>
        <w:pStyle w:val="Heading1"/>
        <w:ind w:left="1140" w:hanging="1140"/>
        <w:jc w:val="both"/>
        <w:rPr>
          <w:rFonts w:cs="Arial"/>
          <w:lang w:val="en-US"/>
        </w:rPr>
      </w:pPr>
      <w:r>
        <w:rPr>
          <w:rFonts w:cs="Arial"/>
          <w:lang w:val="en-US"/>
        </w:rPr>
        <w:t>1 Introduction</w:t>
      </w:r>
    </w:p>
    <w:p w14:paraId="56B487C4" w14:textId="77777777" w:rsidR="00902DB6" w:rsidRDefault="003328C3">
      <w:pPr>
        <w:rPr>
          <w:rFonts w:ascii="Arial" w:hAnsi="Arial" w:cs="Arial"/>
          <w:sz w:val="20"/>
          <w:szCs w:val="20"/>
        </w:rPr>
      </w:pPr>
      <w:r>
        <w:rPr>
          <w:rFonts w:ascii="Arial" w:hAnsi="Arial" w:cs="Arial"/>
          <w:sz w:val="20"/>
          <w:szCs w:val="20"/>
        </w:rPr>
        <w:t xml:space="preserve">This document summarizes the contributions made under the “reduced PDCCH monitoring” agenda item of the Rel-17 study item on “Study on support of reduced capability NR devices”. </w:t>
      </w:r>
    </w:p>
    <w:p w14:paraId="66C93E6C" w14:textId="77777777" w:rsidR="00902DB6" w:rsidRDefault="003328C3">
      <w:pPr>
        <w:rPr>
          <w:rFonts w:ascii="Arial" w:hAnsi="Arial" w:cs="Arial"/>
          <w:sz w:val="20"/>
          <w:szCs w:val="20"/>
        </w:rPr>
      </w:pPr>
      <w:r>
        <w:rPr>
          <w:rFonts w:ascii="Arial" w:hAnsi="Arial" w:cs="Arial"/>
          <w:sz w:val="20"/>
          <w:szCs w:val="20"/>
        </w:rPr>
        <w:t xml:space="preserve">The revised </w:t>
      </w:r>
      <w:proofErr w:type="spellStart"/>
      <w:r>
        <w:rPr>
          <w:rFonts w:ascii="Arial" w:hAnsi="Arial" w:cs="Arial"/>
          <w:sz w:val="20"/>
          <w:szCs w:val="20"/>
        </w:rPr>
        <w:t>RedCap</w:t>
      </w:r>
      <w:proofErr w:type="spellEnd"/>
      <w:r>
        <w:rPr>
          <w:rFonts w:ascii="Arial" w:hAnsi="Arial" w:cs="Arial"/>
          <w:sz w:val="20"/>
          <w:szCs w:val="20"/>
        </w:rPr>
        <w:t xml:space="preserve"> SID [1] contains the following objective related to this agenda item: </w:t>
      </w:r>
    </w:p>
    <w:tbl>
      <w:tblPr>
        <w:tblStyle w:val="TableGrid"/>
        <w:tblW w:w="9962" w:type="dxa"/>
        <w:tblLayout w:type="fixed"/>
        <w:tblLook w:val="04A0" w:firstRow="1" w:lastRow="0" w:firstColumn="1" w:lastColumn="0" w:noHBand="0" w:noVBand="1"/>
      </w:tblPr>
      <w:tblGrid>
        <w:gridCol w:w="9962"/>
      </w:tblGrid>
      <w:tr w:rsidR="00902DB6" w14:paraId="282C6D35" w14:textId="77777777">
        <w:tc>
          <w:tcPr>
            <w:tcW w:w="9962" w:type="dxa"/>
          </w:tcPr>
          <w:p w14:paraId="516C955E" w14:textId="77777777" w:rsidR="00902DB6" w:rsidRDefault="003328C3">
            <w:pPr>
              <w:spacing w:before="120"/>
              <w:ind w:right="-101"/>
              <w:rPr>
                <w:rFonts w:ascii="Arial" w:hAnsi="Arial" w:cs="Arial"/>
                <w:sz w:val="20"/>
                <w:szCs w:val="20"/>
                <w:lang w:eastAsia="ja-JP"/>
              </w:rPr>
            </w:pPr>
            <w:r>
              <w:rPr>
                <w:rFonts w:ascii="Arial" w:hAnsi="Arial" w:cs="Arial"/>
                <w:sz w:val="20"/>
                <w:szCs w:val="20"/>
                <w:lang w:eastAsia="ja-JP"/>
              </w:rPr>
              <w:t xml:space="preserve">Study UE power saving and battery lifetime enhancement for reduced capability UEs in applicable use cases (e.g. delay tolerant) [RAN2, RAN1]: </w:t>
            </w:r>
          </w:p>
          <w:p w14:paraId="4DAB12B6" w14:textId="77777777" w:rsidR="00902DB6" w:rsidRDefault="003328C3">
            <w:pPr>
              <w:pStyle w:val="ListParagraph"/>
              <w:numPr>
                <w:ilvl w:val="0"/>
                <w:numId w:val="1"/>
              </w:numPr>
              <w:overflowPunct/>
              <w:autoSpaceDE/>
              <w:autoSpaceDN/>
              <w:adjustRightInd/>
              <w:spacing w:after="160"/>
              <w:ind w:right="-99"/>
              <w:textAlignment w:val="auto"/>
              <w:rPr>
                <w:rFonts w:ascii="Arial" w:hAnsi="Arial" w:cs="Arial"/>
              </w:rPr>
            </w:pPr>
            <w:r>
              <w:rPr>
                <w:rFonts w:ascii="Arial" w:hAnsi="Arial" w:cs="Arial"/>
              </w:rPr>
              <w:t>Reduced PDCCH monitoring by smaller numbers of blind decodes and CCE limits [RAN1].</w:t>
            </w:r>
          </w:p>
          <w:p w14:paraId="36F9A89C" w14:textId="77777777" w:rsidR="00902DB6" w:rsidRDefault="003328C3">
            <w:pPr>
              <w:pStyle w:val="ListParagraph"/>
              <w:numPr>
                <w:ilvl w:val="0"/>
                <w:numId w:val="1"/>
              </w:numPr>
              <w:overflowPunct/>
              <w:autoSpaceDE/>
              <w:autoSpaceDN/>
              <w:adjustRightInd/>
              <w:spacing w:after="160"/>
              <w:ind w:right="-99"/>
              <w:textAlignment w:val="auto"/>
              <w:rPr>
                <w:rFonts w:ascii="Arial" w:hAnsi="Arial" w:cs="Arial"/>
              </w:rPr>
            </w:pPr>
            <w:r>
              <w:rPr>
                <w:rFonts w:ascii="Arial" w:hAnsi="Arial" w:cs="Arial"/>
              </w:rPr>
              <w:t>Extended DRX for RRC Inactive and/or Idle [RAN2]</w:t>
            </w:r>
          </w:p>
          <w:p w14:paraId="22C63001" w14:textId="77777777" w:rsidR="00902DB6" w:rsidRDefault="003328C3">
            <w:pPr>
              <w:pStyle w:val="ListParagraph"/>
              <w:numPr>
                <w:ilvl w:val="0"/>
                <w:numId w:val="1"/>
              </w:numPr>
              <w:overflowPunct/>
              <w:autoSpaceDE/>
              <w:autoSpaceDN/>
              <w:adjustRightInd/>
              <w:spacing w:after="160"/>
              <w:ind w:right="-99"/>
              <w:textAlignment w:val="auto"/>
            </w:pPr>
            <w:r>
              <w:rPr>
                <w:rFonts w:ascii="Arial" w:hAnsi="Arial" w:cs="Arial"/>
              </w:rPr>
              <w:t>RRM relaxation for stationary devices [RAN2]</w:t>
            </w:r>
          </w:p>
        </w:tc>
      </w:tr>
    </w:tbl>
    <w:p w14:paraId="4B6651BC" w14:textId="77777777" w:rsidR="00902DB6" w:rsidRDefault="003328C3">
      <w:pPr>
        <w:spacing w:before="120"/>
        <w:rPr>
          <w:rFonts w:ascii="Arial" w:hAnsi="Arial" w:cs="Arial"/>
          <w:sz w:val="20"/>
          <w:szCs w:val="20"/>
        </w:rPr>
      </w:pPr>
      <w:r>
        <w:rPr>
          <w:rFonts w:ascii="Arial" w:hAnsi="Arial" w:cs="Arial"/>
          <w:sz w:val="20"/>
          <w:szCs w:val="20"/>
        </w:rPr>
        <w:t xml:space="preserve">In RAN1 #101 e-meeting, the following agreements on this topic was reached:  </w:t>
      </w:r>
    </w:p>
    <w:tbl>
      <w:tblPr>
        <w:tblStyle w:val="TableGrid"/>
        <w:tblW w:w="9962" w:type="dxa"/>
        <w:tblLayout w:type="fixed"/>
        <w:tblLook w:val="04A0" w:firstRow="1" w:lastRow="0" w:firstColumn="1" w:lastColumn="0" w:noHBand="0" w:noVBand="1"/>
      </w:tblPr>
      <w:tblGrid>
        <w:gridCol w:w="9962"/>
      </w:tblGrid>
      <w:tr w:rsidR="00902DB6" w:rsidRPr="00B33875" w14:paraId="0FC268C0" w14:textId="77777777">
        <w:tc>
          <w:tcPr>
            <w:tcW w:w="9962" w:type="dxa"/>
          </w:tcPr>
          <w:p w14:paraId="2F5A7E14" w14:textId="77777777" w:rsidR="00902DB6" w:rsidRPr="00B33875" w:rsidRDefault="003328C3">
            <w:pPr>
              <w:rPr>
                <w:rFonts w:ascii="Arial" w:hAnsi="Arial" w:cs="Arial"/>
                <w:i/>
                <w:sz w:val="20"/>
                <w:szCs w:val="20"/>
                <w:highlight w:val="green"/>
              </w:rPr>
            </w:pPr>
            <w:r w:rsidRPr="00B33875">
              <w:rPr>
                <w:rFonts w:ascii="Arial" w:hAnsi="Arial" w:cs="Arial"/>
                <w:i/>
                <w:sz w:val="20"/>
                <w:szCs w:val="20"/>
                <w:highlight w:val="green"/>
              </w:rPr>
              <w:t>Agreements:</w:t>
            </w:r>
          </w:p>
          <w:p w14:paraId="3DA38481" w14:textId="77777777" w:rsidR="00902DB6" w:rsidRPr="00B33875" w:rsidRDefault="003328C3">
            <w:pPr>
              <w:numPr>
                <w:ilvl w:val="0"/>
                <w:numId w:val="2"/>
              </w:numPr>
              <w:spacing w:before="120" w:after="120"/>
              <w:rPr>
                <w:rFonts w:ascii="Arial" w:hAnsi="Arial" w:cs="Arial"/>
                <w:sz w:val="20"/>
                <w:szCs w:val="20"/>
              </w:rPr>
            </w:pPr>
            <w:r w:rsidRPr="00B33875">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451F2E64" w14:textId="77777777" w:rsidR="00902DB6" w:rsidRPr="00B33875" w:rsidRDefault="003328C3">
            <w:pPr>
              <w:numPr>
                <w:ilvl w:val="0"/>
                <w:numId w:val="2"/>
              </w:numPr>
              <w:rPr>
                <w:rFonts w:ascii="Arial" w:hAnsi="Arial" w:cs="Arial"/>
                <w:sz w:val="20"/>
                <w:szCs w:val="20"/>
              </w:rPr>
            </w:pPr>
            <w:r w:rsidRPr="00B33875">
              <w:rPr>
                <w:rFonts w:ascii="Arial" w:hAnsi="Arial" w:cs="Arial"/>
                <w:sz w:val="20"/>
                <w:szCs w:val="20"/>
              </w:rPr>
              <w:t>Reuse the power consumption models and scaling factors for FR1 and FR2 provided in TR 38.840 (sections 8.1.1, 8.1.2, 8.1.3) as appropriate.</w:t>
            </w:r>
          </w:p>
          <w:p w14:paraId="584390E3" w14:textId="77777777" w:rsidR="00902DB6" w:rsidRPr="00B33875" w:rsidRDefault="003328C3">
            <w:pPr>
              <w:numPr>
                <w:ilvl w:val="0"/>
                <w:numId w:val="2"/>
              </w:numPr>
              <w:rPr>
                <w:rFonts w:ascii="Arial" w:hAnsi="Arial" w:cs="Arial"/>
                <w:sz w:val="20"/>
                <w:szCs w:val="20"/>
              </w:rPr>
            </w:pPr>
            <w:r w:rsidRPr="00B33875">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331A3726" w14:textId="77777777" w:rsidR="00902DB6" w:rsidRPr="00B33875" w:rsidRDefault="003328C3">
            <w:pPr>
              <w:numPr>
                <w:ilvl w:val="0"/>
                <w:numId w:val="2"/>
              </w:numPr>
              <w:spacing w:after="120"/>
              <w:rPr>
                <w:rFonts w:ascii="Arial" w:hAnsi="Arial" w:cs="Arial"/>
                <w:sz w:val="20"/>
                <w:szCs w:val="20"/>
              </w:rPr>
            </w:pPr>
            <w:r w:rsidRPr="00B33875">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B33875">
              <w:rPr>
                <w:rFonts w:ascii="Arial" w:hAnsi="Arial" w:cs="Arial"/>
                <w:sz w:val="20"/>
                <w:szCs w:val="20"/>
              </w:rPr>
              <w:t>ms</w:t>
            </w:r>
            <w:proofErr w:type="spellEnd"/>
            <w:r w:rsidRPr="00B33875">
              <w:rPr>
                <w:rFonts w:ascii="Arial" w:hAnsi="Arial" w:cs="Arial"/>
                <w:sz w:val="20"/>
                <w:szCs w:val="20"/>
              </w:rPr>
              <w:t xml:space="preserve"> should be considered (other values are encouraged).</w:t>
            </w:r>
          </w:p>
        </w:tc>
      </w:tr>
    </w:tbl>
    <w:p w14:paraId="30394D37" w14:textId="31906AEE" w:rsidR="00902DB6" w:rsidRPr="00B33875" w:rsidRDefault="00902DB6" w:rsidP="00B33875">
      <w:pPr>
        <w:spacing w:after="0" w:line="240" w:lineRule="auto"/>
        <w:rPr>
          <w:rFonts w:ascii="Arial" w:hAnsi="Arial" w:cs="Arial"/>
          <w:sz w:val="20"/>
          <w:szCs w:val="20"/>
        </w:rPr>
      </w:pPr>
    </w:p>
    <w:p w14:paraId="6B85D461" w14:textId="1B9B0DA9" w:rsidR="00B33875" w:rsidRPr="00B33875" w:rsidRDefault="00B33875" w:rsidP="00B33875">
      <w:pPr>
        <w:spacing w:after="0" w:line="240" w:lineRule="auto"/>
        <w:rPr>
          <w:rFonts w:ascii="Arial" w:hAnsi="Arial" w:cs="Arial"/>
          <w:sz w:val="20"/>
          <w:szCs w:val="20"/>
          <w:lang w:eastAsia="x-none"/>
        </w:rPr>
      </w:pPr>
      <w:r w:rsidRPr="00B33875">
        <w:rPr>
          <w:rFonts w:ascii="Arial" w:hAnsi="Arial" w:cs="Arial"/>
          <w:sz w:val="20"/>
          <w:szCs w:val="20"/>
        </w:rPr>
        <w:t xml:space="preserve">FL summary #1 was provided in </w:t>
      </w:r>
      <w:r w:rsidRPr="00B33875">
        <w:rPr>
          <w:rFonts w:ascii="Arial" w:hAnsi="Arial" w:cs="Arial"/>
          <w:sz w:val="20"/>
          <w:szCs w:val="20"/>
        </w:rPr>
        <w:t xml:space="preserve">R1-2007030. </w:t>
      </w:r>
      <w:r w:rsidRPr="00B33875">
        <w:rPr>
          <w:rFonts w:ascii="Arial" w:hAnsi="Arial" w:cs="Arial"/>
          <w:sz w:val="20"/>
          <w:szCs w:val="20"/>
        </w:rPr>
        <w:t>The following agreements were made in an online (GTW) session:</w:t>
      </w:r>
    </w:p>
    <w:tbl>
      <w:tblPr>
        <w:tblStyle w:val="TableGrid"/>
        <w:tblW w:w="0" w:type="auto"/>
        <w:tblLook w:val="04A0" w:firstRow="1" w:lastRow="0" w:firstColumn="1" w:lastColumn="0" w:noHBand="0" w:noVBand="1"/>
      </w:tblPr>
      <w:tblGrid>
        <w:gridCol w:w="9962"/>
      </w:tblGrid>
      <w:tr w:rsidR="00B33875" w:rsidRPr="00B33875" w14:paraId="3D8DC924" w14:textId="77777777" w:rsidTr="00B33875">
        <w:tc>
          <w:tcPr>
            <w:tcW w:w="9962" w:type="dxa"/>
          </w:tcPr>
          <w:p w14:paraId="5FC25865" w14:textId="77777777" w:rsidR="00B33875" w:rsidRPr="00B33875" w:rsidRDefault="00B33875" w:rsidP="00B33875">
            <w:pPr>
              <w:spacing w:after="0" w:line="240" w:lineRule="auto"/>
              <w:rPr>
                <w:rFonts w:ascii="Arial" w:hAnsi="Arial" w:cs="Arial"/>
                <w:sz w:val="20"/>
                <w:szCs w:val="20"/>
                <w:highlight w:val="green"/>
                <w:lang w:eastAsia="x-none"/>
              </w:rPr>
            </w:pPr>
            <w:r w:rsidRPr="00B33875">
              <w:rPr>
                <w:rFonts w:ascii="Arial" w:hAnsi="Arial" w:cs="Arial"/>
                <w:sz w:val="20"/>
                <w:szCs w:val="20"/>
                <w:highlight w:val="green"/>
                <w:lang w:eastAsia="x-none"/>
              </w:rPr>
              <w:t>Agreements:</w:t>
            </w:r>
          </w:p>
          <w:p w14:paraId="3DC61533" w14:textId="77777777" w:rsidR="00B33875" w:rsidRPr="00B33875" w:rsidRDefault="00B33875" w:rsidP="00B33875">
            <w:pPr>
              <w:numPr>
                <w:ilvl w:val="0"/>
                <w:numId w:val="54"/>
              </w:numPr>
              <w:spacing w:after="0" w:line="240" w:lineRule="auto"/>
              <w:jc w:val="both"/>
              <w:rPr>
                <w:rFonts w:ascii="Arial" w:hAnsi="Arial" w:cs="Arial"/>
                <w:sz w:val="20"/>
                <w:szCs w:val="20"/>
              </w:rPr>
            </w:pPr>
            <w:r w:rsidRPr="00B33875">
              <w:rPr>
                <w:rFonts w:ascii="Arial" w:hAnsi="Arial" w:cs="Arial"/>
                <w:sz w:val="20"/>
                <w:szCs w:val="20"/>
              </w:rPr>
              <w:t>Use the VoIP traffic model from TR 38.840 as baseline. Other VoIP traffic models are not precluded and companies to report if other VoIP traffic models are assumed in evaluation.</w:t>
            </w:r>
          </w:p>
          <w:p w14:paraId="73281EB0" w14:textId="77777777" w:rsidR="00B33875" w:rsidRPr="00B33875" w:rsidRDefault="00B33875" w:rsidP="00B33875">
            <w:pPr>
              <w:pStyle w:val="xmsonormal"/>
              <w:spacing w:before="0" w:beforeAutospacing="0" w:after="0" w:afterAutospacing="0" w:line="240" w:lineRule="auto"/>
              <w:rPr>
                <w:rFonts w:ascii="Arial" w:hAnsi="Arial" w:cs="Arial"/>
                <w:b/>
                <w:bCs/>
                <w:sz w:val="20"/>
                <w:szCs w:val="20"/>
              </w:rPr>
            </w:pPr>
          </w:p>
          <w:p w14:paraId="652E4BFB"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highlight w:val="green"/>
              </w:rPr>
              <w:t>Agreements</w:t>
            </w:r>
            <w:r w:rsidRPr="00B33875">
              <w:rPr>
                <w:rFonts w:ascii="Arial" w:hAnsi="Arial" w:cs="Arial"/>
                <w:sz w:val="20"/>
                <w:szCs w:val="20"/>
              </w:rPr>
              <w:t>:</w:t>
            </w:r>
          </w:p>
          <w:p w14:paraId="3C25DABD"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 xml:space="preserve">For power saving evaluation of </w:t>
            </w:r>
            <w:proofErr w:type="spellStart"/>
            <w:r w:rsidRPr="00B33875">
              <w:rPr>
                <w:rFonts w:ascii="Arial" w:hAnsi="Arial" w:cs="Arial"/>
                <w:sz w:val="20"/>
                <w:szCs w:val="20"/>
              </w:rPr>
              <w:t>RedCap</w:t>
            </w:r>
            <w:proofErr w:type="spellEnd"/>
            <w:r w:rsidRPr="00B33875">
              <w:rPr>
                <w:rFonts w:ascii="Arial" w:hAnsi="Arial" w:cs="Arial"/>
                <w:sz w:val="20"/>
                <w:szCs w:val="20"/>
              </w:rPr>
              <w:t xml:space="preserve"> UEs:</w:t>
            </w:r>
          </w:p>
          <w:p w14:paraId="1345567C" w14:textId="77777777" w:rsidR="00B33875" w:rsidRPr="00B33875" w:rsidRDefault="00B33875" w:rsidP="00B33875">
            <w:pPr>
              <w:pStyle w:val="xmsonormal"/>
              <w:numPr>
                <w:ilvl w:val="0"/>
                <w:numId w:val="54"/>
              </w:numPr>
              <w:spacing w:before="0" w:beforeAutospacing="0" w:after="0" w:afterAutospacing="0" w:line="240" w:lineRule="auto"/>
              <w:rPr>
                <w:rFonts w:ascii="Arial" w:hAnsi="Arial" w:cs="Arial"/>
                <w:sz w:val="20"/>
                <w:szCs w:val="20"/>
              </w:rPr>
            </w:pPr>
            <w:r w:rsidRPr="00B33875">
              <w:rPr>
                <w:rFonts w:ascii="Arial" w:hAnsi="Arial" w:cs="Arial"/>
                <w:sz w:val="20"/>
                <w:szCs w:val="20"/>
              </w:rPr>
              <w:lastRenderedPageBreak/>
              <w:t xml:space="preserve">Reuse the Instant message traffic model from TR 38.840 as baseline. </w:t>
            </w:r>
            <w:r w:rsidRPr="00B33875">
              <w:rPr>
                <w:rFonts w:ascii="Arial" w:hAnsi="Arial" w:cs="Arial"/>
                <w:bCs/>
                <w:sz w:val="20"/>
                <w:szCs w:val="20"/>
              </w:rPr>
              <w:t xml:space="preserve">Other </w:t>
            </w:r>
            <w:r w:rsidRPr="00B33875">
              <w:rPr>
                <w:rFonts w:ascii="Arial" w:hAnsi="Arial" w:cs="Arial"/>
                <w:bCs/>
                <w:strike/>
                <w:color w:val="FF0000"/>
                <w:sz w:val="20"/>
                <w:szCs w:val="20"/>
              </w:rPr>
              <w:t>Instant</w:t>
            </w:r>
            <w:r w:rsidRPr="00B33875">
              <w:rPr>
                <w:rFonts w:ascii="Arial" w:hAnsi="Arial" w:cs="Arial"/>
                <w:bCs/>
                <w:color w:val="FF0000"/>
                <w:sz w:val="20"/>
                <w:szCs w:val="20"/>
              </w:rPr>
              <w:t xml:space="preserve"> </w:t>
            </w:r>
            <w:r w:rsidRPr="00B33875">
              <w:rPr>
                <w:rFonts w:ascii="Arial" w:hAnsi="Arial" w:cs="Arial"/>
                <w:bCs/>
                <w:sz w:val="20"/>
                <w:szCs w:val="20"/>
              </w:rPr>
              <w:t xml:space="preserve">traffic models based on </w:t>
            </w:r>
            <w:r w:rsidRPr="00B33875">
              <w:rPr>
                <w:rFonts w:ascii="Arial" w:hAnsi="Arial" w:cs="Arial"/>
                <w:bCs/>
                <w:color w:val="FF0000"/>
                <w:sz w:val="20"/>
                <w:szCs w:val="20"/>
              </w:rPr>
              <w:t xml:space="preserve">FTP model 3 </w:t>
            </w:r>
            <w:r w:rsidRPr="00B33875">
              <w:rPr>
                <w:rFonts w:ascii="Arial" w:hAnsi="Arial" w:cs="Arial"/>
                <w:bCs/>
                <w:sz w:val="20"/>
                <w:szCs w:val="20"/>
              </w:rPr>
              <w:t xml:space="preserve">are not precluded and companies to report </w:t>
            </w:r>
            <w:r w:rsidRPr="00B33875">
              <w:rPr>
                <w:rFonts w:ascii="Arial" w:hAnsi="Arial" w:cs="Arial"/>
                <w:bCs/>
                <w:color w:val="FF0000"/>
                <w:sz w:val="20"/>
                <w:szCs w:val="20"/>
              </w:rPr>
              <w:t>the mean inter-arrival time and packet size</w:t>
            </w:r>
            <w:r w:rsidRPr="00B33875">
              <w:rPr>
                <w:rFonts w:ascii="Arial" w:hAnsi="Arial" w:cs="Arial"/>
                <w:bCs/>
                <w:sz w:val="20"/>
                <w:szCs w:val="20"/>
              </w:rPr>
              <w:t xml:space="preserve"> if other </w:t>
            </w:r>
            <w:r w:rsidRPr="00B33875">
              <w:rPr>
                <w:rFonts w:ascii="Arial" w:hAnsi="Arial" w:cs="Arial"/>
                <w:bCs/>
                <w:strike/>
                <w:color w:val="FF0000"/>
                <w:sz w:val="20"/>
                <w:szCs w:val="20"/>
              </w:rPr>
              <w:t>instant</w:t>
            </w:r>
            <w:r w:rsidRPr="00B33875">
              <w:rPr>
                <w:rFonts w:ascii="Arial" w:hAnsi="Arial" w:cs="Arial"/>
                <w:bCs/>
                <w:color w:val="FF0000"/>
                <w:sz w:val="20"/>
                <w:szCs w:val="20"/>
              </w:rPr>
              <w:t xml:space="preserve"> </w:t>
            </w:r>
            <w:r w:rsidRPr="00B33875">
              <w:rPr>
                <w:rFonts w:ascii="Arial" w:hAnsi="Arial" w:cs="Arial"/>
                <w:bCs/>
                <w:sz w:val="20"/>
                <w:szCs w:val="20"/>
              </w:rPr>
              <w:t>traffic models are assumed in evaluation.</w:t>
            </w:r>
          </w:p>
          <w:p w14:paraId="66139402" w14:textId="77777777" w:rsidR="00B33875" w:rsidRPr="00B33875" w:rsidRDefault="00B33875" w:rsidP="00B33875">
            <w:pPr>
              <w:pStyle w:val="ListParagraph"/>
              <w:numPr>
                <w:ilvl w:val="0"/>
                <w:numId w:val="53"/>
              </w:numPr>
              <w:spacing w:after="0" w:line="240" w:lineRule="auto"/>
              <w:jc w:val="both"/>
              <w:rPr>
                <w:rFonts w:ascii="Arial" w:hAnsi="Arial" w:cs="Arial"/>
              </w:rPr>
            </w:pPr>
            <w:r w:rsidRPr="00B33875">
              <w:rPr>
                <w:rFonts w:ascii="Arial" w:hAnsi="Arial" w:cs="Arial"/>
              </w:rPr>
              <w:t xml:space="preserve">FFS: ‘heartbeat’ traffic model </w:t>
            </w:r>
          </w:p>
          <w:p w14:paraId="765532E1" w14:textId="77777777" w:rsidR="00B33875" w:rsidRPr="00B33875" w:rsidRDefault="00B33875" w:rsidP="00B33875">
            <w:pPr>
              <w:spacing w:after="0" w:line="240" w:lineRule="auto"/>
              <w:rPr>
                <w:rFonts w:ascii="Arial" w:hAnsi="Arial" w:cs="Arial"/>
                <w:sz w:val="20"/>
                <w:szCs w:val="20"/>
              </w:rPr>
            </w:pPr>
          </w:p>
        </w:tc>
      </w:tr>
    </w:tbl>
    <w:p w14:paraId="0C62F2F9" w14:textId="13786058" w:rsidR="00B33875" w:rsidRDefault="00B33875">
      <w:pPr>
        <w:rPr>
          <w:rFonts w:ascii="Arial" w:hAnsi="Arial" w:cs="Arial"/>
        </w:rPr>
      </w:pPr>
    </w:p>
    <w:p w14:paraId="16975BB0" w14:textId="351ADAA1" w:rsidR="00B33875" w:rsidRPr="00B33875" w:rsidRDefault="00B33875" w:rsidP="00B33875">
      <w:pPr>
        <w:spacing w:after="0" w:line="240" w:lineRule="auto"/>
        <w:rPr>
          <w:rFonts w:ascii="Arial" w:hAnsi="Arial" w:cs="Arial"/>
          <w:sz w:val="20"/>
          <w:szCs w:val="20"/>
          <w:lang w:eastAsia="x-none"/>
        </w:rPr>
      </w:pPr>
      <w:r w:rsidRPr="00B33875">
        <w:rPr>
          <w:rFonts w:ascii="Arial" w:hAnsi="Arial" w:cs="Arial"/>
          <w:sz w:val="20"/>
          <w:szCs w:val="20"/>
        </w:rPr>
        <w:t>FL summary #</w:t>
      </w:r>
      <w:r>
        <w:rPr>
          <w:rFonts w:ascii="Arial" w:hAnsi="Arial" w:cs="Arial"/>
          <w:sz w:val="20"/>
          <w:szCs w:val="20"/>
        </w:rPr>
        <w:t>2</w:t>
      </w:r>
      <w:r w:rsidRPr="00B33875">
        <w:rPr>
          <w:rFonts w:ascii="Arial" w:hAnsi="Arial" w:cs="Arial"/>
          <w:sz w:val="20"/>
          <w:szCs w:val="20"/>
        </w:rPr>
        <w:t xml:space="preserve"> was provided in R1-2007184. The following agreements were made in an online (GTW) session:</w:t>
      </w:r>
    </w:p>
    <w:tbl>
      <w:tblPr>
        <w:tblStyle w:val="TableGrid"/>
        <w:tblW w:w="0" w:type="auto"/>
        <w:tblLook w:val="04A0" w:firstRow="1" w:lastRow="0" w:firstColumn="1" w:lastColumn="0" w:noHBand="0" w:noVBand="1"/>
      </w:tblPr>
      <w:tblGrid>
        <w:gridCol w:w="9962"/>
      </w:tblGrid>
      <w:tr w:rsidR="00B33875" w14:paraId="2CC06F24" w14:textId="77777777" w:rsidTr="00B33875">
        <w:tc>
          <w:tcPr>
            <w:tcW w:w="9962" w:type="dxa"/>
          </w:tcPr>
          <w:p w14:paraId="3D0A546F"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highlight w:val="green"/>
              </w:rPr>
              <w:t>Agreements</w:t>
            </w:r>
            <w:r w:rsidRPr="00B33875">
              <w:rPr>
                <w:rFonts w:ascii="Arial" w:hAnsi="Arial" w:cs="Arial"/>
                <w:sz w:val="20"/>
                <w:szCs w:val="20"/>
              </w:rPr>
              <w:t xml:space="preserve">: </w:t>
            </w:r>
          </w:p>
          <w:p w14:paraId="5055FB84" w14:textId="77777777" w:rsidR="00B33875" w:rsidRPr="00B33875" w:rsidRDefault="00B33875" w:rsidP="00B33875">
            <w:pPr>
              <w:numPr>
                <w:ilvl w:val="0"/>
                <w:numId w:val="8"/>
              </w:numPr>
              <w:spacing w:after="0" w:line="240" w:lineRule="auto"/>
              <w:jc w:val="both"/>
              <w:rPr>
                <w:rFonts w:ascii="Arial" w:hAnsi="Arial" w:cs="Arial"/>
                <w:sz w:val="20"/>
                <w:szCs w:val="20"/>
              </w:rPr>
            </w:pPr>
            <w:r w:rsidRPr="00B33875">
              <w:rPr>
                <w:rFonts w:ascii="Arial" w:hAnsi="Arial" w:cs="Arial"/>
                <w:sz w:val="20"/>
                <w:szCs w:val="20"/>
              </w:rPr>
              <w:t>The scaling factor ‘0.7’ is used for 2 Rx to 1Rx power scaling for power reduction related evaluation.</w:t>
            </w:r>
          </w:p>
          <w:p w14:paraId="0D9EE4F4" w14:textId="77777777" w:rsidR="00B33875" w:rsidRPr="00B33875" w:rsidRDefault="00B33875" w:rsidP="00B33875">
            <w:pPr>
              <w:numPr>
                <w:ilvl w:val="0"/>
                <w:numId w:val="8"/>
              </w:numPr>
              <w:spacing w:after="0" w:line="240" w:lineRule="auto"/>
              <w:jc w:val="both"/>
              <w:rPr>
                <w:rFonts w:ascii="Arial" w:hAnsi="Arial" w:cs="Arial"/>
                <w:sz w:val="20"/>
                <w:szCs w:val="20"/>
              </w:rPr>
            </w:pPr>
            <w:r w:rsidRPr="00B33875">
              <w:rPr>
                <w:rFonts w:ascii="Arial" w:hAnsi="Arial" w:cs="Arial"/>
                <w:sz w:val="20"/>
                <w:szCs w:val="20"/>
              </w:rPr>
              <w:t>For evaluation, the power scaling for PDCCH candidate reduction defined in TR 38.840 is reused for Redcap UEs.</w:t>
            </w:r>
          </w:p>
          <w:p w14:paraId="23C20AA2" w14:textId="77777777" w:rsidR="00B33875" w:rsidRPr="00B33875" w:rsidRDefault="00B33875" w:rsidP="00B33875">
            <w:pPr>
              <w:numPr>
                <w:ilvl w:val="0"/>
                <w:numId w:val="8"/>
              </w:numPr>
              <w:spacing w:after="0" w:line="240" w:lineRule="auto"/>
              <w:jc w:val="both"/>
              <w:rPr>
                <w:rFonts w:ascii="Arial" w:hAnsi="Arial" w:cs="Arial"/>
                <w:sz w:val="20"/>
                <w:szCs w:val="20"/>
              </w:rPr>
            </w:pPr>
            <w:r w:rsidRPr="00B33875">
              <w:rPr>
                <w:rFonts w:ascii="Arial" w:hAnsi="Arial" w:cs="Arial"/>
                <w:sz w:val="20"/>
                <w:szCs w:val="20"/>
              </w:rPr>
              <w:t>For power consumption evaluation, the DRX configurations of Instant message and VoIP in TR 38.840 are reused.</w:t>
            </w:r>
          </w:p>
          <w:p w14:paraId="661E9FD9" w14:textId="77777777" w:rsidR="00B33875" w:rsidRPr="00B33875" w:rsidRDefault="00B33875" w:rsidP="00B33875">
            <w:pPr>
              <w:numPr>
                <w:ilvl w:val="0"/>
                <w:numId w:val="8"/>
              </w:numPr>
              <w:spacing w:after="0" w:line="240" w:lineRule="auto"/>
              <w:jc w:val="both"/>
              <w:rPr>
                <w:rFonts w:ascii="Arial" w:hAnsi="Arial" w:cs="Arial"/>
                <w:sz w:val="20"/>
                <w:szCs w:val="20"/>
              </w:rPr>
            </w:pPr>
            <w:r w:rsidRPr="00B33875">
              <w:rPr>
                <w:rFonts w:ascii="Arial" w:hAnsi="Arial" w:cs="Arial"/>
                <w:sz w:val="20"/>
                <w:szCs w:val="20"/>
              </w:rPr>
              <w:t>Discussion on reduced maximum number of configurable CORESET technique for power saving is deprioritized in the Redcap power saving sub-agenda</w:t>
            </w:r>
          </w:p>
          <w:p w14:paraId="3FE72E1C" w14:textId="77777777" w:rsidR="00B33875" w:rsidRPr="00B33875" w:rsidRDefault="00B33875" w:rsidP="00B33875">
            <w:pPr>
              <w:numPr>
                <w:ilvl w:val="0"/>
                <w:numId w:val="8"/>
              </w:numPr>
              <w:spacing w:after="0" w:line="240" w:lineRule="auto"/>
              <w:jc w:val="both"/>
              <w:rPr>
                <w:rFonts w:ascii="Arial" w:hAnsi="Arial" w:cs="Arial"/>
                <w:sz w:val="20"/>
                <w:szCs w:val="20"/>
              </w:rPr>
            </w:pPr>
            <w:r w:rsidRPr="00B33875">
              <w:rPr>
                <w:rFonts w:ascii="Arial" w:hAnsi="Arial" w:cs="Arial"/>
                <w:sz w:val="20"/>
                <w:szCs w:val="20"/>
              </w:rPr>
              <w:t>For power consumption evaluation, use FTP-3 model with 100 Bytes packet size and 60s mean inter-arrival time as baseline for ‘heartbeat’ traffic.</w:t>
            </w:r>
          </w:p>
          <w:p w14:paraId="22E0BFB1" w14:textId="77777777" w:rsidR="00B33875" w:rsidRPr="00B33875" w:rsidRDefault="00B33875" w:rsidP="00B33875">
            <w:pPr>
              <w:numPr>
                <w:ilvl w:val="0"/>
                <w:numId w:val="8"/>
              </w:numPr>
              <w:spacing w:after="0" w:line="240" w:lineRule="auto"/>
              <w:jc w:val="both"/>
              <w:rPr>
                <w:rFonts w:ascii="Arial" w:hAnsi="Arial" w:cs="Arial"/>
                <w:sz w:val="20"/>
                <w:szCs w:val="20"/>
              </w:rPr>
            </w:pPr>
            <w:r w:rsidRPr="00B33875">
              <w:rPr>
                <w:rFonts w:ascii="Arial" w:hAnsi="Arial" w:cs="Arial"/>
                <w:sz w:val="20"/>
                <w:szCs w:val="20"/>
              </w:rPr>
              <w:t>For power consumption evaluation, reuse the following DRX configuration defined in TS 38.840 for ‘heartbeat’ traffic model:</w:t>
            </w:r>
          </w:p>
          <w:p w14:paraId="2326A2C6" w14:textId="77777777" w:rsidR="00B33875" w:rsidRPr="00B33875" w:rsidRDefault="00B33875" w:rsidP="00B33875">
            <w:pPr>
              <w:numPr>
                <w:ilvl w:val="0"/>
                <w:numId w:val="55"/>
              </w:numPr>
              <w:spacing w:after="0" w:line="240" w:lineRule="auto"/>
              <w:jc w:val="both"/>
              <w:rPr>
                <w:rFonts w:ascii="Arial" w:hAnsi="Arial" w:cs="Arial"/>
                <w:sz w:val="20"/>
                <w:szCs w:val="20"/>
              </w:rPr>
            </w:pPr>
            <w:r w:rsidRPr="00B33875">
              <w:rPr>
                <w:rFonts w:ascii="Arial" w:hAnsi="Arial" w:cs="Arial"/>
                <w:sz w:val="20"/>
                <w:szCs w:val="20"/>
              </w:rPr>
              <w:t>C-DRX cycle 640 msec, inactivity timer {200, 80} msec</w:t>
            </w:r>
          </w:p>
          <w:p w14:paraId="1C3F459F" w14:textId="77777777" w:rsidR="00B33875" w:rsidRPr="00B33875" w:rsidRDefault="00B33875" w:rsidP="00B33875">
            <w:pPr>
              <w:numPr>
                <w:ilvl w:val="0"/>
                <w:numId w:val="55"/>
              </w:numPr>
              <w:spacing w:after="0" w:line="240" w:lineRule="auto"/>
              <w:jc w:val="both"/>
              <w:rPr>
                <w:rFonts w:ascii="Arial" w:hAnsi="Arial" w:cs="Arial"/>
                <w:sz w:val="20"/>
                <w:szCs w:val="20"/>
              </w:rPr>
            </w:pPr>
            <w:r w:rsidRPr="00B33875">
              <w:rPr>
                <w:rFonts w:ascii="Arial" w:hAnsi="Arial" w:cs="Arial"/>
                <w:sz w:val="20"/>
                <w:szCs w:val="20"/>
              </w:rPr>
              <w:t>FR1 On duration: 10 msec</w:t>
            </w:r>
          </w:p>
          <w:p w14:paraId="425EA760" w14:textId="77777777" w:rsidR="00B33875" w:rsidRPr="00B33875" w:rsidRDefault="00B33875" w:rsidP="00B33875">
            <w:pPr>
              <w:numPr>
                <w:ilvl w:val="0"/>
                <w:numId w:val="55"/>
              </w:numPr>
              <w:spacing w:after="0" w:line="240" w:lineRule="auto"/>
              <w:jc w:val="both"/>
              <w:rPr>
                <w:rFonts w:ascii="Arial" w:hAnsi="Arial" w:cs="Arial"/>
                <w:sz w:val="20"/>
                <w:szCs w:val="20"/>
              </w:rPr>
            </w:pPr>
            <w:r w:rsidRPr="00B33875">
              <w:rPr>
                <w:rFonts w:ascii="Arial" w:hAnsi="Arial" w:cs="Arial"/>
                <w:sz w:val="20"/>
                <w:szCs w:val="20"/>
              </w:rPr>
              <w:t>FR2 On duration: 5 msec</w:t>
            </w:r>
          </w:p>
          <w:p w14:paraId="4447D3B5" w14:textId="77777777" w:rsidR="00B33875" w:rsidRPr="00B33875" w:rsidRDefault="00B33875" w:rsidP="00B33875">
            <w:pPr>
              <w:spacing w:after="0" w:line="240" w:lineRule="auto"/>
              <w:rPr>
                <w:rFonts w:ascii="Arial" w:hAnsi="Arial" w:cs="Arial"/>
                <w:sz w:val="20"/>
                <w:szCs w:val="20"/>
              </w:rPr>
            </w:pPr>
          </w:p>
          <w:p w14:paraId="1291ABAF"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highlight w:val="green"/>
              </w:rPr>
              <w:t>Agreements</w:t>
            </w:r>
            <w:r w:rsidRPr="00B33875">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B33875" w:rsidRPr="00B33875" w14:paraId="5DE27CA7" w14:textId="77777777" w:rsidTr="00F77C92">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97425BF"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7D91408"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Assumptions</w:t>
                  </w:r>
                </w:p>
              </w:tc>
            </w:tr>
            <w:tr w:rsidR="00B33875" w:rsidRPr="00B33875" w14:paraId="7711080A" w14:textId="77777777" w:rsidTr="00F77C92">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4D4F559"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08D539A4"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Each company to report.</w:t>
                  </w:r>
                </w:p>
              </w:tc>
            </w:tr>
            <w:tr w:rsidR="00B33875" w:rsidRPr="00B33875" w14:paraId="37360767" w14:textId="77777777" w:rsidTr="00F77C92">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36E6210"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1CB4F886"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FR1: 30KHz/20MHz</w:t>
                  </w:r>
                </w:p>
                <w:p w14:paraId="65AEF80E" w14:textId="77777777" w:rsidR="00B33875" w:rsidRPr="00B33875" w:rsidRDefault="00B33875" w:rsidP="00B33875">
                  <w:pPr>
                    <w:numPr>
                      <w:ilvl w:val="0"/>
                      <w:numId w:val="8"/>
                    </w:numPr>
                    <w:spacing w:after="0" w:line="240" w:lineRule="auto"/>
                    <w:jc w:val="both"/>
                    <w:rPr>
                      <w:rFonts w:ascii="Arial" w:hAnsi="Arial" w:cs="Arial"/>
                      <w:sz w:val="20"/>
                      <w:szCs w:val="20"/>
                    </w:rPr>
                  </w:pPr>
                  <w:r w:rsidRPr="00B33875">
                    <w:rPr>
                      <w:rFonts w:ascii="Arial" w:hAnsi="Arial" w:cs="Arial"/>
                      <w:sz w:val="20"/>
                      <w:szCs w:val="20"/>
                    </w:rPr>
                    <w:t>15kHz/20MHz is optional</w:t>
                  </w:r>
                </w:p>
                <w:p w14:paraId="046F26F4"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FR2: 120KHz</w:t>
                  </w:r>
                  <w:proofErr w:type="gramStart"/>
                  <w:r w:rsidRPr="00B33875">
                    <w:rPr>
                      <w:rFonts w:ascii="Arial" w:hAnsi="Arial" w:cs="Arial"/>
                      <w:sz w:val="20"/>
                      <w:szCs w:val="20"/>
                    </w:rPr>
                    <w:t>/[</w:t>
                  </w:r>
                  <w:proofErr w:type="gramEnd"/>
                  <w:r w:rsidRPr="00B33875">
                    <w:rPr>
                      <w:rFonts w:ascii="Arial" w:hAnsi="Arial" w:cs="Arial"/>
                      <w:sz w:val="20"/>
                      <w:szCs w:val="20"/>
                    </w:rPr>
                    <w:t>100]MHz</w:t>
                  </w:r>
                </w:p>
              </w:tc>
            </w:tr>
            <w:tr w:rsidR="00B33875" w:rsidRPr="00B33875" w14:paraId="277C3931" w14:textId="77777777" w:rsidTr="00F77C92">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EC6CD11"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1BB5C611"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2 symbols, with 3 symbols optional</w:t>
                  </w:r>
                </w:p>
              </w:tc>
            </w:tr>
            <w:tr w:rsidR="00B33875" w:rsidRPr="00B33875" w14:paraId="0FD1D717" w14:textId="77777777" w:rsidTr="00F77C92">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3AADD6C"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 xml:space="preserve">Delay toleration </w:t>
                  </w:r>
                  <w:r w:rsidRPr="00B33875">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CFD6329"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 xml:space="preserve">1 </w:t>
                  </w:r>
                  <w:r w:rsidRPr="00B33875">
                    <w:rPr>
                      <w:rFonts w:ascii="Arial" w:hAnsi="Arial" w:cs="Arial"/>
                      <w:color w:val="FF0000"/>
                      <w:sz w:val="20"/>
                      <w:szCs w:val="20"/>
                      <w:u w:val="single"/>
                    </w:rPr>
                    <w:t>(1: implies that PDCCH is blocked if it can’t be scheduled in the given slot), with 2 optional</w:t>
                  </w:r>
                </w:p>
              </w:tc>
            </w:tr>
            <w:tr w:rsidR="00B33875" w:rsidRPr="00B33875" w14:paraId="4249C558" w14:textId="77777777" w:rsidTr="00F77C92">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003553DE"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18DF1C34" w14:textId="77777777" w:rsidR="00B33875" w:rsidRPr="00B33875" w:rsidRDefault="00B33875" w:rsidP="00B33875">
                  <w:pPr>
                    <w:spacing w:after="0" w:line="240" w:lineRule="auto"/>
                    <w:rPr>
                      <w:rFonts w:ascii="Arial" w:hAnsi="Arial" w:cs="Arial"/>
                      <w:sz w:val="20"/>
                      <w:szCs w:val="20"/>
                    </w:rPr>
                  </w:pPr>
                  <w:r w:rsidRPr="00B33875">
                    <w:rPr>
                      <w:rFonts w:ascii="Arial" w:hAnsi="Arial" w:cs="Arial"/>
                      <w:sz w:val="20"/>
                      <w:szCs w:val="20"/>
                    </w:rPr>
                    <w:t>Companies to report (including the necessary UE channel conditions and deployment scenario(s) for the aggregation level distribution)</w:t>
                  </w:r>
                </w:p>
              </w:tc>
            </w:tr>
          </w:tbl>
          <w:p w14:paraId="1A9A4E74" w14:textId="77777777" w:rsidR="00B33875" w:rsidRDefault="00B33875">
            <w:pPr>
              <w:rPr>
                <w:rFonts w:ascii="Arial" w:hAnsi="Arial" w:cs="Arial"/>
              </w:rPr>
            </w:pPr>
          </w:p>
        </w:tc>
      </w:tr>
    </w:tbl>
    <w:p w14:paraId="0C14D761" w14:textId="77777777" w:rsidR="00B33875" w:rsidRDefault="00B33875">
      <w:pPr>
        <w:rPr>
          <w:rFonts w:ascii="Arial" w:hAnsi="Arial" w:cs="Arial"/>
        </w:rPr>
      </w:pPr>
    </w:p>
    <w:p w14:paraId="4205957C" w14:textId="4CF780FB" w:rsidR="00B33875" w:rsidRDefault="00B33875">
      <w:pPr>
        <w:rPr>
          <w:rFonts w:ascii="Arial" w:hAnsi="Arial" w:cs="Arial"/>
          <w:sz w:val="20"/>
          <w:szCs w:val="20"/>
        </w:rPr>
      </w:pPr>
      <w:r w:rsidRPr="00B33875">
        <w:rPr>
          <w:rFonts w:ascii="Arial" w:hAnsi="Arial" w:cs="Arial"/>
          <w:sz w:val="20"/>
          <w:szCs w:val="20"/>
        </w:rPr>
        <w:t>FL summary #</w:t>
      </w:r>
      <w:r>
        <w:rPr>
          <w:rFonts w:ascii="Arial" w:hAnsi="Arial" w:cs="Arial"/>
          <w:sz w:val="20"/>
          <w:szCs w:val="20"/>
        </w:rPr>
        <w:t>3</w:t>
      </w:r>
      <w:r w:rsidRPr="00B33875">
        <w:rPr>
          <w:rFonts w:ascii="Arial" w:hAnsi="Arial" w:cs="Arial"/>
          <w:sz w:val="20"/>
          <w:szCs w:val="20"/>
        </w:rPr>
        <w:t xml:space="preserve"> was provided in R1-2007284.</w:t>
      </w:r>
      <w:r>
        <w:rPr>
          <w:rFonts w:ascii="Arial" w:hAnsi="Arial" w:cs="Arial"/>
          <w:sz w:val="20"/>
          <w:szCs w:val="20"/>
        </w:rPr>
        <w:t xml:space="preserve"> However, no consensus was reached in Webinar session. </w:t>
      </w:r>
    </w:p>
    <w:p w14:paraId="210828FD" w14:textId="4FE8DAB8" w:rsidR="00B33875" w:rsidRPr="00B33875" w:rsidRDefault="00B33875" w:rsidP="00B33875">
      <w:pPr>
        <w:spacing w:after="0" w:line="240" w:lineRule="auto"/>
        <w:rPr>
          <w:rFonts w:ascii="Arial" w:hAnsi="Arial" w:cs="Arial"/>
          <w:sz w:val="20"/>
          <w:szCs w:val="20"/>
          <w:lang w:eastAsia="x-none"/>
        </w:rPr>
      </w:pPr>
      <w:r w:rsidRPr="00B33875">
        <w:rPr>
          <w:rFonts w:ascii="Arial" w:hAnsi="Arial" w:cs="Arial"/>
          <w:sz w:val="20"/>
          <w:szCs w:val="20"/>
        </w:rPr>
        <w:t>FL summary #</w:t>
      </w:r>
      <w:r>
        <w:rPr>
          <w:rFonts w:ascii="Arial" w:hAnsi="Arial" w:cs="Arial"/>
          <w:sz w:val="20"/>
          <w:szCs w:val="20"/>
        </w:rPr>
        <w:t>4</w:t>
      </w:r>
      <w:r w:rsidRPr="00B33875">
        <w:rPr>
          <w:rFonts w:ascii="Arial" w:hAnsi="Arial" w:cs="Arial"/>
          <w:sz w:val="20"/>
          <w:szCs w:val="20"/>
        </w:rPr>
        <w:t xml:space="preserve"> was provided in R1-2007</w:t>
      </w:r>
      <w:r>
        <w:rPr>
          <w:rFonts w:ascii="Arial" w:hAnsi="Arial" w:cs="Arial"/>
          <w:sz w:val="20"/>
          <w:szCs w:val="20"/>
        </w:rPr>
        <w:t>344</w:t>
      </w:r>
      <w:r w:rsidRPr="00B33875">
        <w:rPr>
          <w:rFonts w:ascii="Arial" w:hAnsi="Arial" w:cs="Arial"/>
          <w:sz w:val="20"/>
          <w:szCs w:val="20"/>
        </w:rPr>
        <w:t>.</w:t>
      </w:r>
      <w:r>
        <w:rPr>
          <w:rFonts w:ascii="Arial" w:hAnsi="Arial" w:cs="Arial"/>
          <w:sz w:val="20"/>
          <w:szCs w:val="20"/>
        </w:rPr>
        <w:t xml:space="preserve"> However, </w:t>
      </w:r>
      <w:r>
        <w:rPr>
          <w:rFonts w:ascii="Arial" w:hAnsi="Arial" w:cs="Arial"/>
          <w:sz w:val="20"/>
          <w:szCs w:val="20"/>
        </w:rPr>
        <w:t>t</w:t>
      </w:r>
      <w:r w:rsidRPr="00B33875">
        <w:rPr>
          <w:rFonts w:ascii="Arial" w:hAnsi="Arial" w:cs="Arial"/>
          <w:sz w:val="20"/>
          <w:szCs w:val="20"/>
        </w:rPr>
        <w:t>he following agreements were made in an online (GTW) session:</w:t>
      </w:r>
    </w:p>
    <w:tbl>
      <w:tblPr>
        <w:tblStyle w:val="TableGrid"/>
        <w:tblW w:w="0" w:type="auto"/>
        <w:tblLook w:val="04A0" w:firstRow="1" w:lastRow="0" w:firstColumn="1" w:lastColumn="0" w:noHBand="0" w:noVBand="1"/>
      </w:tblPr>
      <w:tblGrid>
        <w:gridCol w:w="9962"/>
      </w:tblGrid>
      <w:tr w:rsidR="00B33875" w14:paraId="2A5B7462" w14:textId="77777777" w:rsidTr="00B33875">
        <w:tc>
          <w:tcPr>
            <w:tcW w:w="9962" w:type="dxa"/>
          </w:tcPr>
          <w:p w14:paraId="7DD31388" w14:textId="77777777" w:rsidR="00B33875" w:rsidRPr="00B33875" w:rsidRDefault="00B33875" w:rsidP="00B33875">
            <w:pPr>
              <w:rPr>
                <w:rFonts w:ascii="Arial" w:hAnsi="Arial" w:cs="Arial"/>
                <w:sz w:val="20"/>
                <w:szCs w:val="20"/>
              </w:rPr>
            </w:pPr>
            <w:r w:rsidRPr="00B33875">
              <w:rPr>
                <w:rFonts w:ascii="Arial" w:hAnsi="Arial" w:cs="Arial"/>
                <w:sz w:val="20"/>
                <w:szCs w:val="20"/>
                <w:highlight w:val="green"/>
              </w:rPr>
              <w:t>Agreements</w:t>
            </w:r>
            <w:r w:rsidRPr="00B33875">
              <w:rPr>
                <w:rFonts w:ascii="Arial" w:hAnsi="Arial" w:cs="Arial"/>
                <w:sz w:val="20"/>
                <w:szCs w:val="20"/>
              </w:rPr>
              <w:t>: For Redcap power consumption evaluation:</w:t>
            </w:r>
          </w:p>
          <w:p w14:paraId="25A1526D" w14:textId="77777777" w:rsidR="00B33875" w:rsidRPr="00B33875" w:rsidRDefault="00B33875" w:rsidP="00B33875">
            <w:pPr>
              <w:numPr>
                <w:ilvl w:val="0"/>
                <w:numId w:val="56"/>
              </w:numPr>
              <w:spacing w:line="256" w:lineRule="auto"/>
              <w:jc w:val="both"/>
              <w:rPr>
                <w:rFonts w:ascii="Arial" w:hAnsi="Arial" w:cs="Arial"/>
                <w:sz w:val="20"/>
                <w:szCs w:val="20"/>
              </w:rPr>
            </w:pPr>
            <w:r w:rsidRPr="00B33875">
              <w:rPr>
                <w:rFonts w:ascii="Arial" w:hAnsi="Arial" w:cs="Arial"/>
                <w:sz w:val="20"/>
                <w:szCs w:val="20"/>
              </w:rPr>
              <w:t>Note that 2RX is assumed</w:t>
            </w:r>
          </w:p>
          <w:tbl>
            <w:tblPr>
              <w:tblW w:w="5641" w:type="dxa"/>
              <w:tblInd w:w="108" w:type="dxa"/>
              <w:tblCellMar>
                <w:left w:w="0" w:type="dxa"/>
                <w:right w:w="0" w:type="dxa"/>
              </w:tblCellMar>
              <w:tblLook w:val="04A0" w:firstRow="1" w:lastRow="0" w:firstColumn="1" w:lastColumn="0" w:noHBand="0" w:noVBand="1"/>
            </w:tblPr>
            <w:tblGrid>
              <w:gridCol w:w="2311"/>
              <w:gridCol w:w="3330"/>
            </w:tblGrid>
            <w:tr w:rsidR="00B33875" w:rsidRPr="00B33875" w14:paraId="483B64FE" w14:textId="77777777" w:rsidTr="00B33875">
              <w:trPr>
                <w:trHeight w:val="317"/>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38E3E98D"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1A83AAC7" w14:textId="77777777" w:rsidR="00B33875" w:rsidRPr="00B33875" w:rsidRDefault="00B33875" w:rsidP="00B33875">
                  <w:pPr>
                    <w:spacing w:before="100" w:beforeAutospacing="1" w:after="100" w:afterAutospacing="1"/>
                    <w:jc w:val="center"/>
                    <w:rPr>
                      <w:rFonts w:ascii="Arial" w:hAnsi="Arial" w:cs="Arial"/>
                      <w:sz w:val="20"/>
                      <w:szCs w:val="20"/>
                    </w:rPr>
                  </w:pPr>
                  <w:r w:rsidRPr="00B33875">
                    <w:rPr>
                      <w:rFonts w:ascii="Arial" w:hAnsi="Arial" w:cs="Arial"/>
                      <w:sz w:val="20"/>
                      <w:szCs w:val="20"/>
                    </w:rPr>
                    <w:t xml:space="preserve">Alt.4a </w:t>
                  </w:r>
                </w:p>
              </w:tc>
            </w:tr>
            <w:tr w:rsidR="00B33875" w:rsidRPr="00B33875" w14:paraId="7908B986"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99E2FCE"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Deep Sleep (P</w:t>
                  </w:r>
                  <w:r w:rsidRPr="00B33875">
                    <w:rPr>
                      <w:rFonts w:ascii="Arial" w:hAnsi="Arial" w:cs="Arial"/>
                      <w:sz w:val="20"/>
                      <w:szCs w:val="20"/>
                      <w:vertAlign w:val="subscript"/>
                    </w:rPr>
                    <w:t>DS</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349CA8E9"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0.8</w:t>
                  </w:r>
                </w:p>
              </w:tc>
            </w:tr>
            <w:tr w:rsidR="00B33875" w:rsidRPr="00B33875" w14:paraId="2AE5B698"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EC24370"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Light Sleep (P</w:t>
                  </w:r>
                  <w:r w:rsidRPr="00B33875">
                    <w:rPr>
                      <w:rFonts w:ascii="Arial" w:hAnsi="Arial" w:cs="Arial"/>
                      <w:sz w:val="20"/>
                      <w:szCs w:val="20"/>
                      <w:vertAlign w:val="subscript"/>
                    </w:rPr>
                    <w:t>LS</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5DA1FFF8"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18</w:t>
                  </w:r>
                </w:p>
              </w:tc>
            </w:tr>
            <w:tr w:rsidR="00B33875" w:rsidRPr="00B33875" w14:paraId="135EB0A6"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99AB577"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Micro sleep (P</w:t>
                  </w:r>
                  <w:r w:rsidRPr="00B33875">
                    <w:rPr>
                      <w:rFonts w:ascii="Arial" w:hAnsi="Arial" w:cs="Arial"/>
                      <w:sz w:val="20"/>
                      <w:szCs w:val="20"/>
                      <w:vertAlign w:val="subscript"/>
                    </w:rPr>
                    <w:t>MS</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4F3084AD"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31</w:t>
                  </w:r>
                </w:p>
              </w:tc>
            </w:tr>
            <w:tr w:rsidR="00B33875" w:rsidRPr="00B33875" w14:paraId="4396CD17"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2AB94F1"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PDCCH-only (P</w:t>
                  </w:r>
                  <w:r w:rsidRPr="00B33875">
                    <w:rPr>
                      <w:rFonts w:ascii="Arial" w:hAnsi="Arial" w:cs="Arial"/>
                      <w:sz w:val="20"/>
                      <w:szCs w:val="20"/>
                      <w:vertAlign w:val="subscript"/>
                    </w:rPr>
                    <w:t>PDCCH</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7B7DA3B6"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 xml:space="preserve">50 for same-slot scheduling, </w:t>
                  </w:r>
                </w:p>
                <w:p w14:paraId="1DFE65DF"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lastRenderedPageBreak/>
                    <w:t>40 for cross-slot scheduling</w:t>
                  </w:r>
                </w:p>
              </w:tc>
            </w:tr>
            <w:tr w:rsidR="00B33875" w:rsidRPr="00B33875" w14:paraId="70B5EA8D"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B46C439"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lastRenderedPageBreak/>
                    <w:t>PDCCH + PDSCH (P</w:t>
                  </w:r>
                  <w:r w:rsidRPr="00B33875">
                    <w:rPr>
                      <w:rFonts w:ascii="Arial" w:hAnsi="Arial" w:cs="Arial"/>
                      <w:sz w:val="20"/>
                      <w:szCs w:val="20"/>
                      <w:vertAlign w:val="subscript"/>
                    </w:rPr>
                    <w:t>PDCCH+PDSCH</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34E28285"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120</w:t>
                  </w:r>
                </w:p>
              </w:tc>
            </w:tr>
            <w:tr w:rsidR="00B33875" w:rsidRPr="00B33875" w14:paraId="537EB661"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DF412F2"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PDSCH-only (P</w:t>
                  </w:r>
                  <w:r w:rsidRPr="00B33875">
                    <w:rPr>
                      <w:rFonts w:ascii="Arial" w:hAnsi="Arial" w:cs="Arial"/>
                      <w:sz w:val="20"/>
                      <w:szCs w:val="20"/>
                      <w:vertAlign w:val="subscript"/>
                    </w:rPr>
                    <w:t>PDSCH</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67877ACB"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112</w:t>
                  </w:r>
                </w:p>
              </w:tc>
            </w:tr>
            <w:tr w:rsidR="00B33875" w:rsidRPr="00B33875" w14:paraId="223A24DE"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F279203"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SSB/CSI-RS proc. (P</w:t>
                  </w:r>
                  <w:r w:rsidRPr="00B33875">
                    <w:rPr>
                      <w:rFonts w:ascii="Arial" w:hAnsi="Arial" w:cs="Arial"/>
                      <w:sz w:val="20"/>
                      <w:szCs w:val="20"/>
                      <w:vertAlign w:val="subscript"/>
                    </w:rPr>
                    <w:t>SSB</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6C1950B5"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50</w:t>
                  </w:r>
                </w:p>
              </w:tc>
            </w:tr>
            <w:tr w:rsidR="00B33875" w:rsidRPr="00B33875" w14:paraId="1A90D663"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BA52EE4"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Intra-frequency RRM measurement (</w:t>
                  </w:r>
                  <w:proofErr w:type="spellStart"/>
                  <w:r w:rsidRPr="00B33875">
                    <w:rPr>
                      <w:rFonts w:ascii="Arial" w:hAnsi="Arial" w:cs="Arial"/>
                      <w:sz w:val="20"/>
                      <w:szCs w:val="20"/>
                    </w:rPr>
                    <w:t>P</w:t>
                  </w:r>
                  <w:r w:rsidRPr="00B33875">
                    <w:rPr>
                      <w:rFonts w:ascii="Arial" w:hAnsi="Arial" w:cs="Arial"/>
                      <w:sz w:val="20"/>
                      <w:szCs w:val="20"/>
                      <w:vertAlign w:val="subscript"/>
                    </w:rPr>
                    <w:t>intra</w:t>
                  </w:r>
                  <w:proofErr w:type="spellEnd"/>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7B04BD49" w14:textId="77777777" w:rsidR="00B33875" w:rsidRPr="00B33875" w:rsidRDefault="00B33875" w:rsidP="00B33875">
                  <w:pPr>
                    <w:spacing w:before="100" w:beforeAutospacing="1" w:after="100" w:afterAutospacing="1" w:line="231" w:lineRule="atLeast"/>
                    <w:ind w:left="360" w:hanging="360"/>
                    <w:jc w:val="center"/>
                    <w:rPr>
                      <w:rFonts w:ascii="Arial" w:hAnsi="Arial" w:cs="Arial"/>
                      <w:sz w:val="20"/>
                      <w:szCs w:val="20"/>
                    </w:rPr>
                  </w:pPr>
                  <w:r w:rsidRPr="00B33875">
                    <w:rPr>
                      <w:rFonts w:ascii="Arial" w:hAnsi="Arial" w:cs="Arial"/>
                      <w:sz w:val="20"/>
                      <w:szCs w:val="20"/>
                    </w:rPr>
                    <w:t>·     </w:t>
                  </w:r>
                  <w:proofErr w:type="gramStart"/>
                  <w:r w:rsidRPr="00B33875">
                    <w:rPr>
                      <w:rFonts w:ascii="Arial" w:hAnsi="Arial" w:cs="Arial"/>
                      <w:sz w:val="20"/>
                      <w:szCs w:val="20"/>
                    </w:rPr>
                    <w:t>  </w:t>
                  </w:r>
                  <w:r w:rsidRPr="00B33875">
                    <w:rPr>
                      <w:rStyle w:val="apple-converted-space"/>
                      <w:rFonts w:ascii="Arial" w:hAnsi="Arial" w:cs="Arial"/>
                      <w:sz w:val="20"/>
                      <w:szCs w:val="20"/>
                    </w:rPr>
                    <w:t> [</w:t>
                  </w:r>
                  <w:proofErr w:type="gramEnd"/>
                  <w:r w:rsidRPr="00B33875">
                    <w:rPr>
                      <w:rFonts w:ascii="Arial" w:hAnsi="Arial" w:cs="Arial"/>
                      <w:sz w:val="20"/>
                      <w:szCs w:val="20"/>
                    </w:rPr>
                    <w:t>60]</w:t>
                  </w:r>
                  <w:r w:rsidRPr="00B33875">
                    <w:rPr>
                      <w:rFonts w:ascii="Arial" w:hAnsi="Arial" w:cs="Arial"/>
                      <w:sz w:val="20"/>
                      <w:szCs w:val="20"/>
                      <w:vertAlign w:val="superscript"/>
                    </w:rPr>
                    <w:t>Note4</w:t>
                  </w:r>
                  <w:r w:rsidRPr="00B33875">
                    <w:rPr>
                      <w:rStyle w:val="apple-converted-space"/>
                      <w:rFonts w:ascii="Arial" w:hAnsi="Arial" w:cs="Arial"/>
                      <w:sz w:val="20"/>
                      <w:szCs w:val="20"/>
                    </w:rPr>
                    <w:t> </w:t>
                  </w:r>
                  <w:r w:rsidRPr="00B33875">
                    <w:rPr>
                      <w:rFonts w:ascii="Arial" w:hAnsi="Arial" w:cs="Arial"/>
                      <w:sz w:val="20"/>
                      <w:szCs w:val="20"/>
                    </w:rPr>
                    <w:t>(synchronous case, N=8, measurement only)</w:t>
                  </w:r>
                </w:p>
                <w:p w14:paraId="7FDE9F43" w14:textId="77777777" w:rsidR="00B33875" w:rsidRPr="00B33875" w:rsidRDefault="00B33875" w:rsidP="00B33875">
                  <w:pPr>
                    <w:spacing w:before="100" w:beforeAutospacing="1" w:after="100" w:afterAutospacing="1" w:line="231" w:lineRule="atLeast"/>
                    <w:ind w:left="360" w:hanging="360"/>
                    <w:jc w:val="center"/>
                    <w:rPr>
                      <w:rFonts w:ascii="Arial" w:hAnsi="Arial" w:cs="Arial"/>
                      <w:sz w:val="20"/>
                      <w:szCs w:val="20"/>
                    </w:rPr>
                  </w:pPr>
                  <w:r w:rsidRPr="00B33875">
                    <w:rPr>
                      <w:rFonts w:ascii="Arial" w:hAnsi="Arial" w:cs="Arial"/>
                      <w:sz w:val="20"/>
                      <w:szCs w:val="20"/>
                    </w:rPr>
                    <w:t>·     </w:t>
                  </w:r>
                  <w:proofErr w:type="gramStart"/>
                  <w:r w:rsidRPr="00B33875">
                    <w:rPr>
                      <w:rFonts w:ascii="Arial" w:hAnsi="Arial" w:cs="Arial"/>
                      <w:sz w:val="20"/>
                      <w:szCs w:val="20"/>
                    </w:rPr>
                    <w:t>  </w:t>
                  </w:r>
                  <w:r w:rsidRPr="00B33875">
                    <w:rPr>
                      <w:rStyle w:val="apple-converted-space"/>
                      <w:rFonts w:ascii="Arial" w:hAnsi="Arial" w:cs="Arial"/>
                      <w:sz w:val="20"/>
                      <w:szCs w:val="20"/>
                    </w:rPr>
                    <w:t> [</w:t>
                  </w:r>
                  <w:proofErr w:type="gramEnd"/>
                  <w:r w:rsidRPr="00B33875">
                    <w:rPr>
                      <w:rFonts w:ascii="Arial" w:hAnsi="Arial" w:cs="Arial"/>
                      <w:sz w:val="20"/>
                      <w:szCs w:val="20"/>
                    </w:rPr>
                    <w:t>80]</w:t>
                  </w:r>
                  <w:r w:rsidRPr="00B33875">
                    <w:rPr>
                      <w:rStyle w:val="apple-converted-space"/>
                      <w:rFonts w:ascii="Arial" w:hAnsi="Arial" w:cs="Arial"/>
                      <w:sz w:val="20"/>
                      <w:szCs w:val="20"/>
                      <w:vertAlign w:val="superscript"/>
                    </w:rPr>
                    <w:t> </w:t>
                  </w:r>
                  <w:r w:rsidRPr="00B33875">
                    <w:rPr>
                      <w:rFonts w:ascii="Arial" w:hAnsi="Arial" w:cs="Arial"/>
                      <w:sz w:val="20"/>
                      <w:szCs w:val="20"/>
                      <w:vertAlign w:val="superscript"/>
                    </w:rPr>
                    <w:t>Note4</w:t>
                  </w:r>
                  <w:r w:rsidRPr="00B33875">
                    <w:rPr>
                      <w:rStyle w:val="apple-converted-space"/>
                      <w:rFonts w:ascii="Arial" w:hAnsi="Arial" w:cs="Arial"/>
                      <w:sz w:val="20"/>
                      <w:szCs w:val="20"/>
                    </w:rPr>
                    <w:t> </w:t>
                  </w:r>
                  <w:r w:rsidRPr="00B33875">
                    <w:rPr>
                      <w:rFonts w:ascii="Arial" w:hAnsi="Arial" w:cs="Arial"/>
                      <w:sz w:val="20"/>
                      <w:szCs w:val="20"/>
                    </w:rPr>
                    <w:t>(combined measurement and search)</w:t>
                  </w:r>
                </w:p>
              </w:tc>
            </w:tr>
            <w:tr w:rsidR="00B33875" w:rsidRPr="00B33875" w14:paraId="319CE0E4" w14:textId="77777777" w:rsidTr="00F77C9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17D4FFC" w14:textId="77777777" w:rsidR="00B33875" w:rsidRPr="00B33875" w:rsidRDefault="00B33875" w:rsidP="00B33875">
                  <w:pPr>
                    <w:spacing w:before="100" w:beforeAutospacing="1" w:after="100" w:afterAutospacing="1" w:line="231" w:lineRule="atLeast"/>
                    <w:jc w:val="center"/>
                    <w:rPr>
                      <w:rFonts w:ascii="Arial" w:hAnsi="Arial" w:cs="Arial"/>
                      <w:sz w:val="20"/>
                      <w:szCs w:val="20"/>
                    </w:rPr>
                  </w:pPr>
                  <w:r w:rsidRPr="00B33875">
                    <w:rPr>
                      <w:rFonts w:ascii="Arial" w:hAnsi="Arial" w:cs="Arial"/>
                      <w:sz w:val="20"/>
                      <w:szCs w:val="20"/>
                    </w:rPr>
                    <w:t>Inter-frequency RRM measurement (P</w:t>
                  </w:r>
                  <w:r w:rsidRPr="00B33875">
                    <w:rPr>
                      <w:rFonts w:ascii="Arial" w:hAnsi="Arial" w:cs="Arial"/>
                      <w:sz w:val="20"/>
                      <w:szCs w:val="20"/>
                      <w:vertAlign w:val="subscript"/>
                    </w:rPr>
                    <w:t>inter</w:t>
                  </w:r>
                  <w:r w:rsidRPr="00B33875">
                    <w:rPr>
                      <w:rFonts w:ascii="Arial" w:hAnsi="Arial" w:cs="Arial"/>
                      <w:sz w:val="20"/>
                      <w:szCs w:val="20"/>
                    </w:rPr>
                    <w:t>)</w:t>
                  </w:r>
                </w:p>
              </w:tc>
              <w:tc>
                <w:tcPr>
                  <w:tcW w:w="3330" w:type="dxa"/>
                  <w:tcBorders>
                    <w:top w:val="nil"/>
                    <w:left w:val="single" w:sz="8" w:space="0" w:color="000000"/>
                    <w:bottom w:val="single" w:sz="8" w:space="0" w:color="000000"/>
                    <w:right w:val="single" w:sz="8" w:space="0" w:color="000000"/>
                  </w:tcBorders>
                  <w:hideMark/>
                </w:tcPr>
                <w:p w14:paraId="7F723CFA" w14:textId="77777777" w:rsidR="00B33875" w:rsidRPr="00B33875" w:rsidRDefault="00B33875" w:rsidP="00B33875">
                  <w:pPr>
                    <w:spacing w:before="100" w:beforeAutospacing="1" w:after="100" w:afterAutospacing="1" w:line="231" w:lineRule="atLeast"/>
                    <w:ind w:left="360" w:hanging="360"/>
                    <w:jc w:val="center"/>
                    <w:rPr>
                      <w:rFonts w:ascii="Arial" w:hAnsi="Arial" w:cs="Arial"/>
                      <w:sz w:val="20"/>
                      <w:szCs w:val="20"/>
                    </w:rPr>
                  </w:pPr>
                  <w:r w:rsidRPr="00B33875">
                    <w:rPr>
                      <w:rFonts w:ascii="Arial" w:hAnsi="Arial" w:cs="Arial"/>
                      <w:sz w:val="20"/>
                      <w:szCs w:val="20"/>
                    </w:rPr>
                    <w:t>[60]</w:t>
                  </w:r>
                  <w:r w:rsidRPr="00B33875">
                    <w:rPr>
                      <w:rStyle w:val="apple-converted-space"/>
                      <w:rFonts w:ascii="Arial" w:hAnsi="Arial" w:cs="Arial"/>
                      <w:sz w:val="20"/>
                      <w:szCs w:val="20"/>
                      <w:vertAlign w:val="superscript"/>
                    </w:rPr>
                    <w:t> </w:t>
                  </w:r>
                  <w:r w:rsidRPr="00B33875">
                    <w:rPr>
                      <w:rFonts w:ascii="Arial" w:hAnsi="Arial" w:cs="Arial"/>
                      <w:sz w:val="20"/>
                      <w:szCs w:val="20"/>
                      <w:vertAlign w:val="superscript"/>
                    </w:rPr>
                    <w:t>Note4</w:t>
                  </w:r>
                  <w:r w:rsidRPr="00B33875">
                    <w:rPr>
                      <w:rStyle w:val="apple-converted-space"/>
                      <w:rFonts w:ascii="Arial" w:hAnsi="Arial" w:cs="Arial"/>
                      <w:sz w:val="20"/>
                      <w:szCs w:val="20"/>
                    </w:rPr>
                    <w:t> </w:t>
                  </w:r>
                  <w:r w:rsidRPr="00B33875">
                    <w:rPr>
                      <w:rFonts w:ascii="Arial" w:hAnsi="Arial" w:cs="Arial"/>
                      <w:sz w:val="20"/>
                      <w:szCs w:val="20"/>
                    </w:rPr>
                    <w:t>(neighbor cell search power per freq. layer)</w:t>
                  </w:r>
                </w:p>
                <w:p w14:paraId="5C9A3921" w14:textId="77777777" w:rsidR="00B33875" w:rsidRPr="00B33875" w:rsidRDefault="00B33875" w:rsidP="00B33875">
                  <w:pPr>
                    <w:spacing w:before="100" w:beforeAutospacing="1" w:after="100" w:afterAutospacing="1" w:line="231" w:lineRule="atLeast"/>
                    <w:ind w:left="360" w:hanging="360"/>
                    <w:jc w:val="center"/>
                    <w:rPr>
                      <w:rFonts w:ascii="Arial" w:hAnsi="Arial" w:cs="Arial"/>
                      <w:sz w:val="20"/>
                      <w:szCs w:val="20"/>
                    </w:rPr>
                  </w:pPr>
                  <w:r w:rsidRPr="00B33875">
                    <w:rPr>
                      <w:rFonts w:ascii="Arial" w:hAnsi="Arial" w:cs="Arial"/>
                      <w:sz w:val="20"/>
                      <w:szCs w:val="20"/>
                    </w:rPr>
                    <w:t>·    </w:t>
                  </w:r>
                  <w:proofErr w:type="gramStart"/>
                  <w:r w:rsidRPr="00B33875">
                    <w:rPr>
                      <w:rFonts w:ascii="Arial" w:hAnsi="Arial" w:cs="Arial"/>
                      <w:sz w:val="20"/>
                      <w:szCs w:val="20"/>
                    </w:rPr>
                    <w:t>   [</w:t>
                  </w:r>
                  <w:proofErr w:type="gramEnd"/>
                  <w:r w:rsidRPr="00B33875">
                    <w:rPr>
                      <w:rFonts w:ascii="Arial" w:hAnsi="Arial" w:cs="Arial"/>
                      <w:strike/>
                      <w:color w:val="FF0000"/>
                      <w:sz w:val="20"/>
                      <w:szCs w:val="20"/>
                    </w:rPr>
                    <w:t>150</w:t>
                  </w:r>
                  <w:r w:rsidRPr="00B33875">
                    <w:rPr>
                      <w:rFonts w:ascii="Arial" w:hAnsi="Arial" w:cs="Arial"/>
                      <w:color w:val="FF0000"/>
                      <w:sz w:val="20"/>
                      <w:szCs w:val="20"/>
                    </w:rPr>
                    <w:t>80</w:t>
                  </w:r>
                  <w:r w:rsidRPr="00B33875">
                    <w:rPr>
                      <w:rFonts w:ascii="Arial" w:hAnsi="Arial" w:cs="Arial"/>
                      <w:sz w:val="20"/>
                      <w:szCs w:val="20"/>
                    </w:rPr>
                    <w:t>] </w:t>
                  </w:r>
                  <w:r w:rsidRPr="00B33875">
                    <w:rPr>
                      <w:rFonts w:ascii="Arial" w:hAnsi="Arial" w:cs="Arial"/>
                      <w:sz w:val="20"/>
                      <w:szCs w:val="20"/>
                      <w:vertAlign w:val="superscript"/>
                    </w:rPr>
                    <w:t>Note4</w:t>
                  </w:r>
                  <w:r w:rsidRPr="00B33875">
                    <w:rPr>
                      <w:rStyle w:val="apple-converted-space"/>
                      <w:rFonts w:ascii="Arial" w:hAnsi="Arial" w:cs="Arial"/>
                      <w:sz w:val="20"/>
                      <w:szCs w:val="20"/>
                    </w:rPr>
                    <w:t> </w:t>
                  </w:r>
                  <w:r w:rsidRPr="00B33875">
                    <w:rPr>
                      <w:rFonts w:ascii="Arial" w:hAnsi="Arial" w:cs="Arial"/>
                      <w:sz w:val="20"/>
                      <w:szCs w:val="20"/>
                    </w:rPr>
                    <w:t>(measurement only per freq. layer)</w:t>
                  </w:r>
                </w:p>
                <w:p w14:paraId="238EA000" w14:textId="77777777" w:rsidR="00B33875" w:rsidRPr="00B33875" w:rsidRDefault="00B33875" w:rsidP="00B33875">
                  <w:pPr>
                    <w:spacing w:before="100" w:beforeAutospacing="1" w:after="100" w:afterAutospacing="1" w:line="231" w:lineRule="atLeast"/>
                    <w:ind w:left="360" w:hanging="360"/>
                    <w:jc w:val="center"/>
                    <w:rPr>
                      <w:rFonts w:ascii="Arial" w:hAnsi="Arial" w:cs="Arial"/>
                      <w:sz w:val="20"/>
                      <w:szCs w:val="20"/>
                    </w:rPr>
                  </w:pPr>
                  <w:r w:rsidRPr="00B33875">
                    <w:rPr>
                      <w:rFonts w:ascii="Arial" w:hAnsi="Arial" w:cs="Arial"/>
                      <w:sz w:val="20"/>
                      <w:szCs w:val="20"/>
                    </w:rPr>
                    <w:t>·       </w:t>
                  </w:r>
                  <w:r w:rsidRPr="00B33875">
                    <w:rPr>
                      <w:rStyle w:val="apple-converted-space"/>
                      <w:rFonts w:ascii="Arial" w:hAnsi="Arial" w:cs="Arial"/>
                      <w:sz w:val="20"/>
                      <w:szCs w:val="20"/>
                    </w:rPr>
                    <w:t> </w:t>
                  </w:r>
                  <w:r w:rsidRPr="00B33875">
                    <w:rPr>
                      <w:rFonts w:ascii="Arial" w:hAnsi="Arial" w:cs="Arial"/>
                      <w:sz w:val="20"/>
                      <w:szCs w:val="20"/>
                    </w:rPr>
                    <w:t>Micro sleep power assumed for switch in/out a freq. layer</w:t>
                  </w:r>
                </w:p>
              </w:tc>
            </w:tr>
          </w:tbl>
          <w:p w14:paraId="6A6C49D7" w14:textId="77777777" w:rsidR="00B33875" w:rsidRPr="00B33875" w:rsidRDefault="00B33875" w:rsidP="00B33875">
            <w:pPr>
              <w:rPr>
                <w:rFonts w:ascii="Arial" w:hAnsi="Arial" w:cs="Arial"/>
                <w:sz w:val="20"/>
                <w:szCs w:val="20"/>
              </w:rPr>
            </w:pPr>
          </w:p>
          <w:p w14:paraId="5759B417" w14:textId="77777777" w:rsidR="00B33875" w:rsidRPr="00B33875" w:rsidRDefault="00B33875" w:rsidP="00B33875">
            <w:pPr>
              <w:rPr>
                <w:rFonts w:ascii="Arial" w:hAnsi="Arial" w:cs="Arial"/>
                <w:sz w:val="20"/>
                <w:szCs w:val="20"/>
                <w:highlight w:val="darkYellow"/>
              </w:rPr>
            </w:pPr>
            <w:r w:rsidRPr="00B33875">
              <w:rPr>
                <w:rFonts w:ascii="Arial" w:hAnsi="Arial" w:cs="Arial"/>
                <w:sz w:val="20"/>
                <w:szCs w:val="20"/>
                <w:highlight w:val="darkYellow"/>
              </w:rPr>
              <w:t>Working assumption:</w:t>
            </w:r>
          </w:p>
          <w:p w14:paraId="275EC148" w14:textId="77777777" w:rsidR="00B33875" w:rsidRPr="00B33875" w:rsidRDefault="00B33875" w:rsidP="00B33875">
            <w:pPr>
              <w:rPr>
                <w:rFonts w:ascii="Arial" w:hAnsi="Arial" w:cs="Arial"/>
                <w:sz w:val="20"/>
                <w:szCs w:val="20"/>
              </w:rPr>
            </w:pPr>
            <w:r w:rsidRPr="00B33875">
              <w:rPr>
                <w:rFonts w:ascii="Arial" w:hAnsi="Arial" w:cs="Arial"/>
                <w:sz w:val="20"/>
                <w:szCs w:val="20"/>
              </w:rPr>
              <w:t>Adopting the following rule for power determination</w:t>
            </w:r>
          </w:p>
          <w:p w14:paraId="7929A259" w14:textId="77777777" w:rsidR="00B33875" w:rsidRPr="00B33875" w:rsidRDefault="00B33875" w:rsidP="00B33875">
            <w:pPr>
              <w:numPr>
                <w:ilvl w:val="0"/>
                <w:numId w:val="56"/>
              </w:numPr>
              <w:spacing w:line="256" w:lineRule="auto"/>
              <w:jc w:val="both"/>
              <w:rPr>
                <w:rFonts w:ascii="Arial" w:hAnsi="Arial" w:cs="Arial"/>
                <w:sz w:val="20"/>
                <w:szCs w:val="20"/>
              </w:rPr>
            </w:pPr>
            <w:r w:rsidRPr="00B33875">
              <w:rPr>
                <w:rFonts w:ascii="Arial" w:hAnsi="Arial" w:cs="Arial"/>
                <w:sz w:val="20"/>
                <w:szCs w:val="20"/>
              </w:rPr>
              <w:t>Rule 1: ‘Micro sleep’ power of 1 Rx is [0.8]</w:t>
            </w:r>
            <w:r w:rsidRPr="00B33875">
              <w:rPr>
                <w:rFonts w:ascii="Arial" w:hAnsi="Arial" w:cs="Arial"/>
                <w:color w:val="000000"/>
                <w:sz w:val="20"/>
                <w:szCs w:val="20"/>
              </w:rPr>
              <w:t>x2</w:t>
            </w:r>
            <w:r w:rsidRPr="00B33875">
              <w:rPr>
                <w:rFonts w:ascii="Arial" w:hAnsi="Arial" w:cs="Arial"/>
                <w:sz w:val="20"/>
                <w:szCs w:val="20"/>
              </w:rPr>
              <w:t xml:space="preserve"> Rx ‘Micro sleep’ power </w:t>
            </w:r>
          </w:p>
          <w:p w14:paraId="4D461D34" w14:textId="77777777" w:rsidR="00B33875" w:rsidRPr="00B33875" w:rsidRDefault="00B33875" w:rsidP="00B33875">
            <w:pPr>
              <w:numPr>
                <w:ilvl w:val="0"/>
                <w:numId w:val="56"/>
              </w:numPr>
              <w:spacing w:line="256" w:lineRule="auto"/>
              <w:jc w:val="both"/>
              <w:rPr>
                <w:rFonts w:ascii="Arial" w:hAnsi="Arial" w:cs="Arial"/>
                <w:sz w:val="20"/>
                <w:szCs w:val="20"/>
              </w:rPr>
            </w:pPr>
            <w:r w:rsidRPr="00B33875">
              <w:rPr>
                <w:rFonts w:ascii="Arial" w:hAnsi="Arial" w:cs="Arial"/>
                <w:sz w:val="20"/>
                <w:szCs w:val="20"/>
              </w:rPr>
              <w:t xml:space="preserve">Rule 2: For both 1 Rx and 2 Rx configuration, </w:t>
            </w:r>
          </w:p>
          <w:p w14:paraId="15DB2AE3" w14:textId="77777777" w:rsidR="00B33875" w:rsidRPr="00B33875" w:rsidRDefault="00B33875" w:rsidP="00B33875">
            <w:pPr>
              <w:numPr>
                <w:ilvl w:val="0"/>
                <w:numId w:val="56"/>
              </w:numPr>
              <w:spacing w:line="256" w:lineRule="auto"/>
              <w:jc w:val="both"/>
              <w:rPr>
                <w:rFonts w:ascii="Arial" w:hAnsi="Arial" w:cs="Arial"/>
                <w:sz w:val="20"/>
                <w:szCs w:val="20"/>
              </w:rPr>
            </w:pPr>
            <w:r w:rsidRPr="00B33875">
              <w:rPr>
                <w:rFonts w:ascii="Arial" w:hAnsi="Arial" w:cs="Arial"/>
                <w:sz w:val="20"/>
                <w:szCs w:val="20"/>
              </w:rPr>
              <w:t>P(α) = max (Micro-sleep, α ∙ Pt + (1 – α) ∙ 0.7Pt))</w:t>
            </w:r>
          </w:p>
          <w:p w14:paraId="1408F586" w14:textId="77777777" w:rsidR="00B33875" w:rsidRPr="00B33875" w:rsidRDefault="00B33875" w:rsidP="00B33875">
            <w:pPr>
              <w:numPr>
                <w:ilvl w:val="0"/>
                <w:numId w:val="56"/>
              </w:numPr>
              <w:spacing w:line="256" w:lineRule="auto"/>
              <w:jc w:val="both"/>
              <w:rPr>
                <w:rFonts w:ascii="Arial" w:hAnsi="Arial" w:cs="Arial"/>
                <w:sz w:val="20"/>
                <w:szCs w:val="20"/>
              </w:rPr>
            </w:pPr>
            <w:r w:rsidRPr="00B33875">
              <w:rPr>
                <w:rFonts w:ascii="Arial" w:hAnsi="Arial" w:cs="Arial"/>
                <w:sz w:val="20"/>
                <w:szCs w:val="20"/>
              </w:rPr>
              <w:t>Pt is the PDCCH-only power for same slot and cross-slot scheduling cases.</w:t>
            </w:r>
          </w:p>
          <w:p w14:paraId="36BFCBDB" w14:textId="77777777" w:rsidR="00B33875" w:rsidRPr="00B33875" w:rsidRDefault="00B33875" w:rsidP="00B33875">
            <w:pPr>
              <w:rPr>
                <w:rFonts w:ascii="Arial" w:hAnsi="Arial" w:cs="Arial"/>
                <w:sz w:val="20"/>
                <w:szCs w:val="20"/>
              </w:rPr>
            </w:pPr>
          </w:p>
          <w:p w14:paraId="44E899A7" w14:textId="430ABED7" w:rsidR="00B33875" w:rsidRPr="00B33875" w:rsidRDefault="00B33875" w:rsidP="00B33875">
            <w:pPr>
              <w:rPr>
                <w:sz w:val="20"/>
              </w:rPr>
            </w:pPr>
            <w:r w:rsidRPr="00B33875">
              <w:rPr>
                <w:rFonts w:ascii="Arial" w:hAnsi="Arial" w:cs="Arial"/>
                <w:b/>
                <w:bCs/>
                <w:sz w:val="20"/>
                <w:szCs w:val="20"/>
                <w:u w:val="single"/>
              </w:rPr>
              <w:t>Conclusion</w:t>
            </w:r>
            <w:r w:rsidRPr="00B33875">
              <w:rPr>
                <w:rFonts w:ascii="Arial" w:hAnsi="Arial" w:cs="Arial"/>
                <w:sz w:val="20"/>
                <w:szCs w:val="20"/>
              </w:rPr>
              <w:t xml:space="preserve">: It is up to each company to report the power consumption modeling for 3-symbols CORESET configuration and reduced number of non-overlapped CCEs.   </w:t>
            </w:r>
          </w:p>
        </w:tc>
      </w:tr>
    </w:tbl>
    <w:p w14:paraId="2D988522" w14:textId="51192FCD" w:rsidR="00B33875" w:rsidRDefault="00B33875" w:rsidP="00B33875">
      <w:pPr>
        <w:rPr>
          <w:rFonts w:ascii="Arial" w:hAnsi="Arial" w:cs="Arial"/>
          <w:sz w:val="20"/>
          <w:szCs w:val="20"/>
        </w:rPr>
      </w:pPr>
    </w:p>
    <w:p w14:paraId="4E1BEE8E" w14:textId="77777777" w:rsidR="00B33875" w:rsidRDefault="00B33875">
      <w:pPr>
        <w:rPr>
          <w:rFonts w:ascii="Arial" w:hAnsi="Arial" w:cs="Arial"/>
          <w:sz w:val="20"/>
          <w:szCs w:val="20"/>
        </w:rPr>
      </w:pPr>
    </w:p>
    <w:p w14:paraId="523E3BE9" w14:textId="77777777" w:rsidR="00B33875" w:rsidRDefault="00B33875">
      <w:pPr>
        <w:rPr>
          <w:rFonts w:ascii="Arial" w:hAnsi="Arial" w:cs="Arial"/>
        </w:rPr>
      </w:pPr>
    </w:p>
    <w:p w14:paraId="21540B0D" w14:textId="77777777" w:rsidR="00902DB6" w:rsidRDefault="003328C3">
      <w:pPr>
        <w:pStyle w:val="Heading1"/>
        <w:rPr>
          <w:rFonts w:cs="Arial"/>
          <w:lang w:val="en-US"/>
        </w:rPr>
      </w:pPr>
      <w:r>
        <w:rPr>
          <w:rFonts w:cs="Arial"/>
          <w:lang w:val="en-US"/>
        </w:rPr>
        <w:t xml:space="preserve">2. Evaluation methodology for power saving techniques </w:t>
      </w:r>
    </w:p>
    <w:p w14:paraId="3038C3EC"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0CC0F22E" w14:textId="77777777" w:rsidR="00902DB6" w:rsidRDefault="00902DB6">
      <w:pPr>
        <w:spacing w:before="120" w:after="120"/>
        <w:rPr>
          <w:rFonts w:ascii="Arial" w:hAnsi="Arial" w:cs="Arial"/>
          <w:sz w:val="20"/>
          <w:szCs w:val="20"/>
          <w:lang w:val="en-GB"/>
        </w:rPr>
      </w:pPr>
    </w:p>
    <w:tbl>
      <w:tblPr>
        <w:tblW w:w="9777" w:type="dxa"/>
        <w:tblInd w:w="108" w:type="dxa"/>
        <w:tblLayout w:type="fixed"/>
        <w:tblCellMar>
          <w:left w:w="0" w:type="dxa"/>
          <w:right w:w="0" w:type="dxa"/>
        </w:tblCellMar>
        <w:tblLook w:val="04A0" w:firstRow="1" w:lastRow="0" w:firstColumn="1" w:lastColumn="0" w:noHBand="0" w:noVBand="1"/>
      </w:tblPr>
      <w:tblGrid>
        <w:gridCol w:w="1469"/>
        <w:gridCol w:w="3242"/>
        <w:gridCol w:w="2533"/>
        <w:gridCol w:w="2533"/>
      </w:tblGrid>
      <w:tr w:rsidR="00902DB6" w14:paraId="7E4F598D" w14:textId="77777777">
        <w:trPr>
          <w:trHeight w:val="506"/>
        </w:trPr>
        <w:tc>
          <w:tcPr>
            <w:tcW w:w="1469"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61178016"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Power State</w:t>
            </w:r>
          </w:p>
        </w:tc>
        <w:tc>
          <w:tcPr>
            <w:tcW w:w="3242" w:type="dxa"/>
            <w:tcBorders>
              <w:top w:val="single" w:sz="8" w:space="0" w:color="000000"/>
              <w:left w:val="single" w:sz="8" w:space="0" w:color="000000"/>
              <w:bottom w:val="single" w:sz="8" w:space="0" w:color="000000"/>
              <w:right w:val="single" w:sz="8" w:space="0" w:color="000000"/>
            </w:tcBorders>
            <w:shd w:val="clear" w:color="auto" w:fill="92D050"/>
          </w:tcPr>
          <w:p w14:paraId="5D99C0BB" w14:textId="77777777" w:rsidR="00902DB6" w:rsidRDefault="003328C3">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c>
          <w:tcPr>
            <w:tcW w:w="2533" w:type="dxa"/>
            <w:tcBorders>
              <w:top w:val="single" w:sz="8" w:space="0" w:color="000000"/>
              <w:left w:val="single" w:sz="8" w:space="0" w:color="000000"/>
              <w:bottom w:val="single" w:sz="8" w:space="0" w:color="000000"/>
              <w:right w:val="single" w:sz="8" w:space="0" w:color="000000"/>
            </w:tcBorders>
            <w:shd w:val="clear" w:color="auto" w:fill="92D050"/>
          </w:tcPr>
          <w:p w14:paraId="6E839F9F" w14:textId="77777777" w:rsidR="00902DB6" w:rsidRDefault="003328C3">
            <w:pPr>
              <w:jc w:val="center"/>
              <w:rPr>
                <w:rFonts w:ascii="Arial" w:hAnsi="Arial" w:cs="Arial"/>
                <w:sz w:val="18"/>
                <w:szCs w:val="18"/>
                <w:lang w:val="en-GB"/>
              </w:rPr>
            </w:pPr>
            <w:r>
              <w:rPr>
                <w:rFonts w:ascii="Arial" w:hAnsi="Arial" w:cs="Arial"/>
                <w:sz w:val="18"/>
                <w:szCs w:val="18"/>
                <w:lang w:val="en-GB"/>
              </w:rPr>
              <w:t>Alt.4a (Based on Qualcomm compromise proposal)</w:t>
            </w:r>
          </w:p>
        </w:tc>
        <w:tc>
          <w:tcPr>
            <w:tcW w:w="2533" w:type="dxa"/>
            <w:tcBorders>
              <w:top w:val="single" w:sz="8" w:space="0" w:color="000000"/>
              <w:left w:val="single" w:sz="8" w:space="0" w:color="000000"/>
              <w:bottom w:val="single" w:sz="8" w:space="0" w:color="000000"/>
              <w:right w:val="single" w:sz="8" w:space="0" w:color="000000"/>
            </w:tcBorders>
            <w:shd w:val="clear" w:color="auto" w:fill="92D050"/>
          </w:tcPr>
          <w:p w14:paraId="4A8F80DC" w14:textId="77777777" w:rsidR="00902DB6" w:rsidRDefault="003328C3">
            <w:pPr>
              <w:jc w:val="center"/>
              <w:rPr>
                <w:rFonts w:ascii="Arial" w:hAnsi="Arial" w:cs="Arial"/>
                <w:sz w:val="18"/>
                <w:szCs w:val="18"/>
                <w:lang w:val="en-GB"/>
              </w:rPr>
            </w:pPr>
            <w:r>
              <w:rPr>
                <w:rFonts w:ascii="Arial" w:hAnsi="Arial" w:cs="Arial"/>
                <w:sz w:val="18"/>
                <w:szCs w:val="18"/>
                <w:lang w:val="en-GB"/>
              </w:rPr>
              <w:t>Alt.4b</w:t>
            </w:r>
          </w:p>
        </w:tc>
      </w:tr>
      <w:tr w:rsidR="00902DB6" w14:paraId="1283A936"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52B6A10"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lastRenderedPageBreak/>
              <w:t>Deep Sleep (P</w:t>
            </w:r>
            <w:r>
              <w:rPr>
                <w:rFonts w:ascii="Arial" w:hAnsi="Arial" w:cs="Arial"/>
                <w:sz w:val="18"/>
                <w:szCs w:val="18"/>
                <w:vertAlign w:val="subscript"/>
                <w:lang w:val="en-GB"/>
              </w:rPr>
              <w:t>DS</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2D90BAC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c>
          <w:tcPr>
            <w:tcW w:w="2533" w:type="dxa"/>
            <w:tcBorders>
              <w:top w:val="nil"/>
              <w:left w:val="single" w:sz="8" w:space="0" w:color="000000"/>
              <w:bottom w:val="single" w:sz="8" w:space="0" w:color="000000"/>
              <w:right w:val="single" w:sz="8" w:space="0" w:color="000000"/>
            </w:tcBorders>
          </w:tcPr>
          <w:p w14:paraId="2459813D"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c>
          <w:tcPr>
            <w:tcW w:w="2533" w:type="dxa"/>
            <w:tcBorders>
              <w:top w:val="nil"/>
              <w:left w:val="single" w:sz="8" w:space="0" w:color="000000"/>
              <w:bottom w:val="single" w:sz="8" w:space="0" w:color="000000"/>
              <w:right w:val="single" w:sz="8" w:space="0" w:color="000000"/>
            </w:tcBorders>
          </w:tcPr>
          <w:p w14:paraId="18BFD60E"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[0.7]</w:t>
            </w:r>
          </w:p>
        </w:tc>
      </w:tr>
      <w:tr w:rsidR="00902DB6" w14:paraId="0425E10E"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FFF3317"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5C57D537"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c>
          <w:tcPr>
            <w:tcW w:w="2533" w:type="dxa"/>
            <w:tcBorders>
              <w:top w:val="nil"/>
              <w:left w:val="single" w:sz="8" w:space="0" w:color="000000"/>
              <w:bottom w:val="single" w:sz="8" w:space="0" w:color="000000"/>
              <w:right w:val="single" w:sz="8" w:space="0" w:color="000000"/>
            </w:tcBorders>
          </w:tcPr>
          <w:p w14:paraId="309B935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c>
          <w:tcPr>
            <w:tcW w:w="2533" w:type="dxa"/>
            <w:tcBorders>
              <w:top w:val="nil"/>
              <w:left w:val="single" w:sz="8" w:space="0" w:color="000000"/>
              <w:bottom w:val="single" w:sz="8" w:space="0" w:color="000000"/>
              <w:right w:val="single" w:sz="8" w:space="0" w:color="000000"/>
            </w:tcBorders>
          </w:tcPr>
          <w:p w14:paraId="5B70742E"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[15]</w:t>
            </w:r>
          </w:p>
        </w:tc>
      </w:tr>
      <w:tr w:rsidR="00902DB6" w14:paraId="27A7036A"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C378F7B"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3A8840C5" w14:textId="77777777" w:rsidR="00902DB6" w:rsidRDefault="003328C3">
            <w:pPr>
              <w:spacing w:line="231" w:lineRule="atLeast"/>
              <w:jc w:val="center"/>
              <w:rPr>
                <w:rFonts w:ascii="Arial" w:hAnsi="Arial" w:cs="Arial"/>
                <w:color w:val="FF0000"/>
                <w:sz w:val="18"/>
                <w:szCs w:val="18"/>
                <w:lang w:val="en-GB"/>
              </w:rPr>
            </w:pPr>
            <w:r>
              <w:rPr>
                <w:rFonts w:ascii="Arial" w:hAnsi="Arial" w:cs="Arial"/>
                <w:color w:val="000000" w:themeColor="text1"/>
                <w:sz w:val="18"/>
                <w:szCs w:val="18"/>
                <w:lang w:val="en-GB"/>
              </w:rPr>
              <w:t>45</w:t>
            </w:r>
          </w:p>
        </w:tc>
        <w:tc>
          <w:tcPr>
            <w:tcW w:w="2533" w:type="dxa"/>
            <w:tcBorders>
              <w:top w:val="nil"/>
              <w:left w:val="single" w:sz="8" w:space="0" w:color="000000"/>
              <w:bottom w:val="single" w:sz="8" w:space="0" w:color="000000"/>
              <w:right w:val="single" w:sz="8" w:space="0" w:color="000000"/>
            </w:tcBorders>
          </w:tcPr>
          <w:p w14:paraId="18298C4D"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FF0000"/>
                <w:sz w:val="18"/>
                <w:szCs w:val="18"/>
                <w:lang w:val="en-GB"/>
              </w:rPr>
              <w:t>[30]</w:t>
            </w:r>
          </w:p>
        </w:tc>
        <w:tc>
          <w:tcPr>
            <w:tcW w:w="2533" w:type="dxa"/>
            <w:tcBorders>
              <w:top w:val="nil"/>
              <w:left w:val="single" w:sz="8" w:space="0" w:color="000000"/>
              <w:bottom w:val="single" w:sz="8" w:space="0" w:color="000000"/>
              <w:right w:val="single" w:sz="8" w:space="0" w:color="000000"/>
            </w:tcBorders>
          </w:tcPr>
          <w:p w14:paraId="0CF82B6F"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[31]</w:t>
            </w:r>
          </w:p>
        </w:tc>
      </w:tr>
      <w:tr w:rsidR="00902DB6" w14:paraId="652DF0E1"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D3AB4E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603BC38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50</w:t>
            </w:r>
          </w:p>
        </w:tc>
        <w:tc>
          <w:tcPr>
            <w:tcW w:w="2533" w:type="dxa"/>
            <w:tcBorders>
              <w:top w:val="nil"/>
              <w:left w:val="single" w:sz="8" w:space="0" w:color="000000"/>
              <w:bottom w:val="single" w:sz="8" w:space="0" w:color="000000"/>
              <w:right w:val="single" w:sz="8" w:space="0" w:color="000000"/>
            </w:tcBorders>
          </w:tcPr>
          <w:p w14:paraId="6FC84324" w14:textId="77777777" w:rsidR="00902DB6" w:rsidRDefault="003328C3">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Pr>
                <w:rFonts w:ascii="Arial" w:hAnsi="Arial" w:cs="Arial"/>
                <w:color w:val="FF0000"/>
                <w:sz w:val="18"/>
                <w:szCs w:val="18"/>
                <w:lang w:val="en-GB"/>
              </w:rPr>
              <w:t xml:space="preserve">for same-slot scheduling, </w:t>
            </w:r>
          </w:p>
          <w:p w14:paraId="70C4B203"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40 for cross-slot scheduling</w:t>
            </w:r>
          </w:p>
        </w:tc>
        <w:tc>
          <w:tcPr>
            <w:tcW w:w="2533" w:type="dxa"/>
            <w:tcBorders>
              <w:top w:val="nil"/>
              <w:left w:val="single" w:sz="8" w:space="0" w:color="000000"/>
              <w:bottom w:val="single" w:sz="8" w:space="0" w:color="000000"/>
              <w:right w:val="single" w:sz="8" w:space="0" w:color="000000"/>
            </w:tcBorders>
          </w:tcPr>
          <w:p w14:paraId="44EE19B2"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 xml:space="preserve"> </w:t>
            </w:r>
            <w:r>
              <w:rPr>
                <w:rFonts w:ascii="Arial" w:hAnsi="Arial" w:cs="Arial"/>
                <w:color w:val="FF0000"/>
                <w:sz w:val="18"/>
                <w:szCs w:val="18"/>
                <w:lang w:val="en-GB"/>
              </w:rPr>
              <w:t xml:space="preserve">[50]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7D5C9E32"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 [40]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p>
        </w:tc>
      </w:tr>
      <w:tr w:rsidR="00902DB6" w14:paraId="3F069508"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E7EC660"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508D1429"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c>
          <w:tcPr>
            <w:tcW w:w="2533" w:type="dxa"/>
            <w:tcBorders>
              <w:top w:val="nil"/>
              <w:left w:val="single" w:sz="8" w:space="0" w:color="000000"/>
              <w:bottom w:val="single" w:sz="8" w:space="0" w:color="000000"/>
              <w:right w:val="single" w:sz="8" w:space="0" w:color="000000"/>
            </w:tcBorders>
          </w:tcPr>
          <w:p w14:paraId="4F4B4714"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c>
          <w:tcPr>
            <w:tcW w:w="2533" w:type="dxa"/>
            <w:tcBorders>
              <w:top w:val="nil"/>
              <w:left w:val="single" w:sz="8" w:space="0" w:color="000000"/>
              <w:bottom w:val="single" w:sz="8" w:space="0" w:color="000000"/>
              <w:right w:val="single" w:sz="8" w:space="0" w:color="000000"/>
            </w:tcBorders>
          </w:tcPr>
          <w:p w14:paraId="15F2B079"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p w14:paraId="1A68BC25" w14:textId="77777777" w:rsidR="00902DB6" w:rsidRDefault="00902DB6">
            <w:pPr>
              <w:spacing w:line="231" w:lineRule="atLeast"/>
              <w:jc w:val="center"/>
              <w:rPr>
                <w:rFonts w:ascii="Arial" w:hAnsi="Arial" w:cs="Arial"/>
                <w:color w:val="000000" w:themeColor="text1"/>
                <w:sz w:val="18"/>
                <w:szCs w:val="18"/>
                <w:lang w:val="en-GB"/>
              </w:rPr>
            </w:pPr>
          </w:p>
        </w:tc>
      </w:tr>
      <w:tr w:rsidR="00902DB6" w14:paraId="49166D15"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A90399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09FDF5A1"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c>
          <w:tcPr>
            <w:tcW w:w="2533" w:type="dxa"/>
            <w:tcBorders>
              <w:top w:val="nil"/>
              <w:left w:val="single" w:sz="8" w:space="0" w:color="000000"/>
              <w:bottom w:val="single" w:sz="8" w:space="0" w:color="000000"/>
              <w:right w:val="single" w:sz="8" w:space="0" w:color="000000"/>
            </w:tcBorders>
          </w:tcPr>
          <w:p w14:paraId="6EC4D590"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c>
          <w:tcPr>
            <w:tcW w:w="2533" w:type="dxa"/>
            <w:tcBorders>
              <w:top w:val="nil"/>
              <w:left w:val="single" w:sz="8" w:space="0" w:color="000000"/>
              <w:bottom w:val="single" w:sz="8" w:space="0" w:color="000000"/>
              <w:right w:val="single" w:sz="8" w:space="0" w:color="000000"/>
            </w:tcBorders>
          </w:tcPr>
          <w:p w14:paraId="1041D85F"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902DB6" w14:paraId="0FDE35C2"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C639DC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14A91C16"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2533" w:type="dxa"/>
            <w:tcBorders>
              <w:top w:val="nil"/>
              <w:left w:val="single" w:sz="8" w:space="0" w:color="000000"/>
              <w:bottom w:val="single" w:sz="8" w:space="0" w:color="000000"/>
              <w:right w:val="single" w:sz="8" w:space="0" w:color="000000"/>
            </w:tcBorders>
          </w:tcPr>
          <w:p w14:paraId="36A73968"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2533" w:type="dxa"/>
            <w:tcBorders>
              <w:top w:val="nil"/>
              <w:left w:val="single" w:sz="8" w:space="0" w:color="000000"/>
              <w:bottom w:val="single" w:sz="8" w:space="0" w:color="000000"/>
              <w:right w:val="single" w:sz="8" w:space="0" w:color="000000"/>
            </w:tcBorders>
          </w:tcPr>
          <w:p w14:paraId="48521436"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902DB6" w14:paraId="649285FA"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AC11AA8"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3D288E4D"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57E7EFB2"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2533" w:type="dxa"/>
            <w:tcBorders>
              <w:top w:val="nil"/>
              <w:left w:val="single" w:sz="8" w:space="0" w:color="000000"/>
              <w:bottom w:val="single" w:sz="8" w:space="0" w:color="000000"/>
              <w:right w:val="single" w:sz="8" w:space="0" w:color="000000"/>
            </w:tcBorders>
          </w:tcPr>
          <w:p w14:paraId="77E363B1"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697469F2"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2533" w:type="dxa"/>
            <w:tcBorders>
              <w:top w:val="nil"/>
              <w:left w:val="single" w:sz="8" w:space="0" w:color="000000"/>
              <w:bottom w:val="single" w:sz="8" w:space="0" w:color="000000"/>
              <w:right w:val="single" w:sz="8" w:space="0" w:color="000000"/>
            </w:tcBorders>
          </w:tcPr>
          <w:p w14:paraId="32115171"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5D6E1E70"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22B2D714"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42AB91C"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560C5996"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32D5B758"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z w:val="18"/>
                <w:szCs w:val="18"/>
                <w:lang w:val="en-GB"/>
              </w:rPr>
              <w:t>150]</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4BE77B5E"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533" w:type="dxa"/>
            <w:tcBorders>
              <w:top w:val="nil"/>
              <w:left w:val="single" w:sz="8" w:space="0" w:color="000000"/>
              <w:bottom w:val="single" w:sz="8" w:space="0" w:color="000000"/>
              <w:right w:val="single" w:sz="8" w:space="0" w:color="000000"/>
            </w:tcBorders>
          </w:tcPr>
          <w:p w14:paraId="0A749B2B"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3671882E"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3C821218"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533" w:type="dxa"/>
            <w:tcBorders>
              <w:top w:val="nil"/>
              <w:left w:val="single" w:sz="8" w:space="0" w:color="000000"/>
              <w:bottom w:val="single" w:sz="8" w:space="0" w:color="000000"/>
              <w:right w:val="single" w:sz="8" w:space="0" w:color="000000"/>
            </w:tcBorders>
          </w:tcPr>
          <w:p w14:paraId="64FD0433"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5996FE6E"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10AB9D01"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41F1D815" w14:textId="77777777" w:rsidR="00902DB6" w:rsidRDefault="00902DB6">
      <w:pPr>
        <w:spacing w:before="120"/>
        <w:rPr>
          <w:rFonts w:ascii="Arial" w:hAnsi="Arial" w:cs="Arial"/>
          <w:sz w:val="20"/>
          <w:szCs w:val="20"/>
        </w:rPr>
      </w:pPr>
    </w:p>
    <w:p w14:paraId="75FB71D8" w14:textId="77777777" w:rsidR="00902DB6" w:rsidRDefault="00902DB6">
      <w:pPr>
        <w:spacing w:before="120"/>
        <w:rPr>
          <w:rFonts w:ascii="Arial" w:hAnsi="Arial" w:cs="Arial"/>
          <w:sz w:val="20"/>
          <w:szCs w:val="20"/>
        </w:rPr>
      </w:pPr>
    </w:p>
    <w:p w14:paraId="4A4B71F7" w14:textId="77777777" w:rsidR="00902DB6" w:rsidRDefault="003328C3">
      <w:pPr>
        <w:shd w:val="clear" w:color="auto" w:fill="FFFF00"/>
        <w:spacing w:before="120" w:after="120"/>
        <w:rPr>
          <w:rFonts w:ascii="Arial" w:hAnsi="Arial" w:cs="Arial"/>
          <w:sz w:val="20"/>
          <w:szCs w:val="20"/>
          <w:lang w:val="en-GB"/>
        </w:rPr>
      </w:pPr>
      <w:r>
        <w:rPr>
          <w:rFonts w:ascii="Arial" w:hAnsi="Arial" w:cs="Arial"/>
          <w:b/>
          <w:bCs/>
          <w:sz w:val="20"/>
          <w:szCs w:val="20"/>
        </w:rPr>
        <w:t xml:space="preserve">Question 3b: For Redcap power consumption analysis, which alternative above is suggested and why? If not, what modification is needed? </w:t>
      </w:r>
    </w:p>
    <w:tbl>
      <w:tblPr>
        <w:tblStyle w:val="TableGrid"/>
        <w:tblW w:w="9631" w:type="dxa"/>
        <w:tblLayout w:type="fixed"/>
        <w:tblLook w:val="04A0" w:firstRow="1" w:lastRow="0" w:firstColumn="1" w:lastColumn="0" w:noHBand="0" w:noVBand="1"/>
      </w:tblPr>
      <w:tblGrid>
        <w:gridCol w:w="1937"/>
        <w:gridCol w:w="7694"/>
      </w:tblGrid>
      <w:tr w:rsidR="00902DB6" w14:paraId="07D970E3" w14:textId="77777777">
        <w:tc>
          <w:tcPr>
            <w:tcW w:w="1937" w:type="dxa"/>
            <w:shd w:val="clear" w:color="auto" w:fill="D9D9D9" w:themeFill="background1" w:themeFillShade="D9"/>
          </w:tcPr>
          <w:p w14:paraId="4B5FEC5E"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39FBB19C"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03D9BEC" w14:textId="77777777">
        <w:tc>
          <w:tcPr>
            <w:tcW w:w="1937" w:type="dxa"/>
          </w:tcPr>
          <w:p w14:paraId="3BCC6552" w14:textId="77777777" w:rsidR="00902DB6" w:rsidRDefault="003328C3">
            <w:pPr>
              <w:rPr>
                <w:rFonts w:ascii="Arial" w:eastAsiaTheme="minorEastAsia" w:hAnsi="Arial" w:cs="Arial"/>
                <w:sz w:val="20"/>
                <w:szCs w:val="20"/>
              </w:rPr>
            </w:pPr>
            <w:r>
              <w:rPr>
                <w:rFonts w:ascii="Arial" w:eastAsiaTheme="minorEastAsia" w:hAnsi="Arial" w:cs="Arial"/>
                <w:sz w:val="20"/>
                <w:szCs w:val="20"/>
              </w:rPr>
              <w:t>OPPO</w:t>
            </w:r>
          </w:p>
        </w:tc>
        <w:tc>
          <w:tcPr>
            <w:tcW w:w="7694" w:type="dxa"/>
          </w:tcPr>
          <w:p w14:paraId="2B57BEC0" w14:textId="77777777" w:rsidR="00902DB6" w:rsidRDefault="003328C3">
            <w:pPr>
              <w:rPr>
                <w:rFonts w:ascii="Arial" w:eastAsiaTheme="minorEastAsia" w:hAnsi="Arial" w:cs="Arial"/>
                <w:sz w:val="20"/>
                <w:szCs w:val="20"/>
              </w:rPr>
            </w:pPr>
            <w:r>
              <w:rPr>
                <w:rFonts w:ascii="Arial" w:eastAsiaTheme="minorEastAsia" w:hAnsi="Arial" w:cs="Arial"/>
                <w:sz w:val="20"/>
                <w:szCs w:val="20"/>
              </w:rPr>
              <w:t>At this stage, seems less different between them. We are ok for all the options. But slightly prefer alt4b.</w:t>
            </w:r>
          </w:p>
        </w:tc>
      </w:tr>
      <w:tr w:rsidR="00902DB6" w14:paraId="79D01F25" w14:textId="77777777">
        <w:tc>
          <w:tcPr>
            <w:tcW w:w="1937" w:type="dxa"/>
          </w:tcPr>
          <w:p w14:paraId="36939436" w14:textId="77777777" w:rsidR="00902DB6" w:rsidRDefault="003328C3">
            <w:pPr>
              <w:rPr>
                <w:rFonts w:ascii="Arial" w:eastAsia="SimSun" w:hAnsi="Arial" w:cs="Arial"/>
                <w:sz w:val="20"/>
                <w:szCs w:val="20"/>
              </w:rPr>
            </w:pPr>
            <w:r>
              <w:rPr>
                <w:rFonts w:ascii="Arial" w:eastAsia="SimSun" w:hAnsi="Arial" w:cs="Arial" w:hint="eastAsia"/>
                <w:sz w:val="20"/>
                <w:szCs w:val="20"/>
              </w:rPr>
              <w:t>ZTE</w:t>
            </w:r>
          </w:p>
        </w:tc>
        <w:tc>
          <w:tcPr>
            <w:tcW w:w="7694" w:type="dxa"/>
          </w:tcPr>
          <w:p w14:paraId="56A9AF89" w14:textId="77777777" w:rsidR="00902DB6" w:rsidRDefault="003328C3">
            <w:pPr>
              <w:jc w:val="both"/>
              <w:rPr>
                <w:rFonts w:ascii="Arial" w:eastAsiaTheme="minorEastAsia" w:hAnsi="Arial" w:cs="Arial"/>
                <w:sz w:val="20"/>
                <w:szCs w:val="20"/>
              </w:rPr>
            </w:pPr>
            <w:r>
              <w:rPr>
                <w:rFonts w:ascii="Arial" w:eastAsiaTheme="minorEastAsia" w:hAnsi="Arial" w:cs="Arial" w:hint="eastAsia"/>
                <w:sz w:val="20"/>
                <w:szCs w:val="20"/>
              </w:rPr>
              <w:t>We have three comments here regarding this issue</w:t>
            </w:r>
          </w:p>
          <w:p w14:paraId="46C00564" w14:textId="77777777" w:rsidR="00902DB6" w:rsidRDefault="003328C3">
            <w:pPr>
              <w:jc w:val="both"/>
              <w:rPr>
                <w:rFonts w:ascii="Arial" w:eastAsiaTheme="minorEastAsia" w:hAnsi="Arial" w:cs="Arial"/>
                <w:sz w:val="20"/>
                <w:szCs w:val="20"/>
              </w:rPr>
            </w:pPr>
            <w:r>
              <w:rPr>
                <w:rFonts w:ascii="Arial" w:eastAsiaTheme="minorEastAsia" w:hAnsi="Arial" w:cs="Arial" w:hint="eastAsia"/>
                <w:b/>
                <w:bCs/>
                <w:sz w:val="20"/>
                <w:szCs w:val="20"/>
              </w:rPr>
              <w:lastRenderedPageBreak/>
              <w:t>Comment 1:</w:t>
            </w:r>
            <w:r>
              <w:rPr>
                <w:rFonts w:ascii="Arial" w:eastAsiaTheme="minorEastAsia" w:hAnsi="Arial" w:cs="Arial" w:hint="eastAsia"/>
                <w:sz w:val="20"/>
                <w:szCs w:val="20"/>
              </w:rPr>
              <w:t xml:space="preserve"> from our understanding, compared with </w:t>
            </w:r>
            <w:proofErr w:type="spellStart"/>
            <w:r>
              <w:rPr>
                <w:rFonts w:ascii="Arial" w:eastAsiaTheme="minorEastAsia" w:hAnsi="Arial" w:cs="Arial" w:hint="eastAsia"/>
                <w:sz w:val="20"/>
                <w:szCs w:val="20"/>
              </w:rPr>
              <w:t>eMBB</w:t>
            </w:r>
            <w:proofErr w:type="spellEnd"/>
            <w:r>
              <w:rPr>
                <w:rFonts w:ascii="Arial" w:eastAsiaTheme="minorEastAsia" w:hAnsi="Arial" w:cs="Arial" w:hint="eastAsia"/>
                <w:sz w:val="20"/>
                <w:szCs w:val="20"/>
              </w:rPr>
              <w:t xml:space="preserve"> UE, the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should have smaller relative power in different sleep mode, since power consumption by the different Hardware subsystem (in the following table)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is lower than the </w:t>
            </w:r>
            <w:proofErr w:type="spellStart"/>
            <w:r>
              <w:rPr>
                <w:rFonts w:ascii="Arial" w:eastAsiaTheme="minorEastAsia" w:hAnsi="Arial" w:cs="Arial" w:hint="eastAsia"/>
                <w:sz w:val="20"/>
                <w:szCs w:val="20"/>
              </w:rPr>
              <w:t>eMBB</w:t>
            </w:r>
            <w:proofErr w:type="spellEnd"/>
            <w:r>
              <w:rPr>
                <w:rFonts w:ascii="Arial" w:eastAsiaTheme="minorEastAsia" w:hAnsi="Arial" w:cs="Arial" w:hint="eastAsia"/>
                <w:sz w:val="20"/>
                <w:szCs w:val="20"/>
              </w:rPr>
              <w:t xml:space="preserve"> UE.</w:t>
            </w:r>
          </w:p>
          <w:tbl>
            <w:tblPr>
              <w:tblStyle w:val="TableGrid"/>
              <w:tblW w:w="6987" w:type="dxa"/>
              <w:tblInd w:w="226" w:type="dxa"/>
              <w:tblLayout w:type="fixed"/>
              <w:tblLook w:val="04A0" w:firstRow="1" w:lastRow="0" w:firstColumn="1" w:lastColumn="0" w:noHBand="0" w:noVBand="1"/>
            </w:tblPr>
            <w:tblGrid>
              <w:gridCol w:w="1766"/>
              <w:gridCol w:w="1521"/>
              <w:gridCol w:w="1800"/>
              <w:gridCol w:w="1013"/>
              <w:gridCol w:w="887"/>
            </w:tblGrid>
            <w:tr w:rsidR="00902DB6" w14:paraId="2287AE07" w14:textId="77777777">
              <w:tc>
                <w:tcPr>
                  <w:tcW w:w="1766" w:type="dxa"/>
                </w:tcPr>
                <w:p w14:paraId="4F9BB960" w14:textId="77777777" w:rsidR="00902DB6" w:rsidRDefault="003328C3">
                  <w:pPr>
                    <w:spacing w:before="120" w:line="280" w:lineRule="atLeast"/>
                    <w:rPr>
                      <w:b/>
                      <w:sz w:val="18"/>
                      <w:szCs w:val="18"/>
                      <w:lang w:val="en-GB"/>
                    </w:rPr>
                  </w:pPr>
                  <w:r>
                    <w:rPr>
                      <w:b/>
                      <w:sz w:val="18"/>
                      <w:szCs w:val="18"/>
                      <w:lang w:val="en-GB"/>
                    </w:rPr>
                    <w:t>Hardware subsystem</w:t>
                  </w:r>
                </w:p>
              </w:tc>
              <w:tc>
                <w:tcPr>
                  <w:tcW w:w="1521" w:type="dxa"/>
                </w:tcPr>
                <w:p w14:paraId="24236EDE" w14:textId="77777777" w:rsidR="00902DB6" w:rsidRDefault="003328C3">
                  <w:pPr>
                    <w:spacing w:before="120" w:line="280" w:lineRule="atLeast"/>
                    <w:rPr>
                      <w:b/>
                      <w:sz w:val="18"/>
                      <w:szCs w:val="18"/>
                      <w:lang w:val="en-GB"/>
                    </w:rPr>
                  </w:pPr>
                  <w:r>
                    <w:rPr>
                      <w:b/>
                      <w:sz w:val="18"/>
                      <w:szCs w:val="18"/>
                      <w:lang w:val="en-GB"/>
                    </w:rPr>
                    <w:t>Latency for OFF</w:t>
                  </w:r>
                  <w:r>
                    <w:rPr>
                      <w:b/>
                      <w:sz w:val="18"/>
                      <w:szCs w:val="18"/>
                      <w:lang w:val="en-GB"/>
                    </w:rPr>
                    <w:sym w:font="Wingdings" w:char="F0DF"/>
                  </w:r>
                  <w:r>
                    <w:rPr>
                      <w:b/>
                      <w:sz w:val="18"/>
                      <w:szCs w:val="18"/>
                      <w:lang w:val="en-GB"/>
                    </w:rPr>
                    <w:sym w:font="Wingdings" w:char="F0E0"/>
                  </w:r>
                  <w:r>
                    <w:rPr>
                      <w:b/>
                      <w:sz w:val="18"/>
                      <w:szCs w:val="18"/>
                      <w:lang w:val="en-GB"/>
                    </w:rPr>
                    <w:t>ON</w:t>
                  </w:r>
                </w:p>
              </w:tc>
              <w:tc>
                <w:tcPr>
                  <w:tcW w:w="1800" w:type="dxa"/>
                </w:tcPr>
                <w:p w14:paraId="7E611010" w14:textId="77777777" w:rsidR="00902DB6" w:rsidRDefault="003328C3">
                  <w:pPr>
                    <w:spacing w:before="120" w:line="280" w:lineRule="atLeast"/>
                    <w:rPr>
                      <w:b/>
                      <w:sz w:val="18"/>
                      <w:szCs w:val="18"/>
                      <w:lang w:val="en-GB"/>
                    </w:rPr>
                  </w:pPr>
                  <w:r>
                    <w:rPr>
                      <w:b/>
                      <w:sz w:val="18"/>
                      <w:szCs w:val="18"/>
                      <w:lang w:val="en-GB"/>
                    </w:rPr>
                    <w:t>Deep sleep</w:t>
                  </w:r>
                </w:p>
              </w:tc>
              <w:tc>
                <w:tcPr>
                  <w:tcW w:w="1013" w:type="dxa"/>
                </w:tcPr>
                <w:p w14:paraId="6CB238B6" w14:textId="77777777" w:rsidR="00902DB6" w:rsidRDefault="003328C3">
                  <w:pPr>
                    <w:spacing w:before="120" w:line="280" w:lineRule="atLeast"/>
                    <w:rPr>
                      <w:b/>
                      <w:sz w:val="18"/>
                      <w:szCs w:val="18"/>
                      <w:lang w:val="en-GB"/>
                    </w:rPr>
                  </w:pPr>
                  <w:r>
                    <w:rPr>
                      <w:b/>
                      <w:sz w:val="18"/>
                      <w:szCs w:val="18"/>
                      <w:lang w:val="en-GB"/>
                    </w:rPr>
                    <w:t>Light sleep</w:t>
                  </w:r>
                </w:p>
              </w:tc>
              <w:tc>
                <w:tcPr>
                  <w:tcW w:w="887" w:type="dxa"/>
                </w:tcPr>
                <w:p w14:paraId="0C36848C" w14:textId="77777777" w:rsidR="00902DB6" w:rsidRDefault="003328C3">
                  <w:pPr>
                    <w:spacing w:before="120" w:line="280" w:lineRule="atLeast"/>
                    <w:rPr>
                      <w:b/>
                      <w:sz w:val="18"/>
                      <w:szCs w:val="18"/>
                      <w:lang w:val="en-GB"/>
                    </w:rPr>
                  </w:pPr>
                  <w:r>
                    <w:rPr>
                      <w:b/>
                      <w:sz w:val="18"/>
                      <w:szCs w:val="18"/>
                      <w:lang w:val="en-GB"/>
                    </w:rPr>
                    <w:t>Microsleep</w:t>
                  </w:r>
                </w:p>
              </w:tc>
            </w:tr>
            <w:tr w:rsidR="00902DB6" w14:paraId="1E4ADAE4" w14:textId="77777777">
              <w:tc>
                <w:tcPr>
                  <w:tcW w:w="1766" w:type="dxa"/>
                </w:tcPr>
                <w:p w14:paraId="4A2BFABD" w14:textId="77777777" w:rsidR="00902DB6" w:rsidRDefault="003328C3">
                  <w:pPr>
                    <w:spacing w:before="120" w:line="280" w:lineRule="atLeast"/>
                    <w:jc w:val="both"/>
                    <w:rPr>
                      <w:sz w:val="18"/>
                      <w:szCs w:val="18"/>
                      <w:lang w:val="en-GB"/>
                    </w:rPr>
                  </w:pPr>
                  <w:r>
                    <w:rPr>
                      <w:sz w:val="18"/>
                      <w:szCs w:val="18"/>
                      <w:lang w:val="en-GB"/>
                    </w:rPr>
                    <w:t>XO</w:t>
                  </w:r>
                </w:p>
              </w:tc>
              <w:tc>
                <w:tcPr>
                  <w:tcW w:w="1521" w:type="dxa"/>
                </w:tcPr>
                <w:p w14:paraId="143F0758" w14:textId="77777777" w:rsidR="00902DB6" w:rsidRDefault="003328C3">
                  <w:pPr>
                    <w:spacing w:before="120" w:line="280" w:lineRule="atLeast"/>
                    <w:jc w:val="both"/>
                    <w:rPr>
                      <w:sz w:val="18"/>
                      <w:szCs w:val="18"/>
                      <w:lang w:val="en-GB"/>
                    </w:rPr>
                  </w:pPr>
                  <w:r>
                    <w:rPr>
                      <w:sz w:val="18"/>
                      <w:szCs w:val="18"/>
                      <w:lang w:val="en-GB"/>
                    </w:rPr>
                    <w:t>Medium</w:t>
                  </w:r>
                </w:p>
              </w:tc>
              <w:tc>
                <w:tcPr>
                  <w:tcW w:w="1800" w:type="dxa"/>
                </w:tcPr>
                <w:p w14:paraId="510976E9" w14:textId="77777777" w:rsidR="00902DB6" w:rsidRDefault="003328C3">
                  <w:pPr>
                    <w:spacing w:before="120" w:line="280" w:lineRule="atLeast"/>
                    <w:jc w:val="both"/>
                    <w:rPr>
                      <w:sz w:val="18"/>
                      <w:szCs w:val="18"/>
                      <w:lang w:val="en-GB"/>
                    </w:rPr>
                  </w:pPr>
                  <w:r>
                    <w:rPr>
                      <w:sz w:val="18"/>
                      <w:szCs w:val="18"/>
                      <w:lang w:val="en-GB"/>
                    </w:rPr>
                    <w:t>Off</w:t>
                  </w:r>
                </w:p>
              </w:tc>
              <w:tc>
                <w:tcPr>
                  <w:tcW w:w="1013" w:type="dxa"/>
                </w:tcPr>
                <w:p w14:paraId="7323AE78" w14:textId="77777777" w:rsidR="00902DB6" w:rsidRDefault="003328C3">
                  <w:pPr>
                    <w:spacing w:before="120" w:line="280" w:lineRule="atLeast"/>
                    <w:jc w:val="both"/>
                    <w:rPr>
                      <w:sz w:val="18"/>
                      <w:szCs w:val="18"/>
                      <w:lang w:val="en-GB"/>
                    </w:rPr>
                  </w:pPr>
                  <w:r>
                    <w:rPr>
                      <w:sz w:val="18"/>
                      <w:szCs w:val="18"/>
                      <w:lang w:val="en-GB"/>
                    </w:rPr>
                    <w:t>On</w:t>
                  </w:r>
                </w:p>
              </w:tc>
              <w:tc>
                <w:tcPr>
                  <w:tcW w:w="887" w:type="dxa"/>
                </w:tcPr>
                <w:p w14:paraId="3AE92C07" w14:textId="77777777" w:rsidR="00902DB6" w:rsidRDefault="003328C3">
                  <w:pPr>
                    <w:spacing w:before="120" w:line="280" w:lineRule="atLeast"/>
                    <w:jc w:val="both"/>
                    <w:rPr>
                      <w:sz w:val="18"/>
                      <w:szCs w:val="18"/>
                      <w:lang w:val="en-GB"/>
                    </w:rPr>
                  </w:pPr>
                  <w:r>
                    <w:rPr>
                      <w:sz w:val="18"/>
                      <w:szCs w:val="18"/>
                      <w:lang w:val="en-GB"/>
                    </w:rPr>
                    <w:t>On</w:t>
                  </w:r>
                </w:p>
              </w:tc>
            </w:tr>
            <w:tr w:rsidR="00902DB6" w14:paraId="19E1B45F" w14:textId="77777777">
              <w:tc>
                <w:tcPr>
                  <w:tcW w:w="1766" w:type="dxa"/>
                </w:tcPr>
                <w:p w14:paraId="38BC2835" w14:textId="77777777" w:rsidR="00902DB6" w:rsidRDefault="003328C3">
                  <w:pPr>
                    <w:spacing w:before="120" w:line="280" w:lineRule="atLeast"/>
                    <w:jc w:val="both"/>
                    <w:rPr>
                      <w:sz w:val="18"/>
                      <w:szCs w:val="18"/>
                      <w:lang w:val="en-GB"/>
                    </w:rPr>
                  </w:pPr>
                  <w:r>
                    <w:rPr>
                      <w:sz w:val="18"/>
                      <w:szCs w:val="18"/>
                      <w:lang w:val="en-GB"/>
                    </w:rPr>
                    <w:t>RF / front-end</w:t>
                  </w:r>
                </w:p>
              </w:tc>
              <w:tc>
                <w:tcPr>
                  <w:tcW w:w="1521" w:type="dxa"/>
                </w:tcPr>
                <w:p w14:paraId="255F48C1" w14:textId="77777777" w:rsidR="00902DB6" w:rsidRDefault="003328C3">
                  <w:pPr>
                    <w:spacing w:before="120" w:line="280" w:lineRule="atLeast"/>
                    <w:jc w:val="both"/>
                    <w:rPr>
                      <w:sz w:val="18"/>
                      <w:szCs w:val="18"/>
                      <w:lang w:val="en-GB"/>
                    </w:rPr>
                  </w:pPr>
                  <w:r>
                    <w:rPr>
                      <w:sz w:val="18"/>
                      <w:szCs w:val="18"/>
                      <w:lang w:val="en-GB"/>
                    </w:rPr>
                    <w:t>Low</w:t>
                  </w:r>
                </w:p>
              </w:tc>
              <w:tc>
                <w:tcPr>
                  <w:tcW w:w="1800" w:type="dxa"/>
                </w:tcPr>
                <w:p w14:paraId="5376E33D" w14:textId="77777777" w:rsidR="00902DB6" w:rsidRDefault="003328C3">
                  <w:pPr>
                    <w:spacing w:before="120" w:line="280" w:lineRule="atLeast"/>
                    <w:jc w:val="both"/>
                    <w:rPr>
                      <w:sz w:val="18"/>
                      <w:szCs w:val="18"/>
                      <w:lang w:val="en-GB"/>
                    </w:rPr>
                  </w:pPr>
                  <w:r>
                    <w:rPr>
                      <w:sz w:val="18"/>
                      <w:szCs w:val="18"/>
                      <w:lang w:val="en-GB"/>
                    </w:rPr>
                    <w:t>Off</w:t>
                  </w:r>
                </w:p>
              </w:tc>
              <w:tc>
                <w:tcPr>
                  <w:tcW w:w="1013" w:type="dxa"/>
                </w:tcPr>
                <w:p w14:paraId="12F86DCF" w14:textId="77777777" w:rsidR="00902DB6" w:rsidRDefault="003328C3">
                  <w:pPr>
                    <w:spacing w:before="120" w:line="280" w:lineRule="atLeast"/>
                    <w:jc w:val="both"/>
                    <w:rPr>
                      <w:sz w:val="18"/>
                      <w:szCs w:val="18"/>
                      <w:lang w:val="en-GB"/>
                    </w:rPr>
                  </w:pPr>
                  <w:r>
                    <w:rPr>
                      <w:sz w:val="18"/>
                      <w:szCs w:val="18"/>
                      <w:lang w:val="en-GB"/>
                    </w:rPr>
                    <w:t>Off</w:t>
                  </w:r>
                </w:p>
              </w:tc>
              <w:tc>
                <w:tcPr>
                  <w:tcW w:w="887" w:type="dxa"/>
                </w:tcPr>
                <w:p w14:paraId="5F995F16" w14:textId="77777777" w:rsidR="00902DB6" w:rsidRDefault="003328C3">
                  <w:pPr>
                    <w:spacing w:before="120" w:line="280" w:lineRule="atLeast"/>
                    <w:jc w:val="both"/>
                    <w:rPr>
                      <w:sz w:val="18"/>
                      <w:szCs w:val="18"/>
                      <w:lang w:val="en-GB"/>
                    </w:rPr>
                  </w:pPr>
                  <w:r>
                    <w:rPr>
                      <w:sz w:val="18"/>
                      <w:szCs w:val="18"/>
                      <w:lang w:val="en-GB"/>
                    </w:rPr>
                    <w:t>Off (partial)</w:t>
                  </w:r>
                </w:p>
              </w:tc>
            </w:tr>
            <w:tr w:rsidR="00902DB6" w14:paraId="479F2944" w14:textId="77777777">
              <w:tc>
                <w:tcPr>
                  <w:tcW w:w="1766" w:type="dxa"/>
                </w:tcPr>
                <w:p w14:paraId="02D17123" w14:textId="77777777" w:rsidR="00902DB6" w:rsidRDefault="003328C3">
                  <w:pPr>
                    <w:spacing w:before="120" w:line="280" w:lineRule="atLeast"/>
                    <w:jc w:val="both"/>
                    <w:rPr>
                      <w:sz w:val="18"/>
                      <w:szCs w:val="18"/>
                      <w:lang w:val="en-GB"/>
                    </w:rPr>
                  </w:pPr>
                  <w:r>
                    <w:rPr>
                      <w:sz w:val="18"/>
                      <w:szCs w:val="18"/>
                      <w:lang w:val="en-GB"/>
                    </w:rPr>
                    <w:t>Baseband modem</w:t>
                  </w:r>
                </w:p>
              </w:tc>
              <w:tc>
                <w:tcPr>
                  <w:tcW w:w="1521" w:type="dxa"/>
                </w:tcPr>
                <w:p w14:paraId="37EE1046" w14:textId="77777777" w:rsidR="00902DB6" w:rsidRDefault="003328C3">
                  <w:pPr>
                    <w:spacing w:before="120" w:line="280" w:lineRule="atLeast"/>
                    <w:jc w:val="both"/>
                    <w:rPr>
                      <w:sz w:val="18"/>
                      <w:szCs w:val="18"/>
                      <w:lang w:val="en-GB"/>
                    </w:rPr>
                  </w:pPr>
                  <w:r>
                    <w:rPr>
                      <w:sz w:val="18"/>
                      <w:szCs w:val="18"/>
                      <w:lang w:val="en-GB"/>
                    </w:rPr>
                    <w:t>Medium</w:t>
                  </w:r>
                </w:p>
              </w:tc>
              <w:tc>
                <w:tcPr>
                  <w:tcW w:w="1800" w:type="dxa"/>
                </w:tcPr>
                <w:p w14:paraId="42F32EFD" w14:textId="77777777" w:rsidR="00902DB6" w:rsidRDefault="003328C3">
                  <w:pPr>
                    <w:spacing w:before="120" w:line="280" w:lineRule="atLeast"/>
                    <w:jc w:val="both"/>
                    <w:rPr>
                      <w:sz w:val="18"/>
                      <w:szCs w:val="18"/>
                      <w:lang w:val="en-GB"/>
                    </w:rPr>
                  </w:pPr>
                  <w:r>
                    <w:rPr>
                      <w:sz w:val="18"/>
                      <w:szCs w:val="18"/>
                      <w:lang w:val="en-GB"/>
                    </w:rPr>
                    <w:t>Off</w:t>
                  </w:r>
                </w:p>
              </w:tc>
              <w:tc>
                <w:tcPr>
                  <w:tcW w:w="1013" w:type="dxa"/>
                </w:tcPr>
                <w:p w14:paraId="065E7D6D" w14:textId="77777777" w:rsidR="00902DB6" w:rsidRDefault="003328C3">
                  <w:pPr>
                    <w:spacing w:before="120" w:line="280" w:lineRule="atLeast"/>
                    <w:jc w:val="both"/>
                    <w:rPr>
                      <w:sz w:val="18"/>
                      <w:szCs w:val="18"/>
                      <w:lang w:val="en-GB"/>
                    </w:rPr>
                  </w:pPr>
                  <w:r>
                    <w:rPr>
                      <w:sz w:val="18"/>
                      <w:szCs w:val="18"/>
                      <w:lang w:val="en-GB"/>
                    </w:rPr>
                    <w:t>On</w:t>
                  </w:r>
                </w:p>
              </w:tc>
              <w:tc>
                <w:tcPr>
                  <w:tcW w:w="887" w:type="dxa"/>
                </w:tcPr>
                <w:p w14:paraId="71FE6615" w14:textId="77777777" w:rsidR="00902DB6" w:rsidRDefault="003328C3">
                  <w:pPr>
                    <w:spacing w:before="120" w:line="280" w:lineRule="atLeast"/>
                    <w:jc w:val="both"/>
                    <w:rPr>
                      <w:sz w:val="18"/>
                      <w:szCs w:val="18"/>
                      <w:lang w:val="en-GB"/>
                    </w:rPr>
                  </w:pPr>
                  <w:r>
                    <w:rPr>
                      <w:sz w:val="18"/>
                      <w:szCs w:val="18"/>
                      <w:lang w:val="en-GB"/>
                    </w:rPr>
                    <w:t>On</w:t>
                  </w:r>
                </w:p>
              </w:tc>
            </w:tr>
            <w:tr w:rsidR="00902DB6" w14:paraId="7483D814" w14:textId="77777777">
              <w:tc>
                <w:tcPr>
                  <w:tcW w:w="1766" w:type="dxa"/>
                </w:tcPr>
                <w:p w14:paraId="3FFEF670" w14:textId="77777777" w:rsidR="00902DB6" w:rsidRDefault="003328C3">
                  <w:pPr>
                    <w:spacing w:before="120" w:line="280" w:lineRule="atLeast"/>
                    <w:jc w:val="both"/>
                    <w:rPr>
                      <w:sz w:val="18"/>
                      <w:szCs w:val="18"/>
                      <w:lang w:val="en-GB"/>
                    </w:rPr>
                  </w:pPr>
                  <w:r>
                    <w:rPr>
                      <w:sz w:val="18"/>
                      <w:szCs w:val="18"/>
                      <w:lang w:val="en-GB"/>
                    </w:rPr>
                    <w:t>Control processor</w:t>
                  </w:r>
                </w:p>
              </w:tc>
              <w:tc>
                <w:tcPr>
                  <w:tcW w:w="1521" w:type="dxa"/>
                </w:tcPr>
                <w:p w14:paraId="3340ED45" w14:textId="77777777" w:rsidR="00902DB6" w:rsidRDefault="003328C3">
                  <w:pPr>
                    <w:spacing w:before="120" w:line="280" w:lineRule="atLeast"/>
                    <w:jc w:val="both"/>
                    <w:rPr>
                      <w:sz w:val="18"/>
                      <w:szCs w:val="18"/>
                      <w:lang w:val="en-GB"/>
                    </w:rPr>
                  </w:pPr>
                  <w:r>
                    <w:rPr>
                      <w:sz w:val="18"/>
                      <w:szCs w:val="18"/>
                      <w:lang w:val="en-GB"/>
                    </w:rPr>
                    <w:t>High</w:t>
                  </w:r>
                </w:p>
              </w:tc>
              <w:tc>
                <w:tcPr>
                  <w:tcW w:w="1800" w:type="dxa"/>
                </w:tcPr>
                <w:p w14:paraId="5CDB4DF3" w14:textId="77777777" w:rsidR="00902DB6" w:rsidRDefault="003328C3">
                  <w:pPr>
                    <w:spacing w:before="120" w:line="280" w:lineRule="atLeast"/>
                    <w:jc w:val="both"/>
                    <w:rPr>
                      <w:sz w:val="18"/>
                      <w:szCs w:val="18"/>
                      <w:lang w:val="en-GB"/>
                    </w:rPr>
                  </w:pPr>
                  <w:r>
                    <w:rPr>
                      <w:sz w:val="18"/>
                      <w:szCs w:val="18"/>
                      <w:lang w:val="en-GB"/>
                    </w:rPr>
                    <w:t>Low power</w:t>
                  </w:r>
                </w:p>
              </w:tc>
              <w:tc>
                <w:tcPr>
                  <w:tcW w:w="1013" w:type="dxa"/>
                </w:tcPr>
                <w:p w14:paraId="644A53F8" w14:textId="77777777" w:rsidR="00902DB6" w:rsidRDefault="003328C3">
                  <w:pPr>
                    <w:spacing w:before="120" w:line="280" w:lineRule="atLeast"/>
                    <w:jc w:val="both"/>
                    <w:rPr>
                      <w:sz w:val="18"/>
                      <w:szCs w:val="18"/>
                      <w:lang w:val="en-GB"/>
                    </w:rPr>
                  </w:pPr>
                  <w:r>
                    <w:rPr>
                      <w:sz w:val="18"/>
                      <w:szCs w:val="18"/>
                      <w:lang w:val="en-GB"/>
                    </w:rPr>
                    <w:t>Active</w:t>
                  </w:r>
                </w:p>
              </w:tc>
              <w:tc>
                <w:tcPr>
                  <w:tcW w:w="887" w:type="dxa"/>
                </w:tcPr>
                <w:p w14:paraId="12843221" w14:textId="77777777" w:rsidR="00902DB6" w:rsidRDefault="003328C3">
                  <w:pPr>
                    <w:spacing w:before="120" w:line="280" w:lineRule="atLeast"/>
                    <w:jc w:val="both"/>
                    <w:rPr>
                      <w:sz w:val="18"/>
                      <w:szCs w:val="18"/>
                      <w:lang w:val="en-GB"/>
                    </w:rPr>
                  </w:pPr>
                  <w:r>
                    <w:rPr>
                      <w:sz w:val="18"/>
                      <w:szCs w:val="18"/>
                      <w:lang w:val="en-GB"/>
                    </w:rPr>
                    <w:t>Active</w:t>
                  </w:r>
                </w:p>
              </w:tc>
            </w:tr>
            <w:tr w:rsidR="00902DB6" w14:paraId="5952E242" w14:textId="77777777">
              <w:tc>
                <w:tcPr>
                  <w:tcW w:w="1766" w:type="dxa"/>
                </w:tcPr>
                <w:p w14:paraId="01056B09" w14:textId="77777777" w:rsidR="00902DB6" w:rsidRDefault="003328C3">
                  <w:pPr>
                    <w:spacing w:before="120" w:line="280" w:lineRule="atLeast"/>
                    <w:jc w:val="both"/>
                    <w:rPr>
                      <w:sz w:val="18"/>
                      <w:szCs w:val="18"/>
                      <w:lang w:val="en-GB"/>
                    </w:rPr>
                  </w:pPr>
                  <w:r>
                    <w:rPr>
                      <w:sz w:val="18"/>
                      <w:szCs w:val="18"/>
                      <w:lang w:val="en-GB"/>
                    </w:rPr>
                    <w:t>DDR memory</w:t>
                  </w:r>
                </w:p>
              </w:tc>
              <w:tc>
                <w:tcPr>
                  <w:tcW w:w="1521" w:type="dxa"/>
                </w:tcPr>
                <w:p w14:paraId="47E7DDCF" w14:textId="77777777" w:rsidR="00902DB6" w:rsidRDefault="003328C3">
                  <w:pPr>
                    <w:spacing w:before="120" w:line="280" w:lineRule="atLeast"/>
                    <w:jc w:val="both"/>
                    <w:rPr>
                      <w:sz w:val="18"/>
                      <w:szCs w:val="18"/>
                      <w:lang w:val="en-GB"/>
                    </w:rPr>
                  </w:pPr>
                  <w:r>
                    <w:rPr>
                      <w:sz w:val="18"/>
                      <w:szCs w:val="18"/>
                      <w:lang w:val="en-GB"/>
                    </w:rPr>
                    <w:t>Very high</w:t>
                  </w:r>
                </w:p>
              </w:tc>
              <w:tc>
                <w:tcPr>
                  <w:tcW w:w="1800" w:type="dxa"/>
                </w:tcPr>
                <w:p w14:paraId="2535281E" w14:textId="77777777" w:rsidR="00902DB6" w:rsidRDefault="003328C3">
                  <w:pPr>
                    <w:spacing w:before="120" w:line="280" w:lineRule="atLeast"/>
                    <w:jc w:val="both"/>
                    <w:rPr>
                      <w:sz w:val="18"/>
                      <w:szCs w:val="18"/>
                      <w:lang w:val="en-GB"/>
                    </w:rPr>
                  </w:pPr>
                  <w:r>
                    <w:rPr>
                      <w:sz w:val="18"/>
                      <w:szCs w:val="18"/>
                      <w:lang w:val="en-GB"/>
                    </w:rPr>
                    <w:t>Low power</w:t>
                  </w:r>
                </w:p>
                <w:p w14:paraId="0350C4A5" w14:textId="77777777" w:rsidR="00902DB6" w:rsidRDefault="003328C3">
                  <w:pPr>
                    <w:spacing w:before="120" w:line="280" w:lineRule="atLeast"/>
                    <w:jc w:val="both"/>
                    <w:rPr>
                      <w:sz w:val="18"/>
                      <w:szCs w:val="18"/>
                      <w:lang w:val="en-GB"/>
                    </w:rPr>
                  </w:pPr>
                  <w:r>
                    <w:rPr>
                      <w:sz w:val="18"/>
                      <w:szCs w:val="18"/>
                      <w:lang w:val="en-GB"/>
                    </w:rPr>
                    <w:t>(Self-refresh mode)</w:t>
                  </w:r>
                </w:p>
              </w:tc>
              <w:tc>
                <w:tcPr>
                  <w:tcW w:w="1013" w:type="dxa"/>
                </w:tcPr>
                <w:p w14:paraId="4C9494D4" w14:textId="77777777" w:rsidR="00902DB6" w:rsidRDefault="003328C3">
                  <w:pPr>
                    <w:spacing w:before="120" w:line="280" w:lineRule="atLeast"/>
                    <w:jc w:val="both"/>
                    <w:rPr>
                      <w:sz w:val="18"/>
                      <w:szCs w:val="18"/>
                      <w:lang w:val="en-GB"/>
                    </w:rPr>
                  </w:pPr>
                  <w:r>
                    <w:rPr>
                      <w:sz w:val="18"/>
                      <w:szCs w:val="18"/>
                      <w:lang w:val="en-GB"/>
                    </w:rPr>
                    <w:t>Active</w:t>
                  </w:r>
                </w:p>
              </w:tc>
              <w:tc>
                <w:tcPr>
                  <w:tcW w:w="887" w:type="dxa"/>
                </w:tcPr>
                <w:p w14:paraId="7B1E6D45" w14:textId="77777777" w:rsidR="00902DB6" w:rsidRDefault="003328C3">
                  <w:pPr>
                    <w:spacing w:before="120" w:line="280" w:lineRule="atLeast"/>
                    <w:jc w:val="both"/>
                    <w:rPr>
                      <w:sz w:val="18"/>
                      <w:szCs w:val="18"/>
                      <w:lang w:val="en-GB"/>
                    </w:rPr>
                  </w:pPr>
                  <w:r>
                    <w:rPr>
                      <w:sz w:val="18"/>
                      <w:szCs w:val="18"/>
                      <w:lang w:val="en-GB"/>
                    </w:rPr>
                    <w:t>Active</w:t>
                  </w:r>
                </w:p>
              </w:tc>
            </w:tr>
          </w:tbl>
          <w:p w14:paraId="5BBED0EC" w14:textId="77777777" w:rsidR="00902DB6" w:rsidRDefault="00902DB6">
            <w:pPr>
              <w:rPr>
                <w:rFonts w:ascii="Arial" w:eastAsiaTheme="minorEastAsia" w:hAnsi="Arial" w:cs="Arial"/>
                <w:sz w:val="20"/>
                <w:szCs w:val="20"/>
              </w:rPr>
            </w:pPr>
          </w:p>
          <w:p w14:paraId="4261CA7F" w14:textId="77777777" w:rsidR="00902DB6" w:rsidRDefault="003328C3">
            <w:pPr>
              <w:jc w:val="both"/>
              <w:rPr>
                <w:rFonts w:ascii="Arial" w:eastAsiaTheme="minorEastAsia" w:hAnsi="Arial" w:cs="Arial"/>
                <w:sz w:val="20"/>
                <w:szCs w:val="20"/>
              </w:rPr>
            </w:pPr>
            <w:r>
              <w:rPr>
                <w:rFonts w:ascii="Arial" w:eastAsiaTheme="minorEastAsia" w:hAnsi="Arial" w:cs="Arial" w:hint="eastAsia"/>
                <w:b/>
                <w:bCs/>
                <w:sz w:val="20"/>
                <w:szCs w:val="20"/>
              </w:rPr>
              <w:t>Comment 2:</w:t>
            </w:r>
            <w:r>
              <w:rPr>
                <w:rFonts w:ascii="Arial" w:eastAsiaTheme="minorEastAsia" w:hAnsi="Arial" w:cs="Arial" w:hint="eastAsia"/>
                <w:sz w:val="20"/>
                <w:szCs w:val="20"/>
              </w:rPr>
              <w:t xml:space="preserve"> Alt 4 seems to be problematic regarding the comments from vivo and Ericsson, since the relative power of micro sleep would be larger than that of PDCCH only case. Maybe the following solutions can be considered:</w:t>
            </w:r>
          </w:p>
          <w:p w14:paraId="3CA23F08"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option1: 0.7*1, 0.6*20 and 0.5*45 can be used for deep sleep, light sleep and micro sleep separately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because the capability reduction may has the most significant impact on the RF/front-end power consumption, less impact on baseband modem and XO, and minimal impact on DDR memory and control processor.</w:t>
            </w:r>
          </w:p>
          <w:p w14:paraId="3758E807"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option2: the same coefficient 0.6 is used. </w:t>
            </w:r>
            <w:r>
              <w:rPr>
                <w:rFonts w:ascii="Arial" w:eastAsiaTheme="minorEastAsia" w:hAnsi="Arial" w:cs="Arial"/>
                <w:sz w:val="20"/>
                <w:szCs w:val="20"/>
              </w:rPr>
              <w:t>And</w:t>
            </w:r>
            <w:r>
              <w:rPr>
                <w:rFonts w:ascii="Arial" w:eastAsiaTheme="minorEastAsia" w:hAnsi="Arial" w:cs="Arial" w:hint="eastAsia"/>
                <w:sz w:val="20"/>
                <w:szCs w:val="20"/>
              </w:rPr>
              <w:t xml:space="preserve"> the relative power </w:t>
            </w:r>
            <w:r>
              <w:rPr>
                <w:rFonts w:ascii="Arial" w:eastAsiaTheme="minorEastAsia" w:hAnsi="Arial" w:cs="Arial"/>
                <w:sz w:val="20"/>
                <w:szCs w:val="20"/>
              </w:rPr>
              <w:t>for deep</w:t>
            </w:r>
            <w:r>
              <w:rPr>
                <w:rFonts w:ascii="Arial" w:eastAsiaTheme="minorEastAsia" w:hAnsi="Arial" w:cs="Arial" w:hint="eastAsia"/>
                <w:sz w:val="20"/>
                <w:szCs w:val="20"/>
              </w:rPr>
              <w:t xml:space="preserve"> sleep, </w:t>
            </w:r>
            <w:r>
              <w:rPr>
                <w:rFonts w:ascii="Arial" w:eastAsiaTheme="minorEastAsia" w:hAnsi="Arial" w:cs="Arial"/>
                <w:sz w:val="20"/>
                <w:szCs w:val="20"/>
              </w:rPr>
              <w:t>light</w:t>
            </w:r>
            <w:r>
              <w:rPr>
                <w:rFonts w:ascii="Arial" w:eastAsiaTheme="minorEastAsia" w:hAnsi="Arial" w:cs="Arial" w:hint="eastAsia"/>
                <w:sz w:val="20"/>
                <w:szCs w:val="20"/>
              </w:rPr>
              <w:t xml:space="preserve"> sleep and micro sleep is 0.6, 12, and 27.</w:t>
            </w:r>
          </w:p>
          <w:p w14:paraId="68CA3161"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option3: adopt Alt4a or Alt4b (0.7,15, 30 or 31), and relative power </w:t>
            </w:r>
            <w:proofErr w:type="gramStart"/>
            <w:r>
              <w:rPr>
                <w:rFonts w:ascii="Arial" w:eastAsiaTheme="minorEastAsia" w:hAnsi="Arial" w:cs="Arial" w:hint="eastAsia"/>
                <w:sz w:val="20"/>
                <w:szCs w:val="20"/>
              </w:rPr>
              <w:t>max{</w:t>
            </w:r>
            <w:proofErr w:type="gramEnd"/>
            <w:r>
              <w:rPr>
                <w:rFonts w:ascii="Arial" w:eastAsiaTheme="minorEastAsia" w:hAnsi="Arial" w:cs="Arial" w:hint="eastAsia"/>
                <w:sz w:val="20"/>
                <w:szCs w:val="20"/>
              </w:rPr>
              <w:t>30 or 31, 40*0.7} can be used for PDCCH only in cross slot scheduling</w:t>
            </w:r>
          </w:p>
          <w:p w14:paraId="2FD5321A"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option4: for micro sleep with 2 Rx or 1 Rx, the relative power is 30(or 31) or 30*0.7(31*0.7), </w:t>
            </w:r>
            <w:r>
              <w:rPr>
                <w:rFonts w:ascii="Arial" w:eastAsiaTheme="minorEastAsia" w:hAnsi="Arial" w:cs="Arial"/>
                <w:sz w:val="20"/>
                <w:szCs w:val="20"/>
              </w:rPr>
              <w:t>since the</w:t>
            </w:r>
            <w:r>
              <w:rPr>
                <w:rFonts w:ascii="Arial" w:eastAsiaTheme="minorEastAsia" w:hAnsi="Arial" w:cs="Arial" w:hint="eastAsia"/>
                <w:sz w:val="20"/>
                <w:szCs w:val="20"/>
              </w:rPr>
              <w:t xml:space="preserve"> RF component power can be different with different Rx according to </w:t>
            </w:r>
            <w:proofErr w:type="spellStart"/>
            <w:r>
              <w:rPr>
                <w:rFonts w:ascii="Arial" w:eastAsiaTheme="minorEastAsia" w:hAnsi="Arial" w:cs="Arial" w:hint="eastAsia"/>
                <w:sz w:val="20"/>
                <w:szCs w:val="20"/>
              </w:rPr>
              <w:t>vivo's</w:t>
            </w:r>
            <w:proofErr w:type="spellEnd"/>
            <w:r>
              <w:rPr>
                <w:rFonts w:ascii="Arial" w:eastAsiaTheme="minorEastAsia" w:hAnsi="Arial" w:cs="Arial" w:hint="eastAsia"/>
                <w:sz w:val="20"/>
                <w:szCs w:val="20"/>
              </w:rPr>
              <w:t xml:space="preserve"> reply in the email discussion.</w:t>
            </w:r>
          </w:p>
          <w:p w14:paraId="20EFDD73" w14:textId="77777777" w:rsidR="00902DB6" w:rsidRDefault="003328C3">
            <w:pPr>
              <w:jc w:val="both"/>
              <w:rPr>
                <w:rFonts w:ascii="Arial" w:eastAsiaTheme="minorEastAsia" w:hAnsi="Arial" w:cs="Arial"/>
                <w:sz w:val="20"/>
                <w:szCs w:val="20"/>
              </w:rPr>
            </w:pPr>
            <w:r>
              <w:rPr>
                <w:rFonts w:ascii="Arial" w:eastAsiaTheme="minorEastAsia" w:hAnsi="Arial" w:cs="Arial"/>
                <w:sz w:val="20"/>
                <w:szCs w:val="20"/>
              </w:rPr>
              <w:t>We</w:t>
            </w:r>
            <w:r>
              <w:rPr>
                <w:rFonts w:ascii="Arial" w:eastAsiaTheme="minorEastAsia" w:hAnsi="Arial" w:cs="Arial" w:hint="eastAsia"/>
                <w:sz w:val="20"/>
                <w:szCs w:val="20"/>
              </w:rPr>
              <w:t xml:space="preserve"> prefer option 1, which is more reasonable. And option4 is our second choice.</w:t>
            </w:r>
          </w:p>
          <w:p w14:paraId="2D0F3BA0" w14:textId="77777777" w:rsidR="00902DB6" w:rsidRDefault="00902DB6">
            <w:pPr>
              <w:rPr>
                <w:rFonts w:ascii="Arial" w:eastAsiaTheme="minorEastAsia" w:hAnsi="Arial" w:cs="Arial"/>
                <w:sz w:val="20"/>
                <w:szCs w:val="20"/>
              </w:rPr>
            </w:pPr>
          </w:p>
          <w:p w14:paraId="3C6F4177" w14:textId="77777777" w:rsidR="00902DB6" w:rsidRDefault="003328C3">
            <w:pPr>
              <w:jc w:val="both"/>
              <w:rPr>
                <w:rFonts w:ascii="Arial" w:eastAsiaTheme="minorEastAsia" w:hAnsi="Arial" w:cs="Arial"/>
                <w:sz w:val="20"/>
                <w:szCs w:val="20"/>
              </w:rPr>
            </w:pPr>
            <w:r>
              <w:rPr>
                <w:rFonts w:ascii="Arial" w:eastAsiaTheme="minorEastAsia" w:hAnsi="Arial" w:cs="Arial" w:hint="eastAsia"/>
                <w:b/>
                <w:bCs/>
                <w:sz w:val="20"/>
                <w:szCs w:val="20"/>
              </w:rPr>
              <w:t>Comment 3:</w:t>
            </w:r>
            <w:r>
              <w:rPr>
                <w:rFonts w:ascii="Arial" w:eastAsiaTheme="minorEastAsia" w:hAnsi="Arial" w:cs="Arial" w:hint="eastAsia"/>
                <w:sz w:val="20"/>
                <w:szCs w:val="20"/>
              </w:rPr>
              <w:t xml:space="preserve"> we have the concern on the PDCCH only relative power and PDCCH+PDSCH relative power after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w:t>
            </w:r>
          </w:p>
          <w:p w14:paraId="132F51FE"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50 for PDCCH only in the same slot scheduling is not correct after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Considering the approved proposal5, the relative power for PDCCH only case is 50*X, where X=</w:t>
            </w:r>
            <w:r>
              <w:t xml:space="preserve">P(α) </w:t>
            </w:r>
            <w:r>
              <w:rPr>
                <w:rFonts w:ascii="Arial" w:eastAsiaTheme="minorEastAsia" w:hAnsi="Arial" w:cs="Arial" w:hint="eastAsia"/>
                <w:sz w:val="20"/>
                <w:szCs w:val="20"/>
              </w:rPr>
              <w:t>/</w:t>
            </w:r>
            <w:proofErr w:type="gramStart"/>
            <w:r>
              <w:rPr>
                <w:rFonts w:ascii="Arial" w:eastAsiaTheme="minorEastAsia" w:hAnsi="Arial" w:cs="Arial" w:hint="eastAsia"/>
                <w:sz w:val="20"/>
                <w:szCs w:val="20"/>
              </w:rPr>
              <w:t>Pt  =</w:t>
            </w:r>
            <w:proofErr w:type="gramEnd"/>
            <w:r>
              <w:t xml:space="preserve"> α  + (1 – α) ∙ 0.7</w:t>
            </w:r>
            <w:r>
              <w:rPr>
                <w:rFonts w:ascii="Arial" w:eastAsiaTheme="minorEastAsia" w:hAnsi="Arial" w:cs="Arial" w:hint="eastAsia"/>
                <w:sz w:val="20"/>
                <w:szCs w:val="20"/>
              </w:rPr>
              <w:t xml:space="preserve">.  It is similar </w:t>
            </w:r>
            <w:r>
              <w:rPr>
                <w:rFonts w:ascii="Arial" w:eastAsiaTheme="minorEastAsia" w:hAnsi="Arial" w:cs="Arial" w:hint="eastAsia"/>
                <w:sz w:val="20"/>
                <w:szCs w:val="20"/>
              </w:rPr>
              <w:lastRenderedPageBreak/>
              <w:t xml:space="preserve">for cross slot scheduling. Therefore, the clarification, relative power 50 or 40 for PDCCH only case is used before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is necessary.</w:t>
            </w:r>
          </w:p>
          <w:p w14:paraId="196935FF"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Similarly, 120 for PDCCH+PDSCH case is not correct after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The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has an impact on the PDCCH part. Based on this, the relative power for PDCCH+PDSCH case after candidates reduction can be 70+50*X, </w:t>
            </w:r>
            <w:r>
              <w:rPr>
                <w:rFonts w:ascii="Arial" w:eastAsiaTheme="minorEastAsia" w:hAnsi="Arial" w:cs="Arial"/>
                <w:sz w:val="20"/>
                <w:szCs w:val="20"/>
              </w:rPr>
              <w:t>where X</w:t>
            </w:r>
            <w:r>
              <w:rPr>
                <w:rFonts w:ascii="Arial" w:eastAsiaTheme="minorEastAsia" w:hAnsi="Arial" w:cs="Arial" w:hint="eastAsia"/>
                <w:sz w:val="20"/>
                <w:szCs w:val="20"/>
              </w:rPr>
              <w:t>=</w:t>
            </w:r>
            <w:r>
              <w:t xml:space="preserve">P(α) </w:t>
            </w:r>
            <w:r>
              <w:rPr>
                <w:rFonts w:ascii="Arial" w:eastAsiaTheme="minorEastAsia" w:hAnsi="Arial" w:cs="Arial" w:hint="eastAsia"/>
                <w:sz w:val="20"/>
                <w:szCs w:val="20"/>
              </w:rPr>
              <w:t>/</w:t>
            </w:r>
            <w:proofErr w:type="gramStart"/>
            <w:r>
              <w:rPr>
                <w:rFonts w:ascii="Arial" w:eastAsiaTheme="minorEastAsia" w:hAnsi="Arial" w:cs="Arial" w:hint="eastAsia"/>
                <w:sz w:val="20"/>
                <w:szCs w:val="20"/>
              </w:rPr>
              <w:t>Pt  =</w:t>
            </w:r>
            <w:proofErr w:type="gramEnd"/>
            <w:r>
              <w:t xml:space="preserve"> α  + (1 – α) ∙ 0.7</w:t>
            </w:r>
            <w:r>
              <w:rPr>
                <w:rFonts w:ascii="Arial" w:eastAsiaTheme="minorEastAsia" w:hAnsi="Arial" w:cs="Arial" w:hint="eastAsia"/>
                <w:sz w:val="20"/>
                <w:szCs w:val="20"/>
              </w:rPr>
              <w:t>.</w:t>
            </w:r>
          </w:p>
          <w:p w14:paraId="74493E5E" w14:textId="77777777" w:rsidR="00902DB6" w:rsidRDefault="00902DB6">
            <w:pPr>
              <w:jc w:val="both"/>
              <w:rPr>
                <w:rFonts w:ascii="Arial" w:eastAsiaTheme="minorEastAsia" w:hAnsi="Arial" w:cs="Arial"/>
                <w:sz w:val="20"/>
                <w:szCs w:val="20"/>
              </w:rPr>
            </w:pPr>
          </w:p>
          <w:p w14:paraId="38EA87F9" w14:textId="77777777" w:rsidR="00902DB6" w:rsidRDefault="003328C3">
            <w:pPr>
              <w:jc w:val="both"/>
              <w:rPr>
                <w:rFonts w:ascii="Arial" w:eastAsia="SimSun" w:hAnsi="Arial" w:cs="Arial"/>
                <w:sz w:val="20"/>
                <w:szCs w:val="20"/>
              </w:rPr>
            </w:pPr>
            <w:r>
              <w:rPr>
                <w:rFonts w:ascii="Arial" w:eastAsiaTheme="minorEastAsia" w:hAnsi="Arial" w:cs="Arial" w:hint="eastAsia"/>
                <w:sz w:val="20"/>
                <w:szCs w:val="20"/>
              </w:rPr>
              <w:t xml:space="preserve">Note: Actually, 70+50*X is driven from the following: We assume the power consumption model for PDCCH+PDSCH as the starting point </w:t>
            </w:r>
            <w:r>
              <w:rPr>
                <w:rFonts w:ascii="Arial" w:eastAsia="SimSun" w:hAnsi="Arial" w:cs="Arial" w:hint="eastAsia"/>
                <w:sz w:val="20"/>
                <w:szCs w:val="20"/>
              </w:rPr>
              <w:t>P=(1-</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*X</w:t>
            </w:r>
            <w:r>
              <w:rPr>
                <w:rFonts w:ascii="Arial" w:eastAsia="SimSun" w:hAnsi="Arial" w:cs="Arial" w:hint="eastAsia"/>
                <w:sz w:val="18"/>
                <w:szCs w:val="18"/>
              </w:rPr>
              <w:t xml:space="preserve">, </w:t>
            </w:r>
            <w:r>
              <w:rPr>
                <w:rFonts w:ascii="Arial" w:eastAsiaTheme="minorEastAsia" w:hAnsi="Arial" w:cs="Arial" w:hint="eastAsia"/>
                <w:sz w:val="20"/>
                <w:szCs w:val="20"/>
              </w:rPr>
              <w:t>where (1-</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Theme="minorEastAsia" w:hAnsi="Arial" w:cs="Arial" w:hint="eastAsia"/>
                <w:sz w:val="20"/>
                <w:szCs w:val="20"/>
              </w:rPr>
              <w:t xml:space="preserve"> Corresponds to the PDSCH part, </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 xml:space="preserve">*X corresponds to the PDCCH part and </w:t>
            </w:r>
            <w:r>
              <w:rPr>
                <w:rFonts w:ascii="Arial" w:eastAsia="SimSun" w:hAnsi="Arial" w:cs="Arial" w:hint="eastAsia"/>
                <w:i/>
                <w:sz w:val="20"/>
                <w:szCs w:val="20"/>
              </w:rPr>
              <w:t>a</w:t>
            </w:r>
            <w:r>
              <w:rPr>
                <w:rFonts w:ascii="Arial" w:eastAsia="SimSun" w:hAnsi="Arial" w:cs="Arial" w:hint="eastAsia"/>
                <w:sz w:val="20"/>
                <w:szCs w:val="20"/>
              </w:rPr>
              <w:t xml:space="preserve"> </w:t>
            </w:r>
            <w:r>
              <w:rPr>
                <w:rFonts w:ascii="Arial" w:eastAsia="SimSun" w:hAnsi="Arial" w:cs="Arial"/>
                <w:sz w:val="20"/>
                <w:szCs w:val="20"/>
              </w:rPr>
              <w:t xml:space="preserve">means </w:t>
            </w:r>
            <w:r>
              <w:rPr>
                <w:rFonts w:ascii="Arial" w:eastAsia="SimSun" w:hAnsi="Arial" w:cs="Arial" w:hint="eastAsia"/>
                <w:sz w:val="20"/>
                <w:szCs w:val="20"/>
              </w:rPr>
              <w:t>the</w:t>
            </w:r>
            <w:r>
              <w:rPr>
                <w:rFonts w:ascii="Arial" w:eastAsia="SimSun" w:hAnsi="Arial" w:cs="Arial"/>
                <w:sz w:val="20"/>
                <w:szCs w:val="20"/>
              </w:rPr>
              <w:t xml:space="preserve"> </w:t>
            </w:r>
            <w:r>
              <w:rPr>
                <w:rFonts w:ascii="Arial" w:eastAsia="SimSun" w:hAnsi="Arial" w:cs="Arial" w:hint="eastAsia"/>
                <w:sz w:val="20"/>
                <w:szCs w:val="20"/>
              </w:rPr>
              <w:t xml:space="preserve"> </w:t>
            </w:r>
            <w:r>
              <w:rPr>
                <w:rFonts w:ascii="Arial" w:eastAsiaTheme="minorEastAsia" w:hAnsi="Arial" w:cs="Arial" w:hint="eastAsia"/>
                <w:sz w:val="20"/>
                <w:szCs w:val="20"/>
              </w:rPr>
              <w:t xml:space="preserve">PDCCH relative power </w:t>
            </w:r>
            <w:r>
              <w:rPr>
                <w:rFonts w:ascii="Arial" w:eastAsiaTheme="minorEastAsia" w:hAnsi="Arial" w:cs="Arial"/>
                <w:sz w:val="20"/>
                <w:szCs w:val="20"/>
              </w:rPr>
              <w:t>consumption(</w:t>
            </w:r>
            <w:r>
              <w:rPr>
                <w:rFonts w:ascii="Arial" w:hAnsi="Arial" w:cs="Arial"/>
                <w:sz w:val="18"/>
                <w:szCs w:val="18"/>
                <w:lang w:val="en-GB"/>
              </w:rPr>
              <w:t>P</w:t>
            </w:r>
            <w:r>
              <w:rPr>
                <w:rFonts w:ascii="Arial" w:hAnsi="Arial" w:cs="Arial"/>
                <w:sz w:val="18"/>
                <w:szCs w:val="18"/>
                <w:vertAlign w:val="subscript"/>
                <w:lang w:val="en-GB"/>
              </w:rPr>
              <w:t>PDCCH</w:t>
            </w:r>
            <w:r>
              <w:rPr>
                <w:rFonts w:ascii="Arial" w:eastAsia="SimSun" w:hAnsi="Arial" w:cs="Arial" w:hint="eastAsia"/>
                <w:sz w:val="18"/>
                <w:szCs w:val="18"/>
                <w:vertAlign w:val="subscript"/>
              </w:rPr>
              <w:t xml:space="preserve"> </w:t>
            </w:r>
            <w:r>
              <w:rPr>
                <w:rFonts w:ascii="Arial" w:eastAsiaTheme="minorEastAsia" w:hAnsi="Arial" w:cs="Arial"/>
                <w:sz w:val="20"/>
                <w:szCs w:val="20"/>
              </w:rPr>
              <w:t xml:space="preserve">) proportion in </w:t>
            </w:r>
            <w:r>
              <w:rPr>
                <w:rFonts w:ascii="Arial" w:eastAsia="SimSun" w:hAnsi="Arial" w:cs="Arial"/>
                <w:sz w:val="20"/>
                <w:szCs w:val="20"/>
              </w:rPr>
              <w:t>the whole</w:t>
            </w:r>
            <w:r>
              <w:rPr>
                <w:rFonts w:ascii="Arial" w:eastAsiaTheme="minorEastAsia" w:hAnsi="Arial" w:cs="Arial" w:hint="eastAsia"/>
                <w:sz w:val="20"/>
                <w:szCs w:val="20"/>
              </w:rPr>
              <w:t xml:space="preserve"> PDCCH+PDSCH power consumption</w:t>
            </w:r>
            <w:r>
              <w:rPr>
                <w:rFonts w:ascii="Arial" w:eastAsiaTheme="minorEastAsia" w:hAnsi="Arial" w:cs="Arial"/>
                <w:sz w:val="20"/>
                <w:szCs w:val="20"/>
              </w:rPr>
              <w:t>(</w:t>
            </w:r>
            <w:r>
              <w:rPr>
                <w:rFonts w:ascii="Arial" w:hAnsi="Arial" w:cs="Arial"/>
                <w:sz w:val="18"/>
                <w:szCs w:val="18"/>
                <w:lang w:val="en-GB"/>
              </w:rPr>
              <w:t>P</w:t>
            </w:r>
            <w:r>
              <w:rPr>
                <w:rFonts w:ascii="Arial" w:hAnsi="Arial" w:cs="Arial"/>
                <w:sz w:val="18"/>
                <w:szCs w:val="18"/>
                <w:vertAlign w:val="subscript"/>
                <w:lang w:val="en-GB"/>
              </w:rPr>
              <w:t>PDCCH+PDSCH</w:t>
            </w:r>
            <w:r>
              <w:rPr>
                <w:rFonts w:ascii="Arial" w:eastAsiaTheme="minorEastAsia" w:hAnsi="Arial" w:cs="Arial"/>
                <w:sz w:val="20"/>
                <w:szCs w:val="20"/>
              </w:rPr>
              <w:t>)</w:t>
            </w:r>
            <w:r>
              <w:rPr>
                <w:rFonts w:ascii="Arial" w:eastAsiaTheme="minorEastAsia" w:hAnsi="Arial" w:cs="Arial" w:hint="eastAsia"/>
                <w:sz w:val="20"/>
                <w:szCs w:val="20"/>
              </w:rPr>
              <w:t xml:space="preserve">. </w:t>
            </w:r>
            <w:r>
              <w:rPr>
                <w:rFonts w:ascii="Arial" w:eastAsiaTheme="minorEastAsia" w:hAnsi="Arial" w:cs="Arial"/>
                <w:sz w:val="20"/>
                <w:szCs w:val="20"/>
              </w:rPr>
              <w:t>T</w:t>
            </w:r>
            <w:r>
              <w:rPr>
                <w:rFonts w:ascii="Arial" w:eastAsia="SimSun" w:hAnsi="Arial" w:cs="Arial"/>
                <w:sz w:val="20"/>
                <w:szCs w:val="20"/>
              </w:rPr>
              <w:t>hen we</w:t>
            </w:r>
            <w:r>
              <w:rPr>
                <w:rFonts w:ascii="Arial" w:eastAsia="SimSun" w:hAnsi="Arial" w:cs="Arial" w:hint="eastAsia"/>
                <w:sz w:val="20"/>
                <w:szCs w:val="20"/>
              </w:rPr>
              <w:t xml:space="preserve"> have </w:t>
            </w:r>
            <w:r>
              <w:rPr>
                <w:rFonts w:ascii="Arial" w:eastAsiaTheme="minorEastAsia" w:hAnsi="Arial" w:cs="Arial" w:hint="eastAsia"/>
                <w:sz w:val="20"/>
                <w:szCs w:val="20"/>
              </w:rPr>
              <w:t xml:space="preserve">70+50*X according to </w:t>
            </w:r>
            <w:r>
              <w:rPr>
                <w:rFonts w:ascii="Arial" w:eastAsia="SimSun" w:hAnsi="Arial" w:cs="Arial" w:hint="eastAsia"/>
                <w:sz w:val="20"/>
                <w:szCs w:val="20"/>
              </w:rPr>
              <w:t>P</w:t>
            </w:r>
            <w:proofErr w:type="gramStart"/>
            <w:r>
              <w:rPr>
                <w:rFonts w:ascii="Arial" w:eastAsia="SimSun" w:hAnsi="Arial" w:cs="Arial"/>
                <w:sz w:val="20"/>
                <w:szCs w:val="20"/>
              </w:rPr>
              <w:t>=(</w:t>
            </w:r>
            <w:proofErr w:type="gramEnd"/>
            <w:r>
              <w:rPr>
                <w:rFonts w:ascii="Arial" w:eastAsia="SimSun" w:hAnsi="Arial" w:cs="Arial" w:hint="eastAsia"/>
                <w:sz w:val="20"/>
                <w:szCs w:val="20"/>
              </w:rPr>
              <w:t>1-5/12)120+5/12*120*X</w:t>
            </w:r>
            <w:r>
              <w:rPr>
                <w:rFonts w:ascii="Arial" w:eastAsiaTheme="minorEastAsia" w:hAnsi="Arial" w:cs="Arial" w:hint="eastAsia"/>
                <w:sz w:val="20"/>
                <w:szCs w:val="20"/>
              </w:rPr>
              <w:t>.</w:t>
            </w:r>
          </w:p>
          <w:p w14:paraId="186F1D9F" w14:textId="77777777" w:rsidR="00902DB6" w:rsidRDefault="00902DB6">
            <w:pPr>
              <w:rPr>
                <w:rFonts w:ascii="Arial" w:hAnsi="Arial" w:cs="Arial"/>
                <w:sz w:val="20"/>
                <w:szCs w:val="20"/>
              </w:rPr>
            </w:pPr>
          </w:p>
        </w:tc>
      </w:tr>
      <w:tr w:rsidR="00902DB6" w14:paraId="12896D04" w14:textId="77777777">
        <w:tc>
          <w:tcPr>
            <w:tcW w:w="1937" w:type="dxa"/>
          </w:tcPr>
          <w:p w14:paraId="4047CC19" w14:textId="77777777" w:rsidR="00902DB6" w:rsidRDefault="003328C3">
            <w:pPr>
              <w:rPr>
                <w:rFonts w:ascii="Arial" w:hAnsi="Arial" w:cs="Arial"/>
                <w:sz w:val="20"/>
                <w:szCs w:val="20"/>
              </w:rPr>
            </w:pPr>
            <w:r>
              <w:rPr>
                <w:rFonts w:ascii="Arial" w:hAnsi="Arial" w:cs="Arial"/>
                <w:sz w:val="20"/>
                <w:szCs w:val="20"/>
              </w:rPr>
              <w:lastRenderedPageBreak/>
              <w:t>Futurewei</w:t>
            </w:r>
          </w:p>
        </w:tc>
        <w:tc>
          <w:tcPr>
            <w:tcW w:w="7694" w:type="dxa"/>
          </w:tcPr>
          <w:p w14:paraId="1D6DA616" w14:textId="77777777" w:rsidR="00902DB6" w:rsidRDefault="003328C3">
            <w:pPr>
              <w:rPr>
                <w:rFonts w:ascii="Arial" w:hAnsi="Arial" w:cs="Arial"/>
                <w:sz w:val="20"/>
                <w:szCs w:val="20"/>
              </w:rPr>
            </w:pPr>
            <w:r>
              <w:rPr>
                <w:rFonts w:ascii="Arial" w:hAnsi="Arial" w:cs="Arial"/>
                <w:sz w:val="20"/>
                <w:szCs w:val="20"/>
              </w:rPr>
              <w:t xml:space="preserve">We agree with comment 2 from ZTE, and in our view, the power consumption for the various sleep modes should be adjusted. Option 1 or option 2 from ZTE would be both acceptable for us. </w:t>
            </w:r>
          </w:p>
        </w:tc>
      </w:tr>
      <w:tr w:rsidR="00902DB6" w14:paraId="121A0404" w14:textId="77777777">
        <w:tc>
          <w:tcPr>
            <w:tcW w:w="1937" w:type="dxa"/>
          </w:tcPr>
          <w:p w14:paraId="3D27EFD2" w14:textId="77777777" w:rsidR="00902DB6" w:rsidRDefault="003328C3">
            <w:pPr>
              <w:rPr>
                <w:rFonts w:ascii="Arial" w:eastAsiaTheme="minorEastAsia" w:hAnsi="Arial" w:cs="Arial"/>
                <w:sz w:val="20"/>
                <w:szCs w:val="20"/>
              </w:rPr>
            </w:pPr>
            <w:r>
              <w:rPr>
                <w:rFonts w:ascii="Arial" w:eastAsiaTheme="minorEastAsia" w:hAnsi="Arial" w:cs="Arial"/>
                <w:sz w:val="20"/>
                <w:szCs w:val="20"/>
              </w:rPr>
              <w:t>CATT</w:t>
            </w:r>
          </w:p>
        </w:tc>
        <w:tc>
          <w:tcPr>
            <w:tcW w:w="7694" w:type="dxa"/>
          </w:tcPr>
          <w:p w14:paraId="40281C10"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could only agree on Alt 3.    ZTE provides a good example of UE processing power consumption and access delay during sleep state.   However, we don’t see any justification on the lower power consumption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 comparing to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UE.  For deep sleep mode, the controller and DDR are in low power consumption to control the UE out of deep sleep mode.  I don’t see how the design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 could have lower power consumption comparing to that of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unless companies could provide any justification.   </w:t>
            </w:r>
          </w:p>
          <w:p w14:paraId="5DC9644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As we commented before, we don’t accept any power consumption number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different to that of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in deep/light/micro sleep modes without any justification on how the design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chip could have substantial power consumption reduction.</w:t>
            </w:r>
          </w:p>
        </w:tc>
      </w:tr>
      <w:tr w:rsidR="00902DB6" w14:paraId="2F0E4823" w14:textId="77777777">
        <w:tc>
          <w:tcPr>
            <w:tcW w:w="1937" w:type="dxa"/>
          </w:tcPr>
          <w:p w14:paraId="0B18D4B7" w14:textId="77777777" w:rsidR="00902DB6" w:rsidRDefault="003328C3">
            <w:pPr>
              <w:rPr>
                <w:sz w:val="20"/>
                <w:szCs w:val="20"/>
              </w:rPr>
            </w:pPr>
            <w:r>
              <w:rPr>
                <w:sz w:val="20"/>
                <w:szCs w:val="20"/>
              </w:rPr>
              <w:t>Samsung</w:t>
            </w:r>
          </w:p>
        </w:tc>
        <w:tc>
          <w:tcPr>
            <w:tcW w:w="7694" w:type="dxa"/>
          </w:tcPr>
          <w:p w14:paraId="52A519FD" w14:textId="77777777" w:rsidR="00902DB6" w:rsidRDefault="003328C3">
            <w:pPr>
              <w:rPr>
                <w:sz w:val="20"/>
                <w:szCs w:val="20"/>
              </w:rPr>
            </w:pPr>
            <w:r>
              <w:rPr>
                <w:sz w:val="20"/>
                <w:szCs w:val="20"/>
              </w:rPr>
              <w:t xml:space="preserve">We prefer 4b. Basically, we think Alt 3 with update on micro sleep power is enough. </w:t>
            </w:r>
          </w:p>
          <w:p w14:paraId="22E2F0E1" w14:textId="77777777" w:rsidR="00902DB6" w:rsidRDefault="003328C3">
            <w:pPr>
              <w:rPr>
                <w:sz w:val="20"/>
                <w:szCs w:val="20"/>
              </w:rPr>
            </w:pPr>
            <w:r>
              <w:rPr>
                <w:sz w:val="20"/>
                <w:szCs w:val="20"/>
              </w:rPr>
              <w:t xml:space="preserve">Unlike dynamic adaptation for power saving, the entire chipset for </w:t>
            </w:r>
            <w:proofErr w:type="spellStart"/>
            <w:r>
              <w:rPr>
                <w:sz w:val="20"/>
                <w:szCs w:val="20"/>
              </w:rPr>
              <w:t>RedCap</w:t>
            </w:r>
            <w:proofErr w:type="spellEnd"/>
            <w:r>
              <w:rPr>
                <w:sz w:val="20"/>
                <w:szCs w:val="20"/>
              </w:rPr>
              <w:t xml:space="preserve"> is simpler than </w:t>
            </w:r>
            <w:proofErr w:type="spellStart"/>
            <w:r>
              <w:rPr>
                <w:sz w:val="20"/>
                <w:szCs w:val="20"/>
              </w:rPr>
              <w:t>eMBB</w:t>
            </w:r>
            <w:proofErr w:type="spellEnd"/>
            <w:r>
              <w:rPr>
                <w:sz w:val="20"/>
                <w:szCs w:val="20"/>
              </w:rPr>
              <w:t xml:space="preserve"> due to the predetermined reduced UE complexity. Therefore, the relative power for micro-sleep with both RF and baseband modem active should be scaled similarly as other active states. </w:t>
            </w:r>
          </w:p>
          <w:p w14:paraId="773FA5C7" w14:textId="77777777" w:rsidR="00902DB6" w:rsidRDefault="003328C3">
            <w:pPr>
              <w:rPr>
                <w:sz w:val="20"/>
                <w:szCs w:val="20"/>
              </w:rPr>
            </w:pPr>
            <w:r>
              <w:rPr>
                <w:sz w:val="20"/>
                <w:szCs w:val="20"/>
              </w:rPr>
              <w:t xml:space="preserve">For cross-slot scheduling, we don’t know how the value 40 is determined. We think the table only needs to capture same-slot scheduling as baseline configuration. </w:t>
            </w:r>
          </w:p>
          <w:p w14:paraId="5FC7AC6A" w14:textId="77777777" w:rsidR="00902DB6" w:rsidRDefault="003328C3">
            <w:pPr>
              <w:rPr>
                <w:sz w:val="20"/>
                <w:szCs w:val="20"/>
              </w:rPr>
            </w:pPr>
            <w:r>
              <w:rPr>
                <w:sz w:val="20"/>
                <w:szCs w:val="20"/>
              </w:rPr>
              <w:t>For Redcap with 1 RX antenna, we think the scaling factor of 0.7 should be applied to both active states and micro-sleep.</w:t>
            </w:r>
          </w:p>
          <w:p w14:paraId="0A2E58B8" w14:textId="77777777" w:rsidR="00902DB6" w:rsidRDefault="003328C3">
            <w:pPr>
              <w:rPr>
                <w:sz w:val="20"/>
                <w:szCs w:val="20"/>
              </w:rPr>
            </w:pPr>
            <w:r>
              <w:rPr>
                <w:sz w:val="20"/>
                <w:szCs w:val="20"/>
              </w:rPr>
              <w:t>For power scaling due to potential enhancement, the scaled power for any active state should be limited by micro-sleep power.</w:t>
            </w:r>
          </w:p>
        </w:tc>
      </w:tr>
      <w:tr w:rsidR="00902DB6" w14:paraId="7D6F4781" w14:textId="77777777">
        <w:tc>
          <w:tcPr>
            <w:tcW w:w="1937" w:type="dxa"/>
          </w:tcPr>
          <w:p w14:paraId="51F23085" w14:textId="77777777" w:rsidR="00902DB6" w:rsidRDefault="003328C3">
            <w:r>
              <w:t>Qualcomm</w:t>
            </w:r>
          </w:p>
        </w:tc>
        <w:tc>
          <w:tcPr>
            <w:tcW w:w="7694" w:type="dxa"/>
          </w:tcPr>
          <w:p w14:paraId="63D072D8" w14:textId="77777777" w:rsidR="007C2CCC" w:rsidRDefault="007C2CCC" w:rsidP="007C2CCC">
            <w:pPr>
              <w:rPr>
                <w:sz w:val="22"/>
                <w:szCs w:val="22"/>
              </w:rPr>
            </w:pPr>
            <w:r>
              <w:rPr>
                <w:sz w:val="22"/>
                <w:szCs w:val="22"/>
              </w:rPr>
              <w:t>For the modelling, there are a few restrictions for relationships among operations.</w:t>
            </w:r>
          </w:p>
          <w:p w14:paraId="4ED2A5C1" w14:textId="77777777" w:rsidR="007C2CCC" w:rsidRDefault="007C2CCC" w:rsidP="007C2CCC">
            <w:pPr>
              <w:rPr>
                <w:sz w:val="22"/>
                <w:szCs w:val="22"/>
              </w:rPr>
            </w:pPr>
            <w:r>
              <w:rPr>
                <w:sz w:val="22"/>
                <w:szCs w:val="22"/>
              </w:rPr>
              <w:lastRenderedPageBreak/>
              <w:t>There seems some different understanding whether the table is for 4Rx or 2Rx. In the below we assume the table is for 4Rx. If the understanding is the table is for 2Rx, then the calculation for 4Rx to 2Rx corresponds to for 2 Rx to 1Rx.</w:t>
            </w:r>
          </w:p>
          <w:p w14:paraId="022DBC6D" w14:textId="77777777" w:rsidR="007C2CCC" w:rsidRDefault="007C2CCC" w:rsidP="007C2CCC">
            <w:pPr>
              <w:rPr>
                <w:sz w:val="22"/>
                <w:szCs w:val="22"/>
              </w:rPr>
            </w:pPr>
            <w:r>
              <w:rPr>
                <w:sz w:val="22"/>
                <w:szCs w:val="22"/>
              </w:rPr>
              <w:t>Cases we think invalid are marked in red.</w:t>
            </w:r>
          </w:p>
          <w:p w14:paraId="2FA256DF" w14:textId="77777777" w:rsidR="007C2CCC" w:rsidRDefault="007C2CCC" w:rsidP="007C2CCC">
            <w:pPr>
              <w:pStyle w:val="ListParagraph"/>
              <w:numPr>
                <w:ilvl w:val="0"/>
                <w:numId w:val="4"/>
              </w:numPr>
              <w:rPr>
                <w:sz w:val="22"/>
                <w:szCs w:val="22"/>
              </w:rPr>
            </w:pPr>
            <w:r>
              <w:rPr>
                <w:sz w:val="22"/>
                <w:szCs w:val="22"/>
              </w:rPr>
              <w:t>PDCCH only power with 2Rx should be larger than micro sleep power</w:t>
            </w:r>
          </w:p>
          <w:p w14:paraId="01EB887A" w14:textId="77777777" w:rsidR="007C2CCC" w:rsidRDefault="007C2CCC" w:rsidP="007C2CCC">
            <w:pPr>
              <w:pStyle w:val="ListParagraph"/>
              <w:numPr>
                <w:ilvl w:val="1"/>
                <w:numId w:val="4"/>
              </w:numPr>
              <w:rPr>
                <w:color w:val="FF0000"/>
                <w:sz w:val="22"/>
                <w:szCs w:val="22"/>
              </w:rPr>
            </w:pPr>
            <w:r>
              <w:rPr>
                <w:color w:val="FF0000"/>
                <w:sz w:val="22"/>
                <w:szCs w:val="22"/>
              </w:rPr>
              <w:t>Alt. 3: 50*0.7=35 &lt; 45</w:t>
            </w:r>
          </w:p>
          <w:p w14:paraId="43DF642C" w14:textId="77777777" w:rsidR="007C2CCC" w:rsidRDefault="007C2CCC" w:rsidP="007C2CCC">
            <w:pPr>
              <w:pStyle w:val="ListParagraph"/>
              <w:numPr>
                <w:ilvl w:val="1"/>
                <w:numId w:val="4"/>
              </w:numPr>
              <w:rPr>
                <w:color w:val="FF0000"/>
                <w:sz w:val="22"/>
                <w:szCs w:val="22"/>
              </w:rPr>
            </w:pPr>
            <w:r>
              <w:rPr>
                <w:color w:val="FF0000"/>
                <w:sz w:val="22"/>
                <w:szCs w:val="22"/>
              </w:rPr>
              <w:t>Alt. 4a: 40*0.7=28 &lt; 30</w:t>
            </w:r>
          </w:p>
          <w:p w14:paraId="6C12BA22" w14:textId="77777777" w:rsidR="007C2CCC" w:rsidRDefault="007C2CCC" w:rsidP="007C2CCC">
            <w:pPr>
              <w:pStyle w:val="ListParagraph"/>
              <w:numPr>
                <w:ilvl w:val="1"/>
                <w:numId w:val="4"/>
              </w:numPr>
              <w:rPr>
                <w:color w:val="FF0000"/>
                <w:sz w:val="22"/>
                <w:szCs w:val="22"/>
              </w:rPr>
            </w:pPr>
            <w:r>
              <w:rPr>
                <w:color w:val="FF0000"/>
                <w:sz w:val="22"/>
                <w:szCs w:val="22"/>
              </w:rPr>
              <w:t>Alt. 4b: 40*0.7 &lt; 31</w:t>
            </w:r>
          </w:p>
          <w:p w14:paraId="257BAC81" w14:textId="77777777" w:rsidR="007C2CCC" w:rsidRDefault="007C2CCC" w:rsidP="007C2CCC">
            <w:pPr>
              <w:pStyle w:val="ListParagraph"/>
              <w:numPr>
                <w:ilvl w:val="0"/>
                <w:numId w:val="4"/>
              </w:numPr>
              <w:rPr>
                <w:sz w:val="22"/>
                <w:szCs w:val="22"/>
              </w:rPr>
            </w:pPr>
            <w:r>
              <w:rPr>
                <w:sz w:val="22"/>
                <w:szCs w:val="22"/>
              </w:rPr>
              <w:t>PDCCH only power with 1Rx should be larger than micro sleep power</w:t>
            </w:r>
          </w:p>
          <w:p w14:paraId="149597F9" w14:textId="77777777" w:rsidR="007C2CCC" w:rsidRDefault="007C2CCC" w:rsidP="007C2CCC">
            <w:pPr>
              <w:pStyle w:val="ListParagraph"/>
              <w:numPr>
                <w:ilvl w:val="1"/>
                <w:numId w:val="4"/>
              </w:numPr>
              <w:rPr>
                <w:color w:val="FF0000"/>
                <w:sz w:val="22"/>
                <w:szCs w:val="22"/>
              </w:rPr>
            </w:pPr>
            <w:r>
              <w:rPr>
                <w:color w:val="FF0000"/>
                <w:sz w:val="22"/>
                <w:szCs w:val="22"/>
              </w:rPr>
              <w:t>Alt. 3: 50*0.7*0.7=24.5 &lt; 45</w:t>
            </w:r>
          </w:p>
          <w:p w14:paraId="49F3ED65" w14:textId="77777777" w:rsidR="007C2CCC" w:rsidRDefault="007C2CCC" w:rsidP="007C2CCC">
            <w:pPr>
              <w:pStyle w:val="ListParagraph"/>
              <w:numPr>
                <w:ilvl w:val="1"/>
                <w:numId w:val="4"/>
              </w:numPr>
              <w:rPr>
                <w:color w:val="FF0000"/>
                <w:sz w:val="22"/>
                <w:szCs w:val="22"/>
              </w:rPr>
            </w:pPr>
            <w:r>
              <w:rPr>
                <w:color w:val="FF0000"/>
                <w:sz w:val="22"/>
                <w:szCs w:val="22"/>
              </w:rPr>
              <w:t>Alt. 4a: 40*0.7*0.7=19.6 &lt; 30</w:t>
            </w:r>
          </w:p>
          <w:p w14:paraId="2DE70F8A" w14:textId="77777777" w:rsidR="007C2CCC" w:rsidRDefault="007C2CCC" w:rsidP="007C2CCC">
            <w:pPr>
              <w:pStyle w:val="ListParagraph"/>
              <w:numPr>
                <w:ilvl w:val="1"/>
                <w:numId w:val="4"/>
              </w:numPr>
              <w:rPr>
                <w:color w:val="FF0000"/>
                <w:sz w:val="22"/>
                <w:szCs w:val="22"/>
              </w:rPr>
            </w:pPr>
            <w:r>
              <w:rPr>
                <w:color w:val="FF0000"/>
                <w:sz w:val="22"/>
                <w:szCs w:val="22"/>
              </w:rPr>
              <w:t>Alt. 4b: 40*0.7*0.7=19.6 &lt; 31</w:t>
            </w:r>
          </w:p>
          <w:p w14:paraId="144BDE6D" w14:textId="77777777" w:rsidR="007C2CCC" w:rsidRDefault="007C2CCC" w:rsidP="007C2CCC">
            <w:pPr>
              <w:rPr>
                <w:sz w:val="22"/>
                <w:szCs w:val="22"/>
              </w:rPr>
            </w:pPr>
            <w:r>
              <w:rPr>
                <w:sz w:val="22"/>
                <w:szCs w:val="22"/>
              </w:rPr>
              <w:t xml:space="preserve">Then to resolve the problem, we need </w:t>
            </w:r>
            <w:proofErr w:type="spellStart"/>
            <w:r>
              <w:rPr>
                <w:sz w:val="22"/>
                <w:szCs w:val="22"/>
              </w:rPr>
              <w:t>vivo’s</w:t>
            </w:r>
            <w:proofErr w:type="spellEnd"/>
            <w:r>
              <w:rPr>
                <w:sz w:val="22"/>
                <w:szCs w:val="22"/>
              </w:rPr>
              <w:t xml:space="preserve"> proposal to also scale micro sleep power by the same scaling factor 0.7 or 0.7*0.7. </w:t>
            </w:r>
            <w:proofErr w:type="gramStart"/>
            <w:r>
              <w:rPr>
                <w:sz w:val="22"/>
                <w:szCs w:val="22"/>
              </w:rPr>
              <w:t>Actually</w:t>
            </w:r>
            <w:proofErr w:type="gramEnd"/>
            <w:r>
              <w:rPr>
                <w:sz w:val="22"/>
                <w:szCs w:val="22"/>
              </w:rPr>
              <w:t xml:space="preserve"> since </w:t>
            </w:r>
            <w:proofErr w:type="spellStart"/>
            <w:r>
              <w:rPr>
                <w:sz w:val="22"/>
                <w:szCs w:val="22"/>
              </w:rPr>
              <w:t>RedCap</w:t>
            </w:r>
            <w:proofErr w:type="spellEnd"/>
            <w:r>
              <w:rPr>
                <w:sz w:val="22"/>
                <w:szCs w:val="22"/>
              </w:rPr>
              <w:t xml:space="preserve"> 1Rx/2Rx is a fixed hardware design, it seems the scaling can be applied to all sleep states and non-sleep operations. Then the evaluation will be Rx Antenna number independent. Should we consider this to simplify the power evaluation?</w:t>
            </w:r>
          </w:p>
          <w:p w14:paraId="3DA0C567" w14:textId="77777777" w:rsidR="007C2CCC" w:rsidRDefault="007C2CCC" w:rsidP="007C2CCC">
            <w:pPr>
              <w:rPr>
                <w:sz w:val="22"/>
                <w:szCs w:val="22"/>
              </w:rPr>
            </w:pPr>
          </w:p>
          <w:p w14:paraId="5BC1D709" w14:textId="77777777" w:rsidR="007C2CCC" w:rsidRDefault="007C2CCC" w:rsidP="007C2CCC">
            <w:pPr>
              <w:pStyle w:val="ListParagraph"/>
              <w:numPr>
                <w:ilvl w:val="0"/>
                <w:numId w:val="4"/>
              </w:numPr>
              <w:rPr>
                <w:sz w:val="22"/>
                <w:szCs w:val="22"/>
              </w:rPr>
            </w:pPr>
            <w:r>
              <w:rPr>
                <w:sz w:val="22"/>
                <w:szCs w:val="22"/>
              </w:rPr>
              <w:t>PDCCH only power with cross-slot scheduling should be larger than micro sleep power</w:t>
            </w:r>
          </w:p>
          <w:p w14:paraId="36634D36" w14:textId="77777777" w:rsidR="007C2CCC" w:rsidRDefault="007C2CCC" w:rsidP="007C2CCC">
            <w:pPr>
              <w:pStyle w:val="ListParagraph"/>
              <w:numPr>
                <w:ilvl w:val="1"/>
                <w:numId w:val="4"/>
              </w:numPr>
              <w:rPr>
                <w:sz w:val="22"/>
                <w:szCs w:val="22"/>
              </w:rPr>
            </w:pPr>
            <w:r>
              <w:rPr>
                <w:sz w:val="22"/>
                <w:szCs w:val="22"/>
              </w:rPr>
              <w:t>Alt. 3: 50 &gt; 45</w:t>
            </w:r>
          </w:p>
          <w:p w14:paraId="1A95DB66" w14:textId="77777777" w:rsidR="007C2CCC" w:rsidRDefault="007C2CCC" w:rsidP="007C2CCC">
            <w:pPr>
              <w:pStyle w:val="ListParagraph"/>
              <w:numPr>
                <w:ilvl w:val="1"/>
                <w:numId w:val="4"/>
              </w:numPr>
              <w:rPr>
                <w:sz w:val="22"/>
                <w:szCs w:val="22"/>
              </w:rPr>
            </w:pPr>
            <w:r>
              <w:rPr>
                <w:sz w:val="22"/>
                <w:szCs w:val="22"/>
              </w:rPr>
              <w:t>Alt. 4a: 40 &gt; 30</w:t>
            </w:r>
          </w:p>
          <w:p w14:paraId="020E962D" w14:textId="77777777" w:rsidR="007C2CCC" w:rsidRDefault="007C2CCC" w:rsidP="007C2CCC">
            <w:pPr>
              <w:pStyle w:val="ListParagraph"/>
              <w:numPr>
                <w:ilvl w:val="1"/>
                <w:numId w:val="4"/>
              </w:numPr>
              <w:rPr>
                <w:sz w:val="22"/>
                <w:szCs w:val="22"/>
              </w:rPr>
            </w:pPr>
            <w:r>
              <w:rPr>
                <w:sz w:val="22"/>
                <w:szCs w:val="22"/>
              </w:rPr>
              <w:t>Alt. 4b: 40 &gt; 31</w:t>
            </w:r>
          </w:p>
          <w:p w14:paraId="04A3DFB8" w14:textId="77777777" w:rsidR="007C2CCC" w:rsidRDefault="007C2CCC" w:rsidP="007C2CCC">
            <w:pPr>
              <w:rPr>
                <w:sz w:val="22"/>
                <w:szCs w:val="22"/>
              </w:rPr>
            </w:pPr>
            <w:r>
              <w:rPr>
                <w:sz w:val="22"/>
                <w:szCs w:val="22"/>
              </w:rPr>
              <w:t>This relationship is satisfied for all alternatives.</w:t>
            </w:r>
          </w:p>
          <w:p w14:paraId="1DCA3F22" w14:textId="77777777" w:rsidR="007C2CCC" w:rsidRDefault="007C2CCC" w:rsidP="007C2CCC">
            <w:pPr>
              <w:rPr>
                <w:sz w:val="22"/>
                <w:szCs w:val="22"/>
              </w:rPr>
            </w:pPr>
          </w:p>
          <w:p w14:paraId="72E4C90A" w14:textId="77777777" w:rsidR="007C2CCC" w:rsidRDefault="007C2CCC" w:rsidP="007C2CCC">
            <w:pPr>
              <w:pStyle w:val="ListParagraph"/>
              <w:numPr>
                <w:ilvl w:val="0"/>
                <w:numId w:val="4"/>
              </w:numPr>
              <w:rPr>
                <w:sz w:val="22"/>
                <w:szCs w:val="22"/>
              </w:rPr>
            </w:pPr>
            <w:r>
              <w:rPr>
                <w:sz w:val="22"/>
                <w:szCs w:val="22"/>
              </w:rPr>
              <w:t>PDCCH only power with same-slot scheduling and reduced monitored PDCCH candidate number should be larger than micro sleep power</w:t>
            </w:r>
          </w:p>
          <w:p w14:paraId="4E018373" w14:textId="77777777" w:rsidR="007C2CCC" w:rsidRDefault="007C2CCC" w:rsidP="007C2CCC">
            <w:pPr>
              <w:pStyle w:val="ListParagraph"/>
              <w:numPr>
                <w:ilvl w:val="1"/>
                <w:numId w:val="4"/>
              </w:numPr>
              <w:rPr>
                <w:color w:val="FF0000"/>
                <w:sz w:val="22"/>
                <w:szCs w:val="22"/>
              </w:rPr>
            </w:pPr>
            <w:r>
              <w:rPr>
                <w:color w:val="FF0000"/>
                <w:sz w:val="22"/>
                <w:szCs w:val="22"/>
              </w:rPr>
              <w:t>Alt. 3: 50*0.7=35 &lt; 45</w:t>
            </w:r>
          </w:p>
          <w:p w14:paraId="2B1CA9EC" w14:textId="77777777" w:rsidR="007C2CCC" w:rsidRDefault="007C2CCC" w:rsidP="007C2CCC">
            <w:pPr>
              <w:pStyle w:val="ListParagraph"/>
              <w:numPr>
                <w:ilvl w:val="1"/>
                <w:numId w:val="4"/>
              </w:numPr>
              <w:rPr>
                <w:sz w:val="22"/>
                <w:szCs w:val="22"/>
              </w:rPr>
            </w:pPr>
            <w:r>
              <w:rPr>
                <w:sz w:val="22"/>
                <w:szCs w:val="22"/>
              </w:rPr>
              <w:t>Alt. 4a: 50*0.7=35 &gt; 30</w:t>
            </w:r>
          </w:p>
          <w:p w14:paraId="05AF7FBB" w14:textId="77777777" w:rsidR="007C2CCC" w:rsidRDefault="007C2CCC" w:rsidP="007C2CCC">
            <w:pPr>
              <w:pStyle w:val="ListParagraph"/>
              <w:numPr>
                <w:ilvl w:val="1"/>
                <w:numId w:val="4"/>
              </w:numPr>
              <w:rPr>
                <w:sz w:val="22"/>
                <w:szCs w:val="22"/>
              </w:rPr>
            </w:pPr>
            <w:r>
              <w:rPr>
                <w:sz w:val="22"/>
                <w:szCs w:val="22"/>
              </w:rPr>
              <w:t>Alt. 4b: 50*0.7=35 &gt; 31</w:t>
            </w:r>
          </w:p>
          <w:p w14:paraId="38C3D6DE" w14:textId="77777777" w:rsidR="007C2CCC" w:rsidRDefault="007C2CCC" w:rsidP="007C2CCC">
            <w:pPr>
              <w:rPr>
                <w:sz w:val="22"/>
                <w:szCs w:val="22"/>
              </w:rPr>
            </w:pPr>
            <w:r>
              <w:rPr>
                <w:sz w:val="22"/>
                <w:szCs w:val="22"/>
              </w:rPr>
              <w:t>Alt. 3 does not satisfy the relationship.</w:t>
            </w:r>
          </w:p>
          <w:p w14:paraId="4C16C363" w14:textId="77777777" w:rsidR="007C2CCC" w:rsidRDefault="007C2CCC" w:rsidP="007C2CCC">
            <w:pPr>
              <w:rPr>
                <w:sz w:val="22"/>
                <w:szCs w:val="22"/>
              </w:rPr>
            </w:pPr>
          </w:p>
          <w:p w14:paraId="20528469" w14:textId="77777777" w:rsidR="007C2CCC" w:rsidRDefault="007C2CCC" w:rsidP="007C2CCC">
            <w:pPr>
              <w:pStyle w:val="ListParagraph"/>
              <w:numPr>
                <w:ilvl w:val="0"/>
                <w:numId w:val="4"/>
              </w:numPr>
              <w:rPr>
                <w:sz w:val="22"/>
                <w:szCs w:val="22"/>
              </w:rPr>
            </w:pPr>
            <w:r>
              <w:rPr>
                <w:sz w:val="22"/>
                <w:szCs w:val="22"/>
              </w:rPr>
              <w:t>PDCCH only power with cross-slot scheduling and reduced monitored PDCCH candidate number should be larger than micro sleep power</w:t>
            </w:r>
          </w:p>
          <w:p w14:paraId="18AE62A6" w14:textId="77777777" w:rsidR="007C2CCC" w:rsidRDefault="007C2CCC" w:rsidP="007C2CCC">
            <w:pPr>
              <w:pStyle w:val="ListParagraph"/>
              <w:numPr>
                <w:ilvl w:val="1"/>
                <w:numId w:val="4"/>
              </w:numPr>
              <w:rPr>
                <w:color w:val="FF0000"/>
                <w:sz w:val="22"/>
                <w:szCs w:val="22"/>
              </w:rPr>
            </w:pPr>
            <w:r>
              <w:rPr>
                <w:color w:val="FF0000"/>
                <w:sz w:val="22"/>
                <w:szCs w:val="22"/>
              </w:rPr>
              <w:t>Alt. 3: 50*0.7=35 &lt; 45</w:t>
            </w:r>
          </w:p>
          <w:p w14:paraId="750B3E1D" w14:textId="77777777" w:rsidR="007C2CCC" w:rsidRDefault="007C2CCC" w:rsidP="007C2CCC">
            <w:pPr>
              <w:pStyle w:val="ListParagraph"/>
              <w:numPr>
                <w:ilvl w:val="1"/>
                <w:numId w:val="4"/>
              </w:numPr>
              <w:rPr>
                <w:color w:val="FF0000"/>
                <w:sz w:val="22"/>
                <w:szCs w:val="22"/>
              </w:rPr>
            </w:pPr>
            <w:r>
              <w:rPr>
                <w:color w:val="FF0000"/>
                <w:sz w:val="22"/>
                <w:szCs w:val="22"/>
              </w:rPr>
              <w:t>Alt. 4a: 40*0.7=28 &lt; 30</w:t>
            </w:r>
          </w:p>
          <w:p w14:paraId="4B5AC722" w14:textId="77777777" w:rsidR="007C2CCC" w:rsidRDefault="007C2CCC" w:rsidP="007C2CCC">
            <w:pPr>
              <w:pStyle w:val="ListParagraph"/>
              <w:numPr>
                <w:ilvl w:val="1"/>
                <w:numId w:val="4"/>
              </w:numPr>
              <w:rPr>
                <w:color w:val="FF0000"/>
                <w:sz w:val="22"/>
                <w:szCs w:val="22"/>
              </w:rPr>
            </w:pPr>
            <w:r>
              <w:rPr>
                <w:color w:val="FF0000"/>
                <w:sz w:val="22"/>
                <w:szCs w:val="22"/>
              </w:rPr>
              <w:t>Alt. 4b: 40*0.7=28 &lt; 31</w:t>
            </w:r>
          </w:p>
          <w:p w14:paraId="74965311" w14:textId="77777777" w:rsidR="007C2CCC" w:rsidRDefault="007C2CCC" w:rsidP="007C2CCC">
            <w:pPr>
              <w:rPr>
                <w:sz w:val="22"/>
                <w:szCs w:val="22"/>
              </w:rPr>
            </w:pPr>
            <w:r>
              <w:rPr>
                <w:sz w:val="22"/>
                <w:szCs w:val="22"/>
              </w:rPr>
              <w:t xml:space="preserve">The PDCCH only power is reduced too much. We need to either further reduce micro-sleep </w:t>
            </w:r>
            <w:proofErr w:type="gramStart"/>
            <w:r>
              <w:rPr>
                <w:sz w:val="22"/>
                <w:szCs w:val="22"/>
              </w:rPr>
              <w:t>power, or</w:t>
            </w:r>
            <w:proofErr w:type="gramEnd"/>
            <w:r>
              <w:rPr>
                <w:sz w:val="22"/>
                <w:szCs w:val="22"/>
              </w:rPr>
              <w:t xml:space="preserve"> cap the PDCCH only power as ZTE suggested option 3. Another workaround is to not evaluate cross-slot scheduling but only focus on same-</w:t>
            </w:r>
            <w:r>
              <w:rPr>
                <w:sz w:val="22"/>
                <w:szCs w:val="22"/>
              </w:rPr>
              <w:lastRenderedPageBreak/>
              <w:t>slot scheduling given that we cannot find a model to reasonably reflect cross-slot scheduling power.</w:t>
            </w:r>
          </w:p>
          <w:p w14:paraId="45FDACB6" w14:textId="77777777" w:rsidR="007C2CCC" w:rsidRDefault="007C2CCC" w:rsidP="007C2CCC">
            <w:pPr>
              <w:rPr>
                <w:sz w:val="22"/>
                <w:szCs w:val="22"/>
              </w:rPr>
            </w:pPr>
          </w:p>
          <w:p w14:paraId="2FD78D92" w14:textId="77777777" w:rsidR="007C2CCC" w:rsidRDefault="007C2CCC" w:rsidP="007C2CCC">
            <w:pPr>
              <w:pStyle w:val="ListParagraph"/>
              <w:numPr>
                <w:ilvl w:val="0"/>
                <w:numId w:val="4"/>
              </w:numPr>
              <w:rPr>
                <w:sz w:val="22"/>
                <w:szCs w:val="22"/>
              </w:rPr>
            </w:pPr>
            <w:r>
              <w:rPr>
                <w:sz w:val="22"/>
                <w:szCs w:val="22"/>
              </w:rPr>
              <w:t>Micro-sleep power with 2Rx should be larger than light sleep power</w:t>
            </w:r>
          </w:p>
          <w:p w14:paraId="7B5EF081" w14:textId="77777777" w:rsidR="007C2CCC" w:rsidRDefault="007C2CCC" w:rsidP="007C2CCC">
            <w:pPr>
              <w:pStyle w:val="ListParagraph"/>
              <w:numPr>
                <w:ilvl w:val="1"/>
                <w:numId w:val="4"/>
              </w:numPr>
              <w:rPr>
                <w:sz w:val="22"/>
                <w:szCs w:val="22"/>
              </w:rPr>
            </w:pPr>
            <w:r>
              <w:rPr>
                <w:sz w:val="22"/>
                <w:szCs w:val="22"/>
              </w:rPr>
              <w:t>Alt. 3: 45*0.7=31.5 &gt; 20</w:t>
            </w:r>
          </w:p>
          <w:p w14:paraId="043D763C" w14:textId="77777777" w:rsidR="007C2CCC" w:rsidRDefault="007C2CCC" w:rsidP="007C2CCC">
            <w:pPr>
              <w:pStyle w:val="ListParagraph"/>
              <w:numPr>
                <w:ilvl w:val="1"/>
                <w:numId w:val="4"/>
              </w:numPr>
              <w:rPr>
                <w:sz w:val="22"/>
                <w:szCs w:val="22"/>
              </w:rPr>
            </w:pPr>
            <w:r>
              <w:rPr>
                <w:sz w:val="22"/>
                <w:szCs w:val="22"/>
              </w:rPr>
              <w:t>Alt. 4a: 30*0.7=21 &gt; 20</w:t>
            </w:r>
          </w:p>
          <w:p w14:paraId="44ED8887" w14:textId="77777777" w:rsidR="007C2CCC" w:rsidRDefault="007C2CCC" w:rsidP="007C2CCC">
            <w:pPr>
              <w:pStyle w:val="ListParagraph"/>
              <w:numPr>
                <w:ilvl w:val="1"/>
                <w:numId w:val="4"/>
              </w:numPr>
              <w:rPr>
                <w:sz w:val="22"/>
                <w:szCs w:val="22"/>
              </w:rPr>
            </w:pPr>
            <w:r>
              <w:rPr>
                <w:sz w:val="22"/>
                <w:szCs w:val="22"/>
              </w:rPr>
              <w:t>Alt. 4b: 31*0.7=21.7 &gt; 15</w:t>
            </w:r>
          </w:p>
          <w:p w14:paraId="679B8DBD" w14:textId="77777777" w:rsidR="007C2CCC" w:rsidRDefault="007C2CCC" w:rsidP="007C2CCC">
            <w:pPr>
              <w:pStyle w:val="ListParagraph"/>
              <w:numPr>
                <w:ilvl w:val="0"/>
                <w:numId w:val="4"/>
              </w:numPr>
              <w:rPr>
                <w:sz w:val="22"/>
                <w:szCs w:val="22"/>
              </w:rPr>
            </w:pPr>
            <w:r>
              <w:rPr>
                <w:sz w:val="22"/>
                <w:szCs w:val="22"/>
              </w:rPr>
              <w:t>Micro-sleep power with 1Rx should be larger than light sleep power</w:t>
            </w:r>
          </w:p>
          <w:p w14:paraId="55997EAD" w14:textId="77777777" w:rsidR="007C2CCC" w:rsidRDefault="007C2CCC" w:rsidP="007C2CCC">
            <w:pPr>
              <w:pStyle w:val="ListParagraph"/>
              <w:numPr>
                <w:ilvl w:val="1"/>
                <w:numId w:val="4"/>
              </w:numPr>
              <w:rPr>
                <w:sz w:val="22"/>
                <w:szCs w:val="22"/>
              </w:rPr>
            </w:pPr>
            <w:r>
              <w:rPr>
                <w:sz w:val="22"/>
                <w:szCs w:val="22"/>
              </w:rPr>
              <w:t>Alt. 3: 45*0.7*0.7=22.05 &gt; 20</w:t>
            </w:r>
          </w:p>
          <w:p w14:paraId="7C9D85B7" w14:textId="77777777" w:rsidR="007C2CCC" w:rsidRDefault="007C2CCC" w:rsidP="007C2CCC">
            <w:pPr>
              <w:pStyle w:val="ListParagraph"/>
              <w:numPr>
                <w:ilvl w:val="1"/>
                <w:numId w:val="4"/>
              </w:numPr>
              <w:rPr>
                <w:color w:val="FF0000"/>
                <w:sz w:val="22"/>
                <w:szCs w:val="22"/>
              </w:rPr>
            </w:pPr>
            <w:r>
              <w:rPr>
                <w:color w:val="FF0000"/>
                <w:sz w:val="22"/>
                <w:szCs w:val="22"/>
              </w:rPr>
              <w:t>Alt. 4a: 30*0.7*0.7=14.7 &gt; 20</w:t>
            </w:r>
          </w:p>
          <w:p w14:paraId="421FB9A3" w14:textId="77777777" w:rsidR="007C2CCC" w:rsidRDefault="007C2CCC" w:rsidP="007C2CCC">
            <w:pPr>
              <w:pStyle w:val="ListParagraph"/>
              <w:numPr>
                <w:ilvl w:val="1"/>
                <w:numId w:val="4"/>
              </w:numPr>
              <w:rPr>
                <w:sz w:val="22"/>
                <w:szCs w:val="22"/>
              </w:rPr>
            </w:pPr>
            <w:r>
              <w:rPr>
                <w:sz w:val="22"/>
                <w:szCs w:val="22"/>
              </w:rPr>
              <w:t>Alt. 4b: 31*0.7*0.7=15.19 &gt; 15</w:t>
            </w:r>
          </w:p>
          <w:p w14:paraId="56217B4E" w14:textId="77777777" w:rsidR="007C2CCC" w:rsidRDefault="007C2CCC" w:rsidP="007C2CCC">
            <w:pPr>
              <w:rPr>
                <w:sz w:val="22"/>
                <w:szCs w:val="22"/>
              </w:rPr>
            </w:pPr>
            <w:r>
              <w:rPr>
                <w:sz w:val="22"/>
                <w:szCs w:val="22"/>
              </w:rPr>
              <w:t xml:space="preserve">This relationship is satisfied for first and second alternatives. </w:t>
            </w:r>
            <w:proofErr w:type="gramStart"/>
            <w:r>
              <w:rPr>
                <w:sz w:val="22"/>
                <w:szCs w:val="22"/>
              </w:rPr>
              <w:t>Again</w:t>
            </w:r>
            <w:proofErr w:type="gramEnd"/>
            <w:r>
              <w:rPr>
                <w:sz w:val="22"/>
                <w:szCs w:val="22"/>
              </w:rPr>
              <w:t xml:space="preserve"> should we apply 0.7 for 1Rx for all states including deep/light/micro sleeps, i.e., to make it Rx antenna number independent?</w:t>
            </w:r>
          </w:p>
          <w:p w14:paraId="5D84380D" w14:textId="77777777" w:rsidR="007C2CCC" w:rsidRDefault="007C2CCC" w:rsidP="007C2CCC">
            <w:pPr>
              <w:rPr>
                <w:sz w:val="22"/>
                <w:szCs w:val="22"/>
              </w:rPr>
            </w:pPr>
          </w:p>
          <w:p w14:paraId="346726F6" w14:textId="77777777" w:rsidR="007C2CCC" w:rsidRDefault="007C2CCC" w:rsidP="007C2CCC">
            <w:pPr>
              <w:rPr>
                <w:sz w:val="22"/>
                <w:szCs w:val="22"/>
              </w:rPr>
            </w:pPr>
            <w:r>
              <w:rPr>
                <w:sz w:val="22"/>
                <w:szCs w:val="22"/>
              </w:rPr>
              <w:t xml:space="preserve">The problem is when 4Rx to 1Rx scaling and </w:t>
            </w:r>
            <w:r w:rsidRPr="002C443F">
              <w:rPr>
                <w:strike/>
                <w:color w:val="0070C0"/>
                <w:sz w:val="22"/>
                <w:szCs w:val="22"/>
              </w:rPr>
              <w:t>cross-slot</w:t>
            </w:r>
            <w:r w:rsidRPr="002C443F">
              <w:rPr>
                <w:color w:val="0070C0"/>
                <w:sz w:val="22"/>
                <w:szCs w:val="22"/>
              </w:rPr>
              <w:t xml:space="preserve"> reduced monitored PDCCH candidate number</w:t>
            </w:r>
            <w:r>
              <w:rPr>
                <w:color w:val="0070C0"/>
                <w:sz w:val="22"/>
                <w:szCs w:val="22"/>
              </w:rPr>
              <w:t xml:space="preserve"> scaling</w:t>
            </w:r>
            <w:r w:rsidRPr="002C443F">
              <w:rPr>
                <w:color w:val="0070C0"/>
                <w:sz w:val="22"/>
                <w:szCs w:val="22"/>
              </w:rPr>
              <w:t xml:space="preserve"> </w:t>
            </w:r>
            <w:r>
              <w:rPr>
                <w:sz w:val="22"/>
                <w:szCs w:val="22"/>
              </w:rPr>
              <w:t xml:space="preserve">is applied, then </w:t>
            </w:r>
          </w:p>
          <w:p w14:paraId="744E75D8" w14:textId="77777777" w:rsidR="007C2CCC" w:rsidRDefault="007C2CCC" w:rsidP="007C2CCC">
            <w:pPr>
              <w:pStyle w:val="ListParagraph"/>
              <w:numPr>
                <w:ilvl w:val="0"/>
                <w:numId w:val="4"/>
              </w:numPr>
              <w:rPr>
                <w:sz w:val="22"/>
                <w:szCs w:val="22"/>
              </w:rPr>
            </w:pPr>
            <w:r>
              <w:rPr>
                <w:sz w:val="22"/>
                <w:szCs w:val="22"/>
              </w:rPr>
              <w:t xml:space="preserve">Micro-sleep power with 1Rx </w:t>
            </w:r>
            <w:r w:rsidRPr="00840196">
              <w:rPr>
                <w:color w:val="0070C0"/>
                <w:sz w:val="22"/>
                <w:szCs w:val="22"/>
              </w:rPr>
              <w:t xml:space="preserve">and </w:t>
            </w:r>
            <w:r w:rsidRPr="002C443F">
              <w:rPr>
                <w:color w:val="0070C0"/>
                <w:sz w:val="22"/>
                <w:szCs w:val="22"/>
              </w:rPr>
              <w:t>reduced monitored PDCCH candidate number</w:t>
            </w:r>
            <w:r>
              <w:rPr>
                <w:color w:val="0070C0"/>
                <w:sz w:val="22"/>
                <w:szCs w:val="22"/>
              </w:rPr>
              <w:t xml:space="preserve"> scaling</w:t>
            </w:r>
            <w:r w:rsidRPr="002C443F">
              <w:rPr>
                <w:color w:val="0070C0"/>
                <w:sz w:val="22"/>
                <w:szCs w:val="22"/>
              </w:rPr>
              <w:t xml:space="preserve"> </w:t>
            </w:r>
            <w:r>
              <w:rPr>
                <w:sz w:val="22"/>
                <w:szCs w:val="22"/>
              </w:rPr>
              <w:t>should be larger than light sleep power</w:t>
            </w:r>
          </w:p>
          <w:p w14:paraId="010BCE71" w14:textId="77777777" w:rsidR="007C2CCC" w:rsidRDefault="007C2CCC" w:rsidP="007C2CCC">
            <w:pPr>
              <w:pStyle w:val="ListParagraph"/>
              <w:numPr>
                <w:ilvl w:val="1"/>
                <w:numId w:val="4"/>
              </w:numPr>
              <w:rPr>
                <w:color w:val="FF0000"/>
                <w:sz w:val="22"/>
                <w:szCs w:val="22"/>
              </w:rPr>
            </w:pPr>
            <w:r>
              <w:rPr>
                <w:color w:val="FF0000"/>
                <w:sz w:val="22"/>
                <w:szCs w:val="22"/>
              </w:rPr>
              <w:t>Alt. 3: 45*0.7*0.7*0.7=15.435 &lt; 20</w:t>
            </w:r>
          </w:p>
          <w:p w14:paraId="3CFB78FA" w14:textId="77777777" w:rsidR="007C2CCC" w:rsidRDefault="007C2CCC" w:rsidP="007C2CCC">
            <w:pPr>
              <w:pStyle w:val="ListParagraph"/>
              <w:numPr>
                <w:ilvl w:val="1"/>
                <w:numId w:val="4"/>
              </w:numPr>
              <w:rPr>
                <w:color w:val="FF0000"/>
                <w:sz w:val="22"/>
                <w:szCs w:val="22"/>
              </w:rPr>
            </w:pPr>
            <w:r>
              <w:rPr>
                <w:color w:val="FF0000"/>
                <w:sz w:val="22"/>
                <w:szCs w:val="22"/>
              </w:rPr>
              <w:t>Alt. 4a: 30*0.7*0.7*0.7=10.29 &lt; 21</w:t>
            </w:r>
          </w:p>
          <w:p w14:paraId="165CE3F1" w14:textId="77777777" w:rsidR="007C2CCC" w:rsidRDefault="007C2CCC" w:rsidP="007C2CCC">
            <w:pPr>
              <w:pStyle w:val="ListParagraph"/>
              <w:numPr>
                <w:ilvl w:val="1"/>
                <w:numId w:val="4"/>
              </w:numPr>
              <w:rPr>
                <w:color w:val="FF0000"/>
                <w:sz w:val="22"/>
                <w:szCs w:val="22"/>
              </w:rPr>
            </w:pPr>
            <w:r>
              <w:rPr>
                <w:color w:val="FF0000"/>
                <w:sz w:val="22"/>
                <w:szCs w:val="22"/>
              </w:rPr>
              <w:t>Alt. 4b: 31*0.7*0.7*0.7=10.633 &lt; 15</w:t>
            </w:r>
          </w:p>
          <w:p w14:paraId="04A160AF" w14:textId="77777777" w:rsidR="007C2CCC" w:rsidRDefault="007C2CCC" w:rsidP="007C2CCC">
            <w:pPr>
              <w:rPr>
                <w:sz w:val="22"/>
                <w:szCs w:val="22"/>
              </w:rPr>
            </w:pPr>
            <w:r>
              <w:rPr>
                <w:sz w:val="22"/>
                <w:szCs w:val="22"/>
              </w:rPr>
              <w:t>For this case, it seems we have to cap micro sleep power at light sleep power, or we only evaluate 2Rx, same-slot scheduling or also scale light sleep power (for this case, it is better to take Alt. 4a, otherwise, the light sleep power is reduced too much)</w:t>
            </w:r>
          </w:p>
          <w:p w14:paraId="3E06BBAB" w14:textId="77777777" w:rsidR="007C2CCC" w:rsidRDefault="007C2CCC" w:rsidP="007C2CCC">
            <w:pPr>
              <w:rPr>
                <w:sz w:val="22"/>
                <w:szCs w:val="22"/>
              </w:rPr>
            </w:pPr>
          </w:p>
          <w:p w14:paraId="235A5B66" w14:textId="77777777" w:rsidR="007C2CCC" w:rsidRDefault="007C2CCC" w:rsidP="007C2CCC">
            <w:pPr>
              <w:rPr>
                <w:rFonts w:eastAsiaTheme="minorEastAsia"/>
                <w:sz w:val="22"/>
                <w:szCs w:val="22"/>
              </w:rPr>
            </w:pPr>
            <w:r>
              <w:rPr>
                <w:sz w:val="22"/>
                <w:szCs w:val="22"/>
              </w:rPr>
              <w:t xml:space="preserve">For ZTE’s comment 3, at </w:t>
            </w:r>
            <w:r>
              <w:rPr>
                <w:rFonts w:eastAsiaTheme="minorEastAsia"/>
                <w:sz w:val="22"/>
                <w:szCs w:val="22"/>
              </w:rPr>
              <w:t>70+50*X, where X=</w:t>
            </w:r>
            <w:r>
              <w:rPr>
                <w:sz w:val="22"/>
                <w:szCs w:val="22"/>
              </w:rPr>
              <w:t xml:space="preserve">P(α) </w:t>
            </w:r>
            <w:r>
              <w:rPr>
                <w:rFonts w:eastAsiaTheme="minorEastAsia"/>
                <w:sz w:val="22"/>
                <w:szCs w:val="22"/>
              </w:rPr>
              <w:t>/</w:t>
            </w:r>
            <w:proofErr w:type="gramStart"/>
            <w:r>
              <w:rPr>
                <w:rFonts w:eastAsiaTheme="minorEastAsia"/>
                <w:sz w:val="22"/>
                <w:szCs w:val="22"/>
              </w:rPr>
              <w:t>Pt  =</w:t>
            </w:r>
            <w:proofErr w:type="gramEnd"/>
            <w:r>
              <w:rPr>
                <w:sz w:val="22"/>
                <w:szCs w:val="22"/>
              </w:rPr>
              <w:t xml:space="preserve"> α  + (1 – α) ∙ 0.7</w:t>
            </w:r>
            <w:r>
              <w:rPr>
                <w:rFonts w:eastAsiaTheme="minorEastAsia"/>
                <w:sz w:val="22"/>
                <w:szCs w:val="22"/>
              </w:rPr>
              <w:t>, it seems the 120 PDCCH+PDSCH is split into 50 for PDCCH and remaining 70 (i.e., 120-50) for PDSCH. We wonder whether the splitting should be proportionally based on PDCCH only and PDSCH only such as</w:t>
            </w:r>
          </w:p>
          <w:p w14:paraId="5C712E72" w14:textId="77777777" w:rsidR="007C2CCC" w:rsidRDefault="007C2CCC" w:rsidP="007C2CCC">
            <w:pPr>
              <w:pStyle w:val="ListParagraph"/>
              <w:numPr>
                <w:ilvl w:val="0"/>
                <w:numId w:val="4"/>
              </w:numPr>
              <w:rPr>
                <w:sz w:val="22"/>
                <w:szCs w:val="22"/>
              </w:rPr>
            </w:pPr>
            <w:r>
              <w:rPr>
                <w:sz w:val="22"/>
                <w:szCs w:val="22"/>
              </w:rPr>
              <w:t>120*50</w:t>
            </w:r>
            <w:proofErr w:type="gramStart"/>
            <w:r>
              <w:rPr>
                <w:sz w:val="22"/>
                <w:szCs w:val="22"/>
              </w:rPr>
              <w:t>/(</w:t>
            </w:r>
            <w:proofErr w:type="gramEnd"/>
            <w:r>
              <w:rPr>
                <w:sz w:val="22"/>
                <w:szCs w:val="22"/>
              </w:rPr>
              <w:t>50+112) for PDCCH contribution in PDCCH+PDSCH power 120</w:t>
            </w:r>
          </w:p>
          <w:p w14:paraId="6E34DF81" w14:textId="7D0FB5CF" w:rsidR="00902DB6" w:rsidRPr="007C2CCC" w:rsidRDefault="007C2CCC" w:rsidP="00F406EE">
            <w:pPr>
              <w:pStyle w:val="ListParagraph"/>
              <w:numPr>
                <w:ilvl w:val="0"/>
                <w:numId w:val="4"/>
              </w:numPr>
              <w:rPr>
                <w:sz w:val="22"/>
                <w:szCs w:val="22"/>
              </w:rPr>
            </w:pPr>
            <w:r>
              <w:rPr>
                <w:sz w:val="22"/>
                <w:szCs w:val="22"/>
              </w:rPr>
              <w:t>120*112</w:t>
            </w:r>
            <w:proofErr w:type="gramStart"/>
            <w:r>
              <w:rPr>
                <w:sz w:val="22"/>
                <w:szCs w:val="22"/>
              </w:rPr>
              <w:t>/(</w:t>
            </w:r>
            <w:proofErr w:type="gramEnd"/>
            <w:r>
              <w:rPr>
                <w:sz w:val="22"/>
                <w:szCs w:val="22"/>
              </w:rPr>
              <w:t>50+112) for PDCCH contribution in PDCCH+PDSCH power 120</w:t>
            </w:r>
          </w:p>
        </w:tc>
      </w:tr>
      <w:tr w:rsidR="00902DB6" w14:paraId="0698ECF5" w14:textId="77777777">
        <w:tc>
          <w:tcPr>
            <w:tcW w:w="1937" w:type="dxa"/>
          </w:tcPr>
          <w:p w14:paraId="31171294" w14:textId="77777777" w:rsidR="00902DB6" w:rsidRDefault="003328C3">
            <w:r>
              <w:rPr>
                <w:rFonts w:ascii="Arial" w:eastAsiaTheme="minorEastAsia" w:hAnsi="Arial" w:cs="Arial"/>
                <w:sz w:val="20"/>
                <w:szCs w:val="20"/>
              </w:rPr>
              <w:lastRenderedPageBreak/>
              <w:t>Ericsson</w:t>
            </w:r>
          </w:p>
        </w:tc>
        <w:tc>
          <w:tcPr>
            <w:tcW w:w="7694" w:type="dxa"/>
          </w:tcPr>
          <w:p w14:paraId="5D30953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For the sake of progress, we are open to support Alt. 4a/b, if the following issues are resolved: (1) from our understanding, Alt 4a/4b are for UEs with 4 Rx antenna configuration (based on the agreements in Rel-17 UE PS WI). When power scaling is applied, we get the PDCCH-only relative power as 35 for 2 Rx. For 1 Rx, however, when further power scaling is applied, the UE power consumption goes below PDCCH-only power, and (2) for cross-slot scheduling, when we go from 4 Rx to 2 Rx, the PDCCH-only relative power is 40*0.7=28, which is less than that of </w:t>
            </w:r>
            <w:r>
              <w:rPr>
                <w:rFonts w:ascii="Arial" w:eastAsiaTheme="minorEastAsia" w:hAnsi="Arial" w:cs="Arial"/>
                <w:sz w:val="20"/>
                <w:szCs w:val="20"/>
              </w:rPr>
              <w:lastRenderedPageBreak/>
              <w:t>micro-sleep power. If the same scaling factor is applied to go for going from 2Rx to 1 Rx, then micro-sleep power should be less than 20.</w:t>
            </w:r>
          </w:p>
          <w:p w14:paraId="2BD8B2C6" w14:textId="77777777" w:rsidR="00902DB6" w:rsidRDefault="003328C3">
            <w:pPr>
              <w:rPr>
                <w:rFonts w:ascii="Arial" w:eastAsiaTheme="minorEastAsia" w:hAnsi="Arial" w:cs="Arial"/>
                <w:sz w:val="20"/>
                <w:szCs w:val="20"/>
              </w:rPr>
            </w:pPr>
            <w:r>
              <w:rPr>
                <w:rFonts w:ascii="Arial" w:eastAsiaTheme="minorEastAsia" w:hAnsi="Arial" w:cs="Arial"/>
                <w:sz w:val="20"/>
                <w:szCs w:val="20"/>
              </w:rPr>
              <w:t>Option1 from ZTE is also acceptable to us, but similar concerns as above should be resolved.</w:t>
            </w:r>
          </w:p>
          <w:p w14:paraId="334F2953"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also suggest noting explicitly the antenna configuration and BW used for Alt. 4a/b, to avoid further confusion.</w:t>
            </w:r>
          </w:p>
          <w:p w14:paraId="7EF1355B"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should also try to have a consensus on power consumption model for FR2 in this meeting.</w:t>
            </w:r>
          </w:p>
        </w:tc>
      </w:tr>
      <w:tr w:rsidR="00902DB6" w14:paraId="3E0C836B" w14:textId="77777777">
        <w:tc>
          <w:tcPr>
            <w:tcW w:w="1937" w:type="dxa"/>
          </w:tcPr>
          <w:p w14:paraId="33C72116"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InterDigital</w:t>
            </w:r>
          </w:p>
        </w:tc>
        <w:tc>
          <w:tcPr>
            <w:tcW w:w="7694" w:type="dxa"/>
          </w:tcPr>
          <w:p w14:paraId="794D17AA" w14:textId="09BC8642" w:rsidR="00902DB6" w:rsidRDefault="003328C3">
            <w:pPr>
              <w:rPr>
                <w:rFonts w:ascii="Arial" w:eastAsiaTheme="minorEastAsia" w:hAnsi="Arial" w:cs="Arial"/>
                <w:sz w:val="20"/>
                <w:szCs w:val="20"/>
              </w:rPr>
            </w:pPr>
            <w:r>
              <w:rPr>
                <w:rFonts w:ascii="Arial" w:eastAsiaTheme="minorEastAsia" w:hAnsi="Arial" w:cs="Arial"/>
                <w:sz w:val="20"/>
                <w:szCs w:val="20"/>
              </w:rPr>
              <w:t>We prefer 4b</w:t>
            </w:r>
            <w:r w:rsidR="00C81665">
              <w:rPr>
                <w:rFonts w:ascii="Arial" w:eastAsiaTheme="minorEastAsia" w:hAnsi="Arial" w:cs="Arial"/>
                <w:sz w:val="20"/>
                <w:szCs w:val="20"/>
              </w:rPr>
              <w:t xml:space="preserve"> but we are also open to 4a.</w:t>
            </w:r>
          </w:p>
          <w:p w14:paraId="1D91CA53" w14:textId="3F44BF75" w:rsidR="00902DB6" w:rsidRDefault="003328C3">
            <w:pPr>
              <w:rPr>
                <w:rFonts w:ascii="Arial" w:eastAsiaTheme="minorEastAsia" w:hAnsi="Arial" w:cs="Arial"/>
                <w:sz w:val="20"/>
                <w:szCs w:val="20"/>
              </w:rPr>
            </w:pPr>
            <w:r>
              <w:rPr>
                <w:rFonts w:ascii="Arial" w:eastAsiaTheme="minorEastAsia" w:hAnsi="Arial" w:cs="Arial"/>
                <w:sz w:val="20"/>
                <w:szCs w:val="20"/>
              </w:rPr>
              <w:t>To resolve the inconsistencies, we can scale down the micro sleep power</w:t>
            </w:r>
            <w:r w:rsidR="00C81665">
              <w:rPr>
                <w:rFonts w:ascii="Arial" w:eastAsiaTheme="minorEastAsia" w:hAnsi="Arial" w:cs="Arial"/>
                <w:sz w:val="20"/>
                <w:szCs w:val="20"/>
              </w:rPr>
              <w:t xml:space="preserve"> or limit the </w:t>
            </w:r>
            <w:r w:rsidR="000449CA">
              <w:rPr>
                <w:rFonts w:ascii="Arial" w:eastAsiaTheme="minorEastAsia" w:hAnsi="Arial" w:cs="Arial"/>
                <w:sz w:val="20"/>
                <w:szCs w:val="20"/>
              </w:rPr>
              <w:t xml:space="preserve">total </w:t>
            </w:r>
            <w:r w:rsidR="00C81665">
              <w:rPr>
                <w:rFonts w:ascii="Arial" w:eastAsiaTheme="minorEastAsia" w:hAnsi="Arial" w:cs="Arial"/>
                <w:sz w:val="20"/>
                <w:szCs w:val="20"/>
              </w:rPr>
              <w:t>power to the mic</w:t>
            </w:r>
            <w:r w:rsidR="000449CA">
              <w:rPr>
                <w:rFonts w:ascii="Arial" w:eastAsiaTheme="minorEastAsia" w:hAnsi="Arial" w:cs="Arial"/>
                <w:sz w:val="20"/>
                <w:szCs w:val="20"/>
              </w:rPr>
              <w:t xml:space="preserve">ro </w:t>
            </w:r>
            <w:r w:rsidR="00C81665">
              <w:rPr>
                <w:rFonts w:ascii="Arial" w:eastAsiaTheme="minorEastAsia" w:hAnsi="Arial" w:cs="Arial"/>
                <w:sz w:val="20"/>
                <w:szCs w:val="20"/>
              </w:rPr>
              <w:t xml:space="preserve">sleep power (Alt 1 and Alt 2 in the FL summary of </w:t>
            </w:r>
            <w:proofErr w:type="spellStart"/>
            <w:r w:rsidR="00C81665">
              <w:rPr>
                <w:rFonts w:ascii="Arial" w:eastAsiaTheme="minorEastAsia" w:hAnsi="Arial" w:cs="Arial"/>
                <w:sz w:val="20"/>
                <w:szCs w:val="20"/>
              </w:rPr>
              <w:t>isues</w:t>
            </w:r>
            <w:proofErr w:type="spellEnd"/>
            <w:r w:rsidR="00C81665">
              <w:rPr>
                <w:rFonts w:ascii="Arial" w:eastAsiaTheme="minorEastAsia" w:hAnsi="Arial" w:cs="Arial"/>
                <w:sz w:val="20"/>
                <w:szCs w:val="20"/>
              </w:rPr>
              <w:t xml:space="preserve"> and solutions</w:t>
            </w:r>
            <w:r w:rsidR="000449CA">
              <w:rPr>
                <w:rFonts w:ascii="Arial" w:eastAsiaTheme="minorEastAsia" w:hAnsi="Arial" w:cs="Arial"/>
                <w:sz w:val="20"/>
                <w:szCs w:val="20"/>
              </w:rPr>
              <w:t xml:space="preserve"> described below</w:t>
            </w:r>
            <w:r w:rsidR="00C81665">
              <w:rPr>
                <w:rFonts w:ascii="Arial" w:eastAsiaTheme="minorEastAsia" w:hAnsi="Arial" w:cs="Arial"/>
                <w:sz w:val="20"/>
                <w:szCs w:val="20"/>
              </w:rPr>
              <w:t>).</w:t>
            </w:r>
          </w:p>
          <w:p w14:paraId="56D736F9" w14:textId="2247A2CC" w:rsidR="00902DB6" w:rsidRDefault="00C81665">
            <w:pPr>
              <w:rPr>
                <w:rFonts w:ascii="Arial" w:eastAsiaTheme="minorEastAsia" w:hAnsi="Arial" w:cs="Arial"/>
                <w:sz w:val="20"/>
                <w:szCs w:val="20"/>
              </w:rPr>
            </w:pPr>
            <w:r>
              <w:rPr>
                <w:rFonts w:ascii="Arial" w:eastAsiaTheme="minorEastAsia" w:hAnsi="Arial" w:cs="Arial"/>
                <w:sz w:val="20"/>
                <w:szCs w:val="20"/>
              </w:rPr>
              <w:t>Issues summarized by the FL and our preferences:</w:t>
            </w:r>
          </w:p>
          <w:p w14:paraId="790A2229" w14:textId="6C46CD89" w:rsidR="00C81665" w:rsidRDefault="00C81665" w:rsidP="00C81665">
            <w:pPr>
              <w:pStyle w:val="ListParagraph"/>
              <w:numPr>
                <w:ilvl w:val="0"/>
                <w:numId w:val="44"/>
              </w:numPr>
              <w:rPr>
                <w:rFonts w:ascii="Arial" w:eastAsiaTheme="minorEastAsia" w:hAnsi="Arial" w:cs="Arial"/>
              </w:rPr>
            </w:pPr>
            <w:r>
              <w:rPr>
                <w:rFonts w:ascii="Arial" w:eastAsiaTheme="minorEastAsia" w:hAnsi="Arial" w:cs="Arial"/>
              </w:rPr>
              <w:t>Alt1</w:t>
            </w:r>
          </w:p>
          <w:p w14:paraId="7347EDCA" w14:textId="594C6028" w:rsidR="00C81665" w:rsidRPr="00C81665" w:rsidRDefault="00C81665" w:rsidP="00C81665">
            <w:pPr>
              <w:rPr>
                <w:rFonts w:ascii="Arial" w:eastAsiaTheme="minorEastAsia" w:hAnsi="Arial" w:cs="Arial"/>
                <w:sz w:val="20"/>
                <w:szCs w:val="20"/>
              </w:rPr>
            </w:pPr>
            <w:r w:rsidRPr="00C81665">
              <w:rPr>
                <w:rFonts w:ascii="Arial" w:eastAsiaTheme="minorEastAsia" w:hAnsi="Arial" w:cs="Arial"/>
                <w:sz w:val="20"/>
                <w:szCs w:val="20"/>
              </w:rPr>
              <w:t xml:space="preserve">Since the accuracy of the power model for reduced BD is not high for low </w:t>
            </w:r>
            <m:oMath>
              <m:r>
                <w:rPr>
                  <w:rFonts w:ascii="Cambria Math" w:eastAsiaTheme="minorEastAsia" w:hAnsi="Cambria Math" w:cs="Arial"/>
                  <w:sz w:val="20"/>
                  <w:szCs w:val="20"/>
                </w:rPr>
                <m:t>α</m:t>
              </m:r>
            </m:oMath>
            <w:r w:rsidRPr="00C81665">
              <w:rPr>
                <w:rFonts w:ascii="Arial" w:eastAsiaTheme="minorEastAsia" w:hAnsi="Arial" w:cs="Arial"/>
                <w:sz w:val="20"/>
                <w:szCs w:val="20"/>
              </w:rPr>
              <w:t>, we think Alt</w:t>
            </w:r>
            <w:r>
              <w:rPr>
                <w:rFonts w:ascii="Arial" w:eastAsiaTheme="minorEastAsia" w:hAnsi="Arial" w:cs="Arial"/>
                <w:sz w:val="20"/>
                <w:szCs w:val="20"/>
              </w:rPr>
              <w:t>2</w:t>
            </w:r>
            <w:r w:rsidRPr="00C81665">
              <w:rPr>
                <w:rFonts w:ascii="Arial" w:eastAsiaTheme="minorEastAsia" w:hAnsi="Arial" w:cs="Arial"/>
                <w:sz w:val="20"/>
                <w:szCs w:val="20"/>
              </w:rPr>
              <w:t xml:space="preserve"> makes more sense for issue</w:t>
            </w:r>
            <w:r w:rsidR="000449CA">
              <w:rPr>
                <w:rFonts w:ascii="Arial" w:eastAsiaTheme="minorEastAsia" w:hAnsi="Arial" w:cs="Arial"/>
                <w:sz w:val="20"/>
                <w:szCs w:val="20"/>
              </w:rPr>
              <w:t xml:space="preserve"> 2.</w:t>
            </w:r>
          </w:p>
          <w:p w14:paraId="68ACB482" w14:textId="79972884" w:rsidR="00C81665" w:rsidRPr="00C81665" w:rsidRDefault="00C81665" w:rsidP="00C81665">
            <w:pPr>
              <w:pStyle w:val="ListParagraph"/>
              <w:numPr>
                <w:ilvl w:val="0"/>
                <w:numId w:val="44"/>
              </w:numPr>
              <w:rPr>
                <w:rFonts w:ascii="Arial" w:eastAsiaTheme="minorEastAsia" w:hAnsi="Arial" w:cs="Arial"/>
              </w:rPr>
            </w:pPr>
            <w:r>
              <w:rPr>
                <w:rFonts w:ascii="Arial" w:eastAsiaTheme="minorEastAsia" w:hAnsi="Arial" w:cs="Arial"/>
              </w:rPr>
              <w:t>Alt 2</w:t>
            </w:r>
          </w:p>
          <w:p w14:paraId="7D0B857A" w14:textId="60075F8B" w:rsidR="00C81665" w:rsidRPr="00C81665" w:rsidRDefault="0094164D" w:rsidP="00C81665">
            <w:pPr>
              <w:rPr>
                <w:rFonts w:ascii="Arial" w:eastAsiaTheme="minorEastAsia" w:hAnsi="Arial" w:cs="Arial"/>
              </w:rPr>
            </w:pPr>
            <w:r w:rsidRPr="0094164D">
              <w:rPr>
                <w:rFonts w:ascii="Arial" w:eastAsiaTheme="minorEastAsia" w:hAnsi="Arial" w:cs="Arial"/>
                <w:sz w:val="20"/>
                <w:szCs w:val="20"/>
              </w:rPr>
              <w:t xml:space="preserve">However, we are open to support Alt 1 or Alt 2 </w:t>
            </w:r>
            <w:r>
              <w:rPr>
                <w:rFonts w:ascii="Arial" w:eastAsiaTheme="minorEastAsia" w:hAnsi="Arial" w:cs="Arial"/>
                <w:sz w:val="20"/>
                <w:szCs w:val="20"/>
              </w:rPr>
              <w:t xml:space="preserve">for the issues </w:t>
            </w:r>
            <w:r w:rsidRPr="0094164D">
              <w:rPr>
                <w:rFonts w:ascii="Arial" w:eastAsiaTheme="minorEastAsia" w:hAnsi="Arial" w:cs="Arial"/>
                <w:sz w:val="20"/>
                <w:szCs w:val="20"/>
              </w:rPr>
              <w:t xml:space="preserve">based on the majority view in the sake of progress. The impact of one or the other is not expected to be </w:t>
            </w:r>
            <w:r>
              <w:rPr>
                <w:rFonts w:ascii="Arial" w:eastAsiaTheme="minorEastAsia" w:hAnsi="Arial" w:cs="Arial"/>
                <w:sz w:val="20"/>
                <w:szCs w:val="20"/>
              </w:rPr>
              <w:t>large.</w:t>
            </w:r>
          </w:p>
        </w:tc>
      </w:tr>
      <w:tr w:rsidR="00902DB6" w14:paraId="0D7D6A84" w14:textId="77777777">
        <w:tc>
          <w:tcPr>
            <w:tcW w:w="1937" w:type="dxa"/>
          </w:tcPr>
          <w:p w14:paraId="011A8182" w14:textId="77777777" w:rsidR="00902DB6" w:rsidRDefault="003328C3">
            <w:pPr>
              <w:rPr>
                <w:rFonts w:ascii="Arial" w:eastAsiaTheme="minorEastAsia" w:hAnsi="Arial" w:cs="Arial"/>
                <w:sz w:val="20"/>
                <w:szCs w:val="20"/>
              </w:rPr>
            </w:pPr>
            <w:bookmarkStart w:id="2" w:name="_Hlk49415846"/>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70E6FF56"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are flexible to either 4a or 4b. In either of them, we should clarify the values in the table are for 2Rx case as we use the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IDLE mode state as the starting point. </w:t>
            </w:r>
          </w:p>
          <w:p w14:paraId="68DE7F66" w14:textId="77777777" w:rsidR="00902DB6" w:rsidRDefault="003328C3">
            <w:pPr>
              <w:rPr>
                <w:rFonts w:ascii="Arial" w:eastAsiaTheme="minorEastAsia" w:hAnsi="Arial" w:cs="Arial"/>
                <w:sz w:val="20"/>
                <w:szCs w:val="20"/>
              </w:rPr>
            </w:pPr>
            <w:r>
              <w:rPr>
                <w:rFonts w:ascii="Arial" w:eastAsiaTheme="minorEastAsia" w:hAnsi="Arial" w:cs="Arial"/>
                <w:sz w:val="20"/>
                <w:szCs w:val="20"/>
              </w:rPr>
              <w:t>The micro-sleep power should be able to scale with the number of Rx, technically it makes difference for UE power between 2Rx and 1Rx during micro-sleep duration. Since no transition time is allowed in/out micro-sleep duration, UE cannot switch off RF. This can also address the problem “</w:t>
            </w:r>
            <w:r>
              <w:rPr>
                <w:sz w:val="22"/>
                <w:szCs w:val="22"/>
              </w:rPr>
              <w:t>PDCCH only power with 1Rx should be larger than micro sleep power</w:t>
            </w:r>
            <w:r>
              <w:rPr>
                <w:rFonts w:ascii="Arial" w:eastAsiaTheme="minorEastAsia" w:hAnsi="Arial" w:cs="Arial"/>
                <w:sz w:val="20"/>
                <w:szCs w:val="20"/>
              </w:rPr>
              <w:t>” as raised by Qualcomm.</w:t>
            </w:r>
          </w:p>
          <w:p w14:paraId="3ACA6CD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light sleep, deep sleep, we think it may be OK to not scale the power with Rx. </w:t>
            </w:r>
          </w:p>
          <w:p w14:paraId="02BEF09E"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would like to also reuse the BD reduction power scaling model to cross-slot case. For the issue that cross-slot with reduced BD would have lower power than micro-sleep, we think the alt 1 as proposed by FL could work, </w:t>
            </w:r>
            <w:proofErr w:type="spellStart"/>
            <w:proofErr w:type="gramStart"/>
            <w:r>
              <w:rPr>
                <w:rFonts w:ascii="Arial" w:eastAsiaTheme="minorEastAsia" w:hAnsi="Arial" w:cs="Arial"/>
                <w:sz w:val="20"/>
                <w:szCs w:val="20"/>
              </w:rPr>
              <w:t>i</w:t>
            </w:r>
            <w:proofErr w:type="spellEnd"/>
            <w:r>
              <w:rPr>
                <w:rFonts w:ascii="Arial" w:eastAsiaTheme="minorEastAsia" w:hAnsi="Arial" w:cs="Arial"/>
                <w:sz w:val="20"/>
                <w:szCs w:val="20"/>
              </w:rPr>
              <w:t>..e</w:t>
            </w:r>
            <w:proofErr w:type="gramEnd"/>
            <w:r>
              <w:rPr>
                <w:rFonts w:ascii="Arial" w:eastAsiaTheme="minorEastAsia" w:hAnsi="Arial" w:cs="Arial"/>
                <w:sz w:val="20"/>
                <w:szCs w:val="20"/>
              </w:rPr>
              <w:t xml:space="preserve"> the following</w:t>
            </w:r>
          </w:p>
          <w:p w14:paraId="722195D1" w14:textId="77777777" w:rsidR="00902DB6" w:rsidRDefault="003328C3">
            <w:pPr>
              <w:rPr>
                <w:rFonts w:ascii="Arial" w:eastAsiaTheme="minorEastAsia" w:hAnsi="Arial" w:cs="Arial"/>
                <w:sz w:val="20"/>
                <w:szCs w:val="20"/>
              </w:rPr>
            </w:pPr>
            <w:r>
              <w:t>P(α) =</w:t>
            </w:r>
            <w:proofErr w:type="gramStart"/>
            <w:r>
              <w:t>max(</w:t>
            </w:r>
            <w:proofErr w:type="gramEnd"/>
            <w:r>
              <w:rPr>
                <w:rFonts w:hint="eastAsia"/>
              </w:rPr>
              <w:t>micro-sleep</w:t>
            </w:r>
            <w:r>
              <w:rPr>
                <w:color w:val="44546A"/>
              </w:rPr>
              <w:t xml:space="preserve">, </w:t>
            </w:r>
            <w:r>
              <w:t>α ∙ Pt + (1 – α) ∙ 0.7Pt</w:t>
            </w:r>
            <w:r>
              <w:rPr>
                <w:color w:val="44546A"/>
              </w:rPr>
              <w:t>)</w:t>
            </w:r>
          </w:p>
        </w:tc>
      </w:tr>
      <w:tr w:rsidR="00902DB6" w14:paraId="3D34A240" w14:textId="77777777">
        <w:tc>
          <w:tcPr>
            <w:tcW w:w="1937" w:type="dxa"/>
          </w:tcPr>
          <w:p w14:paraId="1F6C109D" w14:textId="77777777" w:rsidR="00902DB6" w:rsidRDefault="003328C3">
            <w:pPr>
              <w:rPr>
                <w:rFonts w:ascii="Arial" w:eastAsiaTheme="minorEastAsia" w:hAnsi="Arial" w:cs="Arial"/>
                <w:sz w:val="20"/>
                <w:szCs w:val="20"/>
              </w:rPr>
            </w:pPr>
            <w:r>
              <w:rPr>
                <w:rFonts w:ascii="Arial" w:eastAsiaTheme="minorEastAsia" w:hAnsi="Arial" w:cs="Arial"/>
                <w:sz w:val="20"/>
                <w:szCs w:val="20"/>
              </w:rPr>
              <w:t>Fraunhofer</w:t>
            </w:r>
          </w:p>
        </w:tc>
        <w:tc>
          <w:tcPr>
            <w:tcW w:w="7694" w:type="dxa"/>
          </w:tcPr>
          <w:p w14:paraId="0FC61587"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are fine with Alt 4a and 4b.</w:t>
            </w:r>
          </w:p>
        </w:tc>
      </w:tr>
      <w:tr w:rsidR="00902DB6" w14:paraId="437FE185" w14:textId="77777777">
        <w:tc>
          <w:tcPr>
            <w:tcW w:w="1937" w:type="dxa"/>
          </w:tcPr>
          <w:p w14:paraId="274152A9"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ZTE</w:t>
            </w:r>
          </w:p>
        </w:tc>
        <w:tc>
          <w:tcPr>
            <w:tcW w:w="7694" w:type="dxa"/>
          </w:tcPr>
          <w:p w14:paraId="100CD5F8" w14:textId="77777777" w:rsidR="00902DB6" w:rsidRDefault="003328C3">
            <w:pPr>
              <w:rPr>
                <w:rFonts w:ascii="Arial" w:eastAsiaTheme="minorEastAsia" w:hAnsi="Arial" w:cs="Arial"/>
                <w:sz w:val="20"/>
                <w:szCs w:val="20"/>
              </w:rPr>
            </w:pPr>
            <w:r>
              <w:rPr>
                <w:rFonts w:ascii="Arial" w:eastAsiaTheme="minorEastAsia" w:hAnsi="Arial" w:cs="Arial" w:hint="eastAsia"/>
                <w:b/>
                <w:bCs/>
                <w:sz w:val="20"/>
                <w:szCs w:val="20"/>
              </w:rPr>
              <w:t>Comment 1-a:</w:t>
            </w:r>
          </w:p>
          <w:p w14:paraId="577943E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During deep sleep, DDR memory goes into a low power mode called “self-refresh mode” that allows it to retain the memory content. The power level is typically at least a fraction of mA at battery </w:t>
            </w:r>
            <w:proofErr w:type="gramStart"/>
            <w:r>
              <w:rPr>
                <w:rFonts w:ascii="Arial" w:eastAsiaTheme="minorEastAsia" w:hAnsi="Arial" w:cs="Arial"/>
                <w:sz w:val="20"/>
                <w:szCs w:val="20"/>
              </w:rPr>
              <w:t>voltage, and</w:t>
            </w:r>
            <w:proofErr w:type="gramEnd"/>
            <w:r>
              <w:rPr>
                <w:rFonts w:ascii="Arial" w:eastAsiaTheme="minorEastAsia" w:hAnsi="Arial" w:cs="Arial"/>
                <w:sz w:val="20"/>
                <w:szCs w:val="20"/>
              </w:rPr>
              <w:t xml:space="preserve"> can be higher depending on the size of the DDR memory. In addition, the control processor which keeps track of the software stack and frame structure, </w:t>
            </w:r>
            <w:proofErr w:type="spellStart"/>
            <w:r>
              <w:rPr>
                <w:rFonts w:ascii="Arial" w:eastAsiaTheme="minorEastAsia" w:hAnsi="Arial" w:cs="Arial"/>
                <w:sz w:val="20"/>
                <w:szCs w:val="20"/>
              </w:rPr>
              <w:t>etc</w:t>
            </w:r>
            <w:proofErr w:type="spellEnd"/>
            <w:r>
              <w:rPr>
                <w:rFonts w:ascii="Arial" w:eastAsiaTheme="minorEastAsia" w:hAnsi="Arial" w:cs="Arial"/>
                <w:sz w:val="20"/>
                <w:szCs w:val="20"/>
              </w:rPr>
              <w:t xml:space="preserve">, has to run in low power mode and also consumes some power;  </w:t>
            </w:r>
            <w:r>
              <w:rPr>
                <w:rFonts w:ascii="Arial" w:eastAsiaTheme="minorEastAsia" w:hAnsi="Arial" w:cs="Arial" w:hint="eastAsia"/>
                <w:sz w:val="20"/>
                <w:szCs w:val="20"/>
              </w:rPr>
              <w:t xml:space="preserve">In order to </w:t>
            </w:r>
            <w:r>
              <w:rPr>
                <w:rFonts w:ascii="Arial" w:eastAsiaTheme="minorEastAsia" w:hAnsi="Arial" w:cs="Arial"/>
                <w:sz w:val="20"/>
                <w:szCs w:val="20"/>
              </w:rPr>
              <w:t xml:space="preserve"> keeps track of the software stack and frame </w:t>
            </w:r>
            <w:r>
              <w:rPr>
                <w:rFonts w:ascii="Arial" w:eastAsiaTheme="minorEastAsia" w:hAnsi="Arial" w:cs="Arial"/>
                <w:sz w:val="20"/>
                <w:szCs w:val="20"/>
              </w:rPr>
              <w:lastRenderedPageBreak/>
              <w:t>structure</w:t>
            </w:r>
            <w:r>
              <w:rPr>
                <w:rFonts w:ascii="Arial" w:eastAsiaTheme="minorEastAsia" w:hAnsi="Arial" w:cs="Arial" w:hint="eastAsia"/>
                <w:sz w:val="20"/>
                <w:szCs w:val="20"/>
              </w:rPr>
              <w:t xml:space="preserve"> and </w:t>
            </w:r>
            <w:r>
              <w:rPr>
                <w:rFonts w:ascii="Arial" w:eastAsiaTheme="minorEastAsia" w:hAnsi="Arial" w:cs="Arial"/>
                <w:sz w:val="20"/>
                <w:szCs w:val="20"/>
              </w:rPr>
              <w:t>retain the memory content</w:t>
            </w:r>
            <w:r>
              <w:rPr>
                <w:rFonts w:ascii="Arial" w:eastAsiaTheme="minorEastAsia" w:hAnsi="Arial" w:cs="Arial" w:hint="eastAsia"/>
                <w:sz w:val="20"/>
                <w:szCs w:val="20"/>
              </w:rPr>
              <w:t xml:space="preserve">, it is impossible that only one controller and  small DDR memory are used. Obviously, different capability UE has different DDR memory and different size of </w:t>
            </w:r>
            <w:r>
              <w:rPr>
                <w:rFonts w:ascii="Arial" w:eastAsiaTheme="minorEastAsia" w:hAnsi="Arial" w:cs="Arial"/>
                <w:sz w:val="20"/>
                <w:szCs w:val="20"/>
              </w:rPr>
              <w:t xml:space="preserve">software </w:t>
            </w:r>
            <w:proofErr w:type="gramStart"/>
            <w:r>
              <w:rPr>
                <w:rFonts w:ascii="Arial" w:eastAsiaTheme="minorEastAsia" w:hAnsi="Arial" w:cs="Arial"/>
                <w:sz w:val="20"/>
                <w:szCs w:val="20"/>
              </w:rPr>
              <w:t xml:space="preserve">stack </w:t>
            </w:r>
            <w:r>
              <w:rPr>
                <w:rFonts w:ascii="Arial" w:eastAsiaTheme="minorEastAsia" w:hAnsi="Arial" w:cs="Arial" w:hint="eastAsia"/>
                <w:sz w:val="20"/>
                <w:szCs w:val="20"/>
              </w:rPr>
              <w:t>.</w:t>
            </w:r>
            <w:proofErr w:type="gramEnd"/>
            <w:r>
              <w:rPr>
                <w:rFonts w:ascii="Arial" w:eastAsiaTheme="minorEastAsia" w:hAnsi="Arial" w:cs="Arial" w:hint="eastAsia"/>
                <w:sz w:val="20"/>
                <w:szCs w:val="20"/>
              </w:rPr>
              <w:t xml:space="preserve"> </w:t>
            </w:r>
          </w:p>
          <w:p w14:paraId="622E4F8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Therefore, we do not think it is true that only one </w:t>
            </w:r>
            <w:proofErr w:type="gramStart"/>
            <w:r>
              <w:rPr>
                <w:rFonts w:ascii="Arial" w:eastAsiaTheme="minorEastAsia" w:hAnsi="Arial" w:cs="Arial" w:hint="eastAsia"/>
                <w:sz w:val="20"/>
                <w:szCs w:val="20"/>
              </w:rPr>
              <w:t>controller  with</w:t>
            </w:r>
            <w:proofErr w:type="gramEnd"/>
            <w:r>
              <w:rPr>
                <w:rFonts w:ascii="Arial" w:eastAsiaTheme="minorEastAsia" w:hAnsi="Arial" w:cs="Arial" w:hint="eastAsia"/>
                <w:sz w:val="20"/>
                <w:szCs w:val="20"/>
              </w:rPr>
              <w:t xml:space="preserve"> low power and small DDR memory would be used to control the UE out of deep sleep state for both </w:t>
            </w:r>
            <w:proofErr w:type="spellStart"/>
            <w:r>
              <w:rPr>
                <w:rFonts w:ascii="Arial" w:eastAsiaTheme="minorEastAsia" w:hAnsi="Arial" w:cs="Arial" w:hint="eastAsia"/>
                <w:sz w:val="20"/>
                <w:szCs w:val="20"/>
              </w:rPr>
              <w:t>eMBB</w:t>
            </w:r>
            <w:proofErr w:type="spellEnd"/>
            <w:r>
              <w:rPr>
                <w:rFonts w:ascii="Arial" w:eastAsiaTheme="minorEastAsia" w:hAnsi="Arial" w:cs="Arial" w:hint="eastAsia"/>
                <w:sz w:val="20"/>
                <w:szCs w:val="20"/>
              </w:rPr>
              <w:t xml:space="preserve"> and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w:t>
            </w:r>
          </w:p>
          <w:p w14:paraId="25ADD5BF" w14:textId="77777777" w:rsidR="00902DB6" w:rsidRDefault="00902DB6">
            <w:pPr>
              <w:rPr>
                <w:rFonts w:ascii="Arial" w:eastAsiaTheme="minorEastAsia" w:hAnsi="Arial" w:cs="Arial"/>
                <w:sz w:val="20"/>
                <w:szCs w:val="20"/>
              </w:rPr>
            </w:pPr>
          </w:p>
          <w:p w14:paraId="18EDC2DA" w14:textId="77777777" w:rsidR="00902DB6" w:rsidRDefault="003328C3">
            <w:pPr>
              <w:rPr>
                <w:rFonts w:ascii="Arial" w:eastAsiaTheme="minorEastAsia" w:hAnsi="Arial" w:cs="Arial"/>
                <w:sz w:val="20"/>
                <w:szCs w:val="20"/>
              </w:rPr>
            </w:pPr>
            <w:r>
              <w:rPr>
                <w:rFonts w:ascii="Arial" w:eastAsiaTheme="minorEastAsia" w:hAnsi="Arial" w:cs="Arial" w:hint="eastAsia"/>
                <w:b/>
                <w:bCs/>
                <w:sz w:val="20"/>
                <w:szCs w:val="20"/>
              </w:rPr>
              <w:t>Comment 2-a:</w:t>
            </w:r>
          </w:p>
          <w:p w14:paraId="7458DD1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Firstly, as commented from </w:t>
            </w:r>
            <w:proofErr w:type="gramStart"/>
            <w:r>
              <w:rPr>
                <w:rFonts w:ascii="Arial" w:eastAsiaTheme="minorEastAsia" w:hAnsi="Arial" w:cs="Arial" w:hint="eastAsia"/>
                <w:sz w:val="20"/>
                <w:szCs w:val="20"/>
              </w:rPr>
              <w:t>Qualcomm ,we</w:t>
            </w:r>
            <w:proofErr w:type="gramEnd"/>
            <w:r>
              <w:rPr>
                <w:rFonts w:ascii="Arial" w:eastAsiaTheme="minorEastAsia" w:hAnsi="Arial" w:cs="Arial" w:hint="eastAsia"/>
                <w:sz w:val="20"/>
                <w:szCs w:val="20"/>
              </w:rPr>
              <w:t xml:space="preserve"> need to clarify that this table is assumed for 2 Rx, since the SID is focused on the BDs and CCEs reduction, instead of the antenna reduction,. Therefore, 2 Rx should be the baseline for the table.</w:t>
            </w:r>
          </w:p>
          <w:p w14:paraId="1026A88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Secondly, as Ericsson and </w:t>
            </w:r>
            <w:r>
              <w:rPr>
                <w:rFonts w:ascii="Arial" w:hAnsi="Arial" w:cs="Arial"/>
                <w:sz w:val="20"/>
                <w:szCs w:val="20"/>
              </w:rPr>
              <w:t>Futurewei</w:t>
            </w:r>
            <w:r>
              <w:rPr>
                <w:rFonts w:ascii="Arial" w:eastAsia="SimSun" w:hAnsi="Arial" w:cs="Arial" w:hint="eastAsia"/>
                <w:sz w:val="20"/>
                <w:szCs w:val="20"/>
              </w:rPr>
              <w:t xml:space="preserve"> </w:t>
            </w:r>
            <w:r>
              <w:rPr>
                <w:rFonts w:ascii="Arial" w:eastAsiaTheme="minorEastAsia" w:hAnsi="Arial" w:cs="Arial" w:hint="eastAsia"/>
                <w:sz w:val="20"/>
                <w:szCs w:val="20"/>
              </w:rPr>
              <w:t>agreed, option1 from ZTE can be acceptable. We can add it as Alt.4c for 2Rx as following.</w:t>
            </w:r>
          </w:p>
          <w:p w14:paraId="361C0F8C"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Alt.4c</w:t>
            </w:r>
          </w:p>
          <w:p w14:paraId="6D8D32C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Deep sleep: 0.7 </w:t>
            </w:r>
          </w:p>
          <w:p w14:paraId="5CE273C8"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Light sleep: 0.6*20=12 or 15</w:t>
            </w:r>
          </w:p>
          <w:p w14:paraId="768097F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Micro sleep:0.5*45=22.5</w:t>
            </w:r>
          </w:p>
          <w:p w14:paraId="3E53F16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Thirdly, as for the 1 Rx, less capability may </w:t>
            </w:r>
            <w:proofErr w:type="gramStart"/>
            <w:r>
              <w:rPr>
                <w:rFonts w:ascii="Arial" w:eastAsiaTheme="minorEastAsia" w:hAnsi="Arial" w:cs="Arial" w:hint="eastAsia"/>
                <w:sz w:val="20"/>
                <w:szCs w:val="20"/>
              </w:rPr>
              <w:t>need  less</w:t>
            </w:r>
            <w:proofErr w:type="gramEnd"/>
            <w:r>
              <w:rPr>
                <w:rFonts w:ascii="Arial" w:eastAsiaTheme="minorEastAsia" w:hAnsi="Arial" w:cs="Arial" w:hint="eastAsia"/>
                <w:sz w:val="20"/>
                <w:szCs w:val="20"/>
              </w:rPr>
              <w:t xml:space="preserve"> Control processor and DDR memory, we can assume  0.6*1, 0.5*20 and 0.4*45 are used for deep sleep, light sleep and micro sleep separately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We can add it as Alt.4d for 1Rx as following.</w:t>
            </w:r>
          </w:p>
          <w:p w14:paraId="35608EE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Alt.4d</w:t>
            </w:r>
          </w:p>
          <w:p w14:paraId="5457EEC4"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Deep sleep: 0.6 </w:t>
            </w:r>
          </w:p>
          <w:p w14:paraId="4C6FB8C8"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Light sleep: 0.5*20=10</w:t>
            </w:r>
          </w:p>
          <w:p w14:paraId="7510B9D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Micro sleep:0.4*45=18</w:t>
            </w:r>
          </w:p>
          <w:p w14:paraId="1DB6E14D" w14:textId="77777777" w:rsidR="00902DB6" w:rsidRDefault="003328C3">
            <w:pPr>
              <w:rPr>
                <w:rFonts w:ascii="Arial" w:eastAsiaTheme="minorEastAsia" w:hAnsi="Arial" w:cs="Arial"/>
                <w:sz w:val="20"/>
                <w:szCs w:val="20"/>
              </w:rPr>
            </w:pPr>
            <w:r>
              <w:rPr>
                <w:rFonts w:ascii="Arial" w:eastAsiaTheme="minorEastAsia" w:hAnsi="Arial" w:cs="Arial" w:hint="eastAsia"/>
                <w:b/>
                <w:bCs/>
                <w:sz w:val="20"/>
                <w:szCs w:val="20"/>
              </w:rPr>
              <w:t>Comment 3-a:</w:t>
            </w:r>
          </w:p>
          <w:p w14:paraId="0BEDF94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Actually, what we are focused is that a power consumption mode for PDCCH part impacted by BD </w:t>
            </w:r>
            <w:proofErr w:type="gramStart"/>
            <w:r>
              <w:rPr>
                <w:rFonts w:ascii="Arial" w:eastAsiaTheme="minorEastAsia" w:hAnsi="Arial" w:cs="Arial" w:hint="eastAsia"/>
                <w:sz w:val="20"/>
                <w:szCs w:val="20"/>
              </w:rPr>
              <w:t>reduction  in</w:t>
            </w:r>
            <w:proofErr w:type="gramEnd"/>
            <w:r>
              <w:rPr>
                <w:rFonts w:ascii="Arial" w:eastAsiaTheme="minorEastAsia" w:hAnsi="Arial" w:cs="Arial" w:hint="eastAsia"/>
                <w:sz w:val="20"/>
                <w:szCs w:val="20"/>
              </w:rPr>
              <w:t xml:space="preserve"> the PDCCH+PDSCH case should be established. Therefore, we are open to the specific value for the</w:t>
            </w:r>
            <w:r>
              <w:rPr>
                <w:rFonts w:ascii="Arial" w:eastAsiaTheme="minorEastAsia" w:hAnsi="Arial" w:cs="Arial"/>
                <w:sz w:val="20"/>
                <w:szCs w:val="20"/>
              </w:rPr>
              <w:t xml:space="preserve"> </w:t>
            </w:r>
            <w:r>
              <w:rPr>
                <w:rFonts w:ascii="Arial" w:eastAsiaTheme="minorEastAsia" w:hAnsi="Arial" w:cs="Arial" w:hint="eastAsia"/>
                <w:sz w:val="20"/>
                <w:szCs w:val="20"/>
              </w:rPr>
              <w:t>relative power in the formula. As for Qualcomm</w:t>
            </w:r>
            <w:r>
              <w:rPr>
                <w:rFonts w:ascii="Arial" w:eastAsiaTheme="minorEastAsia" w:hAnsi="Arial" w:cs="Arial"/>
                <w:sz w:val="20"/>
                <w:szCs w:val="20"/>
              </w:rPr>
              <w:t>’</w:t>
            </w:r>
            <w:r>
              <w:rPr>
                <w:rFonts w:ascii="Arial" w:eastAsiaTheme="minorEastAsia" w:hAnsi="Arial" w:cs="Arial" w:hint="eastAsia"/>
                <w:sz w:val="20"/>
                <w:szCs w:val="20"/>
              </w:rPr>
              <w:t>s modification, it is acceptable for us.</w:t>
            </w:r>
          </w:p>
        </w:tc>
      </w:tr>
      <w:bookmarkEnd w:id="2"/>
    </w:tbl>
    <w:p w14:paraId="1BFB79EB" w14:textId="77777777" w:rsidR="00902DB6" w:rsidRDefault="00902DB6">
      <w:pPr>
        <w:spacing w:before="120"/>
        <w:rPr>
          <w:rFonts w:ascii="Arial" w:hAnsi="Arial" w:cs="Arial"/>
          <w:sz w:val="21"/>
          <w:szCs w:val="21"/>
        </w:rPr>
      </w:pPr>
    </w:p>
    <w:p w14:paraId="1980F49B" w14:textId="77777777" w:rsidR="00902DB6" w:rsidRDefault="003328C3">
      <w:pPr>
        <w:spacing w:before="120"/>
        <w:rPr>
          <w:rFonts w:ascii="Arial" w:hAnsi="Arial" w:cs="Arial"/>
          <w:b/>
          <w:bCs/>
          <w:sz w:val="21"/>
          <w:szCs w:val="21"/>
          <w:u w:val="single"/>
        </w:rPr>
      </w:pPr>
      <w:r>
        <w:rPr>
          <w:rFonts w:ascii="Arial" w:hAnsi="Arial" w:cs="Arial"/>
          <w:b/>
          <w:bCs/>
          <w:sz w:val="21"/>
          <w:szCs w:val="21"/>
          <w:u w:val="single"/>
        </w:rPr>
        <w:t xml:space="preserve">Summary </w:t>
      </w:r>
    </w:p>
    <w:p w14:paraId="033495AF" w14:textId="77777777" w:rsidR="00902DB6" w:rsidRDefault="003328C3">
      <w:pPr>
        <w:spacing w:before="120"/>
        <w:rPr>
          <w:rFonts w:ascii="Arial" w:hAnsi="Arial" w:cs="Arial"/>
          <w:sz w:val="21"/>
          <w:szCs w:val="21"/>
          <w:u w:val="single"/>
        </w:rPr>
      </w:pPr>
      <w:r>
        <w:rPr>
          <w:rFonts w:ascii="Arial" w:hAnsi="Arial" w:cs="Arial"/>
          <w:sz w:val="21"/>
          <w:szCs w:val="21"/>
          <w:u w:val="single"/>
        </w:rPr>
        <w:t xml:space="preserve">Issues identified for Alt.3/4a/4b assuming 2 Rx is used to define table  </w:t>
      </w:r>
    </w:p>
    <w:tbl>
      <w:tblPr>
        <w:tblStyle w:val="TableGrid"/>
        <w:tblW w:w="9736" w:type="dxa"/>
        <w:tblLayout w:type="fixed"/>
        <w:tblLook w:val="04A0" w:firstRow="1" w:lastRow="0" w:firstColumn="1" w:lastColumn="0" w:noHBand="0" w:noVBand="1"/>
      </w:tblPr>
      <w:tblGrid>
        <w:gridCol w:w="1046"/>
        <w:gridCol w:w="3069"/>
        <w:gridCol w:w="2213"/>
        <w:gridCol w:w="3408"/>
      </w:tblGrid>
      <w:tr w:rsidR="00902DB6" w14:paraId="02EB1BA9" w14:textId="77777777">
        <w:trPr>
          <w:trHeight w:val="84"/>
        </w:trPr>
        <w:tc>
          <w:tcPr>
            <w:tcW w:w="1046" w:type="dxa"/>
            <w:shd w:val="clear" w:color="auto" w:fill="92D050"/>
          </w:tcPr>
          <w:p w14:paraId="135F16F8" w14:textId="77777777" w:rsidR="00902DB6" w:rsidRDefault="003328C3">
            <w:pPr>
              <w:spacing w:before="120"/>
              <w:rPr>
                <w:rFonts w:ascii="Arial" w:hAnsi="Arial" w:cs="Arial"/>
                <w:sz w:val="20"/>
                <w:szCs w:val="20"/>
              </w:rPr>
            </w:pPr>
            <w:r>
              <w:rPr>
                <w:rFonts w:ascii="Arial" w:hAnsi="Arial" w:cs="Arial"/>
                <w:sz w:val="20"/>
                <w:szCs w:val="20"/>
              </w:rPr>
              <w:t xml:space="preserve">Index </w:t>
            </w:r>
          </w:p>
        </w:tc>
        <w:tc>
          <w:tcPr>
            <w:tcW w:w="3069" w:type="dxa"/>
            <w:shd w:val="clear" w:color="auto" w:fill="92D050"/>
          </w:tcPr>
          <w:p w14:paraId="4200EB02" w14:textId="77777777" w:rsidR="00902DB6" w:rsidRDefault="003328C3">
            <w:pPr>
              <w:spacing w:before="120"/>
              <w:rPr>
                <w:rFonts w:ascii="Arial" w:hAnsi="Arial" w:cs="Arial"/>
                <w:sz w:val="20"/>
                <w:szCs w:val="20"/>
              </w:rPr>
            </w:pPr>
            <w:r>
              <w:rPr>
                <w:rFonts w:ascii="Arial" w:hAnsi="Arial" w:cs="Arial"/>
                <w:sz w:val="20"/>
                <w:szCs w:val="20"/>
              </w:rPr>
              <w:t>Issues</w:t>
            </w:r>
          </w:p>
        </w:tc>
        <w:tc>
          <w:tcPr>
            <w:tcW w:w="2213" w:type="dxa"/>
            <w:shd w:val="clear" w:color="auto" w:fill="92D050"/>
          </w:tcPr>
          <w:p w14:paraId="38447E13" w14:textId="77777777" w:rsidR="00902DB6" w:rsidRDefault="003328C3">
            <w:pPr>
              <w:spacing w:before="120"/>
              <w:rPr>
                <w:rFonts w:ascii="Arial" w:hAnsi="Arial" w:cs="Arial"/>
                <w:sz w:val="20"/>
                <w:szCs w:val="20"/>
              </w:rPr>
            </w:pPr>
            <w:r>
              <w:rPr>
                <w:rFonts w:ascii="Arial" w:hAnsi="Arial" w:cs="Arial"/>
                <w:sz w:val="20"/>
                <w:szCs w:val="20"/>
              </w:rPr>
              <w:t>Impacted Alts</w:t>
            </w:r>
          </w:p>
        </w:tc>
        <w:tc>
          <w:tcPr>
            <w:tcW w:w="3408" w:type="dxa"/>
            <w:shd w:val="clear" w:color="auto" w:fill="92D050"/>
          </w:tcPr>
          <w:p w14:paraId="36A56A48" w14:textId="77777777" w:rsidR="00902DB6" w:rsidRDefault="003328C3">
            <w:pPr>
              <w:spacing w:before="120"/>
              <w:rPr>
                <w:rFonts w:ascii="Arial" w:hAnsi="Arial" w:cs="Arial"/>
                <w:sz w:val="20"/>
                <w:szCs w:val="20"/>
              </w:rPr>
            </w:pPr>
            <w:r>
              <w:rPr>
                <w:rFonts w:ascii="Arial" w:hAnsi="Arial" w:cs="Arial"/>
                <w:sz w:val="20"/>
                <w:szCs w:val="20"/>
              </w:rPr>
              <w:t xml:space="preserve">Solutions </w:t>
            </w:r>
          </w:p>
        </w:tc>
      </w:tr>
      <w:tr w:rsidR="00902DB6" w14:paraId="10788716" w14:textId="77777777">
        <w:tc>
          <w:tcPr>
            <w:tcW w:w="1046" w:type="dxa"/>
          </w:tcPr>
          <w:p w14:paraId="1090CB29" w14:textId="77777777" w:rsidR="00902DB6" w:rsidRDefault="003328C3">
            <w:pPr>
              <w:spacing w:before="120"/>
              <w:rPr>
                <w:rFonts w:ascii="Arial" w:hAnsi="Arial" w:cs="Arial"/>
                <w:sz w:val="20"/>
                <w:szCs w:val="20"/>
              </w:rPr>
            </w:pPr>
            <w:r>
              <w:rPr>
                <w:rFonts w:ascii="Arial" w:hAnsi="Arial" w:cs="Arial"/>
                <w:sz w:val="20"/>
                <w:szCs w:val="20"/>
              </w:rPr>
              <w:t>1</w:t>
            </w:r>
          </w:p>
        </w:tc>
        <w:tc>
          <w:tcPr>
            <w:tcW w:w="3069" w:type="dxa"/>
          </w:tcPr>
          <w:p w14:paraId="1DCE902F" w14:textId="77777777" w:rsidR="00902DB6" w:rsidRDefault="003328C3">
            <w:pPr>
              <w:spacing w:before="120"/>
              <w:rPr>
                <w:rFonts w:ascii="Arial" w:hAnsi="Arial" w:cs="Arial"/>
                <w:sz w:val="20"/>
                <w:szCs w:val="20"/>
              </w:rPr>
            </w:pPr>
            <w:r>
              <w:rPr>
                <w:sz w:val="22"/>
                <w:szCs w:val="22"/>
              </w:rPr>
              <w:t xml:space="preserve">For 1 Rx case, PDCCH-only power is smaller than micro </w:t>
            </w:r>
            <w:r>
              <w:rPr>
                <w:sz w:val="22"/>
                <w:szCs w:val="22"/>
              </w:rPr>
              <w:lastRenderedPageBreak/>
              <w:t xml:space="preserve">sleep power after applying scaling factor </w:t>
            </w:r>
          </w:p>
        </w:tc>
        <w:tc>
          <w:tcPr>
            <w:tcW w:w="2213" w:type="dxa"/>
          </w:tcPr>
          <w:p w14:paraId="187E0C9B" w14:textId="77777777" w:rsidR="00902DB6" w:rsidRPr="005B7207" w:rsidRDefault="003328C3">
            <w:pPr>
              <w:spacing w:before="120"/>
              <w:rPr>
                <w:rFonts w:ascii="Arial" w:hAnsi="Arial" w:cs="Arial"/>
                <w:sz w:val="20"/>
                <w:szCs w:val="20"/>
                <w:lang w:val="sv-SE"/>
              </w:rPr>
            </w:pPr>
            <w:r w:rsidRPr="005B7207">
              <w:rPr>
                <w:rFonts w:ascii="Arial" w:hAnsi="Arial" w:cs="Arial"/>
                <w:sz w:val="20"/>
                <w:szCs w:val="20"/>
                <w:lang w:val="sv-SE"/>
              </w:rPr>
              <w:lastRenderedPageBreak/>
              <w:t>Alt.3/Alt.4a/Alt.4b</w:t>
            </w:r>
          </w:p>
        </w:tc>
        <w:tc>
          <w:tcPr>
            <w:tcW w:w="3408" w:type="dxa"/>
          </w:tcPr>
          <w:p w14:paraId="36B64C42"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Alt.1: Apply the scaling factor (0.7) at least micro-sleep power for 1 Rx. </w:t>
            </w:r>
          </w:p>
          <w:p w14:paraId="0A98516D"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lastRenderedPageBreak/>
              <w:t>Alt.2: max (micro-sleep, 0.7*PDCCH-only) for 1 Rx</w:t>
            </w:r>
          </w:p>
        </w:tc>
      </w:tr>
      <w:tr w:rsidR="00902DB6" w14:paraId="06FA1F75" w14:textId="77777777">
        <w:tc>
          <w:tcPr>
            <w:tcW w:w="1046" w:type="dxa"/>
          </w:tcPr>
          <w:p w14:paraId="7AE30B37" w14:textId="77777777" w:rsidR="00902DB6" w:rsidRDefault="003328C3">
            <w:pPr>
              <w:spacing w:before="120"/>
              <w:rPr>
                <w:rFonts w:ascii="Arial" w:hAnsi="Arial" w:cs="Arial"/>
                <w:sz w:val="20"/>
                <w:szCs w:val="20"/>
              </w:rPr>
            </w:pPr>
            <w:r>
              <w:rPr>
                <w:rFonts w:ascii="Arial" w:hAnsi="Arial" w:cs="Arial"/>
                <w:sz w:val="20"/>
                <w:szCs w:val="20"/>
              </w:rPr>
              <w:lastRenderedPageBreak/>
              <w:t>2</w:t>
            </w:r>
          </w:p>
        </w:tc>
        <w:tc>
          <w:tcPr>
            <w:tcW w:w="3069" w:type="dxa"/>
          </w:tcPr>
          <w:p w14:paraId="73322DF8" w14:textId="77777777" w:rsidR="00902DB6" w:rsidRDefault="003328C3">
            <w:pPr>
              <w:rPr>
                <w:sz w:val="22"/>
                <w:szCs w:val="22"/>
              </w:rPr>
            </w:pPr>
            <w:r>
              <w:rPr>
                <w:sz w:val="22"/>
                <w:szCs w:val="22"/>
              </w:rPr>
              <w:t xml:space="preserve">For 2 Rx case, PDCCH-only power with </w:t>
            </w:r>
            <w:r>
              <w:rPr>
                <w:sz w:val="22"/>
                <w:szCs w:val="22"/>
                <w:highlight w:val="yellow"/>
              </w:rPr>
              <w:t>cross-slot scheduling</w:t>
            </w:r>
            <w:r>
              <w:rPr>
                <w:sz w:val="22"/>
                <w:szCs w:val="22"/>
              </w:rPr>
              <w:t xml:space="preserve"> and Reduced BD is smaller than micro sleep power</w:t>
            </w:r>
          </w:p>
          <w:p w14:paraId="671A7FFF" w14:textId="77777777" w:rsidR="00902DB6" w:rsidRDefault="00902DB6">
            <w:pPr>
              <w:spacing w:before="120"/>
              <w:rPr>
                <w:rFonts w:ascii="Arial" w:hAnsi="Arial" w:cs="Arial"/>
                <w:sz w:val="20"/>
                <w:szCs w:val="20"/>
              </w:rPr>
            </w:pPr>
          </w:p>
        </w:tc>
        <w:tc>
          <w:tcPr>
            <w:tcW w:w="2213" w:type="dxa"/>
          </w:tcPr>
          <w:p w14:paraId="7EAD520B" w14:textId="77777777" w:rsidR="00902DB6" w:rsidRPr="005B7207" w:rsidRDefault="003328C3">
            <w:pPr>
              <w:spacing w:before="120"/>
              <w:rPr>
                <w:rFonts w:ascii="Arial" w:hAnsi="Arial" w:cs="Arial"/>
                <w:sz w:val="20"/>
                <w:szCs w:val="20"/>
                <w:lang w:val="sv-SE"/>
              </w:rPr>
            </w:pPr>
            <w:r w:rsidRPr="005B7207">
              <w:rPr>
                <w:rFonts w:ascii="Arial" w:hAnsi="Arial" w:cs="Arial"/>
                <w:sz w:val="20"/>
                <w:szCs w:val="20"/>
                <w:lang w:val="sv-SE"/>
              </w:rPr>
              <w:t>Alt.3/Alt.4a/Alt.4b</w:t>
            </w:r>
          </w:p>
        </w:tc>
        <w:tc>
          <w:tcPr>
            <w:tcW w:w="3408" w:type="dxa"/>
          </w:tcPr>
          <w:p w14:paraId="5A316C3A"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Alt.1: Apply the BDs scaling factor (0.7) to micro-sleep power </w:t>
            </w:r>
          </w:p>
          <w:p w14:paraId="3511CD34"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Alt.2: </w:t>
            </w:r>
            <w:r>
              <w:t>P(α) =</w:t>
            </w:r>
            <w:proofErr w:type="gramStart"/>
            <w:r>
              <w:t>max(</w:t>
            </w:r>
            <w:proofErr w:type="gramEnd"/>
            <w:r>
              <w:rPr>
                <w:rFonts w:hint="eastAsia"/>
              </w:rPr>
              <w:t>micro-sleep</w:t>
            </w:r>
            <w:r>
              <w:rPr>
                <w:color w:val="44546A"/>
              </w:rPr>
              <w:t xml:space="preserve">, </w:t>
            </w:r>
            <w:r>
              <w:t>α ∙ Pt + (1 – α) ∙ 0.7Pt</w:t>
            </w:r>
            <w:r>
              <w:rPr>
                <w:color w:val="44546A"/>
              </w:rPr>
              <w:t>)</w:t>
            </w:r>
            <w:r>
              <w:rPr>
                <w:rFonts w:ascii="Arial" w:hAnsi="Arial" w:cs="Arial"/>
              </w:rPr>
              <w:t xml:space="preserve"> </w:t>
            </w:r>
          </w:p>
        </w:tc>
      </w:tr>
      <w:tr w:rsidR="00902DB6" w14:paraId="0716AFC3" w14:textId="77777777">
        <w:tc>
          <w:tcPr>
            <w:tcW w:w="1046" w:type="dxa"/>
          </w:tcPr>
          <w:p w14:paraId="44957DA2" w14:textId="77777777" w:rsidR="00902DB6" w:rsidRDefault="003328C3">
            <w:pPr>
              <w:spacing w:before="120"/>
              <w:rPr>
                <w:rFonts w:ascii="Arial" w:hAnsi="Arial" w:cs="Arial"/>
                <w:sz w:val="20"/>
                <w:szCs w:val="20"/>
              </w:rPr>
            </w:pPr>
            <w:r>
              <w:rPr>
                <w:rFonts w:ascii="Arial" w:hAnsi="Arial" w:cs="Arial"/>
                <w:sz w:val="20"/>
                <w:szCs w:val="20"/>
              </w:rPr>
              <w:t>3</w:t>
            </w:r>
          </w:p>
        </w:tc>
        <w:tc>
          <w:tcPr>
            <w:tcW w:w="3069" w:type="dxa"/>
          </w:tcPr>
          <w:p w14:paraId="3601772F" w14:textId="77777777" w:rsidR="00902DB6" w:rsidRDefault="003328C3">
            <w:pPr>
              <w:rPr>
                <w:sz w:val="22"/>
                <w:szCs w:val="22"/>
              </w:rPr>
            </w:pPr>
            <w:r>
              <w:rPr>
                <w:sz w:val="22"/>
                <w:szCs w:val="22"/>
              </w:rPr>
              <w:t xml:space="preserve">For 2 Rx case, PDCCH only power with </w:t>
            </w:r>
            <w:r>
              <w:rPr>
                <w:sz w:val="22"/>
                <w:szCs w:val="22"/>
                <w:highlight w:val="yellow"/>
              </w:rPr>
              <w:t>same-slot scheduling</w:t>
            </w:r>
            <w:r>
              <w:rPr>
                <w:sz w:val="22"/>
                <w:szCs w:val="22"/>
              </w:rPr>
              <w:t xml:space="preserve"> and reduced BDs is smaller than micro sleep power</w:t>
            </w:r>
          </w:p>
          <w:p w14:paraId="71461CEA" w14:textId="77777777" w:rsidR="00902DB6" w:rsidRDefault="00902DB6">
            <w:pPr>
              <w:rPr>
                <w:sz w:val="22"/>
                <w:szCs w:val="22"/>
              </w:rPr>
            </w:pPr>
          </w:p>
        </w:tc>
        <w:tc>
          <w:tcPr>
            <w:tcW w:w="2213" w:type="dxa"/>
          </w:tcPr>
          <w:p w14:paraId="29D02ADB" w14:textId="77777777" w:rsidR="00902DB6" w:rsidRDefault="003328C3">
            <w:pPr>
              <w:spacing w:before="120"/>
              <w:rPr>
                <w:rFonts w:ascii="Arial" w:hAnsi="Arial" w:cs="Arial"/>
                <w:sz w:val="20"/>
                <w:szCs w:val="20"/>
              </w:rPr>
            </w:pPr>
            <w:r>
              <w:rPr>
                <w:rFonts w:ascii="Arial" w:hAnsi="Arial" w:cs="Arial"/>
                <w:sz w:val="20"/>
                <w:szCs w:val="20"/>
              </w:rPr>
              <w:t>Alt.3</w:t>
            </w:r>
          </w:p>
        </w:tc>
        <w:tc>
          <w:tcPr>
            <w:tcW w:w="3408" w:type="dxa"/>
          </w:tcPr>
          <w:p w14:paraId="3208D220"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Alt.1: Apply the BDs scaling factor (0.7) to micro-sleep power </w:t>
            </w:r>
          </w:p>
          <w:p w14:paraId="1771E2CE"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Alt.2: max (micro-sleep, 0.7*cross-slot of PDCCH-only)</w:t>
            </w:r>
          </w:p>
        </w:tc>
      </w:tr>
    </w:tbl>
    <w:p w14:paraId="0C6184CA" w14:textId="77777777" w:rsidR="00902DB6" w:rsidRDefault="00902DB6">
      <w:pPr>
        <w:spacing w:before="120"/>
        <w:rPr>
          <w:rFonts w:ascii="Arial" w:hAnsi="Arial" w:cs="Arial"/>
          <w:sz w:val="20"/>
          <w:szCs w:val="20"/>
        </w:rPr>
      </w:pPr>
    </w:p>
    <w:p w14:paraId="142FEEA9" w14:textId="77777777" w:rsidR="00902DB6" w:rsidRDefault="003328C3">
      <w:pPr>
        <w:spacing w:before="120"/>
        <w:rPr>
          <w:rFonts w:ascii="Arial" w:hAnsi="Arial" w:cs="Arial"/>
          <w:sz w:val="20"/>
          <w:szCs w:val="20"/>
        </w:rPr>
      </w:pPr>
      <w:r>
        <w:rPr>
          <w:rFonts w:ascii="Arial" w:hAnsi="Arial" w:cs="Arial"/>
          <w:sz w:val="20"/>
          <w:szCs w:val="20"/>
        </w:rPr>
        <w:t xml:space="preserve">Considering the discussion during webinar session, </w:t>
      </w:r>
      <w:r>
        <w:rPr>
          <w:rFonts w:ascii="Arial" w:hAnsi="Arial" w:cs="Arial"/>
          <w:sz w:val="20"/>
          <w:szCs w:val="20"/>
          <w:u w:val="single"/>
        </w:rPr>
        <w:t>strong concerns were raised on the modification of ‘deep sleep’ state and ‘light sleep’ states.</w:t>
      </w:r>
      <w:r>
        <w:rPr>
          <w:rFonts w:ascii="Arial" w:hAnsi="Arial" w:cs="Arial"/>
          <w:sz w:val="20"/>
          <w:szCs w:val="20"/>
        </w:rPr>
        <w:t xml:space="preserve"> For micro-sleep, as explained by several companies e.g. vivo, the power consumption can be reduced. As elaborated in the comments, </w:t>
      </w:r>
      <w:r>
        <w:rPr>
          <w:rFonts w:ascii="Arial" w:eastAsiaTheme="minorEastAsia" w:hAnsi="Arial" w:cs="Arial"/>
          <w:sz w:val="20"/>
          <w:szCs w:val="20"/>
        </w:rPr>
        <w:t xml:space="preserve">no transition time is allowed in/out micro-sleep duration, UE cannot switch off RF. Hence the micro-sleep can be difference between Redcap and normal UEs simply due to different RF components. Compared to Alt.3, Alt.4a has no change on ‘Deep sleep’ and ‘light sleep’ values and hence maybe one acceptable option to make progress on this topic.  </w:t>
      </w:r>
    </w:p>
    <w:p w14:paraId="0DE3827E" w14:textId="77777777" w:rsidR="00902DB6" w:rsidRDefault="003328C3">
      <w:pPr>
        <w:spacing w:before="120"/>
        <w:rPr>
          <w:rFonts w:ascii="Arial" w:hAnsi="Arial" w:cs="Arial"/>
          <w:sz w:val="20"/>
          <w:szCs w:val="20"/>
        </w:rPr>
      </w:pPr>
      <w:r>
        <w:rPr>
          <w:rFonts w:ascii="Arial" w:hAnsi="Arial" w:cs="Arial"/>
          <w:sz w:val="20"/>
          <w:szCs w:val="20"/>
        </w:rPr>
        <w:t xml:space="preserve">In addition, </w:t>
      </w:r>
      <w:r>
        <w:rPr>
          <w:rFonts w:ascii="Arial" w:eastAsiaTheme="minorEastAsia" w:hAnsi="Arial" w:cs="Arial"/>
          <w:sz w:val="20"/>
          <w:szCs w:val="20"/>
        </w:rPr>
        <w:t xml:space="preserve">to address the identified issues listed above, the following rules are proposed by some companies including Vivo and Qualcomm for power scaling operation: </w:t>
      </w:r>
    </w:p>
    <w:p w14:paraId="6C11DEFB" w14:textId="77777777" w:rsidR="00902DB6" w:rsidRDefault="003328C3">
      <w:pPr>
        <w:pStyle w:val="ListParagraph"/>
        <w:numPr>
          <w:ilvl w:val="0"/>
          <w:numId w:val="6"/>
        </w:numPr>
        <w:rPr>
          <w:rFonts w:ascii="Arial" w:eastAsiaTheme="minorEastAsia" w:hAnsi="Arial" w:cs="Arial"/>
          <w:lang w:val="en-US" w:eastAsia="zh-CN"/>
        </w:rPr>
      </w:pPr>
      <w:r>
        <w:rPr>
          <w:rFonts w:ascii="Arial" w:eastAsiaTheme="minorEastAsia" w:hAnsi="Arial" w:cs="Arial"/>
          <w:lang w:val="en-US" w:eastAsia="zh-CN"/>
        </w:rPr>
        <w:t>‘Micro sleep’ power of 1 Rx is 0.7x2 Rx ‘Micro sleep’ power (To address the issue 1).</w:t>
      </w:r>
    </w:p>
    <w:p w14:paraId="04A440C4" w14:textId="77777777" w:rsidR="00902DB6" w:rsidRDefault="003328C3">
      <w:pPr>
        <w:pStyle w:val="ListParagraph"/>
        <w:numPr>
          <w:ilvl w:val="1"/>
          <w:numId w:val="6"/>
        </w:numPr>
        <w:rPr>
          <w:rFonts w:ascii="Arial" w:eastAsiaTheme="minorEastAsia" w:hAnsi="Arial" w:cs="Arial"/>
          <w:lang w:val="en-US" w:eastAsia="zh-CN"/>
        </w:rPr>
      </w:pPr>
      <w:r>
        <w:rPr>
          <w:rFonts w:ascii="Arial" w:eastAsiaTheme="minorEastAsia" w:hAnsi="Arial" w:cs="Arial"/>
          <w:lang w:val="en-US" w:eastAsia="zh-CN"/>
        </w:rPr>
        <w:t xml:space="preserve">No scaling on deep sleep and light sleep. </w:t>
      </w:r>
    </w:p>
    <w:p w14:paraId="2C55632A" w14:textId="77777777" w:rsidR="00902DB6" w:rsidRDefault="003328C3">
      <w:pPr>
        <w:pStyle w:val="ListParagraph"/>
        <w:numPr>
          <w:ilvl w:val="0"/>
          <w:numId w:val="6"/>
        </w:numPr>
        <w:rPr>
          <w:rFonts w:ascii="Arial" w:hAnsi="Arial" w:cs="Arial"/>
          <w:color w:val="000000"/>
        </w:rPr>
      </w:pPr>
      <w:r>
        <w:rPr>
          <w:rFonts w:ascii="Arial" w:hAnsi="Arial" w:cs="Arial"/>
        </w:rPr>
        <w:t xml:space="preserve">For both 1 Rx and 2 Rx configuration, </w:t>
      </w:r>
    </w:p>
    <w:p w14:paraId="62CA126E" w14:textId="77777777" w:rsidR="00902DB6" w:rsidRDefault="003328C3">
      <w:pPr>
        <w:pStyle w:val="ListParagraph"/>
        <w:numPr>
          <w:ilvl w:val="1"/>
          <w:numId w:val="6"/>
        </w:numPr>
        <w:rPr>
          <w:rFonts w:ascii="Arial" w:hAnsi="Arial" w:cs="Arial"/>
          <w:color w:val="000000"/>
        </w:rPr>
      </w:pPr>
      <w:r>
        <w:rPr>
          <w:rFonts w:ascii="Arial" w:hAnsi="Arial" w:cs="Arial"/>
        </w:rPr>
        <w:t>P(α) = max (Micro-sleep</w:t>
      </w:r>
      <w:r>
        <w:rPr>
          <w:rFonts w:ascii="Arial" w:hAnsi="Arial" w:cs="Arial"/>
          <w:color w:val="44546A"/>
        </w:rPr>
        <w:t xml:space="preserve">, </w:t>
      </w:r>
      <w:r>
        <w:rPr>
          <w:rFonts w:ascii="Arial" w:hAnsi="Arial" w:cs="Arial"/>
        </w:rPr>
        <w:t>α ∙ Pt + (1 – α) ∙ 0.7Pt</w:t>
      </w:r>
      <w:r>
        <w:rPr>
          <w:rFonts w:ascii="Arial" w:hAnsi="Arial" w:cs="Arial"/>
          <w:color w:val="44546A"/>
        </w:rPr>
        <w:t>))</w:t>
      </w:r>
    </w:p>
    <w:p w14:paraId="7D31ED6F" w14:textId="77777777" w:rsidR="00902DB6" w:rsidRDefault="003328C3">
      <w:pPr>
        <w:pStyle w:val="ListParagraph"/>
        <w:numPr>
          <w:ilvl w:val="1"/>
          <w:numId w:val="6"/>
        </w:numPr>
        <w:rPr>
          <w:rFonts w:ascii="Arial" w:hAnsi="Arial" w:cs="Arial"/>
          <w:color w:val="000000"/>
        </w:rPr>
      </w:pPr>
      <w:r>
        <w:rPr>
          <w:rFonts w:ascii="Arial" w:eastAsiaTheme="minorEastAsia" w:hAnsi="Arial" w:cs="Arial"/>
        </w:rPr>
        <w:t>Pt is the PDCCH-only power for same slot and cross-slot scheduling cases as defined in TR 38.840.</w:t>
      </w:r>
    </w:p>
    <w:p w14:paraId="7F6EB59B" w14:textId="77777777" w:rsidR="00902DB6" w:rsidRDefault="00902DB6">
      <w:pPr>
        <w:rPr>
          <w:rFonts w:ascii="Arial" w:hAnsi="Arial" w:cs="Arial"/>
          <w:color w:val="000000"/>
          <w:sz w:val="22"/>
          <w:szCs w:val="22"/>
        </w:rPr>
      </w:pPr>
    </w:p>
    <w:p w14:paraId="5539E5EE" w14:textId="77777777" w:rsidR="00902DB6" w:rsidRDefault="003328C3">
      <w:pPr>
        <w:rPr>
          <w:rFonts w:ascii="Arial" w:hAnsi="Arial" w:cs="Arial"/>
          <w:b/>
          <w:bCs/>
          <w:sz w:val="20"/>
          <w:szCs w:val="20"/>
          <w:highlight w:val="yellow"/>
        </w:rPr>
      </w:pPr>
      <w:r>
        <w:rPr>
          <w:rFonts w:ascii="Arial" w:hAnsi="Arial" w:cs="Arial"/>
          <w:b/>
          <w:bCs/>
          <w:sz w:val="20"/>
          <w:szCs w:val="20"/>
          <w:highlight w:val="yellow"/>
        </w:rPr>
        <w:t xml:space="preserve">Question 3c: To down select between Alt.4a and Alt.4b for Redcap power evaluation, which one is preferred/acceptable? Can we use the following rules to address the identified issues? </w:t>
      </w:r>
    </w:p>
    <w:p w14:paraId="2936C796" w14:textId="77777777" w:rsidR="00902DB6" w:rsidRDefault="003328C3">
      <w:pPr>
        <w:pStyle w:val="ListParagraph"/>
        <w:numPr>
          <w:ilvl w:val="0"/>
          <w:numId w:val="6"/>
        </w:numPr>
        <w:rPr>
          <w:rFonts w:ascii="Arial" w:eastAsiaTheme="minorEastAsia" w:hAnsi="Arial" w:cs="Arial"/>
          <w:b/>
          <w:bCs/>
          <w:highlight w:val="yellow"/>
          <w:lang w:val="en-US" w:eastAsia="zh-CN"/>
        </w:rPr>
      </w:pPr>
      <w:r>
        <w:rPr>
          <w:rFonts w:ascii="Arial" w:eastAsiaTheme="minorEastAsia" w:hAnsi="Arial" w:cs="Arial"/>
          <w:b/>
          <w:bCs/>
          <w:highlight w:val="yellow"/>
          <w:lang w:val="en-US" w:eastAsia="zh-CN"/>
        </w:rPr>
        <w:t>‘Micro sleep’ power of 1 Rx is 0.7x2 Rx ‘Micro sleep’ power (To address the issue 1).</w:t>
      </w:r>
    </w:p>
    <w:p w14:paraId="35937D17" w14:textId="77777777" w:rsidR="00902DB6" w:rsidRDefault="003328C3">
      <w:pPr>
        <w:pStyle w:val="ListParagraph"/>
        <w:numPr>
          <w:ilvl w:val="1"/>
          <w:numId w:val="6"/>
        </w:numPr>
        <w:rPr>
          <w:rFonts w:ascii="Arial" w:eastAsiaTheme="minorEastAsia" w:hAnsi="Arial" w:cs="Arial"/>
          <w:b/>
          <w:bCs/>
          <w:highlight w:val="yellow"/>
          <w:lang w:val="en-US" w:eastAsia="zh-CN"/>
        </w:rPr>
      </w:pPr>
      <w:r>
        <w:rPr>
          <w:rFonts w:ascii="Arial" w:eastAsiaTheme="minorEastAsia" w:hAnsi="Arial" w:cs="Arial"/>
          <w:b/>
          <w:bCs/>
          <w:highlight w:val="yellow"/>
          <w:lang w:val="en-US" w:eastAsia="zh-CN"/>
        </w:rPr>
        <w:t xml:space="preserve">No scaling on deep sleep and light sleep. </w:t>
      </w:r>
    </w:p>
    <w:p w14:paraId="7632ACA6" w14:textId="77777777" w:rsidR="00902DB6" w:rsidRDefault="003328C3">
      <w:pPr>
        <w:pStyle w:val="ListParagraph"/>
        <w:numPr>
          <w:ilvl w:val="0"/>
          <w:numId w:val="6"/>
        </w:numPr>
        <w:rPr>
          <w:rFonts w:ascii="Arial" w:hAnsi="Arial" w:cs="Arial"/>
          <w:b/>
          <w:bCs/>
          <w:color w:val="000000"/>
          <w:highlight w:val="yellow"/>
        </w:rPr>
      </w:pPr>
      <w:r>
        <w:rPr>
          <w:rFonts w:ascii="Arial" w:hAnsi="Arial" w:cs="Arial"/>
          <w:b/>
          <w:bCs/>
          <w:highlight w:val="yellow"/>
        </w:rPr>
        <w:t xml:space="preserve">For both 1 Rx and 2 Rx configuration, </w:t>
      </w:r>
    </w:p>
    <w:p w14:paraId="11165F95" w14:textId="77777777" w:rsidR="00902DB6" w:rsidRDefault="003328C3">
      <w:pPr>
        <w:pStyle w:val="ListParagraph"/>
        <w:numPr>
          <w:ilvl w:val="1"/>
          <w:numId w:val="6"/>
        </w:numPr>
        <w:rPr>
          <w:rFonts w:ascii="Arial" w:hAnsi="Arial" w:cs="Arial"/>
          <w:b/>
          <w:bCs/>
          <w:color w:val="000000"/>
          <w:highlight w:val="yellow"/>
        </w:rPr>
      </w:pPr>
      <w:r>
        <w:rPr>
          <w:rFonts w:ascii="Arial" w:hAnsi="Arial" w:cs="Arial"/>
          <w:b/>
          <w:bCs/>
          <w:highlight w:val="yellow"/>
        </w:rPr>
        <w:t>P(α) = max (Micro-sleep</w:t>
      </w:r>
      <w:r>
        <w:rPr>
          <w:rFonts w:ascii="Arial" w:hAnsi="Arial" w:cs="Arial"/>
          <w:b/>
          <w:bCs/>
          <w:color w:val="44546A"/>
          <w:highlight w:val="yellow"/>
        </w:rPr>
        <w:t xml:space="preserve">, </w:t>
      </w:r>
      <w:r>
        <w:rPr>
          <w:rFonts w:ascii="Arial" w:hAnsi="Arial" w:cs="Arial"/>
          <w:b/>
          <w:bCs/>
          <w:highlight w:val="yellow"/>
        </w:rPr>
        <w:t>α ∙ Pt + (1 – α) ∙ 0.7Pt</w:t>
      </w:r>
      <w:r>
        <w:rPr>
          <w:rFonts w:ascii="Arial" w:hAnsi="Arial" w:cs="Arial"/>
          <w:b/>
          <w:bCs/>
          <w:color w:val="44546A"/>
          <w:highlight w:val="yellow"/>
        </w:rPr>
        <w:t>))</w:t>
      </w:r>
    </w:p>
    <w:p w14:paraId="225D9399" w14:textId="77777777" w:rsidR="00902DB6" w:rsidRDefault="003328C3">
      <w:pPr>
        <w:pStyle w:val="ListParagraph"/>
        <w:numPr>
          <w:ilvl w:val="1"/>
          <w:numId w:val="6"/>
        </w:numPr>
        <w:rPr>
          <w:rFonts w:ascii="Arial" w:hAnsi="Arial" w:cs="Arial"/>
          <w:b/>
          <w:bCs/>
          <w:color w:val="000000"/>
          <w:highlight w:val="yellow"/>
        </w:rPr>
      </w:pPr>
      <w:r>
        <w:rPr>
          <w:rFonts w:ascii="Arial" w:eastAsiaTheme="minorEastAsia" w:hAnsi="Arial" w:cs="Arial"/>
          <w:b/>
          <w:bCs/>
          <w:highlight w:val="yellow"/>
        </w:rPr>
        <w:t>Pt is the PDCCH-only power for same slot and cross-slot scheduling cases as defined in TR 38.840.</w:t>
      </w:r>
    </w:p>
    <w:tbl>
      <w:tblPr>
        <w:tblStyle w:val="TableGrid"/>
        <w:tblW w:w="9631" w:type="dxa"/>
        <w:tblLayout w:type="fixed"/>
        <w:tblLook w:val="04A0" w:firstRow="1" w:lastRow="0" w:firstColumn="1" w:lastColumn="0" w:noHBand="0" w:noVBand="1"/>
      </w:tblPr>
      <w:tblGrid>
        <w:gridCol w:w="1937"/>
        <w:gridCol w:w="7694"/>
      </w:tblGrid>
      <w:tr w:rsidR="00902DB6" w14:paraId="23D0A109" w14:textId="77777777">
        <w:trPr>
          <w:trHeight w:val="273"/>
        </w:trPr>
        <w:tc>
          <w:tcPr>
            <w:tcW w:w="1937" w:type="dxa"/>
            <w:shd w:val="clear" w:color="auto" w:fill="D9D9D9" w:themeFill="background1" w:themeFillShade="D9"/>
          </w:tcPr>
          <w:p w14:paraId="7AF41E75"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02417275"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E4D43B3" w14:textId="77777777">
        <w:tc>
          <w:tcPr>
            <w:tcW w:w="1937" w:type="dxa"/>
          </w:tcPr>
          <w:p w14:paraId="15BEA86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4E4EF82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believe a down-selection is necessary so that we have an aligned model for the study. Between 4a and 4b, we prefer 4a as we think CATT has valid point that it </w:t>
            </w:r>
            <w:proofErr w:type="spellStart"/>
            <w:r>
              <w:rPr>
                <w:rFonts w:ascii="Arial" w:eastAsiaTheme="minorEastAsia" w:hAnsi="Arial" w:cs="Arial"/>
                <w:sz w:val="20"/>
                <w:szCs w:val="20"/>
              </w:rPr>
              <w:t>maybe</w:t>
            </w:r>
            <w:proofErr w:type="spellEnd"/>
            <w:r>
              <w:rPr>
                <w:rFonts w:ascii="Arial" w:eastAsiaTheme="minorEastAsia" w:hAnsi="Arial" w:cs="Arial"/>
                <w:sz w:val="20"/>
                <w:szCs w:val="20"/>
              </w:rPr>
              <w:t xml:space="preserve"> better to not touch the deep sleep power. However, we would not object 4b for sake of progress. </w:t>
            </w:r>
          </w:p>
          <w:p w14:paraId="46935C6B"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 xml:space="preserve">We agree with the FL proposal above about the scaling rules. </w:t>
            </w:r>
          </w:p>
        </w:tc>
      </w:tr>
      <w:tr w:rsidR="00902DB6" w14:paraId="18946083" w14:textId="77777777">
        <w:trPr>
          <w:trHeight w:val="3952"/>
        </w:trPr>
        <w:tc>
          <w:tcPr>
            <w:tcW w:w="1937" w:type="dxa"/>
          </w:tcPr>
          <w:p w14:paraId="152AE0CE" w14:textId="77777777" w:rsidR="00902DB6" w:rsidRDefault="003328C3">
            <w:pPr>
              <w:rPr>
                <w:rFonts w:ascii="Arial" w:eastAsia="SimSun" w:hAnsi="Arial" w:cs="Arial"/>
                <w:sz w:val="20"/>
                <w:szCs w:val="20"/>
              </w:rPr>
            </w:pPr>
            <w:r>
              <w:rPr>
                <w:rFonts w:ascii="Arial" w:eastAsia="SimSun" w:hAnsi="Arial" w:cs="Arial" w:hint="eastAsia"/>
                <w:sz w:val="20"/>
                <w:szCs w:val="20"/>
              </w:rPr>
              <w:lastRenderedPageBreak/>
              <w:t>ZTE</w:t>
            </w:r>
          </w:p>
        </w:tc>
        <w:tc>
          <w:tcPr>
            <w:tcW w:w="7694" w:type="dxa"/>
          </w:tcPr>
          <w:p w14:paraId="28FEE9D9" w14:textId="77777777" w:rsidR="00902DB6" w:rsidRDefault="003328C3">
            <w:pPr>
              <w:pStyle w:val="ListParagraph"/>
              <w:ind w:left="0"/>
              <w:rPr>
                <w:rFonts w:ascii="Arial" w:hAnsi="Arial" w:cs="Arial"/>
                <w:lang w:val="en-US" w:eastAsia="zh-CN"/>
              </w:rPr>
            </w:pPr>
            <w:r>
              <w:rPr>
                <w:rFonts w:ascii="Arial" w:hAnsi="Arial" w:cs="Arial" w:hint="eastAsia"/>
                <w:lang w:val="en-US" w:eastAsia="zh-CN"/>
              </w:rPr>
              <w:t xml:space="preserve">If </w:t>
            </w:r>
            <w:r>
              <w:rPr>
                <w:rFonts w:ascii="Arial" w:hAnsi="Arial" w:cs="Arial"/>
              </w:rPr>
              <w:t>P(α) = max (Micro-sleep</w:t>
            </w:r>
            <w:r>
              <w:rPr>
                <w:rFonts w:ascii="Arial" w:hAnsi="Arial" w:cs="Arial"/>
                <w:color w:val="44546A"/>
              </w:rPr>
              <w:t xml:space="preserve">, </w:t>
            </w:r>
            <w:r>
              <w:rPr>
                <w:rFonts w:ascii="Arial" w:hAnsi="Arial" w:cs="Arial"/>
              </w:rPr>
              <w:t>α ∙ Pt + (1 – α) ∙ 0.7Pt</w:t>
            </w:r>
            <w:r>
              <w:rPr>
                <w:rFonts w:ascii="Arial" w:hAnsi="Arial" w:cs="Arial"/>
                <w:color w:val="44546A"/>
              </w:rPr>
              <w:t>))</w:t>
            </w:r>
            <w:r>
              <w:rPr>
                <w:rFonts w:ascii="Arial" w:hAnsi="Arial" w:cs="Arial" w:hint="eastAsia"/>
                <w:color w:val="44546A"/>
                <w:lang w:val="en-US" w:eastAsia="zh-CN"/>
              </w:rPr>
              <w:t xml:space="preserve"> </w:t>
            </w:r>
            <w:r>
              <w:rPr>
                <w:rFonts w:ascii="Arial" w:hAnsi="Arial" w:cs="Arial" w:hint="eastAsia"/>
                <w:lang w:val="en-US" w:eastAsia="zh-CN"/>
              </w:rPr>
              <w:t>was adopted, it means that  PDCCH-only power with cross-slot scheduling and single antenna would not be impacted  by reducing BDs, since the PDCCH-only power 28 would be always less than the micro sleep power 30. In this case, the BD reduction evaluation is meaningless for single antenna UE cross-slot scheduling, which is obviously unreasonable. Therefore, we have strong concern on this bullet.</w:t>
            </w:r>
          </w:p>
          <w:p w14:paraId="565DE759" w14:textId="77777777" w:rsidR="00902DB6" w:rsidRDefault="00902DB6">
            <w:pPr>
              <w:pStyle w:val="ListParagraph"/>
              <w:ind w:left="0"/>
              <w:rPr>
                <w:rFonts w:ascii="Arial" w:hAnsi="Arial" w:cs="Arial"/>
                <w:lang w:val="en-US" w:eastAsia="zh-CN"/>
              </w:rPr>
            </w:pPr>
          </w:p>
          <w:p w14:paraId="6B81200A" w14:textId="77777777" w:rsidR="00902DB6" w:rsidRDefault="003328C3">
            <w:pPr>
              <w:rPr>
                <w:rFonts w:ascii="Arial" w:hAnsi="Arial" w:cs="Arial"/>
                <w:sz w:val="20"/>
                <w:szCs w:val="20"/>
              </w:rPr>
            </w:pPr>
            <w:r>
              <w:rPr>
                <w:rFonts w:ascii="Arial" w:eastAsia="SimSun" w:hAnsi="Arial" w:cs="Arial" w:hint="eastAsia"/>
                <w:sz w:val="20"/>
                <w:szCs w:val="20"/>
              </w:rPr>
              <w:t xml:space="preserve">If </w:t>
            </w:r>
            <w:r>
              <w:rPr>
                <w:rFonts w:ascii="Arial" w:eastAsia="SimSun" w:hAnsi="Arial" w:cs="Arial" w:hint="eastAsia"/>
                <w:sz w:val="20"/>
                <w:szCs w:val="20"/>
              </w:rPr>
              <w:t>‘</w:t>
            </w:r>
            <w:r>
              <w:rPr>
                <w:rFonts w:ascii="Arial" w:eastAsia="SimSun" w:hAnsi="Arial" w:cs="Arial" w:hint="eastAsia"/>
                <w:sz w:val="20"/>
                <w:szCs w:val="20"/>
              </w:rPr>
              <w:t>Micro sleep</w:t>
            </w:r>
            <w:r>
              <w:rPr>
                <w:rFonts w:ascii="Arial" w:eastAsia="SimSun" w:hAnsi="Arial" w:cs="Arial" w:hint="eastAsia"/>
                <w:sz w:val="20"/>
                <w:szCs w:val="20"/>
              </w:rPr>
              <w:t>’</w:t>
            </w:r>
            <w:r>
              <w:rPr>
                <w:rFonts w:ascii="Arial" w:eastAsia="SimSun" w:hAnsi="Arial" w:cs="Arial" w:hint="eastAsia"/>
                <w:sz w:val="20"/>
                <w:szCs w:val="20"/>
              </w:rPr>
              <w:t xml:space="preserve"> power of 1 Rx is 0.7x2 Rx </w:t>
            </w:r>
            <w:r>
              <w:rPr>
                <w:rFonts w:ascii="Arial" w:eastAsia="SimSun" w:hAnsi="Arial" w:cs="Arial" w:hint="eastAsia"/>
                <w:sz w:val="20"/>
                <w:szCs w:val="20"/>
              </w:rPr>
              <w:t>‘</w:t>
            </w:r>
            <w:r>
              <w:rPr>
                <w:rFonts w:ascii="Arial" w:eastAsia="SimSun" w:hAnsi="Arial" w:cs="Arial" w:hint="eastAsia"/>
                <w:sz w:val="20"/>
                <w:szCs w:val="20"/>
              </w:rPr>
              <w:t>Micro sleep</w:t>
            </w:r>
            <w:r>
              <w:rPr>
                <w:rFonts w:ascii="Arial" w:eastAsia="SimSun" w:hAnsi="Arial" w:cs="Arial" w:hint="eastAsia"/>
                <w:sz w:val="20"/>
                <w:szCs w:val="20"/>
              </w:rPr>
              <w:t>’</w:t>
            </w:r>
            <w:r>
              <w:rPr>
                <w:rFonts w:ascii="Arial" w:eastAsia="SimSun" w:hAnsi="Arial" w:cs="Arial" w:hint="eastAsia"/>
                <w:sz w:val="20"/>
                <w:szCs w:val="20"/>
              </w:rPr>
              <w:t xml:space="preserve"> power, it also would be problematic when PDCCH-only power with cross-slot scheduling, reduced BDs and reduced antenna is considered, since the micro sleep power 30*0.7=21 would be larger than the PDCCH-only power 40*0.7*0.7=19.6. However, </w:t>
            </w:r>
            <w:proofErr w:type="gramStart"/>
            <w:r>
              <w:rPr>
                <w:rFonts w:ascii="Arial" w:eastAsia="SimSun" w:hAnsi="Arial" w:cs="Arial" w:hint="eastAsia"/>
                <w:sz w:val="20"/>
                <w:szCs w:val="20"/>
              </w:rPr>
              <w:t>From</w:t>
            </w:r>
            <w:proofErr w:type="gramEnd"/>
            <w:r>
              <w:rPr>
                <w:rFonts w:ascii="Arial" w:eastAsia="SimSun" w:hAnsi="Arial" w:cs="Arial" w:hint="eastAsia"/>
                <w:sz w:val="20"/>
                <w:szCs w:val="20"/>
              </w:rPr>
              <w:t xml:space="preserve"> our opinion, </w:t>
            </w:r>
            <w:r>
              <w:rPr>
                <w:rFonts w:ascii="Arial" w:hAnsi="Arial" w:cs="Arial" w:hint="eastAsia"/>
                <w:sz w:val="20"/>
                <w:szCs w:val="20"/>
              </w:rPr>
              <w:t xml:space="preserve">different scale factors for deep sleep, light sleep, and micro sleep for </w:t>
            </w:r>
            <w:proofErr w:type="spellStart"/>
            <w:r>
              <w:rPr>
                <w:rFonts w:ascii="Arial" w:hAnsi="Arial" w:cs="Arial" w:hint="eastAsia"/>
                <w:sz w:val="20"/>
                <w:szCs w:val="20"/>
              </w:rPr>
              <w:t>RedCap</w:t>
            </w:r>
            <w:proofErr w:type="spellEnd"/>
            <w:r>
              <w:rPr>
                <w:rFonts w:ascii="Arial" w:hAnsi="Arial" w:cs="Arial" w:hint="eastAsia"/>
                <w:sz w:val="20"/>
                <w:szCs w:val="20"/>
              </w:rPr>
              <w:t xml:space="preserve"> UE are reasonable, especially for micro sleep, the antenna number and bandwidth would have an impact on the DF/front-end power.  </w:t>
            </w:r>
          </w:p>
          <w:p w14:paraId="53B71040" w14:textId="77777777" w:rsidR="00902DB6" w:rsidRDefault="00902DB6">
            <w:pPr>
              <w:rPr>
                <w:rFonts w:ascii="Arial" w:hAnsi="Arial" w:cs="Arial"/>
                <w:sz w:val="20"/>
                <w:szCs w:val="20"/>
              </w:rPr>
            </w:pPr>
          </w:p>
          <w:p w14:paraId="30F74164" w14:textId="77777777" w:rsidR="00902DB6" w:rsidRDefault="003328C3">
            <w:pPr>
              <w:rPr>
                <w:rFonts w:ascii="Arial" w:eastAsia="SimSun" w:hAnsi="Arial" w:cs="Arial"/>
                <w:sz w:val="20"/>
                <w:szCs w:val="20"/>
              </w:rPr>
            </w:pPr>
            <w:r>
              <w:rPr>
                <w:rFonts w:ascii="Arial" w:hAnsi="Arial" w:cs="Arial" w:hint="eastAsia"/>
                <w:sz w:val="20"/>
                <w:szCs w:val="20"/>
              </w:rPr>
              <w:t>Therefore</w:t>
            </w:r>
            <w:r>
              <w:rPr>
                <w:rFonts w:ascii="Arial" w:hAnsi="Arial" w:cs="Arial"/>
                <w:sz w:val="20"/>
                <w:szCs w:val="20"/>
              </w:rPr>
              <w:t>, ‘Micro</w:t>
            </w:r>
            <w:r>
              <w:rPr>
                <w:rFonts w:ascii="Arial" w:hAnsi="Arial" w:cs="Arial" w:hint="eastAsia"/>
                <w:sz w:val="20"/>
                <w:szCs w:val="20"/>
              </w:rPr>
              <w:t xml:space="preserve"> sleep’ power of 1 Rx is 0.7x2 Rx ‘Micro sleep’ power for Alt.4b is preferred for us. Furthermore, the micro sleep power can be modified as 27 in Alt.4b if the above issue for the first bullet need to be addressed.</w:t>
            </w:r>
          </w:p>
        </w:tc>
      </w:tr>
      <w:tr w:rsidR="003328C3" w14:paraId="53AC3EE3" w14:textId="77777777">
        <w:tc>
          <w:tcPr>
            <w:tcW w:w="1937" w:type="dxa"/>
          </w:tcPr>
          <w:p w14:paraId="0F474A80" w14:textId="77777777" w:rsidR="003328C3" w:rsidRPr="001768BB" w:rsidRDefault="003328C3" w:rsidP="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D01B9DC" w14:textId="77777777" w:rsidR="003328C3" w:rsidRDefault="003328C3" w:rsidP="003328C3">
            <w:pPr>
              <w:pStyle w:val="ListParagraph"/>
              <w:numPr>
                <w:ilvl w:val="0"/>
                <w:numId w:val="42"/>
              </w:numPr>
              <w:rPr>
                <w:rFonts w:ascii="Arial" w:eastAsiaTheme="minorEastAsia" w:hAnsi="Arial" w:cs="Arial"/>
              </w:rPr>
            </w:pPr>
            <w:r>
              <w:rPr>
                <w:rFonts w:ascii="Arial" w:eastAsiaTheme="minorEastAsia" w:hAnsi="Arial" w:cs="Arial"/>
                <w:lang w:eastAsia="zh-CN"/>
              </w:rPr>
              <w:t xml:space="preserve">Regarding the Table 4b, we think the Rx number is two. The deep sleep, light sleep and micro sleep power should be reduced compared with </w:t>
            </w:r>
            <w:proofErr w:type="spellStart"/>
            <w:r>
              <w:rPr>
                <w:rFonts w:ascii="Arial" w:eastAsiaTheme="minorEastAsia" w:hAnsi="Arial" w:cs="Arial"/>
                <w:lang w:eastAsia="zh-CN"/>
              </w:rPr>
              <w:t>eMBB</w:t>
            </w:r>
            <w:proofErr w:type="spellEnd"/>
            <w:r>
              <w:rPr>
                <w:rFonts w:ascii="Arial" w:eastAsiaTheme="minorEastAsia" w:hAnsi="Arial" w:cs="Arial"/>
                <w:lang w:eastAsia="zh-CN"/>
              </w:rPr>
              <w:t xml:space="preserve"> Rel-17 power model. The reason is similar as ZTE commented, in our view:</w:t>
            </w:r>
          </w:p>
          <w:p w14:paraId="064410F4" w14:textId="77777777" w:rsidR="003328C3" w:rsidRDefault="003328C3" w:rsidP="003328C3">
            <w:pPr>
              <w:pStyle w:val="ListParagraph"/>
              <w:numPr>
                <w:ilvl w:val="0"/>
                <w:numId w:val="43"/>
              </w:numPr>
              <w:rPr>
                <w:rFonts w:ascii="Arial" w:eastAsiaTheme="minorEastAsia" w:hAnsi="Arial" w:cs="Arial"/>
              </w:rPr>
            </w:pPr>
            <w:r w:rsidRPr="001768BB">
              <w:rPr>
                <w:rFonts w:ascii="Arial" w:eastAsiaTheme="minorEastAsia" w:hAnsi="Arial" w:cs="Arial"/>
                <w:lang w:eastAsia="zh-CN"/>
              </w:rPr>
              <w:t>In deep sleep mode, the control processor, DDR memory</w:t>
            </w:r>
            <w:r>
              <w:rPr>
                <w:rFonts w:ascii="Arial" w:eastAsiaTheme="minorEastAsia" w:hAnsi="Arial" w:cs="Arial"/>
                <w:lang w:eastAsia="zh-CN"/>
              </w:rPr>
              <w:t xml:space="preserve">, </w:t>
            </w:r>
            <w:r w:rsidRPr="001768BB">
              <w:rPr>
                <w:rFonts w:ascii="Arial" w:eastAsiaTheme="minorEastAsia" w:hAnsi="Arial" w:cs="Arial"/>
                <w:lang w:eastAsia="zh-CN"/>
              </w:rPr>
              <w:t xml:space="preserve">XO </w:t>
            </w:r>
            <w:r>
              <w:rPr>
                <w:rFonts w:ascii="Arial" w:eastAsiaTheme="minorEastAsia" w:hAnsi="Arial" w:cs="Arial"/>
                <w:lang w:eastAsia="zh-CN"/>
              </w:rPr>
              <w:t xml:space="preserve">and also some other parts such as PMU </w:t>
            </w:r>
            <w:r w:rsidRPr="001768BB">
              <w:rPr>
                <w:rFonts w:ascii="Arial" w:eastAsiaTheme="minorEastAsia" w:hAnsi="Arial" w:cs="Arial"/>
                <w:lang w:eastAsia="zh-CN"/>
              </w:rPr>
              <w:t xml:space="preserve">are ON. For </w:t>
            </w:r>
            <w:proofErr w:type="spellStart"/>
            <w:r w:rsidRPr="001768BB">
              <w:rPr>
                <w:rFonts w:ascii="Arial" w:eastAsiaTheme="minorEastAsia" w:hAnsi="Arial" w:cs="Arial"/>
                <w:lang w:eastAsia="zh-CN"/>
              </w:rPr>
              <w:t>RedCap</w:t>
            </w:r>
            <w:proofErr w:type="spellEnd"/>
            <w:r w:rsidRPr="001768BB">
              <w:rPr>
                <w:rFonts w:ascii="Arial" w:eastAsiaTheme="minorEastAsia" w:hAnsi="Arial" w:cs="Arial"/>
                <w:lang w:eastAsia="zh-CN"/>
              </w:rPr>
              <w:t xml:space="preserve"> UE, the DDR memory </w:t>
            </w:r>
            <w:r>
              <w:rPr>
                <w:rFonts w:ascii="Arial" w:eastAsiaTheme="minorEastAsia" w:hAnsi="Arial" w:cs="Arial"/>
                <w:lang w:eastAsia="zh-CN"/>
              </w:rPr>
              <w:t xml:space="preserve">etc. </w:t>
            </w:r>
            <w:r w:rsidRPr="001768BB">
              <w:rPr>
                <w:rFonts w:ascii="Arial" w:eastAsiaTheme="minorEastAsia" w:hAnsi="Arial" w:cs="Arial"/>
                <w:lang w:eastAsia="zh-CN"/>
              </w:rPr>
              <w:t xml:space="preserve">would be reduced therefore, deep sleep power should be lower than that of </w:t>
            </w:r>
            <w:proofErr w:type="spellStart"/>
            <w:r>
              <w:rPr>
                <w:rFonts w:ascii="Arial" w:eastAsiaTheme="minorEastAsia" w:hAnsi="Arial" w:cs="Arial"/>
                <w:lang w:eastAsia="zh-CN"/>
              </w:rPr>
              <w:t>eMBB</w:t>
            </w:r>
            <w:proofErr w:type="spellEnd"/>
            <w:r>
              <w:rPr>
                <w:rFonts w:ascii="Arial" w:eastAsiaTheme="minorEastAsia" w:hAnsi="Arial" w:cs="Arial"/>
                <w:lang w:eastAsia="zh-CN"/>
              </w:rPr>
              <w:t xml:space="preserve"> case;</w:t>
            </w:r>
          </w:p>
          <w:p w14:paraId="7C4B26EC"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 xml:space="preserve">In Light sleep, the baseband is on compared with deep sleep. Therefore, reduced capability UE should have lower light sleep power than </w:t>
            </w:r>
            <w:proofErr w:type="spellStart"/>
            <w:r>
              <w:rPr>
                <w:rFonts w:ascii="Arial" w:eastAsiaTheme="minorEastAsia" w:hAnsi="Arial" w:cs="Arial"/>
                <w:lang w:eastAsia="zh-CN"/>
              </w:rPr>
              <w:t>eMBB</w:t>
            </w:r>
            <w:proofErr w:type="spellEnd"/>
            <w:r>
              <w:rPr>
                <w:rFonts w:ascii="Arial" w:eastAsiaTheme="minorEastAsia" w:hAnsi="Arial" w:cs="Arial"/>
                <w:lang w:eastAsia="zh-CN"/>
              </w:rPr>
              <w:t xml:space="preserve"> UE;</w:t>
            </w:r>
          </w:p>
          <w:p w14:paraId="6A21141B" w14:textId="77777777" w:rsidR="003328C3" w:rsidRPr="007B211F"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In Micro sleep, compared with PDCCH only, the RF part is partially switched off. Typically, the ADC in RF can be switched off in Micro sleep. Therefore, the power consuming part in RF part is switched off in Micro sleep. Otherwise, we cannot understand how the power can be reduced from 100 (PDCCH only) to 45(micro sleep) in Rel-16 model. Regarding VIVO’s argument of ‘</w:t>
            </w:r>
            <w:r>
              <w:rPr>
                <w:rFonts w:ascii="Arial" w:eastAsiaTheme="minorEastAsia" w:hAnsi="Arial" w:cs="Arial"/>
              </w:rPr>
              <w:t>Since no transition time is allowed in/out micro-sleep duration, UE cannot switch off RF.</w:t>
            </w:r>
            <w:r>
              <w:rPr>
                <w:rFonts w:ascii="Arial" w:eastAsiaTheme="minorEastAsia" w:hAnsi="Arial" w:cs="Arial"/>
                <w:lang w:eastAsia="zh-CN"/>
              </w:rPr>
              <w:t xml:space="preserve">’, we cannot agree on it. If we read the TR 38.840, for Micro sleep there is a note: </w:t>
            </w:r>
            <w:r w:rsidRPr="004E2DC3">
              <w:rPr>
                <w:u w:val="single"/>
                <w:lang w:val="en-US"/>
              </w:rPr>
              <w:t>Immediate transition is assumed for power saving study purpose from or to a non-sleep state</w:t>
            </w:r>
            <w:r>
              <w:rPr>
                <w:u w:val="single"/>
                <w:lang w:val="en-US"/>
              </w:rPr>
              <w:t xml:space="preserve">. </w:t>
            </w:r>
            <w:r w:rsidRPr="004E2DC3">
              <w:rPr>
                <w:rFonts w:ascii="Arial" w:eastAsiaTheme="minorEastAsia" w:hAnsi="Arial" w:cs="Arial"/>
                <w:lang w:eastAsia="zh-CN"/>
              </w:rPr>
              <w:t xml:space="preserve">We added this note to </w:t>
            </w:r>
            <w:r>
              <w:rPr>
                <w:rFonts w:ascii="Arial" w:eastAsiaTheme="minorEastAsia" w:hAnsi="Arial" w:cs="Arial"/>
                <w:lang w:eastAsia="zh-CN"/>
              </w:rPr>
              <w:t>mean that</w:t>
            </w:r>
            <w:r w:rsidRPr="004E2DC3">
              <w:rPr>
                <w:rFonts w:ascii="Arial" w:eastAsiaTheme="minorEastAsia" w:hAnsi="Arial" w:cs="Arial"/>
                <w:lang w:eastAsia="zh-CN"/>
              </w:rPr>
              <w:t xml:space="preserve"> this is just a model for evaluation </w:t>
            </w:r>
            <w:r>
              <w:rPr>
                <w:rFonts w:ascii="Arial" w:eastAsiaTheme="minorEastAsia" w:hAnsi="Arial" w:cs="Arial"/>
                <w:lang w:eastAsia="zh-CN"/>
              </w:rPr>
              <w:t xml:space="preserve">purpose </w:t>
            </w:r>
            <w:r w:rsidRPr="004E2DC3">
              <w:rPr>
                <w:rFonts w:ascii="Arial" w:eastAsiaTheme="minorEastAsia" w:hAnsi="Arial" w:cs="Arial"/>
                <w:lang w:eastAsia="zh-CN"/>
              </w:rPr>
              <w:t xml:space="preserve">and </w:t>
            </w:r>
            <w:r>
              <w:rPr>
                <w:rFonts w:ascii="Arial" w:eastAsiaTheme="minorEastAsia" w:hAnsi="Arial" w:cs="Arial"/>
                <w:lang w:eastAsia="zh-CN"/>
              </w:rPr>
              <w:t>considering</w:t>
            </w:r>
            <w:r w:rsidRPr="004E2DC3">
              <w:rPr>
                <w:rFonts w:ascii="Arial" w:eastAsiaTheme="minorEastAsia" w:hAnsi="Arial" w:cs="Arial"/>
                <w:lang w:eastAsia="zh-CN"/>
              </w:rPr>
              <w:t xml:space="preserve"> we only considered </w:t>
            </w:r>
            <w:r>
              <w:rPr>
                <w:rFonts w:ascii="Arial" w:eastAsiaTheme="minorEastAsia" w:hAnsi="Arial" w:cs="Arial"/>
                <w:lang w:eastAsia="zh-CN"/>
              </w:rPr>
              <w:t xml:space="preserve">the </w:t>
            </w:r>
            <w:r w:rsidRPr="004E2DC3">
              <w:rPr>
                <w:rFonts w:ascii="Arial" w:eastAsiaTheme="minorEastAsia" w:hAnsi="Arial" w:cs="Arial"/>
                <w:lang w:eastAsia="zh-CN"/>
              </w:rPr>
              <w:t>slot level power calculation, the transition time for micro sleep</w:t>
            </w:r>
            <w:r>
              <w:rPr>
                <w:rFonts w:ascii="Arial" w:eastAsiaTheme="minorEastAsia" w:hAnsi="Arial" w:cs="Arial"/>
                <w:lang w:eastAsia="zh-CN"/>
              </w:rPr>
              <w:t>, which would be less than one symbol or symbol levels,</w:t>
            </w:r>
            <w:r w:rsidRPr="004E2DC3">
              <w:rPr>
                <w:rFonts w:ascii="Arial" w:eastAsiaTheme="minorEastAsia" w:hAnsi="Arial" w:cs="Arial"/>
                <w:lang w:eastAsia="zh-CN"/>
              </w:rPr>
              <w:t xml:space="preserve"> is </w:t>
            </w:r>
            <w:r>
              <w:rPr>
                <w:rFonts w:ascii="Arial" w:eastAsiaTheme="minorEastAsia" w:hAnsi="Arial" w:cs="Arial"/>
                <w:lang w:eastAsia="zh-CN"/>
              </w:rPr>
              <w:t xml:space="preserve">ignored and </w:t>
            </w:r>
            <w:r w:rsidRPr="004E2DC3">
              <w:rPr>
                <w:rFonts w:ascii="Arial" w:eastAsiaTheme="minorEastAsia" w:hAnsi="Arial" w:cs="Arial"/>
                <w:lang w:eastAsia="zh-CN"/>
              </w:rPr>
              <w:t xml:space="preserve">MODELLED as zero. This does not mean the micro sleep really has the </w:t>
            </w:r>
            <w:proofErr w:type="gramStart"/>
            <w:r w:rsidRPr="004E2DC3">
              <w:rPr>
                <w:rFonts w:ascii="Arial" w:eastAsiaTheme="minorEastAsia" w:hAnsi="Arial" w:cs="Arial"/>
                <w:lang w:eastAsia="zh-CN"/>
              </w:rPr>
              <w:t xml:space="preserve">zero </w:t>
            </w:r>
            <w:r>
              <w:rPr>
                <w:rFonts w:ascii="Arial" w:eastAsiaTheme="minorEastAsia" w:hAnsi="Arial" w:cs="Arial" w:hint="eastAsia"/>
                <w:lang w:eastAsia="zh-CN"/>
              </w:rPr>
              <w:t>transition</w:t>
            </w:r>
            <w:proofErr w:type="gramEnd"/>
            <w:r>
              <w:rPr>
                <w:rFonts w:ascii="Arial" w:eastAsiaTheme="minorEastAsia" w:hAnsi="Arial" w:cs="Arial"/>
                <w:lang w:eastAsia="zh-CN"/>
              </w:rPr>
              <w:t xml:space="preserve"> tie</w:t>
            </w:r>
            <w:r w:rsidRPr="004E2DC3">
              <w:rPr>
                <w:rFonts w:ascii="Arial" w:eastAsiaTheme="minorEastAsia" w:hAnsi="Arial" w:cs="Arial"/>
                <w:lang w:eastAsia="zh-CN"/>
              </w:rPr>
              <w:t>. Again, if the RF cannot be reduced, how the 55</w:t>
            </w:r>
            <w:r w:rsidRPr="004E2DC3">
              <w:rPr>
                <w:rFonts w:ascii="Arial" w:eastAsiaTheme="minorEastAsia" w:hAnsi="Arial" w:cs="Arial" w:hint="eastAsia"/>
                <w:lang w:eastAsia="zh-CN"/>
              </w:rPr>
              <w:t>%</w:t>
            </w:r>
            <w:r w:rsidRPr="004E2DC3">
              <w:rPr>
                <w:rFonts w:ascii="Arial" w:eastAsiaTheme="minorEastAsia" w:hAnsi="Arial" w:cs="Arial"/>
                <w:lang w:eastAsia="zh-CN"/>
              </w:rPr>
              <w:t xml:space="preserve"> power saving gain obtained</w:t>
            </w:r>
            <w:r w:rsidRPr="004E2DC3">
              <w:rPr>
                <w:rFonts w:ascii="Arial" w:eastAsiaTheme="minorEastAsia" w:hAnsi="Arial" w:cs="Arial" w:hint="eastAsia"/>
                <w:lang w:eastAsia="zh-CN"/>
              </w:rPr>
              <w:t>？</w:t>
            </w:r>
          </w:p>
          <w:tbl>
            <w:tblPr>
              <w:tblStyle w:val="TableGrid"/>
              <w:tblW w:w="6933" w:type="dxa"/>
              <w:tblInd w:w="226" w:type="dxa"/>
              <w:tblLayout w:type="fixed"/>
              <w:tblLook w:val="04A0" w:firstRow="1" w:lastRow="0" w:firstColumn="1" w:lastColumn="0" w:noHBand="0" w:noVBand="1"/>
            </w:tblPr>
            <w:tblGrid>
              <w:gridCol w:w="1766"/>
              <w:gridCol w:w="1340"/>
              <w:gridCol w:w="1473"/>
              <w:gridCol w:w="2354"/>
            </w:tblGrid>
            <w:tr w:rsidR="003328C3" w14:paraId="5F0F9D50" w14:textId="77777777" w:rsidTr="008C3D8F">
              <w:tc>
                <w:tcPr>
                  <w:tcW w:w="1766" w:type="dxa"/>
                </w:tcPr>
                <w:p w14:paraId="120D5110" w14:textId="77777777" w:rsidR="003328C3" w:rsidRDefault="003328C3" w:rsidP="003328C3">
                  <w:pPr>
                    <w:spacing w:before="120" w:line="280" w:lineRule="atLeast"/>
                    <w:rPr>
                      <w:b/>
                      <w:sz w:val="18"/>
                      <w:szCs w:val="18"/>
                      <w:lang w:val="en-GB"/>
                    </w:rPr>
                  </w:pPr>
                  <w:r>
                    <w:rPr>
                      <w:b/>
                      <w:sz w:val="18"/>
                      <w:szCs w:val="18"/>
                      <w:lang w:val="en-GB"/>
                    </w:rPr>
                    <w:t>Hardware subsystem</w:t>
                  </w:r>
                </w:p>
              </w:tc>
              <w:tc>
                <w:tcPr>
                  <w:tcW w:w="1340" w:type="dxa"/>
                </w:tcPr>
                <w:p w14:paraId="23EB92F4" w14:textId="77777777" w:rsidR="003328C3" w:rsidRDefault="003328C3" w:rsidP="003328C3">
                  <w:pPr>
                    <w:spacing w:before="120" w:line="280" w:lineRule="atLeast"/>
                    <w:rPr>
                      <w:b/>
                      <w:sz w:val="18"/>
                      <w:szCs w:val="18"/>
                      <w:lang w:val="en-GB"/>
                    </w:rPr>
                  </w:pPr>
                  <w:r>
                    <w:rPr>
                      <w:b/>
                      <w:sz w:val="18"/>
                      <w:szCs w:val="18"/>
                      <w:lang w:val="en-GB"/>
                    </w:rPr>
                    <w:t>Deep sleep</w:t>
                  </w:r>
                </w:p>
              </w:tc>
              <w:tc>
                <w:tcPr>
                  <w:tcW w:w="1473" w:type="dxa"/>
                </w:tcPr>
                <w:p w14:paraId="1F7160B3" w14:textId="77777777" w:rsidR="003328C3" w:rsidRDefault="003328C3" w:rsidP="003328C3">
                  <w:pPr>
                    <w:spacing w:before="120" w:line="280" w:lineRule="atLeast"/>
                    <w:rPr>
                      <w:b/>
                      <w:sz w:val="18"/>
                      <w:szCs w:val="18"/>
                      <w:lang w:val="en-GB"/>
                    </w:rPr>
                  </w:pPr>
                  <w:r>
                    <w:rPr>
                      <w:b/>
                      <w:sz w:val="18"/>
                      <w:szCs w:val="18"/>
                      <w:lang w:val="en-GB"/>
                    </w:rPr>
                    <w:t>Light sleep</w:t>
                  </w:r>
                </w:p>
              </w:tc>
              <w:tc>
                <w:tcPr>
                  <w:tcW w:w="2354" w:type="dxa"/>
                </w:tcPr>
                <w:p w14:paraId="5B97867F" w14:textId="77777777" w:rsidR="003328C3" w:rsidRDefault="003328C3" w:rsidP="003328C3">
                  <w:pPr>
                    <w:spacing w:before="120" w:line="280" w:lineRule="atLeast"/>
                    <w:rPr>
                      <w:b/>
                      <w:sz w:val="18"/>
                      <w:szCs w:val="18"/>
                      <w:lang w:val="en-GB"/>
                    </w:rPr>
                  </w:pPr>
                  <w:r>
                    <w:rPr>
                      <w:b/>
                      <w:sz w:val="18"/>
                      <w:szCs w:val="18"/>
                      <w:lang w:val="en-GB"/>
                    </w:rPr>
                    <w:t>Microsleep</w:t>
                  </w:r>
                </w:p>
              </w:tc>
            </w:tr>
            <w:tr w:rsidR="003328C3" w14:paraId="67CFA68E" w14:textId="77777777" w:rsidTr="008C3D8F">
              <w:tc>
                <w:tcPr>
                  <w:tcW w:w="1766" w:type="dxa"/>
                </w:tcPr>
                <w:p w14:paraId="7512E478" w14:textId="77777777" w:rsidR="003328C3" w:rsidRDefault="003328C3" w:rsidP="003328C3">
                  <w:pPr>
                    <w:spacing w:before="120" w:line="280" w:lineRule="atLeast"/>
                    <w:jc w:val="both"/>
                    <w:rPr>
                      <w:sz w:val="18"/>
                      <w:szCs w:val="18"/>
                      <w:lang w:val="en-GB"/>
                    </w:rPr>
                  </w:pPr>
                  <w:r>
                    <w:rPr>
                      <w:sz w:val="18"/>
                      <w:szCs w:val="18"/>
                      <w:lang w:val="en-GB"/>
                    </w:rPr>
                    <w:t>XO</w:t>
                  </w:r>
                </w:p>
              </w:tc>
              <w:tc>
                <w:tcPr>
                  <w:tcW w:w="1340" w:type="dxa"/>
                </w:tcPr>
                <w:p w14:paraId="70D3CAB3" w14:textId="77777777" w:rsidR="003328C3" w:rsidRDefault="003328C3" w:rsidP="003328C3">
                  <w:pPr>
                    <w:spacing w:before="120" w:line="280" w:lineRule="atLeast"/>
                    <w:jc w:val="both"/>
                    <w:rPr>
                      <w:sz w:val="18"/>
                      <w:szCs w:val="18"/>
                      <w:lang w:val="en-GB"/>
                    </w:rPr>
                  </w:pPr>
                  <w:r>
                    <w:rPr>
                      <w:sz w:val="18"/>
                      <w:szCs w:val="18"/>
                      <w:lang w:val="en-GB"/>
                    </w:rPr>
                    <w:t>ON</w:t>
                  </w:r>
                </w:p>
              </w:tc>
              <w:tc>
                <w:tcPr>
                  <w:tcW w:w="1473" w:type="dxa"/>
                </w:tcPr>
                <w:p w14:paraId="08141FA7" w14:textId="77777777" w:rsidR="003328C3" w:rsidRDefault="003328C3" w:rsidP="003328C3">
                  <w:pPr>
                    <w:spacing w:before="120" w:line="280" w:lineRule="atLeast"/>
                    <w:jc w:val="both"/>
                    <w:rPr>
                      <w:sz w:val="18"/>
                      <w:szCs w:val="18"/>
                      <w:lang w:val="en-GB"/>
                    </w:rPr>
                  </w:pPr>
                  <w:r>
                    <w:rPr>
                      <w:sz w:val="18"/>
                      <w:szCs w:val="18"/>
                      <w:lang w:val="en-GB"/>
                    </w:rPr>
                    <w:t>On</w:t>
                  </w:r>
                </w:p>
              </w:tc>
              <w:tc>
                <w:tcPr>
                  <w:tcW w:w="2354" w:type="dxa"/>
                </w:tcPr>
                <w:p w14:paraId="070F0F6E" w14:textId="77777777" w:rsidR="003328C3" w:rsidRDefault="003328C3" w:rsidP="003328C3">
                  <w:pPr>
                    <w:spacing w:before="120" w:line="280" w:lineRule="atLeast"/>
                    <w:jc w:val="both"/>
                    <w:rPr>
                      <w:sz w:val="18"/>
                      <w:szCs w:val="18"/>
                      <w:lang w:val="en-GB"/>
                    </w:rPr>
                  </w:pPr>
                  <w:r>
                    <w:rPr>
                      <w:sz w:val="18"/>
                      <w:szCs w:val="18"/>
                      <w:lang w:val="en-GB"/>
                    </w:rPr>
                    <w:t>On</w:t>
                  </w:r>
                </w:p>
              </w:tc>
            </w:tr>
            <w:tr w:rsidR="003328C3" w14:paraId="59F7F6B2" w14:textId="77777777" w:rsidTr="008C3D8F">
              <w:tc>
                <w:tcPr>
                  <w:tcW w:w="1766" w:type="dxa"/>
                </w:tcPr>
                <w:p w14:paraId="24358D40" w14:textId="77777777" w:rsidR="003328C3" w:rsidRDefault="003328C3" w:rsidP="003328C3">
                  <w:pPr>
                    <w:spacing w:before="120" w:line="280" w:lineRule="atLeast"/>
                    <w:jc w:val="both"/>
                    <w:rPr>
                      <w:sz w:val="18"/>
                      <w:szCs w:val="18"/>
                      <w:lang w:val="en-GB"/>
                    </w:rPr>
                  </w:pPr>
                  <w:r>
                    <w:rPr>
                      <w:sz w:val="18"/>
                      <w:szCs w:val="18"/>
                      <w:lang w:val="en-GB"/>
                    </w:rPr>
                    <w:lastRenderedPageBreak/>
                    <w:t>RF / front-end</w:t>
                  </w:r>
                </w:p>
              </w:tc>
              <w:tc>
                <w:tcPr>
                  <w:tcW w:w="1340" w:type="dxa"/>
                </w:tcPr>
                <w:p w14:paraId="357886CC" w14:textId="77777777" w:rsidR="003328C3" w:rsidRDefault="003328C3" w:rsidP="003328C3">
                  <w:pPr>
                    <w:spacing w:before="120" w:line="280" w:lineRule="atLeast"/>
                    <w:jc w:val="both"/>
                    <w:rPr>
                      <w:sz w:val="18"/>
                      <w:szCs w:val="18"/>
                      <w:lang w:val="en-GB"/>
                    </w:rPr>
                  </w:pPr>
                  <w:r>
                    <w:rPr>
                      <w:sz w:val="18"/>
                      <w:szCs w:val="18"/>
                      <w:lang w:val="en-GB"/>
                    </w:rPr>
                    <w:t>Off</w:t>
                  </w:r>
                </w:p>
              </w:tc>
              <w:tc>
                <w:tcPr>
                  <w:tcW w:w="1473" w:type="dxa"/>
                </w:tcPr>
                <w:p w14:paraId="6BD822F0" w14:textId="77777777" w:rsidR="003328C3" w:rsidRDefault="003328C3" w:rsidP="003328C3">
                  <w:pPr>
                    <w:spacing w:before="120" w:line="280" w:lineRule="atLeast"/>
                    <w:jc w:val="both"/>
                    <w:rPr>
                      <w:sz w:val="18"/>
                      <w:szCs w:val="18"/>
                      <w:lang w:val="en-GB"/>
                    </w:rPr>
                  </w:pPr>
                  <w:r>
                    <w:rPr>
                      <w:sz w:val="18"/>
                      <w:szCs w:val="18"/>
                      <w:lang w:val="en-GB"/>
                    </w:rPr>
                    <w:t>Off</w:t>
                  </w:r>
                </w:p>
              </w:tc>
              <w:tc>
                <w:tcPr>
                  <w:tcW w:w="2354" w:type="dxa"/>
                </w:tcPr>
                <w:p w14:paraId="5DC1416E" w14:textId="77777777" w:rsidR="003328C3" w:rsidRDefault="003328C3" w:rsidP="003328C3">
                  <w:pPr>
                    <w:spacing w:before="120" w:line="280" w:lineRule="atLeast"/>
                    <w:jc w:val="both"/>
                    <w:rPr>
                      <w:sz w:val="18"/>
                      <w:szCs w:val="18"/>
                      <w:lang w:val="en-GB"/>
                    </w:rPr>
                  </w:pPr>
                  <w:r>
                    <w:rPr>
                      <w:sz w:val="18"/>
                      <w:szCs w:val="18"/>
                      <w:lang w:val="en-GB"/>
                    </w:rPr>
                    <w:t>Off (at least partially switched off, including ADC)</w:t>
                  </w:r>
                </w:p>
              </w:tc>
            </w:tr>
            <w:tr w:rsidR="003328C3" w14:paraId="0751DFEE" w14:textId="77777777" w:rsidTr="008C3D8F">
              <w:tc>
                <w:tcPr>
                  <w:tcW w:w="1766" w:type="dxa"/>
                </w:tcPr>
                <w:p w14:paraId="18BFED6C" w14:textId="77777777" w:rsidR="003328C3" w:rsidRDefault="003328C3" w:rsidP="003328C3">
                  <w:pPr>
                    <w:spacing w:before="120" w:line="280" w:lineRule="atLeast"/>
                    <w:jc w:val="both"/>
                    <w:rPr>
                      <w:sz w:val="18"/>
                      <w:szCs w:val="18"/>
                      <w:lang w:val="en-GB"/>
                    </w:rPr>
                  </w:pPr>
                  <w:r>
                    <w:rPr>
                      <w:sz w:val="18"/>
                      <w:szCs w:val="18"/>
                      <w:lang w:val="en-GB"/>
                    </w:rPr>
                    <w:t>Baseband modem</w:t>
                  </w:r>
                </w:p>
              </w:tc>
              <w:tc>
                <w:tcPr>
                  <w:tcW w:w="1340" w:type="dxa"/>
                </w:tcPr>
                <w:p w14:paraId="16040B26" w14:textId="77777777" w:rsidR="003328C3" w:rsidRDefault="003328C3" w:rsidP="003328C3">
                  <w:pPr>
                    <w:spacing w:before="120" w:line="280" w:lineRule="atLeast"/>
                    <w:jc w:val="both"/>
                    <w:rPr>
                      <w:sz w:val="18"/>
                      <w:szCs w:val="18"/>
                      <w:lang w:val="en-GB"/>
                    </w:rPr>
                  </w:pPr>
                  <w:r>
                    <w:rPr>
                      <w:sz w:val="18"/>
                      <w:szCs w:val="18"/>
                      <w:lang w:val="en-GB"/>
                    </w:rPr>
                    <w:t>Off</w:t>
                  </w:r>
                </w:p>
              </w:tc>
              <w:tc>
                <w:tcPr>
                  <w:tcW w:w="1473" w:type="dxa"/>
                </w:tcPr>
                <w:p w14:paraId="342C6C26" w14:textId="77777777" w:rsidR="003328C3" w:rsidRDefault="003328C3" w:rsidP="003328C3">
                  <w:pPr>
                    <w:spacing w:before="120" w:line="280" w:lineRule="atLeast"/>
                    <w:jc w:val="both"/>
                    <w:rPr>
                      <w:sz w:val="18"/>
                      <w:szCs w:val="18"/>
                      <w:lang w:val="en-GB"/>
                    </w:rPr>
                  </w:pPr>
                  <w:r>
                    <w:rPr>
                      <w:sz w:val="18"/>
                      <w:szCs w:val="18"/>
                      <w:lang w:val="en-GB"/>
                    </w:rPr>
                    <w:t>On</w:t>
                  </w:r>
                </w:p>
              </w:tc>
              <w:tc>
                <w:tcPr>
                  <w:tcW w:w="2354" w:type="dxa"/>
                </w:tcPr>
                <w:p w14:paraId="273DC240" w14:textId="77777777" w:rsidR="003328C3" w:rsidRDefault="003328C3" w:rsidP="003328C3">
                  <w:pPr>
                    <w:spacing w:before="120" w:line="280" w:lineRule="atLeast"/>
                    <w:jc w:val="both"/>
                    <w:rPr>
                      <w:sz w:val="18"/>
                      <w:szCs w:val="18"/>
                      <w:lang w:val="en-GB"/>
                    </w:rPr>
                  </w:pPr>
                  <w:r>
                    <w:rPr>
                      <w:sz w:val="18"/>
                      <w:szCs w:val="18"/>
                      <w:lang w:val="en-GB"/>
                    </w:rPr>
                    <w:t>On</w:t>
                  </w:r>
                </w:p>
              </w:tc>
            </w:tr>
            <w:tr w:rsidR="003328C3" w14:paraId="49F48C3D" w14:textId="77777777" w:rsidTr="008C3D8F">
              <w:tc>
                <w:tcPr>
                  <w:tcW w:w="1766" w:type="dxa"/>
                </w:tcPr>
                <w:p w14:paraId="6B08564B" w14:textId="77777777" w:rsidR="003328C3" w:rsidRDefault="003328C3" w:rsidP="003328C3">
                  <w:pPr>
                    <w:spacing w:before="120" w:line="280" w:lineRule="atLeast"/>
                    <w:jc w:val="both"/>
                    <w:rPr>
                      <w:sz w:val="18"/>
                      <w:szCs w:val="18"/>
                      <w:lang w:val="en-GB"/>
                    </w:rPr>
                  </w:pPr>
                  <w:r>
                    <w:rPr>
                      <w:sz w:val="18"/>
                      <w:szCs w:val="18"/>
                      <w:lang w:val="en-GB"/>
                    </w:rPr>
                    <w:t>Control processor</w:t>
                  </w:r>
                </w:p>
              </w:tc>
              <w:tc>
                <w:tcPr>
                  <w:tcW w:w="1340" w:type="dxa"/>
                </w:tcPr>
                <w:p w14:paraId="39E37B39" w14:textId="77777777" w:rsidR="003328C3" w:rsidRDefault="003328C3" w:rsidP="003328C3">
                  <w:pPr>
                    <w:spacing w:before="120" w:line="280" w:lineRule="atLeast"/>
                    <w:jc w:val="both"/>
                    <w:rPr>
                      <w:sz w:val="18"/>
                      <w:szCs w:val="18"/>
                      <w:lang w:val="en-GB"/>
                    </w:rPr>
                  </w:pPr>
                  <w:r>
                    <w:rPr>
                      <w:sz w:val="18"/>
                      <w:szCs w:val="18"/>
                      <w:lang w:val="en-GB"/>
                    </w:rPr>
                    <w:t>Low power</w:t>
                  </w:r>
                </w:p>
              </w:tc>
              <w:tc>
                <w:tcPr>
                  <w:tcW w:w="1473" w:type="dxa"/>
                </w:tcPr>
                <w:p w14:paraId="66FB1CD6" w14:textId="77777777" w:rsidR="003328C3" w:rsidRDefault="003328C3" w:rsidP="003328C3">
                  <w:pPr>
                    <w:spacing w:before="120" w:line="280" w:lineRule="atLeast"/>
                    <w:jc w:val="both"/>
                    <w:rPr>
                      <w:sz w:val="18"/>
                      <w:szCs w:val="18"/>
                      <w:lang w:val="en-GB"/>
                    </w:rPr>
                  </w:pPr>
                  <w:r>
                    <w:rPr>
                      <w:sz w:val="18"/>
                      <w:szCs w:val="18"/>
                      <w:lang w:val="en-GB"/>
                    </w:rPr>
                    <w:t>Active</w:t>
                  </w:r>
                </w:p>
              </w:tc>
              <w:tc>
                <w:tcPr>
                  <w:tcW w:w="2354" w:type="dxa"/>
                </w:tcPr>
                <w:p w14:paraId="4A8E237F" w14:textId="77777777" w:rsidR="003328C3" w:rsidRDefault="003328C3" w:rsidP="003328C3">
                  <w:pPr>
                    <w:spacing w:before="120" w:line="280" w:lineRule="atLeast"/>
                    <w:jc w:val="both"/>
                    <w:rPr>
                      <w:sz w:val="18"/>
                      <w:szCs w:val="18"/>
                      <w:lang w:val="en-GB"/>
                    </w:rPr>
                  </w:pPr>
                  <w:r>
                    <w:rPr>
                      <w:sz w:val="18"/>
                      <w:szCs w:val="18"/>
                      <w:lang w:val="en-GB"/>
                    </w:rPr>
                    <w:t>Active</w:t>
                  </w:r>
                </w:p>
              </w:tc>
            </w:tr>
            <w:tr w:rsidR="003328C3" w14:paraId="171E5E47" w14:textId="77777777" w:rsidTr="008C3D8F">
              <w:tc>
                <w:tcPr>
                  <w:tcW w:w="1766" w:type="dxa"/>
                </w:tcPr>
                <w:p w14:paraId="45B4D67A" w14:textId="77777777" w:rsidR="003328C3" w:rsidRDefault="003328C3" w:rsidP="003328C3">
                  <w:pPr>
                    <w:spacing w:before="120" w:line="280" w:lineRule="atLeast"/>
                    <w:jc w:val="both"/>
                    <w:rPr>
                      <w:sz w:val="18"/>
                      <w:szCs w:val="18"/>
                      <w:lang w:val="en-GB"/>
                    </w:rPr>
                  </w:pPr>
                  <w:r>
                    <w:rPr>
                      <w:sz w:val="18"/>
                      <w:szCs w:val="18"/>
                      <w:lang w:val="en-GB"/>
                    </w:rPr>
                    <w:t>DDR memory</w:t>
                  </w:r>
                </w:p>
              </w:tc>
              <w:tc>
                <w:tcPr>
                  <w:tcW w:w="1340" w:type="dxa"/>
                </w:tcPr>
                <w:p w14:paraId="4594E9C0" w14:textId="77777777" w:rsidR="003328C3" w:rsidRDefault="003328C3" w:rsidP="003328C3">
                  <w:pPr>
                    <w:spacing w:before="120" w:line="280" w:lineRule="atLeast"/>
                    <w:jc w:val="both"/>
                    <w:rPr>
                      <w:sz w:val="18"/>
                      <w:szCs w:val="18"/>
                      <w:lang w:val="en-GB"/>
                    </w:rPr>
                  </w:pPr>
                  <w:r>
                    <w:rPr>
                      <w:sz w:val="18"/>
                      <w:szCs w:val="18"/>
                      <w:lang w:val="en-GB"/>
                    </w:rPr>
                    <w:t>Low power</w:t>
                  </w:r>
                </w:p>
                <w:p w14:paraId="7CD84602" w14:textId="77777777" w:rsidR="003328C3" w:rsidRDefault="003328C3" w:rsidP="003328C3">
                  <w:pPr>
                    <w:spacing w:before="120" w:line="280" w:lineRule="atLeast"/>
                    <w:jc w:val="both"/>
                    <w:rPr>
                      <w:sz w:val="18"/>
                      <w:szCs w:val="18"/>
                      <w:lang w:val="en-GB"/>
                    </w:rPr>
                  </w:pPr>
                  <w:r>
                    <w:rPr>
                      <w:sz w:val="18"/>
                      <w:szCs w:val="18"/>
                      <w:lang w:val="en-GB"/>
                    </w:rPr>
                    <w:t>(Self-refresh mode)</w:t>
                  </w:r>
                </w:p>
              </w:tc>
              <w:tc>
                <w:tcPr>
                  <w:tcW w:w="1473" w:type="dxa"/>
                </w:tcPr>
                <w:p w14:paraId="1002C413" w14:textId="77777777" w:rsidR="003328C3" w:rsidRDefault="003328C3" w:rsidP="003328C3">
                  <w:pPr>
                    <w:spacing w:before="120" w:line="280" w:lineRule="atLeast"/>
                    <w:jc w:val="both"/>
                    <w:rPr>
                      <w:sz w:val="18"/>
                      <w:szCs w:val="18"/>
                      <w:lang w:val="en-GB"/>
                    </w:rPr>
                  </w:pPr>
                  <w:r>
                    <w:rPr>
                      <w:sz w:val="18"/>
                      <w:szCs w:val="18"/>
                      <w:lang w:val="en-GB"/>
                    </w:rPr>
                    <w:t>Active</w:t>
                  </w:r>
                </w:p>
              </w:tc>
              <w:tc>
                <w:tcPr>
                  <w:tcW w:w="2354" w:type="dxa"/>
                </w:tcPr>
                <w:p w14:paraId="5528BE6E" w14:textId="77777777" w:rsidR="003328C3" w:rsidRDefault="003328C3" w:rsidP="003328C3">
                  <w:pPr>
                    <w:spacing w:before="120" w:line="280" w:lineRule="atLeast"/>
                    <w:jc w:val="both"/>
                    <w:rPr>
                      <w:sz w:val="18"/>
                      <w:szCs w:val="18"/>
                      <w:lang w:val="en-GB"/>
                    </w:rPr>
                  </w:pPr>
                  <w:r>
                    <w:rPr>
                      <w:sz w:val="18"/>
                      <w:szCs w:val="18"/>
                      <w:lang w:val="en-GB"/>
                    </w:rPr>
                    <w:t>Active</w:t>
                  </w:r>
                </w:p>
              </w:tc>
            </w:tr>
          </w:tbl>
          <w:p w14:paraId="031374E1" w14:textId="77777777" w:rsidR="003328C3" w:rsidRPr="000D33C2" w:rsidRDefault="003328C3" w:rsidP="003328C3">
            <w:pPr>
              <w:rPr>
                <w:rFonts w:ascii="Arial" w:eastAsiaTheme="minorEastAsia" w:hAnsi="Arial" w:cs="Arial"/>
                <w:lang w:val="en-GB"/>
              </w:rPr>
            </w:pPr>
          </w:p>
          <w:p w14:paraId="1C77A03A" w14:textId="77777777" w:rsidR="003328C3" w:rsidRDefault="003328C3" w:rsidP="003328C3">
            <w:pPr>
              <w:pStyle w:val="ListParagraph"/>
              <w:ind w:left="360"/>
              <w:rPr>
                <w:rFonts w:ascii="Arial" w:eastAsiaTheme="minorEastAsia" w:hAnsi="Arial" w:cs="Arial"/>
                <w:lang w:eastAsia="zh-CN"/>
              </w:rPr>
            </w:pPr>
            <w:r>
              <w:rPr>
                <w:rFonts w:ascii="Arial" w:eastAsiaTheme="minorEastAsia" w:hAnsi="Arial" w:cs="Arial"/>
                <w:lang w:eastAsia="zh-CN"/>
              </w:rPr>
              <w:t xml:space="preserve">Based on the above analysis, we think the power consumption should be reduced together for deep, light and micro sleep. This is due to the reduced capability. To keep the model simplified, we think the Alt.4b is a good model to reflect this. For Alt.4A, only reducing micro sleep power but keep the deep sleep and light sleep power unchanged is not reasonable. </w:t>
            </w:r>
          </w:p>
          <w:p w14:paraId="344A854C" w14:textId="77777777" w:rsidR="003328C3" w:rsidRDefault="003328C3" w:rsidP="003328C3">
            <w:pPr>
              <w:pStyle w:val="ListParagraph"/>
              <w:numPr>
                <w:ilvl w:val="0"/>
                <w:numId w:val="42"/>
              </w:numPr>
              <w:rPr>
                <w:rFonts w:ascii="Arial" w:eastAsiaTheme="minorEastAsia" w:hAnsi="Arial" w:cs="Arial"/>
                <w:lang w:eastAsia="zh-CN"/>
              </w:rPr>
            </w:pPr>
            <w:r>
              <w:rPr>
                <w:rFonts w:ascii="Arial" w:eastAsiaTheme="minorEastAsia" w:hAnsi="Arial" w:cs="Arial"/>
                <w:lang w:eastAsia="zh-CN"/>
              </w:rPr>
              <w:t>Regarding the issue#1:</w:t>
            </w:r>
            <w:r>
              <w:rPr>
                <w:sz w:val="22"/>
                <w:szCs w:val="22"/>
              </w:rPr>
              <w:t xml:space="preserve"> </w:t>
            </w:r>
            <w:r w:rsidRPr="001C636D">
              <w:rPr>
                <w:sz w:val="22"/>
                <w:szCs w:val="22"/>
                <w:u w:val="single"/>
              </w:rPr>
              <w:t>For 1 Rx case, PDCCH-only power is smaller than micro sleep power after applying scaling factor</w:t>
            </w:r>
            <w:r>
              <w:rPr>
                <w:sz w:val="22"/>
                <w:szCs w:val="22"/>
                <w:u w:val="single"/>
              </w:rPr>
              <w:t xml:space="preserve">. </w:t>
            </w:r>
            <w:r>
              <w:rPr>
                <w:rFonts w:ascii="Arial" w:eastAsiaTheme="minorEastAsia" w:hAnsi="Arial" w:cs="Arial"/>
                <w:lang w:eastAsia="zh-CN"/>
              </w:rPr>
              <w:t>This only happens for cross-slot scheduling case: 40*0.7=28&lt;31. We have the following view:</w:t>
            </w:r>
          </w:p>
          <w:p w14:paraId="29E8963E" w14:textId="77777777" w:rsidR="003328C3"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The Alt.1 to scaling 0.7 on the micro sleep power is not reasonable. As we explained in bullet (1), in micro sleep, the RF part is actually partially switched off, including the power consuming part of ADC etc. This is why we can obtain 55% power saving gain in Rel-16. Therefore, we think using 2Rx or 1Rx shall not cause a power scaling on the power consumption of micro sleep, considering the RF has been switched off the power consuming part.</w:t>
            </w:r>
          </w:p>
          <w:p w14:paraId="5AD895FF" w14:textId="77777777" w:rsidR="003328C3"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 xml:space="preserve">We are wondering why the issue#1 needs to be an issue. We cannot simultaneously apply unlimited linear power scaling to obtain a much lower power. We all know that at certain power level, the power cannot further </w:t>
            </w:r>
            <w:proofErr w:type="gramStart"/>
            <w:r>
              <w:rPr>
                <w:rFonts w:ascii="Arial" w:eastAsiaTheme="minorEastAsia" w:hAnsi="Arial" w:cs="Arial"/>
                <w:lang w:eastAsia="zh-CN"/>
              </w:rPr>
              <w:t>reduced</w:t>
            </w:r>
            <w:proofErr w:type="gramEnd"/>
            <w:r>
              <w:rPr>
                <w:rFonts w:ascii="Arial" w:eastAsiaTheme="minorEastAsia" w:hAnsi="Arial" w:cs="Arial"/>
                <w:lang w:eastAsia="zh-CN"/>
              </w:rPr>
              <w:t>. That is why we use maximum {micro sleep, *} operation in Rel-16. We think this should be reused in Rel-17 because there is no reason to change.</w:t>
            </w:r>
          </w:p>
          <w:p w14:paraId="41FF50CC" w14:textId="77777777" w:rsidR="003328C3"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In this agenda item, we are focusing on the evaluation of reducing BD and CCE. We don’t think we need to use the 1Rx to evaluate the BD reduction benefit. On this point, we agree with Qualcomm to use the same micro sleep power here.</w:t>
            </w:r>
          </w:p>
          <w:p w14:paraId="7ACB70EE" w14:textId="77777777" w:rsidR="003328C3" w:rsidRPr="000D33C2" w:rsidRDefault="003328C3" w:rsidP="003328C3">
            <w:pPr>
              <w:pStyle w:val="ListParagraph"/>
              <w:numPr>
                <w:ilvl w:val="0"/>
                <w:numId w:val="42"/>
              </w:numPr>
              <w:rPr>
                <w:rFonts w:ascii="Arial" w:eastAsiaTheme="minorEastAsia" w:hAnsi="Arial" w:cs="Arial"/>
                <w:lang w:eastAsia="zh-CN"/>
              </w:rPr>
            </w:pPr>
            <w:r>
              <w:rPr>
                <w:rFonts w:ascii="Arial" w:eastAsiaTheme="minorEastAsia" w:hAnsi="Arial" w:cs="Arial"/>
                <w:lang w:eastAsia="zh-CN"/>
              </w:rPr>
              <w:t xml:space="preserve">Regarding the issue#2: </w:t>
            </w:r>
            <w:r w:rsidRPr="00914F76">
              <w:rPr>
                <w:sz w:val="22"/>
                <w:szCs w:val="22"/>
                <w:u w:val="single"/>
              </w:rPr>
              <w:t>For 2 Rx case, PDCCH-only power with cross-slot scheduling and Reduced BD is smaller than micro sleep power</w:t>
            </w:r>
            <w:r>
              <w:rPr>
                <w:sz w:val="22"/>
                <w:szCs w:val="22"/>
                <w:u w:val="single"/>
              </w:rPr>
              <w:t xml:space="preserve">. </w:t>
            </w:r>
          </w:p>
          <w:p w14:paraId="69B85DF5" w14:textId="77777777" w:rsidR="003328C3" w:rsidRDefault="003328C3" w:rsidP="003328C3">
            <w:pPr>
              <w:pStyle w:val="ListParagraph"/>
              <w:numPr>
                <w:ilvl w:val="0"/>
                <w:numId w:val="43"/>
              </w:numPr>
              <w:rPr>
                <w:rFonts w:ascii="Arial" w:eastAsiaTheme="minorEastAsia" w:hAnsi="Arial" w:cs="Arial"/>
                <w:lang w:eastAsia="zh-CN"/>
              </w:rPr>
            </w:pPr>
            <w:r w:rsidRPr="00914F76">
              <w:rPr>
                <w:rFonts w:ascii="Arial" w:eastAsiaTheme="minorEastAsia" w:hAnsi="Arial" w:cs="Arial"/>
                <w:lang w:eastAsia="zh-CN"/>
              </w:rPr>
              <w:t xml:space="preserve">The issue happens </w:t>
            </w:r>
            <w:r>
              <w:rPr>
                <w:rFonts w:ascii="Arial" w:eastAsiaTheme="minorEastAsia" w:hAnsi="Arial" w:cs="Arial"/>
                <w:lang w:eastAsia="zh-CN"/>
              </w:rPr>
              <w:t>assuming that the BD number is reduced to 0 in cross-slot scheduling case: 40*0.7=28&lt;31. However, we think there is no way to agree that the BD number can be reduced to 0, which means no scheduling possibility. So, this is actually not an issue. In our view, at most 50% BD reduction can be accepted, in this case the power of 50</w:t>
            </w:r>
            <w:r>
              <w:rPr>
                <w:rFonts w:ascii="Arial" w:eastAsiaTheme="minorEastAsia" w:hAnsi="Arial" w:cs="Arial" w:hint="eastAsia"/>
                <w:lang w:eastAsia="zh-CN"/>
              </w:rPr>
              <w:t>%</w:t>
            </w:r>
            <w:r>
              <w:rPr>
                <w:rFonts w:ascii="Arial" w:eastAsiaTheme="minorEastAsia" w:hAnsi="Arial" w:cs="Arial"/>
                <w:lang w:eastAsia="zh-CN"/>
              </w:rPr>
              <w:t xml:space="preserve"> BD reduction over cross-slot scheduling is 40*0.85=34 &gt; 31. Even considering the extreme case to reduce the power to 32 which is slightly larger than micro sleep power, the BD reduction can be reduced about 2/3 to make sure the reduced power is still higher than micro sleep. 2/3 BD reduction is already high enough and cannot be further reduced to cause scheduling issue.</w:t>
            </w:r>
          </w:p>
          <w:p w14:paraId="60F977D0" w14:textId="77777777" w:rsidR="003328C3" w:rsidRPr="00914F76"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lastRenderedPageBreak/>
              <w:t xml:space="preserve">Again, we don’t think the unlimited scaling can be applied simultaneously, and there should be </w:t>
            </w:r>
            <w:proofErr w:type="gramStart"/>
            <w:r>
              <w:rPr>
                <w:rFonts w:ascii="Arial" w:eastAsiaTheme="minorEastAsia" w:hAnsi="Arial" w:cs="Arial"/>
                <w:lang w:eastAsia="zh-CN"/>
              </w:rPr>
              <w:t>an</w:t>
            </w:r>
            <w:proofErr w:type="gramEnd"/>
            <w:r>
              <w:rPr>
                <w:rFonts w:ascii="Arial" w:eastAsiaTheme="minorEastAsia" w:hAnsi="Arial" w:cs="Arial"/>
                <w:lang w:eastAsia="zh-CN"/>
              </w:rPr>
              <w:t xml:space="preserve"> lower bound. The Alt.2 of </w:t>
            </w:r>
            <w:proofErr w:type="gramStart"/>
            <w:r>
              <w:t>max(</w:t>
            </w:r>
            <w:proofErr w:type="gramEnd"/>
            <w:r w:rsidRPr="00B348BA">
              <w:rPr>
                <w:rFonts w:hint="eastAsia"/>
              </w:rPr>
              <w:t>micro-sleep</w:t>
            </w:r>
            <w:r>
              <w:rPr>
                <w:color w:val="44546A"/>
              </w:rPr>
              <w:t xml:space="preserve">, </w:t>
            </w:r>
            <w:r w:rsidRPr="001D00BB">
              <w:t>α ∙ Pt + (1 – α) ∙ 0.7Pt</w:t>
            </w:r>
            <w:r>
              <w:rPr>
                <w:color w:val="44546A"/>
              </w:rPr>
              <w:t xml:space="preserve">) </w:t>
            </w:r>
            <w:r w:rsidRPr="000D33C2">
              <w:rPr>
                <w:rFonts w:ascii="Arial" w:eastAsiaTheme="minorEastAsia" w:hAnsi="Arial" w:cs="Arial"/>
                <w:lang w:eastAsia="zh-CN"/>
              </w:rPr>
              <w:t>should be reused as that in Rel-16.</w:t>
            </w:r>
          </w:p>
          <w:p w14:paraId="5D765169" w14:textId="77777777" w:rsidR="003328C3" w:rsidRPr="00A66A53" w:rsidRDefault="003328C3" w:rsidP="003328C3">
            <w:pPr>
              <w:pStyle w:val="ListParagraph"/>
              <w:numPr>
                <w:ilvl w:val="0"/>
                <w:numId w:val="42"/>
              </w:numPr>
              <w:rPr>
                <w:sz w:val="22"/>
                <w:szCs w:val="22"/>
              </w:rPr>
            </w:pPr>
            <w:r>
              <w:rPr>
                <w:rFonts w:ascii="Arial" w:eastAsiaTheme="minorEastAsia" w:hAnsi="Arial" w:cs="Arial" w:hint="eastAsia"/>
                <w:lang w:eastAsia="zh-CN"/>
              </w:rPr>
              <w:t>Regarding</w:t>
            </w:r>
            <w:r>
              <w:rPr>
                <w:rFonts w:ascii="Arial" w:eastAsiaTheme="minorEastAsia" w:hAnsi="Arial" w:cs="Arial"/>
                <w:lang w:eastAsia="zh-CN"/>
              </w:rPr>
              <w:t xml:space="preserve"> the Issue</w:t>
            </w:r>
            <w:r>
              <w:rPr>
                <w:rFonts w:ascii="Arial" w:eastAsiaTheme="minorEastAsia" w:hAnsi="Arial" w:cs="Arial" w:hint="eastAsia"/>
                <w:lang w:eastAsia="zh-CN"/>
              </w:rPr>
              <w:t>#</w:t>
            </w:r>
            <w:r>
              <w:rPr>
                <w:rFonts w:ascii="Arial" w:eastAsiaTheme="minorEastAsia" w:hAnsi="Arial" w:cs="Arial"/>
                <w:lang w:eastAsia="zh-CN"/>
              </w:rPr>
              <w:t>3</w:t>
            </w:r>
            <w:r>
              <w:rPr>
                <w:rFonts w:ascii="Arial" w:eastAsiaTheme="minorEastAsia" w:hAnsi="Arial" w:cs="Arial" w:hint="eastAsia"/>
                <w:lang w:eastAsia="zh-CN"/>
              </w:rPr>
              <w:t>:</w:t>
            </w:r>
            <w:r>
              <w:rPr>
                <w:rFonts w:ascii="Arial" w:eastAsiaTheme="minorEastAsia" w:hAnsi="Arial" w:cs="Arial"/>
                <w:lang w:eastAsia="zh-CN"/>
              </w:rPr>
              <w:t xml:space="preserve"> </w:t>
            </w:r>
            <w:r w:rsidRPr="000D33C2">
              <w:rPr>
                <w:sz w:val="22"/>
                <w:szCs w:val="22"/>
                <w:u w:val="single"/>
              </w:rPr>
              <w:t>For 2 Rx case, PDCCH only power with same-slot scheduling and reduced BDs is smaller than micro sleep power</w:t>
            </w:r>
          </w:p>
          <w:p w14:paraId="1F1E03BC"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 xml:space="preserve">Alt.4b does not have issue in this case. </w:t>
            </w:r>
          </w:p>
          <w:p w14:paraId="5D820DED" w14:textId="77777777" w:rsidR="003328C3" w:rsidRDefault="003328C3" w:rsidP="003328C3">
            <w:pPr>
              <w:rPr>
                <w:rFonts w:ascii="Arial" w:eastAsiaTheme="minorEastAsia" w:hAnsi="Arial" w:cs="Arial"/>
              </w:rPr>
            </w:pPr>
            <w:r>
              <w:rPr>
                <w:rFonts w:ascii="Arial" w:eastAsiaTheme="minorEastAsia" w:hAnsi="Arial" w:cs="Arial"/>
              </w:rPr>
              <w:t>In summary, our view is:</w:t>
            </w:r>
          </w:p>
          <w:p w14:paraId="615D13A3" w14:textId="77777777" w:rsidR="003328C3" w:rsidRDefault="003328C3" w:rsidP="003328C3">
            <w:pPr>
              <w:pStyle w:val="ListParagraph"/>
              <w:numPr>
                <w:ilvl w:val="0"/>
                <w:numId w:val="43"/>
              </w:numPr>
              <w:rPr>
                <w:rFonts w:ascii="Arial" w:eastAsiaTheme="minorEastAsia" w:hAnsi="Arial" w:cs="Arial"/>
              </w:rPr>
            </w:pPr>
            <w:r w:rsidRPr="000D33C2">
              <w:rPr>
                <w:rFonts w:ascii="Arial" w:eastAsiaTheme="minorEastAsia" w:hAnsi="Arial" w:cs="Arial"/>
              </w:rPr>
              <w:t xml:space="preserve">The deep sleep, light sleep and micro sleep </w:t>
            </w:r>
            <w:r>
              <w:rPr>
                <w:rFonts w:ascii="Arial" w:eastAsiaTheme="minorEastAsia" w:hAnsi="Arial" w:cs="Arial"/>
              </w:rPr>
              <w:t xml:space="preserve">should be reduced compared with Rel-17 </w:t>
            </w:r>
            <w:proofErr w:type="spellStart"/>
            <w:r>
              <w:rPr>
                <w:rFonts w:ascii="Arial" w:eastAsiaTheme="minorEastAsia" w:hAnsi="Arial" w:cs="Arial"/>
              </w:rPr>
              <w:t>eMBB</w:t>
            </w:r>
            <w:proofErr w:type="spellEnd"/>
            <w:r>
              <w:rPr>
                <w:rFonts w:ascii="Arial" w:eastAsiaTheme="minorEastAsia" w:hAnsi="Arial" w:cs="Arial"/>
              </w:rPr>
              <w:t xml:space="preserve"> case, and it is not reasonable that only the micro sleep power is changed. (see the analysis above)</w:t>
            </w:r>
          </w:p>
          <w:p w14:paraId="4AC74C8D"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Micro-sleep power should not be scaled down from 2Rx to 1Rx considering in micro-sleep state the RF part has switched off the power consuming part, e.g. ADC etc.</w:t>
            </w:r>
          </w:p>
          <w:p w14:paraId="5AD08C1F"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On issue#1, Alt.2 is used. For BD reduction evaluation, we don’t need to distinguish the 1Rx or 2Rx;</w:t>
            </w:r>
          </w:p>
          <w:p w14:paraId="0D9C655F"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On issue#2, the issue is considered not to be an issue in our study. 2/3 ratio of BD reduction can be already supported to keep a higher scaled power than micro sleep in Alt.4b. Further reduction doesn’t make sense and will impossible considering too significant impact on the scheduling flexibility. In our view, the BD reduction ratio should not be higher than 50%. Alt.2 is used and there is no issue if Alt.4b power model is adopted.</w:t>
            </w:r>
          </w:p>
          <w:p w14:paraId="43E99466"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Issue#3: no problem for Alt.4b.</w:t>
            </w:r>
          </w:p>
          <w:p w14:paraId="72EEF14E" w14:textId="77777777" w:rsidR="003328C3" w:rsidRPr="008C085C" w:rsidRDefault="003328C3" w:rsidP="003328C3">
            <w:pPr>
              <w:rPr>
                <w:rFonts w:ascii="Arial" w:eastAsiaTheme="minorEastAsia" w:hAnsi="Arial" w:cs="Arial"/>
              </w:rPr>
            </w:pPr>
            <w:r>
              <w:rPr>
                <w:rFonts w:ascii="Arial" w:eastAsiaTheme="minorEastAsia" w:hAnsi="Arial" w:cs="Arial" w:hint="eastAsia"/>
              </w:rPr>
              <w:t>T</w:t>
            </w:r>
            <w:r>
              <w:rPr>
                <w:rFonts w:ascii="Arial" w:eastAsiaTheme="minorEastAsia" w:hAnsi="Arial" w:cs="Arial"/>
              </w:rPr>
              <w:t>herefore, we support Alt.4b and Alt.2 in issue#1 and Issue#2(actually not an issue).</w:t>
            </w:r>
          </w:p>
        </w:tc>
      </w:tr>
    </w:tbl>
    <w:tbl>
      <w:tblPr>
        <w:tblStyle w:val="TableGrid1"/>
        <w:tblW w:w="9631" w:type="dxa"/>
        <w:tblLayout w:type="fixed"/>
        <w:tblLook w:val="04A0" w:firstRow="1" w:lastRow="0" w:firstColumn="1" w:lastColumn="0" w:noHBand="0" w:noVBand="1"/>
      </w:tblPr>
      <w:tblGrid>
        <w:gridCol w:w="1937"/>
        <w:gridCol w:w="7694"/>
      </w:tblGrid>
      <w:tr w:rsidR="0089414D" w:rsidRPr="00645AB2" w14:paraId="4327E8A3" w14:textId="77777777" w:rsidTr="008C3D8F">
        <w:tc>
          <w:tcPr>
            <w:tcW w:w="1937" w:type="dxa"/>
          </w:tcPr>
          <w:p w14:paraId="5A22E56D" w14:textId="77777777" w:rsidR="0089414D" w:rsidRPr="00645AB2" w:rsidRDefault="0089414D" w:rsidP="008C3D8F">
            <w:pPr>
              <w:rPr>
                <w:sz w:val="20"/>
                <w:szCs w:val="20"/>
              </w:rPr>
            </w:pPr>
            <w:r w:rsidRPr="00645AB2">
              <w:rPr>
                <w:sz w:val="20"/>
                <w:szCs w:val="20"/>
              </w:rPr>
              <w:lastRenderedPageBreak/>
              <w:t>CATT</w:t>
            </w:r>
          </w:p>
        </w:tc>
        <w:tc>
          <w:tcPr>
            <w:tcW w:w="7694" w:type="dxa"/>
          </w:tcPr>
          <w:p w14:paraId="07C870C6" w14:textId="77777777" w:rsidR="0089414D" w:rsidRDefault="0089414D" w:rsidP="008C3D8F">
            <w:pPr>
              <w:rPr>
                <w:sz w:val="20"/>
                <w:szCs w:val="20"/>
              </w:rPr>
            </w:pPr>
            <w:r>
              <w:rPr>
                <w:sz w:val="20"/>
                <w:szCs w:val="20"/>
              </w:rPr>
              <w:t xml:space="preserve">Our preference is still Alt 3.  For the sake of progress, we can compromise to accept Alt 4a.  During deep sleep mode, the low power consumption of controller and DDR memory apply to both </w:t>
            </w:r>
            <w:proofErr w:type="spellStart"/>
            <w:r>
              <w:rPr>
                <w:sz w:val="20"/>
                <w:szCs w:val="20"/>
              </w:rPr>
              <w:t>eMBB</w:t>
            </w:r>
            <w:proofErr w:type="spellEnd"/>
            <w:r>
              <w:rPr>
                <w:sz w:val="20"/>
                <w:szCs w:val="20"/>
              </w:rPr>
              <w:t xml:space="preserve"> and </w:t>
            </w:r>
            <w:proofErr w:type="spellStart"/>
            <w:r>
              <w:rPr>
                <w:sz w:val="20"/>
                <w:szCs w:val="20"/>
              </w:rPr>
              <w:t>RedCap</w:t>
            </w:r>
            <w:proofErr w:type="spellEnd"/>
            <w:r>
              <w:rPr>
                <w:sz w:val="20"/>
                <w:szCs w:val="20"/>
              </w:rPr>
              <w:t xml:space="preserve"> UEs.   UE would shut down other control processors (if more than 1) and have one low power controller running for the control of processing time and I/O for getting out of deep sleep state during deep sleep and light sleep.  UE could shut down most of DDR memory and keep small fraction for the data storage of sleep related configuration during deep and light sleep mode.  These behaviors would be the same for both </w:t>
            </w:r>
            <w:proofErr w:type="spellStart"/>
            <w:r>
              <w:rPr>
                <w:sz w:val="20"/>
                <w:szCs w:val="20"/>
              </w:rPr>
              <w:t>eMBB</w:t>
            </w:r>
            <w:proofErr w:type="spellEnd"/>
            <w:r>
              <w:rPr>
                <w:sz w:val="20"/>
                <w:szCs w:val="20"/>
              </w:rPr>
              <w:t xml:space="preserve"> and </w:t>
            </w:r>
            <w:proofErr w:type="spellStart"/>
            <w:r>
              <w:rPr>
                <w:sz w:val="20"/>
                <w:szCs w:val="20"/>
              </w:rPr>
              <w:t>RedCap</w:t>
            </w:r>
            <w:proofErr w:type="spellEnd"/>
            <w:r>
              <w:rPr>
                <w:sz w:val="20"/>
                <w:szCs w:val="20"/>
              </w:rPr>
              <w:t xml:space="preserve"> UEs.  We can’t accept the lower power consumption for </w:t>
            </w:r>
            <w:proofErr w:type="spellStart"/>
            <w:r>
              <w:rPr>
                <w:sz w:val="20"/>
                <w:szCs w:val="20"/>
              </w:rPr>
              <w:t>RedCap</w:t>
            </w:r>
            <w:proofErr w:type="spellEnd"/>
            <w:r>
              <w:rPr>
                <w:sz w:val="20"/>
                <w:szCs w:val="20"/>
              </w:rPr>
              <w:t xml:space="preserve"> UE in both deep and light sleep with any justification on the techniques.  </w:t>
            </w:r>
          </w:p>
          <w:p w14:paraId="2F9B1E2B" w14:textId="77777777" w:rsidR="0089414D" w:rsidRDefault="0089414D" w:rsidP="008C3D8F">
            <w:pPr>
              <w:rPr>
                <w:sz w:val="20"/>
                <w:szCs w:val="20"/>
              </w:rPr>
            </w:pPr>
            <w:r>
              <w:rPr>
                <w:sz w:val="20"/>
                <w:szCs w:val="20"/>
              </w:rPr>
              <w:t>For PDCCH-only power scaling, we should use the same principle as that discussed in Rel-17 UE power saving enhancement to minimum power consumption cap at 10 unit over that of micro sleep as follows,</w:t>
            </w:r>
          </w:p>
          <w:p w14:paraId="6CE120F9" w14:textId="77777777" w:rsidR="0089414D" w:rsidRPr="00645AB2" w:rsidRDefault="0089414D" w:rsidP="008C3D8F">
            <w:pPr>
              <w:rPr>
                <w:sz w:val="20"/>
                <w:szCs w:val="20"/>
              </w:rPr>
            </w:pPr>
          </w:p>
          <w:p w14:paraId="13BAE9FE" w14:textId="77777777" w:rsidR="0089414D" w:rsidRPr="00645AB2" w:rsidRDefault="0089414D" w:rsidP="008C3D8F">
            <w:pPr>
              <w:rPr>
                <w:sz w:val="20"/>
                <w:szCs w:val="20"/>
              </w:rPr>
            </w:pPr>
            <w:r w:rsidRPr="00645AB2">
              <w:rPr>
                <w:sz w:val="20"/>
                <w:szCs w:val="20"/>
              </w:rPr>
              <w:t xml:space="preserve">For both 1 Rx and 2 Rx configuration, </w:t>
            </w:r>
          </w:p>
          <w:p w14:paraId="04AF80BB" w14:textId="77777777" w:rsidR="0089414D" w:rsidRPr="00645AB2" w:rsidRDefault="0089414D" w:rsidP="008C3D8F">
            <w:pPr>
              <w:rPr>
                <w:sz w:val="20"/>
                <w:szCs w:val="20"/>
              </w:rPr>
            </w:pPr>
            <w:r w:rsidRPr="00645AB2">
              <w:rPr>
                <w:sz w:val="20"/>
                <w:szCs w:val="20"/>
              </w:rPr>
              <w:t>o</w:t>
            </w:r>
            <w:r w:rsidRPr="00645AB2">
              <w:rPr>
                <w:sz w:val="20"/>
                <w:szCs w:val="20"/>
              </w:rPr>
              <w:tab/>
              <w:t>P(α) = max (Micro-sleep</w:t>
            </w:r>
            <w:r>
              <w:rPr>
                <w:sz w:val="20"/>
                <w:szCs w:val="20"/>
              </w:rPr>
              <w:t xml:space="preserve"> </w:t>
            </w:r>
            <w:r w:rsidRPr="00645AB2">
              <w:rPr>
                <w:color w:val="FF0000"/>
                <w:sz w:val="20"/>
                <w:szCs w:val="20"/>
              </w:rPr>
              <w:t>+ 10</w:t>
            </w:r>
            <w:r w:rsidRPr="00645AB2">
              <w:rPr>
                <w:sz w:val="20"/>
                <w:szCs w:val="20"/>
              </w:rPr>
              <w:t>, α ∙ Pt + (1 – α) ∙ 0.7Pt))</w:t>
            </w:r>
          </w:p>
          <w:p w14:paraId="5BEA3609" w14:textId="77777777" w:rsidR="0089414D" w:rsidRPr="00645AB2" w:rsidRDefault="0089414D" w:rsidP="008C3D8F">
            <w:pPr>
              <w:rPr>
                <w:sz w:val="20"/>
                <w:szCs w:val="20"/>
              </w:rPr>
            </w:pPr>
            <w:r w:rsidRPr="00645AB2">
              <w:rPr>
                <w:sz w:val="20"/>
                <w:szCs w:val="20"/>
              </w:rPr>
              <w:t>o</w:t>
            </w:r>
            <w:r w:rsidRPr="00645AB2">
              <w:rPr>
                <w:sz w:val="20"/>
                <w:szCs w:val="20"/>
              </w:rPr>
              <w:tab/>
              <w:t>Pt is the PDCCH-only power for same slot and cross-slot scheduling cases as defined in TR 38.840.</w:t>
            </w:r>
          </w:p>
        </w:tc>
      </w:tr>
      <w:tr w:rsidR="00B811CC" w:rsidRPr="00645AB2" w14:paraId="4B1DB84B" w14:textId="77777777" w:rsidTr="008C3D8F">
        <w:tc>
          <w:tcPr>
            <w:tcW w:w="1937" w:type="dxa"/>
          </w:tcPr>
          <w:p w14:paraId="03422D2C" w14:textId="5B951C08" w:rsidR="00B811CC" w:rsidRPr="00645AB2" w:rsidRDefault="00B811CC" w:rsidP="00B811CC">
            <w:pPr>
              <w:rPr>
                <w:sz w:val="20"/>
                <w:szCs w:val="20"/>
              </w:rPr>
            </w:pPr>
            <w:r>
              <w:rPr>
                <w:rFonts w:ascii="Arial" w:hAnsi="Arial" w:cs="Arial"/>
                <w:sz w:val="20"/>
                <w:szCs w:val="20"/>
              </w:rPr>
              <w:t>Qualcomm</w:t>
            </w:r>
          </w:p>
        </w:tc>
        <w:tc>
          <w:tcPr>
            <w:tcW w:w="7694" w:type="dxa"/>
          </w:tcPr>
          <w:p w14:paraId="02614DA8" w14:textId="77777777" w:rsidR="00B811CC" w:rsidRDefault="00B811CC" w:rsidP="00B811CC">
            <w:pPr>
              <w:rPr>
                <w:rFonts w:ascii="Arial" w:hAnsi="Arial" w:cs="Arial"/>
                <w:sz w:val="20"/>
                <w:szCs w:val="20"/>
              </w:rPr>
            </w:pPr>
            <w:r>
              <w:rPr>
                <w:rFonts w:ascii="Arial" w:hAnsi="Arial" w:cs="Arial"/>
                <w:sz w:val="20"/>
                <w:szCs w:val="20"/>
              </w:rPr>
              <w:t>Agreed with ZTE, the first rule (</w:t>
            </w:r>
            <w:r w:rsidRPr="001C605E">
              <w:rPr>
                <w:rFonts w:ascii="Arial" w:hAnsi="Arial" w:cs="Arial"/>
                <w:sz w:val="20"/>
                <w:szCs w:val="20"/>
              </w:rPr>
              <w:t>Micro sleep’ power of 1 Rx is 0.7x2 Rx ‘Micro sleep’ power</w:t>
            </w:r>
            <w:r>
              <w:rPr>
                <w:rFonts w:ascii="Arial" w:hAnsi="Arial" w:cs="Arial"/>
                <w:sz w:val="20"/>
                <w:szCs w:val="20"/>
              </w:rPr>
              <w:t xml:space="preserve">) with is preferable for the study of reduced PDCCH monitoring. This is sort of due to the limitation of </w:t>
            </w:r>
            <w:proofErr w:type="spellStart"/>
            <w:r>
              <w:rPr>
                <w:rFonts w:ascii="Arial" w:hAnsi="Arial" w:cs="Arial"/>
                <w:sz w:val="20"/>
                <w:szCs w:val="20"/>
              </w:rPr>
              <w:t>eMBB</w:t>
            </w:r>
            <w:proofErr w:type="spellEnd"/>
            <w:r>
              <w:rPr>
                <w:rFonts w:ascii="Arial" w:hAnsi="Arial" w:cs="Arial"/>
                <w:sz w:val="20"/>
                <w:szCs w:val="20"/>
              </w:rPr>
              <w:t xml:space="preserve"> power model which could be inaccurate for small bandwidth. </w:t>
            </w:r>
          </w:p>
          <w:p w14:paraId="69ECC4F9" w14:textId="77777777" w:rsidR="00B811CC" w:rsidRDefault="00B811CC" w:rsidP="00B811CC">
            <w:pPr>
              <w:rPr>
                <w:rFonts w:ascii="Arial" w:hAnsi="Arial" w:cs="Arial"/>
                <w:sz w:val="20"/>
                <w:szCs w:val="20"/>
              </w:rPr>
            </w:pPr>
            <w:r>
              <w:rPr>
                <w:rFonts w:ascii="Arial" w:hAnsi="Arial" w:cs="Arial"/>
                <w:sz w:val="20"/>
                <w:szCs w:val="20"/>
              </w:rPr>
              <w:lastRenderedPageBreak/>
              <w:t>Then if PDCCH-only power is still smaller than micro-sleep power, we need the second rule.</w:t>
            </w:r>
          </w:p>
          <w:p w14:paraId="3B4D8556" w14:textId="77777777" w:rsidR="00B811CC" w:rsidRDefault="00B811CC" w:rsidP="00B811CC">
            <w:pPr>
              <w:rPr>
                <w:rFonts w:ascii="Arial" w:hAnsi="Arial" w:cs="Arial"/>
                <w:sz w:val="20"/>
                <w:szCs w:val="20"/>
              </w:rPr>
            </w:pPr>
            <w:r>
              <w:rPr>
                <w:rFonts w:ascii="Arial" w:hAnsi="Arial" w:cs="Arial"/>
                <w:sz w:val="20"/>
                <w:szCs w:val="20"/>
              </w:rPr>
              <w:t xml:space="preserve">In summary, we agreed with FL proposal: power scaling due to Rx reduction is applied to micro-sleep, and minimum PDCCH-only power with scaling is capped at micro-sleep with scaling. </w:t>
            </w:r>
          </w:p>
          <w:p w14:paraId="1CCBA24A" w14:textId="59941E59" w:rsidR="00B811CC" w:rsidRDefault="00B811CC" w:rsidP="00B811CC">
            <w:pPr>
              <w:rPr>
                <w:sz w:val="20"/>
                <w:szCs w:val="20"/>
              </w:rPr>
            </w:pPr>
            <w:r>
              <w:rPr>
                <w:rFonts w:ascii="Arial" w:hAnsi="Arial" w:cs="Arial"/>
                <w:sz w:val="20"/>
                <w:szCs w:val="20"/>
              </w:rPr>
              <w:t>Alt. 4a seems to have more chance</w:t>
            </w:r>
            <w:r w:rsidR="0017541C">
              <w:rPr>
                <w:rFonts w:ascii="Arial" w:hAnsi="Arial" w:cs="Arial"/>
                <w:sz w:val="20"/>
                <w:szCs w:val="20"/>
              </w:rPr>
              <w:t xml:space="preserve"> as a compromise</w:t>
            </w:r>
            <w:r>
              <w:rPr>
                <w:rFonts w:ascii="Arial" w:hAnsi="Arial" w:cs="Arial"/>
                <w:sz w:val="20"/>
                <w:szCs w:val="20"/>
              </w:rPr>
              <w:t xml:space="preserve"> for convergence.</w:t>
            </w:r>
          </w:p>
        </w:tc>
      </w:tr>
      <w:tr w:rsidR="008C3D8F" w:rsidRPr="00645AB2" w14:paraId="4A73F879" w14:textId="77777777" w:rsidTr="008C3D8F">
        <w:tc>
          <w:tcPr>
            <w:tcW w:w="1937" w:type="dxa"/>
          </w:tcPr>
          <w:p w14:paraId="4FBF1B5D" w14:textId="23243F63" w:rsidR="008C3D8F" w:rsidRDefault="008C3D8F" w:rsidP="00B811CC">
            <w:pPr>
              <w:rPr>
                <w:rFonts w:ascii="Arial" w:hAnsi="Arial" w:cs="Arial"/>
                <w:sz w:val="20"/>
                <w:szCs w:val="20"/>
              </w:rPr>
            </w:pPr>
            <w:r>
              <w:rPr>
                <w:rFonts w:ascii="Arial" w:hAnsi="Arial" w:cs="Arial"/>
                <w:sz w:val="20"/>
                <w:szCs w:val="20"/>
              </w:rPr>
              <w:lastRenderedPageBreak/>
              <w:t>Samsung</w:t>
            </w:r>
          </w:p>
        </w:tc>
        <w:tc>
          <w:tcPr>
            <w:tcW w:w="7694" w:type="dxa"/>
          </w:tcPr>
          <w:p w14:paraId="7D266B11" w14:textId="06650F5A" w:rsidR="008C3D8F" w:rsidRDefault="008C3D8F" w:rsidP="00B811CC">
            <w:pPr>
              <w:rPr>
                <w:rFonts w:ascii="Arial" w:hAnsi="Arial" w:cs="Arial"/>
                <w:sz w:val="20"/>
                <w:szCs w:val="20"/>
              </w:rPr>
            </w:pPr>
            <w:r>
              <w:rPr>
                <w:rFonts w:ascii="Arial" w:hAnsi="Arial" w:cs="Arial"/>
                <w:sz w:val="20"/>
                <w:szCs w:val="20"/>
              </w:rPr>
              <w:t>We think Alt 4a is a good compromise between Alt3 and Alt4b.</w:t>
            </w:r>
            <w:r w:rsidR="0005410D">
              <w:rPr>
                <w:rFonts w:ascii="Arial" w:hAnsi="Arial" w:cs="Arial"/>
                <w:sz w:val="20"/>
                <w:szCs w:val="20"/>
              </w:rPr>
              <w:t xml:space="preserve">  </w:t>
            </w:r>
          </w:p>
          <w:p w14:paraId="7189B1B9" w14:textId="18A4AA0D" w:rsidR="008C3D8F" w:rsidRDefault="008C3D8F" w:rsidP="00CF2E94">
            <w:pPr>
              <w:rPr>
                <w:rFonts w:ascii="Arial" w:hAnsi="Arial" w:cs="Arial"/>
                <w:sz w:val="20"/>
                <w:szCs w:val="20"/>
              </w:rPr>
            </w:pPr>
            <w:r>
              <w:rPr>
                <w:rFonts w:ascii="Arial" w:hAnsi="Arial" w:cs="Arial"/>
                <w:sz w:val="20"/>
                <w:szCs w:val="20"/>
              </w:rPr>
              <w:t>For the remaining issues, we are OK with the sug</w:t>
            </w:r>
            <w:r w:rsidR="009B367D">
              <w:rPr>
                <w:rFonts w:ascii="Arial" w:hAnsi="Arial" w:cs="Arial"/>
                <w:sz w:val="20"/>
                <w:szCs w:val="20"/>
              </w:rPr>
              <w:t xml:space="preserve">gested solutions by </w:t>
            </w:r>
            <w:r w:rsidR="00CF2E94">
              <w:rPr>
                <w:rFonts w:ascii="Arial" w:hAnsi="Arial" w:cs="Arial"/>
                <w:sz w:val="20"/>
                <w:szCs w:val="20"/>
              </w:rPr>
              <w:t>FL</w:t>
            </w:r>
            <w:r w:rsidR="009B367D">
              <w:rPr>
                <w:rFonts w:ascii="Arial" w:hAnsi="Arial" w:cs="Arial"/>
                <w:sz w:val="20"/>
                <w:szCs w:val="20"/>
              </w:rPr>
              <w:t xml:space="preserve">. But </w:t>
            </w:r>
            <w:r w:rsidR="00CF2E94">
              <w:rPr>
                <w:rFonts w:ascii="Arial" w:hAnsi="Arial" w:cs="Arial"/>
                <w:sz w:val="20"/>
                <w:szCs w:val="20"/>
              </w:rPr>
              <w:t>it should be clarified in the proposal that</w:t>
            </w:r>
            <w:r w:rsidR="009B367D">
              <w:rPr>
                <w:rFonts w:ascii="Arial" w:hAnsi="Arial" w:cs="Arial"/>
                <w:sz w:val="20"/>
                <w:szCs w:val="20"/>
              </w:rPr>
              <w:t xml:space="preserve"> the power model in the table is for </w:t>
            </w:r>
            <w:proofErr w:type="spellStart"/>
            <w:r w:rsidR="009B367D">
              <w:rPr>
                <w:rFonts w:ascii="Arial" w:hAnsi="Arial" w:cs="Arial"/>
                <w:sz w:val="20"/>
                <w:szCs w:val="20"/>
              </w:rPr>
              <w:t>RedCap</w:t>
            </w:r>
            <w:proofErr w:type="spellEnd"/>
            <w:r w:rsidR="009B367D">
              <w:rPr>
                <w:rFonts w:ascii="Arial" w:hAnsi="Arial" w:cs="Arial"/>
                <w:sz w:val="20"/>
                <w:szCs w:val="20"/>
              </w:rPr>
              <w:t xml:space="preserve"> UEs with 2RX antennas. </w:t>
            </w:r>
          </w:p>
        </w:tc>
      </w:tr>
      <w:tr w:rsidR="00284C7B" w:rsidRPr="00645AB2" w14:paraId="01C0DDAA" w14:textId="77777777" w:rsidTr="008C3D8F">
        <w:tc>
          <w:tcPr>
            <w:tcW w:w="1937" w:type="dxa"/>
          </w:tcPr>
          <w:p w14:paraId="05F871EB" w14:textId="6620FA59" w:rsidR="00284C7B" w:rsidRDefault="00284C7B" w:rsidP="00B811CC">
            <w:pPr>
              <w:rPr>
                <w:rFonts w:ascii="Arial" w:hAnsi="Arial" w:cs="Arial"/>
                <w:sz w:val="20"/>
                <w:szCs w:val="20"/>
              </w:rPr>
            </w:pPr>
            <w:r>
              <w:rPr>
                <w:rFonts w:ascii="Arial" w:hAnsi="Arial" w:cs="Arial"/>
                <w:sz w:val="20"/>
                <w:szCs w:val="20"/>
              </w:rPr>
              <w:t>Intel</w:t>
            </w:r>
          </w:p>
        </w:tc>
        <w:tc>
          <w:tcPr>
            <w:tcW w:w="7694" w:type="dxa"/>
          </w:tcPr>
          <w:p w14:paraId="2736F0CE" w14:textId="5FC7159B" w:rsidR="00284C7B" w:rsidRDefault="00284C7B" w:rsidP="00B811CC">
            <w:pPr>
              <w:rPr>
                <w:rFonts w:ascii="Arial" w:hAnsi="Arial" w:cs="Arial"/>
                <w:sz w:val="20"/>
                <w:szCs w:val="20"/>
              </w:rPr>
            </w:pPr>
            <w:r>
              <w:rPr>
                <w:rFonts w:ascii="Arial" w:hAnsi="Arial" w:cs="Arial"/>
                <w:sz w:val="20"/>
                <w:szCs w:val="20"/>
              </w:rPr>
              <w:t>We prefer Alt 4a. We also think deep sleep and light sleep power should not be scaled, Agree with CATT on this point. Only micro-sleep power can be scaled since RF cannot be turned off.</w:t>
            </w:r>
          </w:p>
        </w:tc>
      </w:tr>
      <w:tr w:rsidR="00714C17" w:rsidRPr="000F3CC2" w14:paraId="78BF7267" w14:textId="77777777" w:rsidTr="00714C17">
        <w:tc>
          <w:tcPr>
            <w:tcW w:w="1937" w:type="dxa"/>
          </w:tcPr>
          <w:p w14:paraId="7E361C81" w14:textId="77777777" w:rsidR="00714C17" w:rsidRDefault="00714C17" w:rsidP="0013085C">
            <w:pPr>
              <w:rPr>
                <w:rFonts w:ascii="Arial" w:eastAsiaTheme="minorEastAsia" w:hAnsi="Arial" w:cs="Arial"/>
                <w:sz w:val="20"/>
                <w:szCs w:val="20"/>
              </w:rPr>
            </w:pPr>
            <w:r>
              <w:rPr>
                <w:rFonts w:ascii="Arial" w:eastAsiaTheme="minorEastAsia" w:hAnsi="Arial" w:cs="Arial"/>
                <w:sz w:val="20"/>
                <w:szCs w:val="20"/>
              </w:rPr>
              <w:t>Ericsson</w:t>
            </w:r>
          </w:p>
        </w:tc>
        <w:tc>
          <w:tcPr>
            <w:tcW w:w="7694" w:type="dxa"/>
          </w:tcPr>
          <w:p w14:paraId="7CF08F86" w14:textId="77777777" w:rsidR="00714C17" w:rsidRDefault="00714C17" w:rsidP="0013085C">
            <w:pPr>
              <w:rPr>
                <w:rFonts w:ascii="Arial" w:hAnsi="Arial" w:cs="Arial"/>
                <w:sz w:val="20"/>
                <w:szCs w:val="20"/>
              </w:rPr>
            </w:pPr>
            <w:r>
              <w:rPr>
                <w:rFonts w:ascii="Arial" w:eastAsiaTheme="minorEastAsia" w:hAnsi="Arial" w:cs="Arial"/>
                <w:sz w:val="20"/>
                <w:szCs w:val="20"/>
              </w:rPr>
              <w:t xml:space="preserve"> </w:t>
            </w:r>
            <w:r>
              <w:rPr>
                <w:rFonts w:ascii="Arial" w:hAnsi="Arial" w:cs="Arial"/>
                <w:sz w:val="20"/>
                <w:szCs w:val="20"/>
              </w:rPr>
              <w:t>We prefer 4a, if following issues are resolved:</w:t>
            </w:r>
          </w:p>
          <w:p w14:paraId="33BF01E4" w14:textId="01E4EC5B" w:rsidR="00714C17" w:rsidRDefault="00714C17" w:rsidP="00714C17">
            <w:pPr>
              <w:pStyle w:val="ListParagraph"/>
              <w:numPr>
                <w:ilvl w:val="0"/>
                <w:numId w:val="47"/>
              </w:numPr>
              <w:rPr>
                <w:rFonts w:ascii="Arial" w:eastAsiaTheme="minorEastAsia" w:hAnsi="Arial" w:cs="Arial"/>
              </w:rPr>
            </w:pPr>
            <w:r w:rsidRPr="007E4AB6">
              <w:rPr>
                <w:rFonts w:ascii="Arial" w:eastAsiaTheme="minorEastAsia" w:hAnsi="Arial" w:cs="Arial"/>
              </w:rPr>
              <w:t>From our understanding, Alt 4a (as well as Alt 4b and Alt 3) is based on 4 Rx antenna configuration at the UE</w:t>
            </w:r>
            <w:r>
              <w:rPr>
                <w:rFonts w:ascii="Arial" w:eastAsiaTheme="minorEastAsia" w:hAnsi="Arial" w:cs="Arial"/>
              </w:rPr>
              <w:t>, and not 2 Rx</w:t>
            </w:r>
            <w:r w:rsidRPr="007E4AB6">
              <w:rPr>
                <w:rFonts w:ascii="Arial" w:eastAsiaTheme="minorEastAsia" w:hAnsi="Arial" w:cs="Arial"/>
              </w:rPr>
              <w:t xml:space="preserve">. Note that these values are </w:t>
            </w:r>
            <w:r>
              <w:rPr>
                <w:rFonts w:ascii="Arial" w:eastAsiaTheme="minorEastAsia" w:hAnsi="Arial" w:cs="Arial"/>
              </w:rPr>
              <w:t>taken</w:t>
            </w:r>
            <w:r w:rsidRPr="007E4AB6">
              <w:rPr>
                <w:rFonts w:ascii="Arial" w:eastAsiaTheme="minorEastAsia" w:hAnsi="Arial" w:cs="Arial"/>
              </w:rPr>
              <w:t xml:space="preserve"> from the agreements in Rel-17 UE power saving WI, where only BW scaling to 20 MHz has been considered. The assumptions on antenna configuration is same as that in TR 38.840</w:t>
            </w:r>
            <w:r>
              <w:rPr>
                <w:rFonts w:ascii="Arial" w:eastAsiaTheme="minorEastAsia" w:hAnsi="Arial" w:cs="Arial"/>
              </w:rPr>
              <w:t xml:space="preserve"> (please refer to Section 8.1.1, where reference configuration for FR1 is provided)</w:t>
            </w:r>
            <w:r w:rsidRPr="007E4AB6">
              <w:rPr>
                <w:rFonts w:ascii="Arial" w:eastAsiaTheme="minorEastAsia" w:hAnsi="Arial" w:cs="Arial"/>
              </w:rPr>
              <w:t xml:space="preserve">, which is 4 RX for FR1. Therefore, we do not think that the assumption in FL summary on 2 Rx being used to define the tables for Alt.3/4a/4b is fully accurate. </w:t>
            </w:r>
            <w:r>
              <w:rPr>
                <w:rFonts w:ascii="Arial" w:eastAsiaTheme="minorEastAsia" w:hAnsi="Arial" w:cs="Arial"/>
              </w:rPr>
              <w:t>However, we are ok to glance over this issue for the sake of progress, if this clarification is made in the agreements and in the TR.</w:t>
            </w:r>
          </w:p>
          <w:p w14:paraId="41B84532" w14:textId="77777777" w:rsidR="00714C17" w:rsidRPr="000F3CC2" w:rsidRDefault="00714C17" w:rsidP="00714C17">
            <w:pPr>
              <w:pStyle w:val="ListParagraph"/>
              <w:numPr>
                <w:ilvl w:val="0"/>
                <w:numId w:val="47"/>
              </w:numPr>
              <w:rPr>
                <w:rFonts w:ascii="Arial" w:eastAsiaTheme="minorEastAsia" w:hAnsi="Arial" w:cs="Arial"/>
              </w:rPr>
            </w:pPr>
            <w:r>
              <w:rPr>
                <w:rFonts w:ascii="Arial" w:hAnsi="Arial" w:cs="Arial"/>
              </w:rPr>
              <w:t>W</w:t>
            </w:r>
            <w:r w:rsidRPr="000F3CC2">
              <w:rPr>
                <w:rFonts w:ascii="Arial" w:hAnsi="Arial" w:cs="Arial"/>
              </w:rPr>
              <w:t xml:space="preserve">e agree with the proposed rules for resolving the issues with the </w:t>
            </w:r>
            <w:proofErr w:type="spellStart"/>
            <w:r w:rsidRPr="000F3CC2">
              <w:rPr>
                <w:rFonts w:ascii="Arial" w:hAnsi="Arial" w:cs="Arial"/>
              </w:rPr>
              <w:t>RedCap</w:t>
            </w:r>
            <w:proofErr w:type="spellEnd"/>
            <w:r w:rsidRPr="000F3CC2">
              <w:rPr>
                <w:rFonts w:ascii="Arial" w:hAnsi="Arial" w:cs="Arial"/>
              </w:rPr>
              <w:t xml:space="preserve"> power consumption model. We also verified the proposed model for the following cases</w:t>
            </w:r>
            <w:r>
              <w:rPr>
                <w:rFonts w:ascii="Arial" w:hAnsi="Arial" w:cs="Arial"/>
              </w:rPr>
              <w:t xml:space="preserve"> with maximum BD reduction (i.e., reducing BDs to 1)</w:t>
            </w:r>
            <w:r w:rsidRPr="000F3CC2">
              <w:rPr>
                <w:rFonts w:ascii="Arial" w:hAnsi="Arial" w:cs="Arial"/>
              </w:rPr>
              <w:t>:</w:t>
            </w:r>
          </w:p>
          <w:p w14:paraId="55435FF0" w14:textId="77777777" w:rsidR="00714C17" w:rsidRDefault="00714C17" w:rsidP="00714C17">
            <w:pPr>
              <w:pStyle w:val="ListParagraph"/>
              <w:numPr>
                <w:ilvl w:val="1"/>
                <w:numId w:val="46"/>
              </w:numPr>
              <w:rPr>
                <w:rFonts w:ascii="Arial" w:hAnsi="Arial" w:cs="Arial"/>
              </w:rPr>
            </w:pPr>
            <w:r>
              <w:rPr>
                <w:rFonts w:ascii="Arial" w:hAnsi="Arial" w:cs="Arial"/>
              </w:rPr>
              <w:t>2Rx, P</w:t>
            </w:r>
            <w:r w:rsidRPr="000F3CC2">
              <w:rPr>
                <w:rFonts w:ascii="Arial" w:hAnsi="Arial" w:cs="Arial"/>
                <w:vertAlign w:val="subscript"/>
              </w:rPr>
              <w:t>MS</w:t>
            </w:r>
            <w:r>
              <w:rPr>
                <w:rFonts w:ascii="Arial" w:hAnsi="Arial" w:cs="Arial"/>
              </w:rPr>
              <w:t xml:space="preserve"> = 30:</w:t>
            </w:r>
          </w:p>
          <w:p w14:paraId="14C44CB0" w14:textId="77777777" w:rsidR="00714C17" w:rsidRDefault="00714C17" w:rsidP="00714C17">
            <w:pPr>
              <w:pStyle w:val="ListParagraph"/>
              <w:numPr>
                <w:ilvl w:val="2"/>
                <w:numId w:val="46"/>
              </w:numPr>
              <w:rPr>
                <w:rFonts w:ascii="Arial" w:hAnsi="Arial" w:cs="Arial"/>
              </w:rPr>
            </w:pPr>
            <w:r>
              <w:rPr>
                <w:rFonts w:ascii="Arial" w:hAnsi="Arial" w:cs="Arial"/>
              </w:rPr>
              <w:t xml:space="preserve">Same slot scheduling, maximum BD reduction: </w:t>
            </w:r>
            <w:proofErr w:type="spellStart"/>
            <w:r>
              <w:rPr>
                <w:rFonts w:ascii="Arial" w:hAnsi="Arial" w:cs="Arial"/>
              </w:rPr>
              <w:t>Pmin</w:t>
            </w:r>
            <w:proofErr w:type="spellEnd"/>
            <w:r>
              <w:rPr>
                <w:rFonts w:ascii="Arial" w:hAnsi="Arial" w:cs="Arial"/>
              </w:rPr>
              <w:t xml:space="preserve"> = 0.7*50 = 35</w:t>
            </w:r>
          </w:p>
          <w:p w14:paraId="49BEAEE3" w14:textId="77777777" w:rsidR="00714C17" w:rsidRDefault="00714C17" w:rsidP="00714C17">
            <w:pPr>
              <w:pStyle w:val="ListParagraph"/>
              <w:numPr>
                <w:ilvl w:val="2"/>
                <w:numId w:val="46"/>
              </w:numPr>
              <w:rPr>
                <w:rFonts w:ascii="Arial" w:hAnsi="Arial" w:cs="Arial"/>
              </w:rPr>
            </w:pPr>
            <w:r>
              <w:rPr>
                <w:rFonts w:ascii="Arial" w:hAnsi="Arial" w:cs="Arial"/>
              </w:rPr>
              <w:t xml:space="preserve">Cross-slot scheduling, maximum BD reduction: </w:t>
            </w:r>
            <w:proofErr w:type="spellStart"/>
            <w:r>
              <w:rPr>
                <w:rFonts w:ascii="Arial" w:hAnsi="Arial" w:cs="Arial"/>
              </w:rPr>
              <w:t>Pmin</w:t>
            </w:r>
            <w:proofErr w:type="spellEnd"/>
            <w:r>
              <w:rPr>
                <w:rFonts w:ascii="Arial" w:hAnsi="Arial" w:cs="Arial"/>
              </w:rPr>
              <w:t xml:space="preserve"> = </w:t>
            </w:r>
            <w:proofErr w:type="gramStart"/>
            <w:r>
              <w:rPr>
                <w:rFonts w:ascii="Arial" w:hAnsi="Arial" w:cs="Arial"/>
              </w:rPr>
              <w:t>max{</w:t>
            </w:r>
            <w:proofErr w:type="gramEnd"/>
            <w:r>
              <w:rPr>
                <w:rFonts w:ascii="Arial" w:hAnsi="Arial" w:cs="Arial"/>
              </w:rPr>
              <w:t>30, 0.7*40} = 30</w:t>
            </w:r>
          </w:p>
          <w:p w14:paraId="33482816" w14:textId="77777777" w:rsidR="00714C17" w:rsidRDefault="00714C17" w:rsidP="0013085C">
            <w:pPr>
              <w:pStyle w:val="ListParagraph"/>
              <w:ind w:left="1080"/>
              <w:rPr>
                <w:rFonts w:ascii="Arial" w:hAnsi="Arial" w:cs="Arial"/>
              </w:rPr>
            </w:pPr>
          </w:p>
          <w:p w14:paraId="7236A3DD" w14:textId="77777777" w:rsidR="00714C17" w:rsidRDefault="00714C17" w:rsidP="00714C17">
            <w:pPr>
              <w:pStyle w:val="ListParagraph"/>
              <w:numPr>
                <w:ilvl w:val="1"/>
                <w:numId w:val="46"/>
              </w:numPr>
              <w:rPr>
                <w:rFonts w:ascii="Arial" w:hAnsi="Arial" w:cs="Arial"/>
              </w:rPr>
            </w:pPr>
            <w:r>
              <w:rPr>
                <w:rFonts w:ascii="Arial" w:hAnsi="Arial" w:cs="Arial"/>
              </w:rPr>
              <w:t>1Rx, P</w:t>
            </w:r>
            <w:r w:rsidRPr="000F3CC2">
              <w:rPr>
                <w:rFonts w:ascii="Arial" w:hAnsi="Arial" w:cs="Arial"/>
                <w:vertAlign w:val="subscript"/>
              </w:rPr>
              <w:t>MS</w:t>
            </w:r>
            <w:r>
              <w:rPr>
                <w:rFonts w:ascii="Arial" w:hAnsi="Arial" w:cs="Arial"/>
              </w:rPr>
              <w:t>= 0.7*30=21:</w:t>
            </w:r>
          </w:p>
          <w:p w14:paraId="35394741" w14:textId="77777777" w:rsidR="00714C17" w:rsidRDefault="00714C17" w:rsidP="00714C17">
            <w:pPr>
              <w:pStyle w:val="ListParagraph"/>
              <w:numPr>
                <w:ilvl w:val="2"/>
                <w:numId w:val="46"/>
              </w:numPr>
              <w:rPr>
                <w:rFonts w:ascii="Arial" w:hAnsi="Arial" w:cs="Arial"/>
              </w:rPr>
            </w:pPr>
            <w:r>
              <w:rPr>
                <w:rFonts w:ascii="Arial" w:hAnsi="Arial" w:cs="Arial"/>
              </w:rPr>
              <w:t xml:space="preserve">Same slot scheduling, maximum BD reduction: </w:t>
            </w:r>
            <w:proofErr w:type="spellStart"/>
            <w:r>
              <w:rPr>
                <w:rFonts w:ascii="Arial" w:hAnsi="Arial" w:cs="Arial"/>
              </w:rPr>
              <w:t>Pmin</w:t>
            </w:r>
            <w:proofErr w:type="spellEnd"/>
            <w:r>
              <w:rPr>
                <w:rFonts w:ascii="Arial" w:hAnsi="Arial" w:cs="Arial"/>
              </w:rPr>
              <w:t>= 0.7*50*0.7= 24.5</w:t>
            </w:r>
          </w:p>
          <w:p w14:paraId="716F46BA" w14:textId="77777777" w:rsidR="00714C17" w:rsidRDefault="00714C17" w:rsidP="00714C17">
            <w:pPr>
              <w:pStyle w:val="ListParagraph"/>
              <w:numPr>
                <w:ilvl w:val="2"/>
                <w:numId w:val="46"/>
              </w:numPr>
              <w:rPr>
                <w:rFonts w:ascii="Arial" w:hAnsi="Arial" w:cs="Arial"/>
              </w:rPr>
            </w:pPr>
            <w:r>
              <w:rPr>
                <w:rFonts w:ascii="Arial" w:hAnsi="Arial" w:cs="Arial"/>
              </w:rPr>
              <w:t xml:space="preserve">Cross-slot scheduling, maximum BD reduction: </w:t>
            </w:r>
            <w:proofErr w:type="spellStart"/>
            <w:r>
              <w:rPr>
                <w:rFonts w:ascii="Arial" w:hAnsi="Arial" w:cs="Arial"/>
              </w:rPr>
              <w:t>Pmin</w:t>
            </w:r>
            <w:proofErr w:type="spellEnd"/>
            <w:r>
              <w:rPr>
                <w:rFonts w:ascii="Arial" w:hAnsi="Arial" w:cs="Arial"/>
              </w:rPr>
              <w:t xml:space="preserve">= </w:t>
            </w:r>
            <w:proofErr w:type="gramStart"/>
            <w:r>
              <w:rPr>
                <w:rFonts w:ascii="Arial" w:hAnsi="Arial" w:cs="Arial"/>
              </w:rPr>
              <w:t>max{</w:t>
            </w:r>
            <w:proofErr w:type="gramEnd"/>
            <w:r>
              <w:rPr>
                <w:rFonts w:ascii="Arial" w:hAnsi="Arial" w:cs="Arial"/>
              </w:rPr>
              <w:t>21, 0.7*40*0.7} = 21</w:t>
            </w:r>
          </w:p>
          <w:p w14:paraId="54F93DA9" w14:textId="73A2178A" w:rsidR="00714C17" w:rsidRPr="000F3CC2" w:rsidRDefault="00714C17" w:rsidP="0013085C">
            <w:pPr>
              <w:ind w:left="720"/>
              <w:rPr>
                <w:rFonts w:ascii="Arial" w:hAnsi="Arial" w:cs="Arial"/>
                <w:i/>
                <w:iCs/>
                <w:sz w:val="20"/>
                <w:szCs w:val="20"/>
              </w:rPr>
            </w:pPr>
            <w:r w:rsidRPr="00223647">
              <w:rPr>
                <w:rFonts w:ascii="Arial" w:hAnsi="Arial" w:cs="Arial"/>
                <w:sz w:val="20"/>
                <w:szCs w:val="20"/>
              </w:rPr>
              <w:t>As we can see,</w:t>
            </w:r>
            <w:r>
              <w:rPr>
                <w:rFonts w:ascii="Arial" w:hAnsi="Arial" w:cs="Arial"/>
                <w:sz w:val="20"/>
                <w:szCs w:val="20"/>
              </w:rPr>
              <w:t xml:space="preserve"> the minimum power in all the above cases are not less than the micro sleep power (also, greater than the light-sleep). </w:t>
            </w:r>
            <w:r w:rsidRPr="00A47B6D">
              <w:rPr>
                <w:rFonts w:ascii="Arial" w:hAnsi="Arial" w:cs="Arial"/>
                <w:b/>
                <w:bCs/>
                <w:sz w:val="20"/>
                <w:szCs w:val="20"/>
              </w:rPr>
              <w:t>However, note that in the above case for 1 Rx, we have multiplied P</w:t>
            </w:r>
            <w:r w:rsidRPr="00A47B6D">
              <w:rPr>
                <w:rFonts w:ascii="Arial" w:hAnsi="Arial" w:cs="Arial"/>
                <w:b/>
                <w:bCs/>
                <w:sz w:val="20"/>
                <w:szCs w:val="20"/>
                <w:vertAlign w:val="subscript"/>
              </w:rPr>
              <w:t>MS</w:t>
            </w:r>
            <w:r w:rsidRPr="00A47B6D">
              <w:rPr>
                <w:rFonts w:ascii="Arial" w:hAnsi="Arial" w:cs="Arial"/>
                <w:b/>
                <w:bCs/>
                <w:sz w:val="20"/>
                <w:szCs w:val="20"/>
              </w:rPr>
              <w:t xml:space="preserve"> with 0.7 to solve the issue that PDCCH-only power is less than micro-sleep power. Therefore, the first bullet in Q3c should be available to use for 1 Rx</w:t>
            </w:r>
            <w:r>
              <w:rPr>
                <w:rFonts w:ascii="Arial" w:hAnsi="Arial" w:cs="Arial"/>
                <w:b/>
                <w:bCs/>
                <w:sz w:val="20"/>
                <w:szCs w:val="20"/>
              </w:rPr>
              <w:t xml:space="preserve"> case with reduced BDs and cross-slot scheduling as well (and not just for issue 1)</w:t>
            </w:r>
            <w:r w:rsidRPr="00A47B6D">
              <w:rPr>
                <w:rFonts w:ascii="Arial" w:hAnsi="Arial" w:cs="Arial"/>
                <w:b/>
                <w:bCs/>
                <w:sz w:val="20"/>
                <w:szCs w:val="20"/>
              </w:rPr>
              <w:t>.</w:t>
            </w:r>
          </w:p>
        </w:tc>
      </w:tr>
    </w:tbl>
    <w:p w14:paraId="1D908736" w14:textId="3AE35916" w:rsidR="00902DB6" w:rsidRDefault="00902DB6">
      <w:pPr>
        <w:rPr>
          <w:rFonts w:ascii="Arial" w:hAnsi="Arial" w:cs="Arial"/>
          <w:b/>
          <w:bCs/>
          <w:sz w:val="20"/>
          <w:szCs w:val="20"/>
        </w:rPr>
      </w:pPr>
    </w:p>
    <w:p w14:paraId="3EDD82D9" w14:textId="44A3D015" w:rsidR="009E12E3" w:rsidRPr="009E12E3" w:rsidRDefault="009E12E3">
      <w:pPr>
        <w:rPr>
          <w:rFonts w:ascii="Arial" w:hAnsi="Arial" w:cs="Arial"/>
          <w:b/>
          <w:bCs/>
          <w:sz w:val="20"/>
          <w:szCs w:val="20"/>
          <w:u w:val="single"/>
        </w:rPr>
      </w:pPr>
      <w:r w:rsidRPr="009E12E3">
        <w:rPr>
          <w:rFonts w:ascii="Arial" w:hAnsi="Arial" w:cs="Arial"/>
          <w:b/>
          <w:bCs/>
          <w:sz w:val="20"/>
          <w:szCs w:val="20"/>
          <w:u w:val="single"/>
        </w:rPr>
        <w:lastRenderedPageBreak/>
        <w:t xml:space="preserve">Summary: </w:t>
      </w:r>
    </w:p>
    <w:tbl>
      <w:tblPr>
        <w:tblStyle w:val="TableGrid"/>
        <w:tblW w:w="9607" w:type="dxa"/>
        <w:tblInd w:w="108" w:type="dxa"/>
        <w:tblLayout w:type="fixed"/>
        <w:tblLook w:val="04A0" w:firstRow="1" w:lastRow="0" w:firstColumn="1" w:lastColumn="0" w:noHBand="0" w:noVBand="1"/>
      </w:tblPr>
      <w:tblGrid>
        <w:gridCol w:w="1147"/>
        <w:gridCol w:w="6390"/>
        <w:gridCol w:w="2070"/>
      </w:tblGrid>
      <w:tr w:rsidR="00F153FE" w14:paraId="31403487" w14:textId="77777777" w:rsidTr="009E7B8F">
        <w:trPr>
          <w:trHeight w:val="386"/>
        </w:trPr>
        <w:tc>
          <w:tcPr>
            <w:tcW w:w="1147" w:type="dxa"/>
            <w:shd w:val="clear" w:color="auto" w:fill="92D050"/>
          </w:tcPr>
          <w:p w14:paraId="10A606F9" w14:textId="77777777" w:rsidR="00F153FE" w:rsidRDefault="00F153FE" w:rsidP="00F77C92">
            <w:pPr>
              <w:rPr>
                <w:rFonts w:ascii="Arial" w:hAnsi="Arial" w:cs="Arial"/>
                <w:sz w:val="20"/>
                <w:szCs w:val="20"/>
              </w:rPr>
            </w:pPr>
          </w:p>
        </w:tc>
        <w:tc>
          <w:tcPr>
            <w:tcW w:w="6390" w:type="dxa"/>
            <w:shd w:val="clear" w:color="auto" w:fill="92D050"/>
          </w:tcPr>
          <w:p w14:paraId="4C6631EF" w14:textId="77777777" w:rsidR="00F153FE" w:rsidRDefault="00F153FE" w:rsidP="00F77C92">
            <w:pPr>
              <w:rPr>
                <w:rFonts w:ascii="Arial" w:hAnsi="Arial" w:cs="Arial"/>
                <w:sz w:val="20"/>
                <w:szCs w:val="20"/>
              </w:rPr>
            </w:pPr>
            <w:r>
              <w:rPr>
                <w:rFonts w:ascii="Arial" w:hAnsi="Arial" w:cs="Arial"/>
                <w:sz w:val="20"/>
                <w:szCs w:val="20"/>
              </w:rPr>
              <w:t>Companies</w:t>
            </w:r>
          </w:p>
        </w:tc>
        <w:tc>
          <w:tcPr>
            <w:tcW w:w="2070" w:type="dxa"/>
            <w:shd w:val="clear" w:color="auto" w:fill="92D050"/>
          </w:tcPr>
          <w:p w14:paraId="07966F80" w14:textId="77777777" w:rsidR="00F153FE" w:rsidRDefault="00F153FE" w:rsidP="00F77C92">
            <w:pPr>
              <w:rPr>
                <w:rFonts w:ascii="Arial" w:hAnsi="Arial" w:cs="Arial"/>
                <w:sz w:val="20"/>
                <w:szCs w:val="20"/>
              </w:rPr>
            </w:pPr>
            <w:r>
              <w:rPr>
                <w:rFonts w:ascii="Arial" w:hAnsi="Arial" w:cs="Arial"/>
                <w:sz w:val="20"/>
                <w:szCs w:val="20"/>
              </w:rPr>
              <w:t>Num. of Companies</w:t>
            </w:r>
          </w:p>
        </w:tc>
      </w:tr>
      <w:tr w:rsidR="00F153FE" w14:paraId="0F8B1897" w14:textId="77777777" w:rsidTr="009E7B8F">
        <w:tc>
          <w:tcPr>
            <w:tcW w:w="1147" w:type="dxa"/>
          </w:tcPr>
          <w:p w14:paraId="072BED46" w14:textId="6D8DDD92" w:rsidR="00F153FE" w:rsidRDefault="00F153FE" w:rsidP="00F77C92">
            <w:pPr>
              <w:rPr>
                <w:rFonts w:ascii="Arial" w:hAnsi="Arial" w:cs="Arial"/>
                <w:sz w:val="20"/>
                <w:szCs w:val="20"/>
              </w:rPr>
            </w:pPr>
            <w:r>
              <w:rPr>
                <w:rFonts w:ascii="Arial" w:hAnsi="Arial" w:cs="Arial"/>
                <w:sz w:val="20"/>
                <w:szCs w:val="20"/>
              </w:rPr>
              <w:t>Alt.4a</w:t>
            </w:r>
          </w:p>
        </w:tc>
        <w:tc>
          <w:tcPr>
            <w:tcW w:w="6390" w:type="dxa"/>
          </w:tcPr>
          <w:p w14:paraId="3B3A3BD2" w14:textId="2BFFFD69" w:rsidR="00F153FE" w:rsidRDefault="00F153FE" w:rsidP="00F77C92">
            <w:pPr>
              <w:rPr>
                <w:rFonts w:ascii="Arial" w:hAnsi="Arial" w:cs="Arial"/>
                <w:sz w:val="20"/>
                <w:szCs w:val="20"/>
              </w:rPr>
            </w:pPr>
            <w:r>
              <w:rPr>
                <w:rFonts w:ascii="Arial" w:hAnsi="Arial" w:cs="Arial"/>
                <w:sz w:val="20"/>
                <w:szCs w:val="20"/>
              </w:rPr>
              <w:t xml:space="preserve">Vivo, </w:t>
            </w:r>
            <w:r w:rsidR="009E7B8F">
              <w:rPr>
                <w:rFonts w:ascii="Arial" w:hAnsi="Arial" w:cs="Arial"/>
                <w:sz w:val="20"/>
                <w:szCs w:val="20"/>
              </w:rPr>
              <w:t>CATT, Qualcomm, Samsung, Intel, Ericsson</w:t>
            </w:r>
          </w:p>
        </w:tc>
        <w:tc>
          <w:tcPr>
            <w:tcW w:w="2070" w:type="dxa"/>
          </w:tcPr>
          <w:p w14:paraId="4415B344" w14:textId="05980377" w:rsidR="00F153FE" w:rsidRDefault="009E7B8F" w:rsidP="00F77C92">
            <w:pPr>
              <w:rPr>
                <w:rFonts w:ascii="Arial" w:hAnsi="Arial" w:cs="Arial"/>
                <w:sz w:val="20"/>
                <w:szCs w:val="20"/>
              </w:rPr>
            </w:pPr>
            <w:r>
              <w:rPr>
                <w:rFonts w:ascii="Arial" w:hAnsi="Arial" w:cs="Arial"/>
                <w:sz w:val="20"/>
                <w:szCs w:val="20"/>
              </w:rPr>
              <w:t>7</w:t>
            </w:r>
          </w:p>
        </w:tc>
      </w:tr>
      <w:tr w:rsidR="00F153FE" w14:paraId="32DBA2DE" w14:textId="77777777" w:rsidTr="009E7B8F">
        <w:tc>
          <w:tcPr>
            <w:tcW w:w="1147" w:type="dxa"/>
          </w:tcPr>
          <w:p w14:paraId="663B0702" w14:textId="7EE3956C" w:rsidR="00F153FE" w:rsidRDefault="00F153FE" w:rsidP="00F77C92">
            <w:pPr>
              <w:rPr>
                <w:rFonts w:ascii="Arial" w:hAnsi="Arial" w:cs="Arial"/>
                <w:sz w:val="20"/>
                <w:szCs w:val="20"/>
              </w:rPr>
            </w:pPr>
            <w:r>
              <w:rPr>
                <w:rFonts w:ascii="Arial" w:hAnsi="Arial" w:cs="Arial"/>
                <w:sz w:val="20"/>
                <w:szCs w:val="20"/>
              </w:rPr>
              <w:t>Alt.4b</w:t>
            </w:r>
          </w:p>
        </w:tc>
        <w:tc>
          <w:tcPr>
            <w:tcW w:w="6390" w:type="dxa"/>
          </w:tcPr>
          <w:p w14:paraId="0188D3BD" w14:textId="7DC18F01" w:rsidR="00F153FE" w:rsidRDefault="009E7B8F" w:rsidP="00F77C92">
            <w:pPr>
              <w:rPr>
                <w:rFonts w:ascii="Arial" w:hAnsi="Arial" w:cs="Arial"/>
                <w:sz w:val="20"/>
                <w:szCs w:val="20"/>
                <w:lang w:val="de-DE"/>
              </w:rPr>
            </w:pPr>
            <w:r>
              <w:rPr>
                <w:rFonts w:ascii="Arial" w:hAnsi="Arial" w:cs="Arial"/>
                <w:sz w:val="20"/>
                <w:szCs w:val="20"/>
                <w:lang w:val="de-DE"/>
              </w:rPr>
              <w:t>Huawei</w:t>
            </w:r>
          </w:p>
        </w:tc>
        <w:tc>
          <w:tcPr>
            <w:tcW w:w="2070" w:type="dxa"/>
          </w:tcPr>
          <w:p w14:paraId="792F9E5F" w14:textId="33C9A780" w:rsidR="00F153FE" w:rsidRDefault="009E7B8F" w:rsidP="00F77C92">
            <w:pPr>
              <w:rPr>
                <w:rFonts w:ascii="Arial" w:hAnsi="Arial" w:cs="Arial"/>
                <w:sz w:val="20"/>
                <w:szCs w:val="20"/>
              </w:rPr>
            </w:pPr>
            <w:r>
              <w:rPr>
                <w:rFonts w:ascii="Arial" w:hAnsi="Arial" w:cs="Arial"/>
                <w:sz w:val="20"/>
                <w:szCs w:val="20"/>
              </w:rPr>
              <w:t>1</w:t>
            </w:r>
          </w:p>
        </w:tc>
      </w:tr>
    </w:tbl>
    <w:p w14:paraId="5735A666" w14:textId="398AA5BC" w:rsidR="009E12E3" w:rsidRDefault="009E12E3">
      <w:pPr>
        <w:rPr>
          <w:rFonts w:ascii="Arial" w:hAnsi="Arial" w:cs="Arial"/>
          <w:b/>
          <w:bCs/>
          <w:sz w:val="20"/>
          <w:szCs w:val="20"/>
        </w:rPr>
      </w:pPr>
    </w:p>
    <w:p w14:paraId="1704E442" w14:textId="77777777" w:rsidR="009E7B8F" w:rsidRPr="0089414D" w:rsidRDefault="009E7B8F">
      <w:pPr>
        <w:rPr>
          <w:rFonts w:ascii="Arial" w:hAnsi="Arial" w:cs="Arial"/>
          <w:b/>
          <w:bCs/>
          <w:sz w:val="20"/>
          <w:szCs w:val="20"/>
        </w:rPr>
      </w:pPr>
    </w:p>
    <w:p w14:paraId="7B10C17D" w14:textId="77777777" w:rsidR="00FB18F9" w:rsidRPr="00FB18F9" w:rsidRDefault="009C7350" w:rsidP="00FB18F9">
      <w:pPr>
        <w:spacing w:after="0"/>
        <w:rPr>
          <w:rFonts w:ascii="Arial" w:hAnsi="Arial" w:cs="Arial"/>
          <w:b/>
          <w:bCs/>
          <w:sz w:val="20"/>
          <w:szCs w:val="20"/>
          <w:highlight w:val="cyan"/>
        </w:rPr>
      </w:pPr>
      <w:r w:rsidRPr="00FB18F9">
        <w:rPr>
          <w:rFonts w:ascii="Arial" w:hAnsi="Arial" w:cs="Arial"/>
          <w:b/>
          <w:bCs/>
          <w:sz w:val="20"/>
          <w:szCs w:val="20"/>
          <w:highlight w:val="cyan"/>
        </w:rPr>
        <w:t>Proposal 3c: Down select from the Alt.4a and 4b for</w:t>
      </w:r>
      <w:r w:rsidR="00FB18F9" w:rsidRPr="00FB18F9">
        <w:rPr>
          <w:rFonts w:ascii="Arial" w:hAnsi="Arial" w:cs="Arial"/>
          <w:b/>
          <w:bCs/>
          <w:sz w:val="20"/>
          <w:szCs w:val="20"/>
          <w:highlight w:val="cyan"/>
        </w:rPr>
        <w:t xml:space="preserve"> Redcap</w:t>
      </w:r>
      <w:r w:rsidRPr="00FB18F9">
        <w:rPr>
          <w:rFonts w:ascii="Arial" w:hAnsi="Arial" w:cs="Arial"/>
          <w:b/>
          <w:bCs/>
          <w:sz w:val="20"/>
          <w:szCs w:val="20"/>
          <w:highlight w:val="cyan"/>
        </w:rPr>
        <w:t xml:space="preserve"> power consumption</w:t>
      </w:r>
      <w:r w:rsidR="00FB18F9" w:rsidRPr="00FB18F9">
        <w:rPr>
          <w:rFonts w:ascii="Arial" w:hAnsi="Arial" w:cs="Arial"/>
          <w:b/>
          <w:bCs/>
          <w:sz w:val="20"/>
          <w:szCs w:val="20"/>
          <w:highlight w:val="cyan"/>
        </w:rPr>
        <w:t xml:space="preserve"> evaluation:</w:t>
      </w:r>
    </w:p>
    <w:p w14:paraId="5519B4A1" w14:textId="63E68D6F" w:rsidR="00FB18F9" w:rsidRPr="00FB18F9" w:rsidRDefault="00FB18F9" w:rsidP="00FB18F9">
      <w:pPr>
        <w:pStyle w:val="ListParagraph"/>
        <w:numPr>
          <w:ilvl w:val="0"/>
          <w:numId w:val="52"/>
        </w:numPr>
        <w:rPr>
          <w:rFonts w:ascii="Arial" w:hAnsi="Arial" w:cs="Arial"/>
          <w:b/>
          <w:bCs/>
          <w:highlight w:val="cyan"/>
        </w:rPr>
      </w:pPr>
      <w:r w:rsidRPr="00FB18F9">
        <w:rPr>
          <w:rFonts w:ascii="Arial" w:hAnsi="Arial" w:cs="Arial"/>
          <w:b/>
          <w:bCs/>
          <w:highlight w:val="cyan"/>
        </w:rPr>
        <w:t xml:space="preserve">Note that </w:t>
      </w:r>
      <w:r w:rsidRPr="00FB18F9">
        <w:rPr>
          <w:rFonts w:ascii="Arial" w:eastAsia="Times New Roman" w:hAnsi="Arial" w:cs="Arial"/>
          <w:b/>
          <w:bCs/>
          <w:highlight w:val="cyan"/>
          <w:lang w:val="en-US" w:eastAsia="zh-CN"/>
        </w:rPr>
        <w:t>2RX is assumed for values of Alt.4a and 4b</w:t>
      </w:r>
    </w:p>
    <w:tbl>
      <w:tblPr>
        <w:tblW w:w="9962" w:type="dxa"/>
        <w:tblInd w:w="108" w:type="dxa"/>
        <w:tblLayout w:type="fixed"/>
        <w:tblCellMar>
          <w:left w:w="0" w:type="dxa"/>
          <w:right w:w="0" w:type="dxa"/>
        </w:tblCellMar>
        <w:tblLook w:val="04A0" w:firstRow="1" w:lastRow="0" w:firstColumn="1" w:lastColumn="0" w:noHBand="0" w:noVBand="1"/>
      </w:tblPr>
      <w:tblGrid>
        <w:gridCol w:w="2312"/>
        <w:gridCol w:w="3330"/>
        <w:gridCol w:w="4320"/>
      </w:tblGrid>
      <w:tr w:rsidR="00FB18F9" w14:paraId="76C1678D" w14:textId="77777777" w:rsidTr="00AC384C">
        <w:trPr>
          <w:trHeight w:val="20"/>
        </w:trPr>
        <w:tc>
          <w:tcPr>
            <w:tcW w:w="231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438EDA95"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tcPr>
          <w:p w14:paraId="55C5B5A8" w14:textId="5DBB6FAC" w:rsidR="00FB18F9" w:rsidRDefault="00FB18F9" w:rsidP="00F77C92">
            <w:pPr>
              <w:jc w:val="center"/>
              <w:rPr>
                <w:rFonts w:ascii="Arial" w:hAnsi="Arial" w:cs="Arial"/>
                <w:sz w:val="18"/>
                <w:szCs w:val="18"/>
                <w:lang w:val="en-GB"/>
              </w:rPr>
            </w:pPr>
            <w:r>
              <w:rPr>
                <w:rFonts w:ascii="Arial" w:hAnsi="Arial" w:cs="Arial"/>
                <w:sz w:val="18"/>
                <w:szCs w:val="18"/>
                <w:lang w:val="en-GB"/>
              </w:rPr>
              <w:t xml:space="preserve">Alt.4a </w:t>
            </w:r>
          </w:p>
        </w:tc>
        <w:tc>
          <w:tcPr>
            <w:tcW w:w="4320" w:type="dxa"/>
            <w:tcBorders>
              <w:top w:val="single" w:sz="8" w:space="0" w:color="000000"/>
              <w:left w:val="single" w:sz="8" w:space="0" w:color="000000"/>
              <w:bottom w:val="single" w:sz="8" w:space="0" w:color="000000"/>
              <w:right w:val="single" w:sz="8" w:space="0" w:color="000000"/>
            </w:tcBorders>
            <w:shd w:val="clear" w:color="auto" w:fill="92D050"/>
          </w:tcPr>
          <w:p w14:paraId="1CD6C7F3" w14:textId="77777777" w:rsidR="00FB18F9" w:rsidRDefault="00FB18F9" w:rsidP="00F77C92">
            <w:pPr>
              <w:jc w:val="center"/>
              <w:rPr>
                <w:rFonts w:ascii="Arial" w:hAnsi="Arial" w:cs="Arial"/>
                <w:sz w:val="18"/>
                <w:szCs w:val="18"/>
                <w:lang w:val="en-GB"/>
              </w:rPr>
            </w:pPr>
            <w:r>
              <w:rPr>
                <w:rFonts w:ascii="Arial" w:hAnsi="Arial" w:cs="Arial"/>
                <w:sz w:val="18"/>
                <w:szCs w:val="18"/>
                <w:lang w:val="en-GB"/>
              </w:rPr>
              <w:t>Alt.4b</w:t>
            </w:r>
          </w:p>
        </w:tc>
      </w:tr>
      <w:tr w:rsidR="00FB18F9" w14:paraId="7A00879F" w14:textId="77777777" w:rsidTr="00AC384C">
        <w:trPr>
          <w:trHeight w:val="58"/>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4AE87DA"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01ECBF0" w14:textId="77777777"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1</w:t>
            </w:r>
          </w:p>
        </w:tc>
        <w:tc>
          <w:tcPr>
            <w:tcW w:w="4320" w:type="dxa"/>
            <w:tcBorders>
              <w:top w:val="nil"/>
              <w:left w:val="single" w:sz="8" w:space="0" w:color="000000"/>
              <w:bottom w:val="single" w:sz="8" w:space="0" w:color="000000"/>
              <w:right w:val="single" w:sz="8" w:space="0" w:color="000000"/>
            </w:tcBorders>
          </w:tcPr>
          <w:p w14:paraId="6882B903" w14:textId="475B74F6"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0.7</w:t>
            </w:r>
          </w:p>
        </w:tc>
      </w:tr>
      <w:tr w:rsidR="00FB18F9" w14:paraId="73AF4FD9"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15FCF4F"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57894466" w14:textId="77777777"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20</w:t>
            </w:r>
          </w:p>
        </w:tc>
        <w:tc>
          <w:tcPr>
            <w:tcW w:w="4320" w:type="dxa"/>
            <w:tcBorders>
              <w:top w:val="nil"/>
              <w:left w:val="single" w:sz="8" w:space="0" w:color="000000"/>
              <w:bottom w:val="single" w:sz="8" w:space="0" w:color="000000"/>
              <w:right w:val="single" w:sz="8" w:space="0" w:color="000000"/>
            </w:tcBorders>
          </w:tcPr>
          <w:p w14:paraId="4811F34B" w14:textId="6A49221B"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15</w:t>
            </w:r>
          </w:p>
        </w:tc>
      </w:tr>
      <w:tr w:rsidR="00FB18F9" w14:paraId="0CE24EE5"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7971C3D"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3B99BB81" w14:textId="079B8AEF"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FF0000"/>
                <w:sz w:val="18"/>
                <w:szCs w:val="18"/>
                <w:lang w:val="en-GB"/>
              </w:rPr>
              <w:t>30</w:t>
            </w:r>
          </w:p>
        </w:tc>
        <w:tc>
          <w:tcPr>
            <w:tcW w:w="4320" w:type="dxa"/>
            <w:tcBorders>
              <w:top w:val="nil"/>
              <w:left w:val="single" w:sz="8" w:space="0" w:color="000000"/>
              <w:bottom w:val="single" w:sz="8" w:space="0" w:color="000000"/>
              <w:right w:val="single" w:sz="8" w:space="0" w:color="000000"/>
            </w:tcBorders>
          </w:tcPr>
          <w:p w14:paraId="13BB20B4" w14:textId="73462A29" w:rsidR="00FB18F9" w:rsidRDefault="00FB18F9" w:rsidP="00F77C92">
            <w:pPr>
              <w:spacing w:line="231" w:lineRule="atLeast"/>
              <w:jc w:val="center"/>
              <w:rPr>
                <w:rFonts w:ascii="Arial" w:hAnsi="Arial" w:cs="Arial"/>
                <w:sz w:val="18"/>
                <w:szCs w:val="18"/>
                <w:lang w:val="en-GB"/>
              </w:rPr>
            </w:pPr>
            <w:r>
              <w:rPr>
                <w:rFonts w:ascii="Arial" w:hAnsi="Arial" w:cs="Arial"/>
                <w:color w:val="FF0000"/>
                <w:sz w:val="18"/>
                <w:szCs w:val="18"/>
                <w:lang w:val="en-GB"/>
              </w:rPr>
              <w:t>31</w:t>
            </w:r>
          </w:p>
        </w:tc>
      </w:tr>
      <w:tr w:rsidR="00FB18F9" w14:paraId="026D0E53"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0F94ED4"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EACA168" w14:textId="77777777" w:rsidR="00FB18F9" w:rsidRDefault="00FB18F9" w:rsidP="00F77C92">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Pr>
                <w:rFonts w:ascii="Arial" w:hAnsi="Arial" w:cs="Arial"/>
                <w:color w:val="FF0000"/>
                <w:sz w:val="18"/>
                <w:szCs w:val="18"/>
                <w:lang w:val="en-GB"/>
              </w:rPr>
              <w:t xml:space="preserve">for same-slot scheduling, </w:t>
            </w:r>
          </w:p>
          <w:p w14:paraId="3FB918E7" w14:textId="77777777" w:rsidR="00FB18F9" w:rsidRDefault="00FB18F9" w:rsidP="00F77C92">
            <w:pPr>
              <w:spacing w:line="231" w:lineRule="atLeast"/>
              <w:jc w:val="center"/>
              <w:rPr>
                <w:rFonts w:ascii="Arial" w:hAnsi="Arial" w:cs="Arial"/>
                <w:sz w:val="18"/>
                <w:szCs w:val="18"/>
                <w:lang w:val="en-GB"/>
              </w:rPr>
            </w:pPr>
            <w:r>
              <w:rPr>
                <w:rFonts w:ascii="Arial" w:hAnsi="Arial" w:cs="Arial"/>
                <w:color w:val="FF0000"/>
                <w:sz w:val="18"/>
                <w:szCs w:val="18"/>
                <w:lang w:val="en-GB"/>
              </w:rPr>
              <w:t>40 for cross-slot scheduling</w:t>
            </w:r>
          </w:p>
        </w:tc>
        <w:tc>
          <w:tcPr>
            <w:tcW w:w="4320" w:type="dxa"/>
            <w:tcBorders>
              <w:top w:val="nil"/>
              <w:left w:val="single" w:sz="8" w:space="0" w:color="000000"/>
              <w:bottom w:val="single" w:sz="8" w:space="0" w:color="000000"/>
              <w:right w:val="single" w:sz="8" w:space="0" w:color="000000"/>
            </w:tcBorders>
          </w:tcPr>
          <w:p w14:paraId="3AFD3527" w14:textId="73AF3E35"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 xml:space="preserve"> </w:t>
            </w:r>
            <w:r>
              <w:rPr>
                <w:rFonts w:ascii="Arial" w:hAnsi="Arial" w:cs="Arial"/>
                <w:color w:val="FF0000"/>
                <w:sz w:val="18"/>
                <w:szCs w:val="18"/>
                <w:lang w:val="en-GB"/>
              </w:rPr>
              <w:t xml:space="preserve">50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1EECEDD7" w14:textId="05FA2887" w:rsidR="00FB18F9" w:rsidRDefault="00FB18F9" w:rsidP="00F77C92">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 40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p>
        </w:tc>
      </w:tr>
      <w:tr w:rsidR="00FB18F9" w14:paraId="0EA84D21"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CCB48FD"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D728BDF"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c>
          <w:tcPr>
            <w:tcW w:w="4320" w:type="dxa"/>
            <w:tcBorders>
              <w:top w:val="nil"/>
              <w:left w:val="single" w:sz="8" w:space="0" w:color="000000"/>
              <w:bottom w:val="single" w:sz="8" w:space="0" w:color="000000"/>
              <w:right w:val="single" w:sz="8" w:space="0" w:color="000000"/>
            </w:tcBorders>
          </w:tcPr>
          <w:p w14:paraId="2E6CD59C"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p w14:paraId="204B9538" w14:textId="77777777" w:rsidR="00FB18F9" w:rsidRDefault="00FB18F9" w:rsidP="00F77C92">
            <w:pPr>
              <w:spacing w:line="231" w:lineRule="atLeast"/>
              <w:jc w:val="center"/>
              <w:rPr>
                <w:rFonts w:ascii="Arial" w:hAnsi="Arial" w:cs="Arial"/>
                <w:color w:val="000000" w:themeColor="text1"/>
                <w:sz w:val="18"/>
                <w:szCs w:val="18"/>
                <w:lang w:val="en-GB"/>
              </w:rPr>
            </w:pPr>
          </w:p>
        </w:tc>
      </w:tr>
      <w:tr w:rsidR="00FB18F9" w14:paraId="0DCF9B11"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9A39EE9"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36B94EA7"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c>
          <w:tcPr>
            <w:tcW w:w="4320" w:type="dxa"/>
            <w:tcBorders>
              <w:top w:val="nil"/>
              <w:left w:val="single" w:sz="8" w:space="0" w:color="000000"/>
              <w:bottom w:val="single" w:sz="8" w:space="0" w:color="000000"/>
              <w:right w:val="single" w:sz="8" w:space="0" w:color="000000"/>
            </w:tcBorders>
          </w:tcPr>
          <w:p w14:paraId="7E0B2D23"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FB18F9" w14:paraId="6E40DEF2"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07C9EAF"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D675D98"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4320" w:type="dxa"/>
            <w:tcBorders>
              <w:top w:val="nil"/>
              <w:left w:val="single" w:sz="8" w:space="0" w:color="000000"/>
              <w:bottom w:val="single" w:sz="8" w:space="0" w:color="000000"/>
              <w:right w:val="single" w:sz="8" w:space="0" w:color="000000"/>
            </w:tcBorders>
          </w:tcPr>
          <w:p w14:paraId="017E8855"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FB18F9" w14:paraId="226D33A7"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9B5E15A"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18D749A1"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1630543F"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4320" w:type="dxa"/>
            <w:tcBorders>
              <w:top w:val="nil"/>
              <w:left w:val="single" w:sz="8" w:space="0" w:color="000000"/>
              <w:bottom w:val="single" w:sz="8" w:space="0" w:color="000000"/>
              <w:right w:val="single" w:sz="8" w:space="0" w:color="000000"/>
            </w:tcBorders>
          </w:tcPr>
          <w:p w14:paraId="571CB58C"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36DB2B3"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FB18F9" w14:paraId="2378D0BA"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263511A"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05859281"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70521B54"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18EF55C3"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4320" w:type="dxa"/>
            <w:tcBorders>
              <w:top w:val="nil"/>
              <w:left w:val="single" w:sz="8" w:space="0" w:color="000000"/>
              <w:bottom w:val="single" w:sz="8" w:space="0" w:color="000000"/>
              <w:right w:val="single" w:sz="8" w:space="0" w:color="000000"/>
            </w:tcBorders>
          </w:tcPr>
          <w:p w14:paraId="30B9D137"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639BE75F"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6F0810C9"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1ECCDA68" w14:textId="1B856E64" w:rsidR="00FB18F9" w:rsidRDefault="00FB18F9" w:rsidP="00FB18F9">
      <w:pPr>
        <w:rPr>
          <w:rFonts w:ascii="Arial" w:hAnsi="Arial" w:cs="Arial"/>
          <w:b/>
          <w:bCs/>
        </w:rPr>
      </w:pPr>
    </w:p>
    <w:p w14:paraId="68E8BC5B" w14:textId="77777777" w:rsidR="00FB18F9" w:rsidRPr="00FB18F9" w:rsidRDefault="00FB18F9" w:rsidP="00FB18F9">
      <w:pPr>
        <w:rPr>
          <w:rFonts w:ascii="Arial" w:hAnsi="Arial" w:cs="Arial"/>
          <w:b/>
          <w:bCs/>
        </w:rPr>
      </w:pPr>
    </w:p>
    <w:p w14:paraId="3106A00D" w14:textId="737F864D" w:rsidR="009C7350" w:rsidRDefault="009C7350" w:rsidP="009C7350">
      <w:pPr>
        <w:rPr>
          <w:rFonts w:ascii="Arial" w:hAnsi="Arial" w:cs="Arial"/>
          <w:b/>
          <w:bCs/>
          <w:sz w:val="20"/>
          <w:szCs w:val="20"/>
          <w:u w:val="single"/>
        </w:rPr>
      </w:pPr>
      <w:r>
        <w:rPr>
          <w:rFonts w:ascii="Arial" w:hAnsi="Arial" w:cs="Arial"/>
          <w:b/>
          <w:bCs/>
          <w:sz w:val="20"/>
          <w:szCs w:val="20"/>
        </w:rPr>
        <w:t xml:space="preserve"> </w:t>
      </w:r>
    </w:p>
    <w:p w14:paraId="360CDEEC" w14:textId="5FCDC903" w:rsidR="009C7350" w:rsidRPr="009C7350" w:rsidRDefault="009C7350" w:rsidP="009C7350">
      <w:pPr>
        <w:rPr>
          <w:rFonts w:ascii="Arial" w:hAnsi="Arial" w:cs="Arial"/>
          <w:b/>
          <w:bCs/>
          <w:sz w:val="20"/>
          <w:szCs w:val="20"/>
          <w:u w:val="single"/>
        </w:rPr>
      </w:pPr>
      <w:r w:rsidRPr="00C867F2">
        <w:rPr>
          <w:rFonts w:ascii="Arial" w:hAnsi="Arial" w:cs="Arial"/>
          <w:b/>
          <w:bCs/>
          <w:sz w:val="20"/>
          <w:szCs w:val="20"/>
          <w:u w:val="single"/>
        </w:rPr>
        <w:t xml:space="preserve">Analysis </w:t>
      </w:r>
    </w:p>
    <w:p w14:paraId="26D0D495" w14:textId="77777777" w:rsidR="009C7350" w:rsidRPr="00C867F2" w:rsidRDefault="009C7350" w:rsidP="009C7350">
      <w:pPr>
        <w:rPr>
          <w:rFonts w:ascii="Arial" w:hAnsi="Arial" w:cs="Arial"/>
          <w:sz w:val="20"/>
          <w:szCs w:val="20"/>
        </w:rPr>
      </w:pPr>
      <w:r w:rsidRPr="00C867F2">
        <w:rPr>
          <w:rFonts w:ascii="Arial" w:hAnsi="Arial" w:cs="Arial"/>
          <w:sz w:val="20"/>
          <w:szCs w:val="20"/>
        </w:rPr>
        <w:lastRenderedPageBreak/>
        <w:t>The following scaling adaptation rules was defined in TR 38.840</w:t>
      </w:r>
    </w:p>
    <w:p w14:paraId="34783198" w14:textId="77777777" w:rsidR="009C7350" w:rsidRPr="00C867F2" w:rsidRDefault="009C7350" w:rsidP="009C7350">
      <w:pPr>
        <w:pStyle w:val="ListParagraph"/>
        <w:numPr>
          <w:ilvl w:val="0"/>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For ‘PDCCH-only’ state, </w:t>
      </w:r>
    </w:p>
    <w:tbl>
      <w:tblPr>
        <w:tblW w:w="9270" w:type="dxa"/>
        <w:tblInd w:w="710" w:type="dxa"/>
        <w:tblCellMar>
          <w:left w:w="0" w:type="dxa"/>
          <w:right w:w="0" w:type="dxa"/>
        </w:tblCellMar>
        <w:tblLook w:val="0420" w:firstRow="1" w:lastRow="0" w:firstColumn="0" w:lastColumn="0" w:noHBand="0" w:noVBand="1"/>
      </w:tblPr>
      <w:tblGrid>
        <w:gridCol w:w="2555"/>
        <w:gridCol w:w="6715"/>
      </w:tblGrid>
      <w:tr w:rsidR="009C7350" w:rsidRPr="00C867F2" w14:paraId="73E014AD" w14:textId="77777777" w:rsidTr="009C7350">
        <w:trPr>
          <w:trHeight w:val="20"/>
        </w:trPr>
        <w:tc>
          <w:tcPr>
            <w:tcW w:w="255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213696B" w14:textId="77777777" w:rsidR="009C7350" w:rsidRPr="00C867F2" w:rsidRDefault="009C7350" w:rsidP="009C7350">
            <w:pPr>
              <w:pStyle w:val="B1"/>
              <w:ind w:hanging="568"/>
              <w:rPr>
                <w:rFonts w:ascii="Arial" w:hAnsi="Arial" w:cs="Arial"/>
              </w:rPr>
            </w:pPr>
            <w:r w:rsidRPr="00C867F2">
              <w:rPr>
                <w:rFonts w:ascii="Arial" w:hAnsi="Arial" w:cs="Arial"/>
              </w:rPr>
              <w:t>PDCCH candidate reduction</w:t>
            </w:r>
          </w:p>
        </w:tc>
        <w:tc>
          <w:tcPr>
            <w:tcW w:w="67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DBFCF24" w14:textId="77777777" w:rsidR="009C7350" w:rsidRPr="00C867F2" w:rsidRDefault="009C7350" w:rsidP="009C7350">
            <w:pPr>
              <w:pStyle w:val="B1"/>
              <w:ind w:left="32" w:hanging="32"/>
              <w:rPr>
                <w:rFonts w:ascii="Arial" w:hAnsi="Arial" w:cs="Arial"/>
              </w:rPr>
            </w:pPr>
            <w:r w:rsidRPr="00C867F2">
              <w:rPr>
                <w:rFonts w:ascii="Arial" w:hAnsi="Arial" w:cs="Arial"/>
              </w:rPr>
              <w:t>For power scaling for PDCCH candidate reduction (for same slot scheduling only):</w:t>
            </w:r>
          </w:p>
          <w:p w14:paraId="027A6470" w14:textId="77777777" w:rsidR="009C7350" w:rsidRPr="00C867F2" w:rsidRDefault="009C7350" w:rsidP="009C7350">
            <w:pPr>
              <w:pStyle w:val="EQ"/>
              <w:jc w:val="center"/>
              <w:rPr>
                <w:rFonts w:ascii="Arial" w:hAnsi="Arial" w:cs="Arial"/>
              </w:rPr>
            </w:pPr>
            <w:r w:rsidRPr="00C867F2">
              <w:rPr>
                <w:rFonts w:ascii="Arial" w:hAnsi="Arial" w:cs="Arial"/>
              </w:rPr>
              <w:t>P(α) = α ∙ Pt + (1 – α) ∙ 0.7Pt</w:t>
            </w:r>
          </w:p>
          <w:p w14:paraId="2C6BC453" w14:textId="77777777" w:rsidR="009C7350" w:rsidRPr="00C867F2" w:rsidRDefault="009C7350" w:rsidP="009C7350">
            <w:pPr>
              <w:pStyle w:val="B1"/>
              <w:ind w:left="212" w:hanging="212"/>
              <w:rPr>
                <w:rFonts w:ascii="Arial" w:hAnsi="Arial" w:cs="Arial"/>
              </w:rPr>
            </w:pPr>
            <w:r w:rsidRPr="00C867F2">
              <w:rPr>
                <w:rFonts w:ascii="Arial" w:hAnsi="Arial" w:cs="Arial"/>
              </w:rPr>
              <w:t>-</w:t>
            </w:r>
            <w:r w:rsidRPr="00C867F2">
              <w:rPr>
                <w:rFonts w:ascii="Arial" w:hAnsi="Arial" w:cs="Arial"/>
              </w:rPr>
              <w:tab/>
              <w:t xml:space="preserve">where α is the ratio of </w:t>
            </w:r>
            <w:r w:rsidRPr="00C867F2">
              <w:rPr>
                <w:rFonts w:ascii="Arial" w:hAnsi="Arial" w:cs="Arial"/>
                <w:highlight w:val="yellow"/>
              </w:rPr>
              <w:t>PDCCH candidates to the max number of PDCCH candidates in the reference configuration (α&gt;0).</w:t>
            </w:r>
            <w:r w:rsidRPr="00C867F2">
              <w:rPr>
                <w:rFonts w:ascii="Arial" w:hAnsi="Arial" w:cs="Arial"/>
              </w:rPr>
              <w:t xml:space="preserve"> Pt is the PDCCH-only power for same-slot scheduling.</w:t>
            </w:r>
          </w:p>
          <w:p w14:paraId="3D57815E" w14:textId="77777777" w:rsidR="009C7350" w:rsidRPr="00C867F2" w:rsidRDefault="009C7350" w:rsidP="009C7350">
            <w:pPr>
              <w:pStyle w:val="EQ"/>
              <w:rPr>
                <w:rFonts w:ascii="Arial" w:hAnsi="Arial" w:cs="Arial"/>
              </w:rPr>
            </w:pPr>
          </w:p>
          <w:p w14:paraId="610ABC20" w14:textId="77777777" w:rsidR="009C7350" w:rsidRPr="00C867F2" w:rsidRDefault="009C7350" w:rsidP="009C7350">
            <w:pPr>
              <w:pStyle w:val="EQ"/>
              <w:rPr>
                <w:rFonts w:ascii="Arial" w:hAnsi="Arial" w:cs="Arial"/>
              </w:rPr>
            </w:pPr>
            <w:r w:rsidRPr="00C867F2">
              <w:rPr>
                <w:rFonts w:ascii="Arial" w:hAnsi="Arial" w:cs="Arial"/>
              </w:rPr>
              <w:sym w:font="Wingdings" w:char="F0E8"/>
            </w:r>
            <w:r w:rsidRPr="00C867F2">
              <w:rPr>
                <w:rFonts w:ascii="Arial" w:hAnsi="Arial" w:cs="Arial"/>
              </w:rPr>
              <w:t xml:space="preserve"> </w:t>
            </w:r>
            <m:oMath>
              <m:r>
                <w:rPr>
                  <w:rFonts w:ascii="Cambria Math" w:hAnsi="Cambria Math" w:cs="Arial"/>
                </w:rPr>
                <m:t>p</m:t>
              </m:r>
              <m:d>
                <m:dPr>
                  <m:ctrlPr>
                    <w:rPr>
                      <w:rFonts w:ascii="Cambria Math" w:hAnsi="Cambria Math" w:cs="Arial"/>
                      <w:i/>
                    </w:rPr>
                  </m:ctrlPr>
                </m:dPr>
                <m:e>
                  <m:r>
                    <w:rPr>
                      <w:rFonts w:ascii="Cambria Math" w:hAnsi="Cambria Math" w:cs="Arial"/>
                    </w:rPr>
                    <m:t>α</m:t>
                  </m:r>
                </m:e>
              </m:d>
              <m:r>
                <w:rPr>
                  <w:rFonts w:ascii="Cambria Math" w:hAnsi="Cambria Math" w:cs="Arial"/>
                </w:rPr>
                <m:t>=</m:t>
              </m:r>
              <m:d>
                <m:dPr>
                  <m:ctrlPr>
                    <w:rPr>
                      <w:rFonts w:ascii="Cambria Math" w:hAnsi="Cambria Math" w:cs="Arial"/>
                      <w:i/>
                    </w:rPr>
                  </m:ctrlPr>
                </m:dPr>
                <m:e>
                  <m:r>
                    <w:rPr>
                      <w:rFonts w:ascii="Cambria Math" w:hAnsi="Cambria Math" w:cs="Arial"/>
                    </w:rPr>
                    <m:t>0.7+0.3α</m:t>
                  </m:r>
                </m:e>
              </m:d>
              <m:sSub>
                <m:sSubPr>
                  <m:ctrlPr>
                    <w:rPr>
                      <w:rFonts w:ascii="Cambria Math" w:hAnsi="Cambria Math" w:cs="Arial"/>
                      <w:i/>
                      <w:noProof/>
                    </w:rPr>
                  </m:ctrlPr>
                </m:sSubPr>
                <m:e>
                  <m:r>
                    <w:rPr>
                      <w:rFonts w:ascii="Cambria Math" w:hAnsi="Cambria Math" w:cs="Arial"/>
                    </w:rPr>
                    <m:t>P</m:t>
                  </m:r>
                </m:e>
                <m:sub>
                  <m:r>
                    <w:rPr>
                      <w:rFonts w:ascii="Cambria Math" w:hAnsi="Cambria Math" w:cs="Arial"/>
                    </w:rPr>
                    <m:t>t</m:t>
                  </m:r>
                </m:sub>
              </m:sSub>
            </m:oMath>
            <w:r w:rsidRPr="00C867F2">
              <w:rPr>
                <w:rFonts w:ascii="Arial" w:hAnsi="Arial" w:cs="Arial"/>
              </w:rPr>
              <w:t xml:space="preserve"> </w:t>
            </w:r>
          </w:p>
        </w:tc>
      </w:tr>
    </w:tbl>
    <w:p w14:paraId="7686371E" w14:textId="77777777" w:rsidR="009C7350" w:rsidRPr="00C867F2" w:rsidRDefault="009C7350" w:rsidP="009C7350">
      <w:pPr>
        <w:pStyle w:val="ListParagraph"/>
        <w:numPr>
          <w:ilvl w:val="0"/>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One agreement was made in this meeting for 2 Rx to 1 Rx scale </w:t>
      </w:r>
    </w:p>
    <w:p w14:paraId="15FD66EC" w14:textId="77777777" w:rsidR="009C7350" w:rsidRPr="00C867F2" w:rsidRDefault="009C7350" w:rsidP="009C7350">
      <w:pPr>
        <w:numPr>
          <w:ilvl w:val="1"/>
          <w:numId w:val="49"/>
        </w:numPr>
        <w:spacing w:after="0" w:line="240" w:lineRule="auto"/>
        <w:rPr>
          <w:rFonts w:ascii="Arial" w:hAnsi="Arial" w:cs="Arial"/>
          <w:sz w:val="20"/>
          <w:szCs w:val="20"/>
        </w:rPr>
      </w:pPr>
      <w:r w:rsidRPr="00C867F2">
        <w:rPr>
          <w:rFonts w:ascii="Arial" w:hAnsi="Arial" w:cs="Arial"/>
          <w:sz w:val="20"/>
          <w:szCs w:val="20"/>
        </w:rPr>
        <w:t>The scaling factor ‘0.7’ is used for 2 Rx to 1Rx power scaling for power reduction related evaluation.</w:t>
      </w:r>
    </w:p>
    <w:p w14:paraId="35622A4D" w14:textId="77777777" w:rsidR="009C7350" w:rsidRPr="00C867F2" w:rsidRDefault="009C7350" w:rsidP="009C7350">
      <w:pPr>
        <w:pStyle w:val="ListParagraph"/>
        <w:numPr>
          <w:ilvl w:val="2"/>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Using </w:t>
      </w:r>
      <m:oMath>
        <m:sSub>
          <m:sSubPr>
            <m:ctrlPr>
              <w:rPr>
                <w:rFonts w:ascii="Cambria Math" w:hAnsi="Cambria Math" w:cs="Arial"/>
                <w:i/>
              </w:rPr>
            </m:ctrlPr>
          </m:sSubPr>
          <m:e>
            <m:r>
              <w:rPr>
                <w:rFonts w:ascii="Cambria Math" w:hAnsi="Cambria Math" w:cs="Arial"/>
              </w:rPr>
              <m:t>S</m:t>
            </m:r>
          </m:e>
          <m:sub>
            <m:r>
              <w:rPr>
                <w:rFonts w:ascii="Cambria Math" w:hAnsi="Cambria Math" w:cs="Arial"/>
              </w:rPr>
              <m:t>RxAnt</m:t>
            </m:r>
          </m:sub>
        </m:sSub>
        <m:r>
          <w:rPr>
            <w:rFonts w:ascii="Cambria Math" w:hAnsi="Cambria Math" w:cs="Arial"/>
          </w:rPr>
          <m:t>=0.7</m:t>
        </m:r>
      </m:oMath>
      <w:r w:rsidRPr="00C867F2">
        <w:rPr>
          <w:rFonts w:ascii="Arial" w:hAnsi="Arial" w:cs="Arial"/>
        </w:rPr>
        <w:t xml:space="preserve">, denoting the scaling factor due to antenna reduction from 2 to 1. </w:t>
      </w:r>
    </w:p>
    <w:p w14:paraId="11FD9927" w14:textId="77777777" w:rsidR="009C7350" w:rsidRPr="00C867F2" w:rsidRDefault="009C7350" w:rsidP="009C7350">
      <w:pPr>
        <w:pStyle w:val="ListParagraph"/>
        <w:numPr>
          <w:ilvl w:val="1"/>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Note: Scaling applies only to </w:t>
      </w:r>
      <w:r w:rsidRPr="00C867F2">
        <w:rPr>
          <w:rFonts w:ascii="Arial" w:hAnsi="Arial" w:cs="Arial"/>
          <w:highlight w:val="yellow"/>
        </w:rPr>
        <w:t>non-sleep power states</w:t>
      </w:r>
      <w:r w:rsidRPr="00C867F2">
        <w:rPr>
          <w:rFonts w:ascii="Arial" w:hAnsi="Arial" w:cs="Arial"/>
        </w:rPr>
        <w:t xml:space="preserve"> in TR 38.840</w:t>
      </w:r>
    </w:p>
    <w:p w14:paraId="48E92417" w14:textId="77777777" w:rsidR="009C7350" w:rsidRPr="00C867F2" w:rsidRDefault="009C7350" w:rsidP="009C7350">
      <w:pPr>
        <w:ind w:left="1080"/>
        <w:rPr>
          <w:rFonts w:ascii="Arial" w:hAnsi="Arial" w:cs="Arial"/>
          <w:sz w:val="20"/>
          <w:szCs w:val="20"/>
        </w:rPr>
      </w:pPr>
    </w:p>
    <w:p w14:paraId="331A65AA" w14:textId="0376AF44" w:rsidR="009C7350" w:rsidRPr="00C867F2" w:rsidRDefault="009C7350" w:rsidP="009C7350">
      <w:pPr>
        <w:rPr>
          <w:rFonts w:ascii="Arial" w:hAnsi="Arial" w:cs="Arial"/>
          <w:sz w:val="20"/>
          <w:szCs w:val="20"/>
        </w:rPr>
      </w:pPr>
      <w:r w:rsidRPr="00C867F2">
        <w:rPr>
          <w:rFonts w:ascii="Arial" w:hAnsi="Arial" w:cs="Arial"/>
          <w:sz w:val="20"/>
          <w:szCs w:val="20"/>
        </w:rPr>
        <w:t xml:space="preserve">  </w:t>
      </w:r>
    </w:p>
    <w:tbl>
      <w:tblPr>
        <w:tblStyle w:val="TableGrid"/>
        <w:tblW w:w="9535" w:type="dxa"/>
        <w:tblLook w:val="04A0" w:firstRow="1" w:lastRow="0" w:firstColumn="1" w:lastColumn="0" w:noHBand="0" w:noVBand="1"/>
      </w:tblPr>
      <w:tblGrid>
        <w:gridCol w:w="1255"/>
        <w:gridCol w:w="2070"/>
        <w:gridCol w:w="1800"/>
        <w:gridCol w:w="2160"/>
        <w:gridCol w:w="2250"/>
      </w:tblGrid>
      <w:tr w:rsidR="00F153FE" w:rsidRPr="00C867F2" w14:paraId="28AE5F75" w14:textId="77777777" w:rsidTr="009E12E3">
        <w:tc>
          <w:tcPr>
            <w:tcW w:w="1255" w:type="dxa"/>
            <w:vMerge w:val="restart"/>
            <w:shd w:val="clear" w:color="auto" w:fill="92D050"/>
          </w:tcPr>
          <w:p w14:paraId="16BB0666" w14:textId="77777777" w:rsidR="00F153FE" w:rsidRPr="00C867F2" w:rsidRDefault="00F153FE" w:rsidP="009C7350">
            <w:pPr>
              <w:rPr>
                <w:rFonts w:ascii="Arial" w:hAnsi="Arial" w:cs="Arial"/>
                <w:sz w:val="20"/>
                <w:szCs w:val="20"/>
              </w:rPr>
            </w:pPr>
          </w:p>
        </w:tc>
        <w:tc>
          <w:tcPr>
            <w:tcW w:w="3870" w:type="dxa"/>
            <w:gridSpan w:val="2"/>
            <w:shd w:val="clear" w:color="auto" w:fill="92D050"/>
          </w:tcPr>
          <w:p w14:paraId="1FF13027" w14:textId="77777777" w:rsidR="00F153FE" w:rsidRPr="00C867F2" w:rsidRDefault="00F153FE" w:rsidP="009C7350">
            <w:pPr>
              <w:jc w:val="center"/>
              <w:rPr>
                <w:rFonts w:ascii="Arial" w:hAnsi="Arial" w:cs="Arial"/>
                <w:sz w:val="20"/>
                <w:szCs w:val="20"/>
              </w:rPr>
            </w:pPr>
            <w:r w:rsidRPr="00C867F2">
              <w:rPr>
                <w:rFonts w:ascii="Arial" w:hAnsi="Arial" w:cs="Arial"/>
                <w:sz w:val="20"/>
                <w:szCs w:val="20"/>
              </w:rPr>
              <w:t>Same-slot scheduling</w:t>
            </w:r>
          </w:p>
        </w:tc>
        <w:tc>
          <w:tcPr>
            <w:tcW w:w="4410" w:type="dxa"/>
            <w:gridSpan w:val="2"/>
            <w:shd w:val="clear" w:color="auto" w:fill="92D050"/>
          </w:tcPr>
          <w:p w14:paraId="02D10B62" w14:textId="77777777" w:rsidR="00F153FE" w:rsidRPr="00C867F2" w:rsidRDefault="00F153FE" w:rsidP="009C7350">
            <w:pPr>
              <w:jc w:val="center"/>
              <w:rPr>
                <w:rFonts w:ascii="Arial" w:hAnsi="Arial" w:cs="Arial"/>
                <w:sz w:val="20"/>
                <w:szCs w:val="20"/>
              </w:rPr>
            </w:pPr>
            <w:r w:rsidRPr="00C867F2">
              <w:rPr>
                <w:rFonts w:ascii="Arial" w:hAnsi="Arial" w:cs="Arial"/>
                <w:sz w:val="20"/>
                <w:szCs w:val="20"/>
              </w:rPr>
              <w:t xml:space="preserve">Cross-slot scheduling </w:t>
            </w:r>
          </w:p>
        </w:tc>
      </w:tr>
      <w:tr w:rsidR="00F153FE" w:rsidRPr="00C867F2" w14:paraId="5B6D555F" w14:textId="77777777" w:rsidTr="00F153FE">
        <w:tc>
          <w:tcPr>
            <w:tcW w:w="1255" w:type="dxa"/>
            <w:vMerge/>
            <w:shd w:val="clear" w:color="auto" w:fill="F7CAAC" w:themeFill="accent2" w:themeFillTint="66"/>
          </w:tcPr>
          <w:p w14:paraId="4490CF77" w14:textId="77777777" w:rsidR="00F153FE" w:rsidRPr="00C867F2" w:rsidRDefault="00F153FE" w:rsidP="009C7350">
            <w:pPr>
              <w:rPr>
                <w:rFonts w:ascii="Arial" w:hAnsi="Arial" w:cs="Arial"/>
                <w:sz w:val="20"/>
                <w:szCs w:val="20"/>
              </w:rPr>
            </w:pPr>
          </w:p>
        </w:tc>
        <w:tc>
          <w:tcPr>
            <w:tcW w:w="2070" w:type="dxa"/>
            <w:shd w:val="clear" w:color="auto" w:fill="C5E0B3" w:themeFill="accent6" w:themeFillTint="66"/>
          </w:tcPr>
          <w:p w14:paraId="0273EF69" w14:textId="77777777" w:rsidR="00F153FE" w:rsidRPr="00C867F2" w:rsidRDefault="00F153FE" w:rsidP="009C7350">
            <w:pPr>
              <w:rPr>
                <w:rFonts w:ascii="Arial" w:hAnsi="Arial" w:cs="Arial"/>
                <w:sz w:val="20"/>
                <w:szCs w:val="20"/>
              </w:rPr>
            </w:pPr>
            <w:r w:rsidRPr="00C867F2">
              <w:rPr>
                <w:rFonts w:ascii="Arial" w:hAnsi="Arial" w:cs="Arial"/>
                <w:sz w:val="20"/>
                <w:szCs w:val="20"/>
              </w:rPr>
              <w:t xml:space="preserve">W/o BD reduction </w:t>
            </w:r>
          </w:p>
        </w:tc>
        <w:tc>
          <w:tcPr>
            <w:tcW w:w="1800" w:type="dxa"/>
            <w:shd w:val="clear" w:color="auto" w:fill="C5E0B3" w:themeFill="accent6" w:themeFillTint="66"/>
          </w:tcPr>
          <w:p w14:paraId="34B44731" w14:textId="77777777" w:rsidR="00F153FE" w:rsidRPr="00C867F2" w:rsidRDefault="00F153FE" w:rsidP="009C7350">
            <w:pPr>
              <w:rPr>
                <w:rFonts w:ascii="Arial" w:hAnsi="Arial" w:cs="Arial"/>
                <w:sz w:val="20"/>
                <w:szCs w:val="20"/>
              </w:rPr>
            </w:pPr>
            <w:r w:rsidRPr="00C867F2">
              <w:rPr>
                <w:rFonts w:ascii="Arial" w:hAnsi="Arial" w:cs="Arial"/>
                <w:sz w:val="20"/>
                <w:szCs w:val="20"/>
              </w:rPr>
              <w:t>W BD reduction</w:t>
            </w:r>
          </w:p>
        </w:tc>
        <w:tc>
          <w:tcPr>
            <w:tcW w:w="2160" w:type="dxa"/>
            <w:shd w:val="clear" w:color="auto" w:fill="C5E0B3" w:themeFill="accent6" w:themeFillTint="66"/>
          </w:tcPr>
          <w:p w14:paraId="031BF78D" w14:textId="77777777" w:rsidR="00F153FE" w:rsidRPr="00C867F2" w:rsidRDefault="00F153FE" w:rsidP="009C7350">
            <w:pPr>
              <w:rPr>
                <w:rFonts w:ascii="Arial" w:hAnsi="Arial" w:cs="Arial"/>
                <w:sz w:val="20"/>
                <w:szCs w:val="20"/>
              </w:rPr>
            </w:pPr>
            <w:r w:rsidRPr="00C867F2">
              <w:rPr>
                <w:rFonts w:ascii="Arial" w:hAnsi="Arial" w:cs="Arial"/>
                <w:sz w:val="20"/>
                <w:szCs w:val="20"/>
              </w:rPr>
              <w:t>W/o BD reduction</w:t>
            </w:r>
          </w:p>
        </w:tc>
        <w:tc>
          <w:tcPr>
            <w:tcW w:w="2250" w:type="dxa"/>
            <w:shd w:val="clear" w:color="auto" w:fill="C5E0B3" w:themeFill="accent6" w:themeFillTint="66"/>
          </w:tcPr>
          <w:p w14:paraId="62F4910C" w14:textId="77777777" w:rsidR="00F153FE" w:rsidRPr="00C867F2" w:rsidRDefault="00F153FE" w:rsidP="009C7350">
            <w:pPr>
              <w:jc w:val="center"/>
              <w:rPr>
                <w:rFonts w:ascii="Arial" w:hAnsi="Arial" w:cs="Arial"/>
                <w:sz w:val="20"/>
                <w:szCs w:val="20"/>
              </w:rPr>
            </w:pPr>
            <w:r w:rsidRPr="00C867F2">
              <w:rPr>
                <w:rFonts w:ascii="Arial" w:hAnsi="Arial" w:cs="Arial"/>
                <w:sz w:val="20"/>
                <w:szCs w:val="20"/>
              </w:rPr>
              <w:t>W BD reduction</w:t>
            </w:r>
          </w:p>
        </w:tc>
      </w:tr>
      <w:tr w:rsidR="009C7350" w:rsidRPr="00C867F2" w14:paraId="0E9498FC" w14:textId="77777777" w:rsidTr="009E12E3">
        <w:tc>
          <w:tcPr>
            <w:tcW w:w="1255" w:type="dxa"/>
            <w:shd w:val="clear" w:color="auto" w:fill="F7CAAC" w:themeFill="accent2" w:themeFillTint="66"/>
          </w:tcPr>
          <w:p w14:paraId="0C711075" w14:textId="77777777" w:rsidR="009C7350" w:rsidRPr="00C867F2" w:rsidRDefault="009C7350" w:rsidP="009C7350">
            <w:pPr>
              <w:rPr>
                <w:rFonts w:ascii="Arial" w:hAnsi="Arial" w:cs="Arial"/>
                <w:sz w:val="20"/>
                <w:szCs w:val="20"/>
              </w:rPr>
            </w:pPr>
            <w:r w:rsidRPr="00C867F2">
              <w:rPr>
                <w:rFonts w:ascii="Arial" w:hAnsi="Arial" w:cs="Arial"/>
                <w:sz w:val="20"/>
                <w:szCs w:val="20"/>
              </w:rPr>
              <w:t>2 Rx</w:t>
            </w:r>
          </w:p>
        </w:tc>
        <w:tc>
          <w:tcPr>
            <w:tcW w:w="2070" w:type="dxa"/>
          </w:tcPr>
          <w:p w14:paraId="6890FE0A"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1800" w:type="dxa"/>
          </w:tcPr>
          <w:p w14:paraId="1D6EC5EA"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2160" w:type="dxa"/>
          </w:tcPr>
          <w:p w14:paraId="3DAB5449"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2250" w:type="dxa"/>
          </w:tcPr>
          <w:p w14:paraId="70CD49C9"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1</w:t>
            </w:r>
          </w:p>
        </w:tc>
      </w:tr>
      <w:tr w:rsidR="009C7350" w:rsidRPr="00C867F2" w14:paraId="45A00DA0" w14:textId="77777777" w:rsidTr="009E12E3">
        <w:tc>
          <w:tcPr>
            <w:tcW w:w="1255" w:type="dxa"/>
            <w:shd w:val="clear" w:color="auto" w:fill="F7CAAC" w:themeFill="accent2" w:themeFillTint="66"/>
          </w:tcPr>
          <w:p w14:paraId="75BDC3DA" w14:textId="77777777" w:rsidR="009C7350" w:rsidRPr="00C867F2" w:rsidRDefault="009C7350" w:rsidP="009C7350">
            <w:pPr>
              <w:rPr>
                <w:rFonts w:ascii="Arial" w:hAnsi="Arial" w:cs="Arial"/>
                <w:sz w:val="20"/>
                <w:szCs w:val="20"/>
              </w:rPr>
            </w:pPr>
            <w:r w:rsidRPr="00C867F2">
              <w:rPr>
                <w:rFonts w:ascii="Arial" w:hAnsi="Arial" w:cs="Arial"/>
                <w:sz w:val="20"/>
                <w:szCs w:val="20"/>
              </w:rPr>
              <w:t>1 Rx</w:t>
            </w:r>
          </w:p>
        </w:tc>
        <w:tc>
          <w:tcPr>
            <w:tcW w:w="2070" w:type="dxa"/>
          </w:tcPr>
          <w:p w14:paraId="0C0F66E7"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1800" w:type="dxa"/>
          </w:tcPr>
          <w:p w14:paraId="45EB6430"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2</w:t>
            </w:r>
          </w:p>
        </w:tc>
        <w:tc>
          <w:tcPr>
            <w:tcW w:w="2160" w:type="dxa"/>
          </w:tcPr>
          <w:p w14:paraId="726F6F15"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3</w:t>
            </w:r>
          </w:p>
        </w:tc>
        <w:tc>
          <w:tcPr>
            <w:tcW w:w="2250" w:type="dxa"/>
          </w:tcPr>
          <w:p w14:paraId="38057D2E"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4</w:t>
            </w:r>
          </w:p>
        </w:tc>
      </w:tr>
    </w:tbl>
    <w:p w14:paraId="28378AA5" w14:textId="77777777" w:rsidR="009C7350" w:rsidRPr="00C867F2" w:rsidRDefault="009C7350" w:rsidP="009C7350">
      <w:pPr>
        <w:rPr>
          <w:rFonts w:ascii="Arial" w:hAnsi="Arial" w:cs="Arial"/>
          <w:sz w:val="20"/>
          <w:szCs w:val="20"/>
        </w:rPr>
      </w:pPr>
    </w:p>
    <w:p w14:paraId="75CE9569"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Two rules </w:t>
      </w:r>
      <w:r>
        <w:rPr>
          <w:rFonts w:ascii="Arial" w:hAnsi="Arial" w:cs="Arial"/>
          <w:sz w:val="20"/>
          <w:szCs w:val="20"/>
        </w:rPr>
        <w:t>were brought up for</w:t>
      </w:r>
      <w:r w:rsidRPr="00C867F2">
        <w:rPr>
          <w:rFonts w:ascii="Arial" w:hAnsi="Arial" w:cs="Arial"/>
          <w:sz w:val="20"/>
          <w:szCs w:val="20"/>
        </w:rPr>
        <w:t xml:space="preserve"> the identified issues </w:t>
      </w:r>
    </w:p>
    <w:p w14:paraId="1146C333" w14:textId="77777777" w:rsidR="009C7350" w:rsidRPr="00C867F2" w:rsidRDefault="009C7350" w:rsidP="009C7350">
      <w:pPr>
        <w:pStyle w:val="ListParagraph"/>
        <w:numPr>
          <w:ilvl w:val="0"/>
          <w:numId w:val="6"/>
        </w:numPr>
        <w:rPr>
          <w:rFonts w:ascii="Arial" w:eastAsiaTheme="minorEastAsia" w:hAnsi="Arial" w:cs="Arial"/>
          <w:b/>
          <w:bCs/>
          <w:lang w:val="en-US" w:eastAsia="zh-CN"/>
        </w:rPr>
      </w:pPr>
      <w:r w:rsidRPr="00C867F2">
        <w:rPr>
          <w:rFonts w:ascii="Arial" w:hAnsi="Arial" w:cs="Arial"/>
          <w:b/>
          <w:bCs/>
        </w:rPr>
        <w:t xml:space="preserve">Rule 1: </w:t>
      </w:r>
      <w:r w:rsidRPr="00C867F2">
        <w:rPr>
          <w:rFonts w:ascii="Arial" w:eastAsiaTheme="minorEastAsia" w:hAnsi="Arial" w:cs="Arial"/>
          <w:b/>
          <w:bCs/>
          <w:lang w:val="en-US" w:eastAsia="zh-CN"/>
        </w:rPr>
        <w:t xml:space="preserve">‘Micro sleep’ power of 1 Rx is 0.7x2 Rx ‘Micro sleep’ power </w:t>
      </w:r>
    </w:p>
    <w:p w14:paraId="62BB3E49" w14:textId="77777777" w:rsidR="009C7350" w:rsidRPr="00C867F2" w:rsidRDefault="009C7350" w:rsidP="009C7350">
      <w:pPr>
        <w:pStyle w:val="ListParagraph"/>
        <w:numPr>
          <w:ilvl w:val="1"/>
          <w:numId w:val="6"/>
        </w:numPr>
        <w:rPr>
          <w:rFonts w:ascii="Arial" w:eastAsiaTheme="minorEastAsia" w:hAnsi="Arial" w:cs="Arial"/>
          <w:b/>
          <w:bCs/>
          <w:lang w:val="en-US" w:eastAsia="zh-CN"/>
        </w:rPr>
      </w:pPr>
      <w:r w:rsidRPr="00C867F2">
        <w:rPr>
          <w:rFonts w:ascii="Arial" w:eastAsiaTheme="minorEastAsia" w:hAnsi="Arial" w:cs="Arial"/>
          <w:b/>
          <w:bCs/>
          <w:lang w:val="en-US" w:eastAsia="zh-CN"/>
        </w:rPr>
        <w:t xml:space="preserve">No scaling on deep sleep and light sleep. </w:t>
      </w:r>
    </w:p>
    <w:p w14:paraId="445170A7" w14:textId="77777777" w:rsidR="009C7350" w:rsidRPr="00C867F2" w:rsidRDefault="009C7350" w:rsidP="009C7350">
      <w:pPr>
        <w:pStyle w:val="ListParagraph"/>
        <w:numPr>
          <w:ilvl w:val="0"/>
          <w:numId w:val="6"/>
        </w:numPr>
        <w:rPr>
          <w:rFonts w:ascii="Arial" w:hAnsi="Arial" w:cs="Arial"/>
          <w:b/>
          <w:bCs/>
          <w:color w:val="000000"/>
        </w:rPr>
      </w:pPr>
      <w:r w:rsidRPr="00C867F2">
        <w:rPr>
          <w:rFonts w:ascii="Arial" w:hAnsi="Arial" w:cs="Arial"/>
          <w:b/>
          <w:bCs/>
        </w:rPr>
        <w:t xml:space="preserve">Rule 2: For both 1 Rx and 2 Rx configuration, </w:t>
      </w:r>
    </w:p>
    <w:p w14:paraId="035B935C"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hAnsi="Arial" w:cs="Arial"/>
          <w:b/>
          <w:bCs/>
        </w:rPr>
        <w:t>P(α) = max (Micro-sleep</w:t>
      </w:r>
      <w:r w:rsidRPr="00C867F2">
        <w:rPr>
          <w:rFonts w:ascii="Arial" w:hAnsi="Arial" w:cs="Arial"/>
          <w:b/>
          <w:bCs/>
          <w:color w:val="44546A"/>
        </w:rPr>
        <w:t xml:space="preserve">, </w:t>
      </w:r>
      <w:r w:rsidRPr="00C867F2">
        <w:rPr>
          <w:rFonts w:ascii="Arial" w:hAnsi="Arial" w:cs="Arial"/>
          <w:b/>
          <w:bCs/>
        </w:rPr>
        <w:t>α ∙ Pt + (1 – α) ∙ 0.7Pt</w:t>
      </w:r>
      <w:r w:rsidRPr="00C867F2">
        <w:rPr>
          <w:rFonts w:ascii="Arial" w:hAnsi="Arial" w:cs="Arial"/>
          <w:b/>
          <w:bCs/>
          <w:color w:val="44546A"/>
        </w:rPr>
        <w:t>))</w:t>
      </w:r>
    </w:p>
    <w:p w14:paraId="6B30D7FB"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eastAsiaTheme="minorEastAsia" w:hAnsi="Arial" w:cs="Arial"/>
          <w:b/>
          <w:bCs/>
        </w:rPr>
        <w:t>Pt is the PDCCH-only power for same slot and cross-slot scheduling cases as defined in TR 38.840</w:t>
      </w:r>
    </w:p>
    <w:p w14:paraId="4BDAB4CA"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There are two options from different companies: </w:t>
      </w:r>
    </w:p>
    <w:p w14:paraId="205685EC" w14:textId="77777777" w:rsidR="009C7350" w:rsidRPr="00C867F2" w:rsidRDefault="009C7350" w:rsidP="009C7350">
      <w:pPr>
        <w:pStyle w:val="ListParagraph"/>
        <w:numPr>
          <w:ilvl w:val="0"/>
          <w:numId w:val="50"/>
        </w:numPr>
        <w:overflowPunct/>
        <w:autoSpaceDE/>
        <w:autoSpaceDN/>
        <w:adjustRightInd/>
        <w:spacing w:after="0" w:line="240" w:lineRule="auto"/>
        <w:textAlignment w:val="auto"/>
        <w:rPr>
          <w:rFonts w:ascii="Arial" w:hAnsi="Arial" w:cs="Arial"/>
        </w:rPr>
      </w:pPr>
      <w:r w:rsidRPr="00C867F2">
        <w:rPr>
          <w:rFonts w:ascii="Arial" w:hAnsi="Arial" w:cs="Arial"/>
        </w:rPr>
        <w:t xml:space="preserve">Opt. 1: Rule 2 only. </w:t>
      </w:r>
    </w:p>
    <w:p w14:paraId="325C6EB9" w14:textId="77777777" w:rsidR="009C7350" w:rsidRPr="00C867F2" w:rsidRDefault="009C7350" w:rsidP="009C7350">
      <w:pPr>
        <w:pStyle w:val="ListParagraph"/>
        <w:numPr>
          <w:ilvl w:val="0"/>
          <w:numId w:val="50"/>
        </w:numPr>
        <w:overflowPunct/>
        <w:autoSpaceDE/>
        <w:autoSpaceDN/>
        <w:adjustRightInd/>
        <w:spacing w:after="0" w:line="240" w:lineRule="auto"/>
        <w:textAlignment w:val="auto"/>
        <w:rPr>
          <w:rFonts w:ascii="Arial" w:hAnsi="Arial" w:cs="Arial"/>
        </w:rPr>
      </w:pPr>
      <w:r w:rsidRPr="00C867F2">
        <w:rPr>
          <w:rFonts w:ascii="Arial" w:hAnsi="Arial" w:cs="Arial"/>
        </w:rPr>
        <w:t xml:space="preserve">Opt. 2: Rule 1 + Rule 2. </w:t>
      </w:r>
    </w:p>
    <w:p w14:paraId="1F108DB2" w14:textId="77777777" w:rsidR="009C7350" w:rsidRPr="00C867F2" w:rsidRDefault="009C7350" w:rsidP="009C7350">
      <w:pPr>
        <w:rPr>
          <w:rFonts w:ascii="Arial" w:hAnsi="Arial" w:cs="Arial"/>
          <w:sz w:val="20"/>
          <w:szCs w:val="20"/>
        </w:rPr>
      </w:pPr>
    </w:p>
    <w:tbl>
      <w:tblPr>
        <w:tblStyle w:val="TableGrid"/>
        <w:tblW w:w="9985" w:type="dxa"/>
        <w:tblLayout w:type="fixed"/>
        <w:tblLook w:val="04A0" w:firstRow="1" w:lastRow="0" w:firstColumn="1" w:lastColumn="0" w:noHBand="0" w:noVBand="1"/>
      </w:tblPr>
      <w:tblGrid>
        <w:gridCol w:w="734"/>
        <w:gridCol w:w="2411"/>
        <w:gridCol w:w="6840"/>
      </w:tblGrid>
      <w:tr w:rsidR="009C7350" w:rsidRPr="00C867F2" w14:paraId="066C2E60" w14:textId="77777777" w:rsidTr="00174512">
        <w:tc>
          <w:tcPr>
            <w:tcW w:w="734" w:type="dxa"/>
            <w:shd w:val="clear" w:color="auto" w:fill="92D050"/>
          </w:tcPr>
          <w:p w14:paraId="59189B03" w14:textId="77777777" w:rsidR="009C7350" w:rsidRPr="00C867F2" w:rsidRDefault="009C7350" w:rsidP="009C7350">
            <w:pPr>
              <w:rPr>
                <w:rFonts w:ascii="Arial" w:hAnsi="Arial" w:cs="Arial"/>
                <w:sz w:val="20"/>
                <w:szCs w:val="20"/>
              </w:rPr>
            </w:pPr>
          </w:p>
        </w:tc>
        <w:tc>
          <w:tcPr>
            <w:tcW w:w="2411" w:type="dxa"/>
            <w:shd w:val="clear" w:color="auto" w:fill="92D050"/>
          </w:tcPr>
          <w:p w14:paraId="1FFFA885" w14:textId="77777777" w:rsidR="009C7350" w:rsidRPr="00C867F2" w:rsidRDefault="009C7350" w:rsidP="009C7350">
            <w:pPr>
              <w:rPr>
                <w:rFonts w:ascii="Arial" w:hAnsi="Arial" w:cs="Arial"/>
                <w:sz w:val="20"/>
                <w:szCs w:val="20"/>
              </w:rPr>
            </w:pPr>
            <w:r w:rsidRPr="00C867F2">
              <w:rPr>
                <w:rFonts w:ascii="Arial" w:hAnsi="Arial" w:cs="Arial"/>
                <w:sz w:val="20"/>
                <w:szCs w:val="20"/>
              </w:rPr>
              <w:t>Problem of power consumption of PDCCH only</w:t>
            </w:r>
          </w:p>
        </w:tc>
        <w:tc>
          <w:tcPr>
            <w:tcW w:w="6840" w:type="dxa"/>
            <w:shd w:val="clear" w:color="auto" w:fill="92D050"/>
          </w:tcPr>
          <w:p w14:paraId="2DF0B568" w14:textId="77777777" w:rsidR="009C7350" w:rsidRPr="00C867F2" w:rsidRDefault="009C7350" w:rsidP="009C7350">
            <w:pPr>
              <w:rPr>
                <w:rFonts w:ascii="Arial" w:hAnsi="Arial" w:cs="Arial"/>
                <w:sz w:val="20"/>
                <w:szCs w:val="20"/>
              </w:rPr>
            </w:pPr>
            <w:r w:rsidRPr="00C867F2">
              <w:rPr>
                <w:rFonts w:ascii="Arial" w:hAnsi="Arial" w:cs="Arial"/>
                <w:sz w:val="20"/>
                <w:szCs w:val="20"/>
              </w:rPr>
              <w:t>Solutions</w:t>
            </w:r>
          </w:p>
        </w:tc>
      </w:tr>
      <w:tr w:rsidR="009C7350" w:rsidRPr="00C867F2" w14:paraId="6EAF6ACB" w14:textId="77777777" w:rsidTr="00174512">
        <w:tc>
          <w:tcPr>
            <w:tcW w:w="734" w:type="dxa"/>
          </w:tcPr>
          <w:p w14:paraId="7F3BD94F" w14:textId="77777777" w:rsidR="009C7350" w:rsidRPr="00C867F2" w:rsidRDefault="009C7350" w:rsidP="009C7350">
            <w:pPr>
              <w:rPr>
                <w:rFonts w:ascii="Arial" w:hAnsi="Arial" w:cs="Arial"/>
                <w:sz w:val="20"/>
                <w:szCs w:val="20"/>
              </w:rPr>
            </w:pPr>
            <w:r w:rsidRPr="00C867F2">
              <w:rPr>
                <w:rFonts w:ascii="Arial" w:hAnsi="Arial" w:cs="Arial"/>
                <w:sz w:val="20"/>
                <w:szCs w:val="20"/>
              </w:rPr>
              <w:t>Case 1</w:t>
            </w:r>
          </w:p>
        </w:tc>
        <w:tc>
          <w:tcPr>
            <w:tcW w:w="2411" w:type="dxa"/>
          </w:tcPr>
          <w:p w14:paraId="360CB3FF" w14:textId="77777777" w:rsidR="009C7350" w:rsidRPr="00C867F2" w:rsidRDefault="009C7350" w:rsidP="009C7350">
            <w:pPr>
              <w:rPr>
                <w:rFonts w:ascii="Arial" w:hAnsi="Arial" w:cs="Arial"/>
                <w:sz w:val="20"/>
                <w:szCs w:val="20"/>
              </w:rPr>
            </w:pPr>
            <w:r w:rsidRPr="00C867F2">
              <w:rPr>
                <w:rFonts w:ascii="Arial" w:hAnsi="Arial" w:cs="Arial"/>
                <w:sz w:val="20"/>
                <w:szCs w:val="20"/>
                <w:highlight w:val="yellow"/>
              </w:rPr>
              <w:t>One</w:t>
            </w:r>
            <w:r w:rsidRPr="00C867F2">
              <w:rPr>
                <w:rFonts w:ascii="Arial" w:hAnsi="Arial" w:cs="Arial"/>
                <w:sz w:val="20"/>
                <w:szCs w:val="20"/>
              </w:rPr>
              <w:t xml:space="preserve"> scaling: BD reduction  </w:t>
            </w:r>
          </w:p>
          <w:p w14:paraId="206200B3" w14:textId="77777777" w:rsidR="009C7350" w:rsidRPr="00C867F2" w:rsidRDefault="009C7350" w:rsidP="009C7350">
            <w:pPr>
              <w:rPr>
                <w:rFonts w:ascii="Arial" w:hAnsi="Arial" w:cs="Arial"/>
                <w:sz w:val="20"/>
                <w:szCs w:val="20"/>
              </w:rPr>
            </w:pPr>
            <w:r w:rsidRPr="003F73A5">
              <w:rPr>
                <w:rFonts w:ascii="Arial" w:eastAsiaTheme="minorEastAsia" w:hAnsi="Arial" w:cs="Arial"/>
                <w:sz w:val="20"/>
                <w:szCs w:val="20"/>
              </w:rPr>
              <w:lastRenderedPageBreak/>
              <w:t>40x0.7=28&lt;31</w:t>
            </w:r>
          </w:p>
        </w:tc>
        <w:tc>
          <w:tcPr>
            <w:tcW w:w="6840" w:type="dxa"/>
          </w:tcPr>
          <w:p w14:paraId="6AC19C4E" w14:textId="77777777" w:rsidR="009C7350" w:rsidRPr="00C867F2" w:rsidRDefault="009C7350" w:rsidP="009C7350">
            <w:pPr>
              <w:overflowPunct w:val="0"/>
              <w:autoSpaceDE w:val="0"/>
              <w:autoSpaceDN w:val="0"/>
              <w:adjustRightInd w:val="0"/>
              <w:spacing w:after="0"/>
              <w:textAlignment w:val="baseline"/>
              <w:rPr>
                <w:rFonts w:ascii="Arial" w:hAnsi="Arial" w:cs="Arial"/>
                <w:b/>
                <w:bCs/>
                <w:color w:val="44546A"/>
                <w:sz w:val="20"/>
                <w:szCs w:val="20"/>
              </w:rPr>
            </w:pPr>
            <w:r w:rsidRPr="00C867F2">
              <w:rPr>
                <w:rFonts w:ascii="Arial" w:hAnsi="Arial" w:cs="Arial"/>
                <w:b/>
                <w:bCs/>
                <w:sz w:val="20"/>
                <w:szCs w:val="20"/>
              </w:rPr>
              <w:lastRenderedPageBreak/>
              <w:t>Rule 2: P(α) = max (Micro-sleep</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eastAsia="Malgun Gothic" w:hAnsi="Cambria Math" w:cs="Arial"/>
                  <w:noProof/>
                  <w:sz w:val="20"/>
                  <w:szCs w:val="20"/>
                  <w:lang w:val="en-GB" w:eastAsia="en-US"/>
                </w:rPr>
                <m:t>(40)</m:t>
              </m:r>
            </m:oMath>
            <w:r w:rsidRPr="00C867F2">
              <w:rPr>
                <w:rFonts w:ascii="Arial" w:hAnsi="Arial" w:cs="Arial"/>
                <w:b/>
                <w:bCs/>
                <w:color w:val="44546A"/>
                <w:sz w:val="20"/>
                <w:szCs w:val="20"/>
              </w:rPr>
              <w:t xml:space="preserve">) </w:t>
            </w:r>
          </w:p>
          <w:p w14:paraId="20964EE7"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415DC358" w14:textId="77777777" w:rsidR="009C7350" w:rsidRPr="00C867F2" w:rsidRDefault="009C7350" w:rsidP="009C7350">
            <w:pPr>
              <w:overflowPunct w:val="0"/>
              <w:autoSpaceDE w:val="0"/>
              <w:autoSpaceDN w:val="0"/>
              <w:adjustRightInd w:val="0"/>
              <w:spacing w:after="0"/>
              <w:textAlignment w:val="baseline"/>
              <w:rPr>
                <w:rFonts w:ascii="Arial" w:hAnsi="Arial" w:cs="Arial"/>
                <w:b/>
                <w:bCs/>
                <w:color w:val="44546A"/>
                <w:sz w:val="20"/>
                <w:szCs w:val="20"/>
              </w:rPr>
            </w:pPr>
            <w:r w:rsidRPr="00C867F2">
              <w:rPr>
                <w:rFonts w:ascii="Arial" w:hAnsi="Arial" w:cs="Arial"/>
                <w:b/>
                <w:bCs/>
                <w:color w:val="44546A"/>
                <w:sz w:val="20"/>
                <w:szCs w:val="20"/>
              </w:rPr>
              <w:t>Observation (See Fig.1 below)</w:t>
            </w:r>
          </w:p>
          <w:p w14:paraId="451BCF20"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lastRenderedPageBreak/>
              <w:t xml:space="preserve">Reduced BD&gt;=6, the BD reduction’s gain is still visible as it is larger than Micro-sleep value. </w:t>
            </w:r>
          </w:p>
          <w:p w14:paraId="56E5D564"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Reduced BD further &lt;6, the gain is invisible due to lower bounded by the micro-sleep. </w:t>
            </w:r>
          </w:p>
          <w:p w14:paraId="4A384434"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It seems well reflect the fact that to certain level, the power consumption cannot reduce further. </w:t>
            </w:r>
          </w:p>
          <w:p w14:paraId="6B9D67CA"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10A3959D"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noProof/>
                <w:sz w:val="20"/>
                <w:szCs w:val="20"/>
              </w:rPr>
              <w:drawing>
                <wp:inline distT="0" distB="0" distL="0" distR="0" wp14:anchorId="588E7739" wp14:editId="288BCE66">
                  <wp:extent cx="4017818" cy="30133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5445" cy="3086583"/>
                          </a:xfrm>
                          <a:prstGeom prst="rect">
                            <a:avLst/>
                          </a:prstGeom>
                        </pic:spPr>
                      </pic:pic>
                    </a:graphicData>
                  </a:graphic>
                </wp:inline>
              </w:drawing>
            </w:r>
          </w:p>
        </w:tc>
      </w:tr>
      <w:tr w:rsidR="009C7350" w:rsidRPr="00C867F2" w14:paraId="12192C0D" w14:textId="77777777" w:rsidTr="00174512">
        <w:tc>
          <w:tcPr>
            <w:tcW w:w="734" w:type="dxa"/>
          </w:tcPr>
          <w:p w14:paraId="5AA0E7E1" w14:textId="77777777" w:rsidR="009C7350" w:rsidRPr="00C867F2" w:rsidRDefault="009C7350" w:rsidP="009C7350">
            <w:pPr>
              <w:rPr>
                <w:rFonts w:ascii="Arial" w:hAnsi="Arial" w:cs="Arial"/>
                <w:sz w:val="20"/>
                <w:szCs w:val="20"/>
              </w:rPr>
            </w:pPr>
            <w:r w:rsidRPr="00C867F2">
              <w:rPr>
                <w:rFonts w:ascii="Arial" w:hAnsi="Arial" w:cs="Arial"/>
                <w:sz w:val="20"/>
                <w:szCs w:val="20"/>
              </w:rPr>
              <w:lastRenderedPageBreak/>
              <w:t>Case 2</w:t>
            </w:r>
          </w:p>
        </w:tc>
        <w:tc>
          <w:tcPr>
            <w:tcW w:w="2411" w:type="dxa"/>
          </w:tcPr>
          <w:p w14:paraId="69EC7F92" w14:textId="77777777" w:rsidR="009C7350" w:rsidRPr="00C867F2" w:rsidRDefault="009C7350" w:rsidP="009C7350">
            <w:pPr>
              <w:rPr>
                <w:rFonts w:ascii="Arial" w:hAnsi="Arial" w:cs="Arial"/>
                <w:sz w:val="20"/>
                <w:szCs w:val="20"/>
              </w:rPr>
            </w:pPr>
            <w:r w:rsidRPr="00C867F2">
              <w:rPr>
                <w:rFonts w:ascii="Arial" w:hAnsi="Arial" w:cs="Arial"/>
                <w:sz w:val="20"/>
                <w:szCs w:val="20"/>
                <w:shd w:val="clear" w:color="auto" w:fill="FFFF00"/>
              </w:rPr>
              <w:t>Two</w:t>
            </w:r>
            <w:r w:rsidRPr="00C867F2">
              <w:rPr>
                <w:rFonts w:ascii="Arial" w:hAnsi="Arial" w:cs="Arial"/>
                <w:sz w:val="20"/>
                <w:szCs w:val="20"/>
              </w:rPr>
              <w:t xml:space="preserve"> scaling:  1 Rx + BD reduction </w:t>
            </w:r>
          </w:p>
          <w:p w14:paraId="30E70644" w14:textId="77777777" w:rsidR="009C7350" w:rsidRPr="00C867F2" w:rsidRDefault="009C7350" w:rsidP="009C7350">
            <w:pPr>
              <w:rPr>
                <w:rFonts w:ascii="Arial" w:hAnsi="Arial" w:cs="Arial"/>
                <w:sz w:val="20"/>
                <w:szCs w:val="20"/>
              </w:rPr>
            </w:pPr>
          </w:p>
          <w:p w14:paraId="29E82CB5" w14:textId="77777777" w:rsidR="009C7350" w:rsidRPr="00C867F2" w:rsidRDefault="009C7350" w:rsidP="009C7350">
            <w:pPr>
              <w:rPr>
                <w:rFonts w:ascii="Arial" w:hAnsi="Arial" w:cs="Arial"/>
                <w:sz w:val="20"/>
                <w:szCs w:val="20"/>
              </w:rPr>
            </w:pPr>
            <w:r w:rsidRPr="00C867F2">
              <w:rPr>
                <w:rFonts w:ascii="Arial" w:hAnsi="Arial" w:cs="Arial"/>
                <w:sz w:val="20"/>
                <w:szCs w:val="20"/>
              </w:rPr>
              <w:t>5</w:t>
            </w:r>
            <w:r w:rsidRPr="003A7212">
              <w:rPr>
                <w:rFonts w:ascii="Arial" w:eastAsiaTheme="minorEastAsia" w:hAnsi="Arial" w:cs="Arial"/>
                <w:sz w:val="20"/>
                <w:szCs w:val="20"/>
              </w:rPr>
              <w:t>0</w:t>
            </w:r>
            <w:r w:rsidRPr="00C867F2">
              <w:rPr>
                <w:rFonts w:ascii="Arial" w:hAnsi="Arial" w:cs="Arial"/>
                <w:sz w:val="20"/>
                <w:szCs w:val="20"/>
              </w:rPr>
              <w:t>*</w:t>
            </w:r>
            <m:oMath>
              <m:sSub>
                <m:sSubPr>
                  <m:ctrlPr>
                    <w:rPr>
                      <w:rFonts w:ascii="Cambria Math" w:eastAsiaTheme="minorEastAsia" w:hAnsi="Cambria Math" w:cs="Arial"/>
                      <w:i/>
                      <w:sz w:val="20"/>
                      <w:szCs w:val="20"/>
                    </w:rPr>
                  </m:ctrlPr>
                </m:sSubPr>
                <m:e>
                  <m:r>
                    <w:rPr>
                      <w:rFonts w:ascii="Cambria Math" w:hAnsi="Cambria Math" w:cs="Arial"/>
                      <w:sz w:val="20"/>
                      <w:szCs w:val="20"/>
                    </w:rPr>
                    <m:t>S</m:t>
                  </m:r>
                </m:e>
                <m:sub>
                  <m:r>
                    <w:rPr>
                      <w:rFonts w:ascii="Cambria Math" w:hAnsi="Cambria Math" w:cs="Arial"/>
                      <w:sz w:val="20"/>
                      <w:szCs w:val="20"/>
                    </w:rPr>
                    <m:t>RxAnt</m:t>
                  </m:r>
                </m:sub>
              </m:sSub>
              <m:r>
                <w:rPr>
                  <w:rFonts w:ascii="Cambria Math" w:hAnsi="Cambria Math" w:cs="Arial"/>
                  <w:sz w:val="20"/>
                  <w:szCs w:val="20"/>
                </w:rPr>
                <m:t>*0.7</m:t>
              </m:r>
            </m:oMath>
            <w:r w:rsidRPr="00C867F2">
              <w:rPr>
                <w:rFonts w:ascii="Arial" w:hAnsi="Arial" w:cs="Arial"/>
                <w:sz w:val="20"/>
                <w:szCs w:val="20"/>
              </w:rPr>
              <w:t xml:space="preserve"> =24.5&lt;31 (micro-sleep) </w:t>
            </w:r>
          </w:p>
          <w:p w14:paraId="4B07D29A" w14:textId="77777777" w:rsidR="009C7350" w:rsidRPr="003A7212" w:rsidRDefault="009C7350" w:rsidP="009C7350">
            <w:pPr>
              <w:rPr>
                <w:rFonts w:ascii="Arial" w:hAnsi="Arial" w:cs="Arial"/>
                <w:sz w:val="20"/>
                <w:szCs w:val="20"/>
              </w:rPr>
            </w:pPr>
          </w:p>
          <w:p w14:paraId="0627364A" w14:textId="77777777" w:rsidR="009C7350" w:rsidRPr="00C867F2" w:rsidRDefault="009C7350" w:rsidP="009C7350">
            <w:pPr>
              <w:rPr>
                <w:rFonts w:ascii="Arial" w:hAnsi="Arial" w:cs="Arial"/>
                <w:sz w:val="20"/>
                <w:szCs w:val="20"/>
              </w:rPr>
            </w:pPr>
          </w:p>
          <w:p w14:paraId="295A6E48" w14:textId="77777777" w:rsidR="009C7350" w:rsidRPr="00C867F2" w:rsidRDefault="009C7350" w:rsidP="009C7350">
            <w:pPr>
              <w:rPr>
                <w:rFonts w:ascii="Arial" w:hAnsi="Arial" w:cs="Arial"/>
                <w:sz w:val="20"/>
                <w:szCs w:val="20"/>
              </w:rPr>
            </w:pPr>
          </w:p>
        </w:tc>
        <w:tc>
          <w:tcPr>
            <w:tcW w:w="6840" w:type="dxa"/>
          </w:tcPr>
          <w:p w14:paraId="0D4578E1" w14:textId="77777777" w:rsidR="009C7350" w:rsidRPr="00C867F2" w:rsidRDefault="009C7350" w:rsidP="009C7350">
            <w:pPr>
              <w:overflowPunct w:val="0"/>
              <w:autoSpaceDE w:val="0"/>
              <w:autoSpaceDN w:val="0"/>
              <w:adjustRightInd w:val="0"/>
              <w:textAlignment w:val="baseline"/>
              <w:rPr>
                <w:rFonts w:ascii="Arial" w:hAnsi="Arial" w:cs="Arial"/>
                <w:b/>
                <w:bCs/>
                <w:sz w:val="20"/>
                <w:szCs w:val="20"/>
              </w:rPr>
            </w:pPr>
          </w:p>
          <w:p w14:paraId="3D3B1679" w14:textId="77777777" w:rsidR="009C7350" w:rsidRPr="00C867F2" w:rsidRDefault="009C7350" w:rsidP="009C7350">
            <w:pPr>
              <w:pStyle w:val="ListParagraph"/>
              <w:numPr>
                <w:ilvl w:val="0"/>
                <w:numId w:val="51"/>
              </w:numPr>
              <w:spacing w:after="0"/>
              <w:rPr>
                <w:rFonts w:ascii="Arial" w:hAnsi="Arial" w:cs="Arial"/>
                <w:b/>
                <w:bCs/>
              </w:rPr>
            </w:pPr>
            <w:r w:rsidRPr="00C867F2">
              <w:rPr>
                <w:rFonts w:ascii="Arial" w:hAnsi="Arial" w:cs="Arial"/>
                <w:b/>
                <w:bCs/>
              </w:rPr>
              <w:t>Option 1:  Rule 2 only</w:t>
            </w:r>
          </w:p>
          <w:p w14:paraId="1ED9E56B"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Pr>
                <w:rFonts w:ascii="Arial" w:hAnsi="Arial" w:cs="Arial"/>
                <w:b/>
                <w:bCs/>
                <w:sz w:val="20"/>
                <w:szCs w:val="20"/>
              </w:rPr>
              <w:t xml:space="preserve">       </w:t>
            </w:r>
            <w:r w:rsidRPr="00C867F2">
              <w:rPr>
                <w:rFonts w:ascii="Arial" w:hAnsi="Arial" w:cs="Arial"/>
                <w:b/>
                <w:bCs/>
                <w:sz w:val="20"/>
                <w:szCs w:val="20"/>
              </w:rPr>
              <w:t>P(α) = max (Micro-sleep</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50*0.7</m:t>
              </m:r>
            </m:oMath>
            <w:r w:rsidRPr="00C867F2">
              <w:rPr>
                <w:rFonts w:ascii="Arial" w:hAnsi="Arial" w:cs="Arial"/>
                <w:b/>
                <w:bCs/>
                <w:color w:val="44546A"/>
                <w:sz w:val="20"/>
                <w:szCs w:val="20"/>
              </w:rPr>
              <w:t xml:space="preserve">) </w:t>
            </w:r>
          </w:p>
          <w:p w14:paraId="2842FBF6" w14:textId="77777777" w:rsidR="009C7350" w:rsidRPr="00C867F2" w:rsidRDefault="009C7350" w:rsidP="009C7350">
            <w:pPr>
              <w:pStyle w:val="ListParagraph"/>
              <w:numPr>
                <w:ilvl w:val="0"/>
                <w:numId w:val="51"/>
              </w:numPr>
              <w:spacing w:after="0"/>
              <w:rPr>
                <w:rFonts w:ascii="Arial" w:hAnsi="Arial" w:cs="Arial"/>
                <w:b/>
                <w:bCs/>
                <w:color w:val="44546A"/>
              </w:rPr>
            </w:pPr>
            <w:r w:rsidRPr="00C867F2">
              <w:rPr>
                <w:rFonts w:ascii="Arial" w:hAnsi="Arial" w:cs="Arial"/>
                <w:b/>
                <w:bCs/>
                <w:color w:val="44546A"/>
              </w:rPr>
              <w:t>Option 2:  Rule 1+ Rule 2</w:t>
            </w:r>
          </w:p>
          <w:p w14:paraId="2CC8C7C9"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Pr>
                <w:rFonts w:ascii="Arial" w:hAnsi="Arial" w:cs="Arial"/>
                <w:b/>
                <w:bCs/>
                <w:sz w:val="20"/>
                <w:szCs w:val="20"/>
              </w:rPr>
              <w:t xml:space="preserve">       </w:t>
            </w:r>
            <w:r w:rsidRPr="00C867F2">
              <w:rPr>
                <w:rFonts w:ascii="Arial" w:hAnsi="Arial" w:cs="Arial"/>
                <w:b/>
                <w:bCs/>
                <w:sz w:val="20"/>
                <w:szCs w:val="20"/>
              </w:rPr>
              <w:t>P(α) = max (Micro-sleep</w:t>
            </w:r>
            <w:r w:rsidRPr="00C867F2">
              <w:rPr>
                <w:rFonts w:ascii="Arial" w:hAnsi="Arial" w:cs="Arial"/>
                <w:b/>
                <w:bCs/>
                <w:sz w:val="20"/>
                <w:szCs w:val="20"/>
                <w:highlight w:val="red"/>
              </w:rPr>
              <w:t>*0.7</w:t>
            </w:r>
            <w:r w:rsidRPr="00C867F2">
              <w:rPr>
                <w:rFonts w:ascii="Arial" w:hAnsi="Arial" w:cs="Arial"/>
                <w:b/>
                <w:bCs/>
                <w:color w:val="44546A"/>
                <w:sz w:val="20"/>
                <w:szCs w:val="20"/>
                <w:highlight w:val="red"/>
              </w:rPr>
              <w:t>,</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50*0.7</m:t>
              </m:r>
            </m:oMath>
            <w:r w:rsidRPr="00C867F2">
              <w:rPr>
                <w:rFonts w:ascii="Arial" w:hAnsi="Arial" w:cs="Arial"/>
                <w:b/>
                <w:bCs/>
                <w:color w:val="44546A"/>
                <w:sz w:val="20"/>
                <w:szCs w:val="20"/>
              </w:rPr>
              <w:t xml:space="preserve">) </w:t>
            </w:r>
          </w:p>
          <w:p w14:paraId="2DA5456F"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38657DE1"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289AF050" w14:textId="77777777" w:rsidR="009C7350" w:rsidRPr="00C867F2" w:rsidRDefault="009C7350" w:rsidP="009C7350">
            <w:pPr>
              <w:overflowPunct w:val="0"/>
              <w:autoSpaceDE w:val="0"/>
              <w:autoSpaceDN w:val="0"/>
              <w:adjustRightInd w:val="0"/>
              <w:spacing w:after="0"/>
              <w:textAlignment w:val="baseline"/>
              <w:rPr>
                <w:rFonts w:ascii="Arial" w:hAnsi="Arial" w:cs="Arial"/>
                <w:b/>
                <w:bCs/>
                <w:color w:val="44546A"/>
                <w:sz w:val="20"/>
                <w:szCs w:val="20"/>
              </w:rPr>
            </w:pPr>
            <w:r w:rsidRPr="00C867F2">
              <w:rPr>
                <w:rFonts w:ascii="Arial" w:hAnsi="Arial" w:cs="Arial"/>
                <w:b/>
                <w:bCs/>
                <w:color w:val="44546A"/>
                <w:sz w:val="20"/>
                <w:szCs w:val="20"/>
              </w:rPr>
              <w:t>Observation (See Fig.1 below)</w:t>
            </w:r>
          </w:p>
          <w:p w14:paraId="5B020327"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Opt.1: Reduced BD&gt;=18, the BD reduction’s gain is visible. Otherwise, it becomes invisible. </w:t>
            </w:r>
          </w:p>
          <w:p w14:paraId="773FE40E"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It seems well reflect the fact that to certain level, the power consumption cannot reduce further. </w:t>
            </w:r>
          </w:p>
          <w:p w14:paraId="691CD4B6"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noProof/>
                <w:color w:val="44546A"/>
                <w:sz w:val="20"/>
                <w:szCs w:val="20"/>
              </w:rPr>
              <w:lastRenderedPageBreak/>
              <w:drawing>
                <wp:inline distT="0" distB="0" distL="0" distR="0" wp14:anchorId="1EC5E067" wp14:editId="2B8153F5">
                  <wp:extent cx="3571393" cy="2678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9377" cy="2699533"/>
                          </a:xfrm>
                          <a:prstGeom prst="rect">
                            <a:avLst/>
                          </a:prstGeom>
                        </pic:spPr>
                      </pic:pic>
                    </a:graphicData>
                  </a:graphic>
                </wp:inline>
              </w:drawing>
            </w:r>
          </w:p>
        </w:tc>
      </w:tr>
      <w:tr w:rsidR="009C7350" w:rsidRPr="00C867F2" w14:paraId="22BF9EBA" w14:textId="77777777" w:rsidTr="00174512">
        <w:tc>
          <w:tcPr>
            <w:tcW w:w="734" w:type="dxa"/>
          </w:tcPr>
          <w:p w14:paraId="6ABBB1B5" w14:textId="77777777" w:rsidR="009C7350" w:rsidRPr="00C867F2" w:rsidRDefault="009C7350" w:rsidP="009C7350">
            <w:pPr>
              <w:rPr>
                <w:rFonts w:ascii="Arial" w:hAnsi="Arial" w:cs="Arial"/>
                <w:sz w:val="20"/>
                <w:szCs w:val="20"/>
              </w:rPr>
            </w:pPr>
            <w:r w:rsidRPr="00C867F2">
              <w:rPr>
                <w:rFonts w:ascii="Arial" w:hAnsi="Arial" w:cs="Arial"/>
                <w:sz w:val="20"/>
                <w:szCs w:val="20"/>
              </w:rPr>
              <w:lastRenderedPageBreak/>
              <w:t xml:space="preserve">Case 3: </w:t>
            </w:r>
          </w:p>
        </w:tc>
        <w:tc>
          <w:tcPr>
            <w:tcW w:w="2411" w:type="dxa"/>
          </w:tcPr>
          <w:p w14:paraId="3D9D556E"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One scaling:  </w:t>
            </w:r>
          </w:p>
          <w:p w14:paraId="414D1892" w14:textId="10957271" w:rsidR="009C7350" w:rsidRPr="00C867F2" w:rsidRDefault="009C7350" w:rsidP="009C7350">
            <w:pPr>
              <w:rPr>
                <w:rFonts w:ascii="Arial" w:hAnsi="Arial" w:cs="Arial"/>
                <w:sz w:val="20"/>
                <w:szCs w:val="20"/>
              </w:rPr>
            </w:pPr>
            <w:r w:rsidRPr="00C867F2">
              <w:rPr>
                <w:rFonts w:ascii="Arial" w:hAnsi="Arial" w:cs="Arial"/>
                <w:sz w:val="20"/>
                <w:szCs w:val="20"/>
              </w:rPr>
              <w:t xml:space="preserve">1 Rx </w:t>
            </w:r>
          </w:p>
          <w:p w14:paraId="3488ABDB" w14:textId="5787D223" w:rsidR="009C7350" w:rsidRPr="00C867F2" w:rsidRDefault="009C7350" w:rsidP="009C7350">
            <w:pPr>
              <w:rPr>
                <w:rFonts w:ascii="Arial" w:hAnsi="Arial" w:cs="Arial"/>
                <w:sz w:val="20"/>
                <w:szCs w:val="20"/>
              </w:rPr>
            </w:pPr>
            <w:r w:rsidRPr="00C867F2">
              <w:rPr>
                <w:rFonts w:ascii="Arial" w:hAnsi="Arial" w:cs="Arial"/>
                <w:sz w:val="20"/>
                <w:szCs w:val="20"/>
              </w:rPr>
              <w:t>40*</w:t>
            </w:r>
            <m:oMath>
              <m:sSub>
                <m:sSubPr>
                  <m:ctrlPr>
                    <w:rPr>
                      <w:rFonts w:ascii="Cambria Math" w:eastAsiaTheme="minorEastAsia" w:hAnsi="Cambria Math" w:cs="Arial"/>
                      <w:i/>
                      <w:sz w:val="20"/>
                      <w:szCs w:val="20"/>
                    </w:rPr>
                  </m:ctrlPr>
                </m:sSubPr>
                <m:e>
                  <m:r>
                    <w:rPr>
                      <w:rFonts w:ascii="Cambria Math" w:hAnsi="Cambria Math" w:cs="Arial"/>
                      <w:sz w:val="20"/>
                      <w:szCs w:val="20"/>
                    </w:rPr>
                    <m:t>S</m:t>
                  </m:r>
                </m:e>
                <m:sub>
                  <m:r>
                    <w:rPr>
                      <w:rFonts w:ascii="Cambria Math" w:hAnsi="Cambria Math" w:cs="Arial"/>
                      <w:sz w:val="20"/>
                      <w:szCs w:val="20"/>
                    </w:rPr>
                    <m:t>RxAnt</m:t>
                  </m:r>
                </m:sub>
              </m:sSub>
            </m:oMath>
            <w:r w:rsidRPr="00C867F2">
              <w:rPr>
                <w:rFonts w:ascii="Arial" w:hAnsi="Arial" w:cs="Arial"/>
                <w:sz w:val="20"/>
                <w:szCs w:val="20"/>
              </w:rPr>
              <w:t xml:space="preserve">=28&lt;31 (micro-sleep) </w:t>
            </w:r>
          </w:p>
        </w:tc>
        <w:tc>
          <w:tcPr>
            <w:tcW w:w="6840" w:type="dxa"/>
          </w:tcPr>
          <w:p w14:paraId="788F0BAB" w14:textId="15442724" w:rsidR="009C7350" w:rsidRPr="00174512" w:rsidRDefault="009C7350" w:rsidP="00174512">
            <w:pPr>
              <w:overflowPunct w:val="0"/>
              <w:autoSpaceDE w:val="0"/>
              <w:autoSpaceDN w:val="0"/>
              <w:adjustRightInd w:val="0"/>
              <w:spacing w:after="180"/>
              <w:textAlignment w:val="baseline"/>
              <w:rPr>
                <w:rFonts w:ascii="Arial" w:eastAsiaTheme="minorEastAsia" w:hAnsi="Arial" w:cs="Arial"/>
                <w:b/>
                <w:bCs/>
                <w:sz w:val="20"/>
                <w:szCs w:val="20"/>
              </w:rPr>
            </w:pPr>
            <w:r w:rsidRPr="00C867F2">
              <w:rPr>
                <w:rFonts w:ascii="Arial" w:hAnsi="Arial" w:cs="Arial"/>
                <w:b/>
                <w:bCs/>
                <w:sz w:val="20"/>
                <w:szCs w:val="20"/>
              </w:rPr>
              <w:t xml:space="preserve">Rule 1: </w:t>
            </w:r>
            <w:r w:rsidRPr="00C867F2">
              <w:rPr>
                <w:rFonts w:ascii="Arial" w:eastAsiaTheme="minorEastAsia" w:hAnsi="Arial" w:cs="Arial"/>
                <w:b/>
                <w:bCs/>
                <w:sz w:val="20"/>
                <w:szCs w:val="20"/>
              </w:rPr>
              <w:t xml:space="preserve">‘Micro sleep’ power of 1 Rx is 0.7x2 Rx ‘Micro sleep’ power </w:t>
            </w:r>
          </w:p>
        </w:tc>
      </w:tr>
      <w:tr w:rsidR="009C7350" w:rsidRPr="00C867F2" w14:paraId="2B7AABA4" w14:textId="77777777" w:rsidTr="00174512">
        <w:tc>
          <w:tcPr>
            <w:tcW w:w="734" w:type="dxa"/>
          </w:tcPr>
          <w:p w14:paraId="2C3905EF" w14:textId="77777777" w:rsidR="009C7350" w:rsidRPr="00C867F2" w:rsidRDefault="009C7350" w:rsidP="009C7350">
            <w:pPr>
              <w:rPr>
                <w:rFonts w:ascii="Arial" w:hAnsi="Arial" w:cs="Arial"/>
                <w:sz w:val="20"/>
                <w:szCs w:val="20"/>
              </w:rPr>
            </w:pPr>
            <w:r w:rsidRPr="00C867F2">
              <w:rPr>
                <w:rFonts w:ascii="Arial" w:hAnsi="Arial" w:cs="Arial"/>
                <w:sz w:val="20"/>
                <w:szCs w:val="20"/>
              </w:rPr>
              <w:t>Case 4</w:t>
            </w:r>
          </w:p>
        </w:tc>
        <w:tc>
          <w:tcPr>
            <w:tcW w:w="2411" w:type="dxa"/>
          </w:tcPr>
          <w:p w14:paraId="22A57CCA"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Two scaling:  </w:t>
            </w:r>
          </w:p>
          <w:p w14:paraId="41B1187D"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1 Rx + BD reduction  </w:t>
            </w:r>
          </w:p>
          <w:p w14:paraId="42055BB6" w14:textId="77777777" w:rsidR="009C7350" w:rsidRPr="00C867F2" w:rsidRDefault="009C7350" w:rsidP="009C7350">
            <w:pPr>
              <w:rPr>
                <w:rFonts w:ascii="Arial" w:hAnsi="Arial" w:cs="Arial"/>
                <w:sz w:val="20"/>
                <w:szCs w:val="20"/>
              </w:rPr>
            </w:pPr>
          </w:p>
        </w:tc>
        <w:tc>
          <w:tcPr>
            <w:tcW w:w="6840" w:type="dxa"/>
          </w:tcPr>
          <w:p w14:paraId="1BDC4906" w14:textId="77777777" w:rsidR="009C7350" w:rsidRPr="00C867F2" w:rsidRDefault="009C7350" w:rsidP="009C7350">
            <w:pPr>
              <w:overflowPunct w:val="0"/>
              <w:autoSpaceDE w:val="0"/>
              <w:autoSpaceDN w:val="0"/>
              <w:adjustRightInd w:val="0"/>
              <w:textAlignment w:val="baseline"/>
              <w:rPr>
                <w:rFonts w:ascii="Arial" w:hAnsi="Arial" w:cs="Arial"/>
                <w:b/>
                <w:bCs/>
                <w:sz w:val="20"/>
                <w:szCs w:val="20"/>
              </w:rPr>
            </w:pPr>
            <w:r w:rsidRPr="00C867F2">
              <w:rPr>
                <w:rFonts w:ascii="Arial" w:hAnsi="Arial" w:cs="Arial"/>
                <w:b/>
                <w:bCs/>
                <w:sz w:val="20"/>
                <w:szCs w:val="20"/>
              </w:rPr>
              <w:t>Option 1:  Rule 2 only</w:t>
            </w:r>
          </w:p>
          <w:p w14:paraId="6CEA34FB"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sz w:val="20"/>
                <w:szCs w:val="20"/>
              </w:rPr>
              <w:t>P(α) = max (Micro-sleep</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40*0.7</m:t>
              </m:r>
            </m:oMath>
            <w:r w:rsidRPr="00C867F2">
              <w:rPr>
                <w:rFonts w:ascii="Arial" w:hAnsi="Arial" w:cs="Arial"/>
                <w:b/>
                <w:bCs/>
                <w:color w:val="44546A"/>
                <w:sz w:val="20"/>
                <w:szCs w:val="20"/>
              </w:rPr>
              <w:t xml:space="preserve">) </w:t>
            </w:r>
          </w:p>
          <w:p w14:paraId="6FFF7E29"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3797EA33"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color w:val="44546A"/>
                <w:sz w:val="20"/>
                <w:szCs w:val="20"/>
              </w:rPr>
              <w:t>Option 2:  Rule 1+ Rule 2</w:t>
            </w:r>
          </w:p>
          <w:p w14:paraId="5E0A81AF" w14:textId="1B7EB1C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sz w:val="20"/>
                <w:szCs w:val="20"/>
              </w:rPr>
              <w:t>P(α) = max (Micro-sleep</w:t>
            </w:r>
            <w:r w:rsidRPr="00C867F2">
              <w:rPr>
                <w:rFonts w:ascii="Arial" w:hAnsi="Arial" w:cs="Arial"/>
                <w:b/>
                <w:bCs/>
                <w:sz w:val="20"/>
                <w:szCs w:val="20"/>
                <w:highlight w:val="red"/>
              </w:rPr>
              <w:t>*0.7</w:t>
            </w:r>
            <w:r w:rsidRPr="00C867F2">
              <w:rPr>
                <w:rFonts w:ascii="Arial" w:hAnsi="Arial" w:cs="Arial"/>
                <w:b/>
                <w:bCs/>
                <w:color w:val="44546A"/>
                <w:sz w:val="20"/>
                <w:szCs w:val="20"/>
                <w:highlight w:val="red"/>
              </w:rPr>
              <w:t>,</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40*0.7</m:t>
              </m:r>
            </m:oMath>
            <w:r w:rsidRPr="00C867F2">
              <w:rPr>
                <w:rFonts w:ascii="Arial" w:hAnsi="Arial" w:cs="Arial"/>
                <w:b/>
                <w:bCs/>
                <w:color w:val="44546A"/>
                <w:sz w:val="20"/>
                <w:szCs w:val="20"/>
              </w:rPr>
              <w:t xml:space="preserve">) </w:t>
            </w:r>
          </w:p>
          <w:p w14:paraId="541E028C"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noProof/>
                <w:color w:val="44546A"/>
                <w:sz w:val="20"/>
                <w:szCs w:val="20"/>
              </w:rPr>
              <w:drawing>
                <wp:inline distT="0" distB="0" distL="0" distR="0" wp14:anchorId="039D40EF" wp14:editId="6461C15E">
                  <wp:extent cx="3657600" cy="2743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77163" cy="2758171"/>
                          </a:xfrm>
                          <a:prstGeom prst="rect">
                            <a:avLst/>
                          </a:prstGeom>
                        </pic:spPr>
                      </pic:pic>
                    </a:graphicData>
                  </a:graphic>
                </wp:inline>
              </w:drawing>
            </w:r>
          </w:p>
          <w:p w14:paraId="1E5484E3" w14:textId="77777777" w:rsidR="009C7350" w:rsidRPr="00C867F2" w:rsidRDefault="009C7350" w:rsidP="009C7350">
            <w:pPr>
              <w:overflowPunct w:val="0"/>
              <w:autoSpaceDE w:val="0"/>
              <w:autoSpaceDN w:val="0"/>
              <w:adjustRightInd w:val="0"/>
              <w:spacing w:after="180"/>
              <w:textAlignment w:val="baseline"/>
              <w:rPr>
                <w:rFonts w:ascii="Arial" w:hAnsi="Arial" w:cs="Arial"/>
                <w:b/>
                <w:bCs/>
                <w:sz w:val="20"/>
                <w:szCs w:val="20"/>
              </w:rPr>
            </w:pPr>
          </w:p>
        </w:tc>
      </w:tr>
    </w:tbl>
    <w:p w14:paraId="1C178EBE" w14:textId="77777777" w:rsidR="009C7350" w:rsidRPr="00C867F2" w:rsidRDefault="009C7350" w:rsidP="009C7350">
      <w:pPr>
        <w:rPr>
          <w:rFonts w:ascii="Arial" w:hAnsi="Arial" w:cs="Arial"/>
          <w:sz w:val="20"/>
          <w:szCs w:val="20"/>
        </w:rPr>
      </w:pPr>
    </w:p>
    <w:p w14:paraId="4ECBD289" w14:textId="77777777" w:rsidR="009C7350" w:rsidRPr="00C867F2" w:rsidRDefault="009C7350" w:rsidP="009C7350">
      <w:pPr>
        <w:rPr>
          <w:rFonts w:ascii="Arial" w:hAnsi="Arial" w:cs="Arial"/>
          <w:sz w:val="20"/>
          <w:szCs w:val="20"/>
        </w:rPr>
      </w:pPr>
    </w:p>
    <w:p w14:paraId="7C589E7E" w14:textId="77777777" w:rsidR="009C7350" w:rsidRPr="00C867F2" w:rsidRDefault="009C7350" w:rsidP="009C7350">
      <w:pPr>
        <w:rPr>
          <w:rFonts w:ascii="Arial" w:hAnsi="Arial" w:cs="Arial"/>
          <w:b/>
          <w:bCs/>
          <w:sz w:val="20"/>
          <w:szCs w:val="20"/>
          <w:u w:val="single"/>
        </w:rPr>
      </w:pPr>
      <w:r w:rsidRPr="00C867F2">
        <w:rPr>
          <w:rFonts w:ascii="Arial" w:hAnsi="Arial" w:cs="Arial"/>
          <w:b/>
          <w:bCs/>
          <w:sz w:val="20"/>
          <w:szCs w:val="20"/>
          <w:u w:val="single"/>
        </w:rPr>
        <w:t xml:space="preserve">Summary: </w:t>
      </w:r>
    </w:p>
    <w:p w14:paraId="6EC547F9"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Regarding the following two rules on the identified issues </w:t>
      </w:r>
    </w:p>
    <w:p w14:paraId="21671392" w14:textId="77777777" w:rsidR="009C7350" w:rsidRPr="00C867F2" w:rsidRDefault="009C7350" w:rsidP="009C7350">
      <w:pPr>
        <w:pStyle w:val="ListParagraph"/>
        <w:numPr>
          <w:ilvl w:val="0"/>
          <w:numId w:val="6"/>
        </w:numPr>
        <w:rPr>
          <w:rFonts w:ascii="Arial" w:eastAsiaTheme="minorEastAsia" w:hAnsi="Arial" w:cs="Arial"/>
          <w:b/>
          <w:bCs/>
          <w:lang w:val="en-US" w:eastAsia="zh-CN"/>
        </w:rPr>
      </w:pPr>
      <w:r w:rsidRPr="00C867F2">
        <w:rPr>
          <w:rFonts w:ascii="Arial" w:hAnsi="Arial" w:cs="Arial"/>
          <w:b/>
          <w:bCs/>
        </w:rPr>
        <w:t xml:space="preserve">Rule 1: </w:t>
      </w:r>
      <w:r w:rsidRPr="00C867F2">
        <w:rPr>
          <w:rFonts w:ascii="Arial" w:eastAsiaTheme="minorEastAsia" w:hAnsi="Arial" w:cs="Arial"/>
          <w:b/>
          <w:bCs/>
          <w:lang w:val="en-US" w:eastAsia="zh-CN"/>
        </w:rPr>
        <w:t xml:space="preserve">‘Micro sleep’ power of 1 Rx is 0.7x2 Rx ‘Micro sleep’ power </w:t>
      </w:r>
    </w:p>
    <w:p w14:paraId="0A66821D" w14:textId="77777777" w:rsidR="009C7350" w:rsidRPr="00C867F2" w:rsidRDefault="009C7350" w:rsidP="009C7350">
      <w:pPr>
        <w:pStyle w:val="ListParagraph"/>
        <w:numPr>
          <w:ilvl w:val="1"/>
          <w:numId w:val="6"/>
        </w:numPr>
        <w:rPr>
          <w:rFonts w:ascii="Arial" w:eastAsiaTheme="minorEastAsia" w:hAnsi="Arial" w:cs="Arial"/>
          <w:b/>
          <w:bCs/>
          <w:lang w:val="en-US" w:eastAsia="zh-CN"/>
        </w:rPr>
      </w:pPr>
      <w:r w:rsidRPr="00C867F2">
        <w:rPr>
          <w:rFonts w:ascii="Arial" w:eastAsiaTheme="minorEastAsia" w:hAnsi="Arial" w:cs="Arial"/>
          <w:b/>
          <w:bCs/>
          <w:lang w:val="en-US" w:eastAsia="zh-CN"/>
        </w:rPr>
        <w:t xml:space="preserve">No scaling on deep sleep and light sleep. </w:t>
      </w:r>
    </w:p>
    <w:p w14:paraId="199A3D3F" w14:textId="77777777" w:rsidR="009C7350" w:rsidRPr="00C867F2" w:rsidRDefault="009C7350" w:rsidP="009C7350">
      <w:pPr>
        <w:pStyle w:val="ListParagraph"/>
        <w:numPr>
          <w:ilvl w:val="0"/>
          <w:numId w:val="6"/>
        </w:numPr>
        <w:rPr>
          <w:rFonts w:ascii="Arial" w:hAnsi="Arial" w:cs="Arial"/>
          <w:b/>
          <w:bCs/>
          <w:color w:val="000000"/>
        </w:rPr>
      </w:pPr>
      <w:r w:rsidRPr="00C867F2">
        <w:rPr>
          <w:rFonts w:ascii="Arial" w:hAnsi="Arial" w:cs="Arial"/>
          <w:b/>
          <w:bCs/>
        </w:rPr>
        <w:t xml:space="preserve">Rule 2: For both 1 Rx and 2 Rx configuration, </w:t>
      </w:r>
    </w:p>
    <w:p w14:paraId="4D2C61E4"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hAnsi="Arial" w:cs="Arial"/>
          <w:b/>
          <w:bCs/>
        </w:rPr>
        <w:t>P(α) = max (Micro-sleep</w:t>
      </w:r>
      <w:r w:rsidRPr="00C867F2">
        <w:rPr>
          <w:rFonts w:ascii="Arial" w:hAnsi="Arial" w:cs="Arial"/>
          <w:b/>
          <w:bCs/>
          <w:color w:val="44546A"/>
        </w:rPr>
        <w:t xml:space="preserve">, </w:t>
      </w:r>
      <w:r w:rsidRPr="00C867F2">
        <w:rPr>
          <w:rFonts w:ascii="Arial" w:hAnsi="Arial" w:cs="Arial"/>
          <w:b/>
          <w:bCs/>
        </w:rPr>
        <w:t>α ∙ Pt + (1 – α) ∙ 0.7Pt</w:t>
      </w:r>
      <w:r w:rsidRPr="00C867F2">
        <w:rPr>
          <w:rFonts w:ascii="Arial" w:hAnsi="Arial" w:cs="Arial"/>
          <w:b/>
          <w:bCs/>
          <w:color w:val="44546A"/>
        </w:rPr>
        <w:t>))</w:t>
      </w:r>
    </w:p>
    <w:p w14:paraId="3AB45706"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eastAsiaTheme="minorEastAsia" w:hAnsi="Arial" w:cs="Arial"/>
          <w:b/>
          <w:bCs/>
        </w:rPr>
        <w:t>Pt is the PDCCH-only power for same slot and cross-slot scheduling cases as defined in TR 38.840</w:t>
      </w:r>
    </w:p>
    <w:p w14:paraId="337B49F0"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Companies position on how to address these problems is summarized below: </w:t>
      </w:r>
    </w:p>
    <w:tbl>
      <w:tblPr>
        <w:tblStyle w:val="TableGrid"/>
        <w:tblW w:w="0" w:type="auto"/>
        <w:tblLook w:val="04A0" w:firstRow="1" w:lastRow="0" w:firstColumn="1" w:lastColumn="0" w:noHBand="0" w:noVBand="1"/>
      </w:tblPr>
      <w:tblGrid>
        <w:gridCol w:w="1345"/>
        <w:gridCol w:w="2160"/>
        <w:gridCol w:w="3600"/>
        <w:gridCol w:w="2245"/>
      </w:tblGrid>
      <w:tr w:rsidR="009C7350" w:rsidRPr="00C867F2" w14:paraId="44B94DF7" w14:textId="77777777" w:rsidTr="009C7350">
        <w:tc>
          <w:tcPr>
            <w:tcW w:w="1345" w:type="dxa"/>
            <w:shd w:val="clear" w:color="auto" w:fill="92D050"/>
          </w:tcPr>
          <w:p w14:paraId="1BD03DFA" w14:textId="77777777" w:rsidR="009C7350" w:rsidRPr="00C867F2" w:rsidRDefault="009C7350" w:rsidP="009C7350">
            <w:pPr>
              <w:rPr>
                <w:rFonts w:ascii="Arial" w:hAnsi="Arial" w:cs="Arial"/>
                <w:sz w:val="20"/>
                <w:szCs w:val="20"/>
              </w:rPr>
            </w:pPr>
          </w:p>
        </w:tc>
        <w:tc>
          <w:tcPr>
            <w:tcW w:w="2160" w:type="dxa"/>
            <w:shd w:val="clear" w:color="auto" w:fill="92D050"/>
          </w:tcPr>
          <w:p w14:paraId="1EE665BB"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Description </w:t>
            </w:r>
          </w:p>
        </w:tc>
        <w:tc>
          <w:tcPr>
            <w:tcW w:w="3600" w:type="dxa"/>
            <w:shd w:val="clear" w:color="auto" w:fill="92D050"/>
          </w:tcPr>
          <w:p w14:paraId="07D97C79"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Companies </w:t>
            </w:r>
          </w:p>
        </w:tc>
        <w:tc>
          <w:tcPr>
            <w:tcW w:w="2245" w:type="dxa"/>
            <w:shd w:val="clear" w:color="auto" w:fill="92D050"/>
          </w:tcPr>
          <w:p w14:paraId="3D88D0A6" w14:textId="77777777" w:rsidR="009C7350" w:rsidRPr="00C867F2" w:rsidRDefault="009C7350" w:rsidP="009C7350">
            <w:pPr>
              <w:rPr>
                <w:rFonts w:ascii="Arial" w:hAnsi="Arial" w:cs="Arial"/>
                <w:sz w:val="20"/>
                <w:szCs w:val="20"/>
              </w:rPr>
            </w:pPr>
            <w:r w:rsidRPr="00C867F2">
              <w:rPr>
                <w:rFonts w:ascii="Arial" w:hAnsi="Arial" w:cs="Arial"/>
                <w:sz w:val="20"/>
                <w:szCs w:val="20"/>
              </w:rPr>
              <w:t>Number of companies</w:t>
            </w:r>
          </w:p>
        </w:tc>
      </w:tr>
      <w:tr w:rsidR="009C7350" w:rsidRPr="00C867F2" w14:paraId="45DE19A3" w14:textId="77777777" w:rsidTr="009C7350">
        <w:tc>
          <w:tcPr>
            <w:tcW w:w="1345" w:type="dxa"/>
          </w:tcPr>
          <w:p w14:paraId="13F0D885" w14:textId="77777777" w:rsidR="009C7350" w:rsidRPr="00C867F2" w:rsidRDefault="009C7350" w:rsidP="009C7350">
            <w:pPr>
              <w:rPr>
                <w:rFonts w:ascii="Arial" w:hAnsi="Arial" w:cs="Arial"/>
                <w:sz w:val="20"/>
                <w:szCs w:val="20"/>
              </w:rPr>
            </w:pPr>
            <w:r w:rsidRPr="00C867F2">
              <w:rPr>
                <w:rFonts w:ascii="Arial" w:hAnsi="Arial" w:cs="Arial"/>
                <w:sz w:val="20"/>
                <w:szCs w:val="20"/>
              </w:rPr>
              <w:t>Opt.1</w:t>
            </w:r>
          </w:p>
        </w:tc>
        <w:tc>
          <w:tcPr>
            <w:tcW w:w="2160" w:type="dxa"/>
          </w:tcPr>
          <w:p w14:paraId="19AF2D5A" w14:textId="77777777" w:rsidR="009C7350" w:rsidRPr="00C867F2" w:rsidRDefault="009C7350" w:rsidP="009C7350">
            <w:pPr>
              <w:overflowPunct w:val="0"/>
              <w:autoSpaceDE w:val="0"/>
              <w:autoSpaceDN w:val="0"/>
              <w:adjustRightInd w:val="0"/>
              <w:spacing w:after="180"/>
              <w:textAlignment w:val="baseline"/>
              <w:rPr>
                <w:rFonts w:ascii="Arial" w:hAnsi="Arial" w:cs="Arial"/>
                <w:color w:val="000000"/>
                <w:sz w:val="20"/>
                <w:szCs w:val="20"/>
                <w:highlight w:val="cyan"/>
              </w:rPr>
            </w:pPr>
            <w:r w:rsidRPr="00C867F2">
              <w:rPr>
                <w:rFonts w:ascii="Arial" w:hAnsi="Arial" w:cs="Arial"/>
                <w:color w:val="000000"/>
                <w:sz w:val="20"/>
                <w:szCs w:val="20"/>
              </w:rPr>
              <w:t xml:space="preserve">Rule 2 only. </w:t>
            </w:r>
          </w:p>
        </w:tc>
        <w:tc>
          <w:tcPr>
            <w:tcW w:w="3600" w:type="dxa"/>
          </w:tcPr>
          <w:p w14:paraId="483E9C6C" w14:textId="0565CF8F" w:rsidR="009C7350" w:rsidRDefault="009E7B8F" w:rsidP="009C7350">
            <w:pPr>
              <w:rPr>
                <w:rFonts w:ascii="Arial" w:hAnsi="Arial" w:cs="Arial"/>
                <w:sz w:val="20"/>
                <w:szCs w:val="20"/>
              </w:rPr>
            </w:pPr>
            <w:r>
              <w:rPr>
                <w:rFonts w:ascii="Arial" w:hAnsi="Arial" w:cs="Arial"/>
                <w:sz w:val="20"/>
                <w:szCs w:val="20"/>
              </w:rPr>
              <w:t xml:space="preserve">Support: </w:t>
            </w:r>
            <w:r w:rsidR="009C7350" w:rsidRPr="00C867F2">
              <w:rPr>
                <w:rFonts w:ascii="Arial" w:hAnsi="Arial" w:cs="Arial"/>
                <w:sz w:val="20"/>
                <w:szCs w:val="20"/>
              </w:rPr>
              <w:t>Huawei</w:t>
            </w:r>
          </w:p>
          <w:p w14:paraId="706B90A9" w14:textId="742FA3D3" w:rsidR="00F153FE" w:rsidRPr="00C867F2" w:rsidRDefault="00F153FE" w:rsidP="009C7350">
            <w:pPr>
              <w:rPr>
                <w:rFonts w:ascii="Arial" w:hAnsi="Arial" w:cs="Arial"/>
                <w:sz w:val="20"/>
                <w:szCs w:val="20"/>
              </w:rPr>
            </w:pPr>
            <w:r w:rsidRPr="009E7B8F">
              <w:rPr>
                <w:rFonts w:ascii="Arial" w:hAnsi="Arial" w:cs="Arial"/>
                <w:sz w:val="20"/>
                <w:szCs w:val="20"/>
                <w:highlight w:val="yellow"/>
              </w:rPr>
              <w:t>Strong concerned by ZTE</w:t>
            </w:r>
          </w:p>
        </w:tc>
        <w:tc>
          <w:tcPr>
            <w:tcW w:w="2245" w:type="dxa"/>
          </w:tcPr>
          <w:p w14:paraId="6999A1B9" w14:textId="77777777" w:rsidR="009C7350" w:rsidRPr="00C867F2" w:rsidRDefault="009C7350" w:rsidP="009C7350">
            <w:pPr>
              <w:rPr>
                <w:rFonts w:ascii="Arial" w:hAnsi="Arial" w:cs="Arial"/>
                <w:sz w:val="20"/>
                <w:szCs w:val="20"/>
              </w:rPr>
            </w:pPr>
            <w:r w:rsidRPr="00C867F2">
              <w:rPr>
                <w:rFonts w:ascii="Arial" w:hAnsi="Arial" w:cs="Arial"/>
                <w:sz w:val="20"/>
                <w:szCs w:val="20"/>
              </w:rPr>
              <w:t>1</w:t>
            </w:r>
          </w:p>
        </w:tc>
      </w:tr>
      <w:tr w:rsidR="009C7350" w:rsidRPr="00C867F2" w14:paraId="354C5DE7" w14:textId="77777777" w:rsidTr="009C7350">
        <w:tc>
          <w:tcPr>
            <w:tcW w:w="1345" w:type="dxa"/>
          </w:tcPr>
          <w:p w14:paraId="748A5D7A"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Opt.2 </w:t>
            </w:r>
          </w:p>
        </w:tc>
        <w:tc>
          <w:tcPr>
            <w:tcW w:w="2160" w:type="dxa"/>
          </w:tcPr>
          <w:p w14:paraId="7B30F44C" w14:textId="77777777" w:rsidR="009C7350" w:rsidRPr="00C867F2" w:rsidRDefault="009C7350" w:rsidP="009C7350">
            <w:pPr>
              <w:overflowPunct w:val="0"/>
              <w:autoSpaceDE w:val="0"/>
              <w:autoSpaceDN w:val="0"/>
              <w:adjustRightInd w:val="0"/>
              <w:spacing w:after="180"/>
              <w:textAlignment w:val="baseline"/>
              <w:rPr>
                <w:rFonts w:ascii="Arial" w:hAnsi="Arial" w:cs="Arial"/>
                <w:sz w:val="20"/>
                <w:szCs w:val="20"/>
              </w:rPr>
            </w:pPr>
            <w:r w:rsidRPr="00C867F2">
              <w:rPr>
                <w:rFonts w:ascii="Arial" w:hAnsi="Arial" w:cs="Arial"/>
                <w:sz w:val="20"/>
                <w:szCs w:val="20"/>
              </w:rPr>
              <w:t>Rule 1 + Rule 2</w:t>
            </w:r>
          </w:p>
        </w:tc>
        <w:tc>
          <w:tcPr>
            <w:tcW w:w="3600" w:type="dxa"/>
          </w:tcPr>
          <w:p w14:paraId="201905DE" w14:textId="3B1867DF" w:rsidR="009C7350" w:rsidRPr="00C867F2" w:rsidRDefault="009E7B8F" w:rsidP="009C7350">
            <w:pPr>
              <w:rPr>
                <w:rFonts w:ascii="Arial" w:hAnsi="Arial" w:cs="Arial"/>
                <w:sz w:val="20"/>
                <w:szCs w:val="20"/>
              </w:rPr>
            </w:pPr>
            <w:r>
              <w:rPr>
                <w:rFonts w:ascii="Arial" w:hAnsi="Arial" w:cs="Arial"/>
                <w:sz w:val="20"/>
                <w:szCs w:val="20"/>
              </w:rPr>
              <w:t xml:space="preserve">Support: </w:t>
            </w:r>
            <w:r w:rsidR="009C7350" w:rsidRPr="00C867F2">
              <w:rPr>
                <w:rFonts w:ascii="Arial" w:hAnsi="Arial" w:cs="Arial"/>
                <w:sz w:val="20"/>
                <w:szCs w:val="20"/>
              </w:rPr>
              <w:t>Vivo, ZTE, Qualcomm, Samsung, Ericsson</w:t>
            </w:r>
          </w:p>
        </w:tc>
        <w:tc>
          <w:tcPr>
            <w:tcW w:w="2245" w:type="dxa"/>
          </w:tcPr>
          <w:p w14:paraId="7B02CBAB" w14:textId="77777777" w:rsidR="009C7350" w:rsidRPr="00C867F2" w:rsidRDefault="009C7350" w:rsidP="009C7350">
            <w:pPr>
              <w:rPr>
                <w:rFonts w:ascii="Arial" w:hAnsi="Arial" w:cs="Arial"/>
                <w:sz w:val="20"/>
                <w:szCs w:val="20"/>
              </w:rPr>
            </w:pPr>
            <w:r w:rsidRPr="00C867F2">
              <w:rPr>
                <w:rFonts w:ascii="Arial" w:hAnsi="Arial" w:cs="Arial"/>
                <w:sz w:val="20"/>
                <w:szCs w:val="20"/>
              </w:rPr>
              <w:t>5</w:t>
            </w:r>
          </w:p>
        </w:tc>
      </w:tr>
      <w:tr w:rsidR="009C7350" w:rsidRPr="00C867F2" w14:paraId="7550846A" w14:textId="77777777" w:rsidTr="009C7350">
        <w:tc>
          <w:tcPr>
            <w:tcW w:w="1345" w:type="dxa"/>
          </w:tcPr>
          <w:p w14:paraId="4DBB2748"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Opt.3: </w:t>
            </w:r>
          </w:p>
        </w:tc>
        <w:tc>
          <w:tcPr>
            <w:tcW w:w="2160" w:type="dxa"/>
          </w:tcPr>
          <w:p w14:paraId="1FDED01F" w14:textId="77777777" w:rsidR="009C7350" w:rsidRPr="00C867F2" w:rsidRDefault="009C7350" w:rsidP="009C7350">
            <w:pPr>
              <w:overflowPunct w:val="0"/>
              <w:autoSpaceDE w:val="0"/>
              <w:autoSpaceDN w:val="0"/>
              <w:adjustRightInd w:val="0"/>
              <w:spacing w:after="180"/>
              <w:textAlignment w:val="baseline"/>
              <w:rPr>
                <w:rFonts w:ascii="Arial" w:hAnsi="Arial" w:cs="Arial"/>
                <w:b/>
                <w:bCs/>
                <w:color w:val="000000"/>
                <w:sz w:val="20"/>
                <w:szCs w:val="20"/>
              </w:rPr>
            </w:pPr>
            <w:r w:rsidRPr="00C867F2">
              <w:rPr>
                <w:rFonts w:ascii="Arial" w:hAnsi="Arial" w:cs="Arial"/>
                <w:b/>
                <w:bCs/>
                <w:sz w:val="20"/>
                <w:szCs w:val="20"/>
              </w:rPr>
              <w:t>P(α) = max (Micro-sleep</w:t>
            </w:r>
            <w:r w:rsidRPr="00C867F2">
              <w:rPr>
                <w:rFonts w:ascii="Arial" w:hAnsi="Arial" w:cs="Arial"/>
                <w:b/>
                <w:bCs/>
                <w:color w:val="FF0000"/>
                <w:sz w:val="20"/>
                <w:szCs w:val="20"/>
              </w:rPr>
              <w:t>+10</w:t>
            </w:r>
            <w:r w:rsidRPr="00C867F2">
              <w:rPr>
                <w:rFonts w:ascii="Arial" w:hAnsi="Arial" w:cs="Arial"/>
                <w:b/>
                <w:bCs/>
                <w:color w:val="44546A"/>
                <w:sz w:val="20"/>
                <w:szCs w:val="20"/>
              </w:rPr>
              <w:t xml:space="preserve">, </w:t>
            </w:r>
            <w:r w:rsidRPr="00C867F2">
              <w:rPr>
                <w:rFonts w:ascii="Arial" w:hAnsi="Arial" w:cs="Arial"/>
                <w:b/>
                <w:bCs/>
                <w:sz w:val="20"/>
                <w:szCs w:val="20"/>
              </w:rPr>
              <w:t>α ∙ Pt + (1 – α) ∙ 0.7Pt</w:t>
            </w:r>
            <w:r w:rsidRPr="00C867F2">
              <w:rPr>
                <w:rFonts w:ascii="Arial" w:hAnsi="Arial" w:cs="Arial"/>
                <w:b/>
                <w:bCs/>
                <w:color w:val="44546A"/>
                <w:sz w:val="20"/>
                <w:szCs w:val="20"/>
              </w:rPr>
              <w:t>))</w:t>
            </w:r>
          </w:p>
          <w:p w14:paraId="41E2FC5E" w14:textId="77777777" w:rsidR="009C7350" w:rsidRPr="00C867F2" w:rsidRDefault="009C7350" w:rsidP="009C7350">
            <w:pPr>
              <w:overflowPunct w:val="0"/>
              <w:autoSpaceDE w:val="0"/>
              <w:autoSpaceDN w:val="0"/>
              <w:adjustRightInd w:val="0"/>
              <w:spacing w:after="180"/>
              <w:textAlignment w:val="baseline"/>
              <w:rPr>
                <w:rFonts w:ascii="Arial" w:hAnsi="Arial" w:cs="Arial"/>
                <w:sz w:val="20"/>
                <w:szCs w:val="20"/>
              </w:rPr>
            </w:pPr>
          </w:p>
        </w:tc>
        <w:tc>
          <w:tcPr>
            <w:tcW w:w="3600" w:type="dxa"/>
          </w:tcPr>
          <w:p w14:paraId="3BF88A73" w14:textId="431575D0" w:rsidR="009C7350" w:rsidRPr="00C867F2" w:rsidRDefault="009E7B8F" w:rsidP="009C7350">
            <w:pPr>
              <w:rPr>
                <w:rFonts w:ascii="Arial" w:hAnsi="Arial" w:cs="Arial"/>
                <w:sz w:val="20"/>
                <w:szCs w:val="20"/>
              </w:rPr>
            </w:pPr>
            <w:r>
              <w:rPr>
                <w:rFonts w:ascii="Arial" w:hAnsi="Arial" w:cs="Arial"/>
                <w:sz w:val="20"/>
                <w:szCs w:val="20"/>
              </w:rPr>
              <w:t xml:space="preserve">Support: </w:t>
            </w:r>
            <w:r w:rsidR="009C7350" w:rsidRPr="00C867F2">
              <w:rPr>
                <w:rFonts w:ascii="Arial" w:hAnsi="Arial" w:cs="Arial"/>
                <w:sz w:val="20"/>
                <w:szCs w:val="20"/>
              </w:rPr>
              <w:t>CATT</w:t>
            </w:r>
          </w:p>
        </w:tc>
        <w:tc>
          <w:tcPr>
            <w:tcW w:w="2245" w:type="dxa"/>
          </w:tcPr>
          <w:p w14:paraId="48E4319F" w14:textId="77777777" w:rsidR="009C7350" w:rsidRPr="00C867F2" w:rsidRDefault="009C7350" w:rsidP="009C7350">
            <w:pPr>
              <w:rPr>
                <w:rFonts w:ascii="Arial" w:hAnsi="Arial" w:cs="Arial"/>
                <w:sz w:val="20"/>
                <w:szCs w:val="20"/>
              </w:rPr>
            </w:pPr>
            <w:r w:rsidRPr="00C867F2">
              <w:rPr>
                <w:rFonts w:ascii="Arial" w:hAnsi="Arial" w:cs="Arial"/>
                <w:sz w:val="20"/>
                <w:szCs w:val="20"/>
              </w:rPr>
              <w:t>1</w:t>
            </w:r>
          </w:p>
        </w:tc>
      </w:tr>
    </w:tbl>
    <w:p w14:paraId="02FAE0C7" w14:textId="77777777" w:rsidR="009C7350" w:rsidRPr="00C867F2" w:rsidRDefault="009C7350" w:rsidP="009C7350">
      <w:pPr>
        <w:rPr>
          <w:rFonts w:ascii="Arial" w:hAnsi="Arial" w:cs="Arial"/>
          <w:sz w:val="20"/>
          <w:szCs w:val="20"/>
          <w:highlight w:val="cyan"/>
        </w:rPr>
      </w:pPr>
    </w:p>
    <w:p w14:paraId="7585DB0A" w14:textId="3CEE2C60" w:rsidR="009C7350" w:rsidRPr="00C867F2" w:rsidRDefault="009C7350" w:rsidP="009C7350">
      <w:pPr>
        <w:rPr>
          <w:rFonts w:ascii="Arial" w:hAnsi="Arial" w:cs="Arial"/>
          <w:b/>
          <w:bCs/>
          <w:sz w:val="20"/>
          <w:szCs w:val="20"/>
          <w:highlight w:val="cyan"/>
        </w:rPr>
      </w:pPr>
      <w:r w:rsidRPr="00C867F2">
        <w:rPr>
          <w:rFonts w:ascii="Arial" w:hAnsi="Arial" w:cs="Arial"/>
          <w:b/>
          <w:bCs/>
          <w:sz w:val="20"/>
          <w:szCs w:val="20"/>
          <w:highlight w:val="cyan"/>
        </w:rPr>
        <w:t>Proposal</w:t>
      </w:r>
      <w:r>
        <w:rPr>
          <w:rFonts w:ascii="Arial" w:hAnsi="Arial" w:cs="Arial"/>
          <w:b/>
          <w:bCs/>
          <w:sz w:val="20"/>
          <w:szCs w:val="20"/>
          <w:highlight w:val="cyan"/>
        </w:rPr>
        <w:t xml:space="preserve"> 3d</w:t>
      </w:r>
      <w:r w:rsidRPr="00C867F2">
        <w:rPr>
          <w:rFonts w:ascii="Arial" w:hAnsi="Arial" w:cs="Arial"/>
          <w:b/>
          <w:bCs/>
          <w:sz w:val="20"/>
          <w:szCs w:val="20"/>
          <w:highlight w:val="cyan"/>
        </w:rPr>
        <w:t>: Adopting the following rule (Option 2) for power determination</w:t>
      </w:r>
    </w:p>
    <w:p w14:paraId="2B30FBA8" w14:textId="77777777" w:rsidR="009C7350" w:rsidRPr="00C867F2" w:rsidRDefault="009C7350" w:rsidP="009C7350">
      <w:pPr>
        <w:pStyle w:val="ListParagraph"/>
        <w:numPr>
          <w:ilvl w:val="0"/>
          <w:numId w:val="6"/>
        </w:numPr>
        <w:rPr>
          <w:rFonts w:ascii="Arial" w:eastAsiaTheme="minorEastAsia" w:hAnsi="Arial" w:cs="Arial"/>
          <w:b/>
          <w:bCs/>
          <w:highlight w:val="cyan"/>
          <w:lang w:val="en-US" w:eastAsia="zh-CN"/>
        </w:rPr>
      </w:pPr>
      <w:r w:rsidRPr="00C867F2">
        <w:rPr>
          <w:rFonts w:ascii="Arial" w:hAnsi="Arial" w:cs="Arial"/>
          <w:b/>
          <w:bCs/>
          <w:highlight w:val="cyan"/>
        </w:rPr>
        <w:t xml:space="preserve">Rule 1: </w:t>
      </w:r>
      <w:r w:rsidRPr="00C867F2">
        <w:rPr>
          <w:rFonts w:ascii="Arial" w:eastAsiaTheme="minorEastAsia" w:hAnsi="Arial" w:cs="Arial"/>
          <w:b/>
          <w:bCs/>
          <w:highlight w:val="cyan"/>
          <w:lang w:val="en-US" w:eastAsia="zh-CN"/>
        </w:rPr>
        <w:t xml:space="preserve">‘Micro sleep’ power of 1 Rx is 0.7x2 Rx ‘Micro sleep’ power </w:t>
      </w:r>
    </w:p>
    <w:p w14:paraId="11331A99" w14:textId="77777777" w:rsidR="009C7350" w:rsidRPr="00C867F2" w:rsidRDefault="009C7350" w:rsidP="009C7350">
      <w:pPr>
        <w:pStyle w:val="ListParagraph"/>
        <w:numPr>
          <w:ilvl w:val="0"/>
          <w:numId w:val="6"/>
        </w:numPr>
        <w:rPr>
          <w:rFonts w:ascii="Arial" w:hAnsi="Arial" w:cs="Arial"/>
          <w:b/>
          <w:bCs/>
          <w:color w:val="000000"/>
          <w:highlight w:val="cyan"/>
        </w:rPr>
      </w:pPr>
      <w:r w:rsidRPr="00C867F2">
        <w:rPr>
          <w:rFonts w:ascii="Arial" w:hAnsi="Arial" w:cs="Arial"/>
          <w:b/>
          <w:bCs/>
          <w:highlight w:val="cyan"/>
        </w:rPr>
        <w:t xml:space="preserve">Rule 2: For both 1 Rx and 2 Rx configuration, </w:t>
      </w:r>
    </w:p>
    <w:p w14:paraId="70902CC1" w14:textId="77777777" w:rsidR="009C7350" w:rsidRPr="00C867F2" w:rsidRDefault="009C7350" w:rsidP="009C7350">
      <w:pPr>
        <w:pStyle w:val="ListParagraph"/>
        <w:numPr>
          <w:ilvl w:val="1"/>
          <w:numId w:val="6"/>
        </w:numPr>
        <w:rPr>
          <w:rFonts w:ascii="Arial" w:hAnsi="Arial" w:cs="Arial"/>
          <w:b/>
          <w:bCs/>
          <w:color w:val="000000"/>
          <w:highlight w:val="cyan"/>
        </w:rPr>
      </w:pPr>
      <w:r w:rsidRPr="00C867F2">
        <w:rPr>
          <w:rFonts w:ascii="Arial" w:hAnsi="Arial" w:cs="Arial"/>
          <w:b/>
          <w:bCs/>
          <w:highlight w:val="cyan"/>
        </w:rPr>
        <w:t>P(α) = max (Micro-sleep</w:t>
      </w:r>
      <w:r w:rsidRPr="00C867F2">
        <w:rPr>
          <w:rFonts w:ascii="Arial" w:hAnsi="Arial" w:cs="Arial"/>
          <w:b/>
          <w:bCs/>
          <w:color w:val="44546A"/>
          <w:highlight w:val="cyan"/>
        </w:rPr>
        <w:t xml:space="preserve">, </w:t>
      </w:r>
      <w:r w:rsidRPr="00C867F2">
        <w:rPr>
          <w:rFonts w:ascii="Arial" w:hAnsi="Arial" w:cs="Arial"/>
          <w:b/>
          <w:bCs/>
          <w:highlight w:val="cyan"/>
        </w:rPr>
        <w:t>α ∙ Pt + (1 – α) ∙ 0.7Pt</w:t>
      </w:r>
      <w:r w:rsidRPr="00C867F2">
        <w:rPr>
          <w:rFonts w:ascii="Arial" w:hAnsi="Arial" w:cs="Arial"/>
          <w:b/>
          <w:bCs/>
          <w:color w:val="44546A"/>
          <w:highlight w:val="cyan"/>
        </w:rPr>
        <w:t>))</w:t>
      </w:r>
    </w:p>
    <w:p w14:paraId="6611EBC3" w14:textId="77777777" w:rsidR="009C7350" w:rsidRPr="00C867F2" w:rsidRDefault="009C7350" w:rsidP="009C7350">
      <w:pPr>
        <w:pStyle w:val="ListParagraph"/>
        <w:numPr>
          <w:ilvl w:val="1"/>
          <w:numId w:val="6"/>
        </w:numPr>
        <w:rPr>
          <w:rFonts w:ascii="Arial" w:hAnsi="Arial" w:cs="Arial"/>
          <w:b/>
          <w:bCs/>
          <w:color w:val="000000"/>
          <w:highlight w:val="cyan"/>
        </w:rPr>
      </w:pPr>
      <w:r w:rsidRPr="00C867F2">
        <w:rPr>
          <w:rFonts w:ascii="Arial" w:eastAsiaTheme="minorEastAsia" w:hAnsi="Arial" w:cs="Arial"/>
          <w:b/>
          <w:bCs/>
          <w:highlight w:val="cyan"/>
        </w:rPr>
        <w:t>Pt is the PDCCH-only power for same slot and cross-slot scheduling cases as defined in TR 38.840.</w:t>
      </w:r>
    </w:p>
    <w:p w14:paraId="4C9FD172" w14:textId="4D5FE6D4" w:rsidR="00902DB6" w:rsidRDefault="00902DB6">
      <w:pPr>
        <w:rPr>
          <w:rFonts w:ascii="Arial" w:hAnsi="Arial" w:cs="Arial"/>
          <w:b/>
          <w:bCs/>
          <w:sz w:val="20"/>
          <w:szCs w:val="20"/>
          <w:lang w:val="en-GB"/>
        </w:rPr>
      </w:pPr>
    </w:p>
    <w:p w14:paraId="7327334C" w14:textId="41E7D41C" w:rsidR="009C7350" w:rsidRDefault="009C7350">
      <w:pPr>
        <w:rPr>
          <w:rFonts w:ascii="Arial" w:hAnsi="Arial" w:cs="Arial"/>
          <w:b/>
          <w:bCs/>
          <w:sz w:val="20"/>
          <w:szCs w:val="20"/>
          <w:lang w:val="en-GB"/>
        </w:rPr>
      </w:pPr>
    </w:p>
    <w:p w14:paraId="75C1066B" w14:textId="09202552" w:rsidR="009C7350" w:rsidRDefault="009C7350">
      <w:pPr>
        <w:rPr>
          <w:rFonts w:ascii="Arial" w:hAnsi="Arial" w:cs="Arial"/>
          <w:b/>
          <w:bCs/>
          <w:sz w:val="20"/>
          <w:szCs w:val="20"/>
          <w:lang w:val="en-GB"/>
        </w:rPr>
      </w:pPr>
    </w:p>
    <w:p w14:paraId="17B9F880" w14:textId="547F0B22" w:rsidR="009C7350" w:rsidRDefault="009C7350">
      <w:pPr>
        <w:rPr>
          <w:rFonts w:ascii="Arial" w:hAnsi="Arial" w:cs="Arial"/>
          <w:b/>
          <w:bCs/>
          <w:sz w:val="20"/>
          <w:szCs w:val="20"/>
          <w:lang w:val="en-GB"/>
        </w:rPr>
      </w:pPr>
    </w:p>
    <w:p w14:paraId="28DAFFE1" w14:textId="74971D1F" w:rsidR="009C7350" w:rsidRDefault="009C7350">
      <w:pPr>
        <w:rPr>
          <w:rFonts w:ascii="Arial" w:hAnsi="Arial" w:cs="Arial"/>
          <w:b/>
          <w:bCs/>
          <w:sz w:val="20"/>
          <w:szCs w:val="20"/>
          <w:lang w:val="en-GB"/>
        </w:rPr>
      </w:pPr>
    </w:p>
    <w:p w14:paraId="64452BEA" w14:textId="77777777" w:rsidR="009C7350" w:rsidRDefault="009C7350">
      <w:pPr>
        <w:rPr>
          <w:rFonts w:ascii="Arial" w:hAnsi="Arial" w:cs="Arial"/>
          <w:b/>
          <w:bCs/>
          <w:sz w:val="20"/>
          <w:szCs w:val="20"/>
          <w:lang w:val="en-GB"/>
        </w:rPr>
      </w:pPr>
    </w:p>
    <w:p w14:paraId="22A0D433" w14:textId="77777777" w:rsidR="009D49D7" w:rsidRDefault="009D49D7">
      <w:pPr>
        <w:spacing w:before="120"/>
        <w:rPr>
          <w:rFonts w:ascii="Arial" w:eastAsiaTheme="minorEastAsia" w:hAnsi="Arial" w:cs="Arial"/>
          <w:sz w:val="20"/>
          <w:szCs w:val="20"/>
        </w:rPr>
      </w:pPr>
    </w:p>
    <w:p w14:paraId="13FFCDDA" w14:textId="77777777" w:rsidR="009D49D7" w:rsidRDefault="009D49D7">
      <w:pPr>
        <w:spacing w:before="120"/>
        <w:rPr>
          <w:rFonts w:ascii="Arial" w:eastAsiaTheme="minorEastAsia" w:hAnsi="Arial" w:cs="Arial"/>
          <w:sz w:val="20"/>
          <w:szCs w:val="20"/>
        </w:rPr>
      </w:pPr>
    </w:p>
    <w:p w14:paraId="37A71494" w14:textId="77777777" w:rsidR="009D49D7" w:rsidRDefault="009D49D7">
      <w:pPr>
        <w:spacing w:before="120"/>
        <w:rPr>
          <w:rFonts w:ascii="Arial" w:eastAsiaTheme="minorEastAsia" w:hAnsi="Arial" w:cs="Arial"/>
          <w:sz w:val="20"/>
          <w:szCs w:val="20"/>
        </w:rPr>
      </w:pPr>
    </w:p>
    <w:p w14:paraId="22D45FBB" w14:textId="77777777" w:rsidR="009D49D7" w:rsidRDefault="009D49D7">
      <w:pPr>
        <w:spacing w:before="120"/>
        <w:rPr>
          <w:rFonts w:ascii="Arial" w:eastAsiaTheme="minorEastAsia" w:hAnsi="Arial" w:cs="Arial"/>
          <w:sz w:val="20"/>
          <w:szCs w:val="20"/>
        </w:rPr>
      </w:pPr>
    </w:p>
    <w:p w14:paraId="7F2E983F" w14:textId="77777777" w:rsidR="00C7674B" w:rsidRDefault="00C7674B">
      <w:pPr>
        <w:spacing w:before="120"/>
        <w:rPr>
          <w:rFonts w:ascii="Arial" w:eastAsiaTheme="minorEastAsia" w:hAnsi="Arial" w:cs="Arial"/>
          <w:sz w:val="20"/>
          <w:szCs w:val="20"/>
        </w:rPr>
      </w:pPr>
    </w:p>
    <w:p w14:paraId="2A32F069" w14:textId="70336820" w:rsidR="00902DB6" w:rsidRDefault="003328C3">
      <w:pPr>
        <w:spacing w:before="120"/>
        <w:rPr>
          <w:rFonts w:ascii="Arial" w:eastAsiaTheme="minorEastAsia" w:hAnsi="Arial" w:cs="Arial"/>
          <w:sz w:val="20"/>
          <w:szCs w:val="20"/>
        </w:rPr>
      </w:pPr>
      <w:r>
        <w:rPr>
          <w:rFonts w:ascii="Arial" w:eastAsiaTheme="minorEastAsia" w:hAnsi="Arial" w:cs="Arial"/>
          <w:sz w:val="20"/>
          <w:szCs w:val="20"/>
        </w:rPr>
        <w:lastRenderedPageBreak/>
        <w:t xml:space="preserve">One company (ZTE) proposed to further study </w:t>
      </w:r>
      <w:r>
        <w:rPr>
          <w:rFonts w:ascii="Arial" w:eastAsiaTheme="minorEastAsia" w:hAnsi="Arial" w:cs="Arial" w:hint="eastAsia"/>
          <w:sz w:val="20"/>
          <w:szCs w:val="20"/>
        </w:rPr>
        <w:t xml:space="preserve">BD reduction </w:t>
      </w:r>
      <w:r>
        <w:rPr>
          <w:rFonts w:ascii="Arial" w:eastAsiaTheme="minorEastAsia" w:hAnsi="Arial" w:cs="Arial"/>
          <w:sz w:val="20"/>
          <w:szCs w:val="20"/>
        </w:rPr>
        <w:t xml:space="preserve">benefit </w:t>
      </w:r>
      <w:r>
        <w:rPr>
          <w:rFonts w:ascii="Arial" w:eastAsiaTheme="minorEastAsia" w:hAnsi="Arial" w:cs="Arial" w:hint="eastAsia"/>
          <w:sz w:val="20"/>
          <w:szCs w:val="20"/>
        </w:rPr>
        <w:t>in the PDCCH+PDSCH case</w:t>
      </w:r>
      <w:r>
        <w:rPr>
          <w:rFonts w:ascii="Arial" w:eastAsiaTheme="minorEastAsia" w:hAnsi="Arial" w:cs="Arial"/>
          <w:sz w:val="20"/>
          <w:szCs w:val="20"/>
        </w:rPr>
        <w:t xml:space="preserve">. </w:t>
      </w:r>
    </w:p>
    <w:p w14:paraId="7F3DB87E" w14:textId="77777777" w:rsidR="00902DB6" w:rsidRDefault="003328C3">
      <w:pPr>
        <w:spacing w:before="120"/>
        <w:rPr>
          <w:rFonts w:ascii="Arial" w:hAnsi="Arial" w:cs="Arial"/>
          <w:sz w:val="20"/>
          <w:szCs w:val="20"/>
        </w:rPr>
      </w:pPr>
      <w:r>
        <w:rPr>
          <w:rFonts w:ascii="Arial" w:hAnsi="Arial" w:cs="Arial"/>
          <w:b/>
          <w:bCs/>
          <w:sz w:val="20"/>
          <w:szCs w:val="20"/>
          <w:highlight w:val="yellow"/>
        </w:rPr>
        <w:t>Question 3d: Do we need to model BD reduction benefit for the ‘PDCCH+PDSCH’ state in the Redcap power consumption model? If yes, how to model it?</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422054D7" w14:textId="77777777">
        <w:trPr>
          <w:trHeight w:val="273"/>
        </w:trPr>
        <w:tc>
          <w:tcPr>
            <w:tcW w:w="1937" w:type="dxa"/>
            <w:shd w:val="clear" w:color="auto" w:fill="D9D9D9" w:themeFill="background1" w:themeFillShade="D9"/>
          </w:tcPr>
          <w:p w14:paraId="7DDBBD7E"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72019790"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9E16B08" w14:textId="77777777">
        <w:tc>
          <w:tcPr>
            <w:tcW w:w="1937" w:type="dxa"/>
          </w:tcPr>
          <w:p w14:paraId="6D639AB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1342E50"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 xml:space="preserve">his is a new </w:t>
            </w:r>
            <w:proofErr w:type="gramStart"/>
            <w:r>
              <w:rPr>
                <w:rFonts w:ascii="Arial" w:eastAsiaTheme="minorEastAsia" w:hAnsi="Arial" w:cs="Arial"/>
                <w:sz w:val="20"/>
                <w:szCs w:val="20"/>
              </w:rPr>
              <w:t>model,</w:t>
            </w:r>
            <w:proofErr w:type="gramEnd"/>
            <w:r>
              <w:rPr>
                <w:rFonts w:ascii="Arial" w:eastAsiaTheme="minorEastAsia" w:hAnsi="Arial" w:cs="Arial"/>
                <w:sz w:val="20"/>
                <w:szCs w:val="20"/>
              </w:rPr>
              <w:t xml:space="preserve"> companies may need more time to think about it. Suggest </w:t>
            </w:r>
            <w:proofErr w:type="gramStart"/>
            <w:r>
              <w:rPr>
                <w:rFonts w:ascii="Arial" w:eastAsiaTheme="minorEastAsia" w:hAnsi="Arial" w:cs="Arial"/>
                <w:sz w:val="20"/>
                <w:szCs w:val="20"/>
              </w:rPr>
              <w:t>to continue</w:t>
            </w:r>
            <w:proofErr w:type="gramEnd"/>
            <w:r>
              <w:rPr>
                <w:rFonts w:ascii="Arial" w:eastAsiaTheme="minorEastAsia" w:hAnsi="Arial" w:cs="Arial"/>
                <w:sz w:val="20"/>
                <w:szCs w:val="20"/>
              </w:rPr>
              <w:t xml:space="preserve"> discussion until next meeting.  </w:t>
            </w:r>
          </w:p>
        </w:tc>
      </w:tr>
      <w:tr w:rsidR="00902DB6" w14:paraId="75776150" w14:textId="77777777">
        <w:tc>
          <w:tcPr>
            <w:tcW w:w="1937" w:type="dxa"/>
          </w:tcPr>
          <w:p w14:paraId="07D4060D" w14:textId="77777777" w:rsidR="00902DB6" w:rsidRDefault="003328C3">
            <w:pPr>
              <w:rPr>
                <w:rFonts w:ascii="Arial" w:eastAsia="SimSun" w:hAnsi="Arial" w:cs="Arial"/>
                <w:sz w:val="20"/>
                <w:szCs w:val="20"/>
              </w:rPr>
            </w:pPr>
            <w:r>
              <w:rPr>
                <w:rFonts w:ascii="Arial" w:eastAsia="SimSun" w:hAnsi="Arial" w:cs="Arial" w:hint="eastAsia"/>
                <w:sz w:val="20"/>
                <w:szCs w:val="20"/>
              </w:rPr>
              <w:t>ZTE</w:t>
            </w:r>
          </w:p>
        </w:tc>
        <w:tc>
          <w:tcPr>
            <w:tcW w:w="7694" w:type="dxa"/>
          </w:tcPr>
          <w:p w14:paraId="6BF8C2AA" w14:textId="77777777" w:rsidR="00902DB6" w:rsidRDefault="003328C3">
            <w:pPr>
              <w:rPr>
                <w:rFonts w:eastAsia="SimSun"/>
                <w:sz w:val="20"/>
                <w:szCs w:val="20"/>
              </w:rPr>
            </w:pPr>
            <w:r>
              <w:rPr>
                <w:rFonts w:eastAsia="SimSun" w:hint="eastAsia"/>
                <w:sz w:val="20"/>
                <w:szCs w:val="20"/>
              </w:rPr>
              <w:t xml:space="preserve">Yes. BD reduction has an impact on the PDCCH power consumption in the </w:t>
            </w:r>
            <w:r>
              <w:rPr>
                <w:rFonts w:eastAsia="SimSun"/>
                <w:sz w:val="20"/>
                <w:szCs w:val="20"/>
              </w:rPr>
              <w:t>‘</w:t>
            </w:r>
            <w:r>
              <w:rPr>
                <w:rFonts w:eastAsia="SimSun" w:hint="eastAsia"/>
                <w:sz w:val="20"/>
                <w:szCs w:val="20"/>
              </w:rPr>
              <w:t>PDCCH+</w:t>
            </w:r>
            <w:r>
              <w:rPr>
                <w:rFonts w:eastAsia="SimSun"/>
                <w:sz w:val="20"/>
                <w:szCs w:val="20"/>
              </w:rPr>
              <w:t>PDSCH’ state</w:t>
            </w:r>
            <w:r>
              <w:rPr>
                <w:rFonts w:eastAsia="SimSun" w:hint="eastAsia"/>
                <w:sz w:val="20"/>
                <w:szCs w:val="20"/>
              </w:rPr>
              <w:t xml:space="preserve">. In order to obtain the accurate and overall evaluation results,  BD reduction benefit for the </w:t>
            </w:r>
            <w:r>
              <w:rPr>
                <w:rFonts w:eastAsia="SimSun" w:hint="eastAsia"/>
                <w:sz w:val="20"/>
                <w:szCs w:val="20"/>
              </w:rPr>
              <w:t>‘</w:t>
            </w:r>
            <w:r>
              <w:rPr>
                <w:rFonts w:eastAsia="SimSun" w:hint="eastAsia"/>
                <w:sz w:val="20"/>
                <w:szCs w:val="20"/>
              </w:rPr>
              <w:t>PDCCH+PDSCH</w:t>
            </w:r>
            <w:r>
              <w:rPr>
                <w:rFonts w:eastAsia="SimSun" w:hint="eastAsia"/>
                <w:sz w:val="20"/>
                <w:szCs w:val="20"/>
              </w:rPr>
              <w:t>’</w:t>
            </w:r>
            <w:r>
              <w:rPr>
                <w:rFonts w:eastAsia="SimSun" w:hint="eastAsia"/>
                <w:sz w:val="20"/>
                <w:szCs w:val="20"/>
              </w:rPr>
              <w:t xml:space="preserve"> state should be modeled.</w:t>
            </w:r>
          </w:p>
          <w:p w14:paraId="4150D876" w14:textId="77777777" w:rsidR="00902DB6" w:rsidRDefault="003328C3">
            <w:pPr>
              <w:rPr>
                <w:rFonts w:eastAsia="SimSun"/>
                <w:sz w:val="20"/>
                <w:szCs w:val="20"/>
              </w:rPr>
            </w:pPr>
            <w:r>
              <w:rPr>
                <w:rFonts w:eastAsia="SimSun" w:hint="eastAsia"/>
                <w:sz w:val="20"/>
                <w:szCs w:val="20"/>
              </w:rPr>
              <w:t>The PDCCH+PDSCH power consumption contains two parts: PDCCH part and PDSCH part. The details can be described as following: For power scaling by PDCCH candidate reduction for PDCCH+PDSCH:</w:t>
            </w:r>
          </w:p>
          <w:p w14:paraId="558D0580" w14:textId="77777777" w:rsidR="00902DB6" w:rsidRDefault="003328C3">
            <w:pPr>
              <w:pStyle w:val="EQ"/>
              <w:jc w:val="center"/>
              <w:rPr>
                <w:rFonts w:eastAsia="SimSun"/>
                <w:lang w:val="en-US" w:eastAsia="zh-CN"/>
              </w:rPr>
            </w:pPr>
            <w:r>
              <w:t>P(</w:t>
            </w:r>
            <w:r>
              <w:rPr>
                <w:rFonts w:eastAsia="SimSun"/>
                <w:lang w:val="en-US" w:eastAsia="zh-CN"/>
              </w:rPr>
              <w:t>X</w:t>
            </w:r>
            <w:r>
              <w:t xml:space="preserve">) = </w:t>
            </w:r>
            <w:r>
              <w:rPr>
                <w:rFonts w:eastAsia="SimSun"/>
              </w:rPr>
              <w:t>(1-</w:t>
            </w:r>
            <w:proofErr w:type="gramStart"/>
            <w:r>
              <w:rPr>
                <w:rFonts w:eastAsia="SimSun"/>
                <w:i/>
                <w:iCs/>
              </w:rPr>
              <w:t>a</w:t>
            </w:r>
            <w:r>
              <w:rPr>
                <w:rFonts w:eastAsia="SimSun"/>
              </w:rPr>
              <w:t>)</w:t>
            </w:r>
            <w:proofErr w:type="spellStart"/>
            <w:r>
              <w:t>P</w:t>
            </w:r>
            <w:r>
              <w:rPr>
                <w:vertAlign w:val="subscript"/>
              </w:rPr>
              <w:t>PDCCH</w:t>
            </w:r>
            <w:proofErr w:type="gramEnd"/>
            <w:r>
              <w:rPr>
                <w:vertAlign w:val="subscript"/>
              </w:rPr>
              <w:t>+PDSCH</w:t>
            </w:r>
            <w:r>
              <w:rPr>
                <w:rFonts w:eastAsia="SimSun"/>
              </w:rPr>
              <w:t>+</w:t>
            </w:r>
            <w:r>
              <w:rPr>
                <w:rFonts w:eastAsia="SimSun"/>
                <w:i/>
                <w:iCs/>
              </w:rPr>
              <w:t>a</w:t>
            </w:r>
            <w:proofErr w:type="spellEnd"/>
            <w:r>
              <w:rPr>
                <w:rFonts w:eastAsia="SimSun"/>
              </w:rPr>
              <w:t>*</w:t>
            </w:r>
            <w:r>
              <w:t>P</w:t>
            </w:r>
            <w:r>
              <w:rPr>
                <w:vertAlign w:val="subscript"/>
              </w:rPr>
              <w:t>PDCCH+PDSCH</w:t>
            </w:r>
            <w:r>
              <w:rPr>
                <w:rFonts w:eastAsia="SimSun"/>
              </w:rPr>
              <w:t>*X</w:t>
            </w:r>
          </w:p>
          <w:p w14:paraId="1E18E927" w14:textId="77777777" w:rsidR="00902DB6" w:rsidRDefault="003328C3">
            <w:pPr>
              <w:pStyle w:val="B1"/>
              <w:ind w:left="0" w:firstLine="0"/>
              <w:rPr>
                <w:lang w:eastAsia="zh-CN"/>
              </w:rPr>
            </w:pPr>
            <w:r>
              <w:rPr>
                <w:rFonts w:hint="eastAsia"/>
                <w:lang w:eastAsia="zh-CN"/>
              </w:rPr>
              <w:t>where:</w:t>
            </w:r>
          </w:p>
          <w:p w14:paraId="3CB534FD" w14:textId="77777777" w:rsidR="00902DB6" w:rsidRDefault="003328C3">
            <w:pPr>
              <w:pStyle w:val="B1"/>
              <w:numPr>
                <w:ilvl w:val="0"/>
                <w:numId w:val="7"/>
              </w:numPr>
              <w:rPr>
                <w:lang w:eastAsia="zh-CN"/>
              </w:rPr>
            </w:pPr>
            <w:r>
              <w:rPr>
                <w:lang w:val="en-GB"/>
              </w:rPr>
              <w:t>P</w:t>
            </w:r>
            <w:r>
              <w:rPr>
                <w:vertAlign w:val="subscript"/>
                <w:lang w:val="en-GB"/>
              </w:rPr>
              <w:t>PDCCH+PDSCH</w:t>
            </w:r>
            <w:r>
              <w:rPr>
                <w:vertAlign w:val="subscript"/>
                <w:lang w:eastAsia="zh-CN"/>
              </w:rPr>
              <w:t xml:space="preserve"> </w:t>
            </w:r>
            <w:r>
              <w:rPr>
                <w:sz w:val="18"/>
                <w:szCs w:val="18"/>
                <w:lang w:eastAsia="zh-CN"/>
              </w:rPr>
              <w:t xml:space="preserve">is the PDCCH+PDSCH power and </w:t>
            </w:r>
            <w:r>
              <w:rPr>
                <w:sz w:val="18"/>
                <w:szCs w:val="18"/>
                <w:lang w:val="en-GB"/>
              </w:rPr>
              <w:t>P</w:t>
            </w:r>
            <w:r>
              <w:rPr>
                <w:sz w:val="18"/>
                <w:szCs w:val="18"/>
                <w:vertAlign w:val="subscript"/>
                <w:lang w:val="en-GB"/>
              </w:rPr>
              <w:t>PDSCH</w:t>
            </w:r>
            <w:r>
              <w:rPr>
                <w:sz w:val="18"/>
                <w:szCs w:val="18"/>
                <w:lang w:eastAsia="zh-CN"/>
              </w:rPr>
              <w:t xml:space="preserve"> is the PDSCH-only power.</w:t>
            </w:r>
          </w:p>
          <w:p w14:paraId="0EBEB41E" w14:textId="77777777" w:rsidR="00902DB6" w:rsidRDefault="003328C3">
            <w:pPr>
              <w:pStyle w:val="B1"/>
              <w:numPr>
                <w:ilvl w:val="0"/>
                <w:numId w:val="7"/>
              </w:numPr>
              <w:rPr>
                <w:lang w:eastAsia="zh-CN"/>
              </w:rPr>
            </w:pPr>
            <w:r>
              <w:rPr>
                <w:i/>
                <w:iCs/>
              </w:rPr>
              <w:t>a</w:t>
            </w:r>
            <w:r>
              <w:t>*</w:t>
            </w:r>
            <w:r>
              <w:rPr>
                <w:lang w:val="en-GB"/>
              </w:rPr>
              <w:t>P</w:t>
            </w:r>
            <w:r>
              <w:rPr>
                <w:vertAlign w:val="subscript"/>
                <w:lang w:val="en-GB"/>
              </w:rPr>
              <w:t>PDCCH+PDSCH</w:t>
            </w:r>
            <w:r>
              <w:t>*X</w:t>
            </w:r>
            <w:r>
              <w:rPr>
                <w:lang w:eastAsia="zh-CN"/>
              </w:rPr>
              <w:t xml:space="preserve"> for PDCCH contribution part in PDCCH+PDSCH</w:t>
            </w:r>
          </w:p>
          <w:p w14:paraId="45108D15" w14:textId="77777777" w:rsidR="00902DB6" w:rsidRDefault="003328C3">
            <w:pPr>
              <w:pStyle w:val="B1"/>
              <w:numPr>
                <w:ilvl w:val="0"/>
                <w:numId w:val="7"/>
              </w:numPr>
            </w:pPr>
            <w:r>
              <w:t>(1-</w:t>
            </w:r>
            <w:proofErr w:type="gramStart"/>
            <w:r>
              <w:rPr>
                <w:i/>
                <w:iCs/>
              </w:rPr>
              <w:t>a</w:t>
            </w:r>
            <w:r>
              <w:t>)</w:t>
            </w:r>
            <w:r>
              <w:rPr>
                <w:lang w:val="en-GB"/>
              </w:rPr>
              <w:t>P</w:t>
            </w:r>
            <w:r>
              <w:rPr>
                <w:vertAlign w:val="subscript"/>
                <w:lang w:val="en-GB"/>
              </w:rPr>
              <w:t>PDCCH</w:t>
            </w:r>
            <w:proofErr w:type="gramEnd"/>
            <w:r>
              <w:rPr>
                <w:vertAlign w:val="subscript"/>
                <w:lang w:val="en-GB"/>
              </w:rPr>
              <w:t>+PDSCH</w:t>
            </w:r>
            <w:r>
              <w:rPr>
                <w:lang w:eastAsia="zh-CN"/>
              </w:rPr>
              <w:t xml:space="preserve"> for PDSCH contribution part in PDCCH+PDSCH</w:t>
            </w:r>
          </w:p>
          <w:p w14:paraId="27014296" w14:textId="77777777" w:rsidR="00902DB6" w:rsidRDefault="003328C3">
            <w:pPr>
              <w:pStyle w:val="B1"/>
              <w:numPr>
                <w:ilvl w:val="0"/>
                <w:numId w:val="7"/>
              </w:numPr>
            </w:pPr>
            <w:r>
              <w:t xml:space="preserve">where </w:t>
            </w:r>
            <w:r>
              <w:rPr>
                <w:lang w:eastAsia="zh-CN"/>
              </w:rPr>
              <w:t>X</w:t>
            </w:r>
            <w:r>
              <w:t xml:space="preserve"> is the ratio of P(</w:t>
            </w:r>
            <w:proofErr w:type="gramStart"/>
            <w:r>
              <w:t>α)  to</w:t>
            </w:r>
            <w:proofErr w:type="gramEnd"/>
            <w:r>
              <w:t xml:space="preserve"> the Pt</w:t>
            </w:r>
            <w:r>
              <w:rPr>
                <w:lang w:eastAsia="zh-CN"/>
              </w:rPr>
              <w:t xml:space="preserve"> </w:t>
            </w:r>
          </w:p>
          <w:p w14:paraId="766433CE" w14:textId="77777777" w:rsidR="00902DB6" w:rsidRDefault="003328C3">
            <w:pPr>
              <w:pStyle w:val="B1"/>
              <w:numPr>
                <w:ilvl w:val="0"/>
                <w:numId w:val="7"/>
              </w:numPr>
            </w:pPr>
            <w:r>
              <w:rPr>
                <w:i/>
                <w:iCs/>
              </w:rPr>
              <w:t>a</w:t>
            </w:r>
            <w:r>
              <w:rPr>
                <w:lang w:eastAsia="zh-CN"/>
              </w:rPr>
              <w:t xml:space="preserve"> </w:t>
            </w:r>
            <w:r>
              <w:t xml:space="preserve">means </w:t>
            </w:r>
            <w:proofErr w:type="gramStart"/>
            <w:r>
              <w:t xml:space="preserve">the  </w:t>
            </w:r>
            <w:r>
              <w:rPr>
                <w:rFonts w:eastAsiaTheme="minorEastAsia"/>
              </w:rPr>
              <w:t>PDCCH</w:t>
            </w:r>
            <w:proofErr w:type="gramEnd"/>
            <w:r>
              <w:rPr>
                <w:rFonts w:eastAsiaTheme="minorEastAsia"/>
              </w:rPr>
              <w:t xml:space="preserve"> relative power consumption(</w:t>
            </w:r>
            <w:r>
              <w:rPr>
                <w:sz w:val="18"/>
                <w:szCs w:val="18"/>
                <w:lang w:val="en-GB"/>
              </w:rPr>
              <w:t>P</w:t>
            </w:r>
            <w:r>
              <w:rPr>
                <w:sz w:val="18"/>
                <w:szCs w:val="18"/>
                <w:vertAlign w:val="subscript"/>
                <w:lang w:val="en-GB"/>
              </w:rPr>
              <w:t>PDCCH</w:t>
            </w:r>
            <w:r>
              <w:rPr>
                <w:sz w:val="18"/>
                <w:szCs w:val="18"/>
                <w:vertAlign w:val="subscript"/>
              </w:rPr>
              <w:t xml:space="preserve"> </w:t>
            </w:r>
            <w:r>
              <w:rPr>
                <w:rFonts w:eastAsiaTheme="minorEastAsia"/>
              </w:rPr>
              <w:t xml:space="preserve">) proportion in </w:t>
            </w:r>
            <w:r>
              <w:t>the whole</w:t>
            </w:r>
            <w:r>
              <w:rPr>
                <w:rFonts w:eastAsiaTheme="minorEastAsia"/>
              </w:rPr>
              <w:t xml:space="preserve"> PDCCH+PDSCH power consumption(</w:t>
            </w:r>
            <w:r>
              <w:rPr>
                <w:sz w:val="18"/>
                <w:szCs w:val="18"/>
                <w:lang w:val="en-GB"/>
              </w:rPr>
              <w:t>P</w:t>
            </w:r>
            <w:r>
              <w:rPr>
                <w:sz w:val="18"/>
                <w:szCs w:val="18"/>
                <w:vertAlign w:val="subscript"/>
                <w:lang w:val="en-GB"/>
              </w:rPr>
              <w:t>PDCCH+PDSCH</w:t>
            </w:r>
            <w:r>
              <w:rPr>
                <w:rFonts w:eastAsiaTheme="minorEastAsia"/>
              </w:rPr>
              <w:t>)</w:t>
            </w:r>
          </w:p>
          <w:p w14:paraId="7D245254" w14:textId="77777777" w:rsidR="00902DB6" w:rsidRDefault="003328C3">
            <w:pPr>
              <w:pStyle w:val="B1"/>
              <w:ind w:left="0" w:firstLine="0"/>
              <w:rPr>
                <w:rFonts w:ascii="Arial" w:hAnsi="Arial" w:cs="Arial"/>
              </w:rPr>
            </w:pPr>
            <w:r>
              <w:rPr>
                <w:rFonts w:hint="eastAsia"/>
                <w:lang w:eastAsia="zh-CN"/>
              </w:rPr>
              <w:t xml:space="preserve">Note: we are fine with </w:t>
            </w:r>
            <w:r>
              <w:rPr>
                <w:i/>
                <w:iCs/>
              </w:rPr>
              <w:t>a</w:t>
            </w:r>
            <w:r>
              <w:rPr>
                <w:rFonts w:hint="eastAsia"/>
                <w:lang w:eastAsia="zh-CN"/>
              </w:rPr>
              <w:t>=50/162 provided by Qualcomm and also are open to discuss.</w:t>
            </w:r>
          </w:p>
        </w:tc>
      </w:tr>
      <w:tr w:rsidR="003328C3" w14:paraId="4565AAA7" w14:textId="77777777">
        <w:tc>
          <w:tcPr>
            <w:tcW w:w="1937" w:type="dxa"/>
          </w:tcPr>
          <w:p w14:paraId="7FDD438D" w14:textId="77777777" w:rsidR="003328C3" w:rsidRPr="008C085C" w:rsidRDefault="003328C3" w:rsidP="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66758469" w14:textId="77777777" w:rsidR="003328C3" w:rsidRPr="008C085C" w:rsidRDefault="003328C3" w:rsidP="003328C3">
            <w:pPr>
              <w:rPr>
                <w:rFonts w:ascii="Arial" w:eastAsiaTheme="minorEastAsia" w:hAnsi="Arial" w:cs="Arial"/>
                <w:sz w:val="20"/>
                <w:szCs w:val="20"/>
              </w:rPr>
            </w:pPr>
            <w:r>
              <w:rPr>
                <w:rFonts w:ascii="Arial" w:eastAsiaTheme="minorEastAsia" w:hAnsi="Arial" w:cs="Arial"/>
                <w:sz w:val="20"/>
                <w:szCs w:val="20"/>
              </w:rPr>
              <w:t xml:space="preserve">We are fine to model the PDCCH+PDSCH state. </w:t>
            </w:r>
          </w:p>
        </w:tc>
      </w:tr>
      <w:tr w:rsidR="0089414D" w14:paraId="2DA265EE" w14:textId="77777777">
        <w:tc>
          <w:tcPr>
            <w:tcW w:w="1937" w:type="dxa"/>
          </w:tcPr>
          <w:p w14:paraId="6850A1D5" w14:textId="0F9DBDC4" w:rsidR="0089414D" w:rsidRDefault="0089414D" w:rsidP="0089414D">
            <w:pPr>
              <w:rPr>
                <w:rFonts w:ascii="Arial" w:eastAsiaTheme="minorEastAsia" w:hAnsi="Arial" w:cs="Arial"/>
                <w:sz w:val="20"/>
                <w:szCs w:val="20"/>
              </w:rPr>
            </w:pPr>
            <w:r>
              <w:rPr>
                <w:rFonts w:ascii="Arial" w:hAnsi="Arial" w:cs="Arial"/>
                <w:sz w:val="20"/>
                <w:szCs w:val="20"/>
              </w:rPr>
              <w:t>CATT</w:t>
            </w:r>
          </w:p>
        </w:tc>
        <w:tc>
          <w:tcPr>
            <w:tcW w:w="7694" w:type="dxa"/>
          </w:tcPr>
          <w:p w14:paraId="785D480F" w14:textId="75B10F06" w:rsidR="0089414D" w:rsidRDefault="0089414D" w:rsidP="0089414D">
            <w:pPr>
              <w:rPr>
                <w:rFonts w:ascii="Arial" w:eastAsiaTheme="minorEastAsia" w:hAnsi="Arial" w:cs="Arial"/>
                <w:sz w:val="20"/>
                <w:szCs w:val="20"/>
              </w:rPr>
            </w:pPr>
            <w:r>
              <w:rPr>
                <w:rFonts w:ascii="Arial" w:hAnsi="Arial" w:cs="Arial"/>
                <w:sz w:val="20"/>
                <w:szCs w:val="20"/>
              </w:rPr>
              <w:t>No.  We can reuse the scaling model in TR38.840</w:t>
            </w:r>
          </w:p>
        </w:tc>
      </w:tr>
      <w:tr w:rsidR="00E56688" w14:paraId="2CE3B567" w14:textId="77777777" w:rsidTr="00E56688">
        <w:tc>
          <w:tcPr>
            <w:tcW w:w="1937" w:type="dxa"/>
          </w:tcPr>
          <w:p w14:paraId="584B0F3E" w14:textId="77777777" w:rsidR="00E56688" w:rsidRDefault="00E56688" w:rsidP="008C3D8F">
            <w:pPr>
              <w:rPr>
                <w:rFonts w:ascii="Arial" w:hAnsi="Arial" w:cs="Arial"/>
                <w:sz w:val="20"/>
                <w:szCs w:val="20"/>
              </w:rPr>
            </w:pPr>
            <w:r>
              <w:rPr>
                <w:rFonts w:ascii="Arial" w:hAnsi="Arial" w:cs="Arial"/>
                <w:sz w:val="20"/>
                <w:szCs w:val="20"/>
              </w:rPr>
              <w:t>Qualcomm</w:t>
            </w:r>
          </w:p>
        </w:tc>
        <w:tc>
          <w:tcPr>
            <w:tcW w:w="7694" w:type="dxa"/>
          </w:tcPr>
          <w:p w14:paraId="5294ADFD" w14:textId="78685E0F" w:rsidR="00E56688" w:rsidRDefault="00E56688" w:rsidP="008C3D8F">
            <w:pPr>
              <w:rPr>
                <w:rFonts w:ascii="Arial" w:hAnsi="Arial" w:cs="Arial"/>
                <w:sz w:val="20"/>
                <w:szCs w:val="20"/>
              </w:rPr>
            </w:pPr>
            <w:r>
              <w:rPr>
                <w:rFonts w:ascii="Arial" w:hAnsi="Arial" w:cs="Arial"/>
                <w:sz w:val="20"/>
                <w:szCs w:val="20"/>
              </w:rPr>
              <w:t>ZTE has a valid point on this.</w:t>
            </w:r>
          </w:p>
        </w:tc>
      </w:tr>
      <w:tr w:rsidR="009B367D" w14:paraId="58C2B1E2" w14:textId="77777777" w:rsidTr="00E56688">
        <w:tc>
          <w:tcPr>
            <w:tcW w:w="1937" w:type="dxa"/>
          </w:tcPr>
          <w:p w14:paraId="5943642F" w14:textId="34B3101A" w:rsidR="009B367D" w:rsidRDefault="009B367D" w:rsidP="008C3D8F">
            <w:pPr>
              <w:rPr>
                <w:rFonts w:ascii="Arial" w:hAnsi="Arial" w:cs="Arial"/>
                <w:sz w:val="20"/>
                <w:szCs w:val="20"/>
              </w:rPr>
            </w:pPr>
            <w:r>
              <w:rPr>
                <w:rFonts w:ascii="Arial" w:hAnsi="Arial" w:cs="Arial"/>
                <w:sz w:val="20"/>
                <w:szCs w:val="20"/>
              </w:rPr>
              <w:t>Samsung</w:t>
            </w:r>
          </w:p>
        </w:tc>
        <w:tc>
          <w:tcPr>
            <w:tcW w:w="7694" w:type="dxa"/>
          </w:tcPr>
          <w:p w14:paraId="09673E03" w14:textId="1882FE2D" w:rsidR="00F402B6" w:rsidRDefault="00F402B6" w:rsidP="00F402B6">
            <w:pPr>
              <w:rPr>
                <w:rFonts w:ascii="Arial" w:hAnsi="Arial" w:cs="Arial"/>
                <w:sz w:val="20"/>
                <w:szCs w:val="20"/>
              </w:rPr>
            </w:pPr>
            <w:r>
              <w:rPr>
                <w:rFonts w:ascii="Arial" w:hAnsi="Arial" w:cs="Arial"/>
                <w:sz w:val="20"/>
                <w:szCs w:val="20"/>
              </w:rPr>
              <w:t xml:space="preserve">Yes, this is missed in TR38.840. </w:t>
            </w:r>
          </w:p>
        </w:tc>
      </w:tr>
      <w:tr w:rsidR="00284C7B" w14:paraId="04AA143C" w14:textId="77777777" w:rsidTr="00E56688">
        <w:tc>
          <w:tcPr>
            <w:tcW w:w="1937" w:type="dxa"/>
          </w:tcPr>
          <w:p w14:paraId="791E5938" w14:textId="59061395" w:rsidR="00284C7B" w:rsidRDefault="00284C7B" w:rsidP="008C3D8F">
            <w:pPr>
              <w:rPr>
                <w:rFonts w:ascii="Arial" w:hAnsi="Arial" w:cs="Arial"/>
                <w:sz w:val="20"/>
                <w:szCs w:val="20"/>
              </w:rPr>
            </w:pPr>
            <w:r>
              <w:rPr>
                <w:rFonts w:ascii="Arial" w:hAnsi="Arial" w:cs="Arial"/>
                <w:sz w:val="20"/>
                <w:szCs w:val="20"/>
              </w:rPr>
              <w:t>Intel</w:t>
            </w:r>
          </w:p>
        </w:tc>
        <w:tc>
          <w:tcPr>
            <w:tcW w:w="7694" w:type="dxa"/>
          </w:tcPr>
          <w:p w14:paraId="1C51AEC2" w14:textId="37589315" w:rsidR="00284C7B" w:rsidRDefault="00284C7B" w:rsidP="00F402B6">
            <w:pPr>
              <w:rPr>
                <w:rFonts w:ascii="Arial" w:hAnsi="Arial" w:cs="Arial"/>
                <w:sz w:val="20"/>
                <w:szCs w:val="20"/>
              </w:rPr>
            </w:pPr>
            <w:r>
              <w:rPr>
                <w:rFonts w:ascii="Arial" w:hAnsi="Arial" w:cs="Arial"/>
                <w:sz w:val="20"/>
                <w:szCs w:val="20"/>
              </w:rPr>
              <w:t>The suggested model includes implementation specific details. We suggest this to be FFS and discuss in next meeting.</w:t>
            </w:r>
          </w:p>
        </w:tc>
      </w:tr>
      <w:tr w:rsidR="005B7207" w:rsidRPr="004E10DC" w14:paraId="64B3F26B" w14:textId="77777777" w:rsidTr="005B7207">
        <w:tc>
          <w:tcPr>
            <w:tcW w:w="1937" w:type="dxa"/>
          </w:tcPr>
          <w:p w14:paraId="3C6C2722" w14:textId="77777777" w:rsidR="005B7207" w:rsidRDefault="005B7207" w:rsidP="0013085C">
            <w:pPr>
              <w:rPr>
                <w:rFonts w:ascii="Arial" w:hAnsi="Arial" w:cs="Arial"/>
                <w:sz w:val="20"/>
                <w:szCs w:val="20"/>
              </w:rPr>
            </w:pPr>
            <w:r>
              <w:rPr>
                <w:rFonts w:ascii="Arial" w:hAnsi="Arial" w:cs="Arial"/>
                <w:sz w:val="20"/>
                <w:szCs w:val="20"/>
              </w:rPr>
              <w:t>Ericsson</w:t>
            </w:r>
          </w:p>
        </w:tc>
        <w:tc>
          <w:tcPr>
            <w:tcW w:w="7694" w:type="dxa"/>
          </w:tcPr>
          <w:p w14:paraId="1C260943" w14:textId="77777777" w:rsidR="005B7207" w:rsidRDefault="005B7207" w:rsidP="0013085C">
            <w:pPr>
              <w:rPr>
                <w:rFonts w:ascii="Arial" w:hAnsi="Arial" w:cs="Arial"/>
                <w:sz w:val="20"/>
                <w:szCs w:val="20"/>
              </w:rPr>
            </w:pPr>
            <w:r>
              <w:rPr>
                <w:rFonts w:ascii="Arial" w:hAnsi="Arial" w:cs="Arial"/>
                <w:sz w:val="20"/>
                <w:szCs w:val="20"/>
              </w:rPr>
              <w:t xml:space="preserve">We think there is no need to model the BD reduction benefit for “PDCCH+PDSCH”. According to TR 38.840: </w:t>
            </w:r>
          </w:p>
          <w:p w14:paraId="7A3E14DF" w14:textId="77777777" w:rsidR="005B7207" w:rsidRPr="004E10DC" w:rsidRDefault="005B7207" w:rsidP="0013085C">
            <w:pPr>
              <w:pStyle w:val="B1"/>
            </w:pPr>
            <w:r w:rsidRPr="000F3CC2">
              <w:rPr>
                <w:sz w:val="18"/>
                <w:szCs w:val="18"/>
              </w:rPr>
              <w:t>-</w:t>
            </w:r>
            <w:r w:rsidRPr="000F3CC2">
              <w:rPr>
                <w:sz w:val="18"/>
                <w:szCs w:val="18"/>
              </w:rPr>
              <w:tab/>
            </w:r>
            <w:r w:rsidRPr="004E10DC">
              <w:t>Scaling for the power reduction due to PDCCH candidates processing (e.g. AL/CCE/BD) reduction is modelled solely based on its effect on micro sleep portion of the PDCCH-only slot</w:t>
            </w:r>
          </w:p>
          <w:p w14:paraId="3AB39E6E" w14:textId="77777777" w:rsidR="005B7207" w:rsidRPr="004E10DC" w:rsidRDefault="005B7207" w:rsidP="0013085C">
            <w:pPr>
              <w:pStyle w:val="B1"/>
            </w:pPr>
            <w:r w:rsidRPr="004E10DC">
              <w:t>-</w:t>
            </w:r>
            <w:r w:rsidRPr="004E10DC">
              <w:tab/>
              <w:t>The UE power scheme should include the portion of PDCCH processing time reduction in accordance to PDCCH candidates (e.g. AL/CCE/BD) reduction.</w:t>
            </w:r>
          </w:p>
          <w:p w14:paraId="17D1BFB3" w14:textId="0F4D671C" w:rsidR="005B7207" w:rsidRPr="004E10DC" w:rsidRDefault="005B7207" w:rsidP="0013085C">
            <w:pPr>
              <w:rPr>
                <w:rFonts w:ascii="Arial" w:hAnsi="Arial" w:cs="Arial"/>
                <w:sz w:val="20"/>
                <w:szCs w:val="20"/>
              </w:rPr>
            </w:pPr>
            <w:r w:rsidRPr="000F3CC2">
              <w:rPr>
                <w:rFonts w:ascii="Arial" w:hAnsi="Arial" w:cs="Arial"/>
                <w:sz w:val="20"/>
                <w:szCs w:val="20"/>
              </w:rPr>
              <w:t xml:space="preserve">Therefore, the main reason for power saving by BD reduction is that the UE can finish the decoding faster and go to the micro-sleep for a longer duration in the rest </w:t>
            </w:r>
            <w:r w:rsidRPr="000F3CC2">
              <w:rPr>
                <w:rFonts w:ascii="Arial" w:hAnsi="Arial" w:cs="Arial"/>
                <w:sz w:val="20"/>
                <w:szCs w:val="20"/>
              </w:rPr>
              <w:lastRenderedPageBreak/>
              <w:t>of the slot.</w:t>
            </w:r>
            <w:r>
              <w:rPr>
                <w:rFonts w:ascii="Arial" w:hAnsi="Arial" w:cs="Arial"/>
                <w:sz w:val="20"/>
                <w:szCs w:val="20"/>
              </w:rPr>
              <w:t xml:space="preserve"> Hence, the BD reduction is mainly beneficial for the PDCCH-only state which includes micro-sleep (unlike “</w:t>
            </w:r>
            <w:r w:rsidRPr="000F3CC2">
              <w:rPr>
                <w:rFonts w:ascii="Arial" w:hAnsi="Arial" w:cs="Arial"/>
                <w:sz w:val="20"/>
                <w:szCs w:val="20"/>
              </w:rPr>
              <w:t>PDCCH + PDSCH</w:t>
            </w:r>
            <w:r>
              <w:rPr>
                <w:rFonts w:ascii="Arial" w:hAnsi="Arial" w:cs="Arial"/>
                <w:sz w:val="20"/>
                <w:szCs w:val="20"/>
              </w:rPr>
              <w:t>”</w:t>
            </w:r>
            <w:r w:rsidRPr="000F3CC2">
              <w:rPr>
                <w:rFonts w:ascii="Arial" w:hAnsi="Arial" w:cs="Arial"/>
                <w:sz w:val="20"/>
                <w:szCs w:val="20"/>
              </w:rPr>
              <w:t xml:space="preserve"> state</w:t>
            </w:r>
            <w:r>
              <w:rPr>
                <w:sz w:val="20"/>
                <w:szCs w:val="20"/>
              </w:rPr>
              <w:t>)</w:t>
            </w:r>
            <w:r>
              <w:rPr>
                <w:rFonts w:ascii="Arial" w:hAnsi="Arial" w:cs="Arial"/>
                <w:sz w:val="20"/>
                <w:szCs w:val="20"/>
              </w:rPr>
              <w:t xml:space="preserve">. </w:t>
            </w:r>
          </w:p>
        </w:tc>
      </w:tr>
    </w:tbl>
    <w:p w14:paraId="4A2D2650" w14:textId="77777777" w:rsidR="00902DB6" w:rsidRDefault="00902DB6">
      <w:pPr>
        <w:spacing w:before="120"/>
        <w:jc w:val="both"/>
        <w:rPr>
          <w:rFonts w:ascii="Arial" w:hAnsi="Arial" w:cs="Arial"/>
          <w:b/>
          <w:bCs/>
          <w:sz w:val="20"/>
          <w:szCs w:val="20"/>
          <w:highlight w:val="cyan"/>
        </w:rPr>
      </w:pPr>
    </w:p>
    <w:p w14:paraId="4123B683" w14:textId="77777777" w:rsidR="00902DB6" w:rsidRDefault="003328C3">
      <w:pPr>
        <w:spacing w:before="120"/>
        <w:jc w:val="both"/>
        <w:rPr>
          <w:rFonts w:ascii="Arial" w:hAnsi="Arial" w:cs="Arial"/>
          <w:b/>
          <w:bCs/>
          <w:sz w:val="20"/>
          <w:szCs w:val="20"/>
        </w:rPr>
      </w:pPr>
      <w:r>
        <w:rPr>
          <w:rFonts w:ascii="Arial" w:hAnsi="Arial" w:cs="Arial"/>
          <w:b/>
          <w:bCs/>
          <w:sz w:val="20"/>
          <w:szCs w:val="20"/>
          <w:highlight w:val="cyan"/>
        </w:rPr>
        <w:t>Proposal 5a: It is up to each company to report the power consumption modeling for 3-symbols CORESET configuration and reduced number of non-overlapped CCEs.</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480"/>
        <w:gridCol w:w="1350"/>
        <w:gridCol w:w="6801"/>
      </w:tblGrid>
      <w:tr w:rsidR="00902DB6" w14:paraId="73CC9400" w14:textId="77777777">
        <w:tc>
          <w:tcPr>
            <w:tcW w:w="1480" w:type="dxa"/>
            <w:shd w:val="clear" w:color="auto" w:fill="D9D9D9" w:themeFill="background1" w:themeFillShade="D9"/>
          </w:tcPr>
          <w:p w14:paraId="121D8534"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118BC58E"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3A268BC3" w14:textId="77777777" w:rsidR="00902DB6" w:rsidRDefault="003328C3">
            <w:pPr>
              <w:rPr>
                <w:b/>
                <w:bCs/>
                <w:sz w:val="20"/>
                <w:szCs w:val="20"/>
              </w:rPr>
            </w:pPr>
            <w:r>
              <w:rPr>
                <w:b/>
                <w:bCs/>
                <w:sz w:val="20"/>
                <w:szCs w:val="20"/>
              </w:rPr>
              <w:t>Comments</w:t>
            </w:r>
          </w:p>
        </w:tc>
      </w:tr>
      <w:tr w:rsidR="00902DB6" w14:paraId="1174BE16" w14:textId="77777777">
        <w:trPr>
          <w:trHeight w:val="251"/>
        </w:trPr>
        <w:tc>
          <w:tcPr>
            <w:tcW w:w="1480" w:type="dxa"/>
          </w:tcPr>
          <w:p w14:paraId="0A56ADE1" w14:textId="77777777" w:rsidR="00902DB6" w:rsidRDefault="003328C3">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350" w:type="dxa"/>
          </w:tcPr>
          <w:p w14:paraId="3A59372D"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0BA69A29" w14:textId="77777777" w:rsidR="00902DB6" w:rsidRDefault="003328C3">
            <w:pPr>
              <w:rPr>
                <w:rFonts w:eastAsiaTheme="minorEastAsia"/>
                <w:sz w:val="20"/>
                <w:szCs w:val="20"/>
              </w:rPr>
            </w:pPr>
            <w:r>
              <w:rPr>
                <w:rFonts w:eastAsiaTheme="minorEastAsia"/>
                <w:sz w:val="20"/>
                <w:szCs w:val="20"/>
              </w:rPr>
              <w:t xml:space="preserve">We think further discussion is needed for these models. Before an aligned model can be agreed, companies can report their model for the evaluation. </w:t>
            </w:r>
          </w:p>
        </w:tc>
      </w:tr>
      <w:tr w:rsidR="00902DB6" w14:paraId="026FC6BF" w14:textId="77777777">
        <w:trPr>
          <w:trHeight w:val="251"/>
        </w:trPr>
        <w:tc>
          <w:tcPr>
            <w:tcW w:w="1480" w:type="dxa"/>
          </w:tcPr>
          <w:p w14:paraId="46AD0565" w14:textId="77777777" w:rsidR="00902DB6" w:rsidRDefault="003328C3">
            <w:pPr>
              <w:rPr>
                <w:rFonts w:eastAsiaTheme="minorEastAsia"/>
                <w:sz w:val="20"/>
                <w:szCs w:val="20"/>
              </w:rPr>
            </w:pPr>
            <w:r>
              <w:rPr>
                <w:rFonts w:eastAsiaTheme="minorEastAsia" w:hint="eastAsia"/>
                <w:sz w:val="20"/>
                <w:szCs w:val="20"/>
              </w:rPr>
              <w:t>ZTE</w:t>
            </w:r>
          </w:p>
        </w:tc>
        <w:tc>
          <w:tcPr>
            <w:tcW w:w="1350" w:type="dxa"/>
          </w:tcPr>
          <w:p w14:paraId="76B4BE64"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0EF90635" w14:textId="77777777" w:rsidR="00902DB6" w:rsidRDefault="00902DB6">
            <w:pPr>
              <w:rPr>
                <w:rFonts w:eastAsia="SimSun"/>
                <w:sz w:val="20"/>
                <w:szCs w:val="20"/>
              </w:rPr>
            </w:pPr>
          </w:p>
        </w:tc>
      </w:tr>
      <w:tr w:rsidR="003328C3" w14:paraId="373473A0" w14:textId="77777777">
        <w:trPr>
          <w:trHeight w:val="251"/>
        </w:trPr>
        <w:tc>
          <w:tcPr>
            <w:tcW w:w="1480" w:type="dxa"/>
          </w:tcPr>
          <w:p w14:paraId="1528364D" w14:textId="77777777" w:rsidR="003328C3" w:rsidRDefault="003328C3" w:rsidP="003328C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1350" w:type="dxa"/>
          </w:tcPr>
          <w:p w14:paraId="42B7E232" w14:textId="77777777" w:rsidR="003328C3" w:rsidRDefault="003328C3" w:rsidP="003328C3">
            <w:pPr>
              <w:rPr>
                <w:rFonts w:eastAsiaTheme="minorEastAsia"/>
                <w:sz w:val="20"/>
                <w:szCs w:val="20"/>
              </w:rPr>
            </w:pPr>
            <w:r>
              <w:rPr>
                <w:rFonts w:eastAsiaTheme="minorEastAsia" w:hint="eastAsia"/>
                <w:sz w:val="20"/>
                <w:szCs w:val="20"/>
              </w:rPr>
              <w:t>Y</w:t>
            </w:r>
          </w:p>
        </w:tc>
        <w:tc>
          <w:tcPr>
            <w:tcW w:w="6801" w:type="dxa"/>
          </w:tcPr>
          <w:p w14:paraId="236D67D1" w14:textId="77777777" w:rsidR="003328C3" w:rsidRPr="008C085C" w:rsidRDefault="003328C3" w:rsidP="003328C3">
            <w:pPr>
              <w:rPr>
                <w:rFonts w:eastAsiaTheme="minorEastAsia"/>
                <w:sz w:val="20"/>
                <w:szCs w:val="20"/>
              </w:rPr>
            </w:pPr>
            <w:r>
              <w:rPr>
                <w:rFonts w:eastAsiaTheme="minorEastAsia"/>
                <w:sz w:val="20"/>
                <w:szCs w:val="20"/>
              </w:rPr>
              <w:t>The reported model is always possible with justification.</w:t>
            </w:r>
          </w:p>
        </w:tc>
      </w:tr>
      <w:tr w:rsidR="0089414D" w14:paraId="6B36F70C" w14:textId="77777777">
        <w:trPr>
          <w:trHeight w:val="251"/>
        </w:trPr>
        <w:tc>
          <w:tcPr>
            <w:tcW w:w="1480" w:type="dxa"/>
          </w:tcPr>
          <w:p w14:paraId="20A7CD36" w14:textId="5ECD52E8" w:rsidR="0089414D" w:rsidRDefault="0089414D" w:rsidP="0089414D">
            <w:pPr>
              <w:rPr>
                <w:rFonts w:eastAsiaTheme="minorEastAsia"/>
                <w:sz w:val="20"/>
                <w:szCs w:val="20"/>
              </w:rPr>
            </w:pPr>
            <w:r>
              <w:rPr>
                <w:rFonts w:eastAsiaTheme="minorEastAsia"/>
                <w:sz w:val="20"/>
                <w:szCs w:val="20"/>
              </w:rPr>
              <w:t>CATT</w:t>
            </w:r>
          </w:p>
        </w:tc>
        <w:tc>
          <w:tcPr>
            <w:tcW w:w="1350" w:type="dxa"/>
          </w:tcPr>
          <w:p w14:paraId="607848A9" w14:textId="05F27709" w:rsidR="0089414D" w:rsidRDefault="0089414D" w:rsidP="0089414D">
            <w:pPr>
              <w:rPr>
                <w:rFonts w:eastAsiaTheme="minorEastAsia"/>
                <w:sz w:val="20"/>
                <w:szCs w:val="20"/>
              </w:rPr>
            </w:pPr>
            <w:r>
              <w:rPr>
                <w:rFonts w:eastAsiaTheme="minorEastAsia"/>
                <w:sz w:val="20"/>
                <w:szCs w:val="20"/>
              </w:rPr>
              <w:t>Yes</w:t>
            </w:r>
          </w:p>
        </w:tc>
        <w:tc>
          <w:tcPr>
            <w:tcW w:w="6801" w:type="dxa"/>
          </w:tcPr>
          <w:p w14:paraId="01887681" w14:textId="41CD4533" w:rsidR="0089414D" w:rsidRDefault="0089414D" w:rsidP="0089414D">
            <w:pPr>
              <w:rPr>
                <w:rFonts w:eastAsiaTheme="minorEastAsia"/>
                <w:sz w:val="20"/>
                <w:szCs w:val="20"/>
              </w:rPr>
            </w:pPr>
            <w:r>
              <w:rPr>
                <w:sz w:val="20"/>
                <w:szCs w:val="20"/>
              </w:rPr>
              <w:t xml:space="preserve">We will provide the analysis on the scaling for 3-symbol CORESET.  </w:t>
            </w:r>
          </w:p>
        </w:tc>
      </w:tr>
      <w:tr w:rsidR="00D45D1F" w14:paraId="4A52F5CA" w14:textId="77777777" w:rsidTr="00D45D1F">
        <w:trPr>
          <w:trHeight w:val="251"/>
        </w:trPr>
        <w:tc>
          <w:tcPr>
            <w:tcW w:w="1480" w:type="dxa"/>
          </w:tcPr>
          <w:p w14:paraId="1BF7B0E0" w14:textId="77777777" w:rsidR="00D45D1F" w:rsidRDefault="00D45D1F" w:rsidP="008C3D8F">
            <w:pPr>
              <w:rPr>
                <w:rFonts w:eastAsiaTheme="minorEastAsia"/>
                <w:sz w:val="20"/>
                <w:szCs w:val="20"/>
              </w:rPr>
            </w:pPr>
            <w:r>
              <w:rPr>
                <w:rFonts w:eastAsiaTheme="minorEastAsia"/>
                <w:sz w:val="20"/>
                <w:szCs w:val="20"/>
              </w:rPr>
              <w:t>Qualcomm</w:t>
            </w:r>
          </w:p>
        </w:tc>
        <w:tc>
          <w:tcPr>
            <w:tcW w:w="1350" w:type="dxa"/>
          </w:tcPr>
          <w:p w14:paraId="0849548D" w14:textId="77777777" w:rsidR="00D45D1F" w:rsidRDefault="00D45D1F" w:rsidP="008C3D8F">
            <w:pPr>
              <w:rPr>
                <w:rFonts w:eastAsiaTheme="minorEastAsia"/>
                <w:sz w:val="20"/>
                <w:szCs w:val="20"/>
              </w:rPr>
            </w:pPr>
            <w:r>
              <w:rPr>
                <w:rFonts w:eastAsiaTheme="minorEastAsia"/>
                <w:sz w:val="20"/>
                <w:szCs w:val="20"/>
              </w:rPr>
              <w:t>Y</w:t>
            </w:r>
          </w:p>
        </w:tc>
        <w:tc>
          <w:tcPr>
            <w:tcW w:w="6801" w:type="dxa"/>
          </w:tcPr>
          <w:p w14:paraId="003D4A2B" w14:textId="374AFD9F" w:rsidR="00D45D1F" w:rsidRDefault="00D45D1F" w:rsidP="008C3D8F">
            <w:pPr>
              <w:rPr>
                <w:sz w:val="20"/>
                <w:szCs w:val="20"/>
              </w:rPr>
            </w:pPr>
            <w:r>
              <w:rPr>
                <w:sz w:val="20"/>
                <w:szCs w:val="20"/>
              </w:rPr>
              <w:t xml:space="preserve">It seems not impossible to have a conclusion on this in this meeting. </w:t>
            </w:r>
          </w:p>
        </w:tc>
      </w:tr>
      <w:tr w:rsidR="00F402B6" w14:paraId="4BDE375A" w14:textId="77777777" w:rsidTr="00D45D1F">
        <w:trPr>
          <w:trHeight w:val="251"/>
        </w:trPr>
        <w:tc>
          <w:tcPr>
            <w:tcW w:w="1480" w:type="dxa"/>
          </w:tcPr>
          <w:p w14:paraId="3441CFA7" w14:textId="6176C259" w:rsidR="00F402B6" w:rsidRDefault="00F402B6" w:rsidP="008C3D8F">
            <w:pPr>
              <w:rPr>
                <w:rFonts w:eastAsiaTheme="minorEastAsia"/>
                <w:sz w:val="20"/>
                <w:szCs w:val="20"/>
              </w:rPr>
            </w:pPr>
            <w:r>
              <w:rPr>
                <w:rFonts w:eastAsiaTheme="minorEastAsia"/>
                <w:sz w:val="20"/>
                <w:szCs w:val="20"/>
              </w:rPr>
              <w:t>Samsung</w:t>
            </w:r>
          </w:p>
        </w:tc>
        <w:tc>
          <w:tcPr>
            <w:tcW w:w="1350" w:type="dxa"/>
          </w:tcPr>
          <w:p w14:paraId="5BC816A7" w14:textId="583448CA" w:rsidR="00F402B6" w:rsidRDefault="00F402B6" w:rsidP="008C3D8F">
            <w:pPr>
              <w:rPr>
                <w:rFonts w:eastAsiaTheme="minorEastAsia"/>
                <w:sz w:val="20"/>
                <w:szCs w:val="20"/>
              </w:rPr>
            </w:pPr>
            <w:r>
              <w:rPr>
                <w:rFonts w:eastAsiaTheme="minorEastAsia"/>
                <w:sz w:val="20"/>
                <w:szCs w:val="20"/>
              </w:rPr>
              <w:t>Y</w:t>
            </w:r>
          </w:p>
        </w:tc>
        <w:tc>
          <w:tcPr>
            <w:tcW w:w="6801" w:type="dxa"/>
          </w:tcPr>
          <w:p w14:paraId="2619EE78" w14:textId="77777777" w:rsidR="00F402B6" w:rsidRDefault="00F402B6" w:rsidP="008C3D8F">
            <w:pPr>
              <w:rPr>
                <w:sz w:val="20"/>
                <w:szCs w:val="20"/>
              </w:rPr>
            </w:pPr>
          </w:p>
        </w:tc>
      </w:tr>
      <w:tr w:rsidR="00284C7B" w14:paraId="2EB94324" w14:textId="77777777" w:rsidTr="00D45D1F">
        <w:trPr>
          <w:trHeight w:val="251"/>
        </w:trPr>
        <w:tc>
          <w:tcPr>
            <w:tcW w:w="1480" w:type="dxa"/>
          </w:tcPr>
          <w:p w14:paraId="3B821859" w14:textId="4F740407" w:rsidR="00284C7B" w:rsidRDefault="00284C7B" w:rsidP="00284C7B">
            <w:pPr>
              <w:rPr>
                <w:rFonts w:eastAsiaTheme="minorEastAsia"/>
                <w:sz w:val="20"/>
                <w:szCs w:val="20"/>
              </w:rPr>
            </w:pPr>
            <w:r>
              <w:rPr>
                <w:rFonts w:eastAsiaTheme="minorEastAsia"/>
                <w:sz w:val="20"/>
                <w:szCs w:val="20"/>
              </w:rPr>
              <w:t>Intel</w:t>
            </w:r>
          </w:p>
        </w:tc>
        <w:tc>
          <w:tcPr>
            <w:tcW w:w="1350" w:type="dxa"/>
          </w:tcPr>
          <w:p w14:paraId="08ECE5A1" w14:textId="30CB68FF" w:rsidR="00284C7B" w:rsidRDefault="00284C7B" w:rsidP="00284C7B">
            <w:pPr>
              <w:rPr>
                <w:rFonts w:eastAsiaTheme="minorEastAsia"/>
                <w:sz w:val="20"/>
                <w:szCs w:val="20"/>
              </w:rPr>
            </w:pPr>
            <w:r>
              <w:rPr>
                <w:rFonts w:eastAsiaTheme="minorEastAsia"/>
                <w:sz w:val="20"/>
                <w:szCs w:val="20"/>
              </w:rPr>
              <w:t>Y</w:t>
            </w:r>
          </w:p>
        </w:tc>
        <w:tc>
          <w:tcPr>
            <w:tcW w:w="6801" w:type="dxa"/>
          </w:tcPr>
          <w:p w14:paraId="0331F60F" w14:textId="0CBE22DA" w:rsidR="00284C7B" w:rsidRDefault="00284C7B" w:rsidP="00284C7B">
            <w:pPr>
              <w:rPr>
                <w:sz w:val="20"/>
                <w:szCs w:val="20"/>
              </w:rPr>
            </w:pPr>
            <w:r>
              <w:rPr>
                <w:sz w:val="20"/>
                <w:szCs w:val="20"/>
              </w:rPr>
              <w:t>Although we would have preferred to improve the model by taking those factors into account, we can accept this as compromise for moving forward</w:t>
            </w:r>
          </w:p>
        </w:tc>
      </w:tr>
      <w:tr w:rsidR="005B7207" w14:paraId="42A00913" w14:textId="77777777" w:rsidTr="005B7207">
        <w:trPr>
          <w:trHeight w:val="251"/>
        </w:trPr>
        <w:tc>
          <w:tcPr>
            <w:tcW w:w="1480" w:type="dxa"/>
          </w:tcPr>
          <w:p w14:paraId="303D4880" w14:textId="77777777" w:rsidR="005B7207" w:rsidRDefault="005B7207" w:rsidP="0013085C">
            <w:pPr>
              <w:rPr>
                <w:rFonts w:eastAsiaTheme="minorEastAsia"/>
                <w:sz w:val="20"/>
                <w:szCs w:val="20"/>
              </w:rPr>
            </w:pPr>
            <w:r>
              <w:rPr>
                <w:rFonts w:eastAsiaTheme="minorEastAsia"/>
                <w:sz w:val="20"/>
                <w:szCs w:val="20"/>
              </w:rPr>
              <w:t>Ericsson</w:t>
            </w:r>
          </w:p>
        </w:tc>
        <w:tc>
          <w:tcPr>
            <w:tcW w:w="1350" w:type="dxa"/>
          </w:tcPr>
          <w:p w14:paraId="3A131451" w14:textId="77777777" w:rsidR="005B7207" w:rsidRDefault="005B7207" w:rsidP="0013085C">
            <w:pPr>
              <w:rPr>
                <w:rFonts w:eastAsiaTheme="minorEastAsia"/>
                <w:sz w:val="20"/>
                <w:szCs w:val="20"/>
              </w:rPr>
            </w:pPr>
            <w:r>
              <w:rPr>
                <w:rFonts w:eastAsiaTheme="minorEastAsia"/>
                <w:sz w:val="20"/>
                <w:szCs w:val="20"/>
              </w:rPr>
              <w:t>N</w:t>
            </w:r>
          </w:p>
        </w:tc>
        <w:tc>
          <w:tcPr>
            <w:tcW w:w="6801" w:type="dxa"/>
          </w:tcPr>
          <w:p w14:paraId="08FF3BA6" w14:textId="48892E82" w:rsidR="005B7207" w:rsidRDefault="0003052B" w:rsidP="0013085C">
            <w:pPr>
              <w:rPr>
                <w:sz w:val="20"/>
                <w:szCs w:val="20"/>
              </w:rPr>
            </w:pPr>
            <w:r>
              <w:rPr>
                <w:sz w:val="20"/>
                <w:szCs w:val="20"/>
              </w:rPr>
              <w:t>We do not see a need to study r</w:t>
            </w:r>
            <w:r w:rsidR="005B7207">
              <w:rPr>
                <w:sz w:val="20"/>
                <w:szCs w:val="20"/>
              </w:rPr>
              <w:t>educed number of non-overlapped CCEs</w:t>
            </w:r>
            <w:r>
              <w:rPr>
                <w:sz w:val="20"/>
                <w:szCs w:val="20"/>
              </w:rPr>
              <w:t xml:space="preserve">. </w:t>
            </w:r>
            <w:r w:rsidRPr="0003052B">
              <w:rPr>
                <w:sz w:val="20"/>
                <w:szCs w:val="20"/>
              </w:rPr>
              <w:t>Non-overlapped CCEs does not have a considerable impact on the power saving gain. Therefore, we prefer to down-prioritize this item</w:t>
            </w:r>
            <w:r>
              <w:rPr>
                <w:sz w:val="20"/>
                <w:szCs w:val="20"/>
              </w:rPr>
              <w:t>.</w:t>
            </w:r>
          </w:p>
        </w:tc>
      </w:tr>
    </w:tbl>
    <w:p w14:paraId="72448B87" w14:textId="77777777" w:rsidR="00902DB6" w:rsidRDefault="00902DB6">
      <w:pPr>
        <w:spacing w:before="120"/>
        <w:jc w:val="both"/>
        <w:rPr>
          <w:rFonts w:ascii="Arial" w:hAnsi="Arial" w:cs="Arial"/>
          <w:sz w:val="20"/>
          <w:szCs w:val="20"/>
        </w:rPr>
      </w:pPr>
    </w:p>
    <w:p w14:paraId="4AA9A20B" w14:textId="77777777" w:rsidR="00902DB6" w:rsidRDefault="00902DB6">
      <w:pPr>
        <w:spacing w:before="120"/>
        <w:jc w:val="both"/>
        <w:rPr>
          <w:rFonts w:ascii="Arial" w:hAnsi="Arial" w:cs="Arial"/>
          <w:sz w:val="20"/>
          <w:szCs w:val="20"/>
        </w:rPr>
      </w:pPr>
    </w:p>
    <w:p w14:paraId="68BA5E54"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2.4. Evaluation on PDCCH blocking rate   </w:t>
      </w:r>
    </w:p>
    <w:p w14:paraId="50C1B0A7"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The following was agreed during online session: </w:t>
      </w:r>
    </w:p>
    <w:tbl>
      <w:tblPr>
        <w:tblStyle w:val="TableGrid"/>
        <w:tblW w:w="9962" w:type="dxa"/>
        <w:tblLayout w:type="fixed"/>
        <w:tblLook w:val="04A0" w:firstRow="1" w:lastRow="0" w:firstColumn="1" w:lastColumn="0" w:noHBand="0" w:noVBand="1"/>
      </w:tblPr>
      <w:tblGrid>
        <w:gridCol w:w="9962"/>
      </w:tblGrid>
      <w:tr w:rsidR="00902DB6" w14:paraId="68E9EF4E" w14:textId="77777777">
        <w:tc>
          <w:tcPr>
            <w:tcW w:w="9962" w:type="dxa"/>
          </w:tcPr>
          <w:p w14:paraId="31A2E557" w14:textId="77777777" w:rsidR="00902DB6" w:rsidRDefault="003328C3">
            <w:pPr>
              <w:spacing w:before="120" w:after="120"/>
              <w:rPr>
                <w:rFonts w:ascii="Arial" w:hAnsi="Arial" w:cs="Arial"/>
                <w:sz w:val="20"/>
                <w:szCs w:val="20"/>
                <w:lang w:val="en-GB"/>
              </w:rPr>
            </w:pPr>
            <w:r>
              <w:rPr>
                <w:rFonts w:ascii="Arial" w:hAnsi="Arial" w:cs="Arial"/>
                <w:sz w:val="20"/>
                <w:szCs w:val="20"/>
                <w:highlight w:val="green"/>
                <w:lang w:val="en-GB"/>
              </w:rPr>
              <w:t>Agreements</w:t>
            </w:r>
            <w:r>
              <w:rPr>
                <w:rFonts w:ascii="Arial" w:hAnsi="Arial" w:cs="Arial"/>
                <w:sz w:val="20"/>
                <w:szCs w:val="20"/>
                <w:lang w:val="en-GB"/>
              </w:rPr>
              <w:t xml:space="preserve">: For the PDCCH blocking rate evaluation, at least the following parameters are assumed as baseline: </w:t>
            </w: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2"/>
              <w:gridCol w:w="4362"/>
            </w:tblGrid>
            <w:tr w:rsidR="00902DB6" w14:paraId="0945F683"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144F8F2"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5E0F3A8C"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Assumptions</w:t>
                  </w:r>
                </w:p>
              </w:tc>
            </w:tr>
            <w:tr w:rsidR="00902DB6" w14:paraId="6235AFE1"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C0EB769"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B9F1D59"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902DB6" w14:paraId="33744A57"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0A92EB1"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57121FB"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FR1: 30KHz/20MHz</w:t>
                  </w:r>
                </w:p>
                <w:p w14:paraId="50316051" w14:textId="77777777" w:rsidR="00902DB6" w:rsidRDefault="003328C3">
                  <w:pPr>
                    <w:numPr>
                      <w:ilvl w:val="0"/>
                      <w:numId w:val="8"/>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1148DDDE"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FR2: 120KHz</w:t>
                  </w:r>
                  <w:proofErr w:type="gramStart"/>
                  <w:r>
                    <w:rPr>
                      <w:rFonts w:ascii="Arial" w:hAnsi="Arial" w:cs="Arial"/>
                      <w:sz w:val="20"/>
                      <w:szCs w:val="20"/>
                    </w:rPr>
                    <w:t>/[</w:t>
                  </w:r>
                  <w:proofErr w:type="gramEnd"/>
                  <w:r>
                    <w:rPr>
                      <w:rFonts w:ascii="Arial" w:hAnsi="Arial" w:cs="Arial"/>
                      <w:sz w:val="20"/>
                      <w:szCs w:val="20"/>
                    </w:rPr>
                    <w:t>100]MHz</w:t>
                  </w:r>
                </w:p>
              </w:tc>
            </w:tr>
            <w:tr w:rsidR="00902DB6" w14:paraId="6D5E0A2A"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F54CA65"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42E52F8D"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902DB6" w14:paraId="1FB5771D"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BB8D435"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CB1E546"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902DB6" w14:paraId="60CA0E83"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FA74E5B" w14:textId="77777777" w:rsidR="00902DB6" w:rsidRDefault="003328C3">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2075C317" w14:textId="77777777" w:rsidR="00902DB6" w:rsidRDefault="003328C3">
                  <w:pPr>
                    <w:rPr>
                      <w:rFonts w:ascii="Arial" w:hAnsi="Arial" w:cs="Arial"/>
                      <w:sz w:val="20"/>
                      <w:szCs w:val="20"/>
                    </w:rPr>
                  </w:pPr>
                  <w:r>
                    <w:rPr>
                      <w:rFonts w:ascii="Arial" w:hAnsi="Arial" w:cs="Arial"/>
                      <w:sz w:val="20"/>
                      <w:szCs w:val="20"/>
                    </w:rPr>
                    <w:t xml:space="preserve">Companies to report (including the necessary UE channel conditions and deployment </w:t>
                  </w:r>
                  <w:r>
                    <w:rPr>
                      <w:rFonts w:ascii="Arial" w:hAnsi="Arial" w:cs="Arial"/>
                      <w:sz w:val="20"/>
                      <w:szCs w:val="20"/>
                    </w:rPr>
                    <w:lastRenderedPageBreak/>
                    <w:t>scenario(s) for the aggregation level distribution)</w:t>
                  </w:r>
                </w:p>
              </w:tc>
            </w:tr>
          </w:tbl>
          <w:p w14:paraId="429BAA88" w14:textId="77777777" w:rsidR="00902DB6" w:rsidRDefault="00902DB6">
            <w:pPr>
              <w:spacing w:before="120"/>
              <w:rPr>
                <w:rFonts w:ascii="Arial" w:eastAsiaTheme="minorEastAsia" w:hAnsi="Arial" w:cs="Arial"/>
                <w:sz w:val="20"/>
                <w:szCs w:val="20"/>
              </w:rPr>
            </w:pPr>
          </w:p>
        </w:tc>
      </w:tr>
    </w:tbl>
    <w:p w14:paraId="718E839C" w14:textId="77777777" w:rsidR="00902DB6" w:rsidRDefault="00902DB6">
      <w:pPr>
        <w:spacing w:before="120"/>
        <w:rPr>
          <w:rFonts w:ascii="Arial" w:eastAsiaTheme="minorEastAsia" w:hAnsi="Arial" w:cs="Arial"/>
          <w:sz w:val="20"/>
          <w:szCs w:val="20"/>
        </w:rPr>
      </w:pPr>
    </w:p>
    <w:p w14:paraId="035BF6AE"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One comment brought up by Huawei to align the DCI format size to make results comparable. </w:t>
      </w:r>
    </w:p>
    <w:p w14:paraId="7A132030" w14:textId="77777777" w:rsidR="00902DB6" w:rsidRDefault="003328C3">
      <w:pPr>
        <w:spacing w:before="120" w:after="120"/>
        <w:rPr>
          <w:rFonts w:ascii="Arial" w:hAnsi="Arial" w:cs="Arial"/>
          <w:b/>
          <w:bCs/>
          <w:sz w:val="20"/>
          <w:szCs w:val="20"/>
          <w:highlight w:val="yellow"/>
          <w:lang w:val="en-GB"/>
        </w:rPr>
      </w:pPr>
      <w:r>
        <w:rPr>
          <w:rFonts w:ascii="Arial" w:hAnsi="Arial" w:cs="Arial"/>
          <w:b/>
          <w:bCs/>
          <w:sz w:val="20"/>
          <w:szCs w:val="20"/>
          <w:highlight w:val="yellow"/>
          <w:lang w:val="en-GB"/>
        </w:rPr>
        <w:t xml:space="preserve">Question 9a: For the PDCCH blocking rate evaluation, which DCI format size can be assumed for evaluation? Except DCI format size, is there any other parameters or clarification to be agreed to align the evaluation to ensure comparable results? </w:t>
      </w:r>
    </w:p>
    <w:tbl>
      <w:tblPr>
        <w:tblStyle w:val="TableGrid"/>
        <w:tblW w:w="9631" w:type="dxa"/>
        <w:tblLayout w:type="fixed"/>
        <w:tblLook w:val="04A0" w:firstRow="1" w:lastRow="0" w:firstColumn="1" w:lastColumn="0" w:noHBand="0" w:noVBand="1"/>
      </w:tblPr>
      <w:tblGrid>
        <w:gridCol w:w="1937"/>
        <w:gridCol w:w="7694"/>
      </w:tblGrid>
      <w:tr w:rsidR="00902DB6" w14:paraId="6469669C" w14:textId="77777777">
        <w:tc>
          <w:tcPr>
            <w:tcW w:w="1937" w:type="dxa"/>
            <w:shd w:val="clear" w:color="auto" w:fill="D9D9D9" w:themeFill="background1" w:themeFillShade="D9"/>
          </w:tcPr>
          <w:p w14:paraId="4AC6CD5E"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7C179C5"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95542E8" w14:textId="77777777">
        <w:tc>
          <w:tcPr>
            <w:tcW w:w="1937" w:type="dxa"/>
          </w:tcPr>
          <w:p w14:paraId="3A926C07" w14:textId="77777777" w:rsidR="00902DB6" w:rsidRDefault="003328C3">
            <w:pPr>
              <w:rPr>
                <w:rFonts w:ascii="Arial" w:eastAsiaTheme="minorEastAsia" w:hAnsi="Arial" w:cs="Arial"/>
                <w:sz w:val="20"/>
                <w:szCs w:val="20"/>
              </w:rPr>
            </w:pPr>
            <w:r>
              <w:rPr>
                <w:rFonts w:ascii="Arial" w:eastAsiaTheme="minorEastAsia" w:hAnsi="Arial" w:cs="Arial"/>
                <w:sz w:val="20"/>
                <w:szCs w:val="20"/>
              </w:rPr>
              <w:t>OPPO</w:t>
            </w:r>
          </w:p>
        </w:tc>
        <w:tc>
          <w:tcPr>
            <w:tcW w:w="7694" w:type="dxa"/>
          </w:tcPr>
          <w:p w14:paraId="1E471DF7" w14:textId="77777777" w:rsidR="00902DB6" w:rsidRDefault="003328C3">
            <w:pPr>
              <w:rPr>
                <w:rFonts w:ascii="Arial" w:eastAsiaTheme="minorEastAsia" w:hAnsi="Arial" w:cs="Arial"/>
                <w:sz w:val="20"/>
                <w:szCs w:val="20"/>
              </w:rPr>
            </w:pPr>
            <w:r>
              <w:rPr>
                <w:rFonts w:ascii="Arial" w:eastAsiaTheme="minorEastAsia" w:hAnsi="Arial" w:cs="Arial"/>
                <w:sz w:val="20"/>
                <w:szCs w:val="20"/>
              </w:rPr>
              <w:t>The DCI size can be used for determining the Aggregation Level distribution. Then, we need some SLS scenarios for it. Otherwise, DCI size is not needed.</w:t>
            </w:r>
          </w:p>
        </w:tc>
      </w:tr>
      <w:tr w:rsidR="00902DB6" w14:paraId="5FC562FB" w14:textId="77777777">
        <w:tc>
          <w:tcPr>
            <w:tcW w:w="1937" w:type="dxa"/>
          </w:tcPr>
          <w:p w14:paraId="46F47E45" w14:textId="77777777" w:rsidR="00902DB6" w:rsidRDefault="003328C3">
            <w:pPr>
              <w:rPr>
                <w:rFonts w:ascii="Arial" w:hAnsi="Arial" w:cs="Arial"/>
                <w:sz w:val="20"/>
                <w:szCs w:val="20"/>
              </w:rPr>
            </w:pPr>
            <w:r>
              <w:rPr>
                <w:rFonts w:ascii="Arial" w:eastAsiaTheme="minorEastAsia" w:hAnsi="Arial" w:cs="Arial" w:hint="eastAsia"/>
                <w:sz w:val="20"/>
                <w:szCs w:val="20"/>
              </w:rPr>
              <w:t>ZTE</w:t>
            </w:r>
          </w:p>
        </w:tc>
        <w:tc>
          <w:tcPr>
            <w:tcW w:w="7694" w:type="dxa"/>
          </w:tcPr>
          <w:p w14:paraId="2C9CFB8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We do not see the necessity to discuss the DCI format size, because the DCI size mainly has an impact on the AL probability distribution accord</w:t>
            </w:r>
            <w:r>
              <w:rPr>
                <w:rFonts w:ascii="Arial" w:eastAsiaTheme="minorEastAsia" w:hAnsi="Arial" w:cs="Arial"/>
                <w:sz w:val="20"/>
                <w:szCs w:val="20"/>
              </w:rPr>
              <w:t xml:space="preserve"> to </w:t>
            </w:r>
            <w:r>
              <w:rPr>
                <w:rFonts w:ascii="Arial" w:eastAsiaTheme="minorEastAsia" w:hAnsi="Arial" w:cs="Arial" w:hint="eastAsia"/>
                <w:sz w:val="20"/>
                <w:szCs w:val="20"/>
              </w:rPr>
              <w:t>the SNR and BLER</w:t>
            </w:r>
            <w:r>
              <w:rPr>
                <w:rFonts w:ascii="Arial" w:eastAsiaTheme="minorEastAsia" w:hAnsi="Arial" w:cs="Arial"/>
                <w:sz w:val="20"/>
                <w:szCs w:val="20"/>
              </w:rPr>
              <w:t>,</w:t>
            </w:r>
            <w:r>
              <w:rPr>
                <w:rFonts w:ascii="Arial" w:eastAsiaTheme="minorEastAsia" w:hAnsi="Arial" w:cs="Arial" w:hint="eastAsia"/>
                <w:sz w:val="20"/>
                <w:szCs w:val="20"/>
              </w:rPr>
              <w:t xml:space="preserve"> and the AL probability distribution actually includes the DCI size impact. If each company report the AL probability distribution, there seems to be unnecessary to discuss the DCI size.</w:t>
            </w:r>
          </w:p>
          <w:p w14:paraId="1D6B2BF0" w14:textId="77777777" w:rsidR="00902DB6" w:rsidRDefault="00902DB6">
            <w:pPr>
              <w:rPr>
                <w:rFonts w:ascii="Arial" w:eastAsiaTheme="minorEastAsia" w:hAnsi="Arial" w:cs="Arial"/>
                <w:sz w:val="20"/>
                <w:szCs w:val="20"/>
              </w:rPr>
            </w:pPr>
          </w:p>
          <w:p w14:paraId="3381564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Instead, the recommended AL probability distribution for convergent results should be prioritized. More specifically, the recommended AL probability distribution from ZTE can </w:t>
            </w:r>
            <w:r>
              <w:rPr>
                <w:rFonts w:ascii="Arial" w:eastAsiaTheme="minorEastAsia" w:hAnsi="Arial" w:cs="Arial"/>
                <w:sz w:val="20"/>
                <w:szCs w:val="20"/>
              </w:rPr>
              <w:t xml:space="preserve">be </w:t>
            </w:r>
            <w:r>
              <w:rPr>
                <w:rFonts w:ascii="Arial" w:eastAsia="SimSun" w:hAnsi="Arial" w:cs="Arial"/>
                <w:sz w:val="20"/>
                <w:szCs w:val="20"/>
              </w:rPr>
              <w:t>Alt</w:t>
            </w:r>
            <w:proofErr w:type="gramStart"/>
            <w:r>
              <w:rPr>
                <w:rFonts w:ascii="Arial" w:eastAsia="SimSun" w:hAnsi="Arial" w:cs="Arial"/>
                <w:sz w:val="20"/>
                <w:szCs w:val="20"/>
              </w:rPr>
              <w:t>4</w:t>
            </w:r>
            <w:r>
              <w:rPr>
                <w:rFonts w:ascii="Arial" w:hAnsi="Arial" w:cs="Arial"/>
                <w:sz w:val="20"/>
                <w:szCs w:val="20"/>
              </w:rPr>
              <w:t>:[</w:t>
            </w:r>
            <w:proofErr w:type="gramEnd"/>
            <w:r>
              <w:rPr>
                <w:rFonts w:ascii="Arial" w:hAnsi="Arial" w:cs="Arial"/>
                <w:sz w:val="20"/>
                <w:szCs w:val="20"/>
              </w:rPr>
              <w:t>37%  37%  21.5%  4.16%  0.34%]</w:t>
            </w:r>
            <w:r>
              <w:rPr>
                <w:rFonts w:ascii="Arial" w:eastAsia="SimSun" w:hAnsi="Arial" w:cs="Arial" w:hint="eastAsia"/>
                <w:sz w:val="20"/>
                <w:szCs w:val="20"/>
              </w:rPr>
              <w:t xml:space="preserve"> and </w:t>
            </w:r>
            <w:r>
              <w:rPr>
                <w:rFonts w:ascii="Arial" w:hAnsi="Arial" w:cs="Arial"/>
                <w:sz w:val="20"/>
                <w:szCs w:val="20"/>
              </w:rPr>
              <w:t>Alt2:[0       0       0.25     0.5       0.25]</w:t>
            </w:r>
            <w:r>
              <w:rPr>
                <w:rFonts w:ascii="Arial" w:eastAsia="SimSun" w:hAnsi="Arial" w:cs="Arial" w:hint="eastAsia"/>
                <w:sz w:val="20"/>
                <w:szCs w:val="20"/>
              </w:rPr>
              <w:t xml:space="preserve">, since the different AL can be focused to adapt to different scenarios. </w:t>
            </w:r>
          </w:p>
          <w:p w14:paraId="03D6BAB5" w14:textId="77777777" w:rsidR="00902DB6" w:rsidRDefault="00902DB6">
            <w:pPr>
              <w:rPr>
                <w:rFonts w:ascii="Arial" w:hAnsi="Arial" w:cs="Arial"/>
                <w:sz w:val="20"/>
                <w:szCs w:val="20"/>
              </w:rPr>
            </w:pPr>
          </w:p>
        </w:tc>
      </w:tr>
      <w:tr w:rsidR="00902DB6" w14:paraId="3CCDE7AC" w14:textId="77777777">
        <w:tc>
          <w:tcPr>
            <w:tcW w:w="1937" w:type="dxa"/>
          </w:tcPr>
          <w:p w14:paraId="32731DFD"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05522E7B" w14:textId="77777777" w:rsidR="00902DB6" w:rsidRDefault="003328C3">
            <w:pPr>
              <w:rPr>
                <w:rFonts w:ascii="Arial" w:hAnsi="Arial" w:cs="Arial"/>
                <w:sz w:val="20"/>
                <w:szCs w:val="20"/>
              </w:rPr>
            </w:pPr>
            <w:r>
              <w:rPr>
                <w:rFonts w:ascii="Arial" w:hAnsi="Arial" w:cs="Arial"/>
                <w:sz w:val="20"/>
                <w:szCs w:val="20"/>
              </w:rPr>
              <w:t>The DCI size is needed since it determines link performance, thus will affect the aggregation level distribution. We suggest using [60] bits</w:t>
            </w:r>
          </w:p>
        </w:tc>
      </w:tr>
      <w:tr w:rsidR="00902DB6" w14:paraId="17925660" w14:textId="77777777">
        <w:tc>
          <w:tcPr>
            <w:tcW w:w="1937" w:type="dxa"/>
          </w:tcPr>
          <w:p w14:paraId="423D73CC" w14:textId="77777777" w:rsidR="00902DB6" w:rsidRDefault="003328C3">
            <w:pPr>
              <w:rPr>
                <w:rFonts w:ascii="Arial" w:eastAsiaTheme="minorEastAsia" w:hAnsi="Arial" w:cs="Arial"/>
                <w:sz w:val="20"/>
                <w:szCs w:val="20"/>
              </w:rPr>
            </w:pPr>
            <w:r>
              <w:rPr>
                <w:rFonts w:ascii="Arial" w:eastAsiaTheme="minorEastAsia" w:hAnsi="Arial" w:cs="Arial"/>
                <w:sz w:val="20"/>
                <w:szCs w:val="20"/>
              </w:rPr>
              <w:t>Samsung</w:t>
            </w:r>
          </w:p>
        </w:tc>
        <w:tc>
          <w:tcPr>
            <w:tcW w:w="7694" w:type="dxa"/>
          </w:tcPr>
          <w:p w14:paraId="4A90296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 We think DCI format size is not needed as companies will report their assumption on AL distributions.</w:t>
            </w:r>
          </w:p>
        </w:tc>
      </w:tr>
      <w:tr w:rsidR="00902DB6" w14:paraId="5AA2D439" w14:textId="77777777">
        <w:tc>
          <w:tcPr>
            <w:tcW w:w="1937" w:type="dxa"/>
          </w:tcPr>
          <w:p w14:paraId="64086C8D" w14:textId="77777777" w:rsidR="00902DB6" w:rsidRDefault="003328C3">
            <w:r>
              <w:rPr>
                <w:rFonts w:ascii="Arial" w:eastAsiaTheme="minorEastAsia" w:hAnsi="Arial" w:cs="Arial"/>
                <w:sz w:val="20"/>
                <w:szCs w:val="20"/>
              </w:rPr>
              <w:t>Qualcomm</w:t>
            </w:r>
          </w:p>
        </w:tc>
        <w:tc>
          <w:tcPr>
            <w:tcW w:w="7694" w:type="dxa"/>
          </w:tcPr>
          <w:p w14:paraId="32394899" w14:textId="77777777" w:rsidR="00902DB6" w:rsidRDefault="003328C3">
            <w:pPr>
              <w:rPr>
                <w:sz w:val="20"/>
                <w:szCs w:val="20"/>
              </w:rPr>
            </w:pPr>
            <w:r>
              <w:rPr>
                <w:rFonts w:ascii="Arial" w:eastAsiaTheme="minorEastAsia" w:hAnsi="Arial" w:cs="Arial"/>
                <w:sz w:val="20"/>
                <w:szCs w:val="20"/>
              </w:rPr>
              <w:t>We do not see a necessity to discuss DCI format size either. The AL distribution should have taken DCI size into account already. It is better to decouple DCI format size discussion in blocking probability discussion to minimize the evaluation efforts.</w:t>
            </w:r>
          </w:p>
        </w:tc>
      </w:tr>
      <w:tr w:rsidR="00902DB6" w14:paraId="1F368F1C" w14:textId="77777777">
        <w:tc>
          <w:tcPr>
            <w:tcW w:w="1937" w:type="dxa"/>
          </w:tcPr>
          <w:p w14:paraId="33B462DA" w14:textId="77777777" w:rsidR="00902DB6" w:rsidRDefault="003328C3">
            <w:pPr>
              <w:rPr>
                <w:rFonts w:ascii="Arial" w:eastAsiaTheme="minorEastAsia" w:hAnsi="Arial" w:cs="Arial"/>
                <w:sz w:val="20"/>
                <w:szCs w:val="20"/>
              </w:rPr>
            </w:pPr>
            <w:r>
              <w:rPr>
                <w:rFonts w:ascii="Arial" w:eastAsiaTheme="minorEastAsia" w:hAnsi="Arial" w:cs="Arial"/>
                <w:sz w:val="20"/>
                <w:szCs w:val="20"/>
              </w:rPr>
              <w:t>Ericsson</w:t>
            </w:r>
          </w:p>
        </w:tc>
        <w:tc>
          <w:tcPr>
            <w:tcW w:w="7694" w:type="dxa"/>
          </w:tcPr>
          <w:p w14:paraId="2A411E5D" w14:textId="77777777" w:rsidR="00902DB6" w:rsidRDefault="003328C3">
            <w:pPr>
              <w:rPr>
                <w:rFonts w:ascii="Arial" w:eastAsiaTheme="minorEastAsia" w:hAnsi="Arial" w:cs="Arial"/>
                <w:sz w:val="20"/>
                <w:szCs w:val="20"/>
              </w:rPr>
            </w:pPr>
            <w:r>
              <w:rPr>
                <w:rFonts w:ascii="Arial" w:eastAsiaTheme="minorEastAsia" w:hAnsi="Arial" w:cs="Arial"/>
                <w:sz w:val="20"/>
                <w:szCs w:val="20"/>
              </w:rPr>
              <w:t>None. For the evaluation of PDCCH blocking rate, the assumption on DCI format size is not critical, although different DCI size results in different link performance. But we think the impact on the PDCCH blocking rate is minor.</w:t>
            </w:r>
          </w:p>
        </w:tc>
      </w:tr>
      <w:tr w:rsidR="00902DB6" w14:paraId="54F3B1B9" w14:textId="77777777">
        <w:tc>
          <w:tcPr>
            <w:tcW w:w="1937" w:type="dxa"/>
          </w:tcPr>
          <w:p w14:paraId="0B1CD6EE"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6C6E0CF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DCI size is not </w:t>
            </w:r>
            <w:proofErr w:type="gramStart"/>
            <w:r>
              <w:rPr>
                <w:rFonts w:ascii="Arial" w:eastAsiaTheme="minorEastAsia" w:hAnsi="Arial" w:cs="Arial"/>
                <w:sz w:val="20"/>
                <w:szCs w:val="20"/>
              </w:rPr>
              <w:t>needed</w:t>
            </w:r>
            <w:proofErr w:type="gramEnd"/>
            <w:r>
              <w:rPr>
                <w:rFonts w:ascii="Arial" w:eastAsiaTheme="minorEastAsia" w:hAnsi="Arial" w:cs="Arial"/>
                <w:sz w:val="20"/>
                <w:szCs w:val="20"/>
              </w:rPr>
              <w:t xml:space="preserve"> and AL distribution assumptions should be </w:t>
            </w:r>
            <w:proofErr w:type="spellStart"/>
            <w:r>
              <w:rPr>
                <w:rFonts w:ascii="Arial" w:eastAsiaTheme="minorEastAsia" w:hAnsi="Arial" w:cs="Arial"/>
                <w:sz w:val="20"/>
                <w:szCs w:val="20"/>
              </w:rPr>
              <w:t>suffcient</w:t>
            </w:r>
            <w:proofErr w:type="spellEnd"/>
            <w:r>
              <w:rPr>
                <w:rFonts w:ascii="Arial" w:eastAsiaTheme="minorEastAsia" w:hAnsi="Arial" w:cs="Arial"/>
                <w:sz w:val="20"/>
                <w:szCs w:val="20"/>
              </w:rPr>
              <w:t>.</w:t>
            </w:r>
          </w:p>
        </w:tc>
      </w:tr>
      <w:tr w:rsidR="00902DB6" w14:paraId="18767D85" w14:textId="77777777">
        <w:tc>
          <w:tcPr>
            <w:tcW w:w="1937" w:type="dxa"/>
          </w:tcPr>
          <w:p w14:paraId="23F5F25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D5E5E7A"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It would be better to have an aligned DCI size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evaluation, we think around 40bits maybe more reasonable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UEs with 20MHz BW. </w:t>
            </w:r>
          </w:p>
          <w:p w14:paraId="185B3F9F"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suggest companies to provide sufficient information for their blocking evaluation so that the results can be cross-checked by companies. From our understanding, the following should be reported</w:t>
            </w:r>
          </w:p>
          <w:p w14:paraId="7FA46D4E" w14:textId="77777777" w:rsidR="00902DB6" w:rsidRDefault="003328C3">
            <w:pPr>
              <w:pStyle w:val="ListParagraph"/>
              <w:numPr>
                <w:ilvl w:val="0"/>
                <w:numId w:val="9"/>
              </w:numPr>
              <w:rPr>
                <w:rFonts w:ascii="Arial" w:eastAsiaTheme="minorEastAsia" w:hAnsi="Arial" w:cs="Arial"/>
              </w:rPr>
            </w:pPr>
            <w:r>
              <w:rPr>
                <w:rFonts w:ascii="Arial" w:eastAsiaTheme="minorEastAsia" w:hAnsi="Arial" w:cs="Arial"/>
                <w:lang w:eastAsia="zh-CN"/>
              </w:rPr>
              <w:t>SINR distribution and the associated SLS assumptions</w:t>
            </w:r>
          </w:p>
          <w:p w14:paraId="62025287" w14:textId="77777777" w:rsidR="00902DB6" w:rsidRDefault="003328C3">
            <w:pPr>
              <w:pStyle w:val="ListParagraph"/>
              <w:numPr>
                <w:ilvl w:val="0"/>
                <w:numId w:val="9"/>
              </w:numPr>
              <w:rPr>
                <w:rFonts w:ascii="Arial" w:eastAsiaTheme="minorEastAsia" w:hAnsi="Arial" w:cs="Arial"/>
              </w:rPr>
            </w:pPr>
            <w:r>
              <w:rPr>
                <w:rFonts w:ascii="Arial" w:eastAsiaTheme="minorEastAsia" w:hAnsi="Arial" w:cs="Arial" w:hint="eastAsia"/>
                <w:lang w:eastAsia="zh-CN"/>
              </w:rPr>
              <w:t>D</w:t>
            </w:r>
            <w:r>
              <w:rPr>
                <w:rFonts w:ascii="Arial" w:eastAsiaTheme="minorEastAsia" w:hAnsi="Arial" w:cs="Arial"/>
                <w:lang w:eastAsia="zh-CN"/>
              </w:rPr>
              <w:t>CI payload size and the SNR for 1% BLER, with necessary antenna assumptions</w:t>
            </w:r>
          </w:p>
          <w:p w14:paraId="0E24F55D" w14:textId="77777777" w:rsidR="00902DB6" w:rsidRDefault="003328C3">
            <w:pPr>
              <w:pStyle w:val="ListParagraph"/>
              <w:numPr>
                <w:ilvl w:val="0"/>
                <w:numId w:val="9"/>
              </w:numPr>
              <w:rPr>
                <w:rFonts w:ascii="Arial" w:eastAsiaTheme="minorEastAsia" w:hAnsi="Arial" w:cs="Arial"/>
              </w:rPr>
            </w:pPr>
            <w:r>
              <w:rPr>
                <w:rFonts w:ascii="Arial" w:eastAsiaTheme="minorEastAsia" w:hAnsi="Arial" w:cs="Arial"/>
                <w:lang w:eastAsia="zh-CN"/>
              </w:rPr>
              <w:lastRenderedPageBreak/>
              <w:t xml:space="preserve">AL distribution derived based 1) and 2) </w:t>
            </w:r>
          </w:p>
          <w:p w14:paraId="3AE5AEF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urthermore, we think it is important to run SLS to obtain the number of simultaneously scheduled users in a slot, so that we have better understanding on blocking issue in the real deployment. For example, we could find some block problem when there are 10users simultaneously scheduled in a slot but that may not happen in a realistic SLS evaluation setup.</w:t>
            </w:r>
          </w:p>
        </w:tc>
      </w:tr>
      <w:tr w:rsidR="00902DB6" w14:paraId="409EAC2A" w14:textId="77777777">
        <w:tc>
          <w:tcPr>
            <w:tcW w:w="1937" w:type="dxa"/>
          </w:tcPr>
          <w:p w14:paraId="14BA22D9"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Fraunhofer</w:t>
            </w:r>
          </w:p>
        </w:tc>
        <w:tc>
          <w:tcPr>
            <w:tcW w:w="7694" w:type="dxa"/>
          </w:tcPr>
          <w:p w14:paraId="43D795E8"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also don’t see the necessity to align DCI sizes since the PDCCH blocking probability will be determined by the AL distribution.</w:t>
            </w:r>
          </w:p>
        </w:tc>
      </w:tr>
      <w:tr w:rsidR="003328C3" w:rsidRPr="007864E4" w14:paraId="56B8EBE8" w14:textId="77777777" w:rsidTr="003328C3">
        <w:tc>
          <w:tcPr>
            <w:tcW w:w="1937" w:type="dxa"/>
          </w:tcPr>
          <w:p w14:paraId="223F9AA8" w14:textId="77777777" w:rsidR="003328C3" w:rsidRPr="007864E4" w:rsidRDefault="003328C3" w:rsidP="008C3D8F">
            <w:pPr>
              <w:rPr>
                <w:rFonts w:ascii="Arial" w:eastAsiaTheme="minorEastAsia" w:hAnsi="Arial" w:cs="Arial"/>
                <w:color w:val="FF0000"/>
                <w:sz w:val="20"/>
                <w:szCs w:val="20"/>
              </w:rPr>
            </w:pPr>
            <w:r w:rsidRPr="007864E4">
              <w:rPr>
                <w:rFonts w:ascii="Arial" w:eastAsiaTheme="minorEastAsia" w:hAnsi="Arial" w:cs="Arial"/>
                <w:color w:val="FF0000"/>
                <w:sz w:val="20"/>
                <w:szCs w:val="20"/>
              </w:rPr>
              <w:t>Huawei</w:t>
            </w:r>
            <w:r w:rsidRPr="007864E4">
              <w:rPr>
                <w:rFonts w:ascii="Arial" w:eastAsiaTheme="minorEastAsia" w:hAnsi="Arial" w:cs="Arial"/>
                <w:color w:val="FF0000"/>
                <w:sz w:val="20"/>
                <w:szCs w:val="20"/>
              </w:rPr>
              <w:t>，</w:t>
            </w:r>
            <w:r w:rsidRPr="007864E4">
              <w:rPr>
                <w:rFonts w:ascii="Arial" w:eastAsiaTheme="minorEastAsia" w:hAnsi="Arial" w:cs="Arial"/>
                <w:color w:val="FF0000"/>
                <w:sz w:val="20"/>
                <w:szCs w:val="20"/>
              </w:rPr>
              <w:t>HiSilicon</w:t>
            </w:r>
          </w:p>
        </w:tc>
        <w:tc>
          <w:tcPr>
            <w:tcW w:w="7694" w:type="dxa"/>
          </w:tcPr>
          <w:p w14:paraId="7D1CD8DF" w14:textId="77777777" w:rsidR="003328C3" w:rsidRPr="007864E4" w:rsidRDefault="003328C3" w:rsidP="008C3D8F">
            <w:pPr>
              <w:rPr>
                <w:rFonts w:ascii="Arial" w:eastAsiaTheme="minorEastAsia" w:hAnsi="Arial" w:cs="Arial"/>
                <w:color w:val="FF0000"/>
                <w:sz w:val="20"/>
                <w:szCs w:val="20"/>
              </w:rPr>
            </w:pPr>
            <w:r w:rsidRPr="007864E4">
              <w:rPr>
                <w:rFonts w:ascii="Arial" w:eastAsiaTheme="minorEastAsia" w:hAnsi="Arial" w:cs="Arial"/>
                <w:color w:val="FF0000"/>
                <w:sz w:val="20"/>
                <w:szCs w:val="20"/>
              </w:rPr>
              <w:t xml:space="preserve">We think the DCI size should be reported together with AL distribution. A common DCI of 64 bits including CRC is suggested to be used, which </w:t>
            </w:r>
            <w:proofErr w:type="gramStart"/>
            <w:r w:rsidRPr="007864E4">
              <w:rPr>
                <w:rFonts w:ascii="Arial" w:eastAsiaTheme="minorEastAsia" w:hAnsi="Arial" w:cs="Arial"/>
                <w:color w:val="FF0000"/>
                <w:sz w:val="20"/>
                <w:szCs w:val="20"/>
              </w:rPr>
              <w:t>is  based</w:t>
            </w:r>
            <w:proofErr w:type="gramEnd"/>
            <w:r w:rsidRPr="007864E4">
              <w:rPr>
                <w:rFonts w:ascii="Arial" w:eastAsiaTheme="minorEastAsia" w:hAnsi="Arial" w:cs="Arial"/>
                <w:color w:val="FF0000"/>
                <w:sz w:val="20"/>
                <w:szCs w:val="20"/>
              </w:rPr>
              <w:t xml:space="preserve"> on the fallback DCI. Other value can be reported with AL distribution.</w:t>
            </w:r>
          </w:p>
        </w:tc>
      </w:tr>
      <w:tr w:rsidR="0013085C" w:rsidRPr="007864E4" w14:paraId="32E6D92E" w14:textId="77777777" w:rsidTr="003328C3">
        <w:tc>
          <w:tcPr>
            <w:tcW w:w="1937" w:type="dxa"/>
          </w:tcPr>
          <w:p w14:paraId="4E6AA3F2" w14:textId="6DEDC652" w:rsidR="0013085C" w:rsidRPr="007864E4" w:rsidRDefault="0013085C" w:rsidP="008C3D8F">
            <w:pPr>
              <w:rPr>
                <w:rFonts w:ascii="Arial" w:eastAsiaTheme="minorEastAsia" w:hAnsi="Arial" w:cs="Arial"/>
                <w:color w:val="FF0000"/>
                <w:sz w:val="20"/>
                <w:szCs w:val="20"/>
              </w:rPr>
            </w:pPr>
            <w:r w:rsidRPr="0013085C">
              <w:rPr>
                <w:rFonts w:ascii="Arial" w:eastAsiaTheme="minorEastAsia" w:hAnsi="Arial" w:cs="Arial" w:hint="eastAsia"/>
                <w:sz w:val="20"/>
                <w:szCs w:val="20"/>
              </w:rPr>
              <w:t>Sharp</w:t>
            </w:r>
          </w:p>
        </w:tc>
        <w:tc>
          <w:tcPr>
            <w:tcW w:w="7694" w:type="dxa"/>
          </w:tcPr>
          <w:p w14:paraId="73F270D5" w14:textId="3D26DF4C" w:rsidR="0013085C" w:rsidRDefault="0013085C" w:rsidP="008C3D8F">
            <w:pPr>
              <w:rPr>
                <w:rFonts w:ascii="Arial" w:eastAsiaTheme="minorEastAsia" w:hAnsi="Arial" w:cs="Arial"/>
                <w:sz w:val="20"/>
                <w:szCs w:val="20"/>
              </w:rPr>
            </w:pPr>
            <w:r>
              <w:rPr>
                <w:rFonts w:ascii="Arial" w:eastAsiaTheme="minorEastAsia" w:hAnsi="Arial" w:cs="Arial" w:hint="eastAsia"/>
                <w:sz w:val="20"/>
                <w:szCs w:val="20"/>
              </w:rPr>
              <w:t>It</w:t>
            </w:r>
            <w:r>
              <w:rPr>
                <w:rFonts w:ascii="Arial" w:eastAsiaTheme="minorEastAsia" w:hAnsi="Arial" w:cs="Arial"/>
                <w:sz w:val="20"/>
                <w:szCs w:val="20"/>
              </w:rPr>
              <w:t xml:space="preserve"> is not needed since the AL distribution will be finally reported.</w:t>
            </w:r>
          </w:p>
          <w:p w14:paraId="6C206C47" w14:textId="65AEAA5C" w:rsidR="0013085C" w:rsidRPr="007864E4" w:rsidRDefault="0013085C" w:rsidP="008C3D8F">
            <w:pPr>
              <w:rPr>
                <w:rFonts w:ascii="Arial" w:eastAsiaTheme="minorEastAsia" w:hAnsi="Arial" w:cs="Arial"/>
                <w:color w:val="FF0000"/>
                <w:sz w:val="20"/>
                <w:szCs w:val="20"/>
              </w:rPr>
            </w:pPr>
            <w:r>
              <w:rPr>
                <w:rFonts w:ascii="Arial" w:eastAsiaTheme="minorEastAsia" w:hAnsi="Arial" w:cs="Arial" w:hint="eastAsia"/>
                <w:sz w:val="20"/>
                <w:szCs w:val="20"/>
              </w:rPr>
              <w:t>M</w:t>
            </w:r>
            <w:r>
              <w:rPr>
                <w:rFonts w:ascii="Arial" w:eastAsiaTheme="minorEastAsia" w:hAnsi="Arial" w:cs="Arial"/>
                <w:sz w:val="20"/>
                <w:szCs w:val="20"/>
              </w:rPr>
              <w:t>oreover, the UE scheduling</w:t>
            </w:r>
            <w:r w:rsidR="00D33F36" w:rsidRPr="00D33F36">
              <w:rPr>
                <w:rFonts w:ascii="Arial" w:eastAsiaTheme="minorEastAsia" w:hAnsi="Arial" w:cs="Arial" w:hint="eastAsia"/>
                <w:sz w:val="20"/>
                <w:szCs w:val="20"/>
              </w:rPr>
              <w:t>/</w:t>
            </w:r>
            <w:r w:rsidR="00D33F36" w:rsidRPr="00D33F36">
              <w:rPr>
                <w:rFonts w:ascii="Arial" w:eastAsiaTheme="minorEastAsia" w:hAnsi="Arial" w:cs="Arial"/>
                <w:sz w:val="20"/>
                <w:szCs w:val="20"/>
              </w:rPr>
              <w:t>traffic</w:t>
            </w:r>
            <w:r>
              <w:rPr>
                <w:rFonts w:ascii="Arial" w:eastAsiaTheme="minorEastAsia" w:hAnsi="Arial" w:cs="Arial"/>
                <w:sz w:val="20"/>
                <w:szCs w:val="20"/>
              </w:rPr>
              <w:t xml:space="preserve"> method should be clarified and aligned. We don’t think it is reasonable to use </w:t>
            </w:r>
            <w:proofErr w:type="gramStart"/>
            <w:r w:rsidR="000A6049">
              <w:rPr>
                <w:rFonts w:ascii="Arial" w:eastAsiaTheme="minorEastAsia" w:hAnsi="Arial" w:cs="Arial"/>
                <w:sz w:val="20"/>
                <w:szCs w:val="20"/>
              </w:rPr>
              <w:t>full-buffer</w:t>
            </w:r>
            <w:proofErr w:type="gramEnd"/>
            <w:r w:rsidR="000A6049">
              <w:rPr>
                <w:rFonts w:ascii="Arial" w:eastAsiaTheme="minorEastAsia" w:hAnsi="Arial" w:cs="Arial"/>
                <w:sz w:val="20"/>
                <w:szCs w:val="20"/>
              </w:rPr>
              <w:t xml:space="preserve"> to evaluate the PDCCH blocking probability. The traffic model assumption for power consumption evaluation can be used. </w:t>
            </w:r>
            <w:r>
              <w:rPr>
                <w:rFonts w:ascii="Arial" w:eastAsiaTheme="minorEastAsia" w:hAnsi="Arial" w:cs="Arial"/>
                <w:sz w:val="20"/>
                <w:szCs w:val="20"/>
              </w:rPr>
              <w:t xml:space="preserve"> </w:t>
            </w:r>
          </w:p>
        </w:tc>
      </w:tr>
    </w:tbl>
    <w:p w14:paraId="0F3EF7BB" w14:textId="77777777" w:rsidR="00902DB6" w:rsidRDefault="00902DB6">
      <w:pPr>
        <w:spacing w:before="120"/>
        <w:rPr>
          <w:rFonts w:ascii="Arial" w:hAnsi="Arial" w:cs="Arial"/>
          <w:b/>
          <w:bCs/>
          <w:sz w:val="20"/>
          <w:szCs w:val="20"/>
          <w:highlight w:val="yellow"/>
        </w:rPr>
      </w:pPr>
    </w:p>
    <w:p w14:paraId="7DB2693E" w14:textId="77777777" w:rsidR="00902DB6" w:rsidRDefault="003328C3">
      <w:pPr>
        <w:spacing w:before="120"/>
        <w:rPr>
          <w:rFonts w:ascii="Arial" w:hAnsi="Arial" w:cs="Arial"/>
          <w:b/>
          <w:bCs/>
          <w:sz w:val="20"/>
          <w:szCs w:val="20"/>
        </w:rPr>
      </w:pPr>
      <w:r>
        <w:rPr>
          <w:rFonts w:ascii="Arial" w:hAnsi="Arial" w:cs="Arial"/>
          <w:b/>
          <w:bCs/>
          <w:sz w:val="20"/>
          <w:szCs w:val="20"/>
        </w:rPr>
        <w:t xml:space="preserve">Summary: </w:t>
      </w:r>
    </w:p>
    <w:p w14:paraId="407C6516" w14:textId="77777777" w:rsidR="00902DB6" w:rsidRDefault="003328C3">
      <w:pPr>
        <w:spacing w:before="120"/>
        <w:rPr>
          <w:rFonts w:ascii="Arial" w:hAnsi="Arial" w:cs="Arial"/>
          <w:sz w:val="20"/>
          <w:szCs w:val="20"/>
        </w:rPr>
      </w:pPr>
      <w:r>
        <w:rPr>
          <w:rFonts w:ascii="Arial" w:hAnsi="Arial" w:cs="Arial"/>
          <w:sz w:val="20"/>
          <w:szCs w:val="20"/>
        </w:rPr>
        <w:t xml:space="preserve">Companies positions on the need of DCI format size alignment can be summarized as follows: </w:t>
      </w:r>
    </w:p>
    <w:tbl>
      <w:tblPr>
        <w:tblStyle w:val="TableGrid"/>
        <w:tblW w:w="9962" w:type="dxa"/>
        <w:tblLayout w:type="fixed"/>
        <w:tblLook w:val="04A0" w:firstRow="1" w:lastRow="0" w:firstColumn="1" w:lastColumn="0" w:noHBand="0" w:noVBand="1"/>
      </w:tblPr>
      <w:tblGrid>
        <w:gridCol w:w="895"/>
        <w:gridCol w:w="2520"/>
        <w:gridCol w:w="3960"/>
        <w:gridCol w:w="2587"/>
      </w:tblGrid>
      <w:tr w:rsidR="00902DB6" w14:paraId="7AEFB6DA" w14:textId="77777777">
        <w:trPr>
          <w:trHeight w:val="386"/>
        </w:trPr>
        <w:tc>
          <w:tcPr>
            <w:tcW w:w="895" w:type="dxa"/>
            <w:shd w:val="clear" w:color="auto" w:fill="92D050"/>
          </w:tcPr>
          <w:p w14:paraId="7F3ED6AE" w14:textId="77777777" w:rsidR="00902DB6" w:rsidRDefault="00902DB6">
            <w:pPr>
              <w:rPr>
                <w:rFonts w:ascii="Arial" w:hAnsi="Arial" w:cs="Arial"/>
                <w:sz w:val="20"/>
                <w:szCs w:val="20"/>
              </w:rPr>
            </w:pPr>
          </w:p>
        </w:tc>
        <w:tc>
          <w:tcPr>
            <w:tcW w:w="2520" w:type="dxa"/>
            <w:shd w:val="clear" w:color="auto" w:fill="92D050"/>
          </w:tcPr>
          <w:p w14:paraId="28BEBB50" w14:textId="77777777" w:rsidR="00902DB6" w:rsidRDefault="003328C3">
            <w:pPr>
              <w:rPr>
                <w:rFonts w:ascii="Arial" w:hAnsi="Arial" w:cs="Arial"/>
                <w:sz w:val="20"/>
                <w:szCs w:val="20"/>
              </w:rPr>
            </w:pPr>
            <w:r>
              <w:rPr>
                <w:rFonts w:ascii="Arial" w:hAnsi="Arial" w:cs="Arial"/>
                <w:sz w:val="20"/>
                <w:szCs w:val="20"/>
              </w:rPr>
              <w:t>Description</w:t>
            </w:r>
          </w:p>
        </w:tc>
        <w:tc>
          <w:tcPr>
            <w:tcW w:w="3960" w:type="dxa"/>
            <w:shd w:val="clear" w:color="auto" w:fill="92D050"/>
          </w:tcPr>
          <w:p w14:paraId="3824A755"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92D050"/>
          </w:tcPr>
          <w:p w14:paraId="7134355A" w14:textId="77777777" w:rsidR="00902DB6" w:rsidRDefault="003328C3">
            <w:pPr>
              <w:rPr>
                <w:rFonts w:ascii="Arial" w:hAnsi="Arial" w:cs="Arial"/>
                <w:sz w:val="20"/>
                <w:szCs w:val="20"/>
              </w:rPr>
            </w:pPr>
            <w:r>
              <w:rPr>
                <w:rFonts w:ascii="Arial" w:hAnsi="Arial" w:cs="Arial"/>
                <w:sz w:val="20"/>
                <w:szCs w:val="20"/>
              </w:rPr>
              <w:t>Num. of Companies</w:t>
            </w:r>
          </w:p>
        </w:tc>
      </w:tr>
      <w:tr w:rsidR="003328C3" w14:paraId="2978414D" w14:textId="77777777">
        <w:tc>
          <w:tcPr>
            <w:tcW w:w="895" w:type="dxa"/>
          </w:tcPr>
          <w:p w14:paraId="5946BE75" w14:textId="77777777" w:rsidR="003328C3" w:rsidRDefault="003328C3" w:rsidP="003328C3">
            <w:pPr>
              <w:rPr>
                <w:rFonts w:ascii="Arial" w:hAnsi="Arial" w:cs="Arial"/>
                <w:sz w:val="20"/>
                <w:szCs w:val="20"/>
              </w:rPr>
            </w:pPr>
            <w:r>
              <w:rPr>
                <w:rFonts w:ascii="Arial" w:hAnsi="Arial" w:cs="Arial"/>
                <w:sz w:val="20"/>
                <w:szCs w:val="20"/>
              </w:rPr>
              <w:t>Opt.1</w:t>
            </w:r>
          </w:p>
        </w:tc>
        <w:tc>
          <w:tcPr>
            <w:tcW w:w="2520" w:type="dxa"/>
          </w:tcPr>
          <w:p w14:paraId="0A0572B0" w14:textId="77777777" w:rsidR="003328C3" w:rsidRDefault="003328C3" w:rsidP="003328C3">
            <w:pPr>
              <w:rPr>
                <w:rFonts w:ascii="Arial" w:hAnsi="Arial" w:cs="Arial"/>
                <w:iCs/>
                <w:kern w:val="2"/>
                <w:sz w:val="20"/>
                <w:szCs w:val="20"/>
              </w:rPr>
            </w:pPr>
            <w:r>
              <w:rPr>
                <w:rFonts w:ascii="Arial" w:hAnsi="Arial" w:cs="Arial"/>
                <w:iCs/>
                <w:kern w:val="2"/>
                <w:sz w:val="20"/>
                <w:szCs w:val="20"/>
              </w:rPr>
              <w:t xml:space="preserve">Yes </w:t>
            </w:r>
          </w:p>
        </w:tc>
        <w:tc>
          <w:tcPr>
            <w:tcW w:w="3960" w:type="dxa"/>
          </w:tcPr>
          <w:p w14:paraId="0E0D77CC" w14:textId="77777777" w:rsidR="003328C3" w:rsidRDefault="003328C3" w:rsidP="003328C3">
            <w:pPr>
              <w:rPr>
                <w:rFonts w:ascii="Arial" w:hAnsi="Arial" w:cs="Arial"/>
                <w:sz w:val="20"/>
                <w:szCs w:val="20"/>
              </w:rPr>
            </w:pPr>
            <w:r>
              <w:rPr>
                <w:rFonts w:ascii="Arial" w:hAnsi="Arial" w:cs="Arial"/>
                <w:sz w:val="20"/>
                <w:szCs w:val="20"/>
              </w:rPr>
              <w:t xml:space="preserve">Futurewei, Vivo, </w:t>
            </w:r>
            <w:r w:rsidRPr="007864E4">
              <w:rPr>
                <w:rFonts w:ascii="Arial" w:hAnsi="Arial" w:cs="Arial"/>
                <w:color w:val="FF0000"/>
                <w:sz w:val="20"/>
                <w:szCs w:val="20"/>
              </w:rPr>
              <w:t>Huawei, HiSilicon</w:t>
            </w:r>
          </w:p>
        </w:tc>
        <w:tc>
          <w:tcPr>
            <w:tcW w:w="2587" w:type="dxa"/>
          </w:tcPr>
          <w:p w14:paraId="35B986E1" w14:textId="77777777" w:rsidR="003328C3" w:rsidRPr="007864E4" w:rsidRDefault="003328C3" w:rsidP="003328C3">
            <w:pPr>
              <w:rPr>
                <w:rFonts w:ascii="Arial" w:hAnsi="Arial" w:cs="Arial"/>
                <w:strike/>
                <w:sz w:val="20"/>
                <w:szCs w:val="20"/>
              </w:rPr>
            </w:pPr>
            <w:r w:rsidRPr="007864E4">
              <w:rPr>
                <w:rFonts w:ascii="Arial" w:hAnsi="Arial" w:cs="Arial"/>
                <w:strike/>
                <w:sz w:val="20"/>
                <w:szCs w:val="20"/>
              </w:rPr>
              <w:t>2</w:t>
            </w:r>
            <w:r>
              <w:rPr>
                <w:rFonts w:ascii="Arial" w:hAnsi="Arial" w:cs="Arial"/>
                <w:strike/>
                <w:sz w:val="20"/>
                <w:szCs w:val="20"/>
              </w:rPr>
              <w:t xml:space="preserve"> </w:t>
            </w:r>
            <w:r w:rsidRPr="007864E4">
              <w:rPr>
                <w:rFonts w:ascii="Arial" w:hAnsi="Arial" w:cs="Arial"/>
                <w:color w:val="FF0000"/>
                <w:sz w:val="20"/>
                <w:szCs w:val="20"/>
              </w:rPr>
              <w:t>4</w:t>
            </w:r>
          </w:p>
        </w:tc>
      </w:tr>
      <w:tr w:rsidR="00902DB6" w14:paraId="5C2783DE" w14:textId="77777777">
        <w:tc>
          <w:tcPr>
            <w:tcW w:w="895" w:type="dxa"/>
          </w:tcPr>
          <w:p w14:paraId="056DFF78" w14:textId="77777777" w:rsidR="00902DB6" w:rsidRDefault="003328C3">
            <w:pPr>
              <w:rPr>
                <w:rFonts w:ascii="Arial" w:hAnsi="Arial" w:cs="Arial"/>
                <w:sz w:val="20"/>
                <w:szCs w:val="20"/>
              </w:rPr>
            </w:pPr>
            <w:r>
              <w:rPr>
                <w:rFonts w:ascii="Arial" w:hAnsi="Arial" w:cs="Arial"/>
                <w:sz w:val="20"/>
                <w:szCs w:val="20"/>
              </w:rPr>
              <w:t>Opt.2</w:t>
            </w:r>
          </w:p>
        </w:tc>
        <w:tc>
          <w:tcPr>
            <w:tcW w:w="2520" w:type="dxa"/>
          </w:tcPr>
          <w:p w14:paraId="67EE3F8F" w14:textId="77777777" w:rsidR="00902DB6" w:rsidRDefault="003328C3">
            <w:pPr>
              <w:rPr>
                <w:rFonts w:ascii="Arial" w:hAnsi="Arial" w:cs="Arial"/>
                <w:sz w:val="20"/>
                <w:szCs w:val="20"/>
              </w:rPr>
            </w:pPr>
            <w:r>
              <w:rPr>
                <w:rFonts w:ascii="Arial" w:hAnsi="Arial" w:cs="Arial"/>
                <w:sz w:val="20"/>
                <w:szCs w:val="20"/>
              </w:rPr>
              <w:t>No need or de-prioritized</w:t>
            </w:r>
          </w:p>
        </w:tc>
        <w:tc>
          <w:tcPr>
            <w:tcW w:w="3960" w:type="dxa"/>
          </w:tcPr>
          <w:p w14:paraId="3A094E28" w14:textId="1137B7B7" w:rsidR="00902DB6" w:rsidRDefault="003328C3">
            <w:pPr>
              <w:rPr>
                <w:rFonts w:ascii="Arial" w:hAnsi="Arial" w:cs="Arial"/>
                <w:sz w:val="20"/>
                <w:szCs w:val="20"/>
              </w:rPr>
            </w:pPr>
            <w:r>
              <w:rPr>
                <w:rFonts w:ascii="Arial" w:hAnsi="Arial" w:cs="Arial"/>
                <w:sz w:val="20"/>
                <w:szCs w:val="20"/>
              </w:rPr>
              <w:t xml:space="preserve">ZTE, Samsung, Qualcomm, Ericsson, InterDigital, </w:t>
            </w:r>
            <w:r>
              <w:rPr>
                <w:rFonts w:ascii="Arial" w:eastAsiaTheme="minorEastAsia" w:hAnsi="Arial" w:cs="Arial"/>
                <w:sz w:val="20"/>
                <w:szCs w:val="20"/>
              </w:rPr>
              <w:t>Fraunhofer</w:t>
            </w:r>
            <w:r w:rsidR="000A6049">
              <w:rPr>
                <w:rFonts w:ascii="Arial" w:eastAsiaTheme="minorEastAsia" w:hAnsi="Arial" w:cs="Arial"/>
                <w:sz w:val="20"/>
                <w:szCs w:val="20"/>
              </w:rPr>
              <w:t>, Sharp</w:t>
            </w:r>
          </w:p>
        </w:tc>
        <w:tc>
          <w:tcPr>
            <w:tcW w:w="2587" w:type="dxa"/>
          </w:tcPr>
          <w:p w14:paraId="12081C04" w14:textId="424AAD13" w:rsidR="00902DB6" w:rsidRDefault="000A6049">
            <w:pPr>
              <w:rPr>
                <w:rFonts w:ascii="Arial" w:hAnsi="Arial" w:cs="Arial"/>
                <w:sz w:val="20"/>
                <w:szCs w:val="20"/>
              </w:rPr>
            </w:pPr>
            <w:r>
              <w:rPr>
                <w:rFonts w:ascii="Arial" w:hAnsi="Arial" w:cs="Arial"/>
                <w:sz w:val="20"/>
                <w:szCs w:val="20"/>
              </w:rPr>
              <w:t>7</w:t>
            </w:r>
          </w:p>
        </w:tc>
      </w:tr>
    </w:tbl>
    <w:p w14:paraId="72FAC140" w14:textId="77777777" w:rsidR="00902DB6" w:rsidRDefault="00902DB6">
      <w:pPr>
        <w:spacing w:before="120"/>
        <w:rPr>
          <w:rFonts w:ascii="Arial" w:hAnsi="Arial" w:cs="Arial"/>
          <w:b/>
          <w:bCs/>
          <w:sz w:val="20"/>
          <w:szCs w:val="20"/>
        </w:rPr>
      </w:pPr>
    </w:p>
    <w:p w14:paraId="18D499C8" w14:textId="77777777" w:rsidR="00902DB6" w:rsidRDefault="003328C3">
      <w:pPr>
        <w:spacing w:after="0"/>
        <w:rPr>
          <w:rFonts w:ascii="Arial" w:hAnsi="Arial" w:cs="Arial"/>
          <w:b/>
          <w:bCs/>
          <w:color w:val="000000" w:themeColor="text1"/>
          <w:sz w:val="20"/>
          <w:szCs w:val="20"/>
          <w:highlight w:val="cyan"/>
          <w:lang w:val="en-GB"/>
        </w:rPr>
      </w:pPr>
      <w:r>
        <w:rPr>
          <w:rFonts w:ascii="Arial" w:hAnsi="Arial" w:cs="Arial"/>
          <w:b/>
          <w:bCs/>
          <w:color w:val="000000" w:themeColor="text1"/>
          <w:sz w:val="20"/>
          <w:szCs w:val="20"/>
          <w:highlight w:val="cyan"/>
          <w:lang w:val="en-GB"/>
        </w:rPr>
        <w:t xml:space="preserve">Proposal 9a: Companies to report the following assumption for the PDCCH blocking evaluation: </w:t>
      </w:r>
    </w:p>
    <w:p w14:paraId="2F1C45EE" w14:textId="77777777" w:rsidR="00902DB6" w:rsidRDefault="003328C3">
      <w:pPr>
        <w:pStyle w:val="ListParagraph"/>
        <w:numPr>
          <w:ilvl w:val="0"/>
          <w:numId w:val="10"/>
        </w:numPr>
        <w:spacing w:after="0"/>
        <w:rPr>
          <w:rFonts w:ascii="Arial" w:eastAsiaTheme="minorEastAsia" w:hAnsi="Arial" w:cs="Arial"/>
          <w:b/>
          <w:bCs/>
          <w:color w:val="000000" w:themeColor="text1"/>
          <w:highlight w:val="cyan"/>
        </w:rPr>
      </w:pPr>
      <w:r>
        <w:rPr>
          <w:rFonts w:ascii="Arial" w:eastAsiaTheme="minorEastAsia" w:hAnsi="Arial" w:cs="Arial"/>
          <w:b/>
          <w:bCs/>
          <w:color w:val="000000" w:themeColor="text1"/>
          <w:highlight w:val="cyan"/>
          <w:lang w:eastAsia="zh-CN"/>
        </w:rPr>
        <w:t>1) SINR distribution and the associated SLS assumptions</w:t>
      </w:r>
    </w:p>
    <w:p w14:paraId="6AB37EBF" w14:textId="77777777" w:rsidR="00902DB6" w:rsidRDefault="003328C3">
      <w:pPr>
        <w:pStyle w:val="ListParagraph"/>
        <w:numPr>
          <w:ilvl w:val="0"/>
          <w:numId w:val="10"/>
        </w:numPr>
        <w:spacing w:after="0"/>
        <w:rPr>
          <w:rFonts w:ascii="Arial" w:eastAsiaTheme="minorEastAsia" w:hAnsi="Arial" w:cs="Arial"/>
          <w:b/>
          <w:bCs/>
          <w:color w:val="000000" w:themeColor="text1"/>
          <w:highlight w:val="cyan"/>
        </w:rPr>
      </w:pPr>
      <w:r>
        <w:rPr>
          <w:rFonts w:ascii="Arial" w:eastAsiaTheme="minorEastAsia" w:hAnsi="Arial" w:cs="Arial"/>
          <w:b/>
          <w:bCs/>
          <w:color w:val="000000" w:themeColor="text1"/>
          <w:highlight w:val="cyan"/>
          <w:lang w:eastAsia="zh-CN"/>
        </w:rPr>
        <w:t xml:space="preserve">2) </w:t>
      </w:r>
      <w:r>
        <w:rPr>
          <w:rFonts w:ascii="Arial" w:eastAsiaTheme="minorEastAsia" w:hAnsi="Arial" w:cs="Arial" w:hint="eastAsia"/>
          <w:b/>
          <w:bCs/>
          <w:color w:val="000000" w:themeColor="text1"/>
          <w:highlight w:val="cyan"/>
          <w:lang w:eastAsia="zh-CN"/>
        </w:rPr>
        <w:t>D</w:t>
      </w:r>
      <w:r>
        <w:rPr>
          <w:rFonts w:ascii="Arial" w:eastAsiaTheme="minorEastAsia" w:hAnsi="Arial" w:cs="Arial"/>
          <w:b/>
          <w:bCs/>
          <w:color w:val="000000" w:themeColor="text1"/>
          <w:highlight w:val="cyan"/>
          <w:lang w:eastAsia="zh-CN"/>
        </w:rPr>
        <w:t>CI payload size and the SNR for 1% BLER, with necessary antenna assumptions</w:t>
      </w:r>
    </w:p>
    <w:p w14:paraId="03124393" w14:textId="77777777" w:rsidR="00902DB6" w:rsidRDefault="003328C3">
      <w:pPr>
        <w:pStyle w:val="ListParagraph"/>
        <w:numPr>
          <w:ilvl w:val="0"/>
          <w:numId w:val="10"/>
        </w:numPr>
        <w:spacing w:after="0"/>
        <w:rPr>
          <w:rFonts w:ascii="Arial" w:eastAsiaTheme="minorEastAsia" w:hAnsi="Arial" w:cs="Arial"/>
          <w:b/>
          <w:bCs/>
          <w:color w:val="000000" w:themeColor="text1"/>
          <w:highlight w:val="cyan"/>
        </w:rPr>
      </w:pPr>
      <w:r>
        <w:rPr>
          <w:rFonts w:ascii="Arial" w:eastAsiaTheme="minorEastAsia" w:hAnsi="Arial" w:cs="Arial"/>
          <w:b/>
          <w:bCs/>
          <w:color w:val="000000" w:themeColor="text1"/>
          <w:highlight w:val="cyan"/>
          <w:lang w:eastAsia="zh-CN"/>
        </w:rPr>
        <w:t xml:space="preserve">AL distribution derived based 1) and 2) </w:t>
      </w:r>
    </w:p>
    <w:p w14:paraId="6EB71E3D" w14:textId="77777777" w:rsidR="00902DB6" w:rsidRDefault="00902DB6">
      <w:pPr>
        <w:pStyle w:val="ListParagraph"/>
        <w:spacing w:before="120"/>
        <w:rPr>
          <w:rFonts w:ascii="Arial" w:hAnsi="Arial" w:cs="Arial"/>
          <w:b/>
          <w:bCs/>
        </w:rPr>
      </w:pPr>
    </w:p>
    <w:tbl>
      <w:tblPr>
        <w:tblStyle w:val="TableGrid"/>
        <w:tblW w:w="9631" w:type="dxa"/>
        <w:tblLayout w:type="fixed"/>
        <w:tblLook w:val="04A0" w:firstRow="1" w:lastRow="0" w:firstColumn="1" w:lastColumn="0" w:noHBand="0" w:noVBand="1"/>
      </w:tblPr>
      <w:tblGrid>
        <w:gridCol w:w="1480"/>
        <w:gridCol w:w="1350"/>
        <w:gridCol w:w="6801"/>
      </w:tblGrid>
      <w:tr w:rsidR="00902DB6" w14:paraId="74B751B5" w14:textId="77777777">
        <w:tc>
          <w:tcPr>
            <w:tcW w:w="1480" w:type="dxa"/>
            <w:shd w:val="clear" w:color="auto" w:fill="D9D9D9" w:themeFill="background1" w:themeFillShade="D9"/>
          </w:tcPr>
          <w:p w14:paraId="02100114"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3B060A7F"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71CD86BF" w14:textId="77777777" w:rsidR="00902DB6" w:rsidRDefault="003328C3">
            <w:pPr>
              <w:rPr>
                <w:b/>
                <w:bCs/>
                <w:sz w:val="20"/>
                <w:szCs w:val="20"/>
              </w:rPr>
            </w:pPr>
            <w:r>
              <w:rPr>
                <w:b/>
                <w:bCs/>
                <w:sz w:val="20"/>
                <w:szCs w:val="20"/>
              </w:rPr>
              <w:t>Comments</w:t>
            </w:r>
          </w:p>
        </w:tc>
      </w:tr>
      <w:tr w:rsidR="00902DB6" w14:paraId="3A320CAB" w14:textId="77777777">
        <w:trPr>
          <w:trHeight w:val="251"/>
        </w:trPr>
        <w:tc>
          <w:tcPr>
            <w:tcW w:w="1480" w:type="dxa"/>
          </w:tcPr>
          <w:p w14:paraId="37C68491" w14:textId="77777777" w:rsidR="00902DB6" w:rsidRDefault="003328C3">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350" w:type="dxa"/>
          </w:tcPr>
          <w:p w14:paraId="55D8733C"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6BC9A65A" w14:textId="77777777" w:rsidR="00902DB6" w:rsidRDefault="003328C3">
            <w:pPr>
              <w:rPr>
                <w:rFonts w:eastAsiaTheme="minorEastAsia"/>
                <w:sz w:val="20"/>
                <w:szCs w:val="20"/>
              </w:rPr>
            </w:pPr>
            <w:r>
              <w:rPr>
                <w:rFonts w:eastAsiaTheme="minorEastAsia" w:hint="eastAsia"/>
                <w:sz w:val="20"/>
                <w:szCs w:val="20"/>
              </w:rPr>
              <w:t>W</w:t>
            </w:r>
            <w:r>
              <w:rPr>
                <w:rFonts w:eastAsiaTheme="minorEastAsia"/>
                <w:sz w:val="20"/>
                <w:szCs w:val="20"/>
              </w:rPr>
              <w:t xml:space="preserve">e agree with the FL proposal. It is important to report sufficient information (rather than just provide an AL distribution) so that the results can be cross-checked.  </w:t>
            </w:r>
          </w:p>
          <w:p w14:paraId="31FFB791" w14:textId="77777777" w:rsidR="00902DB6" w:rsidRDefault="003328C3">
            <w:pPr>
              <w:rPr>
                <w:rFonts w:eastAsiaTheme="minorEastAsia"/>
                <w:sz w:val="20"/>
                <w:szCs w:val="20"/>
              </w:rPr>
            </w:pPr>
            <w:r>
              <w:rPr>
                <w:rFonts w:eastAsiaTheme="minorEastAsia"/>
                <w:sz w:val="20"/>
                <w:szCs w:val="20"/>
              </w:rPr>
              <w:t xml:space="preserve">We would like to also repeat our previous comment that the number of simultaneously scheduled UEs per cell should also be reported in SLS so that we can make a reasonable judgement of the PDCCH blocking issue. </w:t>
            </w:r>
          </w:p>
        </w:tc>
      </w:tr>
      <w:tr w:rsidR="00902DB6" w14:paraId="51A353C3" w14:textId="77777777">
        <w:trPr>
          <w:trHeight w:val="251"/>
        </w:trPr>
        <w:tc>
          <w:tcPr>
            <w:tcW w:w="1480" w:type="dxa"/>
          </w:tcPr>
          <w:p w14:paraId="2D1CD18A" w14:textId="77777777" w:rsidR="00902DB6" w:rsidRDefault="003328C3">
            <w:pPr>
              <w:rPr>
                <w:rFonts w:eastAsiaTheme="minorEastAsia"/>
                <w:sz w:val="20"/>
                <w:szCs w:val="20"/>
              </w:rPr>
            </w:pPr>
            <w:r>
              <w:rPr>
                <w:rFonts w:eastAsiaTheme="minorEastAsia" w:hint="eastAsia"/>
                <w:sz w:val="20"/>
                <w:szCs w:val="20"/>
              </w:rPr>
              <w:t>ZTE</w:t>
            </w:r>
          </w:p>
        </w:tc>
        <w:tc>
          <w:tcPr>
            <w:tcW w:w="1350" w:type="dxa"/>
          </w:tcPr>
          <w:p w14:paraId="459F77AB" w14:textId="77777777" w:rsidR="00902DB6" w:rsidRDefault="003328C3">
            <w:pPr>
              <w:rPr>
                <w:rFonts w:eastAsiaTheme="minorEastAsia"/>
                <w:sz w:val="20"/>
                <w:szCs w:val="20"/>
              </w:rPr>
            </w:pPr>
            <w:r>
              <w:rPr>
                <w:rFonts w:eastAsiaTheme="minorEastAsia" w:hint="eastAsia"/>
                <w:sz w:val="20"/>
                <w:szCs w:val="20"/>
              </w:rPr>
              <w:t>N</w:t>
            </w:r>
          </w:p>
        </w:tc>
        <w:tc>
          <w:tcPr>
            <w:tcW w:w="6801" w:type="dxa"/>
          </w:tcPr>
          <w:p w14:paraId="11BEC17A" w14:textId="77777777" w:rsidR="00902DB6" w:rsidRDefault="003328C3">
            <w:pPr>
              <w:jc w:val="both"/>
              <w:rPr>
                <w:rFonts w:eastAsia="SimSun"/>
                <w:sz w:val="20"/>
                <w:szCs w:val="20"/>
              </w:rPr>
            </w:pPr>
            <w:r>
              <w:rPr>
                <w:rFonts w:eastAsia="SimSun" w:hint="eastAsia"/>
                <w:sz w:val="20"/>
                <w:szCs w:val="20"/>
              </w:rPr>
              <w:t xml:space="preserve">We </w:t>
            </w:r>
            <w:r>
              <w:rPr>
                <w:rFonts w:eastAsia="SimSun"/>
                <w:sz w:val="20"/>
                <w:szCs w:val="20"/>
              </w:rPr>
              <w:t>cannot</w:t>
            </w:r>
            <w:r>
              <w:rPr>
                <w:rFonts w:eastAsia="SimSun" w:hint="eastAsia"/>
                <w:sz w:val="20"/>
                <w:szCs w:val="20"/>
              </w:rPr>
              <w:t xml:space="preserve"> obtain the convergent evaluation results, even if we have the same SLS assumptions and DCI payload size, because each company has the different implementation method to obtain AL distribution probability. Additionally, it is too </w:t>
            </w:r>
            <w:r>
              <w:rPr>
                <w:rFonts w:eastAsia="SimSun" w:hint="eastAsia"/>
                <w:sz w:val="20"/>
                <w:szCs w:val="20"/>
              </w:rPr>
              <w:lastRenderedPageBreak/>
              <w:t>complex to discuss the SLS assumptions. Massive efforts may be necessary to obtain the convergent evaluation results</w:t>
            </w:r>
          </w:p>
          <w:p w14:paraId="5E111D71" w14:textId="77777777" w:rsidR="00902DB6" w:rsidRDefault="003328C3">
            <w:pPr>
              <w:jc w:val="both"/>
              <w:rPr>
                <w:rFonts w:eastAsia="SimSun"/>
                <w:sz w:val="20"/>
                <w:szCs w:val="20"/>
              </w:rPr>
            </w:pPr>
            <w:r>
              <w:rPr>
                <w:rFonts w:eastAsia="SimSun" w:hint="eastAsia"/>
                <w:sz w:val="20"/>
                <w:szCs w:val="20"/>
              </w:rPr>
              <w:t xml:space="preserve">For simplicity, as mentioned before, </w:t>
            </w:r>
            <w:r>
              <w:rPr>
                <w:rFonts w:eastAsia="SimSun"/>
                <w:sz w:val="20"/>
                <w:szCs w:val="20"/>
              </w:rPr>
              <w:t xml:space="preserve">the recommended AL probability distribution for convergent results </w:t>
            </w:r>
            <w:r>
              <w:rPr>
                <w:rFonts w:eastAsia="SimSun" w:hint="eastAsia"/>
                <w:sz w:val="20"/>
                <w:szCs w:val="20"/>
              </w:rPr>
              <w:t xml:space="preserve">can </w:t>
            </w:r>
            <w:r>
              <w:rPr>
                <w:rFonts w:eastAsia="SimSun"/>
                <w:sz w:val="20"/>
                <w:szCs w:val="20"/>
              </w:rPr>
              <w:t xml:space="preserve">be </w:t>
            </w:r>
            <w:r>
              <w:rPr>
                <w:rFonts w:eastAsia="SimSun" w:hint="eastAsia"/>
                <w:sz w:val="20"/>
                <w:szCs w:val="20"/>
              </w:rPr>
              <w:t>considered</w:t>
            </w:r>
            <w:r>
              <w:rPr>
                <w:rFonts w:eastAsia="SimSun"/>
                <w:sz w:val="20"/>
                <w:szCs w:val="20"/>
              </w:rPr>
              <w:t>. More specifically, the recommended AL probability distribution can be Alt</w:t>
            </w:r>
            <w:proofErr w:type="gramStart"/>
            <w:r>
              <w:rPr>
                <w:rFonts w:eastAsia="SimSun"/>
                <w:sz w:val="20"/>
                <w:szCs w:val="20"/>
              </w:rPr>
              <w:t>4:[</w:t>
            </w:r>
            <w:proofErr w:type="gramEnd"/>
            <w:r>
              <w:rPr>
                <w:rFonts w:eastAsia="SimSun"/>
                <w:sz w:val="20"/>
                <w:szCs w:val="20"/>
              </w:rPr>
              <w:t>37%  37%  21.5%  4.16%  0.34%] and Alt2:[0    0   0.25  0.5  0.25], since the different AL can be focused to adapt to different scenarios.</w:t>
            </w:r>
          </w:p>
        </w:tc>
      </w:tr>
      <w:tr w:rsidR="003328C3" w14:paraId="30D20511" w14:textId="77777777">
        <w:trPr>
          <w:trHeight w:val="251"/>
        </w:trPr>
        <w:tc>
          <w:tcPr>
            <w:tcW w:w="1480" w:type="dxa"/>
          </w:tcPr>
          <w:p w14:paraId="01D14645" w14:textId="77777777" w:rsidR="003328C3" w:rsidRDefault="003328C3" w:rsidP="003328C3">
            <w:pPr>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1350" w:type="dxa"/>
          </w:tcPr>
          <w:p w14:paraId="54818428" w14:textId="77777777" w:rsidR="003328C3" w:rsidRDefault="003328C3" w:rsidP="003328C3">
            <w:pPr>
              <w:rPr>
                <w:rFonts w:eastAsiaTheme="minorEastAsia"/>
                <w:sz w:val="20"/>
                <w:szCs w:val="20"/>
              </w:rPr>
            </w:pPr>
            <w:r>
              <w:rPr>
                <w:rFonts w:eastAsiaTheme="minorEastAsia" w:hint="eastAsia"/>
                <w:sz w:val="20"/>
                <w:szCs w:val="20"/>
              </w:rPr>
              <w:t>Y</w:t>
            </w:r>
          </w:p>
        </w:tc>
        <w:tc>
          <w:tcPr>
            <w:tcW w:w="6801" w:type="dxa"/>
          </w:tcPr>
          <w:p w14:paraId="07B7CA21" w14:textId="77777777" w:rsidR="003328C3" w:rsidRPr="007864E4" w:rsidRDefault="003328C3" w:rsidP="003328C3">
            <w:pPr>
              <w:rPr>
                <w:rFonts w:eastAsiaTheme="minorEastAsia"/>
                <w:sz w:val="20"/>
                <w:szCs w:val="20"/>
              </w:rPr>
            </w:pPr>
            <w:r>
              <w:rPr>
                <w:rFonts w:eastAsiaTheme="minorEastAsia"/>
                <w:sz w:val="20"/>
                <w:szCs w:val="20"/>
              </w:rPr>
              <w:t>Suggest at least one DCI format size</w:t>
            </w:r>
            <w:r>
              <w:rPr>
                <w:rFonts w:eastAsiaTheme="minorEastAsia" w:hint="eastAsia"/>
                <w:sz w:val="20"/>
                <w:szCs w:val="20"/>
              </w:rPr>
              <w:t>,</w:t>
            </w:r>
            <w:r>
              <w:rPr>
                <w:rFonts w:eastAsiaTheme="minorEastAsia"/>
                <w:sz w:val="20"/>
                <w:szCs w:val="20"/>
              </w:rPr>
              <w:t xml:space="preserve"> e.g. 64bits including CRC, should be assumed for at least aligning the inputs to some extent.</w:t>
            </w:r>
          </w:p>
        </w:tc>
      </w:tr>
      <w:tr w:rsidR="0089414D" w14:paraId="1DF6E10F" w14:textId="77777777">
        <w:trPr>
          <w:trHeight w:val="251"/>
        </w:trPr>
        <w:tc>
          <w:tcPr>
            <w:tcW w:w="1480" w:type="dxa"/>
          </w:tcPr>
          <w:p w14:paraId="4ECFFFF5" w14:textId="46187D15" w:rsidR="0089414D" w:rsidRDefault="0089414D" w:rsidP="0089414D">
            <w:pPr>
              <w:rPr>
                <w:rFonts w:eastAsiaTheme="minorEastAsia"/>
                <w:sz w:val="20"/>
                <w:szCs w:val="20"/>
              </w:rPr>
            </w:pPr>
            <w:r>
              <w:rPr>
                <w:rFonts w:eastAsiaTheme="minorEastAsia"/>
                <w:sz w:val="20"/>
                <w:szCs w:val="20"/>
              </w:rPr>
              <w:t>CATT</w:t>
            </w:r>
          </w:p>
        </w:tc>
        <w:tc>
          <w:tcPr>
            <w:tcW w:w="1350" w:type="dxa"/>
          </w:tcPr>
          <w:p w14:paraId="1C9B2BE7" w14:textId="348358CF" w:rsidR="0089414D" w:rsidRDefault="0089414D" w:rsidP="0089414D">
            <w:pPr>
              <w:rPr>
                <w:rFonts w:eastAsiaTheme="minorEastAsia"/>
                <w:sz w:val="20"/>
                <w:szCs w:val="20"/>
              </w:rPr>
            </w:pPr>
            <w:r>
              <w:rPr>
                <w:rFonts w:eastAsiaTheme="minorEastAsia"/>
                <w:sz w:val="20"/>
                <w:szCs w:val="20"/>
              </w:rPr>
              <w:t>No</w:t>
            </w:r>
          </w:p>
        </w:tc>
        <w:tc>
          <w:tcPr>
            <w:tcW w:w="6801" w:type="dxa"/>
          </w:tcPr>
          <w:p w14:paraId="07F004DA" w14:textId="2DF2D04C" w:rsidR="0089414D" w:rsidRDefault="0089414D" w:rsidP="0089414D">
            <w:pPr>
              <w:rPr>
                <w:rFonts w:eastAsiaTheme="minorEastAsia"/>
                <w:sz w:val="20"/>
                <w:szCs w:val="20"/>
              </w:rPr>
            </w:pPr>
            <w:r>
              <w:rPr>
                <w:sz w:val="20"/>
                <w:szCs w:val="20"/>
              </w:rPr>
              <w:t xml:space="preserve">PDCCH blocking has strong correlation on the data traffic arrival and scheduling strategy.   </w:t>
            </w:r>
          </w:p>
        </w:tc>
      </w:tr>
      <w:tr w:rsidR="00F402B6" w14:paraId="682778C7" w14:textId="77777777">
        <w:trPr>
          <w:trHeight w:val="251"/>
        </w:trPr>
        <w:tc>
          <w:tcPr>
            <w:tcW w:w="1480" w:type="dxa"/>
          </w:tcPr>
          <w:p w14:paraId="5DF53C83" w14:textId="05F0554F" w:rsidR="00F402B6" w:rsidRDefault="00E56D44" w:rsidP="0089414D">
            <w:pPr>
              <w:rPr>
                <w:rFonts w:eastAsiaTheme="minorEastAsia"/>
                <w:sz w:val="20"/>
                <w:szCs w:val="20"/>
              </w:rPr>
            </w:pPr>
            <w:r>
              <w:rPr>
                <w:rFonts w:eastAsiaTheme="minorEastAsia"/>
                <w:sz w:val="20"/>
                <w:szCs w:val="20"/>
              </w:rPr>
              <w:t>Samsung</w:t>
            </w:r>
          </w:p>
        </w:tc>
        <w:tc>
          <w:tcPr>
            <w:tcW w:w="1350" w:type="dxa"/>
          </w:tcPr>
          <w:p w14:paraId="241F54C5" w14:textId="12EDA432" w:rsidR="00F402B6" w:rsidRDefault="00F41E3B" w:rsidP="0089414D">
            <w:pPr>
              <w:rPr>
                <w:rFonts w:eastAsiaTheme="minorEastAsia"/>
                <w:sz w:val="20"/>
                <w:szCs w:val="20"/>
              </w:rPr>
            </w:pPr>
            <w:r>
              <w:rPr>
                <w:rFonts w:eastAsiaTheme="minorEastAsia"/>
                <w:sz w:val="20"/>
                <w:szCs w:val="20"/>
              </w:rPr>
              <w:t>N</w:t>
            </w:r>
          </w:p>
        </w:tc>
        <w:tc>
          <w:tcPr>
            <w:tcW w:w="6801" w:type="dxa"/>
          </w:tcPr>
          <w:p w14:paraId="6103C19C" w14:textId="36932CD0" w:rsidR="00CF2E94" w:rsidRDefault="00E56D44" w:rsidP="00CF2E94">
            <w:pPr>
              <w:rPr>
                <w:sz w:val="20"/>
                <w:szCs w:val="20"/>
              </w:rPr>
            </w:pPr>
            <w:r>
              <w:rPr>
                <w:sz w:val="20"/>
                <w:szCs w:val="20"/>
              </w:rPr>
              <w:t xml:space="preserve">Except for DCI size, </w:t>
            </w:r>
            <w:r w:rsidR="00F41E3B">
              <w:rPr>
                <w:sz w:val="20"/>
                <w:szCs w:val="20"/>
              </w:rPr>
              <w:t>there are many</w:t>
            </w:r>
            <w:r>
              <w:rPr>
                <w:sz w:val="20"/>
                <w:szCs w:val="20"/>
              </w:rPr>
              <w:t xml:space="preserve"> LLS parameters </w:t>
            </w:r>
            <w:r w:rsidR="00F41E3B">
              <w:rPr>
                <w:sz w:val="20"/>
                <w:szCs w:val="20"/>
              </w:rPr>
              <w:t>that matter in</w:t>
            </w:r>
            <w:r>
              <w:rPr>
                <w:sz w:val="20"/>
                <w:szCs w:val="20"/>
              </w:rPr>
              <w:t xml:space="preserve"> the </w:t>
            </w:r>
            <w:r w:rsidR="00CF2E94">
              <w:rPr>
                <w:sz w:val="20"/>
                <w:szCs w:val="20"/>
              </w:rPr>
              <w:t>simulation</w:t>
            </w:r>
            <w:r>
              <w:rPr>
                <w:sz w:val="20"/>
                <w:szCs w:val="20"/>
              </w:rPr>
              <w:t xml:space="preserve"> on BLER, e.g. channel model. </w:t>
            </w:r>
            <w:r w:rsidR="00F41E3B">
              <w:rPr>
                <w:sz w:val="20"/>
                <w:szCs w:val="20"/>
              </w:rPr>
              <w:t xml:space="preserve">To minimize the evaluation efforts, we think </w:t>
            </w:r>
            <w:r>
              <w:rPr>
                <w:sz w:val="20"/>
                <w:szCs w:val="20"/>
              </w:rPr>
              <w:t xml:space="preserve">report on </w:t>
            </w:r>
            <w:r w:rsidR="00CF2E94">
              <w:rPr>
                <w:sz w:val="20"/>
                <w:szCs w:val="20"/>
              </w:rPr>
              <w:t>the SLS/LLS results are</w:t>
            </w:r>
            <w:r w:rsidR="00F41E3B">
              <w:rPr>
                <w:sz w:val="20"/>
                <w:szCs w:val="20"/>
              </w:rPr>
              <w:t xml:space="preserve"> sufficient. </w:t>
            </w:r>
            <w:r w:rsidR="00CF2E94">
              <w:rPr>
                <w:sz w:val="20"/>
                <w:szCs w:val="20"/>
              </w:rPr>
              <w:t>No need to spend efforts to discuss or check the detailed assumptions.</w:t>
            </w:r>
          </w:p>
        </w:tc>
      </w:tr>
      <w:tr w:rsidR="00284C7B" w14:paraId="609653BA" w14:textId="77777777">
        <w:trPr>
          <w:trHeight w:val="251"/>
        </w:trPr>
        <w:tc>
          <w:tcPr>
            <w:tcW w:w="1480" w:type="dxa"/>
          </w:tcPr>
          <w:p w14:paraId="3C29AA76" w14:textId="318FE678" w:rsidR="00284C7B" w:rsidRDefault="00284C7B" w:rsidP="0089414D">
            <w:pPr>
              <w:rPr>
                <w:rFonts w:eastAsiaTheme="minorEastAsia"/>
                <w:sz w:val="20"/>
                <w:szCs w:val="20"/>
              </w:rPr>
            </w:pPr>
            <w:r>
              <w:rPr>
                <w:rFonts w:eastAsiaTheme="minorEastAsia"/>
                <w:sz w:val="20"/>
                <w:szCs w:val="20"/>
              </w:rPr>
              <w:t>Intel</w:t>
            </w:r>
          </w:p>
        </w:tc>
        <w:tc>
          <w:tcPr>
            <w:tcW w:w="1350" w:type="dxa"/>
          </w:tcPr>
          <w:p w14:paraId="257D3654" w14:textId="78894BAD" w:rsidR="00284C7B" w:rsidRDefault="00284C7B" w:rsidP="0089414D">
            <w:pPr>
              <w:rPr>
                <w:rFonts w:eastAsiaTheme="minorEastAsia"/>
                <w:sz w:val="20"/>
                <w:szCs w:val="20"/>
              </w:rPr>
            </w:pPr>
            <w:r>
              <w:rPr>
                <w:rFonts w:eastAsiaTheme="minorEastAsia"/>
                <w:sz w:val="20"/>
                <w:szCs w:val="20"/>
              </w:rPr>
              <w:t>Y</w:t>
            </w:r>
          </w:p>
        </w:tc>
        <w:tc>
          <w:tcPr>
            <w:tcW w:w="6801" w:type="dxa"/>
          </w:tcPr>
          <w:p w14:paraId="7761B8DE" w14:textId="77777777" w:rsidR="00284C7B" w:rsidRDefault="00284C7B" w:rsidP="00284C7B">
            <w:pPr>
              <w:rPr>
                <w:sz w:val="20"/>
                <w:szCs w:val="20"/>
              </w:rPr>
            </w:pPr>
            <w:r>
              <w:rPr>
                <w:sz w:val="20"/>
                <w:szCs w:val="20"/>
              </w:rPr>
              <w:t>The standard process to obtain AL distribution is as follows:</w:t>
            </w:r>
          </w:p>
          <w:p w14:paraId="7AFE0758" w14:textId="77777777" w:rsidR="00284C7B" w:rsidRDefault="00284C7B" w:rsidP="00284C7B">
            <w:pPr>
              <w:pStyle w:val="ListParagraph"/>
              <w:numPr>
                <w:ilvl w:val="0"/>
                <w:numId w:val="45"/>
              </w:numPr>
            </w:pPr>
            <w:r>
              <w:t>Obtain SINR distribution from SLS</w:t>
            </w:r>
          </w:p>
          <w:p w14:paraId="7E6CADFB" w14:textId="77777777" w:rsidR="00284C7B" w:rsidRDefault="00284C7B" w:rsidP="00284C7B">
            <w:pPr>
              <w:pStyle w:val="ListParagraph"/>
              <w:numPr>
                <w:ilvl w:val="0"/>
                <w:numId w:val="45"/>
              </w:numPr>
            </w:pPr>
            <w:r>
              <w:t>Obtain AL correspond to the SINR points that satisfy 1% BLER, from link level evaluation, which includes channel model, CORESET model, DCI payload etc.</w:t>
            </w:r>
          </w:p>
          <w:p w14:paraId="2A5B6F7F" w14:textId="77777777" w:rsidR="00284C7B" w:rsidRDefault="00284C7B" w:rsidP="00284C7B">
            <w:pPr>
              <w:pStyle w:val="ListParagraph"/>
              <w:numPr>
                <w:ilvl w:val="0"/>
                <w:numId w:val="45"/>
              </w:numPr>
            </w:pPr>
            <w:r>
              <w:t>Obtain AL distribution from the mapping of AL to SINR values</w:t>
            </w:r>
          </w:p>
          <w:p w14:paraId="10D1119D" w14:textId="77777777" w:rsidR="00284C7B" w:rsidRPr="00284C7B" w:rsidRDefault="00284C7B" w:rsidP="00284C7B">
            <w:pPr>
              <w:rPr>
                <w:sz w:val="20"/>
                <w:szCs w:val="20"/>
              </w:rPr>
            </w:pPr>
            <w:r w:rsidRPr="00284C7B">
              <w:rPr>
                <w:sz w:val="20"/>
                <w:szCs w:val="20"/>
              </w:rPr>
              <w:t>Hence, we fully agree that the steps in proposals are necessary to obtain AL distribution accurately.</w:t>
            </w:r>
          </w:p>
          <w:p w14:paraId="4F99F69A" w14:textId="3F9D6989" w:rsidR="00284C7B" w:rsidRDefault="00284C7B" w:rsidP="00284C7B">
            <w:pPr>
              <w:rPr>
                <w:sz w:val="20"/>
                <w:szCs w:val="20"/>
              </w:rPr>
            </w:pPr>
            <w:r w:rsidRPr="00284C7B">
              <w:rPr>
                <w:sz w:val="20"/>
                <w:szCs w:val="20"/>
              </w:rPr>
              <w:t xml:space="preserve">For </w:t>
            </w:r>
            <w:proofErr w:type="spellStart"/>
            <w:r w:rsidRPr="00284C7B">
              <w:rPr>
                <w:sz w:val="20"/>
                <w:szCs w:val="20"/>
              </w:rPr>
              <w:t>RedCap</w:t>
            </w:r>
            <w:proofErr w:type="spellEnd"/>
            <w:r w:rsidRPr="00284C7B">
              <w:rPr>
                <w:sz w:val="20"/>
                <w:szCs w:val="20"/>
              </w:rPr>
              <w:t>, DCI payload of 40 bits + CRC bits can be considered.</w:t>
            </w:r>
          </w:p>
        </w:tc>
      </w:tr>
      <w:tr w:rsidR="00ED0EAB" w14:paraId="0D055660" w14:textId="77777777" w:rsidTr="00ED0EAB">
        <w:trPr>
          <w:trHeight w:val="251"/>
        </w:trPr>
        <w:tc>
          <w:tcPr>
            <w:tcW w:w="1480" w:type="dxa"/>
          </w:tcPr>
          <w:p w14:paraId="4A1D2C33" w14:textId="77777777" w:rsidR="00ED0EAB" w:rsidRDefault="00ED0EAB" w:rsidP="0013085C">
            <w:pPr>
              <w:rPr>
                <w:rFonts w:eastAsiaTheme="minorEastAsia"/>
                <w:sz w:val="20"/>
                <w:szCs w:val="20"/>
              </w:rPr>
            </w:pPr>
            <w:r>
              <w:rPr>
                <w:rFonts w:eastAsiaTheme="minorEastAsia"/>
                <w:sz w:val="20"/>
                <w:szCs w:val="20"/>
              </w:rPr>
              <w:t>Ericsson</w:t>
            </w:r>
          </w:p>
        </w:tc>
        <w:tc>
          <w:tcPr>
            <w:tcW w:w="1350" w:type="dxa"/>
          </w:tcPr>
          <w:p w14:paraId="5C35738C" w14:textId="77777777" w:rsidR="00ED0EAB" w:rsidRDefault="00ED0EAB" w:rsidP="0013085C">
            <w:pPr>
              <w:rPr>
                <w:rFonts w:eastAsiaTheme="minorEastAsia"/>
                <w:sz w:val="20"/>
                <w:szCs w:val="20"/>
              </w:rPr>
            </w:pPr>
            <w:r>
              <w:rPr>
                <w:rFonts w:eastAsiaTheme="minorEastAsia"/>
                <w:sz w:val="20"/>
                <w:szCs w:val="20"/>
              </w:rPr>
              <w:t>N</w:t>
            </w:r>
          </w:p>
        </w:tc>
        <w:tc>
          <w:tcPr>
            <w:tcW w:w="6801" w:type="dxa"/>
          </w:tcPr>
          <w:p w14:paraId="099EA598" w14:textId="77777777" w:rsidR="00ED0EAB" w:rsidRDefault="00ED0EAB" w:rsidP="0013085C">
            <w:pPr>
              <w:rPr>
                <w:sz w:val="20"/>
                <w:szCs w:val="20"/>
              </w:rPr>
            </w:pPr>
            <w:r>
              <w:rPr>
                <w:sz w:val="20"/>
                <w:szCs w:val="20"/>
              </w:rPr>
              <w:t xml:space="preserve">We think this will slow down the progress as the PDCCH blocking evaluation can only be performed after LLS and SLS results become available. Moreover, it is difficult to have consistent results between all companies for AL distribution due to its dependency on both LLS and SLS parameters/assumptions. </w:t>
            </w:r>
          </w:p>
          <w:p w14:paraId="264362A1" w14:textId="77777777" w:rsidR="00ED0EAB" w:rsidRDefault="00ED0EAB" w:rsidP="0013085C">
            <w:pPr>
              <w:rPr>
                <w:sz w:val="20"/>
                <w:szCs w:val="20"/>
              </w:rPr>
            </w:pPr>
            <w:r>
              <w:rPr>
                <w:sz w:val="20"/>
                <w:szCs w:val="20"/>
              </w:rPr>
              <w:t xml:space="preserve">For the sake of progress, we suggest considering pre-defined AL distributions corresponding to different scenarios. For instance: </w:t>
            </w:r>
          </w:p>
          <w:p w14:paraId="022B8CFD" w14:textId="77777777" w:rsidR="00ED0EAB" w:rsidRDefault="00ED0EAB" w:rsidP="0013085C">
            <w:pPr>
              <w:pStyle w:val="ListParagraph"/>
              <w:numPr>
                <w:ilvl w:val="0"/>
                <w:numId w:val="48"/>
              </w:numPr>
            </w:pPr>
            <w:r>
              <w:t>[0.5, 0.4, 0.05, 0.03, 0.02]: Majority of the UEs are in is good coverage</w:t>
            </w:r>
          </w:p>
          <w:p w14:paraId="5BCC78DC" w14:textId="77777777" w:rsidR="00ED0EAB" w:rsidRDefault="00ED0EAB" w:rsidP="0013085C">
            <w:pPr>
              <w:pStyle w:val="ListParagraph"/>
              <w:numPr>
                <w:ilvl w:val="0"/>
                <w:numId w:val="48"/>
              </w:numPr>
            </w:pPr>
            <w:r>
              <w:t>[0.1, 0.2, 0.4, 0.2, 0.1]: Majority of the UEs are in medium coverage</w:t>
            </w:r>
          </w:p>
          <w:p w14:paraId="4E457D8B" w14:textId="77777777" w:rsidR="00ED0EAB" w:rsidRDefault="00ED0EAB" w:rsidP="0013085C">
            <w:pPr>
              <w:pStyle w:val="ListParagraph"/>
              <w:numPr>
                <w:ilvl w:val="0"/>
                <w:numId w:val="48"/>
              </w:numPr>
            </w:pPr>
            <w:r>
              <w:t>[0.05, 0.05, 0.2, 0.3, 0.4]: Majority of the UEs are in poor coverage</w:t>
            </w:r>
          </w:p>
          <w:p w14:paraId="5AEE245F" w14:textId="77777777" w:rsidR="00ED0EAB" w:rsidRPr="000F3CC2" w:rsidRDefault="00ED0EAB" w:rsidP="0013085C">
            <w:pPr>
              <w:pStyle w:val="ListParagraph"/>
              <w:numPr>
                <w:ilvl w:val="0"/>
                <w:numId w:val="48"/>
              </w:numPr>
            </w:pPr>
            <w:r>
              <w:t>[0.2, 0.2, 0.2, 0.2, 0.2]: Uniform distribution</w:t>
            </w:r>
          </w:p>
          <w:p w14:paraId="7CF63968" w14:textId="77777777" w:rsidR="00ED0EAB" w:rsidRDefault="00ED0EAB" w:rsidP="0013085C">
            <w:pPr>
              <w:rPr>
                <w:sz w:val="20"/>
                <w:szCs w:val="20"/>
              </w:rPr>
            </w:pPr>
            <w:r>
              <w:rPr>
                <w:sz w:val="20"/>
                <w:szCs w:val="20"/>
              </w:rPr>
              <w:t xml:space="preserve"> The results can be provided for {2, 4, 6, 8, 10} number of UEs.</w:t>
            </w:r>
          </w:p>
        </w:tc>
      </w:tr>
      <w:tr w:rsidR="0055642C" w14:paraId="29D29B64" w14:textId="77777777" w:rsidTr="00ED0EAB">
        <w:trPr>
          <w:trHeight w:val="251"/>
        </w:trPr>
        <w:tc>
          <w:tcPr>
            <w:tcW w:w="1480" w:type="dxa"/>
          </w:tcPr>
          <w:p w14:paraId="4EE1E198" w14:textId="5B59DDA3" w:rsidR="0055642C" w:rsidRDefault="0055642C" w:rsidP="0013085C">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350" w:type="dxa"/>
          </w:tcPr>
          <w:p w14:paraId="4A9860FB" w14:textId="219895FA" w:rsidR="0055642C" w:rsidRDefault="0055642C" w:rsidP="0013085C">
            <w:pPr>
              <w:rPr>
                <w:rFonts w:eastAsiaTheme="minorEastAsia"/>
                <w:sz w:val="20"/>
                <w:szCs w:val="20"/>
              </w:rPr>
            </w:pPr>
            <w:r>
              <w:rPr>
                <w:rFonts w:eastAsiaTheme="minorEastAsia" w:hint="eastAsia"/>
                <w:sz w:val="20"/>
                <w:szCs w:val="20"/>
              </w:rPr>
              <w:t>N</w:t>
            </w:r>
          </w:p>
        </w:tc>
        <w:tc>
          <w:tcPr>
            <w:tcW w:w="6801" w:type="dxa"/>
          </w:tcPr>
          <w:p w14:paraId="7789C847" w14:textId="521F8075" w:rsidR="0055642C" w:rsidRDefault="0055642C" w:rsidP="0013085C">
            <w:pPr>
              <w:rPr>
                <w:rFonts w:eastAsiaTheme="minorEastAsia"/>
                <w:sz w:val="20"/>
                <w:szCs w:val="20"/>
              </w:rPr>
            </w:pPr>
            <w:r>
              <w:rPr>
                <w:rFonts w:eastAsiaTheme="minorEastAsia" w:hint="eastAsia"/>
                <w:sz w:val="20"/>
                <w:szCs w:val="20"/>
              </w:rPr>
              <w:t>P</w:t>
            </w:r>
            <w:r>
              <w:rPr>
                <w:rFonts w:eastAsiaTheme="minorEastAsia"/>
                <w:sz w:val="20"/>
                <w:szCs w:val="20"/>
              </w:rPr>
              <w:t>re-defined AL distributions are preferred, as suggested by Ericsson</w:t>
            </w:r>
            <w:r w:rsidR="00E368C1">
              <w:rPr>
                <w:rFonts w:eastAsiaTheme="minorEastAsia"/>
                <w:sz w:val="20"/>
                <w:szCs w:val="20"/>
              </w:rPr>
              <w:t>, where different extreme scenarios are covered</w:t>
            </w:r>
            <w:r w:rsidR="004A491C">
              <w:rPr>
                <w:rFonts w:eastAsiaTheme="minorEastAsia"/>
                <w:sz w:val="20"/>
                <w:szCs w:val="20"/>
              </w:rPr>
              <w:t>.</w:t>
            </w:r>
            <w:r w:rsidR="00F272B6">
              <w:rPr>
                <w:rFonts w:eastAsiaTheme="minorEastAsia"/>
                <w:sz w:val="20"/>
                <w:szCs w:val="20"/>
              </w:rPr>
              <w:t xml:space="preserve"> </w:t>
            </w:r>
          </w:p>
          <w:p w14:paraId="52CD5214" w14:textId="30DFBB26" w:rsidR="0055642C" w:rsidRPr="0055642C" w:rsidRDefault="004A491C" w:rsidP="0013085C">
            <w:pPr>
              <w:rPr>
                <w:rFonts w:eastAsiaTheme="minorEastAsia"/>
                <w:sz w:val="20"/>
                <w:szCs w:val="20"/>
              </w:rPr>
            </w:pPr>
            <w:r>
              <w:rPr>
                <w:rFonts w:eastAsiaTheme="minorEastAsia"/>
                <w:sz w:val="20"/>
                <w:szCs w:val="20"/>
              </w:rPr>
              <w:t>Moreover, the discussion of UE scheduling</w:t>
            </w:r>
            <w:r w:rsidR="00F272B6">
              <w:rPr>
                <w:rFonts w:eastAsiaTheme="minorEastAsia"/>
                <w:sz w:val="20"/>
                <w:szCs w:val="20"/>
              </w:rPr>
              <w:t>/traffic</w:t>
            </w:r>
            <w:r>
              <w:rPr>
                <w:rFonts w:eastAsiaTheme="minorEastAsia"/>
                <w:sz w:val="20"/>
                <w:szCs w:val="20"/>
              </w:rPr>
              <w:t xml:space="preserve"> </w:t>
            </w:r>
            <w:r w:rsidR="00F272B6">
              <w:rPr>
                <w:rFonts w:eastAsiaTheme="minorEastAsia"/>
                <w:sz w:val="20"/>
                <w:szCs w:val="20"/>
              </w:rPr>
              <w:t>model</w:t>
            </w:r>
            <w:r>
              <w:rPr>
                <w:rFonts w:eastAsiaTheme="minorEastAsia"/>
                <w:sz w:val="20"/>
                <w:szCs w:val="20"/>
              </w:rPr>
              <w:t xml:space="preserve"> is missing</w:t>
            </w:r>
            <w:r w:rsidR="00F272B6">
              <w:rPr>
                <w:rFonts w:eastAsiaTheme="minorEastAsia"/>
                <w:sz w:val="20"/>
                <w:szCs w:val="20"/>
              </w:rPr>
              <w:t xml:space="preserve">, which will make significant effects on the evaluation result. </w:t>
            </w:r>
            <w:r w:rsidR="00535D25">
              <w:rPr>
                <w:rFonts w:eastAsiaTheme="minorEastAsia"/>
                <w:sz w:val="20"/>
                <w:szCs w:val="20"/>
              </w:rPr>
              <w:t>This should be clarified. We don’t think full</w:t>
            </w:r>
            <w:r w:rsidR="00E368C1">
              <w:rPr>
                <w:rFonts w:eastAsiaTheme="minorEastAsia"/>
                <w:sz w:val="20"/>
                <w:szCs w:val="20"/>
              </w:rPr>
              <w:t xml:space="preserve"> </w:t>
            </w:r>
            <w:r w:rsidR="00535D25">
              <w:rPr>
                <w:rFonts w:eastAsiaTheme="minorEastAsia"/>
                <w:sz w:val="20"/>
                <w:szCs w:val="20"/>
              </w:rPr>
              <w:t xml:space="preserve">buffer </w:t>
            </w:r>
            <w:r w:rsidR="002A62C9">
              <w:rPr>
                <w:rFonts w:eastAsiaTheme="minorEastAsia"/>
                <w:sz w:val="20"/>
                <w:szCs w:val="20"/>
              </w:rPr>
              <w:t>is reasonable</w:t>
            </w:r>
            <w:r w:rsidR="00535D25">
              <w:rPr>
                <w:rFonts w:eastAsiaTheme="minorEastAsia"/>
                <w:sz w:val="20"/>
                <w:szCs w:val="20"/>
              </w:rPr>
              <w:t xml:space="preserve"> here. </w:t>
            </w:r>
          </w:p>
        </w:tc>
      </w:tr>
    </w:tbl>
    <w:p w14:paraId="31A75270" w14:textId="77777777" w:rsidR="00902DB6" w:rsidRDefault="00902DB6"/>
    <w:p w14:paraId="7B125C0A" w14:textId="77777777" w:rsidR="00902DB6" w:rsidRDefault="00902DB6">
      <w:pPr>
        <w:spacing w:before="120"/>
        <w:rPr>
          <w:rFonts w:ascii="Arial" w:eastAsiaTheme="minorEastAsia" w:hAnsi="Arial" w:cs="Arial"/>
          <w:b/>
          <w:bCs/>
        </w:rPr>
      </w:pPr>
    </w:p>
    <w:p w14:paraId="0A61E52C" w14:textId="77777777" w:rsidR="00902DB6" w:rsidRDefault="003328C3">
      <w:pPr>
        <w:pStyle w:val="Heading1"/>
        <w:rPr>
          <w:rFonts w:cs="Arial"/>
          <w:lang w:val="en-US"/>
        </w:rPr>
      </w:pPr>
      <w:r>
        <w:rPr>
          <w:rFonts w:cs="Arial"/>
          <w:lang w:val="en-US"/>
        </w:rPr>
        <w:lastRenderedPageBreak/>
        <w:t>References</w:t>
      </w:r>
    </w:p>
    <w:p w14:paraId="68A16E12" w14:textId="77777777" w:rsidR="00902DB6" w:rsidRDefault="003328C3">
      <w:pPr>
        <w:pStyle w:val="ListParagraph"/>
        <w:numPr>
          <w:ilvl w:val="0"/>
          <w:numId w:val="11"/>
        </w:numPr>
        <w:rPr>
          <w:rFonts w:ascii="Arial" w:hAnsi="Arial" w:cs="Arial"/>
          <w:lang w:eastAsia="zh-CN"/>
        </w:rPr>
      </w:pPr>
      <w:r>
        <w:rPr>
          <w:rFonts w:ascii="Arial" w:hAnsi="Arial" w:cs="Arial"/>
          <w:lang w:val="en-US"/>
        </w:rPr>
        <w:t>RP-201386</w:t>
      </w:r>
      <w:r>
        <w:rPr>
          <w:rFonts w:ascii="Arial" w:hAnsi="Arial" w:cs="Arial"/>
          <w:lang w:eastAsia="zh-CN"/>
        </w:rPr>
        <w:tab/>
        <w:t xml:space="preserve">  </w:t>
      </w:r>
      <w:r>
        <w:rPr>
          <w:rFonts w:ascii="Arial" w:hAnsi="Arial" w:cs="Arial"/>
          <w:lang w:val="en-US"/>
        </w:rPr>
        <w:t xml:space="preserve"> </w:t>
      </w:r>
      <w:hyperlink r:id="rId15" w:tgtFrame="_blank" w:history="1">
        <w:r>
          <w:rPr>
            <w:rFonts w:ascii="Arial" w:hAnsi="Arial" w:cs="Arial"/>
            <w:lang w:val="en-US"/>
          </w:rPr>
          <w:t>Study on support of reduced capability NR devices</w:t>
        </w:r>
      </w:hyperlink>
    </w:p>
    <w:p w14:paraId="1408A55F" w14:textId="77777777" w:rsidR="00902DB6" w:rsidRDefault="003328C3">
      <w:pPr>
        <w:pStyle w:val="BodyText"/>
        <w:numPr>
          <w:ilvl w:val="0"/>
          <w:numId w:val="11"/>
        </w:numPr>
        <w:rPr>
          <w:rFonts w:cs="Arial"/>
          <w:sz w:val="20"/>
          <w:szCs w:val="20"/>
        </w:rPr>
      </w:pPr>
      <w:r>
        <w:rPr>
          <w:rFonts w:cs="Arial"/>
          <w:sz w:val="20"/>
          <w:szCs w:val="20"/>
        </w:rPr>
        <w:t>RAN1 101 e-meeting Chairman Notes</w:t>
      </w:r>
    </w:p>
    <w:p w14:paraId="2ABCF884" w14:textId="77777777" w:rsidR="00902DB6" w:rsidRDefault="00655B5B">
      <w:pPr>
        <w:pStyle w:val="BodyText"/>
        <w:numPr>
          <w:ilvl w:val="0"/>
          <w:numId w:val="11"/>
        </w:numPr>
        <w:rPr>
          <w:rFonts w:cs="Arial"/>
          <w:sz w:val="20"/>
          <w:szCs w:val="20"/>
        </w:rPr>
      </w:pPr>
      <w:hyperlink r:id="rId16" w:history="1">
        <w:r w:rsidR="003328C3">
          <w:rPr>
            <w:rStyle w:val="Hyperlink"/>
            <w:rFonts w:cs="Arial"/>
            <w:sz w:val="20"/>
            <w:szCs w:val="20"/>
          </w:rPr>
          <w:t>R1-2005235</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ab/>
        <w:t>Ericsson</w:t>
      </w:r>
    </w:p>
    <w:p w14:paraId="2E96B2FA" w14:textId="77777777" w:rsidR="00902DB6" w:rsidRDefault="00655B5B">
      <w:pPr>
        <w:pStyle w:val="BodyText"/>
        <w:numPr>
          <w:ilvl w:val="0"/>
          <w:numId w:val="11"/>
        </w:numPr>
        <w:rPr>
          <w:rFonts w:cs="Arial"/>
          <w:sz w:val="20"/>
          <w:szCs w:val="20"/>
        </w:rPr>
      </w:pPr>
      <w:hyperlink r:id="rId17" w:history="1">
        <w:r w:rsidR="003328C3">
          <w:rPr>
            <w:rStyle w:val="Hyperlink"/>
            <w:rFonts w:cs="Arial"/>
            <w:sz w:val="20"/>
            <w:szCs w:val="20"/>
          </w:rPr>
          <w:t>R1-2005270</w:t>
        </w:r>
      </w:hyperlink>
      <w:r w:rsidR="003328C3">
        <w:rPr>
          <w:rFonts w:cs="Arial"/>
          <w:sz w:val="20"/>
          <w:szCs w:val="20"/>
        </w:rPr>
        <w:tab/>
        <w:t>Power saving for reduced capability devices</w:t>
      </w:r>
      <w:r w:rsidR="003328C3">
        <w:rPr>
          <w:rFonts w:cs="Arial"/>
          <w:sz w:val="20"/>
          <w:szCs w:val="20"/>
        </w:rPr>
        <w:tab/>
        <w:t>Huawei, HiSilicon</w:t>
      </w:r>
    </w:p>
    <w:p w14:paraId="665CDE2F" w14:textId="77777777" w:rsidR="00902DB6" w:rsidRDefault="00655B5B">
      <w:pPr>
        <w:pStyle w:val="BodyText"/>
        <w:numPr>
          <w:ilvl w:val="0"/>
          <w:numId w:val="11"/>
        </w:numPr>
        <w:rPr>
          <w:rFonts w:cs="Arial"/>
          <w:sz w:val="20"/>
          <w:szCs w:val="20"/>
        </w:rPr>
      </w:pPr>
      <w:hyperlink r:id="rId18" w:history="1">
        <w:r w:rsidR="003328C3">
          <w:rPr>
            <w:rStyle w:val="Hyperlink"/>
            <w:rFonts w:cs="Arial"/>
            <w:sz w:val="20"/>
            <w:szCs w:val="20"/>
          </w:rPr>
          <w:t>R1-2005384</w:t>
        </w:r>
      </w:hyperlink>
      <w:r w:rsidR="003328C3">
        <w:rPr>
          <w:rFonts w:cs="Arial"/>
          <w:sz w:val="20"/>
          <w:szCs w:val="20"/>
        </w:rPr>
        <w:tab/>
        <w:t>Reduced PDCCH monitoring for Reduced Capability NR devices</w:t>
      </w:r>
      <w:r w:rsidR="003328C3">
        <w:rPr>
          <w:rFonts w:cs="Arial"/>
          <w:sz w:val="20"/>
          <w:szCs w:val="20"/>
        </w:rPr>
        <w:tab/>
        <w:t>vivo, Guangdong Genius</w:t>
      </w:r>
    </w:p>
    <w:p w14:paraId="13C4A837" w14:textId="77777777" w:rsidR="00902DB6" w:rsidRDefault="00655B5B">
      <w:pPr>
        <w:pStyle w:val="BodyText"/>
        <w:numPr>
          <w:ilvl w:val="0"/>
          <w:numId w:val="11"/>
        </w:numPr>
        <w:rPr>
          <w:rFonts w:cs="Arial"/>
          <w:sz w:val="20"/>
          <w:szCs w:val="20"/>
        </w:rPr>
      </w:pPr>
      <w:hyperlink r:id="rId19" w:history="1">
        <w:r w:rsidR="003328C3">
          <w:rPr>
            <w:rStyle w:val="Hyperlink"/>
            <w:rFonts w:cs="Arial"/>
            <w:sz w:val="20"/>
            <w:szCs w:val="20"/>
          </w:rPr>
          <w:t>R1-2005475</w:t>
        </w:r>
      </w:hyperlink>
      <w:r w:rsidR="003328C3">
        <w:rPr>
          <w:rFonts w:cs="Arial"/>
          <w:sz w:val="20"/>
          <w:szCs w:val="20"/>
        </w:rPr>
        <w:tab/>
        <w:t>Consideration on reduced PDCCH monitoring</w:t>
      </w:r>
      <w:r w:rsidR="003328C3">
        <w:rPr>
          <w:rFonts w:cs="Arial"/>
          <w:sz w:val="20"/>
          <w:szCs w:val="20"/>
        </w:rPr>
        <w:tab/>
        <w:t>ZTE</w:t>
      </w:r>
    </w:p>
    <w:p w14:paraId="7A75F21C" w14:textId="77777777" w:rsidR="00902DB6" w:rsidRDefault="00655B5B">
      <w:pPr>
        <w:pStyle w:val="BodyText"/>
        <w:numPr>
          <w:ilvl w:val="0"/>
          <w:numId w:val="11"/>
        </w:numPr>
        <w:rPr>
          <w:rFonts w:cs="Arial"/>
          <w:sz w:val="20"/>
          <w:szCs w:val="20"/>
        </w:rPr>
      </w:pPr>
      <w:hyperlink r:id="rId20" w:history="1">
        <w:r w:rsidR="003328C3">
          <w:rPr>
            <w:rStyle w:val="Hyperlink"/>
            <w:rFonts w:cs="Arial"/>
            <w:sz w:val="20"/>
            <w:szCs w:val="20"/>
          </w:rPr>
          <w:t>R1-2005526</w:t>
        </w:r>
      </w:hyperlink>
      <w:r w:rsidR="003328C3">
        <w:rPr>
          <w:rFonts w:cs="Arial"/>
          <w:sz w:val="20"/>
          <w:szCs w:val="20"/>
        </w:rPr>
        <w:tab/>
        <w:t>Reduced PDCCH monitoring</w:t>
      </w:r>
      <w:r w:rsidR="003328C3">
        <w:rPr>
          <w:rFonts w:cs="Arial"/>
          <w:sz w:val="20"/>
          <w:szCs w:val="20"/>
        </w:rPr>
        <w:tab/>
        <w:t>Nokia, Nokia Shanghai Bell</w:t>
      </w:r>
    </w:p>
    <w:p w14:paraId="19D61BDA" w14:textId="77777777" w:rsidR="00902DB6" w:rsidRDefault="00655B5B">
      <w:pPr>
        <w:pStyle w:val="BodyText"/>
        <w:numPr>
          <w:ilvl w:val="0"/>
          <w:numId w:val="11"/>
        </w:numPr>
        <w:rPr>
          <w:rFonts w:cs="Arial"/>
          <w:sz w:val="20"/>
          <w:szCs w:val="20"/>
        </w:rPr>
      </w:pPr>
      <w:hyperlink r:id="rId21" w:history="1">
        <w:r w:rsidR="003328C3">
          <w:rPr>
            <w:rStyle w:val="Hyperlink"/>
            <w:rFonts w:cs="Arial"/>
            <w:sz w:val="20"/>
            <w:szCs w:val="20"/>
          </w:rPr>
          <w:t>R1-2005591</w:t>
        </w:r>
      </w:hyperlink>
      <w:r w:rsidR="003328C3">
        <w:rPr>
          <w:rFonts w:cs="Arial"/>
          <w:sz w:val="20"/>
          <w:szCs w:val="20"/>
        </w:rPr>
        <w:tab/>
        <w:t xml:space="preserve">Power savings for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FUTUREWEI</w:t>
      </w:r>
    </w:p>
    <w:p w14:paraId="45F74174" w14:textId="77777777" w:rsidR="00902DB6" w:rsidRDefault="00655B5B">
      <w:pPr>
        <w:pStyle w:val="BodyText"/>
        <w:numPr>
          <w:ilvl w:val="0"/>
          <w:numId w:val="11"/>
        </w:numPr>
        <w:rPr>
          <w:rFonts w:cs="Arial"/>
          <w:sz w:val="20"/>
          <w:szCs w:val="20"/>
        </w:rPr>
      </w:pPr>
      <w:hyperlink r:id="rId22" w:history="1">
        <w:r w:rsidR="003328C3">
          <w:rPr>
            <w:rStyle w:val="Hyperlink"/>
            <w:rFonts w:cs="Arial"/>
            <w:sz w:val="20"/>
            <w:szCs w:val="20"/>
          </w:rPr>
          <w:t>R1-2005638</w:t>
        </w:r>
      </w:hyperlink>
      <w:r w:rsidR="003328C3">
        <w:rPr>
          <w:rFonts w:cs="Arial"/>
          <w:sz w:val="20"/>
          <w:szCs w:val="20"/>
        </w:rPr>
        <w:tab/>
        <w:t xml:space="preserve">Discussion on reduced PDCCH monitoring for NR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MediaTek Inc.</w:t>
      </w:r>
    </w:p>
    <w:p w14:paraId="3996CF04" w14:textId="77777777" w:rsidR="00902DB6" w:rsidRDefault="00655B5B">
      <w:pPr>
        <w:pStyle w:val="BodyText"/>
        <w:numPr>
          <w:ilvl w:val="0"/>
          <w:numId w:val="11"/>
        </w:numPr>
        <w:rPr>
          <w:rFonts w:cs="Arial"/>
          <w:sz w:val="20"/>
          <w:szCs w:val="20"/>
        </w:rPr>
      </w:pPr>
      <w:hyperlink r:id="rId23" w:history="1">
        <w:r w:rsidR="003328C3">
          <w:rPr>
            <w:rStyle w:val="Hyperlink"/>
            <w:rFonts w:cs="Arial"/>
            <w:sz w:val="20"/>
            <w:szCs w:val="20"/>
          </w:rPr>
          <w:t>R1-2005715</w:t>
        </w:r>
      </w:hyperlink>
      <w:r w:rsidR="003328C3">
        <w:rPr>
          <w:rFonts w:cs="Arial"/>
          <w:sz w:val="20"/>
          <w:szCs w:val="20"/>
        </w:rPr>
        <w:tab/>
        <w:t>Discussion on PDCCH monitoring reduction</w:t>
      </w:r>
      <w:r w:rsidR="003328C3">
        <w:rPr>
          <w:rFonts w:cs="Arial"/>
          <w:sz w:val="20"/>
          <w:szCs w:val="20"/>
        </w:rPr>
        <w:tab/>
        <w:t>CATT</w:t>
      </w:r>
    </w:p>
    <w:p w14:paraId="6990980E" w14:textId="77777777" w:rsidR="00902DB6" w:rsidRDefault="00655B5B">
      <w:pPr>
        <w:pStyle w:val="BodyText"/>
        <w:numPr>
          <w:ilvl w:val="0"/>
          <w:numId w:val="11"/>
        </w:numPr>
        <w:rPr>
          <w:rFonts w:cs="Arial"/>
          <w:sz w:val="20"/>
          <w:szCs w:val="20"/>
        </w:rPr>
      </w:pPr>
      <w:hyperlink r:id="rId24" w:history="1">
        <w:r w:rsidR="003328C3">
          <w:rPr>
            <w:rStyle w:val="Hyperlink"/>
            <w:rFonts w:cs="Arial"/>
            <w:sz w:val="20"/>
            <w:szCs w:val="20"/>
          </w:rPr>
          <w:t>R1-2005771</w:t>
        </w:r>
      </w:hyperlink>
      <w:r w:rsidR="003328C3">
        <w:rPr>
          <w:rFonts w:cs="Arial"/>
          <w:sz w:val="20"/>
          <w:szCs w:val="20"/>
        </w:rPr>
        <w:tab/>
        <w:t>Reduced PDCCH monitoring</w:t>
      </w:r>
      <w:r w:rsidR="003328C3">
        <w:rPr>
          <w:rFonts w:cs="Arial"/>
          <w:sz w:val="20"/>
          <w:szCs w:val="20"/>
        </w:rPr>
        <w:tab/>
        <w:t>TCL Communication Ltd.</w:t>
      </w:r>
    </w:p>
    <w:p w14:paraId="6B26357D" w14:textId="77777777" w:rsidR="00902DB6" w:rsidRDefault="00655B5B">
      <w:pPr>
        <w:pStyle w:val="BodyText"/>
        <w:numPr>
          <w:ilvl w:val="0"/>
          <w:numId w:val="11"/>
        </w:numPr>
        <w:rPr>
          <w:rFonts w:cs="Arial"/>
          <w:sz w:val="20"/>
          <w:szCs w:val="20"/>
        </w:rPr>
      </w:pPr>
      <w:hyperlink r:id="rId25" w:history="1">
        <w:r w:rsidR="003328C3">
          <w:rPr>
            <w:rStyle w:val="Hyperlink"/>
            <w:rFonts w:cs="Arial"/>
            <w:sz w:val="20"/>
            <w:szCs w:val="20"/>
          </w:rPr>
          <w:t>R1-2005778</w:t>
        </w:r>
      </w:hyperlink>
      <w:r w:rsidR="003328C3">
        <w:rPr>
          <w:rFonts w:cs="Arial"/>
          <w:sz w:val="20"/>
          <w:szCs w:val="20"/>
        </w:rPr>
        <w:tab/>
        <w:t>Reduced PDCCH monitoring for REDCAP NR devices</w:t>
      </w:r>
      <w:r w:rsidR="003328C3">
        <w:rPr>
          <w:rFonts w:cs="Arial"/>
          <w:sz w:val="20"/>
          <w:szCs w:val="20"/>
        </w:rPr>
        <w:tab/>
        <w:t>NEC</w:t>
      </w:r>
    </w:p>
    <w:p w14:paraId="33DEE589" w14:textId="77777777" w:rsidR="00902DB6" w:rsidRDefault="00655B5B">
      <w:pPr>
        <w:pStyle w:val="BodyText"/>
        <w:numPr>
          <w:ilvl w:val="0"/>
          <w:numId w:val="11"/>
        </w:numPr>
        <w:rPr>
          <w:rFonts w:cs="Arial"/>
          <w:sz w:val="20"/>
          <w:szCs w:val="20"/>
        </w:rPr>
      </w:pPr>
      <w:hyperlink r:id="rId26" w:history="1">
        <w:r w:rsidR="003328C3">
          <w:rPr>
            <w:rStyle w:val="Hyperlink"/>
            <w:rFonts w:cs="Arial"/>
            <w:sz w:val="20"/>
            <w:szCs w:val="20"/>
          </w:rPr>
          <w:t>R1-2005779</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Fraunhofer HHI, Fraunhofer IIS</w:t>
      </w:r>
    </w:p>
    <w:p w14:paraId="09188C9E" w14:textId="77777777" w:rsidR="00902DB6" w:rsidRDefault="00655B5B">
      <w:pPr>
        <w:pStyle w:val="BodyText"/>
        <w:numPr>
          <w:ilvl w:val="0"/>
          <w:numId w:val="11"/>
        </w:numPr>
        <w:rPr>
          <w:rFonts w:cs="Arial"/>
          <w:sz w:val="20"/>
          <w:szCs w:val="20"/>
        </w:rPr>
      </w:pPr>
      <w:hyperlink r:id="rId27" w:history="1">
        <w:r w:rsidR="003328C3">
          <w:rPr>
            <w:rStyle w:val="Hyperlink"/>
            <w:rFonts w:cs="Arial"/>
            <w:sz w:val="20"/>
            <w:szCs w:val="20"/>
          </w:rPr>
          <w:t>R1-2005881</w:t>
        </w:r>
      </w:hyperlink>
      <w:r w:rsidR="003328C3">
        <w:rPr>
          <w:rFonts w:cs="Arial"/>
          <w:sz w:val="20"/>
          <w:szCs w:val="20"/>
        </w:rPr>
        <w:tab/>
        <w:t xml:space="preserve">On reduced PDCCH monitoring for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 xml:space="preserve"> Intel Corporation</w:t>
      </w:r>
    </w:p>
    <w:p w14:paraId="0DD746B1" w14:textId="77777777" w:rsidR="00902DB6" w:rsidRDefault="00655B5B">
      <w:pPr>
        <w:pStyle w:val="BodyText"/>
        <w:numPr>
          <w:ilvl w:val="0"/>
          <w:numId w:val="11"/>
        </w:numPr>
        <w:ind w:left="450" w:hanging="450"/>
        <w:rPr>
          <w:rFonts w:cs="Arial"/>
          <w:sz w:val="20"/>
          <w:szCs w:val="20"/>
        </w:rPr>
      </w:pPr>
      <w:hyperlink r:id="rId28" w:history="1">
        <w:r w:rsidR="003328C3">
          <w:rPr>
            <w:rStyle w:val="Hyperlink"/>
            <w:rFonts w:cs="Arial"/>
            <w:sz w:val="20"/>
            <w:szCs w:val="20"/>
          </w:rPr>
          <w:t>R1-2005933</w:t>
        </w:r>
      </w:hyperlink>
      <w:r w:rsidR="003328C3">
        <w:rPr>
          <w:rFonts w:cs="Arial"/>
          <w:sz w:val="20"/>
          <w:szCs w:val="20"/>
        </w:rPr>
        <w:tab/>
        <w:t>PDCCH monitoring at reduced capability UE</w:t>
      </w:r>
      <w:r w:rsidR="003328C3">
        <w:rPr>
          <w:rFonts w:cs="Arial"/>
          <w:sz w:val="20"/>
          <w:szCs w:val="20"/>
        </w:rPr>
        <w:tab/>
        <w:t>Lenovo, Motorola Mobility</w:t>
      </w:r>
    </w:p>
    <w:p w14:paraId="16BFBE1C" w14:textId="77777777" w:rsidR="00902DB6" w:rsidRDefault="00655B5B">
      <w:pPr>
        <w:pStyle w:val="BodyText"/>
        <w:numPr>
          <w:ilvl w:val="0"/>
          <w:numId w:val="11"/>
        </w:numPr>
        <w:ind w:left="450" w:hanging="450"/>
        <w:rPr>
          <w:rFonts w:cs="Arial"/>
          <w:sz w:val="20"/>
          <w:szCs w:val="20"/>
        </w:rPr>
      </w:pPr>
      <w:hyperlink r:id="rId29" w:history="1">
        <w:r w:rsidR="003328C3">
          <w:rPr>
            <w:rStyle w:val="Hyperlink"/>
            <w:rFonts w:cs="Arial"/>
            <w:sz w:val="20"/>
            <w:szCs w:val="20"/>
          </w:rPr>
          <w:t>R1-2005969</w:t>
        </w:r>
      </w:hyperlink>
      <w:r w:rsidR="003328C3">
        <w:rPr>
          <w:rFonts w:cs="Arial"/>
          <w:sz w:val="20"/>
          <w:szCs w:val="20"/>
        </w:rPr>
        <w:tab/>
        <w:t>Discussion on reduced PDCCH monitoring for reduced capability device</w:t>
      </w:r>
      <w:r w:rsidR="003328C3">
        <w:rPr>
          <w:rFonts w:cs="Arial"/>
          <w:sz w:val="20"/>
          <w:szCs w:val="20"/>
        </w:rPr>
        <w:tab/>
        <w:t>Beijing Xiaomi Software Tech</w:t>
      </w:r>
    </w:p>
    <w:p w14:paraId="54ECE86D" w14:textId="77777777" w:rsidR="00902DB6" w:rsidRDefault="00655B5B">
      <w:pPr>
        <w:pStyle w:val="BodyText"/>
        <w:numPr>
          <w:ilvl w:val="0"/>
          <w:numId w:val="11"/>
        </w:numPr>
        <w:ind w:left="450" w:hanging="450"/>
        <w:rPr>
          <w:rFonts w:cs="Arial"/>
          <w:sz w:val="20"/>
          <w:szCs w:val="20"/>
        </w:rPr>
      </w:pPr>
      <w:hyperlink r:id="rId30" w:history="1">
        <w:r w:rsidR="003328C3">
          <w:rPr>
            <w:rStyle w:val="Hyperlink"/>
            <w:rFonts w:cs="Arial"/>
            <w:sz w:val="20"/>
            <w:szCs w:val="20"/>
          </w:rPr>
          <w:t>R1-2006037</w:t>
        </w:r>
      </w:hyperlink>
      <w:r w:rsidR="003328C3">
        <w:rPr>
          <w:rFonts w:cs="Arial"/>
          <w:sz w:val="20"/>
          <w:szCs w:val="20"/>
        </w:rPr>
        <w:tab/>
        <w:t>Discussion on reduced monitoring for PDCCH</w:t>
      </w:r>
      <w:r w:rsidR="003328C3">
        <w:rPr>
          <w:rFonts w:cs="Arial"/>
          <w:sz w:val="20"/>
          <w:szCs w:val="20"/>
        </w:rPr>
        <w:tab/>
        <w:t>OPPO</w:t>
      </w:r>
    </w:p>
    <w:p w14:paraId="1F9D768A" w14:textId="77777777" w:rsidR="00902DB6" w:rsidRDefault="00655B5B">
      <w:pPr>
        <w:pStyle w:val="BodyText"/>
        <w:numPr>
          <w:ilvl w:val="0"/>
          <w:numId w:val="11"/>
        </w:numPr>
        <w:ind w:left="450" w:hanging="450"/>
        <w:rPr>
          <w:rFonts w:cs="Arial"/>
          <w:sz w:val="20"/>
          <w:szCs w:val="20"/>
        </w:rPr>
      </w:pPr>
      <w:hyperlink r:id="rId31" w:history="1">
        <w:r w:rsidR="003328C3">
          <w:rPr>
            <w:rStyle w:val="Hyperlink"/>
            <w:rFonts w:cs="Arial"/>
            <w:sz w:val="20"/>
            <w:szCs w:val="20"/>
          </w:rPr>
          <w:t>R1-2006153</w:t>
        </w:r>
      </w:hyperlink>
      <w:r w:rsidR="003328C3">
        <w:rPr>
          <w:rFonts w:cs="Arial"/>
          <w:sz w:val="20"/>
          <w:szCs w:val="20"/>
        </w:rPr>
        <w:tab/>
        <w:t>Reduced PDCCH monitoring</w:t>
      </w:r>
      <w:r w:rsidR="003328C3">
        <w:rPr>
          <w:rFonts w:cs="Arial"/>
          <w:sz w:val="20"/>
          <w:szCs w:val="20"/>
        </w:rPr>
        <w:tab/>
        <w:t>Samsung</w:t>
      </w:r>
    </w:p>
    <w:p w14:paraId="76D956E9" w14:textId="77777777" w:rsidR="00902DB6" w:rsidRDefault="00655B5B">
      <w:pPr>
        <w:pStyle w:val="BodyText"/>
        <w:numPr>
          <w:ilvl w:val="0"/>
          <w:numId w:val="11"/>
        </w:numPr>
        <w:ind w:left="450" w:hanging="450"/>
        <w:rPr>
          <w:rFonts w:cs="Arial"/>
          <w:sz w:val="20"/>
          <w:szCs w:val="20"/>
        </w:rPr>
      </w:pPr>
      <w:hyperlink r:id="rId32" w:history="1">
        <w:r w:rsidR="003328C3">
          <w:rPr>
            <w:rStyle w:val="Hyperlink"/>
            <w:rFonts w:cs="Arial"/>
            <w:sz w:val="20"/>
            <w:szCs w:val="20"/>
          </w:rPr>
          <w:t>R1-2006218</w:t>
        </w:r>
      </w:hyperlink>
      <w:r w:rsidR="003328C3">
        <w:rPr>
          <w:rFonts w:cs="Arial"/>
          <w:sz w:val="20"/>
          <w:szCs w:val="20"/>
        </w:rPr>
        <w:tab/>
        <w:t>Discussion on reduced PDCCH monitoring</w:t>
      </w:r>
      <w:r w:rsidR="003328C3">
        <w:rPr>
          <w:rFonts w:cs="Arial"/>
          <w:sz w:val="20"/>
          <w:szCs w:val="20"/>
        </w:rPr>
        <w:tab/>
        <w:t>CMCC</w:t>
      </w:r>
    </w:p>
    <w:p w14:paraId="0AE80D20" w14:textId="77777777" w:rsidR="00902DB6" w:rsidRDefault="00655B5B">
      <w:pPr>
        <w:pStyle w:val="BodyText"/>
        <w:numPr>
          <w:ilvl w:val="0"/>
          <w:numId w:val="11"/>
        </w:numPr>
        <w:ind w:left="450" w:hanging="450"/>
        <w:rPr>
          <w:rFonts w:cs="Arial"/>
          <w:sz w:val="20"/>
          <w:szCs w:val="20"/>
        </w:rPr>
      </w:pPr>
      <w:hyperlink r:id="rId33" w:history="1">
        <w:r w:rsidR="003328C3">
          <w:rPr>
            <w:rStyle w:val="Hyperlink"/>
            <w:rFonts w:cs="Arial"/>
            <w:sz w:val="20"/>
            <w:szCs w:val="20"/>
          </w:rPr>
          <w:t>R1-2006286</w:t>
        </w:r>
      </w:hyperlink>
      <w:r w:rsidR="003328C3">
        <w:rPr>
          <w:rFonts w:cs="Arial"/>
          <w:sz w:val="20"/>
          <w:szCs w:val="20"/>
        </w:rPr>
        <w:tab/>
        <w:t>Discussion on reduced PDCCH monitoring</w:t>
      </w:r>
      <w:r w:rsidR="003328C3">
        <w:rPr>
          <w:rFonts w:cs="Arial"/>
          <w:sz w:val="20"/>
          <w:szCs w:val="20"/>
        </w:rPr>
        <w:tab/>
      </w:r>
      <w:proofErr w:type="spellStart"/>
      <w:r w:rsidR="003328C3">
        <w:rPr>
          <w:rFonts w:cs="Arial"/>
          <w:sz w:val="20"/>
          <w:szCs w:val="20"/>
        </w:rPr>
        <w:t>Spreadtrum</w:t>
      </w:r>
      <w:proofErr w:type="spellEnd"/>
      <w:r w:rsidR="003328C3">
        <w:rPr>
          <w:rFonts w:cs="Arial"/>
          <w:sz w:val="20"/>
          <w:szCs w:val="20"/>
        </w:rPr>
        <w:t xml:space="preserve"> Communications</w:t>
      </w:r>
    </w:p>
    <w:p w14:paraId="034C4E6F" w14:textId="77777777" w:rsidR="00902DB6" w:rsidRDefault="00655B5B">
      <w:pPr>
        <w:pStyle w:val="BodyText"/>
        <w:numPr>
          <w:ilvl w:val="0"/>
          <w:numId w:val="11"/>
        </w:numPr>
        <w:ind w:left="450" w:hanging="450"/>
        <w:rPr>
          <w:rFonts w:cs="Arial"/>
          <w:sz w:val="20"/>
          <w:szCs w:val="20"/>
        </w:rPr>
      </w:pPr>
      <w:hyperlink r:id="rId34" w:history="1">
        <w:r w:rsidR="003328C3">
          <w:rPr>
            <w:rStyle w:val="Hyperlink"/>
            <w:rFonts w:cs="Arial"/>
            <w:sz w:val="20"/>
            <w:szCs w:val="20"/>
          </w:rPr>
          <w:t>R1-2006307</w:t>
        </w:r>
      </w:hyperlink>
      <w:r w:rsidR="003328C3">
        <w:rPr>
          <w:rFonts w:cs="Arial"/>
          <w:sz w:val="20"/>
          <w:szCs w:val="20"/>
        </w:rPr>
        <w:tab/>
        <w:t>Discussion on PDCCH monitoring for reduced capability NR devices</w:t>
      </w:r>
      <w:r w:rsidR="003328C3">
        <w:rPr>
          <w:rFonts w:cs="Arial"/>
          <w:sz w:val="20"/>
          <w:szCs w:val="20"/>
        </w:rPr>
        <w:tab/>
        <w:t>LG Electronics</w:t>
      </w:r>
    </w:p>
    <w:p w14:paraId="2169A895" w14:textId="77777777" w:rsidR="00902DB6" w:rsidRDefault="00655B5B">
      <w:pPr>
        <w:pStyle w:val="BodyText"/>
        <w:numPr>
          <w:ilvl w:val="0"/>
          <w:numId w:val="11"/>
        </w:numPr>
        <w:ind w:left="450" w:hanging="450"/>
        <w:rPr>
          <w:rFonts w:cs="Arial"/>
          <w:sz w:val="20"/>
          <w:szCs w:val="20"/>
        </w:rPr>
      </w:pPr>
      <w:hyperlink r:id="rId35" w:history="1">
        <w:r w:rsidR="003328C3">
          <w:rPr>
            <w:rStyle w:val="Hyperlink"/>
            <w:rFonts w:cs="Arial"/>
            <w:sz w:val="20"/>
            <w:szCs w:val="20"/>
          </w:rPr>
          <w:t>R1-2006525</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 xml:space="preserve"> Devices</w:t>
      </w:r>
      <w:r w:rsidR="003328C3">
        <w:rPr>
          <w:rFonts w:cs="Arial"/>
          <w:sz w:val="20"/>
          <w:szCs w:val="20"/>
        </w:rPr>
        <w:tab/>
        <w:t>Apple</w:t>
      </w:r>
    </w:p>
    <w:p w14:paraId="6D750EB5" w14:textId="77777777" w:rsidR="00902DB6" w:rsidRDefault="00655B5B">
      <w:pPr>
        <w:pStyle w:val="BodyText"/>
        <w:numPr>
          <w:ilvl w:val="0"/>
          <w:numId w:val="11"/>
        </w:numPr>
        <w:ind w:left="450" w:hanging="450"/>
        <w:rPr>
          <w:rFonts w:cs="Arial"/>
          <w:sz w:val="20"/>
          <w:szCs w:val="20"/>
        </w:rPr>
      </w:pPr>
      <w:hyperlink r:id="rId36" w:history="1">
        <w:r w:rsidR="003328C3">
          <w:rPr>
            <w:rStyle w:val="Hyperlink"/>
            <w:rFonts w:cs="Arial"/>
            <w:sz w:val="20"/>
            <w:szCs w:val="20"/>
          </w:rPr>
          <w:t>R1-2006539</w:t>
        </w:r>
      </w:hyperlink>
      <w:r w:rsidR="003328C3">
        <w:rPr>
          <w:rFonts w:cs="Arial"/>
          <w:sz w:val="20"/>
          <w:szCs w:val="20"/>
        </w:rPr>
        <w:tab/>
        <w:t>Reduced PDCCH monitoring for reduced capability NR devices</w:t>
      </w:r>
      <w:r w:rsidR="003328C3">
        <w:rPr>
          <w:rFonts w:cs="Arial"/>
          <w:sz w:val="20"/>
          <w:szCs w:val="20"/>
        </w:rPr>
        <w:tab/>
        <w:t>InterDigital, Inc.</w:t>
      </w:r>
    </w:p>
    <w:p w14:paraId="3EC21789" w14:textId="77777777" w:rsidR="00902DB6" w:rsidRDefault="00655B5B">
      <w:pPr>
        <w:pStyle w:val="BodyText"/>
        <w:numPr>
          <w:ilvl w:val="0"/>
          <w:numId w:val="11"/>
        </w:numPr>
        <w:ind w:left="450" w:hanging="450"/>
        <w:rPr>
          <w:rFonts w:cs="Arial"/>
          <w:sz w:val="20"/>
          <w:szCs w:val="20"/>
        </w:rPr>
      </w:pPr>
      <w:hyperlink r:id="rId37" w:history="1">
        <w:r w:rsidR="003328C3">
          <w:rPr>
            <w:rStyle w:val="Hyperlink"/>
            <w:rFonts w:cs="Arial"/>
            <w:sz w:val="20"/>
            <w:szCs w:val="20"/>
          </w:rPr>
          <w:t>R1-2006683</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 xml:space="preserve"> UE</w:t>
      </w:r>
      <w:r w:rsidR="003328C3">
        <w:rPr>
          <w:rFonts w:cs="Arial"/>
          <w:sz w:val="20"/>
          <w:szCs w:val="20"/>
        </w:rPr>
        <w:tab/>
        <w:t xml:space="preserve">Sequans Communications </w:t>
      </w:r>
    </w:p>
    <w:p w14:paraId="370DBE42" w14:textId="77777777" w:rsidR="00902DB6" w:rsidRDefault="00655B5B">
      <w:pPr>
        <w:pStyle w:val="BodyText"/>
        <w:numPr>
          <w:ilvl w:val="0"/>
          <w:numId w:val="11"/>
        </w:numPr>
        <w:ind w:left="450" w:hanging="450"/>
        <w:rPr>
          <w:rFonts w:cs="Arial"/>
          <w:sz w:val="20"/>
          <w:szCs w:val="20"/>
        </w:rPr>
      </w:pPr>
      <w:hyperlink r:id="rId38" w:history="1">
        <w:r w:rsidR="003328C3">
          <w:rPr>
            <w:rStyle w:val="Hyperlink"/>
            <w:rFonts w:cs="Arial"/>
            <w:sz w:val="20"/>
            <w:szCs w:val="20"/>
          </w:rPr>
          <w:t>R1-2006734</w:t>
        </w:r>
      </w:hyperlink>
      <w:r w:rsidR="003328C3">
        <w:rPr>
          <w:rFonts w:cs="Arial"/>
          <w:sz w:val="20"/>
          <w:szCs w:val="20"/>
        </w:rPr>
        <w:tab/>
        <w:t xml:space="preserve">Discussion on reduced PDCCH monitoring for </w:t>
      </w:r>
      <w:proofErr w:type="spellStart"/>
      <w:r w:rsidR="003328C3">
        <w:rPr>
          <w:rFonts w:cs="Arial"/>
          <w:sz w:val="20"/>
          <w:szCs w:val="20"/>
        </w:rPr>
        <w:t>RedCap</w:t>
      </w:r>
      <w:proofErr w:type="spellEnd"/>
      <w:r w:rsidR="003328C3">
        <w:rPr>
          <w:rFonts w:cs="Arial"/>
          <w:sz w:val="20"/>
          <w:szCs w:val="20"/>
        </w:rPr>
        <w:tab/>
        <w:t xml:space="preserve">NTT DOCOMO, INC. </w:t>
      </w:r>
    </w:p>
    <w:p w14:paraId="2548BB80" w14:textId="77777777" w:rsidR="00902DB6" w:rsidRDefault="00655B5B">
      <w:pPr>
        <w:pStyle w:val="BodyText"/>
        <w:numPr>
          <w:ilvl w:val="0"/>
          <w:numId w:val="11"/>
        </w:numPr>
        <w:ind w:left="450" w:hanging="450"/>
        <w:rPr>
          <w:rFonts w:cs="Arial"/>
          <w:sz w:val="20"/>
          <w:szCs w:val="20"/>
        </w:rPr>
      </w:pPr>
      <w:hyperlink r:id="rId39" w:history="1">
        <w:r w:rsidR="003328C3">
          <w:rPr>
            <w:rStyle w:val="Hyperlink"/>
            <w:rFonts w:cs="Arial"/>
            <w:sz w:val="20"/>
            <w:szCs w:val="20"/>
          </w:rPr>
          <w:t>R1-2006812</w:t>
        </w:r>
      </w:hyperlink>
      <w:r w:rsidR="003328C3">
        <w:rPr>
          <w:rFonts w:cs="Arial"/>
          <w:sz w:val="20"/>
          <w:szCs w:val="20"/>
        </w:rPr>
        <w:tab/>
        <w:t xml:space="preserve">PDCCH Monitoring Reduction and Power Saving for </w:t>
      </w:r>
      <w:proofErr w:type="spellStart"/>
      <w:r w:rsidR="003328C3">
        <w:rPr>
          <w:rFonts w:cs="Arial"/>
          <w:sz w:val="20"/>
          <w:szCs w:val="20"/>
        </w:rPr>
        <w:t>RedCap</w:t>
      </w:r>
      <w:proofErr w:type="spellEnd"/>
      <w:r w:rsidR="003328C3">
        <w:rPr>
          <w:rFonts w:cs="Arial"/>
          <w:sz w:val="20"/>
          <w:szCs w:val="20"/>
        </w:rPr>
        <w:t xml:space="preserve"> Devices</w:t>
      </w:r>
      <w:r w:rsidR="003328C3">
        <w:rPr>
          <w:rFonts w:cs="Arial"/>
          <w:sz w:val="20"/>
          <w:szCs w:val="20"/>
        </w:rPr>
        <w:tab/>
        <w:t xml:space="preserve">Qualcomm Incorporated </w:t>
      </w:r>
    </w:p>
    <w:p w14:paraId="724DE8F3" w14:textId="77777777" w:rsidR="00902DB6" w:rsidRDefault="00655B5B">
      <w:pPr>
        <w:pStyle w:val="BodyText"/>
        <w:numPr>
          <w:ilvl w:val="0"/>
          <w:numId w:val="11"/>
        </w:numPr>
        <w:ind w:left="450" w:hanging="450"/>
        <w:rPr>
          <w:rFonts w:cs="Arial"/>
          <w:sz w:val="20"/>
          <w:szCs w:val="20"/>
        </w:rPr>
      </w:pPr>
      <w:hyperlink r:id="rId40" w:history="1">
        <w:r w:rsidR="003328C3">
          <w:rPr>
            <w:rStyle w:val="Hyperlink"/>
            <w:rFonts w:cs="Arial"/>
            <w:sz w:val="20"/>
            <w:szCs w:val="20"/>
          </w:rPr>
          <w:t>R1-2006839</w:t>
        </w:r>
      </w:hyperlink>
      <w:r w:rsidR="003328C3">
        <w:rPr>
          <w:rFonts w:cs="Arial"/>
          <w:sz w:val="20"/>
          <w:szCs w:val="20"/>
        </w:rPr>
        <w:tab/>
        <w:t>PDCCH Monitoring for Reduced Capability Devices</w:t>
      </w:r>
      <w:r w:rsidR="003328C3">
        <w:rPr>
          <w:rFonts w:cs="Arial"/>
          <w:sz w:val="20"/>
          <w:szCs w:val="20"/>
        </w:rPr>
        <w:tab/>
        <w:t>GDCNI</w:t>
      </w:r>
    </w:p>
    <w:p w14:paraId="31EEAF1C" w14:textId="77777777" w:rsidR="00902DB6" w:rsidRDefault="00655B5B">
      <w:pPr>
        <w:pStyle w:val="BodyText"/>
        <w:numPr>
          <w:ilvl w:val="0"/>
          <w:numId w:val="11"/>
        </w:numPr>
        <w:ind w:left="450" w:hanging="450"/>
        <w:rPr>
          <w:rFonts w:cs="Arial"/>
          <w:sz w:val="20"/>
          <w:szCs w:val="20"/>
        </w:rPr>
      </w:pPr>
      <w:hyperlink r:id="rId41" w:history="1">
        <w:r w:rsidR="003328C3">
          <w:rPr>
            <w:rStyle w:val="Hyperlink"/>
            <w:rFonts w:cs="Arial"/>
            <w:sz w:val="20"/>
            <w:szCs w:val="20"/>
          </w:rPr>
          <w:t>R1-2006890</w:t>
        </w:r>
      </w:hyperlink>
      <w:r w:rsidR="003328C3">
        <w:rPr>
          <w:rFonts w:cs="Arial"/>
          <w:sz w:val="20"/>
          <w:szCs w:val="20"/>
        </w:rPr>
        <w:tab/>
        <w:t xml:space="preserve">Discussion on PDCCH monitoring for </w:t>
      </w:r>
      <w:proofErr w:type="spellStart"/>
      <w:r w:rsidR="003328C3">
        <w:rPr>
          <w:rFonts w:cs="Arial"/>
          <w:sz w:val="20"/>
          <w:szCs w:val="20"/>
        </w:rPr>
        <w:t>RedCap</w:t>
      </w:r>
      <w:proofErr w:type="spellEnd"/>
      <w:r w:rsidR="003328C3">
        <w:rPr>
          <w:rFonts w:cs="Arial"/>
          <w:sz w:val="20"/>
          <w:szCs w:val="20"/>
        </w:rPr>
        <w:t xml:space="preserve"> UE</w:t>
      </w:r>
      <w:r w:rsidR="003328C3">
        <w:rPr>
          <w:rFonts w:cs="Arial"/>
          <w:sz w:val="20"/>
          <w:szCs w:val="20"/>
        </w:rPr>
        <w:tab/>
        <w:t>WILUS Inc.</w:t>
      </w:r>
    </w:p>
    <w:p w14:paraId="2CC09054" w14:textId="77777777" w:rsidR="00902DB6" w:rsidRDefault="00655B5B">
      <w:pPr>
        <w:pStyle w:val="BodyText"/>
        <w:numPr>
          <w:ilvl w:val="0"/>
          <w:numId w:val="11"/>
        </w:numPr>
        <w:ind w:left="450" w:hanging="450"/>
        <w:rPr>
          <w:rFonts w:cs="Arial"/>
          <w:sz w:val="20"/>
          <w:szCs w:val="20"/>
        </w:rPr>
      </w:pPr>
      <w:hyperlink r:id="rId42" w:history="1">
        <w:r w:rsidR="003328C3">
          <w:rPr>
            <w:rStyle w:val="Hyperlink"/>
            <w:rFonts w:cs="Arial"/>
            <w:sz w:val="20"/>
            <w:szCs w:val="20"/>
          </w:rPr>
          <w:t>R1-2006947</w:t>
        </w:r>
      </w:hyperlink>
      <w:r w:rsidR="003328C3">
        <w:rPr>
          <w:rFonts w:cs="Arial"/>
          <w:sz w:val="20"/>
          <w:szCs w:val="20"/>
        </w:rPr>
        <w:tab/>
        <w:t>On power saving and battery lifetime enhancement for NR Redcap devices</w:t>
      </w:r>
      <w:r w:rsidR="003328C3">
        <w:rPr>
          <w:rFonts w:cs="Arial"/>
          <w:sz w:val="20"/>
          <w:szCs w:val="20"/>
        </w:rPr>
        <w:tab/>
        <w:t>Sony</w:t>
      </w:r>
    </w:p>
    <w:p w14:paraId="726DA11B" w14:textId="77777777" w:rsidR="00902DB6" w:rsidRDefault="003328C3">
      <w:pPr>
        <w:pStyle w:val="BodyText"/>
        <w:numPr>
          <w:ilvl w:val="0"/>
          <w:numId w:val="11"/>
        </w:numPr>
        <w:ind w:left="450" w:hanging="450"/>
        <w:rPr>
          <w:rFonts w:cs="Arial"/>
          <w:sz w:val="20"/>
          <w:szCs w:val="20"/>
        </w:rPr>
      </w:pPr>
      <w:r>
        <w:rPr>
          <w:rFonts w:cs="Arial"/>
          <w:sz w:val="20"/>
          <w:szCs w:val="20"/>
        </w:rPr>
        <w:t xml:space="preserve">3GPP TR 38.840 </w:t>
      </w:r>
      <w:r>
        <w:rPr>
          <w:rFonts w:cs="Arial"/>
          <w:sz w:val="20"/>
          <w:szCs w:val="20"/>
        </w:rPr>
        <w:tab/>
      </w:r>
      <w:r>
        <w:rPr>
          <w:rFonts w:cs="Arial"/>
          <w:sz w:val="20"/>
          <w:szCs w:val="20"/>
        </w:rPr>
        <w:tab/>
      </w:r>
      <w:r>
        <w:rPr>
          <w:rFonts w:cs="Arial"/>
          <w:sz w:val="20"/>
        </w:rPr>
        <w:t>Study on User Equipment (UE) power saving in NR</w:t>
      </w:r>
    </w:p>
    <w:p w14:paraId="72CA8AA8" w14:textId="77777777" w:rsidR="00902DB6" w:rsidRDefault="00902DB6">
      <w:pPr>
        <w:pStyle w:val="BodyText"/>
        <w:rPr>
          <w:rFonts w:cs="Arial"/>
          <w:sz w:val="20"/>
          <w:szCs w:val="20"/>
        </w:rPr>
      </w:pPr>
    </w:p>
    <w:p w14:paraId="5F3646FD" w14:textId="77777777" w:rsidR="00902DB6" w:rsidRDefault="003328C3">
      <w:pPr>
        <w:rPr>
          <w:rFonts w:ascii="Arial" w:eastAsia="SimSun" w:hAnsi="Arial" w:cs="Arial"/>
          <w:sz w:val="36"/>
          <w:szCs w:val="20"/>
          <w:lang w:eastAsia="en-US"/>
        </w:rPr>
      </w:pPr>
      <w:r>
        <w:rPr>
          <w:rFonts w:cs="Arial"/>
        </w:rPr>
        <w:lastRenderedPageBreak/>
        <w:br w:type="page"/>
      </w:r>
    </w:p>
    <w:p w14:paraId="404E50C5" w14:textId="77777777" w:rsidR="00902DB6" w:rsidRDefault="003328C3">
      <w:pPr>
        <w:pStyle w:val="Heading1"/>
        <w:rPr>
          <w:rFonts w:cs="Arial"/>
          <w:lang w:val="en-US"/>
        </w:rPr>
      </w:pPr>
      <w:r>
        <w:rPr>
          <w:rFonts w:cs="Arial"/>
          <w:lang w:val="en-US"/>
        </w:rPr>
        <w:lastRenderedPageBreak/>
        <w:t xml:space="preserve">Appendix </w:t>
      </w:r>
    </w:p>
    <w:p w14:paraId="177D6EE2"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2.1</w:t>
      </w:r>
      <w:r>
        <w:rPr>
          <w:rFonts w:ascii="Arial" w:eastAsia="Times New Roman" w:hAnsi="Arial" w:cs="Times New Roman"/>
          <w:color w:val="auto"/>
          <w:sz w:val="32"/>
          <w:szCs w:val="20"/>
        </w:rPr>
        <w:tab/>
        <w:t xml:space="preserve">Traffic model </w:t>
      </w:r>
    </w:p>
    <w:p w14:paraId="42139B5C" w14:textId="77777777" w:rsidR="00902DB6" w:rsidRDefault="003328C3">
      <w:pPr>
        <w:spacing w:before="120"/>
        <w:rPr>
          <w:rFonts w:ascii="Arial" w:hAnsi="Arial" w:cs="Arial"/>
          <w:sz w:val="20"/>
          <w:szCs w:val="20"/>
        </w:rPr>
      </w:pPr>
      <w:r>
        <w:rPr>
          <w:rFonts w:ascii="Arial" w:hAnsi="Arial" w:cs="Arial"/>
          <w:sz w:val="20"/>
          <w:szCs w:val="20"/>
        </w:rPr>
        <w:t>The traffic model for ‘heartbeat’ remains open. Two models are proposed and summarized as follows:</w:t>
      </w:r>
    </w:p>
    <w:p w14:paraId="053BE84D" w14:textId="77777777" w:rsidR="00902DB6" w:rsidRDefault="003328C3">
      <w:pPr>
        <w:spacing w:before="120"/>
        <w:rPr>
          <w:rFonts w:ascii="Arial" w:hAnsi="Arial" w:cs="Arial"/>
          <w:sz w:val="20"/>
          <w:szCs w:val="20"/>
        </w:rPr>
      </w:pPr>
      <w:r>
        <w:rPr>
          <w:rFonts w:ascii="Arial" w:hAnsi="Arial" w:cs="Arial"/>
          <w:sz w:val="20"/>
          <w:szCs w:val="20"/>
        </w:rPr>
        <w:t xml:space="preserve">   </w:t>
      </w:r>
    </w:p>
    <w:tbl>
      <w:tblPr>
        <w:tblStyle w:val="TableGrid"/>
        <w:tblW w:w="9445" w:type="dxa"/>
        <w:tblInd w:w="360" w:type="dxa"/>
        <w:tblLayout w:type="fixed"/>
        <w:tblLook w:val="04A0" w:firstRow="1" w:lastRow="0" w:firstColumn="1" w:lastColumn="0" w:noHBand="0" w:noVBand="1"/>
      </w:tblPr>
      <w:tblGrid>
        <w:gridCol w:w="1435"/>
        <w:gridCol w:w="2070"/>
        <w:gridCol w:w="1620"/>
        <w:gridCol w:w="1350"/>
        <w:gridCol w:w="2970"/>
      </w:tblGrid>
      <w:tr w:rsidR="00902DB6" w14:paraId="20D1B623" w14:textId="77777777">
        <w:tc>
          <w:tcPr>
            <w:tcW w:w="1435" w:type="dxa"/>
          </w:tcPr>
          <w:p w14:paraId="664B7736" w14:textId="77777777" w:rsidR="00902DB6" w:rsidRDefault="00902DB6">
            <w:pPr>
              <w:pStyle w:val="ListParagraph"/>
              <w:spacing w:after="0"/>
              <w:ind w:left="0"/>
              <w:rPr>
                <w:rFonts w:ascii="Arial" w:hAnsi="Arial" w:cs="Arial"/>
                <w:lang w:eastAsia="zh-CN"/>
              </w:rPr>
            </w:pPr>
          </w:p>
        </w:tc>
        <w:tc>
          <w:tcPr>
            <w:tcW w:w="2070" w:type="dxa"/>
          </w:tcPr>
          <w:p w14:paraId="78293705" w14:textId="77777777" w:rsidR="00902DB6" w:rsidRDefault="00902DB6">
            <w:pPr>
              <w:pStyle w:val="ListParagraph"/>
              <w:spacing w:after="0"/>
              <w:ind w:left="0"/>
              <w:rPr>
                <w:rFonts w:ascii="Arial" w:hAnsi="Arial" w:cs="Arial"/>
                <w:lang w:eastAsia="zh-CN"/>
              </w:rPr>
            </w:pPr>
          </w:p>
        </w:tc>
        <w:tc>
          <w:tcPr>
            <w:tcW w:w="1620" w:type="dxa"/>
          </w:tcPr>
          <w:p w14:paraId="6030A3F0" w14:textId="77777777" w:rsidR="00902DB6" w:rsidRDefault="003328C3">
            <w:pPr>
              <w:pStyle w:val="ListParagraph"/>
              <w:spacing w:after="0"/>
              <w:ind w:left="0"/>
              <w:rPr>
                <w:rFonts w:ascii="Arial" w:hAnsi="Arial" w:cs="Arial"/>
                <w:lang w:eastAsia="zh-CN"/>
              </w:rPr>
            </w:pPr>
            <w:r>
              <w:rPr>
                <w:rFonts w:ascii="Arial" w:hAnsi="Arial" w:cs="Arial"/>
                <w:lang w:eastAsia="zh-CN"/>
              </w:rPr>
              <w:t>Payload (Bytes)</w:t>
            </w:r>
          </w:p>
        </w:tc>
        <w:tc>
          <w:tcPr>
            <w:tcW w:w="1350" w:type="dxa"/>
          </w:tcPr>
          <w:p w14:paraId="450E2865"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Mean Arrival Rate </w:t>
            </w:r>
          </w:p>
        </w:tc>
        <w:tc>
          <w:tcPr>
            <w:tcW w:w="2970" w:type="dxa"/>
          </w:tcPr>
          <w:p w14:paraId="4B308E58"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Note </w:t>
            </w:r>
          </w:p>
        </w:tc>
      </w:tr>
      <w:tr w:rsidR="00902DB6" w14:paraId="7648C050" w14:textId="77777777">
        <w:trPr>
          <w:trHeight w:val="480"/>
        </w:trPr>
        <w:tc>
          <w:tcPr>
            <w:tcW w:w="1435" w:type="dxa"/>
          </w:tcPr>
          <w:p w14:paraId="28453355" w14:textId="77777777" w:rsidR="00902DB6" w:rsidRDefault="003328C3">
            <w:pPr>
              <w:pStyle w:val="ListParagraph"/>
              <w:spacing w:after="0"/>
              <w:ind w:left="0"/>
              <w:rPr>
                <w:rFonts w:ascii="Arial" w:hAnsi="Arial" w:cs="Arial"/>
                <w:lang w:eastAsia="zh-CN"/>
              </w:rPr>
            </w:pPr>
            <w:r>
              <w:rPr>
                <w:rFonts w:ascii="Arial" w:hAnsi="Arial" w:cs="Arial"/>
                <w:lang w:eastAsia="zh-CN"/>
              </w:rPr>
              <w:t>Option 1 [4]</w:t>
            </w:r>
          </w:p>
        </w:tc>
        <w:tc>
          <w:tcPr>
            <w:tcW w:w="2070" w:type="dxa"/>
          </w:tcPr>
          <w:p w14:paraId="01CF1CD3" w14:textId="77777777" w:rsidR="00902DB6" w:rsidRDefault="003328C3">
            <w:pPr>
              <w:pStyle w:val="ListParagraph"/>
              <w:spacing w:after="0"/>
              <w:ind w:left="0"/>
              <w:rPr>
                <w:rFonts w:ascii="Arial" w:hAnsi="Arial" w:cs="Arial"/>
                <w:lang w:eastAsia="zh-CN"/>
              </w:rPr>
            </w:pPr>
            <w:r>
              <w:rPr>
                <w:rFonts w:ascii="Arial" w:hAnsi="Arial" w:cs="Arial"/>
                <w:lang w:eastAsia="zh-CN"/>
              </w:rPr>
              <w:t>FTP model 3</w:t>
            </w:r>
          </w:p>
        </w:tc>
        <w:tc>
          <w:tcPr>
            <w:tcW w:w="1620" w:type="dxa"/>
          </w:tcPr>
          <w:p w14:paraId="01916F12" w14:textId="77777777" w:rsidR="00902DB6" w:rsidRDefault="003328C3">
            <w:pPr>
              <w:pStyle w:val="ListParagraph"/>
              <w:spacing w:after="0"/>
              <w:ind w:left="0"/>
              <w:rPr>
                <w:rFonts w:ascii="Arial" w:hAnsi="Arial" w:cs="Arial"/>
                <w:lang w:eastAsia="zh-CN"/>
              </w:rPr>
            </w:pPr>
            <w:r>
              <w:rPr>
                <w:rFonts w:ascii="Arial" w:hAnsi="Arial" w:cs="Arial"/>
                <w:lang w:eastAsia="zh-CN"/>
              </w:rPr>
              <w:t>100</w:t>
            </w:r>
          </w:p>
        </w:tc>
        <w:tc>
          <w:tcPr>
            <w:tcW w:w="1350" w:type="dxa"/>
          </w:tcPr>
          <w:p w14:paraId="435EC3A8" w14:textId="77777777" w:rsidR="00902DB6" w:rsidRDefault="003328C3">
            <w:pPr>
              <w:pStyle w:val="ListParagraph"/>
              <w:spacing w:after="0"/>
              <w:ind w:left="0"/>
              <w:rPr>
                <w:rFonts w:ascii="Arial" w:hAnsi="Arial" w:cs="Arial"/>
                <w:lang w:eastAsia="zh-CN"/>
              </w:rPr>
            </w:pPr>
            <w:r>
              <w:rPr>
                <w:rFonts w:ascii="Arial" w:hAnsi="Arial" w:cs="Arial"/>
                <w:lang w:eastAsia="zh-CN"/>
              </w:rPr>
              <w:t>300 s</w:t>
            </w:r>
          </w:p>
        </w:tc>
        <w:tc>
          <w:tcPr>
            <w:tcW w:w="2970" w:type="dxa"/>
            <w:vAlign w:val="center"/>
          </w:tcPr>
          <w:p w14:paraId="2584E4C2"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The application layer message from client to server to inform that the service is still alive. </w:t>
            </w:r>
          </w:p>
        </w:tc>
      </w:tr>
      <w:tr w:rsidR="00902DB6" w14:paraId="351322AD" w14:textId="77777777">
        <w:tc>
          <w:tcPr>
            <w:tcW w:w="1435" w:type="dxa"/>
          </w:tcPr>
          <w:p w14:paraId="6006B519" w14:textId="77777777" w:rsidR="00902DB6" w:rsidRDefault="003328C3">
            <w:pPr>
              <w:pStyle w:val="ListParagraph"/>
              <w:spacing w:after="0"/>
              <w:ind w:left="0"/>
              <w:rPr>
                <w:rFonts w:ascii="Arial" w:hAnsi="Arial" w:cs="Arial"/>
                <w:lang w:eastAsia="zh-CN"/>
              </w:rPr>
            </w:pPr>
            <w:r>
              <w:rPr>
                <w:rFonts w:ascii="Arial" w:hAnsi="Arial" w:cs="Arial"/>
                <w:lang w:eastAsia="zh-CN"/>
              </w:rPr>
              <w:t>Option 2 [18]</w:t>
            </w:r>
          </w:p>
        </w:tc>
        <w:tc>
          <w:tcPr>
            <w:tcW w:w="2070" w:type="dxa"/>
          </w:tcPr>
          <w:p w14:paraId="7C5E599E" w14:textId="77777777" w:rsidR="00902DB6" w:rsidRDefault="003328C3">
            <w:pPr>
              <w:pStyle w:val="ListParagraph"/>
              <w:spacing w:after="0"/>
              <w:ind w:left="0"/>
              <w:rPr>
                <w:rFonts w:ascii="Arial" w:hAnsi="Arial" w:cs="Arial"/>
                <w:lang w:eastAsia="zh-CN"/>
              </w:rPr>
            </w:pPr>
            <w:r>
              <w:rPr>
                <w:rFonts w:ascii="Arial" w:hAnsi="Arial" w:cs="Arial"/>
                <w:lang w:eastAsia="zh-CN"/>
              </w:rPr>
              <w:t>Periodic deterministic traffic</w:t>
            </w:r>
          </w:p>
        </w:tc>
        <w:tc>
          <w:tcPr>
            <w:tcW w:w="1620" w:type="dxa"/>
          </w:tcPr>
          <w:p w14:paraId="4AA104EC" w14:textId="77777777" w:rsidR="00902DB6" w:rsidRDefault="003328C3">
            <w:pPr>
              <w:pStyle w:val="ListParagraph"/>
              <w:spacing w:after="0"/>
              <w:ind w:left="0"/>
              <w:rPr>
                <w:rFonts w:ascii="Arial" w:hAnsi="Arial" w:cs="Arial"/>
                <w:lang w:eastAsia="zh-CN"/>
              </w:rPr>
            </w:pPr>
            <w:r>
              <w:rPr>
                <w:rFonts w:ascii="Arial" w:hAnsi="Arial" w:cs="Arial"/>
                <w:lang w:eastAsia="zh-CN"/>
              </w:rPr>
              <w:t>64</w:t>
            </w:r>
          </w:p>
        </w:tc>
        <w:tc>
          <w:tcPr>
            <w:tcW w:w="1350" w:type="dxa"/>
          </w:tcPr>
          <w:p w14:paraId="1E46BBC3"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100 </w:t>
            </w:r>
            <w:proofErr w:type="spellStart"/>
            <w:r>
              <w:rPr>
                <w:rFonts w:ascii="Arial" w:hAnsi="Arial" w:cs="Arial"/>
                <w:lang w:eastAsia="zh-CN"/>
              </w:rPr>
              <w:t>ms</w:t>
            </w:r>
            <w:proofErr w:type="spellEnd"/>
          </w:p>
        </w:tc>
        <w:tc>
          <w:tcPr>
            <w:tcW w:w="2970" w:type="dxa"/>
          </w:tcPr>
          <w:p w14:paraId="1A9DDC24" w14:textId="77777777" w:rsidR="00902DB6" w:rsidRDefault="00902DB6">
            <w:pPr>
              <w:pStyle w:val="ListParagraph"/>
              <w:spacing w:after="0"/>
              <w:ind w:left="0"/>
              <w:rPr>
                <w:rFonts w:ascii="Arial" w:hAnsi="Arial" w:cs="Arial"/>
                <w:lang w:eastAsia="zh-CN"/>
              </w:rPr>
            </w:pPr>
          </w:p>
        </w:tc>
      </w:tr>
    </w:tbl>
    <w:p w14:paraId="3A261945" w14:textId="77777777" w:rsidR="00902DB6" w:rsidRDefault="00902DB6">
      <w:pPr>
        <w:rPr>
          <w:rFonts w:ascii="Arial" w:hAnsi="Arial" w:cs="Arial"/>
          <w:sz w:val="20"/>
          <w:szCs w:val="20"/>
        </w:rPr>
      </w:pPr>
    </w:p>
    <w:p w14:paraId="62A43E69" w14:textId="77777777" w:rsidR="00902DB6" w:rsidRDefault="003328C3">
      <w:pPr>
        <w:rPr>
          <w:rFonts w:ascii="Arial" w:hAnsi="Arial" w:cs="Arial"/>
          <w:sz w:val="20"/>
          <w:szCs w:val="20"/>
        </w:rPr>
      </w:pPr>
      <w:r>
        <w:rPr>
          <w:rFonts w:ascii="Arial" w:hAnsi="Arial" w:cs="Arial"/>
          <w:sz w:val="20"/>
          <w:szCs w:val="20"/>
        </w:rPr>
        <w:t xml:space="preserve">Company clarified that parameters in [18] is used for process monitoring and based on periodic deterministic communication instead of FTP-3 model. One company clarified that [4] focus on the heartbeat packet in the application layer from client to server, which intends for the wearable devices. One company suggests </w:t>
      </w:r>
      <w:proofErr w:type="gramStart"/>
      <w:r>
        <w:rPr>
          <w:rFonts w:ascii="Arial" w:hAnsi="Arial" w:cs="Arial"/>
          <w:sz w:val="20"/>
          <w:szCs w:val="20"/>
        </w:rPr>
        <w:t>to study</w:t>
      </w:r>
      <w:proofErr w:type="gramEnd"/>
      <w:r>
        <w:rPr>
          <w:rFonts w:ascii="Arial" w:hAnsi="Arial" w:cs="Arial"/>
          <w:sz w:val="20"/>
          <w:szCs w:val="20"/>
        </w:rPr>
        <w:t xml:space="preserve"> both models as they target to different use cases of wearable devices. Opt.1 was preferred by 3 companies but suggest going with a smaller mean-arrival rate e.g. 60s for heartbeat. </w:t>
      </w:r>
    </w:p>
    <w:p w14:paraId="51FB33E3" w14:textId="77777777" w:rsidR="00902DB6" w:rsidRDefault="00902DB6">
      <w:pPr>
        <w:spacing w:before="120" w:after="120"/>
        <w:rPr>
          <w:rFonts w:ascii="Arial" w:hAnsi="Arial" w:cs="Arial"/>
          <w:sz w:val="20"/>
          <w:szCs w:val="20"/>
        </w:rPr>
      </w:pPr>
    </w:p>
    <w:p w14:paraId="2D025AF7" w14:textId="77777777" w:rsidR="00902DB6" w:rsidRDefault="003328C3">
      <w:pPr>
        <w:rPr>
          <w:rFonts w:ascii="Arial" w:hAnsi="Arial" w:cs="Arial"/>
          <w:b/>
          <w:bCs/>
          <w:sz w:val="20"/>
          <w:szCs w:val="20"/>
          <w:highlight w:val="yellow"/>
        </w:rPr>
      </w:pPr>
      <w:r>
        <w:rPr>
          <w:rFonts w:ascii="Arial" w:hAnsi="Arial" w:cs="Arial"/>
          <w:b/>
          <w:bCs/>
          <w:sz w:val="20"/>
          <w:szCs w:val="20"/>
          <w:highlight w:val="yellow"/>
        </w:rPr>
        <w:t xml:space="preserve">Question 1: For ‘heartbeat’ study, can we use FTP-3 traffic model? </w:t>
      </w:r>
    </w:p>
    <w:p w14:paraId="4E6884DB" w14:textId="77777777" w:rsidR="00902DB6" w:rsidRDefault="003328C3">
      <w:pPr>
        <w:pStyle w:val="ListParagraph"/>
        <w:numPr>
          <w:ilvl w:val="0"/>
          <w:numId w:val="12"/>
        </w:numPr>
        <w:spacing w:after="0"/>
        <w:rPr>
          <w:rFonts w:ascii="Arial" w:hAnsi="Arial" w:cs="Arial"/>
          <w:lang w:eastAsia="zh-CN"/>
        </w:rPr>
      </w:pPr>
      <w:r>
        <w:rPr>
          <w:rFonts w:ascii="Arial" w:hAnsi="Arial" w:cs="Arial"/>
          <w:b/>
          <w:bCs/>
          <w:highlight w:val="yellow"/>
        </w:rPr>
        <w:t xml:space="preserve">If yes, what values can be considered for payload size and mean inter-arrival rate? </w:t>
      </w:r>
    </w:p>
    <w:p w14:paraId="1ABD9835" w14:textId="77777777" w:rsidR="00902DB6" w:rsidRDefault="003328C3">
      <w:pPr>
        <w:pStyle w:val="ListParagraph"/>
        <w:numPr>
          <w:ilvl w:val="0"/>
          <w:numId w:val="12"/>
        </w:numPr>
        <w:spacing w:before="120" w:after="120"/>
        <w:rPr>
          <w:rFonts w:ascii="Arial" w:hAnsi="Arial" w:cs="Arial"/>
          <w:lang w:eastAsia="zh-CN"/>
        </w:rPr>
      </w:pPr>
      <w:r>
        <w:rPr>
          <w:rFonts w:ascii="Arial" w:hAnsi="Arial" w:cs="Arial"/>
          <w:b/>
          <w:bCs/>
          <w:highlight w:val="yellow"/>
        </w:rPr>
        <w:t>If not, what traffic model can be used for ‘heartbeat’ study and corresponding parameters value?</w:t>
      </w:r>
    </w:p>
    <w:tbl>
      <w:tblPr>
        <w:tblStyle w:val="TableGrid"/>
        <w:tblW w:w="9631" w:type="dxa"/>
        <w:tblLayout w:type="fixed"/>
        <w:tblLook w:val="04A0" w:firstRow="1" w:lastRow="0" w:firstColumn="1" w:lastColumn="0" w:noHBand="0" w:noVBand="1"/>
      </w:tblPr>
      <w:tblGrid>
        <w:gridCol w:w="1937"/>
        <w:gridCol w:w="7694"/>
      </w:tblGrid>
      <w:tr w:rsidR="00902DB6" w14:paraId="6CDCF533" w14:textId="77777777">
        <w:tc>
          <w:tcPr>
            <w:tcW w:w="1937" w:type="dxa"/>
            <w:shd w:val="clear" w:color="auto" w:fill="D9D9D9" w:themeFill="background1" w:themeFillShade="D9"/>
          </w:tcPr>
          <w:p w14:paraId="7684EA24"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4174C74"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79719964" w14:textId="77777777">
        <w:tc>
          <w:tcPr>
            <w:tcW w:w="1937" w:type="dxa"/>
          </w:tcPr>
          <w:p w14:paraId="73B7976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538C14E" w14:textId="77777777" w:rsidR="00902DB6" w:rsidRDefault="003328C3">
            <w:pPr>
              <w:rPr>
                <w:rFonts w:ascii="Arial" w:hAnsi="Arial" w:cs="Arial"/>
                <w:sz w:val="20"/>
                <w:szCs w:val="20"/>
              </w:rPr>
            </w:pPr>
            <w:r>
              <w:rPr>
                <w:rFonts w:ascii="Arial" w:eastAsiaTheme="minorEastAsia" w:hAnsi="Arial" w:cs="Arial"/>
                <w:sz w:val="20"/>
                <w:szCs w:val="20"/>
              </w:rPr>
              <w:t>If there is a need to study ‘heartbeat’ traffic, we are fine with option 2</w:t>
            </w:r>
          </w:p>
          <w:p w14:paraId="4D5CBAA8" w14:textId="77777777" w:rsidR="00902DB6" w:rsidRDefault="00902DB6">
            <w:pPr>
              <w:rPr>
                <w:rFonts w:ascii="Arial" w:eastAsiaTheme="minorEastAsia" w:hAnsi="Arial" w:cs="Arial"/>
                <w:sz w:val="20"/>
                <w:szCs w:val="20"/>
              </w:rPr>
            </w:pPr>
          </w:p>
        </w:tc>
      </w:tr>
      <w:tr w:rsidR="00902DB6" w14:paraId="0AA0233C" w14:textId="77777777">
        <w:tc>
          <w:tcPr>
            <w:tcW w:w="1937" w:type="dxa"/>
          </w:tcPr>
          <w:p w14:paraId="161693C8"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7B301C45" w14:textId="77777777" w:rsidR="00902DB6" w:rsidRDefault="003328C3">
            <w:pPr>
              <w:rPr>
                <w:rFonts w:ascii="Arial" w:hAnsi="Arial" w:cs="Arial"/>
                <w:sz w:val="20"/>
                <w:szCs w:val="20"/>
              </w:rPr>
            </w:pPr>
            <w:r>
              <w:rPr>
                <w:rFonts w:ascii="Arial" w:hAnsi="Arial" w:cs="Arial"/>
                <w:sz w:val="20"/>
                <w:szCs w:val="20"/>
              </w:rPr>
              <w:t>No.</w:t>
            </w:r>
          </w:p>
          <w:p w14:paraId="7FB9813E" w14:textId="77777777" w:rsidR="00902DB6" w:rsidRDefault="003328C3">
            <w:pPr>
              <w:rPr>
                <w:rFonts w:ascii="Arial" w:hAnsi="Arial" w:cs="Arial"/>
                <w:sz w:val="20"/>
                <w:szCs w:val="20"/>
              </w:rPr>
            </w:pPr>
            <w:r>
              <w:rPr>
                <w:rFonts w:ascii="Arial" w:hAnsi="Arial" w:cs="Arial"/>
                <w:sz w:val="20"/>
                <w:szCs w:val="20"/>
              </w:rPr>
              <w:t>We don’t see it essential to consider the ‘heartbeat’ traffic. The scope for power saving in this SI is very limited, and the considered traffic models are sufficient for baseline evaluations.</w:t>
            </w:r>
          </w:p>
        </w:tc>
      </w:tr>
      <w:tr w:rsidR="00902DB6" w14:paraId="19E27D2F" w14:textId="77777777">
        <w:tc>
          <w:tcPr>
            <w:tcW w:w="1937" w:type="dxa"/>
          </w:tcPr>
          <w:p w14:paraId="3C746414" w14:textId="77777777" w:rsidR="00902DB6" w:rsidRDefault="003328C3">
            <w:pPr>
              <w:rPr>
                <w:rFonts w:ascii="Arial" w:hAnsi="Arial" w:cs="Arial"/>
                <w:sz w:val="20"/>
                <w:szCs w:val="20"/>
              </w:rPr>
            </w:pPr>
            <w:r>
              <w:rPr>
                <w:rFonts w:ascii="Arial" w:hAnsi="Arial" w:cs="Arial"/>
                <w:sz w:val="20"/>
                <w:szCs w:val="20"/>
              </w:rPr>
              <w:t xml:space="preserve">Moderator </w:t>
            </w:r>
          </w:p>
        </w:tc>
        <w:tc>
          <w:tcPr>
            <w:tcW w:w="7694" w:type="dxa"/>
          </w:tcPr>
          <w:p w14:paraId="58301E58" w14:textId="77777777" w:rsidR="00902DB6" w:rsidRDefault="003328C3">
            <w:pPr>
              <w:rPr>
                <w:rFonts w:ascii="Helvetica" w:hAnsi="Helvetica"/>
                <w:color w:val="000000"/>
                <w:sz w:val="18"/>
                <w:szCs w:val="18"/>
              </w:rPr>
            </w:pPr>
            <w:r>
              <w:rPr>
                <w:rFonts w:ascii="Helvetica" w:hAnsi="Helvetica"/>
                <w:color w:val="000000"/>
                <w:sz w:val="18"/>
                <w:szCs w:val="18"/>
              </w:rPr>
              <w:t>We had agreement made in last meeting: </w:t>
            </w:r>
          </w:p>
          <w:p w14:paraId="4908EFF5" w14:textId="77777777" w:rsidR="00902DB6" w:rsidRDefault="003328C3">
            <w:pPr>
              <w:numPr>
                <w:ilvl w:val="0"/>
                <w:numId w:val="13"/>
              </w:numPr>
              <w:spacing w:before="100" w:beforeAutospacing="1" w:after="100" w:afterAutospacing="1"/>
              <w:rPr>
                <w:rFonts w:ascii="Helvetica" w:hAnsi="Helvetica"/>
                <w:color w:val="000000"/>
                <w:sz w:val="18"/>
                <w:szCs w:val="18"/>
              </w:rPr>
            </w:pPr>
            <w:r>
              <w:rPr>
                <w:rFonts w:ascii="Arial" w:hAnsi="Arial" w:cs="Arial"/>
                <w:color w:val="000000"/>
                <w:sz w:val="20"/>
                <w:szCs w:val="20"/>
              </w:rPr>
              <w:t>For evaluation of UE power saving, for wearables,</w:t>
            </w:r>
            <w:r>
              <w:rPr>
                <w:rStyle w:val="apple-converted-space"/>
                <w:rFonts w:ascii="Arial" w:hAnsi="Arial" w:cs="Arial"/>
                <w:color w:val="000000"/>
                <w:sz w:val="20"/>
                <w:szCs w:val="20"/>
              </w:rPr>
              <w:t> </w:t>
            </w:r>
            <w:r>
              <w:rPr>
                <w:rFonts w:ascii="Arial" w:hAnsi="Arial" w:cs="Arial"/>
                <w:b/>
                <w:bCs/>
                <w:color w:val="000000"/>
                <w:sz w:val="20"/>
                <w:szCs w:val="20"/>
                <w:shd w:val="clear" w:color="auto" w:fill="FFFC40"/>
              </w:rPr>
              <w:t>use the traffic models FTP model 3 and VoIP from TR 38.840 to characterize the wearables service types including IM, VoIP,</w:t>
            </w:r>
            <w:r>
              <w:rPr>
                <w:rStyle w:val="apple-converted-space"/>
                <w:rFonts w:ascii="Arial" w:hAnsi="Arial" w:cs="Arial"/>
                <w:b/>
                <w:bCs/>
                <w:color w:val="000000"/>
                <w:sz w:val="20"/>
                <w:szCs w:val="20"/>
                <w:shd w:val="clear" w:color="auto" w:fill="FFFC40"/>
              </w:rPr>
              <w:t> </w:t>
            </w:r>
            <w:r>
              <w:rPr>
                <w:rFonts w:ascii="Arial" w:hAnsi="Arial" w:cs="Arial"/>
                <w:b/>
                <w:bCs/>
                <w:color w:val="FF4013"/>
                <w:sz w:val="20"/>
                <w:szCs w:val="20"/>
                <w:shd w:val="clear" w:color="auto" w:fill="FFFC40"/>
              </w:rPr>
              <w:t>heartbeat,</w:t>
            </w:r>
            <w:r>
              <w:rPr>
                <w:rStyle w:val="apple-converted-space"/>
                <w:rFonts w:ascii="Arial" w:hAnsi="Arial" w:cs="Arial"/>
                <w:b/>
                <w:bCs/>
                <w:color w:val="000000"/>
                <w:sz w:val="20"/>
                <w:szCs w:val="20"/>
                <w:shd w:val="clear" w:color="auto" w:fill="FFFC40"/>
              </w:rPr>
              <w:t> </w:t>
            </w:r>
            <w:r>
              <w:rPr>
                <w:rFonts w:ascii="Arial" w:hAnsi="Arial" w:cs="Arial"/>
                <w:b/>
                <w:bCs/>
                <w:color w:val="000000"/>
                <w:sz w:val="20"/>
                <w:szCs w:val="20"/>
                <w:shd w:val="clear" w:color="auto" w:fill="FFFC40"/>
              </w:rPr>
              <w:t>etc.</w:t>
            </w:r>
            <w:r>
              <w:rPr>
                <w:rStyle w:val="apple-converted-space"/>
                <w:rFonts w:ascii="Arial" w:hAnsi="Arial" w:cs="Arial"/>
                <w:color w:val="000000"/>
                <w:sz w:val="20"/>
                <w:szCs w:val="20"/>
              </w:rPr>
              <w:t> </w:t>
            </w:r>
            <w:r>
              <w:rPr>
                <w:rFonts w:ascii="Arial" w:hAnsi="Arial" w:cs="Arial"/>
                <w:color w:val="000000"/>
                <w:sz w:val="20"/>
                <w:szCs w:val="20"/>
              </w:rPr>
              <w:t>with proper modification of at least packet size and mean inter-arrival time.</w:t>
            </w:r>
            <w:r>
              <w:rPr>
                <w:rStyle w:val="apple-converted-space"/>
                <w:rFonts w:ascii="Arial" w:hAnsi="Arial" w:cs="Arial"/>
                <w:color w:val="000000"/>
                <w:sz w:val="20"/>
                <w:szCs w:val="20"/>
              </w:rPr>
              <w:t> </w:t>
            </w:r>
            <w:r>
              <w:rPr>
                <w:rFonts w:ascii="Arial" w:hAnsi="Arial" w:cs="Arial"/>
                <w:color w:val="000000"/>
                <w:sz w:val="20"/>
                <w:szCs w:val="20"/>
                <w:shd w:val="clear" w:color="auto" w:fill="FFFC40"/>
              </w:rPr>
              <w:t>Values are FFS.</w:t>
            </w:r>
          </w:p>
          <w:p w14:paraId="76EA699C" w14:textId="77777777" w:rsidR="00902DB6" w:rsidRDefault="003328C3">
            <w:r>
              <w:rPr>
                <w:rFonts w:ascii="Helvetica" w:hAnsi="Helvetica"/>
                <w:color w:val="000000"/>
                <w:sz w:val="18"/>
                <w:szCs w:val="18"/>
              </w:rPr>
              <w:t>Following this agreement, the discussion point is not whether support it, as it has been agreed to support as above. What we need to decide which values to use. </w:t>
            </w:r>
          </w:p>
        </w:tc>
      </w:tr>
      <w:tr w:rsidR="00902DB6" w14:paraId="28CFADDB" w14:textId="77777777">
        <w:tc>
          <w:tcPr>
            <w:tcW w:w="1937" w:type="dxa"/>
          </w:tcPr>
          <w:p w14:paraId="20E94320"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2FC0EE4E" w14:textId="77777777" w:rsidR="00902DB6" w:rsidRDefault="003328C3">
            <w:pPr>
              <w:rPr>
                <w:rFonts w:ascii="Arial" w:hAnsi="Arial" w:cs="Arial"/>
                <w:sz w:val="20"/>
                <w:szCs w:val="20"/>
              </w:rPr>
            </w:pPr>
            <w:r>
              <w:rPr>
                <w:rFonts w:ascii="Arial" w:hAnsi="Arial" w:cs="Arial"/>
                <w:sz w:val="20"/>
                <w:szCs w:val="20"/>
              </w:rPr>
              <w:t>Our preference: {FTP3, payload = 100 bytes, mean inter-arrival time = 60 seconds}</w:t>
            </w:r>
          </w:p>
          <w:p w14:paraId="1782EB59" w14:textId="77777777" w:rsidR="00902DB6" w:rsidRDefault="00902DB6">
            <w:pPr>
              <w:rPr>
                <w:rFonts w:ascii="Arial" w:hAnsi="Arial" w:cs="Arial"/>
                <w:sz w:val="20"/>
                <w:szCs w:val="20"/>
              </w:rPr>
            </w:pPr>
          </w:p>
          <w:p w14:paraId="148B73FA" w14:textId="77777777" w:rsidR="00902DB6" w:rsidRDefault="003328C3">
            <w:pPr>
              <w:rPr>
                <w:rFonts w:ascii="Arial" w:hAnsi="Arial" w:cs="Arial"/>
                <w:sz w:val="20"/>
                <w:szCs w:val="20"/>
              </w:rPr>
            </w:pPr>
            <w:r>
              <w:rPr>
                <w:rFonts w:ascii="Arial" w:hAnsi="Arial" w:cs="Arial"/>
                <w:sz w:val="20"/>
                <w:szCs w:val="20"/>
              </w:rPr>
              <w:lastRenderedPageBreak/>
              <w:t>For an application layer heartbeat message, we would expect some variance in the arrival times of the packets, hence we do not prefer a periodic deterministic traffic model.</w:t>
            </w:r>
          </w:p>
          <w:p w14:paraId="44ECEB9A" w14:textId="77777777" w:rsidR="00902DB6" w:rsidRDefault="00902DB6">
            <w:pPr>
              <w:rPr>
                <w:rFonts w:ascii="Arial" w:hAnsi="Arial" w:cs="Arial"/>
                <w:sz w:val="20"/>
                <w:szCs w:val="20"/>
              </w:rPr>
            </w:pPr>
          </w:p>
          <w:p w14:paraId="50174C1C" w14:textId="77777777" w:rsidR="00902DB6" w:rsidRDefault="003328C3">
            <w:pPr>
              <w:rPr>
                <w:rFonts w:ascii="Arial" w:hAnsi="Arial" w:cs="Arial"/>
                <w:sz w:val="20"/>
                <w:szCs w:val="20"/>
              </w:rPr>
            </w:pPr>
            <w:r>
              <w:rPr>
                <w:rFonts w:ascii="Arial" w:hAnsi="Arial" w:cs="Arial"/>
                <w:sz w:val="20"/>
                <w:szCs w:val="20"/>
              </w:rPr>
              <w:t>We should be talking a “mean inter-arrival time” rather than a “mean arrival rate”.</w:t>
            </w:r>
          </w:p>
        </w:tc>
      </w:tr>
      <w:tr w:rsidR="00902DB6" w14:paraId="7D374B79" w14:textId="77777777">
        <w:tc>
          <w:tcPr>
            <w:tcW w:w="1937" w:type="dxa"/>
          </w:tcPr>
          <w:p w14:paraId="424D82AD" w14:textId="77777777" w:rsidR="00902DB6" w:rsidRDefault="003328C3">
            <w:pPr>
              <w:rPr>
                <w:rFonts w:ascii="Arial" w:hAnsi="Arial" w:cs="Arial"/>
                <w:sz w:val="20"/>
                <w:szCs w:val="20"/>
              </w:rPr>
            </w:pPr>
            <w:r>
              <w:rPr>
                <w:rFonts w:ascii="Arial" w:hAnsi="Arial" w:cs="Arial"/>
                <w:sz w:val="20"/>
                <w:szCs w:val="20"/>
              </w:rPr>
              <w:lastRenderedPageBreak/>
              <w:t>Futurewei</w:t>
            </w:r>
          </w:p>
        </w:tc>
        <w:tc>
          <w:tcPr>
            <w:tcW w:w="7694" w:type="dxa"/>
          </w:tcPr>
          <w:p w14:paraId="329AF1B4" w14:textId="77777777" w:rsidR="00902DB6" w:rsidRDefault="003328C3">
            <w:pPr>
              <w:rPr>
                <w:rFonts w:ascii="Arial" w:hAnsi="Arial" w:cs="Arial"/>
                <w:sz w:val="20"/>
                <w:szCs w:val="20"/>
              </w:rPr>
            </w:pPr>
            <w:r>
              <w:rPr>
                <w:rFonts w:ascii="Arial" w:hAnsi="Arial" w:cs="Arial"/>
                <w:sz w:val="20"/>
                <w:szCs w:val="20"/>
              </w:rPr>
              <w:t xml:space="preserve">The payload for each model would work. However, the mean arrival rate of both models may need to be revised (one is high, one is low) </w:t>
            </w:r>
          </w:p>
        </w:tc>
      </w:tr>
      <w:tr w:rsidR="00902DB6" w14:paraId="0E814C76" w14:textId="77777777">
        <w:tc>
          <w:tcPr>
            <w:tcW w:w="1937" w:type="dxa"/>
          </w:tcPr>
          <w:p w14:paraId="4D574CEE"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292F1690" w14:textId="77777777" w:rsidR="00902DB6" w:rsidRDefault="003328C3">
            <w:pPr>
              <w:rPr>
                <w:rFonts w:ascii="Arial" w:hAnsi="Arial" w:cs="Arial"/>
                <w:sz w:val="20"/>
                <w:szCs w:val="20"/>
              </w:rPr>
            </w:pPr>
            <w:r>
              <w:rPr>
                <w:rFonts w:ascii="Arial" w:hAnsi="Arial" w:cs="Arial"/>
                <w:sz w:val="20"/>
                <w:szCs w:val="20"/>
              </w:rPr>
              <w:t>Yes. Payload (Bytes): 100; mean inter-arrival rate: 60 s. For the sake of progressing of the study, we are also fine with 300 s mean inter-arrival rate.</w:t>
            </w:r>
          </w:p>
        </w:tc>
      </w:tr>
      <w:tr w:rsidR="00902DB6" w14:paraId="403F4A98" w14:textId="77777777">
        <w:tc>
          <w:tcPr>
            <w:tcW w:w="1937" w:type="dxa"/>
          </w:tcPr>
          <w:p w14:paraId="115EFC8C"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040B4AC0" w14:textId="77777777" w:rsidR="00902DB6" w:rsidRDefault="003328C3">
            <w:pPr>
              <w:rPr>
                <w:rFonts w:ascii="Arial" w:hAnsi="Arial" w:cs="Arial"/>
                <w:sz w:val="20"/>
                <w:szCs w:val="20"/>
              </w:rPr>
            </w:pPr>
            <w:r>
              <w:rPr>
                <w:rFonts w:ascii="Arial" w:hAnsi="Arial" w:cs="Arial"/>
                <w:sz w:val="20"/>
                <w:szCs w:val="20"/>
              </w:rPr>
              <w:t>We think FTP 3 model can be used according to agreement in last meeting and we are fine with payload size. But, mean inter-arrival rate of 300s seems too high. 60s seems more reasonable.</w:t>
            </w:r>
          </w:p>
        </w:tc>
      </w:tr>
      <w:tr w:rsidR="00902DB6" w14:paraId="46875B22" w14:textId="77777777">
        <w:tc>
          <w:tcPr>
            <w:tcW w:w="1937" w:type="dxa"/>
          </w:tcPr>
          <w:p w14:paraId="571D6E74"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1F232BB0" w14:textId="77777777" w:rsidR="00902DB6" w:rsidRDefault="003328C3">
            <w:pPr>
              <w:rPr>
                <w:rFonts w:ascii="Arial" w:hAnsi="Arial" w:cs="Arial"/>
                <w:sz w:val="20"/>
                <w:szCs w:val="20"/>
              </w:rPr>
            </w:pPr>
            <w:r>
              <w:rPr>
                <w:rFonts w:ascii="Arial" w:hAnsi="Arial" w:cs="Arial"/>
                <w:sz w:val="20"/>
                <w:szCs w:val="20"/>
              </w:rPr>
              <w:t>We do not think a dedicated mode is needed for heartbeat traffic. Then there is no need to determine such a model. If companies insist to use a model for heartbeat, it can reuse TR 38.840 instant message (IM) traffic model. If heartbeat model with long inter-arrival time needs to be studied, we can reuse the “background sync” use case already agreed in Rel-16 TR:</w:t>
            </w:r>
          </w:p>
          <w:p w14:paraId="234FC6B9" w14:textId="77777777" w:rsidR="00902DB6" w:rsidRDefault="003328C3">
            <w:pPr>
              <w:rPr>
                <w:rFonts w:ascii="Arial" w:hAnsi="Arial" w:cs="Arial"/>
                <w:sz w:val="20"/>
                <w:szCs w:val="20"/>
              </w:rPr>
            </w:pPr>
            <w:r>
              <w:rPr>
                <w:rFonts w:ascii="Arial" w:hAnsi="Arial" w:cs="Arial"/>
                <w:sz w:val="20"/>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tc>
      </w:tr>
      <w:tr w:rsidR="00902DB6" w14:paraId="4AFF278C" w14:textId="77777777">
        <w:tc>
          <w:tcPr>
            <w:tcW w:w="1937" w:type="dxa"/>
          </w:tcPr>
          <w:p w14:paraId="51BFFC78"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4D456E9F" w14:textId="77777777" w:rsidR="00902DB6" w:rsidRDefault="003328C3">
            <w:pPr>
              <w:rPr>
                <w:rFonts w:ascii="Arial" w:hAnsi="Arial" w:cs="Arial"/>
                <w:sz w:val="20"/>
                <w:szCs w:val="20"/>
              </w:rPr>
            </w:pPr>
            <w:r>
              <w:rPr>
                <w:rFonts w:ascii="Arial" w:hAnsi="Arial" w:cs="Arial"/>
                <w:sz w:val="20"/>
                <w:szCs w:val="20"/>
              </w:rPr>
              <w:t xml:space="preserve">We agree heartbeat is also FTP-3 traffic model. </w:t>
            </w:r>
          </w:p>
          <w:p w14:paraId="7BB19A3B" w14:textId="77777777" w:rsidR="00902DB6" w:rsidRDefault="00902DB6">
            <w:pPr>
              <w:rPr>
                <w:rFonts w:ascii="Arial" w:hAnsi="Arial" w:cs="Arial"/>
                <w:sz w:val="20"/>
                <w:szCs w:val="20"/>
              </w:rPr>
            </w:pPr>
          </w:p>
          <w:p w14:paraId="6776CCC8" w14:textId="77777777" w:rsidR="00902DB6" w:rsidRDefault="003328C3">
            <w:pPr>
              <w:rPr>
                <w:rFonts w:ascii="Arial" w:hAnsi="Arial" w:cs="Arial"/>
                <w:sz w:val="20"/>
                <w:szCs w:val="20"/>
              </w:rPr>
            </w:pPr>
            <w:r>
              <w:rPr>
                <w:rFonts w:ascii="Arial" w:hAnsi="Arial" w:cs="Arial"/>
                <w:sz w:val="20"/>
                <w:szCs w:val="20"/>
              </w:rPr>
              <w:t xml:space="preserve">We already agreed that </w:t>
            </w:r>
            <w:r>
              <w:rPr>
                <w:bCs/>
                <w:sz w:val="20"/>
                <w:szCs w:val="20"/>
              </w:rPr>
              <w:t xml:space="preserve">other </w:t>
            </w:r>
            <w:r>
              <w:rPr>
                <w:bCs/>
                <w:strike/>
                <w:color w:val="FF0000"/>
                <w:sz w:val="20"/>
                <w:szCs w:val="20"/>
              </w:rPr>
              <w:t>Instant</w:t>
            </w:r>
            <w:r>
              <w:rPr>
                <w:bCs/>
                <w:color w:val="FF0000"/>
                <w:sz w:val="20"/>
                <w:szCs w:val="20"/>
              </w:rPr>
              <w:t xml:space="preserve"> </w:t>
            </w:r>
            <w:r>
              <w:rPr>
                <w:bCs/>
                <w:sz w:val="20"/>
                <w:szCs w:val="20"/>
              </w:rPr>
              <w:t xml:space="preserve">traffic models based on </w:t>
            </w:r>
            <w:r>
              <w:rPr>
                <w:bCs/>
                <w:color w:val="FF0000"/>
                <w:sz w:val="20"/>
                <w:szCs w:val="20"/>
              </w:rPr>
              <w:t xml:space="preserve">FTP model 3 </w:t>
            </w:r>
            <w:r>
              <w:rPr>
                <w:bCs/>
                <w:sz w:val="20"/>
                <w:szCs w:val="20"/>
              </w:rPr>
              <w:t xml:space="preserve">are not precluded and companies to report </w:t>
            </w:r>
            <w:r>
              <w:rPr>
                <w:bCs/>
                <w:color w:val="FF0000"/>
                <w:sz w:val="20"/>
                <w:szCs w:val="20"/>
              </w:rPr>
              <w:t>the mean inter-arrival time and packet size</w:t>
            </w:r>
            <w:r>
              <w:rPr>
                <w:bCs/>
                <w:sz w:val="20"/>
                <w:szCs w:val="20"/>
              </w:rPr>
              <w:t xml:space="preserve"> if other </w:t>
            </w:r>
            <w:r>
              <w:rPr>
                <w:bCs/>
                <w:strike/>
                <w:color w:val="FF0000"/>
                <w:sz w:val="20"/>
                <w:szCs w:val="20"/>
              </w:rPr>
              <w:t>instant</w:t>
            </w:r>
            <w:r>
              <w:rPr>
                <w:bCs/>
                <w:color w:val="FF0000"/>
                <w:sz w:val="20"/>
                <w:szCs w:val="20"/>
              </w:rPr>
              <w:t xml:space="preserve"> </w:t>
            </w:r>
            <w:r>
              <w:rPr>
                <w:bCs/>
                <w:sz w:val="20"/>
                <w:szCs w:val="20"/>
              </w:rPr>
              <w:t>traffic models are assumed in evaluation. No</w:t>
            </w:r>
            <w:r>
              <w:rPr>
                <w:rFonts w:ascii="Arial" w:hAnsi="Arial" w:cs="Arial"/>
                <w:sz w:val="20"/>
                <w:szCs w:val="20"/>
              </w:rPr>
              <w:t xml:space="preserve"> need to agree on or study exact values of mean inter-arrival time and packet size for heartbeat traffic. Companies have the freedom to determine the model by themselves. </w:t>
            </w:r>
          </w:p>
          <w:p w14:paraId="539AFE87" w14:textId="77777777" w:rsidR="00902DB6" w:rsidRDefault="00902DB6">
            <w:pPr>
              <w:rPr>
                <w:rFonts w:ascii="Arial" w:hAnsi="Arial" w:cs="Arial"/>
                <w:sz w:val="20"/>
                <w:szCs w:val="20"/>
              </w:rPr>
            </w:pPr>
          </w:p>
          <w:p w14:paraId="7C237421" w14:textId="77777777" w:rsidR="00902DB6" w:rsidRDefault="003328C3">
            <w:pPr>
              <w:rPr>
                <w:rFonts w:ascii="Arial" w:hAnsi="Arial" w:cs="Arial"/>
                <w:sz w:val="20"/>
                <w:szCs w:val="20"/>
              </w:rPr>
            </w:pPr>
            <w:r>
              <w:rPr>
                <w:rFonts w:ascii="Arial" w:hAnsi="Arial" w:cs="Arial"/>
                <w:sz w:val="20"/>
                <w:szCs w:val="20"/>
              </w:rPr>
              <w:t xml:space="preserve">The agreement from last meeting just considers heartbeat as one example of wearables use cases, it doesn’t mean we have to define the traffic model for all wearables use cases. </w:t>
            </w:r>
          </w:p>
          <w:p w14:paraId="772B1630" w14:textId="77777777" w:rsidR="00902DB6" w:rsidRDefault="00902DB6">
            <w:pPr>
              <w:rPr>
                <w:rFonts w:ascii="Arial" w:hAnsi="Arial" w:cs="Arial"/>
                <w:sz w:val="20"/>
                <w:szCs w:val="20"/>
              </w:rPr>
            </w:pPr>
          </w:p>
        </w:tc>
      </w:tr>
      <w:tr w:rsidR="00902DB6" w14:paraId="64C6A3F0" w14:textId="77777777">
        <w:tc>
          <w:tcPr>
            <w:tcW w:w="1937" w:type="dxa"/>
          </w:tcPr>
          <w:p w14:paraId="399D064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58073C51"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we can use FTP-3 traffic model.</w:t>
            </w:r>
          </w:p>
          <w:p w14:paraId="28A1DDCC" w14:textId="77777777" w:rsidR="00902DB6" w:rsidRDefault="003328C3">
            <w:pPr>
              <w:rPr>
                <w:rFonts w:ascii="Arial" w:hAnsi="Arial" w:cs="Arial"/>
                <w:sz w:val="20"/>
                <w:szCs w:val="20"/>
              </w:rPr>
            </w:pPr>
            <w:r>
              <w:rPr>
                <w:rFonts w:ascii="Arial" w:eastAsiaTheme="minorEastAsia" w:hAnsi="Arial" w:cs="Arial"/>
                <w:sz w:val="20"/>
                <w:szCs w:val="20"/>
              </w:rPr>
              <w:t>For Heartbeat traffic, for Opt.1, we think 300s more fits the realistic traffic we observed in wearable devices like smart watch. But we are open to further compromise, e.g. to a value of 60s~150s.</w:t>
            </w:r>
          </w:p>
        </w:tc>
      </w:tr>
      <w:tr w:rsidR="00902DB6" w14:paraId="13B09A36" w14:textId="77777777">
        <w:tc>
          <w:tcPr>
            <w:tcW w:w="1937" w:type="dxa"/>
          </w:tcPr>
          <w:p w14:paraId="338C1D4F"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214D217D"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we can use FTP3 traffic model.</w:t>
            </w:r>
          </w:p>
          <w:p w14:paraId="270A7E52"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100 bytes and 60 s. </w:t>
            </w:r>
            <w:proofErr w:type="gramStart"/>
            <w:r>
              <w:rPr>
                <w:rFonts w:ascii="Arial" w:eastAsiaTheme="minorEastAsia" w:hAnsi="Arial" w:cs="Arial"/>
                <w:sz w:val="20"/>
                <w:szCs w:val="20"/>
              </w:rPr>
              <w:t>looks</w:t>
            </w:r>
            <w:proofErr w:type="gramEnd"/>
            <w:r>
              <w:rPr>
                <w:rFonts w:ascii="Arial" w:eastAsiaTheme="minorEastAsia" w:hAnsi="Arial" w:cs="Arial"/>
                <w:sz w:val="20"/>
                <w:szCs w:val="20"/>
              </w:rPr>
              <w:t xml:space="preserve"> ok to us.</w:t>
            </w:r>
          </w:p>
          <w:p w14:paraId="589CD552" w14:textId="77777777" w:rsidR="00902DB6" w:rsidRDefault="00902DB6">
            <w:pPr>
              <w:rPr>
                <w:rFonts w:ascii="Arial" w:eastAsiaTheme="minorEastAsia" w:hAnsi="Arial" w:cs="Arial"/>
                <w:sz w:val="20"/>
                <w:szCs w:val="20"/>
              </w:rPr>
            </w:pPr>
          </w:p>
        </w:tc>
      </w:tr>
      <w:tr w:rsidR="00902DB6" w14:paraId="32CAD538" w14:textId="77777777">
        <w:tc>
          <w:tcPr>
            <w:tcW w:w="1937" w:type="dxa"/>
          </w:tcPr>
          <w:p w14:paraId="7918C0E9"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Nokia</w:t>
            </w:r>
          </w:p>
        </w:tc>
        <w:tc>
          <w:tcPr>
            <w:tcW w:w="7694" w:type="dxa"/>
          </w:tcPr>
          <w:p w14:paraId="45ADACCC"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 use the FTP3 model.  Values:  Payload 100 Bytes. Mean Arrival rate 60s.</w:t>
            </w:r>
          </w:p>
        </w:tc>
      </w:tr>
      <w:tr w:rsidR="00902DB6" w14:paraId="321C48A8" w14:textId="77777777">
        <w:tc>
          <w:tcPr>
            <w:tcW w:w="1937" w:type="dxa"/>
          </w:tcPr>
          <w:p w14:paraId="2A628748" w14:textId="77777777" w:rsidR="00902DB6" w:rsidRDefault="003328C3">
            <w:pPr>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20ECA90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Yes, FTP3-model can be used for </w:t>
            </w:r>
            <w:r>
              <w:rPr>
                <w:rFonts w:ascii="Arial" w:eastAsiaTheme="minorEastAsia" w:hAnsi="Arial" w:cs="Arial" w:hint="eastAsia"/>
                <w:sz w:val="20"/>
                <w:szCs w:val="20"/>
              </w:rPr>
              <w:t>‘</w:t>
            </w:r>
            <w:r>
              <w:rPr>
                <w:rFonts w:ascii="Arial" w:eastAsiaTheme="minorEastAsia" w:hAnsi="Arial" w:cs="Arial" w:hint="eastAsia"/>
                <w:sz w:val="20"/>
                <w:szCs w:val="20"/>
              </w:rPr>
              <w:t>heartbeat</w:t>
            </w:r>
            <w:r>
              <w:rPr>
                <w:rFonts w:ascii="Arial" w:eastAsiaTheme="minorEastAsia" w:hAnsi="Arial" w:cs="Arial" w:hint="eastAsia"/>
                <w:sz w:val="20"/>
                <w:szCs w:val="20"/>
              </w:rPr>
              <w:t>’</w:t>
            </w:r>
            <w:r>
              <w:rPr>
                <w:rFonts w:ascii="Arial" w:eastAsiaTheme="minorEastAsia" w:hAnsi="Arial" w:cs="Arial" w:hint="eastAsia"/>
                <w:sz w:val="20"/>
                <w:szCs w:val="20"/>
              </w:rPr>
              <w:t xml:space="preserve"> study. The payload size 100bytes can be used. As for the Mean Arrival Rate, we prefer 60s.</w:t>
            </w:r>
          </w:p>
        </w:tc>
      </w:tr>
      <w:tr w:rsidR="00902DB6" w14:paraId="7114785D" w14:textId="77777777">
        <w:tc>
          <w:tcPr>
            <w:tcW w:w="1937" w:type="dxa"/>
          </w:tcPr>
          <w:p w14:paraId="021C1ED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OPPO</w:t>
            </w:r>
          </w:p>
        </w:tc>
        <w:tc>
          <w:tcPr>
            <w:tcW w:w="7694" w:type="dxa"/>
          </w:tcPr>
          <w:p w14:paraId="0BD7CE5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f the necessity is identified, </w:t>
            </w:r>
            <w:r>
              <w:rPr>
                <w:rFonts w:ascii="Arial" w:eastAsiaTheme="minorEastAsia" w:hAnsi="Arial" w:cs="Arial" w:hint="eastAsia"/>
                <w:sz w:val="20"/>
                <w:szCs w:val="20"/>
              </w:rPr>
              <w:t>option2</w:t>
            </w:r>
            <w:r>
              <w:rPr>
                <w:rFonts w:ascii="Arial" w:eastAsiaTheme="minorEastAsia" w:hAnsi="Arial" w:cs="Arial"/>
                <w:sz w:val="20"/>
                <w:szCs w:val="20"/>
              </w:rPr>
              <w:t xml:space="preserve"> </w:t>
            </w:r>
            <w:r>
              <w:rPr>
                <w:rFonts w:ascii="Arial" w:eastAsiaTheme="minorEastAsia" w:hAnsi="Arial" w:cs="Arial" w:hint="eastAsia"/>
                <w:sz w:val="20"/>
                <w:szCs w:val="20"/>
              </w:rPr>
              <w:t>is</w:t>
            </w:r>
            <w:r>
              <w:rPr>
                <w:rFonts w:ascii="Arial" w:eastAsiaTheme="minorEastAsia" w:hAnsi="Arial" w:cs="Arial"/>
                <w:sz w:val="20"/>
                <w:szCs w:val="20"/>
              </w:rPr>
              <w:t xml:space="preserve"> </w:t>
            </w:r>
            <w:r>
              <w:rPr>
                <w:rFonts w:ascii="Arial" w:eastAsiaTheme="minorEastAsia" w:hAnsi="Arial" w:cs="Arial" w:hint="eastAsia"/>
                <w:sz w:val="20"/>
                <w:szCs w:val="20"/>
              </w:rPr>
              <w:t>preferred</w:t>
            </w:r>
          </w:p>
        </w:tc>
      </w:tr>
      <w:tr w:rsidR="00902DB6" w14:paraId="299F2A98" w14:textId="77777777">
        <w:tc>
          <w:tcPr>
            <w:tcW w:w="1937" w:type="dxa"/>
          </w:tcPr>
          <w:p w14:paraId="395A698F" w14:textId="77777777" w:rsidR="00902DB6" w:rsidRDefault="003328C3">
            <w:pPr>
              <w:rPr>
                <w:rFonts w:ascii="Arial" w:eastAsiaTheme="minorEastAsia" w:hAnsi="Arial" w:cs="Arial"/>
                <w:sz w:val="20"/>
                <w:szCs w:val="20"/>
              </w:rPr>
            </w:pPr>
            <w:r>
              <w:rPr>
                <w:rFonts w:ascii="Arial" w:eastAsiaTheme="minorEastAsia" w:hAnsi="Arial" w:cs="Arial"/>
                <w:sz w:val="20"/>
                <w:szCs w:val="20"/>
              </w:rPr>
              <w:t>CATT</w:t>
            </w:r>
          </w:p>
        </w:tc>
        <w:tc>
          <w:tcPr>
            <w:tcW w:w="7694" w:type="dxa"/>
          </w:tcPr>
          <w:p w14:paraId="5C905F26"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do not see the need to have dedicated model for heartbeat.   The FTP3 and instant message defined in TR38.840 could be used for heartbeat traffic model</w:t>
            </w:r>
          </w:p>
        </w:tc>
      </w:tr>
      <w:tr w:rsidR="00902DB6" w14:paraId="612604C8" w14:textId="77777777">
        <w:tc>
          <w:tcPr>
            <w:tcW w:w="1937" w:type="dxa"/>
          </w:tcPr>
          <w:p w14:paraId="5A31D160" w14:textId="77777777" w:rsidR="00902DB6" w:rsidRDefault="003328C3">
            <w:pPr>
              <w:rPr>
                <w:rFonts w:ascii="Arial" w:eastAsiaTheme="minorEastAsia" w:hAnsi="Arial" w:cs="Arial"/>
                <w:sz w:val="20"/>
                <w:szCs w:val="20"/>
              </w:rPr>
            </w:pPr>
            <w:r>
              <w:rPr>
                <w:rFonts w:ascii="Arial" w:eastAsiaTheme="minorEastAsia" w:hAnsi="Arial" w:cs="Arial"/>
                <w:sz w:val="20"/>
                <w:szCs w:val="20"/>
              </w:rPr>
              <w:t>SONY2</w:t>
            </w:r>
          </w:p>
        </w:tc>
        <w:tc>
          <w:tcPr>
            <w:tcW w:w="7694" w:type="dxa"/>
          </w:tcPr>
          <w:p w14:paraId="443A26A4"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are basically OK with the proposal below, but can we please use “inter-arrival time”, rather than “inter-arrival rate”?  “inter-arrival time” is the term that is used in TR38.840.</w:t>
            </w:r>
          </w:p>
          <w:p w14:paraId="05E94875" w14:textId="77777777" w:rsidR="00902DB6" w:rsidRDefault="00902DB6">
            <w:pPr>
              <w:rPr>
                <w:rFonts w:ascii="Arial" w:eastAsiaTheme="minorEastAsia" w:hAnsi="Arial" w:cs="Arial"/>
                <w:sz w:val="20"/>
                <w:szCs w:val="20"/>
              </w:rPr>
            </w:pPr>
          </w:p>
          <w:p w14:paraId="618D730A" w14:textId="77777777" w:rsidR="00902DB6" w:rsidRDefault="003328C3">
            <w:pPr>
              <w:rPr>
                <w:rFonts w:ascii="Arial" w:hAnsi="Arial" w:cs="Arial"/>
                <w:b/>
                <w:bCs/>
                <w:sz w:val="20"/>
                <w:szCs w:val="20"/>
              </w:rPr>
            </w:pPr>
            <w:r>
              <w:rPr>
                <w:rFonts w:ascii="Arial" w:hAnsi="Arial" w:cs="Arial"/>
                <w:b/>
                <w:bCs/>
                <w:sz w:val="20"/>
                <w:szCs w:val="20"/>
                <w:highlight w:val="cyan"/>
              </w:rPr>
              <w:t xml:space="preserve">Proposal 1: For power consumption evaluation, use FTP-3 model with 100 Bytes packet size and 60s mean inter-arrival </w:t>
            </w:r>
            <w:r>
              <w:rPr>
                <w:rFonts w:ascii="Arial" w:hAnsi="Arial" w:cs="Arial"/>
                <w:b/>
                <w:bCs/>
                <w:strike/>
                <w:color w:val="FF0000"/>
                <w:sz w:val="20"/>
                <w:szCs w:val="20"/>
                <w:highlight w:val="cyan"/>
              </w:rPr>
              <w:t>rate</w:t>
            </w:r>
            <w:r>
              <w:rPr>
                <w:rFonts w:ascii="Arial" w:hAnsi="Arial" w:cs="Arial"/>
                <w:b/>
                <w:bCs/>
                <w:color w:val="FF0000"/>
                <w:sz w:val="20"/>
                <w:szCs w:val="20"/>
                <w:highlight w:val="cyan"/>
              </w:rPr>
              <w:t xml:space="preserve"> time</w:t>
            </w:r>
            <w:r>
              <w:rPr>
                <w:rFonts w:ascii="Arial" w:hAnsi="Arial" w:cs="Arial"/>
                <w:b/>
                <w:bCs/>
                <w:sz w:val="20"/>
                <w:szCs w:val="20"/>
                <w:highlight w:val="cyan"/>
              </w:rPr>
              <w:t xml:space="preserve"> as baseline for ‘heartbeat’ traffic.</w:t>
            </w:r>
          </w:p>
          <w:p w14:paraId="0A832BDD" w14:textId="77777777" w:rsidR="00902DB6" w:rsidRDefault="00902DB6">
            <w:pPr>
              <w:rPr>
                <w:rFonts w:ascii="Arial" w:hAnsi="Arial" w:cs="Arial"/>
                <w:b/>
                <w:bCs/>
                <w:sz w:val="20"/>
                <w:szCs w:val="20"/>
              </w:rPr>
            </w:pPr>
          </w:p>
          <w:p w14:paraId="65367FF8" w14:textId="77777777" w:rsidR="00902DB6" w:rsidRDefault="003328C3">
            <w:pPr>
              <w:rPr>
                <w:rFonts w:ascii="Arial" w:eastAsiaTheme="minorEastAsia" w:hAnsi="Arial" w:cs="Arial"/>
                <w:sz w:val="20"/>
                <w:szCs w:val="20"/>
              </w:rPr>
            </w:pPr>
            <w:r>
              <w:rPr>
                <w:rFonts w:ascii="Arial" w:eastAsiaTheme="minorEastAsia" w:hAnsi="Arial" w:cs="Arial"/>
                <w:sz w:val="20"/>
                <w:szCs w:val="20"/>
              </w:rPr>
              <w:t>If, on the other hand, we really want to talk about “rates”, could we please use “…100 bytes packet size and a mean inter-arrival rate of one packet every 60s…”.</w:t>
            </w:r>
          </w:p>
          <w:p w14:paraId="76D84041" w14:textId="77777777" w:rsidR="00902DB6" w:rsidRDefault="00902DB6">
            <w:pPr>
              <w:rPr>
                <w:rFonts w:ascii="Arial" w:eastAsiaTheme="minorEastAsia" w:hAnsi="Arial" w:cs="Arial"/>
                <w:sz w:val="20"/>
                <w:szCs w:val="20"/>
              </w:rPr>
            </w:pPr>
          </w:p>
        </w:tc>
      </w:tr>
    </w:tbl>
    <w:p w14:paraId="0A926093" w14:textId="77777777" w:rsidR="00902DB6" w:rsidRDefault="00902DB6">
      <w:pPr>
        <w:pStyle w:val="BodyText"/>
        <w:rPr>
          <w:rFonts w:cs="Arial"/>
          <w:sz w:val="20"/>
          <w:szCs w:val="20"/>
        </w:rPr>
      </w:pPr>
    </w:p>
    <w:p w14:paraId="2C8F9ACE" w14:textId="77777777" w:rsidR="00902DB6" w:rsidRDefault="003328C3">
      <w:pPr>
        <w:spacing w:before="120"/>
        <w:rPr>
          <w:rFonts w:ascii="Arial" w:hAnsi="Arial" w:cs="Arial"/>
          <w:b/>
          <w:bCs/>
          <w:sz w:val="20"/>
          <w:szCs w:val="20"/>
          <w:u w:val="single"/>
        </w:rPr>
      </w:pPr>
      <w:r>
        <w:rPr>
          <w:rFonts w:ascii="Arial" w:hAnsi="Arial" w:cs="Arial"/>
          <w:b/>
          <w:bCs/>
          <w:sz w:val="20"/>
          <w:szCs w:val="20"/>
          <w:u w:val="single"/>
        </w:rPr>
        <w:t xml:space="preserve">Summary </w:t>
      </w:r>
    </w:p>
    <w:p w14:paraId="1C329B8B" w14:textId="77777777" w:rsidR="00902DB6" w:rsidRDefault="003328C3">
      <w:pPr>
        <w:spacing w:before="120"/>
        <w:rPr>
          <w:rFonts w:ascii="Arial" w:hAnsi="Arial" w:cs="Arial"/>
          <w:sz w:val="20"/>
          <w:szCs w:val="20"/>
        </w:rPr>
      </w:pPr>
      <w:r>
        <w:rPr>
          <w:rFonts w:ascii="Arial" w:hAnsi="Arial" w:cs="Arial"/>
          <w:sz w:val="20"/>
          <w:szCs w:val="20"/>
        </w:rPr>
        <w:t xml:space="preserve">Companies preferences can be summarized as follows: </w:t>
      </w:r>
    </w:p>
    <w:tbl>
      <w:tblPr>
        <w:tblStyle w:val="TableGrid"/>
        <w:tblW w:w="9697" w:type="dxa"/>
        <w:tblLayout w:type="fixed"/>
        <w:tblLook w:val="04A0" w:firstRow="1" w:lastRow="0" w:firstColumn="1" w:lastColumn="0" w:noHBand="0" w:noVBand="1"/>
      </w:tblPr>
      <w:tblGrid>
        <w:gridCol w:w="1417"/>
        <w:gridCol w:w="648"/>
        <w:gridCol w:w="2430"/>
        <w:gridCol w:w="4500"/>
        <w:gridCol w:w="702"/>
      </w:tblGrid>
      <w:tr w:rsidR="00902DB6" w14:paraId="7B80380F" w14:textId="77777777">
        <w:tc>
          <w:tcPr>
            <w:tcW w:w="1417" w:type="dxa"/>
            <w:shd w:val="clear" w:color="auto" w:fill="92D050"/>
          </w:tcPr>
          <w:p w14:paraId="5C85DAA4" w14:textId="77777777" w:rsidR="00902DB6" w:rsidRDefault="003328C3">
            <w:pPr>
              <w:spacing w:before="120"/>
              <w:rPr>
                <w:rFonts w:ascii="Arial" w:hAnsi="Arial" w:cs="Arial"/>
                <w:sz w:val="20"/>
                <w:szCs w:val="20"/>
              </w:rPr>
            </w:pPr>
            <w:r>
              <w:rPr>
                <w:rFonts w:ascii="Arial" w:hAnsi="Arial" w:cs="Arial"/>
                <w:sz w:val="20"/>
                <w:szCs w:val="20"/>
              </w:rPr>
              <w:t xml:space="preserve">Position/View </w:t>
            </w:r>
          </w:p>
        </w:tc>
        <w:tc>
          <w:tcPr>
            <w:tcW w:w="3078" w:type="dxa"/>
            <w:gridSpan w:val="2"/>
            <w:shd w:val="clear" w:color="auto" w:fill="92D050"/>
          </w:tcPr>
          <w:p w14:paraId="1621B9CB" w14:textId="77777777" w:rsidR="00902DB6" w:rsidRDefault="003328C3">
            <w:pPr>
              <w:spacing w:before="120"/>
              <w:rPr>
                <w:rFonts w:ascii="Arial" w:hAnsi="Arial" w:cs="Arial"/>
                <w:sz w:val="20"/>
                <w:szCs w:val="20"/>
              </w:rPr>
            </w:pPr>
            <w:r>
              <w:rPr>
                <w:rFonts w:ascii="Arial" w:hAnsi="Arial" w:cs="Arial"/>
                <w:sz w:val="20"/>
                <w:szCs w:val="20"/>
              </w:rPr>
              <w:t xml:space="preserve">Description </w:t>
            </w:r>
          </w:p>
        </w:tc>
        <w:tc>
          <w:tcPr>
            <w:tcW w:w="4500" w:type="dxa"/>
            <w:shd w:val="clear" w:color="auto" w:fill="92D050"/>
          </w:tcPr>
          <w:p w14:paraId="26E17006" w14:textId="77777777" w:rsidR="00902DB6" w:rsidRDefault="003328C3">
            <w:pPr>
              <w:spacing w:before="120"/>
              <w:rPr>
                <w:rFonts w:ascii="Arial" w:hAnsi="Arial" w:cs="Arial"/>
                <w:sz w:val="20"/>
                <w:szCs w:val="20"/>
              </w:rPr>
            </w:pPr>
            <w:r>
              <w:rPr>
                <w:rFonts w:ascii="Arial" w:hAnsi="Arial" w:cs="Arial"/>
                <w:sz w:val="20"/>
                <w:szCs w:val="20"/>
              </w:rPr>
              <w:t xml:space="preserve">Companies </w:t>
            </w:r>
          </w:p>
        </w:tc>
        <w:tc>
          <w:tcPr>
            <w:tcW w:w="702" w:type="dxa"/>
            <w:shd w:val="clear" w:color="auto" w:fill="92D050"/>
          </w:tcPr>
          <w:p w14:paraId="31935066" w14:textId="77777777" w:rsidR="00902DB6" w:rsidRDefault="003328C3">
            <w:pPr>
              <w:spacing w:before="120"/>
              <w:rPr>
                <w:rFonts w:ascii="Arial" w:hAnsi="Arial" w:cs="Arial"/>
                <w:sz w:val="20"/>
                <w:szCs w:val="20"/>
              </w:rPr>
            </w:pPr>
            <w:r>
              <w:rPr>
                <w:rFonts w:ascii="Arial" w:hAnsi="Arial" w:cs="Arial"/>
                <w:sz w:val="20"/>
                <w:szCs w:val="20"/>
              </w:rPr>
              <w:t xml:space="preserve">Num. </w:t>
            </w:r>
          </w:p>
        </w:tc>
      </w:tr>
      <w:tr w:rsidR="00902DB6" w14:paraId="242080A9" w14:textId="77777777">
        <w:tc>
          <w:tcPr>
            <w:tcW w:w="1417" w:type="dxa"/>
          </w:tcPr>
          <w:p w14:paraId="00F3A3F2" w14:textId="77777777" w:rsidR="00902DB6" w:rsidRDefault="003328C3">
            <w:pPr>
              <w:spacing w:before="120"/>
              <w:rPr>
                <w:rFonts w:ascii="Arial" w:hAnsi="Arial" w:cs="Arial"/>
                <w:sz w:val="20"/>
                <w:szCs w:val="20"/>
              </w:rPr>
            </w:pPr>
            <w:r>
              <w:rPr>
                <w:rFonts w:ascii="Arial" w:hAnsi="Arial" w:cs="Arial"/>
                <w:sz w:val="20"/>
                <w:szCs w:val="20"/>
              </w:rPr>
              <w:t>1</w:t>
            </w:r>
          </w:p>
        </w:tc>
        <w:tc>
          <w:tcPr>
            <w:tcW w:w="648" w:type="dxa"/>
            <w:vMerge w:val="restart"/>
          </w:tcPr>
          <w:p w14:paraId="1DE51E35" w14:textId="77777777" w:rsidR="00902DB6" w:rsidRDefault="003328C3">
            <w:pPr>
              <w:spacing w:before="120"/>
              <w:rPr>
                <w:rFonts w:ascii="Arial" w:hAnsi="Arial" w:cs="Arial"/>
                <w:sz w:val="20"/>
                <w:szCs w:val="20"/>
              </w:rPr>
            </w:pPr>
            <w:r>
              <w:rPr>
                <w:rFonts w:ascii="Arial" w:hAnsi="Arial" w:cs="Arial"/>
                <w:sz w:val="20"/>
                <w:szCs w:val="20"/>
              </w:rPr>
              <w:t xml:space="preserve">Yes. </w:t>
            </w:r>
          </w:p>
        </w:tc>
        <w:tc>
          <w:tcPr>
            <w:tcW w:w="2430" w:type="dxa"/>
          </w:tcPr>
          <w:p w14:paraId="79C49FEF" w14:textId="77777777" w:rsidR="00902DB6" w:rsidRDefault="003328C3">
            <w:pPr>
              <w:spacing w:before="120"/>
              <w:rPr>
                <w:rFonts w:ascii="Arial" w:hAnsi="Arial" w:cs="Arial"/>
                <w:sz w:val="20"/>
                <w:szCs w:val="20"/>
              </w:rPr>
            </w:pPr>
            <w:r>
              <w:rPr>
                <w:rFonts w:ascii="Arial" w:hAnsi="Arial" w:cs="Arial"/>
                <w:sz w:val="20"/>
                <w:szCs w:val="20"/>
              </w:rPr>
              <w:t>Opt.2 (64 bytes, 100ms)</w:t>
            </w:r>
          </w:p>
        </w:tc>
        <w:tc>
          <w:tcPr>
            <w:tcW w:w="4500" w:type="dxa"/>
          </w:tcPr>
          <w:p w14:paraId="07388083" w14:textId="77777777" w:rsidR="00902DB6" w:rsidRDefault="003328C3">
            <w:pPr>
              <w:spacing w:before="120"/>
              <w:rPr>
                <w:rFonts w:ascii="Arial" w:hAnsi="Arial" w:cs="Arial"/>
                <w:sz w:val="20"/>
                <w:szCs w:val="20"/>
              </w:rPr>
            </w:pPr>
            <w:r>
              <w:rPr>
                <w:rFonts w:ascii="Arial" w:hAnsi="Arial" w:cs="Arial"/>
                <w:sz w:val="20"/>
                <w:szCs w:val="20"/>
              </w:rPr>
              <w:t xml:space="preserve">Vivo, OPPO </w:t>
            </w:r>
          </w:p>
        </w:tc>
        <w:tc>
          <w:tcPr>
            <w:tcW w:w="702" w:type="dxa"/>
          </w:tcPr>
          <w:p w14:paraId="1DA6D405" w14:textId="77777777" w:rsidR="00902DB6" w:rsidRDefault="003328C3">
            <w:pPr>
              <w:spacing w:before="120"/>
              <w:rPr>
                <w:rFonts w:ascii="Arial" w:hAnsi="Arial" w:cs="Arial"/>
                <w:sz w:val="20"/>
                <w:szCs w:val="20"/>
              </w:rPr>
            </w:pPr>
            <w:r>
              <w:rPr>
                <w:rFonts w:ascii="Arial" w:hAnsi="Arial" w:cs="Arial"/>
                <w:sz w:val="20"/>
                <w:szCs w:val="20"/>
              </w:rPr>
              <w:t>2</w:t>
            </w:r>
          </w:p>
        </w:tc>
      </w:tr>
      <w:tr w:rsidR="00902DB6" w14:paraId="594ADBC5" w14:textId="77777777">
        <w:trPr>
          <w:trHeight w:val="255"/>
        </w:trPr>
        <w:tc>
          <w:tcPr>
            <w:tcW w:w="1417" w:type="dxa"/>
          </w:tcPr>
          <w:p w14:paraId="0DF499C1" w14:textId="77777777" w:rsidR="00902DB6" w:rsidRDefault="003328C3">
            <w:pPr>
              <w:spacing w:before="120"/>
              <w:rPr>
                <w:rFonts w:ascii="Arial" w:hAnsi="Arial" w:cs="Arial"/>
                <w:sz w:val="20"/>
                <w:szCs w:val="20"/>
              </w:rPr>
            </w:pPr>
            <w:r>
              <w:rPr>
                <w:rFonts w:ascii="Arial" w:hAnsi="Arial" w:cs="Arial"/>
                <w:sz w:val="20"/>
                <w:szCs w:val="20"/>
              </w:rPr>
              <w:t>2</w:t>
            </w:r>
          </w:p>
        </w:tc>
        <w:tc>
          <w:tcPr>
            <w:tcW w:w="648" w:type="dxa"/>
            <w:vMerge/>
          </w:tcPr>
          <w:p w14:paraId="7BBB4A17" w14:textId="77777777" w:rsidR="00902DB6" w:rsidRDefault="00902DB6">
            <w:pPr>
              <w:spacing w:before="120"/>
              <w:rPr>
                <w:rFonts w:ascii="Arial" w:hAnsi="Arial" w:cs="Arial"/>
                <w:sz w:val="20"/>
                <w:szCs w:val="20"/>
              </w:rPr>
            </w:pPr>
          </w:p>
        </w:tc>
        <w:tc>
          <w:tcPr>
            <w:tcW w:w="2430" w:type="dxa"/>
          </w:tcPr>
          <w:p w14:paraId="5B165169" w14:textId="77777777" w:rsidR="00902DB6" w:rsidRDefault="003328C3">
            <w:pPr>
              <w:spacing w:before="120"/>
              <w:rPr>
                <w:rFonts w:ascii="Arial" w:hAnsi="Arial" w:cs="Arial"/>
                <w:sz w:val="20"/>
                <w:szCs w:val="20"/>
              </w:rPr>
            </w:pPr>
            <w:r>
              <w:rPr>
                <w:rFonts w:ascii="Arial" w:hAnsi="Arial" w:cs="Arial"/>
                <w:sz w:val="20"/>
                <w:szCs w:val="20"/>
              </w:rPr>
              <w:t>100 bytes, 60s</w:t>
            </w:r>
          </w:p>
        </w:tc>
        <w:tc>
          <w:tcPr>
            <w:tcW w:w="4500" w:type="dxa"/>
          </w:tcPr>
          <w:p w14:paraId="023E0922" w14:textId="77777777" w:rsidR="00902DB6" w:rsidRDefault="003328C3">
            <w:pPr>
              <w:spacing w:before="120"/>
              <w:rPr>
                <w:rFonts w:ascii="Arial" w:hAnsi="Arial" w:cs="Arial"/>
                <w:sz w:val="20"/>
                <w:szCs w:val="20"/>
              </w:rPr>
            </w:pPr>
            <w:r>
              <w:rPr>
                <w:rFonts w:ascii="Arial" w:hAnsi="Arial" w:cs="Arial"/>
                <w:sz w:val="20"/>
                <w:szCs w:val="20"/>
              </w:rPr>
              <w:t>SONY, Ericsson (also fine with 300s), Intel, Huawei, Interdigital, Nokia, Futurewei (some packet size value in middle between Opt.1 and Opt.2), ZTE</w:t>
            </w:r>
          </w:p>
        </w:tc>
        <w:tc>
          <w:tcPr>
            <w:tcW w:w="702" w:type="dxa"/>
          </w:tcPr>
          <w:p w14:paraId="20F1049E" w14:textId="77777777" w:rsidR="00902DB6" w:rsidRDefault="003328C3">
            <w:pPr>
              <w:spacing w:before="120"/>
              <w:rPr>
                <w:rFonts w:ascii="Arial" w:hAnsi="Arial" w:cs="Arial"/>
                <w:sz w:val="20"/>
                <w:szCs w:val="20"/>
              </w:rPr>
            </w:pPr>
            <w:r>
              <w:rPr>
                <w:rFonts w:ascii="Arial" w:hAnsi="Arial" w:cs="Arial"/>
                <w:sz w:val="20"/>
                <w:szCs w:val="20"/>
              </w:rPr>
              <w:t>8</w:t>
            </w:r>
          </w:p>
        </w:tc>
      </w:tr>
      <w:tr w:rsidR="00902DB6" w14:paraId="04D62BE9" w14:textId="77777777">
        <w:tc>
          <w:tcPr>
            <w:tcW w:w="1417" w:type="dxa"/>
          </w:tcPr>
          <w:p w14:paraId="27DDF227" w14:textId="77777777" w:rsidR="00902DB6" w:rsidRDefault="003328C3">
            <w:pPr>
              <w:spacing w:before="120"/>
              <w:rPr>
                <w:rFonts w:ascii="Arial" w:hAnsi="Arial" w:cs="Arial"/>
                <w:sz w:val="20"/>
                <w:szCs w:val="20"/>
              </w:rPr>
            </w:pPr>
            <w:r>
              <w:rPr>
                <w:rFonts w:ascii="Arial" w:hAnsi="Arial" w:cs="Arial"/>
                <w:sz w:val="20"/>
                <w:szCs w:val="20"/>
              </w:rPr>
              <w:t>3</w:t>
            </w:r>
          </w:p>
        </w:tc>
        <w:tc>
          <w:tcPr>
            <w:tcW w:w="648" w:type="dxa"/>
            <w:vMerge/>
          </w:tcPr>
          <w:p w14:paraId="089F96FE" w14:textId="77777777" w:rsidR="00902DB6" w:rsidRDefault="00902DB6">
            <w:pPr>
              <w:spacing w:before="120"/>
              <w:rPr>
                <w:rFonts w:ascii="Arial" w:hAnsi="Arial" w:cs="Arial"/>
                <w:sz w:val="20"/>
                <w:szCs w:val="20"/>
              </w:rPr>
            </w:pPr>
          </w:p>
        </w:tc>
        <w:tc>
          <w:tcPr>
            <w:tcW w:w="2430" w:type="dxa"/>
          </w:tcPr>
          <w:p w14:paraId="6D703310" w14:textId="77777777" w:rsidR="00902DB6" w:rsidRDefault="003328C3">
            <w:pPr>
              <w:spacing w:before="120"/>
              <w:rPr>
                <w:rFonts w:ascii="Arial" w:hAnsi="Arial" w:cs="Arial"/>
                <w:sz w:val="20"/>
                <w:szCs w:val="20"/>
              </w:rPr>
            </w:pPr>
            <w:r>
              <w:rPr>
                <w:rFonts w:ascii="Arial" w:hAnsi="Arial" w:cs="Arial"/>
                <w:sz w:val="20"/>
                <w:szCs w:val="20"/>
              </w:rPr>
              <w:t>Opt.1 (100 bytes, 300s)</w:t>
            </w:r>
          </w:p>
        </w:tc>
        <w:tc>
          <w:tcPr>
            <w:tcW w:w="4500" w:type="dxa"/>
          </w:tcPr>
          <w:p w14:paraId="0463CDC6" w14:textId="77777777" w:rsidR="00902DB6" w:rsidRDefault="003328C3">
            <w:pPr>
              <w:rPr>
                <w:rFonts w:ascii="Arial" w:hAnsi="Arial" w:cs="Arial"/>
                <w:sz w:val="20"/>
                <w:szCs w:val="20"/>
              </w:rPr>
            </w:pPr>
            <w:r>
              <w:rPr>
                <w:rFonts w:ascii="Arial" w:hAnsi="Arial" w:cs="Arial"/>
                <w:sz w:val="20"/>
                <w:szCs w:val="20"/>
              </w:rPr>
              <w:t>Yes: Huawei, Ericsson (2</w:t>
            </w:r>
            <w:r>
              <w:rPr>
                <w:rFonts w:ascii="Arial" w:hAnsi="Arial" w:cs="Arial"/>
                <w:sz w:val="20"/>
                <w:szCs w:val="20"/>
                <w:vertAlign w:val="superscript"/>
              </w:rPr>
              <w:t>nd</w:t>
            </w:r>
            <w:r>
              <w:rPr>
                <w:rFonts w:ascii="Arial" w:hAnsi="Arial" w:cs="Arial"/>
                <w:sz w:val="20"/>
                <w:szCs w:val="20"/>
              </w:rPr>
              <w:t xml:space="preserve"> preference)</w:t>
            </w:r>
          </w:p>
          <w:p w14:paraId="03D9DA35" w14:textId="77777777" w:rsidR="00902DB6" w:rsidRDefault="003328C3">
            <w:pPr>
              <w:rPr>
                <w:rFonts w:ascii="Arial" w:hAnsi="Arial" w:cs="Arial"/>
                <w:sz w:val="20"/>
                <w:szCs w:val="20"/>
              </w:rPr>
            </w:pPr>
            <w:r>
              <w:rPr>
                <w:rFonts w:ascii="Arial" w:hAnsi="Arial" w:cs="Arial"/>
                <w:sz w:val="20"/>
                <w:szCs w:val="20"/>
              </w:rPr>
              <w:t xml:space="preserve">Concerned: Intel </w:t>
            </w:r>
          </w:p>
        </w:tc>
        <w:tc>
          <w:tcPr>
            <w:tcW w:w="702" w:type="dxa"/>
          </w:tcPr>
          <w:p w14:paraId="5794DC59" w14:textId="77777777" w:rsidR="00902DB6" w:rsidRDefault="003328C3">
            <w:pPr>
              <w:spacing w:before="120"/>
              <w:rPr>
                <w:rFonts w:ascii="Arial" w:hAnsi="Arial" w:cs="Arial"/>
                <w:sz w:val="20"/>
                <w:szCs w:val="20"/>
              </w:rPr>
            </w:pPr>
            <w:r>
              <w:rPr>
                <w:rFonts w:ascii="Arial" w:hAnsi="Arial" w:cs="Arial"/>
                <w:sz w:val="20"/>
                <w:szCs w:val="20"/>
              </w:rPr>
              <w:t>2</w:t>
            </w:r>
          </w:p>
        </w:tc>
      </w:tr>
      <w:tr w:rsidR="00902DB6" w14:paraId="458128FA" w14:textId="77777777">
        <w:tc>
          <w:tcPr>
            <w:tcW w:w="1417" w:type="dxa"/>
          </w:tcPr>
          <w:p w14:paraId="275F3A80" w14:textId="77777777" w:rsidR="00902DB6" w:rsidRDefault="003328C3">
            <w:pPr>
              <w:spacing w:before="120"/>
              <w:rPr>
                <w:rFonts w:ascii="Arial" w:hAnsi="Arial" w:cs="Arial"/>
                <w:sz w:val="20"/>
                <w:szCs w:val="20"/>
              </w:rPr>
            </w:pPr>
            <w:r>
              <w:rPr>
                <w:rFonts w:ascii="Arial" w:hAnsi="Arial" w:cs="Arial"/>
                <w:sz w:val="20"/>
                <w:szCs w:val="20"/>
              </w:rPr>
              <w:t>4</w:t>
            </w:r>
          </w:p>
        </w:tc>
        <w:tc>
          <w:tcPr>
            <w:tcW w:w="648" w:type="dxa"/>
          </w:tcPr>
          <w:p w14:paraId="0B540477" w14:textId="77777777" w:rsidR="00902DB6" w:rsidRDefault="003328C3">
            <w:pPr>
              <w:spacing w:before="120"/>
              <w:rPr>
                <w:rFonts w:ascii="Arial" w:hAnsi="Arial" w:cs="Arial"/>
                <w:sz w:val="20"/>
                <w:szCs w:val="20"/>
              </w:rPr>
            </w:pPr>
            <w:r>
              <w:rPr>
                <w:rFonts w:ascii="Arial" w:hAnsi="Arial" w:cs="Arial"/>
                <w:sz w:val="20"/>
                <w:szCs w:val="20"/>
              </w:rPr>
              <w:t>No</w:t>
            </w:r>
          </w:p>
        </w:tc>
        <w:tc>
          <w:tcPr>
            <w:tcW w:w="2430" w:type="dxa"/>
          </w:tcPr>
          <w:p w14:paraId="313BF30B" w14:textId="77777777" w:rsidR="00902DB6" w:rsidRDefault="00902DB6">
            <w:pPr>
              <w:spacing w:before="120"/>
              <w:rPr>
                <w:rFonts w:ascii="Arial" w:hAnsi="Arial" w:cs="Arial"/>
                <w:sz w:val="20"/>
                <w:szCs w:val="20"/>
              </w:rPr>
            </w:pPr>
          </w:p>
        </w:tc>
        <w:tc>
          <w:tcPr>
            <w:tcW w:w="4500" w:type="dxa"/>
          </w:tcPr>
          <w:p w14:paraId="63E7AE1B" w14:textId="77777777" w:rsidR="00902DB6" w:rsidRDefault="003328C3">
            <w:pPr>
              <w:spacing w:before="120"/>
              <w:rPr>
                <w:rFonts w:ascii="Arial" w:hAnsi="Arial" w:cs="Arial"/>
                <w:sz w:val="20"/>
                <w:szCs w:val="20"/>
              </w:rPr>
            </w:pPr>
            <w:r>
              <w:rPr>
                <w:rFonts w:ascii="Arial" w:hAnsi="Arial" w:cs="Arial"/>
                <w:sz w:val="20"/>
                <w:szCs w:val="20"/>
              </w:rPr>
              <w:t>MTK (no objection, but not prefer), Qualcomm (using IM traffic model or background sync in 38.840), Samsung (leave each company to decide), CATT</w:t>
            </w:r>
          </w:p>
        </w:tc>
        <w:tc>
          <w:tcPr>
            <w:tcW w:w="702" w:type="dxa"/>
          </w:tcPr>
          <w:p w14:paraId="4A0F3C17" w14:textId="77777777" w:rsidR="00902DB6" w:rsidRDefault="003328C3">
            <w:pPr>
              <w:spacing w:before="120"/>
              <w:rPr>
                <w:rFonts w:ascii="Arial" w:hAnsi="Arial" w:cs="Arial"/>
                <w:sz w:val="20"/>
                <w:szCs w:val="20"/>
              </w:rPr>
            </w:pPr>
            <w:r>
              <w:rPr>
                <w:rFonts w:ascii="Arial" w:hAnsi="Arial" w:cs="Arial"/>
                <w:sz w:val="20"/>
                <w:szCs w:val="20"/>
              </w:rPr>
              <w:t>4</w:t>
            </w:r>
          </w:p>
        </w:tc>
      </w:tr>
    </w:tbl>
    <w:p w14:paraId="070DEADF" w14:textId="77777777" w:rsidR="00902DB6" w:rsidRDefault="00902DB6">
      <w:pPr>
        <w:spacing w:before="120"/>
        <w:rPr>
          <w:rFonts w:ascii="Arial" w:hAnsi="Arial" w:cs="Arial"/>
          <w:sz w:val="20"/>
          <w:szCs w:val="20"/>
        </w:rPr>
      </w:pPr>
    </w:p>
    <w:p w14:paraId="3BF81DA4" w14:textId="77777777" w:rsidR="00902DB6" w:rsidRDefault="003328C3">
      <w:pPr>
        <w:spacing w:before="120"/>
        <w:rPr>
          <w:rFonts w:ascii="Arial" w:hAnsi="Arial" w:cs="Arial"/>
          <w:sz w:val="20"/>
          <w:szCs w:val="20"/>
        </w:rPr>
      </w:pPr>
      <w:r>
        <w:rPr>
          <w:rFonts w:ascii="Arial" w:hAnsi="Arial" w:cs="Arial"/>
          <w:sz w:val="20"/>
          <w:szCs w:val="20"/>
        </w:rPr>
        <w:t xml:space="preserve">Based on the inputs above, clearly modified Opt.1 i.e. FTP model 3 with pack size 100 bytes and mean arrival rate as 60s is preferred by majority of companies. Considering the fact that aligned evaluation assumption, if </w:t>
      </w:r>
      <w:r>
        <w:rPr>
          <w:rFonts w:ascii="Arial" w:hAnsi="Arial" w:cs="Arial"/>
          <w:sz w:val="20"/>
          <w:szCs w:val="20"/>
        </w:rPr>
        <w:lastRenderedPageBreak/>
        <w:t xml:space="preserve">possible, is always beneficial to form a common ground to draw conclusion on candidate techniques, the following therefore was proposed:  </w:t>
      </w:r>
    </w:p>
    <w:p w14:paraId="3895F1FF"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Proposal 1: For power consumption evaluation, use FTP-3 model with 100 Bytes packet size and 60s mean inter-arrival time as baseline for ‘heartbeat’ traffic.</w:t>
      </w:r>
    </w:p>
    <w:p w14:paraId="6B71A02C" w14:textId="77777777" w:rsidR="00902DB6" w:rsidRDefault="00902DB6">
      <w:pPr>
        <w:spacing w:before="120"/>
        <w:rPr>
          <w:rFonts w:ascii="Arial" w:hAnsi="Arial" w:cs="Arial"/>
          <w:highlight w:val="cyan"/>
        </w:rPr>
      </w:pPr>
    </w:p>
    <w:p w14:paraId="011A9E57" w14:textId="77777777" w:rsidR="00902DB6" w:rsidRDefault="00902DB6">
      <w:pPr>
        <w:pStyle w:val="BodyText"/>
        <w:rPr>
          <w:rFonts w:cs="Arial"/>
          <w:sz w:val="20"/>
          <w:szCs w:val="20"/>
        </w:rPr>
      </w:pPr>
    </w:p>
    <w:p w14:paraId="753927E0"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2CBBA607" w14:textId="77777777" w:rsidR="00902DB6" w:rsidRDefault="00902DB6">
      <w:pPr>
        <w:pStyle w:val="BodyText"/>
        <w:rPr>
          <w:rFonts w:cs="Arial"/>
          <w:sz w:val="20"/>
          <w:szCs w:val="20"/>
        </w:rPr>
      </w:pPr>
    </w:p>
    <w:p w14:paraId="35DD1DE8" w14:textId="77777777" w:rsidR="00902DB6" w:rsidRDefault="003328C3">
      <w:pPr>
        <w:spacing w:before="120"/>
        <w:jc w:val="both"/>
        <w:rPr>
          <w:rFonts w:ascii="Arial" w:hAnsi="Arial" w:cs="Arial"/>
          <w:sz w:val="20"/>
          <w:szCs w:val="20"/>
        </w:rPr>
      </w:pPr>
      <w:r>
        <w:rPr>
          <w:rFonts w:ascii="Arial" w:hAnsi="Arial" w:cs="Arial"/>
          <w:sz w:val="20"/>
          <w:szCs w:val="20"/>
        </w:rPr>
        <w:t xml:space="preserve">A few contributions [5,14,18,24] discussed the need to modify power consumption model in TR 38.840. In section 8.1 of TR 38.840, the UE power consumption model with different power state as listed in Table was agreed with a set of reference configuration assumptions, which includes the following: </w:t>
      </w:r>
    </w:p>
    <w:p w14:paraId="7ED10C11"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SCS: 30kHz</w:t>
      </w:r>
    </w:p>
    <w:p w14:paraId="34C8F09F"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val="en-US"/>
        </w:rPr>
        <w:t xml:space="preserve">System Bandwidth: </w:t>
      </w:r>
      <w:r>
        <w:rPr>
          <w:rFonts w:ascii="Arial" w:hAnsi="Arial" w:cs="Arial"/>
        </w:rPr>
        <w:t xml:space="preserve">100 MHz  </w:t>
      </w:r>
    </w:p>
    <w:p w14:paraId="1BC3D4C3"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 xml:space="preserve">PDCCH: 2 symbols, 56 maximum number of CCEs, 36 PDCCH blind decoding </w:t>
      </w:r>
    </w:p>
    <w:p w14:paraId="42C5FDE1"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Antenna configuration: 4 Rx</w:t>
      </w:r>
    </w:p>
    <w:p w14:paraId="40A96DB1"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UE processing capability 1</w:t>
      </w:r>
    </w:p>
    <w:p w14:paraId="3EE1E7AF" w14:textId="77777777" w:rsidR="00902DB6" w:rsidRDefault="003328C3">
      <w:pPr>
        <w:spacing w:before="120"/>
        <w:jc w:val="both"/>
        <w:rPr>
          <w:rFonts w:ascii="Arial" w:hAnsi="Arial" w:cs="Arial"/>
          <w:sz w:val="20"/>
          <w:szCs w:val="20"/>
        </w:rPr>
      </w:pPr>
      <w:r>
        <w:rPr>
          <w:rFonts w:ascii="Arial" w:hAnsi="Arial" w:cs="Arial"/>
          <w:sz w:val="20"/>
          <w:szCs w:val="20"/>
        </w:rPr>
        <w:t xml:space="preserve">On top of this basic model, different power scaling schemes were defined to adapt to different configurations of bandwidth, CA, antenna number, cross-slot scheduling and PDSCH-only. </w:t>
      </w:r>
    </w:p>
    <w:p w14:paraId="7B81E9E1" w14:textId="77777777" w:rsidR="00902DB6" w:rsidRDefault="003328C3">
      <w:pPr>
        <w:spacing w:before="120"/>
        <w:jc w:val="both"/>
        <w:rPr>
          <w:rFonts w:ascii="Arial" w:hAnsi="Arial" w:cs="Arial"/>
          <w:sz w:val="20"/>
          <w:szCs w:val="20"/>
        </w:rPr>
      </w:pPr>
      <w:r>
        <w:rPr>
          <w:rFonts w:ascii="Arial" w:hAnsi="Arial" w:cs="Arial"/>
          <w:sz w:val="20"/>
          <w:szCs w:val="20"/>
        </w:rPr>
        <w:t xml:space="preserve">Table below summarizes issues identified for scaling factors of the power consumption model in TR 38.840, which may motivate certain modifications to evaluate the power consumption of </w:t>
      </w:r>
      <w:proofErr w:type="spellStart"/>
      <w:r>
        <w:rPr>
          <w:rFonts w:ascii="Arial" w:hAnsi="Arial" w:cs="Arial"/>
          <w:sz w:val="20"/>
          <w:szCs w:val="20"/>
        </w:rPr>
        <w:t>RedCap</w:t>
      </w:r>
      <w:proofErr w:type="spellEnd"/>
      <w:r>
        <w:rPr>
          <w:rFonts w:ascii="Arial" w:hAnsi="Arial" w:cs="Arial"/>
          <w:sz w:val="20"/>
          <w:szCs w:val="20"/>
        </w:rPr>
        <w:t xml:space="preserve"> devices: </w:t>
      </w:r>
    </w:p>
    <w:tbl>
      <w:tblPr>
        <w:tblStyle w:val="TableGrid"/>
        <w:tblW w:w="9962" w:type="dxa"/>
        <w:tblLayout w:type="fixed"/>
        <w:tblLook w:val="04A0" w:firstRow="1" w:lastRow="0" w:firstColumn="1" w:lastColumn="0" w:noHBand="0" w:noVBand="1"/>
      </w:tblPr>
      <w:tblGrid>
        <w:gridCol w:w="1255"/>
        <w:gridCol w:w="7290"/>
        <w:gridCol w:w="1417"/>
      </w:tblGrid>
      <w:tr w:rsidR="00902DB6" w14:paraId="1CEB2622" w14:textId="77777777">
        <w:tc>
          <w:tcPr>
            <w:tcW w:w="1255" w:type="dxa"/>
          </w:tcPr>
          <w:p w14:paraId="41F65D9D" w14:textId="77777777" w:rsidR="00902DB6" w:rsidRDefault="003328C3">
            <w:pPr>
              <w:jc w:val="both"/>
              <w:rPr>
                <w:rFonts w:ascii="Arial" w:hAnsi="Arial" w:cs="Arial"/>
                <w:sz w:val="20"/>
                <w:szCs w:val="20"/>
              </w:rPr>
            </w:pPr>
            <w:r>
              <w:rPr>
                <w:rFonts w:ascii="Arial" w:hAnsi="Arial" w:cs="Arial"/>
                <w:sz w:val="20"/>
                <w:szCs w:val="20"/>
              </w:rPr>
              <w:t xml:space="preserve">Issue Index </w:t>
            </w:r>
          </w:p>
        </w:tc>
        <w:tc>
          <w:tcPr>
            <w:tcW w:w="7290" w:type="dxa"/>
          </w:tcPr>
          <w:p w14:paraId="23723A10" w14:textId="77777777" w:rsidR="00902DB6" w:rsidRDefault="003328C3">
            <w:pPr>
              <w:jc w:val="both"/>
              <w:rPr>
                <w:rFonts w:ascii="Arial" w:hAnsi="Arial" w:cs="Arial"/>
                <w:sz w:val="20"/>
                <w:szCs w:val="20"/>
              </w:rPr>
            </w:pPr>
            <w:r>
              <w:rPr>
                <w:rFonts w:ascii="Arial" w:hAnsi="Arial" w:cs="Arial"/>
                <w:sz w:val="20"/>
                <w:szCs w:val="20"/>
              </w:rPr>
              <w:t xml:space="preserve">Description </w:t>
            </w:r>
          </w:p>
        </w:tc>
        <w:tc>
          <w:tcPr>
            <w:tcW w:w="1417" w:type="dxa"/>
          </w:tcPr>
          <w:p w14:paraId="702A2C1C" w14:textId="77777777" w:rsidR="00902DB6" w:rsidRDefault="003328C3">
            <w:pPr>
              <w:jc w:val="both"/>
              <w:rPr>
                <w:rFonts w:ascii="Arial" w:hAnsi="Arial" w:cs="Arial"/>
                <w:sz w:val="20"/>
                <w:szCs w:val="20"/>
              </w:rPr>
            </w:pPr>
            <w:r>
              <w:rPr>
                <w:rFonts w:ascii="Arial" w:hAnsi="Arial" w:cs="Arial"/>
                <w:sz w:val="20"/>
                <w:szCs w:val="20"/>
              </w:rPr>
              <w:t xml:space="preserve">Contribution </w:t>
            </w:r>
          </w:p>
        </w:tc>
      </w:tr>
      <w:tr w:rsidR="00902DB6" w14:paraId="022D90B1" w14:textId="77777777">
        <w:tc>
          <w:tcPr>
            <w:tcW w:w="1255" w:type="dxa"/>
          </w:tcPr>
          <w:p w14:paraId="0422B8DA" w14:textId="77777777" w:rsidR="00902DB6" w:rsidRDefault="003328C3">
            <w:pPr>
              <w:jc w:val="both"/>
              <w:rPr>
                <w:rFonts w:ascii="Arial" w:hAnsi="Arial" w:cs="Arial"/>
                <w:sz w:val="20"/>
                <w:szCs w:val="20"/>
              </w:rPr>
            </w:pPr>
            <w:r>
              <w:rPr>
                <w:rFonts w:ascii="Arial" w:hAnsi="Arial" w:cs="Arial"/>
                <w:sz w:val="20"/>
                <w:szCs w:val="20"/>
              </w:rPr>
              <w:t>1</w:t>
            </w:r>
          </w:p>
        </w:tc>
        <w:tc>
          <w:tcPr>
            <w:tcW w:w="7290" w:type="dxa"/>
          </w:tcPr>
          <w:p w14:paraId="431A3626" w14:textId="77777777" w:rsidR="00902DB6" w:rsidRDefault="003328C3">
            <w:pPr>
              <w:spacing w:before="60" w:after="60"/>
              <w:jc w:val="both"/>
              <w:rPr>
                <w:rFonts w:ascii="Arial" w:hAnsi="Arial" w:cs="Arial"/>
                <w:sz w:val="20"/>
                <w:szCs w:val="20"/>
              </w:rPr>
            </w:pPr>
            <w:r>
              <w:rPr>
                <w:rFonts w:ascii="Arial" w:eastAsiaTheme="minorEastAsia" w:hAnsi="Arial" w:cs="Arial"/>
                <w:sz w:val="20"/>
                <w:szCs w:val="20"/>
              </w:rPr>
              <w:t xml:space="preserve">The power consumption for a “PDCCH-only” monitoring slot </w:t>
            </w:r>
            <w:r>
              <w:rPr>
                <w:rFonts w:ascii="Arial" w:eastAsiaTheme="minorEastAsia" w:hAnsi="Arial" w:cs="Arial"/>
                <w:sz w:val="20"/>
                <w:szCs w:val="20"/>
                <w:u w:val="single"/>
              </w:rPr>
              <w:t>is the same</w:t>
            </w:r>
            <w:r>
              <w:rPr>
                <w:rFonts w:ascii="Arial" w:eastAsiaTheme="minorEastAsia" w:hAnsi="Arial" w:cs="Arial"/>
                <w:sz w:val="20"/>
                <w:szCs w:val="20"/>
              </w:rPr>
              <w:t xml:space="preserve"> for same-slot and cross-slot scheduling cases, i.e. max {100*0.4/ 70*0.4, 50, 45}. [5]</w:t>
            </w:r>
          </w:p>
        </w:tc>
        <w:tc>
          <w:tcPr>
            <w:tcW w:w="1417" w:type="dxa"/>
          </w:tcPr>
          <w:p w14:paraId="5F9C170F"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[5]</w:t>
            </w:r>
          </w:p>
        </w:tc>
      </w:tr>
      <w:tr w:rsidR="00902DB6" w14:paraId="230B5643" w14:textId="77777777">
        <w:trPr>
          <w:trHeight w:val="489"/>
        </w:trPr>
        <w:tc>
          <w:tcPr>
            <w:tcW w:w="1255" w:type="dxa"/>
          </w:tcPr>
          <w:p w14:paraId="29147B8B" w14:textId="77777777" w:rsidR="00902DB6" w:rsidRDefault="003328C3">
            <w:pPr>
              <w:jc w:val="both"/>
              <w:rPr>
                <w:rFonts w:ascii="Arial" w:hAnsi="Arial" w:cs="Arial"/>
                <w:sz w:val="20"/>
                <w:szCs w:val="20"/>
              </w:rPr>
            </w:pPr>
            <w:r>
              <w:rPr>
                <w:rFonts w:ascii="Arial" w:hAnsi="Arial" w:cs="Arial"/>
                <w:sz w:val="20"/>
                <w:szCs w:val="20"/>
              </w:rPr>
              <w:t>2</w:t>
            </w:r>
          </w:p>
        </w:tc>
        <w:tc>
          <w:tcPr>
            <w:tcW w:w="7290" w:type="dxa"/>
          </w:tcPr>
          <w:p w14:paraId="11D4418B" w14:textId="77777777" w:rsidR="00902DB6" w:rsidRDefault="003328C3">
            <w:pPr>
              <w:spacing w:before="60" w:after="60"/>
              <w:jc w:val="both"/>
              <w:rPr>
                <w:rFonts w:ascii="Arial" w:hAnsi="Arial" w:cs="Arial"/>
                <w:sz w:val="20"/>
                <w:szCs w:val="20"/>
              </w:rPr>
            </w:pPr>
            <w:r>
              <w:rPr>
                <w:rFonts w:ascii="Arial" w:hAnsi="Arial" w:cs="Arial"/>
                <w:sz w:val="20"/>
                <w:szCs w:val="20"/>
              </w:rPr>
              <w:t xml:space="preserve">After applying scaling factor of bandwidth and antenna number, the power assumption for </w:t>
            </w:r>
            <w:proofErr w:type="spellStart"/>
            <w:r>
              <w:rPr>
                <w:rFonts w:ascii="Arial" w:hAnsi="Arial" w:cs="Arial"/>
                <w:sz w:val="20"/>
                <w:szCs w:val="20"/>
              </w:rPr>
              <w:t>RedCap</w:t>
            </w:r>
            <w:proofErr w:type="spellEnd"/>
            <w:r>
              <w:rPr>
                <w:rFonts w:ascii="Arial" w:hAnsi="Arial" w:cs="Arial"/>
                <w:sz w:val="20"/>
                <w:szCs w:val="20"/>
              </w:rPr>
              <w:t xml:space="preserve"> can be less than the micro-sleep value (i.e. 45). </w:t>
            </w:r>
          </w:p>
        </w:tc>
        <w:tc>
          <w:tcPr>
            <w:tcW w:w="1417" w:type="dxa"/>
          </w:tcPr>
          <w:p w14:paraId="16E324E6" w14:textId="77777777" w:rsidR="00902DB6" w:rsidRDefault="003328C3">
            <w:pPr>
              <w:jc w:val="both"/>
              <w:rPr>
                <w:rFonts w:ascii="Arial" w:hAnsi="Arial" w:cs="Arial"/>
                <w:sz w:val="20"/>
                <w:szCs w:val="20"/>
              </w:rPr>
            </w:pPr>
            <w:r>
              <w:rPr>
                <w:rFonts w:ascii="Arial" w:hAnsi="Arial" w:cs="Arial"/>
                <w:sz w:val="20"/>
                <w:szCs w:val="20"/>
              </w:rPr>
              <w:t>[5,18,24]</w:t>
            </w:r>
          </w:p>
        </w:tc>
      </w:tr>
      <w:tr w:rsidR="00902DB6" w14:paraId="6EA3C89D" w14:textId="77777777">
        <w:tc>
          <w:tcPr>
            <w:tcW w:w="1255" w:type="dxa"/>
          </w:tcPr>
          <w:p w14:paraId="04F8FF7E" w14:textId="77777777" w:rsidR="00902DB6" w:rsidRDefault="003328C3">
            <w:pPr>
              <w:jc w:val="both"/>
              <w:rPr>
                <w:rFonts w:ascii="Arial" w:hAnsi="Arial" w:cs="Arial"/>
                <w:sz w:val="20"/>
                <w:szCs w:val="20"/>
              </w:rPr>
            </w:pPr>
            <w:r>
              <w:rPr>
                <w:rFonts w:ascii="Arial" w:hAnsi="Arial" w:cs="Arial"/>
                <w:sz w:val="20"/>
                <w:szCs w:val="20"/>
              </w:rPr>
              <w:t>3</w:t>
            </w:r>
          </w:p>
        </w:tc>
        <w:tc>
          <w:tcPr>
            <w:tcW w:w="7290" w:type="dxa"/>
          </w:tcPr>
          <w:p w14:paraId="5F6E2C42" w14:textId="77777777" w:rsidR="00902DB6" w:rsidRDefault="003328C3">
            <w:pPr>
              <w:spacing w:before="60" w:after="60"/>
              <w:jc w:val="both"/>
              <w:rPr>
                <w:rFonts w:ascii="Arial" w:hAnsi="Arial" w:cs="Arial"/>
                <w:sz w:val="20"/>
                <w:szCs w:val="20"/>
              </w:rPr>
            </w:pPr>
            <w:r>
              <w:rPr>
                <w:rFonts w:ascii="Arial" w:hAnsi="Arial" w:cs="Arial"/>
                <w:sz w:val="20"/>
                <w:szCs w:val="20"/>
              </w:rPr>
              <w:t>The scaling factor for 2 Rx to 1Rx was missed</w:t>
            </w:r>
          </w:p>
        </w:tc>
        <w:tc>
          <w:tcPr>
            <w:tcW w:w="1417" w:type="dxa"/>
          </w:tcPr>
          <w:p w14:paraId="20A4D59E" w14:textId="77777777" w:rsidR="00902DB6" w:rsidRDefault="003328C3">
            <w:pPr>
              <w:jc w:val="both"/>
              <w:rPr>
                <w:rFonts w:ascii="Arial" w:hAnsi="Arial" w:cs="Arial"/>
                <w:sz w:val="20"/>
                <w:szCs w:val="20"/>
              </w:rPr>
            </w:pPr>
            <w:r>
              <w:rPr>
                <w:rFonts w:ascii="Arial" w:hAnsi="Arial" w:cs="Arial"/>
                <w:sz w:val="20"/>
                <w:szCs w:val="20"/>
              </w:rPr>
              <w:t>[5]</w:t>
            </w:r>
          </w:p>
        </w:tc>
      </w:tr>
      <w:tr w:rsidR="00902DB6" w14:paraId="57926DC8" w14:textId="77777777">
        <w:tc>
          <w:tcPr>
            <w:tcW w:w="1255" w:type="dxa"/>
          </w:tcPr>
          <w:p w14:paraId="1C543469" w14:textId="77777777" w:rsidR="00902DB6" w:rsidRDefault="003328C3">
            <w:pPr>
              <w:jc w:val="both"/>
              <w:rPr>
                <w:rFonts w:ascii="Arial" w:hAnsi="Arial" w:cs="Arial"/>
                <w:sz w:val="20"/>
                <w:szCs w:val="20"/>
              </w:rPr>
            </w:pPr>
            <w:r>
              <w:rPr>
                <w:rFonts w:ascii="Arial" w:hAnsi="Arial" w:cs="Arial"/>
                <w:sz w:val="20"/>
                <w:szCs w:val="20"/>
              </w:rPr>
              <w:t>4</w:t>
            </w:r>
          </w:p>
        </w:tc>
        <w:tc>
          <w:tcPr>
            <w:tcW w:w="7290" w:type="dxa"/>
          </w:tcPr>
          <w:p w14:paraId="656B5FE8" w14:textId="77777777" w:rsidR="00902DB6" w:rsidRDefault="003328C3">
            <w:pPr>
              <w:spacing w:before="60" w:after="60"/>
              <w:jc w:val="both"/>
              <w:rPr>
                <w:rFonts w:ascii="Arial" w:hAnsi="Arial" w:cs="Arial"/>
                <w:sz w:val="20"/>
                <w:szCs w:val="20"/>
              </w:rPr>
            </w:pPr>
            <w:r>
              <w:rPr>
                <w:rFonts w:ascii="Arial" w:hAnsi="Arial" w:cs="Arial"/>
                <w:sz w:val="20"/>
                <w:szCs w:val="20"/>
              </w:rPr>
              <w:t>3-OS CORESET and number of CCEs were not modelled in PS model of TR 38.840</w:t>
            </w:r>
          </w:p>
        </w:tc>
        <w:tc>
          <w:tcPr>
            <w:tcW w:w="1417" w:type="dxa"/>
          </w:tcPr>
          <w:p w14:paraId="634B3739" w14:textId="77777777" w:rsidR="00902DB6" w:rsidRDefault="003328C3">
            <w:pPr>
              <w:jc w:val="both"/>
              <w:rPr>
                <w:rFonts w:ascii="Arial" w:hAnsi="Arial" w:cs="Arial"/>
                <w:sz w:val="20"/>
                <w:szCs w:val="20"/>
              </w:rPr>
            </w:pPr>
            <w:r>
              <w:rPr>
                <w:rFonts w:ascii="Arial" w:hAnsi="Arial" w:cs="Arial"/>
                <w:sz w:val="20"/>
                <w:szCs w:val="20"/>
              </w:rPr>
              <w:t>[14]</w:t>
            </w:r>
          </w:p>
        </w:tc>
      </w:tr>
    </w:tbl>
    <w:p w14:paraId="278A76F6" w14:textId="77777777" w:rsidR="00902DB6" w:rsidRDefault="003328C3">
      <w:pPr>
        <w:spacing w:before="120"/>
        <w:jc w:val="both"/>
        <w:rPr>
          <w:rFonts w:ascii="Arial" w:hAnsi="Arial" w:cs="Arial"/>
          <w:sz w:val="20"/>
          <w:szCs w:val="20"/>
        </w:rPr>
      </w:pPr>
      <w:r>
        <w:rPr>
          <w:rFonts w:ascii="Arial" w:hAnsi="Arial" w:cs="Arial"/>
          <w:sz w:val="20"/>
          <w:szCs w:val="20"/>
        </w:rPr>
        <w:t xml:space="preserve">[5,14] propose to define new scaling factor to address the identified issues. While, for simplicity purpose and taking into account the time left for this SI, [18] suggest reusing power consumption model in TR 38.840 without using scaling factor for power saving evaluation of </w:t>
      </w:r>
      <w:proofErr w:type="spellStart"/>
      <w:r>
        <w:rPr>
          <w:rFonts w:ascii="Arial" w:hAnsi="Arial" w:cs="Arial"/>
          <w:sz w:val="20"/>
          <w:szCs w:val="20"/>
        </w:rPr>
        <w:t>RedCap</w:t>
      </w:r>
      <w:proofErr w:type="spellEnd"/>
      <w:r>
        <w:rPr>
          <w:rFonts w:ascii="Arial" w:hAnsi="Arial" w:cs="Arial"/>
          <w:sz w:val="20"/>
          <w:szCs w:val="20"/>
        </w:rPr>
        <w:t xml:space="preserve"> SI. At least for issue 2, FL view is that it can be easily addressed by using max (xx, 45) operation. </w:t>
      </w:r>
    </w:p>
    <w:p w14:paraId="06028507" w14:textId="77777777" w:rsidR="00902DB6" w:rsidRDefault="003328C3">
      <w:pPr>
        <w:spacing w:before="120"/>
        <w:rPr>
          <w:rFonts w:ascii="Arial" w:hAnsi="Arial" w:cs="Arial"/>
          <w:sz w:val="20"/>
          <w:szCs w:val="20"/>
        </w:rPr>
      </w:pPr>
      <w:r>
        <w:rPr>
          <w:rFonts w:ascii="Arial" w:hAnsi="Arial" w:cs="Arial"/>
          <w:b/>
          <w:bCs/>
          <w:sz w:val="20"/>
          <w:szCs w:val="20"/>
        </w:rPr>
        <w:t xml:space="preserve">Question 2: Can we reuse the power consumption model in TR 38.840 without applying scaling factor? If not, which modifications are needed, e.g. what values of scaling factor should introduce? </w:t>
      </w:r>
    </w:p>
    <w:tbl>
      <w:tblPr>
        <w:tblStyle w:val="TableGrid"/>
        <w:tblW w:w="9895" w:type="dxa"/>
        <w:tblLayout w:type="fixed"/>
        <w:tblLook w:val="04A0" w:firstRow="1" w:lastRow="0" w:firstColumn="1" w:lastColumn="0" w:noHBand="0" w:noVBand="1"/>
      </w:tblPr>
      <w:tblGrid>
        <w:gridCol w:w="1937"/>
        <w:gridCol w:w="7958"/>
      </w:tblGrid>
      <w:tr w:rsidR="00902DB6" w14:paraId="2716E1D7" w14:textId="77777777">
        <w:tc>
          <w:tcPr>
            <w:tcW w:w="1937" w:type="dxa"/>
            <w:shd w:val="clear" w:color="auto" w:fill="D9D9D9" w:themeFill="background1" w:themeFillShade="D9"/>
          </w:tcPr>
          <w:p w14:paraId="29B5FFDD" w14:textId="77777777" w:rsidR="00902DB6" w:rsidRDefault="003328C3">
            <w:pPr>
              <w:rPr>
                <w:rFonts w:ascii="Arial" w:hAnsi="Arial" w:cs="Arial"/>
                <w:b/>
                <w:bCs/>
                <w:sz w:val="20"/>
                <w:szCs w:val="20"/>
              </w:rPr>
            </w:pPr>
            <w:r>
              <w:rPr>
                <w:rFonts w:ascii="Arial" w:hAnsi="Arial" w:cs="Arial"/>
                <w:b/>
                <w:bCs/>
                <w:sz w:val="20"/>
                <w:szCs w:val="20"/>
              </w:rPr>
              <w:t>Company</w:t>
            </w:r>
          </w:p>
        </w:tc>
        <w:tc>
          <w:tcPr>
            <w:tcW w:w="7958" w:type="dxa"/>
            <w:shd w:val="clear" w:color="auto" w:fill="D9D9D9" w:themeFill="background1" w:themeFillShade="D9"/>
          </w:tcPr>
          <w:p w14:paraId="46257C1B"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028B20DF" w14:textId="77777777">
        <w:tc>
          <w:tcPr>
            <w:tcW w:w="1937" w:type="dxa"/>
          </w:tcPr>
          <w:p w14:paraId="33E2BA44" w14:textId="77777777" w:rsidR="00902DB6" w:rsidRDefault="003328C3">
            <w:pPr>
              <w:rPr>
                <w:rFonts w:ascii="Arial" w:hAnsi="Arial" w:cs="Arial"/>
                <w:sz w:val="20"/>
                <w:szCs w:val="20"/>
              </w:rPr>
            </w:pPr>
            <w:r>
              <w:rPr>
                <w:rFonts w:ascii="Arial" w:hAnsi="Arial" w:cs="Arial"/>
                <w:sz w:val="20"/>
                <w:szCs w:val="20"/>
              </w:rPr>
              <w:t>vivo</w:t>
            </w:r>
          </w:p>
        </w:tc>
        <w:tc>
          <w:tcPr>
            <w:tcW w:w="7958" w:type="dxa"/>
          </w:tcPr>
          <w:p w14:paraId="1C108F48" w14:textId="77777777" w:rsidR="00902DB6" w:rsidRDefault="003328C3">
            <w:pPr>
              <w:rPr>
                <w:rFonts w:ascii="Arial" w:hAnsi="Arial" w:cs="Arial"/>
                <w:sz w:val="20"/>
                <w:szCs w:val="20"/>
              </w:rPr>
            </w:pPr>
            <w:r>
              <w:rPr>
                <w:rFonts w:ascii="Arial" w:hAnsi="Arial" w:cs="Arial"/>
                <w:sz w:val="20"/>
                <w:szCs w:val="20"/>
              </w:rPr>
              <w:t>We identified following issues when reusing the existing power model and scaling factor in TR38.840</w:t>
            </w:r>
          </w:p>
          <w:p w14:paraId="4255890F" w14:textId="77777777" w:rsidR="00902DB6" w:rsidRDefault="003328C3">
            <w:pPr>
              <w:pStyle w:val="ListParagraph"/>
              <w:numPr>
                <w:ilvl w:val="0"/>
                <w:numId w:val="15"/>
              </w:numPr>
              <w:spacing w:after="0"/>
              <w:rPr>
                <w:rFonts w:ascii="Arial" w:hAnsi="Arial" w:cs="Arial"/>
                <w:lang w:eastAsia="zh-CN"/>
              </w:rPr>
            </w:pPr>
            <w:r>
              <w:rPr>
                <w:rFonts w:ascii="Arial" w:hAnsi="Arial" w:cs="Arial"/>
                <w:lang w:eastAsia="zh-CN"/>
              </w:rPr>
              <w:t>If the existing bandwidth scaling (</w:t>
            </w:r>
            <w:r>
              <w:rPr>
                <w:rFonts w:ascii="Arial" w:hAnsi="Arial" w:cs="Arial"/>
              </w:rPr>
              <w:t>Scaling of X MHz = 0.4 + 0.6 * (X - 20) / 80</w:t>
            </w:r>
            <w:r>
              <w:rPr>
                <w:rFonts w:ascii="Arial" w:hAnsi="Arial" w:cs="Arial"/>
                <w:lang w:eastAsia="zh-CN"/>
              </w:rPr>
              <w:t xml:space="preserve">) is applied, the PDCCH-only monitoring power for 20MHz will be 40, which is lower than the micro sleep power (45), this is unreasonable. Even if we </w:t>
            </w:r>
            <w:proofErr w:type="gramStart"/>
            <w:r>
              <w:rPr>
                <w:rFonts w:ascii="Arial" w:hAnsi="Arial" w:cs="Arial"/>
                <w:lang w:eastAsia="zh-CN"/>
              </w:rPr>
              <w:t>following</w:t>
            </w:r>
            <w:proofErr w:type="gramEnd"/>
            <w:r>
              <w:rPr>
                <w:rFonts w:ascii="Arial" w:hAnsi="Arial" w:cs="Arial"/>
                <w:lang w:eastAsia="zh-CN"/>
              </w:rPr>
              <w:t xml:space="preserve"> the rule </w:t>
            </w:r>
            <w:r>
              <w:rPr>
                <w:rFonts w:ascii="Arial" w:hAnsi="Arial" w:cs="Arial"/>
                <w:lang w:eastAsia="zh-CN"/>
              </w:rPr>
              <w:lastRenderedPageBreak/>
              <w:t>in TR38.840 “If the power after scaling is smaller than the BWP transition power, assume the BWP transition power as the output of scaling unless otherwise justified.”, the power for 20MHz PDCCH only is still too close to micro sleep. Some adjustment is needed, for example, lower the micro sleep power for 20MHz?</w:t>
            </w:r>
          </w:p>
          <w:p w14:paraId="6677DE5C" w14:textId="77777777" w:rsidR="00902DB6" w:rsidRDefault="003328C3">
            <w:pPr>
              <w:pStyle w:val="ListParagraph"/>
              <w:numPr>
                <w:ilvl w:val="0"/>
                <w:numId w:val="15"/>
              </w:numPr>
              <w:spacing w:after="0"/>
              <w:rPr>
                <w:rFonts w:ascii="Arial" w:hAnsi="Arial" w:cs="Arial"/>
                <w:lang w:eastAsia="zh-CN"/>
              </w:rPr>
            </w:pPr>
            <w:r>
              <w:rPr>
                <w:rFonts w:ascii="Arial" w:hAnsi="Arial" w:cs="Arial"/>
                <w:lang w:eastAsia="zh-CN"/>
              </w:rPr>
              <w:t xml:space="preserve">There is no scaling factor for 2Rx to 1Rx currently available. Suggest </w:t>
            </w:r>
            <w:proofErr w:type="gramStart"/>
            <w:r>
              <w:rPr>
                <w:rFonts w:ascii="Arial" w:hAnsi="Arial" w:cs="Arial"/>
                <w:lang w:eastAsia="zh-CN"/>
              </w:rPr>
              <w:t>to consider</w:t>
            </w:r>
            <w:proofErr w:type="gramEnd"/>
            <w:r>
              <w:rPr>
                <w:rFonts w:ascii="Arial" w:hAnsi="Arial" w:cs="Arial"/>
                <w:lang w:eastAsia="zh-CN"/>
              </w:rPr>
              <w:t xml:space="preserve"> 0.7 as the scaling factor which is the same as FR2, i.e. 1Rx power is 0.7 of 2Rx power. Furthermore, the existing micro sleep power does not scale with number of Rx, which seems to be unrealistic, suggest to also consider Rx scaling for micro sleep power. </w:t>
            </w:r>
          </w:p>
          <w:p w14:paraId="1F9A6E6D" w14:textId="77777777" w:rsidR="00902DB6" w:rsidRDefault="003328C3">
            <w:pPr>
              <w:pStyle w:val="ListParagraph"/>
              <w:numPr>
                <w:ilvl w:val="0"/>
                <w:numId w:val="15"/>
              </w:numPr>
              <w:spacing w:after="0"/>
              <w:rPr>
                <w:rFonts w:ascii="Arial" w:hAnsi="Arial" w:cs="Arial"/>
                <w:lang w:eastAsia="zh-CN"/>
              </w:rPr>
            </w:pPr>
            <w:r>
              <w:rPr>
                <w:rFonts w:ascii="Arial" w:hAnsi="Arial" w:cs="Arial"/>
                <w:lang w:eastAsia="zh-CN"/>
              </w:rPr>
              <w:t xml:space="preserve">If we follow the existing power scaling rule, for 20MHz, the PDCCH-only power for same-slot scheduling will be 100*0.4 = 40 and PDCCH-only power for cross-slot scheduling will be 40*0.7 = 28. There are two problems, firstly both of them are lower than the BWP switching or micro-sleep power, which is unreasonable. Secondly if we follow the rule in TR38.840 “If the power after scaling is smaller than the BWP transition power, assume the BWP transition power as the output of scaling unless otherwise justified.” both same-slot and cross-slot power will be the same as BWP switching power, i.e. 50, which is also unreasonable. Refinement for the power model is needed to obtain a reasonable outcome. </w:t>
            </w:r>
          </w:p>
        </w:tc>
      </w:tr>
      <w:tr w:rsidR="00902DB6" w14:paraId="6A45716B" w14:textId="77777777">
        <w:tc>
          <w:tcPr>
            <w:tcW w:w="1937" w:type="dxa"/>
          </w:tcPr>
          <w:p w14:paraId="2E78B340" w14:textId="77777777" w:rsidR="00902DB6" w:rsidRDefault="003328C3">
            <w:pPr>
              <w:rPr>
                <w:rFonts w:ascii="Arial" w:hAnsi="Arial" w:cs="Arial"/>
                <w:sz w:val="20"/>
                <w:szCs w:val="20"/>
              </w:rPr>
            </w:pPr>
            <w:r>
              <w:rPr>
                <w:rFonts w:ascii="Arial" w:hAnsi="Arial" w:cs="Arial"/>
                <w:sz w:val="20"/>
                <w:szCs w:val="20"/>
              </w:rPr>
              <w:lastRenderedPageBreak/>
              <w:t>OPPO</w:t>
            </w:r>
          </w:p>
        </w:tc>
        <w:tc>
          <w:tcPr>
            <w:tcW w:w="7958" w:type="dxa"/>
          </w:tcPr>
          <w:p w14:paraId="6781667B" w14:textId="77777777" w:rsidR="00902DB6" w:rsidRDefault="003328C3">
            <w:pPr>
              <w:rPr>
                <w:rFonts w:ascii="Arial" w:hAnsi="Arial" w:cs="Arial"/>
                <w:sz w:val="20"/>
                <w:szCs w:val="20"/>
              </w:rPr>
            </w:pPr>
            <w:r>
              <w:rPr>
                <w:rFonts w:ascii="Arial" w:hAnsi="Arial" w:cs="Arial"/>
                <w:sz w:val="20"/>
                <w:szCs w:val="20"/>
              </w:rPr>
              <w:t>We are fine with the missing part of model, Then the “3” is definitely fine to us. The 1 and 2 is also seems to be reasonable. We propose to reduce the options of further configurations.</w:t>
            </w:r>
          </w:p>
        </w:tc>
      </w:tr>
      <w:tr w:rsidR="00902DB6" w14:paraId="4D971503" w14:textId="77777777">
        <w:tc>
          <w:tcPr>
            <w:tcW w:w="1937" w:type="dxa"/>
          </w:tcPr>
          <w:p w14:paraId="051D15ED" w14:textId="77777777" w:rsidR="00902DB6" w:rsidRDefault="003328C3">
            <w:pPr>
              <w:rPr>
                <w:rFonts w:ascii="Arial" w:hAnsi="Arial" w:cs="Arial"/>
                <w:sz w:val="20"/>
                <w:szCs w:val="20"/>
              </w:rPr>
            </w:pPr>
            <w:r>
              <w:rPr>
                <w:rFonts w:ascii="Arial" w:hAnsi="Arial" w:cs="Arial"/>
                <w:sz w:val="20"/>
                <w:szCs w:val="20"/>
              </w:rPr>
              <w:t>Xiaomi</w:t>
            </w:r>
          </w:p>
        </w:tc>
        <w:tc>
          <w:tcPr>
            <w:tcW w:w="7958" w:type="dxa"/>
          </w:tcPr>
          <w:p w14:paraId="47DEE8D5" w14:textId="77777777" w:rsidR="00902DB6" w:rsidRDefault="003328C3">
            <w:pPr>
              <w:rPr>
                <w:rFonts w:ascii="Arial" w:hAnsi="Arial" w:cs="Arial"/>
                <w:sz w:val="20"/>
                <w:szCs w:val="20"/>
              </w:rPr>
            </w:pPr>
            <w:r>
              <w:rPr>
                <w:rFonts w:ascii="Arial" w:hAnsi="Arial" w:cs="Arial"/>
                <w:sz w:val="20"/>
                <w:szCs w:val="20"/>
              </w:rPr>
              <w:t xml:space="preserve">Some update is needed. At least issue 3 should be addressed. </w:t>
            </w:r>
          </w:p>
        </w:tc>
      </w:tr>
      <w:tr w:rsidR="00902DB6" w14:paraId="389CD2C8" w14:textId="77777777">
        <w:tc>
          <w:tcPr>
            <w:tcW w:w="1937" w:type="dxa"/>
          </w:tcPr>
          <w:p w14:paraId="380DE191" w14:textId="77777777" w:rsidR="00902DB6" w:rsidRDefault="003328C3">
            <w:pPr>
              <w:rPr>
                <w:rFonts w:ascii="Arial" w:hAnsi="Arial" w:cs="Arial"/>
                <w:sz w:val="20"/>
                <w:szCs w:val="20"/>
              </w:rPr>
            </w:pPr>
            <w:r>
              <w:rPr>
                <w:rFonts w:ascii="Arial" w:hAnsi="Arial" w:cs="Arial"/>
                <w:sz w:val="20"/>
                <w:szCs w:val="20"/>
              </w:rPr>
              <w:t>Futurewei</w:t>
            </w:r>
          </w:p>
        </w:tc>
        <w:tc>
          <w:tcPr>
            <w:tcW w:w="7958" w:type="dxa"/>
          </w:tcPr>
          <w:p w14:paraId="07934A7A" w14:textId="77777777" w:rsidR="00902DB6" w:rsidRDefault="003328C3">
            <w:pPr>
              <w:rPr>
                <w:rFonts w:ascii="Arial" w:hAnsi="Arial" w:cs="Arial"/>
                <w:sz w:val="20"/>
                <w:szCs w:val="20"/>
              </w:rPr>
            </w:pPr>
            <w:r>
              <w:rPr>
                <w:rFonts w:ascii="Arial" w:hAnsi="Arial" w:cs="Arial"/>
                <w:sz w:val="20"/>
                <w:szCs w:val="20"/>
              </w:rPr>
              <w:t>Power model of 36.840 is the baseline. Modifications are needed. The solution proposed by Vivo for 2) is a good solution. For 1) and 3), a solution is to scale the microsleep power is needed and can be as simple as scaling the microsleep power</w:t>
            </w:r>
          </w:p>
        </w:tc>
      </w:tr>
      <w:tr w:rsidR="00902DB6" w14:paraId="66CC8ABE" w14:textId="77777777">
        <w:tc>
          <w:tcPr>
            <w:tcW w:w="1937" w:type="dxa"/>
          </w:tcPr>
          <w:p w14:paraId="734F1FCA" w14:textId="77777777" w:rsidR="00902DB6" w:rsidRDefault="003328C3">
            <w:pPr>
              <w:rPr>
                <w:rFonts w:ascii="Arial" w:hAnsi="Arial" w:cs="Arial"/>
                <w:sz w:val="20"/>
                <w:szCs w:val="20"/>
              </w:rPr>
            </w:pPr>
            <w:r>
              <w:rPr>
                <w:rFonts w:ascii="Arial" w:hAnsi="Arial" w:cs="Arial"/>
                <w:sz w:val="20"/>
                <w:szCs w:val="20"/>
              </w:rPr>
              <w:t>SONY</w:t>
            </w:r>
          </w:p>
        </w:tc>
        <w:tc>
          <w:tcPr>
            <w:tcW w:w="7958" w:type="dxa"/>
          </w:tcPr>
          <w:p w14:paraId="3D83801E" w14:textId="77777777" w:rsidR="00902DB6" w:rsidRDefault="003328C3">
            <w:pPr>
              <w:rPr>
                <w:rFonts w:ascii="Arial" w:hAnsi="Arial" w:cs="Arial"/>
                <w:sz w:val="20"/>
                <w:szCs w:val="20"/>
              </w:rPr>
            </w:pPr>
            <w:r>
              <w:rPr>
                <w:rFonts w:ascii="Arial" w:hAnsi="Arial" w:cs="Arial"/>
                <w:sz w:val="20"/>
                <w:szCs w:val="20"/>
              </w:rPr>
              <w:t xml:space="preserve">The issues raised by vivo are reasonable and need to be addressed. </w:t>
            </w:r>
          </w:p>
          <w:p w14:paraId="78D6E2ED" w14:textId="77777777" w:rsidR="00902DB6" w:rsidRDefault="00902DB6">
            <w:pPr>
              <w:rPr>
                <w:rFonts w:ascii="Arial" w:hAnsi="Arial" w:cs="Arial"/>
                <w:sz w:val="20"/>
                <w:szCs w:val="20"/>
              </w:rPr>
            </w:pPr>
          </w:p>
        </w:tc>
      </w:tr>
      <w:tr w:rsidR="00902DB6" w14:paraId="490E89F7" w14:textId="77777777">
        <w:tc>
          <w:tcPr>
            <w:tcW w:w="1937" w:type="dxa"/>
          </w:tcPr>
          <w:p w14:paraId="4FF3838C" w14:textId="77777777" w:rsidR="00902DB6" w:rsidRDefault="003328C3">
            <w:pPr>
              <w:rPr>
                <w:rFonts w:ascii="Arial" w:hAnsi="Arial" w:cs="Arial"/>
                <w:sz w:val="20"/>
                <w:szCs w:val="20"/>
              </w:rPr>
            </w:pPr>
            <w:r>
              <w:rPr>
                <w:rFonts w:ascii="Arial" w:hAnsi="Arial" w:cs="Arial"/>
                <w:sz w:val="20"/>
                <w:szCs w:val="20"/>
              </w:rPr>
              <w:t>Ericsson</w:t>
            </w:r>
          </w:p>
        </w:tc>
        <w:tc>
          <w:tcPr>
            <w:tcW w:w="7958" w:type="dxa"/>
          </w:tcPr>
          <w:p w14:paraId="4C0A7A9C" w14:textId="77777777" w:rsidR="00902DB6" w:rsidRDefault="003328C3">
            <w:pPr>
              <w:rPr>
                <w:rFonts w:ascii="Arial" w:hAnsi="Arial" w:cs="Arial"/>
                <w:sz w:val="20"/>
                <w:szCs w:val="20"/>
              </w:rPr>
            </w:pPr>
            <w:r>
              <w:rPr>
                <w:rFonts w:ascii="Arial" w:hAnsi="Arial" w:cs="Arial"/>
                <w:sz w:val="20"/>
                <w:szCs w:val="20"/>
              </w:rPr>
              <w:t xml:space="preserve">Reuse the power consumption model and scaling factors in TR 38.840, and consider </w:t>
            </w:r>
            <w:proofErr w:type="gramStart"/>
            <w:r>
              <w:rPr>
                <w:rFonts w:ascii="Arial" w:hAnsi="Arial" w:cs="Arial"/>
                <w:sz w:val="20"/>
                <w:szCs w:val="20"/>
              </w:rPr>
              <w:t>max(</w:t>
            </w:r>
            <w:proofErr w:type="gramEnd"/>
            <w:r>
              <w:rPr>
                <w:rFonts w:ascii="Arial" w:hAnsi="Arial" w:cs="Arial"/>
                <w:sz w:val="20"/>
                <w:szCs w:val="20"/>
              </w:rPr>
              <w:t>xx, 45) operation to avoid having values less micro-sleep power.</w:t>
            </w:r>
          </w:p>
        </w:tc>
      </w:tr>
      <w:tr w:rsidR="00902DB6" w14:paraId="2512AB44" w14:textId="77777777">
        <w:tc>
          <w:tcPr>
            <w:tcW w:w="1937" w:type="dxa"/>
          </w:tcPr>
          <w:p w14:paraId="4DCF93A9" w14:textId="77777777" w:rsidR="00902DB6" w:rsidRDefault="003328C3">
            <w:pPr>
              <w:rPr>
                <w:rFonts w:ascii="Arial" w:hAnsi="Arial" w:cs="Arial"/>
                <w:sz w:val="20"/>
                <w:szCs w:val="20"/>
              </w:rPr>
            </w:pPr>
            <w:r>
              <w:rPr>
                <w:rFonts w:ascii="Arial" w:eastAsia="MS Mincho" w:hAnsi="Arial" w:cs="Arial"/>
                <w:sz w:val="20"/>
                <w:szCs w:val="20"/>
                <w:lang w:eastAsia="ja-JP"/>
              </w:rPr>
              <w:t>Panasonic</w:t>
            </w:r>
          </w:p>
        </w:tc>
        <w:tc>
          <w:tcPr>
            <w:tcW w:w="7958" w:type="dxa"/>
          </w:tcPr>
          <w:p w14:paraId="2F608673" w14:textId="77777777" w:rsidR="00902DB6" w:rsidRDefault="003328C3">
            <w:pPr>
              <w:rPr>
                <w:rFonts w:ascii="Arial" w:hAnsi="Arial" w:cs="Arial"/>
                <w:sz w:val="20"/>
                <w:szCs w:val="20"/>
              </w:rPr>
            </w:pPr>
            <w:r>
              <w:rPr>
                <w:rFonts w:ascii="Arial" w:hAnsi="Arial" w:cs="Arial"/>
                <w:sz w:val="20"/>
                <w:szCs w:val="20"/>
              </w:rPr>
              <w:t>DCCH-only model should be revisited. Technically, we agree the issue#1, 2, 4 for PDCCH monitoring power model. Particularly on issue 4, the OFDM symbol number and positions can both be extended if possible. On issue 3, it is not simply scaling as RF part takes larger portion. We don't agree FL view on max (xx, 45) operation.</w:t>
            </w:r>
          </w:p>
        </w:tc>
      </w:tr>
      <w:tr w:rsidR="00902DB6" w14:paraId="2BB6ABCA" w14:textId="77777777">
        <w:tc>
          <w:tcPr>
            <w:tcW w:w="1937" w:type="dxa"/>
          </w:tcPr>
          <w:p w14:paraId="5841201A" w14:textId="77777777" w:rsidR="00902DB6" w:rsidRDefault="003328C3">
            <w:pPr>
              <w:rPr>
                <w:rFonts w:ascii="Arial" w:hAnsi="Arial" w:cs="Arial"/>
                <w:sz w:val="20"/>
                <w:szCs w:val="20"/>
              </w:rPr>
            </w:pPr>
            <w:r>
              <w:rPr>
                <w:rFonts w:ascii="Arial" w:hAnsi="Arial" w:cs="Arial"/>
                <w:sz w:val="20"/>
                <w:szCs w:val="20"/>
              </w:rPr>
              <w:t>CATT</w:t>
            </w:r>
          </w:p>
        </w:tc>
        <w:tc>
          <w:tcPr>
            <w:tcW w:w="7958" w:type="dxa"/>
          </w:tcPr>
          <w:p w14:paraId="55795B76" w14:textId="77777777" w:rsidR="00902DB6" w:rsidRDefault="003328C3">
            <w:pPr>
              <w:rPr>
                <w:rFonts w:ascii="Arial" w:hAnsi="Arial" w:cs="Arial"/>
                <w:sz w:val="20"/>
                <w:szCs w:val="20"/>
              </w:rPr>
            </w:pPr>
            <w:r>
              <w:rPr>
                <w:rFonts w:ascii="Arial" w:hAnsi="Arial" w:cs="Arial"/>
                <w:sz w:val="20"/>
                <w:szCs w:val="20"/>
              </w:rPr>
              <w:t>We agree with FL’s suggestion on issue 2. For issue 4, maybe it can be deprioritized as 1) not sure about the impact of power saving for 3-OS CORESET 2) number of CCEs is not considered in TR38.840 as it only impact the channel estimation, not sure how can we convert the complexity of CE into power saving.</w:t>
            </w:r>
          </w:p>
        </w:tc>
      </w:tr>
      <w:tr w:rsidR="00902DB6" w14:paraId="5156907A" w14:textId="77777777">
        <w:tc>
          <w:tcPr>
            <w:tcW w:w="1937" w:type="dxa"/>
          </w:tcPr>
          <w:p w14:paraId="19E929C5" w14:textId="77777777" w:rsidR="00902DB6" w:rsidRDefault="003328C3">
            <w:pPr>
              <w:rPr>
                <w:rFonts w:ascii="Arial" w:hAnsi="Arial" w:cs="Arial"/>
                <w:sz w:val="20"/>
                <w:szCs w:val="20"/>
              </w:rPr>
            </w:pPr>
            <w:r>
              <w:rPr>
                <w:rFonts w:ascii="Arial" w:hAnsi="Arial" w:cs="Arial"/>
                <w:sz w:val="20"/>
                <w:szCs w:val="20"/>
              </w:rPr>
              <w:t>CMCC</w:t>
            </w:r>
          </w:p>
        </w:tc>
        <w:tc>
          <w:tcPr>
            <w:tcW w:w="7958" w:type="dxa"/>
          </w:tcPr>
          <w:p w14:paraId="20F425B0" w14:textId="77777777" w:rsidR="00902DB6" w:rsidRDefault="003328C3">
            <w:pPr>
              <w:rPr>
                <w:rFonts w:ascii="Arial" w:hAnsi="Arial" w:cs="Arial"/>
                <w:sz w:val="20"/>
                <w:szCs w:val="20"/>
              </w:rPr>
            </w:pPr>
            <w:r>
              <w:rPr>
                <w:rFonts w:ascii="Arial" w:hAnsi="Arial" w:cs="Arial"/>
                <w:sz w:val="20"/>
                <w:szCs w:val="20"/>
              </w:rPr>
              <w:t xml:space="preserve">Fine with </w:t>
            </w:r>
            <w:proofErr w:type="spellStart"/>
            <w:r>
              <w:rPr>
                <w:rFonts w:ascii="Arial" w:hAnsi="Arial" w:cs="Arial"/>
                <w:sz w:val="20"/>
                <w:szCs w:val="20"/>
              </w:rPr>
              <w:t>vivo’s</w:t>
            </w:r>
            <w:proofErr w:type="spellEnd"/>
            <w:r>
              <w:rPr>
                <w:rFonts w:ascii="Arial" w:hAnsi="Arial" w:cs="Arial"/>
                <w:sz w:val="20"/>
                <w:szCs w:val="20"/>
              </w:rPr>
              <w:t xml:space="preserve"> view.</w:t>
            </w:r>
          </w:p>
        </w:tc>
      </w:tr>
      <w:tr w:rsidR="00902DB6" w14:paraId="32AD1251" w14:textId="77777777">
        <w:tc>
          <w:tcPr>
            <w:tcW w:w="1937" w:type="dxa"/>
          </w:tcPr>
          <w:p w14:paraId="00F1735D" w14:textId="77777777" w:rsidR="00902DB6" w:rsidRDefault="003328C3">
            <w:pPr>
              <w:rPr>
                <w:rFonts w:ascii="Arial" w:hAnsi="Arial" w:cs="Arial"/>
                <w:sz w:val="20"/>
                <w:szCs w:val="20"/>
              </w:rPr>
            </w:pPr>
            <w:r>
              <w:rPr>
                <w:rFonts w:ascii="Arial" w:hAnsi="Arial" w:cs="Arial"/>
                <w:sz w:val="20"/>
                <w:szCs w:val="20"/>
              </w:rPr>
              <w:t>InterDigital</w:t>
            </w:r>
          </w:p>
        </w:tc>
        <w:tc>
          <w:tcPr>
            <w:tcW w:w="7958" w:type="dxa"/>
          </w:tcPr>
          <w:p w14:paraId="49E35E7F" w14:textId="77777777" w:rsidR="00902DB6" w:rsidRDefault="003328C3">
            <w:pPr>
              <w:rPr>
                <w:rFonts w:ascii="Arial" w:hAnsi="Arial" w:cs="Arial"/>
                <w:sz w:val="20"/>
                <w:szCs w:val="20"/>
              </w:rPr>
            </w:pPr>
            <w:r>
              <w:rPr>
                <w:rFonts w:ascii="Arial" w:hAnsi="Arial" w:cs="Arial"/>
                <w:sz w:val="20"/>
                <w:szCs w:val="20"/>
              </w:rPr>
              <w:t xml:space="preserve">We agree that these issues should be addressed. For issue (2), we can follow </w:t>
            </w:r>
            <w:proofErr w:type="spellStart"/>
            <w:r>
              <w:rPr>
                <w:rFonts w:ascii="Arial" w:hAnsi="Arial" w:cs="Arial"/>
                <w:sz w:val="20"/>
                <w:szCs w:val="20"/>
              </w:rPr>
              <w:t>ViVo’s</w:t>
            </w:r>
            <w:proofErr w:type="spellEnd"/>
            <w:r>
              <w:rPr>
                <w:rFonts w:ascii="Arial" w:hAnsi="Arial" w:cs="Arial"/>
                <w:sz w:val="20"/>
                <w:szCs w:val="20"/>
              </w:rPr>
              <w:t xml:space="preserve"> recommendation. For issue (1), whether to reduce the microsleep power for 20 MHz or to follow FL’s recommendation </w:t>
            </w:r>
            <w:proofErr w:type="gramStart"/>
            <w:r>
              <w:rPr>
                <w:rFonts w:ascii="Arial" w:hAnsi="Arial" w:cs="Arial"/>
                <w:sz w:val="20"/>
                <w:szCs w:val="20"/>
              </w:rPr>
              <w:t>( max</w:t>
            </w:r>
            <w:proofErr w:type="gramEnd"/>
            <w:r>
              <w:rPr>
                <w:rFonts w:ascii="Arial" w:hAnsi="Arial" w:cs="Arial"/>
                <w:sz w:val="20"/>
                <w:szCs w:val="20"/>
              </w:rPr>
              <w:t xml:space="preserve">(xx, 45) )  needs further </w:t>
            </w:r>
            <w:proofErr w:type="spellStart"/>
            <w:r>
              <w:rPr>
                <w:rFonts w:ascii="Arial" w:hAnsi="Arial" w:cs="Arial"/>
                <w:sz w:val="20"/>
                <w:szCs w:val="20"/>
              </w:rPr>
              <w:t>discusison</w:t>
            </w:r>
            <w:proofErr w:type="spellEnd"/>
            <w:r>
              <w:rPr>
                <w:rFonts w:ascii="Arial" w:hAnsi="Arial" w:cs="Arial"/>
                <w:sz w:val="20"/>
                <w:szCs w:val="20"/>
              </w:rPr>
              <w:t>. After issue (1) is resolved, issue (3) can be discussed.</w:t>
            </w:r>
          </w:p>
        </w:tc>
      </w:tr>
      <w:tr w:rsidR="00902DB6" w14:paraId="7C1038BC" w14:textId="77777777">
        <w:trPr>
          <w:trHeight w:val="417"/>
        </w:trPr>
        <w:tc>
          <w:tcPr>
            <w:tcW w:w="1937" w:type="dxa"/>
          </w:tcPr>
          <w:p w14:paraId="34A48D1C" w14:textId="77777777" w:rsidR="00902DB6" w:rsidRDefault="003328C3">
            <w:pPr>
              <w:rPr>
                <w:rFonts w:ascii="Arial" w:hAnsi="Arial" w:cs="Arial"/>
                <w:sz w:val="20"/>
                <w:szCs w:val="20"/>
              </w:rPr>
            </w:pPr>
            <w:r>
              <w:rPr>
                <w:rFonts w:ascii="Arial" w:hAnsi="Arial" w:cs="Arial"/>
                <w:sz w:val="20"/>
                <w:szCs w:val="20"/>
              </w:rPr>
              <w:t>Sequans</w:t>
            </w:r>
          </w:p>
        </w:tc>
        <w:tc>
          <w:tcPr>
            <w:tcW w:w="7958" w:type="dxa"/>
          </w:tcPr>
          <w:p w14:paraId="27C6434A" w14:textId="77777777" w:rsidR="00902DB6" w:rsidRDefault="003328C3">
            <w:pPr>
              <w:rPr>
                <w:rFonts w:ascii="Arial" w:hAnsi="Arial" w:cs="Arial"/>
                <w:sz w:val="20"/>
                <w:szCs w:val="20"/>
              </w:rPr>
            </w:pPr>
            <w:r>
              <w:rPr>
                <w:rFonts w:ascii="Arial" w:hAnsi="Arial" w:cs="Arial"/>
                <w:sz w:val="20"/>
                <w:szCs w:val="20"/>
              </w:rPr>
              <w:t>Some modifications are needed. Issues 2 and 3 seem reasonable to consider.</w:t>
            </w:r>
          </w:p>
        </w:tc>
      </w:tr>
      <w:tr w:rsidR="00902DB6" w14:paraId="30694167" w14:textId="77777777">
        <w:trPr>
          <w:trHeight w:val="714"/>
        </w:trPr>
        <w:tc>
          <w:tcPr>
            <w:tcW w:w="1937" w:type="dxa"/>
          </w:tcPr>
          <w:p w14:paraId="155D6FBF" w14:textId="77777777" w:rsidR="00902DB6" w:rsidRDefault="003328C3">
            <w:pPr>
              <w:rPr>
                <w:rFonts w:ascii="Arial" w:hAnsi="Arial" w:cs="Arial"/>
                <w:sz w:val="20"/>
                <w:szCs w:val="20"/>
              </w:rPr>
            </w:pPr>
            <w:r>
              <w:rPr>
                <w:rFonts w:ascii="Arial" w:hAnsi="Arial" w:cs="Arial"/>
                <w:sz w:val="20"/>
                <w:szCs w:val="20"/>
              </w:rPr>
              <w:t>Lenovo, Motorola Mobility</w:t>
            </w:r>
          </w:p>
        </w:tc>
        <w:tc>
          <w:tcPr>
            <w:tcW w:w="7958" w:type="dxa"/>
          </w:tcPr>
          <w:p w14:paraId="3C94B825" w14:textId="77777777" w:rsidR="00902DB6" w:rsidRDefault="003328C3">
            <w:pPr>
              <w:rPr>
                <w:rFonts w:ascii="Arial" w:hAnsi="Arial" w:cs="Arial"/>
                <w:sz w:val="20"/>
                <w:szCs w:val="20"/>
              </w:rPr>
            </w:pPr>
            <w:r>
              <w:rPr>
                <w:rFonts w:ascii="Arial" w:hAnsi="Arial" w:cs="Arial"/>
                <w:sz w:val="20"/>
                <w:szCs w:val="20"/>
              </w:rPr>
              <w:t xml:space="preserve">Micro-sleep value can be adjusted considering 20MHz </w:t>
            </w:r>
            <w:proofErr w:type="gramStart"/>
            <w:r>
              <w:rPr>
                <w:rFonts w:ascii="Arial" w:hAnsi="Arial" w:cs="Arial"/>
                <w:sz w:val="20"/>
                <w:szCs w:val="20"/>
              </w:rPr>
              <w:t>BW, and</w:t>
            </w:r>
            <w:proofErr w:type="gramEnd"/>
            <w:r>
              <w:rPr>
                <w:rFonts w:ascii="Arial" w:hAnsi="Arial" w:cs="Arial"/>
                <w:sz w:val="20"/>
                <w:szCs w:val="20"/>
              </w:rPr>
              <w:t xml:space="preserve"> need to agree on scaling factor for 2Rx to 1 Rx. </w:t>
            </w:r>
          </w:p>
        </w:tc>
      </w:tr>
      <w:tr w:rsidR="00902DB6" w14:paraId="74B2F083" w14:textId="77777777">
        <w:trPr>
          <w:trHeight w:val="714"/>
        </w:trPr>
        <w:tc>
          <w:tcPr>
            <w:tcW w:w="1937" w:type="dxa"/>
          </w:tcPr>
          <w:p w14:paraId="50FEDDB7" w14:textId="77777777" w:rsidR="00902DB6" w:rsidRDefault="003328C3">
            <w:pPr>
              <w:rPr>
                <w:rFonts w:ascii="Arial" w:hAnsi="Arial" w:cs="Arial"/>
                <w:sz w:val="20"/>
                <w:szCs w:val="20"/>
              </w:rPr>
            </w:pPr>
            <w:r>
              <w:rPr>
                <w:rFonts w:ascii="Arial" w:hAnsi="Arial" w:cs="Arial"/>
                <w:sz w:val="20"/>
                <w:szCs w:val="20"/>
              </w:rPr>
              <w:lastRenderedPageBreak/>
              <w:t xml:space="preserve">Samsung </w:t>
            </w:r>
          </w:p>
        </w:tc>
        <w:tc>
          <w:tcPr>
            <w:tcW w:w="7958" w:type="dxa"/>
          </w:tcPr>
          <w:p w14:paraId="5C8C9264" w14:textId="77777777" w:rsidR="00902DB6" w:rsidRDefault="003328C3">
            <w:pPr>
              <w:rPr>
                <w:rFonts w:ascii="Arial" w:hAnsi="Arial" w:cs="Arial"/>
                <w:sz w:val="20"/>
                <w:szCs w:val="20"/>
              </w:rPr>
            </w:pPr>
            <w:r>
              <w:rPr>
                <w:rFonts w:ascii="Arial" w:hAnsi="Arial" w:cs="Arial"/>
                <w:sz w:val="20"/>
                <w:szCs w:val="20"/>
              </w:rPr>
              <w:t xml:space="preserve">We think it’s not OK to reuse the scaling rule in TR38.840. The scaling factor regarding reduced number of BW and antennas are suitable for PDCCH based adaptation. But for </w:t>
            </w:r>
            <w:proofErr w:type="spellStart"/>
            <w:r>
              <w:rPr>
                <w:rFonts w:ascii="Arial" w:hAnsi="Arial" w:cs="Arial"/>
                <w:sz w:val="20"/>
                <w:szCs w:val="20"/>
              </w:rPr>
              <w:t>RedCap</w:t>
            </w:r>
            <w:proofErr w:type="spellEnd"/>
            <w:r>
              <w:rPr>
                <w:rFonts w:ascii="Arial" w:hAnsi="Arial" w:cs="Arial"/>
                <w:sz w:val="20"/>
                <w:szCs w:val="20"/>
              </w:rPr>
              <w:t xml:space="preserve"> cases, the reduction on power consumption relative to </w:t>
            </w:r>
            <w:proofErr w:type="spellStart"/>
            <w:r>
              <w:rPr>
                <w:rFonts w:ascii="Arial" w:hAnsi="Arial" w:cs="Arial"/>
                <w:sz w:val="20"/>
                <w:szCs w:val="20"/>
              </w:rPr>
              <w:t>eMBB</w:t>
            </w:r>
            <w:proofErr w:type="spellEnd"/>
            <w:r>
              <w:rPr>
                <w:rFonts w:ascii="Arial" w:hAnsi="Arial" w:cs="Arial"/>
                <w:sz w:val="20"/>
                <w:szCs w:val="20"/>
              </w:rPr>
              <w:t xml:space="preserve"> is determined by reduced complexity and UE capability. In our view, if scaling is needed, it should be applied to any power state, including sleep state. So, for the benefit of evaluation simplicity, we suggest </w:t>
            </w:r>
            <w:proofErr w:type="gramStart"/>
            <w:r>
              <w:rPr>
                <w:rFonts w:ascii="Arial" w:hAnsi="Arial" w:cs="Arial"/>
                <w:sz w:val="20"/>
                <w:szCs w:val="20"/>
              </w:rPr>
              <w:t>to reuse</w:t>
            </w:r>
            <w:proofErr w:type="gramEnd"/>
            <w:r>
              <w:rPr>
                <w:rFonts w:ascii="Arial" w:hAnsi="Arial" w:cs="Arial"/>
                <w:sz w:val="20"/>
                <w:szCs w:val="20"/>
              </w:rPr>
              <w:t xml:space="preserve"> the relative power models in TR38.840, and skip power scaling due to reduced UE operation BW and antennas for the baseline of </w:t>
            </w:r>
            <w:proofErr w:type="spellStart"/>
            <w:r>
              <w:rPr>
                <w:rFonts w:ascii="Arial" w:hAnsi="Arial" w:cs="Arial"/>
                <w:sz w:val="20"/>
                <w:szCs w:val="20"/>
              </w:rPr>
              <w:t>RedCap</w:t>
            </w:r>
            <w:proofErr w:type="spellEnd"/>
            <w:r>
              <w:rPr>
                <w:rFonts w:ascii="Arial" w:hAnsi="Arial" w:cs="Arial"/>
                <w:sz w:val="20"/>
                <w:szCs w:val="20"/>
              </w:rPr>
              <w:t>.</w:t>
            </w:r>
          </w:p>
          <w:p w14:paraId="17D8E929" w14:textId="77777777" w:rsidR="00902DB6" w:rsidRDefault="00902DB6">
            <w:pPr>
              <w:rPr>
                <w:rFonts w:ascii="Arial" w:hAnsi="Arial" w:cs="Arial"/>
                <w:sz w:val="20"/>
                <w:szCs w:val="20"/>
              </w:rPr>
            </w:pPr>
          </w:p>
          <w:p w14:paraId="777593C5" w14:textId="77777777" w:rsidR="00902DB6" w:rsidRDefault="003328C3">
            <w:pPr>
              <w:rPr>
                <w:rFonts w:ascii="Arial" w:hAnsi="Arial" w:cs="Arial"/>
                <w:sz w:val="20"/>
                <w:szCs w:val="20"/>
              </w:rPr>
            </w:pPr>
            <w:r>
              <w:rPr>
                <w:rFonts w:ascii="Arial" w:hAnsi="Arial" w:cs="Arial"/>
                <w:sz w:val="20"/>
                <w:szCs w:val="20"/>
              </w:rPr>
              <w:t>To evaluate power saving from PDCCH monitoring reduction, the scaling rule of BDs in TR 38.840 can be a starting point.</w:t>
            </w:r>
          </w:p>
        </w:tc>
      </w:tr>
      <w:tr w:rsidR="00902DB6" w14:paraId="5C35B759" w14:textId="77777777">
        <w:tc>
          <w:tcPr>
            <w:tcW w:w="1937" w:type="dxa"/>
          </w:tcPr>
          <w:p w14:paraId="0FC1CCDA" w14:textId="77777777" w:rsidR="00902DB6" w:rsidRDefault="003328C3">
            <w:pPr>
              <w:rPr>
                <w:rFonts w:ascii="Arial" w:hAnsi="Arial" w:cs="Arial"/>
                <w:sz w:val="20"/>
                <w:szCs w:val="20"/>
              </w:rPr>
            </w:pPr>
            <w:r>
              <w:rPr>
                <w:rFonts w:ascii="Arial" w:hAnsi="Arial" w:cs="Arial"/>
                <w:sz w:val="20"/>
                <w:szCs w:val="20"/>
              </w:rPr>
              <w:t>Qualcomm</w:t>
            </w:r>
          </w:p>
        </w:tc>
        <w:tc>
          <w:tcPr>
            <w:tcW w:w="7958" w:type="dxa"/>
          </w:tcPr>
          <w:p w14:paraId="18DC7308" w14:textId="77777777" w:rsidR="00902DB6" w:rsidRDefault="003328C3">
            <w:pPr>
              <w:rPr>
                <w:rFonts w:ascii="Arial" w:hAnsi="Arial" w:cs="Arial"/>
                <w:sz w:val="20"/>
                <w:szCs w:val="20"/>
              </w:rPr>
            </w:pPr>
            <w:r>
              <w:rPr>
                <w:rFonts w:ascii="Arial" w:hAnsi="Arial" w:cs="Arial"/>
                <w:sz w:val="20"/>
                <w:szCs w:val="20"/>
              </w:rPr>
              <w:t xml:space="preserve">In addition to the above proposals, if a BW below 20MHz is adopted for </w:t>
            </w:r>
            <w:proofErr w:type="spellStart"/>
            <w:r>
              <w:rPr>
                <w:rFonts w:ascii="Arial" w:hAnsi="Arial" w:cs="Arial"/>
                <w:sz w:val="20"/>
                <w:szCs w:val="20"/>
              </w:rPr>
              <w:t>RedCap</w:t>
            </w:r>
            <w:proofErr w:type="spellEnd"/>
            <w:r>
              <w:rPr>
                <w:rFonts w:ascii="Arial" w:hAnsi="Arial" w:cs="Arial"/>
                <w:sz w:val="20"/>
                <w:szCs w:val="20"/>
              </w:rPr>
              <w:t xml:space="preserve"> devices, the corresponding power scaling for BW &lt; 20MHz also needs to be defined. </w:t>
            </w:r>
          </w:p>
        </w:tc>
      </w:tr>
      <w:tr w:rsidR="00902DB6" w14:paraId="7FB92DDA" w14:textId="77777777">
        <w:tc>
          <w:tcPr>
            <w:tcW w:w="1937" w:type="dxa"/>
          </w:tcPr>
          <w:p w14:paraId="13C7A913" w14:textId="77777777" w:rsidR="00902DB6" w:rsidRDefault="003328C3">
            <w:pPr>
              <w:rPr>
                <w:rFonts w:ascii="Arial" w:hAnsi="Arial" w:cs="Arial"/>
                <w:sz w:val="20"/>
                <w:szCs w:val="20"/>
              </w:rPr>
            </w:pPr>
            <w:r>
              <w:rPr>
                <w:rFonts w:ascii="Arial" w:hAnsi="Arial" w:cs="Arial"/>
                <w:sz w:val="20"/>
                <w:szCs w:val="20"/>
              </w:rPr>
              <w:t>Huawei, HiSilicon</w:t>
            </w:r>
          </w:p>
        </w:tc>
        <w:tc>
          <w:tcPr>
            <w:tcW w:w="7958" w:type="dxa"/>
          </w:tcPr>
          <w:p w14:paraId="6DAE0C46" w14:textId="77777777" w:rsidR="00902DB6" w:rsidRDefault="003328C3">
            <w:pPr>
              <w:pStyle w:val="ListParagraph"/>
              <w:numPr>
                <w:ilvl w:val="0"/>
                <w:numId w:val="16"/>
              </w:numPr>
              <w:spacing w:after="0"/>
              <w:rPr>
                <w:rFonts w:ascii="Arial" w:hAnsi="Arial" w:cs="Arial"/>
                <w:lang w:eastAsia="zh-CN"/>
              </w:rPr>
            </w:pPr>
            <w:r>
              <w:rPr>
                <w:rFonts w:ascii="Arial" w:hAnsi="Arial" w:cs="Arial"/>
                <w:lang w:eastAsia="zh-CN"/>
              </w:rPr>
              <w:t xml:space="preserve">Regarding the proposal in [18], it would be impossible to compare the power consumption of </w:t>
            </w:r>
            <w:proofErr w:type="spellStart"/>
            <w:r>
              <w:rPr>
                <w:rFonts w:ascii="Arial" w:hAnsi="Arial" w:cs="Arial"/>
                <w:lang w:eastAsia="zh-CN"/>
              </w:rPr>
              <w:t>RedCap</w:t>
            </w:r>
            <w:proofErr w:type="spellEnd"/>
            <w:r>
              <w:rPr>
                <w:rFonts w:ascii="Arial" w:hAnsi="Arial" w:cs="Arial"/>
                <w:lang w:eastAsia="zh-CN"/>
              </w:rPr>
              <w:t xml:space="preserve"> UEs with normal </w:t>
            </w:r>
            <w:proofErr w:type="spellStart"/>
            <w:r>
              <w:rPr>
                <w:rFonts w:ascii="Arial" w:hAnsi="Arial" w:cs="Arial"/>
                <w:lang w:eastAsia="zh-CN"/>
              </w:rPr>
              <w:t>eMBB</w:t>
            </w:r>
            <w:proofErr w:type="spellEnd"/>
            <w:r>
              <w:rPr>
                <w:rFonts w:ascii="Arial" w:hAnsi="Arial" w:cs="Arial"/>
                <w:lang w:eastAsia="zh-CN"/>
              </w:rPr>
              <w:t xml:space="preserve"> UE. If we just use the model without the scaling in 38.840, a relative ratio of gain could be obtained but it is difficult to understand how much real power consumption benefit could be introduced for the </w:t>
            </w:r>
            <w:proofErr w:type="spellStart"/>
            <w:r>
              <w:rPr>
                <w:rFonts w:ascii="Arial" w:hAnsi="Arial" w:cs="Arial"/>
                <w:lang w:eastAsia="zh-CN"/>
              </w:rPr>
              <w:t>RedCap</w:t>
            </w:r>
            <w:proofErr w:type="spellEnd"/>
            <w:r>
              <w:rPr>
                <w:rFonts w:ascii="Arial" w:hAnsi="Arial" w:cs="Arial"/>
                <w:lang w:eastAsia="zh-CN"/>
              </w:rPr>
              <w:t xml:space="preserve"> devices in deployment without a reference to the power consumption of </w:t>
            </w:r>
            <w:proofErr w:type="spellStart"/>
            <w:r>
              <w:rPr>
                <w:rFonts w:ascii="Arial" w:hAnsi="Arial" w:cs="Arial"/>
                <w:lang w:eastAsia="zh-CN"/>
              </w:rPr>
              <w:t>eMBB</w:t>
            </w:r>
            <w:proofErr w:type="spellEnd"/>
            <w:r>
              <w:rPr>
                <w:rFonts w:ascii="Arial" w:hAnsi="Arial" w:cs="Arial"/>
                <w:lang w:eastAsia="zh-CN"/>
              </w:rPr>
              <w:t xml:space="preserve"> UE. Furthermore, Rel-16 power saving schemes and Rel-17 enhancements should be utilized for </w:t>
            </w:r>
            <w:proofErr w:type="spellStart"/>
            <w:r>
              <w:rPr>
                <w:rFonts w:ascii="Arial" w:hAnsi="Arial" w:cs="Arial"/>
                <w:lang w:eastAsia="zh-CN"/>
              </w:rPr>
              <w:t>RedCap</w:t>
            </w:r>
            <w:proofErr w:type="spellEnd"/>
            <w:r>
              <w:rPr>
                <w:rFonts w:ascii="Arial" w:hAnsi="Arial" w:cs="Arial"/>
                <w:lang w:eastAsia="zh-CN"/>
              </w:rPr>
              <w:t xml:space="preserve"> UEs, it would be impossible to evaluate the final obtained power saving gain when Rel-16 power saving techniques, Rel-17 power saving enhancement (e.g. the IDLE mode power saving) and the BD reductions in </w:t>
            </w:r>
            <w:proofErr w:type="spellStart"/>
            <w:r>
              <w:rPr>
                <w:rFonts w:ascii="Arial" w:hAnsi="Arial" w:cs="Arial"/>
                <w:lang w:eastAsia="zh-CN"/>
              </w:rPr>
              <w:t>RedCap</w:t>
            </w:r>
            <w:proofErr w:type="spellEnd"/>
            <w:r>
              <w:rPr>
                <w:rFonts w:ascii="Arial" w:hAnsi="Arial" w:cs="Arial"/>
                <w:lang w:eastAsia="zh-CN"/>
              </w:rPr>
              <w:t xml:space="preserve"> are used simultaneously. Therefore, we should use the same power model, including the scaling rules in TR 38.840, which we have discussed much in Rel-16.</w:t>
            </w:r>
          </w:p>
          <w:p w14:paraId="4919D97B" w14:textId="77777777" w:rsidR="00902DB6" w:rsidRDefault="003328C3">
            <w:pPr>
              <w:pStyle w:val="ListParagraph"/>
              <w:numPr>
                <w:ilvl w:val="0"/>
                <w:numId w:val="16"/>
              </w:numPr>
              <w:spacing w:after="0"/>
              <w:rPr>
                <w:rFonts w:ascii="Arial" w:hAnsi="Arial" w:cs="Arial"/>
                <w:lang w:eastAsia="zh-CN"/>
              </w:rPr>
            </w:pPr>
            <w:r>
              <w:rPr>
                <w:rFonts w:ascii="Arial" w:hAnsi="Arial" w:cs="Arial"/>
                <w:lang w:eastAsia="zh-CN"/>
              </w:rPr>
              <w:t xml:space="preserve">If companies have concern on the micro sleep, we think we can reuse the power model and scaling rules in TR 38.840 but keep open to just remove the microsleep state in </w:t>
            </w:r>
            <w:proofErr w:type="spellStart"/>
            <w:r>
              <w:rPr>
                <w:rFonts w:ascii="Arial" w:hAnsi="Arial" w:cs="Arial"/>
                <w:lang w:eastAsia="zh-CN"/>
              </w:rPr>
              <w:t>RedCap</w:t>
            </w:r>
            <w:proofErr w:type="spellEnd"/>
            <w:r>
              <w:rPr>
                <w:rFonts w:ascii="Arial" w:hAnsi="Arial" w:cs="Arial"/>
                <w:lang w:eastAsia="zh-CN"/>
              </w:rPr>
              <w:t xml:space="preserve"> or define a smaller value for micro sleep state (e.g. 30) for </w:t>
            </w:r>
            <w:proofErr w:type="spellStart"/>
            <w:r>
              <w:rPr>
                <w:rFonts w:ascii="Arial" w:hAnsi="Arial" w:cs="Arial"/>
                <w:lang w:eastAsia="zh-CN"/>
              </w:rPr>
              <w:t>RedCap</w:t>
            </w:r>
            <w:proofErr w:type="spellEnd"/>
            <w:r>
              <w:rPr>
                <w:rFonts w:ascii="Arial" w:hAnsi="Arial" w:cs="Arial"/>
                <w:lang w:eastAsia="zh-CN"/>
              </w:rPr>
              <w:t xml:space="preserve"> UE.</w:t>
            </w:r>
          </w:p>
        </w:tc>
      </w:tr>
      <w:tr w:rsidR="00902DB6" w14:paraId="7E79BC34" w14:textId="77777777">
        <w:tc>
          <w:tcPr>
            <w:tcW w:w="1937" w:type="dxa"/>
          </w:tcPr>
          <w:p w14:paraId="7E211328" w14:textId="77777777" w:rsidR="00902DB6" w:rsidRDefault="003328C3">
            <w:pPr>
              <w:rPr>
                <w:rFonts w:ascii="Arial" w:hAnsi="Arial" w:cs="Arial"/>
                <w:sz w:val="20"/>
                <w:szCs w:val="20"/>
              </w:rPr>
            </w:pPr>
            <w:r>
              <w:rPr>
                <w:rFonts w:ascii="Arial" w:hAnsi="Arial" w:cs="Arial"/>
                <w:sz w:val="20"/>
                <w:szCs w:val="20"/>
              </w:rPr>
              <w:t>Intel</w:t>
            </w:r>
          </w:p>
        </w:tc>
        <w:tc>
          <w:tcPr>
            <w:tcW w:w="7958" w:type="dxa"/>
          </w:tcPr>
          <w:p w14:paraId="55E8D540" w14:textId="77777777" w:rsidR="00902DB6" w:rsidRDefault="003328C3">
            <w:pPr>
              <w:rPr>
                <w:rFonts w:ascii="Arial" w:hAnsi="Arial" w:cs="Arial"/>
                <w:sz w:val="20"/>
                <w:szCs w:val="20"/>
              </w:rPr>
            </w:pPr>
            <w:r>
              <w:rPr>
                <w:rFonts w:ascii="Arial" w:hAnsi="Arial" w:cs="Arial"/>
                <w:sz w:val="20"/>
                <w:szCs w:val="20"/>
              </w:rPr>
              <w:t>The power consumption model can be revised taking the following points into account:</w:t>
            </w:r>
          </w:p>
          <w:p w14:paraId="6049CB7E" w14:textId="77777777" w:rsidR="00902DB6" w:rsidRDefault="003328C3">
            <w:pPr>
              <w:pStyle w:val="ListParagraph"/>
              <w:numPr>
                <w:ilvl w:val="0"/>
                <w:numId w:val="17"/>
              </w:numPr>
              <w:spacing w:after="0"/>
              <w:rPr>
                <w:rFonts w:ascii="Arial" w:hAnsi="Arial" w:cs="Arial"/>
              </w:rPr>
            </w:pPr>
            <w:r>
              <w:rPr>
                <w:rFonts w:ascii="Arial" w:hAnsi="Arial" w:cs="Arial"/>
              </w:rPr>
              <w:t>Micro-sleep power should depend on RF parameters such as reduction in BW and number of antennas. Otherwise, comparison with respect to scaled PDCCH-only power is not valid. Micro-sleep power should be scaled as well.</w:t>
            </w:r>
          </w:p>
          <w:p w14:paraId="0A109969" w14:textId="77777777" w:rsidR="00902DB6" w:rsidRDefault="003328C3">
            <w:pPr>
              <w:pStyle w:val="ListParagraph"/>
              <w:numPr>
                <w:ilvl w:val="0"/>
                <w:numId w:val="17"/>
              </w:numPr>
              <w:spacing w:after="0"/>
              <w:rPr>
                <w:rFonts w:ascii="Arial" w:hAnsi="Arial" w:cs="Arial"/>
              </w:rPr>
            </w:pPr>
            <w:r>
              <w:rPr>
                <w:rFonts w:ascii="Arial" w:hAnsi="Arial" w:cs="Arial"/>
              </w:rPr>
              <w:t xml:space="preserve">Power consumption due to number of CCEs used for PDCCH monitoring certainly correlates with number of </w:t>
            </w:r>
            <w:proofErr w:type="spellStart"/>
            <w:r>
              <w:rPr>
                <w:rFonts w:ascii="Arial" w:hAnsi="Arial" w:cs="Arial"/>
              </w:rPr>
              <w:t>BDs.</w:t>
            </w:r>
            <w:proofErr w:type="spellEnd"/>
            <w:r>
              <w:rPr>
                <w:rFonts w:ascii="Arial" w:hAnsi="Arial" w:cs="Arial"/>
              </w:rPr>
              <w:t xml:space="preserve"> However, that may not be quite accurate always. In fact, if larger ALs need to be configured within a given number of candidates, number of CCEs is expected to be large. Hence, a given number of candidates may use a wide range of number of CCEs, leading to different power consumption. Depending on deployment scenario, larger ALs maybe needed for </w:t>
            </w:r>
            <w:proofErr w:type="spellStart"/>
            <w:r>
              <w:rPr>
                <w:rFonts w:ascii="Arial" w:hAnsi="Arial" w:cs="Arial"/>
              </w:rPr>
              <w:t>RedCap</w:t>
            </w:r>
            <w:proofErr w:type="spellEnd"/>
            <w:r>
              <w:rPr>
                <w:rFonts w:ascii="Arial" w:hAnsi="Arial" w:cs="Arial"/>
              </w:rPr>
              <w:t xml:space="preserve"> UEs at least for coverage enhancement purposes. Hence, some considerations in this regard is necessary.</w:t>
            </w:r>
          </w:p>
          <w:p w14:paraId="39DA158E" w14:textId="77777777" w:rsidR="00902DB6" w:rsidRDefault="003328C3">
            <w:pPr>
              <w:pStyle w:val="ListParagraph"/>
              <w:numPr>
                <w:ilvl w:val="0"/>
                <w:numId w:val="17"/>
              </w:numPr>
              <w:spacing w:after="0"/>
              <w:rPr>
                <w:rFonts w:ascii="Arial" w:hAnsi="Arial" w:cs="Arial"/>
                <w:lang w:eastAsia="zh-CN"/>
              </w:rPr>
            </w:pPr>
            <w:r>
              <w:rPr>
                <w:rFonts w:ascii="Arial" w:hAnsi="Arial" w:cs="Arial"/>
              </w:rPr>
              <w:t xml:space="preserve">Agree with above comments from vivo on scaling due to antenna adaptation and we are fine with the suggestion.  </w:t>
            </w:r>
          </w:p>
        </w:tc>
      </w:tr>
      <w:tr w:rsidR="00902DB6" w14:paraId="388F0EC5" w14:textId="77777777">
        <w:tc>
          <w:tcPr>
            <w:tcW w:w="1937" w:type="dxa"/>
          </w:tcPr>
          <w:p w14:paraId="1F360C02" w14:textId="77777777" w:rsidR="00902DB6" w:rsidRDefault="003328C3">
            <w:pPr>
              <w:rPr>
                <w:rFonts w:ascii="Arial" w:hAnsi="Arial" w:cs="Arial"/>
                <w:sz w:val="20"/>
                <w:szCs w:val="20"/>
              </w:rPr>
            </w:pPr>
            <w:r>
              <w:rPr>
                <w:rFonts w:ascii="Arial" w:hAnsi="Arial" w:cs="Arial"/>
                <w:sz w:val="20"/>
                <w:szCs w:val="20"/>
              </w:rPr>
              <w:t>Sharp</w:t>
            </w:r>
          </w:p>
        </w:tc>
        <w:tc>
          <w:tcPr>
            <w:tcW w:w="7958" w:type="dxa"/>
          </w:tcPr>
          <w:p w14:paraId="7777589A" w14:textId="77777777" w:rsidR="00902DB6" w:rsidRDefault="003328C3">
            <w:pPr>
              <w:rPr>
                <w:rFonts w:ascii="Arial" w:hAnsi="Arial" w:cs="Arial"/>
                <w:sz w:val="20"/>
                <w:szCs w:val="20"/>
              </w:rPr>
            </w:pPr>
            <w:r>
              <w:rPr>
                <w:rFonts w:ascii="Arial" w:eastAsia="MS Mincho" w:hAnsi="Arial" w:cs="Arial"/>
                <w:sz w:val="20"/>
                <w:szCs w:val="20"/>
                <w:lang w:eastAsia="ja-JP"/>
              </w:rPr>
              <w:t>Modification is needed, as pointed out by vivo.</w:t>
            </w:r>
          </w:p>
        </w:tc>
      </w:tr>
      <w:tr w:rsidR="00902DB6" w14:paraId="4DC3F338" w14:textId="77777777">
        <w:tc>
          <w:tcPr>
            <w:tcW w:w="1937" w:type="dxa"/>
          </w:tcPr>
          <w:p w14:paraId="63367B19"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7958" w:type="dxa"/>
          </w:tcPr>
          <w:p w14:paraId="3C1D5EA0" w14:textId="77777777" w:rsidR="00902DB6" w:rsidRDefault="003328C3">
            <w:pPr>
              <w:rPr>
                <w:rFonts w:ascii="Arial" w:eastAsia="MS Mincho" w:hAnsi="Arial" w:cs="Arial"/>
                <w:sz w:val="20"/>
                <w:szCs w:val="20"/>
                <w:lang w:eastAsia="ja-JP"/>
              </w:rPr>
            </w:pPr>
            <w:r>
              <w:rPr>
                <w:rFonts w:ascii="Arial" w:hAnsi="Arial" w:cs="Arial"/>
                <w:sz w:val="20"/>
                <w:szCs w:val="20"/>
              </w:rPr>
              <w:t>For issue 2, we shared the same views with Vivo that some modification is needed. It is possible that for the Redcap UEs the micro sleep power in 20MHz is lower than that in 100MHz, so some adjustment is needed either micro sleep power or scaling factors.</w:t>
            </w:r>
          </w:p>
        </w:tc>
      </w:tr>
      <w:tr w:rsidR="00902DB6" w14:paraId="62C4F3F5" w14:textId="77777777">
        <w:tc>
          <w:tcPr>
            <w:tcW w:w="1937" w:type="dxa"/>
          </w:tcPr>
          <w:p w14:paraId="7156960A" w14:textId="77777777" w:rsidR="00902DB6" w:rsidRDefault="003328C3">
            <w:pPr>
              <w:rPr>
                <w:rFonts w:ascii="Arial" w:hAnsi="Arial" w:cs="Arial"/>
                <w:sz w:val="20"/>
                <w:szCs w:val="20"/>
              </w:rPr>
            </w:pPr>
            <w:r>
              <w:rPr>
                <w:rFonts w:ascii="Arial" w:hAnsi="Arial" w:cs="Arial"/>
                <w:sz w:val="20"/>
                <w:szCs w:val="20"/>
              </w:rPr>
              <w:t>ZTE</w:t>
            </w:r>
          </w:p>
        </w:tc>
        <w:tc>
          <w:tcPr>
            <w:tcW w:w="7958" w:type="dxa"/>
          </w:tcPr>
          <w:p w14:paraId="21C6F0A6" w14:textId="77777777" w:rsidR="00902DB6" w:rsidRDefault="003328C3">
            <w:pPr>
              <w:pStyle w:val="ListParagraph"/>
              <w:spacing w:after="0"/>
              <w:ind w:left="0"/>
              <w:rPr>
                <w:rFonts w:ascii="Arial" w:hAnsi="Arial" w:cs="Arial"/>
                <w:lang w:eastAsia="zh-CN"/>
              </w:rPr>
            </w:pPr>
            <w:r>
              <w:rPr>
                <w:rFonts w:ascii="Arial" w:hAnsi="Arial" w:cs="Arial"/>
                <w:lang w:eastAsia="zh-CN"/>
              </w:rPr>
              <w:t>We think some modification are needed. The details are as follows:</w:t>
            </w:r>
          </w:p>
          <w:p w14:paraId="680AE340"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lastRenderedPageBreak/>
              <w:t xml:space="preserve">For issue 2, it is preferred to modify the bandwidth scaling formula 0.4 + 0.6 * (X - 20) / 80, since the baseline bandwidth for </w:t>
            </w:r>
            <w:proofErr w:type="spellStart"/>
            <w:r>
              <w:rPr>
                <w:rFonts w:ascii="Arial" w:hAnsi="Arial" w:cs="Arial"/>
                <w:lang w:eastAsia="zh-CN"/>
              </w:rPr>
              <w:t>Redap</w:t>
            </w:r>
            <w:proofErr w:type="spellEnd"/>
            <w:r>
              <w:rPr>
                <w:rFonts w:ascii="Arial" w:hAnsi="Arial" w:cs="Arial"/>
                <w:lang w:eastAsia="zh-CN"/>
              </w:rPr>
              <w:t xml:space="preserve"> UE is no longer the same with NR UE.</w:t>
            </w:r>
          </w:p>
          <w:p w14:paraId="04BCEB04"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t xml:space="preserve">For issue 1, the power consumption for a “PDCCH-only” monitoring slot can </w:t>
            </w:r>
            <w:proofErr w:type="gramStart"/>
            <w:r>
              <w:rPr>
                <w:rFonts w:ascii="Arial" w:hAnsi="Arial" w:cs="Arial"/>
                <w:lang w:eastAsia="zh-CN"/>
              </w:rPr>
              <w:t>be  the</w:t>
            </w:r>
            <w:proofErr w:type="gramEnd"/>
            <w:r>
              <w:rPr>
                <w:rFonts w:ascii="Arial" w:hAnsi="Arial" w:cs="Arial"/>
                <w:lang w:eastAsia="zh-CN"/>
              </w:rPr>
              <w:t xml:space="preserve"> same for same-slot and cross-slot scheduling cases. However, max {100*0.4/ 70*0.4, 50, 45} is adopted depends on whether we modify the bandwidth scaling factor. We prefer to modify the bandwidth scaling formula to solve issue1 and issue2 simultaneously.</w:t>
            </w:r>
          </w:p>
          <w:p w14:paraId="5E90A6FB"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t xml:space="preserve">For issue 3, we think it is de-prioritized. The simulation results based </w:t>
            </w:r>
            <w:proofErr w:type="gramStart"/>
            <w:r>
              <w:rPr>
                <w:rFonts w:ascii="Arial" w:hAnsi="Arial" w:cs="Arial"/>
                <w:lang w:eastAsia="zh-CN"/>
              </w:rPr>
              <w:t>on  2</w:t>
            </w:r>
            <w:proofErr w:type="gramEnd"/>
            <w:r>
              <w:rPr>
                <w:rFonts w:ascii="Arial" w:hAnsi="Arial" w:cs="Arial"/>
                <w:lang w:eastAsia="zh-CN"/>
              </w:rPr>
              <w:t xml:space="preserve"> Rx is enough.</w:t>
            </w:r>
          </w:p>
          <w:p w14:paraId="6E62E3AA"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t>For issue 4, 3-OS CORESET and number of CCEs can be considered to be modelled in PS model of TR 38.840, since 3-OS CORESET and CCEs number have an impact on power saving.</w:t>
            </w:r>
          </w:p>
        </w:tc>
      </w:tr>
      <w:tr w:rsidR="00902DB6" w14:paraId="363DF87F" w14:textId="77777777">
        <w:tc>
          <w:tcPr>
            <w:tcW w:w="1937" w:type="dxa"/>
          </w:tcPr>
          <w:p w14:paraId="38CFD9F1" w14:textId="77777777" w:rsidR="00902DB6" w:rsidRDefault="003328C3">
            <w:pPr>
              <w:rPr>
                <w:rFonts w:ascii="Arial" w:hAnsi="Arial" w:cs="Arial"/>
                <w:sz w:val="20"/>
                <w:szCs w:val="20"/>
              </w:rPr>
            </w:pPr>
            <w:r>
              <w:rPr>
                <w:rFonts w:ascii="Arial" w:hAnsi="Arial" w:cs="Arial"/>
                <w:sz w:val="20"/>
                <w:szCs w:val="20"/>
              </w:rPr>
              <w:lastRenderedPageBreak/>
              <w:t>Nokia</w:t>
            </w:r>
          </w:p>
        </w:tc>
        <w:tc>
          <w:tcPr>
            <w:tcW w:w="7958" w:type="dxa"/>
          </w:tcPr>
          <w:p w14:paraId="18E8C786"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Issue 2:  Agree that some adjustment is required.</w:t>
            </w:r>
          </w:p>
          <w:p w14:paraId="353B1268" w14:textId="77777777" w:rsidR="00902DB6" w:rsidRDefault="003328C3">
            <w:pPr>
              <w:rPr>
                <w:rFonts w:ascii="Arial" w:hAnsi="Arial" w:cs="Arial"/>
                <w:sz w:val="20"/>
                <w:szCs w:val="20"/>
              </w:rPr>
            </w:pPr>
            <w:r>
              <w:rPr>
                <w:rFonts w:ascii="Arial" w:eastAsia="MS Mincho" w:hAnsi="Arial" w:cs="Arial"/>
                <w:sz w:val="20"/>
                <w:szCs w:val="20"/>
                <w:lang w:eastAsia="ja-JP"/>
              </w:rPr>
              <w:t xml:space="preserve">Issue 3:  Agree that some scaling is required – </w:t>
            </w:r>
            <w:proofErr w:type="spellStart"/>
            <w:r>
              <w:rPr>
                <w:rFonts w:ascii="Arial" w:eastAsia="MS Mincho" w:hAnsi="Arial" w:cs="Arial"/>
                <w:sz w:val="20"/>
                <w:szCs w:val="20"/>
                <w:lang w:eastAsia="ja-JP"/>
              </w:rPr>
              <w:t>vivo’s</w:t>
            </w:r>
            <w:proofErr w:type="spellEnd"/>
            <w:r>
              <w:rPr>
                <w:rFonts w:ascii="Arial" w:eastAsia="MS Mincho" w:hAnsi="Arial" w:cs="Arial"/>
                <w:sz w:val="20"/>
                <w:szCs w:val="20"/>
                <w:lang w:eastAsia="ja-JP"/>
              </w:rPr>
              <w:t xml:space="preserve"> suggestion is acceptable.</w:t>
            </w:r>
          </w:p>
        </w:tc>
      </w:tr>
    </w:tbl>
    <w:p w14:paraId="0272FC61" w14:textId="77777777" w:rsidR="00902DB6" w:rsidRDefault="003328C3">
      <w:pPr>
        <w:spacing w:before="120"/>
        <w:rPr>
          <w:rFonts w:ascii="Arial" w:hAnsi="Arial" w:cs="Arial"/>
          <w:sz w:val="20"/>
          <w:szCs w:val="20"/>
        </w:rPr>
      </w:pPr>
      <w:r>
        <w:rPr>
          <w:rFonts w:ascii="Arial" w:hAnsi="Arial" w:cs="Arial"/>
          <w:sz w:val="20"/>
          <w:szCs w:val="20"/>
        </w:rPr>
        <w:t xml:space="preserve">Regarding Q2, almost all responses agree that the power consumption model in TR 38.840 needs to be modified to address the identified issue 1-3 listed in Table. On issue 4, 3 companies shared views, in which two suggest addressing it and one slightly prefers to deprioritize this modification. </w:t>
      </w:r>
    </w:p>
    <w:p w14:paraId="1048B95B" w14:textId="77777777" w:rsidR="00902DB6" w:rsidRDefault="003328C3">
      <w:pPr>
        <w:spacing w:before="120"/>
        <w:rPr>
          <w:rFonts w:ascii="Arial" w:hAnsi="Arial" w:cs="Arial"/>
          <w:sz w:val="20"/>
          <w:szCs w:val="20"/>
        </w:rPr>
      </w:pPr>
      <w:r>
        <w:rPr>
          <w:rFonts w:ascii="Arial" w:hAnsi="Arial" w:cs="Arial"/>
          <w:sz w:val="20"/>
          <w:szCs w:val="20"/>
        </w:rPr>
        <w:t xml:space="preserve">The Table below was partially discussed in Rel-17 power saving WI email thread and copied below for continuous discussions in </w:t>
      </w:r>
      <w:proofErr w:type="spellStart"/>
      <w:r>
        <w:rPr>
          <w:rFonts w:ascii="Arial" w:hAnsi="Arial" w:cs="Arial"/>
          <w:sz w:val="20"/>
          <w:szCs w:val="20"/>
        </w:rPr>
        <w:t>RedCap</w:t>
      </w:r>
      <w:proofErr w:type="spellEnd"/>
      <w:r>
        <w:rPr>
          <w:rFonts w:ascii="Arial" w:hAnsi="Arial" w:cs="Arial"/>
          <w:sz w:val="20"/>
          <w:szCs w:val="20"/>
        </w:rPr>
        <w:t xml:space="preserve">: </w:t>
      </w:r>
    </w:p>
    <w:p w14:paraId="50FBA0AA" w14:textId="77777777" w:rsidR="00902DB6" w:rsidRDefault="003328C3">
      <w:pPr>
        <w:spacing w:before="120"/>
        <w:jc w:val="center"/>
        <w:rPr>
          <w:rFonts w:ascii="Arial" w:hAnsi="Arial" w:cs="Arial"/>
          <w:b/>
          <w:bCs/>
          <w:sz w:val="20"/>
          <w:szCs w:val="20"/>
        </w:rPr>
      </w:pPr>
      <w:r>
        <w:rPr>
          <w:rFonts w:ascii="Arial" w:hAnsi="Arial" w:cs="Arial"/>
          <w:b/>
          <w:bCs/>
          <w:sz w:val="20"/>
          <w:szCs w:val="20"/>
        </w:rPr>
        <w:t xml:space="preserve">Table: Power consumption model for </w:t>
      </w:r>
      <w:proofErr w:type="spellStart"/>
      <w:r>
        <w:rPr>
          <w:rFonts w:ascii="Arial" w:hAnsi="Arial" w:cs="Arial"/>
          <w:b/>
          <w:bCs/>
          <w:sz w:val="20"/>
          <w:szCs w:val="20"/>
        </w:rPr>
        <w:t>RedCap</w:t>
      </w:r>
      <w:proofErr w:type="spellEnd"/>
    </w:p>
    <w:tbl>
      <w:tblPr>
        <w:tblW w:w="10170" w:type="dxa"/>
        <w:tblInd w:w="-10" w:type="dxa"/>
        <w:tblLayout w:type="fixed"/>
        <w:tblCellMar>
          <w:left w:w="0" w:type="dxa"/>
          <w:right w:w="0" w:type="dxa"/>
        </w:tblCellMar>
        <w:tblLook w:val="04A0" w:firstRow="1" w:lastRow="0" w:firstColumn="1" w:lastColumn="0" w:noHBand="0" w:noVBand="1"/>
      </w:tblPr>
      <w:tblGrid>
        <w:gridCol w:w="1620"/>
        <w:gridCol w:w="4320"/>
        <w:gridCol w:w="4230"/>
      </w:tblGrid>
      <w:tr w:rsidR="00902DB6" w14:paraId="645AB8BC" w14:textId="77777777">
        <w:trPr>
          <w:trHeight w:val="17"/>
        </w:trPr>
        <w:tc>
          <w:tcPr>
            <w:tcW w:w="16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04F8AF9" w14:textId="77777777" w:rsidR="00902DB6" w:rsidRDefault="003328C3">
            <w:pPr>
              <w:spacing w:line="231" w:lineRule="atLeast"/>
              <w:rPr>
                <w:rFonts w:ascii="Arial" w:hAnsi="Arial" w:cs="Arial"/>
                <w:sz w:val="22"/>
                <w:szCs w:val="22"/>
              </w:rPr>
            </w:pPr>
            <w:r>
              <w:rPr>
                <w:rFonts w:ascii="Arial" w:hAnsi="Arial" w:cs="Arial"/>
                <w:sz w:val="18"/>
                <w:szCs w:val="18"/>
                <w:lang w:val="en-GB"/>
              </w:rPr>
              <w:t>Power State</w:t>
            </w:r>
          </w:p>
        </w:tc>
        <w:tc>
          <w:tcPr>
            <w:tcW w:w="432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6935DE7"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Relative Power</w:t>
            </w:r>
          </w:p>
          <w:p w14:paraId="3E8652E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(TR 84.840 with reference bandwidth of 100 MHz)</w:t>
            </w:r>
          </w:p>
        </w:tc>
        <w:tc>
          <w:tcPr>
            <w:tcW w:w="4230" w:type="dxa"/>
            <w:tcBorders>
              <w:top w:val="single" w:sz="8" w:space="0" w:color="000000"/>
              <w:left w:val="nil"/>
              <w:bottom w:val="single" w:sz="8" w:space="0" w:color="000000"/>
              <w:right w:val="single" w:sz="8" w:space="0" w:color="000000"/>
            </w:tcBorders>
          </w:tcPr>
          <w:p w14:paraId="4226C4D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Relative Power</w:t>
            </w:r>
            <w:r>
              <w:rPr>
                <w:rStyle w:val="apple-converted-space"/>
                <w:rFonts w:ascii="Arial" w:hAnsi="Arial" w:cs="Arial"/>
                <w:sz w:val="18"/>
                <w:szCs w:val="18"/>
                <w:lang w:val="en-GB"/>
              </w:rPr>
              <w:t> </w:t>
            </w:r>
            <w:r>
              <w:rPr>
                <w:rFonts w:ascii="Arial" w:hAnsi="Arial" w:cs="Arial"/>
                <w:sz w:val="18"/>
                <w:szCs w:val="18"/>
                <w:lang w:val="en-GB"/>
              </w:rPr>
              <w:br/>
              <w:t>(REDCAP UEs with reception bandwidth of 20 MHz)</w:t>
            </w:r>
          </w:p>
        </w:tc>
      </w:tr>
      <w:tr w:rsidR="00902DB6" w14:paraId="71F4A091"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76DE076" w14:textId="77777777" w:rsidR="00902DB6" w:rsidRDefault="003328C3">
            <w:pPr>
              <w:spacing w:line="231" w:lineRule="atLeast"/>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tcPr>
          <w:p w14:paraId="1D48D26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w:t>
            </w:r>
          </w:p>
        </w:tc>
        <w:tc>
          <w:tcPr>
            <w:tcW w:w="4230" w:type="dxa"/>
            <w:tcBorders>
              <w:top w:val="nil"/>
              <w:left w:val="nil"/>
              <w:bottom w:val="single" w:sz="8" w:space="0" w:color="000000"/>
              <w:right w:val="single" w:sz="8" w:space="0" w:color="000000"/>
            </w:tcBorders>
          </w:tcPr>
          <w:p w14:paraId="0DBB9FF8"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[0.5]</w:t>
            </w:r>
          </w:p>
        </w:tc>
      </w:tr>
      <w:tr w:rsidR="00902DB6" w14:paraId="7D72F7AC"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0C0D2B6" w14:textId="77777777" w:rsidR="00902DB6" w:rsidRDefault="003328C3">
            <w:pPr>
              <w:spacing w:line="231" w:lineRule="atLeast"/>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tcPr>
          <w:p w14:paraId="106069A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20</w:t>
            </w:r>
          </w:p>
        </w:tc>
        <w:tc>
          <w:tcPr>
            <w:tcW w:w="4230" w:type="dxa"/>
            <w:tcBorders>
              <w:top w:val="nil"/>
              <w:left w:val="nil"/>
              <w:bottom w:val="single" w:sz="8" w:space="0" w:color="000000"/>
              <w:right w:val="single" w:sz="8" w:space="0" w:color="000000"/>
            </w:tcBorders>
          </w:tcPr>
          <w:p w14:paraId="5DC22E3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w:t>
            </w:r>
          </w:p>
        </w:tc>
      </w:tr>
      <w:tr w:rsidR="00902DB6" w14:paraId="774A708D"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E947493" w14:textId="77777777" w:rsidR="00902DB6" w:rsidRDefault="003328C3">
            <w:pPr>
              <w:spacing w:line="231" w:lineRule="atLeast"/>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6049053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45</w:t>
            </w:r>
          </w:p>
        </w:tc>
        <w:tc>
          <w:tcPr>
            <w:tcW w:w="4230" w:type="dxa"/>
            <w:tcBorders>
              <w:top w:val="nil"/>
              <w:left w:val="nil"/>
              <w:bottom w:val="single" w:sz="8" w:space="0" w:color="000000"/>
              <w:right w:val="single" w:sz="8" w:space="0" w:color="000000"/>
            </w:tcBorders>
            <w:vAlign w:val="center"/>
          </w:tcPr>
          <w:p w14:paraId="6C5AED3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[25]</w:t>
            </w:r>
          </w:p>
        </w:tc>
      </w:tr>
      <w:tr w:rsidR="00902DB6" w14:paraId="3F44CAF8"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DCCC5E2" w14:textId="77777777" w:rsidR="00902DB6" w:rsidRDefault="003328C3">
            <w:pPr>
              <w:spacing w:line="231" w:lineRule="atLeast"/>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33D0684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w:t>
            </w:r>
          </w:p>
        </w:tc>
        <w:tc>
          <w:tcPr>
            <w:tcW w:w="4230" w:type="dxa"/>
            <w:tcBorders>
              <w:top w:val="nil"/>
              <w:left w:val="nil"/>
              <w:bottom w:val="single" w:sz="8" w:space="0" w:color="000000"/>
              <w:right w:val="single" w:sz="8" w:space="0" w:color="000000"/>
            </w:tcBorders>
          </w:tcPr>
          <w:p w14:paraId="5D3CA13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[40] for same-slot scheduling;</w:t>
            </w:r>
          </w:p>
          <w:p w14:paraId="7A02854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p w14:paraId="4DBF4EF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[28] for cross-slot scheduling</w:t>
            </w:r>
            <w:r>
              <w:rPr>
                <w:rFonts w:ascii="Arial" w:hAnsi="Arial" w:cs="Arial"/>
                <w:sz w:val="18"/>
                <w:szCs w:val="18"/>
                <w:lang w:val="en-GB"/>
              </w:rPr>
              <w:br/>
              <w:t>(max {100*0.4*0.7</w:t>
            </w:r>
            <w:r>
              <w:rPr>
                <w:rFonts w:ascii="Arial" w:hAnsi="Arial" w:cs="Arial"/>
                <w:sz w:val="18"/>
                <w:szCs w:val="18"/>
                <w:vertAlign w:val="superscript"/>
                <w:lang w:val="en-GB"/>
              </w:rPr>
              <w:t>Note3</w:t>
            </w:r>
            <w:r>
              <w:rPr>
                <w:rFonts w:ascii="Arial" w:hAnsi="Arial" w:cs="Arial"/>
                <w:sz w:val="18"/>
                <w:szCs w:val="18"/>
                <w:lang w:val="en-GB"/>
              </w:rPr>
              <w:t>, [25]})</w:t>
            </w:r>
          </w:p>
        </w:tc>
      </w:tr>
      <w:tr w:rsidR="00902DB6" w14:paraId="65BCB7C6"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D2B6E40" w14:textId="77777777" w:rsidR="00902DB6" w:rsidRDefault="003328C3">
            <w:pPr>
              <w:spacing w:line="231" w:lineRule="atLeast"/>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1631652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300</w:t>
            </w:r>
          </w:p>
        </w:tc>
        <w:tc>
          <w:tcPr>
            <w:tcW w:w="4230" w:type="dxa"/>
            <w:tcBorders>
              <w:top w:val="nil"/>
              <w:left w:val="nil"/>
              <w:bottom w:val="single" w:sz="8" w:space="0" w:color="000000"/>
              <w:right w:val="single" w:sz="8" w:space="0" w:color="000000"/>
            </w:tcBorders>
          </w:tcPr>
          <w:p w14:paraId="0001F26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[120]</w:t>
            </w:r>
          </w:p>
        </w:tc>
      </w:tr>
      <w:tr w:rsidR="00902DB6" w14:paraId="0E22CB40"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3E311C8" w14:textId="77777777" w:rsidR="00902DB6" w:rsidRDefault="003328C3">
            <w:pPr>
              <w:spacing w:line="231" w:lineRule="atLeast"/>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092DE7BF"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280</w:t>
            </w:r>
          </w:p>
        </w:tc>
        <w:tc>
          <w:tcPr>
            <w:tcW w:w="4230" w:type="dxa"/>
            <w:tcBorders>
              <w:top w:val="nil"/>
              <w:left w:val="nil"/>
              <w:bottom w:val="single" w:sz="8" w:space="0" w:color="000000"/>
              <w:right w:val="single" w:sz="8" w:space="0" w:color="000000"/>
            </w:tcBorders>
          </w:tcPr>
          <w:p w14:paraId="412045CE"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[112]</w:t>
            </w:r>
          </w:p>
        </w:tc>
      </w:tr>
      <w:tr w:rsidR="00902DB6" w14:paraId="79313AAF"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7DC20CD" w14:textId="77777777" w:rsidR="00902DB6" w:rsidRDefault="003328C3">
            <w:pPr>
              <w:spacing w:line="231" w:lineRule="atLeast"/>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02E34E6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 (synchronization or serving cell measurement)</w:t>
            </w:r>
          </w:p>
        </w:tc>
        <w:tc>
          <w:tcPr>
            <w:tcW w:w="4230" w:type="dxa"/>
            <w:tcBorders>
              <w:top w:val="nil"/>
              <w:left w:val="nil"/>
              <w:bottom w:val="single" w:sz="8" w:space="0" w:color="000000"/>
              <w:right w:val="single" w:sz="8" w:space="0" w:color="000000"/>
            </w:tcBorders>
          </w:tcPr>
          <w:p w14:paraId="6543E83C"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[40]</w:t>
            </w:r>
            <w:r>
              <w:rPr>
                <w:rFonts w:ascii="Arial" w:hAnsi="Arial" w:cs="Arial"/>
                <w:sz w:val="18"/>
                <w:szCs w:val="18"/>
                <w:lang w:val="en-GB"/>
              </w:rPr>
              <w:b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tc>
      </w:tr>
      <w:tr w:rsidR="00902DB6" w14:paraId="3275C224"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0A54A33" w14:textId="77777777" w:rsidR="00902DB6" w:rsidRDefault="003328C3">
            <w:pPr>
              <w:spacing w:line="231" w:lineRule="atLeast"/>
              <w:rPr>
                <w:rFonts w:ascii="Arial" w:hAnsi="Arial" w:cs="Arial"/>
                <w:sz w:val="22"/>
                <w:szCs w:val="22"/>
              </w:rPr>
            </w:pPr>
            <w:r>
              <w:rPr>
                <w:rFonts w:ascii="Arial" w:hAnsi="Arial" w:cs="Arial"/>
                <w:sz w:val="18"/>
                <w:szCs w:val="18"/>
                <w:lang w:val="en-GB"/>
              </w:rPr>
              <w:t xml:space="preserve">Intra-frequency RRM </w:t>
            </w:r>
            <w:r>
              <w:rPr>
                <w:rFonts w:ascii="Arial" w:hAnsi="Arial" w:cs="Arial"/>
                <w:sz w:val="18"/>
                <w:szCs w:val="18"/>
                <w:lang w:val="en-GB"/>
              </w:rPr>
              <w:lastRenderedPageBreak/>
              <w:t>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101C85D5"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(synchronous case, N=8, measurement only)</w:t>
            </w:r>
          </w:p>
          <w:p w14:paraId="3147073C"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200 (combined measurement and search)</w:t>
            </w:r>
          </w:p>
        </w:tc>
        <w:tc>
          <w:tcPr>
            <w:tcW w:w="4230" w:type="dxa"/>
            <w:tcBorders>
              <w:top w:val="nil"/>
              <w:left w:val="nil"/>
              <w:bottom w:val="single" w:sz="8" w:space="0" w:color="000000"/>
              <w:right w:val="single" w:sz="8" w:space="0" w:color="000000"/>
            </w:tcBorders>
            <w:vAlign w:val="center"/>
          </w:tcPr>
          <w:p w14:paraId="0CED4DE2"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6D19CB7"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307B0183"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AA5B89D" w14:textId="77777777" w:rsidR="00902DB6" w:rsidRDefault="003328C3">
            <w:pPr>
              <w:spacing w:line="231" w:lineRule="atLeast"/>
              <w:rPr>
                <w:rFonts w:ascii="Arial" w:hAnsi="Arial" w:cs="Arial"/>
                <w:sz w:val="22"/>
                <w:szCs w:val="22"/>
              </w:rPr>
            </w:pPr>
            <w:r>
              <w:rPr>
                <w:rFonts w:ascii="Arial" w:hAnsi="Arial" w:cs="Arial"/>
                <w:sz w:val="18"/>
                <w:szCs w:val="18"/>
                <w:lang w:val="en-GB"/>
              </w:rPr>
              <w:lastRenderedPageBreak/>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72A8618F"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40B394D3"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(measurement only per freq. layer)</w:t>
            </w:r>
          </w:p>
          <w:p w14:paraId="44612F74"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4230" w:type="dxa"/>
            <w:tcBorders>
              <w:top w:val="nil"/>
              <w:left w:val="nil"/>
              <w:bottom w:val="single" w:sz="8" w:space="0" w:color="000000"/>
              <w:right w:val="single" w:sz="8" w:space="0" w:color="000000"/>
            </w:tcBorders>
            <w:vAlign w:val="center"/>
          </w:tcPr>
          <w:p w14:paraId="5F6655F2"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73FC18D3"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295156C8"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79F5C3AC" w14:textId="77777777" w:rsidR="00902DB6" w:rsidRDefault="00902DB6">
      <w:pPr>
        <w:spacing w:before="120"/>
        <w:rPr>
          <w:rFonts w:ascii="Arial" w:hAnsi="Arial" w:cs="Arial"/>
          <w:sz w:val="20"/>
          <w:szCs w:val="20"/>
        </w:rPr>
      </w:pPr>
    </w:p>
    <w:p w14:paraId="64608974" w14:textId="77777777" w:rsidR="00902DB6" w:rsidRDefault="003328C3">
      <w:pPr>
        <w:spacing w:before="120" w:after="120"/>
        <w:rPr>
          <w:rFonts w:ascii="Arial" w:hAnsi="Arial" w:cs="Arial"/>
          <w:b/>
          <w:bCs/>
          <w:sz w:val="20"/>
          <w:szCs w:val="20"/>
          <w:highlight w:val="yellow"/>
        </w:rPr>
      </w:pPr>
      <w:bookmarkStart w:id="3" w:name="_Hlk49205932"/>
      <w:r>
        <w:rPr>
          <w:rFonts w:ascii="Arial" w:hAnsi="Arial" w:cs="Arial"/>
          <w:b/>
          <w:bCs/>
          <w:sz w:val="20"/>
          <w:szCs w:val="20"/>
          <w:highlight w:val="yellow"/>
        </w:rPr>
        <w:t xml:space="preserve">Question 3: For power evaluation of Redcap, can we use the values by removing bracket in Table above (Power consumption model for </w:t>
      </w:r>
      <w:proofErr w:type="spellStart"/>
      <w:r>
        <w:rPr>
          <w:rFonts w:ascii="Arial" w:hAnsi="Arial" w:cs="Arial"/>
          <w:b/>
          <w:bCs/>
          <w:sz w:val="20"/>
          <w:szCs w:val="20"/>
          <w:highlight w:val="yellow"/>
        </w:rPr>
        <w:t>RedCap</w:t>
      </w:r>
      <w:proofErr w:type="spellEnd"/>
      <w:r>
        <w:rPr>
          <w:rFonts w:ascii="Arial" w:hAnsi="Arial" w:cs="Arial"/>
          <w:b/>
          <w:bCs/>
          <w:sz w:val="20"/>
          <w:szCs w:val="20"/>
          <w:highlight w:val="yellow"/>
        </w:rPr>
        <w:t xml:space="preserve">)? If not, what modification is needed, and why? </w:t>
      </w:r>
    </w:p>
    <w:tbl>
      <w:tblPr>
        <w:tblStyle w:val="TableGrid"/>
        <w:tblW w:w="9631" w:type="dxa"/>
        <w:tblLayout w:type="fixed"/>
        <w:tblLook w:val="04A0" w:firstRow="1" w:lastRow="0" w:firstColumn="1" w:lastColumn="0" w:noHBand="0" w:noVBand="1"/>
      </w:tblPr>
      <w:tblGrid>
        <w:gridCol w:w="1937"/>
        <w:gridCol w:w="7694"/>
      </w:tblGrid>
      <w:tr w:rsidR="00902DB6" w14:paraId="731BA32E" w14:textId="77777777">
        <w:tc>
          <w:tcPr>
            <w:tcW w:w="1937" w:type="dxa"/>
            <w:shd w:val="clear" w:color="auto" w:fill="D9D9D9" w:themeFill="background1" w:themeFillShade="D9"/>
          </w:tcPr>
          <w:bookmarkEnd w:id="3"/>
          <w:p w14:paraId="66861D9A"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22A7D74"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E5AC761" w14:textId="77777777">
        <w:tc>
          <w:tcPr>
            <w:tcW w:w="1937" w:type="dxa"/>
          </w:tcPr>
          <w:p w14:paraId="065005F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470177B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think the cross-slot power [28] may be needs some further discussion. Compared to the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UEs, the benefit by cross-slot scheduling could be smaller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as the </w:t>
            </w:r>
            <w:proofErr w:type="spellStart"/>
            <w:r>
              <w:rPr>
                <w:rFonts w:ascii="Arial" w:eastAsiaTheme="minorEastAsia" w:hAnsi="Arial" w:cs="Arial"/>
                <w:sz w:val="20"/>
                <w:szCs w:val="20"/>
              </w:rPr>
              <w:t>there</w:t>
            </w:r>
            <w:proofErr w:type="spellEnd"/>
            <w:r>
              <w:rPr>
                <w:rFonts w:ascii="Arial" w:eastAsiaTheme="minorEastAsia" w:hAnsi="Arial" w:cs="Arial"/>
                <w:sz w:val="20"/>
                <w:szCs w:val="20"/>
              </w:rPr>
              <w:t xml:space="preserve"> are less reduction of PDSCH buffering. Suggest </w:t>
            </w:r>
            <w:proofErr w:type="gramStart"/>
            <w:r>
              <w:rPr>
                <w:rFonts w:ascii="Arial" w:eastAsiaTheme="minorEastAsia" w:hAnsi="Arial" w:cs="Arial"/>
                <w:sz w:val="20"/>
                <w:szCs w:val="20"/>
              </w:rPr>
              <w:t>to change</w:t>
            </w:r>
            <w:proofErr w:type="gramEnd"/>
            <w:r>
              <w:rPr>
                <w:rFonts w:ascii="Arial" w:eastAsiaTheme="minorEastAsia" w:hAnsi="Arial" w:cs="Arial"/>
                <w:sz w:val="20"/>
                <w:szCs w:val="20"/>
              </w:rPr>
              <w:t xml:space="preserve"> [28] to 32 for cross-slot. </w:t>
            </w:r>
          </w:p>
        </w:tc>
      </w:tr>
      <w:tr w:rsidR="00902DB6" w14:paraId="7956B703" w14:textId="77777777">
        <w:tc>
          <w:tcPr>
            <w:tcW w:w="1937" w:type="dxa"/>
          </w:tcPr>
          <w:p w14:paraId="1B9F9F8B"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5B86007" w14:textId="77777777" w:rsidR="00902DB6" w:rsidRDefault="003328C3">
            <w:pPr>
              <w:rPr>
                <w:rFonts w:ascii="Arial" w:hAnsi="Arial" w:cs="Arial"/>
                <w:sz w:val="20"/>
                <w:szCs w:val="20"/>
              </w:rPr>
            </w:pPr>
            <w:r>
              <w:rPr>
                <w:rFonts w:ascii="Arial" w:hAnsi="Arial" w:cs="Arial"/>
                <w:sz w:val="20"/>
                <w:szCs w:val="20"/>
              </w:rPr>
              <w:t xml:space="preserve">We think the relative power for </w:t>
            </w:r>
            <w:proofErr w:type="spellStart"/>
            <w:r>
              <w:rPr>
                <w:rFonts w:ascii="Arial" w:hAnsi="Arial" w:cs="Arial"/>
                <w:sz w:val="20"/>
                <w:szCs w:val="20"/>
              </w:rPr>
              <w:t>RedCap</w:t>
            </w:r>
            <w:proofErr w:type="spellEnd"/>
            <w:r>
              <w:rPr>
                <w:rFonts w:ascii="Arial" w:hAnsi="Arial" w:cs="Arial"/>
                <w:sz w:val="20"/>
                <w:szCs w:val="20"/>
              </w:rPr>
              <w:t xml:space="preserve"> UEs should consider all UE complexity reduction features, including both reduction on BW and RX antennas. </w:t>
            </w:r>
          </w:p>
          <w:p w14:paraId="1D48BFCA" w14:textId="77777777" w:rsidR="00902DB6" w:rsidRDefault="00902DB6">
            <w:pPr>
              <w:rPr>
                <w:rFonts w:ascii="Arial" w:hAnsi="Arial" w:cs="Arial"/>
                <w:sz w:val="20"/>
                <w:szCs w:val="20"/>
              </w:rPr>
            </w:pPr>
          </w:p>
          <w:p w14:paraId="0AF27AA8" w14:textId="77777777" w:rsidR="00902DB6" w:rsidRDefault="003328C3">
            <w:pPr>
              <w:rPr>
                <w:rFonts w:ascii="Arial" w:hAnsi="Arial" w:cs="Arial"/>
                <w:sz w:val="20"/>
                <w:szCs w:val="20"/>
              </w:rPr>
            </w:pPr>
            <w:r>
              <w:rPr>
                <w:rFonts w:ascii="Arial" w:hAnsi="Arial" w:cs="Arial"/>
                <w:sz w:val="20"/>
                <w:szCs w:val="20"/>
              </w:rPr>
              <w:t xml:space="preserve">We suggest to first clarify the configuration of baseline case, for example RX BW of 20MHz, UE antennas of 2, thus no need to apply any scaling rule for baseline later. </w:t>
            </w:r>
          </w:p>
          <w:p w14:paraId="13584372" w14:textId="77777777" w:rsidR="00902DB6" w:rsidRDefault="00902DB6">
            <w:pPr>
              <w:rPr>
                <w:rFonts w:ascii="Arial" w:hAnsi="Arial" w:cs="Arial"/>
                <w:sz w:val="20"/>
                <w:szCs w:val="20"/>
              </w:rPr>
            </w:pPr>
          </w:p>
          <w:p w14:paraId="3C2019AC" w14:textId="77777777" w:rsidR="00902DB6" w:rsidRDefault="003328C3">
            <w:pPr>
              <w:rPr>
                <w:rFonts w:ascii="Arial" w:hAnsi="Arial" w:cs="Arial"/>
                <w:sz w:val="20"/>
                <w:szCs w:val="20"/>
              </w:rPr>
            </w:pPr>
            <w:r>
              <w:rPr>
                <w:rFonts w:ascii="Arial" w:hAnsi="Arial" w:cs="Arial"/>
                <w:sz w:val="20"/>
                <w:szCs w:val="20"/>
              </w:rPr>
              <w:t xml:space="preserve">For the Micro-sleep state, we suggest </w:t>
            </w:r>
            <w:r>
              <w:rPr>
                <w:rFonts w:ascii="Arial" w:hAnsi="Arial" w:cs="Arial"/>
                <w:color w:val="FF0000"/>
                <w:sz w:val="20"/>
                <w:szCs w:val="20"/>
              </w:rPr>
              <w:t>23</w:t>
            </w:r>
            <w:r>
              <w:rPr>
                <w:rFonts w:ascii="Arial" w:hAnsi="Arial" w:cs="Arial"/>
                <w:sz w:val="20"/>
                <w:szCs w:val="20"/>
              </w:rPr>
              <w:t xml:space="preserve"> to keep the ratio between micro-sleep and deep sleep to be similar as that in TR 38.840;</w:t>
            </w:r>
          </w:p>
          <w:p w14:paraId="3685AA3C" w14:textId="77777777" w:rsidR="00902DB6" w:rsidRDefault="00902DB6">
            <w:pPr>
              <w:rPr>
                <w:rFonts w:ascii="Arial" w:hAnsi="Arial" w:cs="Arial"/>
                <w:sz w:val="20"/>
                <w:szCs w:val="20"/>
              </w:rPr>
            </w:pPr>
          </w:p>
          <w:p w14:paraId="40E095F7" w14:textId="77777777" w:rsidR="00902DB6" w:rsidRDefault="003328C3">
            <w:pPr>
              <w:rPr>
                <w:rFonts w:ascii="Arial" w:hAnsi="Arial" w:cs="Arial"/>
                <w:sz w:val="20"/>
                <w:szCs w:val="20"/>
              </w:rPr>
            </w:pPr>
            <w:r>
              <w:rPr>
                <w:rFonts w:ascii="Arial" w:hAnsi="Arial" w:cs="Arial"/>
                <w:sz w:val="20"/>
                <w:szCs w:val="20"/>
              </w:rPr>
              <w:t xml:space="preserve">To determine the relative power of active state for baseline, reduction on RX BW, RX antennas, and cross-slot scheduling jointly impact the actual power consumption level in practice, so it’s not fair to apply the scaling rule in 38.840 sequentially on top of each other directly. We suggest </w:t>
            </w:r>
            <w:proofErr w:type="gramStart"/>
            <w:r>
              <w:rPr>
                <w:rFonts w:ascii="Arial" w:hAnsi="Arial" w:cs="Arial"/>
                <w:sz w:val="20"/>
                <w:szCs w:val="20"/>
              </w:rPr>
              <w:t>to consider</w:t>
            </w:r>
            <w:proofErr w:type="gramEnd"/>
            <w:r>
              <w:rPr>
                <w:rFonts w:ascii="Arial" w:hAnsi="Arial" w:cs="Arial"/>
                <w:sz w:val="20"/>
                <w:szCs w:val="20"/>
              </w:rPr>
              <w:t xml:space="preserve"> a joint scaling factor to be the middle of the maximum and minimum possible values. For example, the joint scaling factor for 0.4 (reduction on BW) and 0.7 (reduction on RX antennas) can be (0.4 + 0.4*0.7)/2 = 0.34, the joint scaling factor for 0.4 (reduction on BW), 0.7 (reduction on RX antennas) and 0.7 (cross-slot scheduling) can be (0.4 + 0.4*0.7*0.7)/2 = 0.3</w:t>
            </w:r>
          </w:p>
          <w:p w14:paraId="02E5FA3A" w14:textId="77777777" w:rsidR="00902DB6" w:rsidRDefault="00902DB6">
            <w:pPr>
              <w:rPr>
                <w:rFonts w:ascii="Arial" w:hAnsi="Arial" w:cs="Arial"/>
                <w:sz w:val="20"/>
                <w:szCs w:val="20"/>
              </w:rPr>
            </w:pPr>
          </w:p>
          <w:p w14:paraId="4BBD4036" w14:textId="77777777" w:rsidR="00902DB6" w:rsidRDefault="003328C3">
            <w:pPr>
              <w:rPr>
                <w:rFonts w:ascii="Arial" w:hAnsi="Arial" w:cs="Arial"/>
                <w:sz w:val="20"/>
                <w:szCs w:val="20"/>
              </w:rPr>
            </w:pPr>
            <w:r>
              <w:rPr>
                <w:rFonts w:ascii="Arial" w:hAnsi="Arial" w:cs="Arial"/>
                <w:sz w:val="20"/>
                <w:szCs w:val="20"/>
              </w:rPr>
              <w:t>Therefore, we suggest the following changes:</w:t>
            </w:r>
          </w:p>
          <w:tbl>
            <w:tblPr>
              <w:tblW w:w="7110" w:type="dxa"/>
              <w:tblLayout w:type="fixed"/>
              <w:tblCellMar>
                <w:left w:w="0" w:type="dxa"/>
                <w:right w:w="0" w:type="dxa"/>
              </w:tblCellMar>
              <w:tblLook w:val="04A0" w:firstRow="1" w:lastRow="0" w:firstColumn="1" w:lastColumn="0" w:noHBand="0" w:noVBand="1"/>
            </w:tblPr>
            <w:tblGrid>
              <w:gridCol w:w="1610"/>
              <w:gridCol w:w="2440"/>
              <w:gridCol w:w="3060"/>
            </w:tblGrid>
            <w:tr w:rsidR="00902DB6" w14:paraId="7ECA29CA" w14:textId="77777777">
              <w:trPr>
                <w:trHeight w:val="17"/>
              </w:trPr>
              <w:tc>
                <w:tcPr>
                  <w:tcW w:w="161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65539DA" w14:textId="77777777" w:rsidR="00902DB6" w:rsidRDefault="003328C3">
                  <w:pPr>
                    <w:spacing w:line="231" w:lineRule="atLeast"/>
                    <w:rPr>
                      <w:rFonts w:ascii="Arial" w:hAnsi="Arial" w:cs="Arial"/>
                      <w:sz w:val="22"/>
                      <w:szCs w:val="22"/>
                    </w:rPr>
                  </w:pPr>
                  <w:r>
                    <w:rPr>
                      <w:rFonts w:ascii="Arial" w:hAnsi="Arial" w:cs="Arial"/>
                      <w:sz w:val="18"/>
                      <w:szCs w:val="18"/>
                      <w:lang w:val="en-GB"/>
                    </w:rPr>
                    <w:t>Power State</w:t>
                  </w:r>
                </w:p>
              </w:tc>
              <w:tc>
                <w:tcPr>
                  <w:tcW w:w="244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E992FB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Relative Power</w:t>
                  </w:r>
                </w:p>
                <w:p w14:paraId="55C78EC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 xml:space="preserve">(TR 84.840 </w:t>
                  </w:r>
                  <w:r>
                    <w:rPr>
                      <w:rFonts w:ascii="Arial" w:hAnsi="Arial" w:cs="Arial"/>
                      <w:strike/>
                      <w:color w:val="FF0000"/>
                      <w:sz w:val="18"/>
                      <w:szCs w:val="18"/>
                      <w:lang w:val="en-GB"/>
                    </w:rPr>
                    <w:t>with reference bandwidth of 100 MHz</w:t>
                  </w:r>
                  <w:r>
                    <w:rPr>
                      <w:rFonts w:ascii="Arial" w:hAnsi="Arial" w:cs="Arial"/>
                      <w:sz w:val="18"/>
                      <w:szCs w:val="18"/>
                      <w:lang w:val="en-GB"/>
                    </w:rPr>
                    <w:t>)</w:t>
                  </w:r>
                </w:p>
              </w:tc>
              <w:tc>
                <w:tcPr>
                  <w:tcW w:w="3060" w:type="dxa"/>
                  <w:tcBorders>
                    <w:top w:val="single" w:sz="8" w:space="0" w:color="000000"/>
                    <w:left w:val="nil"/>
                    <w:bottom w:val="single" w:sz="8" w:space="0" w:color="000000"/>
                    <w:right w:val="single" w:sz="8" w:space="0" w:color="000000"/>
                  </w:tcBorders>
                </w:tcPr>
                <w:p w14:paraId="63BDAE07"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Relative Power</w:t>
                  </w:r>
                  <w:r>
                    <w:rPr>
                      <w:rStyle w:val="apple-converted-space"/>
                      <w:rFonts w:ascii="Arial" w:hAnsi="Arial" w:cs="Arial"/>
                      <w:sz w:val="18"/>
                      <w:szCs w:val="18"/>
                      <w:lang w:val="en-GB"/>
                    </w:rPr>
                    <w:t> </w:t>
                  </w:r>
                  <w:r>
                    <w:rPr>
                      <w:rFonts w:ascii="Arial" w:hAnsi="Arial" w:cs="Arial"/>
                      <w:sz w:val="18"/>
                      <w:szCs w:val="18"/>
                      <w:lang w:val="en-GB"/>
                    </w:rPr>
                    <w:br/>
                    <w:t xml:space="preserve">for REDCAP UEs </w:t>
                  </w:r>
                  <w:r>
                    <w:rPr>
                      <w:rFonts w:ascii="Arial" w:hAnsi="Arial" w:cs="Arial"/>
                      <w:color w:val="FF0000"/>
                      <w:sz w:val="18"/>
                      <w:szCs w:val="18"/>
                      <w:vertAlign w:val="superscript"/>
                      <w:lang w:val="en-GB"/>
                    </w:rPr>
                    <w:t>Note1</w:t>
                  </w:r>
                  <w:r>
                    <w:rPr>
                      <w:rFonts w:ascii="Arial" w:hAnsi="Arial" w:cs="Arial"/>
                      <w:strike/>
                      <w:color w:val="FF0000"/>
                      <w:sz w:val="18"/>
                      <w:szCs w:val="18"/>
                      <w:lang w:val="en-GB"/>
                    </w:rPr>
                    <w:t>with reception bandwidth of 20 MHz</w:t>
                  </w:r>
                  <w:r>
                    <w:rPr>
                      <w:rFonts w:ascii="Arial" w:hAnsi="Arial" w:cs="Arial"/>
                      <w:strike/>
                      <w:sz w:val="18"/>
                      <w:szCs w:val="18"/>
                      <w:lang w:val="en-GB"/>
                    </w:rPr>
                    <w:t>)</w:t>
                  </w:r>
                </w:p>
              </w:tc>
            </w:tr>
            <w:tr w:rsidR="00902DB6" w14:paraId="72BDE9A5"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CB23620" w14:textId="77777777" w:rsidR="00902DB6" w:rsidRDefault="003328C3">
                  <w:pPr>
                    <w:spacing w:line="231" w:lineRule="atLeast"/>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tcPr>
                <w:p w14:paraId="4BD33A5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w:t>
                  </w:r>
                </w:p>
              </w:tc>
              <w:tc>
                <w:tcPr>
                  <w:tcW w:w="3060" w:type="dxa"/>
                  <w:tcBorders>
                    <w:top w:val="nil"/>
                    <w:left w:val="nil"/>
                    <w:bottom w:val="single" w:sz="8" w:space="0" w:color="000000"/>
                    <w:right w:val="single" w:sz="8" w:space="0" w:color="000000"/>
                  </w:tcBorders>
                </w:tcPr>
                <w:p w14:paraId="01714DAF"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[0.5]</w:t>
                  </w:r>
                </w:p>
              </w:tc>
            </w:tr>
            <w:tr w:rsidR="00902DB6" w14:paraId="49934F0E"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AB94C2F" w14:textId="77777777" w:rsidR="00902DB6" w:rsidRDefault="003328C3">
                  <w:pPr>
                    <w:spacing w:line="231" w:lineRule="atLeast"/>
                    <w:rPr>
                      <w:rFonts w:ascii="Arial" w:hAnsi="Arial" w:cs="Arial"/>
                      <w:sz w:val="22"/>
                      <w:szCs w:val="22"/>
                    </w:rPr>
                  </w:pPr>
                  <w:r>
                    <w:rPr>
                      <w:rFonts w:ascii="Arial" w:hAnsi="Arial" w:cs="Arial"/>
                      <w:sz w:val="18"/>
                      <w:szCs w:val="18"/>
                      <w:lang w:val="en-GB"/>
                    </w:rPr>
                    <w:lastRenderedPageBreak/>
                    <w:t>Light Sleep (P</w:t>
                  </w:r>
                  <w:r>
                    <w:rPr>
                      <w:rFonts w:ascii="Arial" w:hAnsi="Arial" w:cs="Arial"/>
                      <w:sz w:val="18"/>
                      <w:szCs w:val="18"/>
                      <w:vertAlign w:val="subscript"/>
                      <w:lang w:val="en-GB"/>
                    </w:rPr>
                    <w:t>LS</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tcPr>
                <w:p w14:paraId="31ACAC5F"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20</w:t>
                  </w:r>
                </w:p>
              </w:tc>
              <w:tc>
                <w:tcPr>
                  <w:tcW w:w="3060" w:type="dxa"/>
                  <w:tcBorders>
                    <w:top w:val="nil"/>
                    <w:left w:val="nil"/>
                    <w:bottom w:val="single" w:sz="8" w:space="0" w:color="000000"/>
                    <w:right w:val="single" w:sz="8" w:space="0" w:color="000000"/>
                  </w:tcBorders>
                </w:tcPr>
                <w:p w14:paraId="485D97BF"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[10]</w:t>
                  </w:r>
                </w:p>
              </w:tc>
            </w:tr>
            <w:tr w:rsidR="00902DB6" w14:paraId="43655B97"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34CAFAB" w14:textId="77777777" w:rsidR="00902DB6" w:rsidRDefault="003328C3">
                  <w:pPr>
                    <w:spacing w:line="231" w:lineRule="atLeast"/>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1FFBF5F6"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45</w:t>
                  </w:r>
                </w:p>
              </w:tc>
              <w:tc>
                <w:tcPr>
                  <w:tcW w:w="3060" w:type="dxa"/>
                  <w:tcBorders>
                    <w:top w:val="nil"/>
                    <w:left w:val="nil"/>
                    <w:bottom w:val="single" w:sz="8" w:space="0" w:color="000000"/>
                    <w:right w:val="single" w:sz="8" w:space="0" w:color="000000"/>
                  </w:tcBorders>
                  <w:vAlign w:val="center"/>
                </w:tcPr>
                <w:p w14:paraId="201792BF"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[25</w:t>
                  </w:r>
                  <w:r>
                    <w:rPr>
                      <w:rFonts w:ascii="Arial" w:hAnsi="Arial" w:cs="Arial"/>
                      <w:color w:val="FF0000"/>
                      <w:sz w:val="18"/>
                      <w:szCs w:val="18"/>
                      <w:lang w:val="en-GB"/>
                    </w:rPr>
                    <w:t>] [23]</w:t>
                  </w:r>
                </w:p>
              </w:tc>
            </w:tr>
            <w:tr w:rsidR="00902DB6" w14:paraId="4A9CE734"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2777E28" w14:textId="77777777" w:rsidR="00902DB6" w:rsidRDefault="003328C3">
                  <w:pPr>
                    <w:spacing w:line="231" w:lineRule="atLeast"/>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5D2F9740"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w:t>
                  </w:r>
                </w:p>
              </w:tc>
              <w:tc>
                <w:tcPr>
                  <w:tcW w:w="3060" w:type="dxa"/>
                  <w:tcBorders>
                    <w:top w:val="nil"/>
                    <w:left w:val="nil"/>
                    <w:bottom w:val="single" w:sz="8" w:space="0" w:color="000000"/>
                    <w:right w:val="single" w:sz="8" w:space="0" w:color="000000"/>
                  </w:tcBorders>
                </w:tcPr>
                <w:p w14:paraId="05CA6079" w14:textId="77777777" w:rsidR="00902DB6" w:rsidRDefault="003328C3">
                  <w:pPr>
                    <w:spacing w:line="231" w:lineRule="atLeast"/>
                    <w:jc w:val="center"/>
                    <w:rPr>
                      <w:rFonts w:ascii="Arial" w:hAnsi="Arial" w:cs="Arial"/>
                      <w:sz w:val="22"/>
                      <w:szCs w:val="22"/>
                    </w:rPr>
                  </w:pPr>
                  <w:r>
                    <w:rPr>
                      <w:rFonts w:ascii="Arial" w:hAnsi="Arial" w:cs="Arial"/>
                      <w:strike/>
                      <w:color w:val="FF0000"/>
                      <w:sz w:val="18"/>
                      <w:szCs w:val="18"/>
                      <w:lang w:val="en-GB"/>
                    </w:rPr>
                    <w:t>[40</w:t>
                  </w:r>
                  <w:proofErr w:type="gramStart"/>
                  <w:r>
                    <w:rPr>
                      <w:rFonts w:ascii="Arial" w:hAnsi="Arial" w:cs="Arial"/>
                      <w:strike/>
                      <w:color w:val="FF0000"/>
                      <w:sz w:val="18"/>
                      <w:szCs w:val="18"/>
                      <w:lang w:val="en-GB"/>
                    </w:rPr>
                    <w:t>]</w:t>
                  </w:r>
                  <w:r>
                    <w:rPr>
                      <w:rFonts w:ascii="Arial" w:hAnsi="Arial" w:cs="Arial"/>
                      <w:sz w:val="18"/>
                      <w:szCs w:val="18"/>
                      <w:lang w:val="en-GB"/>
                    </w:rPr>
                    <w:t xml:space="preserve">  </w:t>
                  </w:r>
                  <w:r>
                    <w:rPr>
                      <w:rFonts w:ascii="Arial" w:hAnsi="Arial" w:cs="Arial"/>
                      <w:color w:val="FF0000"/>
                      <w:sz w:val="18"/>
                      <w:szCs w:val="18"/>
                      <w:lang w:val="en-GB"/>
                    </w:rPr>
                    <w:t>[</w:t>
                  </w:r>
                  <w:proofErr w:type="gramEnd"/>
                  <w:r>
                    <w:rPr>
                      <w:rFonts w:ascii="Arial" w:hAnsi="Arial" w:cs="Arial"/>
                      <w:color w:val="FF0000"/>
                      <w:sz w:val="18"/>
                      <w:szCs w:val="18"/>
                      <w:lang w:val="en-GB"/>
                    </w:rPr>
                    <w:t xml:space="preserve">34]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3FE3BCDA" w14:textId="77777777" w:rsidR="00902DB6" w:rsidRDefault="003328C3">
                  <w:pPr>
                    <w:spacing w:line="231" w:lineRule="atLeast"/>
                    <w:jc w:val="center"/>
                    <w:rPr>
                      <w:rFonts w:ascii="Arial" w:hAnsi="Arial" w:cs="Arial"/>
                      <w:strike/>
                      <w:sz w:val="22"/>
                      <w:szCs w:val="22"/>
                    </w:rPr>
                  </w:pPr>
                  <w:r>
                    <w:rPr>
                      <w:rFonts w:ascii="Arial" w:hAnsi="Arial" w:cs="Arial"/>
                      <w:strike/>
                      <w:color w:val="FF0000"/>
                      <w:sz w:val="18"/>
                      <w:szCs w:val="18"/>
                      <w:lang w:val="en-GB"/>
                    </w:rPr>
                    <w:t>(max {100*0.4, [</w:t>
                  </w:r>
                  <w:proofErr w:type="gramStart"/>
                  <w:r>
                    <w:rPr>
                      <w:rFonts w:ascii="Arial" w:hAnsi="Arial" w:cs="Arial"/>
                      <w:strike/>
                      <w:color w:val="FF0000"/>
                      <w:sz w:val="18"/>
                      <w:szCs w:val="18"/>
                      <w:lang w:val="en-GB"/>
                    </w:rPr>
                    <w:t>25]</w:t>
                  </w:r>
                  <w:r>
                    <w:rPr>
                      <w:rFonts w:ascii="Arial" w:hAnsi="Arial" w:cs="Arial"/>
                      <w:strike/>
                      <w:color w:val="FF0000"/>
                      <w:sz w:val="18"/>
                      <w:szCs w:val="18"/>
                      <w:vertAlign w:val="superscript"/>
                      <w:lang w:val="en-GB"/>
                    </w:rPr>
                    <w:t>Note</w:t>
                  </w:r>
                  <w:proofErr w:type="gramEnd"/>
                  <w:r>
                    <w:rPr>
                      <w:rFonts w:ascii="Arial" w:hAnsi="Arial" w:cs="Arial"/>
                      <w:strike/>
                      <w:color w:val="FF0000"/>
                      <w:sz w:val="18"/>
                      <w:szCs w:val="18"/>
                      <w:vertAlign w:val="superscript"/>
                      <w:lang w:val="en-GB"/>
                    </w:rPr>
                    <w:t>2</w:t>
                  </w:r>
                  <w:r>
                    <w:rPr>
                      <w:rFonts w:ascii="Arial" w:hAnsi="Arial" w:cs="Arial"/>
                      <w:strike/>
                      <w:color w:val="FF0000"/>
                      <w:sz w:val="18"/>
                      <w:szCs w:val="18"/>
                      <w:lang w:val="en-GB"/>
                    </w:rPr>
                    <w:t>})</w:t>
                  </w:r>
                </w:p>
                <w:p w14:paraId="1ED0C832"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[28]</w:t>
                  </w:r>
                  <w:r>
                    <w:rPr>
                      <w:rFonts w:ascii="Arial" w:hAnsi="Arial" w:cs="Arial"/>
                      <w:color w:val="FF0000"/>
                      <w:sz w:val="18"/>
                      <w:szCs w:val="18"/>
                      <w:lang w:val="en-GB"/>
                    </w:rPr>
                    <w:t xml:space="preserve"> [30]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r>
                    <w:rPr>
                      <w:rFonts w:ascii="Arial" w:hAnsi="Arial" w:cs="Arial"/>
                      <w:sz w:val="18"/>
                      <w:szCs w:val="18"/>
                      <w:lang w:val="en-GB"/>
                    </w:rPr>
                    <w:br/>
                  </w:r>
                  <w:r>
                    <w:rPr>
                      <w:rFonts w:ascii="Arial" w:hAnsi="Arial" w:cs="Arial"/>
                      <w:strike/>
                      <w:color w:val="FF0000"/>
                      <w:sz w:val="18"/>
                      <w:szCs w:val="18"/>
                      <w:lang w:val="en-GB"/>
                    </w:rPr>
                    <w:t>(max {100*0.4*0.7</w:t>
                  </w:r>
                  <w:r>
                    <w:rPr>
                      <w:rFonts w:ascii="Arial" w:hAnsi="Arial" w:cs="Arial"/>
                      <w:strike/>
                      <w:color w:val="FF0000"/>
                      <w:sz w:val="18"/>
                      <w:szCs w:val="18"/>
                      <w:vertAlign w:val="superscript"/>
                      <w:lang w:val="en-GB"/>
                    </w:rPr>
                    <w:t>Note3</w:t>
                  </w:r>
                  <w:r>
                    <w:rPr>
                      <w:rFonts w:ascii="Arial" w:hAnsi="Arial" w:cs="Arial"/>
                      <w:strike/>
                      <w:color w:val="FF0000"/>
                      <w:sz w:val="18"/>
                      <w:szCs w:val="18"/>
                      <w:lang w:val="en-GB"/>
                    </w:rPr>
                    <w:t>, [25]})</w:t>
                  </w:r>
                </w:p>
              </w:tc>
            </w:tr>
            <w:tr w:rsidR="00902DB6" w14:paraId="3C2B4DC3"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05E82D9" w14:textId="77777777" w:rsidR="00902DB6" w:rsidRDefault="003328C3">
                  <w:pPr>
                    <w:spacing w:line="231" w:lineRule="atLeast"/>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44CE60D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300</w:t>
                  </w:r>
                </w:p>
              </w:tc>
              <w:tc>
                <w:tcPr>
                  <w:tcW w:w="3060" w:type="dxa"/>
                  <w:tcBorders>
                    <w:top w:val="nil"/>
                    <w:left w:val="nil"/>
                    <w:bottom w:val="single" w:sz="8" w:space="0" w:color="000000"/>
                    <w:right w:val="single" w:sz="8" w:space="0" w:color="000000"/>
                  </w:tcBorders>
                </w:tcPr>
                <w:p w14:paraId="3C665082"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 xml:space="preserve">[120] </w:t>
                  </w: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r>
            <w:tr w:rsidR="00902DB6" w14:paraId="6AA604D1"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4531711" w14:textId="77777777" w:rsidR="00902DB6" w:rsidRDefault="003328C3">
                  <w:pPr>
                    <w:spacing w:line="231" w:lineRule="atLeast"/>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62A8D03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280</w:t>
                  </w:r>
                </w:p>
              </w:tc>
              <w:tc>
                <w:tcPr>
                  <w:tcW w:w="3060" w:type="dxa"/>
                  <w:tcBorders>
                    <w:top w:val="nil"/>
                    <w:left w:val="nil"/>
                    <w:bottom w:val="single" w:sz="8" w:space="0" w:color="000000"/>
                    <w:right w:val="single" w:sz="8" w:space="0" w:color="000000"/>
                  </w:tcBorders>
                </w:tcPr>
                <w:p w14:paraId="01490DE0" w14:textId="77777777" w:rsidR="00902DB6" w:rsidRDefault="003328C3">
                  <w:pPr>
                    <w:spacing w:line="231" w:lineRule="atLeast"/>
                    <w:jc w:val="center"/>
                    <w:rPr>
                      <w:rFonts w:ascii="Arial" w:hAnsi="Arial" w:cs="Arial"/>
                      <w:sz w:val="18"/>
                      <w:szCs w:val="18"/>
                      <w:lang w:val="en-GB"/>
                    </w:rPr>
                  </w:pPr>
                  <w:r>
                    <w:rPr>
                      <w:rFonts w:ascii="Arial" w:hAnsi="Arial" w:cs="Arial"/>
                      <w:strike/>
                      <w:sz w:val="18"/>
                      <w:szCs w:val="18"/>
                      <w:lang w:val="en-GB"/>
                    </w:rPr>
                    <w:t>[</w:t>
                  </w:r>
                  <w:r>
                    <w:rPr>
                      <w:rFonts w:ascii="Arial" w:hAnsi="Arial" w:cs="Arial"/>
                      <w:strike/>
                      <w:color w:val="FF0000"/>
                      <w:sz w:val="18"/>
                      <w:szCs w:val="18"/>
                      <w:lang w:val="en-GB"/>
                    </w:rPr>
                    <w:t>112]</w:t>
                  </w:r>
                  <w:r>
                    <w:rPr>
                      <w:rFonts w:ascii="Arial" w:hAnsi="Arial" w:cs="Arial"/>
                      <w:color w:val="FF0000"/>
                      <w:sz w:val="18"/>
                      <w:szCs w:val="18"/>
                      <w:lang w:val="en-GB"/>
                    </w:rPr>
                    <w:t xml:space="preserve"> [95]</w:t>
                  </w:r>
                  <w:r>
                    <w:rPr>
                      <w:rFonts w:ascii="Arial" w:hAnsi="Arial" w:cs="Arial"/>
                      <w:color w:val="FF0000"/>
                      <w:sz w:val="18"/>
                      <w:szCs w:val="18"/>
                      <w:vertAlign w:val="superscript"/>
                      <w:lang w:val="en-GB"/>
                    </w:rPr>
                    <w:t xml:space="preserve"> Note4</w:t>
                  </w:r>
                </w:p>
              </w:tc>
            </w:tr>
            <w:tr w:rsidR="00902DB6" w14:paraId="63C1AA22"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E13B9D6" w14:textId="77777777" w:rsidR="00902DB6" w:rsidRDefault="003328C3">
                  <w:pPr>
                    <w:spacing w:line="231" w:lineRule="atLeast"/>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55CD525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 (synchronization or serving cell measurement)</w:t>
                  </w:r>
                </w:p>
              </w:tc>
              <w:tc>
                <w:tcPr>
                  <w:tcW w:w="3060" w:type="dxa"/>
                  <w:tcBorders>
                    <w:top w:val="nil"/>
                    <w:left w:val="nil"/>
                    <w:bottom w:val="single" w:sz="8" w:space="0" w:color="000000"/>
                    <w:right w:val="single" w:sz="8" w:space="0" w:color="000000"/>
                  </w:tcBorders>
                </w:tcPr>
                <w:p w14:paraId="40DC7001"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[40]</w:t>
                  </w:r>
                  <w:r>
                    <w:rPr>
                      <w:rFonts w:ascii="Arial" w:hAnsi="Arial" w:cs="Arial"/>
                      <w:sz w:val="18"/>
                      <w:szCs w:val="18"/>
                      <w:lang w:val="en-GB"/>
                    </w:rPr>
                    <w:t xml:space="preserve"> </w:t>
                  </w:r>
                  <w:r>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r>
                    <w:rPr>
                      <w:rFonts w:ascii="Arial" w:hAnsi="Arial" w:cs="Arial"/>
                      <w:sz w:val="18"/>
                      <w:szCs w:val="18"/>
                      <w:lang w:val="en-GB"/>
                    </w:rPr>
                    <w:br/>
                  </w:r>
                  <w:r>
                    <w:rPr>
                      <w:rFonts w:ascii="Arial" w:hAnsi="Arial" w:cs="Arial"/>
                      <w:strike/>
                      <w:sz w:val="18"/>
                      <w:szCs w:val="18"/>
                      <w:lang w:val="en-GB"/>
                    </w:rPr>
                    <w:t>(max {100*0.4, [</w:t>
                  </w:r>
                  <w:proofErr w:type="gramStart"/>
                  <w:r>
                    <w:rPr>
                      <w:rFonts w:ascii="Arial" w:hAnsi="Arial" w:cs="Arial"/>
                      <w:strike/>
                      <w:sz w:val="18"/>
                      <w:szCs w:val="18"/>
                      <w:lang w:val="en-GB"/>
                    </w:rPr>
                    <w:t>25]</w:t>
                  </w:r>
                  <w:r>
                    <w:rPr>
                      <w:rFonts w:ascii="Arial" w:hAnsi="Arial" w:cs="Arial"/>
                      <w:strike/>
                      <w:sz w:val="18"/>
                      <w:szCs w:val="18"/>
                      <w:vertAlign w:val="superscript"/>
                      <w:lang w:val="en-GB"/>
                    </w:rPr>
                    <w:t>Note</w:t>
                  </w:r>
                  <w:proofErr w:type="gramEnd"/>
                  <w:r>
                    <w:rPr>
                      <w:rFonts w:ascii="Arial" w:hAnsi="Arial" w:cs="Arial"/>
                      <w:strike/>
                      <w:sz w:val="18"/>
                      <w:szCs w:val="18"/>
                      <w:vertAlign w:val="superscript"/>
                      <w:lang w:val="en-GB"/>
                    </w:rPr>
                    <w:t>2</w:t>
                  </w:r>
                  <w:r>
                    <w:rPr>
                      <w:rFonts w:ascii="Arial" w:hAnsi="Arial" w:cs="Arial"/>
                      <w:strike/>
                      <w:sz w:val="18"/>
                      <w:szCs w:val="18"/>
                      <w:lang w:val="en-GB"/>
                    </w:rPr>
                    <w:t>})</w:t>
                  </w:r>
                </w:p>
              </w:tc>
            </w:tr>
            <w:tr w:rsidR="00902DB6" w14:paraId="525AB0D0"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7A8B70A" w14:textId="77777777" w:rsidR="00902DB6" w:rsidRDefault="003328C3">
                  <w:pPr>
                    <w:spacing w:line="231" w:lineRule="atLeast"/>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3E82C88F"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(synchronous case, N=8, measurement only)</w:t>
                  </w:r>
                </w:p>
                <w:p w14:paraId="3A54EC31"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200 (combined measurement and search)</w:t>
                  </w:r>
                </w:p>
              </w:tc>
              <w:tc>
                <w:tcPr>
                  <w:tcW w:w="3060" w:type="dxa"/>
                  <w:tcBorders>
                    <w:top w:val="nil"/>
                    <w:left w:val="nil"/>
                    <w:bottom w:val="single" w:sz="8" w:space="0" w:color="000000"/>
                    <w:right w:val="single" w:sz="8" w:space="0" w:color="000000"/>
                  </w:tcBorders>
                  <w:vAlign w:val="center"/>
                </w:tcPr>
                <w:p w14:paraId="66F5F043"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w:t>
                  </w:r>
                  <w:proofErr w:type="gramStart"/>
                  <w:r>
                    <w:rPr>
                      <w:rFonts w:ascii="Arial" w:hAnsi="Arial" w:cs="Arial"/>
                      <w:color w:val="FF0000"/>
                      <w:sz w:val="18"/>
                      <w:szCs w:val="18"/>
                      <w:lang w:val="en-GB"/>
                    </w:rPr>
                    <w:t>   [</w:t>
                  </w:r>
                  <w:proofErr w:type="gramEnd"/>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trike/>
                      <w:color w:val="FF0000"/>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40F19BA" w14:textId="77777777" w:rsidR="00902DB6" w:rsidRDefault="003328C3">
                  <w:pPr>
                    <w:spacing w:line="231" w:lineRule="atLeast"/>
                    <w:ind w:left="360" w:hanging="360"/>
                    <w:rPr>
                      <w:rFonts w:ascii="Arial" w:hAnsi="Arial" w:cs="Arial"/>
                      <w:sz w:val="18"/>
                      <w:szCs w:val="18"/>
                      <w:lang w:val="en-GB"/>
                    </w:rPr>
                  </w:pPr>
                  <w:r>
                    <w:rPr>
                      <w:rFonts w:ascii="Arial" w:hAnsi="Arial" w:cs="Arial"/>
                      <w:color w:val="FF0000"/>
                      <w:sz w:val="18"/>
                      <w:szCs w:val="18"/>
                      <w:lang w:val="en-GB"/>
                    </w:rPr>
                    <w:t>·   </w:t>
                  </w:r>
                  <w:proofErr w:type="gramStart"/>
                  <w:r>
                    <w:rPr>
                      <w:rFonts w:ascii="Arial" w:hAnsi="Arial" w:cs="Arial"/>
                      <w:color w:val="FF0000"/>
                      <w:sz w:val="18"/>
                      <w:szCs w:val="18"/>
                      <w:lang w:val="en-GB"/>
                    </w:rPr>
                    <w:t>   [</w:t>
                  </w:r>
                  <w:proofErr w:type="gramEnd"/>
                  <w:r>
                    <w:rPr>
                      <w:rStyle w:val="apple-converted-space"/>
                      <w:rFonts w:ascii="Arial" w:hAnsi="Arial" w:cs="Arial"/>
                      <w:color w:val="FF0000"/>
                      <w:sz w:val="18"/>
                      <w:szCs w:val="18"/>
                      <w:lang w:val="en-GB"/>
                    </w:rPr>
                    <w:t xml:space="preserve">68] </w:t>
                  </w:r>
                  <w:r>
                    <w:rPr>
                      <w:rFonts w:ascii="Arial" w:hAnsi="Arial" w:cs="Arial"/>
                      <w:strike/>
                      <w:color w:val="FF0000"/>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50E6F780"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C3DF6E6" w14:textId="77777777" w:rsidR="00902DB6" w:rsidRDefault="003328C3">
                  <w:pPr>
                    <w:spacing w:line="231" w:lineRule="atLeast"/>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7035BF80"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59008BB5"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(measurement only per freq. layer)</w:t>
                  </w:r>
                </w:p>
                <w:p w14:paraId="04FC827D"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3060" w:type="dxa"/>
                  <w:tcBorders>
                    <w:top w:val="nil"/>
                    <w:left w:val="nil"/>
                    <w:bottom w:val="single" w:sz="8" w:space="0" w:color="000000"/>
                    <w:right w:val="single" w:sz="8" w:space="0" w:color="000000"/>
                  </w:tcBorders>
                  <w:vAlign w:val="center"/>
                </w:tcPr>
                <w:p w14:paraId="66269FD1"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trike/>
                      <w:color w:val="FF0000"/>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72CE0DC8"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Pr>
                      <w:rStyle w:val="apple-converted-space"/>
                      <w:rFonts w:ascii="Arial" w:hAnsi="Arial" w:cs="Arial"/>
                      <w:sz w:val="14"/>
                      <w:szCs w:val="14"/>
                      <w:lang w:val="en-GB"/>
                    </w:rPr>
                    <w:t> </w:t>
                  </w:r>
                  <w:r>
                    <w:rPr>
                      <w:rFonts w:ascii="Arial" w:hAnsi="Arial" w:cs="Arial"/>
                      <w:strike/>
                      <w:color w:val="FF0000"/>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65F3B155" w14:textId="77777777" w:rsidR="00902DB6" w:rsidRDefault="003328C3">
                  <w:pPr>
                    <w:spacing w:line="231" w:lineRule="atLeast"/>
                    <w:ind w:left="360" w:hanging="360"/>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47B1B960" w14:textId="77777777" w:rsidR="00902DB6" w:rsidRDefault="00902DB6">
            <w:pPr>
              <w:rPr>
                <w:rFonts w:ascii="Arial" w:hAnsi="Arial" w:cs="Arial"/>
                <w:sz w:val="18"/>
                <w:szCs w:val="18"/>
                <w:lang w:val="en-GB"/>
              </w:rPr>
            </w:pPr>
          </w:p>
          <w:p w14:paraId="0821637B" w14:textId="77777777" w:rsidR="00902DB6" w:rsidRDefault="003328C3">
            <w:pPr>
              <w:rPr>
                <w:rFonts w:ascii="Arial" w:hAnsi="Arial" w:cs="Arial"/>
                <w:color w:val="FF0000"/>
                <w:sz w:val="20"/>
                <w:szCs w:val="18"/>
                <w:lang w:val="en-GB"/>
              </w:rPr>
            </w:pPr>
            <w:r>
              <w:rPr>
                <w:rFonts w:ascii="Arial" w:hAnsi="Arial" w:cs="Arial"/>
                <w:color w:val="FF0000"/>
                <w:sz w:val="20"/>
                <w:szCs w:val="18"/>
                <w:lang w:val="en-GB"/>
              </w:rPr>
              <w:t>Note1:</w:t>
            </w:r>
            <w:r>
              <w:rPr>
                <w:rFonts w:ascii="Arial" w:hAnsi="Arial" w:cs="Arial"/>
                <w:color w:val="FF0000"/>
                <w:sz w:val="18"/>
                <w:szCs w:val="18"/>
                <w:lang w:val="en-GB"/>
              </w:rPr>
              <w:t xml:space="preserve"> REDCAP UEs with RX BW of 20MHz and RX antennas of [2].</w:t>
            </w:r>
          </w:p>
          <w:p w14:paraId="03F223BA" w14:textId="77777777" w:rsidR="00902DB6" w:rsidRDefault="003328C3">
            <w:pPr>
              <w:rPr>
                <w:rFonts w:ascii="Arial" w:hAnsi="Arial" w:cs="Arial"/>
                <w:color w:val="FF0000"/>
                <w:sz w:val="18"/>
                <w:szCs w:val="18"/>
                <w:lang w:val="en-GB"/>
              </w:rPr>
            </w:pPr>
            <w:r>
              <w:rPr>
                <w:rFonts w:ascii="Arial" w:hAnsi="Arial" w:cs="Arial"/>
                <w:color w:val="FF0000"/>
                <w:sz w:val="20"/>
                <w:szCs w:val="18"/>
                <w:lang w:val="en-GB"/>
              </w:rPr>
              <w:t>Note2:</w:t>
            </w:r>
            <w:r>
              <w:rPr>
                <w:rFonts w:ascii="Arial" w:hAnsi="Arial" w:cs="Arial"/>
                <w:color w:val="FF0000"/>
                <w:sz w:val="18"/>
                <w:szCs w:val="18"/>
                <w:lang w:val="en-GB"/>
              </w:rPr>
              <w:t xml:space="preserve"> scaling factor of 0.34 for same cross-slot scheduling with reduction on UE BW and RX antennas</w:t>
            </w:r>
          </w:p>
          <w:p w14:paraId="7B515954" w14:textId="77777777" w:rsidR="00902DB6" w:rsidRDefault="003328C3">
            <w:pPr>
              <w:rPr>
                <w:rFonts w:ascii="Arial" w:hAnsi="Arial" w:cs="Arial"/>
                <w:color w:val="FF0000"/>
                <w:sz w:val="18"/>
                <w:szCs w:val="18"/>
                <w:lang w:val="en-GB"/>
              </w:rPr>
            </w:pPr>
            <w:r>
              <w:rPr>
                <w:rFonts w:ascii="Arial" w:hAnsi="Arial" w:cs="Arial"/>
                <w:color w:val="FF0000"/>
                <w:sz w:val="20"/>
                <w:szCs w:val="18"/>
                <w:lang w:val="en-GB"/>
              </w:rPr>
              <w:t>Note3:</w:t>
            </w:r>
            <w:r>
              <w:rPr>
                <w:rFonts w:ascii="Arial" w:hAnsi="Arial" w:cs="Arial"/>
                <w:color w:val="FF0000"/>
                <w:sz w:val="18"/>
                <w:szCs w:val="18"/>
                <w:lang w:val="en-GB"/>
              </w:rPr>
              <w:t xml:space="preserve"> scaling factor of 0.3 for cross-slot scheduling with reduction on UE BW and RX antennas</w:t>
            </w:r>
          </w:p>
          <w:p w14:paraId="7ADCE5A5" w14:textId="77777777" w:rsidR="00902DB6" w:rsidRDefault="003328C3">
            <w:pPr>
              <w:rPr>
                <w:rFonts w:ascii="Arial" w:hAnsi="Arial" w:cs="Arial"/>
                <w:color w:val="FF0000"/>
                <w:sz w:val="18"/>
                <w:szCs w:val="18"/>
                <w:lang w:val="en-GB"/>
              </w:rPr>
            </w:pPr>
            <w:r>
              <w:rPr>
                <w:rFonts w:ascii="Arial" w:hAnsi="Arial" w:cs="Arial"/>
                <w:color w:val="FF0000"/>
                <w:sz w:val="20"/>
                <w:szCs w:val="18"/>
                <w:lang w:val="en-GB"/>
              </w:rPr>
              <w:t>Note4:</w:t>
            </w:r>
            <w:r>
              <w:rPr>
                <w:rFonts w:ascii="Arial" w:hAnsi="Arial" w:cs="Arial"/>
                <w:color w:val="FF0000"/>
                <w:sz w:val="18"/>
                <w:szCs w:val="18"/>
                <w:lang w:val="en-GB"/>
              </w:rPr>
              <w:t xml:space="preserve"> scaling factor of 0.34 for reduction on UE BW and RX antennas</w:t>
            </w:r>
          </w:p>
          <w:p w14:paraId="0762EE25" w14:textId="77777777" w:rsidR="00902DB6" w:rsidRDefault="00902DB6">
            <w:pPr>
              <w:rPr>
                <w:rFonts w:ascii="Arial" w:hAnsi="Arial" w:cs="Arial"/>
                <w:sz w:val="20"/>
                <w:szCs w:val="20"/>
                <w:lang w:val="en-GB"/>
              </w:rPr>
            </w:pPr>
          </w:p>
        </w:tc>
      </w:tr>
      <w:tr w:rsidR="00902DB6" w14:paraId="7045E19B" w14:textId="77777777">
        <w:tc>
          <w:tcPr>
            <w:tcW w:w="1937" w:type="dxa"/>
          </w:tcPr>
          <w:p w14:paraId="0EB7E96D" w14:textId="77777777" w:rsidR="00902DB6" w:rsidRDefault="003328C3">
            <w:pPr>
              <w:rPr>
                <w:rFonts w:ascii="Arial" w:hAnsi="Arial" w:cs="Arial"/>
                <w:sz w:val="20"/>
                <w:szCs w:val="20"/>
              </w:rPr>
            </w:pPr>
            <w:bookmarkStart w:id="4" w:name="_Hlk49205942"/>
            <w:r>
              <w:rPr>
                <w:rFonts w:ascii="Arial" w:hAnsi="Arial" w:cs="Arial"/>
                <w:sz w:val="20"/>
                <w:szCs w:val="20"/>
              </w:rPr>
              <w:lastRenderedPageBreak/>
              <w:t>Ericsson</w:t>
            </w:r>
          </w:p>
        </w:tc>
        <w:tc>
          <w:tcPr>
            <w:tcW w:w="7694" w:type="dxa"/>
          </w:tcPr>
          <w:p w14:paraId="4082AD79" w14:textId="77777777" w:rsidR="00902DB6" w:rsidRDefault="003328C3">
            <w:pPr>
              <w:rPr>
                <w:rFonts w:ascii="Arial" w:hAnsi="Arial" w:cs="Arial"/>
                <w:sz w:val="20"/>
                <w:szCs w:val="20"/>
              </w:rPr>
            </w:pPr>
            <w:r>
              <w:rPr>
                <w:rFonts w:ascii="Arial" w:hAnsi="Arial" w:cs="Arial"/>
                <w:sz w:val="20"/>
                <w:szCs w:val="20"/>
              </w:rPr>
              <w:t xml:space="preserve">Yes. The relative powers (e.g., during deep sleep) that are considered for the </w:t>
            </w:r>
            <w:proofErr w:type="spellStart"/>
            <w:r>
              <w:rPr>
                <w:rFonts w:ascii="Arial" w:hAnsi="Arial" w:cs="Arial"/>
                <w:sz w:val="20"/>
                <w:szCs w:val="20"/>
              </w:rPr>
              <w:t>eMBB</w:t>
            </w:r>
            <w:proofErr w:type="spellEnd"/>
            <w:r>
              <w:rPr>
                <w:rFonts w:ascii="Arial" w:hAnsi="Arial" w:cs="Arial"/>
                <w:sz w:val="20"/>
                <w:szCs w:val="20"/>
              </w:rPr>
              <w:t xml:space="preserve"> UEs and the </w:t>
            </w:r>
            <w:proofErr w:type="spellStart"/>
            <w:r>
              <w:rPr>
                <w:rFonts w:ascii="Arial" w:hAnsi="Arial" w:cs="Arial"/>
                <w:sz w:val="20"/>
                <w:szCs w:val="20"/>
              </w:rPr>
              <w:t>RedCap</w:t>
            </w:r>
            <w:proofErr w:type="spellEnd"/>
            <w:r>
              <w:rPr>
                <w:rFonts w:ascii="Arial" w:hAnsi="Arial" w:cs="Arial"/>
                <w:sz w:val="20"/>
                <w:szCs w:val="20"/>
              </w:rPr>
              <w:t xml:space="preserve"> UEs, both with 20 MHz bandwidth, seems to be different. Therefore, it would be good to clarify what other complexity reduction technique(s) </w:t>
            </w:r>
            <w:r>
              <w:rPr>
                <w:rFonts w:ascii="Arial" w:hAnsi="Arial" w:cs="Arial"/>
                <w:sz w:val="20"/>
                <w:szCs w:val="20"/>
              </w:rPr>
              <w:lastRenderedPageBreak/>
              <w:t xml:space="preserve">(e.g., reduced Rx) than bandwidth reduction has been considered to determine the relative power values for </w:t>
            </w:r>
            <w:proofErr w:type="spellStart"/>
            <w:r>
              <w:rPr>
                <w:rFonts w:ascii="Arial" w:hAnsi="Arial" w:cs="Arial"/>
                <w:sz w:val="20"/>
                <w:szCs w:val="20"/>
              </w:rPr>
              <w:t>RedCap</w:t>
            </w:r>
            <w:proofErr w:type="spellEnd"/>
            <w:r>
              <w:rPr>
                <w:rFonts w:ascii="Arial" w:hAnsi="Arial" w:cs="Arial"/>
                <w:sz w:val="20"/>
                <w:szCs w:val="20"/>
              </w:rPr>
              <w:t>. </w:t>
            </w:r>
          </w:p>
        </w:tc>
      </w:tr>
      <w:bookmarkEnd w:id="4"/>
      <w:tr w:rsidR="00902DB6" w14:paraId="3DEA3621" w14:textId="77777777">
        <w:tc>
          <w:tcPr>
            <w:tcW w:w="1937" w:type="dxa"/>
          </w:tcPr>
          <w:p w14:paraId="43ECF1AB" w14:textId="77777777" w:rsidR="00902DB6" w:rsidRDefault="003328C3">
            <w:pPr>
              <w:jc w:val="center"/>
              <w:rPr>
                <w:rFonts w:ascii="Arial" w:hAnsi="Arial" w:cs="Arial"/>
                <w:sz w:val="20"/>
                <w:szCs w:val="20"/>
              </w:rPr>
            </w:pPr>
            <w:r>
              <w:rPr>
                <w:rFonts w:ascii="Arial" w:hAnsi="Arial" w:cs="Arial"/>
                <w:sz w:val="20"/>
                <w:szCs w:val="20"/>
              </w:rPr>
              <w:lastRenderedPageBreak/>
              <w:t>Intel</w:t>
            </w:r>
          </w:p>
        </w:tc>
        <w:tc>
          <w:tcPr>
            <w:tcW w:w="7694" w:type="dxa"/>
          </w:tcPr>
          <w:p w14:paraId="73FFF86C" w14:textId="77777777" w:rsidR="00902DB6" w:rsidRDefault="003328C3">
            <w:pPr>
              <w:rPr>
                <w:rFonts w:ascii="Arial" w:hAnsi="Arial" w:cs="Arial"/>
                <w:sz w:val="20"/>
                <w:szCs w:val="20"/>
              </w:rPr>
            </w:pPr>
            <w:r>
              <w:rPr>
                <w:rFonts w:ascii="Arial" w:hAnsi="Arial" w:cs="Arial"/>
                <w:sz w:val="20"/>
                <w:szCs w:val="20"/>
              </w:rPr>
              <w:t xml:space="preserve">Power scaling for sleep states needs some clarification. For example, 0.5 power scaling for deep sleep is significant reduction. We understand some reduction maybe possible, but 0.5 seems to be an </w:t>
            </w:r>
            <w:proofErr w:type="gramStart"/>
            <w:r>
              <w:rPr>
                <w:rFonts w:ascii="Arial" w:hAnsi="Arial" w:cs="Arial"/>
                <w:sz w:val="20"/>
                <w:szCs w:val="20"/>
              </w:rPr>
              <w:t>over estimate</w:t>
            </w:r>
            <w:proofErr w:type="gramEnd"/>
            <w:r>
              <w:rPr>
                <w:rFonts w:ascii="Arial" w:hAnsi="Arial" w:cs="Arial"/>
                <w:sz w:val="20"/>
                <w:szCs w:val="20"/>
              </w:rPr>
              <w:t xml:space="preserve">, unless some more justification is provided. Some value in the range of 0.8 to 1 seem more reasonable. </w:t>
            </w:r>
          </w:p>
        </w:tc>
      </w:tr>
      <w:tr w:rsidR="00902DB6" w14:paraId="5F359E80" w14:textId="77777777">
        <w:tc>
          <w:tcPr>
            <w:tcW w:w="1937" w:type="dxa"/>
          </w:tcPr>
          <w:p w14:paraId="5D2B633B" w14:textId="77777777" w:rsidR="00902DB6" w:rsidRDefault="003328C3">
            <w:pPr>
              <w:rPr>
                <w:rFonts w:ascii="Arial" w:hAnsi="Arial" w:cs="Arial"/>
                <w:sz w:val="22"/>
                <w:szCs w:val="22"/>
              </w:rPr>
            </w:pPr>
            <w:r>
              <w:rPr>
                <w:rFonts w:ascii="Arial" w:hAnsi="Arial" w:cs="Arial"/>
                <w:sz w:val="22"/>
                <w:szCs w:val="22"/>
              </w:rPr>
              <w:t>Qualcomm</w:t>
            </w:r>
          </w:p>
        </w:tc>
        <w:tc>
          <w:tcPr>
            <w:tcW w:w="7694" w:type="dxa"/>
          </w:tcPr>
          <w:p w14:paraId="648AC711" w14:textId="77777777" w:rsidR="00902DB6" w:rsidRDefault="003328C3">
            <w:pPr>
              <w:rPr>
                <w:rFonts w:ascii="Arial" w:hAnsi="Arial" w:cs="Arial"/>
                <w:sz w:val="22"/>
                <w:szCs w:val="22"/>
              </w:rPr>
            </w:pPr>
            <w:r>
              <w:rPr>
                <w:rFonts w:ascii="Arial" w:hAnsi="Arial" w:cs="Arial"/>
                <w:sz w:val="22"/>
                <w:szCs w:val="22"/>
              </w:rPr>
              <w:t xml:space="preserve">We should use idle mode power defined in Rel-17 power saving enhancements as starting point. </w:t>
            </w:r>
          </w:p>
          <w:p w14:paraId="3B03C1F3" w14:textId="77777777" w:rsidR="00902DB6" w:rsidRDefault="003328C3">
            <w:pPr>
              <w:rPr>
                <w:rFonts w:ascii="Arial" w:hAnsi="Arial" w:cs="Arial"/>
                <w:sz w:val="22"/>
                <w:szCs w:val="22"/>
              </w:rPr>
            </w:pPr>
            <w:r>
              <w:rPr>
                <w:rFonts w:ascii="Arial" w:hAnsi="Arial" w:cs="Arial"/>
                <w:sz w:val="22"/>
                <w:szCs w:val="22"/>
              </w:rPr>
              <w:t xml:space="preserve">There is no need to make </w:t>
            </w:r>
            <w:proofErr w:type="spellStart"/>
            <w:r>
              <w:rPr>
                <w:rFonts w:ascii="Arial" w:hAnsi="Arial" w:cs="Arial"/>
                <w:sz w:val="22"/>
                <w:szCs w:val="22"/>
              </w:rPr>
              <w:t>RedCap</w:t>
            </w:r>
            <w:proofErr w:type="spellEnd"/>
            <w:r>
              <w:rPr>
                <w:rFonts w:ascii="Arial" w:hAnsi="Arial" w:cs="Arial"/>
                <w:sz w:val="22"/>
                <w:szCs w:val="22"/>
              </w:rPr>
              <w:t xml:space="preserve"> power model values lower relative to </w:t>
            </w:r>
            <w:proofErr w:type="spellStart"/>
            <w:r>
              <w:rPr>
                <w:rFonts w:ascii="Arial" w:hAnsi="Arial" w:cs="Arial"/>
                <w:sz w:val="22"/>
                <w:szCs w:val="22"/>
              </w:rPr>
              <w:t>eMBB</w:t>
            </w:r>
            <w:proofErr w:type="spellEnd"/>
            <w:r>
              <w:rPr>
                <w:rFonts w:ascii="Arial" w:hAnsi="Arial" w:cs="Arial"/>
                <w:sz w:val="22"/>
                <w:szCs w:val="22"/>
              </w:rPr>
              <w:t xml:space="preserve"> model because we do not do a cross-comparison between </w:t>
            </w:r>
            <w:proofErr w:type="spellStart"/>
            <w:r>
              <w:rPr>
                <w:rFonts w:ascii="Arial" w:hAnsi="Arial" w:cs="Arial"/>
                <w:sz w:val="22"/>
                <w:szCs w:val="22"/>
              </w:rPr>
              <w:t>eMBB</w:t>
            </w:r>
            <w:proofErr w:type="spellEnd"/>
            <w:r>
              <w:rPr>
                <w:rFonts w:ascii="Arial" w:hAnsi="Arial" w:cs="Arial"/>
                <w:sz w:val="22"/>
                <w:szCs w:val="22"/>
              </w:rPr>
              <w:t xml:space="preserve"> and </w:t>
            </w:r>
            <w:proofErr w:type="spellStart"/>
            <w:r>
              <w:rPr>
                <w:rFonts w:ascii="Arial" w:hAnsi="Arial" w:cs="Arial"/>
                <w:sz w:val="22"/>
                <w:szCs w:val="22"/>
              </w:rPr>
              <w:t>RedCap</w:t>
            </w:r>
            <w:proofErr w:type="spellEnd"/>
            <w:r>
              <w:rPr>
                <w:rFonts w:ascii="Arial" w:hAnsi="Arial" w:cs="Arial"/>
                <w:sz w:val="22"/>
                <w:szCs w:val="22"/>
              </w:rPr>
              <w:t xml:space="preserve"> based on the model itself. As long as the relative power levels within </w:t>
            </w:r>
            <w:proofErr w:type="spellStart"/>
            <w:r>
              <w:rPr>
                <w:rFonts w:ascii="Arial" w:hAnsi="Arial" w:cs="Arial"/>
                <w:sz w:val="22"/>
                <w:szCs w:val="22"/>
              </w:rPr>
              <w:t>RedCap</w:t>
            </w:r>
            <w:proofErr w:type="spellEnd"/>
            <w:r>
              <w:rPr>
                <w:rFonts w:ascii="Arial" w:hAnsi="Arial" w:cs="Arial"/>
                <w:sz w:val="22"/>
                <w:szCs w:val="22"/>
              </w:rPr>
              <w:t xml:space="preserve"> are reasonable, the evaluation of relative gain for individual proposals should be sound.</w:t>
            </w:r>
          </w:p>
          <w:p w14:paraId="1A345AE6" w14:textId="77777777" w:rsidR="00902DB6" w:rsidRDefault="003328C3">
            <w:pPr>
              <w:rPr>
                <w:rFonts w:ascii="Arial" w:hAnsi="Arial" w:cs="Arial"/>
                <w:sz w:val="22"/>
                <w:szCs w:val="22"/>
              </w:rPr>
            </w:pPr>
            <w:proofErr w:type="spellStart"/>
            <w:r>
              <w:rPr>
                <w:rFonts w:ascii="Arial" w:hAnsi="Arial" w:cs="Arial"/>
                <w:sz w:val="22"/>
                <w:szCs w:val="22"/>
              </w:rPr>
              <w:t>RedCap</w:t>
            </w:r>
            <w:proofErr w:type="spellEnd"/>
            <w:r>
              <w:rPr>
                <w:rFonts w:ascii="Arial" w:hAnsi="Arial" w:cs="Arial"/>
                <w:sz w:val="22"/>
                <w:szCs w:val="22"/>
              </w:rPr>
              <w:t xml:space="preserve"> can further discuss whether to change some values based on this starting point. It is not justified yet why sleep/PDCCH power is reduced but </w:t>
            </w:r>
            <w:proofErr w:type="spellStart"/>
            <w:r>
              <w:rPr>
                <w:rFonts w:ascii="Arial" w:hAnsi="Arial" w:cs="Arial"/>
                <w:sz w:val="22"/>
                <w:szCs w:val="22"/>
              </w:rPr>
              <w:t>not</w:t>
            </w:r>
            <w:proofErr w:type="spellEnd"/>
            <w:r>
              <w:rPr>
                <w:rFonts w:ascii="Arial" w:hAnsi="Arial" w:cs="Arial"/>
                <w:sz w:val="22"/>
                <w:szCs w:val="22"/>
              </w:rPr>
              <w:t xml:space="preserve"> other powers. If so, presumably the sleep transition time/overhead also </w:t>
            </w:r>
            <w:proofErr w:type="gramStart"/>
            <w:r>
              <w:rPr>
                <w:rFonts w:ascii="Arial" w:hAnsi="Arial" w:cs="Arial"/>
                <w:sz w:val="22"/>
                <w:szCs w:val="22"/>
              </w:rPr>
              <w:t>need</w:t>
            </w:r>
            <w:proofErr w:type="gramEnd"/>
            <w:r>
              <w:rPr>
                <w:rFonts w:ascii="Arial" w:hAnsi="Arial" w:cs="Arial"/>
                <w:sz w:val="22"/>
                <w:szCs w:val="22"/>
              </w:rPr>
              <w:t xml:space="preserve"> to be updated. In the end, everything just approximately scales down by a similar factor, then there is no need in doing the scaling selectively from the beginning because only the relative difference among operations within </w:t>
            </w:r>
            <w:proofErr w:type="spellStart"/>
            <w:r>
              <w:rPr>
                <w:rFonts w:ascii="Arial" w:hAnsi="Arial" w:cs="Arial"/>
                <w:sz w:val="22"/>
                <w:szCs w:val="22"/>
              </w:rPr>
              <w:t>RedCap</w:t>
            </w:r>
            <w:proofErr w:type="spellEnd"/>
            <w:r>
              <w:rPr>
                <w:rFonts w:ascii="Arial" w:hAnsi="Arial" w:cs="Arial"/>
                <w:sz w:val="22"/>
                <w:szCs w:val="22"/>
              </w:rPr>
              <w:t xml:space="preserve"> matters.</w:t>
            </w:r>
          </w:p>
          <w:p w14:paraId="658FF84D" w14:textId="77777777" w:rsidR="00902DB6" w:rsidRDefault="00902DB6">
            <w:pPr>
              <w:rPr>
                <w:rFonts w:ascii="Arial" w:hAnsi="Arial" w:cs="Arial"/>
                <w:sz w:val="22"/>
                <w:szCs w:val="22"/>
              </w:rPr>
            </w:pPr>
          </w:p>
        </w:tc>
      </w:tr>
      <w:tr w:rsidR="00902DB6" w14:paraId="3122361F" w14:textId="77777777">
        <w:tc>
          <w:tcPr>
            <w:tcW w:w="1937" w:type="dxa"/>
          </w:tcPr>
          <w:p w14:paraId="270E905C" w14:textId="77777777" w:rsidR="00902DB6" w:rsidRDefault="003328C3">
            <w:pPr>
              <w:rPr>
                <w:rFonts w:ascii="Arial" w:hAnsi="Arial" w:cs="Arial"/>
                <w:sz w:val="20"/>
                <w:szCs w:val="20"/>
              </w:rPr>
            </w:pPr>
            <w:r>
              <w:rPr>
                <w:rFonts w:ascii="Arial" w:hAnsi="Arial" w:cs="Arial"/>
                <w:b/>
                <w:bCs/>
                <w:sz w:val="20"/>
                <w:szCs w:val="20"/>
                <w:highlight w:val="yellow"/>
              </w:rPr>
              <w:t xml:space="preserve"> </w:t>
            </w:r>
            <w:r>
              <w:rPr>
                <w:rFonts w:ascii="Arial" w:eastAsiaTheme="minorEastAsia" w:hAnsi="Arial" w:cs="Arial" w:hint="eastAsia"/>
                <w:sz w:val="22"/>
                <w:szCs w:val="22"/>
              </w:rPr>
              <w:t>H</w:t>
            </w:r>
            <w:r>
              <w:rPr>
                <w:rFonts w:ascii="Arial" w:eastAsiaTheme="minorEastAsia" w:hAnsi="Arial" w:cs="Arial"/>
                <w:sz w:val="22"/>
                <w:szCs w:val="22"/>
              </w:rPr>
              <w:t>uawei, HiSilicon</w:t>
            </w:r>
          </w:p>
        </w:tc>
        <w:tc>
          <w:tcPr>
            <w:tcW w:w="7694" w:type="dxa"/>
          </w:tcPr>
          <w:p w14:paraId="74C4D68F" w14:textId="77777777" w:rsidR="00902DB6" w:rsidRDefault="003328C3">
            <w:pPr>
              <w:pStyle w:val="ListParagraph"/>
              <w:numPr>
                <w:ilvl w:val="0"/>
                <w:numId w:val="19"/>
              </w:numPr>
              <w:overflowPunct/>
              <w:autoSpaceDE/>
              <w:autoSpaceDN/>
              <w:adjustRightInd/>
              <w:spacing w:before="100" w:beforeAutospacing="1" w:after="100" w:afterAutospacing="1"/>
              <w:contextualSpacing w:val="0"/>
              <w:textAlignment w:val="auto"/>
              <w:rPr>
                <w:rFonts w:ascii="Calibri" w:hAnsi="Calibri" w:cs="Calibri"/>
                <w:color w:val="1F497D"/>
                <w:sz w:val="21"/>
                <w:szCs w:val="21"/>
              </w:rPr>
            </w:pPr>
            <w:r>
              <w:rPr>
                <w:rFonts w:ascii="Calibri" w:hAnsi="Calibri" w:cs="Calibri"/>
                <w:color w:val="1F497D"/>
                <w:sz w:val="21"/>
                <w:szCs w:val="21"/>
              </w:rPr>
              <w:t xml:space="preserve">We prefer Alt.2. The </w:t>
            </w:r>
            <w:proofErr w:type="spellStart"/>
            <w:r>
              <w:rPr>
                <w:rFonts w:ascii="Calibri" w:hAnsi="Calibri" w:cs="Calibri"/>
                <w:color w:val="1F497D"/>
                <w:sz w:val="21"/>
                <w:szCs w:val="21"/>
              </w:rPr>
              <w:t>RedCap</w:t>
            </w:r>
            <w:proofErr w:type="spellEnd"/>
            <w:r>
              <w:rPr>
                <w:rFonts w:ascii="Calibri" w:hAnsi="Calibri" w:cs="Calibri"/>
                <w:color w:val="1F497D"/>
                <w:sz w:val="21"/>
                <w:szCs w:val="21"/>
              </w:rPr>
              <w:t xml:space="preserve"> UE is a different chipset from the normal NR </w:t>
            </w:r>
            <w:proofErr w:type="spellStart"/>
            <w:r>
              <w:rPr>
                <w:rFonts w:ascii="Calibri" w:hAnsi="Calibri" w:cs="Calibri"/>
                <w:color w:val="1F497D"/>
                <w:sz w:val="21"/>
                <w:szCs w:val="21"/>
              </w:rPr>
              <w:t>eMBB</w:t>
            </w:r>
            <w:proofErr w:type="spellEnd"/>
            <w:r>
              <w:rPr>
                <w:rFonts w:ascii="Calibri" w:hAnsi="Calibri" w:cs="Calibri"/>
                <w:color w:val="1F497D"/>
                <w:sz w:val="21"/>
                <w:szCs w:val="21"/>
              </w:rPr>
              <w:t xml:space="preserve"> chipset, which is with lower complexity and smaller chip size. </w:t>
            </w:r>
            <w:proofErr w:type="gramStart"/>
            <w:r>
              <w:rPr>
                <w:rFonts w:ascii="Calibri" w:hAnsi="Calibri" w:cs="Calibri"/>
                <w:color w:val="1F497D"/>
                <w:sz w:val="21"/>
                <w:szCs w:val="21"/>
              </w:rPr>
              <w:t>So</w:t>
            </w:r>
            <w:proofErr w:type="gramEnd"/>
            <w:r>
              <w:rPr>
                <w:rFonts w:ascii="Calibri" w:hAnsi="Calibri" w:cs="Calibri"/>
                <w:color w:val="1F497D"/>
                <w:sz w:val="21"/>
                <w:szCs w:val="21"/>
              </w:rPr>
              <w:t xml:space="preserve"> it is reasonable to assume a lower power consumption value for sleep modes. Note that 0.5 is optionally supported in TR 38.840 in Rel-16, we think it is a suitable value for </w:t>
            </w:r>
            <w:proofErr w:type="spellStart"/>
            <w:r>
              <w:rPr>
                <w:rFonts w:ascii="Calibri" w:hAnsi="Calibri" w:cs="Calibri"/>
                <w:color w:val="1F497D"/>
                <w:sz w:val="21"/>
                <w:szCs w:val="21"/>
              </w:rPr>
              <w:t>RedCap</w:t>
            </w:r>
            <w:proofErr w:type="spellEnd"/>
            <w:r>
              <w:rPr>
                <w:rFonts w:ascii="Calibri" w:hAnsi="Calibri" w:cs="Calibri"/>
                <w:color w:val="1F497D"/>
                <w:sz w:val="21"/>
                <w:szCs w:val="21"/>
              </w:rPr>
              <w:t xml:space="preserve"> UEs. If other smaller values are used, the light sleep and micro sleep should be adjusted proportionally to keep the same ratio. For the proposal of 0.8 from Intel, we think it would be too high, we are open for the compromised value between 0.5 and 0.8.</w:t>
            </w:r>
          </w:p>
          <w:p w14:paraId="3E68348B" w14:textId="77777777" w:rsidR="00902DB6" w:rsidRDefault="003328C3">
            <w:pPr>
              <w:pStyle w:val="ListParagraph"/>
              <w:numPr>
                <w:ilvl w:val="0"/>
                <w:numId w:val="19"/>
              </w:numPr>
              <w:overflowPunct/>
              <w:autoSpaceDE/>
              <w:autoSpaceDN/>
              <w:adjustRightInd/>
              <w:spacing w:before="100" w:beforeAutospacing="1" w:after="100" w:afterAutospacing="1"/>
              <w:contextualSpacing w:val="0"/>
              <w:textAlignment w:val="auto"/>
              <w:rPr>
                <w:rFonts w:ascii="Arial" w:hAnsi="Arial" w:cs="Arial"/>
              </w:rPr>
            </w:pPr>
            <w:r>
              <w:rPr>
                <w:rFonts w:ascii="Calibri" w:hAnsi="Calibri" w:cs="Calibri"/>
                <w:color w:val="1F497D"/>
                <w:sz w:val="21"/>
                <w:szCs w:val="21"/>
              </w:rPr>
              <w:t xml:space="preserve">The reference configuration of the power model is 20MHz with two Rx antennas. </w:t>
            </w:r>
          </w:p>
          <w:p w14:paraId="3EB4976E" w14:textId="77777777" w:rsidR="00902DB6" w:rsidRDefault="003328C3">
            <w:pPr>
              <w:pStyle w:val="ListParagraph"/>
              <w:numPr>
                <w:ilvl w:val="0"/>
                <w:numId w:val="19"/>
              </w:numPr>
              <w:overflowPunct/>
              <w:autoSpaceDE/>
              <w:autoSpaceDN/>
              <w:adjustRightInd/>
              <w:spacing w:before="100" w:beforeAutospacing="1" w:after="100" w:afterAutospacing="1"/>
              <w:contextualSpacing w:val="0"/>
              <w:textAlignment w:val="auto"/>
              <w:rPr>
                <w:rFonts w:ascii="Arial" w:hAnsi="Arial" w:cs="Arial"/>
              </w:rPr>
            </w:pPr>
            <w:r>
              <w:rPr>
                <w:rFonts w:ascii="Calibri" w:hAnsi="Calibri" w:cs="Calibri"/>
                <w:color w:val="1F497D"/>
                <w:sz w:val="21"/>
                <w:szCs w:val="21"/>
              </w:rPr>
              <w:t>W</w:t>
            </w:r>
            <w:r>
              <w:rPr>
                <w:rFonts w:ascii="Calibri" w:hAnsi="Calibri" w:cs="Calibri" w:hint="eastAsia"/>
                <w:color w:val="1F497D"/>
                <w:sz w:val="21"/>
                <w:szCs w:val="21"/>
              </w:rPr>
              <w:t>e</w:t>
            </w:r>
            <w:r>
              <w:rPr>
                <w:rFonts w:ascii="Calibri" w:hAnsi="Calibri" w:cs="Calibri"/>
                <w:color w:val="1F497D"/>
                <w:sz w:val="21"/>
                <w:szCs w:val="21"/>
              </w:rPr>
              <w:t xml:space="preserve"> are open to discussion further refinement on the scaling, e.g. from VIVO.</w:t>
            </w:r>
          </w:p>
        </w:tc>
      </w:tr>
      <w:tr w:rsidR="00902DB6" w14:paraId="428C3D26" w14:textId="77777777">
        <w:tc>
          <w:tcPr>
            <w:tcW w:w="1937" w:type="dxa"/>
          </w:tcPr>
          <w:p w14:paraId="088310F7" w14:textId="77777777" w:rsidR="00902DB6" w:rsidRDefault="003328C3">
            <w:pPr>
              <w:rPr>
                <w:rFonts w:ascii="Arial" w:hAnsi="Arial" w:cs="Arial"/>
                <w:sz w:val="22"/>
                <w:szCs w:val="22"/>
              </w:rPr>
            </w:pPr>
            <w:r>
              <w:rPr>
                <w:rFonts w:ascii="Arial" w:hAnsi="Arial" w:cs="Arial"/>
                <w:sz w:val="22"/>
                <w:szCs w:val="22"/>
              </w:rPr>
              <w:t>OPPO</w:t>
            </w:r>
          </w:p>
        </w:tc>
        <w:tc>
          <w:tcPr>
            <w:tcW w:w="7694" w:type="dxa"/>
          </w:tcPr>
          <w:p w14:paraId="272E9512" w14:textId="77777777" w:rsidR="00902DB6" w:rsidRDefault="003328C3">
            <w:pPr>
              <w:rPr>
                <w:rFonts w:ascii="Arial" w:hAnsi="Arial" w:cs="Arial"/>
                <w:sz w:val="22"/>
                <w:szCs w:val="22"/>
              </w:rPr>
            </w:pPr>
            <w:r>
              <w:rPr>
                <w:rFonts w:ascii="Arial" w:hAnsi="Arial" w:cs="Arial"/>
                <w:sz w:val="22"/>
                <w:szCs w:val="22"/>
              </w:rPr>
              <w:t xml:space="preserve">The consideration of Power Reduction will be special for </w:t>
            </w:r>
            <w:proofErr w:type="spellStart"/>
            <w:r>
              <w:rPr>
                <w:rFonts w:ascii="Arial" w:hAnsi="Arial" w:cs="Arial"/>
                <w:sz w:val="22"/>
                <w:szCs w:val="22"/>
              </w:rPr>
              <w:t>RedCap</w:t>
            </w:r>
            <w:proofErr w:type="spellEnd"/>
            <w:r>
              <w:rPr>
                <w:rFonts w:ascii="Arial" w:hAnsi="Arial" w:cs="Arial"/>
                <w:sz w:val="22"/>
                <w:szCs w:val="22"/>
              </w:rPr>
              <w:t xml:space="preserve"> UE and the value can be shrink as we discussed in Power Saving AI.  </w:t>
            </w:r>
          </w:p>
          <w:p w14:paraId="41199600" w14:textId="77777777" w:rsidR="00902DB6" w:rsidRDefault="003328C3">
            <w:pPr>
              <w:rPr>
                <w:rFonts w:ascii="Arial" w:hAnsi="Arial" w:cs="Arial"/>
                <w:sz w:val="22"/>
                <w:szCs w:val="22"/>
              </w:rPr>
            </w:pPr>
            <w:r>
              <w:rPr>
                <w:rFonts w:ascii="Arial" w:hAnsi="Arial" w:cs="Arial"/>
                <w:sz w:val="22"/>
                <w:szCs w:val="22"/>
              </w:rPr>
              <w:t xml:space="preserve">We are general OK with certain scaling factors. For us, one reasonable factor for reduced RX should be around 0.7 and 0.6. The reason for this is obvious, the number of RX chain will be more proportional to power saving. For smaller bandwidth, the power consumption does not </w:t>
            </w:r>
            <w:proofErr w:type="gramStart"/>
            <w:r>
              <w:rPr>
                <w:rFonts w:ascii="Arial" w:hAnsi="Arial" w:cs="Arial"/>
                <w:sz w:val="22"/>
                <w:szCs w:val="22"/>
              </w:rPr>
              <w:t>reduced</w:t>
            </w:r>
            <w:proofErr w:type="gramEnd"/>
            <w:r>
              <w:rPr>
                <w:rFonts w:ascii="Arial" w:hAnsi="Arial" w:cs="Arial"/>
                <w:sz w:val="22"/>
                <w:szCs w:val="22"/>
              </w:rPr>
              <w:t xml:space="preserve"> that way. We can accept the current 0.4 for BW, but a larger value would be also OK to us. </w:t>
            </w:r>
          </w:p>
          <w:p w14:paraId="0D9C5C43" w14:textId="77777777" w:rsidR="00902DB6" w:rsidRDefault="003328C3">
            <w:pPr>
              <w:rPr>
                <w:rFonts w:ascii="Arial" w:hAnsi="Arial" w:cs="Arial"/>
                <w:sz w:val="22"/>
                <w:szCs w:val="22"/>
              </w:rPr>
            </w:pPr>
            <w:r>
              <w:rPr>
                <w:rFonts w:ascii="Arial" w:hAnsi="Arial" w:cs="Arial"/>
                <w:sz w:val="22"/>
                <w:szCs w:val="22"/>
              </w:rPr>
              <w:t>Your proposed value is ok, and further update should consider both BW and RX.</w:t>
            </w:r>
          </w:p>
        </w:tc>
      </w:tr>
    </w:tbl>
    <w:p w14:paraId="1912A73C" w14:textId="77777777" w:rsidR="00902DB6" w:rsidRDefault="00902DB6">
      <w:pPr>
        <w:spacing w:before="120"/>
        <w:rPr>
          <w:rFonts w:ascii="Arial" w:hAnsi="Arial" w:cs="Arial"/>
          <w:b/>
          <w:bCs/>
          <w:sz w:val="20"/>
          <w:szCs w:val="20"/>
          <w:highlight w:val="yellow"/>
        </w:rPr>
      </w:pPr>
    </w:p>
    <w:p w14:paraId="7BA666C2" w14:textId="77777777" w:rsidR="00902DB6" w:rsidRDefault="003328C3">
      <w:pPr>
        <w:spacing w:before="120"/>
        <w:rPr>
          <w:rFonts w:ascii="Arial" w:hAnsi="Arial" w:cs="Arial"/>
          <w:b/>
          <w:bCs/>
          <w:sz w:val="20"/>
          <w:szCs w:val="20"/>
          <w:u w:val="single"/>
        </w:rPr>
      </w:pPr>
      <w:r>
        <w:rPr>
          <w:rFonts w:ascii="Arial" w:hAnsi="Arial" w:cs="Arial"/>
          <w:b/>
          <w:bCs/>
          <w:sz w:val="20"/>
          <w:szCs w:val="20"/>
          <w:u w:val="single"/>
        </w:rPr>
        <w:lastRenderedPageBreak/>
        <w:t xml:space="preserve">Summary </w:t>
      </w:r>
    </w:p>
    <w:p w14:paraId="39C128FF" w14:textId="77777777" w:rsidR="00902DB6" w:rsidRDefault="003328C3">
      <w:pPr>
        <w:spacing w:before="120"/>
        <w:rPr>
          <w:rFonts w:ascii="Arial" w:hAnsi="Arial" w:cs="Arial"/>
          <w:sz w:val="20"/>
          <w:szCs w:val="20"/>
        </w:rPr>
      </w:pPr>
      <w:r>
        <w:rPr>
          <w:rFonts w:ascii="Arial" w:hAnsi="Arial" w:cs="Arial"/>
          <w:sz w:val="20"/>
          <w:szCs w:val="20"/>
        </w:rPr>
        <w:t xml:space="preserve">Candidates proposed by companies is summarized in Table below.  </w:t>
      </w:r>
    </w:p>
    <w:tbl>
      <w:tblPr>
        <w:tblW w:w="9890" w:type="dxa"/>
        <w:tblLayout w:type="fixed"/>
        <w:tblCellMar>
          <w:left w:w="0" w:type="dxa"/>
          <w:right w:w="0" w:type="dxa"/>
        </w:tblCellMar>
        <w:tblLook w:val="04A0" w:firstRow="1" w:lastRow="0" w:firstColumn="1" w:lastColumn="0" w:noHBand="0" w:noVBand="1"/>
      </w:tblPr>
      <w:tblGrid>
        <w:gridCol w:w="1588"/>
        <w:gridCol w:w="3082"/>
        <w:gridCol w:w="2340"/>
        <w:gridCol w:w="2880"/>
      </w:tblGrid>
      <w:tr w:rsidR="00902DB6" w14:paraId="7F03AF71" w14:textId="77777777">
        <w:trPr>
          <w:trHeight w:val="17"/>
        </w:trPr>
        <w:tc>
          <w:tcPr>
            <w:tcW w:w="1588"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424E96A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Power State</w:t>
            </w:r>
          </w:p>
        </w:tc>
        <w:tc>
          <w:tcPr>
            <w:tcW w:w="3082" w:type="dxa"/>
            <w:tcBorders>
              <w:top w:val="single" w:sz="8" w:space="0" w:color="000000"/>
              <w:left w:val="single" w:sz="8" w:space="0" w:color="000000"/>
              <w:bottom w:val="single" w:sz="8" w:space="0" w:color="000000"/>
              <w:right w:val="single" w:sz="8" w:space="0" w:color="000000"/>
            </w:tcBorders>
            <w:shd w:val="clear" w:color="auto" w:fill="92D050"/>
          </w:tcPr>
          <w:p w14:paraId="5BF7551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Alt1</w:t>
            </w:r>
          </w:p>
        </w:tc>
        <w:tc>
          <w:tcPr>
            <w:tcW w:w="2340" w:type="dxa"/>
            <w:tcBorders>
              <w:top w:val="single" w:sz="8" w:space="0" w:color="000000"/>
              <w:left w:val="single" w:sz="8" w:space="0" w:color="000000"/>
              <w:bottom w:val="single" w:sz="8" w:space="0" w:color="000000"/>
              <w:right w:val="single" w:sz="8" w:space="0" w:color="000000"/>
            </w:tcBorders>
            <w:shd w:val="clear" w:color="auto" w:fill="92D050"/>
          </w:tcPr>
          <w:p w14:paraId="3A88694A"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 xml:space="preserve">Alt.2 </w:t>
            </w:r>
          </w:p>
        </w:tc>
        <w:tc>
          <w:tcPr>
            <w:tcW w:w="2880" w:type="dxa"/>
            <w:tcBorders>
              <w:top w:val="single" w:sz="8" w:space="0" w:color="000000"/>
              <w:left w:val="single" w:sz="8" w:space="0" w:color="000000"/>
              <w:bottom w:val="single" w:sz="8" w:space="0" w:color="000000"/>
              <w:right w:val="single" w:sz="8" w:space="0" w:color="000000"/>
            </w:tcBorders>
            <w:shd w:val="clear" w:color="auto" w:fill="92D050"/>
          </w:tcPr>
          <w:p w14:paraId="1E3C011E" w14:textId="77777777" w:rsidR="00902DB6" w:rsidRDefault="003328C3">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r>
      <w:tr w:rsidR="00902DB6" w14:paraId="75C2AD3D"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B6E7032"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66D3089A"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[0.5] or [0.8]</w:t>
            </w:r>
          </w:p>
        </w:tc>
        <w:tc>
          <w:tcPr>
            <w:tcW w:w="2340" w:type="dxa"/>
            <w:tcBorders>
              <w:top w:val="nil"/>
              <w:left w:val="single" w:sz="8" w:space="0" w:color="000000"/>
              <w:bottom w:val="single" w:sz="8" w:space="0" w:color="000000"/>
              <w:right w:val="single" w:sz="8" w:space="0" w:color="000000"/>
            </w:tcBorders>
          </w:tcPr>
          <w:p w14:paraId="48FDDF00"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[0.5] or [0.8]</w:t>
            </w:r>
          </w:p>
        </w:tc>
        <w:tc>
          <w:tcPr>
            <w:tcW w:w="2880" w:type="dxa"/>
            <w:tcBorders>
              <w:top w:val="nil"/>
              <w:left w:val="single" w:sz="8" w:space="0" w:color="000000"/>
              <w:bottom w:val="single" w:sz="8" w:space="0" w:color="000000"/>
              <w:right w:val="single" w:sz="8" w:space="0" w:color="000000"/>
            </w:tcBorders>
          </w:tcPr>
          <w:p w14:paraId="4E60E1C9"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r>
      <w:tr w:rsidR="00902DB6" w14:paraId="5515E374"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87CF977"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7D7B3141"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[10]</w:t>
            </w:r>
          </w:p>
        </w:tc>
        <w:tc>
          <w:tcPr>
            <w:tcW w:w="2340" w:type="dxa"/>
            <w:tcBorders>
              <w:top w:val="nil"/>
              <w:left w:val="single" w:sz="8" w:space="0" w:color="000000"/>
              <w:bottom w:val="single" w:sz="8" w:space="0" w:color="000000"/>
              <w:right w:val="single" w:sz="8" w:space="0" w:color="000000"/>
            </w:tcBorders>
          </w:tcPr>
          <w:p w14:paraId="7A1D817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[10]</w:t>
            </w:r>
          </w:p>
        </w:tc>
        <w:tc>
          <w:tcPr>
            <w:tcW w:w="2880" w:type="dxa"/>
            <w:tcBorders>
              <w:top w:val="nil"/>
              <w:left w:val="single" w:sz="8" w:space="0" w:color="000000"/>
              <w:bottom w:val="single" w:sz="8" w:space="0" w:color="000000"/>
              <w:right w:val="single" w:sz="8" w:space="0" w:color="000000"/>
            </w:tcBorders>
          </w:tcPr>
          <w:p w14:paraId="58FBF5E9"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r>
      <w:tr w:rsidR="00902DB6" w14:paraId="759B6360"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3C3C3F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48429B80"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[25]</w:t>
            </w:r>
          </w:p>
        </w:tc>
        <w:tc>
          <w:tcPr>
            <w:tcW w:w="2340" w:type="dxa"/>
            <w:tcBorders>
              <w:top w:val="nil"/>
              <w:left w:val="single" w:sz="8" w:space="0" w:color="000000"/>
              <w:bottom w:val="single" w:sz="8" w:space="0" w:color="000000"/>
              <w:right w:val="single" w:sz="8" w:space="0" w:color="000000"/>
            </w:tcBorders>
          </w:tcPr>
          <w:p w14:paraId="3E544821"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[23]</w:t>
            </w:r>
          </w:p>
        </w:tc>
        <w:tc>
          <w:tcPr>
            <w:tcW w:w="2880" w:type="dxa"/>
            <w:tcBorders>
              <w:top w:val="nil"/>
              <w:left w:val="single" w:sz="8" w:space="0" w:color="000000"/>
              <w:bottom w:val="single" w:sz="8" w:space="0" w:color="000000"/>
              <w:right w:val="single" w:sz="8" w:space="0" w:color="000000"/>
            </w:tcBorders>
          </w:tcPr>
          <w:p w14:paraId="425FF088" w14:textId="77777777" w:rsidR="00902DB6" w:rsidRDefault="003328C3">
            <w:pPr>
              <w:spacing w:line="231" w:lineRule="atLeast"/>
              <w:jc w:val="center"/>
              <w:rPr>
                <w:rFonts w:ascii="Arial" w:hAnsi="Arial" w:cs="Arial"/>
                <w:color w:val="FF0000"/>
                <w:sz w:val="18"/>
                <w:szCs w:val="18"/>
                <w:lang w:val="en-GB"/>
              </w:rPr>
            </w:pPr>
            <w:r>
              <w:rPr>
                <w:rFonts w:ascii="Arial" w:hAnsi="Arial" w:cs="Arial"/>
                <w:color w:val="000000" w:themeColor="text1"/>
                <w:sz w:val="18"/>
                <w:szCs w:val="18"/>
                <w:lang w:val="en-GB"/>
              </w:rPr>
              <w:t>45</w:t>
            </w:r>
          </w:p>
        </w:tc>
      </w:tr>
      <w:tr w:rsidR="00902DB6" w14:paraId="6E27DE6D"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5404F2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6F28D5E4" w14:textId="77777777" w:rsidR="00902DB6" w:rsidRDefault="003328C3">
            <w:pPr>
              <w:spacing w:line="231" w:lineRule="atLeast"/>
              <w:jc w:val="center"/>
              <w:rPr>
                <w:rFonts w:ascii="Arial" w:hAnsi="Arial" w:cs="Arial"/>
                <w:sz w:val="22"/>
                <w:szCs w:val="22"/>
              </w:rPr>
            </w:pPr>
            <w:r>
              <w:rPr>
                <w:rFonts w:ascii="Arial" w:hAnsi="Arial" w:cs="Arial"/>
                <w:color w:val="FF0000"/>
                <w:sz w:val="18"/>
                <w:szCs w:val="18"/>
                <w:lang w:val="en-GB"/>
              </w:rPr>
              <w:t xml:space="preserve">[40] </w:t>
            </w:r>
            <w:r>
              <w:rPr>
                <w:rFonts w:ascii="Arial" w:hAnsi="Arial" w:cs="Arial"/>
                <w:sz w:val="18"/>
                <w:szCs w:val="18"/>
                <w:lang w:val="en-GB"/>
              </w:rPr>
              <w:t>for same-slot scheduling;</w:t>
            </w:r>
          </w:p>
          <w:p w14:paraId="0CA2866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p w14:paraId="520B4A47"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[32] </w:t>
            </w:r>
            <w:r>
              <w:rPr>
                <w:rFonts w:ascii="Arial" w:hAnsi="Arial" w:cs="Arial"/>
                <w:sz w:val="18"/>
                <w:szCs w:val="18"/>
                <w:lang w:val="en-GB"/>
              </w:rPr>
              <w:t>for cross-slot scheduling</w:t>
            </w:r>
            <w:r>
              <w:rPr>
                <w:rFonts w:ascii="Arial" w:hAnsi="Arial" w:cs="Arial"/>
                <w:sz w:val="18"/>
                <w:szCs w:val="18"/>
                <w:lang w:val="en-GB"/>
              </w:rPr>
              <w:br/>
              <w:t>(max {100*0.4*0.7</w:t>
            </w:r>
            <w:r>
              <w:rPr>
                <w:rFonts w:ascii="Arial" w:hAnsi="Arial" w:cs="Arial"/>
                <w:sz w:val="18"/>
                <w:szCs w:val="18"/>
                <w:vertAlign w:val="superscript"/>
                <w:lang w:val="en-GB"/>
              </w:rPr>
              <w:t>Note3</w:t>
            </w:r>
            <w:r>
              <w:rPr>
                <w:rFonts w:ascii="Arial" w:hAnsi="Arial" w:cs="Arial"/>
                <w:sz w:val="18"/>
                <w:szCs w:val="18"/>
                <w:lang w:val="en-GB"/>
              </w:rPr>
              <w:t>, [25]})</w:t>
            </w:r>
          </w:p>
        </w:tc>
        <w:tc>
          <w:tcPr>
            <w:tcW w:w="2340" w:type="dxa"/>
            <w:tcBorders>
              <w:top w:val="nil"/>
              <w:left w:val="single" w:sz="8" w:space="0" w:color="000000"/>
              <w:bottom w:val="single" w:sz="8" w:space="0" w:color="000000"/>
              <w:right w:val="single" w:sz="8" w:space="0" w:color="000000"/>
            </w:tcBorders>
          </w:tcPr>
          <w:p w14:paraId="162D615C"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 xml:space="preserve"> </w:t>
            </w:r>
            <w:r>
              <w:rPr>
                <w:rFonts w:ascii="Arial" w:hAnsi="Arial" w:cs="Arial"/>
                <w:color w:val="FF0000"/>
                <w:sz w:val="18"/>
                <w:szCs w:val="18"/>
                <w:lang w:val="en-GB"/>
              </w:rPr>
              <w:t xml:space="preserve">[34]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65FCB88C"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 [30]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p>
        </w:tc>
        <w:tc>
          <w:tcPr>
            <w:tcW w:w="2880" w:type="dxa"/>
            <w:tcBorders>
              <w:top w:val="nil"/>
              <w:left w:val="single" w:sz="8" w:space="0" w:color="000000"/>
              <w:bottom w:val="single" w:sz="8" w:space="0" w:color="000000"/>
              <w:right w:val="single" w:sz="8" w:space="0" w:color="000000"/>
            </w:tcBorders>
          </w:tcPr>
          <w:p w14:paraId="2B40C08E"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50</w:t>
            </w:r>
          </w:p>
        </w:tc>
      </w:tr>
      <w:tr w:rsidR="00902DB6" w14:paraId="3D87DF10"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A8CE972"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5AE478FA"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[120]</w:t>
            </w:r>
          </w:p>
        </w:tc>
        <w:tc>
          <w:tcPr>
            <w:tcW w:w="2340" w:type="dxa"/>
            <w:tcBorders>
              <w:top w:val="nil"/>
              <w:left w:val="single" w:sz="8" w:space="0" w:color="000000"/>
              <w:bottom w:val="single" w:sz="8" w:space="0" w:color="000000"/>
              <w:right w:val="single" w:sz="8" w:space="0" w:color="000000"/>
            </w:tcBorders>
          </w:tcPr>
          <w:p w14:paraId="0A02025D"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0A2160B6"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r>
      <w:tr w:rsidR="00902DB6" w14:paraId="3A651AE5"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085447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339FCF3D"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[112]</w:t>
            </w:r>
          </w:p>
        </w:tc>
        <w:tc>
          <w:tcPr>
            <w:tcW w:w="2340" w:type="dxa"/>
            <w:tcBorders>
              <w:top w:val="nil"/>
              <w:left w:val="single" w:sz="8" w:space="0" w:color="000000"/>
              <w:bottom w:val="single" w:sz="8" w:space="0" w:color="000000"/>
              <w:right w:val="single" w:sz="8" w:space="0" w:color="000000"/>
            </w:tcBorders>
          </w:tcPr>
          <w:p w14:paraId="14DE1A60"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[95]</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27A685BB"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902DB6" w14:paraId="14CB33A2"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3C5935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5DB33E4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[40]</w:t>
            </w:r>
            <w:r>
              <w:rPr>
                <w:rFonts w:ascii="Arial" w:hAnsi="Arial" w:cs="Arial"/>
                <w:sz w:val="18"/>
                <w:szCs w:val="18"/>
                <w:lang w:val="en-GB"/>
              </w:rPr>
              <w:b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tc>
        <w:tc>
          <w:tcPr>
            <w:tcW w:w="2340" w:type="dxa"/>
            <w:tcBorders>
              <w:top w:val="nil"/>
              <w:left w:val="single" w:sz="8" w:space="0" w:color="000000"/>
              <w:bottom w:val="single" w:sz="8" w:space="0" w:color="000000"/>
              <w:right w:val="single" w:sz="8" w:space="0" w:color="000000"/>
            </w:tcBorders>
          </w:tcPr>
          <w:p w14:paraId="40686443"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7FDB2299"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902DB6" w14:paraId="3826A988"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2887EA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596EC9D8"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A4237C4"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2340" w:type="dxa"/>
            <w:tcBorders>
              <w:top w:val="nil"/>
              <w:left w:val="single" w:sz="8" w:space="0" w:color="000000"/>
              <w:bottom w:val="single" w:sz="8" w:space="0" w:color="000000"/>
              <w:right w:val="single" w:sz="8" w:space="0" w:color="000000"/>
            </w:tcBorders>
          </w:tcPr>
          <w:p w14:paraId="29621AF1"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w:t>
            </w:r>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33B066FE" w14:textId="77777777" w:rsidR="00902DB6" w:rsidRDefault="003328C3">
            <w:pPr>
              <w:spacing w:line="231" w:lineRule="atLeast"/>
              <w:rPr>
                <w:rFonts w:ascii="Arial" w:hAnsi="Arial" w:cs="Arial"/>
                <w:sz w:val="18"/>
                <w:szCs w:val="18"/>
                <w:lang w:val="en-GB"/>
              </w:rPr>
            </w:pPr>
            <w:r>
              <w:rPr>
                <w:rFonts w:ascii="Arial" w:hAnsi="Arial" w:cs="Arial"/>
                <w:color w:val="FF0000"/>
                <w:sz w:val="18"/>
                <w:szCs w:val="18"/>
                <w:lang w:val="en-GB"/>
              </w:rPr>
              <w:t>[</w:t>
            </w:r>
            <w:r>
              <w:rPr>
                <w:rStyle w:val="apple-converted-space"/>
                <w:rFonts w:ascii="Arial" w:hAnsi="Arial" w:cs="Arial"/>
                <w:color w:val="FF0000"/>
                <w:sz w:val="18"/>
                <w:szCs w:val="18"/>
                <w:lang w:val="en-GB"/>
              </w:rPr>
              <w:t xml:space="preserve">68]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p w14:paraId="116BF724" w14:textId="77777777" w:rsidR="00902DB6" w:rsidRDefault="00902DB6">
            <w:pPr>
              <w:jc w:val="center"/>
              <w:rPr>
                <w:rFonts w:ascii="Arial" w:hAnsi="Arial" w:cs="Arial"/>
                <w:sz w:val="18"/>
                <w:szCs w:val="18"/>
                <w:lang w:val="en-GB"/>
              </w:rPr>
            </w:pPr>
          </w:p>
        </w:tc>
        <w:tc>
          <w:tcPr>
            <w:tcW w:w="2880" w:type="dxa"/>
            <w:tcBorders>
              <w:top w:val="nil"/>
              <w:left w:val="single" w:sz="8" w:space="0" w:color="000000"/>
              <w:bottom w:val="single" w:sz="8" w:space="0" w:color="000000"/>
              <w:right w:val="single" w:sz="8" w:space="0" w:color="000000"/>
            </w:tcBorders>
          </w:tcPr>
          <w:p w14:paraId="75F4E3E3"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4ED76410"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426D65F1"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E42999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1C0A8E12"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5BF91111"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7D10B2C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340" w:type="dxa"/>
            <w:tcBorders>
              <w:top w:val="nil"/>
              <w:left w:val="single" w:sz="8" w:space="0" w:color="000000"/>
              <w:bottom w:val="single" w:sz="8" w:space="0" w:color="000000"/>
              <w:right w:val="single" w:sz="8" w:space="0" w:color="000000"/>
            </w:tcBorders>
          </w:tcPr>
          <w:p w14:paraId="04A79B4B"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2CFD50CF" w14:textId="77777777" w:rsidR="00902DB6" w:rsidRDefault="003328C3">
            <w:pPr>
              <w:spacing w:line="231" w:lineRule="atLeast"/>
              <w:ind w:left="360" w:hanging="360"/>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Pr>
                <w:rStyle w:val="apple-converted-space"/>
                <w:rFonts w:ascii="Arial" w:hAnsi="Arial" w:cs="Arial"/>
                <w:sz w:val="14"/>
                <w:szCs w:val="14"/>
                <w:lang w:val="en-GB"/>
              </w:rPr>
              <w:t> </w:t>
            </w:r>
            <w:r>
              <w:rPr>
                <w:rFonts w:ascii="Arial" w:hAnsi="Arial" w:cs="Arial"/>
                <w:sz w:val="18"/>
                <w:szCs w:val="18"/>
                <w:vertAlign w:val="superscript"/>
                <w:lang w:val="en-GB"/>
              </w:rPr>
              <w:t xml:space="preserve"> 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0D11D065" w14:textId="77777777" w:rsidR="00902DB6" w:rsidRDefault="003328C3">
            <w:pPr>
              <w:spacing w:line="231" w:lineRule="atLeast"/>
              <w:ind w:left="360" w:hanging="360"/>
              <w:rPr>
                <w:rFonts w:ascii="Arial" w:hAnsi="Arial" w:cs="Arial"/>
                <w:sz w:val="22"/>
                <w:szCs w:val="22"/>
              </w:rPr>
            </w:pPr>
            <w:r>
              <w:rPr>
                <w:rStyle w:val="apple-converted-space"/>
                <w:rFonts w:ascii="Arial" w:hAnsi="Arial" w:cs="Arial"/>
                <w:sz w:val="18"/>
                <w:szCs w:val="18"/>
                <w:lang w:val="en-GB"/>
              </w:rPr>
              <w:t xml:space="preserve"> </w:t>
            </w:r>
            <w:r>
              <w:rPr>
                <w:rStyle w:val="apple-converted-space"/>
                <w:sz w:val="18"/>
                <w:szCs w:val="18"/>
                <w:lang w:val="en-GB"/>
              </w:rPr>
              <w:t xml:space="preserve">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880" w:type="dxa"/>
            <w:tcBorders>
              <w:top w:val="nil"/>
              <w:left w:val="single" w:sz="8" w:space="0" w:color="000000"/>
              <w:bottom w:val="single" w:sz="8" w:space="0" w:color="000000"/>
              <w:right w:val="single" w:sz="8" w:space="0" w:color="000000"/>
            </w:tcBorders>
          </w:tcPr>
          <w:p w14:paraId="7F747932"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325A7072"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z w:val="18"/>
                <w:szCs w:val="18"/>
                <w:lang w:val="en-GB"/>
              </w:rPr>
              <w:t>150]</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529893DD"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79ECB486" w14:textId="77777777" w:rsidR="00902DB6" w:rsidRDefault="00902DB6">
      <w:pPr>
        <w:spacing w:before="120"/>
        <w:rPr>
          <w:rFonts w:ascii="Arial" w:hAnsi="Arial" w:cs="Arial"/>
          <w:b/>
          <w:bCs/>
          <w:sz w:val="20"/>
          <w:szCs w:val="20"/>
          <w:highlight w:val="yellow"/>
        </w:rPr>
      </w:pPr>
    </w:p>
    <w:p w14:paraId="08D6810E" w14:textId="77777777" w:rsidR="00902DB6" w:rsidRDefault="003328C3">
      <w:pPr>
        <w:shd w:val="clear" w:color="auto" w:fill="FFFF00"/>
        <w:spacing w:before="120" w:after="120"/>
        <w:rPr>
          <w:rFonts w:ascii="Arial" w:hAnsi="Arial" w:cs="Arial"/>
          <w:sz w:val="20"/>
          <w:szCs w:val="20"/>
          <w:lang w:val="en-GB"/>
        </w:rPr>
      </w:pPr>
      <w:r>
        <w:rPr>
          <w:rFonts w:ascii="Arial" w:hAnsi="Arial" w:cs="Arial"/>
          <w:b/>
          <w:bCs/>
          <w:sz w:val="20"/>
          <w:szCs w:val="20"/>
          <w:highlight w:val="yellow"/>
        </w:rPr>
        <w:t>Question 3a:</w:t>
      </w:r>
      <w:r>
        <w:rPr>
          <w:rFonts w:ascii="Arial" w:hAnsi="Arial" w:cs="Arial"/>
          <w:b/>
          <w:bCs/>
          <w:sz w:val="20"/>
          <w:szCs w:val="20"/>
        </w:rPr>
        <w:t xml:space="preserve"> For Redcap power consumption analysis, which alternative above is suggested and why? If not, what modification is needed? </w:t>
      </w:r>
    </w:p>
    <w:tbl>
      <w:tblPr>
        <w:tblStyle w:val="TableGrid"/>
        <w:tblW w:w="9631" w:type="dxa"/>
        <w:tblLayout w:type="fixed"/>
        <w:tblLook w:val="04A0" w:firstRow="1" w:lastRow="0" w:firstColumn="1" w:lastColumn="0" w:noHBand="0" w:noVBand="1"/>
      </w:tblPr>
      <w:tblGrid>
        <w:gridCol w:w="1937"/>
        <w:gridCol w:w="7694"/>
      </w:tblGrid>
      <w:tr w:rsidR="00902DB6" w14:paraId="32924E1E" w14:textId="77777777">
        <w:tc>
          <w:tcPr>
            <w:tcW w:w="1937" w:type="dxa"/>
            <w:shd w:val="clear" w:color="auto" w:fill="D9D9D9" w:themeFill="background1" w:themeFillShade="D9"/>
          </w:tcPr>
          <w:p w14:paraId="282199AE" w14:textId="77777777" w:rsidR="00902DB6" w:rsidRDefault="003328C3">
            <w:pPr>
              <w:rPr>
                <w:rFonts w:ascii="Arial" w:hAnsi="Arial" w:cs="Arial"/>
                <w:b/>
                <w:bCs/>
                <w:sz w:val="20"/>
                <w:szCs w:val="20"/>
              </w:rPr>
            </w:pPr>
            <w:r>
              <w:rPr>
                <w:rFonts w:ascii="Arial" w:hAnsi="Arial" w:cs="Arial"/>
                <w:b/>
                <w:bCs/>
                <w:sz w:val="20"/>
                <w:szCs w:val="20"/>
              </w:rPr>
              <w:lastRenderedPageBreak/>
              <w:t>Company</w:t>
            </w:r>
          </w:p>
        </w:tc>
        <w:tc>
          <w:tcPr>
            <w:tcW w:w="7694" w:type="dxa"/>
            <w:shd w:val="clear" w:color="auto" w:fill="D9D9D9" w:themeFill="background1" w:themeFillShade="D9"/>
          </w:tcPr>
          <w:p w14:paraId="2C11666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83C4728" w14:textId="77777777">
        <w:tc>
          <w:tcPr>
            <w:tcW w:w="1937" w:type="dxa"/>
          </w:tcPr>
          <w:p w14:paraId="31CBA06D"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6BD65308" w14:textId="77777777" w:rsidR="00902DB6" w:rsidRDefault="003328C3">
            <w:pPr>
              <w:spacing w:before="100" w:beforeAutospacing="1" w:after="100" w:afterAutospacing="1"/>
              <w:rPr>
                <w:rFonts w:ascii="Arial" w:eastAsiaTheme="minorEastAsia" w:hAnsi="Arial" w:cs="Arial"/>
              </w:rPr>
            </w:pPr>
            <w:r>
              <w:rPr>
                <w:rFonts w:ascii="Arial" w:hAnsi="Arial" w:cs="Arial"/>
                <w:sz w:val="20"/>
                <w:szCs w:val="20"/>
              </w:rPr>
              <w:t>Alt 2, which take full consideration of reduced capabilities.</w:t>
            </w:r>
          </w:p>
        </w:tc>
      </w:tr>
      <w:tr w:rsidR="00902DB6" w14:paraId="0034E749" w14:textId="77777777">
        <w:tc>
          <w:tcPr>
            <w:tcW w:w="1937" w:type="dxa"/>
          </w:tcPr>
          <w:p w14:paraId="5B8276B6"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37111243" w14:textId="77777777" w:rsidR="00902DB6" w:rsidRDefault="003328C3">
            <w:pPr>
              <w:rPr>
                <w:rFonts w:ascii="Arial" w:hAnsi="Arial" w:cs="Arial"/>
                <w:sz w:val="20"/>
                <w:szCs w:val="20"/>
              </w:rPr>
            </w:pPr>
            <w:r>
              <w:rPr>
                <w:rFonts w:ascii="Arial" w:hAnsi="Arial" w:cs="Arial"/>
                <w:sz w:val="20"/>
                <w:szCs w:val="20"/>
              </w:rPr>
              <w:t xml:space="preserve">Alt 3. To address </w:t>
            </w:r>
            <w:proofErr w:type="spellStart"/>
            <w:r>
              <w:rPr>
                <w:rFonts w:ascii="Arial" w:hAnsi="Arial" w:cs="Arial"/>
                <w:sz w:val="20"/>
                <w:szCs w:val="20"/>
              </w:rPr>
              <w:t>vivo’s</w:t>
            </w:r>
            <w:proofErr w:type="spellEnd"/>
            <w:r>
              <w:rPr>
                <w:rFonts w:ascii="Arial" w:hAnsi="Arial" w:cs="Arial"/>
                <w:sz w:val="20"/>
                <w:szCs w:val="20"/>
              </w:rPr>
              <w:t xml:space="preserve"> concern we can reduce micro sleep power (35) and cross-slot PDCCH power (40) but leave deep sleep power and light sleep power unchanged.</w:t>
            </w:r>
          </w:p>
          <w:p w14:paraId="24F66EA1" w14:textId="77777777" w:rsidR="00902DB6" w:rsidRDefault="003328C3">
            <w:pPr>
              <w:rPr>
                <w:rFonts w:ascii="Arial" w:hAnsi="Arial" w:cs="Arial"/>
                <w:sz w:val="20"/>
                <w:szCs w:val="20"/>
                <w:lang w:val="en-GB"/>
              </w:rPr>
            </w:pPr>
            <w:r>
              <w:rPr>
                <w:rFonts w:ascii="Arial" w:hAnsi="Arial" w:cs="Arial"/>
                <w:sz w:val="20"/>
                <w:szCs w:val="20"/>
              </w:rPr>
              <w:t xml:space="preserve">For inter-frequency </w:t>
            </w:r>
            <w:r>
              <w:rPr>
                <w:rFonts w:ascii="Arial" w:hAnsi="Arial" w:cs="Arial"/>
                <w:sz w:val="20"/>
                <w:szCs w:val="20"/>
                <w:lang w:val="en-GB"/>
              </w:rPr>
              <w:t>measurement only per freq. layer, set [150] to 80.</w:t>
            </w:r>
          </w:p>
          <w:tbl>
            <w:tblPr>
              <w:tblW w:w="2500" w:type="dxa"/>
              <w:tblInd w:w="1847" w:type="dxa"/>
              <w:tblLayout w:type="fixed"/>
              <w:tblCellMar>
                <w:left w:w="0" w:type="dxa"/>
                <w:right w:w="0" w:type="dxa"/>
              </w:tblCellMar>
              <w:tblLook w:val="04A0" w:firstRow="1" w:lastRow="0" w:firstColumn="1" w:lastColumn="0" w:noHBand="0" w:noVBand="1"/>
            </w:tblPr>
            <w:tblGrid>
              <w:gridCol w:w="2500"/>
            </w:tblGrid>
            <w:tr w:rsidR="00902DB6" w14:paraId="7AA18055" w14:textId="77777777">
              <w:trPr>
                <w:trHeight w:val="17"/>
              </w:trPr>
              <w:tc>
                <w:tcPr>
                  <w:tcW w:w="2500" w:type="dxa"/>
                  <w:tcBorders>
                    <w:top w:val="single" w:sz="8" w:space="0" w:color="000000"/>
                    <w:left w:val="single" w:sz="8" w:space="0" w:color="000000"/>
                    <w:bottom w:val="single" w:sz="8" w:space="0" w:color="000000"/>
                    <w:right w:val="single" w:sz="8" w:space="0" w:color="000000"/>
                  </w:tcBorders>
                  <w:shd w:val="clear" w:color="auto" w:fill="92D050"/>
                </w:tcPr>
                <w:p w14:paraId="1CFEEB9C" w14:textId="77777777" w:rsidR="00902DB6" w:rsidRDefault="003328C3">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r>
            <w:tr w:rsidR="00902DB6" w14:paraId="485DD09E" w14:textId="77777777">
              <w:trPr>
                <w:trHeight w:val="17"/>
              </w:trPr>
              <w:tc>
                <w:tcPr>
                  <w:tcW w:w="2500" w:type="dxa"/>
                  <w:tcBorders>
                    <w:top w:val="nil"/>
                    <w:left w:val="single" w:sz="8" w:space="0" w:color="000000"/>
                    <w:bottom w:val="single" w:sz="8" w:space="0" w:color="000000"/>
                    <w:right w:val="single" w:sz="8" w:space="0" w:color="000000"/>
                  </w:tcBorders>
                </w:tcPr>
                <w:p w14:paraId="20C533B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r>
            <w:tr w:rsidR="00902DB6" w14:paraId="26587F73" w14:textId="77777777">
              <w:trPr>
                <w:trHeight w:val="17"/>
              </w:trPr>
              <w:tc>
                <w:tcPr>
                  <w:tcW w:w="2500" w:type="dxa"/>
                  <w:tcBorders>
                    <w:top w:val="nil"/>
                    <w:left w:val="single" w:sz="8" w:space="0" w:color="000000"/>
                    <w:bottom w:val="single" w:sz="8" w:space="0" w:color="000000"/>
                    <w:right w:val="single" w:sz="8" w:space="0" w:color="000000"/>
                  </w:tcBorders>
                </w:tcPr>
                <w:p w14:paraId="52190EC5"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r>
            <w:tr w:rsidR="00902DB6" w14:paraId="1969F0E2" w14:textId="77777777">
              <w:trPr>
                <w:trHeight w:val="17"/>
              </w:trPr>
              <w:tc>
                <w:tcPr>
                  <w:tcW w:w="2500" w:type="dxa"/>
                  <w:tcBorders>
                    <w:top w:val="nil"/>
                    <w:left w:val="single" w:sz="8" w:space="0" w:color="000000"/>
                    <w:bottom w:val="single" w:sz="8" w:space="0" w:color="000000"/>
                    <w:right w:val="single" w:sz="8" w:space="0" w:color="000000"/>
                  </w:tcBorders>
                </w:tcPr>
                <w:p w14:paraId="2C1E1720" w14:textId="77777777" w:rsidR="00902DB6" w:rsidRDefault="003328C3">
                  <w:pPr>
                    <w:spacing w:line="231" w:lineRule="atLeast"/>
                    <w:jc w:val="center"/>
                    <w:rPr>
                      <w:rFonts w:ascii="Arial" w:hAnsi="Arial" w:cs="Arial"/>
                      <w:color w:val="FF0000"/>
                      <w:sz w:val="18"/>
                      <w:szCs w:val="18"/>
                      <w:lang w:val="en-GB"/>
                    </w:rPr>
                  </w:pPr>
                  <w:r>
                    <w:rPr>
                      <w:rFonts w:ascii="Arial" w:hAnsi="Arial" w:cs="Arial"/>
                      <w:strike/>
                      <w:color w:val="FF0000"/>
                      <w:sz w:val="18"/>
                      <w:szCs w:val="18"/>
                      <w:lang w:val="en-GB"/>
                    </w:rPr>
                    <w:t>45</w:t>
                  </w:r>
                  <w:r>
                    <w:rPr>
                      <w:rFonts w:ascii="Arial" w:hAnsi="Arial" w:cs="Arial"/>
                      <w:color w:val="FF0000"/>
                      <w:sz w:val="18"/>
                      <w:szCs w:val="18"/>
                      <w:lang w:val="en-GB"/>
                    </w:rPr>
                    <w:t xml:space="preserve"> 35</w:t>
                  </w:r>
                </w:p>
              </w:tc>
            </w:tr>
            <w:tr w:rsidR="00902DB6" w14:paraId="1EF9BC0D" w14:textId="77777777">
              <w:trPr>
                <w:trHeight w:val="17"/>
              </w:trPr>
              <w:tc>
                <w:tcPr>
                  <w:tcW w:w="2500" w:type="dxa"/>
                  <w:tcBorders>
                    <w:top w:val="nil"/>
                    <w:left w:val="single" w:sz="8" w:space="0" w:color="000000"/>
                    <w:bottom w:val="single" w:sz="8" w:space="0" w:color="000000"/>
                    <w:right w:val="single" w:sz="8" w:space="0" w:color="000000"/>
                  </w:tcBorders>
                </w:tcPr>
                <w:p w14:paraId="104AC1CE" w14:textId="77777777" w:rsidR="00902DB6" w:rsidRDefault="003328C3">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Pr>
                      <w:rFonts w:ascii="Arial" w:hAnsi="Arial" w:cs="Arial"/>
                      <w:color w:val="FF0000"/>
                      <w:sz w:val="18"/>
                      <w:szCs w:val="18"/>
                      <w:lang w:val="en-GB"/>
                    </w:rPr>
                    <w:t>for same-slot scheduling, 40 for cross-slot scheduling</w:t>
                  </w:r>
                </w:p>
              </w:tc>
            </w:tr>
            <w:tr w:rsidR="00902DB6" w14:paraId="15BF941A" w14:textId="77777777">
              <w:trPr>
                <w:trHeight w:val="17"/>
              </w:trPr>
              <w:tc>
                <w:tcPr>
                  <w:tcW w:w="2500" w:type="dxa"/>
                  <w:tcBorders>
                    <w:top w:val="nil"/>
                    <w:left w:val="single" w:sz="8" w:space="0" w:color="000000"/>
                    <w:bottom w:val="single" w:sz="8" w:space="0" w:color="000000"/>
                    <w:right w:val="single" w:sz="8" w:space="0" w:color="000000"/>
                  </w:tcBorders>
                </w:tcPr>
                <w:p w14:paraId="6DB00BBF"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r>
            <w:tr w:rsidR="00902DB6" w14:paraId="5887839C" w14:textId="77777777">
              <w:trPr>
                <w:trHeight w:val="17"/>
              </w:trPr>
              <w:tc>
                <w:tcPr>
                  <w:tcW w:w="2500" w:type="dxa"/>
                  <w:tcBorders>
                    <w:top w:val="nil"/>
                    <w:left w:val="single" w:sz="8" w:space="0" w:color="000000"/>
                    <w:bottom w:val="single" w:sz="8" w:space="0" w:color="000000"/>
                    <w:right w:val="single" w:sz="8" w:space="0" w:color="000000"/>
                  </w:tcBorders>
                </w:tcPr>
                <w:p w14:paraId="71A16AB5"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902DB6" w14:paraId="244FD143" w14:textId="77777777">
              <w:trPr>
                <w:trHeight w:val="17"/>
              </w:trPr>
              <w:tc>
                <w:tcPr>
                  <w:tcW w:w="2500" w:type="dxa"/>
                  <w:tcBorders>
                    <w:top w:val="nil"/>
                    <w:left w:val="single" w:sz="8" w:space="0" w:color="000000"/>
                    <w:bottom w:val="single" w:sz="8" w:space="0" w:color="000000"/>
                    <w:right w:val="single" w:sz="8" w:space="0" w:color="000000"/>
                  </w:tcBorders>
                </w:tcPr>
                <w:p w14:paraId="61D0DA33"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902DB6" w14:paraId="3ADCA674" w14:textId="77777777">
              <w:trPr>
                <w:trHeight w:val="17"/>
              </w:trPr>
              <w:tc>
                <w:tcPr>
                  <w:tcW w:w="2500" w:type="dxa"/>
                  <w:tcBorders>
                    <w:top w:val="nil"/>
                    <w:left w:val="single" w:sz="8" w:space="0" w:color="000000"/>
                    <w:bottom w:val="single" w:sz="8" w:space="0" w:color="000000"/>
                    <w:right w:val="single" w:sz="8" w:space="0" w:color="000000"/>
                  </w:tcBorders>
                </w:tcPr>
                <w:p w14:paraId="251BBF0C"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347D02AE"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60C8305C" w14:textId="77777777">
              <w:trPr>
                <w:trHeight w:val="17"/>
              </w:trPr>
              <w:tc>
                <w:tcPr>
                  <w:tcW w:w="2500" w:type="dxa"/>
                  <w:tcBorders>
                    <w:top w:val="nil"/>
                    <w:left w:val="single" w:sz="8" w:space="0" w:color="000000"/>
                    <w:bottom w:val="single" w:sz="8" w:space="0" w:color="000000"/>
                    <w:right w:val="single" w:sz="8" w:space="0" w:color="000000"/>
                  </w:tcBorders>
                </w:tcPr>
                <w:p w14:paraId="3DEA706E"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65E7FFF4"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1053253C"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7AF410C9" w14:textId="77777777" w:rsidR="00902DB6" w:rsidRDefault="00902DB6">
            <w:pPr>
              <w:rPr>
                <w:rFonts w:ascii="Arial" w:hAnsi="Arial" w:cs="Arial"/>
                <w:sz w:val="20"/>
                <w:szCs w:val="20"/>
                <w:lang w:val="en-GB"/>
              </w:rPr>
            </w:pPr>
          </w:p>
        </w:tc>
      </w:tr>
      <w:tr w:rsidR="00902DB6" w14:paraId="1AC2B27E" w14:textId="77777777">
        <w:tc>
          <w:tcPr>
            <w:tcW w:w="1937" w:type="dxa"/>
          </w:tcPr>
          <w:p w14:paraId="08997D2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03637D18"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are fine with either Alt 1 or Alt 2</w:t>
            </w:r>
          </w:p>
        </w:tc>
      </w:tr>
      <w:tr w:rsidR="00902DB6" w14:paraId="398FD78C" w14:textId="77777777">
        <w:tc>
          <w:tcPr>
            <w:tcW w:w="1937" w:type="dxa"/>
          </w:tcPr>
          <w:p w14:paraId="3A463982" w14:textId="77777777" w:rsidR="00902DB6" w:rsidRDefault="003328C3">
            <w:r>
              <w:t>CATT</w:t>
            </w:r>
          </w:p>
        </w:tc>
        <w:tc>
          <w:tcPr>
            <w:tcW w:w="7694" w:type="dxa"/>
          </w:tcPr>
          <w:p w14:paraId="331909D8" w14:textId="77777777" w:rsidR="00902DB6" w:rsidRDefault="003328C3">
            <w:r>
              <w:t xml:space="preserve">Alt 3: </w:t>
            </w:r>
            <w:proofErr w:type="gramStart"/>
            <w:r>
              <w:t>UE  power</w:t>
            </w:r>
            <w:proofErr w:type="gramEnd"/>
            <w:r>
              <w:t xml:space="preserve"> model for IDLE mode UE based on BWP scaling defined in TR38.840 should be able to reuse for REDCAP UE power model.  </w:t>
            </w:r>
          </w:p>
          <w:p w14:paraId="629B603C" w14:textId="77777777" w:rsidR="00902DB6" w:rsidRDefault="00902DB6"/>
          <w:p w14:paraId="7DC7C38C" w14:textId="77777777" w:rsidR="00902DB6" w:rsidRDefault="003328C3">
            <w:r>
              <w:t xml:space="preserve">We can’t agree with the proposed REDCAP UE power model in either Alt 1 or Alt 2.  UE would turn off all components to get the utmost power saving for both </w:t>
            </w:r>
            <w:proofErr w:type="spellStart"/>
            <w:r>
              <w:t>eMBB</w:t>
            </w:r>
            <w:proofErr w:type="spellEnd"/>
            <w:r>
              <w:t xml:space="preserve"> and REDCAP.  We need justification in the REDCAP system design to provide extra power saving if the power consumption is different in </w:t>
            </w:r>
            <w:r>
              <w:lastRenderedPageBreak/>
              <w:t xml:space="preserve">the sleeping mode (deep sleep, light sleep, and micro sleep) between </w:t>
            </w:r>
            <w:proofErr w:type="spellStart"/>
            <w:r>
              <w:t>eMBB</w:t>
            </w:r>
            <w:proofErr w:type="spellEnd"/>
            <w:r>
              <w:t xml:space="preserve"> and REDCAP UEs.   </w:t>
            </w:r>
          </w:p>
          <w:p w14:paraId="73A5C552" w14:textId="77777777" w:rsidR="00902DB6" w:rsidRDefault="00902DB6"/>
        </w:tc>
      </w:tr>
      <w:tr w:rsidR="00902DB6" w14:paraId="16FCF321" w14:textId="77777777">
        <w:tc>
          <w:tcPr>
            <w:tcW w:w="1937" w:type="dxa"/>
          </w:tcPr>
          <w:p w14:paraId="5E4CD9F8" w14:textId="77777777" w:rsidR="00902DB6" w:rsidRDefault="003328C3">
            <w:pPr>
              <w:rPr>
                <w:rFonts w:ascii="Arial" w:hAnsi="Arial" w:cs="Arial"/>
                <w:sz w:val="20"/>
                <w:szCs w:val="20"/>
              </w:rPr>
            </w:pPr>
            <w:r>
              <w:rPr>
                <w:rFonts w:ascii="Arial" w:hAnsi="Arial" w:cs="Arial"/>
                <w:sz w:val="20"/>
                <w:szCs w:val="20"/>
              </w:rPr>
              <w:lastRenderedPageBreak/>
              <w:t>Ericsson</w:t>
            </w:r>
          </w:p>
        </w:tc>
        <w:tc>
          <w:tcPr>
            <w:tcW w:w="7694" w:type="dxa"/>
          </w:tcPr>
          <w:p w14:paraId="4552DD34" w14:textId="77777777" w:rsidR="00902DB6" w:rsidRDefault="003328C3">
            <w:pPr>
              <w:rPr>
                <w:rFonts w:ascii="Arial" w:hAnsi="Arial" w:cs="Arial"/>
                <w:lang w:val="en-GB"/>
              </w:rPr>
            </w:pPr>
            <w:r>
              <w:rPr>
                <w:rFonts w:ascii="Arial" w:hAnsi="Arial" w:cs="Arial"/>
                <w:sz w:val="20"/>
                <w:szCs w:val="20"/>
              </w:rPr>
              <w:t xml:space="preserve">Alt 1 or Alt 2. We also agree with CATT that clarification needs to be provided for the extra power saving for a </w:t>
            </w:r>
            <w:proofErr w:type="spellStart"/>
            <w:r>
              <w:rPr>
                <w:rFonts w:ascii="Arial" w:hAnsi="Arial" w:cs="Arial"/>
                <w:sz w:val="20"/>
                <w:szCs w:val="20"/>
              </w:rPr>
              <w:t>RedCap</w:t>
            </w:r>
            <w:proofErr w:type="spellEnd"/>
            <w:r>
              <w:rPr>
                <w:rFonts w:ascii="Arial" w:hAnsi="Arial" w:cs="Arial"/>
                <w:sz w:val="20"/>
                <w:szCs w:val="20"/>
              </w:rPr>
              <w:t xml:space="preserve"> UE compared to an </w:t>
            </w:r>
            <w:proofErr w:type="spellStart"/>
            <w:r>
              <w:rPr>
                <w:rFonts w:ascii="Arial" w:hAnsi="Arial" w:cs="Arial"/>
                <w:sz w:val="20"/>
                <w:szCs w:val="20"/>
              </w:rPr>
              <w:t>eMBB</w:t>
            </w:r>
            <w:proofErr w:type="spellEnd"/>
            <w:r>
              <w:rPr>
                <w:rFonts w:ascii="Arial" w:hAnsi="Arial" w:cs="Arial"/>
                <w:sz w:val="20"/>
                <w:szCs w:val="20"/>
              </w:rPr>
              <w:t xml:space="preserve"> UE (for the same reception bandwidth) in different sleep states. It is also required to note the number of UE Rx antennas in both Alt 1 and Alt 2.</w:t>
            </w:r>
          </w:p>
        </w:tc>
      </w:tr>
      <w:tr w:rsidR="00902DB6" w14:paraId="056F86DB" w14:textId="77777777">
        <w:tc>
          <w:tcPr>
            <w:tcW w:w="1937" w:type="dxa"/>
          </w:tcPr>
          <w:p w14:paraId="0107E74C"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27410BD4" w14:textId="77777777" w:rsidR="00902DB6" w:rsidRDefault="003328C3">
            <w:pPr>
              <w:rPr>
                <w:rFonts w:ascii="Arial" w:hAnsi="Arial" w:cs="Arial"/>
                <w:sz w:val="20"/>
                <w:szCs w:val="20"/>
              </w:rPr>
            </w:pPr>
            <w:r>
              <w:rPr>
                <w:rFonts w:ascii="Arial" w:hAnsi="Arial" w:cs="Arial"/>
                <w:sz w:val="20"/>
                <w:szCs w:val="20"/>
              </w:rPr>
              <w:t>Alt 3</w:t>
            </w:r>
          </w:p>
        </w:tc>
      </w:tr>
      <w:tr w:rsidR="00902DB6" w14:paraId="491C95A9" w14:textId="77777777">
        <w:tc>
          <w:tcPr>
            <w:tcW w:w="1937" w:type="dxa"/>
          </w:tcPr>
          <w:p w14:paraId="22953F70"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2AF6C8A" w14:textId="77777777" w:rsidR="00902DB6" w:rsidRDefault="003328C3">
            <w:pPr>
              <w:rPr>
                <w:rFonts w:ascii="Arial" w:hAnsi="Arial" w:cs="Arial"/>
                <w:sz w:val="20"/>
                <w:szCs w:val="20"/>
              </w:rPr>
            </w:pPr>
            <w:r>
              <w:rPr>
                <w:rFonts w:ascii="Arial" w:hAnsi="Arial" w:cs="Arial"/>
                <w:sz w:val="20"/>
                <w:szCs w:val="20"/>
              </w:rPr>
              <w:t xml:space="preserve">Alt 2. </w:t>
            </w:r>
          </w:p>
          <w:p w14:paraId="2EE3B8D9" w14:textId="77777777" w:rsidR="00902DB6" w:rsidRDefault="003328C3">
            <w:pPr>
              <w:rPr>
                <w:rFonts w:ascii="Arial" w:hAnsi="Arial" w:cs="Arial"/>
                <w:sz w:val="20"/>
                <w:szCs w:val="20"/>
              </w:rPr>
            </w:pPr>
            <w:r>
              <w:rPr>
                <w:rFonts w:ascii="Arial" w:hAnsi="Arial" w:cs="Arial"/>
                <w:sz w:val="20"/>
                <w:szCs w:val="20"/>
              </w:rPr>
              <w:t xml:space="preserve">Alt1 and Alt3 only consider power scaling from Rel-16 power model due to reduction on BWP, but the Rel-16 power model assumes 4 antennas. We think both number of RX chain and UE operating BW should be taken into account for determining the baseline power model. It doesn’t make sense to only consider one and ignore the other. </w:t>
            </w:r>
          </w:p>
          <w:p w14:paraId="71371C5E" w14:textId="77777777" w:rsidR="00902DB6" w:rsidRDefault="00902DB6">
            <w:pPr>
              <w:rPr>
                <w:rFonts w:ascii="Arial" w:hAnsi="Arial" w:cs="Arial"/>
                <w:sz w:val="20"/>
                <w:szCs w:val="20"/>
              </w:rPr>
            </w:pPr>
          </w:p>
          <w:p w14:paraId="6A48438C" w14:textId="77777777" w:rsidR="00902DB6" w:rsidRDefault="003328C3">
            <w:pPr>
              <w:rPr>
                <w:rFonts w:ascii="Arial" w:hAnsi="Arial" w:cs="Arial"/>
                <w:sz w:val="20"/>
                <w:szCs w:val="20"/>
              </w:rPr>
            </w:pPr>
            <w:r>
              <w:rPr>
                <w:rFonts w:ascii="Arial" w:hAnsi="Arial" w:cs="Arial"/>
                <w:sz w:val="20"/>
                <w:szCs w:val="20"/>
              </w:rPr>
              <w:t xml:space="preserve">Also, it’s likely that Rel-17 power saving WI would consider potential enhancement applicable for both </w:t>
            </w:r>
            <w:proofErr w:type="spellStart"/>
            <w:r>
              <w:rPr>
                <w:rFonts w:ascii="Arial" w:hAnsi="Arial" w:cs="Arial"/>
                <w:sz w:val="20"/>
                <w:szCs w:val="20"/>
              </w:rPr>
              <w:t>eMBB</w:t>
            </w:r>
            <w:proofErr w:type="spellEnd"/>
            <w:r>
              <w:rPr>
                <w:rFonts w:ascii="Arial" w:hAnsi="Arial" w:cs="Arial"/>
                <w:sz w:val="20"/>
                <w:szCs w:val="20"/>
              </w:rPr>
              <w:t xml:space="preserve"> UEs and </w:t>
            </w:r>
            <w:proofErr w:type="spellStart"/>
            <w:r>
              <w:rPr>
                <w:rFonts w:ascii="Arial" w:hAnsi="Arial" w:cs="Arial"/>
                <w:sz w:val="20"/>
                <w:szCs w:val="20"/>
              </w:rPr>
              <w:t>RedCap</w:t>
            </w:r>
            <w:proofErr w:type="spellEnd"/>
            <w:r>
              <w:rPr>
                <w:rFonts w:ascii="Arial" w:hAnsi="Arial" w:cs="Arial"/>
                <w:sz w:val="20"/>
                <w:szCs w:val="20"/>
              </w:rPr>
              <w:t xml:space="preserve"> UEs. It’s worthwhile to consider more accurate power model for </w:t>
            </w:r>
            <w:proofErr w:type="spellStart"/>
            <w:r>
              <w:rPr>
                <w:rFonts w:ascii="Arial" w:hAnsi="Arial" w:cs="Arial"/>
                <w:sz w:val="20"/>
                <w:szCs w:val="20"/>
              </w:rPr>
              <w:t>RedCap</w:t>
            </w:r>
            <w:proofErr w:type="spellEnd"/>
            <w:r>
              <w:rPr>
                <w:rFonts w:ascii="Arial" w:hAnsi="Arial" w:cs="Arial"/>
                <w:sz w:val="20"/>
                <w:szCs w:val="20"/>
              </w:rPr>
              <w:t xml:space="preserve"> UEs. </w:t>
            </w:r>
          </w:p>
          <w:p w14:paraId="7154465F" w14:textId="77777777" w:rsidR="00902DB6" w:rsidRDefault="00902DB6">
            <w:pPr>
              <w:rPr>
                <w:rFonts w:ascii="Arial" w:hAnsi="Arial" w:cs="Arial"/>
                <w:sz w:val="20"/>
                <w:szCs w:val="20"/>
              </w:rPr>
            </w:pPr>
          </w:p>
        </w:tc>
      </w:tr>
      <w:tr w:rsidR="00902DB6" w14:paraId="609BC922" w14:textId="77777777">
        <w:tc>
          <w:tcPr>
            <w:tcW w:w="1937" w:type="dxa"/>
          </w:tcPr>
          <w:p w14:paraId="68A644A4" w14:textId="77777777" w:rsidR="00902DB6" w:rsidRDefault="003328C3">
            <w:pPr>
              <w:rPr>
                <w:rFonts w:ascii="Arial" w:hAnsi="Arial" w:cs="Arial"/>
                <w:sz w:val="20"/>
                <w:szCs w:val="20"/>
              </w:rPr>
            </w:pPr>
            <w:r>
              <w:rPr>
                <w:rFonts w:ascii="Arial" w:eastAsia="SimSun" w:hAnsi="Arial" w:cs="Arial" w:hint="eastAsia"/>
                <w:sz w:val="20"/>
                <w:szCs w:val="20"/>
              </w:rPr>
              <w:t>ZTE</w:t>
            </w:r>
          </w:p>
        </w:tc>
        <w:tc>
          <w:tcPr>
            <w:tcW w:w="7694" w:type="dxa"/>
          </w:tcPr>
          <w:p w14:paraId="4DA43606"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Alt4 is preferred.</w:t>
            </w:r>
          </w:p>
          <w:p w14:paraId="2FB953FB" w14:textId="77777777" w:rsidR="00902DB6" w:rsidRDefault="00902DB6">
            <w:pPr>
              <w:rPr>
                <w:rFonts w:ascii="Arial" w:eastAsiaTheme="minorEastAsia" w:hAnsi="Arial" w:cs="Arial"/>
                <w:sz w:val="20"/>
                <w:szCs w:val="20"/>
              </w:rPr>
            </w:pPr>
          </w:p>
          <w:p w14:paraId="73D788D1" w14:textId="77777777" w:rsidR="00902DB6" w:rsidRDefault="003328C3">
            <w:pPr>
              <w:numPr>
                <w:ilvl w:val="0"/>
                <w:numId w:val="20"/>
              </w:numPr>
              <w:rPr>
                <w:rFonts w:ascii="Arial" w:eastAsiaTheme="minorEastAsia" w:hAnsi="Arial" w:cs="Arial"/>
                <w:sz w:val="20"/>
                <w:szCs w:val="20"/>
              </w:rPr>
            </w:pPr>
            <w:r>
              <w:rPr>
                <w:rFonts w:ascii="Arial" w:eastAsiaTheme="minorEastAsia" w:hAnsi="Arial" w:cs="Arial" w:hint="eastAsia"/>
                <w:sz w:val="20"/>
                <w:szCs w:val="20"/>
              </w:rPr>
              <w:t xml:space="preserve"> Besides the parameters listed in the table, the additional transition energy for different sleep type should be considered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w:t>
            </w:r>
          </w:p>
          <w:p w14:paraId="2EA8A274" w14:textId="77777777" w:rsidR="00902DB6" w:rsidRDefault="00902DB6">
            <w:pPr>
              <w:rPr>
                <w:rFonts w:ascii="Arial" w:eastAsiaTheme="minorEastAsia" w:hAnsi="Arial" w:cs="Arial"/>
                <w:sz w:val="20"/>
                <w:szCs w:val="20"/>
              </w:rPr>
            </w:pPr>
          </w:p>
          <w:p w14:paraId="166CFE9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Alt1 and Alt2, the following change may be necessary</w:t>
            </w:r>
          </w:p>
          <w:p w14:paraId="6E703834" w14:textId="77777777" w:rsidR="00902DB6" w:rsidRDefault="00902DB6">
            <w:pPr>
              <w:rPr>
                <w:rFonts w:ascii="Arial" w:eastAsiaTheme="minorEastAsia" w:hAnsi="Arial" w:cs="Arial"/>
                <w:sz w:val="20"/>
                <w:szCs w:val="20"/>
              </w:rPr>
            </w:pPr>
          </w:p>
          <w:tbl>
            <w:tblPr>
              <w:tblW w:w="4717" w:type="dxa"/>
              <w:jc w:val="center"/>
              <w:tblLayout w:type="fixed"/>
              <w:tblCellMar>
                <w:left w:w="0" w:type="dxa"/>
                <w:right w:w="0" w:type="dxa"/>
              </w:tblCellMar>
              <w:tblLook w:val="04A0" w:firstRow="1" w:lastRow="0" w:firstColumn="1" w:lastColumn="0" w:noHBand="0" w:noVBand="1"/>
            </w:tblPr>
            <w:tblGrid>
              <w:gridCol w:w="1674"/>
              <w:gridCol w:w="1523"/>
              <w:gridCol w:w="1520"/>
            </w:tblGrid>
            <w:tr w:rsidR="00902DB6" w14:paraId="16B1875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29100F" w14:textId="77777777" w:rsidR="00902DB6" w:rsidRDefault="003328C3">
                  <w:pPr>
                    <w:pStyle w:val="TAH"/>
                    <w:rPr>
                      <w:lang w:val="en-US"/>
                    </w:rPr>
                  </w:pPr>
                  <w:r>
                    <w:rPr>
                      <w:lang w:val="en-US"/>
                    </w:rPr>
                    <w:t>Sleep type</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5A0250" w14:textId="77777777" w:rsidR="00902DB6" w:rsidRDefault="003328C3">
                  <w:pPr>
                    <w:pStyle w:val="TAH"/>
                    <w:rPr>
                      <w:lang w:val="en-US"/>
                    </w:rPr>
                  </w:pPr>
                  <w:r>
                    <w:rPr>
                      <w:lang w:val="en-US"/>
                    </w:rPr>
                    <w:t>Additional transition energy:</w:t>
                  </w:r>
                </w:p>
                <w:p w14:paraId="0417A25D" w14:textId="77777777" w:rsidR="00902DB6" w:rsidRDefault="003328C3">
                  <w:pPr>
                    <w:pStyle w:val="TAH"/>
                    <w:rPr>
                      <w:lang w:val="en-US"/>
                    </w:rPr>
                  </w:pPr>
                  <w:r>
                    <w:rPr>
                      <w:lang w:val="en-US"/>
                    </w:rPr>
                    <w:t xml:space="preserve">(Relative power </w:t>
                  </w:r>
                  <w:proofErr w:type="gramStart"/>
                  <w:r>
                    <w:rPr>
                      <w:lang w:val="en-US"/>
                    </w:rPr>
                    <w:t xml:space="preserve">x  </w:t>
                  </w:r>
                  <w:proofErr w:type="spellStart"/>
                  <w:r>
                    <w:rPr>
                      <w:lang w:val="en-US"/>
                    </w:rPr>
                    <w:t>ms</w:t>
                  </w:r>
                  <w:proofErr w:type="spellEnd"/>
                  <w:proofErr w:type="gramEnd"/>
                  <w:r>
                    <w:rPr>
                      <w:lang w:val="en-US"/>
                    </w:rPr>
                    <w:t xml:space="preserve">)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BC8176" w14:textId="77777777" w:rsidR="00902DB6" w:rsidRDefault="003328C3">
                  <w:pPr>
                    <w:pStyle w:val="TAH"/>
                    <w:rPr>
                      <w:lang w:val="en-US"/>
                    </w:rPr>
                  </w:pPr>
                  <w:r>
                    <w:rPr>
                      <w:lang w:val="en-US"/>
                    </w:rPr>
                    <w:t>Additional transition energy</w:t>
                  </w:r>
                  <w:r>
                    <w:rPr>
                      <w:rFonts w:eastAsia="SimSun" w:hint="eastAsia"/>
                      <w:lang w:val="en-US"/>
                    </w:rPr>
                    <w:t xml:space="preserve"> for </w:t>
                  </w:r>
                  <w:proofErr w:type="spellStart"/>
                  <w:r>
                    <w:rPr>
                      <w:rFonts w:eastAsia="SimSun" w:hint="eastAsia"/>
                      <w:lang w:val="en-US"/>
                    </w:rPr>
                    <w:t>RedCap</w:t>
                  </w:r>
                  <w:proofErr w:type="spellEnd"/>
                  <w:r>
                    <w:rPr>
                      <w:rFonts w:eastAsia="SimSun" w:hint="eastAsia"/>
                      <w:lang w:val="en-US"/>
                    </w:rPr>
                    <w:t xml:space="preserve"> UE</w:t>
                  </w:r>
                  <w:r>
                    <w:rPr>
                      <w:lang w:val="en-US"/>
                    </w:rPr>
                    <w:t>:</w:t>
                  </w:r>
                </w:p>
                <w:p w14:paraId="6FBF3DC4" w14:textId="77777777" w:rsidR="00902DB6" w:rsidRDefault="003328C3">
                  <w:pPr>
                    <w:pStyle w:val="TAH"/>
                    <w:rPr>
                      <w:lang w:val="en-US"/>
                    </w:rPr>
                  </w:pPr>
                  <w:r>
                    <w:rPr>
                      <w:lang w:val="en-US"/>
                    </w:rPr>
                    <w:t xml:space="preserve">(Relative power </w:t>
                  </w:r>
                  <w:proofErr w:type="gramStart"/>
                  <w:r>
                    <w:rPr>
                      <w:lang w:val="en-US"/>
                    </w:rPr>
                    <w:t xml:space="preserve">x  </w:t>
                  </w:r>
                  <w:proofErr w:type="spellStart"/>
                  <w:r>
                    <w:rPr>
                      <w:lang w:val="en-US"/>
                    </w:rPr>
                    <w:t>ms</w:t>
                  </w:r>
                  <w:proofErr w:type="spellEnd"/>
                  <w:proofErr w:type="gramEnd"/>
                  <w:r>
                    <w:rPr>
                      <w:lang w:val="en-US"/>
                    </w:rPr>
                    <w:t xml:space="preserve">) </w:t>
                  </w:r>
                </w:p>
              </w:tc>
            </w:tr>
            <w:tr w:rsidR="00902DB6" w14:paraId="3CA70CB7"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A29157" w14:textId="77777777" w:rsidR="00902DB6" w:rsidRDefault="003328C3">
                  <w:pPr>
                    <w:pStyle w:val="TAL"/>
                    <w:rPr>
                      <w:lang w:val="en-US"/>
                    </w:rPr>
                  </w:pPr>
                  <w:r>
                    <w:rPr>
                      <w:lang w:val="en-US"/>
                    </w:rPr>
                    <w:t xml:space="preserve">Deep sleep </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AE83EE" w14:textId="77777777" w:rsidR="00902DB6" w:rsidRDefault="003328C3">
                  <w:pPr>
                    <w:pStyle w:val="TAL"/>
                    <w:rPr>
                      <w:lang w:val="en-US"/>
                    </w:rPr>
                  </w:pPr>
                  <w:r>
                    <w:rPr>
                      <w:lang w:val="en-US"/>
                    </w:rPr>
                    <w:t xml:space="preserve">450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082CB0" w14:textId="77777777" w:rsidR="00902DB6" w:rsidRDefault="003328C3">
                  <w:pPr>
                    <w:pStyle w:val="TAL"/>
                    <w:rPr>
                      <w:rFonts w:eastAsia="SimSun"/>
                      <w:lang w:val="en-US"/>
                    </w:rPr>
                  </w:pPr>
                  <w:r>
                    <w:rPr>
                      <w:rFonts w:eastAsia="SimSun" w:hint="eastAsia"/>
                      <w:lang w:val="en-US"/>
                    </w:rPr>
                    <w:t>225</w:t>
                  </w:r>
                </w:p>
              </w:tc>
            </w:tr>
            <w:tr w:rsidR="00902DB6" w14:paraId="7F9020D2"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9FABD5" w14:textId="77777777" w:rsidR="00902DB6" w:rsidRDefault="003328C3">
                  <w:pPr>
                    <w:pStyle w:val="TAL"/>
                    <w:rPr>
                      <w:lang w:val="en-US"/>
                    </w:rPr>
                  </w:pPr>
                  <w:r>
                    <w:rPr>
                      <w:lang w:val="en-US"/>
                    </w:rPr>
                    <w:t xml:space="preserve">Light sleep </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900509" w14:textId="77777777" w:rsidR="00902DB6" w:rsidRDefault="003328C3">
                  <w:pPr>
                    <w:pStyle w:val="TAL"/>
                    <w:rPr>
                      <w:lang w:val="en-US"/>
                    </w:rPr>
                  </w:pPr>
                  <w:r>
                    <w:rPr>
                      <w:lang w:val="en-US"/>
                    </w:rPr>
                    <w:t xml:space="preserve">100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1E1172" w14:textId="77777777" w:rsidR="00902DB6" w:rsidRDefault="003328C3">
                  <w:pPr>
                    <w:pStyle w:val="TAL"/>
                    <w:rPr>
                      <w:rFonts w:eastAsia="SimSun"/>
                      <w:lang w:val="en-US"/>
                    </w:rPr>
                  </w:pPr>
                  <w:r>
                    <w:rPr>
                      <w:rFonts w:eastAsia="SimSun" w:hint="eastAsia"/>
                      <w:lang w:val="en-US"/>
                    </w:rPr>
                    <w:t>50</w:t>
                  </w:r>
                </w:p>
              </w:tc>
            </w:tr>
            <w:tr w:rsidR="00902DB6" w14:paraId="0393422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481365" w14:textId="77777777" w:rsidR="00902DB6" w:rsidRDefault="003328C3">
                  <w:pPr>
                    <w:pStyle w:val="TAL"/>
                    <w:rPr>
                      <w:lang w:val="en-US"/>
                    </w:rPr>
                  </w:pPr>
                  <w:r>
                    <w:rPr>
                      <w:lang w:val="en-US"/>
                    </w:rPr>
                    <w:t xml:space="preserve">Micro sleep </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1CF452" w14:textId="77777777" w:rsidR="00902DB6" w:rsidRDefault="003328C3">
                  <w:pPr>
                    <w:pStyle w:val="TAL"/>
                    <w:rPr>
                      <w:lang w:val="en-US"/>
                    </w:rPr>
                  </w:pPr>
                  <w:r>
                    <w:rPr>
                      <w:lang w:val="en-US"/>
                    </w:rPr>
                    <w:t xml:space="preserve">0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D58D1D" w14:textId="77777777" w:rsidR="00902DB6" w:rsidRDefault="003328C3">
                  <w:pPr>
                    <w:pStyle w:val="TAL"/>
                    <w:rPr>
                      <w:rFonts w:eastAsia="SimSun"/>
                      <w:lang w:val="en-US"/>
                    </w:rPr>
                  </w:pPr>
                  <w:r>
                    <w:rPr>
                      <w:rFonts w:eastAsia="SimSun" w:hint="eastAsia"/>
                      <w:lang w:val="en-US"/>
                    </w:rPr>
                    <w:t>0</w:t>
                  </w:r>
                </w:p>
              </w:tc>
            </w:tr>
          </w:tbl>
          <w:p w14:paraId="435E31A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Alt3 and Alt4, the relative power for different case seems to close to the legacy NR value, the legacy value for transition energy can be reused.</w:t>
            </w:r>
          </w:p>
          <w:p w14:paraId="0FA457B3" w14:textId="77777777" w:rsidR="00902DB6" w:rsidRDefault="00902DB6">
            <w:pPr>
              <w:rPr>
                <w:rFonts w:ascii="Arial" w:eastAsiaTheme="minorEastAsia" w:hAnsi="Arial" w:cs="Arial"/>
                <w:sz w:val="20"/>
                <w:szCs w:val="20"/>
              </w:rPr>
            </w:pPr>
          </w:p>
          <w:p w14:paraId="2EC53429" w14:textId="77777777" w:rsidR="00902DB6" w:rsidRDefault="00902DB6">
            <w:pPr>
              <w:rPr>
                <w:rFonts w:ascii="Arial" w:eastAsiaTheme="minorEastAsia" w:hAnsi="Arial" w:cs="Arial"/>
                <w:sz w:val="20"/>
                <w:szCs w:val="20"/>
              </w:rPr>
            </w:pPr>
          </w:p>
          <w:p w14:paraId="5E6EE355" w14:textId="77777777" w:rsidR="00902DB6" w:rsidRDefault="003328C3">
            <w:pPr>
              <w:numPr>
                <w:ilvl w:val="0"/>
                <w:numId w:val="20"/>
              </w:numPr>
              <w:rPr>
                <w:rFonts w:ascii="Arial" w:eastAsiaTheme="minorEastAsia" w:hAnsi="Arial" w:cs="Arial"/>
                <w:sz w:val="20"/>
                <w:szCs w:val="20"/>
              </w:rPr>
            </w:pPr>
            <w:r>
              <w:rPr>
                <w:rFonts w:ascii="Arial" w:eastAsiaTheme="minorEastAsia" w:hAnsi="Arial" w:cs="Arial" w:hint="eastAsia"/>
                <w:sz w:val="20"/>
                <w:szCs w:val="20"/>
              </w:rPr>
              <w:t xml:space="preserve">The </w:t>
            </w:r>
            <w:r>
              <w:rPr>
                <w:rFonts w:ascii="Arial" w:hAnsi="Arial" w:cs="Arial"/>
                <w:sz w:val="20"/>
                <w:szCs w:val="20"/>
                <w:lang w:val="en-GB"/>
              </w:rPr>
              <w:t>P</w:t>
            </w:r>
            <w:r>
              <w:rPr>
                <w:rFonts w:ascii="Arial" w:hAnsi="Arial" w:cs="Arial"/>
                <w:sz w:val="20"/>
                <w:szCs w:val="20"/>
                <w:vertAlign w:val="subscript"/>
                <w:lang w:val="en-GB"/>
              </w:rPr>
              <w:t>PDCCH+</w:t>
            </w:r>
            <w:proofErr w:type="gramStart"/>
            <w:r>
              <w:rPr>
                <w:rFonts w:ascii="Arial" w:hAnsi="Arial" w:cs="Arial"/>
                <w:sz w:val="20"/>
                <w:szCs w:val="20"/>
                <w:vertAlign w:val="subscript"/>
                <w:lang w:val="en-GB"/>
              </w:rPr>
              <w:t>PDSCH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is</w:t>
            </w:r>
            <w:proofErr w:type="gramEnd"/>
            <w:r>
              <w:rPr>
                <w:rFonts w:ascii="Arial" w:eastAsiaTheme="minorEastAsia" w:hAnsi="Arial" w:cs="Arial" w:hint="eastAsia"/>
                <w:sz w:val="20"/>
                <w:szCs w:val="20"/>
              </w:rPr>
              <w:t xml:space="preserve"> fixed in above table. </w:t>
            </w:r>
            <w:proofErr w:type="gramStart"/>
            <w:r>
              <w:rPr>
                <w:rFonts w:ascii="Arial" w:eastAsiaTheme="minorEastAsia" w:hAnsi="Arial" w:cs="Arial" w:hint="eastAsia"/>
                <w:sz w:val="20"/>
                <w:szCs w:val="20"/>
              </w:rPr>
              <w:t>Actually,  the</w:t>
            </w:r>
            <w:proofErr w:type="gramEnd"/>
            <w:r>
              <w:rPr>
                <w:rFonts w:ascii="Arial" w:eastAsiaTheme="minorEastAsia" w:hAnsi="Arial" w:cs="Arial" w:hint="eastAsia"/>
                <w:sz w:val="20"/>
                <w:szCs w:val="20"/>
              </w:rPr>
              <w:t xml:space="preserve"> power </w:t>
            </w:r>
            <w:r>
              <w:rPr>
                <w:rFonts w:ascii="Arial" w:hAnsi="Arial" w:cs="Arial"/>
                <w:sz w:val="18"/>
                <w:szCs w:val="18"/>
                <w:lang w:val="en-GB"/>
              </w:rPr>
              <w:t>P</w:t>
            </w:r>
            <w:r>
              <w:rPr>
                <w:rFonts w:ascii="Arial" w:hAnsi="Arial" w:cs="Arial"/>
                <w:sz w:val="18"/>
                <w:szCs w:val="18"/>
                <w:vertAlign w:val="subscript"/>
                <w:lang w:val="en-GB"/>
              </w:rPr>
              <w:t>PDCCH+PDSCH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 xml:space="preserve"> contains two parts: PDCCH and PDSCH. When the BDs and CCEs are reduced, the impact on the PDCCH part also should be counted for all the Alts. Given an example as following: Assume that the PDCCH power consumption accounts for a=</w:t>
            </w:r>
            <w:r>
              <w:rPr>
                <w:rFonts w:ascii="Arial" w:hAnsi="Arial" w:cs="Arial"/>
                <w:sz w:val="18"/>
                <w:szCs w:val="18"/>
                <w:lang w:val="en-GB"/>
              </w:rPr>
              <w:t>P</w:t>
            </w:r>
            <w:r>
              <w:rPr>
                <w:rFonts w:ascii="Arial" w:hAnsi="Arial" w:cs="Arial"/>
                <w:sz w:val="18"/>
                <w:szCs w:val="18"/>
                <w:vertAlign w:val="subscript"/>
                <w:lang w:val="en-GB"/>
              </w:rPr>
              <w:t>PDCCH</w:t>
            </w:r>
            <w:r>
              <w:rPr>
                <w:rFonts w:ascii="Arial" w:eastAsiaTheme="minorEastAsia" w:hAnsi="Arial" w:cs="Arial" w:hint="eastAsia"/>
                <w:sz w:val="20"/>
                <w:szCs w:val="20"/>
              </w:rPr>
              <w:t>/</w:t>
            </w:r>
            <w:r>
              <w:rPr>
                <w:rFonts w:ascii="Arial" w:hAnsi="Arial" w:cs="Arial"/>
                <w:sz w:val="18"/>
                <w:szCs w:val="18"/>
                <w:lang w:val="en-GB"/>
              </w:rPr>
              <w:t>P</w:t>
            </w:r>
            <w:r>
              <w:rPr>
                <w:rFonts w:ascii="Arial" w:hAnsi="Arial" w:cs="Arial"/>
                <w:sz w:val="18"/>
                <w:szCs w:val="18"/>
                <w:vertAlign w:val="subscript"/>
                <w:lang w:val="en-GB"/>
              </w:rPr>
              <w:t>PDCCH+</w:t>
            </w:r>
            <w:proofErr w:type="gramStart"/>
            <w:r>
              <w:rPr>
                <w:rFonts w:ascii="Arial" w:hAnsi="Arial" w:cs="Arial"/>
                <w:sz w:val="18"/>
                <w:szCs w:val="18"/>
                <w:vertAlign w:val="subscript"/>
                <w:lang w:val="en-GB"/>
              </w:rPr>
              <w:t>PDSCH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 xml:space="preserve"> of</w:t>
            </w:r>
            <w:proofErr w:type="gramEnd"/>
            <w:r>
              <w:rPr>
                <w:rFonts w:ascii="Arial" w:eastAsiaTheme="minorEastAsia" w:hAnsi="Arial" w:cs="Arial" w:hint="eastAsia"/>
                <w:sz w:val="20"/>
                <w:szCs w:val="20"/>
              </w:rPr>
              <w:t xml:space="preserve"> the PDCCH+PDSCH power consumption, where </w:t>
            </w:r>
            <w:r>
              <w:rPr>
                <w:rFonts w:ascii="Arial" w:hAnsi="Arial" w:cs="Arial"/>
                <w:sz w:val="18"/>
                <w:szCs w:val="18"/>
                <w:lang w:val="en-GB"/>
              </w:rPr>
              <w:t>P</w:t>
            </w:r>
            <w:r>
              <w:rPr>
                <w:rFonts w:ascii="Arial" w:hAnsi="Arial" w:cs="Arial"/>
                <w:sz w:val="18"/>
                <w:szCs w:val="18"/>
                <w:vertAlign w:val="subscript"/>
                <w:lang w:val="en-GB"/>
              </w:rPr>
              <w:t>PDCCH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 xml:space="preserve">is the relative power for PDCCH only case and </w:t>
            </w:r>
            <w:r>
              <w:rPr>
                <w:rFonts w:ascii="Arial" w:hAnsi="Arial" w:cs="Arial"/>
                <w:sz w:val="18"/>
                <w:szCs w:val="18"/>
                <w:lang w:val="en-GB"/>
              </w:rPr>
              <w:t>P</w:t>
            </w:r>
            <w:r>
              <w:rPr>
                <w:rFonts w:ascii="Arial" w:hAnsi="Arial" w:cs="Arial"/>
                <w:sz w:val="18"/>
                <w:szCs w:val="18"/>
                <w:vertAlign w:val="subscript"/>
                <w:lang w:val="en-GB"/>
              </w:rPr>
              <w:t>PDCCH+PDSCH</w:t>
            </w:r>
            <w:r>
              <w:rPr>
                <w:rFonts w:ascii="Arial" w:eastAsiaTheme="minorEastAsia" w:hAnsi="Arial" w:cs="Arial" w:hint="eastAsia"/>
                <w:sz w:val="20"/>
                <w:szCs w:val="20"/>
              </w:rPr>
              <w:t xml:space="preserve"> is for PDCCH+PDSCH case . We have the following power consumption model for PDCCH+PDSCH as the starting point </w:t>
            </w:r>
            <w:r>
              <w:rPr>
                <w:rFonts w:ascii="Arial" w:eastAsia="SimSun" w:hAnsi="Arial" w:cs="Arial" w:hint="eastAsia"/>
                <w:sz w:val="20"/>
                <w:szCs w:val="20"/>
              </w:rPr>
              <w:t>P=(1-</w:t>
            </w:r>
            <w:proofErr w:type="gramStart"/>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w:t>
            </w:r>
            <w:proofErr w:type="gramEnd"/>
            <w:r>
              <w:rPr>
                <w:rFonts w:ascii="Arial" w:hAnsi="Arial" w:cs="Arial"/>
                <w:sz w:val="20"/>
                <w:szCs w:val="20"/>
                <w:vertAlign w:val="subscript"/>
                <w:lang w:val="en-GB"/>
              </w:rPr>
              <w:t>+PDSCH</w:t>
            </w:r>
            <w:r>
              <w:rPr>
                <w:rFonts w:ascii="Arial" w:eastAsia="SimSun" w:hAnsi="Arial" w:cs="Arial" w:hint="eastAsia"/>
                <w:sz w:val="20"/>
                <w:szCs w:val="20"/>
              </w:rPr>
              <w:t>+</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*X</w:t>
            </w:r>
            <w:r>
              <w:rPr>
                <w:rFonts w:ascii="Arial" w:eastAsia="SimSun" w:hAnsi="Arial" w:cs="Arial" w:hint="eastAsia"/>
                <w:sz w:val="18"/>
                <w:szCs w:val="18"/>
              </w:rPr>
              <w:t xml:space="preserve">, </w:t>
            </w:r>
            <w:r>
              <w:rPr>
                <w:rFonts w:ascii="Arial" w:eastAsiaTheme="minorEastAsia" w:hAnsi="Arial" w:cs="Arial" w:hint="eastAsia"/>
                <w:sz w:val="20"/>
                <w:szCs w:val="20"/>
              </w:rPr>
              <w:t>where  (1-</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Theme="minorEastAsia" w:hAnsi="Arial" w:cs="Arial" w:hint="eastAsia"/>
                <w:sz w:val="20"/>
                <w:szCs w:val="20"/>
              </w:rPr>
              <w:t xml:space="preserve"> Corresponds to the PDSCH part and </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 xml:space="preserve">*X corresponds to the PDCCH part. </w:t>
            </w:r>
            <w:r>
              <w:rPr>
                <w:rFonts w:ascii="Arial" w:eastAsiaTheme="minorEastAsia" w:hAnsi="Arial" w:cs="Arial" w:hint="eastAsia"/>
                <w:sz w:val="20"/>
                <w:szCs w:val="20"/>
              </w:rPr>
              <w:t xml:space="preserve"> </w:t>
            </w:r>
            <w:proofErr w:type="gramStart"/>
            <w:r>
              <w:rPr>
                <w:rFonts w:ascii="Arial" w:eastAsiaTheme="minorEastAsia" w:hAnsi="Arial" w:cs="Arial" w:hint="eastAsia"/>
                <w:sz w:val="20"/>
                <w:szCs w:val="20"/>
              </w:rPr>
              <w:t>X  is</w:t>
            </w:r>
            <w:proofErr w:type="gramEnd"/>
            <w:r>
              <w:rPr>
                <w:rFonts w:ascii="Arial" w:eastAsiaTheme="minorEastAsia" w:hAnsi="Arial" w:cs="Arial" w:hint="eastAsia"/>
                <w:sz w:val="20"/>
                <w:szCs w:val="20"/>
              </w:rPr>
              <w:t xml:space="preserve"> the scale factor for BDs reduction according to formula X=</w:t>
            </w:r>
            <w:r>
              <w:t>P(α)</w:t>
            </w:r>
            <w:r>
              <w:rPr>
                <w:rFonts w:eastAsia="SimSun" w:hint="eastAsia"/>
              </w:rPr>
              <w:t>/</w:t>
            </w:r>
            <w:r>
              <w:t>Pt  = α + (1 – α) ∙ 0.7</w:t>
            </w:r>
            <w:r>
              <w:rPr>
                <w:rFonts w:eastAsia="SimSun" w:hint="eastAsia"/>
              </w:rPr>
              <w:t>.</w:t>
            </w:r>
            <w:r>
              <w:rPr>
                <w:rFonts w:ascii="Arial" w:eastAsiaTheme="minorEastAsia" w:hAnsi="Arial" w:cs="Arial" w:hint="eastAsia"/>
                <w:sz w:val="20"/>
                <w:szCs w:val="20"/>
              </w:rPr>
              <w:t xml:space="preserve">  More specifically, </w:t>
            </w:r>
          </w:p>
          <w:p w14:paraId="5F1416E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Alt1 and Alt2: a =40/120=1/</w:t>
            </w:r>
            <w:proofErr w:type="gramStart"/>
            <w:r>
              <w:rPr>
                <w:rFonts w:ascii="Arial" w:eastAsiaTheme="minorEastAsia" w:hAnsi="Arial" w:cs="Arial" w:hint="eastAsia"/>
                <w:sz w:val="20"/>
                <w:szCs w:val="20"/>
              </w:rPr>
              <w:t>3,  we</w:t>
            </w:r>
            <w:proofErr w:type="gramEnd"/>
            <w:r>
              <w:rPr>
                <w:rFonts w:ascii="Arial" w:eastAsiaTheme="minorEastAsia" w:hAnsi="Arial" w:cs="Arial" w:hint="eastAsia"/>
                <w:sz w:val="20"/>
                <w:szCs w:val="20"/>
              </w:rPr>
              <w:t xml:space="preserve"> have the </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vertAlign w:val="subscript"/>
              </w:rPr>
              <w:t xml:space="preserve"> </w:t>
            </w:r>
            <w:r>
              <w:rPr>
                <w:rFonts w:ascii="Arial" w:eastAsiaTheme="minorEastAsia" w:hAnsi="Arial" w:cs="Arial" w:hint="eastAsia"/>
                <w:sz w:val="20"/>
                <w:szCs w:val="20"/>
              </w:rPr>
              <w:t xml:space="preserve">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is 80+40*X</w:t>
            </w:r>
          </w:p>
          <w:p w14:paraId="20C0AD9C"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Alt3 and Alt4: a =50/120=5/</w:t>
            </w:r>
            <w:proofErr w:type="gramStart"/>
            <w:r>
              <w:rPr>
                <w:rFonts w:ascii="Arial" w:eastAsiaTheme="minorEastAsia" w:hAnsi="Arial" w:cs="Arial" w:hint="eastAsia"/>
                <w:sz w:val="20"/>
                <w:szCs w:val="20"/>
              </w:rPr>
              <w:t>12,  we</w:t>
            </w:r>
            <w:proofErr w:type="gramEnd"/>
            <w:r>
              <w:rPr>
                <w:rFonts w:ascii="Arial" w:eastAsiaTheme="minorEastAsia" w:hAnsi="Arial" w:cs="Arial" w:hint="eastAsia"/>
                <w:sz w:val="20"/>
                <w:szCs w:val="20"/>
              </w:rPr>
              <w:t xml:space="preserve"> have the </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vertAlign w:val="subscript"/>
              </w:rPr>
              <w:t xml:space="preserve"> </w:t>
            </w:r>
            <w:r>
              <w:rPr>
                <w:rFonts w:ascii="Arial" w:eastAsiaTheme="minorEastAsia" w:hAnsi="Arial" w:cs="Arial" w:hint="eastAsia"/>
                <w:sz w:val="20"/>
                <w:szCs w:val="20"/>
              </w:rPr>
              <w:t xml:space="preserve">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is 70+50*X</w:t>
            </w:r>
          </w:p>
          <w:p w14:paraId="1AD10AE6" w14:textId="77777777" w:rsidR="00902DB6" w:rsidRDefault="00902DB6">
            <w:pPr>
              <w:rPr>
                <w:rFonts w:ascii="Arial" w:hAnsi="Arial" w:cs="Arial"/>
                <w:sz w:val="20"/>
                <w:szCs w:val="20"/>
              </w:rPr>
            </w:pPr>
          </w:p>
        </w:tc>
      </w:tr>
    </w:tbl>
    <w:p w14:paraId="5380044D" w14:textId="77777777" w:rsidR="00902DB6" w:rsidRDefault="00902DB6">
      <w:pPr>
        <w:spacing w:before="120"/>
        <w:rPr>
          <w:rFonts w:ascii="Arial" w:hAnsi="Arial" w:cs="Arial"/>
          <w:sz w:val="20"/>
          <w:szCs w:val="20"/>
        </w:rPr>
      </w:pPr>
    </w:p>
    <w:p w14:paraId="7131EDD7" w14:textId="77777777" w:rsidR="00902DB6" w:rsidRDefault="003328C3">
      <w:pPr>
        <w:spacing w:before="120"/>
        <w:rPr>
          <w:rFonts w:ascii="Arial" w:hAnsi="Arial" w:cs="Arial"/>
          <w:b/>
          <w:bCs/>
          <w:sz w:val="20"/>
          <w:szCs w:val="20"/>
          <w:u w:val="single"/>
        </w:rPr>
      </w:pPr>
      <w:r>
        <w:rPr>
          <w:rFonts w:ascii="Arial" w:hAnsi="Arial" w:cs="Arial"/>
          <w:b/>
          <w:bCs/>
          <w:sz w:val="20"/>
          <w:szCs w:val="20"/>
          <w:u w:val="single"/>
        </w:rPr>
        <w:t>Summary</w:t>
      </w:r>
    </w:p>
    <w:p w14:paraId="237E3237" w14:textId="77777777" w:rsidR="00902DB6" w:rsidRDefault="003328C3">
      <w:pPr>
        <w:spacing w:before="120"/>
        <w:rPr>
          <w:rFonts w:ascii="Arial" w:hAnsi="Arial" w:cs="Arial"/>
          <w:sz w:val="20"/>
          <w:szCs w:val="20"/>
        </w:rPr>
      </w:pPr>
      <w:r>
        <w:rPr>
          <w:rFonts w:ascii="Arial" w:hAnsi="Arial" w:cs="Arial"/>
          <w:sz w:val="20"/>
          <w:szCs w:val="20"/>
        </w:rPr>
        <w:t>Table below summaries the companies’ inputs on Q3a</w:t>
      </w:r>
    </w:p>
    <w:tbl>
      <w:tblPr>
        <w:tblStyle w:val="TableGrid"/>
        <w:tblW w:w="8460" w:type="dxa"/>
        <w:tblInd w:w="108" w:type="dxa"/>
        <w:tblLayout w:type="fixed"/>
        <w:tblLook w:val="04A0" w:firstRow="1" w:lastRow="0" w:firstColumn="1" w:lastColumn="0" w:noHBand="0" w:noVBand="1"/>
      </w:tblPr>
      <w:tblGrid>
        <w:gridCol w:w="1147"/>
        <w:gridCol w:w="5153"/>
        <w:gridCol w:w="2160"/>
      </w:tblGrid>
      <w:tr w:rsidR="00902DB6" w14:paraId="67CE570F" w14:textId="77777777">
        <w:trPr>
          <w:trHeight w:val="386"/>
        </w:trPr>
        <w:tc>
          <w:tcPr>
            <w:tcW w:w="1147" w:type="dxa"/>
            <w:shd w:val="clear" w:color="auto" w:fill="92D050"/>
          </w:tcPr>
          <w:p w14:paraId="3B592B0B" w14:textId="77777777" w:rsidR="00902DB6" w:rsidRDefault="00902DB6">
            <w:pPr>
              <w:rPr>
                <w:rFonts w:ascii="Arial" w:hAnsi="Arial" w:cs="Arial"/>
                <w:sz w:val="20"/>
                <w:szCs w:val="20"/>
              </w:rPr>
            </w:pPr>
          </w:p>
        </w:tc>
        <w:tc>
          <w:tcPr>
            <w:tcW w:w="5153" w:type="dxa"/>
            <w:shd w:val="clear" w:color="auto" w:fill="92D050"/>
          </w:tcPr>
          <w:p w14:paraId="66D50E46" w14:textId="77777777" w:rsidR="00902DB6" w:rsidRDefault="003328C3">
            <w:pPr>
              <w:rPr>
                <w:rFonts w:ascii="Arial" w:hAnsi="Arial" w:cs="Arial"/>
                <w:sz w:val="20"/>
                <w:szCs w:val="20"/>
              </w:rPr>
            </w:pPr>
            <w:r>
              <w:rPr>
                <w:rFonts w:ascii="Arial" w:hAnsi="Arial" w:cs="Arial"/>
                <w:sz w:val="20"/>
                <w:szCs w:val="20"/>
              </w:rPr>
              <w:t>Companies</w:t>
            </w:r>
          </w:p>
        </w:tc>
        <w:tc>
          <w:tcPr>
            <w:tcW w:w="2160" w:type="dxa"/>
            <w:shd w:val="clear" w:color="auto" w:fill="92D050"/>
          </w:tcPr>
          <w:p w14:paraId="169185FF"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2BFAC8D4" w14:textId="77777777">
        <w:tc>
          <w:tcPr>
            <w:tcW w:w="1147" w:type="dxa"/>
          </w:tcPr>
          <w:p w14:paraId="71EEC8F7" w14:textId="77777777" w:rsidR="00902DB6" w:rsidRDefault="003328C3">
            <w:pPr>
              <w:rPr>
                <w:rFonts w:ascii="Arial" w:hAnsi="Arial" w:cs="Arial"/>
                <w:sz w:val="20"/>
                <w:szCs w:val="20"/>
              </w:rPr>
            </w:pPr>
            <w:r>
              <w:rPr>
                <w:rFonts w:ascii="Arial" w:hAnsi="Arial" w:cs="Arial"/>
                <w:sz w:val="20"/>
                <w:szCs w:val="20"/>
              </w:rPr>
              <w:t>Alt.1</w:t>
            </w:r>
          </w:p>
        </w:tc>
        <w:tc>
          <w:tcPr>
            <w:tcW w:w="5153" w:type="dxa"/>
          </w:tcPr>
          <w:p w14:paraId="70A0A8DC" w14:textId="77777777" w:rsidR="00902DB6" w:rsidRDefault="003328C3">
            <w:pPr>
              <w:rPr>
                <w:rFonts w:ascii="Arial" w:hAnsi="Arial" w:cs="Arial"/>
                <w:sz w:val="20"/>
                <w:szCs w:val="20"/>
              </w:rPr>
            </w:pPr>
            <w:r>
              <w:rPr>
                <w:rFonts w:ascii="Arial" w:hAnsi="Arial" w:cs="Arial"/>
                <w:iCs/>
                <w:kern w:val="2"/>
                <w:sz w:val="20"/>
                <w:szCs w:val="20"/>
              </w:rPr>
              <w:t>Vivo, Ericsson</w:t>
            </w:r>
          </w:p>
        </w:tc>
        <w:tc>
          <w:tcPr>
            <w:tcW w:w="2160" w:type="dxa"/>
          </w:tcPr>
          <w:p w14:paraId="5E7AE6F2" w14:textId="77777777" w:rsidR="00902DB6" w:rsidRDefault="003328C3">
            <w:pPr>
              <w:rPr>
                <w:rFonts w:ascii="Arial" w:hAnsi="Arial" w:cs="Arial"/>
                <w:sz w:val="20"/>
                <w:szCs w:val="20"/>
              </w:rPr>
            </w:pPr>
            <w:r>
              <w:rPr>
                <w:rFonts w:ascii="Arial" w:hAnsi="Arial" w:cs="Arial"/>
                <w:sz w:val="20"/>
                <w:szCs w:val="20"/>
              </w:rPr>
              <w:t>2</w:t>
            </w:r>
          </w:p>
        </w:tc>
      </w:tr>
      <w:tr w:rsidR="00902DB6" w14:paraId="5F7B996F" w14:textId="77777777">
        <w:tc>
          <w:tcPr>
            <w:tcW w:w="1147" w:type="dxa"/>
          </w:tcPr>
          <w:p w14:paraId="4EF72A9B" w14:textId="77777777" w:rsidR="00902DB6" w:rsidRDefault="003328C3">
            <w:pPr>
              <w:rPr>
                <w:rFonts w:ascii="Arial" w:hAnsi="Arial" w:cs="Arial"/>
                <w:sz w:val="20"/>
                <w:szCs w:val="20"/>
              </w:rPr>
            </w:pPr>
            <w:r>
              <w:rPr>
                <w:rFonts w:ascii="Arial" w:hAnsi="Arial" w:cs="Arial"/>
                <w:sz w:val="20"/>
                <w:szCs w:val="20"/>
              </w:rPr>
              <w:t>Alt.2</w:t>
            </w:r>
          </w:p>
        </w:tc>
        <w:tc>
          <w:tcPr>
            <w:tcW w:w="5153" w:type="dxa"/>
          </w:tcPr>
          <w:p w14:paraId="7B2A61FC" w14:textId="77777777" w:rsidR="00902DB6" w:rsidRDefault="003328C3">
            <w:pPr>
              <w:rPr>
                <w:rFonts w:ascii="Arial" w:hAnsi="Arial" w:cs="Arial"/>
                <w:sz w:val="20"/>
                <w:szCs w:val="20"/>
                <w:lang w:val="de-DE"/>
              </w:rPr>
            </w:pPr>
            <w:r>
              <w:rPr>
                <w:rFonts w:ascii="Arial" w:hAnsi="Arial" w:cs="Arial"/>
                <w:sz w:val="20"/>
                <w:szCs w:val="20"/>
                <w:lang w:val="de-DE"/>
              </w:rPr>
              <w:t xml:space="preserve">Huawei, Samsung, Vivo, OPPO, Ericsson </w:t>
            </w:r>
          </w:p>
        </w:tc>
        <w:tc>
          <w:tcPr>
            <w:tcW w:w="2160" w:type="dxa"/>
          </w:tcPr>
          <w:p w14:paraId="23FDED0C" w14:textId="77777777" w:rsidR="00902DB6" w:rsidRDefault="003328C3">
            <w:pPr>
              <w:rPr>
                <w:rFonts w:ascii="Arial" w:hAnsi="Arial" w:cs="Arial"/>
                <w:sz w:val="20"/>
                <w:szCs w:val="20"/>
              </w:rPr>
            </w:pPr>
            <w:r>
              <w:rPr>
                <w:rFonts w:ascii="Arial" w:hAnsi="Arial" w:cs="Arial"/>
                <w:sz w:val="20"/>
                <w:szCs w:val="20"/>
              </w:rPr>
              <w:t>5</w:t>
            </w:r>
          </w:p>
        </w:tc>
      </w:tr>
      <w:tr w:rsidR="00902DB6" w14:paraId="1980EA5D" w14:textId="77777777">
        <w:tc>
          <w:tcPr>
            <w:tcW w:w="1147" w:type="dxa"/>
          </w:tcPr>
          <w:p w14:paraId="23BA1A62" w14:textId="77777777" w:rsidR="00902DB6" w:rsidRDefault="003328C3">
            <w:pPr>
              <w:rPr>
                <w:rFonts w:ascii="Arial" w:hAnsi="Arial" w:cs="Arial"/>
                <w:sz w:val="20"/>
                <w:szCs w:val="20"/>
              </w:rPr>
            </w:pPr>
            <w:r>
              <w:rPr>
                <w:rFonts w:ascii="Arial" w:hAnsi="Arial" w:cs="Arial"/>
                <w:sz w:val="20"/>
                <w:szCs w:val="20"/>
              </w:rPr>
              <w:t>Alt.3</w:t>
            </w:r>
          </w:p>
        </w:tc>
        <w:tc>
          <w:tcPr>
            <w:tcW w:w="5153" w:type="dxa"/>
          </w:tcPr>
          <w:p w14:paraId="3592DA06" w14:textId="77777777" w:rsidR="00902DB6" w:rsidRDefault="003328C3">
            <w:pPr>
              <w:rPr>
                <w:rFonts w:ascii="Arial" w:hAnsi="Arial" w:cs="Arial"/>
                <w:sz w:val="20"/>
                <w:szCs w:val="20"/>
              </w:rPr>
            </w:pPr>
            <w:r>
              <w:rPr>
                <w:rFonts w:ascii="Arial" w:hAnsi="Arial" w:cs="Arial"/>
                <w:sz w:val="20"/>
                <w:szCs w:val="20"/>
              </w:rPr>
              <w:t>Qualcomm, Intel, CATT</w:t>
            </w:r>
          </w:p>
        </w:tc>
        <w:tc>
          <w:tcPr>
            <w:tcW w:w="2160" w:type="dxa"/>
          </w:tcPr>
          <w:p w14:paraId="5DC2E967" w14:textId="77777777" w:rsidR="00902DB6" w:rsidRDefault="003328C3">
            <w:pPr>
              <w:rPr>
                <w:rFonts w:ascii="Arial" w:hAnsi="Arial" w:cs="Arial"/>
                <w:sz w:val="20"/>
                <w:szCs w:val="20"/>
              </w:rPr>
            </w:pPr>
            <w:r>
              <w:rPr>
                <w:rFonts w:ascii="Arial" w:hAnsi="Arial" w:cs="Arial"/>
                <w:sz w:val="20"/>
                <w:szCs w:val="20"/>
              </w:rPr>
              <w:t>3</w:t>
            </w:r>
          </w:p>
        </w:tc>
      </w:tr>
    </w:tbl>
    <w:p w14:paraId="01ABB261" w14:textId="77777777" w:rsidR="00902DB6" w:rsidRDefault="003328C3">
      <w:pPr>
        <w:spacing w:before="120"/>
        <w:rPr>
          <w:rFonts w:ascii="Arial" w:hAnsi="Arial" w:cs="Arial"/>
          <w:sz w:val="20"/>
          <w:szCs w:val="20"/>
        </w:rPr>
      </w:pPr>
      <w:r>
        <w:rPr>
          <w:rFonts w:ascii="Arial" w:hAnsi="Arial" w:cs="Arial"/>
          <w:sz w:val="20"/>
          <w:szCs w:val="20"/>
        </w:rPr>
        <w:t xml:space="preserve">Additionally, some comprise between companies can be considered for ‘micro-sleep’ and same/cross-slot scheduling by averaging the inputs, which leads to Alt.4 below based on Qualcomm’s latest proposal. Also, I remove the Alt.1 due to less support and make the discussion more focus. </w:t>
      </w:r>
    </w:p>
    <w:p w14:paraId="32E6D661" w14:textId="77777777" w:rsidR="00902DB6" w:rsidRDefault="00902DB6">
      <w:pPr>
        <w:spacing w:before="120"/>
        <w:rPr>
          <w:rFonts w:ascii="Arial" w:hAnsi="Arial" w:cs="Arial"/>
          <w:sz w:val="20"/>
          <w:szCs w:val="20"/>
        </w:rPr>
      </w:pPr>
    </w:p>
    <w:p w14:paraId="5CBB2859" w14:textId="77777777" w:rsidR="00902DB6" w:rsidRDefault="00902DB6">
      <w:pPr>
        <w:spacing w:before="120"/>
        <w:rPr>
          <w:rFonts w:ascii="Arial" w:hAnsi="Arial" w:cs="Arial"/>
          <w:sz w:val="20"/>
          <w:szCs w:val="20"/>
        </w:rPr>
      </w:pPr>
    </w:p>
    <w:p w14:paraId="1307B866" w14:textId="77777777" w:rsidR="00902DB6" w:rsidRDefault="00902DB6">
      <w:pPr>
        <w:spacing w:before="120"/>
        <w:rPr>
          <w:rFonts w:ascii="Arial" w:hAnsi="Arial" w:cs="Arial"/>
          <w:sz w:val="20"/>
          <w:szCs w:val="20"/>
        </w:rPr>
      </w:pPr>
    </w:p>
    <w:p w14:paraId="2A39E145" w14:textId="77777777" w:rsidR="00902DB6" w:rsidRDefault="003328C3">
      <w:pPr>
        <w:spacing w:before="120"/>
        <w:rPr>
          <w:rFonts w:ascii="Arial" w:hAnsi="Arial" w:cs="Arial"/>
          <w:sz w:val="20"/>
          <w:szCs w:val="20"/>
        </w:rPr>
      </w:pPr>
      <w:r>
        <w:rPr>
          <w:rFonts w:ascii="Arial" w:hAnsi="Arial" w:cs="Arial"/>
          <w:sz w:val="20"/>
          <w:szCs w:val="20"/>
        </w:rPr>
        <w:t xml:space="preserve">There are a few additional issues needs to be addressed as follows: </w:t>
      </w:r>
    </w:p>
    <w:p w14:paraId="0983E119" w14:textId="77777777" w:rsidR="00902DB6" w:rsidRDefault="003328C3">
      <w:pPr>
        <w:pStyle w:val="ListParagraph"/>
        <w:numPr>
          <w:ilvl w:val="0"/>
          <w:numId w:val="21"/>
        </w:numPr>
        <w:spacing w:before="120"/>
        <w:rPr>
          <w:rFonts w:ascii="Arial" w:hAnsi="Arial" w:cs="Arial"/>
          <w:lang w:eastAsia="zh-CN"/>
        </w:rPr>
      </w:pPr>
      <w:r>
        <w:rPr>
          <w:rFonts w:ascii="Arial" w:hAnsi="Arial" w:cs="Arial"/>
          <w:lang w:eastAsia="zh-CN"/>
        </w:rPr>
        <w:t xml:space="preserve">Issue 3:  The scaling factor for 2 Rx to 1Rx need is missed. </w:t>
      </w:r>
    </w:p>
    <w:p w14:paraId="235F2512" w14:textId="77777777" w:rsidR="00902DB6" w:rsidRDefault="003328C3">
      <w:pPr>
        <w:pStyle w:val="ListParagraph"/>
        <w:numPr>
          <w:ilvl w:val="0"/>
          <w:numId w:val="21"/>
        </w:numPr>
        <w:spacing w:before="120"/>
        <w:rPr>
          <w:rFonts w:ascii="Arial" w:hAnsi="Arial" w:cs="Arial"/>
          <w:lang w:eastAsia="zh-CN"/>
        </w:rPr>
      </w:pPr>
      <w:r>
        <w:rPr>
          <w:rFonts w:ascii="Arial" w:hAnsi="Arial" w:cs="Arial"/>
          <w:lang w:eastAsia="zh-CN"/>
        </w:rPr>
        <w:t xml:space="preserve">Whether the power scaling for PDCCH candidate reduction is still applicable for the modified power consumption model for 20MHz bandwidth? </w:t>
      </w:r>
    </w:p>
    <w:p w14:paraId="141DE4BB" w14:textId="77777777" w:rsidR="00902DB6" w:rsidRDefault="003328C3">
      <w:pPr>
        <w:spacing w:before="120"/>
        <w:rPr>
          <w:rFonts w:ascii="Arial" w:hAnsi="Arial" w:cs="Arial"/>
          <w:sz w:val="20"/>
          <w:szCs w:val="20"/>
        </w:rPr>
      </w:pPr>
      <w:r>
        <w:rPr>
          <w:rFonts w:ascii="Arial" w:hAnsi="Arial" w:cs="Arial"/>
          <w:sz w:val="20"/>
          <w:szCs w:val="20"/>
        </w:rPr>
        <w:t xml:space="preserve">On Issue 3, vivo proposed to consider ‘0.7’ for scaling factor, which is used for FR2 in TR 38.840, i.e. 1Rx power is 0.7 of 2Rx power. Six companies expressed support for this proposal. </w:t>
      </w:r>
    </w:p>
    <w:p w14:paraId="59DC8E75" w14:textId="77777777" w:rsidR="00902DB6" w:rsidRDefault="003328C3">
      <w:pPr>
        <w:spacing w:before="240" w:after="120"/>
        <w:jc w:val="both"/>
        <w:rPr>
          <w:rFonts w:ascii="Arial" w:hAnsi="Arial" w:cs="Arial"/>
          <w:b/>
          <w:bCs/>
          <w:sz w:val="20"/>
          <w:szCs w:val="20"/>
        </w:rPr>
      </w:pPr>
      <w:r>
        <w:rPr>
          <w:rFonts w:ascii="Arial" w:hAnsi="Arial" w:cs="Arial"/>
          <w:b/>
          <w:bCs/>
          <w:sz w:val="20"/>
          <w:szCs w:val="20"/>
          <w:highlight w:val="yellow"/>
        </w:rPr>
        <w:lastRenderedPageBreak/>
        <w:t>Question 4:</w:t>
      </w:r>
      <w:r>
        <w:rPr>
          <w:rFonts w:ascii="Arial" w:hAnsi="Arial" w:cs="Arial"/>
          <w:sz w:val="20"/>
          <w:szCs w:val="20"/>
          <w:highlight w:val="yellow"/>
        </w:rPr>
        <w:t xml:space="preserve"> </w:t>
      </w:r>
      <w:r>
        <w:rPr>
          <w:rFonts w:ascii="Arial" w:hAnsi="Arial" w:cs="Arial"/>
          <w:b/>
          <w:bCs/>
          <w:sz w:val="20"/>
          <w:szCs w:val="20"/>
          <w:highlight w:val="yellow"/>
        </w:rPr>
        <w:t>For evaluation, can we reuse the scaling factor ‘0.7’ for 2 Rx to 1 Rx power scaling, same as defined for FR2 in TR 38.840? If not, which value is suggested?</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0DAD6991" w14:textId="77777777">
        <w:tc>
          <w:tcPr>
            <w:tcW w:w="1937" w:type="dxa"/>
            <w:shd w:val="clear" w:color="auto" w:fill="D9D9D9" w:themeFill="background1" w:themeFillShade="D9"/>
          </w:tcPr>
          <w:p w14:paraId="7D520501"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E96E3C9"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073DF9DE" w14:textId="77777777">
        <w:tc>
          <w:tcPr>
            <w:tcW w:w="1937" w:type="dxa"/>
          </w:tcPr>
          <w:p w14:paraId="50B7A77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30A00DC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7722A7E7" w14:textId="77777777">
        <w:tc>
          <w:tcPr>
            <w:tcW w:w="1937" w:type="dxa"/>
          </w:tcPr>
          <w:p w14:paraId="6FA77A4F"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070C1F8A" w14:textId="77777777" w:rsidR="00902DB6" w:rsidRDefault="003328C3">
            <w:pPr>
              <w:rPr>
                <w:rFonts w:ascii="Arial" w:hAnsi="Arial" w:cs="Arial"/>
                <w:sz w:val="20"/>
                <w:szCs w:val="20"/>
              </w:rPr>
            </w:pPr>
            <w:r>
              <w:rPr>
                <w:rFonts w:ascii="Arial" w:hAnsi="Arial" w:cs="Arial"/>
                <w:sz w:val="20"/>
                <w:szCs w:val="20"/>
              </w:rPr>
              <w:t>No. It is not necessary as power saving adaptation via reducing #RX antenna is not within the scope.</w:t>
            </w:r>
          </w:p>
        </w:tc>
      </w:tr>
      <w:tr w:rsidR="00902DB6" w14:paraId="482BDB4F" w14:textId="77777777">
        <w:tc>
          <w:tcPr>
            <w:tcW w:w="1937" w:type="dxa"/>
          </w:tcPr>
          <w:p w14:paraId="079040A8"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440D2AB3" w14:textId="77777777" w:rsidR="00902DB6" w:rsidRDefault="003328C3">
            <w:pPr>
              <w:rPr>
                <w:rFonts w:ascii="Arial" w:hAnsi="Arial" w:cs="Arial"/>
                <w:sz w:val="20"/>
                <w:szCs w:val="20"/>
              </w:rPr>
            </w:pPr>
            <w:r>
              <w:rPr>
                <w:rFonts w:ascii="Arial" w:hAnsi="Arial" w:cs="Arial"/>
                <w:sz w:val="20"/>
                <w:szCs w:val="20"/>
              </w:rPr>
              <w:t>Yes. The scope if about “</w:t>
            </w:r>
            <w:r>
              <w:rPr>
                <w:rFonts w:ascii="Arial" w:hAnsi="Arial" w:cs="Arial"/>
                <w:sz w:val="20"/>
                <w:szCs w:val="20"/>
                <w:lang w:eastAsia="ja-JP"/>
              </w:rPr>
              <w:t>Study UE power saving and battery lifetime enhancement for reduced capability UEs</w:t>
            </w:r>
            <w:r>
              <w:rPr>
                <w:rFonts w:ascii="Arial" w:hAnsi="Arial" w:cs="Arial"/>
                <w:sz w:val="20"/>
                <w:szCs w:val="20"/>
              </w:rPr>
              <w:t>”. While reducing the number of antennas to save power is not within the scope, studying power saving schemes for 1RX UE (a type of Redcap UE) is within the scope.</w:t>
            </w:r>
          </w:p>
        </w:tc>
      </w:tr>
      <w:tr w:rsidR="00902DB6" w14:paraId="7DD29103" w14:textId="77777777">
        <w:tc>
          <w:tcPr>
            <w:tcW w:w="1937" w:type="dxa"/>
          </w:tcPr>
          <w:p w14:paraId="55894E13"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0F8509B8" w14:textId="77777777" w:rsidR="00902DB6" w:rsidRDefault="003328C3">
            <w:pPr>
              <w:rPr>
                <w:rFonts w:ascii="Arial" w:hAnsi="Arial" w:cs="Arial"/>
                <w:sz w:val="20"/>
                <w:szCs w:val="20"/>
              </w:rPr>
            </w:pPr>
            <w:r>
              <w:rPr>
                <w:rFonts w:ascii="Arial" w:hAnsi="Arial" w:cs="Arial"/>
                <w:sz w:val="20"/>
                <w:szCs w:val="20"/>
              </w:rPr>
              <w:t>Yes</w:t>
            </w:r>
          </w:p>
        </w:tc>
      </w:tr>
      <w:tr w:rsidR="00902DB6" w14:paraId="6F65935A" w14:textId="77777777">
        <w:tc>
          <w:tcPr>
            <w:tcW w:w="1937" w:type="dxa"/>
          </w:tcPr>
          <w:p w14:paraId="121210A3"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5A14EA18" w14:textId="77777777" w:rsidR="00902DB6" w:rsidRDefault="003328C3">
            <w:pPr>
              <w:rPr>
                <w:rFonts w:ascii="Arial" w:hAnsi="Arial" w:cs="Arial"/>
                <w:sz w:val="20"/>
                <w:szCs w:val="20"/>
              </w:rPr>
            </w:pPr>
            <w:r>
              <w:rPr>
                <w:rFonts w:ascii="Arial" w:hAnsi="Arial" w:cs="Arial"/>
                <w:sz w:val="20"/>
                <w:szCs w:val="20"/>
              </w:rPr>
              <w:t>Yes</w:t>
            </w:r>
          </w:p>
        </w:tc>
      </w:tr>
      <w:tr w:rsidR="00902DB6" w14:paraId="579CDD9A" w14:textId="77777777">
        <w:tc>
          <w:tcPr>
            <w:tcW w:w="1937" w:type="dxa"/>
          </w:tcPr>
          <w:p w14:paraId="26D2CE78"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0047A54B" w14:textId="77777777" w:rsidR="00902DB6" w:rsidRDefault="003328C3">
            <w:pPr>
              <w:rPr>
                <w:rFonts w:ascii="Arial" w:hAnsi="Arial" w:cs="Arial"/>
                <w:sz w:val="20"/>
                <w:szCs w:val="20"/>
              </w:rPr>
            </w:pPr>
            <w:r>
              <w:rPr>
                <w:rFonts w:ascii="Arial" w:hAnsi="Arial" w:cs="Arial"/>
                <w:sz w:val="20"/>
                <w:szCs w:val="20"/>
              </w:rPr>
              <w:t xml:space="preserve">Yes. Regarding MTK’s comments, proper scaling for </w:t>
            </w:r>
            <w:proofErr w:type="spellStart"/>
            <w:r>
              <w:rPr>
                <w:rFonts w:ascii="Arial" w:hAnsi="Arial" w:cs="Arial"/>
                <w:sz w:val="20"/>
                <w:szCs w:val="20"/>
              </w:rPr>
              <w:t>RedCap</w:t>
            </w:r>
            <w:proofErr w:type="spellEnd"/>
            <w:r>
              <w:rPr>
                <w:rFonts w:ascii="Arial" w:hAnsi="Arial" w:cs="Arial"/>
                <w:sz w:val="20"/>
                <w:szCs w:val="20"/>
              </w:rPr>
              <w:t xml:space="preserve"> specific parameters such as BW, antennas should be considered since the corresponding UE need to be properly modeled for any meaningful observations.</w:t>
            </w:r>
            <w:r>
              <w:rPr>
                <w:sz w:val="20"/>
                <w:szCs w:val="20"/>
              </w:rPr>
              <w:t xml:space="preserve">  </w:t>
            </w:r>
          </w:p>
        </w:tc>
      </w:tr>
      <w:tr w:rsidR="00902DB6" w14:paraId="20D3D83C" w14:textId="77777777">
        <w:tc>
          <w:tcPr>
            <w:tcW w:w="1937" w:type="dxa"/>
          </w:tcPr>
          <w:p w14:paraId="37EE2EFE"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78DAA87" w14:textId="77777777" w:rsidR="00902DB6" w:rsidRDefault="003328C3">
            <w:pPr>
              <w:rPr>
                <w:rFonts w:ascii="Arial" w:hAnsi="Arial" w:cs="Arial"/>
                <w:sz w:val="20"/>
                <w:szCs w:val="20"/>
              </w:rPr>
            </w:pPr>
            <w:r>
              <w:rPr>
                <w:rFonts w:ascii="Arial" w:hAnsi="Arial" w:cs="Arial"/>
                <w:sz w:val="20"/>
                <w:szCs w:val="20"/>
              </w:rPr>
              <w:t>Yes</w:t>
            </w:r>
          </w:p>
        </w:tc>
      </w:tr>
      <w:tr w:rsidR="00902DB6" w14:paraId="538CE130" w14:textId="77777777">
        <w:tc>
          <w:tcPr>
            <w:tcW w:w="1937" w:type="dxa"/>
          </w:tcPr>
          <w:p w14:paraId="7A1B2B71"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7F5E9059" w14:textId="77777777" w:rsidR="00902DB6" w:rsidRDefault="003328C3">
            <w:pPr>
              <w:rPr>
                <w:rFonts w:ascii="Arial" w:hAnsi="Arial" w:cs="Arial"/>
                <w:sz w:val="20"/>
                <w:szCs w:val="20"/>
              </w:rPr>
            </w:pPr>
            <w:r>
              <w:rPr>
                <w:rFonts w:ascii="Arial" w:hAnsi="Arial" w:cs="Arial"/>
                <w:sz w:val="20"/>
                <w:szCs w:val="20"/>
              </w:rPr>
              <w:t xml:space="preserve">No. The scaling factor in TR38.840 is proposed for </w:t>
            </w:r>
            <w:proofErr w:type="spellStart"/>
            <w:r>
              <w:rPr>
                <w:rFonts w:ascii="Arial" w:hAnsi="Arial" w:cs="Arial"/>
                <w:sz w:val="20"/>
                <w:szCs w:val="20"/>
              </w:rPr>
              <w:t>eMBB</w:t>
            </w:r>
            <w:proofErr w:type="spellEnd"/>
            <w:r>
              <w:rPr>
                <w:rFonts w:ascii="Arial" w:hAnsi="Arial" w:cs="Arial"/>
                <w:sz w:val="20"/>
                <w:szCs w:val="20"/>
              </w:rPr>
              <w:t xml:space="preserve"> UE with different baseline configuration. It’s applicable to UE with much larger BW. Since the chipset and baseline configuration all changed, we think modification is needed.</w:t>
            </w:r>
          </w:p>
          <w:p w14:paraId="69D4A1BD" w14:textId="77777777" w:rsidR="00902DB6" w:rsidRDefault="00902DB6">
            <w:pPr>
              <w:rPr>
                <w:rFonts w:ascii="Arial" w:hAnsi="Arial" w:cs="Arial"/>
                <w:sz w:val="20"/>
                <w:szCs w:val="20"/>
              </w:rPr>
            </w:pPr>
          </w:p>
          <w:p w14:paraId="1D4DAFCC" w14:textId="77777777" w:rsidR="00902DB6" w:rsidRDefault="003328C3">
            <w:pPr>
              <w:rPr>
                <w:rFonts w:ascii="Arial" w:hAnsi="Arial" w:cs="Arial"/>
                <w:sz w:val="20"/>
                <w:szCs w:val="20"/>
              </w:rPr>
            </w:pPr>
            <w:r>
              <w:rPr>
                <w:rFonts w:ascii="Arial" w:hAnsi="Arial" w:cs="Arial"/>
                <w:sz w:val="20"/>
                <w:szCs w:val="20"/>
              </w:rPr>
              <w:t xml:space="preserve">Instead of the scaling factor, we think the configuration of RX antennas for baseline is more important and relevant. Similar as Rel-16 PS WI, only one baseline setting is enough. No need to provide relative power for all possible settings with different RX antennas, as our goal is not to evaluate power saving for reduction on RX antennas. We think proposal 2 can be considered together with Q3, which is the relative power for </w:t>
            </w:r>
            <w:proofErr w:type="spellStart"/>
            <w:r>
              <w:rPr>
                <w:rFonts w:ascii="Arial" w:hAnsi="Arial" w:cs="Arial"/>
                <w:sz w:val="20"/>
                <w:szCs w:val="20"/>
              </w:rPr>
              <w:t>RedCap</w:t>
            </w:r>
            <w:proofErr w:type="spellEnd"/>
            <w:r>
              <w:rPr>
                <w:rFonts w:ascii="Arial" w:hAnsi="Arial" w:cs="Arial"/>
                <w:sz w:val="20"/>
                <w:szCs w:val="20"/>
              </w:rPr>
              <w:t xml:space="preserve"> baseline considering all UE complexity reduction features.</w:t>
            </w:r>
          </w:p>
          <w:p w14:paraId="485DDA4F" w14:textId="77777777" w:rsidR="00902DB6" w:rsidRDefault="00902DB6">
            <w:pPr>
              <w:rPr>
                <w:rFonts w:ascii="Arial" w:hAnsi="Arial" w:cs="Arial"/>
                <w:sz w:val="20"/>
                <w:szCs w:val="20"/>
              </w:rPr>
            </w:pPr>
          </w:p>
        </w:tc>
      </w:tr>
      <w:tr w:rsidR="00902DB6" w14:paraId="7D49D4A4" w14:textId="77777777">
        <w:tc>
          <w:tcPr>
            <w:tcW w:w="1937" w:type="dxa"/>
          </w:tcPr>
          <w:p w14:paraId="5EA7DC22"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68B4DB31" w14:textId="77777777" w:rsidR="00902DB6" w:rsidRDefault="003328C3">
            <w:pPr>
              <w:rPr>
                <w:rFonts w:ascii="Arial" w:hAnsi="Arial" w:cs="Arial"/>
                <w:sz w:val="20"/>
                <w:szCs w:val="20"/>
              </w:rPr>
            </w:pPr>
            <w:r>
              <w:rPr>
                <w:rFonts w:ascii="Arial" w:hAnsi="Arial" w:cs="Arial"/>
                <w:sz w:val="20"/>
                <w:szCs w:val="20"/>
              </w:rPr>
              <w:t>Yes</w:t>
            </w:r>
          </w:p>
        </w:tc>
      </w:tr>
      <w:tr w:rsidR="00902DB6" w14:paraId="4EE4A4D0" w14:textId="77777777">
        <w:tc>
          <w:tcPr>
            <w:tcW w:w="1937" w:type="dxa"/>
          </w:tcPr>
          <w:p w14:paraId="146FA2B9"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19C25286"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should put the value of 0.7 in square brackets.</w:t>
            </w:r>
          </w:p>
        </w:tc>
      </w:tr>
      <w:tr w:rsidR="00902DB6" w14:paraId="7F0558DE" w14:textId="77777777">
        <w:tc>
          <w:tcPr>
            <w:tcW w:w="1937" w:type="dxa"/>
          </w:tcPr>
          <w:p w14:paraId="34939A01"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1D87D50F"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1CDCB49D" w14:textId="77777777">
        <w:tc>
          <w:tcPr>
            <w:tcW w:w="1937" w:type="dxa"/>
          </w:tcPr>
          <w:p w14:paraId="0B2F343D"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2CF3B7BE"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19035496" w14:textId="77777777">
        <w:tc>
          <w:tcPr>
            <w:tcW w:w="1937" w:type="dxa"/>
          </w:tcPr>
          <w:p w14:paraId="5A09B48A" w14:textId="77777777" w:rsidR="00902DB6" w:rsidRDefault="003328C3">
            <w:pPr>
              <w:rPr>
                <w:rFonts w:ascii="Arial" w:eastAsiaTheme="minorEastAsia" w:hAnsi="Arial" w:cs="Arial"/>
                <w:sz w:val="20"/>
                <w:szCs w:val="20"/>
              </w:rPr>
            </w:pPr>
            <w:r>
              <w:rPr>
                <w:rFonts w:ascii="Arial" w:hAnsi="Arial" w:cs="Arial"/>
                <w:sz w:val="20"/>
                <w:szCs w:val="20"/>
              </w:rPr>
              <w:t>LG</w:t>
            </w:r>
          </w:p>
        </w:tc>
        <w:tc>
          <w:tcPr>
            <w:tcW w:w="7694" w:type="dxa"/>
          </w:tcPr>
          <w:p w14:paraId="415FF33D"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Yes.</w:t>
            </w:r>
          </w:p>
        </w:tc>
      </w:tr>
      <w:tr w:rsidR="00902DB6" w14:paraId="6E26BEC6" w14:textId="77777777">
        <w:tc>
          <w:tcPr>
            <w:tcW w:w="1937" w:type="dxa"/>
          </w:tcPr>
          <w:p w14:paraId="2FD0C7C6" w14:textId="77777777" w:rsidR="00902DB6" w:rsidRDefault="003328C3">
            <w:pPr>
              <w:rPr>
                <w:rFonts w:ascii="Arial" w:hAnsi="Arial" w:cs="Arial"/>
                <w:sz w:val="20"/>
                <w:szCs w:val="20"/>
              </w:rPr>
            </w:pPr>
            <w:r>
              <w:rPr>
                <w:rFonts w:ascii="Arial" w:hAnsi="Arial" w:cs="Arial"/>
                <w:sz w:val="20"/>
                <w:szCs w:val="20"/>
              </w:rPr>
              <w:t>Lenovo, Motorola Mobility</w:t>
            </w:r>
          </w:p>
        </w:tc>
        <w:tc>
          <w:tcPr>
            <w:tcW w:w="7694" w:type="dxa"/>
          </w:tcPr>
          <w:p w14:paraId="778CC32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902DB6" w14:paraId="1F13C53F" w14:textId="77777777">
        <w:tc>
          <w:tcPr>
            <w:tcW w:w="1937" w:type="dxa"/>
          </w:tcPr>
          <w:p w14:paraId="5F71A073" w14:textId="77777777" w:rsidR="00902DB6" w:rsidRDefault="003328C3">
            <w:pPr>
              <w:rPr>
                <w:rFonts w:ascii="Arial"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2525329F"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Yes.</w:t>
            </w:r>
          </w:p>
        </w:tc>
      </w:tr>
      <w:tr w:rsidR="00902DB6" w14:paraId="35E5FFEE" w14:textId="77777777">
        <w:tc>
          <w:tcPr>
            <w:tcW w:w="1937" w:type="dxa"/>
          </w:tcPr>
          <w:p w14:paraId="5482C04D" w14:textId="77777777" w:rsidR="00902DB6" w:rsidRDefault="003328C3">
            <w:pPr>
              <w:rPr>
                <w:rFonts w:ascii="Arial" w:eastAsiaTheme="minorEastAsia" w:hAnsi="Arial" w:cs="Arial"/>
                <w:sz w:val="20"/>
                <w:szCs w:val="20"/>
              </w:rPr>
            </w:pPr>
            <w:r>
              <w:rPr>
                <w:rFonts w:ascii="Arial" w:hAnsi="Arial" w:cs="Arial"/>
                <w:sz w:val="20"/>
                <w:szCs w:val="20"/>
              </w:rPr>
              <w:t>OPPO</w:t>
            </w:r>
          </w:p>
        </w:tc>
        <w:tc>
          <w:tcPr>
            <w:tcW w:w="7694" w:type="dxa"/>
          </w:tcPr>
          <w:p w14:paraId="37182F94"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Yes.</w:t>
            </w:r>
          </w:p>
        </w:tc>
      </w:tr>
      <w:tr w:rsidR="00902DB6" w14:paraId="44165071" w14:textId="77777777">
        <w:tc>
          <w:tcPr>
            <w:tcW w:w="1937" w:type="dxa"/>
          </w:tcPr>
          <w:p w14:paraId="53982C05" w14:textId="77777777" w:rsidR="00902DB6" w:rsidRDefault="003328C3">
            <w:pPr>
              <w:rPr>
                <w:rFonts w:ascii="Arial" w:hAnsi="Arial" w:cs="Arial"/>
                <w:sz w:val="20"/>
                <w:szCs w:val="20"/>
              </w:rPr>
            </w:pPr>
            <w:r>
              <w:rPr>
                <w:rFonts w:ascii="Arial" w:hAnsi="Arial" w:cs="Arial"/>
                <w:sz w:val="20"/>
                <w:szCs w:val="20"/>
              </w:rPr>
              <w:t>CATT</w:t>
            </w:r>
          </w:p>
        </w:tc>
        <w:tc>
          <w:tcPr>
            <w:tcW w:w="7694" w:type="dxa"/>
          </w:tcPr>
          <w:p w14:paraId="0FDD9E8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Yes.  </w:t>
            </w:r>
          </w:p>
        </w:tc>
      </w:tr>
      <w:tr w:rsidR="00902DB6" w14:paraId="181E0D72" w14:textId="77777777">
        <w:tc>
          <w:tcPr>
            <w:tcW w:w="1937" w:type="dxa"/>
          </w:tcPr>
          <w:p w14:paraId="2718E4E1" w14:textId="77777777" w:rsidR="00902DB6" w:rsidRDefault="003328C3">
            <w:pPr>
              <w:rPr>
                <w:rFonts w:ascii="Arial" w:hAnsi="Arial" w:cs="Arial"/>
                <w:sz w:val="20"/>
                <w:szCs w:val="20"/>
              </w:rPr>
            </w:pPr>
            <w:r>
              <w:rPr>
                <w:rFonts w:ascii="Arial" w:hAnsi="Arial" w:cs="Arial"/>
                <w:sz w:val="20"/>
                <w:szCs w:val="20"/>
              </w:rPr>
              <w:lastRenderedPageBreak/>
              <w:t>SONY2</w:t>
            </w:r>
          </w:p>
        </w:tc>
        <w:tc>
          <w:tcPr>
            <w:tcW w:w="7694" w:type="dxa"/>
          </w:tcPr>
          <w:p w14:paraId="01115FD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In proposal 2, the text about FR2 means that it is unclear that the proposal is about FR1. This could be resolved by removing the text about “defined in TR 38.840 for FR2” in the proposal:</w:t>
            </w:r>
          </w:p>
          <w:p w14:paraId="12955A66" w14:textId="77777777" w:rsidR="00902DB6" w:rsidRDefault="00902DB6">
            <w:pPr>
              <w:rPr>
                <w:rFonts w:ascii="Arial" w:eastAsia="Malgun Gothic" w:hAnsi="Arial" w:cs="Arial"/>
                <w:sz w:val="20"/>
                <w:szCs w:val="20"/>
                <w:lang w:eastAsia="ko-KR"/>
              </w:rPr>
            </w:pPr>
          </w:p>
          <w:p w14:paraId="06B9B880" w14:textId="77777777" w:rsidR="00902DB6" w:rsidRDefault="003328C3">
            <w:pPr>
              <w:spacing w:before="120"/>
              <w:jc w:val="both"/>
              <w:rPr>
                <w:rFonts w:ascii="Arial" w:hAnsi="Arial" w:cs="Arial"/>
                <w:b/>
                <w:bCs/>
                <w:sz w:val="20"/>
                <w:szCs w:val="20"/>
                <w:highlight w:val="cyan"/>
              </w:rPr>
            </w:pPr>
            <w:r>
              <w:rPr>
                <w:rFonts w:ascii="Arial" w:hAnsi="Arial" w:cs="Arial"/>
                <w:b/>
                <w:bCs/>
                <w:sz w:val="20"/>
                <w:szCs w:val="20"/>
                <w:highlight w:val="cyan"/>
              </w:rPr>
              <w:t xml:space="preserve">Proposal 4: The scaling factor ‘0.7’ </w:t>
            </w:r>
            <w:r>
              <w:rPr>
                <w:rFonts w:ascii="Arial" w:hAnsi="Arial" w:cs="Arial"/>
                <w:b/>
                <w:bCs/>
                <w:strike/>
                <w:color w:val="FF0000"/>
                <w:sz w:val="20"/>
                <w:szCs w:val="20"/>
                <w:highlight w:val="cyan"/>
              </w:rPr>
              <w:t>defined in TR 38.840 for FR2</w:t>
            </w:r>
            <w:r>
              <w:rPr>
                <w:rFonts w:ascii="Arial" w:hAnsi="Arial" w:cs="Arial"/>
                <w:b/>
                <w:bCs/>
                <w:color w:val="FF0000"/>
                <w:sz w:val="20"/>
                <w:szCs w:val="20"/>
                <w:highlight w:val="cyan"/>
              </w:rPr>
              <w:t xml:space="preserve"> </w:t>
            </w:r>
            <w:r>
              <w:rPr>
                <w:rFonts w:ascii="Arial" w:hAnsi="Arial" w:cs="Arial"/>
                <w:b/>
                <w:bCs/>
                <w:sz w:val="20"/>
                <w:szCs w:val="20"/>
                <w:highlight w:val="cyan"/>
              </w:rPr>
              <w:t xml:space="preserve">is used for 2 Rx to 1Rx power scaling.  </w:t>
            </w:r>
          </w:p>
          <w:p w14:paraId="1DE7C362" w14:textId="77777777" w:rsidR="00902DB6" w:rsidRDefault="00902DB6">
            <w:pPr>
              <w:rPr>
                <w:rFonts w:ascii="Arial" w:eastAsia="Malgun Gothic" w:hAnsi="Arial" w:cs="Arial"/>
                <w:sz w:val="20"/>
                <w:szCs w:val="20"/>
                <w:lang w:eastAsia="ko-KR"/>
              </w:rPr>
            </w:pPr>
          </w:p>
          <w:p w14:paraId="5F3F3D4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The text “For FR1” could also be added to that start of this sentence.</w:t>
            </w:r>
          </w:p>
        </w:tc>
      </w:tr>
    </w:tbl>
    <w:p w14:paraId="53F67EF7" w14:textId="77777777" w:rsidR="00902DB6" w:rsidRDefault="00902DB6">
      <w:pPr>
        <w:spacing w:before="120"/>
        <w:jc w:val="both"/>
        <w:rPr>
          <w:rFonts w:ascii="Arial" w:hAnsi="Arial" w:cs="Arial"/>
          <w:sz w:val="20"/>
          <w:szCs w:val="20"/>
        </w:rPr>
      </w:pPr>
    </w:p>
    <w:p w14:paraId="3271BE8B" w14:textId="77777777" w:rsidR="00902DB6" w:rsidRDefault="003328C3">
      <w:pPr>
        <w:spacing w:before="120" w:after="120"/>
        <w:rPr>
          <w:rFonts w:ascii="Arial" w:hAnsi="Arial" w:cs="Arial"/>
          <w:b/>
          <w:bCs/>
          <w:sz w:val="20"/>
          <w:szCs w:val="20"/>
          <w:u w:val="single"/>
        </w:rPr>
      </w:pPr>
      <w:r>
        <w:rPr>
          <w:rFonts w:ascii="Arial" w:hAnsi="Arial" w:cs="Arial"/>
          <w:b/>
          <w:bCs/>
          <w:sz w:val="20"/>
          <w:szCs w:val="20"/>
          <w:u w:val="single"/>
        </w:rPr>
        <w:t>Summary</w:t>
      </w:r>
    </w:p>
    <w:tbl>
      <w:tblPr>
        <w:tblStyle w:val="TableGrid"/>
        <w:tblW w:w="9697" w:type="dxa"/>
        <w:tblLayout w:type="fixed"/>
        <w:tblLook w:val="04A0" w:firstRow="1" w:lastRow="0" w:firstColumn="1" w:lastColumn="0" w:noHBand="0" w:noVBand="1"/>
      </w:tblPr>
      <w:tblGrid>
        <w:gridCol w:w="1075"/>
        <w:gridCol w:w="3150"/>
        <w:gridCol w:w="4680"/>
        <w:gridCol w:w="792"/>
      </w:tblGrid>
      <w:tr w:rsidR="00902DB6" w14:paraId="13B9B17E" w14:textId="77777777">
        <w:trPr>
          <w:trHeight w:val="201"/>
        </w:trPr>
        <w:tc>
          <w:tcPr>
            <w:tcW w:w="1075" w:type="dxa"/>
            <w:shd w:val="clear" w:color="auto" w:fill="92D050"/>
          </w:tcPr>
          <w:p w14:paraId="50A7BB27" w14:textId="77777777" w:rsidR="00902DB6" w:rsidRDefault="003328C3">
            <w:pPr>
              <w:rPr>
                <w:rFonts w:ascii="Arial" w:hAnsi="Arial" w:cs="Arial"/>
                <w:sz w:val="20"/>
                <w:szCs w:val="20"/>
              </w:rPr>
            </w:pPr>
            <w:r>
              <w:rPr>
                <w:rFonts w:ascii="Arial" w:hAnsi="Arial" w:cs="Arial"/>
                <w:sz w:val="20"/>
                <w:szCs w:val="20"/>
              </w:rPr>
              <w:t xml:space="preserve">Position </w:t>
            </w:r>
          </w:p>
        </w:tc>
        <w:tc>
          <w:tcPr>
            <w:tcW w:w="3150" w:type="dxa"/>
            <w:shd w:val="clear" w:color="auto" w:fill="92D050"/>
          </w:tcPr>
          <w:p w14:paraId="4DC3AD25" w14:textId="77777777" w:rsidR="00902DB6" w:rsidRDefault="003328C3">
            <w:pPr>
              <w:rPr>
                <w:rFonts w:ascii="Arial" w:hAnsi="Arial" w:cs="Arial"/>
                <w:sz w:val="20"/>
                <w:szCs w:val="20"/>
              </w:rPr>
            </w:pPr>
            <w:r>
              <w:rPr>
                <w:rFonts w:ascii="Arial" w:hAnsi="Arial" w:cs="Arial"/>
                <w:sz w:val="20"/>
                <w:szCs w:val="20"/>
              </w:rPr>
              <w:t xml:space="preserve">Description </w:t>
            </w:r>
          </w:p>
        </w:tc>
        <w:tc>
          <w:tcPr>
            <w:tcW w:w="4680" w:type="dxa"/>
            <w:shd w:val="clear" w:color="auto" w:fill="92D050"/>
          </w:tcPr>
          <w:p w14:paraId="66D64672" w14:textId="77777777" w:rsidR="00902DB6" w:rsidRDefault="003328C3">
            <w:pPr>
              <w:rPr>
                <w:rFonts w:ascii="Arial" w:hAnsi="Arial" w:cs="Arial"/>
                <w:sz w:val="20"/>
                <w:szCs w:val="20"/>
              </w:rPr>
            </w:pPr>
            <w:r>
              <w:rPr>
                <w:rFonts w:ascii="Arial" w:hAnsi="Arial" w:cs="Arial"/>
                <w:sz w:val="20"/>
                <w:szCs w:val="20"/>
              </w:rPr>
              <w:t xml:space="preserve">Companies </w:t>
            </w:r>
          </w:p>
        </w:tc>
        <w:tc>
          <w:tcPr>
            <w:tcW w:w="792" w:type="dxa"/>
            <w:shd w:val="clear" w:color="auto" w:fill="92D050"/>
          </w:tcPr>
          <w:p w14:paraId="455973BB" w14:textId="77777777" w:rsidR="00902DB6" w:rsidRDefault="003328C3">
            <w:pPr>
              <w:rPr>
                <w:rFonts w:ascii="Arial" w:hAnsi="Arial" w:cs="Arial"/>
                <w:sz w:val="20"/>
                <w:szCs w:val="20"/>
              </w:rPr>
            </w:pPr>
            <w:r>
              <w:rPr>
                <w:rFonts w:ascii="Arial" w:hAnsi="Arial" w:cs="Arial"/>
                <w:sz w:val="20"/>
                <w:szCs w:val="20"/>
              </w:rPr>
              <w:t xml:space="preserve">Num. </w:t>
            </w:r>
          </w:p>
        </w:tc>
      </w:tr>
      <w:tr w:rsidR="00902DB6" w14:paraId="086821EF" w14:textId="77777777">
        <w:tc>
          <w:tcPr>
            <w:tcW w:w="1075" w:type="dxa"/>
          </w:tcPr>
          <w:p w14:paraId="55DAD91B" w14:textId="77777777" w:rsidR="00902DB6" w:rsidRDefault="003328C3">
            <w:pPr>
              <w:rPr>
                <w:rFonts w:ascii="Arial" w:hAnsi="Arial" w:cs="Arial"/>
                <w:sz w:val="20"/>
                <w:szCs w:val="20"/>
              </w:rPr>
            </w:pPr>
            <w:r>
              <w:rPr>
                <w:rFonts w:ascii="Arial" w:hAnsi="Arial" w:cs="Arial"/>
                <w:sz w:val="20"/>
                <w:szCs w:val="20"/>
              </w:rPr>
              <w:t>1</w:t>
            </w:r>
          </w:p>
        </w:tc>
        <w:tc>
          <w:tcPr>
            <w:tcW w:w="3150" w:type="dxa"/>
          </w:tcPr>
          <w:p w14:paraId="47C7D2B3" w14:textId="77777777" w:rsidR="00902DB6" w:rsidRDefault="003328C3">
            <w:pPr>
              <w:rPr>
                <w:rFonts w:ascii="Arial" w:hAnsi="Arial" w:cs="Arial"/>
                <w:sz w:val="20"/>
                <w:szCs w:val="20"/>
              </w:rPr>
            </w:pPr>
            <w:r>
              <w:rPr>
                <w:rFonts w:ascii="Arial" w:eastAsiaTheme="minorEastAsia" w:hAnsi="Arial" w:cs="Arial"/>
                <w:sz w:val="20"/>
                <w:szCs w:val="20"/>
              </w:rPr>
              <w:t>Reuse the scaling factor ‘0.7’ for 2 Rx to 1 Rx power scaling</w:t>
            </w:r>
          </w:p>
        </w:tc>
        <w:tc>
          <w:tcPr>
            <w:tcW w:w="4680" w:type="dxa"/>
          </w:tcPr>
          <w:p w14:paraId="57EAFA76" w14:textId="77777777" w:rsidR="00902DB6" w:rsidRDefault="003328C3">
            <w:pPr>
              <w:rPr>
                <w:rFonts w:ascii="Arial" w:hAnsi="Arial" w:cs="Arial"/>
                <w:sz w:val="20"/>
                <w:szCs w:val="20"/>
              </w:rPr>
            </w:pPr>
            <w:r>
              <w:rPr>
                <w:rFonts w:ascii="Arial" w:hAnsi="Arial" w:cs="Arial"/>
                <w:sz w:val="20"/>
                <w:szCs w:val="20"/>
              </w:rPr>
              <w:t xml:space="preserve">Vivo, SONY, Futurewei, Ericsson, Intel, Qualcomm, Fraunhofer, InterDigital, Nokia, </w:t>
            </w:r>
            <w:proofErr w:type="spellStart"/>
            <w:r>
              <w:rPr>
                <w:rFonts w:ascii="Arial" w:hAnsi="Arial" w:cs="Arial"/>
                <w:sz w:val="20"/>
                <w:szCs w:val="20"/>
              </w:rPr>
              <w:t>LGe</w:t>
            </w:r>
            <w:proofErr w:type="spellEnd"/>
            <w:r>
              <w:rPr>
                <w:rFonts w:ascii="Arial" w:hAnsi="Arial" w:cs="Arial"/>
                <w:sz w:val="20"/>
                <w:szCs w:val="20"/>
              </w:rPr>
              <w:t xml:space="preserve">, Lenovo, ZTE, OPPO, CATT  </w:t>
            </w:r>
          </w:p>
        </w:tc>
        <w:tc>
          <w:tcPr>
            <w:tcW w:w="792" w:type="dxa"/>
          </w:tcPr>
          <w:p w14:paraId="6C976E1C" w14:textId="77777777" w:rsidR="00902DB6" w:rsidRDefault="003328C3">
            <w:pPr>
              <w:rPr>
                <w:rFonts w:ascii="Arial" w:hAnsi="Arial" w:cs="Arial"/>
                <w:sz w:val="20"/>
                <w:szCs w:val="20"/>
              </w:rPr>
            </w:pPr>
            <w:r>
              <w:rPr>
                <w:rFonts w:ascii="Arial" w:hAnsi="Arial" w:cs="Arial"/>
                <w:sz w:val="20"/>
                <w:szCs w:val="20"/>
              </w:rPr>
              <w:t>14</w:t>
            </w:r>
          </w:p>
        </w:tc>
      </w:tr>
      <w:tr w:rsidR="00902DB6" w14:paraId="28F63372" w14:textId="77777777">
        <w:tc>
          <w:tcPr>
            <w:tcW w:w="1075" w:type="dxa"/>
          </w:tcPr>
          <w:p w14:paraId="1DEA87BF" w14:textId="77777777" w:rsidR="00902DB6" w:rsidRDefault="003328C3">
            <w:pPr>
              <w:rPr>
                <w:rFonts w:ascii="Arial" w:hAnsi="Arial" w:cs="Arial"/>
                <w:sz w:val="20"/>
                <w:szCs w:val="20"/>
              </w:rPr>
            </w:pPr>
            <w:r>
              <w:rPr>
                <w:rFonts w:ascii="Arial" w:hAnsi="Arial" w:cs="Arial"/>
                <w:sz w:val="20"/>
                <w:szCs w:val="20"/>
              </w:rPr>
              <w:t>2</w:t>
            </w:r>
          </w:p>
        </w:tc>
        <w:tc>
          <w:tcPr>
            <w:tcW w:w="3150" w:type="dxa"/>
          </w:tcPr>
          <w:p w14:paraId="49666D86" w14:textId="77777777" w:rsidR="00902DB6" w:rsidRDefault="003328C3">
            <w:pPr>
              <w:rPr>
                <w:rFonts w:ascii="Arial" w:eastAsiaTheme="minorEastAsia" w:hAnsi="Arial" w:cs="Arial"/>
                <w:sz w:val="20"/>
                <w:szCs w:val="20"/>
              </w:rPr>
            </w:pPr>
            <w:r>
              <w:rPr>
                <w:rFonts w:ascii="Arial" w:eastAsiaTheme="minorEastAsia" w:hAnsi="Arial" w:cs="Arial"/>
                <w:sz w:val="20"/>
                <w:szCs w:val="20"/>
              </w:rPr>
              <w:t>No</w:t>
            </w:r>
          </w:p>
        </w:tc>
        <w:tc>
          <w:tcPr>
            <w:tcW w:w="4680" w:type="dxa"/>
          </w:tcPr>
          <w:p w14:paraId="79847DED" w14:textId="77777777" w:rsidR="00902DB6" w:rsidRDefault="003328C3">
            <w:pPr>
              <w:rPr>
                <w:rFonts w:ascii="Arial" w:hAnsi="Arial" w:cs="Arial"/>
                <w:sz w:val="20"/>
                <w:szCs w:val="20"/>
              </w:rPr>
            </w:pPr>
            <w:r>
              <w:rPr>
                <w:rFonts w:ascii="Arial" w:hAnsi="Arial" w:cs="Arial"/>
                <w:sz w:val="20"/>
                <w:szCs w:val="20"/>
              </w:rPr>
              <w:t>MediaTek (it not within the scope), Samsung (new value is needed due to differences between normal NR devices and Redcap devices)</w:t>
            </w:r>
          </w:p>
        </w:tc>
        <w:tc>
          <w:tcPr>
            <w:tcW w:w="792" w:type="dxa"/>
          </w:tcPr>
          <w:p w14:paraId="6ADFDB8A" w14:textId="77777777" w:rsidR="00902DB6" w:rsidRDefault="003328C3">
            <w:pPr>
              <w:rPr>
                <w:rFonts w:ascii="Arial" w:hAnsi="Arial" w:cs="Arial"/>
                <w:sz w:val="20"/>
                <w:szCs w:val="20"/>
              </w:rPr>
            </w:pPr>
            <w:r>
              <w:rPr>
                <w:rFonts w:ascii="Arial" w:hAnsi="Arial" w:cs="Arial"/>
                <w:sz w:val="20"/>
                <w:szCs w:val="20"/>
              </w:rPr>
              <w:t>2</w:t>
            </w:r>
          </w:p>
        </w:tc>
      </w:tr>
      <w:tr w:rsidR="00902DB6" w14:paraId="56B83D57" w14:textId="77777777">
        <w:tc>
          <w:tcPr>
            <w:tcW w:w="1075" w:type="dxa"/>
          </w:tcPr>
          <w:p w14:paraId="08206F10" w14:textId="77777777" w:rsidR="00902DB6" w:rsidRDefault="003328C3">
            <w:pPr>
              <w:rPr>
                <w:rFonts w:ascii="Arial" w:hAnsi="Arial" w:cs="Arial"/>
                <w:sz w:val="20"/>
                <w:szCs w:val="20"/>
              </w:rPr>
            </w:pPr>
            <w:r>
              <w:rPr>
                <w:rFonts w:ascii="Arial" w:hAnsi="Arial" w:cs="Arial"/>
                <w:sz w:val="20"/>
                <w:szCs w:val="20"/>
              </w:rPr>
              <w:t xml:space="preserve">3 </w:t>
            </w:r>
          </w:p>
        </w:tc>
        <w:tc>
          <w:tcPr>
            <w:tcW w:w="3150" w:type="dxa"/>
          </w:tcPr>
          <w:p w14:paraId="5F5179B3" w14:textId="77777777" w:rsidR="00902DB6" w:rsidRDefault="003328C3">
            <w:pPr>
              <w:rPr>
                <w:rFonts w:ascii="Arial" w:eastAsiaTheme="minorEastAsia" w:hAnsi="Arial" w:cs="Arial"/>
                <w:sz w:val="20"/>
                <w:szCs w:val="20"/>
              </w:rPr>
            </w:pPr>
            <w:r>
              <w:rPr>
                <w:rFonts w:ascii="Arial" w:eastAsiaTheme="minorEastAsia" w:hAnsi="Arial" w:cs="Arial"/>
                <w:sz w:val="20"/>
                <w:szCs w:val="20"/>
              </w:rPr>
              <w:t>FFS</w:t>
            </w:r>
          </w:p>
        </w:tc>
        <w:tc>
          <w:tcPr>
            <w:tcW w:w="4680" w:type="dxa"/>
          </w:tcPr>
          <w:p w14:paraId="53B6AD68" w14:textId="77777777" w:rsidR="00902DB6" w:rsidRDefault="003328C3">
            <w:pPr>
              <w:rPr>
                <w:rFonts w:ascii="Arial" w:hAnsi="Arial" w:cs="Arial"/>
                <w:sz w:val="20"/>
                <w:szCs w:val="20"/>
              </w:rPr>
            </w:pPr>
            <w:r>
              <w:rPr>
                <w:rFonts w:ascii="Arial" w:hAnsi="Arial" w:cs="Arial"/>
                <w:sz w:val="20"/>
                <w:szCs w:val="20"/>
              </w:rPr>
              <w:t>Huawei</w:t>
            </w:r>
          </w:p>
        </w:tc>
        <w:tc>
          <w:tcPr>
            <w:tcW w:w="792" w:type="dxa"/>
          </w:tcPr>
          <w:p w14:paraId="22273F68" w14:textId="77777777" w:rsidR="00902DB6" w:rsidRDefault="003328C3">
            <w:pPr>
              <w:rPr>
                <w:rFonts w:ascii="Arial" w:hAnsi="Arial" w:cs="Arial"/>
                <w:sz w:val="20"/>
                <w:szCs w:val="20"/>
              </w:rPr>
            </w:pPr>
            <w:r>
              <w:rPr>
                <w:rFonts w:ascii="Arial" w:hAnsi="Arial" w:cs="Arial"/>
                <w:sz w:val="20"/>
                <w:szCs w:val="20"/>
              </w:rPr>
              <w:t>1</w:t>
            </w:r>
          </w:p>
        </w:tc>
      </w:tr>
    </w:tbl>
    <w:p w14:paraId="75161429" w14:textId="77777777" w:rsidR="00902DB6" w:rsidRDefault="00902DB6">
      <w:pPr>
        <w:spacing w:before="120"/>
        <w:jc w:val="both"/>
        <w:rPr>
          <w:rFonts w:ascii="Arial" w:hAnsi="Arial" w:cs="Arial"/>
          <w:sz w:val="20"/>
          <w:szCs w:val="20"/>
        </w:rPr>
      </w:pPr>
    </w:p>
    <w:p w14:paraId="6B1055C3" w14:textId="77777777" w:rsidR="00902DB6" w:rsidRDefault="003328C3">
      <w:pPr>
        <w:spacing w:before="120"/>
        <w:jc w:val="both"/>
        <w:rPr>
          <w:rFonts w:ascii="Arial" w:hAnsi="Arial" w:cs="Arial"/>
          <w:sz w:val="20"/>
          <w:szCs w:val="20"/>
        </w:rPr>
      </w:pPr>
      <w:r>
        <w:rPr>
          <w:rFonts w:ascii="Arial" w:hAnsi="Arial" w:cs="Arial"/>
          <w:sz w:val="20"/>
          <w:szCs w:val="20"/>
        </w:rPr>
        <w:t xml:space="preserve">In light of the feedback, the following was proposed for progress: </w:t>
      </w:r>
    </w:p>
    <w:p w14:paraId="6CB71731" w14:textId="77777777" w:rsidR="00902DB6" w:rsidRDefault="003328C3">
      <w:pPr>
        <w:spacing w:before="120"/>
        <w:jc w:val="both"/>
        <w:rPr>
          <w:rFonts w:ascii="Arial" w:hAnsi="Arial" w:cs="Arial"/>
          <w:b/>
          <w:bCs/>
          <w:sz w:val="20"/>
          <w:szCs w:val="20"/>
          <w:highlight w:val="cyan"/>
        </w:rPr>
      </w:pPr>
      <w:r>
        <w:rPr>
          <w:rFonts w:ascii="Arial" w:hAnsi="Arial" w:cs="Arial"/>
          <w:b/>
          <w:bCs/>
          <w:sz w:val="20"/>
          <w:szCs w:val="20"/>
          <w:highlight w:val="cyan"/>
        </w:rPr>
        <w:t xml:space="preserve">Proposal 4: The scaling factor ‘0.7’ </w:t>
      </w:r>
      <w:r>
        <w:rPr>
          <w:rFonts w:ascii="Arial" w:hAnsi="Arial" w:cs="Arial"/>
          <w:b/>
          <w:bCs/>
          <w:strike/>
          <w:color w:val="FF0000"/>
          <w:sz w:val="20"/>
          <w:szCs w:val="20"/>
          <w:highlight w:val="cyan"/>
        </w:rPr>
        <w:t>defined in TR 38.840 for FR2</w:t>
      </w:r>
      <w:r>
        <w:rPr>
          <w:rFonts w:ascii="Arial" w:hAnsi="Arial" w:cs="Arial"/>
          <w:b/>
          <w:bCs/>
          <w:sz w:val="20"/>
          <w:szCs w:val="20"/>
          <w:highlight w:val="cyan"/>
        </w:rPr>
        <w:t xml:space="preserve"> is used for 2 Rx to 1Rx power scaling.  </w:t>
      </w:r>
    </w:p>
    <w:p w14:paraId="4701AEA8" w14:textId="77777777" w:rsidR="00902DB6" w:rsidRDefault="00902DB6">
      <w:pPr>
        <w:spacing w:before="120"/>
        <w:jc w:val="both"/>
        <w:rPr>
          <w:rFonts w:ascii="Arial" w:hAnsi="Arial" w:cs="Arial"/>
          <w:sz w:val="20"/>
          <w:szCs w:val="20"/>
        </w:rPr>
      </w:pPr>
    </w:p>
    <w:p w14:paraId="2696469D" w14:textId="77777777" w:rsidR="00902DB6" w:rsidRDefault="00902DB6">
      <w:pPr>
        <w:spacing w:before="120"/>
        <w:jc w:val="both"/>
        <w:rPr>
          <w:rFonts w:ascii="Arial" w:hAnsi="Arial" w:cs="Arial"/>
          <w:sz w:val="20"/>
          <w:szCs w:val="20"/>
        </w:rPr>
      </w:pPr>
    </w:p>
    <w:p w14:paraId="6E1FB7DE" w14:textId="77777777" w:rsidR="00902DB6" w:rsidRDefault="003328C3">
      <w:pPr>
        <w:spacing w:before="120" w:after="120"/>
        <w:jc w:val="both"/>
        <w:rPr>
          <w:rFonts w:ascii="Arial" w:hAnsi="Arial" w:cs="Arial"/>
          <w:b/>
          <w:bCs/>
          <w:sz w:val="20"/>
          <w:szCs w:val="20"/>
        </w:rPr>
      </w:pPr>
      <w:r>
        <w:rPr>
          <w:rFonts w:ascii="Arial" w:hAnsi="Arial" w:cs="Arial"/>
          <w:b/>
          <w:bCs/>
          <w:sz w:val="20"/>
          <w:szCs w:val="20"/>
          <w:highlight w:val="yellow"/>
        </w:rPr>
        <w:t>Question 5: For evaluation, can the power scaling for PDCCH candidate reduction in TR 38.840 be reused? If not, what modification is needed?</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6489F798" w14:textId="77777777">
        <w:tc>
          <w:tcPr>
            <w:tcW w:w="1937" w:type="dxa"/>
            <w:shd w:val="clear" w:color="auto" w:fill="D9D9D9" w:themeFill="background1" w:themeFillShade="D9"/>
          </w:tcPr>
          <w:p w14:paraId="51DDC0C0"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3385E64"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C22A413" w14:textId="77777777">
        <w:tc>
          <w:tcPr>
            <w:tcW w:w="1937" w:type="dxa"/>
          </w:tcPr>
          <w:p w14:paraId="1BEC772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59A50E4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0C94CF07" w14:textId="77777777">
        <w:tc>
          <w:tcPr>
            <w:tcW w:w="1937" w:type="dxa"/>
          </w:tcPr>
          <w:p w14:paraId="47FD294B" w14:textId="77777777" w:rsidR="00902DB6" w:rsidRDefault="003328C3">
            <w:pPr>
              <w:rPr>
                <w:rFonts w:ascii="Arial" w:hAnsi="Arial" w:cs="Arial"/>
                <w:sz w:val="20"/>
                <w:szCs w:val="20"/>
              </w:rPr>
            </w:pPr>
            <w:r>
              <w:rPr>
                <w:rFonts w:ascii="Arial" w:hAnsi="Arial" w:cs="Arial"/>
                <w:sz w:val="20"/>
                <w:szCs w:val="20"/>
              </w:rPr>
              <w:t xml:space="preserve">MediaTek </w:t>
            </w:r>
          </w:p>
        </w:tc>
        <w:tc>
          <w:tcPr>
            <w:tcW w:w="7694" w:type="dxa"/>
          </w:tcPr>
          <w:p w14:paraId="56260B85" w14:textId="77777777" w:rsidR="00902DB6" w:rsidRDefault="003328C3">
            <w:pPr>
              <w:rPr>
                <w:rFonts w:ascii="Arial" w:hAnsi="Arial" w:cs="Arial"/>
                <w:sz w:val="20"/>
                <w:szCs w:val="20"/>
              </w:rPr>
            </w:pPr>
            <w:r>
              <w:rPr>
                <w:rFonts w:ascii="Arial" w:hAnsi="Arial" w:cs="Arial"/>
                <w:sz w:val="20"/>
                <w:szCs w:val="20"/>
              </w:rPr>
              <w:t>Yes</w:t>
            </w:r>
          </w:p>
        </w:tc>
      </w:tr>
      <w:tr w:rsidR="00902DB6" w14:paraId="30F144AC" w14:textId="77777777">
        <w:tc>
          <w:tcPr>
            <w:tcW w:w="1937" w:type="dxa"/>
          </w:tcPr>
          <w:p w14:paraId="43D6EDA0" w14:textId="77777777" w:rsidR="00902DB6" w:rsidRDefault="003328C3">
            <w:pPr>
              <w:rPr>
                <w:rFonts w:ascii="Arial" w:hAnsi="Arial" w:cs="Arial"/>
                <w:sz w:val="20"/>
                <w:szCs w:val="20"/>
              </w:rPr>
            </w:pPr>
            <w:r>
              <w:rPr>
                <w:rFonts w:ascii="Arial" w:hAnsi="Arial" w:cs="Arial"/>
                <w:sz w:val="20"/>
                <w:szCs w:val="20"/>
              </w:rPr>
              <w:t xml:space="preserve">SONY </w:t>
            </w:r>
          </w:p>
        </w:tc>
        <w:tc>
          <w:tcPr>
            <w:tcW w:w="7694" w:type="dxa"/>
          </w:tcPr>
          <w:p w14:paraId="2766E1CD" w14:textId="77777777" w:rsidR="00902DB6" w:rsidRDefault="003328C3">
            <w:pPr>
              <w:rPr>
                <w:rFonts w:ascii="Arial" w:hAnsi="Arial" w:cs="Arial"/>
                <w:sz w:val="20"/>
                <w:szCs w:val="20"/>
              </w:rPr>
            </w:pPr>
            <w:r>
              <w:rPr>
                <w:rFonts w:ascii="Arial" w:hAnsi="Arial" w:cs="Arial"/>
                <w:sz w:val="20"/>
                <w:szCs w:val="20"/>
              </w:rPr>
              <w:t>Yes</w:t>
            </w:r>
          </w:p>
        </w:tc>
      </w:tr>
      <w:tr w:rsidR="00902DB6" w14:paraId="1B75CB5F" w14:textId="77777777">
        <w:tc>
          <w:tcPr>
            <w:tcW w:w="1937" w:type="dxa"/>
          </w:tcPr>
          <w:p w14:paraId="32E4541A"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7C7B2635" w14:textId="77777777" w:rsidR="00902DB6" w:rsidRDefault="003328C3">
            <w:pPr>
              <w:rPr>
                <w:rFonts w:ascii="Arial" w:hAnsi="Arial" w:cs="Arial"/>
                <w:sz w:val="20"/>
                <w:szCs w:val="20"/>
              </w:rPr>
            </w:pPr>
            <w:r>
              <w:rPr>
                <w:rFonts w:ascii="Arial" w:hAnsi="Arial" w:cs="Arial"/>
                <w:sz w:val="20"/>
                <w:szCs w:val="20"/>
              </w:rPr>
              <w:t>Yes</w:t>
            </w:r>
          </w:p>
        </w:tc>
      </w:tr>
      <w:tr w:rsidR="00902DB6" w14:paraId="0F6F04E9" w14:textId="77777777">
        <w:tc>
          <w:tcPr>
            <w:tcW w:w="1937" w:type="dxa"/>
          </w:tcPr>
          <w:p w14:paraId="1107C8C4"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72ADC517" w14:textId="77777777" w:rsidR="00902DB6" w:rsidRDefault="003328C3">
            <w:pPr>
              <w:rPr>
                <w:rFonts w:ascii="Arial" w:hAnsi="Arial" w:cs="Arial"/>
                <w:sz w:val="20"/>
                <w:szCs w:val="20"/>
              </w:rPr>
            </w:pPr>
            <w:r>
              <w:rPr>
                <w:rFonts w:ascii="Arial" w:hAnsi="Arial" w:cs="Arial"/>
                <w:sz w:val="20"/>
                <w:szCs w:val="20"/>
              </w:rPr>
              <w:t>Yes</w:t>
            </w:r>
          </w:p>
        </w:tc>
      </w:tr>
      <w:tr w:rsidR="00902DB6" w14:paraId="2AA112EF" w14:textId="77777777">
        <w:tc>
          <w:tcPr>
            <w:tcW w:w="1937" w:type="dxa"/>
          </w:tcPr>
          <w:p w14:paraId="311C145F"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1D463D0E" w14:textId="77777777" w:rsidR="00902DB6" w:rsidRDefault="003328C3">
            <w:pPr>
              <w:rPr>
                <w:rFonts w:ascii="Arial" w:hAnsi="Arial" w:cs="Arial"/>
                <w:sz w:val="20"/>
                <w:szCs w:val="20"/>
              </w:rPr>
            </w:pPr>
            <w:r>
              <w:rPr>
                <w:rFonts w:ascii="Arial" w:hAnsi="Arial" w:cs="Arial"/>
                <w:sz w:val="20"/>
                <w:szCs w:val="20"/>
              </w:rPr>
              <w:t xml:space="preserve">As the UE is already BW limited, 3OS CORESET is a useful configuration to realize larger number of CCEs to reduce blocking and also for coverage enhancements. </w:t>
            </w:r>
            <w:proofErr w:type="gramStart"/>
            <w:r>
              <w:rPr>
                <w:rFonts w:ascii="Arial" w:hAnsi="Arial" w:cs="Arial"/>
                <w:sz w:val="20"/>
                <w:szCs w:val="20"/>
              </w:rPr>
              <w:t>So</w:t>
            </w:r>
            <w:proofErr w:type="gramEnd"/>
            <w:r>
              <w:rPr>
                <w:rFonts w:ascii="Arial" w:hAnsi="Arial" w:cs="Arial"/>
                <w:sz w:val="20"/>
                <w:szCs w:val="20"/>
              </w:rPr>
              <w:t xml:space="preserve"> it will be good to list a scaling factor if CORESET duration is increased. We suggest 1.3 scaling factor compared to the value used in reference configuration. Also, as described above in our comments, a given number of candidates may use a wide </w:t>
            </w:r>
            <w:r>
              <w:rPr>
                <w:rFonts w:ascii="Arial" w:hAnsi="Arial" w:cs="Arial"/>
                <w:sz w:val="20"/>
                <w:szCs w:val="20"/>
              </w:rPr>
              <w:lastRenderedPageBreak/>
              <w:t xml:space="preserve">range of number of CCEs, leading to different power consumption. </w:t>
            </w:r>
            <w:proofErr w:type="gramStart"/>
            <w:r>
              <w:rPr>
                <w:rFonts w:ascii="Arial" w:hAnsi="Arial" w:cs="Arial"/>
                <w:sz w:val="20"/>
                <w:szCs w:val="20"/>
              </w:rPr>
              <w:t>So</w:t>
            </w:r>
            <w:proofErr w:type="gramEnd"/>
            <w:r>
              <w:rPr>
                <w:rFonts w:ascii="Arial" w:hAnsi="Arial" w:cs="Arial"/>
                <w:sz w:val="20"/>
                <w:szCs w:val="20"/>
              </w:rPr>
              <w:t xml:space="preserve"> it needs to be reflected as well.</w:t>
            </w:r>
          </w:p>
        </w:tc>
      </w:tr>
      <w:tr w:rsidR="00902DB6" w14:paraId="1DB556E7" w14:textId="77777777">
        <w:tc>
          <w:tcPr>
            <w:tcW w:w="1937" w:type="dxa"/>
          </w:tcPr>
          <w:p w14:paraId="0060344B" w14:textId="77777777" w:rsidR="00902DB6" w:rsidRDefault="003328C3">
            <w:pPr>
              <w:rPr>
                <w:rFonts w:ascii="Arial" w:hAnsi="Arial" w:cs="Arial"/>
                <w:sz w:val="20"/>
                <w:szCs w:val="20"/>
              </w:rPr>
            </w:pPr>
            <w:r>
              <w:rPr>
                <w:rFonts w:ascii="Arial" w:hAnsi="Arial" w:cs="Arial"/>
                <w:sz w:val="20"/>
                <w:szCs w:val="20"/>
              </w:rPr>
              <w:lastRenderedPageBreak/>
              <w:t>Qualcomm</w:t>
            </w:r>
          </w:p>
        </w:tc>
        <w:tc>
          <w:tcPr>
            <w:tcW w:w="7694" w:type="dxa"/>
          </w:tcPr>
          <w:p w14:paraId="05C2D015" w14:textId="77777777" w:rsidR="00902DB6" w:rsidRDefault="003328C3">
            <w:pPr>
              <w:rPr>
                <w:rFonts w:ascii="Arial" w:hAnsi="Arial" w:cs="Arial"/>
                <w:sz w:val="20"/>
                <w:szCs w:val="20"/>
              </w:rPr>
            </w:pPr>
            <w:r>
              <w:rPr>
                <w:rFonts w:ascii="Arial" w:hAnsi="Arial" w:cs="Arial"/>
                <w:sz w:val="20"/>
                <w:szCs w:val="20"/>
              </w:rPr>
              <w:t>Yes</w:t>
            </w:r>
          </w:p>
        </w:tc>
      </w:tr>
      <w:tr w:rsidR="00902DB6" w14:paraId="08C8490F" w14:textId="77777777">
        <w:tc>
          <w:tcPr>
            <w:tcW w:w="1937" w:type="dxa"/>
          </w:tcPr>
          <w:p w14:paraId="50D39047"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F52DBD4" w14:textId="77777777" w:rsidR="00902DB6" w:rsidRDefault="003328C3">
            <w:pPr>
              <w:rPr>
                <w:rFonts w:ascii="Arial" w:hAnsi="Arial" w:cs="Arial"/>
                <w:sz w:val="20"/>
                <w:szCs w:val="20"/>
              </w:rPr>
            </w:pPr>
            <w:r>
              <w:rPr>
                <w:rFonts w:ascii="Arial" w:hAnsi="Arial" w:cs="Arial"/>
                <w:sz w:val="20"/>
                <w:szCs w:val="20"/>
              </w:rPr>
              <w:t xml:space="preserve">Yes. </w:t>
            </w:r>
          </w:p>
        </w:tc>
      </w:tr>
      <w:tr w:rsidR="00902DB6" w14:paraId="229FF27C" w14:textId="77777777">
        <w:tc>
          <w:tcPr>
            <w:tcW w:w="1937" w:type="dxa"/>
          </w:tcPr>
          <w:p w14:paraId="06A76D4A"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60186322" w14:textId="77777777" w:rsidR="00902DB6" w:rsidRDefault="003328C3">
            <w:pPr>
              <w:rPr>
                <w:rFonts w:ascii="Arial" w:hAnsi="Arial" w:cs="Arial"/>
                <w:sz w:val="20"/>
                <w:szCs w:val="20"/>
              </w:rPr>
            </w:pPr>
            <w:r>
              <w:rPr>
                <w:rFonts w:ascii="Arial" w:hAnsi="Arial" w:cs="Arial"/>
                <w:sz w:val="20"/>
                <w:szCs w:val="20"/>
              </w:rPr>
              <w:t>Yes</w:t>
            </w:r>
          </w:p>
        </w:tc>
      </w:tr>
      <w:tr w:rsidR="00902DB6" w14:paraId="09D4EAC7" w14:textId="77777777">
        <w:tc>
          <w:tcPr>
            <w:tcW w:w="1937" w:type="dxa"/>
          </w:tcPr>
          <w:p w14:paraId="6D263E6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6F361BC9" w14:textId="77777777" w:rsidR="00902DB6" w:rsidRDefault="003328C3">
            <w:pPr>
              <w:rPr>
                <w:rFonts w:ascii="Arial" w:hAnsi="Arial" w:cs="Arial"/>
                <w:sz w:val="20"/>
                <w:szCs w:val="20"/>
              </w:rPr>
            </w:pPr>
            <w:r>
              <w:rPr>
                <w:rFonts w:ascii="Arial" w:eastAsiaTheme="minorEastAsia" w:hAnsi="Arial" w:cs="Arial"/>
                <w:sz w:val="20"/>
                <w:szCs w:val="20"/>
              </w:rPr>
              <w:t>Yes, the scaling method for BD reduction in TR 38.840 can be used, but the ‘maximum operation’ agreed in Rel-17 power saving should be used.</w:t>
            </w:r>
          </w:p>
        </w:tc>
      </w:tr>
      <w:tr w:rsidR="00902DB6" w14:paraId="3CFD6B47" w14:textId="77777777">
        <w:tc>
          <w:tcPr>
            <w:tcW w:w="1937" w:type="dxa"/>
          </w:tcPr>
          <w:p w14:paraId="483F9867"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4AC68587"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7D75579C" w14:textId="77777777">
        <w:tc>
          <w:tcPr>
            <w:tcW w:w="1937" w:type="dxa"/>
          </w:tcPr>
          <w:p w14:paraId="61095776"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3E6D2D73"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279C864F" w14:textId="77777777">
        <w:tc>
          <w:tcPr>
            <w:tcW w:w="1937" w:type="dxa"/>
          </w:tcPr>
          <w:p w14:paraId="19AEFCC7"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9241091"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Yes.</w:t>
            </w:r>
          </w:p>
        </w:tc>
      </w:tr>
      <w:tr w:rsidR="00902DB6" w14:paraId="22FF9DA1" w14:textId="77777777">
        <w:tc>
          <w:tcPr>
            <w:tcW w:w="1937" w:type="dxa"/>
          </w:tcPr>
          <w:p w14:paraId="3AD9534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3E5D7934"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902DB6" w14:paraId="59E69ECC" w14:textId="77777777">
        <w:tc>
          <w:tcPr>
            <w:tcW w:w="1937" w:type="dxa"/>
          </w:tcPr>
          <w:p w14:paraId="434EE5E1" w14:textId="77777777" w:rsidR="00902DB6" w:rsidRDefault="003328C3">
            <w:pPr>
              <w:rPr>
                <w:rFonts w:ascii="Arial" w:eastAsia="Malgun Gothic" w:hAnsi="Arial" w:cs="Arial"/>
                <w:sz w:val="20"/>
                <w:szCs w:val="20"/>
                <w:lang w:eastAsia="ko-KR"/>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44D5D203"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 xml:space="preserve">Yes. Additionally, we agree with Intel that </w:t>
            </w:r>
            <w:r>
              <w:rPr>
                <w:rFonts w:ascii="Arial" w:hAnsi="Arial" w:cs="Arial"/>
                <w:sz w:val="20"/>
                <w:szCs w:val="20"/>
              </w:rPr>
              <w:t xml:space="preserve">scaling factor </w:t>
            </w:r>
            <w:r>
              <w:rPr>
                <w:rFonts w:ascii="Arial" w:eastAsia="SimSun" w:hAnsi="Arial" w:cs="Arial" w:hint="eastAsia"/>
                <w:sz w:val="20"/>
                <w:szCs w:val="20"/>
              </w:rPr>
              <w:t>for</w:t>
            </w:r>
            <w:r>
              <w:rPr>
                <w:rFonts w:ascii="Arial" w:hAnsi="Arial" w:cs="Arial"/>
                <w:sz w:val="20"/>
                <w:szCs w:val="20"/>
              </w:rPr>
              <w:t xml:space="preserve"> CORESET duration </w:t>
            </w:r>
            <w:r>
              <w:rPr>
                <w:rFonts w:ascii="Arial" w:eastAsia="SimSun" w:hAnsi="Arial" w:cs="Arial" w:hint="eastAsia"/>
                <w:sz w:val="20"/>
                <w:szCs w:val="20"/>
              </w:rPr>
              <w:t xml:space="preserve">can be considered.  </w:t>
            </w:r>
          </w:p>
        </w:tc>
      </w:tr>
      <w:tr w:rsidR="00902DB6" w14:paraId="260F03B1" w14:textId="77777777">
        <w:tc>
          <w:tcPr>
            <w:tcW w:w="1937" w:type="dxa"/>
          </w:tcPr>
          <w:p w14:paraId="7F66CC8D"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OPPO</w:t>
            </w:r>
          </w:p>
        </w:tc>
        <w:tc>
          <w:tcPr>
            <w:tcW w:w="7694" w:type="dxa"/>
          </w:tcPr>
          <w:p w14:paraId="25C23243"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Yes</w:t>
            </w:r>
          </w:p>
        </w:tc>
      </w:tr>
      <w:tr w:rsidR="00902DB6" w14:paraId="61BA961C" w14:textId="77777777">
        <w:tc>
          <w:tcPr>
            <w:tcW w:w="1937" w:type="dxa"/>
          </w:tcPr>
          <w:p w14:paraId="290D5E7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00EEBC4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bl>
    <w:p w14:paraId="4E1D9C98" w14:textId="77777777" w:rsidR="00902DB6" w:rsidRDefault="00902DB6">
      <w:pPr>
        <w:spacing w:before="120"/>
        <w:jc w:val="both"/>
        <w:rPr>
          <w:rFonts w:ascii="Arial" w:hAnsi="Arial" w:cs="Arial"/>
          <w:sz w:val="20"/>
          <w:szCs w:val="20"/>
        </w:rPr>
      </w:pPr>
    </w:p>
    <w:p w14:paraId="610D5227" w14:textId="77777777" w:rsidR="00902DB6" w:rsidRDefault="003328C3">
      <w:pPr>
        <w:spacing w:before="120"/>
        <w:jc w:val="both"/>
        <w:rPr>
          <w:rFonts w:ascii="Arial" w:hAnsi="Arial" w:cs="Arial"/>
          <w:b/>
          <w:bCs/>
          <w:sz w:val="20"/>
          <w:szCs w:val="20"/>
          <w:highlight w:val="cyan"/>
        </w:rPr>
      </w:pPr>
      <w:r>
        <w:rPr>
          <w:rFonts w:ascii="Arial" w:hAnsi="Arial" w:cs="Arial"/>
          <w:b/>
          <w:bCs/>
          <w:sz w:val="20"/>
          <w:szCs w:val="20"/>
          <w:highlight w:val="cyan"/>
        </w:rPr>
        <w:t xml:space="preserve">Proposal 5: For evaluation, the power scaling for PDCCH candidate reduction defined in TR 38.840 is reused for Redcap UEs. </w:t>
      </w:r>
    </w:p>
    <w:p w14:paraId="57158153" w14:textId="77777777" w:rsidR="00902DB6" w:rsidRDefault="00902DB6">
      <w:pPr>
        <w:spacing w:before="120"/>
        <w:rPr>
          <w:rFonts w:ascii="Arial" w:hAnsi="Arial" w:cs="Arial"/>
          <w:sz w:val="20"/>
          <w:szCs w:val="20"/>
        </w:rPr>
      </w:pPr>
    </w:p>
    <w:p w14:paraId="6F0F4137" w14:textId="77777777" w:rsidR="00902DB6" w:rsidRDefault="003328C3">
      <w:pPr>
        <w:spacing w:before="120"/>
        <w:jc w:val="both"/>
        <w:rPr>
          <w:rFonts w:ascii="Arial" w:hAnsi="Arial" w:cs="Arial"/>
          <w:sz w:val="20"/>
          <w:szCs w:val="20"/>
        </w:rPr>
      </w:pPr>
      <w:r>
        <w:rPr>
          <w:rFonts w:ascii="Arial" w:hAnsi="Arial" w:cs="Arial"/>
          <w:sz w:val="20"/>
          <w:szCs w:val="20"/>
        </w:rPr>
        <w:t xml:space="preserve">Two companies proposed to define scaling factor to model the 3-symbols CORESET configuration. The reason is that 3-symbols CORESET is a useful configuration to realize larger number of CCEs to reduce blocking and also for coverage enhancements. It seems beneficial to evaluate power consumption of this configuration to have a full picture of performance, e.g. power consumption vs. reduced blocking rate.  One company additionally to reflect the non-overlapped CCEs numbers impact when defining new power consumption model   </w:t>
      </w:r>
    </w:p>
    <w:p w14:paraId="3745C2AF" w14:textId="77777777" w:rsidR="00902DB6" w:rsidRDefault="00902DB6">
      <w:pPr>
        <w:spacing w:before="120"/>
        <w:jc w:val="both"/>
        <w:rPr>
          <w:rFonts w:ascii="Arial" w:hAnsi="Arial" w:cs="Arial"/>
          <w:sz w:val="20"/>
          <w:szCs w:val="20"/>
        </w:rPr>
      </w:pPr>
    </w:p>
    <w:p w14:paraId="0A4A760A" w14:textId="77777777" w:rsidR="00902DB6" w:rsidRDefault="003328C3">
      <w:pPr>
        <w:spacing w:before="120" w:after="120"/>
        <w:rPr>
          <w:rFonts w:ascii="Arial" w:hAnsi="Arial" w:cs="Arial"/>
          <w:b/>
          <w:bCs/>
          <w:sz w:val="20"/>
          <w:szCs w:val="20"/>
        </w:rPr>
      </w:pPr>
      <w:r>
        <w:rPr>
          <w:rFonts w:ascii="Arial" w:hAnsi="Arial" w:cs="Arial"/>
          <w:b/>
          <w:bCs/>
          <w:sz w:val="20"/>
          <w:szCs w:val="20"/>
          <w:highlight w:val="yellow"/>
        </w:rPr>
        <w:t>Question 5a: Whether needs to define a new scaling factor to model the 3-symbols CORESET configuration? If yes, what values is proposed? If not, please briefly explain why?</w:t>
      </w:r>
    </w:p>
    <w:tbl>
      <w:tblPr>
        <w:tblStyle w:val="TableGrid"/>
        <w:tblW w:w="9631" w:type="dxa"/>
        <w:tblLayout w:type="fixed"/>
        <w:tblLook w:val="04A0" w:firstRow="1" w:lastRow="0" w:firstColumn="1" w:lastColumn="0" w:noHBand="0" w:noVBand="1"/>
      </w:tblPr>
      <w:tblGrid>
        <w:gridCol w:w="1937"/>
        <w:gridCol w:w="7694"/>
      </w:tblGrid>
      <w:tr w:rsidR="00902DB6" w14:paraId="49790F68" w14:textId="77777777">
        <w:tc>
          <w:tcPr>
            <w:tcW w:w="1937" w:type="dxa"/>
            <w:shd w:val="clear" w:color="auto" w:fill="D9D9D9" w:themeFill="background1" w:themeFillShade="D9"/>
          </w:tcPr>
          <w:p w14:paraId="659F1587"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2309C93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EC8C768" w14:textId="77777777">
        <w:tc>
          <w:tcPr>
            <w:tcW w:w="1937" w:type="dxa"/>
          </w:tcPr>
          <w:p w14:paraId="4450ED1C"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6FA52D53" w14:textId="77777777" w:rsidR="00902DB6" w:rsidRDefault="003328C3">
            <w:pPr>
              <w:rPr>
                <w:rFonts w:ascii="Arial" w:eastAsiaTheme="minorEastAsia" w:hAnsi="Arial" w:cs="Arial"/>
                <w:sz w:val="20"/>
                <w:szCs w:val="20"/>
              </w:rPr>
            </w:pPr>
            <w:r>
              <w:rPr>
                <w:rFonts w:ascii="Arial" w:eastAsiaTheme="minorEastAsia" w:hAnsi="Arial" w:cs="Arial"/>
                <w:sz w:val="20"/>
                <w:szCs w:val="20"/>
              </w:rPr>
              <w:t>No need. We feel that there should be no big difference to use two or three symbols CORESET for the evaluation of relative power saving gain.</w:t>
            </w:r>
          </w:p>
        </w:tc>
      </w:tr>
      <w:tr w:rsidR="00902DB6" w14:paraId="6FEF86FE" w14:textId="77777777">
        <w:tc>
          <w:tcPr>
            <w:tcW w:w="1937" w:type="dxa"/>
          </w:tcPr>
          <w:p w14:paraId="6796BD2A"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1CE3F30A" w14:textId="77777777" w:rsidR="00902DB6" w:rsidRDefault="003328C3">
            <w:pPr>
              <w:rPr>
                <w:rFonts w:ascii="Arial" w:hAnsi="Arial" w:cs="Arial"/>
                <w:sz w:val="20"/>
                <w:szCs w:val="20"/>
              </w:rPr>
            </w:pPr>
            <w:r>
              <w:rPr>
                <w:rFonts w:ascii="Arial" w:hAnsi="Arial" w:cs="Arial"/>
                <w:sz w:val="20"/>
                <w:szCs w:val="20"/>
              </w:rPr>
              <w:t>We are ok for 1.3</w:t>
            </w:r>
          </w:p>
        </w:tc>
      </w:tr>
      <w:tr w:rsidR="00902DB6" w14:paraId="49A020C4" w14:textId="77777777">
        <w:tc>
          <w:tcPr>
            <w:tcW w:w="1937" w:type="dxa"/>
          </w:tcPr>
          <w:p w14:paraId="531ABF99"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4353E34" w14:textId="77777777" w:rsidR="00902DB6" w:rsidRDefault="003328C3">
            <w:pPr>
              <w:rPr>
                <w:rFonts w:ascii="Arial" w:hAnsi="Arial" w:cs="Arial"/>
                <w:sz w:val="20"/>
                <w:szCs w:val="20"/>
              </w:rPr>
            </w:pPr>
            <w:r>
              <w:rPr>
                <w:rFonts w:ascii="Arial" w:hAnsi="Arial" w:cs="Arial"/>
                <w:sz w:val="20"/>
                <w:szCs w:val="20"/>
              </w:rPr>
              <w:t>One way to resolve this problem without incurring discussion of new power model is to assume 3 OFDM symbol CORESET only slightly increases PDCCH power consumption.</w:t>
            </w:r>
          </w:p>
        </w:tc>
      </w:tr>
      <w:tr w:rsidR="00902DB6" w14:paraId="0EFE1593" w14:textId="77777777">
        <w:tc>
          <w:tcPr>
            <w:tcW w:w="1937" w:type="dxa"/>
          </w:tcPr>
          <w:p w14:paraId="1F15CAC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212253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PDCCH-only case with cross-slot scheduling, there may be some difference since the Rx needs to receive one more symbol, but for baseband processing there would be no much difference between 2OS and 3OS CORESET. However, to </w:t>
            </w:r>
            <w:r>
              <w:rPr>
                <w:rFonts w:ascii="Arial" w:eastAsiaTheme="minorEastAsia" w:hAnsi="Arial" w:cs="Arial"/>
                <w:sz w:val="20"/>
                <w:szCs w:val="20"/>
              </w:rPr>
              <w:lastRenderedPageBreak/>
              <w:t xml:space="preserve">accurately model the difference, we should split the Rx power consumption and baseband power consumption, which seems to be difficult to reach a conclusion. </w:t>
            </w:r>
          </w:p>
          <w:p w14:paraId="2D2B7E4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For same slot case (PDCCH-only, or PDCCH+PDSCH), we expect the difference would be marginal between 2OS and 3OS, since the UE Rx has to buffer all the symbols anyway. </w:t>
            </w:r>
          </w:p>
          <w:p w14:paraId="78988A4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Overall, we see it is difficult to have an accurate model for this and the overall impact to the power evaluation would be small, so suggest we do not define a model for it. </w:t>
            </w:r>
          </w:p>
        </w:tc>
      </w:tr>
      <w:tr w:rsidR="00902DB6" w14:paraId="4FFB90DF" w14:textId="77777777">
        <w:tc>
          <w:tcPr>
            <w:tcW w:w="1937" w:type="dxa"/>
          </w:tcPr>
          <w:p w14:paraId="448E500A" w14:textId="77777777" w:rsidR="00902DB6" w:rsidRDefault="003328C3">
            <w:r>
              <w:lastRenderedPageBreak/>
              <w:t>CATT</w:t>
            </w:r>
          </w:p>
        </w:tc>
        <w:tc>
          <w:tcPr>
            <w:tcW w:w="7694" w:type="dxa"/>
          </w:tcPr>
          <w:p w14:paraId="22A16CD9" w14:textId="77777777" w:rsidR="00902DB6" w:rsidRDefault="003328C3">
            <w:pPr>
              <w:rPr>
                <w:sz w:val="20"/>
                <w:szCs w:val="20"/>
              </w:rPr>
            </w:pPr>
            <w:r>
              <w:rPr>
                <w:rFonts w:hint="eastAsia"/>
                <w:sz w:val="20"/>
                <w:szCs w:val="20"/>
              </w:rPr>
              <w:t>No need.</w:t>
            </w:r>
          </w:p>
          <w:p w14:paraId="25D972D0" w14:textId="77777777" w:rsidR="00902DB6" w:rsidRDefault="003328C3">
            <w:pPr>
              <w:rPr>
                <w:sz w:val="20"/>
                <w:szCs w:val="20"/>
              </w:rPr>
            </w:pPr>
            <w:r>
              <w:rPr>
                <w:sz w:val="20"/>
                <w:szCs w:val="20"/>
              </w:rPr>
              <w:t xml:space="preserve">The PDCCH power consumption model at 100 unit for </w:t>
            </w:r>
            <w:proofErr w:type="spellStart"/>
            <w:r>
              <w:rPr>
                <w:sz w:val="20"/>
                <w:szCs w:val="20"/>
              </w:rPr>
              <w:t>eMBB</w:t>
            </w:r>
            <w:proofErr w:type="spellEnd"/>
            <w:r>
              <w:rPr>
                <w:sz w:val="20"/>
                <w:szCs w:val="20"/>
              </w:rPr>
              <w:t xml:space="preserve"> is modeled based on the PDCCH candidate set with available CCEs within 100 </w:t>
            </w:r>
            <w:proofErr w:type="spellStart"/>
            <w:r>
              <w:rPr>
                <w:sz w:val="20"/>
                <w:szCs w:val="20"/>
              </w:rPr>
              <w:t>MHz.</w:t>
            </w:r>
            <w:proofErr w:type="spellEnd"/>
            <w:r>
              <w:rPr>
                <w:sz w:val="20"/>
                <w:szCs w:val="20"/>
              </w:rPr>
              <w:t xml:space="preserve">  When 3 symbols PDCCH is used in 20 MHz BW for REDCAP, the number of PDCCH candidates should increase in proportion to roughly 1.5 times of that with 2-symbol PDCCH.  It is roughly equivalent to have 30 MHz BW with 2-symbol PDCCH.   Using the scaling rule formula, X MHz = 0.4 + 0.6 * (X - 20) / 80. Linear interpolation for intermediate bandwidths.   The scaling factor is roughly [ 0.48 – </w:t>
            </w:r>
            <w:proofErr w:type="gramStart"/>
            <w:r>
              <w:rPr>
                <w:sz w:val="20"/>
                <w:szCs w:val="20"/>
              </w:rPr>
              <w:t>0.5 ]</w:t>
            </w:r>
            <w:proofErr w:type="gramEnd"/>
            <w:r>
              <w:rPr>
                <w:sz w:val="20"/>
                <w:szCs w:val="20"/>
              </w:rPr>
              <w:t xml:space="preserve"> of 100 MHz power consumption in </w:t>
            </w:r>
            <w:proofErr w:type="spellStart"/>
            <w:r>
              <w:rPr>
                <w:sz w:val="20"/>
                <w:szCs w:val="20"/>
              </w:rPr>
              <w:t>eMBB</w:t>
            </w:r>
            <w:proofErr w:type="spellEnd"/>
            <w:r>
              <w:rPr>
                <w:sz w:val="20"/>
                <w:szCs w:val="20"/>
              </w:rPr>
              <w:t xml:space="preserve">.   </w:t>
            </w:r>
          </w:p>
          <w:p w14:paraId="22164EF6" w14:textId="77777777" w:rsidR="00902DB6" w:rsidRDefault="003328C3">
            <w:pPr>
              <w:rPr>
                <w:sz w:val="20"/>
                <w:szCs w:val="20"/>
              </w:rPr>
            </w:pPr>
            <w:r>
              <w:rPr>
                <w:sz w:val="20"/>
                <w:szCs w:val="20"/>
              </w:rPr>
              <w:t>The power consumption model is as follows,</w:t>
            </w:r>
          </w:p>
          <w:p w14:paraId="4CDFEC16" w14:textId="77777777" w:rsidR="00902DB6" w:rsidRDefault="003328C3">
            <w:pPr>
              <w:rPr>
                <w:sz w:val="20"/>
                <w:szCs w:val="20"/>
              </w:rPr>
            </w:pPr>
            <w:r>
              <w:rPr>
                <w:sz w:val="20"/>
                <w:szCs w:val="20"/>
              </w:rPr>
              <w:t>PDCCH only = [48 – 50]</w:t>
            </w:r>
          </w:p>
          <w:p w14:paraId="4570F516" w14:textId="77777777" w:rsidR="00902DB6" w:rsidRDefault="003328C3">
            <w:pPr>
              <w:rPr>
                <w:sz w:val="20"/>
                <w:szCs w:val="20"/>
              </w:rPr>
            </w:pPr>
            <w:r>
              <w:rPr>
                <w:sz w:val="20"/>
                <w:szCs w:val="20"/>
              </w:rPr>
              <w:t>PDCCH + PDSCH = 120 (same scaling factor since the addition of power consumption in PDCCH is the subtraction of power consumption in PDSCH)</w:t>
            </w:r>
          </w:p>
          <w:p w14:paraId="197738D1" w14:textId="77777777" w:rsidR="00902DB6" w:rsidRDefault="003328C3">
            <w:pPr>
              <w:rPr>
                <w:sz w:val="20"/>
                <w:szCs w:val="20"/>
              </w:rPr>
            </w:pPr>
            <w:r>
              <w:rPr>
                <w:sz w:val="20"/>
                <w:szCs w:val="20"/>
              </w:rPr>
              <w:t>PDSCH only = 112</w:t>
            </w:r>
          </w:p>
          <w:p w14:paraId="0DCB6C04" w14:textId="77777777" w:rsidR="00902DB6" w:rsidRDefault="003328C3">
            <w:pPr>
              <w:rPr>
                <w:sz w:val="20"/>
                <w:szCs w:val="20"/>
              </w:rPr>
            </w:pPr>
            <w:r>
              <w:rPr>
                <w:rFonts w:hint="eastAsia"/>
                <w:sz w:val="20"/>
                <w:szCs w:val="20"/>
              </w:rPr>
              <w:t>Based on above analyses, the power saving model f</w:t>
            </w:r>
            <w:r>
              <w:rPr>
                <w:sz w:val="20"/>
                <w:szCs w:val="20"/>
              </w:rPr>
              <w:t xml:space="preserve">or </w:t>
            </w:r>
            <w:proofErr w:type="spellStart"/>
            <w:r>
              <w:rPr>
                <w:sz w:val="20"/>
                <w:szCs w:val="20"/>
              </w:rPr>
              <w:t>eMBB</w:t>
            </w:r>
            <w:proofErr w:type="spellEnd"/>
            <w:r>
              <w:rPr>
                <w:sz w:val="20"/>
                <w:szCs w:val="20"/>
              </w:rPr>
              <w:t xml:space="preserve"> IDLE mode</w:t>
            </w:r>
            <w:r>
              <w:rPr>
                <w:rFonts w:hint="eastAsia"/>
                <w:sz w:val="20"/>
                <w:szCs w:val="20"/>
              </w:rPr>
              <w:t xml:space="preserve"> can be totally </w:t>
            </w:r>
            <w:proofErr w:type="spellStart"/>
            <w:r>
              <w:rPr>
                <w:rFonts w:hint="eastAsia"/>
                <w:sz w:val="20"/>
                <w:szCs w:val="20"/>
              </w:rPr>
              <w:t>resued</w:t>
            </w:r>
            <w:proofErr w:type="spellEnd"/>
            <w:r>
              <w:rPr>
                <w:rFonts w:hint="eastAsia"/>
                <w:sz w:val="20"/>
                <w:szCs w:val="20"/>
              </w:rPr>
              <w:t>.</w:t>
            </w:r>
          </w:p>
        </w:tc>
      </w:tr>
      <w:tr w:rsidR="00902DB6" w14:paraId="4AD40DBE" w14:textId="77777777">
        <w:tc>
          <w:tcPr>
            <w:tcW w:w="1937" w:type="dxa"/>
          </w:tcPr>
          <w:p w14:paraId="00F1966E" w14:textId="77777777" w:rsidR="00902DB6" w:rsidRDefault="003328C3">
            <w:r>
              <w:rPr>
                <w:rFonts w:ascii="Arial" w:hAnsi="Arial" w:cs="Arial"/>
                <w:sz w:val="20"/>
                <w:szCs w:val="20"/>
              </w:rPr>
              <w:t>Ericsson</w:t>
            </w:r>
          </w:p>
        </w:tc>
        <w:tc>
          <w:tcPr>
            <w:tcW w:w="7694" w:type="dxa"/>
          </w:tcPr>
          <w:p w14:paraId="4F249E27" w14:textId="77777777" w:rsidR="00902DB6" w:rsidRDefault="003328C3">
            <w:pPr>
              <w:rPr>
                <w:sz w:val="20"/>
                <w:szCs w:val="20"/>
              </w:rPr>
            </w:pPr>
            <w:r>
              <w:rPr>
                <w:rFonts w:ascii="Arial" w:hAnsi="Arial" w:cs="Arial"/>
                <w:sz w:val="20"/>
                <w:szCs w:val="20"/>
              </w:rPr>
              <w:t>No need. Agree with Huawei/HiSilicon.</w:t>
            </w:r>
          </w:p>
        </w:tc>
      </w:tr>
      <w:tr w:rsidR="00902DB6" w14:paraId="04F7A123" w14:textId="77777777">
        <w:tc>
          <w:tcPr>
            <w:tcW w:w="1937" w:type="dxa"/>
          </w:tcPr>
          <w:p w14:paraId="44201395"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1D9C01A4" w14:textId="77777777" w:rsidR="00902DB6" w:rsidRDefault="003328C3">
            <w:pPr>
              <w:rPr>
                <w:rFonts w:ascii="Arial" w:hAnsi="Arial" w:cs="Arial"/>
                <w:sz w:val="20"/>
                <w:szCs w:val="20"/>
              </w:rPr>
            </w:pPr>
            <w:r>
              <w:rPr>
                <w:rFonts w:ascii="Arial" w:hAnsi="Arial" w:cs="Arial"/>
                <w:sz w:val="20"/>
                <w:szCs w:val="20"/>
              </w:rPr>
              <w:t xml:space="preserve">Since 3OS CORESET can be a useful configuration to improve coverage, we suggest </w:t>
            </w:r>
            <w:proofErr w:type="gramStart"/>
            <w:r>
              <w:rPr>
                <w:rFonts w:ascii="Arial" w:hAnsi="Arial" w:cs="Arial"/>
                <w:sz w:val="20"/>
                <w:szCs w:val="20"/>
              </w:rPr>
              <w:t>to update</w:t>
            </w:r>
            <w:proofErr w:type="gramEnd"/>
            <w:r>
              <w:rPr>
                <w:rFonts w:ascii="Arial" w:hAnsi="Arial" w:cs="Arial"/>
                <w:sz w:val="20"/>
                <w:szCs w:val="20"/>
              </w:rPr>
              <w:t xml:space="preserve"> the model adopted in TR 38.840, assuming a suitable scaling factor and we think this can be reasonably accommodated since power consumption calculation is based on the formula only, not by simulation. Moreover, PDCCH blocking performance study includes 3OS CORESET as an option, so adapting the power consumption model for 3OS CORESET would help to arrive at more accurate overall observations.</w:t>
            </w:r>
          </w:p>
        </w:tc>
      </w:tr>
      <w:tr w:rsidR="00902DB6" w14:paraId="461827F7" w14:textId="77777777">
        <w:tc>
          <w:tcPr>
            <w:tcW w:w="1937" w:type="dxa"/>
          </w:tcPr>
          <w:p w14:paraId="2AED63CE"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701A9021" w14:textId="77777777" w:rsidR="00902DB6" w:rsidRDefault="003328C3">
            <w:pPr>
              <w:rPr>
                <w:rFonts w:ascii="Arial" w:hAnsi="Arial" w:cs="Arial"/>
                <w:sz w:val="20"/>
                <w:szCs w:val="20"/>
              </w:rPr>
            </w:pPr>
            <w:r>
              <w:rPr>
                <w:rFonts w:ascii="Arial" w:eastAsiaTheme="minorEastAsia" w:hAnsi="Arial" w:cs="Arial"/>
                <w:sz w:val="20"/>
                <w:szCs w:val="20"/>
              </w:rPr>
              <w:t>We are open to consider slightly increased PDCCH-only power for 3-symbol CORESET.</w:t>
            </w:r>
          </w:p>
        </w:tc>
      </w:tr>
      <w:tr w:rsidR="00902DB6" w14:paraId="06C9ECC3" w14:textId="77777777">
        <w:tc>
          <w:tcPr>
            <w:tcW w:w="1937" w:type="dxa"/>
          </w:tcPr>
          <w:p w14:paraId="27C210D0" w14:textId="77777777" w:rsidR="00902DB6" w:rsidRDefault="003328C3">
            <w:pPr>
              <w:rPr>
                <w:rFonts w:ascii="Arial" w:hAnsi="Arial" w:cs="Arial"/>
                <w:sz w:val="20"/>
                <w:szCs w:val="20"/>
              </w:rPr>
            </w:pPr>
            <w:r>
              <w:rPr>
                <w:rFonts w:ascii="Arial" w:eastAsia="SimSun" w:hAnsi="Arial" w:cs="Arial" w:hint="eastAsia"/>
                <w:sz w:val="20"/>
                <w:szCs w:val="20"/>
              </w:rPr>
              <w:t>ZTE</w:t>
            </w:r>
          </w:p>
        </w:tc>
        <w:tc>
          <w:tcPr>
            <w:tcW w:w="7694" w:type="dxa"/>
          </w:tcPr>
          <w:p w14:paraId="5B0BCC7C"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on one hand, considering the antenna reduction, the coverage loss may need more PDCCH symbols to compensate. On the other hand, OS number actually has an impact on the PDCCH receiving and processing, which would cause the different power consumption. Therefore, 3 OS can be an important case and the power consumption caused by the different OS number also should be addressed. As for the scale factor value, 1.3 is fine with us.</w:t>
            </w:r>
          </w:p>
          <w:p w14:paraId="6EB0917A" w14:textId="77777777" w:rsidR="00902DB6" w:rsidRDefault="00902DB6">
            <w:pPr>
              <w:rPr>
                <w:rFonts w:ascii="Arial" w:eastAsiaTheme="minorEastAsia" w:hAnsi="Arial" w:cs="Arial"/>
                <w:sz w:val="20"/>
                <w:szCs w:val="20"/>
              </w:rPr>
            </w:pPr>
          </w:p>
        </w:tc>
      </w:tr>
      <w:tr w:rsidR="00902DB6" w14:paraId="400DE346" w14:textId="77777777">
        <w:tc>
          <w:tcPr>
            <w:tcW w:w="1937" w:type="dxa"/>
          </w:tcPr>
          <w:p w14:paraId="0B8C96A3" w14:textId="77777777" w:rsidR="00902DB6" w:rsidRDefault="003328C3">
            <w:pPr>
              <w:rPr>
                <w:rFonts w:ascii="Arial" w:eastAsia="SimSun" w:hAnsi="Arial" w:cs="Arial"/>
                <w:sz w:val="20"/>
                <w:szCs w:val="20"/>
              </w:rPr>
            </w:pPr>
            <w:r>
              <w:rPr>
                <w:rFonts w:ascii="Arial" w:eastAsia="SimSun" w:hAnsi="Arial" w:cs="Arial"/>
                <w:sz w:val="20"/>
                <w:szCs w:val="20"/>
              </w:rPr>
              <w:lastRenderedPageBreak/>
              <w:t>Futurewei</w:t>
            </w:r>
          </w:p>
        </w:tc>
        <w:tc>
          <w:tcPr>
            <w:tcW w:w="7694" w:type="dxa"/>
          </w:tcPr>
          <w:p w14:paraId="2B7B9B9F" w14:textId="77777777" w:rsidR="00902DB6" w:rsidRDefault="003328C3">
            <w:pPr>
              <w:rPr>
                <w:rFonts w:ascii="Arial" w:eastAsiaTheme="minorEastAsia" w:hAnsi="Arial" w:cs="Arial"/>
                <w:sz w:val="20"/>
                <w:szCs w:val="20"/>
              </w:rPr>
            </w:pPr>
            <w:r>
              <w:rPr>
                <w:rFonts w:ascii="Arial" w:eastAsiaTheme="minorEastAsia" w:hAnsi="Arial" w:cs="Arial"/>
                <w:sz w:val="20"/>
                <w:szCs w:val="20"/>
              </w:rPr>
              <w:t>No need. We do not think that the power consumption would be drastically modified for 2/3 symbol monitoring and the conclusions with 3 OS would not be different than with 2 OS</w:t>
            </w:r>
          </w:p>
        </w:tc>
      </w:tr>
    </w:tbl>
    <w:p w14:paraId="6FD4DD54" w14:textId="77777777" w:rsidR="00902DB6" w:rsidRDefault="003328C3">
      <w:pPr>
        <w:spacing w:before="120"/>
        <w:jc w:val="both"/>
        <w:rPr>
          <w:rFonts w:ascii="Arial" w:hAnsi="Arial" w:cs="Arial"/>
          <w:b/>
          <w:bCs/>
          <w:sz w:val="20"/>
          <w:szCs w:val="20"/>
          <w:u w:val="single"/>
        </w:rPr>
      </w:pPr>
      <w:r>
        <w:rPr>
          <w:rFonts w:ascii="Arial" w:hAnsi="Arial" w:cs="Arial"/>
          <w:b/>
          <w:bCs/>
          <w:sz w:val="20"/>
          <w:szCs w:val="20"/>
          <w:u w:val="single"/>
        </w:rPr>
        <w:t>Summary</w:t>
      </w:r>
    </w:p>
    <w:p w14:paraId="543BC4BE" w14:textId="77777777" w:rsidR="00902DB6" w:rsidRDefault="003328C3">
      <w:pPr>
        <w:spacing w:before="120"/>
        <w:jc w:val="both"/>
        <w:rPr>
          <w:rFonts w:ascii="Arial" w:hAnsi="Arial" w:cs="Arial"/>
          <w:sz w:val="20"/>
          <w:szCs w:val="20"/>
        </w:rPr>
      </w:pPr>
      <w:r>
        <w:rPr>
          <w:rFonts w:ascii="Arial" w:hAnsi="Arial" w:cs="Arial"/>
          <w:sz w:val="20"/>
          <w:szCs w:val="20"/>
        </w:rPr>
        <w:t xml:space="preserve">Companies positions can be summarized in the table below: </w:t>
      </w:r>
    </w:p>
    <w:tbl>
      <w:tblPr>
        <w:tblStyle w:val="TableGrid"/>
        <w:tblW w:w="9962" w:type="dxa"/>
        <w:tblLayout w:type="fixed"/>
        <w:tblLook w:val="04A0" w:firstRow="1" w:lastRow="0" w:firstColumn="1" w:lastColumn="0" w:noHBand="0" w:noVBand="1"/>
      </w:tblPr>
      <w:tblGrid>
        <w:gridCol w:w="895"/>
        <w:gridCol w:w="2070"/>
        <w:gridCol w:w="4410"/>
        <w:gridCol w:w="2587"/>
      </w:tblGrid>
      <w:tr w:rsidR="00902DB6" w14:paraId="4EF7F366" w14:textId="77777777">
        <w:trPr>
          <w:trHeight w:val="386"/>
        </w:trPr>
        <w:tc>
          <w:tcPr>
            <w:tcW w:w="895" w:type="dxa"/>
            <w:shd w:val="clear" w:color="auto" w:fill="92D050"/>
          </w:tcPr>
          <w:p w14:paraId="13F79627" w14:textId="77777777" w:rsidR="00902DB6" w:rsidRDefault="00902DB6">
            <w:pPr>
              <w:rPr>
                <w:rFonts w:ascii="Arial" w:hAnsi="Arial" w:cs="Arial"/>
                <w:sz w:val="20"/>
                <w:szCs w:val="20"/>
              </w:rPr>
            </w:pPr>
          </w:p>
        </w:tc>
        <w:tc>
          <w:tcPr>
            <w:tcW w:w="2070" w:type="dxa"/>
            <w:shd w:val="clear" w:color="auto" w:fill="92D050"/>
          </w:tcPr>
          <w:p w14:paraId="1C480394" w14:textId="77777777" w:rsidR="00902DB6" w:rsidRDefault="003328C3">
            <w:pPr>
              <w:rPr>
                <w:rFonts w:ascii="Arial" w:hAnsi="Arial" w:cs="Arial"/>
                <w:sz w:val="20"/>
                <w:szCs w:val="20"/>
              </w:rPr>
            </w:pPr>
            <w:r>
              <w:rPr>
                <w:rFonts w:ascii="Arial" w:hAnsi="Arial" w:cs="Arial"/>
                <w:sz w:val="20"/>
                <w:szCs w:val="20"/>
              </w:rPr>
              <w:t>Description</w:t>
            </w:r>
          </w:p>
        </w:tc>
        <w:tc>
          <w:tcPr>
            <w:tcW w:w="4410" w:type="dxa"/>
            <w:shd w:val="clear" w:color="auto" w:fill="92D050"/>
          </w:tcPr>
          <w:p w14:paraId="11BDFB17"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92D050"/>
          </w:tcPr>
          <w:p w14:paraId="40566F48"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1F745792" w14:textId="77777777">
        <w:tc>
          <w:tcPr>
            <w:tcW w:w="895" w:type="dxa"/>
          </w:tcPr>
          <w:p w14:paraId="19416C85" w14:textId="77777777" w:rsidR="00902DB6" w:rsidRDefault="003328C3">
            <w:pPr>
              <w:rPr>
                <w:rFonts w:ascii="Arial" w:hAnsi="Arial" w:cs="Arial"/>
                <w:sz w:val="20"/>
                <w:szCs w:val="20"/>
              </w:rPr>
            </w:pPr>
            <w:r>
              <w:rPr>
                <w:rFonts w:ascii="Arial" w:hAnsi="Arial" w:cs="Arial"/>
                <w:sz w:val="20"/>
                <w:szCs w:val="20"/>
              </w:rPr>
              <w:t>Opt.1</w:t>
            </w:r>
          </w:p>
        </w:tc>
        <w:tc>
          <w:tcPr>
            <w:tcW w:w="2070" w:type="dxa"/>
          </w:tcPr>
          <w:p w14:paraId="7DECE355" w14:textId="77777777" w:rsidR="00902DB6" w:rsidRDefault="003328C3">
            <w:pPr>
              <w:rPr>
                <w:rFonts w:ascii="Arial" w:hAnsi="Arial" w:cs="Arial"/>
                <w:iCs/>
                <w:kern w:val="2"/>
                <w:sz w:val="20"/>
                <w:szCs w:val="20"/>
              </w:rPr>
            </w:pPr>
            <w:r>
              <w:rPr>
                <w:rFonts w:ascii="Arial" w:hAnsi="Arial" w:cs="Arial"/>
                <w:iCs/>
                <w:kern w:val="2"/>
                <w:sz w:val="20"/>
                <w:szCs w:val="20"/>
              </w:rPr>
              <w:t>Yes</w:t>
            </w:r>
          </w:p>
        </w:tc>
        <w:tc>
          <w:tcPr>
            <w:tcW w:w="4410" w:type="dxa"/>
          </w:tcPr>
          <w:p w14:paraId="03DA3CDA" w14:textId="77777777" w:rsidR="00902DB6" w:rsidRDefault="003328C3">
            <w:pPr>
              <w:rPr>
                <w:rFonts w:ascii="Arial" w:hAnsi="Arial" w:cs="Arial"/>
                <w:sz w:val="20"/>
                <w:szCs w:val="20"/>
              </w:rPr>
            </w:pPr>
            <w:r>
              <w:rPr>
                <w:rFonts w:ascii="Arial" w:hAnsi="Arial" w:cs="Arial"/>
                <w:sz w:val="20"/>
                <w:szCs w:val="20"/>
              </w:rPr>
              <w:t xml:space="preserve">OPPO (ok with 1.3), Intel, ZTE (fine with 1.3), </w:t>
            </w:r>
          </w:p>
        </w:tc>
        <w:tc>
          <w:tcPr>
            <w:tcW w:w="2587" w:type="dxa"/>
          </w:tcPr>
          <w:p w14:paraId="665D2C2B" w14:textId="77777777" w:rsidR="00902DB6" w:rsidRDefault="003328C3">
            <w:pPr>
              <w:rPr>
                <w:rFonts w:ascii="Arial" w:hAnsi="Arial" w:cs="Arial"/>
                <w:sz w:val="20"/>
                <w:szCs w:val="20"/>
              </w:rPr>
            </w:pPr>
            <w:r>
              <w:rPr>
                <w:rFonts w:ascii="Arial" w:hAnsi="Arial" w:cs="Arial"/>
                <w:sz w:val="20"/>
                <w:szCs w:val="20"/>
              </w:rPr>
              <w:t>3</w:t>
            </w:r>
          </w:p>
        </w:tc>
      </w:tr>
      <w:tr w:rsidR="00902DB6" w14:paraId="3692F648" w14:textId="77777777">
        <w:tc>
          <w:tcPr>
            <w:tcW w:w="895" w:type="dxa"/>
          </w:tcPr>
          <w:p w14:paraId="4D504FBC" w14:textId="77777777" w:rsidR="00902DB6" w:rsidRDefault="003328C3">
            <w:pPr>
              <w:rPr>
                <w:rFonts w:ascii="Arial" w:hAnsi="Arial" w:cs="Arial"/>
                <w:sz w:val="20"/>
                <w:szCs w:val="20"/>
              </w:rPr>
            </w:pPr>
            <w:r>
              <w:rPr>
                <w:rFonts w:ascii="Arial" w:hAnsi="Arial" w:cs="Arial"/>
                <w:sz w:val="20"/>
                <w:szCs w:val="20"/>
              </w:rPr>
              <w:t>Opt.2</w:t>
            </w:r>
          </w:p>
        </w:tc>
        <w:tc>
          <w:tcPr>
            <w:tcW w:w="2070" w:type="dxa"/>
          </w:tcPr>
          <w:p w14:paraId="1D0FB504" w14:textId="77777777" w:rsidR="00902DB6" w:rsidRDefault="003328C3">
            <w:pPr>
              <w:rPr>
                <w:rFonts w:ascii="Arial" w:hAnsi="Arial" w:cs="Arial"/>
                <w:sz w:val="20"/>
                <w:szCs w:val="20"/>
              </w:rPr>
            </w:pPr>
            <w:r>
              <w:rPr>
                <w:rFonts w:ascii="Arial" w:hAnsi="Arial" w:cs="Arial"/>
                <w:sz w:val="20"/>
                <w:szCs w:val="20"/>
              </w:rPr>
              <w:t>No need</w:t>
            </w:r>
          </w:p>
        </w:tc>
        <w:tc>
          <w:tcPr>
            <w:tcW w:w="4410" w:type="dxa"/>
          </w:tcPr>
          <w:p w14:paraId="7EA02C7F" w14:textId="77777777" w:rsidR="00902DB6" w:rsidRDefault="003328C3">
            <w:pPr>
              <w:rPr>
                <w:rFonts w:ascii="Arial" w:hAnsi="Arial" w:cs="Arial"/>
                <w:sz w:val="20"/>
                <w:szCs w:val="20"/>
              </w:rPr>
            </w:pPr>
            <w:r>
              <w:rPr>
                <w:rFonts w:ascii="Arial" w:hAnsi="Arial" w:cs="Arial"/>
                <w:sz w:val="20"/>
                <w:szCs w:val="20"/>
              </w:rPr>
              <w:t xml:space="preserve">Huawei (no big difference compared to 2-symbols), Qualcomm (assume slight difference), Vivo, CATT, Futurewei </w:t>
            </w:r>
          </w:p>
        </w:tc>
        <w:tc>
          <w:tcPr>
            <w:tcW w:w="2587" w:type="dxa"/>
          </w:tcPr>
          <w:p w14:paraId="61D8005E" w14:textId="77777777" w:rsidR="00902DB6" w:rsidRDefault="003328C3">
            <w:pPr>
              <w:rPr>
                <w:rFonts w:ascii="Arial" w:hAnsi="Arial" w:cs="Arial"/>
                <w:sz w:val="20"/>
                <w:szCs w:val="20"/>
              </w:rPr>
            </w:pPr>
            <w:r>
              <w:rPr>
                <w:rFonts w:ascii="Arial" w:hAnsi="Arial" w:cs="Arial"/>
                <w:sz w:val="20"/>
                <w:szCs w:val="20"/>
              </w:rPr>
              <w:t>5</w:t>
            </w:r>
          </w:p>
        </w:tc>
      </w:tr>
    </w:tbl>
    <w:p w14:paraId="3EFF03B8" w14:textId="77777777" w:rsidR="00902DB6" w:rsidRDefault="00902DB6">
      <w:pPr>
        <w:spacing w:before="120"/>
        <w:jc w:val="both"/>
        <w:rPr>
          <w:rFonts w:ascii="Arial" w:hAnsi="Arial" w:cs="Arial"/>
          <w:sz w:val="20"/>
          <w:szCs w:val="20"/>
        </w:rPr>
      </w:pPr>
    </w:p>
    <w:p w14:paraId="583E8255" w14:textId="77777777" w:rsidR="00902DB6" w:rsidRDefault="00902DB6">
      <w:pPr>
        <w:spacing w:before="120"/>
        <w:jc w:val="both"/>
        <w:rPr>
          <w:rFonts w:ascii="Arial" w:hAnsi="Arial" w:cs="Arial"/>
          <w:sz w:val="20"/>
          <w:szCs w:val="20"/>
        </w:rPr>
      </w:pPr>
    </w:p>
    <w:p w14:paraId="711AE492" w14:textId="77777777" w:rsidR="00902DB6" w:rsidRDefault="003328C3">
      <w:pPr>
        <w:spacing w:after="120"/>
      </w:pPr>
      <w:r>
        <w:rPr>
          <w:rFonts w:ascii="Arial" w:hAnsi="Arial" w:cs="Arial"/>
          <w:b/>
          <w:bCs/>
          <w:sz w:val="20"/>
          <w:szCs w:val="20"/>
          <w:highlight w:val="yellow"/>
        </w:rPr>
        <w:t xml:space="preserve">Question 5b: Whether needs to define a new scaling to capture </w:t>
      </w:r>
      <w:r>
        <w:rPr>
          <w:rFonts w:ascii="Arial" w:hAnsi="Arial" w:cs="Arial"/>
          <w:b/>
          <w:bCs/>
          <w:color w:val="000000"/>
          <w:sz w:val="18"/>
          <w:szCs w:val="18"/>
          <w:highlight w:val="yellow"/>
          <w:shd w:val="clear" w:color="auto" w:fill="00FFFF"/>
          <w:lang w:val="en-GB"/>
        </w:rPr>
        <w:t>the non-overlapped CCEs numbers impact</w:t>
      </w:r>
      <w:r>
        <w:rPr>
          <w:rFonts w:ascii="Arial" w:hAnsi="Arial" w:cs="Arial"/>
          <w:b/>
          <w:bCs/>
          <w:sz w:val="20"/>
          <w:szCs w:val="20"/>
          <w:highlight w:val="yellow"/>
        </w:rPr>
        <w:t>? If yes, what values is proposed? If not, please briefly explain why?</w:t>
      </w:r>
    </w:p>
    <w:tbl>
      <w:tblPr>
        <w:tblStyle w:val="TableGrid"/>
        <w:tblW w:w="9631" w:type="dxa"/>
        <w:tblLayout w:type="fixed"/>
        <w:tblLook w:val="04A0" w:firstRow="1" w:lastRow="0" w:firstColumn="1" w:lastColumn="0" w:noHBand="0" w:noVBand="1"/>
      </w:tblPr>
      <w:tblGrid>
        <w:gridCol w:w="1937"/>
        <w:gridCol w:w="7694"/>
      </w:tblGrid>
      <w:tr w:rsidR="00902DB6" w14:paraId="106CF4CD" w14:textId="77777777">
        <w:tc>
          <w:tcPr>
            <w:tcW w:w="1937" w:type="dxa"/>
            <w:shd w:val="clear" w:color="auto" w:fill="D9D9D9" w:themeFill="background1" w:themeFillShade="D9"/>
          </w:tcPr>
          <w:p w14:paraId="2FBFB23F"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825E271"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7FBAAA83" w14:textId="77777777">
        <w:tc>
          <w:tcPr>
            <w:tcW w:w="1937" w:type="dxa"/>
          </w:tcPr>
          <w:p w14:paraId="3EF8179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4EADE1C2" w14:textId="77777777" w:rsidR="00902DB6" w:rsidRDefault="003328C3">
            <w:pPr>
              <w:rPr>
                <w:rFonts w:ascii="Arial" w:hAnsi="Arial" w:cs="Arial"/>
                <w:sz w:val="20"/>
                <w:szCs w:val="20"/>
              </w:rPr>
            </w:pPr>
            <w:r>
              <w:rPr>
                <w:rFonts w:ascii="Arial" w:eastAsiaTheme="minorEastAsia" w:hAnsi="Arial" w:cs="Arial"/>
                <w:sz w:val="20"/>
                <w:szCs w:val="20"/>
              </w:rPr>
              <w:t>No need. We don’t think reduction of non-overlapped CCEs shall provide significant power saving gain. Furthermore, the impact on the scheduling flexibility due to CCE limit restriction is not preferred.</w:t>
            </w:r>
          </w:p>
        </w:tc>
      </w:tr>
      <w:tr w:rsidR="00902DB6" w14:paraId="37A7952B" w14:textId="77777777">
        <w:tc>
          <w:tcPr>
            <w:tcW w:w="1937" w:type="dxa"/>
          </w:tcPr>
          <w:p w14:paraId="372C5807"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3B39E8DF" w14:textId="77777777" w:rsidR="00902DB6" w:rsidRDefault="003328C3">
            <w:pPr>
              <w:rPr>
                <w:rFonts w:ascii="Arial" w:hAnsi="Arial" w:cs="Arial"/>
                <w:sz w:val="20"/>
                <w:szCs w:val="20"/>
              </w:rPr>
            </w:pPr>
            <w:r>
              <w:rPr>
                <w:rFonts w:ascii="Arial" w:hAnsi="Arial" w:cs="Arial"/>
                <w:sz w:val="20"/>
                <w:szCs w:val="20"/>
              </w:rPr>
              <w:t xml:space="preserve">This was missed in Rel-16 study. We agree it can save power. However, it may save less power for it only have channel estimation. The value could be </w:t>
            </w:r>
            <w:proofErr w:type="spellStart"/>
            <w:r>
              <w:rPr>
                <w:rFonts w:ascii="Arial" w:hAnsi="Arial" w:cs="Arial"/>
                <w:sz w:val="20"/>
                <w:szCs w:val="20"/>
              </w:rPr>
              <w:t>some one</w:t>
            </w:r>
            <w:proofErr w:type="spellEnd"/>
            <w:r>
              <w:rPr>
                <w:rFonts w:ascii="Arial" w:hAnsi="Arial" w:cs="Arial"/>
                <w:sz w:val="20"/>
                <w:szCs w:val="20"/>
              </w:rPr>
              <w:t xml:space="preserve"> close to 1, like 0.9.</w:t>
            </w:r>
          </w:p>
        </w:tc>
      </w:tr>
      <w:tr w:rsidR="00902DB6" w14:paraId="1042125E" w14:textId="77777777">
        <w:tc>
          <w:tcPr>
            <w:tcW w:w="1937" w:type="dxa"/>
          </w:tcPr>
          <w:p w14:paraId="33126A83"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648CFFE6" w14:textId="77777777" w:rsidR="00902DB6" w:rsidRDefault="003328C3">
            <w:pPr>
              <w:rPr>
                <w:rFonts w:ascii="Arial" w:hAnsi="Arial" w:cs="Arial"/>
                <w:sz w:val="20"/>
                <w:szCs w:val="20"/>
              </w:rPr>
            </w:pPr>
            <w:r>
              <w:rPr>
                <w:rFonts w:ascii="Arial" w:hAnsi="Arial" w:cs="Arial"/>
                <w:sz w:val="20"/>
                <w:szCs w:val="20"/>
              </w:rPr>
              <w:t>Agree with OPPO that the power saving gain of reduced CCE is limited. This can be deprioritized. Companies can assume and report their power assumption for reduced CCE limit if it is evaluated.</w:t>
            </w:r>
          </w:p>
        </w:tc>
      </w:tr>
      <w:tr w:rsidR="00902DB6" w14:paraId="00E23AAF" w14:textId="77777777">
        <w:tc>
          <w:tcPr>
            <w:tcW w:w="1937" w:type="dxa"/>
          </w:tcPr>
          <w:p w14:paraId="51C764A2"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96C7570"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f there is an interest to study reduced CCE, why the reduced number of CORESET is deprioritized, since it can naturally reduce the number of CCEs. </w:t>
            </w:r>
          </w:p>
        </w:tc>
      </w:tr>
      <w:tr w:rsidR="00902DB6" w14:paraId="1DBB3F65" w14:textId="77777777">
        <w:tc>
          <w:tcPr>
            <w:tcW w:w="1937" w:type="dxa"/>
          </w:tcPr>
          <w:p w14:paraId="01F1FBC2" w14:textId="77777777" w:rsidR="00902DB6" w:rsidRDefault="003328C3">
            <w:r>
              <w:t>CATT</w:t>
            </w:r>
          </w:p>
        </w:tc>
        <w:tc>
          <w:tcPr>
            <w:tcW w:w="7694" w:type="dxa"/>
          </w:tcPr>
          <w:p w14:paraId="3B53ED16" w14:textId="77777777" w:rsidR="00902DB6" w:rsidRDefault="003328C3">
            <w:r>
              <w:rPr>
                <w:rFonts w:eastAsiaTheme="minorEastAsia"/>
              </w:rPr>
              <w:t xml:space="preserve">No need. </w:t>
            </w:r>
            <w:r>
              <w:t xml:space="preserve">The BWP scaling formula in TR38.840 should be reused.   The number of non-overlapped CCE in 3-symbol PDCCH in 20 MHz is roughly equivalent to 2-symbol PDCCH in 30 </w:t>
            </w:r>
            <w:proofErr w:type="spellStart"/>
            <w:r>
              <w:t>MHz.</w:t>
            </w:r>
            <w:proofErr w:type="spellEnd"/>
            <w:r>
              <w:t xml:space="preserve">   Although the BWP scaling formula is defined with X=20, 40, 60, 80, the roughly estimate of PDCCH candidate with linear interpolation should apply in this case.  </w:t>
            </w:r>
          </w:p>
        </w:tc>
      </w:tr>
      <w:tr w:rsidR="00902DB6" w14:paraId="4AE96FCB" w14:textId="77777777">
        <w:tc>
          <w:tcPr>
            <w:tcW w:w="1937" w:type="dxa"/>
          </w:tcPr>
          <w:p w14:paraId="337BBB1E" w14:textId="77777777" w:rsidR="00902DB6" w:rsidRDefault="003328C3">
            <w:r>
              <w:rPr>
                <w:rFonts w:ascii="Arial" w:hAnsi="Arial" w:cs="Arial"/>
                <w:sz w:val="20"/>
                <w:szCs w:val="20"/>
              </w:rPr>
              <w:t>Ericsson</w:t>
            </w:r>
          </w:p>
        </w:tc>
        <w:tc>
          <w:tcPr>
            <w:tcW w:w="7694" w:type="dxa"/>
          </w:tcPr>
          <w:p w14:paraId="2CC634EF" w14:textId="77777777" w:rsidR="00902DB6" w:rsidRDefault="003328C3">
            <w:pPr>
              <w:rPr>
                <w:rFonts w:eastAsiaTheme="minorEastAsia"/>
              </w:rPr>
            </w:pPr>
            <w:r>
              <w:rPr>
                <w:rFonts w:ascii="Arial" w:hAnsi="Arial" w:cs="Arial"/>
                <w:sz w:val="20"/>
                <w:szCs w:val="20"/>
              </w:rPr>
              <w:t xml:space="preserve">No. Non-overlapped CCEs mainly impacts the channel estimation </w:t>
            </w:r>
            <w:proofErr w:type="gramStart"/>
            <w:r>
              <w:rPr>
                <w:rFonts w:ascii="Arial" w:hAnsi="Arial" w:cs="Arial"/>
                <w:sz w:val="20"/>
                <w:szCs w:val="20"/>
              </w:rPr>
              <w:t>complexity, and</w:t>
            </w:r>
            <w:proofErr w:type="gramEnd"/>
            <w:r>
              <w:rPr>
                <w:rFonts w:ascii="Arial" w:hAnsi="Arial" w:cs="Arial"/>
                <w:sz w:val="20"/>
                <w:szCs w:val="20"/>
              </w:rPr>
              <w:t xml:space="preserve"> does not have a considerable impact on the power saving gain. Therefore, we prefer to down-prioritize this item.  </w:t>
            </w:r>
          </w:p>
        </w:tc>
      </w:tr>
      <w:tr w:rsidR="00902DB6" w14:paraId="037EC176" w14:textId="77777777">
        <w:tc>
          <w:tcPr>
            <w:tcW w:w="1937" w:type="dxa"/>
          </w:tcPr>
          <w:p w14:paraId="787296B5"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5F0CA765" w14:textId="77777777" w:rsidR="00902DB6" w:rsidRDefault="003328C3">
            <w:pPr>
              <w:rPr>
                <w:rFonts w:ascii="Arial" w:hAnsi="Arial" w:cs="Arial"/>
                <w:sz w:val="20"/>
                <w:szCs w:val="20"/>
              </w:rPr>
            </w:pPr>
            <w:r>
              <w:rPr>
                <w:rFonts w:eastAsiaTheme="minorEastAsia"/>
              </w:rPr>
              <w:t xml:space="preserve">Unless study on reduction of non-overlapped CCE is deprioritized, we do not see why this should not be addressed. As we explained before for a given number of PDCCH candidates, number of CCEs can widely vary. To this end, we are fine with suggestions from Qualcomm that companies can report their assumptions, if evaluated. </w:t>
            </w:r>
          </w:p>
        </w:tc>
      </w:tr>
      <w:tr w:rsidR="00902DB6" w14:paraId="44C5276A" w14:textId="77777777">
        <w:tc>
          <w:tcPr>
            <w:tcW w:w="1937" w:type="dxa"/>
          </w:tcPr>
          <w:p w14:paraId="30D07155" w14:textId="77777777" w:rsidR="00902DB6" w:rsidRDefault="003328C3">
            <w:pPr>
              <w:rPr>
                <w:rFonts w:ascii="Arial" w:hAnsi="Arial" w:cs="Arial"/>
                <w:sz w:val="20"/>
                <w:szCs w:val="20"/>
              </w:rPr>
            </w:pPr>
            <w:r>
              <w:rPr>
                <w:rFonts w:ascii="Arial" w:hAnsi="Arial" w:cs="Arial"/>
                <w:sz w:val="20"/>
                <w:szCs w:val="20"/>
              </w:rPr>
              <w:lastRenderedPageBreak/>
              <w:t>Samsung</w:t>
            </w:r>
          </w:p>
        </w:tc>
        <w:tc>
          <w:tcPr>
            <w:tcW w:w="7694" w:type="dxa"/>
          </w:tcPr>
          <w:p w14:paraId="47989CD3" w14:textId="77777777" w:rsidR="00902DB6" w:rsidRDefault="003328C3">
            <w:pPr>
              <w:rPr>
                <w:rFonts w:eastAsiaTheme="minorEastAsia"/>
              </w:rPr>
            </w:pPr>
            <w:r>
              <w:rPr>
                <w:rFonts w:ascii="Arial" w:hAnsi="Arial" w:cs="Arial"/>
                <w:sz w:val="20"/>
                <w:szCs w:val="20"/>
              </w:rPr>
              <w:t>No. We expect the non-overlapped CCE limit is mainly determined by UE BW, and the power saving gain from reduced CCEs is limited.</w:t>
            </w:r>
          </w:p>
        </w:tc>
      </w:tr>
      <w:tr w:rsidR="00902DB6" w14:paraId="38369AF5" w14:textId="77777777">
        <w:tc>
          <w:tcPr>
            <w:tcW w:w="1937" w:type="dxa"/>
          </w:tcPr>
          <w:p w14:paraId="5A85E266" w14:textId="77777777" w:rsidR="00902DB6" w:rsidRDefault="003328C3">
            <w:pPr>
              <w:rPr>
                <w:rFonts w:ascii="Arial" w:hAnsi="Arial" w:cs="Arial"/>
                <w:sz w:val="20"/>
                <w:szCs w:val="20"/>
              </w:rPr>
            </w:pPr>
            <w:r>
              <w:rPr>
                <w:rFonts w:ascii="Arial" w:eastAsia="SimSun" w:hAnsi="Arial" w:cs="Arial" w:hint="eastAsia"/>
                <w:sz w:val="20"/>
                <w:szCs w:val="20"/>
              </w:rPr>
              <w:t>ZTE</w:t>
            </w:r>
          </w:p>
        </w:tc>
        <w:tc>
          <w:tcPr>
            <w:tcW w:w="7694" w:type="dxa"/>
          </w:tcPr>
          <w:p w14:paraId="5D4B5B8A" w14:textId="77777777" w:rsidR="00902DB6" w:rsidRDefault="003328C3">
            <w:pPr>
              <w:rPr>
                <w:rFonts w:ascii="Arial" w:eastAsiaTheme="minorEastAsia" w:hAnsi="Arial" w:cs="Arial"/>
                <w:sz w:val="20"/>
                <w:szCs w:val="20"/>
              </w:rPr>
            </w:pPr>
            <w:r>
              <w:rPr>
                <w:rFonts w:ascii="Arial" w:eastAsia="SimSun" w:hAnsi="Arial" w:cs="Arial" w:hint="eastAsia"/>
                <w:sz w:val="20"/>
                <w:szCs w:val="20"/>
              </w:rPr>
              <w:t xml:space="preserve">Agreed with </w:t>
            </w:r>
            <w:r>
              <w:rPr>
                <w:rFonts w:ascii="Arial" w:hAnsi="Arial" w:cs="Arial"/>
                <w:sz w:val="20"/>
                <w:szCs w:val="20"/>
              </w:rPr>
              <w:t>Qualcomm</w:t>
            </w:r>
            <w:r>
              <w:rPr>
                <w:rFonts w:ascii="Arial" w:eastAsia="SimSun" w:hAnsi="Arial" w:cs="Arial" w:hint="eastAsia"/>
                <w:sz w:val="20"/>
                <w:szCs w:val="20"/>
              </w:rPr>
              <w:t xml:space="preserve">, the CCE number model can be </w:t>
            </w:r>
            <w:r>
              <w:rPr>
                <w:rFonts w:ascii="Arial" w:eastAsiaTheme="minorEastAsia" w:hAnsi="Arial" w:cs="Arial"/>
                <w:sz w:val="20"/>
                <w:szCs w:val="20"/>
              </w:rPr>
              <w:t>deprioritized</w:t>
            </w:r>
            <w:r>
              <w:rPr>
                <w:rFonts w:ascii="Arial" w:eastAsiaTheme="minorEastAsia" w:hAnsi="Arial" w:cs="Arial" w:hint="eastAsia"/>
                <w:sz w:val="20"/>
                <w:szCs w:val="20"/>
              </w:rPr>
              <w:t>. And also, the evaluation and model for the CCE number from company can be encouraged to obtain more accurate overall observations.</w:t>
            </w:r>
          </w:p>
          <w:p w14:paraId="2F0399F8" w14:textId="77777777" w:rsidR="00902DB6" w:rsidRDefault="00902DB6">
            <w:pPr>
              <w:rPr>
                <w:rFonts w:ascii="Arial" w:hAnsi="Arial" w:cs="Arial"/>
                <w:sz w:val="20"/>
                <w:szCs w:val="20"/>
              </w:rPr>
            </w:pPr>
          </w:p>
        </w:tc>
      </w:tr>
      <w:tr w:rsidR="00902DB6" w14:paraId="30C265BE" w14:textId="77777777">
        <w:tc>
          <w:tcPr>
            <w:tcW w:w="1937" w:type="dxa"/>
          </w:tcPr>
          <w:p w14:paraId="21E37702" w14:textId="77777777" w:rsidR="00902DB6" w:rsidRDefault="003328C3">
            <w:pPr>
              <w:rPr>
                <w:rFonts w:ascii="Arial" w:eastAsia="SimSun" w:hAnsi="Arial" w:cs="Arial"/>
                <w:sz w:val="20"/>
                <w:szCs w:val="20"/>
              </w:rPr>
            </w:pPr>
            <w:r>
              <w:rPr>
                <w:rFonts w:ascii="Arial" w:eastAsia="SimSun" w:hAnsi="Arial" w:cs="Arial"/>
                <w:sz w:val="20"/>
                <w:szCs w:val="20"/>
              </w:rPr>
              <w:t>Futurewei</w:t>
            </w:r>
          </w:p>
        </w:tc>
        <w:tc>
          <w:tcPr>
            <w:tcW w:w="7694" w:type="dxa"/>
          </w:tcPr>
          <w:p w14:paraId="2E593E93" w14:textId="77777777" w:rsidR="00902DB6" w:rsidRDefault="003328C3">
            <w:pPr>
              <w:rPr>
                <w:rFonts w:ascii="Arial" w:eastAsia="SimSun" w:hAnsi="Arial" w:cs="Arial"/>
                <w:sz w:val="20"/>
                <w:szCs w:val="20"/>
              </w:rPr>
            </w:pPr>
            <w:r>
              <w:rPr>
                <w:rFonts w:ascii="Arial" w:eastAsia="SimSun" w:hAnsi="Arial" w:cs="Arial"/>
                <w:sz w:val="20"/>
                <w:szCs w:val="20"/>
              </w:rPr>
              <w:t>No need. Very limited difference in power consumption with/without overlapping</w:t>
            </w:r>
          </w:p>
        </w:tc>
      </w:tr>
    </w:tbl>
    <w:p w14:paraId="2CC609C9" w14:textId="77777777" w:rsidR="00902DB6" w:rsidRDefault="003328C3">
      <w:pPr>
        <w:spacing w:before="120"/>
        <w:jc w:val="both"/>
        <w:rPr>
          <w:rFonts w:ascii="Arial" w:hAnsi="Arial" w:cs="Arial"/>
          <w:b/>
          <w:bCs/>
          <w:sz w:val="20"/>
          <w:szCs w:val="20"/>
          <w:u w:val="single"/>
        </w:rPr>
      </w:pPr>
      <w:r>
        <w:rPr>
          <w:rFonts w:ascii="Arial" w:hAnsi="Arial" w:cs="Arial"/>
          <w:b/>
          <w:bCs/>
          <w:sz w:val="20"/>
          <w:szCs w:val="20"/>
          <w:u w:val="single"/>
        </w:rPr>
        <w:t>Summary</w:t>
      </w:r>
    </w:p>
    <w:p w14:paraId="44721CBE" w14:textId="77777777" w:rsidR="00902DB6" w:rsidRDefault="003328C3">
      <w:pPr>
        <w:spacing w:before="120"/>
        <w:jc w:val="both"/>
        <w:rPr>
          <w:rFonts w:ascii="Arial" w:hAnsi="Arial" w:cs="Arial"/>
          <w:sz w:val="20"/>
          <w:szCs w:val="20"/>
        </w:rPr>
      </w:pPr>
      <w:r>
        <w:rPr>
          <w:rFonts w:ascii="Arial" w:hAnsi="Arial" w:cs="Arial"/>
          <w:sz w:val="20"/>
          <w:szCs w:val="20"/>
        </w:rPr>
        <w:t xml:space="preserve">Companies positions can be summarized in the table below: </w:t>
      </w:r>
    </w:p>
    <w:tbl>
      <w:tblPr>
        <w:tblStyle w:val="TableGrid"/>
        <w:tblW w:w="9962" w:type="dxa"/>
        <w:tblLayout w:type="fixed"/>
        <w:tblLook w:val="04A0" w:firstRow="1" w:lastRow="0" w:firstColumn="1" w:lastColumn="0" w:noHBand="0" w:noVBand="1"/>
      </w:tblPr>
      <w:tblGrid>
        <w:gridCol w:w="895"/>
        <w:gridCol w:w="2340"/>
        <w:gridCol w:w="4140"/>
        <w:gridCol w:w="2587"/>
      </w:tblGrid>
      <w:tr w:rsidR="00902DB6" w14:paraId="078B04C6" w14:textId="77777777">
        <w:trPr>
          <w:trHeight w:val="386"/>
        </w:trPr>
        <w:tc>
          <w:tcPr>
            <w:tcW w:w="895" w:type="dxa"/>
            <w:shd w:val="clear" w:color="auto" w:fill="92D050"/>
          </w:tcPr>
          <w:p w14:paraId="68C56BC1" w14:textId="77777777" w:rsidR="00902DB6" w:rsidRDefault="00902DB6">
            <w:pPr>
              <w:rPr>
                <w:rFonts w:ascii="Arial" w:hAnsi="Arial" w:cs="Arial"/>
                <w:sz w:val="20"/>
                <w:szCs w:val="20"/>
              </w:rPr>
            </w:pPr>
          </w:p>
        </w:tc>
        <w:tc>
          <w:tcPr>
            <w:tcW w:w="2340" w:type="dxa"/>
            <w:shd w:val="clear" w:color="auto" w:fill="92D050"/>
          </w:tcPr>
          <w:p w14:paraId="78C3B6EF" w14:textId="77777777" w:rsidR="00902DB6" w:rsidRDefault="003328C3">
            <w:pPr>
              <w:rPr>
                <w:rFonts w:ascii="Arial" w:hAnsi="Arial" w:cs="Arial"/>
                <w:sz w:val="20"/>
                <w:szCs w:val="20"/>
              </w:rPr>
            </w:pPr>
            <w:r>
              <w:rPr>
                <w:rFonts w:ascii="Arial" w:hAnsi="Arial" w:cs="Arial"/>
                <w:sz w:val="20"/>
                <w:szCs w:val="20"/>
              </w:rPr>
              <w:t>Description</w:t>
            </w:r>
          </w:p>
        </w:tc>
        <w:tc>
          <w:tcPr>
            <w:tcW w:w="4140" w:type="dxa"/>
            <w:shd w:val="clear" w:color="auto" w:fill="92D050"/>
          </w:tcPr>
          <w:p w14:paraId="074DD747"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92D050"/>
          </w:tcPr>
          <w:p w14:paraId="50487A5C"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265851AB" w14:textId="77777777">
        <w:tc>
          <w:tcPr>
            <w:tcW w:w="895" w:type="dxa"/>
          </w:tcPr>
          <w:p w14:paraId="7B42E23D" w14:textId="77777777" w:rsidR="00902DB6" w:rsidRDefault="003328C3">
            <w:pPr>
              <w:rPr>
                <w:rFonts w:ascii="Arial" w:hAnsi="Arial" w:cs="Arial"/>
                <w:sz w:val="20"/>
                <w:szCs w:val="20"/>
              </w:rPr>
            </w:pPr>
            <w:r>
              <w:rPr>
                <w:rFonts w:ascii="Arial" w:hAnsi="Arial" w:cs="Arial"/>
                <w:sz w:val="20"/>
                <w:szCs w:val="20"/>
              </w:rPr>
              <w:t>Opt.1</w:t>
            </w:r>
          </w:p>
        </w:tc>
        <w:tc>
          <w:tcPr>
            <w:tcW w:w="2340" w:type="dxa"/>
          </w:tcPr>
          <w:p w14:paraId="4FEE34D9" w14:textId="77777777" w:rsidR="00902DB6" w:rsidRDefault="003328C3">
            <w:pPr>
              <w:rPr>
                <w:rFonts w:ascii="Arial" w:hAnsi="Arial" w:cs="Arial"/>
                <w:iCs/>
                <w:kern w:val="2"/>
                <w:sz w:val="20"/>
                <w:szCs w:val="20"/>
              </w:rPr>
            </w:pPr>
            <w:r>
              <w:rPr>
                <w:rFonts w:ascii="Arial" w:hAnsi="Arial" w:cs="Arial"/>
                <w:iCs/>
                <w:kern w:val="2"/>
                <w:sz w:val="20"/>
                <w:szCs w:val="20"/>
              </w:rPr>
              <w:t xml:space="preserve">Yes </w:t>
            </w:r>
          </w:p>
        </w:tc>
        <w:tc>
          <w:tcPr>
            <w:tcW w:w="4140" w:type="dxa"/>
          </w:tcPr>
          <w:p w14:paraId="006E37E3" w14:textId="77777777" w:rsidR="00902DB6" w:rsidRDefault="003328C3">
            <w:pPr>
              <w:rPr>
                <w:rFonts w:ascii="Arial" w:hAnsi="Arial" w:cs="Arial"/>
                <w:sz w:val="20"/>
                <w:szCs w:val="20"/>
              </w:rPr>
            </w:pPr>
            <w:r>
              <w:rPr>
                <w:rFonts w:ascii="Arial" w:hAnsi="Arial" w:cs="Arial"/>
                <w:sz w:val="20"/>
                <w:szCs w:val="20"/>
              </w:rPr>
              <w:t>Vivo, Intel, ZTE</w:t>
            </w:r>
          </w:p>
        </w:tc>
        <w:tc>
          <w:tcPr>
            <w:tcW w:w="2587" w:type="dxa"/>
          </w:tcPr>
          <w:p w14:paraId="1F62A4C8" w14:textId="77777777" w:rsidR="00902DB6" w:rsidRDefault="003328C3">
            <w:pPr>
              <w:rPr>
                <w:rFonts w:ascii="Arial" w:hAnsi="Arial" w:cs="Arial"/>
                <w:sz w:val="20"/>
                <w:szCs w:val="20"/>
              </w:rPr>
            </w:pPr>
            <w:r>
              <w:rPr>
                <w:rFonts w:ascii="Arial" w:hAnsi="Arial" w:cs="Arial"/>
                <w:sz w:val="20"/>
                <w:szCs w:val="20"/>
              </w:rPr>
              <w:t>3</w:t>
            </w:r>
          </w:p>
        </w:tc>
      </w:tr>
      <w:tr w:rsidR="00902DB6" w14:paraId="0C2D27CC" w14:textId="77777777">
        <w:tc>
          <w:tcPr>
            <w:tcW w:w="895" w:type="dxa"/>
          </w:tcPr>
          <w:p w14:paraId="2541D744" w14:textId="77777777" w:rsidR="00902DB6" w:rsidRDefault="003328C3">
            <w:pPr>
              <w:rPr>
                <w:rFonts w:ascii="Arial" w:hAnsi="Arial" w:cs="Arial"/>
                <w:sz w:val="20"/>
                <w:szCs w:val="20"/>
              </w:rPr>
            </w:pPr>
            <w:r>
              <w:rPr>
                <w:rFonts w:ascii="Arial" w:hAnsi="Arial" w:cs="Arial"/>
                <w:sz w:val="20"/>
                <w:szCs w:val="20"/>
              </w:rPr>
              <w:t>Opt.2</w:t>
            </w:r>
          </w:p>
        </w:tc>
        <w:tc>
          <w:tcPr>
            <w:tcW w:w="2340" w:type="dxa"/>
          </w:tcPr>
          <w:p w14:paraId="69EC0821" w14:textId="77777777" w:rsidR="00902DB6" w:rsidRDefault="003328C3">
            <w:pPr>
              <w:rPr>
                <w:rFonts w:ascii="Arial" w:hAnsi="Arial" w:cs="Arial"/>
                <w:sz w:val="20"/>
                <w:szCs w:val="20"/>
              </w:rPr>
            </w:pPr>
            <w:r>
              <w:rPr>
                <w:rFonts w:ascii="Arial" w:hAnsi="Arial" w:cs="Arial"/>
                <w:sz w:val="20"/>
                <w:szCs w:val="20"/>
              </w:rPr>
              <w:t>No need or de-prioritized</w:t>
            </w:r>
          </w:p>
        </w:tc>
        <w:tc>
          <w:tcPr>
            <w:tcW w:w="4140" w:type="dxa"/>
          </w:tcPr>
          <w:p w14:paraId="1F00D9EE" w14:textId="77777777" w:rsidR="00902DB6" w:rsidRDefault="003328C3">
            <w:pPr>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OPPO, Qualcomm, CATT, Ericsson, Samsung, Futurewei</w:t>
            </w:r>
          </w:p>
        </w:tc>
        <w:tc>
          <w:tcPr>
            <w:tcW w:w="2587" w:type="dxa"/>
          </w:tcPr>
          <w:p w14:paraId="7EB54BE2" w14:textId="77777777" w:rsidR="00902DB6" w:rsidRDefault="003328C3">
            <w:pPr>
              <w:rPr>
                <w:rFonts w:ascii="Arial" w:hAnsi="Arial" w:cs="Arial"/>
                <w:sz w:val="20"/>
                <w:szCs w:val="20"/>
              </w:rPr>
            </w:pPr>
            <w:r>
              <w:rPr>
                <w:rFonts w:ascii="Arial" w:hAnsi="Arial" w:cs="Arial"/>
                <w:sz w:val="20"/>
                <w:szCs w:val="20"/>
              </w:rPr>
              <w:t>7</w:t>
            </w:r>
          </w:p>
        </w:tc>
      </w:tr>
    </w:tbl>
    <w:p w14:paraId="3B5C78FA" w14:textId="77777777" w:rsidR="00902DB6" w:rsidRDefault="00902DB6">
      <w:pPr>
        <w:spacing w:before="120"/>
        <w:jc w:val="both"/>
        <w:rPr>
          <w:rFonts w:ascii="Arial" w:hAnsi="Arial" w:cs="Arial"/>
          <w:sz w:val="20"/>
          <w:szCs w:val="20"/>
        </w:rPr>
      </w:pPr>
    </w:p>
    <w:p w14:paraId="6599EDAD" w14:textId="77777777" w:rsidR="00902DB6" w:rsidRDefault="00902DB6">
      <w:pPr>
        <w:spacing w:before="120"/>
        <w:jc w:val="both"/>
        <w:rPr>
          <w:rFonts w:ascii="Arial" w:hAnsi="Arial" w:cs="Arial"/>
          <w:b/>
          <w:bCs/>
          <w:sz w:val="20"/>
          <w:szCs w:val="20"/>
          <w:highlight w:val="cyan"/>
        </w:rPr>
      </w:pPr>
    </w:p>
    <w:p w14:paraId="5D400466" w14:textId="77777777" w:rsidR="00902DB6" w:rsidRDefault="003328C3">
      <w:pPr>
        <w:spacing w:before="120"/>
        <w:jc w:val="both"/>
        <w:rPr>
          <w:rFonts w:ascii="Arial" w:hAnsi="Arial" w:cs="Arial"/>
          <w:b/>
          <w:bCs/>
          <w:sz w:val="20"/>
          <w:szCs w:val="20"/>
        </w:rPr>
      </w:pPr>
      <w:r>
        <w:rPr>
          <w:rFonts w:ascii="Arial" w:hAnsi="Arial" w:cs="Arial"/>
          <w:b/>
          <w:bCs/>
          <w:sz w:val="20"/>
          <w:szCs w:val="20"/>
          <w:highlight w:val="cyan"/>
        </w:rPr>
        <w:t>Proposal 5a: It is up to each company to report the power consumption modeling for 3-symbols CORESET configuration and reduced number of non-overlapped CCEs.</w:t>
      </w:r>
      <w:r>
        <w:rPr>
          <w:rFonts w:ascii="Arial" w:hAnsi="Arial" w:cs="Arial"/>
          <w:b/>
          <w:bCs/>
          <w:sz w:val="20"/>
          <w:szCs w:val="20"/>
        </w:rPr>
        <w:t xml:space="preserve">  </w:t>
      </w:r>
    </w:p>
    <w:p w14:paraId="7BF5B53D" w14:textId="77777777" w:rsidR="00902DB6" w:rsidRDefault="00902DB6">
      <w:pPr>
        <w:spacing w:before="120"/>
        <w:jc w:val="both"/>
        <w:rPr>
          <w:rFonts w:ascii="Arial" w:hAnsi="Arial" w:cs="Arial"/>
          <w:sz w:val="20"/>
          <w:szCs w:val="20"/>
        </w:rPr>
      </w:pPr>
    </w:p>
    <w:p w14:paraId="1C36CC7D" w14:textId="77777777" w:rsidR="00902DB6" w:rsidRDefault="00902DB6">
      <w:pPr>
        <w:spacing w:before="120"/>
        <w:rPr>
          <w:rFonts w:ascii="Arial" w:hAnsi="Arial" w:cs="Arial"/>
          <w:sz w:val="20"/>
          <w:szCs w:val="20"/>
        </w:rPr>
      </w:pPr>
    </w:p>
    <w:p w14:paraId="7D4F9D77" w14:textId="77777777" w:rsidR="00902DB6" w:rsidRDefault="00902DB6">
      <w:pPr>
        <w:spacing w:before="120"/>
        <w:rPr>
          <w:rFonts w:ascii="Arial" w:hAnsi="Arial" w:cs="Arial"/>
          <w:sz w:val="20"/>
          <w:szCs w:val="20"/>
        </w:rPr>
      </w:pPr>
    </w:p>
    <w:p w14:paraId="7258D810" w14:textId="77777777" w:rsidR="00902DB6" w:rsidRDefault="003328C3">
      <w:pPr>
        <w:spacing w:before="120"/>
        <w:jc w:val="both"/>
        <w:rPr>
          <w:rFonts w:ascii="Arial" w:hAnsi="Arial" w:cs="Arial"/>
          <w:sz w:val="20"/>
          <w:szCs w:val="20"/>
        </w:rPr>
      </w:pPr>
      <w:r>
        <w:rPr>
          <w:rFonts w:ascii="Arial" w:hAnsi="Arial" w:cs="Arial"/>
          <w:sz w:val="20"/>
          <w:szCs w:val="20"/>
        </w:rPr>
        <w:t xml:space="preserve">In addition, power model modification is needed to evaluate some power saving schemes proposed for </w:t>
      </w:r>
      <w:proofErr w:type="spellStart"/>
      <w:r>
        <w:rPr>
          <w:rFonts w:ascii="Arial" w:hAnsi="Arial" w:cs="Arial"/>
          <w:sz w:val="20"/>
          <w:szCs w:val="20"/>
        </w:rPr>
        <w:t>RedCap</w:t>
      </w:r>
      <w:proofErr w:type="spellEnd"/>
      <w:r>
        <w:rPr>
          <w:rFonts w:ascii="Arial" w:hAnsi="Arial" w:cs="Arial"/>
          <w:sz w:val="20"/>
          <w:szCs w:val="20"/>
        </w:rPr>
        <w:t xml:space="preserve"> devices. In [18], it was proposed to adopt the following power consumption model to study the power saving performance of extended span gap X (e.g. X&gt;1 slot). </w:t>
      </w:r>
    </w:p>
    <w:p w14:paraId="5565C523" w14:textId="77777777" w:rsidR="00902DB6" w:rsidRDefault="003328C3">
      <w:pPr>
        <w:spacing w:before="120"/>
        <w:jc w:val="both"/>
        <w:rPr>
          <w:rFonts w:ascii="Arial" w:hAnsi="Arial" w:cs="Arial"/>
          <w:sz w:val="20"/>
          <w:szCs w:val="20"/>
        </w:rPr>
      </w:pPr>
      <m:oMathPara>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m:t>
          </m:r>
          <m:func>
            <m:funcPr>
              <m:ctrlPr>
                <w:rPr>
                  <w:rFonts w:ascii="Cambria Math" w:hAnsi="Cambria Math" w:cs="Arial"/>
                  <w:sz w:val="20"/>
                  <w:szCs w:val="20"/>
                </w:rPr>
              </m:ctrlPr>
            </m:funcPr>
            <m:fName>
              <m:r>
                <m:rPr>
                  <m:sty m:val="p"/>
                </m:rPr>
                <w:rPr>
                  <w:rFonts w:ascii="Cambria Math" w:hAnsi="Cambria Math" w:cs="Arial"/>
                  <w:sz w:val="20"/>
                  <w:szCs w:val="20"/>
                </w:rPr>
                <m:t>max</m:t>
              </m:r>
            </m:fName>
            <m:e>
              <m:d>
                <m:dPr>
                  <m:ctrlPr>
                    <w:rPr>
                      <w:rFonts w:ascii="Cambria Math" w:hAnsi="Cambria Math" w:cs="Arial"/>
                      <w:i/>
                      <w:sz w:val="20"/>
                      <w:szCs w:val="20"/>
                    </w:rPr>
                  </m:ctrlPr>
                </m:dPr>
                <m:e>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e>
              </m:d>
            </m:e>
          </m:func>
          <m:r>
            <w:rPr>
              <w:rFonts w:ascii="Cambria Math" w:hAnsi="Cambria Math" w:cs="Arial"/>
              <w:sz w:val="20"/>
              <w:szCs w:val="20"/>
            </w:rPr>
            <m:t>.             (1)</m:t>
          </m:r>
        </m:oMath>
      </m:oMathPara>
    </w:p>
    <w:p w14:paraId="3C48BC23" w14:textId="77777777" w:rsidR="00902DB6" w:rsidRDefault="003328C3">
      <w:pPr>
        <w:spacing w:before="120"/>
        <w:jc w:val="both"/>
        <w:rPr>
          <w:rFonts w:ascii="Arial" w:eastAsia="Malgun Gothic" w:hAnsi="Arial" w:cs="Arial"/>
          <w:sz w:val="20"/>
          <w:szCs w:val="20"/>
          <w:lang w:eastAsia="ko-KR"/>
        </w:rPr>
      </w:pPr>
      <w:r>
        <w:rPr>
          <w:rFonts w:ascii="Arial" w:hAnsi="Arial" w:cs="Arial"/>
          <w:sz w:val="20"/>
          <w:szCs w:val="20"/>
        </w:rPr>
        <w:t xml:space="preserve">Where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is the power for PDCCH monitoring without relaxation, i.e. PDCCH </w:t>
      </w:r>
      <w:proofErr w:type="gramStart"/>
      <w:r>
        <w:rPr>
          <w:rFonts w:ascii="Arial" w:hAnsi="Arial" w:cs="Arial"/>
          <w:sz w:val="20"/>
          <w:szCs w:val="20"/>
        </w:rPr>
        <w:t>only.</w:t>
      </w:r>
      <w:proofErr w:type="gramEnd"/>
      <w:r>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w:t>
      </w:r>
      <w:r>
        <w:rPr>
          <w:rFonts w:ascii="Arial" w:eastAsia="Malgun Gothic" w:hAnsi="Arial" w:cs="Arial"/>
          <w:sz w:val="20"/>
          <w:szCs w:val="20"/>
          <w:lang w:eastAsia="ko-KR"/>
        </w:rPr>
        <w:t xml:space="preserve">is the power for respective activity excluding PDCCH </w:t>
      </w:r>
      <w:proofErr w:type="gramStart"/>
      <w:r>
        <w:rPr>
          <w:rFonts w:ascii="Arial" w:eastAsia="Malgun Gothic" w:hAnsi="Arial" w:cs="Arial"/>
          <w:sz w:val="20"/>
          <w:szCs w:val="20"/>
          <w:lang w:eastAsia="ko-KR"/>
        </w:rPr>
        <w:t>processing.</w:t>
      </w:r>
      <w:proofErr w:type="gramEnd"/>
      <w:r>
        <w:rPr>
          <w:rFonts w:ascii="Arial" w:eastAsia="Malgun Gothic" w:hAnsi="Arial" w:cs="Arial"/>
          <w:sz w:val="20"/>
          <w:szCs w:val="20"/>
          <w:lang w:eastAsia="ko-KR"/>
        </w:rPr>
        <w:t xml:space="preserve"> Concrete examples of this equation were also provided in [18] </w:t>
      </w:r>
    </w:p>
    <w:p w14:paraId="4D665E2F" w14:textId="77777777" w:rsidR="00902DB6" w:rsidRDefault="003328C3">
      <w:pPr>
        <w:spacing w:before="120"/>
        <w:jc w:val="both"/>
        <w:rPr>
          <w:rFonts w:ascii="Arial" w:hAnsi="Arial" w:cs="Arial"/>
          <w:b/>
          <w:bCs/>
          <w:sz w:val="20"/>
          <w:szCs w:val="20"/>
        </w:rPr>
      </w:pPr>
      <w:r>
        <w:rPr>
          <w:rFonts w:ascii="Arial" w:hAnsi="Arial" w:cs="Arial"/>
          <w:b/>
          <w:bCs/>
          <w:sz w:val="20"/>
          <w:szCs w:val="20"/>
        </w:rPr>
        <w:t>Question 6: For evaluation of extended span gap X slots (X&gt;1) proposal e.g. in [18], can we extend the power consumption model by using equation 1 above? If not, what modification is needed?</w:t>
      </w:r>
    </w:p>
    <w:tbl>
      <w:tblPr>
        <w:tblStyle w:val="TableGrid"/>
        <w:tblW w:w="9631" w:type="dxa"/>
        <w:tblLayout w:type="fixed"/>
        <w:tblLook w:val="04A0" w:firstRow="1" w:lastRow="0" w:firstColumn="1" w:lastColumn="0" w:noHBand="0" w:noVBand="1"/>
      </w:tblPr>
      <w:tblGrid>
        <w:gridCol w:w="1937"/>
        <w:gridCol w:w="7694"/>
      </w:tblGrid>
      <w:tr w:rsidR="00902DB6" w14:paraId="486F8123" w14:textId="77777777">
        <w:tc>
          <w:tcPr>
            <w:tcW w:w="1937" w:type="dxa"/>
            <w:shd w:val="clear" w:color="auto" w:fill="D9D9D9" w:themeFill="background1" w:themeFillShade="D9"/>
          </w:tcPr>
          <w:p w14:paraId="6B381840"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2072DA8"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52CB476" w14:textId="77777777">
        <w:tc>
          <w:tcPr>
            <w:tcW w:w="1937" w:type="dxa"/>
          </w:tcPr>
          <w:p w14:paraId="78BA0642" w14:textId="77777777" w:rsidR="00902DB6" w:rsidRDefault="003328C3">
            <w:pPr>
              <w:rPr>
                <w:rFonts w:ascii="Arial" w:hAnsi="Arial" w:cs="Arial"/>
                <w:sz w:val="20"/>
                <w:szCs w:val="20"/>
              </w:rPr>
            </w:pPr>
            <w:r>
              <w:rPr>
                <w:rFonts w:ascii="Arial" w:hAnsi="Arial" w:cs="Arial"/>
                <w:sz w:val="20"/>
                <w:szCs w:val="20"/>
              </w:rPr>
              <w:t>Vivo</w:t>
            </w:r>
          </w:p>
        </w:tc>
        <w:tc>
          <w:tcPr>
            <w:tcW w:w="7694" w:type="dxa"/>
          </w:tcPr>
          <w:p w14:paraId="138F1D6C" w14:textId="77777777" w:rsidR="00902DB6" w:rsidRDefault="003328C3">
            <w:pPr>
              <w:rPr>
                <w:rFonts w:ascii="Arial" w:hAnsi="Arial" w:cs="Arial"/>
                <w:sz w:val="20"/>
                <w:szCs w:val="20"/>
              </w:rPr>
            </w:pPr>
            <w:r>
              <w:rPr>
                <w:rFonts w:ascii="Arial" w:hAnsi="Arial" w:cs="Arial"/>
                <w:sz w:val="20"/>
                <w:szCs w:val="20"/>
              </w:rPr>
              <w:t xml:space="preserve">As discussed in [18],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is the micro sleep power, however, if we scale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with reduced BW, e.g. 20MHz, the outcome </w:t>
            </w:r>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 xml:space="preserve"> </m:t>
              </m:r>
            </m:oMath>
            <w:r>
              <w:rPr>
                <w:rFonts w:ascii="Arial" w:hAnsi="Arial" w:cs="Arial"/>
                <w:sz w:val="20"/>
                <w:szCs w:val="20"/>
              </w:rPr>
              <w:t xml:space="preserve">will be constant regardless of X value, i.e. always equals to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which again justifies to refine the micro sleep power according to reduced BW and Rx.</w:t>
            </w:r>
          </w:p>
          <w:p w14:paraId="74686D0E" w14:textId="77777777" w:rsidR="00902DB6" w:rsidRDefault="00655B5B">
            <w:pPr>
              <w:rPr>
                <w:rFonts w:ascii="Arial" w:hAnsi="Arial" w:cs="Arial"/>
                <w:sz w:val="20"/>
                <w:szCs w:val="20"/>
              </w:rPr>
            </w:pPr>
            <m:oMath>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oMath>
            <w:r w:rsidR="003328C3">
              <w:rPr>
                <w:rFonts w:ascii="Arial" w:hAnsi="Arial" w:cs="Arial"/>
                <w:sz w:val="20"/>
                <w:szCs w:val="20"/>
              </w:rPr>
              <w:t xml:space="preserve"> could be a simple way to model the extended span gap X, however, as discussed in our paper [5], we think more accurate approach would be to split the power contribution to Rx power and baseband power. Assuming cross-slot scheduling and only one MO=3Os per X slots, the Rx power is only considered in </w:t>
            </w:r>
            <w:r w:rsidR="003328C3">
              <w:rPr>
                <w:rFonts w:ascii="Arial" w:hAnsi="Arial" w:cs="Arial"/>
                <w:sz w:val="20"/>
                <w:szCs w:val="20"/>
              </w:rPr>
              <w:lastRenderedPageBreak/>
              <w:t>the 3OSs for RF reception but the baseband power for PDCCH processing can be scaled by 1/X.</w:t>
            </w:r>
          </w:p>
        </w:tc>
      </w:tr>
      <w:tr w:rsidR="00902DB6" w14:paraId="05F99D14" w14:textId="77777777">
        <w:tc>
          <w:tcPr>
            <w:tcW w:w="1937" w:type="dxa"/>
          </w:tcPr>
          <w:p w14:paraId="7F13EECD" w14:textId="77777777" w:rsidR="00902DB6" w:rsidRDefault="003328C3">
            <w:pPr>
              <w:rPr>
                <w:rFonts w:ascii="Arial" w:hAnsi="Arial" w:cs="Arial"/>
                <w:sz w:val="20"/>
                <w:szCs w:val="20"/>
              </w:rPr>
            </w:pPr>
            <w:r>
              <w:rPr>
                <w:rFonts w:ascii="Arial" w:hAnsi="Arial" w:cs="Arial"/>
                <w:sz w:val="20"/>
                <w:szCs w:val="20"/>
              </w:rPr>
              <w:lastRenderedPageBreak/>
              <w:t>OPPO</w:t>
            </w:r>
          </w:p>
        </w:tc>
        <w:tc>
          <w:tcPr>
            <w:tcW w:w="7694" w:type="dxa"/>
          </w:tcPr>
          <w:p w14:paraId="3ABD29CE" w14:textId="77777777" w:rsidR="00902DB6" w:rsidRDefault="003328C3">
            <w:pPr>
              <w:rPr>
                <w:rFonts w:ascii="Arial" w:hAnsi="Arial" w:cs="Arial"/>
                <w:sz w:val="20"/>
                <w:szCs w:val="20"/>
              </w:rPr>
            </w:pPr>
            <w:r>
              <w:rPr>
                <w:rFonts w:ascii="Arial" w:hAnsi="Arial" w:cs="Arial"/>
                <w:sz w:val="20"/>
                <w:szCs w:val="20"/>
              </w:rPr>
              <w:t>We are supportive for the extension into X. The equation 1 is ok</w:t>
            </w:r>
          </w:p>
        </w:tc>
      </w:tr>
      <w:tr w:rsidR="00902DB6" w14:paraId="7F8DDCD9" w14:textId="77777777">
        <w:tc>
          <w:tcPr>
            <w:tcW w:w="1937" w:type="dxa"/>
          </w:tcPr>
          <w:p w14:paraId="540BC88E"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6319C394" w14:textId="77777777" w:rsidR="00902DB6" w:rsidRDefault="003328C3">
            <w:pPr>
              <w:rPr>
                <w:rFonts w:ascii="Arial" w:hAnsi="Arial" w:cs="Arial"/>
                <w:sz w:val="20"/>
                <w:szCs w:val="20"/>
              </w:rPr>
            </w:pPr>
            <w:r>
              <w:rPr>
                <w:rFonts w:ascii="Arial" w:hAnsi="Arial" w:cs="Arial"/>
                <w:sz w:val="20"/>
                <w:szCs w:val="20"/>
              </w:rPr>
              <w:t>It is unclear if the extended gap is within the SID:</w:t>
            </w:r>
          </w:p>
          <w:p w14:paraId="6E70F65B" w14:textId="77777777" w:rsidR="00902DB6" w:rsidRDefault="003328C3">
            <w:pPr>
              <w:rPr>
                <w:rFonts w:ascii="Arial" w:hAnsi="Arial" w:cs="Arial"/>
                <w:i/>
                <w:iCs/>
                <w:sz w:val="20"/>
                <w:szCs w:val="20"/>
              </w:rPr>
            </w:pPr>
            <w:r>
              <w:rPr>
                <w:rFonts w:ascii="Arial" w:hAnsi="Arial" w:cs="Arial"/>
                <w:i/>
                <w:iCs/>
                <w:sz w:val="20"/>
                <w:szCs w:val="20"/>
              </w:rPr>
              <w:t>•</w:t>
            </w:r>
            <w:r>
              <w:rPr>
                <w:rFonts w:ascii="Arial" w:hAnsi="Arial" w:cs="Arial"/>
                <w:i/>
                <w:iCs/>
                <w:sz w:val="20"/>
                <w:szCs w:val="20"/>
              </w:rPr>
              <w:tab/>
              <w:t xml:space="preserve">Reduced PDCCH monitoring </w:t>
            </w:r>
            <w:r>
              <w:rPr>
                <w:rFonts w:ascii="Arial" w:hAnsi="Arial" w:cs="Arial"/>
                <w:i/>
                <w:iCs/>
                <w:sz w:val="20"/>
                <w:szCs w:val="20"/>
                <w:highlight w:val="yellow"/>
              </w:rPr>
              <w:t>by smaller numbers of blind decodes and CCE limits</w:t>
            </w:r>
            <w:r>
              <w:rPr>
                <w:rFonts w:ascii="Arial" w:hAnsi="Arial" w:cs="Arial"/>
                <w:i/>
                <w:iCs/>
                <w:sz w:val="20"/>
                <w:szCs w:val="20"/>
              </w:rPr>
              <w:t xml:space="preserve"> [RAN1].”</w:t>
            </w:r>
          </w:p>
          <w:p w14:paraId="7EA7E8FB" w14:textId="77777777" w:rsidR="00902DB6" w:rsidRDefault="003328C3">
            <w:pPr>
              <w:rPr>
                <w:rFonts w:ascii="Arial" w:hAnsi="Arial" w:cs="Arial"/>
                <w:sz w:val="20"/>
                <w:szCs w:val="20"/>
              </w:rPr>
            </w:pPr>
            <w:r>
              <w:rPr>
                <w:rFonts w:ascii="Arial" w:hAnsi="Arial" w:cs="Arial"/>
                <w:sz w:val="20"/>
                <w:szCs w:val="20"/>
              </w:rPr>
              <w:t xml:space="preserve">The extended gap does not reduce the number of </w:t>
            </w:r>
            <w:proofErr w:type="gramStart"/>
            <w:r>
              <w:rPr>
                <w:rFonts w:ascii="Arial" w:hAnsi="Arial" w:cs="Arial"/>
                <w:sz w:val="20"/>
                <w:szCs w:val="20"/>
              </w:rPr>
              <w:t>blind</w:t>
            </w:r>
            <w:proofErr w:type="gramEnd"/>
            <w:r>
              <w:rPr>
                <w:rFonts w:ascii="Arial" w:hAnsi="Arial" w:cs="Arial"/>
                <w:sz w:val="20"/>
                <w:szCs w:val="20"/>
              </w:rPr>
              <w:t xml:space="preserve"> decodes, it spreads them over time. Thus, RAN1 does not need to study</w:t>
            </w:r>
          </w:p>
          <w:p w14:paraId="0AA1E2FE" w14:textId="77777777" w:rsidR="00902DB6" w:rsidRDefault="00902DB6">
            <w:pPr>
              <w:rPr>
                <w:rFonts w:ascii="Arial" w:hAnsi="Arial" w:cs="Arial"/>
                <w:sz w:val="20"/>
                <w:szCs w:val="20"/>
              </w:rPr>
            </w:pPr>
          </w:p>
        </w:tc>
      </w:tr>
      <w:tr w:rsidR="00902DB6" w14:paraId="3F00A474" w14:textId="77777777">
        <w:tc>
          <w:tcPr>
            <w:tcW w:w="1937" w:type="dxa"/>
          </w:tcPr>
          <w:p w14:paraId="005E61FA"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3FE17216" w14:textId="77777777" w:rsidR="00902DB6" w:rsidRDefault="003328C3">
            <w:pPr>
              <w:rPr>
                <w:rFonts w:ascii="Arial" w:hAnsi="Arial" w:cs="Arial"/>
                <w:sz w:val="20"/>
                <w:szCs w:val="20"/>
              </w:rPr>
            </w:pPr>
            <w:r>
              <w:rPr>
                <w:rFonts w:ascii="Arial" w:hAnsi="Arial" w:cs="Arial"/>
                <w:sz w:val="20"/>
                <w:szCs w:val="20"/>
              </w:rPr>
              <w:t xml:space="preserve">The extended span gap scheme seems to be a single company proposal [18] and we don’t need to </w:t>
            </w:r>
            <w:proofErr w:type="spellStart"/>
            <w:r>
              <w:rPr>
                <w:rFonts w:ascii="Arial" w:hAnsi="Arial" w:cs="Arial"/>
                <w:sz w:val="20"/>
                <w:szCs w:val="20"/>
              </w:rPr>
              <w:t>prioritise</w:t>
            </w:r>
            <w:proofErr w:type="spellEnd"/>
            <w:r>
              <w:rPr>
                <w:rFonts w:ascii="Arial" w:hAnsi="Arial" w:cs="Arial"/>
                <w:sz w:val="20"/>
                <w:szCs w:val="20"/>
              </w:rPr>
              <w:t xml:space="preserve"> a power model for this.</w:t>
            </w:r>
          </w:p>
          <w:p w14:paraId="46E28DA9" w14:textId="77777777" w:rsidR="00902DB6" w:rsidRDefault="00902DB6">
            <w:pPr>
              <w:rPr>
                <w:rFonts w:ascii="Arial" w:hAnsi="Arial" w:cs="Arial"/>
                <w:sz w:val="20"/>
                <w:szCs w:val="20"/>
              </w:rPr>
            </w:pPr>
          </w:p>
          <w:p w14:paraId="7C61622F" w14:textId="77777777" w:rsidR="00902DB6" w:rsidRDefault="003328C3">
            <w:pPr>
              <w:rPr>
                <w:rFonts w:ascii="Arial" w:hAnsi="Arial" w:cs="Arial"/>
                <w:sz w:val="20"/>
                <w:szCs w:val="20"/>
              </w:rPr>
            </w:pPr>
            <w:r>
              <w:rPr>
                <w:rFonts w:ascii="Arial" w:hAnsi="Arial" w:cs="Arial"/>
                <w:sz w:val="20"/>
                <w:szCs w:val="20"/>
              </w:rPr>
              <w:t>The “PDCCH only” energy in TR38.840 accounts for some RF power and some baseband power in a slot. If the processing is extended across a span of more than one slot, the baseband power would be spread across the slots, but the RF power wouldn’t. Hence P</w:t>
            </w:r>
            <w:r>
              <w:rPr>
                <w:rFonts w:ascii="Arial" w:hAnsi="Arial" w:cs="Arial"/>
                <w:sz w:val="20"/>
                <w:szCs w:val="20"/>
                <w:vertAlign w:val="subscript"/>
              </w:rPr>
              <w:t>t</w:t>
            </w:r>
            <w:r>
              <w:rPr>
                <w:rFonts w:ascii="Arial" w:hAnsi="Arial" w:cs="Arial"/>
                <w:sz w:val="20"/>
                <w:szCs w:val="20"/>
              </w:rPr>
              <w:t xml:space="preserve"> / X doesn’t seem to be the right way to account for processing across a span.</w:t>
            </w:r>
          </w:p>
        </w:tc>
      </w:tr>
      <w:tr w:rsidR="00902DB6" w14:paraId="3F28C94B" w14:textId="77777777">
        <w:tc>
          <w:tcPr>
            <w:tcW w:w="1937" w:type="dxa"/>
          </w:tcPr>
          <w:p w14:paraId="16B1C7E4"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3D4E2FD3" w14:textId="77777777" w:rsidR="00902DB6" w:rsidRDefault="003328C3">
            <w:pPr>
              <w:rPr>
                <w:rFonts w:ascii="Arial" w:hAnsi="Arial" w:cs="Arial"/>
                <w:sz w:val="20"/>
                <w:szCs w:val="20"/>
              </w:rPr>
            </w:pPr>
            <w:r>
              <w:rPr>
                <w:rFonts w:ascii="Arial" w:hAnsi="Arial" w:cs="Arial"/>
                <w:sz w:val="20"/>
                <w:szCs w:val="20"/>
              </w:rPr>
              <w:t>The proposed model is OK if extended gap needs to be evaluated. However, this model is not accurate, based on this model for X greater than a threshold then increasing the span gap will not help in power saving (P=Ps), which is not reasonable.</w:t>
            </w:r>
          </w:p>
          <w:p w14:paraId="7B8D7BC1" w14:textId="77777777" w:rsidR="00902DB6" w:rsidRDefault="00902DB6">
            <w:pPr>
              <w:rPr>
                <w:rFonts w:ascii="Arial" w:hAnsi="Arial" w:cs="Arial"/>
                <w:sz w:val="20"/>
                <w:szCs w:val="20"/>
              </w:rPr>
            </w:pPr>
          </w:p>
          <w:p w14:paraId="7DD18D9A" w14:textId="77777777" w:rsidR="00902DB6" w:rsidRDefault="003328C3">
            <w:pPr>
              <w:rPr>
                <w:rFonts w:ascii="Arial" w:hAnsi="Arial" w:cs="Arial"/>
                <w:sz w:val="20"/>
                <w:szCs w:val="20"/>
              </w:rPr>
            </w:pPr>
            <w:r>
              <w:rPr>
                <w:rFonts w:ascii="Arial" w:hAnsi="Arial" w:cs="Arial"/>
                <w:sz w:val="20"/>
                <w:szCs w:val="20"/>
              </w:rPr>
              <w:t>Alternatively, we propose the following model: P(X) = (Ps+(Pt-Ps)/X), where power consumption of a state by excluding PDCCH part (if it is included), and Pt is power consumption of the state. This ensures that the power consumption is always greater than Ps. Some results:</w:t>
            </w:r>
          </w:p>
          <w:p w14:paraId="6B323BC3" w14:textId="77777777" w:rsidR="00902DB6" w:rsidRDefault="00902DB6">
            <w:pPr>
              <w:rPr>
                <w:rFonts w:ascii="Arial" w:hAnsi="Arial" w:cs="Arial"/>
                <w:sz w:val="20"/>
                <w:szCs w:val="20"/>
              </w:rPr>
            </w:pPr>
          </w:p>
          <w:p w14:paraId="012B9A8F" w14:textId="77777777" w:rsidR="00902DB6" w:rsidRDefault="003328C3">
            <w:pPr>
              <w:pStyle w:val="ListParagraph"/>
              <w:numPr>
                <w:ilvl w:val="0"/>
                <w:numId w:val="22"/>
              </w:numPr>
              <w:spacing w:after="0"/>
              <w:rPr>
                <w:rFonts w:ascii="Arial" w:hAnsi="Arial" w:cs="Arial"/>
              </w:rPr>
            </w:pPr>
            <w:r>
              <w:rPr>
                <w:rFonts w:ascii="Arial" w:hAnsi="Arial" w:cs="Arial"/>
              </w:rPr>
              <w:t xml:space="preserve">For X=1 we get P=Pt, which is correct. </w:t>
            </w:r>
          </w:p>
          <w:p w14:paraId="00D51707" w14:textId="77777777" w:rsidR="00902DB6" w:rsidRDefault="003328C3">
            <w:pPr>
              <w:pStyle w:val="ListParagraph"/>
              <w:numPr>
                <w:ilvl w:val="0"/>
                <w:numId w:val="22"/>
              </w:numPr>
              <w:spacing w:after="0"/>
              <w:rPr>
                <w:rFonts w:ascii="Arial" w:hAnsi="Arial" w:cs="Arial"/>
              </w:rPr>
            </w:pPr>
            <w:r>
              <w:rPr>
                <w:rFonts w:ascii="Arial" w:hAnsi="Arial" w:cs="Arial"/>
              </w:rPr>
              <w:t xml:space="preserve">In “PDCCH-only” (includes </w:t>
            </w:r>
            <w:proofErr w:type="spellStart"/>
            <w:r>
              <w:rPr>
                <w:rFonts w:ascii="Arial" w:hAnsi="Arial" w:cs="Arial"/>
              </w:rPr>
              <w:t>PDCCH+micro-sleep</w:t>
            </w:r>
            <w:proofErr w:type="spellEnd"/>
            <w:r>
              <w:rPr>
                <w:rFonts w:ascii="Arial" w:hAnsi="Arial" w:cs="Arial"/>
              </w:rPr>
              <w:t xml:space="preserve"> in the slot), Pt=100, Ps = </w:t>
            </w:r>
            <w:proofErr w:type="spellStart"/>
            <w:r>
              <w:rPr>
                <w:rFonts w:ascii="Arial" w:hAnsi="Arial" w:cs="Arial"/>
              </w:rPr>
              <w:t>Pmicro</w:t>
            </w:r>
            <w:proofErr w:type="spellEnd"/>
            <w:r>
              <w:rPr>
                <w:rFonts w:ascii="Arial" w:hAnsi="Arial" w:cs="Arial"/>
              </w:rPr>
              <w:t>=45, then for X=2 we have P=45+55/2=72.5.</w:t>
            </w:r>
          </w:p>
          <w:p w14:paraId="09E10811" w14:textId="77777777" w:rsidR="00902DB6" w:rsidRDefault="003328C3">
            <w:pPr>
              <w:pStyle w:val="ListParagraph"/>
              <w:numPr>
                <w:ilvl w:val="0"/>
                <w:numId w:val="22"/>
              </w:numPr>
              <w:spacing w:after="0"/>
              <w:rPr>
                <w:rFonts w:ascii="Arial" w:hAnsi="Arial" w:cs="Arial"/>
              </w:rPr>
            </w:pPr>
            <w:r>
              <w:rPr>
                <w:rFonts w:ascii="Arial" w:hAnsi="Arial" w:cs="Arial"/>
              </w:rPr>
              <w:t xml:space="preserve">In “PDCCH+PDCCH” for FR1, Pt=300, Ps = </w:t>
            </w:r>
            <w:proofErr w:type="spellStart"/>
            <w:r>
              <w:rPr>
                <w:rFonts w:ascii="Arial" w:hAnsi="Arial" w:cs="Arial"/>
              </w:rPr>
              <w:t>Ppdsch</w:t>
            </w:r>
            <w:proofErr w:type="spellEnd"/>
            <w:r>
              <w:rPr>
                <w:rFonts w:ascii="Arial" w:hAnsi="Arial" w:cs="Arial"/>
              </w:rPr>
              <w:t>-only=280, then for X=2 we have P=280+20/2=290.</w:t>
            </w:r>
          </w:p>
          <w:p w14:paraId="18FF2CB6" w14:textId="77777777" w:rsidR="00902DB6" w:rsidRDefault="003328C3">
            <w:pPr>
              <w:pStyle w:val="ListParagraph"/>
              <w:numPr>
                <w:ilvl w:val="0"/>
                <w:numId w:val="22"/>
              </w:numPr>
              <w:spacing w:after="0"/>
              <w:rPr>
                <w:rFonts w:ascii="Arial" w:hAnsi="Arial" w:cs="Arial"/>
              </w:rPr>
            </w:pPr>
            <w:r>
              <w:rPr>
                <w:rFonts w:ascii="Arial" w:hAnsi="Arial" w:cs="Arial"/>
              </w:rPr>
              <w:t>For very large value of X, P becomes Ps, which is reasonable.</w:t>
            </w:r>
          </w:p>
          <w:p w14:paraId="1062F39F" w14:textId="77777777" w:rsidR="00902DB6" w:rsidRDefault="00902DB6">
            <w:pPr>
              <w:rPr>
                <w:rFonts w:ascii="Arial" w:hAnsi="Arial" w:cs="Arial"/>
                <w:sz w:val="20"/>
                <w:szCs w:val="20"/>
              </w:rPr>
            </w:pPr>
          </w:p>
        </w:tc>
      </w:tr>
      <w:tr w:rsidR="00902DB6" w14:paraId="71B33D68" w14:textId="77777777">
        <w:tc>
          <w:tcPr>
            <w:tcW w:w="1937" w:type="dxa"/>
          </w:tcPr>
          <w:p w14:paraId="1ABF145F" w14:textId="77777777" w:rsidR="00902DB6" w:rsidRDefault="003328C3">
            <w:pPr>
              <w:rPr>
                <w:rFonts w:ascii="Arial" w:hAnsi="Arial" w:cs="Arial"/>
                <w:sz w:val="20"/>
                <w:szCs w:val="20"/>
              </w:rPr>
            </w:pPr>
            <w:r>
              <w:rPr>
                <w:rFonts w:ascii="Arial" w:eastAsia="MS Mincho" w:hAnsi="Arial" w:cs="Arial"/>
                <w:sz w:val="20"/>
                <w:szCs w:val="20"/>
                <w:lang w:eastAsia="ja-JP"/>
              </w:rPr>
              <w:t>Panasonic</w:t>
            </w:r>
          </w:p>
        </w:tc>
        <w:tc>
          <w:tcPr>
            <w:tcW w:w="7694" w:type="dxa"/>
          </w:tcPr>
          <w:p w14:paraId="2F7D36FC" w14:textId="77777777" w:rsidR="00902DB6" w:rsidRDefault="003328C3">
            <w:pPr>
              <w:rPr>
                <w:rFonts w:ascii="Arial" w:hAnsi="Arial" w:cs="Arial"/>
                <w:sz w:val="20"/>
                <w:szCs w:val="20"/>
              </w:rPr>
            </w:pPr>
            <w:r>
              <w:rPr>
                <w:rFonts w:ascii="Arial" w:eastAsia="MS Mincho" w:hAnsi="Arial" w:cs="Arial"/>
                <w:sz w:val="20"/>
                <w:szCs w:val="20"/>
                <w:lang w:eastAsia="ja-JP"/>
              </w:rPr>
              <w:t>Power consumption model for relaxed PDCCH decoding was discussed in power saving SI in Rel.16 but not concluded. It would not be required to have such new model.</w:t>
            </w:r>
          </w:p>
        </w:tc>
      </w:tr>
      <w:tr w:rsidR="00902DB6" w14:paraId="17A9C061" w14:textId="77777777">
        <w:tc>
          <w:tcPr>
            <w:tcW w:w="1937" w:type="dxa"/>
          </w:tcPr>
          <w:p w14:paraId="0447B326"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4DB06FBA" w14:textId="77777777" w:rsidR="00902DB6" w:rsidRDefault="003328C3">
            <w:pPr>
              <w:rPr>
                <w:rFonts w:ascii="Arial" w:hAnsi="Arial" w:cs="Arial"/>
                <w:sz w:val="20"/>
                <w:szCs w:val="20"/>
              </w:rPr>
            </w:pPr>
            <w:r>
              <w:rPr>
                <w:rFonts w:ascii="Arial" w:hAnsi="Arial" w:cs="Arial"/>
                <w:sz w:val="20"/>
                <w:szCs w:val="20"/>
              </w:rPr>
              <w:t xml:space="preserve">We think it’s necessary to consider scaling rule regarding extended PDCCH processing over X slots.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are the relative power of baseline configuration. As explained in our reply to Q3, the scaling rules in TR38.840 regarding reduced antennas and BWP are not applicable to determine the values for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There should still be significant power difference betwen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for RedCap baseline configuration. </w:t>
            </w:r>
          </w:p>
          <w:p w14:paraId="04BB11E2" w14:textId="77777777" w:rsidR="00902DB6" w:rsidRDefault="00902DB6">
            <w:pPr>
              <w:rPr>
                <w:rFonts w:ascii="Arial" w:hAnsi="Arial" w:cs="Arial"/>
                <w:sz w:val="20"/>
                <w:szCs w:val="20"/>
              </w:rPr>
            </w:pPr>
          </w:p>
        </w:tc>
      </w:tr>
      <w:tr w:rsidR="00902DB6" w14:paraId="3C85195C" w14:textId="77777777">
        <w:tc>
          <w:tcPr>
            <w:tcW w:w="1937" w:type="dxa"/>
          </w:tcPr>
          <w:p w14:paraId="66460255" w14:textId="77777777" w:rsidR="00902DB6" w:rsidRDefault="003328C3">
            <w:pPr>
              <w:rPr>
                <w:rFonts w:ascii="Arial" w:hAnsi="Arial" w:cs="Arial"/>
                <w:sz w:val="20"/>
                <w:szCs w:val="20"/>
              </w:rPr>
            </w:pPr>
            <w:r>
              <w:rPr>
                <w:rFonts w:ascii="Arial" w:hAnsi="Arial" w:cs="Arial"/>
                <w:sz w:val="20"/>
                <w:szCs w:val="20"/>
              </w:rPr>
              <w:lastRenderedPageBreak/>
              <w:t>Qualcomm</w:t>
            </w:r>
          </w:p>
        </w:tc>
        <w:tc>
          <w:tcPr>
            <w:tcW w:w="7694" w:type="dxa"/>
          </w:tcPr>
          <w:p w14:paraId="26D46074" w14:textId="77777777" w:rsidR="00902DB6" w:rsidRDefault="003328C3">
            <w:pPr>
              <w:rPr>
                <w:rFonts w:ascii="Arial" w:hAnsi="Arial" w:cs="Arial"/>
                <w:sz w:val="20"/>
                <w:szCs w:val="20"/>
              </w:rPr>
            </w:pPr>
            <w:r>
              <w:rPr>
                <w:rFonts w:ascii="Arial" w:hAnsi="Arial" w:cs="Arial"/>
                <w:sz w:val="20"/>
                <w:szCs w:val="20"/>
              </w:rPr>
              <w:t>Power consumption of PDCCH processing may not be further reduced when the processing timeline is further relaxed. It is not clear why a cross-slot scheduling PDCCH-only power consumption cannot be directly used here. We do not think this formula is needed.</w:t>
            </w:r>
          </w:p>
        </w:tc>
      </w:tr>
      <w:tr w:rsidR="00902DB6" w14:paraId="51D949D6" w14:textId="77777777">
        <w:tc>
          <w:tcPr>
            <w:tcW w:w="1937" w:type="dxa"/>
          </w:tcPr>
          <w:p w14:paraId="592AA261" w14:textId="77777777" w:rsidR="00902DB6" w:rsidRDefault="003328C3">
            <w:pPr>
              <w:rPr>
                <w:rFonts w:ascii="Arial" w:hAnsi="Arial" w:cs="Arial"/>
                <w:sz w:val="20"/>
                <w:szCs w:val="20"/>
              </w:rPr>
            </w:pPr>
            <w:r>
              <w:rPr>
                <w:rFonts w:ascii="Arial" w:hAnsi="Arial" w:cs="Arial"/>
                <w:sz w:val="20"/>
                <w:szCs w:val="20"/>
              </w:rPr>
              <w:t>Huawei, HiSilicon</w:t>
            </w:r>
          </w:p>
        </w:tc>
        <w:tc>
          <w:tcPr>
            <w:tcW w:w="7694" w:type="dxa"/>
          </w:tcPr>
          <w:p w14:paraId="53A459C6" w14:textId="77777777" w:rsidR="00902DB6" w:rsidRDefault="003328C3">
            <w:pPr>
              <w:rPr>
                <w:rFonts w:ascii="Arial" w:hAnsi="Arial" w:cs="Arial"/>
                <w:sz w:val="20"/>
                <w:szCs w:val="20"/>
              </w:rPr>
            </w:pPr>
            <w:r>
              <w:rPr>
                <w:rFonts w:ascii="Arial" w:hAnsi="Arial" w:cs="Arial"/>
                <w:sz w:val="20"/>
                <w:szCs w:val="20"/>
              </w:rPr>
              <w:t>If X=4 slots, Pt/X would be 25, and the final power consumption would be the same as that of micro sleep. We think this is not reasonable assumption.</w:t>
            </w:r>
          </w:p>
          <w:p w14:paraId="6314E867" w14:textId="77777777" w:rsidR="00902DB6" w:rsidRDefault="00902DB6">
            <w:pPr>
              <w:rPr>
                <w:rFonts w:ascii="Arial" w:hAnsi="Arial" w:cs="Arial"/>
                <w:sz w:val="20"/>
                <w:szCs w:val="20"/>
              </w:rPr>
            </w:pPr>
          </w:p>
          <w:p w14:paraId="3424B1B4" w14:textId="77777777" w:rsidR="00902DB6" w:rsidRDefault="003328C3">
            <w:pPr>
              <w:rPr>
                <w:rFonts w:ascii="Arial" w:hAnsi="Arial" w:cs="Arial"/>
                <w:sz w:val="20"/>
                <w:szCs w:val="20"/>
              </w:rPr>
            </w:pPr>
            <w:r>
              <w:rPr>
                <w:rFonts w:ascii="Arial" w:hAnsi="Arial" w:cs="Arial"/>
                <w:sz w:val="20"/>
                <w:szCs w:val="20"/>
              </w:rPr>
              <w:t xml:space="preserve">According to the discussion in Rel-16, the voltage of the chipset could be reduced and therefore the power consumption can be reduced. The power consumption is not a linear function of the timeline relaxed. </w:t>
            </w:r>
          </w:p>
          <w:p w14:paraId="7EC20AA6" w14:textId="77777777" w:rsidR="00902DB6" w:rsidRDefault="00902DB6">
            <w:pPr>
              <w:rPr>
                <w:rFonts w:ascii="Arial" w:hAnsi="Arial" w:cs="Arial"/>
                <w:sz w:val="20"/>
                <w:szCs w:val="20"/>
              </w:rPr>
            </w:pPr>
          </w:p>
          <w:p w14:paraId="751F6E59" w14:textId="77777777" w:rsidR="00902DB6" w:rsidRDefault="003328C3">
            <w:pPr>
              <w:rPr>
                <w:rFonts w:ascii="Arial" w:hAnsi="Arial" w:cs="Arial"/>
                <w:sz w:val="20"/>
                <w:szCs w:val="20"/>
              </w:rPr>
            </w:pPr>
            <w:r>
              <w:rPr>
                <w:rFonts w:ascii="Arial" w:hAnsi="Arial" w:cs="Arial"/>
                <w:sz w:val="20"/>
                <w:szCs w:val="20"/>
              </w:rPr>
              <w:t>On the other hand, in our view, if we want to model the power scaling model for relaxed PDCCH processing, we should directly model “power scaling due to PDCCH processing relaxation”. The extension of ‘span’ should not be introduced in power model here.</w:t>
            </w:r>
          </w:p>
        </w:tc>
      </w:tr>
      <w:tr w:rsidR="00902DB6" w14:paraId="2BACE4DE" w14:textId="77777777">
        <w:tc>
          <w:tcPr>
            <w:tcW w:w="1937" w:type="dxa"/>
          </w:tcPr>
          <w:p w14:paraId="17F27A2D"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4C45C53F" w14:textId="77777777" w:rsidR="00902DB6" w:rsidRDefault="003328C3">
            <w:pPr>
              <w:rPr>
                <w:rFonts w:ascii="Arial" w:hAnsi="Arial" w:cs="Arial"/>
                <w:sz w:val="20"/>
                <w:szCs w:val="20"/>
              </w:rPr>
            </w:pPr>
            <w:r>
              <w:rPr>
                <w:rFonts w:ascii="Arial" w:hAnsi="Arial" w:cs="Arial"/>
                <w:sz w:val="20"/>
                <w:szCs w:val="20"/>
              </w:rPr>
              <w:t xml:space="preserve">We are not clear on the necessity of enhancing span based PDCCH monitoring for </w:t>
            </w:r>
            <w:proofErr w:type="spellStart"/>
            <w:r>
              <w:rPr>
                <w:rFonts w:ascii="Arial" w:hAnsi="Arial" w:cs="Arial"/>
                <w:sz w:val="20"/>
                <w:szCs w:val="20"/>
              </w:rPr>
              <w:t>RedCap</w:t>
            </w:r>
            <w:proofErr w:type="spellEnd"/>
            <w:r>
              <w:rPr>
                <w:rFonts w:ascii="Arial" w:hAnsi="Arial" w:cs="Arial"/>
                <w:sz w:val="20"/>
                <w:szCs w:val="20"/>
              </w:rPr>
              <w:t xml:space="preserve"> since it is not obvious that the power consumption reduces linearly as suggested as a function of the gaps between two consecutive sets of PDCCH </w:t>
            </w:r>
            <w:proofErr w:type="spellStart"/>
            <w:r>
              <w:rPr>
                <w:rFonts w:ascii="Arial" w:hAnsi="Arial" w:cs="Arial"/>
                <w:sz w:val="20"/>
                <w:szCs w:val="20"/>
              </w:rPr>
              <w:t>MOs.</w:t>
            </w:r>
            <w:proofErr w:type="spellEnd"/>
            <w:r>
              <w:rPr>
                <w:rFonts w:ascii="Arial" w:hAnsi="Arial" w:cs="Arial"/>
                <w:sz w:val="20"/>
                <w:szCs w:val="20"/>
              </w:rPr>
              <w:t xml:space="preserve"> Thus, we do not think this model is necessary.</w:t>
            </w:r>
          </w:p>
        </w:tc>
      </w:tr>
      <w:tr w:rsidR="00902DB6" w14:paraId="20E30EF9" w14:textId="77777777">
        <w:tc>
          <w:tcPr>
            <w:tcW w:w="1937" w:type="dxa"/>
          </w:tcPr>
          <w:p w14:paraId="22D4F077" w14:textId="77777777" w:rsidR="00902DB6" w:rsidRDefault="003328C3">
            <w:pPr>
              <w:rPr>
                <w:rFonts w:ascii="Arial" w:hAnsi="Arial" w:cs="Arial"/>
                <w:sz w:val="20"/>
                <w:szCs w:val="20"/>
              </w:rPr>
            </w:pPr>
            <w:r>
              <w:rPr>
                <w:rFonts w:ascii="Arial" w:hAnsi="Arial" w:cs="Arial"/>
                <w:sz w:val="20"/>
                <w:szCs w:val="20"/>
              </w:rPr>
              <w:t>Sharp</w:t>
            </w:r>
          </w:p>
        </w:tc>
        <w:tc>
          <w:tcPr>
            <w:tcW w:w="7694" w:type="dxa"/>
          </w:tcPr>
          <w:p w14:paraId="5E19DA93" w14:textId="77777777" w:rsidR="00902DB6" w:rsidRDefault="003328C3">
            <w:pPr>
              <w:rPr>
                <w:rFonts w:ascii="Arial" w:hAnsi="Arial" w:cs="Arial"/>
                <w:sz w:val="20"/>
                <w:szCs w:val="20"/>
              </w:rPr>
            </w:pPr>
            <w:r>
              <w:rPr>
                <w:rFonts w:ascii="Arial" w:eastAsia="MS Mincho" w:hAnsi="Arial" w:cs="Arial"/>
                <w:sz w:val="20"/>
                <w:szCs w:val="20"/>
                <w:lang w:eastAsia="ja-JP"/>
              </w:rPr>
              <w:t xml:space="preserve">More accurate power consumption model should be studied for evaluating the span gap issue, for example the proposed model from Ericsson. </w:t>
            </w:r>
          </w:p>
        </w:tc>
      </w:tr>
      <w:tr w:rsidR="00902DB6" w14:paraId="69C13040" w14:textId="77777777">
        <w:tc>
          <w:tcPr>
            <w:tcW w:w="1937" w:type="dxa"/>
          </w:tcPr>
          <w:p w14:paraId="41C22A91" w14:textId="77777777" w:rsidR="00902DB6" w:rsidRDefault="003328C3">
            <w:pPr>
              <w:rPr>
                <w:rFonts w:ascii="Arial" w:hAnsi="Arial" w:cs="Arial"/>
                <w:sz w:val="20"/>
                <w:szCs w:val="20"/>
              </w:rPr>
            </w:pPr>
            <w:r>
              <w:rPr>
                <w:rFonts w:ascii="Arial" w:hAnsi="Arial" w:cs="Arial" w:hint="eastAsia"/>
                <w:sz w:val="20"/>
                <w:szCs w:val="20"/>
              </w:rPr>
              <w:t>ZTE</w:t>
            </w:r>
          </w:p>
        </w:tc>
        <w:tc>
          <w:tcPr>
            <w:tcW w:w="7694" w:type="dxa"/>
          </w:tcPr>
          <w:p w14:paraId="50E7DAC9" w14:textId="77777777" w:rsidR="00902DB6" w:rsidRDefault="003328C3">
            <w:pPr>
              <w:rPr>
                <w:rFonts w:ascii="Arial" w:eastAsia="MS Mincho" w:hAnsi="Arial" w:cs="Arial"/>
                <w:sz w:val="20"/>
                <w:szCs w:val="20"/>
                <w:lang w:eastAsia="ja-JP"/>
              </w:rPr>
            </w:pPr>
            <w:r>
              <w:rPr>
                <w:rFonts w:ascii="Arial" w:hAnsi="Arial" w:cs="Arial" w:hint="eastAsia"/>
                <w:sz w:val="20"/>
                <w:szCs w:val="20"/>
              </w:rPr>
              <w:t>We prefer that the power consumption model focus on one slot, and extended span gap X slots can be de-prioritized due to the limited conference time.</w:t>
            </w:r>
          </w:p>
        </w:tc>
      </w:tr>
      <w:tr w:rsidR="00902DB6" w14:paraId="6139807F" w14:textId="77777777">
        <w:tc>
          <w:tcPr>
            <w:tcW w:w="1937" w:type="dxa"/>
          </w:tcPr>
          <w:p w14:paraId="33650249" w14:textId="77777777" w:rsidR="00902DB6" w:rsidRDefault="003328C3">
            <w:pPr>
              <w:rPr>
                <w:rFonts w:ascii="Arial" w:hAnsi="Arial" w:cs="Arial"/>
                <w:sz w:val="20"/>
                <w:szCs w:val="20"/>
              </w:rPr>
            </w:pPr>
            <w:r>
              <w:rPr>
                <w:rFonts w:ascii="Arial" w:hAnsi="Arial" w:cs="Arial"/>
                <w:sz w:val="20"/>
                <w:szCs w:val="20"/>
              </w:rPr>
              <w:t>Nokia</w:t>
            </w:r>
          </w:p>
        </w:tc>
        <w:tc>
          <w:tcPr>
            <w:tcW w:w="7694" w:type="dxa"/>
          </w:tcPr>
          <w:p w14:paraId="451567BC" w14:textId="77777777" w:rsidR="00902DB6" w:rsidRDefault="003328C3">
            <w:pPr>
              <w:rPr>
                <w:rFonts w:ascii="Arial" w:hAnsi="Arial" w:cs="Arial"/>
                <w:sz w:val="20"/>
                <w:szCs w:val="20"/>
              </w:rPr>
            </w:pPr>
            <w:r>
              <w:rPr>
                <w:rFonts w:ascii="Arial" w:eastAsia="MS Mincho" w:hAnsi="Arial" w:cs="Arial"/>
                <w:sz w:val="20"/>
                <w:szCs w:val="20"/>
                <w:lang w:eastAsia="ja-JP"/>
              </w:rPr>
              <w:t xml:space="preserve">A more accurate power consumption model should be studied.  The proposed model from Ericsson should be further investigated. </w:t>
            </w:r>
          </w:p>
        </w:tc>
      </w:tr>
      <w:tr w:rsidR="00902DB6" w14:paraId="24A50301" w14:textId="77777777">
        <w:tc>
          <w:tcPr>
            <w:tcW w:w="1937" w:type="dxa"/>
          </w:tcPr>
          <w:p w14:paraId="760362DF"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7AF503F0" w14:textId="77777777" w:rsidR="00902DB6" w:rsidRDefault="003328C3">
            <w:pPr>
              <w:rPr>
                <w:rFonts w:ascii="Arial" w:eastAsia="MS Mincho" w:hAnsi="Arial" w:cs="Arial"/>
                <w:sz w:val="20"/>
                <w:szCs w:val="20"/>
                <w:lang w:eastAsia="ja-JP"/>
              </w:rPr>
            </w:pPr>
            <w:r>
              <w:rPr>
                <w:rFonts w:ascii="Arial" w:eastAsia="Malgun Gothic" w:hAnsi="Arial" w:cs="Arial"/>
                <w:sz w:val="20"/>
                <w:szCs w:val="20"/>
                <w:lang w:eastAsia="ko-KR"/>
              </w:rPr>
              <w:t>First of all, it should be clarified whether extended span gap (i.e., X &gt; 1 slot) needs to be discussed in this SI. The concept of span gap might require more complex processing capability (e.g., PDCCH mapping rule, BD/CCE limit). So, our suggestion is to fix the span gap to 1 slot in REDCAP SI, and the formula (1) is not needed.</w:t>
            </w:r>
          </w:p>
        </w:tc>
      </w:tr>
      <w:tr w:rsidR="00902DB6" w14:paraId="06076EA1" w14:textId="77777777">
        <w:tc>
          <w:tcPr>
            <w:tcW w:w="1937" w:type="dxa"/>
          </w:tcPr>
          <w:p w14:paraId="6970F7BB"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InterDigital</w:t>
            </w:r>
          </w:p>
        </w:tc>
        <w:tc>
          <w:tcPr>
            <w:tcW w:w="7694" w:type="dxa"/>
          </w:tcPr>
          <w:p w14:paraId="2DDCADE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The model from Ericsson can be studied.</w:t>
            </w:r>
          </w:p>
        </w:tc>
      </w:tr>
      <w:tr w:rsidR="00902DB6" w14:paraId="39AADB71" w14:textId="77777777">
        <w:tc>
          <w:tcPr>
            <w:tcW w:w="1937" w:type="dxa"/>
          </w:tcPr>
          <w:p w14:paraId="662BBA74"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369CD52C"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We don’t see any modification of power model is needed without any justification, which were discussed intensively with justification on every model during Rel-16 UE power saving study.  </w:t>
            </w:r>
          </w:p>
        </w:tc>
      </w:tr>
    </w:tbl>
    <w:p w14:paraId="6AB14B73" w14:textId="77777777" w:rsidR="00902DB6" w:rsidRDefault="00902DB6">
      <w:pPr>
        <w:spacing w:before="120"/>
        <w:rPr>
          <w:rFonts w:ascii="Arial" w:hAnsi="Arial" w:cs="Arial"/>
          <w:sz w:val="20"/>
          <w:szCs w:val="20"/>
        </w:rPr>
      </w:pPr>
    </w:p>
    <w:p w14:paraId="2EA86CF8" w14:textId="77777777" w:rsidR="00902DB6" w:rsidRDefault="003328C3">
      <w:pPr>
        <w:spacing w:before="120"/>
        <w:rPr>
          <w:rFonts w:ascii="Arial" w:hAnsi="Arial" w:cs="Arial"/>
          <w:sz w:val="20"/>
          <w:szCs w:val="20"/>
        </w:rPr>
      </w:pPr>
      <w:r>
        <w:rPr>
          <w:rFonts w:ascii="Arial" w:hAnsi="Arial" w:cs="Arial"/>
          <w:sz w:val="20"/>
          <w:szCs w:val="20"/>
        </w:rPr>
        <w:t xml:space="preserve">On Q5, responses from companies can be categorized as follows: </w:t>
      </w:r>
    </w:p>
    <w:tbl>
      <w:tblPr>
        <w:tblStyle w:val="TableGrid"/>
        <w:tblW w:w="9962" w:type="dxa"/>
        <w:tblLayout w:type="fixed"/>
        <w:tblLook w:val="04A0" w:firstRow="1" w:lastRow="0" w:firstColumn="1" w:lastColumn="0" w:noHBand="0" w:noVBand="1"/>
      </w:tblPr>
      <w:tblGrid>
        <w:gridCol w:w="1255"/>
        <w:gridCol w:w="2070"/>
        <w:gridCol w:w="5400"/>
        <w:gridCol w:w="1237"/>
      </w:tblGrid>
      <w:tr w:rsidR="00902DB6" w14:paraId="389023BE" w14:textId="77777777">
        <w:trPr>
          <w:trHeight w:val="386"/>
        </w:trPr>
        <w:tc>
          <w:tcPr>
            <w:tcW w:w="1255" w:type="dxa"/>
            <w:shd w:val="clear" w:color="auto" w:fill="auto"/>
          </w:tcPr>
          <w:p w14:paraId="0E69390B" w14:textId="77777777" w:rsidR="00902DB6" w:rsidRDefault="00902DB6">
            <w:pPr>
              <w:rPr>
                <w:rFonts w:ascii="Arial" w:hAnsi="Arial" w:cs="Arial"/>
                <w:sz w:val="20"/>
                <w:szCs w:val="20"/>
              </w:rPr>
            </w:pPr>
          </w:p>
        </w:tc>
        <w:tc>
          <w:tcPr>
            <w:tcW w:w="2070" w:type="dxa"/>
            <w:shd w:val="clear" w:color="auto" w:fill="auto"/>
          </w:tcPr>
          <w:p w14:paraId="75BE1164" w14:textId="77777777" w:rsidR="00902DB6" w:rsidRDefault="003328C3">
            <w:pPr>
              <w:rPr>
                <w:rFonts w:ascii="Arial" w:hAnsi="Arial" w:cs="Arial"/>
                <w:sz w:val="20"/>
                <w:szCs w:val="20"/>
              </w:rPr>
            </w:pPr>
            <w:r>
              <w:rPr>
                <w:rFonts w:ascii="Arial" w:hAnsi="Arial" w:cs="Arial"/>
                <w:sz w:val="20"/>
                <w:szCs w:val="20"/>
              </w:rPr>
              <w:t>Description</w:t>
            </w:r>
          </w:p>
        </w:tc>
        <w:tc>
          <w:tcPr>
            <w:tcW w:w="5400" w:type="dxa"/>
            <w:shd w:val="clear" w:color="auto" w:fill="auto"/>
          </w:tcPr>
          <w:p w14:paraId="17AE2497" w14:textId="77777777" w:rsidR="00902DB6" w:rsidRDefault="003328C3">
            <w:pPr>
              <w:rPr>
                <w:rFonts w:ascii="Arial" w:hAnsi="Arial" w:cs="Arial"/>
                <w:sz w:val="20"/>
                <w:szCs w:val="20"/>
              </w:rPr>
            </w:pPr>
            <w:r>
              <w:rPr>
                <w:rFonts w:ascii="Arial" w:hAnsi="Arial" w:cs="Arial"/>
                <w:sz w:val="20"/>
                <w:szCs w:val="20"/>
              </w:rPr>
              <w:t>Companies</w:t>
            </w:r>
          </w:p>
        </w:tc>
        <w:tc>
          <w:tcPr>
            <w:tcW w:w="1237" w:type="dxa"/>
            <w:shd w:val="clear" w:color="auto" w:fill="auto"/>
          </w:tcPr>
          <w:p w14:paraId="0EBE60B1"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3714B8CB" w14:textId="77777777">
        <w:tc>
          <w:tcPr>
            <w:tcW w:w="1255" w:type="dxa"/>
          </w:tcPr>
          <w:p w14:paraId="0CB807C5" w14:textId="77777777" w:rsidR="00902DB6" w:rsidRDefault="003328C3">
            <w:pPr>
              <w:rPr>
                <w:rFonts w:ascii="Arial" w:hAnsi="Arial" w:cs="Arial"/>
                <w:sz w:val="20"/>
                <w:szCs w:val="20"/>
              </w:rPr>
            </w:pPr>
            <w:r>
              <w:rPr>
                <w:rFonts w:ascii="Arial" w:hAnsi="Arial" w:cs="Arial"/>
                <w:sz w:val="20"/>
                <w:szCs w:val="20"/>
              </w:rPr>
              <w:lastRenderedPageBreak/>
              <w:t>Category-1</w:t>
            </w:r>
          </w:p>
        </w:tc>
        <w:tc>
          <w:tcPr>
            <w:tcW w:w="2070" w:type="dxa"/>
          </w:tcPr>
          <w:p w14:paraId="0B0EB895" w14:textId="77777777" w:rsidR="00902DB6" w:rsidRDefault="003328C3">
            <w:pPr>
              <w:rPr>
                <w:rFonts w:ascii="Arial" w:hAnsi="Arial" w:cs="Arial"/>
                <w:iCs/>
                <w:kern w:val="2"/>
                <w:sz w:val="20"/>
                <w:szCs w:val="20"/>
              </w:rPr>
            </w:pPr>
            <w:r>
              <w:rPr>
                <w:rFonts w:ascii="Arial" w:hAnsi="Arial" w:cs="Arial"/>
                <w:iCs/>
                <w:kern w:val="2"/>
                <w:sz w:val="20"/>
                <w:szCs w:val="20"/>
              </w:rPr>
              <w:t>Support and discuss the proper model</w:t>
            </w:r>
          </w:p>
        </w:tc>
        <w:tc>
          <w:tcPr>
            <w:tcW w:w="5400" w:type="dxa"/>
          </w:tcPr>
          <w:p w14:paraId="4ECBDF74" w14:textId="77777777" w:rsidR="00902DB6" w:rsidRDefault="003328C3">
            <w:pPr>
              <w:rPr>
                <w:rFonts w:ascii="Arial" w:hAnsi="Arial" w:cs="Arial"/>
                <w:sz w:val="20"/>
                <w:szCs w:val="20"/>
              </w:rPr>
            </w:pPr>
            <w:r>
              <w:rPr>
                <w:rFonts w:ascii="Arial" w:hAnsi="Arial" w:cs="Arial"/>
                <w:sz w:val="20"/>
                <w:szCs w:val="20"/>
              </w:rPr>
              <w:t xml:space="preserve">Vivo, OPPO, Ericsson, Samsung, Sharp, Nokia, </w:t>
            </w:r>
          </w:p>
        </w:tc>
        <w:tc>
          <w:tcPr>
            <w:tcW w:w="1237" w:type="dxa"/>
          </w:tcPr>
          <w:p w14:paraId="7E484F3C" w14:textId="77777777" w:rsidR="00902DB6" w:rsidRDefault="003328C3">
            <w:pPr>
              <w:rPr>
                <w:rFonts w:ascii="Arial" w:hAnsi="Arial" w:cs="Arial"/>
                <w:sz w:val="20"/>
                <w:szCs w:val="20"/>
              </w:rPr>
            </w:pPr>
            <w:r>
              <w:rPr>
                <w:rFonts w:ascii="Arial" w:hAnsi="Arial" w:cs="Arial"/>
                <w:sz w:val="20"/>
                <w:szCs w:val="20"/>
              </w:rPr>
              <w:t>6</w:t>
            </w:r>
          </w:p>
        </w:tc>
      </w:tr>
      <w:tr w:rsidR="00902DB6" w14:paraId="4BABD7A5" w14:textId="77777777">
        <w:tc>
          <w:tcPr>
            <w:tcW w:w="1255" w:type="dxa"/>
          </w:tcPr>
          <w:p w14:paraId="3102114C" w14:textId="77777777" w:rsidR="00902DB6" w:rsidRDefault="003328C3">
            <w:pPr>
              <w:rPr>
                <w:rFonts w:ascii="Arial" w:hAnsi="Arial" w:cs="Arial"/>
                <w:sz w:val="20"/>
                <w:szCs w:val="20"/>
              </w:rPr>
            </w:pPr>
            <w:r>
              <w:rPr>
                <w:rFonts w:ascii="Arial" w:hAnsi="Arial" w:cs="Arial"/>
                <w:sz w:val="20"/>
                <w:szCs w:val="20"/>
              </w:rPr>
              <w:t>Category-2</w:t>
            </w:r>
          </w:p>
        </w:tc>
        <w:tc>
          <w:tcPr>
            <w:tcW w:w="2070" w:type="dxa"/>
          </w:tcPr>
          <w:p w14:paraId="375E6A60" w14:textId="77777777" w:rsidR="00902DB6" w:rsidRDefault="003328C3">
            <w:pPr>
              <w:rPr>
                <w:rFonts w:ascii="Arial" w:hAnsi="Arial" w:cs="Arial"/>
                <w:sz w:val="20"/>
                <w:szCs w:val="20"/>
              </w:rPr>
            </w:pPr>
            <w:r>
              <w:rPr>
                <w:rFonts w:ascii="Arial" w:hAnsi="Arial" w:cs="Arial"/>
                <w:sz w:val="20"/>
                <w:szCs w:val="20"/>
              </w:rPr>
              <w:t xml:space="preserve">No need to discuss </w:t>
            </w:r>
          </w:p>
        </w:tc>
        <w:tc>
          <w:tcPr>
            <w:tcW w:w="5400" w:type="dxa"/>
          </w:tcPr>
          <w:p w14:paraId="3C23AF94" w14:textId="77777777" w:rsidR="00902DB6" w:rsidRDefault="003328C3">
            <w:pPr>
              <w:rPr>
                <w:rFonts w:ascii="Arial" w:hAnsi="Arial" w:cs="Arial"/>
                <w:sz w:val="20"/>
                <w:szCs w:val="20"/>
              </w:rPr>
            </w:pPr>
            <w:r>
              <w:rPr>
                <w:rFonts w:ascii="Arial" w:hAnsi="Arial" w:cs="Arial"/>
                <w:sz w:val="20"/>
                <w:szCs w:val="20"/>
              </w:rPr>
              <w:t xml:space="preserve">Futurewei, Sony, Panasonic, Qualcomm, Intel, ZTE, </w:t>
            </w:r>
            <w:proofErr w:type="spellStart"/>
            <w:r>
              <w:rPr>
                <w:rFonts w:ascii="Arial" w:hAnsi="Arial" w:cs="Arial"/>
                <w:sz w:val="20"/>
                <w:szCs w:val="20"/>
              </w:rPr>
              <w:t>LGe</w:t>
            </w:r>
            <w:proofErr w:type="spellEnd"/>
          </w:p>
        </w:tc>
        <w:tc>
          <w:tcPr>
            <w:tcW w:w="1237" w:type="dxa"/>
          </w:tcPr>
          <w:p w14:paraId="40139E47" w14:textId="77777777" w:rsidR="00902DB6" w:rsidRDefault="003328C3">
            <w:pPr>
              <w:rPr>
                <w:rFonts w:ascii="Arial" w:hAnsi="Arial" w:cs="Arial"/>
                <w:sz w:val="20"/>
                <w:szCs w:val="20"/>
              </w:rPr>
            </w:pPr>
            <w:r>
              <w:rPr>
                <w:rFonts w:ascii="Arial" w:hAnsi="Arial" w:cs="Arial"/>
                <w:sz w:val="20"/>
                <w:szCs w:val="20"/>
              </w:rPr>
              <w:t>7</w:t>
            </w:r>
          </w:p>
        </w:tc>
      </w:tr>
    </w:tbl>
    <w:p w14:paraId="1A7CA438" w14:textId="77777777" w:rsidR="00902DB6" w:rsidRDefault="00902DB6">
      <w:pPr>
        <w:spacing w:before="120"/>
        <w:rPr>
          <w:rFonts w:ascii="Arial" w:hAnsi="Arial" w:cs="Arial"/>
        </w:rPr>
      </w:pPr>
    </w:p>
    <w:p w14:paraId="3AB4B290"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6: making the following conclusion: </w:t>
      </w:r>
    </w:p>
    <w:p w14:paraId="41331D52" w14:textId="77777777" w:rsidR="00902DB6" w:rsidRDefault="003328C3">
      <w:pPr>
        <w:pStyle w:val="ListParagraph"/>
        <w:numPr>
          <w:ilvl w:val="0"/>
          <w:numId w:val="23"/>
        </w:numPr>
        <w:spacing w:after="120"/>
        <w:rPr>
          <w:rFonts w:ascii="Arial" w:hAnsi="Arial" w:cs="Arial"/>
          <w:b/>
          <w:bCs/>
          <w:highlight w:val="cyan"/>
        </w:rPr>
      </w:pPr>
      <w:r>
        <w:rPr>
          <w:rFonts w:ascii="Arial" w:hAnsi="Arial" w:cs="Arial"/>
          <w:b/>
          <w:bCs/>
          <w:highlight w:val="cyan"/>
        </w:rPr>
        <w:t>It is up to each company to report power consumption model if power saving performance of extended span gap X (e.g. X&gt;1 slot) is evaluated.</w:t>
      </w:r>
    </w:p>
    <w:tbl>
      <w:tblPr>
        <w:tblStyle w:val="TableGrid"/>
        <w:tblW w:w="9631" w:type="dxa"/>
        <w:tblLayout w:type="fixed"/>
        <w:tblLook w:val="04A0" w:firstRow="1" w:lastRow="0" w:firstColumn="1" w:lastColumn="0" w:noHBand="0" w:noVBand="1"/>
      </w:tblPr>
      <w:tblGrid>
        <w:gridCol w:w="1480"/>
        <w:gridCol w:w="1350"/>
        <w:gridCol w:w="6801"/>
      </w:tblGrid>
      <w:tr w:rsidR="00902DB6" w14:paraId="737CC3FF" w14:textId="77777777">
        <w:tc>
          <w:tcPr>
            <w:tcW w:w="1480" w:type="dxa"/>
            <w:shd w:val="clear" w:color="auto" w:fill="D9D9D9" w:themeFill="background1" w:themeFillShade="D9"/>
          </w:tcPr>
          <w:p w14:paraId="60F8B8EA"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40DAD8F3"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26C1CA5B" w14:textId="77777777" w:rsidR="00902DB6" w:rsidRDefault="003328C3">
            <w:pPr>
              <w:rPr>
                <w:b/>
                <w:bCs/>
                <w:sz w:val="20"/>
                <w:szCs w:val="20"/>
              </w:rPr>
            </w:pPr>
            <w:r>
              <w:rPr>
                <w:b/>
                <w:bCs/>
                <w:sz w:val="20"/>
                <w:szCs w:val="20"/>
              </w:rPr>
              <w:t>Comments</w:t>
            </w:r>
          </w:p>
        </w:tc>
      </w:tr>
      <w:tr w:rsidR="00902DB6" w14:paraId="296D36E5" w14:textId="77777777">
        <w:trPr>
          <w:trHeight w:val="251"/>
        </w:trPr>
        <w:tc>
          <w:tcPr>
            <w:tcW w:w="1480" w:type="dxa"/>
          </w:tcPr>
          <w:p w14:paraId="1477FDA8" w14:textId="77777777" w:rsidR="00902DB6" w:rsidRDefault="003328C3">
            <w:pPr>
              <w:rPr>
                <w:rFonts w:eastAsiaTheme="minorEastAsia"/>
                <w:sz w:val="20"/>
                <w:szCs w:val="20"/>
              </w:rPr>
            </w:pPr>
            <w:r>
              <w:rPr>
                <w:rFonts w:eastAsiaTheme="minorEastAsia"/>
                <w:sz w:val="20"/>
                <w:szCs w:val="20"/>
              </w:rPr>
              <w:t>Vivo</w:t>
            </w:r>
          </w:p>
        </w:tc>
        <w:tc>
          <w:tcPr>
            <w:tcW w:w="1350" w:type="dxa"/>
          </w:tcPr>
          <w:p w14:paraId="5A4ADEC9"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0551AD2C" w14:textId="77777777" w:rsidR="00902DB6" w:rsidRDefault="00902DB6">
            <w:pPr>
              <w:rPr>
                <w:sz w:val="20"/>
                <w:szCs w:val="20"/>
              </w:rPr>
            </w:pPr>
          </w:p>
        </w:tc>
      </w:tr>
      <w:tr w:rsidR="00902DB6" w14:paraId="72BD14E6" w14:textId="77777777">
        <w:tc>
          <w:tcPr>
            <w:tcW w:w="1480" w:type="dxa"/>
          </w:tcPr>
          <w:p w14:paraId="5DDFB4B9" w14:textId="77777777" w:rsidR="00902DB6" w:rsidRDefault="003328C3">
            <w:pPr>
              <w:rPr>
                <w:sz w:val="20"/>
                <w:szCs w:val="20"/>
              </w:rPr>
            </w:pPr>
            <w:r>
              <w:rPr>
                <w:sz w:val="20"/>
                <w:szCs w:val="20"/>
              </w:rPr>
              <w:t>MediaTek</w:t>
            </w:r>
          </w:p>
        </w:tc>
        <w:tc>
          <w:tcPr>
            <w:tcW w:w="1350" w:type="dxa"/>
          </w:tcPr>
          <w:p w14:paraId="6A250CA0" w14:textId="77777777" w:rsidR="00902DB6" w:rsidRDefault="003328C3">
            <w:pPr>
              <w:rPr>
                <w:sz w:val="20"/>
                <w:szCs w:val="20"/>
              </w:rPr>
            </w:pPr>
            <w:r>
              <w:rPr>
                <w:sz w:val="20"/>
                <w:szCs w:val="20"/>
              </w:rPr>
              <w:t>N</w:t>
            </w:r>
          </w:p>
        </w:tc>
        <w:tc>
          <w:tcPr>
            <w:tcW w:w="6801" w:type="dxa"/>
          </w:tcPr>
          <w:p w14:paraId="2A6233C9" w14:textId="77777777" w:rsidR="00902DB6" w:rsidRDefault="003328C3">
            <w:pPr>
              <w:rPr>
                <w:sz w:val="20"/>
                <w:szCs w:val="20"/>
              </w:rPr>
            </w:pPr>
            <w:r>
              <w:rPr>
                <w:sz w:val="20"/>
                <w:szCs w:val="20"/>
              </w:rPr>
              <w:t>It is not clear to us how the extended span gap X slots (X&gt;1) works. For example, for the PDCCH limit is per 2 slots (instead of one slot as in R15), does this imply:</w:t>
            </w:r>
          </w:p>
          <w:p w14:paraId="146981CF" w14:textId="77777777" w:rsidR="00902DB6" w:rsidRDefault="003328C3">
            <w:pPr>
              <w:pStyle w:val="ListParagraph"/>
              <w:numPr>
                <w:ilvl w:val="0"/>
                <w:numId w:val="24"/>
              </w:numPr>
            </w:pPr>
            <w:r>
              <w:t xml:space="preserve">Option-1: The </w:t>
            </w:r>
            <w:proofErr w:type="spellStart"/>
            <w:r>
              <w:t>gNB</w:t>
            </w:r>
            <w:proofErr w:type="spellEnd"/>
            <w:r>
              <w:t xml:space="preserve"> can’t configure the UE with PDCCH monitoring of 1 slot periodicity?</w:t>
            </w:r>
          </w:p>
          <w:p w14:paraId="2EA5A93C" w14:textId="77777777" w:rsidR="00902DB6" w:rsidRDefault="003328C3">
            <w:pPr>
              <w:pStyle w:val="ListParagraph"/>
              <w:numPr>
                <w:ilvl w:val="0"/>
                <w:numId w:val="24"/>
              </w:numPr>
            </w:pPr>
            <w:r>
              <w:t xml:space="preserve">Option-2: the </w:t>
            </w:r>
            <w:proofErr w:type="spellStart"/>
            <w:r>
              <w:t>gNB</w:t>
            </w:r>
            <w:proofErr w:type="spellEnd"/>
            <w:r>
              <w:t xml:space="preserve"> can configure the UE with PDCCH monitoring of 1 slot periodicity, but the limit </w:t>
            </w:r>
            <w:proofErr w:type="gramStart"/>
            <w:r>
              <w:t>need</w:t>
            </w:r>
            <w:proofErr w:type="gramEnd"/>
            <w:r>
              <w:t xml:space="preserve"> to be distributed.</w:t>
            </w:r>
          </w:p>
          <w:p w14:paraId="245A1DC4" w14:textId="77777777" w:rsidR="00902DB6" w:rsidRDefault="003328C3">
            <w:pPr>
              <w:rPr>
                <w:sz w:val="20"/>
                <w:szCs w:val="20"/>
              </w:rPr>
            </w:pPr>
            <w:r>
              <w:rPr>
                <w:sz w:val="20"/>
                <w:szCs w:val="20"/>
              </w:rPr>
              <w:t xml:space="preserve">The power consumption model will </w:t>
            </w:r>
            <w:proofErr w:type="gramStart"/>
            <w:r>
              <w:rPr>
                <w:sz w:val="20"/>
                <w:szCs w:val="20"/>
              </w:rPr>
              <w:t>modified</w:t>
            </w:r>
            <w:proofErr w:type="gramEnd"/>
            <w:r>
              <w:rPr>
                <w:sz w:val="20"/>
                <w:szCs w:val="20"/>
              </w:rPr>
              <w:t xml:space="preserve"> based on which option is considered.</w:t>
            </w:r>
          </w:p>
          <w:p w14:paraId="3034C02C" w14:textId="77777777" w:rsidR="00902DB6" w:rsidRDefault="003328C3">
            <w:r>
              <w:rPr>
                <w:sz w:val="20"/>
                <w:szCs w:val="20"/>
              </w:rPr>
              <w:t>We think Option-2 will not require any modification to the power model.</w:t>
            </w:r>
          </w:p>
        </w:tc>
      </w:tr>
      <w:tr w:rsidR="00902DB6" w14:paraId="59312487" w14:textId="77777777">
        <w:trPr>
          <w:trHeight w:val="102"/>
        </w:trPr>
        <w:tc>
          <w:tcPr>
            <w:tcW w:w="1480" w:type="dxa"/>
          </w:tcPr>
          <w:p w14:paraId="5AD7AF3E" w14:textId="77777777" w:rsidR="00902DB6" w:rsidRDefault="003328C3">
            <w:pPr>
              <w:rPr>
                <w:sz w:val="20"/>
                <w:szCs w:val="20"/>
              </w:rPr>
            </w:pPr>
            <w:r>
              <w:rPr>
                <w:sz w:val="20"/>
                <w:szCs w:val="20"/>
              </w:rPr>
              <w:t>SONY</w:t>
            </w:r>
          </w:p>
        </w:tc>
        <w:tc>
          <w:tcPr>
            <w:tcW w:w="1350" w:type="dxa"/>
          </w:tcPr>
          <w:p w14:paraId="1F6AC8C0" w14:textId="77777777" w:rsidR="00902DB6" w:rsidRDefault="003328C3">
            <w:pPr>
              <w:rPr>
                <w:rFonts w:eastAsia="MS Mincho"/>
                <w:sz w:val="20"/>
                <w:szCs w:val="20"/>
                <w:lang w:eastAsia="ja-JP"/>
              </w:rPr>
            </w:pPr>
            <w:r>
              <w:rPr>
                <w:rFonts w:eastAsia="MS Mincho"/>
                <w:sz w:val="20"/>
                <w:szCs w:val="20"/>
                <w:lang w:eastAsia="ja-JP"/>
              </w:rPr>
              <w:t>Y</w:t>
            </w:r>
          </w:p>
        </w:tc>
        <w:tc>
          <w:tcPr>
            <w:tcW w:w="6801" w:type="dxa"/>
          </w:tcPr>
          <w:p w14:paraId="5EA41E74" w14:textId="77777777" w:rsidR="00902DB6" w:rsidRDefault="003328C3">
            <w:pPr>
              <w:rPr>
                <w:sz w:val="20"/>
                <w:szCs w:val="20"/>
              </w:rPr>
            </w:pPr>
            <w:r>
              <w:rPr>
                <w:sz w:val="20"/>
                <w:szCs w:val="20"/>
              </w:rPr>
              <w:t>We would hope that a company that proposes an extended span gap would (1) clearly explain what they mean by extended span gap, (2) indicate the mechanism for an extended span gap to reduce power consumption and (3) propose a power consumption model that is compatible with the mechanism in “(2)”. We think that the proposal is consistent with this way of working.</w:t>
            </w:r>
          </w:p>
        </w:tc>
      </w:tr>
      <w:tr w:rsidR="00902DB6" w14:paraId="5C59A429" w14:textId="77777777">
        <w:tc>
          <w:tcPr>
            <w:tcW w:w="1480" w:type="dxa"/>
          </w:tcPr>
          <w:p w14:paraId="4D532775" w14:textId="77777777" w:rsidR="00902DB6" w:rsidRDefault="003328C3">
            <w:pPr>
              <w:rPr>
                <w:sz w:val="20"/>
                <w:szCs w:val="20"/>
              </w:rPr>
            </w:pPr>
            <w:r>
              <w:rPr>
                <w:sz w:val="20"/>
                <w:szCs w:val="20"/>
              </w:rPr>
              <w:t>Futurewei</w:t>
            </w:r>
          </w:p>
        </w:tc>
        <w:tc>
          <w:tcPr>
            <w:tcW w:w="1350" w:type="dxa"/>
          </w:tcPr>
          <w:p w14:paraId="0A1D9A3C" w14:textId="77777777" w:rsidR="00902DB6" w:rsidRDefault="003328C3">
            <w:pPr>
              <w:rPr>
                <w:sz w:val="20"/>
                <w:szCs w:val="20"/>
              </w:rPr>
            </w:pPr>
            <w:r>
              <w:rPr>
                <w:rFonts w:eastAsia="MS Mincho"/>
                <w:sz w:val="20"/>
                <w:szCs w:val="20"/>
                <w:lang w:eastAsia="ja-JP"/>
              </w:rPr>
              <w:t>N</w:t>
            </w:r>
          </w:p>
        </w:tc>
        <w:tc>
          <w:tcPr>
            <w:tcW w:w="6801" w:type="dxa"/>
          </w:tcPr>
          <w:p w14:paraId="2CB2A466" w14:textId="77777777" w:rsidR="00902DB6" w:rsidRDefault="003328C3">
            <w:pPr>
              <w:rPr>
                <w:sz w:val="20"/>
                <w:szCs w:val="20"/>
              </w:rPr>
            </w:pPr>
            <w:r>
              <w:rPr>
                <w:sz w:val="20"/>
                <w:szCs w:val="20"/>
              </w:rPr>
              <w:t>We first need to discuss whether extended gap is within scope of SID</w:t>
            </w:r>
          </w:p>
        </w:tc>
      </w:tr>
      <w:tr w:rsidR="00902DB6" w14:paraId="6C395046" w14:textId="77777777">
        <w:trPr>
          <w:trHeight w:val="102"/>
        </w:trPr>
        <w:tc>
          <w:tcPr>
            <w:tcW w:w="1480" w:type="dxa"/>
          </w:tcPr>
          <w:p w14:paraId="75FBA131" w14:textId="77777777" w:rsidR="00902DB6" w:rsidRDefault="003328C3">
            <w:pPr>
              <w:rPr>
                <w:sz w:val="20"/>
                <w:szCs w:val="20"/>
              </w:rPr>
            </w:pPr>
            <w:r>
              <w:rPr>
                <w:sz w:val="20"/>
                <w:szCs w:val="20"/>
              </w:rPr>
              <w:t>Ericsson</w:t>
            </w:r>
          </w:p>
        </w:tc>
        <w:tc>
          <w:tcPr>
            <w:tcW w:w="1350" w:type="dxa"/>
          </w:tcPr>
          <w:p w14:paraId="5163CF02" w14:textId="77777777" w:rsidR="00902DB6" w:rsidRDefault="003328C3">
            <w:pPr>
              <w:rPr>
                <w:rFonts w:eastAsia="MS Mincho"/>
                <w:sz w:val="20"/>
                <w:szCs w:val="20"/>
                <w:lang w:eastAsia="ja-JP"/>
              </w:rPr>
            </w:pPr>
            <w:r>
              <w:rPr>
                <w:rFonts w:eastAsia="MS Mincho"/>
                <w:sz w:val="20"/>
                <w:szCs w:val="20"/>
                <w:lang w:eastAsia="ja-JP"/>
              </w:rPr>
              <w:t xml:space="preserve">N </w:t>
            </w:r>
          </w:p>
        </w:tc>
        <w:tc>
          <w:tcPr>
            <w:tcW w:w="6801" w:type="dxa"/>
          </w:tcPr>
          <w:p w14:paraId="7D096374" w14:textId="77777777" w:rsidR="00902DB6" w:rsidRDefault="003328C3">
            <w:pPr>
              <w:rPr>
                <w:sz w:val="20"/>
                <w:szCs w:val="20"/>
              </w:rPr>
            </w:pPr>
            <w:r>
              <w:rPr>
                <w:sz w:val="20"/>
                <w:szCs w:val="20"/>
              </w:rPr>
              <w:t xml:space="preserve">Considering no model is agreed, and as it is doubtful whether this technique is in the study item scope, we prefer not to study this. </w:t>
            </w:r>
          </w:p>
        </w:tc>
      </w:tr>
      <w:tr w:rsidR="00902DB6" w14:paraId="77F4C60F" w14:textId="77777777">
        <w:trPr>
          <w:trHeight w:val="102"/>
        </w:trPr>
        <w:tc>
          <w:tcPr>
            <w:tcW w:w="1480" w:type="dxa"/>
          </w:tcPr>
          <w:p w14:paraId="6DC98670" w14:textId="77777777" w:rsidR="00902DB6" w:rsidRDefault="003328C3">
            <w:pPr>
              <w:rPr>
                <w:sz w:val="20"/>
                <w:szCs w:val="20"/>
              </w:rPr>
            </w:pPr>
            <w:r>
              <w:rPr>
                <w:sz w:val="20"/>
                <w:szCs w:val="20"/>
              </w:rPr>
              <w:t>Intel</w:t>
            </w:r>
          </w:p>
        </w:tc>
        <w:tc>
          <w:tcPr>
            <w:tcW w:w="1350" w:type="dxa"/>
          </w:tcPr>
          <w:p w14:paraId="67375E03" w14:textId="77777777" w:rsidR="00902DB6" w:rsidRDefault="003328C3">
            <w:pPr>
              <w:rPr>
                <w:rFonts w:eastAsia="MS Mincho"/>
                <w:sz w:val="20"/>
                <w:szCs w:val="20"/>
                <w:lang w:eastAsia="ja-JP"/>
              </w:rPr>
            </w:pPr>
            <w:r>
              <w:rPr>
                <w:rFonts w:eastAsia="MS Mincho"/>
                <w:sz w:val="20"/>
                <w:szCs w:val="20"/>
                <w:lang w:eastAsia="ja-JP"/>
              </w:rPr>
              <w:t>N</w:t>
            </w:r>
          </w:p>
        </w:tc>
        <w:tc>
          <w:tcPr>
            <w:tcW w:w="6801" w:type="dxa"/>
          </w:tcPr>
          <w:p w14:paraId="521E8583" w14:textId="77777777" w:rsidR="00902DB6" w:rsidRDefault="003328C3">
            <w:pPr>
              <w:rPr>
                <w:sz w:val="20"/>
                <w:szCs w:val="20"/>
              </w:rPr>
            </w:pPr>
            <w:r>
              <w:rPr>
                <w:sz w:val="20"/>
                <w:szCs w:val="20"/>
              </w:rPr>
              <w:t>It is not clear why such agreement is necessary. Proponents can always study and show evaluations and assumptions for their proposals. Span based monitoring should not be considered as baseline that needs some model development.</w:t>
            </w:r>
          </w:p>
        </w:tc>
      </w:tr>
      <w:tr w:rsidR="00902DB6" w14:paraId="5D0E5E07" w14:textId="77777777">
        <w:trPr>
          <w:trHeight w:val="102"/>
        </w:trPr>
        <w:tc>
          <w:tcPr>
            <w:tcW w:w="1480" w:type="dxa"/>
          </w:tcPr>
          <w:p w14:paraId="045F14A1" w14:textId="77777777" w:rsidR="00902DB6" w:rsidRDefault="003328C3">
            <w:pPr>
              <w:rPr>
                <w:sz w:val="20"/>
                <w:szCs w:val="20"/>
              </w:rPr>
            </w:pPr>
            <w:r>
              <w:rPr>
                <w:sz w:val="20"/>
                <w:szCs w:val="20"/>
              </w:rPr>
              <w:t>Qualcomm</w:t>
            </w:r>
          </w:p>
        </w:tc>
        <w:tc>
          <w:tcPr>
            <w:tcW w:w="1350" w:type="dxa"/>
          </w:tcPr>
          <w:p w14:paraId="4EA71C9C" w14:textId="77777777" w:rsidR="00902DB6" w:rsidRDefault="003328C3">
            <w:pPr>
              <w:rPr>
                <w:rFonts w:eastAsia="MS Mincho"/>
                <w:sz w:val="20"/>
                <w:szCs w:val="20"/>
                <w:lang w:eastAsia="ja-JP"/>
              </w:rPr>
            </w:pPr>
            <w:r>
              <w:rPr>
                <w:sz w:val="20"/>
                <w:szCs w:val="20"/>
              </w:rPr>
              <w:t>Y</w:t>
            </w:r>
          </w:p>
        </w:tc>
        <w:tc>
          <w:tcPr>
            <w:tcW w:w="6801" w:type="dxa"/>
          </w:tcPr>
          <w:p w14:paraId="7C016861" w14:textId="77777777" w:rsidR="00902DB6" w:rsidRDefault="00902DB6">
            <w:pPr>
              <w:rPr>
                <w:sz w:val="20"/>
                <w:szCs w:val="20"/>
              </w:rPr>
            </w:pPr>
          </w:p>
        </w:tc>
      </w:tr>
      <w:tr w:rsidR="00902DB6" w14:paraId="7CAD4684" w14:textId="77777777">
        <w:trPr>
          <w:trHeight w:val="102"/>
        </w:trPr>
        <w:tc>
          <w:tcPr>
            <w:tcW w:w="1480" w:type="dxa"/>
          </w:tcPr>
          <w:p w14:paraId="0B3A1813" w14:textId="77777777" w:rsidR="00902DB6" w:rsidRDefault="003328C3">
            <w:pPr>
              <w:rPr>
                <w:sz w:val="20"/>
                <w:szCs w:val="20"/>
              </w:rPr>
            </w:pPr>
            <w:r>
              <w:rPr>
                <w:sz w:val="20"/>
                <w:szCs w:val="20"/>
              </w:rPr>
              <w:t>Samsung</w:t>
            </w:r>
          </w:p>
        </w:tc>
        <w:tc>
          <w:tcPr>
            <w:tcW w:w="1350" w:type="dxa"/>
          </w:tcPr>
          <w:p w14:paraId="4EBA4919" w14:textId="77777777" w:rsidR="00902DB6" w:rsidRDefault="003328C3">
            <w:pPr>
              <w:rPr>
                <w:sz w:val="20"/>
                <w:szCs w:val="20"/>
              </w:rPr>
            </w:pPr>
            <w:r>
              <w:rPr>
                <w:rFonts w:eastAsia="MS Mincho"/>
                <w:sz w:val="20"/>
                <w:szCs w:val="20"/>
                <w:lang w:eastAsia="ja-JP"/>
              </w:rPr>
              <w:t>Partially Y</w:t>
            </w:r>
          </w:p>
        </w:tc>
        <w:tc>
          <w:tcPr>
            <w:tcW w:w="6801" w:type="dxa"/>
          </w:tcPr>
          <w:p w14:paraId="5B9326C3" w14:textId="77777777" w:rsidR="00902DB6" w:rsidRDefault="003328C3">
            <w:pPr>
              <w:rPr>
                <w:sz w:val="20"/>
                <w:szCs w:val="20"/>
              </w:rPr>
            </w:pPr>
            <w:r>
              <w:rPr>
                <w:sz w:val="20"/>
                <w:szCs w:val="20"/>
              </w:rPr>
              <w:t xml:space="preserve">We think the power model for extended span gap, (X&gt;1), is needed in order to evaluate the performance of potential techniques to support reduced PDCCH candidates/CCE limits per time unit (X &gt; 1). </w:t>
            </w:r>
          </w:p>
          <w:p w14:paraId="3742E926" w14:textId="77777777" w:rsidR="00902DB6" w:rsidRDefault="00902DB6">
            <w:pPr>
              <w:rPr>
                <w:sz w:val="20"/>
                <w:szCs w:val="20"/>
              </w:rPr>
            </w:pPr>
          </w:p>
          <w:p w14:paraId="1CF71645" w14:textId="77777777" w:rsidR="00902DB6" w:rsidRDefault="003328C3">
            <w:pPr>
              <w:rPr>
                <w:sz w:val="20"/>
                <w:szCs w:val="20"/>
              </w:rPr>
            </w:pPr>
            <w:r>
              <w:rPr>
                <w:sz w:val="20"/>
                <w:szCs w:val="20"/>
              </w:rPr>
              <w:t xml:space="preserve">The power model for cross-slot scheduling only considers PDSCH buffering skipping, it doesn’t consider PDCCH processing relaxation over a longer time duration. </w:t>
            </w:r>
          </w:p>
          <w:p w14:paraId="4E1E2923" w14:textId="77777777" w:rsidR="00902DB6" w:rsidRDefault="00902DB6">
            <w:pPr>
              <w:rPr>
                <w:sz w:val="20"/>
                <w:szCs w:val="20"/>
              </w:rPr>
            </w:pPr>
          </w:p>
          <w:p w14:paraId="761CF5E9" w14:textId="77777777" w:rsidR="00902DB6" w:rsidRDefault="003328C3">
            <w:pPr>
              <w:rPr>
                <w:sz w:val="20"/>
                <w:szCs w:val="20"/>
              </w:rPr>
            </w:pPr>
            <w:r>
              <w:rPr>
                <w:sz w:val="20"/>
                <w:szCs w:val="20"/>
              </w:rPr>
              <w:lastRenderedPageBreak/>
              <w:t xml:space="preserve">We are OK with the updated model proposed from Ericson in the second round of email discussion. If it’s difficult to agree on any model this meeting, we suggest to at least encourage companies to study and further discuss in next meeting. </w:t>
            </w:r>
          </w:p>
          <w:p w14:paraId="5012CF73" w14:textId="77777777" w:rsidR="00902DB6" w:rsidRDefault="00902DB6">
            <w:pPr>
              <w:rPr>
                <w:sz w:val="20"/>
                <w:szCs w:val="20"/>
              </w:rPr>
            </w:pPr>
          </w:p>
        </w:tc>
      </w:tr>
      <w:tr w:rsidR="00902DB6" w14:paraId="1FE9864E" w14:textId="77777777">
        <w:trPr>
          <w:trHeight w:val="102"/>
        </w:trPr>
        <w:tc>
          <w:tcPr>
            <w:tcW w:w="1480" w:type="dxa"/>
          </w:tcPr>
          <w:p w14:paraId="1E772AB2" w14:textId="77777777" w:rsidR="00902DB6" w:rsidRDefault="003328C3">
            <w:pPr>
              <w:rPr>
                <w:sz w:val="20"/>
                <w:szCs w:val="20"/>
              </w:rPr>
            </w:pPr>
            <w:r>
              <w:rPr>
                <w:sz w:val="20"/>
                <w:szCs w:val="20"/>
              </w:rPr>
              <w:lastRenderedPageBreak/>
              <w:t>Fraunhofer</w:t>
            </w:r>
          </w:p>
        </w:tc>
        <w:tc>
          <w:tcPr>
            <w:tcW w:w="1350" w:type="dxa"/>
          </w:tcPr>
          <w:p w14:paraId="5CADA223" w14:textId="77777777" w:rsidR="00902DB6" w:rsidRDefault="003328C3">
            <w:pPr>
              <w:rPr>
                <w:rFonts w:eastAsia="MS Mincho"/>
                <w:sz w:val="20"/>
                <w:szCs w:val="20"/>
                <w:lang w:eastAsia="ja-JP"/>
              </w:rPr>
            </w:pPr>
            <w:r>
              <w:rPr>
                <w:rFonts w:eastAsia="MS Mincho"/>
                <w:sz w:val="20"/>
                <w:szCs w:val="20"/>
                <w:lang w:eastAsia="ja-JP"/>
              </w:rPr>
              <w:t>Y</w:t>
            </w:r>
          </w:p>
        </w:tc>
        <w:tc>
          <w:tcPr>
            <w:tcW w:w="6801" w:type="dxa"/>
          </w:tcPr>
          <w:p w14:paraId="0C3210C1" w14:textId="77777777" w:rsidR="00902DB6" w:rsidRDefault="003328C3">
            <w:pPr>
              <w:rPr>
                <w:rStyle w:val="normaltextrun"/>
                <w:color w:val="000000"/>
                <w:sz w:val="20"/>
                <w:szCs w:val="20"/>
                <w:shd w:val="clear" w:color="auto" w:fill="FFFFFF"/>
              </w:rPr>
            </w:pPr>
            <w:r>
              <w:rPr>
                <w:rStyle w:val="normaltextrun"/>
                <w:color w:val="000000"/>
                <w:sz w:val="20"/>
                <w:szCs w:val="20"/>
                <w:shd w:val="clear" w:color="auto" w:fill="FFFFFF"/>
              </w:rPr>
              <w:t>For the beginning it is acceptable that companies report their power consumption model.</w:t>
            </w:r>
          </w:p>
          <w:p w14:paraId="77B96F23" w14:textId="77777777" w:rsidR="00902DB6" w:rsidRDefault="003328C3">
            <w:r>
              <w:rPr>
                <w:rStyle w:val="normaltextrun"/>
                <w:color w:val="000000"/>
                <w:sz w:val="20"/>
                <w:szCs w:val="20"/>
                <w:shd w:val="clear" w:color="auto" w:fill="FFFFFF"/>
              </w:rPr>
              <w:t>However, for further studies we think that it is important to have a common basis for evaluating the extended span gap. Otherwise the comparability of the results will be limited. Ericsson’s proposal seems reasonable to us.</w:t>
            </w:r>
            <w:r>
              <w:rPr>
                <w:rStyle w:val="eop"/>
                <w:color w:val="000000"/>
                <w:sz w:val="20"/>
                <w:szCs w:val="20"/>
                <w:shd w:val="clear" w:color="auto" w:fill="FFFFFF"/>
              </w:rPr>
              <w:t> </w:t>
            </w:r>
          </w:p>
        </w:tc>
      </w:tr>
      <w:tr w:rsidR="00902DB6" w14:paraId="5F37965B" w14:textId="77777777">
        <w:trPr>
          <w:trHeight w:val="102"/>
        </w:trPr>
        <w:tc>
          <w:tcPr>
            <w:tcW w:w="1480" w:type="dxa"/>
          </w:tcPr>
          <w:p w14:paraId="5CD22A16" w14:textId="77777777" w:rsidR="00902DB6" w:rsidRDefault="003328C3">
            <w:pPr>
              <w:rPr>
                <w:sz w:val="20"/>
                <w:szCs w:val="20"/>
              </w:rPr>
            </w:pPr>
            <w:r>
              <w:rPr>
                <w:sz w:val="20"/>
                <w:szCs w:val="20"/>
              </w:rPr>
              <w:t>Huawei, HiSilicon</w:t>
            </w:r>
          </w:p>
        </w:tc>
        <w:tc>
          <w:tcPr>
            <w:tcW w:w="1350" w:type="dxa"/>
          </w:tcPr>
          <w:p w14:paraId="05A58056" w14:textId="77777777" w:rsidR="00902DB6" w:rsidRDefault="003328C3">
            <w:pPr>
              <w:rPr>
                <w:rFonts w:eastAsia="MS Mincho"/>
                <w:sz w:val="20"/>
                <w:szCs w:val="20"/>
                <w:lang w:eastAsia="ja-JP"/>
              </w:rPr>
            </w:pPr>
            <w:r>
              <w:rPr>
                <w:rFonts w:eastAsia="MS Mincho"/>
                <w:sz w:val="20"/>
                <w:szCs w:val="20"/>
                <w:lang w:eastAsia="ja-JP"/>
              </w:rPr>
              <w:t>N</w:t>
            </w:r>
          </w:p>
        </w:tc>
        <w:tc>
          <w:tcPr>
            <w:tcW w:w="6801" w:type="dxa"/>
          </w:tcPr>
          <w:p w14:paraId="39391DC3" w14:textId="77777777" w:rsidR="00902DB6" w:rsidRDefault="003328C3">
            <w:pPr>
              <w:rPr>
                <w:rFonts w:eastAsiaTheme="minorEastAsia"/>
              </w:rPr>
            </w:pPr>
            <w:r>
              <w:rPr>
                <w:rFonts w:eastAsiaTheme="minorEastAsia"/>
              </w:rPr>
              <w:t>Agree with other companies that we should firstly discuss what the extended span gap is and whether it is in the scope.</w:t>
            </w:r>
          </w:p>
        </w:tc>
      </w:tr>
      <w:tr w:rsidR="00902DB6" w14:paraId="02876E4D" w14:textId="77777777">
        <w:trPr>
          <w:trHeight w:val="102"/>
        </w:trPr>
        <w:tc>
          <w:tcPr>
            <w:tcW w:w="1480" w:type="dxa"/>
          </w:tcPr>
          <w:p w14:paraId="72901D10" w14:textId="77777777" w:rsidR="00902DB6" w:rsidRDefault="003328C3">
            <w:pPr>
              <w:rPr>
                <w:sz w:val="20"/>
                <w:szCs w:val="20"/>
              </w:rPr>
            </w:pPr>
            <w:proofErr w:type="spellStart"/>
            <w:r>
              <w:rPr>
                <w:sz w:val="20"/>
                <w:szCs w:val="20"/>
              </w:rPr>
              <w:t>InteDigital</w:t>
            </w:r>
            <w:proofErr w:type="spellEnd"/>
          </w:p>
        </w:tc>
        <w:tc>
          <w:tcPr>
            <w:tcW w:w="1350" w:type="dxa"/>
          </w:tcPr>
          <w:p w14:paraId="1DB7E042" w14:textId="77777777" w:rsidR="00902DB6" w:rsidRDefault="003328C3">
            <w:pPr>
              <w:rPr>
                <w:rFonts w:eastAsia="MS Mincho"/>
                <w:sz w:val="20"/>
                <w:szCs w:val="20"/>
                <w:lang w:eastAsia="ja-JP"/>
              </w:rPr>
            </w:pPr>
            <w:r>
              <w:rPr>
                <w:rFonts w:eastAsia="MS Mincho"/>
                <w:sz w:val="20"/>
                <w:szCs w:val="20"/>
                <w:lang w:eastAsia="ja-JP"/>
              </w:rPr>
              <w:t>Y</w:t>
            </w:r>
          </w:p>
        </w:tc>
        <w:tc>
          <w:tcPr>
            <w:tcW w:w="6801" w:type="dxa"/>
          </w:tcPr>
          <w:p w14:paraId="3222F7C1" w14:textId="77777777" w:rsidR="00902DB6" w:rsidRDefault="003328C3">
            <w:pPr>
              <w:rPr>
                <w:rFonts w:eastAsiaTheme="minorEastAsia"/>
              </w:rPr>
            </w:pPr>
            <w:r>
              <w:rPr>
                <w:rStyle w:val="normaltextrun"/>
                <w:color w:val="000000"/>
                <w:sz w:val="20"/>
                <w:szCs w:val="20"/>
                <w:shd w:val="clear" w:color="auto" w:fill="FFFFFF"/>
              </w:rPr>
              <w:t>Agree with FH comments.</w:t>
            </w:r>
          </w:p>
        </w:tc>
      </w:tr>
      <w:tr w:rsidR="00902DB6" w14:paraId="3F57BF51" w14:textId="77777777">
        <w:trPr>
          <w:trHeight w:val="102"/>
        </w:trPr>
        <w:tc>
          <w:tcPr>
            <w:tcW w:w="1480" w:type="dxa"/>
          </w:tcPr>
          <w:p w14:paraId="209F2284" w14:textId="77777777" w:rsidR="00902DB6" w:rsidRDefault="003328C3">
            <w:pPr>
              <w:rPr>
                <w:sz w:val="20"/>
                <w:szCs w:val="20"/>
              </w:rPr>
            </w:pPr>
            <w:r>
              <w:rPr>
                <w:sz w:val="20"/>
                <w:szCs w:val="20"/>
              </w:rPr>
              <w:t>Nokia</w:t>
            </w:r>
          </w:p>
        </w:tc>
        <w:tc>
          <w:tcPr>
            <w:tcW w:w="1350" w:type="dxa"/>
          </w:tcPr>
          <w:p w14:paraId="13FBF1AF" w14:textId="77777777" w:rsidR="00902DB6" w:rsidRDefault="003328C3">
            <w:pPr>
              <w:rPr>
                <w:rFonts w:eastAsia="MS Mincho"/>
                <w:sz w:val="20"/>
                <w:szCs w:val="20"/>
                <w:lang w:eastAsia="ja-JP"/>
              </w:rPr>
            </w:pPr>
            <w:r>
              <w:rPr>
                <w:rFonts w:eastAsia="MS Mincho"/>
                <w:sz w:val="20"/>
                <w:szCs w:val="20"/>
                <w:lang w:eastAsia="ja-JP"/>
              </w:rPr>
              <w:t>N</w:t>
            </w:r>
          </w:p>
        </w:tc>
        <w:tc>
          <w:tcPr>
            <w:tcW w:w="6801" w:type="dxa"/>
          </w:tcPr>
          <w:p w14:paraId="437374E1" w14:textId="77777777" w:rsidR="00902DB6" w:rsidRDefault="003328C3">
            <w:pPr>
              <w:rPr>
                <w:rStyle w:val="normaltextrun"/>
                <w:color w:val="000000"/>
                <w:sz w:val="20"/>
                <w:szCs w:val="20"/>
                <w:shd w:val="clear" w:color="auto" w:fill="FFFFFF"/>
              </w:rPr>
            </w:pPr>
            <w:r>
              <w:rPr>
                <w:rStyle w:val="normaltextrun"/>
                <w:color w:val="000000"/>
                <w:sz w:val="20"/>
                <w:szCs w:val="20"/>
                <w:shd w:val="clear" w:color="auto" w:fill="FFFFFF"/>
              </w:rPr>
              <w:t>Need to discuss if this is within scope of the SID</w:t>
            </w:r>
          </w:p>
        </w:tc>
      </w:tr>
      <w:tr w:rsidR="00902DB6" w14:paraId="5B2B767E" w14:textId="77777777">
        <w:trPr>
          <w:trHeight w:val="102"/>
        </w:trPr>
        <w:tc>
          <w:tcPr>
            <w:tcW w:w="1480" w:type="dxa"/>
          </w:tcPr>
          <w:p w14:paraId="24536FA1" w14:textId="77777777" w:rsidR="00902DB6" w:rsidRDefault="003328C3">
            <w:pPr>
              <w:rPr>
                <w:sz w:val="20"/>
                <w:szCs w:val="20"/>
              </w:rPr>
            </w:pPr>
            <w:r>
              <w:rPr>
                <w:rFonts w:eastAsia="Malgun Gothic"/>
                <w:sz w:val="20"/>
                <w:szCs w:val="20"/>
                <w:lang w:eastAsia="ko-KR"/>
              </w:rPr>
              <w:t>LG</w:t>
            </w:r>
          </w:p>
        </w:tc>
        <w:tc>
          <w:tcPr>
            <w:tcW w:w="1350" w:type="dxa"/>
          </w:tcPr>
          <w:p w14:paraId="2FEE27DD" w14:textId="77777777" w:rsidR="00902DB6" w:rsidRDefault="003328C3">
            <w:pPr>
              <w:rPr>
                <w:rFonts w:eastAsia="MS Mincho"/>
                <w:sz w:val="20"/>
                <w:szCs w:val="20"/>
                <w:lang w:eastAsia="ja-JP"/>
              </w:rPr>
            </w:pPr>
            <w:r>
              <w:rPr>
                <w:rFonts w:eastAsia="Malgun Gothic"/>
                <w:sz w:val="20"/>
                <w:szCs w:val="20"/>
                <w:lang w:eastAsia="ko-KR"/>
              </w:rPr>
              <w:t>N</w:t>
            </w:r>
          </w:p>
        </w:tc>
        <w:tc>
          <w:tcPr>
            <w:tcW w:w="6801" w:type="dxa"/>
          </w:tcPr>
          <w:p w14:paraId="5E7C21D9" w14:textId="77777777" w:rsidR="00902DB6" w:rsidRDefault="003328C3">
            <w:pPr>
              <w:rPr>
                <w:rStyle w:val="normaltextrun"/>
                <w:color w:val="000000"/>
                <w:sz w:val="20"/>
                <w:szCs w:val="20"/>
                <w:shd w:val="clear" w:color="auto" w:fill="FFFFFF"/>
              </w:rPr>
            </w:pPr>
            <w:r>
              <w:rPr>
                <w:rFonts w:eastAsia="Malgun Gothic"/>
                <w:sz w:val="20"/>
                <w:szCs w:val="20"/>
                <w:lang w:eastAsia="ko-KR"/>
              </w:rPr>
              <w:t xml:space="preserve">Without this conclusion, companies will do exactly the same as the proposed conclusion intends to say if they think extending the span gap would be needed. </w:t>
            </w:r>
          </w:p>
        </w:tc>
      </w:tr>
      <w:tr w:rsidR="00902DB6" w14:paraId="31098839" w14:textId="77777777">
        <w:trPr>
          <w:trHeight w:val="102"/>
        </w:trPr>
        <w:tc>
          <w:tcPr>
            <w:tcW w:w="1480" w:type="dxa"/>
          </w:tcPr>
          <w:p w14:paraId="2D6DB8DC" w14:textId="77777777" w:rsidR="00902DB6" w:rsidRDefault="003328C3">
            <w:pPr>
              <w:rPr>
                <w:rFonts w:eastAsia="Malgun Gothic"/>
                <w:sz w:val="20"/>
                <w:szCs w:val="20"/>
                <w:lang w:eastAsia="ko-KR"/>
              </w:rPr>
            </w:pPr>
            <w:r>
              <w:rPr>
                <w:rFonts w:eastAsia="Malgun Gothic"/>
                <w:sz w:val="20"/>
                <w:szCs w:val="20"/>
                <w:lang w:eastAsia="ko-KR"/>
              </w:rPr>
              <w:t>Lenovo, Motorola Mobility</w:t>
            </w:r>
          </w:p>
        </w:tc>
        <w:tc>
          <w:tcPr>
            <w:tcW w:w="1350" w:type="dxa"/>
          </w:tcPr>
          <w:p w14:paraId="655997C7" w14:textId="77777777" w:rsidR="00902DB6" w:rsidRDefault="003328C3">
            <w:pPr>
              <w:rPr>
                <w:rFonts w:eastAsia="Malgun Gothic"/>
                <w:sz w:val="20"/>
                <w:szCs w:val="20"/>
                <w:lang w:eastAsia="ko-KR"/>
              </w:rPr>
            </w:pPr>
            <w:r>
              <w:rPr>
                <w:rFonts w:eastAsia="Malgun Gothic"/>
                <w:sz w:val="20"/>
                <w:szCs w:val="20"/>
                <w:lang w:eastAsia="ko-KR"/>
              </w:rPr>
              <w:t>N</w:t>
            </w:r>
          </w:p>
        </w:tc>
        <w:tc>
          <w:tcPr>
            <w:tcW w:w="6801" w:type="dxa"/>
          </w:tcPr>
          <w:p w14:paraId="39208E8D" w14:textId="77777777" w:rsidR="00902DB6" w:rsidRDefault="003328C3">
            <w:pPr>
              <w:rPr>
                <w:rFonts w:eastAsia="Malgun Gothic"/>
                <w:sz w:val="20"/>
                <w:szCs w:val="20"/>
                <w:lang w:eastAsia="ko-KR"/>
              </w:rPr>
            </w:pPr>
            <w:r>
              <w:rPr>
                <w:rFonts w:eastAsia="Malgun Gothic"/>
                <w:sz w:val="20"/>
                <w:szCs w:val="20"/>
                <w:lang w:eastAsia="ko-KR"/>
              </w:rPr>
              <w:t>We don’t’ think this proposal is necessary.</w:t>
            </w:r>
          </w:p>
        </w:tc>
      </w:tr>
      <w:tr w:rsidR="00902DB6" w14:paraId="1E5DE739" w14:textId="77777777">
        <w:trPr>
          <w:trHeight w:val="102"/>
        </w:trPr>
        <w:tc>
          <w:tcPr>
            <w:tcW w:w="1480" w:type="dxa"/>
          </w:tcPr>
          <w:p w14:paraId="55BBB3BE" w14:textId="77777777" w:rsidR="00902DB6" w:rsidRDefault="003328C3">
            <w:pPr>
              <w:rPr>
                <w:rFonts w:eastAsia="Malgun Gothic"/>
                <w:sz w:val="20"/>
                <w:szCs w:val="20"/>
                <w:lang w:eastAsia="ko-KR"/>
              </w:rPr>
            </w:pPr>
            <w:proofErr w:type="spellStart"/>
            <w:proofErr w:type="gramStart"/>
            <w:r>
              <w:rPr>
                <w:rFonts w:eastAsia="Malgun Gothic" w:hint="eastAsia"/>
                <w:sz w:val="20"/>
                <w:szCs w:val="20"/>
                <w:lang w:eastAsia="ko-KR"/>
              </w:rPr>
              <w:t>ZTE,Sanechips</w:t>
            </w:r>
            <w:proofErr w:type="spellEnd"/>
            <w:proofErr w:type="gramEnd"/>
          </w:p>
        </w:tc>
        <w:tc>
          <w:tcPr>
            <w:tcW w:w="1350" w:type="dxa"/>
          </w:tcPr>
          <w:p w14:paraId="1CEB7357" w14:textId="77777777" w:rsidR="00902DB6" w:rsidRDefault="003328C3">
            <w:pPr>
              <w:rPr>
                <w:rFonts w:eastAsia="Malgun Gothic"/>
                <w:sz w:val="20"/>
                <w:szCs w:val="20"/>
                <w:lang w:eastAsia="ko-KR"/>
              </w:rPr>
            </w:pPr>
            <w:r>
              <w:rPr>
                <w:rFonts w:eastAsia="SimSun" w:hint="eastAsia"/>
                <w:sz w:val="20"/>
                <w:szCs w:val="20"/>
              </w:rPr>
              <w:t>N</w:t>
            </w:r>
          </w:p>
        </w:tc>
        <w:tc>
          <w:tcPr>
            <w:tcW w:w="6801" w:type="dxa"/>
          </w:tcPr>
          <w:p w14:paraId="0FB498FD" w14:textId="77777777" w:rsidR="00902DB6" w:rsidRDefault="003328C3">
            <w:pPr>
              <w:rPr>
                <w:rFonts w:eastAsia="Malgun Gothic"/>
                <w:sz w:val="20"/>
                <w:szCs w:val="20"/>
                <w:lang w:eastAsia="ko-KR"/>
              </w:rPr>
            </w:pPr>
            <w:r>
              <w:rPr>
                <w:rStyle w:val="normaltextrun"/>
                <w:rFonts w:hint="eastAsia"/>
                <w:color w:val="000000"/>
                <w:sz w:val="20"/>
                <w:szCs w:val="20"/>
                <w:shd w:val="clear" w:color="auto" w:fill="FFFFFF"/>
              </w:rPr>
              <w:t>The extended span gap mechanism to saving power needs more clarification.</w:t>
            </w:r>
          </w:p>
        </w:tc>
      </w:tr>
      <w:tr w:rsidR="00902DB6" w14:paraId="7B329357" w14:textId="77777777">
        <w:trPr>
          <w:trHeight w:val="102"/>
        </w:trPr>
        <w:tc>
          <w:tcPr>
            <w:tcW w:w="1480" w:type="dxa"/>
          </w:tcPr>
          <w:p w14:paraId="137C29DC" w14:textId="77777777" w:rsidR="00902DB6" w:rsidRDefault="003328C3">
            <w:pPr>
              <w:rPr>
                <w:rFonts w:eastAsia="Malgun Gothic"/>
                <w:sz w:val="20"/>
                <w:szCs w:val="20"/>
                <w:lang w:eastAsia="ko-KR"/>
              </w:rPr>
            </w:pPr>
            <w:r>
              <w:rPr>
                <w:rFonts w:eastAsia="Malgun Gothic"/>
                <w:sz w:val="20"/>
                <w:szCs w:val="20"/>
                <w:lang w:eastAsia="ko-KR"/>
              </w:rPr>
              <w:t>OPPO</w:t>
            </w:r>
          </w:p>
        </w:tc>
        <w:tc>
          <w:tcPr>
            <w:tcW w:w="1350" w:type="dxa"/>
          </w:tcPr>
          <w:p w14:paraId="1D5EA096" w14:textId="77777777" w:rsidR="00902DB6" w:rsidRDefault="003328C3">
            <w:pPr>
              <w:rPr>
                <w:rFonts w:eastAsia="SimSun"/>
                <w:sz w:val="20"/>
                <w:szCs w:val="20"/>
              </w:rPr>
            </w:pPr>
            <w:r>
              <w:rPr>
                <w:rFonts w:eastAsia="Malgun Gothic"/>
                <w:sz w:val="20"/>
                <w:szCs w:val="20"/>
                <w:lang w:eastAsia="ko-KR"/>
              </w:rPr>
              <w:t>Y</w:t>
            </w:r>
          </w:p>
        </w:tc>
        <w:tc>
          <w:tcPr>
            <w:tcW w:w="6801" w:type="dxa"/>
          </w:tcPr>
          <w:p w14:paraId="52434ECB" w14:textId="77777777" w:rsidR="00902DB6" w:rsidRDefault="003328C3">
            <w:pPr>
              <w:rPr>
                <w:rStyle w:val="normaltextrun"/>
                <w:color w:val="000000"/>
                <w:sz w:val="20"/>
                <w:szCs w:val="20"/>
                <w:shd w:val="clear" w:color="auto" w:fill="FFFFFF"/>
              </w:rPr>
            </w:pPr>
            <w:r>
              <w:rPr>
                <w:rFonts w:eastAsia="Malgun Gothic"/>
                <w:sz w:val="20"/>
                <w:szCs w:val="20"/>
                <w:lang w:eastAsia="ko-KR"/>
              </w:rPr>
              <w:t>The span gap evaluation will help to modeling the CCE limits over multiple slot cases.</w:t>
            </w:r>
          </w:p>
        </w:tc>
      </w:tr>
      <w:tr w:rsidR="00902DB6" w14:paraId="05E22393" w14:textId="77777777">
        <w:trPr>
          <w:trHeight w:val="102"/>
        </w:trPr>
        <w:tc>
          <w:tcPr>
            <w:tcW w:w="1480" w:type="dxa"/>
          </w:tcPr>
          <w:p w14:paraId="5E4B6963" w14:textId="77777777" w:rsidR="00902DB6" w:rsidRDefault="003328C3">
            <w:pPr>
              <w:rPr>
                <w:rFonts w:eastAsia="Malgun Gothic"/>
                <w:sz w:val="20"/>
                <w:szCs w:val="20"/>
                <w:lang w:eastAsia="ko-KR"/>
              </w:rPr>
            </w:pPr>
            <w:r>
              <w:rPr>
                <w:rFonts w:eastAsia="Malgun Gothic"/>
                <w:sz w:val="20"/>
                <w:szCs w:val="20"/>
                <w:lang w:eastAsia="ko-KR"/>
              </w:rPr>
              <w:t>CATT</w:t>
            </w:r>
          </w:p>
        </w:tc>
        <w:tc>
          <w:tcPr>
            <w:tcW w:w="1350" w:type="dxa"/>
          </w:tcPr>
          <w:p w14:paraId="0E16F3AD" w14:textId="77777777" w:rsidR="00902DB6" w:rsidRDefault="003328C3">
            <w:pPr>
              <w:rPr>
                <w:rFonts w:eastAsia="Malgun Gothic"/>
                <w:sz w:val="20"/>
                <w:szCs w:val="20"/>
                <w:lang w:eastAsia="ko-KR"/>
              </w:rPr>
            </w:pPr>
            <w:r>
              <w:rPr>
                <w:rFonts w:eastAsia="Malgun Gothic"/>
                <w:sz w:val="20"/>
                <w:szCs w:val="20"/>
                <w:lang w:eastAsia="ko-KR"/>
              </w:rPr>
              <w:t>N</w:t>
            </w:r>
          </w:p>
        </w:tc>
        <w:tc>
          <w:tcPr>
            <w:tcW w:w="6801" w:type="dxa"/>
          </w:tcPr>
          <w:p w14:paraId="218EFF3A" w14:textId="77777777" w:rsidR="00902DB6" w:rsidRDefault="003328C3">
            <w:pPr>
              <w:rPr>
                <w:rFonts w:eastAsia="Malgun Gothic"/>
                <w:sz w:val="20"/>
                <w:szCs w:val="20"/>
                <w:lang w:eastAsia="ko-KR"/>
              </w:rPr>
            </w:pPr>
            <w:r>
              <w:rPr>
                <w:rFonts w:eastAsia="Malgun Gothic"/>
                <w:sz w:val="20"/>
                <w:szCs w:val="20"/>
                <w:lang w:eastAsia="ko-KR"/>
              </w:rPr>
              <w:t>Rel-16 power saving study also captured the power saving results of multi-slot scheduling in TR38.840 similar to extended span gap.   I wonder what is new in power saving for extended span gap.</w:t>
            </w:r>
          </w:p>
        </w:tc>
      </w:tr>
    </w:tbl>
    <w:p w14:paraId="4F7B672A" w14:textId="77777777" w:rsidR="00902DB6" w:rsidRDefault="00902DB6">
      <w:pPr>
        <w:spacing w:before="120"/>
        <w:rPr>
          <w:rFonts w:ascii="Arial" w:hAnsi="Arial" w:cs="Arial"/>
        </w:rPr>
      </w:pPr>
    </w:p>
    <w:p w14:paraId="4C3188E7" w14:textId="77777777" w:rsidR="00902DB6" w:rsidRDefault="00902DB6">
      <w:pPr>
        <w:spacing w:before="120"/>
        <w:rPr>
          <w:rFonts w:ascii="Arial" w:hAnsi="Arial" w:cs="Arial"/>
        </w:rPr>
      </w:pPr>
    </w:p>
    <w:p w14:paraId="235DED2C"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2.3. DRX configuration  </w:t>
      </w:r>
    </w:p>
    <w:p w14:paraId="65606FFF" w14:textId="77777777" w:rsidR="00902DB6" w:rsidRDefault="003328C3">
      <w:pPr>
        <w:spacing w:before="120"/>
        <w:rPr>
          <w:rFonts w:ascii="Arial" w:hAnsi="Arial" w:cs="Arial"/>
          <w:sz w:val="20"/>
          <w:szCs w:val="20"/>
          <w:lang w:val="en-GB"/>
        </w:rPr>
      </w:pPr>
      <w:r>
        <w:rPr>
          <w:rFonts w:ascii="Arial" w:hAnsi="Arial" w:cs="Arial"/>
          <w:sz w:val="20"/>
          <w:szCs w:val="20"/>
          <w:lang w:val="en-GB"/>
        </w:rPr>
        <w:t xml:space="preserve">One Company Comment that DRX setting should be discussed and aligned for power consumption study, same as what we did in Rel-16 power saving study. More especially, the following configuration of (DRX cycle, ON duration, </w:t>
      </w:r>
      <w:proofErr w:type="spellStart"/>
      <w:r>
        <w:rPr>
          <w:rFonts w:ascii="Arial" w:hAnsi="Arial" w:cs="Arial"/>
          <w:sz w:val="20"/>
          <w:szCs w:val="20"/>
          <w:lang w:val="en-GB"/>
        </w:rPr>
        <w:t>inActivityTimer</w:t>
      </w:r>
      <w:proofErr w:type="spellEnd"/>
      <w:r>
        <w:rPr>
          <w:rFonts w:ascii="Arial" w:hAnsi="Arial" w:cs="Arial"/>
          <w:sz w:val="20"/>
          <w:szCs w:val="20"/>
          <w:lang w:val="en-GB"/>
        </w:rPr>
        <w:t xml:space="preserve">) was proposed by one company: </w:t>
      </w:r>
    </w:p>
    <w:p w14:paraId="3FB580A0" w14:textId="77777777" w:rsidR="00902DB6" w:rsidRDefault="003328C3">
      <w:pPr>
        <w:pStyle w:val="ListParagraph"/>
        <w:numPr>
          <w:ilvl w:val="0"/>
          <w:numId w:val="25"/>
        </w:numPr>
        <w:spacing w:before="120"/>
        <w:rPr>
          <w:rFonts w:ascii="Arial" w:hAnsi="Arial" w:cs="Arial"/>
        </w:rPr>
      </w:pPr>
      <w:r>
        <w:rPr>
          <w:rFonts w:ascii="Arial" w:hAnsi="Arial" w:cs="Arial"/>
        </w:rPr>
        <w:t xml:space="preserve">For Instant messaging: </w:t>
      </w:r>
    </w:p>
    <w:p w14:paraId="31143EB0" w14:textId="77777777" w:rsidR="00902DB6" w:rsidRDefault="003328C3">
      <w:pPr>
        <w:pStyle w:val="ListParagraph"/>
        <w:numPr>
          <w:ilvl w:val="1"/>
          <w:numId w:val="25"/>
        </w:numPr>
        <w:spacing w:before="120"/>
        <w:rPr>
          <w:rFonts w:ascii="Arial" w:hAnsi="Arial" w:cs="Arial"/>
          <w:lang w:val="fr-FR"/>
        </w:rPr>
      </w:pPr>
      <w:r>
        <w:rPr>
          <w:rFonts w:ascii="Arial" w:hAnsi="Arial" w:cs="Arial"/>
          <w:lang w:val="fr-FR"/>
        </w:rPr>
        <w:t xml:space="preserve">(DRX cycle, ON duration, inActivityTimer) = (320ms, 10ms, 80ms). </w:t>
      </w:r>
    </w:p>
    <w:p w14:paraId="70B5A121" w14:textId="77777777" w:rsidR="00902DB6" w:rsidRDefault="003328C3">
      <w:pPr>
        <w:pStyle w:val="ListParagraph"/>
        <w:numPr>
          <w:ilvl w:val="0"/>
          <w:numId w:val="25"/>
        </w:numPr>
        <w:spacing w:before="120"/>
        <w:rPr>
          <w:rFonts w:ascii="Arial" w:hAnsi="Arial" w:cs="Arial"/>
        </w:rPr>
      </w:pPr>
      <w:r>
        <w:rPr>
          <w:rFonts w:ascii="Arial" w:hAnsi="Arial" w:cs="Arial"/>
        </w:rPr>
        <w:t xml:space="preserve">Heartbeat (process monitoring) </w:t>
      </w:r>
    </w:p>
    <w:p w14:paraId="02F35BDD" w14:textId="77777777" w:rsidR="00902DB6" w:rsidRDefault="003328C3">
      <w:pPr>
        <w:pStyle w:val="ListParagraph"/>
        <w:numPr>
          <w:ilvl w:val="1"/>
          <w:numId w:val="25"/>
        </w:numPr>
        <w:spacing w:before="120"/>
        <w:rPr>
          <w:rFonts w:ascii="Arial" w:hAnsi="Arial" w:cs="Arial"/>
          <w:lang w:val="fr-FR"/>
        </w:rPr>
      </w:pPr>
      <w:r>
        <w:rPr>
          <w:rFonts w:ascii="Arial" w:hAnsi="Arial" w:cs="Arial"/>
          <w:lang w:val="fr-FR"/>
        </w:rPr>
        <w:t xml:space="preserve"> (DRX cycle, ON duration, inActivityTimer) = (100ms, [1]ms, [1]ms).</w:t>
      </w:r>
    </w:p>
    <w:p w14:paraId="4D17DDEA" w14:textId="77777777" w:rsidR="00902DB6" w:rsidRDefault="003328C3">
      <w:pPr>
        <w:spacing w:before="120" w:after="120"/>
        <w:jc w:val="both"/>
        <w:rPr>
          <w:rFonts w:ascii="Arial" w:hAnsi="Arial" w:cs="Arial"/>
          <w:sz w:val="20"/>
          <w:szCs w:val="20"/>
          <w:lang w:val="en-GB"/>
        </w:rPr>
      </w:pPr>
      <w:r>
        <w:rPr>
          <w:rFonts w:ascii="Arial" w:hAnsi="Arial" w:cs="Arial"/>
          <w:sz w:val="20"/>
          <w:szCs w:val="20"/>
          <w:lang w:val="en-GB"/>
        </w:rPr>
        <w:t xml:space="preserve">The following DRX configurations were used in TR 38.840 for Rel-16 power saving study: </w:t>
      </w: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5"/>
        <w:gridCol w:w="3450"/>
        <w:gridCol w:w="3600"/>
      </w:tblGrid>
      <w:tr w:rsidR="00902DB6" w14:paraId="30B2474F" w14:textId="77777777">
        <w:tc>
          <w:tcPr>
            <w:tcW w:w="1495" w:type="dxa"/>
            <w:tcBorders>
              <w:top w:val="single" w:sz="4" w:space="0" w:color="auto"/>
              <w:left w:val="single" w:sz="4" w:space="0" w:color="auto"/>
              <w:bottom w:val="single" w:sz="4" w:space="0" w:color="auto"/>
              <w:right w:val="single" w:sz="4" w:space="0" w:color="auto"/>
            </w:tcBorders>
            <w:shd w:val="clear" w:color="auto" w:fill="auto"/>
          </w:tcPr>
          <w:p w14:paraId="27A92F6E" w14:textId="77777777" w:rsidR="00902DB6" w:rsidRDefault="00902DB6">
            <w:pPr>
              <w:pStyle w:val="TAH"/>
              <w:rPr>
                <w:sz w:val="24"/>
              </w:rPr>
            </w:pPr>
          </w:p>
        </w:tc>
        <w:tc>
          <w:tcPr>
            <w:tcW w:w="3450" w:type="dxa"/>
            <w:tcBorders>
              <w:top w:val="single" w:sz="4" w:space="0" w:color="auto"/>
              <w:left w:val="single" w:sz="4" w:space="0" w:color="auto"/>
              <w:bottom w:val="single" w:sz="4" w:space="0" w:color="auto"/>
              <w:right w:val="single" w:sz="4" w:space="0" w:color="auto"/>
            </w:tcBorders>
            <w:shd w:val="clear" w:color="auto" w:fill="auto"/>
          </w:tcPr>
          <w:p w14:paraId="208D5C24" w14:textId="77777777" w:rsidR="00902DB6" w:rsidRDefault="003328C3">
            <w:pPr>
              <w:pStyle w:val="TAH"/>
            </w:pPr>
            <w:r>
              <w:t>Instant messaging</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6A148800" w14:textId="77777777" w:rsidR="00902DB6" w:rsidRDefault="003328C3">
            <w:pPr>
              <w:pStyle w:val="TAH"/>
            </w:pPr>
            <w:r>
              <w:t>VoIP</w:t>
            </w:r>
          </w:p>
        </w:tc>
      </w:tr>
      <w:tr w:rsidR="00902DB6" w14:paraId="62D0B444" w14:textId="77777777">
        <w:tc>
          <w:tcPr>
            <w:tcW w:w="1495" w:type="dxa"/>
            <w:tcBorders>
              <w:top w:val="single" w:sz="4" w:space="0" w:color="auto"/>
              <w:left w:val="single" w:sz="4" w:space="0" w:color="auto"/>
              <w:bottom w:val="single" w:sz="4" w:space="0" w:color="auto"/>
              <w:right w:val="single" w:sz="4" w:space="0" w:color="auto"/>
            </w:tcBorders>
            <w:shd w:val="clear" w:color="auto" w:fill="auto"/>
          </w:tcPr>
          <w:p w14:paraId="42667D56" w14:textId="77777777" w:rsidR="00902DB6" w:rsidRDefault="003328C3">
            <w:pPr>
              <w:pStyle w:val="TAL"/>
            </w:pPr>
            <w:r>
              <w:t>DRX setting</w:t>
            </w:r>
          </w:p>
        </w:tc>
        <w:tc>
          <w:tcPr>
            <w:tcW w:w="3450" w:type="dxa"/>
            <w:tcBorders>
              <w:top w:val="single" w:sz="4" w:space="0" w:color="auto"/>
              <w:left w:val="single" w:sz="4" w:space="0" w:color="auto"/>
              <w:bottom w:val="single" w:sz="4" w:space="0" w:color="auto"/>
              <w:right w:val="single" w:sz="4" w:space="0" w:color="auto"/>
            </w:tcBorders>
            <w:shd w:val="clear" w:color="auto" w:fill="auto"/>
          </w:tcPr>
          <w:p w14:paraId="70E32BB3" w14:textId="77777777" w:rsidR="00902DB6" w:rsidRDefault="003328C3">
            <w:pPr>
              <w:pStyle w:val="TAL"/>
            </w:pPr>
            <w:r>
              <w:t xml:space="preserve">Period = 320 </w:t>
            </w:r>
            <w:proofErr w:type="spellStart"/>
            <w:r>
              <w:t>ms</w:t>
            </w:r>
            <w:proofErr w:type="spellEnd"/>
          </w:p>
          <w:p w14:paraId="56105B9A" w14:textId="77777777" w:rsidR="00902DB6" w:rsidRDefault="003328C3">
            <w:pPr>
              <w:pStyle w:val="TAL"/>
            </w:pPr>
            <w:r>
              <w:t xml:space="preserve">On duration = 10 </w:t>
            </w:r>
            <w:proofErr w:type="spellStart"/>
            <w:r>
              <w:t>ms</w:t>
            </w:r>
            <w:proofErr w:type="spellEnd"/>
          </w:p>
          <w:p w14:paraId="4C96FA3D" w14:textId="77777777" w:rsidR="00902DB6" w:rsidRDefault="003328C3">
            <w:pPr>
              <w:pStyle w:val="TAL"/>
            </w:pPr>
            <w:r>
              <w:t xml:space="preserve">Inactivity timer = 80 </w:t>
            </w:r>
            <w:proofErr w:type="spellStart"/>
            <w:r>
              <w:t>ms</w:t>
            </w:r>
            <w:proofErr w:type="spellEnd"/>
          </w:p>
          <w:p w14:paraId="570AC116" w14:textId="77777777" w:rsidR="00902DB6" w:rsidRDefault="00902DB6">
            <w:pPr>
              <w:pStyle w:val="TAL"/>
            </w:pP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529E5B68" w14:textId="77777777" w:rsidR="00902DB6" w:rsidRDefault="003328C3">
            <w:pPr>
              <w:pStyle w:val="TAL"/>
            </w:pPr>
            <w:r>
              <w:t xml:space="preserve">Period = 40 </w:t>
            </w:r>
            <w:proofErr w:type="spellStart"/>
            <w:r>
              <w:t>ms</w:t>
            </w:r>
            <w:proofErr w:type="spellEnd"/>
          </w:p>
          <w:p w14:paraId="20258CA2" w14:textId="77777777" w:rsidR="00902DB6" w:rsidRDefault="003328C3">
            <w:pPr>
              <w:pStyle w:val="TAL"/>
            </w:pPr>
            <w:r>
              <w:t xml:space="preserve">On duration = 10 </w:t>
            </w:r>
            <w:proofErr w:type="spellStart"/>
            <w:r>
              <w:t>ms</w:t>
            </w:r>
            <w:proofErr w:type="spellEnd"/>
          </w:p>
          <w:p w14:paraId="5B90F340" w14:textId="77777777" w:rsidR="00902DB6" w:rsidRDefault="003328C3">
            <w:pPr>
              <w:pStyle w:val="TAL"/>
            </w:pPr>
            <w:r>
              <w:t xml:space="preserve">Inactivity timer = 10 </w:t>
            </w:r>
            <w:proofErr w:type="spellStart"/>
            <w:r>
              <w:t>ms</w:t>
            </w:r>
            <w:proofErr w:type="spellEnd"/>
          </w:p>
        </w:tc>
      </w:tr>
    </w:tbl>
    <w:p w14:paraId="7BA0829F" w14:textId="77777777" w:rsidR="00902DB6" w:rsidRDefault="00902DB6">
      <w:pPr>
        <w:spacing w:before="120" w:after="120"/>
        <w:jc w:val="both"/>
        <w:rPr>
          <w:rFonts w:ascii="Arial" w:hAnsi="Arial" w:cs="Arial"/>
          <w:sz w:val="20"/>
          <w:szCs w:val="20"/>
        </w:rPr>
      </w:pPr>
    </w:p>
    <w:p w14:paraId="57BFF982" w14:textId="77777777" w:rsidR="00902DB6" w:rsidRDefault="00902DB6">
      <w:pPr>
        <w:spacing w:before="120" w:after="120"/>
        <w:jc w:val="both"/>
        <w:rPr>
          <w:rFonts w:ascii="Arial" w:hAnsi="Arial" w:cs="Arial"/>
          <w:sz w:val="20"/>
          <w:szCs w:val="20"/>
          <w:lang w:val="en-GB"/>
        </w:rPr>
      </w:pPr>
    </w:p>
    <w:p w14:paraId="7AD3D1DB" w14:textId="77777777" w:rsidR="00902DB6" w:rsidRDefault="003328C3">
      <w:pPr>
        <w:spacing w:before="120" w:after="120"/>
        <w:jc w:val="both"/>
        <w:rPr>
          <w:rFonts w:ascii="Arial" w:hAnsi="Arial" w:cs="Arial"/>
          <w:b/>
          <w:bCs/>
          <w:sz w:val="20"/>
          <w:szCs w:val="20"/>
          <w:lang w:val="en-GB"/>
        </w:rPr>
      </w:pPr>
      <w:r>
        <w:rPr>
          <w:rFonts w:ascii="Arial" w:hAnsi="Arial" w:cs="Arial"/>
          <w:b/>
          <w:bCs/>
          <w:sz w:val="20"/>
          <w:szCs w:val="20"/>
          <w:highlight w:val="yellow"/>
          <w:lang w:val="en-GB"/>
        </w:rPr>
        <w:t xml:space="preserve">Question 7: For power consumption evaluation, can the DRX configurations of Instant message and VoIP in TR 38.840 be reused? If not, what modification is needed? </w:t>
      </w:r>
    </w:p>
    <w:p w14:paraId="2B26B266" w14:textId="77777777" w:rsidR="00902DB6" w:rsidRDefault="003328C3">
      <w:pPr>
        <w:spacing w:before="120" w:after="120"/>
        <w:jc w:val="both"/>
        <w:rPr>
          <w:rFonts w:ascii="Arial" w:hAnsi="Arial" w:cs="Arial"/>
          <w:b/>
          <w:bCs/>
          <w:sz w:val="20"/>
          <w:szCs w:val="20"/>
          <w:lang w:val="en-GB"/>
        </w:rPr>
      </w:pPr>
      <w:r>
        <w:rPr>
          <w:rFonts w:ascii="Arial" w:hAnsi="Arial" w:cs="Arial"/>
          <w:b/>
          <w:bCs/>
          <w:sz w:val="20"/>
          <w:szCs w:val="20"/>
          <w:lang w:val="en-GB"/>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0E0D6FBD" w14:textId="77777777">
        <w:tc>
          <w:tcPr>
            <w:tcW w:w="1937" w:type="dxa"/>
            <w:shd w:val="clear" w:color="auto" w:fill="D9D9D9" w:themeFill="background1" w:themeFillShade="D9"/>
          </w:tcPr>
          <w:p w14:paraId="0696C601"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136CAC2"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955C59E" w14:textId="77777777">
        <w:tc>
          <w:tcPr>
            <w:tcW w:w="1937" w:type="dxa"/>
          </w:tcPr>
          <w:p w14:paraId="3484516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533452B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04FD430C" w14:textId="77777777">
        <w:tc>
          <w:tcPr>
            <w:tcW w:w="1937" w:type="dxa"/>
          </w:tcPr>
          <w:p w14:paraId="0A8B0C67" w14:textId="77777777" w:rsidR="00902DB6" w:rsidRDefault="003328C3">
            <w:pPr>
              <w:rPr>
                <w:rFonts w:ascii="Arial" w:hAnsi="Arial" w:cs="Arial"/>
                <w:sz w:val="20"/>
                <w:szCs w:val="20"/>
              </w:rPr>
            </w:pPr>
            <w:r>
              <w:rPr>
                <w:rFonts w:ascii="Arial" w:hAnsi="Arial" w:cs="Arial"/>
                <w:sz w:val="20"/>
                <w:szCs w:val="20"/>
              </w:rPr>
              <w:t xml:space="preserve">MediaTek </w:t>
            </w:r>
          </w:p>
        </w:tc>
        <w:tc>
          <w:tcPr>
            <w:tcW w:w="7694" w:type="dxa"/>
          </w:tcPr>
          <w:p w14:paraId="13678245" w14:textId="77777777" w:rsidR="00902DB6" w:rsidRDefault="003328C3">
            <w:pPr>
              <w:rPr>
                <w:rFonts w:ascii="Arial" w:hAnsi="Arial" w:cs="Arial"/>
                <w:sz w:val="20"/>
                <w:szCs w:val="20"/>
              </w:rPr>
            </w:pPr>
            <w:r>
              <w:rPr>
                <w:rFonts w:ascii="Arial" w:hAnsi="Arial" w:cs="Arial"/>
                <w:sz w:val="20"/>
                <w:szCs w:val="20"/>
              </w:rPr>
              <w:t>Yes</w:t>
            </w:r>
          </w:p>
        </w:tc>
      </w:tr>
      <w:tr w:rsidR="00902DB6" w14:paraId="0D46E644" w14:textId="77777777">
        <w:tc>
          <w:tcPr>
            <w:tcW w:w="1937" w:type="dxa"/>
          </w:tcPr>
          <w:p w14:paraId="0301DCC2"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797EB732" w14:textId="77777777" w:rsidR="00902DB6" w:rsidRDefault="003328C3">
            <w:pPr>
              <w:rPr>
                <w:rFonts w:ascii="Arial" w:hAnsi="Arial" w:cs="Arial"/>
                <w:sz w:val="20"/>
                <w:szCs w:val="20"/>
              </w:rPr>
            </w:pPr>
            <w:r>
              <w:rPr>
                <w:rFonts w:ascii="Arial" w:hAnsi="Arial" w:cs="Arial"/>
                <w:sz w:val="20"/>
                <w:szCs w:val="20"/>
              </w:rPr>
              <w:t>Yes</w:t>
            </w:r>
          </w:p>
        </w:tc>
      </w:tr>
      <w:tr w:rsidR="00902DB6" w14:paraId="5F8F0D34" w14:textId="77777777">
        <w:tc>
          <w:tcPr>
            <w:tcW w:w="1937" w:type="dxa"/>
          </w:tcPr>
          <w:p w14:paraId="73FC74E0"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371C9BBA" w14:textId="77777777" w:rsidR="00902DB6" w:rsidRDefault="003328C3">
            <w:pPr>
              <w:rPr>
                <w:rFonts w:ascii="Arial" w:hAnsi="Arial" w:cs="Arial"/>
                <w:sz w:val="20"/>
                <w:szCs w:val="20"/>
              </w:rPr>
            </w:pPr>
            <w:r>
              <w:rPr>
                <w:rFonts w:ascii="Arial" w:hAnsi="Arial" w:cs="Arial"/>
                <w:sz w:val="20"/>
                <w:szCs w:val="20"/>
              </w:rPr>
              <w:t>Yes</w:t>
            </w:r>
          </w:p>
        </w:tc>
      </w:tr>
      <w:tr w:rsidR="00902DB6" w14:paraId="20297AA1" w14:textId="77777777">
        <w:tc>
          <w:tcPr>
            <w:tcW w:w="1937" w:type="dxa"/>
          </w:tcPr>
          <w:p w14:paraId="0DFA6D8B"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5B492551" w14:textId="77777777" w:rsidR="00902DB6" w:rsidRDefault="003328C3">
            <w:pPr>
              <w:rPr>
                <w:rFonts w:ascii="Arial" w:hAnsi="Arial" w:cs="Arial"/>
                <w:sz w:val="20"/>
                <w:szCs w:val="20"/>
              </w:rPr>
            </w:pPr>
            <w:r>
              <w:rPr>
                <w:rFonts w:ascii="Arial" w:hAnsi="Arial" w:cs="Arial"/>
                <w:sz w:val="20"/>
                <w:szCs w:val="20"/>
              </w:rPr>
              <w:t>Yes</w:t>
            </w:r>
          </w:p>
        </w:tc>
      </w:tr>
      <w:tr w:rsidR="00902DB6" w14:paraId="075D348A" w14:textId="77777777">
        <w:tc>
          <w:tcPr>
            <w:tcW w:w="1937" w:type="dxa"/>
          </w:tcPr>
          <w:p w14:paraId="72524309"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58E29439" w14:textId="77777777" w:rsidR="00902DB6" w:rsidRDefault="003328C3">
            <w:pPr>
              <w:rPr>
                <w:rFonts w:ascii="Arial" w:hAnsi="Arial" w:cs="Arial"/>
                <w:sz w:val="20"/>
                <w:szCs w:val="20"/>
              </w:rPr>
            </w:pPr>
            <w:r>
              <w:rPr>
                <w:rFonts w:ascii="Arial" w:hAnsi="Arial" w:cs="Arial"/>
                <w:sz w:val="20"/>
                <w:szCs w:val="20"/>
              </w:rPr>
              <w:t>Yes</w:t>
            </w:r>
          </w:p>
        </w:tc>
      </w:tr>
      <w:tr w:rsidR="00902DB6" w14:paraId="4DC286C7" w14:textId="77777777">
        <w:tc>
          <w:tcPr>
            <w:tcW w:w="1937" w:type="dxa"/>
          </w:tcPr>
          <w:p w14:paraId="1DB53FD7"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D5EED4D" w14:textId="77777777" w:rsidR="00902DB6" w:rsidRDefault="003328C3">
            <w:pPr>
              <w:rPr>
                <w:rFonts w:ascii="Arial" w:hAnsi="Arial" w:cs="Arial"/>
                <w:sz w:val="20"/>
                <w:szCs w:val="20"/>
              </w:rPr>
            </w:pPr>
            <w:r>
              <w:rPr>
                <w:rFonts w:ascii="Arial" w:hAnsi="Arial" w:cs="Arial"/>
                <w:sz w:val="20"/>
                <w:szCs w:val="20"/>
              </w:rPr>
              <w:t>Yes</w:t>
            </w:r>
          </w:p>
        </w:tc>
      </w:tr>
      <w:tr w:rsidR="00902DB6" w14:paraId="2291D6A2" w14:textId="77777777">
        <w:tc>
          <w:tcPr>
            <w:tcW w:w="1937" w:type="dxa"/>
          </w:tcPr>
          <w:p w14:paraId="3AB95809"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73731FA4" w14:textId="77777777" w:rsidR="00902DB6" w:rsidRDefault="003328C3">
            <w:pPr>
              <w:rPr>
                <w:rFonts w:ascii="Arial" w:hAnsi="Arial" w:cs="Arial"/>
                <w:sz w:val="20"/>
                <w:szCs w:val="20"/>
              </w:rPr>
            </w:pPr>
            <w:r>
              <w:rPr>
                <w:rFonts w:ascii="Arial" w:hAnsi="Arial" w:cs="Arial"/>
                <w:sz w:val="20"/>
                <w:szCs w:val="20"/>
              </w:rPr>
              <w:t>Yes</w:t>
            </w:r>
          </w:p>
        </w:tc>
      </w:tr>
      <w:tr w:rsidR="00902DB6" w14:paraId="415876FE" w14:textId="77777777">
        <w:tc>
          <w:tcPr>
            <w:tcW w:w="1937" w:type="dxa"/>
          </w:tcPr>
          <w:p w14:paraId="4FE3C8A9"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7095E3FE" w14:textId="77777777" w:rsidR="00902DB6" w:rsidRDefault="003328C3">
            <w:pPr>
              <w:rPr>
                <w:rFonts w:ascii="Arial" w:hAnsi="Arial" w:cs="Arial"/>
                <w:sz w:val="20"/>
                <w:szCs w:val="20"/>
              </w:rPr>
            </w:pPr>
            <w:r>
              <w:rPr>
                <w:rFonts w:ascii="Arial" w:hAnsi="Arial" w:cs="Arial"/>
                <w:sz w:val="20"/>
                <w:szCs w:val="20"/>
              </w:rPr>
              <w:t>Yes</w:t>
            </w:r>
          </w:p>
        </w:tc>
      </w:tr>
      <w:tr w:rsidR="00902DB6" w14:paraId="40FEAE6A" w14:textId="77777777">
        <w:tc>
          <w:tcPr>
            <w:tcW w:w="1937" w:type="dxa"/>
          </w:tcPr>
          <w:p w14:paraId="79D9C184"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1E1DD9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1F17247E" w14:textId="77777777">
        <w:tc>
          <w:tcPr>
            <w:tcW w:w="1937" w:type="dxa"/>
          </w:tcPr>
          <w:p w14:paraId="0575FA11" w14:textId="77777777" w:rsidR="00902DB6" w:rsidRDefault="003328C3">
            <w:pPr>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rPr>
              <w:t>nterDigital</w:t>
            </w:r>
          </w:p>
        </w:tc>
        <w:tc>
          <w:tcPr>
            <w:tcW w:w="7694" w:type="dxa"/>
          </w:tcPr>
          <w:p w14:paraId="1A0724B0"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7C2998C2" w14:textId="77777777">
        <w:tc>
          <w:tcPr>
            <w:tcW w:w="1937" w:type="dxa"/>
          </w:tcPr>
          <w:p w14:paraId="55DFC439"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04779F5E"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3704BB93" w14:textId="77777777">
        <w:tc>
          <w:tcPr>
            <w:tcW w:w="1937" w:type="dxa"/>
          </w:tcPr>
          <w:p w14:paraId="62D652D8"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533518C9"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Yes</w:t>
            </w:r>
          </w:p>
        </w:tc>
      </w:tr>
      <w:tr w:rsidR="00902DB6" w14:paraId="00655CE6" w14:textId="77777777">
        <w:tc>
          <w:tcPr>
            <w:tcW w:w="1937" w:type="dxa"/>
          </w:tcPr>
          <w:p w14:paraId="4B9CC71A"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588EFBF9"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902DB6" w14:paraId="4DDE7234" w14:textId="77777777">
        <w:tc>
          <w:tcPr>
            <w:tcW w:w="1937" w:type="dxa"/>
          </w:tcPr>
          <w:p w14:paraId="4BA98413" w14:textId="77777777" w:rsidR="00902DB6" w:rsidRDefault="003328C3">
            <w:pPr>
              <w:rPr>
                <w:rFonts w:ascii="Arial" w:eastAsia="Malgun Gothic" w:hAnsi="Arial" w:cs="Arial"/>
                <w:sz w:val="20"/>
                <w:szCs w:val="20"/>
                <w:lang w:eastAsia="ko-KR"/>
              </w:rPr>
            </w:pPr>
            <w:proofErr w:type="spellStart"/>
            <w:proofErr w:type="gramStart"/>
            <w:r>
              <w:rPr>
                <w:rFonts w:eastAsia="Malgun Gothic" w:hint="eastAsia"/>
                <w:sz w:val="20"/>
                <w:szCs w:val="20"/>
                <w:lang w:eastAsia="ko-KR"/>
              </w:rPr>
              <w:t>ZTE,Sanechips</w:t>
            </w:r>
            <w:proofErr w:type="spellEnd"/>
            <w:proofErr w:type="gramEnd"/>
          </w:p>
        </w:tc>
        <w:tc>
          <w:tcPr>
            <w:tcW w:w="7694" w:type="dxa"/>
          </w:tcPr>
          <w:p w14:paraId="413CA04D"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Yes</w:t>
            </w:r>
          </w:p>
        </w:tc>
      </w:tr>
      <w:tr w:rsidR="00902DB6" w14:paraId="0FE2AF04" w14:textId="77777777">
        <w:tc>
          <w:tcPr>
            <w:tcW w:w="1937" w:type="dxa"/>
          </w:tcPr>
          <w:p w14:paraId="69D012A0" w14:textId="77777777" w:rsidR="00902DB6" w:rsidRDefault="003328C3">
            <w:pPr>
              <w:rPr>
                <w:rFonts w:eastAsia="Malgun Gothic"/>
                <w:sz w:val="20"/>
                <w:szCs w:val="20"/>
                <w:lang w:eastAsia="ko-KR"/>
              </w:rPr>
            </w:pPr>
            <w:r>
              <w:rPr>
                <w:rFonts w:ascii="Arial" w:eastAsia="Malgun Gothic" w:hAnsi="Arial" w:cs="Arial"/>
                <w:sz w:val="20"/>
                <w:szCs w:val="20"/>
                <w:lang w:eastAsia="ko-KR"/>
              </w:rPr>
              <w:t>OPPO</w:t>
            </w:r>
          </w:p>
        </w:tc>
        <w:tc>
          <w:tcPr>
            <w:tcW w:w="7694" w:type="dxa"/>
          </w:tcPr>
          <w:p w14:paraId="6E6766E1"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Yes</w:t>
            </w:r>
          </w:p>
        </w:tc>
      </w:tr>
      <w:tr w:rsidR="00902DB6" w14:paraId="3EF0ED27" w14:textId="77777777">
        <w:tc>
          <w:tcPr>
            <w:tcW w:w="1937" w:type="dxa"/>
          </w:tcPr>
          <w:p w14:paraId="0660E7E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4EAC316C"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bl>
    <w:p w14:paraId="3BC6C0BE" w14:textId="77777777" w:rsidR="00902DB6" w:rsidRDefault="003328C3">
      <w:pPr>
        <w:spacing w:before="120"/>
        <w:rPr>
          <w:rFonts w:ascii="Arial" w:hAnsi="Arial" w:cs="Arial"/>
          <w:lang w:val="en-GB"/>
        </w:rPr>
      </w:pPr>
      <w:r>
        <w:rPr>
          <w:rFonts w:ascii="Arial" w:hAnsi="Arial" w:cs="Arial"/>
          <w:b/>
          <w:bCs/>
          <w:sz w:val="20"/>
          <w:szCs w:val="20"/>
          <w:highlight w:val="cyan"/>
        </w:rPr>
        <w:t>Proposal 7:</w:t>
      </w:r>
      <w:r>
        <w:rPr>
          <w:rFonts w:ascii="Arial" w:hAnsi="Arial" w:cs="Arial"/>
          <w:b/>
          <w:bCs/>
          <w:sz w:val="20"/>
          <w:szCs w:val="20"/>
          <w:highlight w:val="cyan"/>
          <w:lang w:val="en-GB"/>
        </w:rPr>
        <w:t xml:space="preserve"> For power consumption evaluation, the DRX configurations of Instant message and VoIP in TR 38.840 are reused</w:t>
      </w:r>
      <w:r>
        <w:rPr>
          <w:rFonts w:ascii="Arial" w:hAnsi="Arial" w:cs="Arial"/>
          <w:b/>
          <w:bCs/>
          <w:sz w:val="20"/>
          <w:szCs w:val="20"/>
          <w:lang w:val="en-GB"/>
        </w:rPr>
        <w:t xml:space="preserve">. </w:t>
      </w:r>
    </w:p>
    <w:p w14:paraId="52DD0F1D" w14:textId="77777777" w:rsidR="00902DB6" w:rsidRDefault="00902DB6">
      <w:pPr>
        <w:spacing w:before="120"/>
        <w:rPr>
          <w:rFonts w:ascii="Arial" w:hAnsi="Arial" w:cs="Arial"/>
          <w:lang w:val="en-GB"/>
        </w:rPr>
      </w:pPr>
    </w:p>
    <w:p w14:paraId="0599C06D" w14:textId="77777777" w:rsidR="00902DB6" w:rsidRDefault="00902DB6">
      <w:pPr>
        <w:spacing w:before="120"/>
        <w:rPr>
          <w:rFonts w:ascii="Arial" w:hAnsi="Arial" w:cs="Arial"/>
          <w:lang w:val="en-GB"/>
        </w:rPr>
      </w:pPr>
    </w:p>
    <w:p w14:paraId="7677D6DB" w14:textId="77777777" w:rsidR="00902DB6" w:rsidRDefault="00902DB6">
      <w:pPr>
        <w:spacing w:before="120"/>
        <w:rPr>
          <w:rFonts w:ascii="Arial" w:hAnsi="Arial" w:cs="Arial"/>
          <w:lang w:val="en-GB"/>
        </w:rPr>
      </w:pPr>
    </w:p>
    <w:p w14:paraId="6E7A97C7" w14:textId="77777777" w:rsidR="00902DB6" w:rsidRDefault="003328C3">
      <w:pPr>
        <w:spacing w:before="120"/>
        <w:rPr>
          <w:rFonts w:ascii="Arial" w:hAnsi="Arial" w:cs="Arial"/>
          <w:lang w:val="en-GB"/>
        </w:rPr>
      </w:pPr>
      <w:r>
        <w:rPr>
          <w:rFonts w:ascii="Arial" w:hAnsi="Arial" w:cs="Arial"/>
          <w:b/>
          <w:bCs/>
          <w:sz w:val="20"/>
          <w:szCs w:val="20"/>
          <w:highlight w:val="yellow"/>
          <w:lang w:val="en-GB"/>
        </w:rPr>
        <w:t xml:space="preserve">Question 8: For Heartbeat model, can the proposed DRX configuration (DRX cycle, ON duration, </w:t>
      </w:r>
      <w:proofErr w:type="spellStart"/>
      <w:r>
        <w:rPr>
          <w:rFonts w:ascii="Arial" w:hAnsi="Arial" w:cs="Arial"/>
          <w:b/>
          <w:bCs/>
          <w:sz w:val="20"/>
          <w:szCs w:val="20"/>
          <w:highlight w:val="yellow"/>
          <w:lang w:val="en-GB"/>
        </w:rPr>
        <w:t>inActivityTimer</w:t>
      </w:r>
      <w:proofErr w:type="spellEnd"/>
      <w:r>
        <w:rPr>
          <w:rFonts w:ascii="Arial" w:hAnsi="Arial" w:cs="Arial"/>
          <w:b/>
          <w:bCs/>
          <w:sz w:val="20"/>
          <w:szCs w:val="20"/>
          <w:highlight w:val="yellow"/>
          <w:lang w:val="en-GB"/>
        </w:rPr>
        <w:t>) = (100ms, [1]</w:t>
      </w:r>
      <w:proofErr w:type="spellStart"/>
      <w:r>
        <w:rPr>
          <w:rFonts w:ascii="Arial" w:hAnsi="Arial" w:cs="Arial"/>
          <w:b/>
          <w:bCs/>
          <w:sz w:val="20"/>
          <w:szCs w:val="20"/>
          <w:highlight w:val="yellow"/>
          <w:lang w:val="en-GB"/>
        </w:rPr>
        <w:t>ms</w:t>
      </w:r>
      <w:proofErr w:type="spellEnd"/>
      <w:r>
        <w:rPr>
          <w:rFonts w:ascii="Arial" w:hAnsi="Arial" w:cs="Arial"/>
          <w:b/>
          <w:bCs/>
          <w:sz w:val="20"/>
          <w:szCs w:val="20"/>
          <w:highlight w:val="yellow"/>
          <w:lang w:val="en-GB"/>
        </w:rPr>
        <w:t>, [1]</w:t>
      </w:r>
      <w:proofErr w:type="spellStart"/>
      <w:r>
        <w:rPr>
          <w:rFonts w:ascii="Arial" w:hAnsi="Arial" w:cs="Arial"/>
          <w:b/>
          <w:bCs/>
          <w:sz w:val="20"/>
          <w:szCs w:val="20"/>
          <w:highlight w:val="yellow"/>
          <w:lang w:val="en-GB"/>
        </w:rPr>
        <w:t>ms</w:t>
      </w:r>
      <w:proofErr w:type="spellEnd"/>
      <w:r>
        <w:rPr>
          <w:rFonts w:ascii="Arial" w:hAnsi="Arial" w:cs="Arial"/>
          <w:b/>
          <w:bCs/>
          <w:sz w:val="20"/>
          <w:szCs w:val="20"/>
          <w:highlight w:val="yellow"/>
          <w:lang w:val="en-GB"/>
        </w:rPr>
        <w:t>) be used? If yes, can we remove the bracket? If not, what modification is needed?</w:t>
      </w:r>
    </w:p>
    <w:tbl>
      <w:tblPr>
        <w:tblStyle w:val="TableGrid"/>
        <w:tblW w:w="9631" w:type="dxa"/>
        <w:tblLayout w:type="fixed"/>
        <w:tblLook w:val="04A0" w:firstRow="1" w:lastRow="0" w:firstColumn="1" w:lastColumn="0" w:noHBand="0" w:noVBand="1"/>
      </w:tblPr>
      <w:tblGrid>
        <w:gridCol w:w="1937"/>
        <w:gridCol w:w="7694"/>
      </w:tblGrid>
      <w:tr w:rsidR="00902DB6" w14:paraId="1E109BD6" w14:textId="77777777">
        <w:tc>
          <w:tcPr>
            <w:tcW w:w="1937" w:type="dxa"/>
            <w:shd w:val="clear" w:color="auto" w:fill="D9D9D9" w:themeFill="background1" w:themeFillShade="D9"/>
          </w:tcPr>
          <w:p w14:paraId="701D8FD2"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39236619"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B4E8047" w14:textId="77777777">
        <w:tc>
          <w:tcPr>
            <w:tcW w:w="1937" w:type="dxa"/>
          </w:tcPr>
          <w:p w14:paraId="7E37108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182A05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prefer to reuse the existing DRX configuration in TR38.840. </w:t>
            </w:r>
          </w:p>
        </w:tc>
      </w:tr>
      <w:tr w:rsidR="00902DB6" w14:paraId="46FC4EB6" w14:textId="77777777">
        <w:tc>
          <w:tcPr>
            <w:tcW w:w="1937" w:type="dxa"/>
          </w:tcPr>
          <w:p w14:paraId="7D9BE6A0"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60EB893A" w14:textId="77777777" w:rsidR="00902DB6" w:rsidRDefault="003328C3">
            <w:pPr>
              <w:rPr>
                <w:rFonts w:ascii="Arial" w:hAnsi="Arial" w:cs="Arial"/>
                <w:sz w:val="20"/>
                <w:szCs w:val="20"/>
              </w:rPr>
            </w:pPr>
            <w:r>
              <w:rPr>
                <w:rFonts w:ascii="Arial" w:hAnsi="Arial" w:cs="Arial"/>
                <w:sz w:val="20"/>
                <w:szCs w:val="20"/>
              </w:rPr>
              <w:t>NO. We don’t see it essential to consider the ‘heartbeat’ traffic. The scope for power saving in this SI is very limited, and the considered traffic models are sufficient for baseline evaluations.</w:t>
            </w:r>
          </w:p>
        </w:tc>
      </w:tr>
      <w:tr w:rsidR="00902DB6" w14:paraId="6BCECFE8" w14:textId="77777777">
        <w:tc>
          <w:tcPr>
            <w:tcW w:w="1937" w:type="dxa"/>
          </w:tcPr>
          <w:p w14:paraId="58647162"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205EB191" w14:textId="77777777" w:rsidR="00902DB6" w:rsidRDefault="003328C3">
            <w:pPr>
              <w:rPr>
                <w:rFonts w:ascii="Arial" w:hAnsi="Arial" w:cs="Arial"/>
                <w:sz w:val="20"/>
                <w:szCs w:val="20"/>
              </w:rPr>
            </w:pPr>
            <w:r>
              <w:rPr>
                <w:rFonts w:ascii="Arial" w:hAnsi="Arial" w:cs="Arial"/>
                <w:sz w:val="20"/>
                <w:szCs w:val="20"/>
              </w:rPr>
              <w:t xml:space="preserve">The DRX setting for the heartbeat should be, in some sense, compatible with the traffic model in section 2.1 / question 1. The DRX settings here are only compatible with option 2 of section 2.1 / question 1. The </w:t>
            </w:r>
            <w:r>
              <w:rPr>
                <w:rFonts w:ascii="Arial" w:eastAsiaTheme="minorEastAsia" w:hAnsi="Arial" w:cs="Arial"/>
                <w:sz w:val="20"/>
                <w:szCs w:val="20"/>
              </w:rPr>
              <w:t>existing DRX configuration in TR38.840 would be more appropriate for option 1 of section 2.1 / question 1.</w:t>
            </w:r>
          </w:p>
        </w:tc>
      </w:tr>
      <w:tr w:rsidR="00902DB6" w14:paraId="1A28037A" w14:textId="77777777">
        <w:tc>
          <w:tcPr>
            <w:tcW w:w="1937" w:type="dxa"/>
          </w:tcPr>
          <w:p w14:paraId="780AD503"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529ADD48" w14:textId="77777777" w:rsidR="00902DB6" w:rsidRDefault="003328C3">
            <w:pPr>
              <w:rPr>
                <w:rFonts w:ascii="Arial" w:hAnsi="Arial" w:cs="Arial"/>
                <w:sz w:val="20"/>
                <w:szCs w:val="20"/>
              </w:rPr>
            </w:pPr>
            <w:r>
              <w:rPr>
                <w:rFonts w:ascii="Arial" w:hAnsi="Arial" w:cs="Arial"/>
                <w:sz w:val="20"/>
                <w:szCs w:val="20"/>
              </w:rPr>
              <w:t>In our view, the DRX configuration of 38.840 should be the baseline. If the existing configurations are not suitable, others can be considered</w:t>
            </w:r>
          </w:p>
        </w:tc>
      </w:tr>
      <w:tr w:rsidR="00902DB6" w14:paraId="1E37F442" w14:textId="77777777">
        <w:tc>
          <w:tcPr>
            <w:tcW w:w="1937" w:type="dxa"/>
          </w:tcPr>
          <w:p w14:paraId="0C1A1D84"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60EAFB49" w14:textId="77777777" w:rsidR="00902DB6" w:rsidRDefault="003328C3">
            <w:pPr>
              <w:rPr>
                <w:rFonts w:ascii="Arial" w:hAnsi="Arial" w:cs="Arial"/>
                <w:sz w:val="20"/>
                <w:szCs w:val="20"/>
              </w:rPr>
            </w:pPr>
            <w:r>
              <w:rPr>
                <w:rFonts w:ascii="Arial" w:hAnsi="Arial" w:cs="Arial"/>
                <w:sz w:val="20"/>
                <w:szCs w:val="20"/>
              </w:rPr>
              <w:t xml:space="preserve">In our view, the </w:t>
            </w:r>
            <w:proofErr w:type="gramStart"/>
            <w:r>
              <w:rPr>
                <w:rFonts w:ascii="Arial" w:hAnsi="Arial" w:cs="Arial"/>
                <w:sz w:val="20"/>
                <w:szCs w:val="20"/>
              </w:rPr>
              <w:t>On</w:t>
            </w:r>
            <w:proofErr w:type="gramEnd"/>
            <w:r>
              <w:rPr>
                <w:rFonts w:ascii="Arial" w:hAnsi="Arial" w:cs="Arial"/>
                <w:sz w:val="20"/>
                <w:szCs w:val="20"/>
              </w:rPr>
              <w:t xml:space="preserve"> duration and inactivity timer values are low. We suggest the following values from TR 38.840 (Section 8.2): </w:t>
            </w:r>
          </w:p>
          <w:p w14:paraId="31B71169" w14:textId="77777777" w:rsidR="00902DB6" w:rsidRDefault="003328C3">
            <w:pPr>
              <w:pStyle w:val="B1"/>
              <w:rPr>
                <w:rFonts w:ascii="Arial" w:hAnsi="Arial" w:cs="Arial"/>
              </w:rPr>
            </w:pPr>
            <w:r>
              <w:rPr>
                <w:rFonts w:ascii="Arial" w:hAnsi="Arial" w:cs="Arial"/>
              </w:rPr>
              <w:t>-</w:t>
            </w:r>
            <w:r>
              <w:rPr>
                <w:rFonts w:ascii="Arial" w:hAnsi="Arial" w:cs="Arial"/>
              </w:rPr>
              <w:tab/>
              <w:t>C-DRX cycle 160msec, inactivity timer {100, 40} msec</w:t>
            </w:r>
          </w:p>
          <w:p w14:paraId="5723C694" w14:textId="77777777" w:rsidR="00902DB6" w:rsidRDefault="003328C3">
            <w:pPr>
              <w:pStyle w:val="B2"/>
              <w:rPr>
                <w:rFonts w:ascii="Arial" w:hAnsi="Arial" w:cs="Arial"/>
                <w:lang w:val="fr-FR"/>
              </w:rPr>
            </w:pPr>
            <w:r>
              <w:rPr>
                <w:rFonts w:ascii="Arial" w:hAnsi="Arial" w:cs="Arial"/>
                <w:lang w:val="fr-FR"/>
              </w:rPr>
              <w:t>-</w:t>
            </w:r>
            <w:r>
              <w:rPr>
                <w:rFonts w:ascii="Arial" w:hAnsi="Arial" w:cs="Arial"/>
                <w:lang w:val="fr-FR"/>
              </w:rPr>
              <w:tab/>
              <w:t xml:space="preserve">FR1 On </w:t>
            </w:r>
            <w:proofErr w:type="gramStart"/>
            <w:r>
              <w:rPr>
                <w:rFonts w:ascii="Arial" w:hAnsi="Arial" w:cs="Arial"/>
                <w:lang w:val="fr-FR"/>
              </w:rPr>
              <w:t>duration:</w:t>
            </w:r>
            <w:proofErr w:type="gramEnd"/>
            <w:r>
              <w:rPr>
                <w:rFonts w:ascii="Arial" w:hAnsi="Arial" w:cs="Arial"/>
                <w:lang w:val="fr-FR"/>
              </w:rPr>
              <w:t xml:space="preserve"> 8 msec</w:t>
            </w:r>
          </w:p>
          <w:p w14:paraId="12860904" w14:textId="77777777" w:rsidR="00902DB6" w:rsidRDefault="003328C3">
            <w:pPr>
              <w:pStyle w:val="B2"/>
              <w:rPr>
                <w:rFonts w:ascii="Arial" w:hAnsi="Arial" w:cs="Arial"/>
                <w:lang w:val="fr-FR"/>
              </w:rPr>
            </w:pPr>
            <w:r>
              <w:rPr>
                <w:rFonts w:ascii="Arial" w:hAnsi="Arial" w:cs="Arial"/>
                <w:lang w:val="fr-FR"/>
              </w:rPr>
              <w:t>-</w:t>
            </w:r>
            <w:r>
              <w:rPr>
                <w:rFonts w:ascii="Arial" w:hAnsi="Arial" w:cs="Arial"/>
                <w:lang w:val="fr-FR"/>
              </w:rPr>
              <w:tab/>
              <w:t xml:space="preserve">FR2 On </w:t>
            </w:r>
            <w:proofErr w:type="gramStart"/>
            <w:r>
              <w:rPr>
                <w:rFonts w:ascii="Arial" w:hAnsi="Arial" w:cs="Arial"/>
                <w:lang w:val="fr-FR"/>
              </w:rPr>
              <w:t>duration:</w:t>
            </w:r>
            <w:proofErr w:type="gramEnd"/>
            <w:r>
              <w:rPr>
                <w:rFonts w:ascii="Arial" w:hAnsi="Arial" w:cs="Arial"/>
                <w:lang w:val="fr-FR"/>
              </w:rPr>
              <w:t xml:space="preserve"> 4 msec</w:t>
            </w:r>
          </w:p>
          <w:p w14:paraId="3B148B7C" w14:textId="77777777" w:rsidR="00902DB6" w:rsidRDefault="003328C3">
            <w:pPr>
              <w:rPr>
                <w:rFonts w:ascii="Arial" w:hAnsi="Arial" w:cs="Arial"/>
                <w:sz w:val="20"/>
                <w:szCs w:val="20"/>
              </w:rPr>
            </w:pPr>
            <w:r>
              <w:rPr>
                <w:rFonts w:ascii="Arial" w:hAnsi="Arial" w:cs="Arial"/>
                <w:sz w:val="20"/>
                <w:szCs w:val="20"/>
              </w:rPr>
              <w:t>For the sake of progress, we are also fine with other DRX configuration in TR 38.840.</w:t>
            </w:r>
          </w:p>
        </w:tc>
      </w:tr>
      <w:tr w:rsidR="00902DB6" w14:paraId="6D8DDA44" w14:textId="77777777">
        <w:tc>
          <w:tcPr>
            <w:tcW w:w="1937" w:type="dxa"/>
          </w:tcPr>
          <w:p w14:paraId="63A24424"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631D13CF" w14:textId="77777777" w:rsidR="00902DB6" w:rsidRDefault="003328C3">
            <w:pPr>
              <w:rPr>
                <w:rFonts w:ascii="Arial" w:hAnsi="Arial" w:cs="Arial"/>
                <w:sz w:val="20"/>
                <w:szCs w:val="20"/>
              </w:rPr>
            </w:pPr>
            <w:r>
              <w:rPr>
                <w:rFonts w:ascii="Arial" w:hAnsi="Arial" w:cs="Arial"/>
                <w:sz w:val="20"/>
                <w:szCs w:val="20"/>
              </w:rPr>
              <w:t xml:space="preserve">Given the mean inter arrival time, which can be quite large, considered in Q.1, we are not sure how this model is justified. We suggest </w:t>
            </w:r>
            <w:proofErr w:type="gramStart"/>
            <w:r>
              <w:rPr>
                <w:rFonts w:ascii="Arial" w:hAnsi="Arial" w:cs="Arial"/>
                <w:sz w:val="20"/>
                <w:szCs w:val="20"/>
              </w:rPr>
              <w:t>to use</w:t>
            </w:r>
            <w:proofErr w:type="gramEnd"/>
            <w:r>
              <w:rPr>
                <w:rFonts w:ascii="Arial" w:hAnsi="Arial" w:cs="Arial"/>
                <w:sz w:val="20"/>
                <w:szCs w:val="20"/>
              </w:rPr>
              <w:t xml:space="preserve"> DRX configurations listed in TR 38.840.</w:t>
            </w:r>
          </w:p>
        </w:tc>
      </w:tr>
      <w:tr w:rsidR="00902DB6" w14:paraId="6964809D" w14:textId="77777777">
        <w:tc>
          <w:tcPr>
            <w:tcW w:w="1937" w:type="dxa"/>
          </w:tcPr>
          <w:p w14:paraId="75FB5C62"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7141B34" w14:textId="77777777" w:rsidR="00902DB6" w:rsidRDefault="003328C3">
            <w:pPr>
              <w:rPr>
                <w:rFonts w:ascii="Arial" w:hAnsi="Arial" w:cs="Arial"/>
                <w:sz w:val="20"/>
                <w:szCs w:val="20"/>
              </w:rPr>
            </w:pPr>
            <w:r>
              <w:rPr>
                <w:rFonts w:ascii="Arial" w:hAnsi="Arial" w:cs="Arial"/>
                <w:sz w:val="20"/>
                <w:szCs w:val="20"/>
              </w:rPr>
              <w:t>We prefer to reuse existing DRX configuration for IM defined in TR 38.840.</w:t>
            </w:r>
          </w:p>
        </w:tc>
      </w:tr>
      <w:tr w:rsidR="00902DB6" w14:paraId="3DF47921" w14:textId="77777777">
        <w:tc>
          <w:tcPr>
            <w:tcW w:w="1937" w:type="dxa"/>
          </w:tcPr>
          <w:p w14:paraId="4FA7085C"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5F89EE4" w14:textId="77777777" w:rsidR="00902DB6" w:rsidRDefault="003328C3">
            <w:pPr>
              <w:rPr>
                <w:rFonts w:ascii="Arial" w:hAnsi="Arial" w:cs="Arial"/>
                <w:sz w:val="20"/>
                <w:szCs w:val="20"/>
              </w:rPr>
            </w:pPr>
            <w:r>
              <w:rPr>
                <w:rFonts w:ascii="Arial" w:hAnsi="Arial" w:cs="Arial"/>
                <w:sz w:val="20"/>
                <w:szCs w:val="20"/>
              </w:rPr>
              <w:t xml:space="preserve">Any of </w:t>
            </w:r>
            <w:r>
              <w:rPr>
                <w:rFonts w:ascii="Arial" w:eastAsiaTheme="minorEastAsia" w:hAnsi="Arial" w:cs="Arial"/>
                <w:sz w:val="20"/>
                <w:szCs w:val="20"/>
              </w:rPr>
              <w:t xml:space="preserve">existing DRX configuration in TR38.840 can be reused. Company has to freedom to select according to their assumption on the mean inter-arrival time. </w:t>
            </w:r>
            <w:r>
              <w:rPr>
                <w:rFonts w:ascii="Arial" w:hAnsi="Arial" w:cs="Arial"/>
                <w:sz w:val="20"/>
                <w:szCs w:val="20"/>
              </w:rPr>
              <w:t xml:space="preserve">No need to discuss this. </w:t>
            </w:r>
          </w:p>
        </w:tc>
      </w:tr>
      <w:tr w:rsidR="00902DB6" w14:paraId="3DEC8F98" w14:textId="77777777">
        <w:tc>
          <w:tcPr>
            <w:tcW w:w="1937" w:type="dxa"/>
          </w:tcPr>
          <w:p w14:paraId="66D7BAD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7D27610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It is not a proper assumption for the </w:t>
            </w:r>
            <w:proofErr w:type="gramStart"/>
            <w:r>
              <w:rPr>
                <w:rFonts w:ascii="Arial" w:eastAsiaTheme="minorEastAsia" w:hAnsi="Arial" w:cs="Arial"/>
                <w:sz w:val="20"/>
                <w:szCs w:val="20"/>
              </w:rPr>
              <w:t>on duration</w:t>
            </w:r>
            <w:proofErr w:type="gramEnd"/>
            <w:r>
              <w:rPr>
                <w:rFonts w:ascii="Arial" w:eastAsiaTheme="minorEastAsia" w:hAnsi="Arial" w:cs="Arial"/>
                <w:sz w:val="20"/>
                <w:szCs w:val="20"/>
              </w:rPr>
              <w:t xml:space="preserve"> length of 1ms, which would restrict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scheduling in the 1ms duration. This would impact network scheduling flexibility.</w:t>
            </w:r>
          </w:p>
          <w:p w14:paraId="6AC26012" w14:textId="77777777" w:rsidR="00902DB6" w:rsidRDefault="003328C3">
            <w:pPr>
              <w:rPr>
                <w:rFonts w:ascii="Arial" w:eastAsiaTheme="minorEastAsia" w:hAnsi="Arial" w:cs="Arial"/>
                <w:sz w:val="20"/>
                <w:szCs w:val="20"/>
              </w:rPr>
            </w:pPr>
            <w:r>
              <w:rPr>
                <w:rFonts w:ascii="Arial" w:eastAsiaTheme="minorEastAsia" w:hAnsi="Arial" w:cs="Arial"/>
                <w:sz w:val="20"/>
                <w:szCs w:val="20"/>
              </w:rPr>
              <w:t>Furthermore, it is difficult to discuss this DRX setting before we agreed on the exact heartbeat model.</w:t>
            </w:r>
          </w:p>
        </w:tc>
      </w:tr>
      <w:tr w:rsidR="00902DB6" w14:paraId="2E8560CC" w14:textId="77777777">
        <w:tc>
          <w:tcPr>
            <w:tcW w:w="1937" w:type="dxa"/>
          </w:tcPr>
          <w:p w14:paraId="374D9A21"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371EAAA6"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can reuse the </w:t>
            </w:r>
            <w:proofErr w:type="spellStart"/>
            <w:r>
              <w:rPr>
                <w:rFonts w:ascii="Arial" w:eastAsiaTheme="minorEastAsia" w:hAnsi="Arial" w:cs="Arial"/>
                <w:sz w:val="20"/>
                <w:szCs w:val="20"/>
              </w:rPr>
              <w:t>eixsting</w:t>
            </w:r>
            <w:proofErr w:type="spellEnd"/>
            <w:r>
              <w:rPr>
                <w:rFonts w:ascii="Arial" w:eastAsiaTheme="minorEastAsia" w:hAnsi="Arial" w:cs="Arial"/>
                <w:sz w:val="20"/>
                <w:szCs w:val="20"/>
              </w:rPr>
              <w:t xml:space="preserve"> models.</w:t>
            </w:r>
          </w:p>
        </w:tc>
      </w:tr>
      <w:tr w:rsidR="00902DB6" w14:paraId="62763650" w14:textId="77777777">
        <w:tc>
          <w:tcPr>
            <w:tcW w:w="1937" w:type="dxa"/>
          </w:tcPr>
          <w:p w14:paraId="4DDF3851"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07805CD6" w14:textId="77777777" w:rsidR="00902DB6" w:rsidRDefault="003328C3">
            <w:pPr>
              <w:rPr>
                <w:rFonts w:ascii="Arial" w:eastAsiaTheme="minorEastAsia" w:hAnsi="Arial" w:cs="Arial"/>
                <w:sz w:val="20"/>
                <w:szCs w:val="20"/>
              </w:rPr>
            </w:pPr>
            <w:r>
              <w:rPr>
                <w:rFonts w:ascii="Arial" w:eastAsiaTheme="minorEastAsia" w:hAnsi="Arial" w:cs="Arial"/>
                <w:sz w:val="20"/>
                <w:szCs w:val="20"/>
              </w:rPr>
              <w:t>Reuse existing models.</w:t>
            </w:r>
          </w:p>
        </w:tc>
      </w:tr>
      <w:tr w:rsidR="00902DB6" w14:paraId="2A5D3F8F" w14:textId="77777777">
        <w:tc>
          <w:tcPr>
            <w:tcW w:w="1937" w:type="dxa"/>
          </w:tcPr>
          <w:p w14:paraId="6C0E7A38"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0273AA69"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Unless there is a compatibility issue, the existing DRX configuration in TR 38.840 should be reused. We can also make/adjust the Heartbeat model so that there is no compatibility issue with the existing DRX configuration.</w:t>
            </w:r>
          </w:p>
        </w:tc>
      </w:tr>
      <w:tr w:rsidR="00902DB6" w14:paraId="3BB529B8" w14:textId="77777777">
        <w:tc>
          <w:tcPr>
            <w:tcW w:w="1937" w:type="dxa"/>
          </w:tcPr>
          <w:p w14:paraId="565C1A6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lastRenderedPageBreak/>
              <w:t>Lenovo, Motorola Mobility</w:t>
            </w:r>
          </w:p>
        </w:tc>
        <w:tc>
          <w:tcPr>
            <w:tcW w:w="7694" w:type="dxa"/>
          </w:tcPr>
          <w:p w14:paraId="266CEC6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DRX configuration for IM defined in TR 38.840 can be reused. </w:t>
            </w:r>
          </w:p>
        </w:tc>
      </w:tr>
      <w:tr w:rsidR="00902DB6" w14:paraId="62CEF3C8" w14:textId="77777777">
        <w:tc>
          <w:tcPr>
            <w:tcW w:w="1937" w:type="dxa"/>
          </w:tcPr>
          <w:p w14:paraId="300E4193" w14:textId="77777777" w:rsidR="00902DB6" w:rsidRDefault="003328C3">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2DF6740D" w14:textId="77777777" w:rsidR="00902DB6" w:rsidRDefault="003328C3">
            <w:pPr>
              <w:rPr>
                <w:rFonts w:ascii="Arial" w:eastAsia="Malgun Gothic" w:hAnsi="Arial" w:cs="Arial"/>
                <w:sz w:val="20"/>
                <w:szCs w:val="20"/>
                <w:lang w:eastAsia="ko-KR"/>
              </w:rPr>
            </w:pPr>
            <w:r>
              <w:rPr>
                <w:rFonts w:ascii="Arial" w:eastAsiaTheme="minorEastAsia" w:hAnsi="Arial" w:cs="Arial" w:hint="eastAsia"/>
                <w:sz w:val="20"/>
                <w:szCs w:val="20"/>
              </w:rPr>
              <w:t xml:space="preserve">The current </w:t>
            </w:r>
            <w:r>
              <w:rPr>
                <w:rFonts w:ascii="Arial" w:eastAsiaTheme="minorEastAsia" w:hAnsi="Arial" w:cs="Arial"/>
                <w:sz w:val="20"/>
                <w:szCs w:val="20"/>
              </w:rPr>
              <w:t>DRX configuration in TR38.840</w:t>
            </w:r>
            <w:r>
              <w:rPr>
                <w:rFonts w:ascii="Arial" w:eastAsiaTheme="minorEastAsia" w:hAnsi="Arial" w:cs="Arial" w:hint="eastAsia"/>
                <w:sz w:val="20"/>
                <w:szCs w:val="20"/>
              </w:rPr>
              <w:t xml:space="preserve"> can be the baseline.</w:t>
            </w:r>
          </w:p>
        </w:tc>
      </w:tr>
      <w:tr w:rsidR="00902DB6" w14:paraId="04A9E723" w14:textId="77777777">
        <w:tc>
          <w:tcPr>
            <w:tcW w:w="1937" w:type="dxa"/>
          </w:tcPr>
          <w:p w14:paraId="386B306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032D873D" w14:textId="77777777" w:rsidR="00902DB6" w:rsidRDefault="003328C3">
            <w:pPr>
              <w:rPr>
                <w:rFonts w:ascii="Arial" w:eastAsiaTheme="minorEastAsia" w:hAnsi="Arial" w:cs="Arial"/>
                <w:sz w:val="20"/>
                <w:szCs w:val="20"/>
              </w:rPr>
            </w:pPr>
            <w:r>
              <w:rPr>
                <w:rFonts w:ascii="Arial" w:eastAsiaTheme="minorEastAsia" w:hAnsi="Arial" w:cs="Arial"/>
                <w:sz w:val="20"/>
                <w:szCs w:val="20"/>
              </w:rPr>
              <w:t>Reuse</w:t>
            </w:r>
          </w:p>
        </w:tc>
      </w:tr>
      <w:tr w:rsidR="00902DB6" w14:paraId="603BE943" w14:textId="77777777">
        <w:tc>
          <w:tcPr>
            <w:tcW w:w="1937" w:type="dxa"/>
          </w:tcPr>
          <w:p w14:paraId="0514D12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0AA7BE4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don’t see the need to customize the DRX configuration for any traffic, such as heartbeat model, which is not realistic in the network implementation.  We need to reuse the common DRX configuration in TR38.840. </w:t>
            </w:r>
          </w:p>
        </w:tc>
      </w:tr>
    </w:tbl>
    <w:p w14:paraId="7570941B" w14:textId="77777777" w:rsidR="00902DB6" w:rsidRDefault="00902DB6">
      <w:pPr>
        <w:spacing w:before="120"/>
        <w:rPr>
          <w:rFonts w:ascii="Arial" w:hAnsi="Arial" w:cs="Arial"/>
        </w:rPr>
      </w:pPr>
    </w:p>
    <w:p w14:paraId="7AEECC7C" w14:textId="77777777" w:rsidR="00902DB6" w:rsidRDefault="003328C3">
      <w:pPr>
        <w:spacing w:before="120" w:after="120"/>
        <w:rPr>
          <w:rFonts w:ascii="Arial" w:hAnsi="Arial" w:cs="Arial"/>
          <w:b/>
          <w:bCs/>
          <w:sz w:val="20"/>
          <w:szCs w:val="20"/>
          <w:u w:val="single"/>
        </w:rPr>
      </w:pPr>
      <w:r>
        <w:rPr>
          <w:rFonts w:ascii="Arial" w:hAnsi="Arial" w:cs="Arial"/>
          <w:b/>
          <w:bCs/>
          <w:sz w:val="20"/>
          <w:szCs w:val="20"/>
          <w:u w:val="single"/>
        </w:rPr>
        <w:t>Summary</w:t>
      </w:r>
    </w:p>
    <w:p w14:paraId="3627BAD7" w14:textId="77777777" w:rsidR="00902DB6" w:rsidRDefault="003328C3">
      <w:pPr>
        <w:spacing w:before="120"/>
        <w:rPr>
          <w:rFonts w:ascii="Arial" w:hAnsi="Arial" w:cs="Arial"/>
          <w:sz w:val="20"/>
          <w:szCs w:val="20"/>
        </w:rPr>
      </w:pPr>
      <w:r>
        <w:rPr>
          <w:rFonts w:ascii="Arial" w:hAnsi="Arial" w:cs="Arial"/>
          <w:sz w:val="20"/>
          <w:szCs w:val="20"/>
        </w:rPr>
        <w:t xml:space="preserve">On Q7, responses from companies can be categorized as follows: </w:t>
      </w:r>
    </w:p>
    <w:tbl>
      <w:tblPr>
        <w:tblStyle w:val="TableGrid"/>
        <w:tblW w:w="9962" w:type="dxa"/>
        <w:tblLayout w:type="fixed"/>
        <w:tblLook w:val="04A0" w:firstRow="1" w:lastRow="0" w:firstColumn="1" w:lastColumn="0" w:noHBand="0" w:noVBand="1"/>
      </w:tblPr>
      <w:tblGrid>
        <w:gridCol w:w="1255"/>
        <w:gridCol w:w="2880"/>
        <w:gridCol w:w="4320"/>
        <w:gridCol w:w="1507"/>
      </w:tblGrid>
      <w:tr w:rsidR="00902DB6" w14:paraId="198858A7" w14:textId="77777777">
        <w:trPr>
          <w:trHeight w:val="386"/>
        </w:trPr>
        <w:tc>
          <w:tcPr>
            <w:tcW w:w="1255" w:type="dxa"/>
            <w:shd w:val="clear" w:color="auto" w:fill="92D050"/>
          </w:tcPr>
          <w:p w14:paraId="2D37A572" w14:textId="77777777" w:rsidR="00902DB6" w:rsidRDefault="00902DB6">
            <w:pPr>
              <w:rPr>
                <w:rFonts w:ascii="Arial" w:hAnsi="Arial" w:cs="Arial"/>
                <w:sz w:val="20"/>
                <w:szCs w:val="20"/>
              </w:rPr>
            </w:pPr>
          </w:p>
        </w:tc>
        <w:tc>
          <w:tcPr>
            <w:tcW w:w="2880" w:type="dxa"/>
            <w:shd w:val="clear" w:color="auto" w:fill="92D050"/>
          </w:tcPr>
          <w:p w14:paraId="4AD2CA00" w14:textId="77777777" w:rsidR="00902DB6" w:rsidRDefault="003328C3">
            <w:pPr>
              <w:rPr>
                <w:rFonts w:ascii="Arial" w:hAnsi="Arial" w:cs="Arial"/>
                <w:sz w:val="20"/>
                <w:szCs w:val="20"/>
              </w:rPr>
            </w:pPr>
            <w:r>
              <w:rPr>
                <w:rFonts w:ascii="Arial" w:hAnsi="Arial" w:cs="Arial"/>
                <w:sz w:val="20"/>
                <w:szCs w:val="20"/>
              </w:rPr>
              <w:t>Description</w:t>
            </w:r>
          </w:p>
        </w:tc>
        <w:tc>
          <w:tcPr>
            <w:tcW w:w="4320" w:type="dxa"/>
            <w:shd w:val="clear" w:color="auto" w:fill="92D050"/>
          </w:tcPr>
          <w:p w14:paraId="139C35B3" w14:textId="77777777" w:rsidR="00902DB6" w:rsidRDefault="003328C3">
            <w:pPr>
              <w:rPr>
                <w:rFonts w:ascii="Arial" w:hAnsi="Arial" w:cs="Arial"/>
                <w:sz w:val="20"/>
                <w:szCs w:val="20"/>
              </w:rPr>
            </w:pPr>
            <w:r>
              <w:rPr>
                <w:rFonts w:ascii="Arial" w:hAnsi="Arial" w:cs="Arial"/>
                <w:sz w:val="20"/>
                <w:szCs w:val="20"/>
              </w:rPr>
              <w:t>Companies</w:t>
            </w:r>
          </w:p>
        </w:tc>
        <w:tc>
          <w:tcPr>
            <w:tcW w:w="1507" w:type="dxa"/>
            <w:shd w:val="clear" w:color="auto" w:fill="92D050"/>
          </w:tcPr>
          <w:p w14:paraId="6AC4C361"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0256C298" w14:textId="77777777">
        <w:tc>
          <w:tcPr>
            <w:tcW w:w="1255" w:type="dxa"/>
          </w:tcPr>
          <w:p w14:paraId="1EBDAE40" w14:textId="77777777" w:rsidR="00902DB6" w:rsidRDefault="003328C3">
            <w:pPr>
              <w:rPr>
                <w:rFonts w:ascii="Arial" w:hAnsi="Arial" w:cs="Arial"/>
                <w:sz w:val="20"/>
                <w:szCs w:val="20"/>
              </w:rPr>
            </w:pPr>
            <w:r>
              <w:rPr>
                <w:rFonts w:ascii="Arial" w:hAnsi="Arial" w:cs="Arial"/>
                <w:sz w:val="20"/>
                <w:szCs w:val="20"/>
              </w:rPr>
              <w:t>Category-1</w:t>
            </w:r>
          </w:p>
        </w:tc>
        <w:tc>
          <w:tcPr>
            <w:tcW w:w="2880" w:type="dxa"/>
          </w:tcPr>
          <w:p w14:paraId="6DD28DD6" w14:textId="77777777" w:rsidR="00902DB6" w:rsidRDefault="003328C3">
            <w:pPr>
              <w:rPr>
                <w:rFonts w:ascii="Arial" w:hAnsi="Arial" w:cs="Arial"/>
                <w:iCs/>
                <w:kern w:val="2"/>
                <w:sz w:val="20"/>
                <w:szCs w:val="20"/>
              </w:rPr>
            </w:pPr>
            <w:r>
              <w:rPr>
                <w:rFonts w:ascii="Arial" w:eastAsiaTheme="minorEastAsia" w:hAnsi="Arial" w:cs="Arial"/>
                <w:sz w:val="20"/>
                <w:szCs w:val="20"/>
              </w:rPr>
              <w:t>Reuse the existing DRX configuration in TR38.840</w:t>
            </w:r>
          </w:p>
        </w:tc>
        <w:tc>
          <w:tcPr>
            <w:tcW w:w="4320" w:type="dxa"/>
          </w:tcPr>
          <w:p w14:paraId="41983A9C" w14:textId="77777777" w:rsidR="00902DB6" w:rsidRDefault="003328C3">
            <w:pPr>
              <w:rPr>
                <w:rFonts w:ascii="Arial" w:hAnsi="Arial" w:cs="Arial"/>
                <w:sz w:val="20"/>
                <w:szCs w:val="20"/>
              </w:rPr>
            </w:pPr>
            <w:r>
              <w:rPr>
                <w:rFonts w:ascii="Arial" w:hAnsi="Arial" w:cs="Arial"/>
                <w:sz w:val="20"/>
                <w:szCs w:val="20"/>
              </w:rPr>
              <w:t>Vivo, SONY, Futurewei, Ericsson (2</w:t>
            </w:r>
            <w:r>
              <w:rPr>
                <w:rFonts w:ascii="Arial" w:hAnsi="Arial" w:cs="Arial"/>
                <w:sz w:val="20"/>
                <w:szCs w:val="20"/>
                <w:vertAlign w:val="superscript"/>
              </w:rPr>
              <w:t>nd</w:t>
            </w:r>
            <w:r>
              <w:rPr>
                <w:rFonts w:ascii="Arial" w:hAnsi="Arial" w:cs="Arial"/>
                <w:sz w:val="20"/>
                <w:szCs w:val="20"/>
              </w:rPr>
              <w:t xml:space="preserve"> preference), Intel, Qualcomm, Samsung, Interdigital, Nokia, </w:t>
            </w:r>
            <w:proofErr w:type="spellStart"/>
            <w:r>
              <w:rPr>
                <w:rFonts w:ascii="Arial" w:hAnsi="Arial" w:cs="Arial"/>
                <w:sz w:val="20"/>
                <w:szCs w:val="20"/>
              </w:rPr>
              <w:t>LGe</w:t>
            </w:r>
            <w:proofErr w:type="spellEnd"/>
            <w:r>
              <w:rPr>
                <w:rFonts w:ascii="Arial" w:hAnsi="Arial" w:cs="Arial"/>
                <w:sz w:val="20"/>
                <w:szCs w:val="20"/>
              </w:rPr>
              <w:t xml:space="preserve">, Lenovo, Motorola, ZTE, OPPO, CATT </w:t>
            </w:r>
          </w:p>
        </w:tc>
        <w:tc>
          <w:tcPr>
            <w:tcW w:w="1507" w:type="dxa"/>
          </w:tcPr>
          <w:p w14:paraId="080D53DC" w14:textId="77777777" w:rsidR="00902DB6" w:rsidRDefault="003328C3">
            <w:pPr>
              <w:rPr>
                <w:rFonts w:ascii="Arial" w:hAnsi="Arial" w:cs="Arial"/>
                <w:sz w:val="20"/>
                <w:szCs w:val="20"/>
              </w:rPr>
            </w:pPr>
            <w:r>
              <w:rPr>
                <w:rFonts w:ascii="Arial" w:hAnsi="Arial" w:cs="Arial"/>
                <w:sz w:val="20"/>
                <w:szCs w:val="20"/>
              </w:rPr>
              <w:t>15</w:t>
            </w:r>
          </w:p>
        </w:tc>
      </w:tr>
      <w:tr w:rsidR="00902DB6" w14:paraId="43BB7C9C" w14:textId="77777777">
        <w:tc>
          <w:tcPr>
            <w:tcW w:w="1255" w:type="dxa"/>
          </w:tcPr>
          <w:p w14:paraId="5573E003" w14:textId="77777777" w:rsidR="00902DB6" w:rsidRDefault="003328C3">
            <w:pPr>
              <w:rPr>
                <w:rFonts w:ascii="Arial" w:hAnsi="Arial" w:cs="Arial"/>
                <w:sz w:val="20"/>
                <w:szCs w:val="20"/>
              </w:rPr>
            </w:pPr>
            <w:r>
              <w:rPr>
                <w:rFonts w:ascii="Arial" w:hAnsi="Arial" w:cs="Arial"/>
                <w:sz w:val="20"/>
                <w:szCs w:val="20"/>
              </w:rPr>
              <w:t>Category-2</w:t>
            </w:r>
          </w:p>
        </w:tc>
        <w:tc>
          <w:tcPr>
            <w:tcW w:w="2880" w:type="dxa"/>
          </w:tcPr>
          <w:p w14:paraId="5965C608" w14:textId="77777777" w:rsidR="00902DB6" w:rsidRDefault="003328C3">
            <w:pPr>
              <w:rPr>
                <w:rFonts w:ascii="Arial" w:hAnsi="Arial" w:cs="Arial"/>
                <w:sz w:val="20"/>
                <w:szCs w:val="20"/>
              </w:rPr>
            </w:pPr>
            <w:r>
              <w:rPr>
                <w:rFonts w:ascii="Arial" w:hAnsi="Arial" w:cs="Arial"/>
                <w:sz w:val="20"/>
                <w:szCs w:val="20"/>
              </w:rPr>
              <w:t>New configuration</w:t>
            </w:r>
          </w:p>
        </w:tc>
        <w:tc>
          <w:tcPr>
            <w:tcW w:w="4320" w:type="dxa"/>
          </w:tcPr>
          <w:p w14:paraId="306B03D0" w14:textId="77777777" w:rsidR="00902DB6" w:rsidRDefault="003328C3">
            <w:pPr>
              <w:rPr>
                <w:rFonts w:ascii="Arial" w:hAnsi="Arial" w:cs="Arial"/>
                <w:sz w:val="20"/>
                <w:szCs w:val="20"/>
              </w:rPr>
            </w:pPr>
            <w:r>
              <w:rPr>
                <w:rFonts w:ascii="Arial" w:hAnsi="Arial" w:cs="Arial"/>
                <w:sz w:val="20"/>
                <w:szCs w:val="20"/>
              </w:rPr>
              <w:t>Ericsson (1</w:t>
            </w:r>
            <w:r>
              <w:rPr>
                <w:rFonts w:ascii="Arial" w:hAnsi="Arial" w:cs="Arial"/>
                <w:sz w:val="20"/>
                <w:szCs w:val="20"/>
                <w:vertAlign w:val="superscript"/>
              </w:rPr>
              <w:t>st</w:t>
            </w:r>
            <w:r>
              <w:rPr>
                <w:rFonts w:ascii="Arial" w:hAnsi="Arial" w:cs="Arial"/>
                <w:sz w:val="20"/>
                <w:szCs w:val="20"/>
              </w:rPr>
              <w:t xml:space="preserve"> preference, 100,40, 8/4)</w:t>
            </w:r>
          </w:p>
        </w:tc>
        <w:tc>
          <w:tcPr>
            <w:tcW w:w="1507" w:type="dxa"/>
          </w:tcPr>
          <w:p w14:paraId="147E136A" w14:textId="77777777" w:rsidR="00902DB6" w:rsidRDefault="003328C3">
            <w:pPr>
              <w:rPr>
                <w:rFonts w:ascii="Arial" w:hAnsi="Arial" w:cs="Arial"/>
                <w:sz w:val="20"/>
                <w:szCs w:val="20"/>
              </w:rPr>
            </w:pPr>
            <w:r>
              <w:rPr>
                <w:rFonts w:ascii="Arial" w:hAnsi="Arial" w:cs="Arial"/>
                <w:sz w:val="20"/>
                <w:szCs w:val="20"/>
              </w:rPr>
              <w:t>1</w:t>
            </w:r>
          </w:p>
        </w:tc>
      </w:tr>
      <w:tr w:rsidR="00902DB6" w14:paraId="47034BA4" w14:textId="77777777">
        <w:tc>
          <w:tcPr>
            <w:tcW w:w="1255" w:type="dxa"/>
          </w:tcPr>
          <w:p w14:paraId="0AA841DE" w14:textId="77777777" w:rsidR="00902DB6" w:rsidRDefault="003328C3">
            <w:pPr>
              <w:rPr>
                <w:rFonts w:ascii="Arial" w:hAnsi="Arial" w:cs="Arial"/>
                <w:sz w:val="20"/>
                <w:szCs w:val="20"/>
              </w:rPr>
            </w:pPr>
            <w:r>
              <w:rPr>
                <w:rFonts w:ascii="Arial" w:hAnsi="Arial" w:cs="Arial"/>
                <w:sz w:val="20"/>
                <w:szCs w:val="20"/>
              </w:rPr>
              <w:t>Category-3</w:t>
            </w:r>
          </w:p>
        </w:tc>
        <w:tc>
          <w:tcPr>
            <w:tcW w:w="2880" w:type="dxa"/>
          </w:tcPr>
          <w:p w14:paraId="73F3A947" w14:textId="77777777" w:rsidR="00902DB6" w:rsidRDefault="003328C3">
            <w:pPr>
              <w:rPr>
                <w:rFonts w:ascii="Arial" w:hAnsi="Arial" w:cs="Arial"/>
                <w:sz w:val="20"/>
                <w:szCs w:val="20"/>
              </w:rPr>
            </w:pPr>
            <w:r>
              <w:rPr>
                <w:rFonts w:ascii="Arial" w:hAnsi="Arial" w:cs="Arial"/>
                <w:sz w:val="20"/>
                <w:szCs w:val="20"/>
              </w:rPr>
              <w:t>FFS based on traffic model of ‘heartbeat’</w:t>
            </w:r>
          </w:p>
        </w:tc>
        <w:tc>
          <w:tcPr>
            <w:tcW w:w="4320" w:type="dxa"/>
          </w:tcPr>
          <w:p w14:paraId="65B1FB82" w14:textId="77777777" w:rsidR="00902DB6" w:rsidRDefault="003328C3">
            <w:pPr>
              <w:rPr>
                <w:rFonts w:ascii="Arial" w:hAnsi="Arial" w:cs="Arial"/>
                <w:sz w:val="20"/>
                <w:szCs w:val="20"/>
              </w:rPr>
            </w:pPr>
            <w:r>
              <w:rPr>
                <w:rFonts w:ascii="Arial" w:hAnsi="Arial" w:cs="Arial"/>
                <w:sz w:val="20"/>
                <w:szCs w:val="20"/>
              </w:rPr>
              <w:t>Huawei</w:t>
            </w:r>
          </w:p>
        </w:tc>
        <w:tc>
          <w:tcPr>
            <w:tcW w:w="1507" w:type="dxa"/>
          </w:tcPr>
          <w:p w14:paraId="780A87A9" w14:textId="77777777" w:rsidR="00902DB6" w:rsidRDefault="003328C3">
            <w:pPr>
              <w:rPr>
                <w:rFonts w:ascii="Arial" w:hAnsi="Arial" w:cs="Arial"/>
                <w:sz w:val="20"/>
                <w:szCs w:val="20"/>
              </w:rPr>
            </w:pPr>
            <w:r>
              <w:rPr>
                <w:rFonts w:ascii="Arial" w:hAnsi="Arial" w:cs="Arial"/>
                <w:sz w:val="20"/>
                <w:szCs w:val="20"/>
              </w:rPr>
              <w:t>1</w:t>
            </w:r>
          </w:p>
        </w:tc>
      </w:tr>
    </w:tbl>
    <w:p w14:paraId="6479A61F" w14:textId="77777777" w:rsidR="00902DB6" w:rsidRDefault="00902DB6">
      <w:pPr>
        <w:spacing w:before="120"/>
        <w:rPr>
          <w:rFonts w:ascii="Arial" w:hAnsi="Arial" w:cs="Arial"/>
        </w:rPr>
      </w:pPr>
    </w:p>
    <w:p w14:paraId="29E6E168"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8: For power consumption evaluation, reuse the following DRX configuration defined in TS 38.840 for ‘heartbeat’ traffic model: </w:t>
      </w:r>
    </w:p>
    <w:p w14:paraId="19622D13" w14:textId="77777777" w:rsidR="00902DB6" w:rsidRDefault="003328C3">
      <w:pPr>
        <w:pStyle w:val="B1"/>
        <w:numPr>
          <w:ilvl w:val="0"/>
          <w:numId w:val="26"/>
        </w:numPr>
        <w:spacing w:after="0"/>
        <w:rPr>
          <w:rFonts w:ascii="Arial" w:eastAsia="Times New Roman" w:hAnsi="Arial" w:cs="Arial"/>
          <w:b/>
          <w:bCs/>
          <w:highlight w:val="cyan"/>
          <w:lang w:eastAsia="zh-CN"/>
        </w:rPr>
      </w:pPr>
      <w:r>
        <w:rPr>
          <w:rFonts w:ascii="Arial" w:eastAsia="Times New Roman" w:hAnsi="Arial" w:cs="Arial"/>
          <w:b/>
          <w:bCs/>
          <w:highlight w:val="cyan"/>
          <w:lang w:eastAsia="zh-CN"/>
        </w:rPr>
        <w:t>C-DRX cycle 320msec, inactivity timer {200, 80} msec</w:t>
      </w:r>
    </w:p>
    <w:p w14:paraId="6667E0A8" w14:textId="77777777" w:rsidR="00902DB6" w:rsidRDefault="003328C3">
      <w:pPr>
        <w:pStyle w:val="B2"/>
        <w:numPr>
          <w:ilvl w:val="0"/>
          <w:numId w:val="26"/>
        </w:numPr>
        <w:spacing w:after="0"/>
        <w:rPr>
          <w:rFonts w:ascii="Arial" w:hAnsi="Arial" w:cs="Arial"/>
          <w:b/>
          <w:bCs/>
          <w:highlight w:val="cyan"/>
          <w:lang w:val="en-US" w:eastAsia="zh-CN"/>
        </w:rPr>
      </w:pPr>
      <w:r>
        <w:rPr>
          <w:rFonts w:ascii="Arial" w:hAnsi="Arial" w:cs="Arial"/>
          <w:b/>
          <w:bCs/>
          <w:highlight w:val="cyan"/>
          <w:lang w:val="en-US" w:eastAsia="zh-CN"/>
        </w:rPr>
        <w:t>FR1 On duration: 10 msec</w:t>
      </w:r>
    </w:p>
    <w:p w14:paraId="3A22740F" w14:textId="77777777" w:rsidR="00902DB6" w:rsidRDefault="003328C3">
      <w:pPr>
        <w:pStyle w:val="B2"/>
        <w:numPr>
          <w:ilvl w:val="0"/>
          <w:numId w:val="26"/>
        </w:numPr>
        <w:spacing w:after="0"/>
        <w:rPr>
          <w:rFonts w:ascii="Arial" w:hAnsi="Arial" w:cs="Arial"/>
          <w:b/>
          <w:bCs/>
          <w:highlight w:val="cyan"/>
          <w:lang w:val="en-US" w:eastAsia="zh-CN"/>
        </w:rPr>
      </w:pPr>
      <w:r>
        <w:rPr>
          <w:rFonts w:ascii="Arial" w:hAnsi="Arial" w:cs="Arial"/>
          <w:b/>
          <w:bCs/>
          <w:highlight w:val="cyan"/>
          <w:lang w:val="en-US" w:eastAsia="zh-CN"/>
        </w:rPr>
        <w:t>FR2 On duration: 5 msec</w:t>
      </w:r>
    </w:p>
    <w:p w14:paraId="56CB33EC" w14:textId="77777777" w:rsidR="00902DB6" w:rsidRDefault="00902DB6">
      <w:pPr>
        <w:spacing w:before="120"/>
        <w:rPr>
          <w:rFonts w:ascii="Arial" w:hAnsi="Arial" w:cs="Arial"/>
        </w:rPr>
      </w:pPr>
    </w:p>
    <w:p w14:paraId="4C93C1B8"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2.4. Evaluation on PDCCH blocking rate   </w:t>
      </w:r>
    </w:p>
    <w:p w14:paraId="5B7B99A4"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One</w:t>
      </w:r>
      <w:r>
        <w:rPr>
          <w:rFonts w:ascii="Arial" w:hAnsi="Arial" w:cs="Arial"/>
          <w:lang w:val="en-GB"/>
        </w:rPr>
        <w:t xml:space="preserve"> </w:t>
      </w:r>
      <w:r>
        <w:rPr>
          <w:rFonts w:ascii="Arial" w:eastAsiaTheme="minorEastAsia" w:hAnsi="Arial" w:cs="Arial"/>
          <w:sz w:val="20"/>
          <w:szCs w:val="20"/>
        </w:rPr>
        <w:t>suggestion from ZTE is to discuss the simulation assumption of PDCCH blocking rate,</w:t>
      </w:r>
      <w:r>
        <w:rPr>
          <w:rFonts w:hint="eastAsia"/>
        </w:rPr>
        <w:t xml:space="preserve"> </w:t>
      </w:r>
      <w:r>
        <w:rPr>
          <w:rFonts w:ascii="Arial" w:eastAsiaTheme="minorEastAsia" w:hAnsi="Arial" w:cs="Arial" w:hint="eastAsia"/>
          <w:sz w:val="20"/>
          <w:szCs w:val="20"/>
        </w:rPr>
        <w:t xml:space="preserve">since reducing the BDs and CCEs in the SID </w:t>
      </w:r>
      <w:r>
        <w:rPr>
          <w:rFonts w:ascii="Arial" w:eastAsiaTheme="minorEastAsia" w:hAnsi="Arial" w:cs="Arial"/>
          <w:sz w:val="20"/>
          <w:szCs w:val="20"/>
        </w:rPr>
        <w:t>will mainly have impact</w:t>
      </w:r>
      <w:r>
        <w:rPr>
          <w:rFonts w:ascii="Arial" w:eastAsiaTheme="minorEastAsia" w:hAnsi="Arial" w:cs="Arial" w:hint="eastAsia"/>
          <w:sz w:val="20"/>
          <w:szCs w:val="20"/>
        </w:rPr>
        <w:t xml:space="preserve"> on the UE blocking probability. </w:t>
      </w:r>
    </w:p>
    <w:p w14:paraId="2FC214B3" w14:textId="77777777" w:rsidR="00902DB6" w:rsidRDefault="003328C3">
      <w:pPr>
        <w:spacing w:before="120" w:after="120"/>
        <w:rPr>
          <w:rFonts w:ascii="Arial" w:eastAsiaTheme="minorEastAsia" w:hAnsi="Arial" w:cs="Arial"/>
          <w:sz w:val="20"/>
          <w:szCs w:val="20"/>
        </w:rPr>
      </w:pPr>
      <w:r>
        <w:rPr>
          <w:rFonts w:ascii="Arial" w:eastAsiaTheme="minorEastAsia" w:hAnsi="Arial" w:cs="Arial"/>
          <w:sz w:val="20"/>
          <w:szCs w:val="20"/>
        </w:rPr>
        <w:t xml:space="preserve">In this meeting, </w:t>
      </w:r>
      <w:r>
        <w:rPr>
          <w:rFonts w:ascii="Arial" w:eastAsiaTheme="minorEastAsia" w:hAnsi="Arial" w:cs="Arial" w:hint="eastAsia"/>
          <w:sz w:val="20"/>
          <w:szCs w:val="20"/>
        </w:rPr>
        <w:t>[3] [6] [9] [10</w:t>
      </w:r>
      <w:r>
        <w:rPr>
          <w:rFonts w:ascii="Arial" w:eastAsiaTheme="minorEastAsia" w:hAnsi="Arial" w:cs="Arial"/>
          <w:sz w:val="20"/>
          <w:szCs w:val="20"/>
        </w:rPr>
        <w:t>] [</w:t>
      </w:r>
      <w:r>
        <w:rPr>
          <w:rFonts w:ascii="Arial" w:eastAsiaTheme="minorEastAsia" w:hAnsi="Arial" w:cs="Arial" w:hint="eastAsia"/>
          <w:sz w:val="20"/>
          <w:szCs w:val="20"/>
        </w:rPr>
        <w:t xml:space="preserve">14] [18] [26] </w:t>
      </w:r>
      <w:r>
        <w:rPr>
          <w:rFonts w:ascii="Arial" w:eastAsiaTheme="minorEastAsia" w:hAnsi="Arial" w:cs="Arial"/>
          <w:sz w:val="20"/>
          <w:szCs w:val="20"/>
        </w:rPr>
        <w:t>give</w:t>
      </w:r>
      <w:r>
        <w:rPr>
          <w:rFonts w:ascii="Arial" w:eastAsiaTheme="minorEastAsia" w:hAnsi="Arial" w:cs="Arial" w:hint="eastAsia"/>
          <w:sz w:val="20"/>
          <w:szCs w:val="20"/>
        </w:rPr>
        <w:t xml:space="preserve"> </w:t>
      </w:r>
      <w:r>
        <w:rPr>
          <w:rFonts w:ascii="Arial" w:eastAsiaTheme="minorEastAsia" w:hAnsi="Arial" w:cs="Arial"/>
          <w:sz w:val="20"/>
          <w:szCs w:val="20"/>
        </w:rPr>
        <w:t>some</w:t>
      </w:r>
      <w:r>
        <w:rPr>
          <w:rFonts w:ascii="Arial" w:eastAsiaTheme="minorEastAsia" w:hAnsi="Arial" w:cs="Arial" w:hint="eastAsia"/>
          <w:sz w:val="20"/>
          <w:szCs w:val="20"/>
        </w:rPr>
        <w:t xml:space="preserve"> simulation results</w:t>
      </w:r>
      <w:r>
        <w:rPr>
          <w:rFonts w:ascii="Arial" w:eastAsiaTheme="minorEastAsia" w:hAnsi="Arial" w:cs="Arial"/>
          <w:sz w:val="20"/>
          <w:szCs w:val="20"/>
        </w:rPr>
        <w:t>.</w:t>
      </w:r>
      <w:r>
        <w:rPr>
          <w:rFonts w:ascii="Arial" w:eastAsiaTheme="minorEastAsia" w:hAnsi="Arial" w:cs="Arial" w:hint="eastAsia"/>
          <w:sz w:val="20"/>
          <w:szCs w:val="20"/>
        </w:rPr>
        <w:t xml:space="preserve"> </w:t>
      </w:r>
      <w:r>
        <w:rPr>
          <w:rFonts w:ascii="Arial" w:eastAsiaTheme="minorEastAsia" w:hAnsi="Arial" w:cs="Arial"/>
          <w:sz w:val="20"/>
          <w:szCs w:val="20"/>
        </w:rPr>
        <w:t>The</w:t>
      </w:r>
      <w:r>
        <w:rPr>
          <w:rFonts w:ascii="Arial" w:eastAsiaTheme="minorEastAsia" w:hAnsi="Arial" w:cs="Arial" w:hint="eastAsia"/>
          <w:sz w:val="20"/>
          <w:szCs w:val="20"/>
        </w:rPr>
        <w:t xml:space="preserve"> simulation parameters </w:t>
      </w:r>
      <w:r>
        <w:rPr>
          <w:rFonts w:ascii="Arial" w:eastAsiaTheme="minorEastAsia" w:hAnsi="Arial" w:cs="Arial"/>
          <w:sz w:val="20"/>
          <w:szCs w:val="20"/>
        </w:rPr>
        <w:t>are</w:t>
      </w:r>
      <w:r>
        <w:rPr>
          <w:rFonts w:ascii="Arial" w:eastAsiaTheme="minorEastAsia" w:hAnsi="Arial" w:cs="Arial" w:hint="eastAsia"/>
          <w:sz w:val="20"/>
          <w:szCs w:val="20"/>
        </w:rPr>
        <w:t xml:space="preserve"> shown as following:</w:t>
      </w:r>
      <w:r>
        <w:rPr>
          <w:rFonts w:ascii="Arial" w:eastAsiaTheme="minorEastAsia" w:hAnsi="Arial" w:cs="Arial"/>
          <w:sz w:val="20"/>
          <w:szCs w:val="20"/>
        </w:rPr>
        <w:t xml:space="preserve"> </w:t>
      </w:r>
    </w:p>
    <w:tbl>
      <w:tblPr>
        <w:tblStyle w:val="TableGrid"/>
        <w:tblW w:w="10255" w:type="dxa"/>
        <w:tblLayout w:type="fixed"/>
        <w:tblLook w:val="04A0" w:firstRow="1" w:lastRow="0" w:firstColumn="1" w:lastColumn="0" w:noHBand="0" w:noVBand="1"/>
      </w:tblPr>
      <w:tblGrid>
        <w:gridCol w:w="1615"/>
        <w:gridCol w:w="8640"/>
      </w:tblGrid>
      <w:tr w:rsidR="00902DB6" w14:paraId="7DC85129" w14:textId="77777777">
        <w:tc>
          <w:tcPr>
            <w:tcW w:w="1615" w:type="dxa"/>
          </w:tcPr>
          <w:p w14:paraId="43A0F4FD" w14:textId="77777777" w:rsidR="00902DB6" w:rsidRDefault="003328C3">
            <w:pPr>
              <w:rPr>
                <w:rFonts w:ascii="Arial" w:hAnsi="Arial" w:cs="Arial"/>
                <w:sz w:val="20"/>
                <w:szCs w:val="20"/>
              </w:rPr>
            </w:pPr>
            <w:r>
              <w:rPr>
                <w:rFonts w:ascii="Arial" w:hAnsi="Arial" w:cs="Arial"/>
                <w:sz w:val="20"/>
                <w:szCs w:val="20"/>
              </w:rPr>
              <w:t>AL</w:t>
            </w:r>
          </w:p>
        </w:tc>
        <w:tc>
          <w:tcPr>
            <w:tcW w:w="8640" w:type="dxa"/>
          </w:tcPr>
          <w:p w14:paraId="10E35F36" w14:textId="77777777" w:rsidR="00902DB6" w:rsidRDefault="003328C3">
            <w:pPr>
              <w:rPr>
                <w:rFonts w:ascii="Arial" w:hAnsi="Arial" w:cs="Arial"/>
                <w:sz w:val="20"/>
                <w:szCs w:val="20"/>
              </w:rPr>
            </w:pPr>
            <w:r>
              <w:rPr>
                <w:rFonts w:ascii="Arial" w:hAnsi="Arial" w:cs="Arial"/>
                <w:sz w:val="20"/>
                <w:szCs w:val="20"/>
              </w:rPr>
              <w:t>{1,2,4,8,16}</w:t>
            </w:r>
          </w:p>
        </w:tc>
      </w:tr>
      <w:tr w:rsidR="00902DB6" w:rsidRPr="00714C17" w14:paraId="2D60F221" w14:textId="77777777">
        <w:tc>
          <w:tcPr>
            <w:tcW w:w="1615" w:type="dxa"/>
          </w:tcPr>
          <w:p w14:paraId="08DE9B18" w14:textId="77777777" w:rsidR="00902DB6" w:rsidRDefault="003328C3">
            <w:pPr>
              <w:rPr>
                <w:rFonts w:ascii="Arial" w:hAnsi="Arial" w:cs="Arial"/>
                <w:sz w:val="20"/>
                <w:szCs w:val="20"/>
              </w:rPr>
            </w:pPr>
            <w:r>
              <w:rPr>
                <w:rFonts w:ascii="Arial" w:hAnsi="Arial" w:cs="Arial"/>
                <w:sz w:val="20"/>
                <w:szCs w:val="20"/>
              </w:rPr>
              <w:t>AL distribution probability</w:t>
            </w:r>
          </w:p>
        </w:tc>
        <w:tc>
          <w:tcPr>
            <w:tcW w:w="8640" w:type="dxa"/>
          </w:tcPr>
          <w:p w14:paraId="5EF08B4F" w14:textId="77777777" w:rsidR="00902DB6" w:rsidRDefault="003328C3">
            <w:pPr>
              <w:spacing w:before="120"/>
              <w:rPr>
                <w:rFonts w:ascii="Arial" w:hAnsi="Arial" w:cs="Arial"/>
                <w:sz w:val="20"/>
                <w:szCs w:val="20"/>
                <w:lang w:val="sv-SE" w:eastAsia="ja-JP"/>
              </w:rPr>
            </w:pPr>
            <w:r>
              <w:rPr>
                <w:rFonts w:ascii="Arial" w:hAnsi="Arial" w:cs="Arial"/>
                <w:sz w:val="20"/>
                <w:szCs w:val="20"/>
                <w:lang w:val="sv-SE"/>
              </w:rPr>
              <w:t>Alt</w:t>
            </w:r>
            <w:proofErr w:type="gramStart"/>
            <w:r>
              <w:rPr>
                <w:rFonts w:ascii="Arial" w:hAnsi="Arial" w:cs="Arial"/>
                <w:sz w:val="20"/>
                <w:szCs w:val="20"/>
                <w:lang w:val="sv-SE"/>
              </w:rPr>
              <w:t>1:</w:t>
            </w:r>
            <w:r>
              <w:rPr>
                <w:rFonts w:ascii="Arial" w:hAnsi="Arial" w:cs="Arial"/>
                <w:sz w:val="20"/>
                <w:szCs w:val="20"/>
                <w:lang w:val="sv-SE" w:eastAsia="ja-JP"/>
              </w:rPr>
              <w:t>[</w:t>
            </w:r>
            <w:proofErr w:type="gramEnd"/>
            <w:r>
              <w:rPr>
                <w:rFonts w:ascii="Arial" w:hAnsi="Arial" w:cs="Arial"/>
                <w:sz w:val="20"/>
                <w:szCs w:val="20"/>
                <w:lang w:val="sv-SE" w:eastAsia="ja-JP"/>
              </w:rPr>
              <w:t>0.4</w:t>
            </w:r>
            <w:r>
              <w:rPr>
                <w:rFonts w:ascii="Arial" w:hAnsi="Arial" w:cs="Arial"/>
                <w:sz w:val="20"/>
                <w:szCs w:val="20"/>
                <w:lang w:val="sv-SE"/>
              </w:rPr>
              <w:t xml:space="preserve">  </w:t>
            </w:r>
            <w:r>
              <w:rPr>
                <w:rFonts w:ascii="Arial" w:hAnsi="Arial" w:cs="Arial"/>
                <w:sz w:val="20"/>
                <w:szCs w:val="20"/>
                <w:lang w:val="sv-SE" w:eastAsia="ja-JP"/>
              </w:rPr>
              <w:t xml:space="preserve"> 0.3</w:t>
            </w:r>
            <w:r>
              <w:rPr>
                <w:rFonts w:ascii="Arial" w:hAnsi="Arial" w:cs="Arial"/>
                <w:sz w:val="20"/>
                <w:szCs w:val="20"/>
                <w:lang w:val="sv-SE"/>
              </w:rPr>
              <w:t xml:space="preserve">    </w:t>
            </w:r>
            <w:r>
              <w:rPr>
                <w:rFonts w:ascii="Arial" w:hAnsi="Arial" w:cs="Arial"/>
                <w:sz w:val="20"/>
                <w:szCs w:val="20"/>
                <w:lang w:val="sv-SE" w:eastAsia="ja-JP"/>
              </w:rPr>
              <w:t xml:space="preserve"> 0.2</w:t>
            </w:r>
            <w:r>
              <w:rPr>
                <w:rFonts w:ascii="Arial" w:hAnsi="Arial" w:cs="Arial"/>
                <w:sz w:val="20"/>
                <w:szCs w:val="20"/>
                <w:lang w:val="sv-SE"/>
              </w:rPr>
              <w:t xml:space="preserve">     </w:t>
            </w:r>
            <w:r>
              <w:rPr>
                <w:rFonts w:ascii="Arial" w:hAnsi="Arial" w:cs="Arial"/>
                <w:sz w:val="20"/>
                <w:szCs w:val="20"/>
                <w:lang w:val="sv-SE" w:eastAsia="ja-JP"/>
              </w:rPr>
              <w:t xml:space="preserve"> 0.05</w:t>
            </w:r>
            <w:r>
              <w:rPr>
                <w:rFonts w:ascii="Arial" w:hAnsi="Arial" w:cs="Arial"/>
                <w:sz w:val="20"/>
                <w:szCs w:val="20"/>
                <w:lang w:val="sv-SE"/>
              </w:rPr>
              <w:t xml:space="preserve">     </w:t>
            </w:r>
            <w:r>
              <w:rPr>
                <w:rFonts w:ascii="Arial" w:hAnsi="Arial" w:cs="Arial"/>
                <w:sz w:val="20"/>
                <w:szCs w:val="20"/>
                <w:lang w:val="sv-SE" w:eastAsia="ja-JP"/>
              </w:rPr>
              <w:t xml:space="preserve"> 0.05]</w:t>
            </w:r>
          </w:p>
          <w:p w14:paraId="4D1D3A41" w14:textId="77777777" w:rsidR="00902DB6" w:rsidRDefault="003328C3">
            <w:pPr>
              <w:rPr>
                <w:rFonts w:ascii="Arial" w:hAnsi="Arial" w:cs="Arial"/>
                <w:sz w:val="20"/>
                <w:szCs w:val="20"/>
                <w:lang w:val="sv-SE"/>
              </w:rPr>
            </w:pPr>
            <w:r>
              <w:rPr>
                <w:rFonts w:ascii="Arial" w:hAnsi="Arial" w:cs="Arial"/>
                <w:sz w:val="20"/>
                <w:szCs w:val="20"/>
                <w:lang w:val="sv-SE"/>
              </w:rPr>
              <w:t>Alt</w:t>
            </w:r>
            <w:proofErr w:type="gramStart"/>
            <w:r>
              <w:rPr>
                <w:rFonts w:ascii="Arial" w:hAnsi="Arial" w:cs="Arial"/>
                <w:sz w:val="20"/>
                <w:szCs w:val="20"/>
                <w:lang w:val="sv-SE"/>
              </w:rPr>
              <w:t>2:[</w:t>
            </w:r>
            <w:proofErr w:type="gramEnd"/>
            <w:r>
              <w:rPr>
                <w:rFonts w:ascii="Arial" w:hAnsi="Arial" w:cs="Arial"/>
                <w:sz w:val="20"/>
                <w:szCs w:val="20"/>
                <w:lang w:val="sv-SE"/>
              </w:rPr>
              <w:t>0       0       0.25     0.5       0.25]</w:t>
            </w:r>
          </w:p>
          <w:p w14:paraId="7550A04F" w14:textId="77777777" w:rsidR="00902DB6" w:rsidRDefault="003328C3">
            <w:pPr>
              <w:rPr>
                <w:rFonts w:ascii="Arial" w:hAnsi="Arial" w:cs="Arial"/>
                <w:sz w:val="20"/>
                <w:szCs w:val="20"/>
                <w:lang w:val="sv-SE"/>
              </w:rPr>
            </w:pPr>
            <w:r>
              <w:rPr>
                <w:rFonts w:ascii="Arial" w:hAnsi="Arial" w:cs="Arial"/>
                <w:sz w:val="20"/>
                <w:szCs w:val="20"/>
                <w:lang w:val="sv-SE"/>
              </w:rPr>
              <w:t>Alt</w:t>
            </w:r>
            <w:proofErr w:type="gramStart"/>
            <w:r>
              <w:rPr>
                <w:rFonts w:ascii="Arial" w:hAnsi="Arial" w:cs="Arial"/>
                <w:sz w:val="20"/>
                <w:szCs w:val="20"/>
                <w:lang w:val="sv-SE"/>
              </w:rPr>
              <w:t>3:[</w:t>
            </w:r>
            <w:proofErr w:type="gramEnd"/>
            <w:r>
              <w:rPr>
                <w:rFonts w:ascii="Arial" w:eastAsia="Malgun Gothic" w:hAnsi="Arial" w:cs="Arial"/>
                <w:sz w:val="20"/>
                <w:szCs w:val="20"/>
                <w:lang w:val="sv-SE" w:eastAsia="ko-KR"/>
              </w:rPr>
              <w:t>1%</w:t>
            </w:r>
            <w:r>
              <w:rPr>
                <w:rFonts w:ascii="Arial" w:hAnsi="Arial" w:cs="Arial"/>
                <w:sz w:val="20"/>
                <w:szCs w:val="20"/>
                <w:lang w:val="sv-SE"/>
              </w:rPr>
              <w:t xml:space="preserve">  </w:t>
            </w:r>
            <w:r>
              <w:rPr>
                <w:rFonts w:ascii="Arial" w:eastAsia="Malgun Gothic" w:hAnsi="Arial" w:cs="Arial"/>
                <w:sz w:val="20"/>
                <w:szCs w:val="20"/>
                <w:lang w:val="sv-SE" w:eastAsia="ko-KR"/>
              </w:rPr>
              <w:t xml:space="preserve"> </w:t>
            </w:r>
            <w:r>
              <w:rPr>
                <w:rFonts w:ascii="Arial" w:hAnsi="Arial" w:cs="Arial"/>
                <w:sz w:val="20"/>
                <w:szCs w:val="20"/>
                <w:lang w:val="sv-SE"/>
              </w:rPr>
              <w:t xml:space="preserve"> </w:t>
            </w:r>
            <w:r>
              <w:rPr>
                <w:rFonts w:ascii="Arial" w:eastAsia="Malgun Gothic" w:hAnsi="Arial" w:cs="Arial"/>
                <w:sz w:val="20"/>
                <w:szCs w:val="20"/>
                <w:lang w:val="sv-SE" w:eastAsia="ko-KR"/>
              </w:rPr>
              <w:t>23%</w:t>
            </w:r>
            <w:r>
              <w:rPr>
                <w:rFonts w:ascii="Arial" w:hAnsi="Arial" w:cs="Arial"/>
                <w:sz w:val="20"/>
                <w:szCs w:val="20"/>
                <w:lang w:val="sv-SE"/>
              </w:rPr>
              <w:t xml:space="preserve"> </w:t>
            </w:r>
            <w:r>
              <w:rPr>
                <w:rFonts w:ascii="Arial" w:eastAsia="Malgun Gothic" w:hAnsi="Arial" w:cs="Arial"/>
                <w:sz w:val="20"/>
                <w:szCs w:val="20"/>
                <w:lang w:val="sv-SE" w:eastAsia="ko-KR"/>
              </w:rPr>
              <w:t xml:space="preserve"> 49%</w:t>
            </w:r>
            <w:r>
              <w:rPr>
                <w:rFonts w:ascii="Arial" w:hAnsi="Arial" w:cs="Arial"/>
                <w:sz w:val="20"/>
                <w:szCs w:val="20"/>
                <w:lang w:val="sv-SE"/>
              </w:rPr>
              <w:t xml:space="preserve">   </w:t>
            </w:r>
            <w:r>
              <w:rPr>
                <w:rFonts w:ascii="Arial" w:eastAsia="Malgun Gothic" w:hAnsi="Arial" w:cs="Arial"/>
                <w:sz w:val="20"/>
                <w:szCs w:val="20"/>
                <w:lang w:val="sv-SE" w:eastAsia="ko-KR"/>
              </w:rPr>
              <w:t xml:space="preserve"> 26%</w:t>
            </w:r>
            <w:r>
              <w:rPr>
                <w:rFonts w:ascii="Arial" w:hAnsi="Arial" w:cs="Arial"/>
                <w:sz w:val="20"/>
                <w:szCs w:val="20"/>
                <w:lang w:val="sv-SE"/>
              </w:rPr>
              <w:t xml:space="preserve">     </w:t>
            </w:r>
            <w:r>
              <w:rPr>
                <w:rFonts w:ascii="Arial" w:eastAsia="Malgun Gothic" w:hAnsi="Arial" w:cs="Arial"/>
                <w:sz w:val="20"/>
                <w:szCs w:val="20"/>
                <w:lang w:val="sv-SE" w:eastAsia="ko-KR"/>
              </w:rPr>
              <w:t xml:space="preserve"> 1%</w:t>
            </w:r>
            <w:r>
              <w:rPr>
                <w:rFonts w:ascii="Arial" w:hAnsi="Arial" w:cs="Arial"/>
                <w:sz w:val="20"/>
                <w:szCs w:val="20"/>
                <w:lang w:val="sv-SE"/>
              </w:rPr>
              <w:t>]</w:t>
            </w:r>
          </w:p>
          <w:p w14:paraId="3122E897" w14:textId="77777777" w:rsidR="00902DB6" w:rsidRDefault="003328C3">
            <w:pPr>
              <w:rPr>
                <w:rFonts w:ascii="Arial" w:hAnsi="Arial" w:cs="Arial"/>
                <w:sz w:val="20"/>
                <w:szCs w:val="20"/>
                <w:lang w:val="sv-SE"/>
              </w:rPr>
            </w:pPr>
            <w:r>
              <w:rPr>
                <w:rFonts w:ascii="Arial" w:hAnsi="Arial" w:cs="Arial"/>
                <w:sz w:val="20"/>
                <w:szCs w:val="20"/>
                <w:lang w:val="sv-SE"/>
              </w:rPr>
              <w:t>Alt</w:t>
            </w:r>
            <w:proofErr w:type="gramStart"/>
            <w:r>
              <w:rPr>
                <w:rFonts w:ascii="Arial" w:hAnsi="Arial" w:cs="Arial"/>
                <w:sz w:val="20"/>
                <w:szCs w:val="20"/>
                <w:lang w:val="sv-SE"/>
              </w:rPr>
              <w:t>4:[</w:t>
            </w:r>
            <w:proofErr w:type="gramEnd"/>
            <w:r>
              <w:rPr>
                <w:rFonts w:ascii="Arial" w:hAnsi="Arial" w:cs="Arial"/>
                <w:sz w:val="20"/>
                <w:szCs w:val="20"/>
                <w:lang w:val="sv-SE"/>
              </w:rPr>
              <w:t>37%  37%  21.5%  4.16%  0.34%]</w:t>
            </w:r>
          </w:p>
          <w:p w14:paraId="2341C64B" w14:textId="77777777" w:rsidR="00902DB6" w:rsidRDefault="003328C3">
            <w:pPr>
              <w:spacing w:after="120"/>
              <w:rPr>
                <w:rFonts w:ascii="Arial" w:hAnsi="Arial" w:cs="Arial"/>
                <w:sz w:val="20"/>
                <w:szCs w:val="20"/>
                <w:lang w:val="sv-SE"/>
              </w:rPr>
            </w:pPr>
            <w:r>
              <w:rPr>
                <w:rFonts w:ascii="Arial" w:hAnsi="Arial" w:cs="Arial"/>
                <w:sz w:val="20"/>
                <w:szCs w:val="20"/>
                <w:lang w:val="sv-SE"/>
              </w:rPr>
              <w:lastRenderedPageBreak/>
              <w:t>Alt</w:t>
            </w:r>
            <w:proofErr w:type="gramStart"/>
            <w:r>
              <w:rPr>
                <w:rFonts w:ascii="Arial" w:hAnsi="Arial" w:cs="Arial"/>
                <w:sz w:val="20"/>
                <w:szCs w:val="20"/>
                <w:lang w:val="sv-SE"/>
              </w:rPr>
              <w:t>5:[</w:t>
            </w:r>
            <w:proofErr w:type="gramEnd"/>
            <w:r>
              <w:rPr>
                <w:rFonts w:ascii="Arial" w:hAnsi="Arial" w:cs="Arial"/>
                <w:sz w:val="20"/>
                <w:szCs w:val="20"/>
                <w:lang w:val="sv-SE"/>
              </w:rPr>
              <w:t>42%  18%</w:t>
            </w:r>
            <w:r>
              <w:rPr>
                <w:rFonts w:ascii="Arial" w:hAnsi="Arial" w:cs="Arial"/>
                <w:sz w:val="20"/>
                <w:szCs w:val="20"/>
                <w:lang w:val="sv-SE"/>
              </w:rPr>
              <w:tab/>
              <w:t>27%     10%     3%] for RX=2</w:t>
            </w:r>
          </w:p>
        </w:tc>
      </w:tr>
      <w:tr w:rsidR="00902DB6" w14:paraId="7760400E" w14:textId="77777777">
        <w:tc>
          <w:tcPr>
            <w:tcW w:w="1615" w:type="dxa"/>
          </w:tcPr>
          <w:p w14:paraId="7B35AF61" w14:textId="77777777" w:rsidR="00902DB6" w:rsidRDefault="003328C3">
            <w:pPr>
              <w:rPr>
                <w:rFonts w:ascii="Arial" w:hAnsi="Arial" w:cs="Arial"/>
                <w:sz w:val="20"/>
                <w:szCs w:val="20"/>
              </w:rPr>
            </w:pPr>
            <w:r>
              <w:rPr>
                <w:rFonts w:ascii="Arial" w:hAnsi="Arial" w:cs="Arial"/>
                <w:sz w:val="20"/>
                <w:szCs w:val="20"/>
              </w:rPr>
              <w:lastRenderedPageBreak/>
              <w:t>Candidate for each AL</w:t>
            </w:r>
          </w:p>
        </w:tc>
        <w:tc>
          <w:tcPr>
            <w:tcW w:w="8640" w:type="dxa"/>
          </w:tcPr>
          <w:p w14:paraId="559622CF" w14:textId="77777777" w:rsidR="00902DB6" w:rsidRDefault="003328C3">
            <w:pPr>
              <w:rPr>
                <w:rFonts w:ascii="Arial" w:hAnsi="Arial" w:cs="Arial"/>
                <w:sz w:val="20"/>
                <w:szCs w:val="20"/>
              </w:rPr>
            </w:pPr>
            <w:r>
              <w:rPr>
                <w:rFonts w:ascii="Arial" w:hAnsi="Arial" w:cs="Arial"/>
                <w:sz w:val="20"/>
                <w:szCs w:val="20"/>
              </w:rPr>
              <w:t xml:space="preserve">Alt1: </w:t>
            </w:r>
            <w:r>
              <w:rPr>
                <w:rFonts w:ascii="Arial" w:eastAsia="Malgun Gothic" w:hAnsi="Arial" w:cs="Arial"/>
                <w:sz w:val="20"/>
                <w:szCs w:val="20"/>
                <w:lang w:eastAsia="ko-KR"/>
              </w:rPr>
              <w:t>6, 6, 2, 2, and 2</w:t>
            </w:r>
          </w:p>
          <w:p w14:paraId="7BC241BA" w14:textId="77777777" w:rsidR="00902DB6" w:rsidRDefault="003328C3">
            <w:pPr>
              <w:rPr>
                <w:rFonts w:ascii="Arial" w:hAnsi="Arial" w:cs="Arial"/>
                <w:sz w:val="20"/>
                <w:szCs w:val="20"/>
              </w:rPr>
            </w:pPr>
            <w:r>
              <w:rPr>
                <w:rFonts w:ascii="Arial" w:hAnsi="Arial" w:cs="Arial"/>
                <w:sz w:val="20"/>
                <w:szCs w:val="20"/>
              </w:rPr>
              <w:t>Alt2: Set the candidates number for different cases</w:t>
            </w:r>
          </w:p>
          <w:p w14:paraId="6660774D" w14:textId="77777777" w:rsidR="00902DB6" w:rsidRDefault="003328C3">
            <w:pPr>
              <w:rPr>
                <w:rFonts w:ascii="Arial" w:hAnsi="Arial" w:cs="Arial"/>
                <w:sz w:val="20"/>
                <w:szCs w:val="20"/>
              </w:rPr>
            </w:pPr>
            <w:r>
              <w:rPr>
                <w:rFonts w:ascii="Arial" w:hAnsi="Arial" w:cs="Arial"/>
                <w:sz w:val="20"/>
                <w:szCs w:val="20"/>
              </w:rPr>
              <w:t>Alt3: the formula from [26]</w:t>
            </w:r>
          </w:p>
          <w:p w14:paraId="1DCDB332" w14:textId="77777777" w:rsidR="00902DB6" w:rsidRDefault="00655B5B">
            <w:pPr>
              <w:rPr>
                <w:rFonts w:ascii="Arial" w:hAnsi="Arial" w:cs="Arial"/>
                <w:sz w:val="20"/>
                <w:szCs w:val="20"/>
              </w:rPr>
            </w:pPr>
            <m:oMathPara>
              <m:oMathParaPr>
                <m:jc m:val="centerGroup"/>
              </m:oMathParaPr>
              <m:oMath>
                <m:func>
                  <m:funcPr>
                    <m:ctrlPr>
                      <w:rPr>
                        <w:rFonts w:ascii="Cambria Math" w:hAnsi="Cambria Math" w:cs="Arial"/>
                        <w:i/>
                        <w:iCs/>
                        <w:sz w:val="20"/>
                        <w:szCs w:val="20"/>
                      </w:rPr>
                    </m:ctrlPr>
                  </m:funcPr>
                  <m:fName>
                    <m:r>
                      <m:rPr>
                        <m:sty m:val="p"/>
                      </m:rPr>
                      <w:rPr>
                        <w:rFonts w:ascii="Cambria Math" w:hAnsi="Cambria Math" w:cs="Arial"/>
                        <w:sz w:val="20"/>
                        <w:szCs w:val="20"/>
                      </w:rPr>
                      <m:t>min</m:t>
                    </m:r>
                  </m:fName>
                  <m:e>
                    <m:d>
                      <m:dPr>
                        <m:ctrlPr>
                          <w:rPr>
                            <w:rFonts w:ascii="Cambria Math" w:hAnsi="Cambria Math" w:cs="Arial"/>
                            <w:i/>
                            <w:iCs/>
                            <w:sz w:val="20"/>
                            <w:szCs w:val="20"/>
                          </w:rPr>
                        </m:ctrlPr>
                      </m:dPr>
                      <m:e>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w:rPr>
                            <w:rFonts w:ascii="Cambria Math" w:hAnsi="Cambria Math" w:cs="Arial"/>
                            <w:sz w:val="20"/>
                            <w:szCs w:val="20"/>
                          </w:rPr>
                          <m:t>,</m:t>
                        </m:r>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min</m:t>
                                </m:r>
                                <m:d>
                                  <m:dPr>
                                    <m:ctrlPr>
                                      <w:rPr>
                                        <w:rFonts w:ascii="Cambria Math" w:hAnsi="Cambria Math" w:cs="Arial"/>
                                        <w:i/>
                                        <w:iCs/>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d>
                  </m:e>
                </m:func>
              </m:oMath>
            </m:oMathPara>
          </w:p>
        </w:tc>
      </w:tr>
      <w:tr w:rsidR="00902DB6" w14:paraId="7D005ABF" w14:textId="77777777">
        <w:tc>
          <w:tcPr>
            <w:tcW w:w="1615" w:type="dxa"/>
          </w:tcPr>
          <w:p w14:paraId="42865072" w14:textId="77777777" w:rsidR="00902DB6" w:rsidRDefault="003328C3">
            <w:pPr>
              <w:rPr>
                <w:rFonts w:ascii="Arial" w:hAnsi="Arial" w:cs="Arial"/>
                <w:sz w:val="20"/>
                <w:szCs w:val="20"/>
              </w:rPr>
            </w:pPr>
            <w:r>
              <w:rPr>
                <w:rFonts w:ascii="Arial" w:hAnsi="Arial" w:cs="Arial"/>
                <w:sz w:val="20"/>
                <w:szCs w:val="20"/>
              </w:rPr>
              <w:t xml:space="preserve">SCS </w:t>
            </w:r>
          </w:p>
        </w:tc>
        <w:tc>
          <w:tcPr>
            <w:tcW w:w="8640" w:type="dxa"/>
          </w:tcPr>
          <w:p w14:paraId="35C90CE4" w14:textId="77777777" w:rsidR="00902DB6" w:rsidRDefault="003328C3">
            <w:pPr>
              <w:rPr>
                <w:rFonts w:ascii="Cambria Math" w:hAnsi="Cambria Math" w:cs="Arial"/>
                <w:sz w:val="20"/>
                <w:szCs w:val="20"/>
                <w:oMath/>
              </w:rPr>
            </w:pPr>
            <w:r>
              <w:rPr>
                <w:rFonts w:ascii="Arial" w:hAnsi="Arial" w:cs="Arial"/>
                <w:sz w:val="20"/>
                <w:szCs w:val="20"/>
              </w:rPr>
              <w:t>15</w:t>
            </w:r>
            <w:proofErr w:type="gramStart"/>
            <w:r>
              <w:rPr>
                <w:rFonts w:ascii="Arial" w:hAnsi="Arial" w:cs="Arial"/>
                <w:sz w:val="20"/>
                <w:szCs w:val="20"/>
              </w:rPr>
              <w:t>kHz  30</w:t>
            </w:r>
            <w:proofErr w:type="gramEnd"/>
            <w:r>
              <w:rPr>
                <w:rFonts w:ascii="Arial" w:hAnsi="Arial" w:cs="Arial"/>
                <w:sz w:val="20"/>
                <w:szCs w:val="20"/>
              </w:rPr>
              <w:t>kHz  60kHz  120kHz</w:t>
            </w:r>
          </w:p>
        </w:tc>
      </w:tr>
      <w:tr w:rsidR="00902DB6" w14:paraId="3F1BD6CB" w14:textId="77777777">
        <w:tc>
          <w:tcPr>
            <w:tcW w:w="1615" w:type="dxa"/>
          </w:tcPr>
          <w:p w14:paraId="11A63C03" w14:textId="77777777" w:rsidR="00902DB6" w:rsidRDefault="003328C3">
            <w:pPr>
              <w:rPr>
                <w:rFonts w:ascii="Arial" w:hAnsi="Arial" w:cs="Arial"/>
                <w:sz w:val="20"/>
                <w:szCs w:val="20"/>
              </w:rPr>
            </w:pPr>
            <w:r>
              <w:rPr>
                <w:rFonts w:ascii="Arial" w:hAnsi="Arial" w:cs="Arial"/>
                <w:sz w:val="20"/>
                <w:szCs w:val="20"/>
              </w:rPr>
              <w:t xml:space="preserve">Bandwidth </w:t>
            </w:r>
          </w:p>
        </w:tc>
        <w:tc>
          <w:tcPr>
            <w:tcW w:w="8640" w:type="dxa"/>
          </w:tcPr>
          <w:p w14:paraId="315904D9" w14:textId="77777777" w:rsidR="00902DB6" w:rsidRDefault="003328C3">
            <w:pPr>
              <w:rPr>
                <w:rFonts w:ascii="Arial" w:hAnsi="Arial" w:cs="Arial"/>
                <w:sz w:val="20"/>
                <w:szCs w:val="20"/>
              </w:rPr>
            </w:pPr>
            <w:r>
              <w:rPr>
                <w:rFonts w:ascii="Arial" w:hAnsi="Arial" w:cs="Arial"/>
                <w:sz w:val="20"/>
                <w:szCs w:val="20"/>
              </w:rPr>
              <w:t>10M, 20M, 50M</w:t>
            </w:r>
          </w:p>
        </w:tc>
      </w:tr>
      <w:tr w:rsidR="00902DB6" w14:paraId="23B4AE18" w14:textId="77777777">
        <w:tc>
          <w:tcPr>
            <w:tcW w:w="1615" w:type="dxa"/>
          </w:tcPr>
          <w:p w14:paraId="2A0BFB0C" w14:textId="77777777" w:rsidR="00902DB6" w:rsidRDefault="003328C3">
            <w:pPr>
              <w:rPr>
                <w:rFonts w:ascii="Arial" w:hAnsi="Arial" w:cs="Arial"/>
                <w:sz w:val="20"/>
                <w:szCs w:val="20"/>
              </w:rPr>
            </w:pPr>
            <w:r>
              <w:rPr>
                <w:rFonts w:ascii="Arial" w:hAnsi="Arial" w:cs="Arial"/>
                <w:sz w:val="20"/>
                <w:szCs w:val="20"/>
              </w:rPr>
              <w:t>OS</w:t>
            </w:r>
          </w:p>
        </w:tc>
        <w:tc>
          <w:tcPr>
            <w:tcW w:w="8640" w:type="dxa"/>
          </w:tcPr>
          <w:p w14:paraId="28AAB1E9" w14:textId="77777777" w:rsidR="00902DB6" w:rsidRDefault="003328C3">
            <w:pPr>
              <w:rPr>
                <w:rFonts w:ascii="Arial" w:hAnsi="Arial" w:cs="Arial"/>
                <w:sz w:val="20"/>
                <w:szCs w:val="20"/>
              </w:rPr>
            </w:pPr>
            <w:r>
              <w:rPr>
                <w:rFonts w:ascii="Arial" w:hAnsi="Arial" w:cs="Arial"/>
                <w:sz w:val="20"/>
                <w:szCs w:val="20"/>
              </w:rPr>
              <w:t>Alt1:2</w:t>
            </w:r>
          </w:p>
          <w:p w14:paraId="3777F41D" w14:textId="77777777" w:rsidR="00902DB6" w:rsidRDefault="003328C3">
            <w:pPr>
              <w:rPr>
                <w:rFonts w:ascii="Arial" w:hAnsi="Arial" w:cs="Arial"/>
                <w:sz w:val="20"/>
                <w:szCs w:val="20"/>
              </w:rPr>
            </w:pPr>
            <w:r>
              <w:rPr>
                <w:rFonts w:ascii="Arial" w:hAnsi="Arial" w:cs="Arial"/>
                <w:sz w:val="20"/>
                <w:szCs w:val="20"/>
              </w:rPr>
              <w:t>Alt2:3</w:t>
            </w:r>
          </w:p>
          <w:p w14:paraId="0FDCC66B" w14:textId="77777777" w:rsidR="00902DB6" w:rsidRDefault="003328C3">
            <w:pPr>
              <w:rPr>
                <w:rFonts w:ascii="Arial" w:hAnsi="Arial" w:cs="Arial"/>
                <w:sz w:val="20"/>
                <w:szCs w:val="20"/>
              </w:rPr>
            </w:pPr>
            <w:r>
              <w:rPr>
                <w:rFonts w:ascii="Arial" w:hAnsi="Arial" w:cs="Arial"/>
                <w:sz w:val="20"/>
                <w:szCs w:val="20"/>
              </w:rPr>
              <w:t>Alt3:1</w:t>
            </w:r>
          </w:p>
        </w:tc>
      </w:tr>
      <w:tr w:rsidR="00902DB6" w14:paraId="660CC17A" w14:textId="77777777">
        <w:trPr>
          <w:trHeight w:val="51"/>
        </w:trPr>
        <w:tc>
          <w:tcPr>
            <w:tcW w:w="1615" w:type="dxa"/>
          </w:tcPr>
          <w:p w14:paraId="6587A389" w14:textId="77777777" w:rsidR="00902DB6" w:rsidRDefault="003328C3">
            <w:pPr>
              <w:rPr>
                <w:rFonts w:ascii="Arial" w:hAnsi="Arial" w:cs="Arial"/>
                <w:sz w:val="20"/>
                <w:szCs w:val="20"/>
              </w:rPr>
            </w:pPr>
            <w:r>
              <w:rPr>
                <w:rFonts w:ascii="Arial" w:hAnsi="Arial" w:cs="Arial"/>
                <w:sz w:val="20"/>
                <w:szCs w:val="20"/>
              </w:rPr>
              <w:t>Delay tolerance</w:t>
            </w:r>
          </w:p>
        </w:tc>
        <w:tc>
          <w:tcPr>
            <w:tcW w:w="8640" w:type="dxa"/>
          </w:tcPr>
          <w:p w14:paraId="1F99B04A" w14:textId="77777777" w:rsidR="00902DB6" w:rsidRDefault="003328C3">
            <w:pPr>
              <w:rPr>
                <w:rFonts w:ascii="Arial" w:hAnsi="Arial" w:cs="Arial"/>
                <w:sz w:val="20"/>
                <w:szCs w:val="20"/>
              </w:rPr>
            </w:pPr>
            <w:r>
              <w:rPr>
                <w:rFonts w:ascii="Arial" w:hAnsi="Arial" w:cs="Arial"/>
                <w:sz w:val="20"/>
                <w:szCs w:val="20"/>
              </w:rPr>
              <w:t>1 or 2 slots</w:t>
            </w:r>
          </w:p>
        </w:tc>
      </w:tr>
    </w:tbl>
    <w:p w14:paraId="126740D0" w14:textId="77777777" w:rsidR="00902DB6" w:rsidRDefault="00902DB6">
      <w:pPr>
        <w:spacing w:before="120"/>
        <w:rPr>
          <w:rFonts w:ascii="Arial" w:hAnsi="Arial" w:cs="Arial"/>
          <w:b/>
          <w:bCs/>
          <w:sz w:val="20"/>
          <w:szCs w:val="20"/>
          <w:highlight w:val="yellow"/>
          <w:lang w:val="en-GB"/>
        </w:rPr>
      </w:pPr>
    </w:p>
    <w:p w14:paraId="1E2E16B9" w14:textId="77777777" w:rsidR="00902DB6" w:rsidRDefault="003328C3">
      <w:pPr>
        <w:spacing w:before="120" w:after="120"/>
        <w:rPr>
          <w:rFonts w:ascii="Arial" w:hAnsi="Arial" w:cs="Arial"/>
          <w:b/>
          <w:bCs/>
          <w:sz w:val="20"/>
          <w:szCs w:val="20"/>
          <w:highlight w:val="yellow"/>
          <w:lang w:val="en-GB"/>
        </w:rPr>
      </w:pPr>
      <w:r>
        <w:rPr>
          <w:rFonts w:ascii="Arial" w:hAnsi="Arial" w:cs="Arial"/>
          <w:b/>
          <w:bCs/>
          <w:sz w:val="20"/>
          <w:szCs w:val="20"/>
          <w:highlight w:val="yellow"/>
          <w:lang w:val="en-GB"/>
        </w:rPr>
        <w:t xml:space="preserve">Question 9: For the PDCCH blocking rate, which configuration can be used for baseline assumption to evaluate the PDCCH blocking rate? What modifications are needed if any? </w:t>
      </w:r>
    </w:p>
    <w:tbl>
      <w:tblPr>
        <w:tblStyle w:val="TableGrid"/>
        <w:tblW w:w="9631" w:type="dxa"/>
        <w:tblLayout w:type="fixed"/>
        <w:tblLook w:val="04A0" w:firstRow="1" w:lastRow="0" w:firstColumn="1" w:lastColumn="0" w:noHBand="0" w:noVBand="1"/>
      </w:tblPr>
      <w:tblGrid>
        <w:gridCol w:w="1937"/>
        <w:gridCol w:w="7694"/>
      </w:tblGrid>
      <w:tr w:rsidR="00902DB6" w14:paraId="147AE04B" w14:textId="77777777">
        <w:tc>
          <w:tcPr>
            <w:tcW w:w="1937" w:type="dxa"/>
            <w:shd w:val="clear" w:color="auto" w:fill="D9D9D9" w:themeFill="background1" w:themeFillShade="D9"/>
          </w:tcPr>
          <w:p w14:paraId="692A82A8"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1EE363DD"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D0DB801" w14:textId="77777777">
        <w:tc>
          <w:tcPr>
            <w:tcW w:w="1937" w:type="dxa"/>
          </w:tcPr>
          <w:p w14:paraId="48FB49E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B4F06A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he following is proposed (</w:t>
            </w:r>
            <w:r>
              <w:rPr>
                <w:rFonts w:eastAsia="SimSun" w:cs="Arial"/>
                <w:bCs/>
                <w:sz w:val="22"/>
                <w:szCs w:val="22"/>
              </w:rPr>
              <w:t>R1-2006987</w:t>
            </w:r>
            <w:r>
              <w:rPr>
                <w:rFonts w:ascii="Arial" w:eastAsiaTheme="minorEastAsia" w:hAnsi="Arial" w:cs="Arial"/>
                <w:sz w:val="20"/>
                <w:szCs w:val="20"/>
              </w:rPr>
              <w:t>):</w:t>
            </w:r>
          </w:p>
          <w:p w14:paraId="51BEDF14"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L distribution for </w:t>
            </w:r>
            <w:proofErr w:type="gramStart"/>
            <w:r>
              <w:rPr>
                <w:rFonts w:ascii="Arial" w:eastAsiaTheme="minorEastAsia" w:hAnsi="Arial" w:cs="Arial"/>
              </w:rPr>
              <w:t>AL(</w:t>
            </w:r>
            <w:proofErr w:type="gramEnd"/>
            <w:r>
              <w:rPr>
                <w:rFonts w:ascii="Arial" w:eastAsiaTheme="minorEastAsia" w:hAnsi="Arial" w:cs="Arial"/>
              </w:rPr>
              <w:t xml:space="preserve">1,2,4,8) is [79%, 15%, 4%, 1%] , </w:t>
            </w:r>
          </w:p>
          <w:p w14:paraId="2280D4EA"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lang w:eastAsia="zh-CN"/>
              </w:rPr>
              <w:t>U</w:t>
            </w:r>
            <w:r>
              <w:rPr>
                <w:rFonts w:ascii="Arial" w:eastAsiaTheme="minorEastAsia" w:hAnsi="Arial" w:cs="Arial"/>
                <w:lang w:eastAsia="zh-CN"/>
              </w:rPr>
              <w:t>E Rx: 2Rx</w:t>
            </w:r>
          </w:p>
          <w:p w14:paraId="4374D5E5"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D</w:t>
            </w:r>
            <w:r>
              <w:rPr>
                <w:rFonts w:ascii="Arial" w:eastAsiaTheme="minorEastAsia" w:hAnsi="Arial" w:cs="Arial"/>
              </w:rPr>
              <w:t>CI size: 60bits payload +24 bits CRC</w:t>
            </w:r>
          </w:p>
          <w:p w14:paraId="743E9791"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rPr>
              <w:t>Scenario: Urban macro ISD500m, 2.6GHz</w:t>
            </w:r>
          </w:p>
          <w:p w14:paraId="20498CAA"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B</w:t>
            </w:r>
            <w:r>
              <w:rPr>
                <w:rFonts w:ascii="Arial" w:eastAsiaTheme="minorEastAsia" w:hAnsi="Arial" w:cs="Arial"/>
              </w:rPr>
              <w:t>W: 20MHz</w:t>
            </w:r>
          </w:p>
          <w:p w14:paraId="40A61A51"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C</w:t>
            </w:r>
            <w:r>
              <w:rPr>
                <w:rFonts w:ascii="Arial" w:eastAsiaTheme="minorEastAsia" w:hAnsi="Arial" w:cs="Arial"/>
              </w:rPr>
              <w:t>ORESET duration: 2 OS</w:t>
            </w:r>
          </w:p>
          <w:p w14:paraId="3F4C76FC"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lang w:eastAsia="zh-CN"/>
              </w:rPr>
              <w:t>Candidates for each AL: company report</w:t>
            </w:r>
          </w:p>
          <w:p w14:paraId="737D680D" w14:textId="77777777" w:rsidR="00902DB6" w:rsidRDefault="003328C3">
            <w:pPr>
              <w:rPr>
                <w:rFonts w:ascii="Arial" w:eastAsiaTheme="minorEastAsia" w:hAnsi="Arial" w:cs="Arial"/>
                <w:lang w:val="en-GB"/>
              </w:rPr>
            </w:pPr>
            <w:r>
              <w:rPr>
                <w:rFonts w:ascii="Arial" w:eastAsiaTheme="minorEastAsia" w:hAnsi="Arial" w:cs="Arial"/>
                <w:lang w:val="en-GB"/>
              </w:rPr>
              <w:t xml:space="preserve">Comment: there seems to be </w:t>
            </w:r>
            <w:proofErr w:type="gramStart"/>
            <w:r>
              <w:rPr>
                <w:rFonts w:ascii="Arial" w:eastAsiaTheme="minorEastAsia" w:hAnsi="Arial" w:cs="Arial"/>
                <w:lang w:val="en-GB"/>
              </w:rPr>
              <w:t>an</w:t>
            </w:r>
            <w:proofErr w:type="gramEnd"/>
            <w:r>
              <w:rPr>
                <w:rFonts w:ascii="Arial" w:eastAsiaTheme="minorEastAsia" w:hAnsi="Arial" w:cs="Arial"/>
                <w:lang w:val="en-GB"/>
              </w:rPr>
              <w:t xml:space="preserve"> large divergence of AL distribution among companies, calibration exercise seems necessary if PDCCH blocking rate is to be evaluated. </w:t>
            </w:r>
          </w:p>
        </w:tc>
      </w:tr>
      <w:tr w:rsidR="00902DB6" w14:paraId="1E31D253" w14:textId="77777777">
        <w:tc>
          <w:tcPr>
            <w:tcW w:w="1937" w:type="dxa"/>
          </w:tcPr>
          <w:p w14:paraId="0258CCD1"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23B62839" w14:textId="77777777" w:rsidR="00902DB6" w:rsidRDefault="003328C3">
            <w:pPr>
              <w:rPr>
                <w:rFonts w:ascii="Arial" w:hAnsi="Arial" w:cs="Arial"/>
                <w:sz w:val="20"/>
                <w:szCs w:val="20"/>
              </w:rPr>
            </w:pPr>
            <w:r>
              <w:rPr>
                <w:rFonts w:ascii="Arial" w:hAnsi="Arial" w:cs="Arial"/>
                <w:sz w:val="20"/>
                <w:szCs w:val="20"/>
              </w:rPr>
              <w:t>Why is the vivo AL distribution so different to the AL distributions of Alt1, Alt4, Alt5 in the table above? It would seem like the AL distribution of Alt1 would be more representative.</w:t>
            </w:r>
          </w:p>
        </w:tc>
      </w:tr>
      <w:tr w:rsidR="00902DB6" w14:paraId="77057B08" w14:textId="77777777">
        <w:tc>
          <w:tcPr>
            <w:tcW w:w="1937" w:type="dxa"/>
          </w:tcPr>
          <w:p w14:paraId="785E8CCC"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5E4C555C" w14:textId="77777777" w:rsidR="00902DB6" w:rsidRDefault="003328C3">
            <w:pPr>
              <w:rPr>
                <w:rFonts w:ascii="Arial" w:hAnsi="Arial" w:cs="Arial"/>
                <w:sz w:val="20"/>
                <w:szCs w:val="20"/>
              </w:rPr>
            </w:pPr>
            <w:r>
              <w:rPr>
                <w:rFonts w:ascii="Arial" w:hAnsi="Arial" w:cs="Arial"/>
                <w:sz w:val="20"/>
                <w:szCs w:val="20"/>
              </w:rPr>
              <w:t>AL distribution is heavily tied to traffic model, deployment scenario, etc. It seems hard to be able to agree on one set of value. It may be best to have each company providing inputs based on evaluation.</w:t>
            </w:r>
          </w:p>
          <w:p w14:paraId="31738FF3" w14:textId="77777777" w:rsidR="00902DB6" w:rsidRDefault="003328C3">
            <w:pPr>
              <w:rPr>
                <w:rFonts w:ascii="Arial" w:hAnsi="Arial" w:cs="Arial"/>
                <w:sz w:val="20"/>
                <w:szCs w:val="20"/>
              </w:rPr>
            </w:pPr>
            <w:r>
              <w:rPr>
                <w:rFonts w:ascii="Arial" w:hAnsi="Arial" w:cs="Arial"/>
                <w:sz w:val="20"/>
                <w:szCs w:val="20"/>
              </w:rPr>
              <w:t>The other parameters are far less important. We suggest the following:</w:t>
            </w:r>
          </w:p>
          <w:p w14:paraId="39663BD6" w14:textId="77777777" w:rsidR="00902DB6" w:rsidRDefault="003328C3">
            <w:pPr>
              <w:rPr>
                <w:rFonts w:ascii="Arial" w:hAnsi="Arial" w:cs="Arial"/>
                <w:sz w:val="20"/>
                <w:szCs w:val="20"/>
              </w:rPr>
            </w:pPr>
            <w:r>
              <w:rPr>
                <w:rFonts w:ascii="Arial" w:hAnsi="Arial" w:cs="Arial"/>
                <w:sz w:val="20"/>
                <w:szCs w:val="20"/>
              </w:rPr>
              <w:t xml:space="preserve">Candidates for each AL: Alt 1: 6, 6, 2, 2, 2, </w:t>
            </w:r>
          </w:p>
          <w:p w14:paraId="2212636D" w14:textId="77777777" w:rsidR="00902DB6" w:rsidRDefault="003328C3">
            <w:pPr>
              <w:rPr>
                <w:rFonts w:ascii="Arial" w:hAnsi="Arial" w:cs="Arial"/>
                <w:sz w:val="20"/>
                <w:szCs w:val="20"/>
              </w:rPr>
            </w:pPr>
            <w:r>
              <w:rPr>
                <w:rFonts w:ascii="Arial" w:hAnsi="Arial" w:cs="Arial"/>
                <w:sz w:val="20"/>
                <w:szCs w:val="20"/>
              </w:rPr>
              <w:t xml:space="preserve">SCS: 30 </w:t>
            </w:r>
            <w:proofErr w:type="spellStart"/>
            <w:r>
              <w:rPr>
                <w:rFonts w:ascii="Arial" w:hAnsi="Arial" w:cs="Arial"/>
                <w:sz w:val="20"/>
                <w:szCs w:val="20"/>
              </w:rPr>
              <w:t>KHz</w:t>
            </w:r>
            <w:proofErr w:type="spellEnd"/>
          </w:p>
          <w:p w14:paraId="367D088B" w14:textId="77777777" w:rsidR="00902DB6" w:rsidRDefault="003328C3">
            <w:pPr>
              <w:rPr>
                <w:rFonts w:ascii="Arial" w:hAnsi="Arial" w:cs="Arial"/>
                <w:sz w:val="20"/>
                <w:szCs w:val="20"/>
              </w:rPr>
            </w:pPr>
            <w:proofErr w:type="spellStart"/>
            <w:r>
              <w:rPr>
                <w:rFonts w:ascii="Arial" w:hAnsi="Arial" w:cs="Arial"/>
                <w:sz w:val="20"/>
                <w:szCs w:val="20"/>
              </w:rPr>
              <w:lastRenderedPageBreak/>
              <w:t>Bandwdidth</w:t>
            </w:r>
            <w:proofErr w:type="spellEnd"/>
            <w:r>
              <w:rPr>
                <w:rFonts w:ascii="Arial" w:hAnsi="Arial" w:cs="Arial"/>
                <w:sz w:val="20"/>
                <w:szCs w:val="20"/>
              </w:rPr>
              <w:t>: 20 MHz for FR1, 100 MHz for FR2</w:t>
            </w:r>
          </w:p>
          <w:p w14:paraId="75BD7BF5" w14:textId="77777777" w:rsidR="00902DB6" w:rsidRDefault="003328C3">
            <w:pPr>
              <w:rPr>
                <w:rFonts w:ascii="Arial" w:hAnsi="Arial" w:cs="Arial"/>
                <w:sz w:val="20"/>
                <w:szCs w:val="20"/>
              </w:rPr>
            </w:pPr>
            <w:r>
              <w:rPr>
                <w:rFonts w:ascii="Arial" w:hAnsi="Arial" w:cs="Arial"/>
                <w:sz w:val="20"/>
                <w:szCs w:val="20"/>
              </w:rPr>
              <w:t>CORESET duration: Alt 1: 2</w:t>
            </w:r>
          </w:p>
          <w:p w14:paraId="01496071" w14:textId="77777777" w:rsidR="00902DB6" w:rsidRDefault="00902DB6">
            <w:pPr>
              <w:rPr>
                <w:rFonts w:ascii="Arial" w:hAnsi="Arial" w:cs="Arial"/>
                <w:sz w:val="20"/>
                <w:szCs w:val="20"/>
              </w:rPr>
            </w:pPr>
          </w:p>
        </w:tc>
      </w:tr>
      <w:tr w:rsidR="00902DB6" w14:paraId="2EC49755" w14:textId="77777777">
        <w:tc>
          <w:tcPr>
            <w:tcW w:w="1937" w:type="dxa"/>
          </w:tcPr>
          <w:p w14:paraId="284DD3A6" w14:textId="77777777" w:rsidR="00902DB6" w:rsidRDefault="003328C3">
            <w:pPr>
              <w:rPr>
                <w:rFonts w:ascii="Arial" w:hAnsi="Arial" w:cs="Arial"/>
                <w:sz w:val="20"/>
                <w:szCs w:val="20"/>
              </w:rPr>
            </w:pPr>
            <w:r>
              <w:rPr>
                <w:rFonts w:ascii="Arial" w:hAnsi="Arial" w:cs="Arial"/>
                <w:sz w:val="20"/>
                <w:szCs w:val="20"/>
              </w:rPr>
              <w:lastRenderedPageBreak/>
              <w:t>Ericsson</w:t>
            </w:r>
          </w:p>
        </w:tc>
        <w:tc>
          <w:tcPr>
            <w:tcW w:w="7694" w:type="dxa"/>
          </w:tcPr>
          <w:p w14:paraId="4CBD6258" w14:textId="77777777" w:rsidR="00902DB6" w:rsidRDefault="003328C3">
            <w:pPr>
              <w:rPr>
                <w:rFonts w:ascii="Arial" w:hAnsi="Arial" w:cs="Arial"/>
                <w:sz w:val="20"/>
                <w:szCs w:val="20"/>
              </w:rPr>
            </w:pPr>
            <w:r>
              <w:rPr>
                <w:rFonts w:ascii="Arial" w:hAnsi="Arial" w:cs="Arial"/>
                <w:sz w:val="20"/>
                <w:szCs w:val="20"/>
              </w:rPr>
              <w:t>AL distribution probability: Alt 1 (we are also fine with Alt4)</w:t>
            </w:r>
          </w:p>
          <w:p w14:paraId="1872980C" w14:textId="77777777" w:rsidR="00902DB6" w:rsidRDefault="003328C3">
            <w:pPr>
              <w:rPr>
                <w:rFonts w:ascii="Arial" w:hAnsi="Arial" w:cs="Arial"/>
                <w:sz w:val="20"/>
                <w:szCs w:val="20"/>
              </w:rPr>
            </w:pPr>
            <w:r>
              <w:rPr>
                <w:rFonts w:ascii="Arial" w:hAnsi="Arial" w:cs="Arial"/>
                <w:sz w:val="20"/>
                <w:szCs w:val="20"/>
              </w:rPr>
              <w:t>Candidate for each Al: Alt2</w:t>
            </w:r>
          </w:p>
          <w:p w14:paraId="7F3FC22C" w14:textId="77777777" w:rsidR="00902DB6" w:rsidRDefault="003328C3">
            <w:pPr>
              <w:rPr>
                <w:rFonts w:ascii="Arial" w:hAnsi="Arial" w:cs="Arial"/>
                <w:sz w:val="20"/>
                <w:szCs w:val="20"/>
              </w:rPr>
            </w:pPr>
            <w:r>
              <w:rPr>
                <w:rFonts w:ascii="Arial" w:hAnsi="Arial" w:cs="Arial"/>
                <w:sz w:val="20"/>
                <w:szCs w:val="20"/>
              </w:rPr>
              <w:t xml:space="preserve">SCS: 30 </w:t>
            </w:r>
            <w:proofErr w:type="spellStart"/>
            <w:r>
              <w:rPr>
                <w:rFonts w:ascii="Arial" w:hAnsi="Arial" w:cs="Arial"/>
                <w:sz w:val="20"/>
                <w:szCs w:val="20"/>
              </w:rPr>
              <w:t>KHz</w:t>
            </w:r>
            <w:proofErr w:type="spellEnd"/>
            <w:r>
              <w:rPr>
                <w:rFonts w:ascii="Arial" w:hAnsi="Arial" w:cs="Arial"/>
                <w:sz w:val="20"/>
                <w:szCs w:val="20"/>
              </w:rPr>
              <w:t xml:space="preserve"> (FR1); 120 kHz (FR2)</w:t>
            </w:r>
          </w:p>
          <w:p w14:paraId="4C090C91" w14:textId="77777777" w:rsidR="00902DB6" w:rsidRDefault="003328C3">
            <w:pPr>
              <w:rPr>
                <w:rFonts w:ascii="Arial" w:hAnsi="Arial" w:cs="Arial"/>
                <w:sz w:val="20"/>
                <w:szCs w:val="20"/>
                <w:lang w:val="de-DE"/>
              </w:rPr>
            </w:pPr>
            <w:r>
              <w:rPr>
                <w:rFonts w:ascii="Arial" w:hAnsi="Arial" w:cs="Arial"/>
                <w:sz w:val="20"/>
                <w:szCs w:val="20"/>
                <w:lang w:val="de-DE"/>
              </w:rPr>
              <w:t>Bandwidth: 20 MHz (FR1) and 50 MHz (FR2)</w:t>
            </w:r>
          </w:p>
          <w:p w14:paraId="1233F6D0" w14:textId="77777777" w:rsidR="00902DB6" w:rsidRDefault="003328C3">
            <w:pPr>
              <w:rPr>
                <w:rFonts w:ascii="Arial" w:hAnsi="Arial" w:cs="Arial"/>
                <w:sz w:val="20"/>
                <w:szCs w:val="20"/>
              </w:rPr>
            </w:pPr>
            <w:r>
              <w:rPr>
                <w:rFonts w:ascii="Arial" w:hAnsi="Arial" w:cs="Arial"/>
                <w:sz w:val="20"/>
                <w:szCs w:val="20"/>
              </w:rPr>
              <w:t>OS: Alt1 (since we already have the power model for 2-symbol CORESET)</w:t>
            </w:r>
          </w:p>
          <w:p w14:paraId="6E903EC2" w14:textId="77777777" w:rsidR="00902DB6" w:rsidRDefault="003328C3">
            <w:pPr>
              <w:rPr>
                <w:rFonts w:ascii="Arial" w:hAnsi="Arial" w:cs="Arial"/>
                <w:sz w:val="20"/>
                <w:szCs w:val="20"/>
              </w:rPr>
            </w:pPr>
            <w:r>
              <w:rPr>
                <w:rFonts w:ascii="Arial" w:hAnsi="Arial" w:cs="Arial"/>
                <w:sz w:val="20"/>
                <w:szCs w:val="20"/>
              </w:rPr>
              <w:t>Delay tolerance: 1</w:t>
            </w:r>
          </w:p>
        </w:tc>
      </w:tr>
      <w:tr w:rsidR="00902DB6" w14:paraId="4428FD38" w14:textId="77777777">
        <w:tc>
          <w:tcPr>
            <w:tcW w:w="1937" w:type="dxa"/>
          </w:tcPr>
          <w:p w14:paraId="46EE5F49"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41CA5154" w14:textId="77777777" w:rsidR="00902DB6" w:rsidRDefault="003328C3">
            <w:pPr>
              <w:rPr>
                <w:rFonts w:ascii="Arial" w:hAnsi="Arial" w:cs="Arial"/>
                <w:sz w:val="20"/>
                <w:szCs w:val="20"/>
              </w:rPr>
            </w:pPr>
            <w:r>
              <w:rPr>
                <w:rFonts w:ascii="Arial" w:hAnsi="Arial" w:cs="Arial"/>
                <w:sz w:val="20"/>
                <w:szCs w:val="20"/>
              </w:rPr>
              <w:t xml:space="preserve">We think we could prioritize wearable use case for PDCCH blocking study since other two use cases include periodic UL heavy traffic for which dynamic scheduled transmission may not be common. We think </w:t>
            </w:r>
            <w:proofErr w:type="spellStart"/>
            <w:r>
              <w:rPr>
                <w:rFonts w:ascii="Arial" w:hAnsi="Arial" w:cs="Arial"/>
                <w:sz w:val="20"/>
                <w:szCs w:val="20"/>
              </w:rPr>
              <w:t>UMi</w:t>
            </w:r>
            <w:proofErr w:type="spellEnd"/>
            <w:r>
              <w:rPr>
                <w:rFonts w:ascii="Arial" w:hAnsi="Arial" w:cs="Arial"/>
                <w:sz w:val="20"/>
                <w:szCs w:val="20"/>
              </w:rPr>
              <w:t xml:space="preserve"> more accurately represents wearable use case.</w:t>
            </w:r>
          </w:p>
          <w:p w14:paraId="099EED3E" w14:textId="77777777" w:rsidR="00902DB6" w:rsidRDefault="00902DB6">
            <w:pPr>
              <w:rPr>
                <w:rFonts w:ascii="Arial" w:hAnsi="Arial" w:cs="Arial"/>
                <w:sz w:val="20"/>
                <w:szCs w:val="20"/>
              </w:rPr>
            </w:pPr>
          </w:p>
          <w:p w14:paraId="31002251" w14:textId="77777777" w:rsidR="00902DB6" w:rsidRDefault="003328C3">
            <w:pPr>
              <w:rPr>
                <w:rFonts w:ascii="Arial" w:hAnsi="Arial" w:cs="Arial"/>
                <w:sz w:val="20"/>
                <w:szCs w:val="20"/>
              </w:rPr>
            </w:pPr>
            <w:r>
              <w:rPr>
                <w:rFonts w:ascii="Arial" w:hAnsi="Arial" w:cs="Arial"/>
                <w:sz w:val="20"/>
                <w:szCs w:val="20"/>
              </w:rPr>
              <w:t xml:space="preserve">Also, considering 20MHz BW, we suggest to use 3OS CORESET and 15kHz in the study, because for other cases </w:t>
            </w:r>
            <w:proofErr w:type="gramStart"/>
            <w:r>
              <w:rPr>
                <w:rFonts w:ascii="Arial" w:hAnsi="Arial" w:cs="Arial"/>
                <w:sz w:val="20"/>
                <w:szCs w:val="20"/>
              </w:rPr>
              <w:t>of  CORESET</w:t>
            </w:r>
            <w:proofErr w:type="gramEnd"/>
            <w:r>
              <w:rPr>
                <w:rFonts w:ascii="Arial" w:hAnsi="Arial" w:cs="Arial"/>
                <w:sz w:val="20"/>
                <w:szCs w:val="20"/>
              </w:rPr>
              <w:t xml:space="preserve"> duration and SCS configuration, number of BDs is already limited due to reduced number of CCEs available. To this end, we suggest following assumption:</w:t>
            </w:r>
            <w:r>
              <w:rPr>
                <w:rFonts w:ascii="Arial" w:hAnsi="Arial" w:cs="Arial"/>
                <w:sz w:val="20"/>
                <w:szCs w:val="20"/>
              </w:rPr>
              <w:br/>
            </w:r>
            <w:r>
              <w:rPr>
                <w:rFonts w:ascii="Arial" w:hAnsi="Arial" w:cs="Arial"/>
                <w:sz w:val="20"/>
                <w:szCs w:val="20"/>
              </w:rPr>
              <w:br/>
              <w:t>BW: 20MHz</w:t>
            </w:r>
            <w:r>
              <w:rPr>
                <w:rFonts w:ascii="Arial" w:hAnsi="Arial" w:cs="Arial"/>
                <w:sz w:val="20"/>
                <w:szCs w:val="20"/>
              </w:rPr>
              <w:br/>
              <w:t>CORESET duration: 3 OSs (Alt 2)</w:t>
            </w:r>
            <w:r>
              <w:rPr>
                <w:rFonts w:ascii="Arial" w:hAnsi="Arial" w:cs="Arial"/>
                <w:sz w:val="20"/>
                <w:szCs w:val="20"/>
              </w:rPr>
              <w:br/>
              <w:t xml:space="preserve">AL distribution: Alt 4 (based on </w:t>
            </w:r>
            <w:proofErr w:type="spellStart"/>
            <w:r>
              <w:rPr>
                <w:rFonts w:ascii="Arial" w:hAnsi="Arial" w:cs="Arial"/>
                <w:sz w:val="20"/>
                <w:szCs w:val="20"/>
              </w:rPr>
              <w:t>UMi</w:t>
            </w:r>
            <w:proofErr w:type="spellEnd"/>
            <w:r>
              <w:rPr>
                <w:rFonts w:ascii="Arial" w:hAnsi="Arial" w:cs="Arial"/>
                <w:sz w:val="20"/>
                <w:szCs w:val="20"/>
              </w:rPr>
              <w:t xml:space="preserve"> model)</w:t>
            </w:r>
            <w:r>
              <w:rPr>
                <w:rFonts w:ascii="Arial" w:hAnsi="Arial" w:cs="Arial"/>
                <w:sz w:val="20"/>
                <w:szCs w:val="20"/>
              </w:rPr>
              <w:br/>
              <w:t>SCS: 15 kHz</w:t>
            </w:r>
          </w:p>
          <w:p w14:paraId="6D313924" w14:textId="77777777" w:rsidR="00902DB6" w:rsidRDefault="003328C3">
            <w:pPr>
              <w:rPr>
                <w:rFonts w:ascii="Arial" w:hAnsi="Arial" w:cs="Arial"/>
                <w:sz w:val="20"/>
                <w:szCs w:val="20"/>
              </w:rPr>
            </w:pPr>
            <w:r>
              <w:rPr>
                <w:rFonts w:ascii="Arial" w:hAnsi="Arial" w:cs="Arial"/>
                <w:sz w:val="20"/>
                <w:szCs w:val="20"/>
              </w:rPr>
              <w:t>Candidates: Companies to report</w:t>
            </w:r>
          </w:p>
          <w:p w14:paraId="146A115E" w14:textId="77777777" w:rsidR="00902DB6" w:rsidRDefault="00902DB6">
            <w:pPr>
              <w:rPr>
                <w:rFonts w:ascii="Arial" w:hAnsi="Arial" w:cs="Arial"/>
                <w:sz w:val="20"/>
                <w:szCs w:val="20"/>
              </w:rPr>
            </w:pPr>
          </w:p>
        </w:tc>
      </w:tr>
      <w:tr w:rsidR="00902DB6" w14:paraId="4810CACB" w14:textId="77777777">
        <w:tc>
          <w:tcPr>
            <w:tcW w:w="1937" w:type="dxa"/>
          </w:tcPr>
          <w:p w14:paraId="73871E6A"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21A6B6E1" w14:textId="77777777" w:rsidR="00902DB6" w:rsidRDefault="003328C3">
            <w:pPr>
              <w:rPr>
                <w:rFonts w:ascii="Arial" w:hAnsi="Arial" w:cs="Arial"/>
                <w:sz w:val="20"/>
                <w:szCs w:val="20"/>
              </w:rPr>
            </w:pPr>
            <w:r>
              <w:rPr>
                <w:rFonts w:ascii="Arial" w:hAnsi="Arial" w:cs="Arial"/>
                <w:sz w:val="20"/>
                <w:szCs w:val="20"/>
              </w:rPr>
              <w:t xml:space="preserve">For SCS120kHz (i.e., FR2), </w:t>
            </w:r>
            <w:r>
              <w:rPr>
                <w:rFonts w:ascii="Arial" w:hAnsi="Arial" w:cs="Arial"/>
                <w:b/>
                <w:bCs/>
                <w:sz w:val="20"/>
                <w:szCs w:val="20"/>
              </w:rPr>
              <w:t>bandwidth = 100 MHz</w:t>
            </w:r>
            <w:r>
              <w:rPr>
                <w:rFonts w:ascii="Arial" w:hAnsi="Arial" w:cs="Arial"/>
                <w:sz w:val="20"/>
                <w:szCs w:val="20"/>
              </w:rPr>
              <w:t xml:space="preserve"> should be included as baseline. </w:t>
            </w:r>
            <w:r>
              <w:rPr>
                <w:rFonts w:ascii="Arial" w:hAnsi="Arial" w:cs="Arial"/>
                <w:b/>
                <w:bCs/>
                <w:sz w:val="20"/>
                <w:szCs w:val="20"/>
              </w:rPr>
              <w:t>AL 16</w:t>
            </w:r>
            <w:r>
              <w:rPr>
                <w:rFonts w:ascii="Arial" w:hAnsi="Arial" w:cs="Arial"/>
                <w:sz w:val="20"/>
                <w:szCs w:val="20"/>
              </w:rPr>
              <w:t xml:space="preserve"> cannot be supported with BW = 50 </w:t>
            </w:r>
            <w:proofErr w:type="spellStart"/>
            <w:r>
              <w:rPr>
                <w:rFonts w:ascii="Arial" w:hAnsi="Arial" w:cs="Arial"/>
                <w:sz w:val="20"/>
                <w:szCs w:val="20"/>
              </w:rPr>
              <w:t>MHz.</w:t>
            </w:r>
            <w:proofErr w:type="spellEnd"/>
            <w:r>
              <w:rPr>
                <w:rFonts w:ascii="Arial" w:hAnsi="Arial" w:cs="Arial"/>
                <w:sz w:val="20"/>
                <w:szCs w:val="20"/>
              </w:rPr>
              <w:t xml:space="preserve"> BW = 50MHz can be optionally studied for interested companies, but the AL distribution should not include 16. It is better to not imply a decision here for the complexity reduction discussion by not including BW=100MHz in PDCCH evaluation.</w:t>
            </w:r>
          </w:p>
          <w:p w14:paraId="13C29EA6" w14:textId="77777777" w:rsidR="00902DB6" w:rsidRDefault="00902DB6">
            <w:pPr>
              <w:rPr>
                <w:rFonts w:ascii="Arial" w:hAnsi="Arial" w:cs="Arial"/>
                <w:sz w:val="20"/>
                <w:szCs w:val="20"/>
              </w:rPr>
            </w:pPr>
          </w:p>
          <w:p w14:paraId="2C4CEFAB" w14:textId="77777777" w:rsidR="00902DB6" w:rsidRDefault="003328C3">
            <w:pPr>
              <w:rPr>
                <w:rFonts w:ascii="Arial" w:hAnsi="Arial" w:cs="Arial"/>
                <w:sz w:val="20"/>
                <w:szCs w:val="20"/>
              </w:rPr>
            </w:pPr>
            <w:r>
              <w:rPr>
                <w:rFonts w:ascii="Arial" w:hAnsi="Arial" w:cs="Arial"/>
                <w:sz w:val="20"/>
                <w:szCs w:val="20"/>
              </w:rPr>
              <w:t xml:space="preserve"> 2 sets of AL distribution can be studied: set 1 has more prob for low ALs, set 2 has more prob for high ALs.</w:t>
            </w:r>
          </w:p>
          <w:p w14:paraId="1E9330CA" w14:textId="77777777" w:rsidR="00902DB6" w:rsidRDefault="00902DB6">
            <w:pPr>
              <w:rPr>
                <w:rFonts w:ascii="Arial" w:hAnsi="Arial" w:cs="Arial"/>
                <w:sz w:val="20"/>
                <w:szCs w:val="20"/>
              </w:rPr>
            </w:pPr>
          </w:p>
          <w:p w14:paraId="0FC37BAB" w14:textId="77777777" w:rsidR="00902DB6" w:rsidRDefault="003328C3">
            <w:pPr>
              <w:rPr>
                <w:rFonts w:ascii="Arial" w:hAnsi="Arial" w:cs="Arial"/>
                <w:sz w:val="20"/>
                <w:szCs w:val="20"/>
              </w:rPr>
            </w:pPr>
            <w:r>
              <w:rPr>
                <w:rFonts w:ascii="Arial" w:hAnsi="Arial" w:cs="Arial"/>
                <w:sz w:val="20"/>
                <w:szCs w:val="20"/>
              </w:rPr>
              <w:t>To directly associate the BD limit and CCE limit with PDCCH blocking rate, the number of candidates per AL can be determined based on the maximum available number of candidates for an AL calculated by the following formula.</w:t>
            </w:r>
          </w:p>
          <w:p w14:paraId="596C1122" w14:textId="77777777" w:rsidR="00902DB6" w:rsidRDefault="00655B5B">
            <w:pPr>
              <w:rPr>
                <w:rFonts w:ascii="Cambria Math" w:hAnsi="Cambria Math" w:cs="Arial"/>
                <w:sz w:val="20"/>
                <w:szCs w:val="20"/>
              </w:rPr>
            </w:pPr>
            <m:oMathPara>
              <m:oMath>
                <m:func>
                  <m:funcPr>
                    <m:ctrlPr>
                      <w:rPr>
                        <w:rFonts w:ascii="Cambria Math" w:hAnsi="Cambria Math" w:cs="Arial"/>
                        <w:sz w:val="20"/>
                        <w:szCs w:val="20"/>
                      </w:rPr>
                    </m:ctrlPr>
                  </m:funcPr>
                  <m:fName>
                    <m:r>
                      <m:rPr>
                        <m:sty m:val="p"/>
                      </m:rPr>
                      <w:rPr>
                        <w:rFonts w:ascii="Cambria Math" w:hAnsi="Cambria Math" w:cs="Arial"/>
                        <w:sz w:val="20"/>
                        <w:szCs w:val="20"/>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m:rPr>
                                <m:sty m:val="p"/>
                              </m:rPr>
                              <w:rPr>
                                <w:rFonts w:ascii="Cambria Math" w:hAnsi="Cambria Math" w:cs="Arial"/>
                                <w:sz w:val="20"/>
                                <w:szCs w:val="20"/>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min</m:t>
                                    </m:r>
                                    <m:d>
                                      <m:dPr>
                                        <m:ctrlPr>
                                          <w:rPr>
                                            <w:rFonts w:ascii="Cambria Math" w:hAnsi="Cambria Math" w:cs="Arial"/>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eqArr>
                      </m:e>
                    </m:d>
                  </m:e>
                </m:func>
              </m:oMath>
            </m:oMathPara>
          </w:p>
          <w:p w14:paraId="21DA202B" w14:textId="77777777" w:rsidR="00902DB6" w:rsidRDefault="003328C3">
            <w:pPr>
              <w:rPr>
                <w:rFonts w:ascii="Arial" w:hAnsi="Arial" w:cs="Arial"/>
                <w:sz w:val="20"/>
                <w:szCs w:val="20"/>
              </w:rPr>
            </w:pPr>
            <w:r>
              <w:rPr>
                <w:rFonts w:ascii="Arial" w:hAnsi="Arial" w:cs="Arial"/>
                <w:sz w:val="20"/>
                <w:szCs w:val="20"/>
              </w:rPr>
              <w:t xml:space="preserve">Together with a single random AL assigned to each UE in each MO, this formula also avoids complicated overbooking handling in evaluation. </w:t>
            </w:r>
          </w:p>
        </w:tc>
      </w:tr>
      <w:tr w:rsidR="00902DB6" w14:paraId="327559FC" w14:textId="77777777">
        <w:trPr>
          <w:trHeight w:val="107"/>
        </w:trPr>
        <w:tc>
          <w:tcPr>
            <w:tcW w:w="1937" w:type="dxa"/>
          </w:tcPr>
          <w:p w14:paraId="474097ED" w14:textId="77777777" w:rsidR="00902DB6" w:rsidRDefault="003328C3">
            <w:pPr>
              <w:rPr>
                <w:rFonts w:ascii="Arial" w:hAnsi="Arial" w:cs="Arial"/>
                <w:sz w:val="20"/>
                <w:szCs w:val="20"/>
              </w:rPr>
            </w:pPr>
            <w:r>
              <w:rPr>
                <w:rFonts w:ascii="Arial" w:hAnsi="Arial" w:cs="Arial"/>
                <w:sz w:val="20"/>
                <w:szCs w:val="20"/>
              </w:rPr>
              <w:lastRenderedPageBreak/>
              <w:t>Samsung</w:t>
            </w:r>
          </w:p>
        </w:tc>
        <w:tc>
          <w:tcPr>
            <w:tcW w:w="7694" w:type="dxa"/>
          </w:tcPr>
          <w:p w14:paraId="14113232" w14:textId="77777777" w:rsidR="00902DB6" w:rsidRDefault="003328C3">
            <w:pPr>
              <w:rPr>
                <w:sz w:val="22"/>
                <w:szCs w:val="22"/>
              </w:rPr>
            </w:pPr>
            <w:r>
              <w:t>We think at least the following configuration are needed</w:t>
            </w:r>
          </w:p>
          <w:p w14:paraId="72BF6C7F" w14:textId="77777777" w:rsidR="00902DB6" w:rsidRDefault="003328C3">
            <w:pPr>
              <w:pStyle w:val="ListParagraph"/>
              <w:numPr>
                <w:ilvl w:val="0"/>
                <w:numId w:val="28"/>
              </w:numPr>
              <w:adjustRightInd/>
              <w:textAlignment w:val="auto"/>
              <w:rPr>
                <w:lang w:eastAsia="zh-CN"/>
              </w:rPr>
            </w:pPr>
            <w:r>
              <w:rPr>
                <w:lang w:eastAsia="zh-CN"/>
              </w:rPr>
              <w:t xml:space="preserve">AL distribution probability </w:t>
            </w:r>
          </w:p>
          <w:p w14:paraId="34B23727" w14:textId="77777777" w:rsidR="00902DB6" w:rsidRDefault="003328C3">
            <w:pPr>
              <w:pStyle w:val="ListParagraph"/>
              <w:numPr>
                <w:ilvl w:val="0"/>
                <w:numId w:val="28"/>
              </w:numPr>
              <w:adjustRightInd/>
              <w:textAlignment w:val="auto"/>
              <w:rPr>
                <w:lang w:eastAsia="zh-CN"/>
              </w:rPr>
            </w:pPr>
            <w:r>
              <w:rPr>
                <w:lang w:eastAsia="zh-CN"/>
              </w:rPr>
              <w:t xml:space="preserve">Number of </w:t>
            </w:r>
            <w:proofErr w:type="gramStart"/>
            <w:r>
              <w:rPr>
                <w:lang w:eastAsia="zh-CN"/>
              </w:rPr>
              <w:t>candidate</w:t>
            </w:r>
            <w:proofErr w:type="gramEnd"/>
            <w:r>
              <w:rPr>
                <w:lang w:eastAsia="zh-CN"/>
              </w:rPr>
              <w:t xml:space="preserve"> for each AL</w:t>
            </w:r>
          </w:p>
          <w:p w14:paraId="33FAA61D" w14:textId="77777777" w:rsidR="00902DB6" w:rsidRDefault="003328C3">
            <w:pPr>
              <w:pStyle w:val="ListParagraph"/>
              <w:numPr>
                <w:ilvl w:val="0"/>
                <w:numId w:val="28"/>
              </w:numPr>
              <w:adjustRightInd/>
              <w:textAlignment w:val="auto"/>
              <w:rPr>
                <w:lang w:eastAsia="zh-CN"/>
              </w:rPr>
            </w:pPr>
            <w:r>
              <w:rPr>
                <w:lang w:eastAsia="zh-CN"/>
              </w:rPr>
              <w:t>Delay tolerance</w:t>
            </w:r>
          </w:p>
          <w:p w14:paraId="31C3834C" w14:textId="77777777" w:rsidR="00902DB6" w:rsidRDefault="003328C3">
            <w:pPr>
              <w:rPr>
                <w:lang w:eastAsia="ja-JP"/>
              </w:rPr>
            </w:pPr>
            <w:r>
              <w:t xml:space="preserve">The AL distribution probability will depend on the geometry CDF and the number of Rx antennas (both 1 and 2 should be considered). </w:t>
            </w:r>
          </w:p>
          <w:p w14:paraId="3490CF81" w14:textId="77777777" w:rsidR="00902DB6" w:rsidRDefault="003328C3">
            <w:pPr>
              <w:rPr>
                <w:rFonts w:ascii="Arial" w:hAnsi="Arial" w:cs="Arial"/>
                <w:sz w:val="20"/>
                <w:szCs w:val="20"/>
              </w:rPr>
            </w:pPr>
            <w:r>
              <w:t xml:space="preserve">We can reuse the agreed SLS configuration from </w:t>
            </w:r>
            <w:proofErr w:type="gramStart"/>
            <w:r>
              <w:t>other</w:t>
            </w:r>
            <w:proofErr w:type="gramEnd"/>
            <w:r>
              <w:t xml:space="preserve"> </w:t>
            </w:r>
            <w:proofErr w:type="spellStart"/>
            <w:r>
              <w:t>RedCap</w:t>
            </w:r>
            <w:proofErr w:type="spellEnd"/>
            <w:r>
              <w:t xml:space="preserve"> SI. </w:t>
            </w:r>
          </w:p>
        </w:tc>
      </w:tr>
      <w:tr w:rsidR="00902DB6" w14:paraId="31692A18" w14:textId="77777777">
        <w:trPr>
          <w:trHeight w:val="107"/>
        </w:trPr>
        <w:tc>
          <w:tcPr>
            <w:tcW w:w="1937" w:type="dxa"/>
          </w:tcPr>
          <w:p w14:paraId="5B09F562"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28178C77" w14:textId="77777777" w:rsidR="00902DB6" w:rsidRDefault="003328C3">
            <w:pPr>
              <w:rPr>
                <w:rFonts w:ascii="Arial" w:hAnsi="Arial" w:cs="Arial"/>
                <w:sz w:val="20"/>
                <w:szCs w:val="20"/>
              </w:rPr>
            </w:pPr>
            <w:r>
              <w:rPr>
                <w:rFonts w:ascii="Arial" w:hAnsi="Arial" w:cs="Arial"/>
                <w:sz w:val="20"/>
                <w:szCs w:val="20"/>
              </w:rPr>
              <w:t>Study one AL distribution with high probability for low ALs and one with high probability for high ALs: e.g., Alt1 and Alt2</w:t>
            </w:r>
          </w:p>
          <w:p w14:paraId="2A747F3C" w14:textId="77777777" w:rsidR="00902DB6" w:rsidRDefault="00902DB6">
            <w:pPr>
              <w:rPr>
                <w:rFonts w:ascii="Arial" w:hAnsi="Arial" w:cs="Arial"/>
                <w:sz w:val="20"/>
                <w:szCs w:val="20"/>
              </w:rPr>
            </w:pPr>
          </w:p>
          <w:p w14:paraId="5241D7A5" w14:textId="77777777" w:rsidR="00902DB6" w:rsidRDefault="003328C3">
            <w:pPr>
              <w:rPr>
                <w:rFonts w:ascii="Arial" w:hAnsi="Arial" w:cs="Arial"/>
                <w:sz w:val="20"/>
                <w:szCs w:val="20"/>
              </w:rPr>
            </w:pPr>
            <w:r>
              <w:rPr>
                <w:rFonts w:ascii="Arial" w:hAnsi="Arial" w:cs="Arial"/>
                <w:sz w:val="20"/>
                <w:szCs w:val="20"/>
              </w:rPr>
              <w:t xml:space="preserve">Candidate for each AL: Alt1 or Alt3 </w:t>
            </w:r>
          </w:p>
          <w:p w14:paraId="42FAAD48" w14:textId="77777777" w:rsidR="00902DB6" w:rsidRDefault="003328C3">
            <w:pPr>
              <w:rPr>
                <w:rFonts w:ascii="Arial" w:hAnsi="Arial" w:cs="Arial"/>
                <w:sz w:val="20"/>
                <w:szCs w:val="20"/>
                <w:lang w:val="de-DE"/>
              </w:rPr>
            </w:pPr>
            <w:r>
              <w:rPr>
                <w:rFonts w:ascii="Arial" w:hAnsi="Arial" w:cs="Arial"/>
                <w:sz w:val="20"/>
                <w:szCs w:val="20"/>
                <w:lang w:val="de-DE"/>
              </w:rPr>
              <w:t>SCS: 30kHz (FR1), 120kHz (FR2)</w:t>
            </w:r>
          </w:p>
          <w:p w14:paraId="25D682EB" w14:textId="77777777" w:rsidR="00902DB6" w:rsidRDefault="003328C3">
            <w:pPr>
              <w:rPr>
                <w:rFonts w:ascii="Arial" w:hAnsi="Arial" w:cs="Arial"/>
                <w:sz w:val="20"/>
                <w:szCs w:val="20"/>
              </w:rPr>
            </w:pPr>
            <w:r>
              <w:rPr>
                <w:rFonts w:ascii="Arial" w:hAnsi="Arial" w:cs="Arial"/>
                <w:sz w:val="20"/>
                <w:szCs w:val="20"/>
              </w:rPr>
              <w:t>CORESET duration: Alt1</w:t>
            </w:r>
          </w:p>
        </w:tc>
      </w:tr>
      <w:tr w:rsidR="00902DB6" w14:paraId="7819DEBE" w14:textId="77777777">
        <w:trPr>
          <w:trHeight w:val="107"/>
        </w:trPr>
        <w:tc>
          <w:tcPr>
            <w:tcW w:w="1937" w:type="dxa"/>
          </w:tcPr>
          <w:p w14:paraId="2A80A174" w14:textId="77777777" w:rsidR="00902DB6" w:rsidRDefault="003328C3">
            <w:pPr>
              <w:rPr>
                <w:rFonts w:ascii="Arial" w:hAnsi="Arial" w:cs="Arial"/>
                <w:sz w:val="20"/>
                <w:szCs w:val="20"/>
              </w:rPr>
            </w:pPr>
            <w:r>
              <w:rPr>
                <w:rFonts w:ascii="Arial" w:hAnsi="Arial" w:cs="Arial"/>
                <w:sz w:val="20"/>
                <w:szCs w:val="20"/>
              </w:rPr>
              <w:t>InterDigital</w:t>
            </w:r>
          </w:p>
        </w:tc>
        <w:tc>
          <w:tcPr>
            <w:tcW w:w="7694" w:type="dxa"/>
          </w:tcPr>
          <w:p w14:paraId="23BEA49A" w14:textId="77777777" w:rsidR="00902DB6" w:rsidRDefault="003328C3">
            <w:pPr>
              <w:rPr>
                <w:rFonts w:ascii="Arial" w:hAnsi="Arial" w:cs="Arial"/>
                <w:sz w:val="20"/>
                <w:szCs w:val="20"/>
              </w:rPr>
            </w:pPr>
            <w:r>
              <w:rPr>
                <w:rFonts w:ascii="Arial" w:hAnsi="Arial" w:cs="Arial"/>
                <w:sz w:val="20"/>
                <w:szCs w:val="20"/>
              </w:rPr>
              <w:t>AL distribution probability: Alt 1</w:t>
            </w:r>
          </w:p>
          <w:p w14:paraId="63BD6A08" w14:textId="77777777" w:rsidR="00902DB6" w:rsidRDefault="003328C3">
            <w:pPr>
              <w:rPr>
                <w:rFonts w:ascii="Arial" w:hAnsi="Arial" w:cs="Arial"/>
                <w:sz w:val="20"/>
                <w:szCs w:val="20"/>
              </w:rPr>
            </w:pPr>
            <w:r>
              <w:rPr>
                <w:rFonts w:ascii="Arial" w:hAnsi="Arial" w:cs="Arial"/>
                <w:sz w:val="20"/>
                <w:szCs w:val="20"/>
              </w:rPr>
              <w:t>Candidate for each Al: Alt2</w:t>
            </w:r>
          </w:p>
          <w:p w14:paraId="749996AF" w14:textId="77777777" w:rsidR="00902DB6" w:rsidRDefault="003328C3">
            <w:pPr>
              <w:rPr>
                <w:rFonts w:ascii="Arial" w:hAnsi="Arial" w:cs="Arial"/>
                <w:sz w:val="20"/>
                <w:szCs w:val="20"/>
                <w:lang w:val="de-DE"/>
              </w:rPr>
            </w:pPr>
            <w:r>
              <w:rPr>
                <w:rFonts w:ascii="Arial" w:hAnsi="Arial" w:cs="Arial"/>
                <w:sz w:val="20"/>
                <w:szCs w:val="20"/>
                <w:lang w:val="de-DE"/>
              </w:rPr>
              <w:t>SCS: 30 KHz (FR1), 120 kHz (FR2)</w:t>
            </w:r>
          </w:p>
          <w:p w14:paraId="4336B95A" w14:textId="77777777" w:rsidR="00902DB6" w:rsidRDefault="003328C3">
            <w:pPr>
              <w:rPr>
                <w:rFonts w:ascii="Arial" w:hAnsi="Arial" w:cs="Arial"/>
                <w:sz w:val="20"/>
                <w:szCs w:val="20"/>
                <w:lang w:val="de-DE"/>
              </w:rPr>
            </w:pPr>
            <w:r>
              <w:rPr>
                <w:rFonts w:ascii="Arial" w:hAnsi="Arial" w:cs="Arial"/>
                <w:sz w:val="20"/>
                <w:szCs w:val="20"/>
                <w:lang w:val="de-DE"/>
              </w:rPr>
              <w:t>Bandwidth: 20 MHz (FR1), 50 MHz (FR2)</w:t>
            </w:r>
          </w:p>
          <w:p w14:paraId="25717C40" w14:textId="77777777" w:rsidR="00902DB6" w:rsidRDefault="003328C3">
            <w:pPr>
              <w:rPr>
                <w:rFonts w:ascii="Arial" w:hAnsi="Arial" w:cs="Arial"/>
                <w:sz w:val="20"/>
                <w:szCs w:val="20"/>
              </w:rPr>
            </w:pPr>
            <w:r>
              <w:rPr>
                <w:rFonts w:ascii="Arial" w:hAnsi="Arial" w:cs="Arial"/>
                <w:sz w:val="20"/>
                <w:szCs w:val="20"/>
              </w:rPr>
              <w:t>OS = 2 symbols</w:t>
            </w:r>
          </w:p>
          <w:p w14:paraId="0DB872D4" w14:textId="77777777" w:rsidR="00902DB6" w:rsidRDefault="003328C3">
            <w:pPr>
              <w:rPr>
                <w:rFonts w:ascii="Arial" w:hAnsi="Arial" w:cs="Arial"/>
                <w:sz w:val="20"/>
                <w:szCs w:val="20"/>
              </w:rPr>
            </w:pPr>
            <w:r>
              <w:rPr>
                <w:rFonts w:ascii="Arial" w:hAnsi="Arial" w:cs="Arial"/>
                <w:sz w:val="20"/>
                <w:szCs w:val="20"/>
              </w:rPr>
              <w:t>Delay tolerance: 1 symbol</w:t>
            </w:r>
          </w:p>
        </w:tc>
      </w:tr>
      <w:tr w:rsidR="00902DB6" w14:paraId="583E8C3E" w14:textId="77777777">
        <w:trPr>
          <w:trHeight w:val="107"/>
        </w:trPr>
        <w:tc>
          <w:tcPr>
            <w:tcW w:w="1937" w:type="dxa"/>
          </w:tcPr>
          <w:p w14:paraId="138313EA"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269FB946" w14:textId="77777777" w:rsidR="00902DB6" w:rsidRDefault="003328C3">
            <w:pPr>
              <w:rPr>
                <w:rFonts w:eastAsia="Malgun Gothic"/>
                <w:lang w:eastAsia="ko-KR"/>
              </w:rPr>
            </w:pPr>
            <w:r>
              <w:rPr>
                <w:rFonts w:eastAsia="Malgun Gothic"/>
                <w:lang w:eastAsia="ko-KR"/>
              </w:rPr>
              <w:t xml:space="preserve">AL distribution depends on the deployment scenario. But if we have to choose one, we prefer Alt.1 (or Alt.4) as they seem to be more representative. </w:t>
            </w:r>
          </w:p>
          <w:p w14:paraId="58936DEC" w14:textId="77777777" w:rsidR="00902DB6" w:rsidRDefault="003328C3">
            <w:pPr>
              <w:rPr>
                <w:rFonts w:eastAsia="Malgun Gothic"/>
                <w:lang w:eastAsia="ko-KR"/>
              </w:rPr>
            </w:pPr>
            <w:r>
              <w:rPr>
                <w:rFonts w:eastAsia="Malgun Gothic"/>
                <w:lang w:eastAsia="ko-KR"/>
              </w:rPr>
              <w:t>We prefer the following settings</w:t>
            </w:r>
          </w:p>
          <w:p w14:paraId="2AECD91E"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AL distribution probability: Alt.1 (or Alt.4)</w:t>
            </w:r>
          </w:p>
          <w:p w14:paraId="5B521A54"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Candidate for each AL: 6.6.2.2.2</w:t>
            </w:r>
          </w:p>
          <w:p w14:paraId="77C8FED3"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Bandwidth: 20MHz for FR1, 100MHz for FR2 (also fine with 50MHz)</w:t>
            </w:r>
          </w:p>
          <w:p w14:paraId="74E4DD95"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 xml:space="preserve">OS Alt.1 2 </w:t>
            </w:r>
          </w:p>
          <w:p w14:paraId="0B15A3EE" w14:textId="77777777" w:rsidR="00902DB6" w:rsidRDefault="003328C3">
            <w:pPr>
              <w:rPr>
                <w:rFonts w:ascii="Arial" w:hAnsi="Arial" w:cs="Arial"/>
                <w:sz w:val="20"/>
                <w:szCs w:val="20"/>
              </w:rPr>
            </w:pPr>
            <w:r>
              <w:rPr>
                <w:rFonts w:eastAsia="Malgun Gothic"/>
                <w:lang w:eastAsia="ko-KR"/>
              </w:rPr>
              <w:t>Besides, we had an impression that we need to set up some reference number(s) of UEs to check whether the blocking probability of is acceptable or not.</w:t>
            </w:r>
          </w:p>
        </w:tc>
      </w:tr>
      <w:tr w:rsidR="00902DB6" w14:paraId="3F157B9D" w14:textId="77777777">
        <w:trPr>
          <w:trHeight w:val="107"/>
        </w:trPr>
        <w:tc>
          <w:tcPr>
            <w:tcW w:w="1937" w:type="dxa"/>
          </w:tcPr>
          <w:p w14:paraId="72971BDC"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lastRenderedPageBreak/>
              <w:t xml:space="preserve">Lenovo, Motorola </w:t>
            </w:r>
            <w:proofErr w:type="spellStart"/>
            <w:r>
              <w:rPr>
                <w:rFonts w:ascii="Arial" w:eastAsia="Malgun Gothic" w:hAnsi="Arial" w:cs="Arial"/>
                <w:sz w:val="20"/>
                <w:szCs w:val="20"/>
                <w:lang w:eastAsia="ko-KR"/>
              </w:rPr>
              <w:t>Mobiltiy</w:t>
            </w:r>
            <w:proofErr w:type="spellEnd"/>
          </w:p>
        </w:tc>
        <w:tc>
          <w:tcPr>
            <w:tcW w:w="7694" w:type="dxa"/>
          </w:tcPr>
          <w:p w14:paraId="2A14B1FF"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Can evaluate two AL distributions representing different operation conditions, e.g. Alt2 and Alt4</w:t>
            </w:r>
          </w:p>
          <w:p w14:paraId="76FD4CD7"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Candidate for each AL: Alt2</w:t>
            </w:r>
          </w:p>
          <w:p w14:paraId="6E79BFB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SCS: 15KHz for FR1, 120KHz for FR2</w:t>
            </w:r>
          </w:p>
          <w:p w14:paraId="4FBC2FEF" w14:textId="77777777" w:rsidR="00902DB6" w:rsidRDefault="003328C3">
            <w:pPr>
              <w:rPr>
                <w:rFonts w:ascii="Arial" w:hAnsi="Arial" w:cs="Arial"/>
                <w:sz w:val="20"/>
                <w:szCs w:val="20"/>
                <w:lang w:val="de-DE"/>
              </w:rPr>
            </w:pPr>
            <w:r>
              <w:rPr>
                <w:rFonts w:ascii="Arial" w:hAnsi="Arial" w:cs="Arial"/>
                <w:sz w:val="20"/>
                <w:szCs w:val="20"/>
                <w:lang w:val="de-DE"/>
              </w:rPr>
              <w:t>Bandwidth: 20 MHz (FR1), 50 MHz (FR2)</w:t>
            </w:r>
          </w:p>
          <w:p w14:paraId="0187D20C" w14:textId="77777777" w:rsidR="00902DB6" w:rsidRDefault="003328C3">
            <w:pPr>
              <w:rPr>
                <w:rFonts w:ascii="Arial" w:hAnsi="Arial" w:cs="Arial"/>
                <w:sz w:val="20"/>
                <w:szCs w:val="20"/>
              </w:rPr>
            </w:pPr>
            <w:r>
              <w:rPr>
                <w:rFonts w:ascii="Arial" w:hAnsi="Arial" w:cs="Arial"/>
                <w:sz w:val="20"/>
                <w:szCs w:val="20"/>
              </w:rPr>
              <w:t>OS = 3 symbols</w:t>
            </w:r>
          </w:p>
          <w:p w14:paraId="5291D141" w14:textId="77777777" w:rsidR="00902DB6" w:rsidRDefault="003328C3">
            <w:pPr>
              <w:rPr>
                <w:rFonts w:eastAsia="Malgun Gothic"/>
                <w:lang w:eastAsia="ko-KR"/>
              </w:rPr>
            </w:pPr>
            <w:r>
              <w:rPr>
                <w:rFonts w:ascii="Arial" w:hAnsi="Arial" w:cs="Arial"/>
                <w:sz w:val="20"/>
                <w:szCs w:val="20"/>
              </w:rPr>
              <w:t>Delay tolerance: 2 slots</w:t>
            </w:r>
          </w:p>
        </w:tc>
      </w:tr>
      <w:tr w:rsidR="00902DB6" w14:paraId="7C355E77" w14:textId="77777777">
        <w:trPr>
          <w:trHeight w:val="107"/>
        </w:trPr>
        <w:tc>
          <w:tcPr>
            <w:tcW w:w="1937" w:type="dxa"/>
          </w:tcPr>
          <w:p w14:paraId="3634028A" w14:textId="77777777" w:rsidR="00902DB6" w:rsidRDefault="003328C3">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04522D12" w14:textId="77777777" w:rsidR="00902DB6" w:rsidRDefault="003328C3">
            <w:pPr>
              <w:rPr>
                <w:rFonts w:eastAsia="SimSun"/>
                <w:sz w:val="22"/>
                <w:szCs w:val="22"/>
              </w:rPr>
            </w:pPr>
            <w:r>
              <w:rPr>
                <w:rFonts w:eastAsia="SimSun" w:hint="eastAsia"/>
                <w:b/>
                <w:bCs/>
                <w:sz w:val="22"/>
                <w:szCs w:val="22"/>
              </w:rPr>
              <w:t>AL distribution probability</w:t>
            </w:r>
            <w:r>
              <w:rPr>
                <w:rFonts w:eastAsia="SimSun" w:hint="eastAsia"/>
                <w:sz w:val="22"/>
                <w:szCs w:val="22"/>
              </w:rPr>
              <w:t xml:space="preserve">: Alt1 or Alt4 can </w:t>
            </w:r>
            <w:r>
              <w:rPr>
                <w:rFonts w:eastAsia="SimSun"/>
                <w:sz w:val="22"/>
                <w:szCs w:val="22"/>
              </w:rPr>
              <w:t>be the</w:t>
            </w:r>
            <w:r>
              <w:rPr>
                <w:rFonts w:eastAsia="SimSun" w:hint="eastAsia"/>
                <w:sz w:val="22"/>
                <w:szCs w:val="22"/>
              </w:rPr>
              <w:t xml:space="preserve"> baseline and we slightly prefer Alt4. Additionally</w:t>
            </w:r>
            <w:r>
              <w:rPr>
                <w:rFonts w:eastAsia="SimSun"/>
                <w:sz w:val="22"/>
                <w:szCs w:val="22"/>
              </w:rPr>
              <w:t>, since</w:t>
            </w:r>
            <w:r>
              <w:rPr>
                <w:rFonts w:eastAsia="SimSun" w:hint="eastAsia"/>
                <w:sz w:val="22"/>
                <w:szCs w:val="22"/>
              </w:rPr>
              <w:t xml:space="preserve"> the PDCCH enhancement is considered due to the antenna reduction, Alt </w:t>
            </w:r>
            <w:r>
              <w:rPr>
                <w:rFonts w:eastAsia="SimSun"/>
                <w:sz w:val="22"/>
                <w:szCs w:val="22"/>
              </w:rPr>
              <w:t>2 for</w:t>
            </w:r>
            <w:r>
              <w:rPr>
                <w:rFonts w:eastAsia="SimSun" w:hint="eastAsia"/>
                <w:sz w:val="22"/>
                <w:szCs w:val="22"/>
              </w:rPr>
              <w:t xml:space="preserve"> large AL with higher probability can be considered as an important case. </w:t>
            </w:r>
          </w:p>
          <w:p w14:paraId="5F97C336" w14:textId="77777777" w:rsidR="00902DB6" w:rsidRDefault="003328C3">
            <w:pPr>
              <w:rPr>
                <w:rFonts w:eastAsia="SimSun"/>
                <w:sz w:val="22"/>
                <w:szCs w:val="22"/>
              </w:rPr>
            </w:pPr>
            <w:r>
              <w:rPr>
                <w:rFonts w:eastAsia="SimSun"/>
                <w:b/>
                <w:bCs/>
                <w:sz w:val="22"/>
                <w:szCs w:val="22"/>
              </w:rPr>
              <w:t xml:space="preserve">Candidate for each </w:t>
            </w:r>
            <w:proofErr w:type="gramStart"/>
            <w:r>
              <w:rPr>
                <w:rFonts w:eastAsia="SimSun"/>
                <w:b/>
                <w:bCs/>
                <w:sz w:val="22"/>
                <w:szCs w:val="22"/>
              </w:rPr>
              <w:t>AL</w:t>
            </w:r>
            <w:r>
              <w:rPr>
                <w:rFonts w:eastAsia="SimSun" w:hint="eastAsia"/>
                <w:sz w:val="22"/>
                <w:szCs w:val="22"/>
              </w:rPr>
              <w:t>:Alt</w:t>
            </w:r>
            <w:proofErr w:type="gramEnd"/>
            <w:r>
              <w:rPr>
                <w:rFonts w:eastAsia="SimSun" w:hint="eastAsia"/>
                <w:sz w:val="22"/>
                <w:szCs w:val="22"/>
              </w:rPr>
              <w:t>1</w:t>
            </w:r>
          </w:p>
          <w:p w14:paraId="5C28C6E2" w14:textId="77777777" w:rsidR="00902DB6" w:rsidRDefault="003328C3">
            <w:pPr>
              <w:rPr>
                <w:rFonts w:eastAsia="SimSun"/>
                <w:sz w:val="22"/>
                <w:szCs w:val="22"/>
              </w:rPr>
            </w:pPr>
            <w:r>
              <w:rPr>
                <w:rFonts w:eastAsia="SimSun" w:hint="eastAsia"/>
                <w:b/>
                <w:bCs/>
                <w:sz w:val="22"/>
                <w:szCs w:val="22"/>
              </w:rPr>
              <w:t>SCS and bandwidth:</w:t>
            </w:r>
            <w:r>
              <w:rPr>
                <w:rFonts w:eastAsia="SimSun" w:hint="eastAsia"/>
                <w:sz w:val="22"/>
                <w:szCs w:val="22"/>
              </w:rPr>
              <w:t xml:space="preserve"> 15kHz for FR1 with bandwidth 20M, 60kHz for FR2 with bandwidth 100M.</w:t>
            </w:r>
          </w:p>
          <w:p w14:paraId="2362A4E5" w14:textId="77777777" w:rsidR="00902DB6" w:rsidRDefault="003328C3">
            <w:pPr>
              <w:rPr>
                <w:rFonts w:eastAsia="SimSun"/>
                <w:sz w:val="22"/>
                <w:szCs w:val="22"/>
              </w:rPr>
            </w:pPr>
            <w:r>
              <w:rPr>
                <w:rFonts w:eastAsia="SimSun" w:hint="eastAsia"/>
                <w:b/>
                <w:bCs/>
                <w:sz w:val="22"/>
                <w:szCs w:val="22"/>
              </w:rPr>
              <w:t>OS</w:t>
            </w:r>
            <w:r>
              <w:rPr>
                <w:rFonts w:eastAsia="SimSun" w:hint="eastAsia"/>
                <w:sz w:val="22"/>
                <w:szCs w:val="22"/>
              </w:rPr>
              <w:t>: Alt1 and Alt2</w:t>
            </w:r>
          </w:p>
          <w:p w14:paraId="1A5CA209" w14:textId="77777777" w:rsidR="00902DB6" w:rsidRDefault="003328C3">
            <w:pPr>
              <w:rPr>
                <w:rFonts w:eastAsia="Malgun Gothic"/>
                <w:sz w:val="22"/>
                <w:szCs w:val="22"/>
                <w:lang w:eastAsia="ko-KR"/>
              </w:rPr>
            </w:pPr>
            <w:r>
              <w:rPr>
                <w:rFonts w:eastAsia="SimSun"/>
                <w:b/>
                <w:bCs/>
                <w:sz w:val="22"/>
                <w:szCs w:val="22"/>
              </w:rPr>
              <w:t>Delay tolerance</w:t>
            </w:r>
            <w:r>
              <w:rPr>
                <w:rFonts w:eastAsia="SimSun" w:hint="eastAsia"/>
                <w:b/>
                <w:bCs/>
                <w:sz w:val="22"/>
                <w:szCs w:val="22"/>
              </w:rPr>
              <w:t>:</w:t>
            </w:r>
            <w:r>
              <w:rPr>
                <w:rFonts w:eastAsia="SimSun" w:hint="eastAsia"/>
                <w:sz w:val="22"/>
                <w:szCs w:val="22"/>
              </w:rPr>
              <w:t xml:space="preserve"> 1 slot can be the </w:t>
            </w:r>
            <w:r>
              <w:rPr>
                <w:rFonts w:eastAsia="SimSun"/>
                <w:sz w:val="22"/>
                <w:szCs w:val="22"/>
              </w:rPr>
              <w:t>baseline, and</w:t>
            </w:r>
            <w:r>
              <w:rPr>
                <w:rFonts w:eastAsia="SimSun" w:hint="eastAsia"/>
                <w:sz w:val="22"/>
                <w:szCs w:val="22"/>
              </w:rPr>
              <w:t xml:space="preserve"> 2 slots also should be considered to calculate the blocking probability. </w:t>
            </w:r>
          </w:p>
          <w:p w14:paraId="6EC0F9A0" w14:textId="77777777" w:rsidR="00902DB6" w:rsidRDefault="00902DB6">
            <w:pPr>
              <w:rPr>
                <w:rFonts w:ascii="Arial" w:eastAsia="Malgun Gothic" w:hAnsi="Arial" w:cs="Arial"/>
                <w:sz w:val="20"/>
                <w:szCs w:val="20"/>
                <w:lang w:eastAsia="ko-KR"/>
              </w:rPr>
            </w:pPr>
          </w:p>
        </w:tc>
      </w:tr>
      <w:tr w:rsidR="00902DB6" w14:paraId="6853A1E0" w14:textId="77777777">
        <w:trPr>
          <w:trHeight w:val="107"/>
        </w:trPr>
        <w:tc>
          <w:tcPr>
            <w:tcW w:w="1937" w:type="dxa"/>
          </w:tcPr>
          <w:p w14:paraId="2675F87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16C8A83F" w14:textId="77777777" w:rsidR="00902DB6" w:rsidRDefault="003328C3">
            <w:pPr>
              <w:rPr>
                <w:rFonts w:eastAsia="Malgun Gothic"/>
                <w:lang w:eastAsia="ko-KR"/>
              </w:rPr>
            </w:pPr>
            <w:r>
              <w:rPr>
                <w:rFonts w:eastAsia="Malgun Gothic"/>
                <w:lang w:eastAsia="ko-KR"/>
              </w:rPr>
              <w:t xml:space="preserve">A calibration will be helpful for evaluation.  </w:t>
            </w:r>
          </w:p>
          <w:p w14:paraId="2AEB3E46" w14:textId="77777777" w:rsidR="00902DB6" w:rsidRDefault="003328C3">
            <w:pPr>
              <w:rPr>
                <w:rFonts w:eastAsia="Malgun Gothic"/>
                <w:lang w:eastAsia="ko-KR"/>
              </w:rPr>
            </w:pPr>
            <w:r>
              <w:rPr>
                <w:rFonts w:eastAsia="Malgun Gothic"/>
                <w:lang w:eastAsia="ko-KR"/>
              </w:rPr>
              <w:t>Aggregation distribution would be Alt.4 (e.g. Aggregation 2 will have highest probability)</w:t>
            </w:r>
          </w:p>
          <w:p w14:paraId="1DC0BE8D" w14:textId="77777777" w:rsidR="00902DB6" w:rsidRDefault="003328C3">
            <w:pPr>
              <w:rPr>
                <w:rFonts w:eastAsia="Malgun Gothic"/>
                <w:lang w:eastAsia="ko-KR"/>
              </w:rPr>
            </w:pPr>
            <w:r>
              <w:rPr>
                <w:rFonts w:eastAsia="Malgun Gothic"/>
                <w:lang w:eastAsia="ko-KR"/>
              </w:rPr>
              <w:t>AL 6.6.2.2.</w:t>
            </w:r>
          </w:p>
          <w:p w14:paraId="065AE6C4" w14:textId="77777777" w:rsidR="00902DB6" w:rsidRDefault="003328C3">
            <w:pPr>
              <w:rPr>
                <w:rFonts w:eastAsia="SimSun"/>
                <w:b/>
                <w:bCs/>
                <w:sz w:val="22"/>
                <w:szCs w:val="22"/>
              </w:rPr>
            </w:pPr>
            <w:r>
              <w:rPr>
                <w:rFonts w:eastAsia="Malgun Gothic"/>
                <w:lang w:eastAsia="ko-KR"/>
              </w:rPr>
              <w:t>OS would be 2.</w:t>
            </w:r>
          </w:p>
        </w:tc>
      </w:tr>
      <w:tr w:rsidR="00902DB6" w14:paraId="2589776A" w14:textId="77777777">
        <w:trPr>
          <w:trHeight w:val="107"/>
        </w:trPr>
        <w:tc>
          <w:tcPr>
            <w:tcW w:w="1937" w:type="dxa"/>
          </w:tcPr>
          <w:p w14:paraId="6B7602D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Huawei, HiSilicon</w:t>
            </w:r>
          </w:p>
        </w:tc>
        <w:tc>
          <w:tcPr>
            <w:tcW w:w="7694" w:type="dxa"/>
          </w:tcPr>
          <w:p w14:paraId="2956C9B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The Alt.2 and Alt.3 can be considered for AL distribution.</w:t>
            </w:r>
          </w:p>
          <w:p w14:paraId="01865252"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Alt.2 is preferred for </w:t>
            </w:r>
            <w:r>
              <w:rPr>
                <w:rFonts w:ascii="Arial" w:hAnsi="Arial" w:cs="Arial"/>
                <w:sz w:val="20"/>
                <w:szCs w:val="20"/>
              </w:rPr>
              <w:t>Candidate for each AL.</w:t>
            </w:r>
          </w:p>
          <w:p w14:paraId="1910D488" w14:textId="77777777" w:rsidR="00902DB6" w:rsidRDefault="003328C3">
            <w:pPr>
              <w:rPr>
                <w:rFonts w:ascii="Arial" w:hAnsi="Arial" w:cs="Arial"/>
                <w:sz w:val="20"/>
                <w:szCs w:val="20"/>
              </w:rPr>
            </w:pPr>
            <w:r>
              <w:rPr>
                <w:rFonts w:ascii="Arial" w:hAnsi="Arial" w:cs="Arial"/>
                <w:sz w:val="20"/>
                <w:szCs w:val="20"/>
              </w:rPr>
              <w:t>Bandwidth: 20M for FR1.</w:t>
            </w:r>
          </w:p>
          <w:p w14:paraId="35B6167D" w14:textId="77777777" w:rsidR="00902DB6" w:rsidRDefault="003328C3">
            <w:pPr>
              <w:rPr>
                <w:rFonts w:eastAsia="Malgun Gothic"/>
                <w:lang w:eastAsia="ko-KR"/>
              </w:rPr>
            </w:pPr>
            <w:r>
              <w:rPr>
                <w:rFonts w:ascii="Arial" w:hAnsi="Arial" w:cs="Arial"/>
                <w:sz w:val="20"/>
                <w:szCs w:val="20"/>
              </w:rPr>
              <w:t>2Rx on UE.</w:t>
            </w:r>
          </w:p>
        </w:tc>
      </w:tr>
      <w:tr w:rsidR="00902DB6" w14:paraId="5BF8BE0E" w14:textId="77777777">
        <w:trPr>
          <w:trHeight w:val="107"/>
        </w:trPr>
        <w:tc>
          <w:tcPr>
            <w:tcW w:w="1937" w:type="dxa"/>
          </w:tcPr>
          <w:p w14:paraId="25B6EFE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761F4FCE"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 xml:space="preserve">AL: </w:t>
            </w:r>
            <w:r>
              <w:rPr>
                <w:rFonts w:ascii="Arial" w:eastAsiaTheme="minorEastAsia" w:hAnsi="Arial" w:cs="Arial" w:hint="eastAsia"/>
                <w:sz w:val="20"/>
                <w:szCs w:val="20"/>
              </w:rPr>
              <w:t>it should be derived from SLS and LLS, this is how alt. 5 works</w:t>
            </w:r>
          </w:p>
          <w:p w14:paraId="2A458394"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 xml:space="preserve">Candidates for each AL:  </w:t>
            </w:r>
            <w:r>
              <w:rPr>
                <w:rFonts w:ascii="Arial" w:eastAsiaTheme="minorEastAsia" w:hAnsi="Arial" w:cs="Arial" w:hint="eastAsia"/>
                <w:sz w:val="20"/>
                <w:szCs w:val="20"/>
              </w:rPr>
              <w:t xml:space="preserve">Not sure why do we need the number of candidates for each AL considering we already have the AL distribution. </w:t>
            </w:r>
          </w:p>
          <w:p w14:paraId="47D5946A" w14:textId="77777777" w:rsidR="00902DB6" w:rsidRDefault="003328C3">
            <w:pPr>
              <w:rPr>
                <w:rFonts w:ascii="Arial" w:eastAsia="Malgun Gothic" w:hAnsi="Arial" w:cs="Arial"/>
                <w:sz w:val="20"/>
                <w:szCs w:val="20"/>
                <w:lang w:val="sv-SE" w:eastAsia="ko-KR"/>
              </w:rPr>
            </w:pPr>
            <w:r>
              <w:rPr>
                <w:rFonts w:ascii="Arial" w:eastAsia="Malgun Gothic" w:hAnsi="Arial" w:cs="Arial"/>
                <w:sz w:val="20"/>
                <w:szCs w:val="20"/>
                <w:lang w:val="sv-SE" w:eastAsia="ko-KR"/>
              </w:rPr>
              <w:t>SCS: 30 kHz</w:t>
            </w:r>
          </w:p>
          <w:p w14:paraId="67AB8391" w14:textId="77777777" w:rsidR="00902DB6" w:rsidRDefault="003328C3">
            <w:pPr>
              <w:rPr>
                <w:rFonts w:ascii="Arial" w:eastAsia="Malgun Gothic" w:hAnsi="Arial" w:cs="Arial"/>
                <w:sz w:val="20"/>
                <w:szCs w:val="20"/>
                <w:lang w:val="sv-SE" w:eastAsia="ko-KR"/>
              </w:rPr>
            </w:pPr>
            <w:r>
              <w:rPr>
                <w:rFonts w:ascii="Arial" w:eastAsia="Malgun Gothic" w:hAnsi="Arial" w:cs="Arial"/>
                <w:sz w:val="20"/>
                <w:szCs w:val="20"/>
                <w:lang w:val="sv-SE" w:eastAsia="ko-KR"/>
              </w:rPr>
              <w:t>BW: 20 MHz</w:t>
            </w:r>
          </w:p>
          <w:p w14:paraId="39E34272" w14:textId="77777777" w:rsidR="00902DB6" w:rsidRDefault="003328C3">
            <w:pPr>
              <w:rPr>
                <w:rFonts w:ascii="Arial" w:eastAsia="Malgun Gothic" w:hAnsi="Arial" w:cs="Arial"/>
                <w:sz w:val="20"/>
                <w:szCs w:val="20"/>
                <w:lang w:val="sv-SE" w:eastAsia="ko-KR"/>
              </w:rPr>
            </w:pPr>
            <w:r>
              <w:rPr>
                <w:rFonts w:ascii="Arial" w:eastAsia="Malgun Gothic" w:hAnsi="Arial" w:cs="Arial"/>
                <w:sz w:val="20"/>
                <w:szCs w:val="20"/>
                <w:lang w:val="sv-SE" w:eastAsia="ko-KR"/>
              </w:rPr>
              <w:t>OS: 1:2</w:t>
            </w:r>
          </w:p>
          <w:p w14:paraId="5E78D10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Delay tolerance: 1 slot</w:t>
            </w:r>
          </w:p>
        </w:tc>
      </w:tr>
    </w:tbl>
    <w:p w14:paraId="70A01339" w14:textId="77777777" w:rsidR="00902DB6" w:rsidRDefault="003328C3">
      <w:pPr>
        <w:tabs>
          <w:tab w:val="left" w:pos="1405"/>
        </w:tabs>
        <w:spacing w:before="120"/>
        <w:rPr>
          <w:rFonts w:ascii="Arial" w:eastAsiaTheme="minorEastAsia" w:hAnsi="Arial" w:cs="Arial"/>
          <w:sz w:val="20"/>
          <w:szCs w:val="20"/>
        </w:rPr>
      </w:pPr>
      <w:r>
        <w:rPr>
          <w:rFonts w:ascii="Arial" w:eastAsiaTheme="minorEastAsia" w:hAnsi="Arial" w:cs="Arial"/>
          <w:sz w:val="20"/>
          <w:szCs w:val="20"/>
        </w:rPr>
        <w:lastRenderedPageBreak/>
        <w:tab/>
      </w:r>
    </w:p>
    <w:p w14:paraId="480E6060" w14:textId="77777777" w:rsidR="00902DB6" w:rsidRDefault="003328C3">
      <w:pPr>
        <w:spacing w:before="120" w:after="120"/>
        <w:rPr>
          <w:rFonts w:ascii="Arial" w:hAnsi="Arial" w:cs="Arial"/>
          <w:b/>
          <w:bCs/>
          <w:sz w:val="20"/>
          <w:szCs w:val="20"/>
          <w:u w:val="single"/>
        </w:rPr>
      </w:pPr>
      <w:r>
        <w:rPr>
          <w:rFonts w:ascii="Arial" w:hAnsi="Arial" w:cs="Arial"/>
          <w:b/>
          <w:bCs/>
          <w:sz w:val="20"/>
          <w:szCs w:val="20"/>
          <w:u w:val="single"/>
        </w:rPr>
        <w:t>Summary</w:t>
      </w:r>
    </w:p>
    <w:p w14:paraId="6A9427A7"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Aggregation level Distribution </w:t>
      </w:r>
    </w:p>
    <w:tbl>
      <w:tblPr>
        <w:tblStyle w:val="TableGrid"/>
        <w:tblW w:w="9962" w:type="dxa"/>
        <w:tblLayout w:type="fixed"/>
        <w:tblLook w:val="04A0" w:firstRow="1" w:lastRow="0" w:firstColumn="1" w:lastColumn="0" w:noHBand="0" w:noVBand="1"/>
      </w:tblPr>
      <w:tblGrid>
        <w:gridCol w:w="981"/>
        <w:gridCol w:w="4594"/>
        <w:gridCol w:w="2340"/>
        <w:gridCol w:w="2047"/>
      </w:tblGrid>
      <w:tr w:rsidR="00902DB6" w14:paraId="134516C4" w14:textId="77777777">
        <w:tc>
          <w:tcPr>
            <w:tcW w:w="981" w:type="dxa"/>
            <w:shd w:val="clear" w:color="auto" w:fill="92D050"/>
          </w:tcPr>
          <w:p w14:paraId="50C2174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4594" w:type="dxa"/>
            <w:shd w:val="clear" w:color="auto" w:fill="92D050"/>
          </w:tcPr>
          <w:p w14:paraId="41039798" w14:textId="77777777" w:rsidR="00902DB6" w:rsidRDefault="00902DB6">
            <w:pPr>
              <w:rPr>
                <w:rFonts w:ascii="Arial" w:eastAsiaTheme="minorEastAsia" w:hAnsi="Arial" w:cs="Arial"/>
                <w:sz w:val="20"/>
                <w:szCs w:val="20"/>
              </w:rPr>
            </w:pPr>
          </w:p>
        </w:tc>
        <w:tc>
          <w:tcPr>
            <w:tcW w:w="2340" w:type="dxa"/>
            <w:shd w:val="clear" w:color="auto" w:fill="92D050"/>
          </w:tcPr>
          <w:p w14:paraId="41DB80C7"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047" w:type="dxa"/>
            <w:shd w:val="clear" w:color="auto" w:fill="92D050"/>
          </w:tcPr>
          <w:p w14:paraId="1CE834FA"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639589CA" w14:textId="77777777">
        <w:tc>
          <w:tcPr>
            <w:tcW w:w="981" w:type="dxa"/>
          </w:tcPr>
          <w:p w14:paraId="5C871CAA"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4594" w:type="dxa"/>
          </w:tcPr>
          <w:p w14:paraId="4663A03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Atl.1: </w:t>
            </w:r>
            <w:r>
              <w:rPr>
                <w:rFonts w:ascii="Arial" w:hAnsi="Arial" w:cs="Arial"/>
                <w:sz w:val="20"/>
                <w:szCs w:val="20"/>
                <w:lang w:val="sv-SE" w:eastAsia="ja-JP"/>
              </w:rPr>
              <w:t>[0.4</w:t>
            </w:r>
            <w:proofErr w:type="gramStart"/>
            <w:r>
              <w:rPr>
                <w:rFonts w:ascii="Arial" w:hAnsi="Arial" w:cs="Arial"/>
                <w:sz w:val="20"/>
                <w:szCs w:val="20"/>
                <w:lang w:val="sv-SE" w:eastAsia="ja-JP"/>
              </w:rPr>
              <w:t>,  0.3</w:t>
            </w:r>
            <w:proofErr w:type="gramEnd"/>
            <w:r>
              <w:rPr>
                <w:rFonts w:ascii="Arial" w:hAnsi="Arial" w:cs="Arial"/>
                <w:sz w:val="20"/>
                <w:szCs w:val="20"/>
                <w:lang w:val="sv-SE" w:eastAsia="ja-JP"/>
              </w:rPr>
              <w:t>,  0.2,  0.05</w:t>
            </w:r>
            <w:r>
              <w:rPr>
                <w:rFonts w:ascii="Arial" w:hAnsi="Arial" w:cs="Arial"/>
                <w:sz w:val="20"/>
                <w:szCs w:val="20"/>
                <w:lang w:val="sv-SE"/>
              </w:rPr>
              <w:t xml:space="preserve"> , </w:t>
            </w:r>
            <w:r>
              <w:rPr>
                <w:rFonts w:ascii="Arial" w:hAnsi="Arial" w:cs="Arial"/>
                <w:sz w:val="20"/>
                <w:szCs w:val="20"/>
                <w:lang w:val="sv-SE" w:eastAsia="ja-JP"/>
              </w:rPr>
              <w:t>0.05]</w:t>
            </w:r>
          </w:p>
        </w:tc>
        <w:tc>
          <w:tcPr>
            <w:tcW w:w="2340" w:type="dxa"/>
          </w:tcPr>
          <w:p w14:paraId="770549FE"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SONY, Ericsson, Interdigital, LG, ZTE  </w:t>
            </w:r>
          </w:p>
        </w:tc>
        <w:tc>
          <w:tcPr>
            <w:tcW w:w="2047" w:type="dxa"/>
          </w:tcPr>
          <w:p w14:paraId="20F49F72"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r>
      <w:tr w:rsidR="00902DB6" w14:paraId="5D98FF97" w14:textId="77777777">
        <w:tc>
          <w:tcPr>
            <w:tcW w:w="981" w:type="dxa"/>
          </w:tcPr>
          <w:p w14:paraId="7AD3FF1E"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4594" w:type="dxa"/>
          </w:tcPr>
          <w:p w14:paraId="31EF21F4"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Alt.4: </w:t>
            </w:r>
            <w:r>
              <w:rPr>
                <w:rFonts w:ascii="Arial" w:hAnsi="Arial" w:cs="Arial"/>
                <w:sz w:val="20"/>
                <w:szCs w:val="20"/>
              </w:rPr>
              <w:t>[37</w:t>
            </w:r>
            <w:proofErr w:type="gramStart"/>
            <w:r>
              <w:rPr>
                <w:rFonts w:ascii="Arial" w:hAnsi="Arial" w:cs="Arial"/>
                <w:sz w:val="20"/>
                <w:szCs w:val="20"/>
              </w:rPr>
              <w:t>%  37</w:t>
            </w:r>
            <w:proofErr w:type="gramEnd"/>
            <w:r>
              <w:rPr>
                <w:rFonts w:ascii="Arial" w:hAnsi="Arial" w:cs="Arial"/>
                <w:sz w:val="20"/>
                <w:szCs w:val="20"/>
              </w:rPr>
              <w:t xml:space="preserve">%  21.5%  4.16%  0.34%] (based on </w:t>
            </w:r>
            <w:proofErr w:type="spellStart"/>
            <w:r>
              <w:rPr>
                <w:rFonts w:ascii="Arial" w:hAnsi="Arial" w:cs="Arial"/>
                <w:sz w:val="20"/>
                <w:szCs w:val="20"/>
              </w:rPr>
              <w:t>UMi</w:t>
            </w:r>
            <w:proofErr w:type="spellEnd"/>
            <w:r>
              <w:rPr>
                <w:rFonts w:ascii="Arial" w:hAnsi="Arial" w:cs="Arial"/>
                <w:sz w:val="20"/>
                <w:szCs w:val="20"/>
              </w:rPr>
              <w:t xml:space="preserve"> model)</w:t>
            </w:r>
          </w:p>
        </w:tc>
        <w:tc>
          <w:tcPr>
            <w:tcW w:w="2340" w:type="dxa"/>
          </w:tcPr>
          <w:p w14:paraId="3DF65174"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Intel, Ericsson, LG, ZTE, OPPO</w:t>
            </w:r>
          </w:p>
        </w:tc>
        <w:tc>
          <w:tcPr>
            <w:tcW w:w="2047" w:type="dxa"/>
          </w:tcPr>
          <w:p w14:paraId="2D9F9161"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r>
      <w:tr w:rsidR="00902DB6" w14:paraId="3595081B" w14:textId="77777777">
        <w:tc>
          <w:tcPr>
            <w:tcW w:w="981" w:type="dxa"/>
          </w:tcPr>
          <w:p w14:paraId="51923D6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4 </w:t>
            </w:r>
          </w:p>
        </w:tc>
        <w:tc>
          <w:tcPr>
            <w:tcW w:w="4594" w:type="dxa"/>
          </w:tcPr>
          <w:p w14:paraId="7249F0A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Alt.1 and Alt.2, </w:t>
            </w:r>
            <w:r>
              <w:rPr>
                <w:rFonts w:ascii="Arial" w:hAnsi="Arial" w:cs="Arial"/>
                <w:sz w:val="20"/>
                <w:szCs w:val="20"/>
              </w:rPr>
              <w:t>Set 1 with high probability for low ALs and Set 2 with high probability for high ALs</w:t>
            </w:r>
          </w:p>
        </w:tc>
        <w:tc>
          <w:tcPr>
            <w:tcW w:w="2340" w:type="dxa"/>
          </w:tcPr>
          <w:p w14:paraId="19A13F6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 xml:space="preserve">Fraunhofer, Lenovo </w:t>
            </w:r>
          </w:p>
        </w:tc>
        <w:tc>
          <w:tcPr>
            <w:tcW w:w="2047" w:type="dxa"/>
          </w:tcPr>
          <w:p w14:paraId="5A0965D8"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r>
      <w:tr w:rsidR="00902DB6" w14:paraId="3270418F" w14:textId="77777777">
        <w:tc>
          <w:tcPr>
            <w:tcW w:w="981" w:type="dxa"/>
          </w:tcPr>
          <w:p w14:paraId="3164B838"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c>
          <w:tcPr>
            <w:tcW w:w="4594" w:type="dxa"/>
          </w:tcPr>
          <w:p w14:paraId="7FFC0FF6"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Alt.2 and Alt.3</w:t>
            </w:r>
          </w:p>
        </w:tc>
        <w:tc>
          <w:tcPr>
            <w:tcW w:w="2340" w:type="dxa"/>
          </w:tcPr>
          <w:p w14:paraId="03FD457C" w14:textId="77777777" w:rsidR="00902DB6" w:rsidRDefault="003328C3">
            <w:pPr>
              <w:rPr>
                <w:rFonts w:ascii="Arial" w:eastAsiaTheme="minorEastAsia" w:hAnsi="Arial" w:cs="Arial"/>
                <w:sz w:val="20"/>
                <w:szCs w:val="20"/>
              </w:rPr>
            </w:pPr>
            <w:r>
              <w:rPr>
                <w:rFonts w:ascii="Arial" w:eastAsiaTheme="minorEastAsia" w:hAnsi="Arial" w:cs="Arial"/>
                <w:sz w:val="20"/>
                <w:szCs w:val="20"/>
              </w:rPr>
              <w:t>Huawei</w:t>
            </w:r>
          </w:p>
        </w:tc>
        <w:tc>
          <w:tcPr>
            <w:tcW w:w="2047" w:type="dxa"/>
          </w:tcPr>
          <w:p w14:paraId="265F55EE"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r w:rsidR="00902DB6" w14:paraId="1A999EEC" w14:textId="77777777">
        <w:tc>
          <w:tcPr>
            <w:tcW w:w="981" w:type="dxa"/>
          </w:tcPr>
          <w:p w14:paraId="178FEA56" w14:textId="77777777" w:rsidR="00902DB6" w:rsidRDefault="003328C3">
            <w:pPr>
              <w:rPr>
                <w:rFonts w:ascii="Arial" w:eastAsiaTheme="minorEastAsia" w:hAnsi="Arial" w:cs="Arial"/>
                <w:sz w:val="20"/>
                <w:szCs w:val="20"/>
              </w:rPr>
            </w:pPr>
            <w:r>
              <w:rPr>
                <w:rFonts w:ascii="Arial" w:eastAsiaTheme="minorEastAsia" w:hAnsi="Arial" w:cs="Arial"/>
                <w:sz w:val="20"/>
                <w:szCs w:val="20"/>
              </w:rPr>
              <w:t>6</w:t>
            </w:r>
          </w:p>
        </w:tc>
        <w:tc>
          <w:tcPr>
            <w:tcW w:w="4594" w:type="dxa"/>
          </w:tcPr>
          <w:p w14:paraId="071DA17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Alt.5: </w:t>
            </w:r>
            <w:r>
              <w:rPr>
                <w:rFonts w:ascii="Arial" w:hAnsi="Arial" w:cs="Arial"/>
                <w:sz w:val="20"/>
                <w:szCs w:val="20"/>
                <w:lang w:val="sv-SE"/>
              </w:rPr>
              <w:t>42</w:t>
            </w:r>
            <w:proofErr w:type="gramStart"/>
            <w:r>
              <w:rPr>
                <w:rFonts w:ascii="Arial" w:hAnsi="Arial" w:cs="Arial"/>
                <w:sz w:val="20"/>
                <w:szCs w:val="20"/>
                <w:lang w:val="sv-SE"/>
              </w:rPr>
              <w:t>%  18</w:t>
            </w:r>
            <w:proofErr w:type="gramEnd"/>
            <w:r>
              <w:rPr>
                <w:rFonts w:ascii="Arial" w:hAnsi="Arial" w:cs="Arial"/>
                <w:sz w:val="20"/>
                <w:szCs w:val="20"/>
                <w:lang w:val="sv-SE"/>
              </w:rPr>
              <w:t>%</w:t>
            </w:r>
            <w:r>
              <w:rPr>
                <w:rFonts w:ascii="Arial" w:hAnsi="Arial" w:cs="Arial"/>
                <w:sz w:val="20"/>
                <w:szCs w:val="20"/>
                <w:lang w:val="sv-SE"/>
              </w:rPr>
              <w:tab/>
              <w:t>27%     10%     3%] for RX=2</w:t>
            </w:r>
          </w:p>
        </w:tc>
        <w:tc>
          <w:tcPr>
            <w:tcW w:w="2340" w:type="dxa"/>
          </w:tcPr>
          <w:p w14:paraId="16C8ED63" w14:textId="77777777" w:rsidR="00902DB6" w:rsidRDefault="003328C3">
            <w:pPr>
              <w:rPr>
                <w:rFonts w:ascii="Arial" w:eastAsiaTheme="minorEastAsia" w:hAnsi="Arial" w:cs="Arial"/>
                <w:sz w:val="20"/>
                <w:szCs w:val="20"/>
              </w:rPr>
            </w:pPr>
            <w:r>
              <w:rPr>
                <w:rFonts w:ascii="Arial" w:eastAsiaTheme="minorEastAsia" w:hAnsi="Arial" w:cs="Arial"/>
                <w:sz w:val="20"/>
                <w:szCs w:val="20"/>
              </w:rPr>
              <w:t>CATT</w:t>
            </w:r>
          </w:p>
        </w:tc>
        <w:tc>
          <w:tcPr>
            <w:tcW w:w="2047" w:type="dxa"/>
          </w:tcPr>
          <w:p w14:paraId="3547B28D"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r w:rsidR="00902DB6" w14:paraId="62F0167D" w14:textId="77777777">
        <w:tc>
          <w:tcPr>
            <w:tcW w:w="981" w:type="dxa"/>
          </w:tcPr>
          <w:p w14:paraId="12727318" w14:textId="77777777" w:rsidR="00902DB6" w:rsidRDefault="003328C3">
            <w:pPr>
              <w:rPr>
                <w:rFonts w:ascii="Arial" w:eastAsiaTheme="minorEastAsia" w:hAnsi="Arial" w:cs="Arial"/>
                <w:sz w:val="20"/>
                <w:szCs w:val="20"/>
              </w:rPr>
            </w:pPr>
            <w:r>
              <w:rPr>
                <w:rFonts w:ascii="Arial" w:eastAsiaTheme="minorEastAsia" w:hAnsi="Arial" w:cs="Arial"/>
                <w:sz w:val="20"/>
                <w:szCs w:val="20"/>
              </w:rPr>
              <w:t>7</w:t>
            </w:r>
          </w:p>
        </w:tc>
        <w:tc>
          <w:tcPr>
            <w:tcW w:w="4594" w:type="dxa"/>
          </w:tcPr>
          <w:p w14:paraId="4BB60B67"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No need to align and each company provides inputs based on evaluation </w:t>
            </w:r>
          </w:p>
        </w:tc>
        <w:tc>
          <w:tcPr>
            <w:tcW w:w="2340" w:type="dxa"/>
          </w:tcPr>
          <w:p w14:paraId="21E0444A" w14:textId="77777777" w:rsidR="00902DB6" w:rsidRDefault="003328C3">
            <w:pPr>
              <w:rPr>
                <w:rFonts w:ascii="Arial" w:eastAsiaTheme="minorEastAsia" w:hAnsi="Arial" w:cs="Arial"/>
                <w:sz w:val="20"/>
                <w:szCs w:val="20"/>
              </w:rPr>
            </w:pPr>
            <w:r>
              <w:rPr>
                <w:rFonts w:ascii="Arial" w:eastAsiaTheme="minorEastAsia" w:hAnsi="Arial" w:cs="Arial"/>
                <w:sz w:val="20"/>
                <w:szCs w:val="20"/>
              </w:rPr>
              <w:t>Futurewei (</w:t>
            </w:r>
            <w:r>
              <w:rPr>
                <w:rFonts w:ascii="Arial" w:hAnsi="Arial" w:cs="Arial"/>
                <w:sz w:val="20"/>
                <w:szCs w:val="20"/>
              </w:rPr>
              <w:t>tied to traffic model, deployment scenario</w:t>
            </w:r>
            <w:r>
              <w:rPr>
                <w:rFonts w:ascii="Arial" w:eastAsiaTheme="minorEastAsia" w:hAnsi="Arial" w:cs="Arial"/>
                <w:sz w:val="20"/>
                <w:szCs w:val="20"/>
              </w:rPr>
              <w:t>)</w:t>
            </w:r>
          </w:p>
        </w:tc>
        <w:tc>
          <w:tcPr>
            <w:tcW w:w="2047" w:type="dxa"/>
          </w:tcPr>
          <w:p w14:paraId="33A88481"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bl>
    <w:p w14:paraId="2F9B9A25" w14:textId="77777777" w:rsidR="00902DB6" w:rsidRDefault="00902DB6">
      <w:pPr>
        <w:spacing w:before="120"/>
        <w:rPr>
          <w:rFonts w:ascii="Arial" w:eastAsiaTheme="minorEastAsia" w:hAnsi="Arial" w:cs="Arial"/>
          <w:sz w:val="20"/>
          <w:szCs w:val="20"/>
        </w:rPr>
      </w:pPr>
    </w:p>
    <w:p w14:paraId="7F754405"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Number of candidates for each AL</w:t>
      </w:r>
    </w:p>
    <w:tbl>
      <w:tblPr>
        <w:tblStyle w:val="TableGrid"/>
        <w:tblW w:w="9967" w:type="dxa"/>
        <w:tblInd w:w="-5" w:type="dxa"/>
        <w:tblLayout w:type="fixed"/>
        <w:tblLook w:val="04A0" w:firstRow="1" w:lastRow="0" w:firstColumn="1" w:lastColumn="0" w:noHBand="0" w:noVBand="1"/>
      </w:tblPr>
      <w:tblGrid>
        <w:gridCol w:w="916"/>
        <w:gridCol w:w="4574"/>
        <w:gridCol w:w="2520"/>
        <w:gridCol w:w="1957"/>
      </w:tblGrid>
      <w:tr w:rsidR="00902DB6" w14:paraId="78A9C7E8" w14:textId="77777777">
        <w:tc>
          <w:tcPr>
            <w:tcW w:w="916" w:type="dxa"/>
            <w:shd w:val="clear" w:color="auto" w:fill="92D050"/>
          </w:tcPr>
          <w:p w14:paraId="50BF7810"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4574" w:type="dxa"/>
            <w:shd w:val="clear" w:color="auto" w:fill="92D050"/>
          </w:tcPr>
          <w:p w14:paraId="5C6DEE94" w14:textId="77777777" w:rsidR="00902DB6" w:rsidRDefault="00902DB6">
            <w:pPr>
              <w:rPr>
                <w:rFonts w:ascii="Arial" w:eastAsiaTheme="minorEastAsia" w:hAnsi="Arial" w:cs="Arial"/>
                <w:sz w:val="20"/>
                <w:szCs w:val="20"/>
              </w:rPr>
            </w:pPr>
          </w:p>
        </w:tc>
        <w:tc>
          <w:tcPr>
            <w:tcW w:w="2520" w:type="dxa"/>
            <w:shd w:val="clear" w:color="auto" w:fill="92D050"/>
          </w:tcPr>
          <w:p w14:paraId="00668BC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957" w:type="dxa"/>
            <w:shd w:val="clear" w:color="auto" w:fill="92D050"/>
          </w:tcPr>
          <w:p w14:paraId="790CBC89"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0A1BD1A4" w14:textId="77777777">
        <w:tc>
          <w:tcPr>
            <w:tcW w:w="916" w:type="dxa"/>
          </w:tcPr>
          <w:p w14:paraId="24670C57"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4574" w:type="dxa"/>
          </w:tcPr>
          <w:p w14:paraId="20511F3A" w14:textId="77777777" w:rsidR="00902DB6" w:rsidRDefault="003328C3">
            <w:pPr>
              <w:rPr>
                <w:rFonts w:ascii="Arial" w:eastAsiaTheme="minorEastAsia" w:hAnsi="Arial" w:cs="Arial"/>
                <w:sz w:val="20"/>
                <w:szCs w:val="20"/>
              </w:rPr>
            </w:pPr>
            <w:r>
              <w:rPr>
                <w:rFonts w:ascii="Arial" w:eastAsiaTheme="minorEastAsia" w:hAnsi="Arial" w:cs="Arial"/>
                <w:sz w:val="20"/>
                <w:szCs w:val="20"/>
              </w:rPr>
              <w:t>Alt.1: {</w:t>
            </w:r>
            <w:r>
              <w:rPr>
                <w:rFonts w:ascii="Arial" w:eastAsia="Malgun Gothic" w:hAnsi="Arial" w:cs="Arial"/>
                <w:sz w:val="20"/>
                <w:szCs w:val="20"/>
                <w:lang w:eastAsia="ko-KR"/>
              </w:rPr>
              <w:t>6, 6, 2, 2, and 2</w:t>
            </w:r>
            <w:r>
              <w:rPr>
                <w:rFonts w:ascii="Arial" w:eastAsiaTheme="minorEastAsia" w:hAnsi="Arial" w:cs="Arial"/>
                <w:sz w:val="20"/>
                <w:szCs w:val="20"/>
              </w:rPr>
              <w:t>}</w:t>
            </w:r>
          </w:p>
        </w:tc>
        <w:tc>
          <w:tcPr>
            <w:tcW w:w="2520" w:type="dxa"/>
          </w:tcPr>
          <w:p w14:paraId="6327C1B2"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Futurewei, </w:t>
            </w:r>
            <w:r>
              <w:rPr>
                <w:rFonts w:ascii="Arial" w:hAnsi="Arial" w:cs="Arial"/>
                <w:sz w:val="20"/>
                <w:szCs w:val="20"/>
                <w:lang w:val="de-DE"/>
              </w:rPr>
              <w:t xml:space="preserve">Fraunhofer, </w:t>
            </w:r>
            <w:r>
              <w:rPr>
                <w:rFonts w:ascii="Arial" w:eastAsiaTheme="minorEastAsia" w:hAnsi="Arial" w:cs="Arial"/>
                <w:sz w:val="20"/>
                <w:szCs w:val="20"/>
                <w:lang w:val="de-DE"/>
              </w:rPr>
              <w:t xml:space="preserve">LG, ZTE, OPPO   </w:t>
            </w:r>
          </w:p>
        </w:tc>
        <w:tc>
          <w:tcPr>
            <w:tcW w:w="1957" w:type="dxa"/>
          </w:tcPr>
          <w:p w14:paraId="073EAA66"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r>
      <w:tr w:rsidR="00902DB6" w14:paraId="3F43DE0E" w14:textId="77777777">
        <w:tc>
          <w:tcPr>
            <w:tcW w:w="916" w:type="dxa"/>
          </w:tcPr>
          <w:p w14:paraId="68463819"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68E307C6"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Alt.2: </w:t>
            </w:r>
            <w:r>
              <w:rPr>
                <w:rFonts w:ascii="Arial" w:hAnsi="Arial" w:cs="Arial"/>
                <w:sz w:val="20"/>
                <w:szCs w:val="20"/>
              </w:rPr>
              <w:t>Set the candidates number for different cases</w:t>
            </w:r>
          </w:p>
        </w:tc>
        <w:tc>
          <w:tcPr>
            <w:tcW w:w="2520" w:type="dxa"/>
          </w:tcPr>
          <w:p w14:paraId="68AE17F6"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Ericsson, Intel, Interdigital, vivo, Lenovo, Huawei</w:t>
            </w:r>
          </w:p>
        </w:tc>
        <w:tc>
          <w:tcPr>
            <w:tcW w:w="1957" w:type="dxa"/>
          </w:tcPr>
          <w:p w14:paraId="79DA1AD2" w14:textId="77777777" w:rsidR="00902DB6" w:rsidRDefault="003328C3">
            <w:pPr>
              <w:rPr>
                <w:rFonts w:ascii="Arial" w:eastAsiaTheme="minorEastAsia" w:hAnsi="Arial" w:cs="Arial"/>
                <w:sz w:val="20"/>
                <w:szCs w:val="20"/>
              </w:rPr>
            </w:pPr>
            <w:r>
              <w:rPr>
                <w:rFonts w:ascii="Arial" w:eastAsiaTheme="minorEastAsia" w:hAnsi="Arial" w:cs="Arial"/>
                <w:sz w:val="20"/>
                <w:szCs w:val="20"/>
              </w:rPr>
              <w:t>6</w:t>
            </w:r>
          </w:p>
        </w:tc>
      </w:tr>
      <w:tr w:rsidR="00902DB6" w14:paraId="4366088E" w14:textId="77777777">
        <w:tc>
          <w:tcPr>
            <w:tcW w:w="916" w:type="dxa"/>
          </w:tcPr>
          <w:p w14:paraId="29AA8AFD"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c>
          <w:tcPr>
            <w:tcW w:w="4574" w:type="dxa"/>
          </w:tcPr>
          <w:p w14:paraId="0EA2E5D4" w14:textId="77777777" w:rsidR="00902DB6" w:rsidRDefault="003328C3">
            <w:pPr>
              <w:rPr>
                <w:rFonts w:ascii="Arial" w:eastAsiaTheme="minorEastAsia" w:hAnsi="Arial" w:cs="Arial"/>
                <w:sz w:val="20"/>
                <w:szCs w:val="20"/>
                <w:lang w:val="sv-SE"/>
              </w:rPr>
            </w:pPr>
            <w:r>
              <w:rPr>
                <w:rFonts w:ascii="Arial" w:eastAsiaTheme="minorEastAsia" w:hAnsi="Arial" w:cs="Arial"/>
                <w:sz w:val="20"/>
                <w:szCs w:val="20"/>
                <w:lang w:val="sv-SE"/>
              </w:rPr>
              <w:t xml:space="preserve">Alt.3: </w:t>
            </w:r>
            <m:oMath>
              <m:func>
                <m:funcPr>
                  <m:ctrlPr>
                    <w:rPr>
                      <w:rFonts w:ascii="Cambria Math" w:hAnsi="Cambria Math" w:cs="Arial"/>
                      <w:sz w:val="20"/>
                      <w:szCs w:val="20"/>
                    </w:rPr>
                  </m:ctrlPr>
                </m:funcPr>
                <m:fName>
                  <m:r>
                    <m:rPr>
                      <m:sty m:val="p"/>
                    </m:rPr>
                    <w:rPr>
                      <w:rFonts w:ascii="Cambria Math" w:hAnsi="Cambria Math" w:cs="Arial"/>
                      <w:sz w:val="20"/>
                      <w:szCs w:val="20"/>
                      <w:lang w:val="sv-SE"/>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lang w:val="sv-SE"/>
                                    </w:rPr>
                                    <m:t>BD limit</m:t>
                                  </m:r>
                                </m:num>
                                <m:den>
                                  <m:r>
                                    <m:rPr>
                                      <m:sty m:val="p"/>
                                    </m:rPr>
                                    <w:rPr>
                                      <w:rFonts w:ascii="Cambria Math" w:hAnsi="Cambria Math" w:cs="Arial"/>
                                      <w:sz w:val="20"/>
                                      <w:szCs w:val="20"/>
                                      <w:lang w:val="sv-SE"/>
                                    </w:rPr>
                                    <m:t>number of DCI sizes per PDCCH candidate</m:t>
                                  </m:r>
                                </m:den>
                              </m:f>
                            </m:e>
                          </m:d>
                          <m:r>
                            <m:rPr>
                              <m:sty m:val="p"/>
                            </m:rPr>
                            <w:rPr>
                              <w:rFonts w:ascii="Cambria Math" w:hAnsi="Cambria Math" w:cs="Arial"/>
                              <w:sz w:val="20"/>
                              <w:szCs w:val="20"/>
                              <w:lang w:val="sv-SE"/>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lang w:val="sv-SE"/>
                                    </w:rPr>
                                    <m:t>min</m:t>
                                  </m:r>
                                  <m:d>
                                    <m:dPr>
                                      <m:ctrlPr>
                                        <w:rPr>
                                          <w:rFonts w:ascii="Cambria Math" w:hAnsi="Cambria Math" w:cs="Arial"/>
                                          <w:sz w:val="20"/>
                                          <w:szCs w:val="20"/>
                                        </w:rPr>
                                      </m:ctrlPr>
                                    </m:dPr>
                                    <m:e>
                                      <m:r>
                                        <m:rPr>
                                          <m:sty m:val="p"/>
                                        </m:rPr>
                                        <w:rPr>
                                          <w:rFonts w:ascii="Cambria Math" w:hAnsi="Cambria Math" w:cs="Arial"/>
                                          <w:sz w:val="20"/>
                                          <w:szCs w:val="20"/>
                                          <w:lang w:val="sv-SE"/>
                                        </w:rPr>
                                        <m:t>CCE limit, number of CCE in CORESET </m:t>
                                      </m:r>
                                    </m:e>
                                  </m:d>
                                </m:num>
                                <m:den>
                                  <m:r>
                                    <m:rPr>
                                      <m:sty m:val="p"/>
                                    </m:rPr>
                                    <w:rPr>
                                      <w:rFonts w:ascii="Cambria Math" w:hAnsi="Cambria Math" w:cs="Arial"/>
                                      <w:sz w:val="20"/>
                                      <w:szCs w:val="20"/>
                                      <w:lang w:val="sv-SE"/>
                                    </w:rPr>
                                    <m:t>AL</m:t>
                                  </m:r>
                                </m:den>
                              </m:f>
                            </m:e>
                          </m:d>
                        </m:e>
                      </m:eqArr>
                    </m:e>
                  </m:d>
                </m:e>
              </m:func>
            </m:oMath>
          </w:p>
        </w:tc>
        <w:tc>
          <w:tcPr>
            <w:tcW w:w="2520" w:type="dxa"/>
          </w:tcPr>
          <w:p w14:paraId="1A57A84C"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Fraunhofer</w:t>
            </w:r>
          </w:p>
        </w:tc>
        <w:tc>
          <w:tcPr>
            <w:tcW w:w="1957" w:type="dxa"/>
          </w:tcPr>
          <w:p w14:paraId="2FE01A84"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r>
      <w:tr w:rsidR="00902DB6" w14:paraId="4C7427F9" w14:textId="77777777">
        <w:tc>
          <w:tcPr>
            <w:tcW w:w="916" w:type="dxa"/>
          </w:tcPr>
          <w:p w14:paraId="3C62F7D1"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3BC9EAA9" w14:textId="77777777" w:rsidR="00902DB6" w:rsidRDefault="003328C3">
            <w:pPr>
              <w:rPr>
                <w:rFonts w:ascii="Arial" w:eastAsiaTheme="minorEastAsia" w:hAnsi="Arial" w:cs="Arial"/>
                <w:sz w:val="20"/>
                <w:szCs w:val="20"/>
              </w:rPr>
            </w:pPr>
            <w:r>
              <w:rPr>
                <w:rFonts w:ascii="Arial" w:eastAsiaTheme="minorEastAsia" w:hAnsi="Arial" w:cs="Arial"/>
                <w:sz w:val="20"/>
                <w:szCs w:val="20"/>
              </w:rPr>
              <w:t>Others</w:t>
            </w:r>
          </w:p>
        </w:tc>
        <w:tc>
          <w:tcPr>
            <w:tcW w:w="2520" w:type="dxa"/>
          </w:tcPr>
          <w:p w14:paraId="4C3C3826" w14:textId="77777777" w:rsidR="00902DB6" w:rsidRDefault="00902DB6">
            <w:pPr>
              <w:rPr>
                <w:rFonts w:ascii="Arial" w:eastAsiaTheme="minorEastAsia" w:hAnsi="Arial" w:cs="Arial"/>
                <w:sz w:val="20"/>
                <w:szCs w:val="20"/>
              </w:rPr>
            </w:pPr>
          </w:p>
        </w:tc>
        <w:tc>
          <w:tcPr>
            <w:tcW w:w="1957" w:type="dxa"/>
          </w:tcPr>
          <w:p w14:paraId="3D42F314" w14:textId="77777777" w:rsidR="00902DB6" w:rsidRDefault="00902DB6">
            <w:pPr>
              <w:rPr>
                <w:rFonts w:ascii="Arial" w:eastAsiaTheme="minorEastAsia" w:hAnsi="Arial" w:cs="Arial"/>
                <w:sz w:val="20"/>
                <w:szCs w:val="20"/>
              </w:rPr>
            </w:pPr>
          </w:p>
        </w:tc>
      </w:tr>
    </w:tbl>
    <w:p w14:paraId="1F2E4FE7" w14:textId="77777777" w:rsidR="00902DB6" w:rsidRDefault="00902DB6">
      <w:pPr>
        <w:spacing w:before="120"/>
        <w:rPr>
          <w:rFonts w:ascii="Arial" w:eastAsiaTheme="minorEastAsia" w:hAnsi="Arial" w:cs="Arial"/>
          <w:sz w:val="20"/>
          <w:szCs w:val="20"/>
        </w:rPr>
      </w:pPr>
    </w:p>
    <w:p w14:paraId="4EBC1F98"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CORESET Duration  </w:t>
      </w:r>
    </w:p>
    <w:tbl>
      <w:tblPr>
        <w:tblStyle w:val="TableGrid"/>
        <w:tblW w:w="9962" w:type="dxa"/>
        <w:tblInd w:w="-5" w:type="dxa"/>
        <w:tblLayout w:type="fixed"/>
        <w:tblLook w:val="04A0" w:firstRow="1" w:lastRow="0" w:firstColumn="1" w:lastColumn="0" w:noHBand="0" w:noVBand="1"/>
      </w:tblPr>
      <w:tblGrid>
        <w:gridCol w:w="810"/>
        <w:gridCol w:w="1890"/>
        <w:gridCol w:w="4860"/>
        <w:gridCol w:w="2402"/>
      </w:tblGrid>
      <w:tr w:rsidR="00902DB6" w14:paraId="1F4D118D" w14:textId="77777777">
        <w:tc>
          <w:tcPr>
            <w:tcW w:w="810" w:type="dxa"/>
            <w:shd w:val="clear" w:color="auto" w:fill="92D050"/>
          </w:tcPr>
          <w:p w14:paraId="2214D96C"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1890" w:type="dxa"/>
            <w:shd w:val="clear" w:color="auto" w:fill="92D050"/>
          </w:tcPr>
          <w:p w14:paraId="14E5B77D" w14:textId="77777777" w:rsidR="00902DB6" w:rsidRDefault="00902DB6">
            <w:pPr>
              <w:rPr>
                <w:rFonts w:ascii="Arial" w:eastAsiaTheme="minorEastAsia" w:hAnsi="Arial" w:cs="Arial"/>
                <w:sz w:val="20"/>
                <w:szCs w:val="20"/>
              </w:rPr>
            </w:pPr>
          </w:p>
        </w:tc>
        <w:tc>
          <w:tcPr>
            <w:tcW w:w="4860" w:type="dxa"/>
            <w:shd w:val="clear" w:color="auto" w:fill="92D050"/>
          </w:tcPr>
          <w:p w14:paraId="4BBCF32D"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2AC9EB1A"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04B42C7F" w14:textId="77777777">
        <w:tc>
          <w:tcPr>
            <w:tcW w:w="810" w:type="dxa"/>
          </w:tcPr>
          <w:p w14:paraId="6AA6FE2D"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890" w:type="dxa"/>
          </w:tcPr>
          <w:p w14:paraId="2371E7C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Alt.1: 2 symbols </w:t>
            </w:r>
          </w:p>
        </w:tc>
        <w:tc>
          <w:tcPr>
            <w:tcW w:w="4860" w:type="dxa"/>
          </w:tcPr>
          <w:p w14:paraId="63D5988E"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Futurewei, Ericsson, Interdigital, </w:t>
            </w:r>
            <w:r>
              <w:rPr>
                <w:rFonts w:ascii="Arial" w:hAnsi="Arial" w:cs="Arial"/>
                <w:sz w:val="20"/>
                <w:szCs w:val="20"/>
                <w:lang w:val="de-DE"/>
              </w:rPr>
              <w:t xml:space="preserve">Fraunhofer, vivo, </w:t>
            </w:r>
            <w:r>
              <w:rPr>
                <w:rFonts w:ascii="Arial" w:eastAsiaTheme="minorEastAsia" w:hAnsi="Arial" w:cs="Arial"/>
                <w:sz w:val="20"/>
                <w:szCs w:val="20"/>
                <w:lang w:val="de-DE"/>
              </w:rPr>
              <w:t xml:space="preserve">LG, ZTE, OPPO </w:t>
            </w:r>
          </w:p>
        </w:tc>
        <w:tc>
          <w:tcPr>
            <w:tcW w:w="2402" w:type="dxa"/>
          </w:tcPr>
          <w:p w14:paraId="144A6292" w14:textId="77777777" w:rsidR="00902DB6" w:rsidRDefault="003328C3">
            <w:pPr>
              <w:rPr>
                <w:rFonts w:ascii="Arial" w:eastAsiaTheme="minorEastAsia" w:hAnsi="Arial" w:cs="Arial"/>
                <w:sz w:val="20"/>
                <w:szCs w:val="20"/>
              </w:rPr>
            </w:pPr>
            <w:r>
              <w:rPr>
                <w:rFonts w:ascii="Arial" w:eastAsiaTheme="minorEastAsia" w:hAnsi="Arial" w:cs="Arial"/>
                <w:sz w:val="20"/>
                <w:szCs w:val="20"/>
              </w:rPr>
              <w:t>8</w:t>
            </w:r>
          </w:p>
        </w:tc>
      </w:tr>
      <w:tr w:rsidR="00902DB6" w14:paraId="0942E6BD" w14:textId="77777777">
        <w:tc>
          <w:tcPr>
            <w:tcW w:w="810" w:type="dxa"/>
          </w:tcPr>
          <w:p w14:paraId="0F1BB31F"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890" w:type="dxa"/>
          </w:tcPr>
          <w:p w14:paraId="34B35B7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Alt.2: 3 symbols </w:t>
            </w:r>
          </w:p>
        </w:tc>
        <w:tc>
          <w:tcPr>
            <w:tcW w:w="4860" w:type="dxa"/>
          </w:tcPr>
          <w:p w14:paraId="5FC8CEB4"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Intel, Lenovo, ZTE </w:t>
            </w:r>
          </w:p>
        </w:tc>
        <w:tc>
          <w:tcPr>
            <w:tcW w:w="2402" w:type="dxa"/>
          </w:tcPr>
          <w:p w14:paraId="35AEAD80"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r>
    </w:tbl>
    <w:p w14:paraId="669A8EF7" w14:textId="77777777" w:rsidR="00902DB6" w:rsidRDefault="00902DB6">
      <w:pPr>
        <w:spacing w:before="120"/>
        <w:rPr>
          <w:rFonts w:ascii="Arial" w:eastAsiaTheme="minorEastAsia" w:hAnsi="Arial" w:cs="Arial"/>
          <w:sz w:val="20"/>
          <w:szCs w:val="20"/>
        </w:rPr>
      </w:pPr>
    </w:p>
    <w:p w14:paraId="526B7D4F"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SCS, Bandwidth for FR1</w:t>
      </w:r>
    </w:p>
    <w:tbl>
      <w:tblPr>
        <w:tblStyle w:val="TableGrid"/>
        <w:tblW w:w="9962" w:type="dxa"/>
        <w:tblInd w:w="-5" w:type="dxa"/>
        <w:tblLayout w:type="fixed"/>
        <w:tblLook w:val="04A0" w:firstRow="1" w:lastRow="0" w:firstColumn="1" w:lastColumn="0" w:noHBand="0" w:noVBand="1"/>
      </w:tblPr>
      <w:tblGrid>
        <w:gridCol w:w="985"/>
        <w:gridCol w:w="1985"/>
        <w:gridCol w:w="4590"/>
        <w:gridCol w:w="2402"/>
      </w:tblGrid>
      <w:tr w:rsidR="00902DB6" w14:paraId="7899D116" w14:textId="77777777">
        <w:tc>
          <w:tcPr>
            <w:tcW w:w="985" w:type="dxa"/>
            <w:shd w:val="clear" w:color="auto" w:fill="92D050"/>
          </w:tcPr>
          <w:p w14:paraId="00B328E7"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 xml:space="preserve">Index </w:t>
            </w:r>
          </w:p>
        </w:tc>
        <w:tc>
          <w:tcPr>
            <w:tcW w:w="1985" w:type="dxa"/>
            <w:shd w:val="clear" w:color="auto" w:fill="92D050"/>
          </w:tcPr>
          <w:p w14:paraId="7434DA4A" w14:textId="77777777" w:rsidR="00902DB6" w:rsidRDefault="00902DB6">
            <w:pPr>
              <w:rPr>
                <w:rFonts w:ascii="Arial" w:eastAsiaTheme="minorEastAsia" w:hAnsi="Arial" w:cs="Arial"/>
                <w:sz w:val="20"/>
                <w:szCs w:val="20"/>
              </w:rPr>
            </w:pPr>
          </w:p>
        </w:tc>
        <w:tc>
          <w:tcPr>
            <w:tcW w:w="4590" w:type="dxa"/>
            <w:shd w:val="clear" w:color="auto" w:fill="92D050"/>
          </w:tcPr>
          <w:p w14:paraId="2AA747D0"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6E7AD066"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2936113F" w14:textId="77777777">
        <w:trPr>
          <w:trHeight w:val="246"/>
        </w:trPr>
        <w:tc>
          <w:tcPr>
            <w:tcW w:w="985" w:type="dxa"/>
          </w:tcPr>
          <w:p w14:paraId="3FF738E5"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0A4E856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30kHz, 20MHz </w:t>
            </w:r>
          </w:p>
        </w:tc>
        <w:tc>
          <w:tcPr>
            <w:tcW w:w="4590" w:type="dxa"/>
          </w:tcPr>
          <w:p w14:paraId="01619772"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Futurewei, Interdigital, vivo, Ericsson, </w:t>
            </w:r>
            <w:r>
              <w:rPr>
                <w:rFonts w:ascii="Arial" w:hAnsi="Arial" w:cs="Arial"/>
                <w:sz w:val="20"/>
                <w:szCs w:val="20"/>
                <w:lang w:val="de-DE"/>
              </w:rPr>
              <w:t>Fraunhofer, LG, Lenovo, CATT</w:t>
            </w:r>
          </w:p>
        </w:tc>
        <w:tc>
          <w:tcPr>
            <w:tcW w:w="2402" w:type="dxa"/>
          </w:tcPr>
          <w:p w14:paraId="17FB92A9" w14:textId="77777777" w:rsidR="00902DB6" w:rsidRDefault="003328C3">
            <w:pPr>
              <w:rPr>
                <w:rFonts w:ascii="Arial" w:eastAsiaTheme="minorEastAsia" w:hAnsi="Arial" w:cs="Arial"/>
                <w:sz w:val="20"/>
                <w:szCs w:val="20"/>
              </w:rPr>
            </w:pPr>
            <w:r>
              <w:rPr>
                <w:rFonts w:ascii="Arial" w:eastAsiaTheme="minorEastAsia" w:hAnsi="Arial" w:cs="Arial"/>
                <w:sz w:val="20"/>
                <w:szCs w:val="20"/>
              </w:rPr>
              <w:t>8</w:t>
            </w:r>
          </w:p>
        </w:tc>
      </w:tr>
      <w:tr w:rsidR="00902DB6" w14:paraId="32D13910" w14:textId="77777777">
        <w:tc>
          <w:tcPr>
            <w:tcW w:w="985" w:type="dxa"/>
          </w:tcPr>
          <w:p w14:paraId="1A40778B"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3636BC91" w14:textId="77777777" w:rsidR="00902DB6" w:rsidRDefault="003328C3">
            <w:pPr>
              <w:rPr>
                <w:rFonts w:ascii="Arial" w:eastAsiaTheme="minorEastAsia" w:hAnsi="Arial" w:cs="Arial"/>
                <w:sz w:val="20"/>
                <w:szCs w:val="20"/>
              </w:rPr>
            </w:pPr>
            <w:r>
              <w:rPr>
                <w:rFonts w:ascii="Arial" w:eastAsiaTheme="minorEastAsia" w:hAnsi="Arial" w:cs="Arial"/>
                <w:sz w:val="20"/>
                <w:szCs w:val="20"/>
              </w:rPr>
              <w:t>15kHz, 20MHZ</w:t>
            </w:r>
          </w:p>
        </w:tc>
        <w:tc>
          <w:tcPr>
            <w:tcW w:w="4590" w:type="dxa"/>
          </w:tcPr>
          <w:p w14:paraId="6CECD72F"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Intel, ZTE</w:t>
            </w:r>
          </w:p>
        </w:tc>
        <w:tc>
          <w:tcPr>
            <w:tcW w:w="2402" w:type="dxa"/>
          </w:tcPr>
          <w:p w14:paraId="550819C3"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r>
    </w:tbl>
    <w:p w14:paraId="1F86F1E2" w14:textId="77777777" w:rsidR="00902DB6" w:rsidRDefault="00902DB6">
      <w:pPr>
        <w:spacing w:before="120"/>
        <w:rPr>
          <w:rFonts w:ascii="Arial" w:eastAsiaTheme="minorEastAsia" w:hAnsi="Arial" w:cs="Arial"/>
          <w:sz w:val="20"/>
          <w:szCs w:val="20"/>
        </w:rPr>
      </w:pPr>
    </w:p>
    <w:p w14:paraId="16FA2121"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SCS, Bandwidth for FR2</w:t>
      </w:r>
    </w:p>
    <w:tbl>
      <w:tblPr>
        <w:tblStyle w:val="TableGrid"/>
        <w:tblW w:w="9450" w:type="dxa"/>
        <w:tblInd w:w="-5" w:type="dxa"/>
        <w:tblLayout w:type="fixed"/>
        <w:tblLook w:val="04A0" w:firstRow="1" w:lastRow="0" w:firstColumn="1" w:lastColumn="0" w:noHBand="0" w:noVBand="1"/>
      </w:tblPr>
      <w:tblGrid>
        <w:gridCol w:w="985"/>
        <w:gridCol w:w="1985"/>
        <w:gridCol w:w="3870"/>
        <w:gridCol w:w="2610"/>
      </w:tblGrid>
      <w:tr w:rsidR="00902DB6" w14:paraId="4B8BD6D7" w14:textId="77777777">
        <w:tc>
          <w:tcPr>
            <w:tcW w:w="985" w:type="dxa"/>
            <w:shd w:val="clear" w:color="auto" w:fill="92D050"/>
          </w:tcPr>
          <w:p w14:paraId="14D5A10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1985" w:type="dxa"/>
            <w:shd w:val="clear" w:color="auto" w:fill="92D050"/>
          </w:tcPr>
          <w:p w14:paraId="628FE35C" w14:textId="77777777" w:rsidR="00902DB6" w:rsidRDefault="00902DB6">
            <w:pPr>
              <w:rPr>
                <w:rFonts w:ascii="Arial" w:eastAsiaTheme="minorEastAsia" w:hAnsi="Arial" w:cs="Arial"/>
                <w:sz w:val="20"/>
                <w:szCs w:val="20"/>
              </w:rPr>
            </w:pPr>
          </w:p>
        </w:tc>
        <w:tc>
          <w:tcPr>
            <w:tcW w:w="3870" w:type="dxa"/>
            <w:shd w:val="clear" w:color="auto" w:fill="92D050"/>
          </w:tcPr>
          <w:p w14:paraId="45121B6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610" w:type="dxa"/>
            <w:shd w:val="clear" w:color="auto" w:fill="92D050"/>
          </w:tcPr>
          <w:p w14:paraId="62B16C12"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5CF223BF" w14:textId="77777777">
        <w:trPr>
          <w:trHeight w:val="210"/>
        </w:trPr>
        <w:tc>
          <w:tcPr>
            <w:tcW w:w="985" w:type="dxa"/>
          </w:tcPr>
          <w:p w14:paraId="4EBDC9F3"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61F952EE"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120kHz, 100MHz </w:t>
            </w:r>
          </w:p>
        </w:tc>
        <w:tc>
          <w:tcPr>
            <w:tcW w:w="3870" w:type="dxa"/>
          </w:tcPr>
          <w:p w14:paraId="34EF64A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Futurewei, Qualcomm, LG </w:t>
            </w:r>
          </w:p>
        </w:tc>
        <w:tc>
          <w:tcPr>
            <w:tcW w:w="2610" w:type="dxa"/>
          </w:tcPr>
          <w:p w14:paraId="5EF44B1B"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r>
      <w:tr w:rsidR="00902DB6" w14:paraId="667AA7CE" w14:textId="77777777">
        <w:tc>
          <w:tcPr>
            <w:tcW w:w="985" w:type="dxa"/>
          </w:tcPr>
          <w:p w14:paraId="50524787"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7F8EEA8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120kHz, 50MHz </w:t>
            </w:r>
          </w:p>
        </w:tc>
        <w:tc>
          <w:tcPr>
            <w:tcW w:w="3870" w:type="dxa"/>
          </w:tcPr>
          <w:p w14:paraId="28C7E06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Ericsson, Interdigital, LG, Lenovo,  </w:t>
            </w:r>
          </w:p>
        </w:tc>
        <w:tc>
          <w:tcPr>
            <w:tcW w:w="2610" w:type="dxa"/>
          </w:tcPr>
          <w:p w14:paraId="16F8EBCC" w14:textId="77777777" w:rsidR="00902DB6" w:rsidRDefault="003328C3">
            <w:pPr>
              <w:rPr>
                <w:rFonts w:ascii="Arial" w:eastAsiaTheme="minorEastAsia" w:hAnsi="Arial" w:cs="Arial"/>
                <w:sz w:val="20"/>
                <w:szCs w:val="20"/>
              </w:rPr>
            </w:pPr>
            <w:r>
              <w:rPr>
                <w:rFonts w:ascii="Arial" w:eastAsiaTheme="minorEastAsia" w:hAnsi="Arial" w:cs="Arial"/>
                <w:sz w:val="20"/>
                <w:szCs w:val="20"/>
              </w:rPr>
              <w:t>4</w:t>
            </w:r>
          </w:p>
        </w:tc>
      </w:tr>
      <w:tr w:rsidR="00902DB6" w14:paraId="6AE5B8D9" w14:textId="77777777">
        <w:tc>
          <w:tcPr>
            <w:tcW w:w="985" w:type="dxa"/>
          </w:tcPr>
          <w:p w14:paraId="0A847A9B"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c>
          <w:tcPr>
            <w:tcW w:w="1985" w:type="dxa"/>
          </w:tcPr>
          <w:p w14:paraId="17604DF3" w14:textId="77777777" w:rsidR="00902DB6" w:rsidRDefault="003328C3">
            <w:pPr>
              <w:rPr>
                <w:rFonts w:ascii="Arial" w:eastAsiaTheme="minorEastAsia" w:hAnsi="Arial" w:cs="Arial"/>
                <w:sz w:val="20"/>
                <w:szCs w:val="20"/>
              </w:rPr>
            </w:pPr>
            <w:r>
              <w:rPr>
                <w:rFonts w:ascii="Arial" w:eastAsiaTheme="minorEastAsia" w:hAnsi="Arial" w:cs="Arial"/>
                <w:sz w:val="20"/>
                <w:szCs w:val="20"/>
              </w:rPr>
              <w:t>60kHz, 100MHz</w:t>
            </w:r>
          </w:p>
        </w:tc>
        <w:tc>
          <w:tcPr>
            <w:tcW w:w="3870" w:type="dxa"/>
          </w:tcPr>
          <w:p w14:paraId="649B1B3F" w14:textId="77777777" w:rsidR="00902DB6" w:rsidRDefault="003328C3">
            <w:pPr>
              <w:rPr>
                <w:rFonts w:ascii="Arial" w:eastAsiaTheme="minorEastAsia" w:hAnsi="Arial" w:cs="Arial"/>
                <w:sz w:val="20"/>
                <w:szCs w:val="20"/>
              </w:rPr>
            </w:pPr>
            <w:r>
              <w:rPr>
                <w:rFonts w:ascii="Arial" w:eastAsiaTheme="minorEastAsia" w:hAnsi="Arial" w:cs="Arial"/>
                <w:sz w:val="20"/>
                <w:szCs w:val="20"/>
              </w:rPr>
              <w:t>ZTE</w:t>
            </w:r>
          </w:p>
        </w:tc>
        <w:tc>
          <w:tcPr>
            <w:tcW w:w="2610" w:type="dxa"/>
          </w:tcPr>
          <w:p w14:paraId="2D713407" w14:textId="77777777" w:rsidR="00902DB6" w:rsidRDefault="00902DB6">
            <w:pPr>
              <w:rPr>
                <w:rFonts w:ascii="Arial" w:eastAsiaTheme="minorEastAsia" w:hAnsi="Arial" w:cs="Arial"/>
                <w:sz w:val="20"/>
                <w:szCs w:val="20"/>
              </w:rPr>
            </w:pPr>
          </w:p>
        </w:tc>
      </w:tr>
    </w:tbl>
    <w:p w14:paraId="09F1418A" w14:textId="77777777" w:rsidR="00902DB6" w:rsidRDefault="00902DB6">
      <w:pPr>
        <w:spacing w:before="120"/>
        <w:rPr>
          <w:rFonts w:ascii="Arial" w:eastAsiaTheme="minorEastAsia" w:hAnsi="Arial" w:cs="Arial"/>
          <w:b/>
          <w:bCs/>
          <w:sz w:val="20"/>
          <w:szCs w:val="20"/>
        </w:rPr>
      </w:pPr>
    </w:p>
    <w:p w14:paraId="076C0368" w14:textId="77777777" w:rsidR="00902DB6" w:rsidRDefault="003328C3">
      <w:pPr>
        <w:spacing w:before="120"/>
        <w:rPr>
          <w:rFonts w:ascii="Arial" w:eastAsiaTheme="minorEastAsia" w:hAnsi="Arial" w:cs="Arial"/>
          <w:b/>
          <w:bCs/>
          <w:sz w:val="20"/>
          <w:szCs w:val="20"/>
        </w:rPr>
      </w:pPr>
      <w:r>
        <w:rPr>
          <w:rFonts w:ascii="Arial" w:eastAsiaTheme="minorEastAsia" w:hAnsi="Arial" w:cs="Arial"/>
          <w:b/>
          <w:bCs/>
          <w:sz w:val="20"/>
          <w:szCs w:val="20"/>
        </w:rPr>
        <w:t xml:space="preserve">Delay toleration: </w:t>
      </w:r>
    </w:p>
    <w:tbl>
      <w:tblPr>
        <w:tblStyle w:val="TableGrid"/>
        <w:tblW w:w="9270" w:type="dxa"/>
        <w:tblInd w:w="-5" w:type="dxa"/>
        <w:tblLayout w:type="fixed"/>
        <w:tblLook w:val="04A0" w:firstRow="1" w:lastRow="0" w:firstColumn="1" w:lastColumn="0" w:noHBand="0" w:noVBand="1"/>
      </w:tblPr>
      <w:tblGrid>
        <w:gridCol w:w="985"/>
        <w:gridCol w:w="1445"/>
        <w:gridCol w:w="5041"/>
        <w:gridCol w:w="1799"/>
      </w:tblGrid>
      <w:tr w:rsidR="00902DB6" w14:paraId="4EE9F570" w14:textId="77777777">
        <w:tc>
          <w:tcPr>
            <w:tcW w:w="985" w:type="dxa"/>
            <w:shd w:val="clear" w:color="auto" w:fill="92D050"/>
          </w:tcPr>
          <w:p w14:paraId="55CB701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1445" w:type="dxa"/>
            <w:shd w:val="clear" w:color="auto" w:fill="92D050"/>
          </w:tcPr>
          <w:p w14:paraId="78971A5C" w14:textId="77777777" w:rsidR="00902DB6" w:rsidRDefault="00902DB6">
            <w:pPr>
              <w:rPr>
                <w:rFonts w:ascii="Arial" w:eastAsiaTheme="minorEastAsia" w:hAnsi="Arial" w:cs="Arial"/>
                <w:sz w:val="20"/>
                <w:szCs w:val="20"/>
              </w:rPr>
            </w:pPr>
          </w:p>
        </w:tc>
        <w:tc>
          <w:tcPr>
            <w:tcW w:w="5041" w:type="dxa"/>
            <w:shd w:val="clear" w:color="auto" w:fill="92D050"/>
          </w:tcPr>
          <w:p w14:paraId="57DB219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799" w:type="dxa"/>
            <w:shd w:val="clear" w:color="auto" w:fill="92D050"/>
          </w:tcPr>
          <w:p w14:paraId="0CA5C7AD"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69CAD96D" w14:textId="77777777">
        <w:trPr>
          <w:trHeight w:val="210"/>
        </w:trPr>
        <w:tc>
          <w:tcPr>
            <w:tcW w:w="985" w:type="dxa"/>
          </w:tcPr>
          <w:p w14:paraId="0079AF5F"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445" w:type="dxa"/>
          </w:tcPr>
          <w:p w14:paraId="57496F4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 slot  </w:t>
            </w:r>
          </w:p>
        </w:tc>
        <w:tc>
          <w:tcPr>
            <w:tcW w:w="5041" w:type="dxa"/>
          </w:tcPr>
          <w:p w14:paraId="373EF799" w14:textId="77777777" w:rsidR="00902DB6" w:rsidRDefault="003328C3">
            <w:pPr>
              <w:rPr>
                <w:rFonts w:ascii="Arial" w:eastAsiaTheme="minorEastAsia" w:hAnsi="Arial" w:cs="Arial"/>
                <w:sz w:val="20"/>
                <w:szCs w:val="20"/>
              </w:rPr>
            </w:pPr>
            <w:r>
              <w:rPr>
                <w:rFonts w:ascii="Arial" w:eastAsiaTheme="minorEastAsia" w:hAnsi="Arial" w:cs="Arial"/>
                <w:sz w:val="20"/>
                <w:szCs w:val="20"/>
              </w:rPr>
              <w:t>Ericsson, Interdigital, ZTE, CATT</w:t>
            </w:r>
          </w:p>
        </w:tc>
        <w:tc>
          <w:tcPr>
            <w:tcW w:w="1799" w:type="dxa"/>
          </w:tcPr>
          <w:p w14:paraId="05AD70BE" w14:textId="77777777" w:rsidR="00902DB6" w:rsidRDefault="003328C3">
            <w:pPr>
              <w:rPr>
                <w:rFonts w:ascii="Arial" w:eastAsiaTheme="minorEastAsia" w:hAnsi="Arial" w:cs="Arial"/>
                <w:sz w:val="20"/>
                <w:szCs w:val="20"/>
              </w:rPr>
            </w:pPr>
            <w:r>
              <w:rPr>
                <w:rFonts w:ascii="Arial" w:eastAsiaTheme="minorEastAsia" w:hAnsi="Arial" w:cs="Arial"/>
                <w:sz w:val="20"/>
                <w:szCs w:val="20"/>
              </w:rPr>
              <w:t>4</w:t>
            </w:r>
          </w:p>
        </w:tc>
      </w:tr>
      <w:tr w:rsidR="00902DB6" w14:paraId="0EB76058" w14:textId="77777777">
        <w:tc>
          <w:tcPr>
            <w:tcW w:w="985" w:type="dxa"/>
          </w:tcPr>
          <w:p w14:paraId="2604117A"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445" w:type="dxa"/>
          </w:tcPr>
          <w:p w14:paraId="051F37DC" w14:textId="77777777" w:rsidR="00902DB6" w:rsidRDefault="003328C3">
            <w:pPr>
              <w:rPr>
                <w:rFonts w:ascii="Arial" w:eastAsiaTheme="minorEastAsia" w:hAnsi="Arial" w:cs="Arial"/>
                <w:sz w:val="20"/>
                <w:szCs w:val="20"/>
              </w:rPr>
            </w:pPr>
            <w:r>
              <w:rPr>
                <w:rFonts w:ascii="Arial" w:eastAsiaTheme="minorEastAsia" w:hAnsi="Arial" w:cs="Arial"/>
                <w:sz w:val="20"/>
                <w:szCs w:val="20"/>
              </w:rPr>
              <w:t>2 slots</w:t>
            </w:r>
          </w:p>
        </w:tc>
        <w:tc>
          <w:tcPr>
            <w:tcW w:w="5041" w:type="dxa"/>
          </w:tcPr>
          <w:p w14:paraId="19AEB1CA"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 Lenovo, ZTE (can be considered)</w:t>
            </w:r>
          </w:p>
        </w:tc>
        <w:tc>
          <w:tcPr>
            <w:tcW w:w="1799" w:type="dxa"/>
          </w:tcPr>
          <w:p w14:paraId="5DE75511"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r>
    </w:tbl>
    <w:p w14:paraId="2BF7CA6A" w14:textId="77777777" w:rsidR="00902DB6" w:rsidRDefault="00902DB6">
      <w:pPr>
        <w:spacing w:before="120"/>
        <w:rPr>
          <w:rFonts w:ascii="Arial" w:eastAsiaTheme="minorEastAsia" w:hAnsi="Arial" w:cs="Arial"/>
          <w:sz w:val="20"/>
          <w:szCs w:val="20"/>
        </w:rPr>
      </w:pPr>
    </w:p>
    <w:p w14:paraId="5C1D120F"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Hence, the following is proposed following majority views:  </w:t>
      </w:r>
    </w:p>
    <w:p w14:paraId="624AA336" w14:textId="77777777" w:rsidR="00902DB6" w:rsidRDefault="003328C3">
      <w:pPr>
        <w:spacing w:before="120" w:after="120"/>
        <w:rPr>
          <w:rFonts w:ascii="Arial" w:hAnsi="Arial" w:cs="Arial"/>
          <w:b/>
          <w:bCs/>
          <w:sz w:val="20"/>
          <w:szCs w:val="20"/>
          <w:lang w:val="en-GB"/>
        </w:rPr>
      </w:pPr>
      <w:bookmarkStart w:id="5" w:name="_Hlk49185844"/>
      <w:r>
        <w:rPr>
          <w:rFonts w:ascii="Arial" w:hAnsi="Arial" w:cs="Arial"/>
          <w:b/>
          <w:bCs/>
          <w:sz w:val="20"/>
          <w:szCs w:val="20"/>
          <w:highlight w:val="cyan"/>
          <w:lang w:val="en-GB"/>
        </w:rPr>
        <w:t>Proposal 9: For the PDCCH blocking rate evaluation, the following was assumed as baseline:</w:t>
      </w:r>
      <w:r>
        <w:rPr>
          <w:rFonts w:ascii="Arial" w:hAnsi="Arial" w:cs="Arial"/>
          <w:b/>
          <w:bCs/>
          <w:sz w:val="20"/>
          <w:szCs w:val="20"/>
          <w:lang w:val="en-GB"/>
        </w:rPr>
        <w:t xml:space="preserve"> </w:t>
      </w:r>
    </w:p>
    <w:tbl>
      <w:tblPr>
        <w:tblStyle w:val="TableGrid"/>
        <w:tblW w:w="7375" w:type="dxa"/>
        <w:jc w:val="center"/>
        <w:tblLayout w:type="fixed"/>
        <w:tblLook w:val="04A0" w:firstRow="1" w:lastRow="0" w:firstColumn="1" w:lastColumn="0" w:noHBand="0" w:noVBand="1"/>
      </w:tblPr>
      <w:tblGrid>
        <w:gridCol w:w="3325"/>
        <w:gridCol w:w="4050"/>
      </w:tblGrid>
      <w:tr w:rsidR="00902DB6" w14:paraId="1BE5EBD8" w14:textId="77777777">
        <w:trPr>
          <w:jc w:val="center"/>
        </w:trPr>
        <w:tc>
          <w:tcPr>
            <w:tcW w:w="3325" w:type="dxa"/>
          </w:tcPr>
          <w:p w14:paraId="64643FAF" w14:textId="77777777" w:rsidR="00902DB6" w:rsidRDefault="003328C3">
            <w:pPr>
              <w:rPr>
                <w:rFonts w:ascii="Arial" w:eastAsiaTheme="minorEastAsia" w:hAnsi="Arial" w:cs="Arial"/>
                <w:sz w:val="20"/>
                <w:szCs w:val="20"/>
              </w:rPr>
            </w:pPr>
            <w:r>
              <w:rPr>
                <w:rFonts w:ascii="Arial" w:eastAsiaTheme="minorEastAsia" w:hAnsi="Arial" w:cs="Arial"/>
                <w:sz w:val="20"/>
                <w:szCs w:val="20"/>
              </w:rPr>
              <w:t>Parameters</w:t>
            </w:r>
          </w:p>
        </w:tc>
        <w:tc>
          <w:tcPr>
            <w:tcW w:w="4050" w:type="dxa"/>
          </w:tcPr>
          <w:p w14:paraId="74EBFA15" w14:textId="77777777" w:rsidR="00902DB6" w:rsidRDefault="003328C3">
            <w:pPr>
              <w:rPr>
                <w:rFonts w:ascii="Arial" w:eastAsiaTheme="minorEastAsia" w:hAnsi="Arial" w:cs="Arial"/>
                <w:sz w:val="20"/>
                <w:szCs w:val="20"/>
              </w:rPr>
            </w:pPr>
            <w:r>
              <w:rPr>
                <w:rFonts w:ascii="Arial" w:eastAsiaTheme="minorEastAsia" w:hAnsi="Arial" w:cs="Arial"/>
                <w:sz w:val="20"/>
                <w:szCs w:val="20"/>
              </w:rPr>
              <w:t>Assumptions</w:t>
            </w:r>
          </w:p>
        </w:tc>
      </w:tr>
      <w:tr w:rsidR="00902DB6" w14:paraId="3410E956" w14:textId="77777777">
        <w:trPr>
          <w:trHeight w:val="210"/>
          <w:jc w:val="center"/>
        </w:trPr>
        <w:tc>
          <w:tcPr>
            <w:tcW w:w="3325" w:type="dxa"/>
          </w:tcPr>
          <w:p w14:paraId="5E958CD1"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Number of candidates for each AL</w:t>
            </w:r>
          </w:p>
        </w:tc>
        <w:tc>
          <w:tcPr>
            <w:tcW w:w="4050" w:type="dxa"/>
          </w:tcPr>
          <w:p w14:paraId="2A48157A" w14:textId="77777777" w:rsidR="00902DB6" w:rsidRDefault="003328C3">
            <w:pPr>
              <w:rPr>
                <w:rFonts w:ascii="SimSun" w:eastAsia="SimSun" w:hAnsi="SimSun"/>
              </w:rPr>
            </w:pPr>
            <w:r>
              <w:rPr>
                <w:rFonts w:ascii="Arial" w:eastAsia="SimSun" w:hAnsi="Arial" w:cs="Arial"/>
                <w:color w:val="FF4013"/>
                <w:sz w:val="20"/>
                <w:szCs w:val="20"/>
              </w:rPr>
              <w:t>For ALs [1,2,4,8,16], number of candidates is:</w:t>
            </w:r>
          </w:p>
          <w:p w14:paraId="2A6CC436" w14:textId="77777777" w:rsidR="00902DB6" w:rsidRDefault="003328C3">
            <w:pPr>
              <w:rPr>
                <w:rFonts w:ascii="SimSun" w:eastAsia="SimSun" w:hAnsi="SimSun"/>
              </w:rPr>
            </w:pPr>
            <w:r>
              <w:rPr>
                <w:rFonts w:ascii="Calibri" w:eastAsia="SimSun" w:hAnsi="Calibri" w:cs="Calibri"/>
                <w:sz w:val="22"/>
                <w:szCs w:val="22"/>
              </w:rPr>
              <w:t> </w:t>
            </w:r>
          </w:p>
          <w:p w14:paraId="29B00BC2" w14:textId="77777777" w:rsidR="00902DB6" w:rsidRDefault="003328C3">
            <w:pPr>
              <w:rPr>
                <w:rFonts w:ascii="SimSun" w:eastAsia="SimSun" w:hAnsi="SimSun"/>
              </w:rPr>
            </w:pPr>
            <w:r>
              <w:rPr>
                <w:rFonts w:ascii="Arial" w:eastAsia="SimSun" w:hAnsi="Arial" w:cs="Arial"/>
                <w:sz w:val="20"/>
                <w:szCs w:val="20"/>
              </w:rPr>
              <w:t>Alt.1: Each company to report.</w:t>
            </w:r>
          </w:p>
          <w:p w14:paraId="61BFD788" w14:textId="77777777" w:rsidR="00902DB6" w:rsidRDefault="003328C3">
            <w:pPr>
              <w:rPr>
                <w:rFonts w:ascii="SimSun" w:eastAsia="SimSun" w:hAnsi="SimSun"/>
              </w:rPr>
            </w:pPr>
            <w:r>
              <w:rPr>
                <w:rFonts w:ascii="Arial" w:eastAsia="SimSun" w:hAnsi="Arial" w:cs="Arial"/>
                <w:color w:val="FF4013"/>
                <w:sz w:val="20"/>
                <w:szCs w:val="20"/>
              </w:rPr>
              <w:t>Alt.2: {6, 6, 2, 2, 2}</w:t>
            </w:r>
          </w:p>
          <w:p w14:paraId="17BC763E" w14:textId="77777777" w:rsidR="00902DB6" w:rsidRDefault="003328C3">
            <w:pPr>
              <w:rPr>
                <w:rFonts w:ascii="Arial" w:eastAsiaTheme="minorEastAsia" w:hAnsi="Arial" w:cs="Arial"/>
                <w:sz w:val="20"/>
                <w:szCs w:val="20"/>
              </w:rPr>
            </w:pPr>
            <w:r>
              <w:rPr>
                <w:rFonts w:ascii="Arial" w:eastAsia="SimSun" w:hAnsi="Arial" w:cs="Arial"/>
                <w:color w:val="FF4013"/>
                <w:sz w:val="20"/>
                <w:szCs w:val="20"/>
              </w:rPr>
              <w:t>Other distributions are not precluded</w:t>
            </w:r>
          </w:p>
        </w:tc>
      </w:tr>
      <w:tr w:rsidR="00902DB6" w14:paraId="0671AA88" w14:textId="77777777">
        <w:trPr>
          <w:jc w:val="center"/>
        </w:trPr>
        <w:tc>
          <w:tcPr>
            <w:tcW w:w="3325" w:type="dxa"/>
          </w:tcPr>
          <w:p w14:paraId="07D466A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SCS/BW  </w:t>
            </w:r>
          </w:p>
        </w:tc>
        <w:tc>
          <w:tcPr>
            <w:tcW w:w="4050" w:type="dxa"/>
          </w:tcPr>
          <w:p w14:paraId="7A72E96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FR1: </w:t>
            </w:r>
            <w:r>
              <w:rPr>
                <w:rFonts w:ascii="Arial" w:eastAsiaTheme="minorEastAsia" w:hAnsi="Arial" w:cs="Arial"/>
                <w:color w:val="FF0000"/>
                <w:sz w:val="20"/>
                <w:szCs w:val="20"/>
              </w:rPr>
              <w:t xml:space="preserve">15KHz or </w:t>
            </w:r>
            <w:r>
              <w:rPr>
                <w:rFonts w:ascii="Arial" w:eastAsiaTheme="minorEastAsia" w:hAnsi="Arial" w:cs="Arial"/>
                <w:sz w:val="20"/>
                <w:szCs w:val="20"/>
              </w:rPr>
              <w:t>30KHz/20MHz</w:t>
            </w:r>
          </w:p>
          <w:p w14:paraId="25714BB2" w14:textId="77777777" w:rsidR="00902DB6" w:rsidRDefault="003328C3">
            <w:pPr>
              <w:rPr>
                <w:rFonts w:ascii="Arial" w:eastAsiaTheme="minorEastAsia" w:hAnsi="Arial" w:cs="Arial"/>
                <w:sz w:val="20"/>
                <w:szCs w:val="20"/>
              </w:rPr>
            </w:pPr>
            <w:r>
              <w:rPr>
                <w:rFonts w:ascii="Arial" w:eastAsiaTheme="minorEastAsia" w:hAnsi="Arial" w:cs="Arial"/>
                <w:sz w:val="20"/>
                <w:szCs w:val="20"/>
              </w:rPr>
              <w:t>FR2: 120KHz</w:t>
            </w:r>
            <w:proofErr w:type="gramStart"/>
            <w:r>
              <w:rPr>
                <w:rFonts w:ascii="Arial" w:eastAsiaTheme="minorEastAsia" w:hAnsi="Arial" w:cs="Arial"/>
                <w:sz w:val="20"/>
                <w:szCs w:val="20"/>
              </w:rPr>
              <w:t>/[</w:t>
            </w:r>
            <w:proofErr w:type="gramEnd"/>
            <w:r>
              <w:rPr>
                <w:rFonts w:ascii="Arial" w:eastAsiaTheme="minorEastAsia" w:hAnsi="Arial" w:cs="Arial"/>
                <w:sz w:val="20"/>
                <w:szCs w:val="20"/>
              </w:rPr>
              <w:t>100]MHz</w:t>
            </w:r>
          </w:p>
        </w:tc>
      </w:tr>
      <w:tr w:rsidR="00902DB6" w14:paraId="0AB51621" w14:textId="77777777">
        <w:trPr>
          <w:jc w:val="center"/>
        </w:trPr>
        <w:tc>
          <w:tcPr>
            <w:tcW w:w="3325" w:type="dxa"/>
          </w:tcPr>
          <w:p w14:paraId="51A7E617"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CORESET duration </w:t>
            </w:r>
          </w:p>
        </w:tc>
        <w:tc>
          <w:tcPr>
            <w:tcW w:w="4050" w:type="dxa"/>
          </w:tcPr>
          <w:p w14:paraId="3132F38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[2 </w:t>
            </w:r>
            <w:r>
              <w:rPr>
                <w:rFonts w:ascii="Arial" w:eastAsiaTheme="minorEastAsia" w:hAnsi="Arial" w:cs="Arial"/>
                <w:color w:val="FF0000"/>
                <w:sz w:val="20"/>
                <w:szCs w:val="20"/>
              </w:rPr>
              <w:t>or 3</w:t>
            </w:r>
            <w:r>
              <w:rPr>
                <w:rFonts w:ascii="Arial" w:eastAsiaTheme="minorEastAsia" w:hAnsi="Arial" w:cs="Arial"/>
                <w:sz w:val="20"/>
                <w:szCs w:val="20"/>
              </w:rPr>
              <w:t>] symbols</w:t>
            </w:r>
          </w:p>
        </w:tc>
      </w:tr>
      <w:tr w:rsidR="00902DB6" w14:paraId="103EEA3E" w14:textId="77777777">
        <w:trPr>
          <w:jc w:val="center"/>
        </w:trPr>
        <w:tc>
          <w:tcPr>
            <w:tcW w:w="3325" w:type="dxa"/>
          </w:tcPr>
          <w:p w14:paraId="601E972D"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Delay toleration </w:t>
            </w:r>
            <w:r>
              <w:rPr>
                <w:rFonts w:ascii="Arial" w:eastAsiaTheme="minorEastAsia" w:hAnsi="Arial" w:cs="Arial"/>
                <w:color w:val="FF0000"/>
                <w:sz w:val="20"/>
                <w:szCs w:val="20"/>
              </w:rPr>
              <w:t>(Slot)</w:t>
            </w:r>
          </w:p>
        </w:tc>
        <w:tc>
          <w:tcPr>
            <w:tcW w:w="4050" w:type="dxa"/>
          </w:tcPr>
          <w:p w14:paraId="109A731D"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r w:rsidR="00902DB6" w14:paraId="5B299589" w14:textId="77777777">
        <w:trPr>
          <w:jc w:val="center"/>
        </w:trPr>
        <w:tc>
          <w:tcPr>
            <w:tcW w:w="3325" w:type="dxa"/>
          </w:tcPr>
          <w:p w14:paraId="58AD03AB" w14:textId="77777777" w:rsidR="00902DB6" w:rsidRDefault="003328C3">
            <w:pPr>
              <w:rPr>
                <w:rFonts w:ascii="Arial" w:eastAsiaTheme="minorEastAsia" w:hAnsi="Arial" w:cs="Arial"/>
                <w:strike/>
                <w:color w:val="FF0000"/>
                <w:sz w:val="20"/>
                <w:szCs w:val="20"/>
              </w:rPr>
            </w:pPr>
            <w:r>
              <w:rPr>
                <w:rFonts w:ascii="Arial" w:eastAsiaTheme="minorEastAsia" w:hAnsi="Arial" w:cs="Arial"/>
                <w:strike/>
                <w:color w:val="FF0000"/>
                <w:sz w:val="20"/>
                <w:szCs w:val="20"/>
              </w:rPr>
              <w:t xml:space="preserve">Aggregation level Distribution </w:t>
            </w:r>
          </w:p>
        </w:tc>
        <w:tc>
          <w:tcPr>
            <w:tcW w:w="4050" w:type="dxa"/>
          </w:tcPr>
          <w:p w14:paraId="0072AB57" w14:textId="77777777" w:rsidR="00902DB6" w:rsidRDefault="003328C3">
            <w:pPr>
              <w:rPr>
                <w:rFonts w:ascii="Arial" w:hAnsi="Arial" w:cs="Arial"/>
                <w:strike/>
                <w:color w:val="FF0000"/>
                <w:sz w:val="20"/>
                <w:szCs w:val="20"/>
                <w:lang w:eastAsia="ja-JP"/>
              </w:rPr>
            </w:pPr>
            <w:r>
              <w:rPr>
                <w:rFonts w:ascii="Arial" w:eastAsiaTheme="minorEastAsia" w:hAnsi="Arial" w:cs="Arial"/>
                <w:strike/>
                <w:color w:val="FF0000"/>
                <w:sz w:val="20"/>
                <w:szCs w:val="20"/>
              </w:rPr>
              <w:t xml:space="preserve">Atl.1: </w:t>
            </w:r>
            <w:r>
              <w:rPr>
                <w:rFonts w:ascii="Arial" w:hAnsi="Arial" w:cs="Arial"/>
                <w:strike/>
                <w:color w:val="FF0000"/>
                <w:sz w:val="20"/>
                <w:szCs w:val="20"/>
                <w:lang w:eastAsia="ja-JP"/>
              </w:rPr>
              <w:t>[0.4</w:t>
            </w:r>
            <w:proofErr w:type="gramStart"/>
            <w:r>
              <w:rPr>
                <w:rFonts w:ascii="Arial" w:hAnsi="Arial" w:cs="Arial"/>
                <w:strike/>
                <w:color w:val="FF0000"/>
                <w:sz w:val="20"/>
                <w:szCs w:val="20"/>
                <w:lang w:eastAsia="ja-JP"/>
              </w:rPr>
              <w:t>,  0.3</w:t>
            </w:r>
            <w:proofErr w:type="gramEnd"/>
            <w:r>
              <w:rPr>
                <w:rFonts w:ascii="Arial" w:hAnsi="Arial" w:cs="Arial"/>
                <w:strike/>
                <w:color w:val="FF0000"/>
                <w:sz w:val="20"/>
                <w:szCs w:val="20"/>
                <w:lang w:eastAsia="ja-JP"/>
              </w:rPr>
              <w:t>,  0.2,  0.05</w:t>
            </w:r>
            <w:r>
              <w:rPr>
                <w:rFonts w:ascii="Arial" w:hAnsi="Arial" w:cs="Arial"/>
                <w:strike/>
                <w:color w:val="FF0000"/>
                <w:sz w:val="20"/>
                <w:szCs w:val="20"/>
              </w:rPr>
              <w:t xml:space="preserve"> , </w:t>
            </w:r>
            <w:r>
              <w:rPr>
                <w:rFonts w:ascii="Arial" w:hAnsi="Arial" w:cs="Arial"/>
                <w:strike/>
                <w:color w:val="FF0000"/>
                <w:sz w:val="20"/>
                <w:szCs w:val="20"/>
                <w:lang w:eastAsia="ja-JP"/>
              </w:rPr>
              <w:t>0.05] or Alt.4</w:t>
            </w:r>
          </w:p>
          <w:p w14:paraId="4A23D184" w14:textId="77777777" w:rsidR="00902DB6" w:rsidRDefault="003328C3">
            <w:pPr>
              <w:rPr>
                <w:rFonts w:ascii="Arial" w:eastAsiaTheme="minorEastAsia" w:hAnsi="Arial" w:cs="Arial"/>
                <w:strike/>
                <w:color w:val="FF0000"/>
                <w:sz w:val="20"/>
                <w:szCs w:val="20"/>
              </w:rPr>
            </w:pPr>
            <w:r>
              <w:rPr>
                <w:rFonts w:ascii="Arial" w:hAnsi="Arial" w:cs="Arial"/>
                <w:strike/>
                <w:color w:val="FF0000"/>
                <w:sz w:val="20"/>
                <w:szCs w:val="20"/>
                <w:lang w:eastAsia="ja-JP"/>
              </w:rPr>
              <w:t xml:space="preserve">Other values are not precluded. </w:t>
            </w:r>
          </w:p>
        </w:tc>
      </w:tr>
    </w:tbl>
    <w:p w14:paraId="655A933E" w14:textId="77777777" w:rsidR="00902DB6" w:rsidRDefault="00902DB6">
      <w:pPr>
        <w:spacing w:before="120"/>
        <w:rPr>
          <w:rFonts w:ascii="Arial" w:eastAsiaTheme="minorEastAsia" w:hAnsi="Arial" w:cs="Arial"/>
          <w:sz w:val="20"/>
          <w:szCs w:val="20"/>
        </w:rPr>
      </w:pPr>
    </w:p>
    <w:p w14:paraId="5ECF8FA2" w14:textId="77777777" w:rsidR="00902DB6" w:rsidRDefault="00902DB6">
      <w:pPr>
        <w:spacing w:before="120"/>
        <w:rPr>
          <w:rFonts w:ascii="Arial" w:eastAsiaTheme="minorEastAsia" w:hAnsi="Arial" w:cs="Arial"/>
          <w:sz w:val="20"/>
          <w:szCs w:val="20"/>
        </w:rPr>
      </w:pPr>
    </w:p>
    <w:tbl>
      <w:tblPr>
        <w:tblStyle w:val="TableGrid"/>
        <w:tblW w:w="9631" w:type="dxa"/>
        <w:tblLayout w:type="fixed"/>
        <w:tblLook w:val="04A0" w:firstRow="1" w:lastRow="0" w:firstColumn="1" w:lastColumn="0" w:noHBand="0" w:noVBand="1"/>
      </w:tblPr>
      <w:tblGrid>
        <w:gridCol w:w="1937"/>
        <w:gridCol w:w="7694"/>
      </w:tblGrid>
      <w:tr w:rsidR="00902DB6" w14:paraId="4AC077F9" w14:textId="77777777">
        <w:tc>
          <w:tcPr>
            <w:tcW w:w="1937" w:type="dxa"/>
            <w:shd w:val="clear" w:color="auto" w:fill="D9D9D9" w:themeFill="background1" w:themeFillShade="D9"/>
          </w:tcPr>
          <w:p w14:paraId="5BC61916"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59BD35A9"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0EDF413" w14:textId="77777777">
        <w:tc>
          <w:tcPr>
            <w:tcW w:w="1937" w:type="dxa"/>
          </w:tcPr>
          <w:p w14:paraId="54C774A8"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02D32BC6" w14:textId="77777777" w:rsidR="00902DB6" w:rsidRDefault="003328C3">
            <w:pPr>
              <w:rPr>
                <w:rFonts w:ascii="Arial" w:eastAsiaTheme="minorEastAsia" w:hAnsi="Arial" w:cs="Arial"/>
                <w:sz w:val="20"/>
                <w:szCs w:val="20"/>
              </w:rPr>
            </w:pPr>
            <w:r>
              <w:rPr>
                <w:rFonts w:ascii="Arial" w:eastAsiaTheme="minorEastAsia" w:hAnsi="Arial" w:cs="Arial"/>
                <w:sz w:val="20"/>
                <w:szCs w:val="20"/>
              </w:rPr>
              <w:t>For the aggregation level distribution, we think it does not make sense to make a selection purely based on the vote. We observed following discrepancies from companies results</w:t>
            </w:r>
          </w:p>
          <w:p w14:paraId="7A42FD21" w14:textId="77777777" w:rsidR="00902DB6" w:rsidRDefault="003328C3">
            <w:pPr>
              <w:pStyle w:val="ListParagraph"/>
              <w:numPr>
                <w:ilvl w:val="0"/>
                <w:numId w:val="29"/>
              </w:numPr>
              <w:rPr>
                <w:rFonts w:ascii="Arial" w:eastAsiaTheme="minorEastAsia" w:hAnsi="Arial" w:cs="Arial"/>
              </w:rPr>
            </w:pPr>
            <w:r>
              <w:rPr>
                <w:rFonts w:ascii="Arial" w:eastAsiaTheme="minorEastAsia" w:hAnsi="Arial" w:cs="Arial" w:hint="eastAsia"/>
                <w:lang w:eastAsia="zh-CN"/>
              </w:rPr>
              <w:t xml:space="preserve"> [</w:t>
            </w:r>
            <w:r>
              <w:rPr>
                <w:rFonts w:ascii="Arial" w:eastAsiaTheme="minorEastAsia" w:hAnsi="Arial" w:cs="Arial"/>
                <w:lang w:eastAsia="zh-CN"/>
              </w:rPr>
              <w:t xml:space="preserve">10] uses urban macro ISD=500m with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Tx power 41dBm for 10 MHz bandwidth, 1T1R/1T2R/1T4R, DCI payload size not reported. </w:t>
            </w:r>
          </w:p>
          <w:p w14:paraId="76F5CFA7" w14:textId="77777777" w:rsidR="00902DB6" w:rsidRDefault="003328C3">
            <w:pPr>
              <w:pStyle w:val="ListParagraph"/>
              <w:numPr>
                <w:ilvl w:val="0"/>
                <w:numId w:val="29"/>
              </w:numPr>
              <w:rPr>
                <w:rFonts w:ascii="Arial" w:eastAsiaTheme="minorEastAsia" w:hAnsi="Arial" w:cs="Arial"/>
              </w:rPr>
            </w:pPr>
            <w:r>
              <w:rPr>
                <w:rFonts w:ascii="Arial" w:eastAsiaTheme="minorEastAsia" w:hAnsi="Arial" w:cs="Arial" w:hint="eastAsia"/>
                <w:lang w:eastAsia="zh-CN"/>
              </w:rPr>
              <w:t>[</w:t>
            </w:r>
            <w:r>
              <w:rPr>
                <w:rFonts w:ascii="Arial" w:eastAsiaTheme="minorEastAsia" w:hAnsi="Arial" w:cs="Arial"/>
                <w:lang w:eastAsia="zh-CN"/>
              </w:rPr>
              <w:t xml:space="preserve">14] uses dense urban ISD=200m with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Tx power 41dBm for 20MHz, 4T2R, DCI payload 40bits</w:t>
            </w:r>
          </w:p>
          <w:p w14:paraId="4F2C2364" w14:textId="77777777" w:rsidR="00902DB6" w:rsidRDefault="003328C3">
            <w:pPr>
              <w:pStyle w:val="ListParagraph"/>
              <w:numPr>
                <w:ilvl w:val="0"/>
                <w:numId w:val="29"/>
              </w:numPr>
              <w:rPr>
                <w:rFonts w:ascii="Arial" w:eastAsiaTheme="minorEastAsia" w:hAnsi="Arial" w:cs="Arial"/>
              </w:rPr>
            </w:pPr>
            <w:r>
              <w:rPr>
                <w:rFonts w:ascii="Arial" w:eastAsiaTheme="minorEastAsia" w:hAnsi="Arial" w:cs="Arial" w:hint="eastAsia"/>
                <w:lang w:eastAsia="zh-CN"/>
              </w:rPr>
              <w:t>[</w:t>
            </w:r>
            <w:r>
              <w:rPr>
                <w:rFonts w:ascii="Arial" w:eastAsiaTheme="minorEastAsia" w:hAnsi="Arial" w:cs="Arial"/>
                <w:lang w:eastAsia="zh-CN"/>
              </w:rPr>
              <w:t>3][6][26] did not report the simulation assumptions</w:t>
            </w:r>
          </w:p>
          <w:p w14:paraId="6B56988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n addition to the above aspects, e.g. deployment scenario, Tx power, DCI payload size, we see the result makes very much difference dependent on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beamforming assumption, i.e. whether PDCCH is transmitted with broadcast beams (e.g. the SSB beams), or unicast beams (e.g. based on CSI feedback).</w:t>
            </w:r>
          </w:p>
          <w:p w14:paraId="742768A2" w14:textId="77777777" w:rsidR="00902DB6" w:rsidRDefault="00902DB6">
            <w:pPr>
              <w:rPr>
                <w:rFonts w:ascii="Arial" w:eastAsiaTheme="minorEastAsia" w:hAnsi="Arial" w:cs="Arial"/>
                <w:sz w:val="20"/>
                <w:szCs w:val="20"/>
              </w:rPr>
            </w:pPr>
          </w:p>
          <w:p w14:paraId="26E6022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should align the key assumptions before </w:t>
            </w:r>
            <w:proofErr w:type="gramStart"/>
            <w:r>
              <w:rPr>
                <w:rFonts w:ascii="Arial" w:eastAsiaTheme="minorEastAsia" w:hAnsi="Arial" w:cs="Arial"/>
                <w:sz w:val="20"/>
                <w:szCs w:val="20"/>
              </w:rPr>
              <w:t>agree</w:t>
            </w:r>
            <w:proofErr w:type="gramEnd"/>
            <w:r>
              <w:rPr>
                <w:rFonts w:ascii="Arial" w:eastAsiaTheme="minorEastAsia" w:hAnsi="Arial" w:cs="Arial"/>
                <w:sz w:val="20"/>
                <w:szCs w:val="20"/>
              </w:rPr>
              <w:t xml:space="preserve"> on a single AL distribution. If it is not possible to calibrate the assumptions, alternatively, as </w:t>
            </w:r>
            <w:proofErr w:type="spellStart"/>
            <w:r>
              <w:rPr>
                <w:rFonts w:ascii="Arial" w:eastAsiaTheme="minorEastAsia" w:hAnsi="Arial" w:cs="Arial"/>
                <w:sz w:val="20"/>
                <w:szCs w:val="20"/>
              </w:rPr>
              <w:t>FutureWei</w:t>
            </w:r>
            <w:proofErr w:type="spellEnd"/>
            <w:r>
              <w:rPr>
                <w:rFonts w:ascii="Arial" w:eastAsiaTheme="minorEastAsia" w:hAnsi="Arial" w:cs="Arial"/>
                <w:sz w:val="20"/>
                <w:szCs w:val="20"/>
              </w:rPr>
              <w:t xml:space="preserve"> suggested, companies can report their AL distribution with sufficient information on their simulation assumptions.  </w:t>
            </w:r>
          </w:p>
        </w:tc>
      </w:tr>
      <w:tr w:rsidR="00902DB6" w14:paraId="30BD3631" w14:textId="77777777">
        <w:tc>
          <w:tcPr>
            <w:tcW w:w="1937" w:type="dxa"/>
          </w:tcPr>
          <w:p w14:paraId="23B96F8B"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SONY2</w:t>
            </w:r>
          </w:p>
        </w:tc>
        <w:tc>
          <w:tcPr>
            <w:tcW w:w="7694" w:type="dxa"/>
          </w:tcPr>
          <w:p w14:paraId="1BF8FDE4" w14:textId="77777777" w:rsidR="00902DB6" w:rsidRDefault="003328C3">
            <w:pPr>
              <w:rPr>
                <w:rFonts w:ascii="Arial" w:eastAsia="Malgun Gothic" w:hAnsi="Arial" w:cs="Arial"/>
                <w:sz w:val="20"/>
                <w:szCs w:val="20"/>
                <w:lang w:eastAsia="ko-KR"/>
              </w:rPr>
            </w:pPr>
            <w:r>
              <w:rPr>
                <w:rFonts w:ascii="Arial" w:eastAsia="Malgun Gothic" w:hAnsi="Arial" w:cs="Arial"/>
                <w:b/>
                <w:sz w:val="20"/>
                <w:szCs w:val="20"/>
                <w:lang w:eastAsia="ko-KR"/>
              </w:rPr>
              <w:t>Comment 1</w:t>
            </w:r>
            <w:r>
              <w:rPr>
                <w:rFonts w:ascii="Arial" w:eastAsia="Malgun Gothic" w:hAnsi="Arial" w:cs="Arial"/>
                <w:sz w:val="20"/>
                <w:szCs w:val="20"/>
                <w:lang w:eastAsia="ko-KR"/>
              </w:rPr>
              <w:t>: In response to the Vivo comment, it seems like the AL distribution is dependent on scenario (as would be expected). How about adopting the approach suggested by Qualcomm: “</w:t>
            </w:r>
            <w:r>
              <w:rPr>
                <w:rFonts w:ascii="Arial" w:hAnsi="Arial" w:cs="Arial"/>
                <w:i/>
                <w:sz w:val="20"/>
                <w:szCs w:val="20"/>
              </w:rPr>
              <w:t>2 sets of AL distribution can be studied: set 1 has more prob for low ALs, set 2 has more prob for high ALs</w:t>
            </w:r>
            <w:r>
              <w:rPr>
                <w:rFonts w:ascii="Arial" w:eastAsia="Malgun Gothic" w:hAnsi="Arial" w:cs="Arial"/>
                <w:sz w:val="20"/>
                <w:szCs w:val="20"/>
                <w:lang w:eastAsia="ko-KR"/>
              </w:rPr>
              <w:t>”? We are open to any reasonable AL distributions, but would like to avoid detailed system simulations to derive AL distributions.</w:t>
            </w:r>
          </w:p>
          <w:p w14:paraId="3A30D7DD" w14:textId="77777777" w:rsidR="00902DB6" w:rsidRDefault="00902DB6">
            <w:pPr>
              <w:rPr>
                <w:rFonts w:ascii="Arial" w:eastAsia="Malgun Gothic" w:hAnsi="Arial" w:cs="Arial"/>
                <w:sz w:val="20"/>
                <w:szCs w:val="20"/>
                <w:lang w:eastAsia="ko-KR"/>
              </w:rPr>
            </w:pPr>
          </w:p>
          <w:p w14:paraId="7ED6106C" w14:textId="77777777" w:rsidR="00902DB6" w:rsidRDefault="00902DB6">
            <w:pPr>
              <w:rPr>
                <w:rFonts w:ascii="Arial" w:eastAsia="Malgun Gothic" w:hAnsi="Arial" w:cs="Arial"/>
                <w:sz w:val="20"/>
                <w:szCs w:val="20"/>
                <w:lang w:eastAsia="ko-KR"/>
              </w:rPr>
            </w:pPr>
          </w:p>
          <w:p w14:paraId="754108F3" w14:textId="77777777" w:rsidR="00902DB6" w:rsidRDefault="003328C3">
            <w:pPr>
              <w:rPr>
                <w:rFonts w:ascii="Arial" w:eastAsia="Malgun Gothic" w:hAnsi="Arial" w:cs="Arial"/>
                <w:sz w:val="20"/>
                <w:szCs w:val="20"/>
                <w:lang w:eastAsia="ko-KR"/>
              </w:rPr>
            </w:pPr>
            <w:r>
              <w:rPr>
                <w:rFonts w:ascii="Arial" w:eastAsia="Malgun Gothic" w:hAnsi="Arial" w:cs="Arial"/>
                <w:b/>
                <w:sz w:val="20"/>
                <w:szCs w:val="20"/>
                <w:lang w:eastAsia="ko-KR"/>
              </w:rPr>
              <w:t>Comment 2</w:t>
            </w:r>
            <w:r>
              <w:rPr>
                <w:rFonts w:ascii="Arial" w:eastAsia="Malgun Gothic" w:hAnsi="Arial" w:cs="Arial"/>
                <w:sz w:val="20"/>
                <w:szCs w:val="20"/>
                <w:lang w:eastAsia="ko-KR"/>
              </w:rPr>
              <w:t>: In proposal 9, there needs to be a unit for the “delay tolerance”. We assume the unit is “slot”, given the tables below.</w:t>
            </w:r>
          </w:p>
          <w:p w14:paraId="5B014D15" w14:textId="77777777" w:rsidR="00902DB6" w:rsidRDefault="00902DB6">
            <w:pPr>
              <w:rPr>
                <w:rFonts w:ascii="Arial" w:eastAsia="Malgun Gothic" w:hAnsi="Arial" w:cs="Arial"/>
                <w:sz w:val="20"/>
                <w:szCs w:val="20"/>
                <w:lang w:eastAsia="ko-KR"/>
              </w:rPr>
            </w:pPr>
          </w:p>
          <w:p w14:paraId="5BF713BE"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 xml:space="preserve">We would also like clarification on what “delay tolerance / toleration” means. If we have a delay tolerance of 1 slot, does it mean (1) that it is OK if a PDCCH is used in slot </w:t>
            </w:r>
            <w:r>
              <w:rPr>
                <w:rFonts w:ascii="Arial" w:eastAsia="Malgun Gothic" w:hAnsi="Arial" w:cs="Arial"/>
                <w:i/>
                <w:sz w:val="20"/>
                <w:szCs w:val="20"/>
                <w:lang w:eastAsia="ko-KR"/>
              </w:rPr>
              <w:t>n</w:t>
            </w:r>
            <w:r>
              <w:rPr>
                <w:rFonts w:ascii="Arial" w:eastAsia="Malgun Gothic" w:hAnsi="Arial" w:cs="Arial"/>
                <w:sz w:val="20"/>
                <w:szCs w:val="20"/>
                <w:lang w:eastAsia="ko-KR"/>
              </w:rPr>
              <w:t xml:space="preserve"> or slot </w:t>
            </w:r>
            <w:r>
              <w:rPr>
                <w:rFonts w:ascii="Arial" w:eastAsia="Malgun Gothic" w:hAnsi="Arial" w:cs="Arial"/>
                <w:i/>
                <w:sz w:val="20"/>
                <w:szCs w:val="20"/>
                <w:lang w:eastAsia="ko-KR"/>
              </w:rPr>
              <w:t>n</w:t>
            </w:r>
            <w:r>
              <w:rPr>
                <w:rFonts w:ascii="Arial" w:eastAsia="Malgun Gothic" w:hAnsi="Arial" w:cs="Arial"/>
                <w:sz w:val="20"/>
                <w:szCs w:val="20"/>
                <w:lang w:eastAsia="ko-KR"/>
              </w:rPr>
              <w:t xml:space="preserve"> + 1, (2) that the PDCCH is used in slot n, or (3) something else?</w:t>
            </w:r>
          </w:p>
        </w:tc>
      </w:tr>
      <w:tr w:rsidR="00902DB6" w14:paraId="46038314" w14:textId="77777777">
        <w:tc>
          <w:tcPr>
            <w:tcW w:w="1937" w:type="dxa"/>
          </w:tcPr>
          <w:p w14:paraId="65D4CB4B" w14:textId="77777777" w:rsidR="00902DB6" w:rsidRDefault="003328C3">
            <w:pPr>
              <w:rPr>
                <w:rFonts w:ascii="Arial" w:eastAsia="SimSun" w:hAnsi="Arial" w:cs="Arial"/>
                <w:sz w:val="20"/>
                <w:szCs w:val="20"/>
              </w:rPr>
            </w:pPr>
            <w:r>
              <w:rPr>
                <w:rFonts w:ascii="Arial" w:eastAsia="SimSun" w:hAnsi="Arial" w:cs="Arial" w:hint="eastAsia"/>
                <w:sz w:val="20"/>
                <w:szCs w:val="20"/>
              </w:rPr>
              <w:t>ZTE</w:t>
            </w:r>
          </w:p>
        </w:tc>
        <w:tc>
          <w:tcPr>
            <w:tcW w:w="7694" w:type="dxa"/>
          </w:tcPr>
          <w:p w14:paraId="2F87DFC1" w14:textId="77777777" w:rsidR="00902DB6" w:rsidRDefault="003328C3">
            <w:pPr>
              <w:rPr>
                <w:rFonts w:ascii="Arial" w:eastAsia="SimSun" w:hAnsi="Arial" w:cs="Arial"/>
                <w:sz w:val="20"/>
                <w:szCs w:val="20"/>
              </w:rPr>
            </w:pPr>
            <w:r>
              <w:rPr>
                <w:rFonts w:ascii="Arial" w:eastAsia="SimSun" w:hAnsi="Arial" w:cs="Arial" w:hint="eastAsia"/>
                <w:sz w:val="20"/>
                <w:szCs w:val="20"/>
              </w:rPr>
              <w:t>Regarding SONY2</w:t>
            </w:r>
            <w:r>
              <w:rPr>
                <w:rFonts w:ascii="Arial" w:eastAsia="SimSun" w:hAnsi="Arial" w:cs="Arial"/>
                <w:sz w:val="20"/>
                <w:szCs w:val="20"/>
              </w:rPr>
              <w:t>’</w:t>
            </w:r>
            <w:r>
              <w:rPr>
                <w:rFonts w:ascii="Arial" w:eastAsia="SimSun" w:hAnsi="Arial" w:cs="Arial" w:hint="eastAsia"/>
                <w:sz w:val="20"/>
                <w:szCs w:val="20"/>
              </w:rPr>
              <w:t>s comment2, the delay tolerance can be described as following:</w:t>
            </w:r>
          </w:p>
          <w:p w14:paraId="0A9FAAFC"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 xml:space="preserve">If we have a delay tolerance of </w:t>
            </w:r>
            <w:r>
              <w:rPr>
                <w:rFonts w:ascii="Arial" w:eastAsia="SimSun" w:hAnsi="Arial" w:cs="Arial" w:hint="eastAsia"/>
                <w:sz w:val="20"/>
                <w:szCs w:val="20"/>
              </w:rPr>
              <w:t>2</w:t>
            </w:r>
            <w:r>
              <w:rPr>
                <w:rFonts w:ascii="Arial" w:eastAsia="Malgun Gothic" w:hAnsi="Arial" w:cs="Arial"/>
                <w:sz w:val="20"/>
                <w:szCs w:val="20"/>
                <w:lang w:eastAsia="ko-KR"/>
              </w:rPr>
              <w:t xml:space="preserve"> slot</w:t>
            </w:r>
            <w:r>
              <w:rPr>
                <w:rFonts w:ascii="Arial" w:eastAsia="SimSun" w:hAnsi="Arial" w:cs="Arial" w:hint="eastAsia"/>
                <w:sz w:val="20"/>
                <w:szCs w:val="20"/>
              </w:rPr>
              <w:t xml:space="preserve">s, </w:t>
            </w:r>
            <w:r>
              <w:rPr>
                <w:rFonts w:ascii="Arial" w:eastAsia="SimSun" w:hAnsi="Arial" w:cs="Arial"/>
                <w:sz w:val="20"/>
                <w:szCs w:val="20"/>
              </w:rPr>
              <w:t xml:space="preserve">in slot </w:t>
            </w:r>
            <w:r>
              <w:rPr>
                <w:rFonts w:ascii="Arial" w:eastAsia="SimSun" w:hAnsi="Arial" w:cs="Arial"/>
                <w:i/>
                <w:iCs/>
                <w:sz w:val="20"/>
                <w:szCs w:val="20"/>
              </w:rPr>
              <w:t>n</w:t>
            </w:r>
            <w:r>
              <w:rPr>
                <w:rFonts w:ascii="Arial" w:eastAsia="SimSun" w:hAnsi="Arial" w:cs="Arial"/>
                <w:sz w:val="20"/>
                <w:szCs w:val="20"/>
              </w:rPr>
              <w:t xml:space="preserve">, CCE number is not enough for </w:t>
            </w:r>
            <w:r>
              <w:rPr>
                <w:rFonts w:ascii="Arial" w:eastAsia="SimSun" w:hAnsi="Arial" w:cs="Arial" w:hint="eastAsia"/>
                <w:sz w:val="20"/>
                <w:szCs w:val="20"/>
              </w:rPr>
              <w:t xml:space="preserve">a </w:t>
            </w:r>
            <w:r>
              <w:rPr>
                <w:rFonts w:ascii="Arial" w:eastAsia="SimSun" w:hAnsi="Arial" w:cs="Arial"/>
                <w:sz w:val="20"/>
                <w:szCs w:val="20"/>
              </w:rPr>
              <w:t xml:space="preserve">UE, then </w:t>
            </w:r>
            <w:r>
              <w:rPr>
                <w:rFonts w:ascii="Arial" w:eastAsia="SimSun" w:hAnsi="Arial" w:cs="Arial" w:hint="eastAsia"/>
                <w:sz w:val="20"/>
                <w:szCs w:val="20"/>
              </w:rPr>
              <w:t xml:space="preserve">the </w:t>
            </w:r>
            <w:r>
              <w:rPr>
                <w:rFonts w:ascii="Arial" w:eastAsia="SimSun" w:hAnsi="Arial" w:cs="Arial"/>
                <w:sz w:val="20"/>
                <w:szCs w:val="20"/>
              </w:rPr>
              <w:t xml:space="preserve">UE would be scheduled in slot </w:t>
            </w:r>
            <w:r>
              <w:rPr>
                <w:rFonts w:ascii="Arial" w:eastAsia="SimSun" w:hAnsi="Arial" w:cs="Arial"/>
                <w:i/>
                <w:iCs/>
                <w:sz w:val="20"/>
                <w:szCs w:val="20"/>
              </w:rPr>
              <w:t>n</w:t>
            </w:r>
            <w:r>
              <w:rPr>
                <w:rFonts w:ascii="Arial" w:eastAsia="SimSun" w:hAnsi="Arial" w:cs="Arial"/>
                <w:sz w:val="20"/>
                <w:szCs w:val="20"/>
              </w:rPr>
              <w:t>+1</w:t>
            </w:r>
            <w:r>
              <w:rPr>
                <w:rFonts w:ascii="Arial" w:eastAsia="SimSun" w:hAnsi="Arial" w:cs="Arial" w:hint="eastAsia"/>
                <w:sz w:val="20"/>
                <w:szCs w:val="20"/>
              </w:rPr>
              <w:t xml:space="preserve"> and the </w:t>
            </w:r>
            <w:r>
              <w:rPr>
                <w:rFonts w:ascii="Arial" w:eastAsia="SimSun" w:hAnsi="Arial" w:cs="Arial"/>
                <w:sz w:val="20"/>
                <w:szCs w:val="20"/>
              </w:rPr>
              <w:t xml:space="preserve">UE would </w:t>
            </w:r>
            <w:r>
              <w:rPr>
                <w:rFonts w:ascii="Arial" w:eastAsia="SimSun" w:hAnsi="Arial" w:cs="Arial" w:hint="eastAsia"/>
                <w:sz w:val="20"/>
                <w:szCs w:val="20"/>
              </w:rPr>
              <w:t xml:space="preserve">not </w:t>
            </w:r>
            <w:r>
              <w:rPr>
                <w:rFonts w:ascii="Arial" w:eastAsia="SimSun" w:hAnsi="Arial" w:cs="Arial"/>
                <w:sz w:val="20"/>
                <w:szCs w:val="20"/>
              </w:rPr>
              <w:t xml:space="preserve">be </w:t>
            </w:r>
            <w:r>
              <w:rPr>
                <w:rFonts w:ascii="Arial" w:eastAsia="SimSun" w:hAnsi="Arial" w:cs="Arial" w:hint="eastAsia"/>
                <w:sz w:val="20"/>
                <w:szCs w:val="20"/>
              </w:rPr>
              <w:t xml:space="preserve">counted as </w:t>
            </w:r>
            <w:r>
              <w:rPr>
                <w:rFonts w:ascii="Arial" w:eastAsia="SimSun" w:hAnsi="Arial" w:cs="Arial"/>
                <w:sz w:val="20"/>
                <w:szCs w:val="20"/>
              </w:rPr>
              <w:t>‘</w:t>
            </w:r>
            <w:r>
              <w:rPr>
                <w:rFonts w:ascii="Arial" w:eastAsia="SimSun" w:hAnsi="Arial" w:cs="Arial" w:hint="eastAsia"/>
                <w:sz w:val="20"/>
                <w:szCs w:val="20"/>
              </w:rPr>
              <w:t>blocked</w:t>
            </w:r>
            <w:r>
              <w:rPr>
                <w:rFonts w:ascii="Arial" w:eastAsia="SimSun" w:hAnsi="Arial" w:cs="Arial"/>
                <w:sz w:val="20"/>
                <w:szCs w:val="20"/>
              </w:rPr>
              <w:t>’</w:t>
            </w:r>
            <w:r>
              <w:rPr>
                <w:rFonts w:ascii="Arial" w:eastAsia="SimSun" w:hAnsi="Arial" w:cs="Arial" w:hint="eastAsia"/>
                <w:sz w:val="20"/>
                <w:szCs w:val="20"/>
              </w:rPr>
              <w:t xml:space="preserve"> in slot </w:t>
            </w:r>
            <w:r>
              <w:rPr>
                <w:rFonts w:ascii="Arial" w:eastAsia="SimSun" w:hAnsi="Arial" w:cs="Arial" w:hint="eastAsia"/>
                <w:i/>
                <w:iCs/>
                <w:sz w:val="20"/>
                <w:szCs w:val="20"/>
              </w:rPr>
              <w:t>n</w:t>
            </w:r>
            <w:r>
              <w:rPr>
                <w:rFonts w:ascii="Arial" w:eastAsia="SimSun" w:hAnsi="Arial" w:cs="Arial" w:hint="eastAsia"/>
                <w:sz w:val="20"/>
                <w:szCs w:val="20"/>
              </w:rPr>
              <w:t xml:space="preserve">. </w:t>
            </w:r>
          </w:p>
          <w:p w14:paraId="2A6F3E0B"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 xml:space="preserve">If we have a delay tolerance of </w:t>
            </w:r>
            <w:r>
              <w:rPr>
                <w:rFonts w:ascii="Arial" w:eastAsia="SimSun" w:hAnsi="Arial" w:cs="Arial" w:hint="eastAsia"/>
                <w:sz w:val="20"/>
                <w:szCs w:val="20"/>
              </w:rPr>
              <w:t>1</w:t>
            </w:r>
            <w:r>
              <w:rPr>
                <w:rFonts w:ascii="Arial" w:eastAsia="Malgun Gothic" w:hAnsi="Arial" w:cs="Arial"/>
                <w:sz w:val="20"/>
                <w:szCs w:val="20"/>
                <w:lang w:eastAsia="ko-KR"/>
              </w:rPr>
              <w:t xml:space="preserve"> slot</w:t>
            </w:r>
            <w:r>
              <w:rPr>
                <w:rFonts w:ascii="Arial" w:eastAsia="SimSun" w:hAnsi="Arial" w:cs="Arial" w:hint="eastAsia"/>
                <w:sz w:val="20"/>
                <w:szCs w:val="20"/>
              </w:rPr>
              <w:t xml:space="preserve">, </w:t>
            </w:r>
            <w:r>
              <w:rPr>
                <w:rFonts w:ascii="Arial" w:eastAsia="SimSun" w:hAnsi="Arial" w:cs="Arial"/>
                <w:sz w:val="20"/>
                <w:szCs w:val="20"/>
              </w:rPr>
              <w:t xml:space="preserve">in slot </w:t>
            </w:r>
            <w:r>
              <w:rPr>
                <w:rFonts w:ascii="Arial" w:eastAsia="SimSun" w:hAnsi="Arial" w:cs="Arial"/>
                <w:i/>
                <w:iCs/>
                <w:sz w:val="20"/>
                <w:szCs w:val="20"/>
              </w:rPr>
              <w:t>n</w:t>
            </w:r>
            <w:r>
              <w:rPr>
                <w:rFonts w:ascii="Arial" w:eastAsia="SimSun" w:hAnsi="Arial" w:cs="Arial"/>
                <w:sz w:val="20"/>
                <w:szCs w:val="20"/>
              </w:rPr>
              <w:t xml:space="preserve">, CCE number is not enough for </w:t>
            </w:r>
            <w:r>
              <w:rPr>
                <w:rFonts w:ascii="Arial" w:eastAsia="SimSun" w:hAnsi="Arial" w:cs="Arial" w:hint="eastAsia"/>
                <w:sz w:val="20"/>
                <w:szCs w:val="20"/>
              </w:rPr>
              <w:t xml:space="preserve">a </w:t>
            </w:r>
            <w:r>
              <w:rPr>
                <w:rFonts w:ascii="Arial" w:eastAsia="SimSun" w:hAnsi="Arial" w:cs="Arial"/>
                <w:sz w:val="20"/>
                <w:szCs w:val="20"/>
              </w:rPr>
              <w:t xml:space="preserve">UE, then </w:t>
            </w:r>
            <w:r>
              <w:rPr>
                <w:rFonts w:ascii="Arial" w:eastAsia="SimSun" w:hAnsi="Arial" w:cs="Arial" w:hint="eastAsia"/>
                <w:sz w:val="20"/>
                <w:szCs w:val="20"/>
              </w:rPr>
              <w:t xml:space="preserve">the </w:t>
            </w:r>
            <w:r>
              <w:rPr>
                <w:rFonts w:ascii="Arial" w:eastAsia="SimSun" w:hAnsi="Arial" w:cs="Arial"/>
                <w:sz w:val="20"/>
                <w:szCs w:val="20"/>
              </w:rPr>
              <w:t xml:space="preserve">UE would be </w:t>
            </w:r>
            <w:r>
              <w:rPr>
                <w:rFonts w:ascii="Arial" w:eastAsia="SimSun" w:hAnsi="Arial" w:cs="Arial" w:hint="eastAsia"/>
                <w:sz w:val="20"/>
                <w:szCs w:val="20"/>
              </w:rPr>
              <w:t xml:space="preserve">counted as </w:t>
            </w:r>
            <w:r>
              <w:rPr>
                <w:rFonts w:ascii="Arial" w:eastAsia="SimSun" w:hAnsi="Arial" w:cs="Arial"/>
                <w:sz w:val="20"/>
                <w:szCs w:val="20"/>
              </w:rPr>
              <w:t>‘</w:t>
            </w:r>
            <w:r>
              <w:rPr>
                <w:rFonts w:ascii="Arial" w:eastAsia="SimSun" w:hAnsi="Arial" w:cs="Arial" w:hint="eastAsia"/>
                <w:sz w:val="20"/>
                <w:szCs w:val="20"/>
              </w:rPr>
              <w:t>blocked</w:t>
            </w:r>
            <w:r>
              <w:rPr>
                <w:rFonts w:ascii="Arial" w:eastAsia="SimSun" w:hAnsi="Arial" w:cs="Arial"/>
                <w:sz w:val="20"/>
                <w:szCs w:val="20"/>
              </w:rPr>
              <w:t>’</w:t>
            </w:r>
            <w:r>
              <w:rPr>
                <w:rFonts w:ascii="Arial" w:eastAsia="SimSun" w:hAnsi="Arial" w:cs="Arial" w:hint="eastAsia"/>
                <w:sz w:val="20"/>
                <w:szCs w:val="20"/>
              </w:rPr>
              <w:t xml:space="preserve">. </w:t>
            </w:r>
          </w:p>
          <w:p w14:paraId="08AC0431" w14:textId="77777777" w:rsidR="00902DB6" w:rsidRDefault="003328C3">
            <w:pPr>
              <w:rPr>
                <w:rFonts w:ascii="Arial" w:eastAsia="SimSun" w:hAnsi="Arial" w:cs="Arial"/>
                <w:sz w:val="20"/>
                <w:szCs w:val="20"/>
              </w:rPr>
            </w:pPr>
            <w:r>
              <w:rPr>
                <w:rFonts w:ascii="Arial" w:eastAsia="SimSun" w:hAnsi="Arial" w:cs="Arial" w:hint="eastAsia"/>
                <w:sz w:val="20"/>
                <w:szCs w:val="20"/>
              </w:rPr>
              <w:t>The detailed description can be referred to R1-2005475</w:t>
            </w:r>
          </w:p>
          <w:p w14:paraId="4A297742" w14:textId="77777777" w:rsidR="00902DB6" w:rsidRDefault="00902DB6">
            <w:pPr>
              <w:rPr>
                <w:rFonts w:ascii="Arial" w:eastAsia="SimSun" w:hAnsi="Arial" w:cs="Arial"/>
                <w:sz w:val="20"/>
                <w:szCs w:val="20"/>
              </w:rPr>
            </w:pPr>
          </w:p>
          <w:p w14:paraId="33D1064E"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F</w:t>
            </w:r>
            <w:r>
              <w:rPr>
                <w:rFonts w:ascii="Arial" w:eastAsia="Malgun Gothic" w:hAnsi="Arial" w:cs="Arial" w:hint="eastAsia"/>
                <w:sz w:val="20"/>
                <w:szCs w:val="20"/>
                <w:lang w:eastAsia="ko-KR"/>
              </w:rPr>
              <w:t>or proposal 9, we prefer that the</w:t>
            </w:r>
            <w:r>
              <w:rPr>
                <w:rFonts w:ascii="Arial" w:eastAsia="SimSun" w:hAnsi="Arial" w:cs="Arial" w:hint="eastAsia"/>
                <w:sz w:val="20"/>
                <w:szCs w:val="20"/>
              </w:rPr>
              <w:t xml:space="preserve"> </w:t>
            </w:r>
            <w:r>
              <w:rPr>
                <w:rFonts w:ascii="Arial" w:eastAsia="Malgun Gothic" w:hAnsi="Arial" w:cs="Arial" w:hint="eastAsia"/>
                <w:sz w:val="20"/>
                <w:szCs w:val="20"/>
                <w:lang w:eastAsia="ko-KR"/>
              </w:rPr>
              <w:t xml:space="preserve">2 slots delay tolerance can be included in the table as </w:t>
            </w:r>
            <w:r>
              <w:rPr>
                <w:rFonts w:ascii="Arial" w:eastAsia="SimSun" w:hAnsi="Arial" w:cs="Arial" w:hint="eastAsia"/>
                <w:sz w:val="20"/>
                <w:szCs w:val="20"/>
              </w:rPr>
              <w:t>following</w:t>
            </w:r>
            <w:r>
              <w:rPr>
                <w:rFonts w:ascii="Arial" w:eastAsia="Malgun Gothic" w:hAnsi="Arial" w:cs="Arial" w:hint="eastAsia"/>
                <w:sz w:val="20"/>
                <w:szCs w:val="20"/>
                <w:lang w:eastAsia="ko-KR"/>
              </w:rPr>
              <w:t>, since it has an important impact on the PDCCH blocking probability.</w:t>
            </w:r>
          </w:p>
          <w:tbl>
            <w:tblPr>
              <w:tblStyle w:val="TableGrid"/>
              <w:tblW w:w="6113" w:type="dxa"/>
              <w:tblInd w:w="425" w:type="dxa"/>
              <w:tblLayout w:type="fixed"/>
              <w:tblLook w:val="04A0" w:firstRow="1" w:lastRow="0" w:firstColumn="1" w:lastColumn="0" w:noHBand="0" w:noVBand="1"/>
            </w:tblPr>
            <w:tblGrid>
              <w:gridCol w:w="3314"/>
              <w:gridCol w:w="2799"/>
            </w:tblGrid>
            <w:tr w:rsidR="00902DB6" w14:paraId="4D90C441" w14:textId="77777777">
              <w:tc>
                <w:tcPr>
                  <w:tcW w:w="3314" w:type="dxa"/>
                </w:tcPr>
                <w:p w14:paraId="74EBA451" w14:textId="77777777" w:rsidR="00902DB6" w:rsidRDefault="003328C3">
                  <w:pPr>
                    <w:rPr>
                      <w:rFonts w:ascii="Arial" w:eastAsia="Malgun Gothic" w:hAnsi="Arial" w:cs="Arial"/>
                      <w:sz w:val="20"/>
                      <w:szCs w:val="20"/>
                      <w:lang w:eastAsia="ko-KR"/>
                    </w:rPr>
                  </w:pPr>
                  <w:r>
                    <w:rPr>
                      <w:rFonts w:ascii="Arial" w:eastAsiaTheme="minorEastAsia" w:hAnsi="Arial" w:cs="Arial"/>
                      <w:sz w:val="20"/>
                      <w:szCs w:val="20"/>
                    </w:rPr>
                    <w:t xml:space="preserve">Delay toleration </w:t>
                  </w:r>
                  <w:r>
                    <w:rPr>
                      <w:rFonts w:ascii="Arial" w:eastAsiaTheme="minorEastAsia" w:hAnsi="Arial" w:cs="Arial"/>
                      <w:color w:val="FF0000"/>
                      <w:sz w:val="20"/>
                      <w:szCs w:val="20"/>
                    </w:rPr>
                    <w:t>(Slot)</w:t>
                  </w:r>
                </w:p>
              </w:tc>
              <w:tc>
                <w:tcPr>
                  <w:tcW w:w="2799" w:type="dxa"/>
                </w:tcPr>
                <w:p w14:paraId="0F0BAA4B" w14:textId="77777777" w:rsidR="00902DB6" w:rsidRDefault="003328C3">
                  <w:pPr>
                    <w:rPr>
                      <w:rFonts w:ascii="Arial" w:eastAsia="Malgun Gothic" w:hAnsi="Arial" w:cs="Arial"/>
                      <w:sz w:val="20"/>
                      <w:szCs w:val="20"/>
                      <w:lang w:eastAsia="ko-KR"/>
                    </w:rPr>
                  </w:pPr>
                  <w:r>
                    <w:rPr>
                      <w:rFonts w:ascii="Arial" w:eastAsiaTheme="minorEastAsia" w:hAnsi="Arial" w:cs="Arial"/>
                      <w:sz w:val="20"/>
                      <w:szCs w:val="20"/>
                    </w:rPr>
                    <w:t>[1</w:t>
                  </w:r>
                  <w:r>
                    <w:rPr>
                      <w:rFonts w:ascii="Arial" w:eastAsiaTheme="minorEastAsia" w:hAnsi="Arial" w:cs="Arial" w:hint="eastAsia"/>
                      <w:sz w:val="20"/>
                      <w:szCs w:val="20"/>
                    </w:rPr>
                    <w:t xml:space="preserve"> or 2</w:t>
                  </w:r>
                  <w:r>
                    <w:rPr>
                      <w:rFonts w:ascii="Arial" w:eastAsiaTheme="minorEastAsia" w:hAnsi="Arial" w:cs="Arial"/>
                      <w:sz w:val="20"/>
                      <w:szCs w:val="20"/>
                    </w:rPr>
                    <w:t>]</w:t>
                  </w:r>
                </w:p>
              </w:tc>
            </w:tr>
          </w:tbl>
          <w:p w14:paraId="45C5D69E" w14:textId="77777777" w:rsidR="00902DB6" w:rsidRDefault="00902DB6">
            <w:pPr>
              <w:rPr>
                <w:rFonts w:ascii="Arial" w:eastAsia="Malgun Gothic" w:hAnsi="Arial" w:cs="Arial"/>
                <w:sz w:val="20"/>
                <w:szCs w:val="20"/>
                <w:lang w:eastAsia="ko-KR"/>
              </w:rPr>
            </w:pPr>
          </w:p>
          <w:p w14:paraId="51C73F8B" w14:textId="77777777" w:rsidR="00902DB6" w:rsidRDefault="003328C3">
            <w:pPr>
              <w:rPr>
                <w:rFonts w:ascii="Arial" w:eastAsia="SimSun" w:hAnsi="Arial" w:cs="Arial"/>
                <w:sz w:val="20"/>
                <w:szCs w:val="20"/>
              </w:rPr>
            </w:pPr>
            <w:r>
              <w:rPr>
                <w:rFonts w:ascii="Arial" w:eastAsia="SimSun" w:hAnsi="Arial" w:cs="Arial" w:hint="eastAsia"/>
                <w:sz w:val="20"/>
                <w:szCs w:val="20"/>
              </w:rPr>
              <w:t xml:space="preserve">Additionally, both </w:t>
            </w:r>
            <w:r>
              <w:rPr>
                <w:rFonts w:ascii="Arial" w:eastAsiaTheme="minorEastAsia" w:hAnsi="Arial" w:cs="Arial"/>
                <w:sz w:val="20"/>
                <w:szCs w:val="20"/>
              </w:rPr>
              <w:t xml:space="preserve">Alt.4: </w:t>
            </w:r>
            <w:r>
              <w:rPr>
                <w:rFonts w:ascii="Arial" w:hAnsi="Arial" w:cs="Arial"/>
                <w:sz w:val="20"/>
                <w:szCs w:val="20"/>
              </w:rPr>
              <w:t>[37</w:t>
            </w:r>
            <w:proofErr w:type="gramStart"/>
            <w:r>
              <w:rPr>
                <w:rFonts w:ascii="Arial" w:hAnsi="Arial" w:cs="Arial"/>
                <w:sz w:val="20"/>
                <w:szCs w:val="20"/>
              </w:rPr>
              <w:t>%  37</w:t>
            </w:r>
            <w:proofErr w:type="gramEnd"/>
            <w:r>
              <w:rPr>
                <w:rFonts w:ascii="Arial" w:hAnsi="Arial" w:cs="Arial"/>
                <w:sz w:val="20"/>
                <w:szCs w:val="20"/>
              </w:rPr>
              <w:t xml:space="preserve">%  21.5%  4.16%  0.34%] (based on </w:t>
            </w:r>
            <w:proofErr w:type="spellStart"/>
            <w:r>
              <w:rPr>
                <w:rFonts w:ascii="Arial" w:hAnsi="Arial" w:cs="Arial"/>
                <w:sz w:val="20"/>
                <w:szCs w:val="20"/>
              </w:rPr>
              <w:t>UMi</w:t>
            </w:r>
            <w:proofErr w:type="spellEnd"/>
            <w:r>
              <w:rPr>
                <w:rFonts w:ascii="Arial" w:hAnsi="Arial" w:cs="Arial"/>
                <w:sz w:val="20"/>
                <w:szCs w:val="20"/>
              </w:rPr>
              <w:t xml:space="preserve"> model)</w:t>
            </w:r>
            <w:r>
              <w:rPr>
                <w:rFonts w:ascii="Arial" w:eastAsia="SimSun" w:hAnsi="Arial" w:cs="Arial" w:hint="eastAsia"/>
                <w:sz w:val="20"/>
                <w:szCs w:val="20"/>
              </w:rPr>
              <w:t xml:space="preserve"> and  </w:t>
            </w:r>
            <w:r>
              <w:rPr>
                <w:rFonts w:ascii="Arial" w:hAnsi="Arial" w:cs="Arial"/>
                <w:sz w:val="20"/>
                <w:szCs w:val="20"/>
              </w:rPr>
              <w:t>Alt2:[0       0       0.25     0.5       0.25]</w:t>
            </w:r>
            <w:r>
              <w:rPr>
                <w:rFonts w:ascii="Arial" w:eastAsia="SimSun" w:hAnsi="Arial" w:cs="Arial" w:hint="eastAsia"/>
                <w:sz w:val="20"/>
                <w:szCs w:val="20"/>
              </w:rPr>
              <w:t xml:space="preserve"> should be the baseline for AL distribution , since both high and low Al scenarios are considered.</w:t>
            </w:r>
          </w:p>
          <w:p w14:paraId="63DD90A9" w14:textId="77777777" w:rsidR="00902DB6" w:rsidRDefault="00902DB6">
            <w:pPr>
              <w:rPr>
                <w:rFonts w:ascii="Arial" w:eastAsia="Malgun Gothic" w:hAnsi="Arial" w:cs="Arial"/>
                <w:sz w:val="20"/>
                <w:szCs w:val="20"/>
                <w:lang w:eastAsia="ko-KR"/>
              </w:rPr>
            </w:pPr>
          </w:p>
        </w:tc>
      </w:tr>
      <w:bookmarkEnd w:id="5"/>
    </w:tbl>
    <w:p w14:paraId="0FC86E62" w14:textId="77777777" w:rsidR="00902DB6" w:rsidRDefault="00902DB6">
      <w:pPr>
        <w:spacing w:before="120"/>
        <w:rPr>
          <w:rFonts w:ascii="Arial" w:eastAsiaTheme="minorEastAsia" w:hAnsi="Arial" w:cs="Arial"/>
          <w:sz w:val="20"/>
          <w:szCs w:val="20"/>
        </w:rPr>
      </w:pPr>
    </w:p>
    <w:p w14:paraId="173F7075" w14:textId="77777777" w:rsidR="00902DB6" w:rsidRDefault="00902DB6">
      <w:pPr>
        <w:tabs>
          <w:tab w:val="left" w:pos="1405"/>
        </w:tabs>
        <w:spacing w:before="120"/>
        <w:rPr>
          <w:rFonts w:ascii="Arial" w:eastAsiaTheme="minorEastAsia" w:hAnsi="Arial" w:cs="Arial"/>
          <w:sz w:val="20"/>
          <w:szCs w:val="20"/>
        </w:rPr>
      </w:pPr>
    </w:p>
    <w:p w14:paraId="77C9FD96" w14:textId="77777777" w:rsidR="00902DB6" w:rsidRDefault="00902DB6">
      <w:pPr>
        <w:spacing w:before="120"/>
        <w:rPr>
          <w:rFonts w:ascii="Arial" w:hAnsi="Arial" w:cs="Arial"/>
        </w:rPr>
      </w:pPr>
    </w:p>
    <w:p w14:paraId="1B124F77" w14:textId="77777777" w:rsidR="00902DB6" w:rsidRDefault="00902DB6">
      <w:pPr>
        <w:spacing w:before="120"/>
        <w:rPr>
          <w:rFonts w:ascii="Arial" w:hAnsi="Arial" w:cs="Arial"/>
        </w:rPr>
      </w:pPr>
    </w:p>
    <w:p w14:paraId="287F5855"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2.5</w:t>
      </w:r>
      <w:r>
        <w:rPr>
          <w:rFonts w:ascii="Arial" w:eastAsia="Times New Roman" w:hAnsi="Arial" w:cs="Times New Roman"/>
          <w:color w:val="auto"/>
          <w:sz w:val="32"/>
          <w:szCs w:val="20"/>
        </w:rPr>
        <w:tab/>
        <w:t xml:space="preserve"> Support of Rel-16 power saving techniques</w:t>
      </w:r>
    </w:p>
    <w:p w14:paraId="386C6F06"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 xml:space="preserve">Several contributions [4,8,26] propose to evaluate which Rel-16 power saving technique(s) can be supported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which includes DRX adaptation based on DCI format 2_6, cross-slot scheduling, adaptation of MIMO layers, RRM relaxation for neighbor cells, dormant </w:t>
      </w:r>
      <w:proofErr w:type="spellStart"/>
      <w:r>
        <w:rPr>
          <w:rFonts w:ascii="Arial" w:eastAsiaTheme="minorEastAsia" w:hAnsi="Arial" w:cs="Arial"/>
          <w:sz w:val="20"/>
          <w:szCs w:val="20"/>
        </w:rPr>
        <w:t>SCell</w:t>
      </w:r>
      <w:proofErr w:type="spellEnd"/>
      <w:r>
        <w:rPr>
          <w:rFonts w:ascii="Arial" w:eastAsiaTheme="minorEastAsia" w:hAnsi="Arial" w:cs="Arial"/>
          <w:sz w:val="20"/>
          <w:szCs w:val="20"/>
        </w:rPr>
        <w:t xml:space="preserve"> and UE assistance information. [4,8] proposed that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can utilize all of them for power saving purpose, except UE-assist information (2</w:t>
      </w:r>
      <w:r>
        <w:rPr>
          <w:rFonts w:ascii="Arial" w:eastAsiaTheme="minorEastAsia" w:hAnsi="Arial" w:cs="Arial"/>
          <w:sz w:val="20"/>
          <w:szCs w:val="20"/>
          <w:vertAlign w:val="superscript"/>
        </w:rPr>
        <w:t>nd</w:t>
      </w:r>
      <w:r>
        <w:rPr>
          <w:rFonts w:ascii="Arial" w:eastAsiaTheme="minorEastAsia" w:hAnsi="Arial" w:cs="Arial"/>
          <w:sz w:val="20"/>
          <w:szCs w:val="20"/>
        </w:rPr>
        <w:t xml:space="preserve"> priority in [8]) and dormant </w:t>
      </w:r>
      <w:proofErr w:type="spellStart"/>
      <w:r>
        <w:rPr>
          <w:rFonts w:ascii="Arial" w:eastAsiaTheme="minorEastAsia" w:hAnsi="Arial" w:cs="Arial"/>
          <w:sz w:val="20"/>
          <w:szCs w:val="20"/>
        </w:rPr>
        <w:t>SCell</w:t>
      </w:r>
      <w:proofErr w:type="spellEnd"/>
      <w:r>
        <w:rPr>
          <w:rFonts w:ascii="Arial" w:eastAsiaTheme="minorEastAsia" w:hAnsi="Arial" w:cs="Arial"/>
          <w:sz w:val="20"/>
          <w:szCs w:val="20"/>
        </w:rPr>
        <w:t xml:space="preserve"> subject to the conclusion on CA support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w:t>
      </w:r>
    </w:p>
    <w:p w14:paraId="32EC1139" w14:textId="77777777" w:rsidR="00902DB6" w:rsidRDefault="003328C3">
      <w:pPr>
        <w:spacing w:before="120"/>
        <w:jc w:val="both"/>
        <w:rPr>
          <w:rFonts w:ascii="Arial" w:eastAsiaTheme="minorEastAsia" w:hAnsi="Arial" w:cs="Arial"/>
          <w:sz w:val="20"/>
          <w:szCs w:val="20"/>
        </w:rPr>
      </w:pPr>
      <w:r>
        <w:rPr>
          <w:rFonts w:ascii="Arial" w:hAnsi="Arial" w:cs="Arial"/>
          <w:b/>
          <w:bCs/>
          <w:sz w:val="20"/>
          <w:szCs w:val="20"/>
        </w:rPr>
        <w:t xml:space="preserve">Question 10: Can Rel-16 power saving techniques be optionally supported by </w:t>
      </w:r>
      <w:proofErr w:type="spellStart"/>
      <w:r>
        <w:rPr>
          <w:rFonts w:ascii="Arial" w:hAnsi="Arial" w:cs="Arial"/>
          <w:b/>
          <w:bCs/>
          <w:sz w:val="20"/>
          <w:szCs w:val="20"/>
        </w:rPr>
        <w:t>RedCap</w:t>
      </w:r>
      <w:proofErr w:type="spellEnd"/>
      <w:r>
        <w:rPr>
          <w:rFonts w:ascii="Arial" w:hAnsi="Arial" w:cs="Arial"/>
          <w:b/>
          <w:bCs/>
          <w:sz w:val="20"/>
          <w:szCs w:val="20"/>
        </w:rPr>
        <w:t xml:space="preserve"> device? If so, which techniques can be optionally supported? </w:t>
      </w:r>
    </w:p>
    <w:tbl>
      <w:tblPr>
        <w:tblStyle w:val="TableGrid"/>
        <w:tblW w:w="9631" w:type="dxa"/>
        <w:tblLayout w:type="fixed"/>
        <w:tblLook w:val="04A0" w:firstRow="1" w:lastRow="0" w:firstColumn="1" w:lastColumn="0" w:noHBand="0" w:noVBand="1"/>
      </w:tblPr>
      <w:tblGrid>
        <w:gridCol w:w="1345"/>
        <w:gridCol w:w="8286"/>
      </w:tblGrid>
      <w:tr w:rsidR="00902DB6" w14:paraId="5D9CFDD4" w14:textId="77777777">
        <w:tc>
          <w:tcPr>
            <w:tcW w:w="1345" w:type="dxa"/>
            <w:shd w:val="clear" w:color="auto" w:fill="D9D9D9" w:themeFill="background1" w:themeFillShade="D9"/>
          </w:tcPr>
          <w:p w14:paraId="255D7B98" w14:textId="77777777" w:rsidR="00902DB6" w:rsidRDefault="003328C3">
            <w:pPr>
              <w:rPr>
                <w:rFonts w:ascii="Arial" w:hAnsi="Arial" w:cs="Arial"/>
                <w:b/>
                <w:bCs/>
                <w:sz w:val="20"/>
                <w:szCs w:val="20"/>
              </w:rPr>
            </w:pPr>
            <w:r>
              <w:rPr>
                <w:rFonts w:ascii="Arial" w:hAnsi="Arial" w:cs="Arial"/>
                <w:b/>
                <w:bCs/>
                <w:sz w:val="20"/>
                <w:szCs w:val="20"/>
              </w:rPr>
              <w:t>Company</w:t>
            </w:r>
          </w:p>
        </w:tc>
        <w:tc>
          <w:tcPr>
            <w:tcW w:w="8286" w:type="dxa"/>
            <w:shd w:val="clear" w:color="auto" w:fill="D9D9D9" w:themeFill="background1" w:themeFillShade="D9"/>
          </w:tcPr>
          <w:p w14:paraId="0E5B3F6D"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47FBF007" w14:textId="77777777">
        <w:tc>
          <w:tcPr>
            <w:tcW w:w="1345" w:type="dxa"/>
          </w:tcPr>
          <w:p w14:paraId="6AC2A7EC" w14:textId="77777777" w:rsidR="00902DB6" w:rsidRDefault="003328C3">
            <w:pPr>
              <w:rPr>
                <w:rFonts w:ascii="Arial" w:hAnsi="Arial" w:cs="Arial"/>
                <w:sz w:val="20"/>
                <w:szCs w:val="20"/>
              </w:rPr>
            </w:pPr>
            <w:r>
              <w:rPr>
                <w:rFonts w:ascii="Arial" w:hAnsi="Arial" w:cs="Arial"/>
                <w:sz w:val="20"/>
                <w:szCs w:val="20"/>
              </w:rPr>
              <w:t>vivo</w:t>
            </w:r>
          </w:p>
        </w:tc>
        <w:tc>
          <w:tcPr>
            <w:tcW w:w="8286" w:type="dxa"/>
          </w:tcPr>
          <w:p w14:paraId="48B0F6E1" w14:textId="77777777" w:rsidR="00902DB6" w:rsidRDefault="003328C3">
            <w:pPr>
              <w:rPr>
                <w:rFonts w:ascii="Arial" w:hAnsi="Arial" w:cs="Arial"/>
                <w:sz w:val="20"/>
                <w:szCs w:val="20"/>
              </w:rPr>
            </w:pPr>
            <w:r>
              <w:rPr>
                <w:rFonts w:ascii="Arial" w:hAnsi="Arial" w:cs="Arial"/>
                <w:sz w:val="20"/>
                <w:szCs w:val="20"/>
              </w:rPr>
              <w:t xml:space="preserve">Technically we think DCI format 2_6, cross-slot scheduling, RRM relaxation, UE assistant information can be beneficial for </w:t>
            </w:r>
            <w:proofErr w:type="spellStart"/>
            <w:r>
              <w:rPr>
                <w:rFonts w:ascii="Arial" w:hAnsi="Arial" w:cs="Arial"/>
                <w:sz w:val="20"/>
                <w:szCs w:val="20"/>
              </w:rPr>
              <w:t>RedCap</w:t>
            </w:r>
            <w:proofErr w:type="spellEnd"/>
            <w:r>
              <w:rPr>
                <w:rFonts w:ascii="Arial" w:hAnsi="Arial" w:cs="Arial"/>
                <w:sz w:val="20"/>
                <w:szCs w:val="20"/>
              </w:rPr>
              <w:t xml:space="preserve"> UEs thus may be supported. However, given all these Rel-16 UE power saving features are optional for UE, a Redcap UE can decide to support none, some or all of them, which is a product choice. Unless we would like to make some of the features “mandatory” for </w:t>
            </w:r>
            <w:proofErr w:type="spellStart"/>
            <w:r>
              <w:rPr>
                <w:rFonts w:ascii="Arial" w:hAnsi="Arial" w:cs="Arial"/>
                <w:sz w:val="20"/>
                <w:szCs w:val="20"/>
              </w:rPr>
              <w:t>RedCap</w:t>
            </w:r>
            <w:proofErr w:type="spellEnd"/>
            <w:r>
              <w:rPr>
                <w:rFonts w:ascii="Arial" w:hAnsi="Arial" w:cs="Arial"/>
                <w:sz w:val="20"/>
                <w:szCs w:val="20"/>
              </w:rPr>
              <w:t xml:space="preserve"> UEs (which we believe there is no such need), we do not see much need to decide anything for Question 5. </w:t>
            </w:r>
          </w:p>
        </w:tc>
      </w:tr>
      <w:tr w:rsidR="00902DB6" w14:paraId="0C0A6AB6" w14:textId="77777777">
        <w:tc>
          <w:tcPr>
            <w:tcW w:w="1345" w:type="dxa"/>
          </w:tcPr>
          <w:p w14:paraId="273411AA" w14:textId="77777777" w:rsidR="00902DB6" w:rsidRDefault="003328C3">
            <w:pPr>
              <w:rPr>
                <w:rFonts w:ascii="Arial" w:hAnsi="Arial" w:cs="Arial"/>
                <w:sz w:val="20"/>
                <w:szCs w:val="20"/>
              </w:rPr>
            </w:pPr>
            <w:r>
              <w:rPr>
                <w:rFonts w:ascii="Arial" w:hAnsi="Arial" w:cs="Arial"/>
                <w:sz w:val="20"/>
                <w:szCs w:val="20"/>
              </w:rPr>
              <w:t>OPPO</w:t>
            </w:r>
          </w:p>
        </w:tc>
        <w:tc>
          <w:tcPr>
            <w:tcW w:w="8286" w:type="dxa"/>
          </w:tcPr>
          <w:p w14:paraId="1396676D" w14:textId="77777777" w:rsidR="00902DB6" w:rsidRDefault="003328C3">
            <w:pPr>
              <w:rPr>
                <w:rFonts w:ascii="Arial" w:hAnsi="Arial" w:cs="Arial"/>
                <w:sz w:val="20"/>
                <w:szCs w:val="20"/>
              </w:rPr>
            </w:pPr>
            <w:r>
              <w:rPr>
                <w:rFonts w:ascii="Arial" w:hAnsi="Arial" w:cs="Arial"/>
                <w:sz w:val="20"/>
                <w:szCs w:val="20"/>
              </w:rPr>
              <w:t xml:space="preserve">We consider this is more like UE capability issue and the </w:t>
            </w:r>
            <w:proofErr w:type="spellStart"/>
            <w:r>
              <w:rPr>
                <w:rFonts w:ascii="Arial" w:hAnsi="Arial" w:cs="Arial"/>
                <w:sz w:val="20"/>
                <w:szCs w:val="20"/>
              </w:rPr>
              <w:t>basline</w:t>
            </w:r>
            <w:proofErr w:type="spellEnd"/>
            <w:r>
              <w:rPr>
                <w:rFonts w:ascii="Arial" w:hAnsi="Arial" w:cs="Arial"/>
                <w:sz w:val="20"/>
                <w:szCs w:val="20"/>
              </w:rPr>
              <w:t xml:space="preserve"> comparison issue.</w:t>
            </w:r>
          </w:p>
        </w:tc>
      </w:tr>
      <w:tr w:rsidR="00902DB6" w14:paraId="1556399B" w14:textId="77777777">
        <w:tc>
          <w:tcPr>
            <w:tcW w:w="1345" w:type="dxa"/>
          </w:tcPr>
          <w:p w14:paraId="06AC7EBE" w14:textId="77777777" w:rsidR="00902DB6" w:rsidRDefault="003328C3">
            <w:pPr>
              <w:rPr>
                <w:rFonts w:ascii="Arial" w:hAnsi="Arial" w:cs="Arial"/>
                <w:sz w:val="20"/>
                <w:szCs w:val="20"/>
              </w:rPr>
            </w:pPr>
            <w:r>
              <w:rPr>
                <w:rFonts w:ascii="Arial" w:hAnsi="Arial" w:cs="Arial"/>
                <w:sz w:val="20"/>
                <w:szCs w:val="20"/>
              </w:rPr>
              <w:t>Xiaomi</w:t>
            </w:r>
          </w:p>
        </w:tc>
        <w:tc>
          <w:tcPr>
            <w:tcW w:w="8286" w:type="dxa"/>
          </w:tcPr>
          <w:p w14:paraId="22870276" w14:textId="77777777" w:rsidR="00902DB6" w:rsidRDefault="003328C3">
            <w:pPr>
              <w:rPr>
                <w:rFonts w:ascii="Arial" w:hAnsi="Arial" w:cs="Arial"/>
                <w:sz w:val="20"/>
                <w:szCs w:val="20"/>
              </w:rPr>
            </w:pPr>
            <w:r>
              <w:rPr>
                <w:rFonts w:ascii="Arial" w:hAnsi="Arial" w:cs="Arial"/>
                <w:bCs/>
                <w:sz w:val="20"/>
                <w:szCs w:val="20"/>
              </w:rPr>
              <w:t>Even though some Redcap UEs would stay in RRC_IDLE and RRC_INACTIVE modes most of time</w:t>
            </w:r>
            <w:r>
              <w:rPr>
                <w:rFonts w:ascii="Arial" w:hAnsi="Arial" w:cs="Arial"/>
                <w:sz w:val="20"/>
                <w:szCs w:val="20"/>
              </w:rPr>
              <w:t>, it is equally important to reduce the power consumption during RRC_CONNECTED mode.</w:t>
            </w:r>
          </w:p>
          <w:p w14:paraId="30762EA0" w14:textId="77777777" w:rsidR="00902DB6" w:rsidRDefault="003328C3">
            <w:pPr>
              <w:rPr>
                <w:rFonts w:ascii="Arial" w:hAnsi="Arial" w:cs="Arial"/>
                <w:sz w:val="20"/>
                <w:szCs w:val="20"/>
              </w:rPr>
            </w:pPr>
            <w:r>
              <w:rPr>
                <w:rFonts w:ascii="Arial" w:hAnsi="Arial" w:cs="Arial"/>
                <w:bCs/>
                <w:sz w:val="20"/>
                <w:szCs w:val="20"/>
              </w:rPr>
              <w:t xml:space="preserve">The R16 UE power saving is mainly focused on RRC-Connected mode, including power saving signal/channel for C-DRX, enhancement on the cross-slot scheduling, DL maximum MIMO layer adaptation and UE assistance information. For idle mode, RRM measurement relaxation for the </w:t>
            </w:r>
            <w:proofErr w:type="spellStart"/>
            <w:r>
              <w:rPr>
                <w:rFonts w:ascii="Arial" w:hAnsi="Arial" w:cs="Arial"/>
                <w:bCs/>
                <w:sz w:val="20"/>
                <w:szCs w:val="20"/>
              </w:rPr>
              <w:t>neighbour</w:t>
            </w:r>
            <w:proofErr w:type="spellEnd"/>
            <w:r>
              <w:rPr>
                <w:rFonts w:ascii="Arial" w:hAnsi="Arial" w:cs="Arial"/>
                <w:bCs/>
                <w:sz w:val="20"/>
                <w:szCs w:val="20"/>
              </w:rPr>
              <w:t xml:space="preserve"> cell is specified. We think at least the following schemes can be taken for Redcap UEs.</w:t>
            </w:r>
          </w:p>
          <w:p w14:paraId="40E78E16"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t>Power saving signal/channel for C-DRX;</w:t>
            </w:r>
          </w:p>
          <w:p w14:paraId="0E42B34B"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lastRenderedPageBreak/>
              <w:t>Enhancement on the cross-slot scheduling;</w:t>
            </w:r>
          </w:p>
          <w:p w14:paraId="2FE4FACC"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t>UE assistance information: C-DRX parameters, RRC state transition;</w:t>
            </w:r>
          </w:p>
          <w:p w14:paraId="7E762093"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t>RRM relaxation for idle/inactive mode;</w:t>
            </w:r>
          </w:p>
          <w:p w14:paraId="14CC97A6" w14:textId="77777777" w:rsidR="00902DB6" w:rsidRDefault="003328C3">
            <w:pPr>
              <w:rPr>
                <w:rFonts w:ascii="Arial" w:hAnsi="Arial" w:cs="Arial"/>
                <w:sz w:val="20"/>
                <w:szCs w:val="20"/>
              </w:rPr>
            </w:pPr>
            <w:r>
              <w:rPr>
                <w:rFonts w:ascii="Arial" w:hAnsi="Arial" w:cs="Arial"/>
                <w:bCs/>
                <w:sz w:val="20"/>
                <w:szCs w:val="20"/>
              </w:rPr>
              <w:t>In the meanwhile, some schemes might not suitable for Redcap UEs.</w:t>
            </w:r>
            <w:r>
              <w:rPr>
                <w:rFonts w:ascii="Arial" w:hAnsi="Arial" w:cs="Arial"/>
                <w:sz w:val="20"/>
                <w:szCs w:val="20"/>
              </w:rPr>
              <w:t xml:space="preserve"> As the </w:t>
            </w:r>
            <w:r>
              <w:rPr>
                <w:rFonts w:ascii="Arial" w:hAnsi="Arial" w:cs="Arial"/>
                <w:bCs/>
                <w:sz w:val="20"/>
                <w:szCs w:val="20"/>
              </w:rPr>
              <w:t xml:space="preserve">Redcap UEs might not adopt CA, it seems power saving signal/channel working as </w:t>
            </w:r>
            <w:proofErr w:type="spellStart"/>
            <w:r>
              <w:rPr>
                <w:rFonts w:ascii="Arial" w:hAnsi="Arial" w:cs="Arial"/>
                <w:bCs/>
                <w:sz w:val="20"/>
                <w:szCs w:val="20"/>
              </w:rPr>
              <w:t>SCell</w:t>
            </w:r>
            <w:proofErr w:type="spellEnd"/>
            <w:r>
              <w:rPr>
                <w:rFonts w:ascii="Arial" w:hAnsi="Arial" w:cs="Arial"/>
                <w:bCs/>
                <w:sz w:val="20"/>
                <w:szCs w:val="20"/>
              </w:rPr>
              <w:t xml:space="preserve"> group dormancy indication is not necessary. Some UE assistance information as mentioned above, such as C-DRX parameters are applicable for Redcap while the maximum number of </w:t>
            </w:r>
            <w:proofErr w:type="spellStart"/>
            <w:r>
              <w:rPr>
                <w:rFonts w:ascii="Arial" w:hAnsi="Arial" w:cs="Arial"/>
                <w:bCs/>
                <w:sz w:val="20"/>
                <w:szCs w:val="20"/>
              </w:rPr>
              <w:t>SCells</w:t>
            </w:r>
            <w:proofErr w:type="spellEnd"/>
            <w:r>
              <w:rPr>
                <w:rFonts w:ascii="Arial" w:hAnsi="Arial" w:cs="Arial"/>
                <w:bCs/>
                <w:sz w:val="20"/>
                <w:szCs w:val="20"/>
              </w:rPr>
              <w:t xml:space="preserve">, maximum aggregated BW and maximum MIMO layer might not be applicable since Redcap UEs with low </w:t>
            </w:r>
            <w:r>
              <w:rPr>
                <w:rFonts w:ascii="Arial" w:hAnsi="Arial" w:cs="Arial"/>
                <w:sz w:val="20"/>
                <w:szCs w:val="20"/>
              </w:rPr>
              <w:t xml:space="preserve">cost/complexity will work with UE bandwidth reduction and reduced number of UE antennas. </w:t>
            </w:r>
            <w:r>
              <w:rPr>
                <w:rFonts w:ascii="Arial" w:hAnsi="Arial" w:cs="Arial"/>
                <w:bCs/>
                <w:sz w:val="20"/>
                <w:szCs w:val="20"/>
              </w:rPr>
              <w:t>Besides, DL maximum MIMO layer adaptation might not be needed if a Redcap UE only support limited number of receive antennas to 2RX or 1RX. However, currently RAN1 is discussing the antenna configurations for Redcap UEs. We can wait for more inputs.</w:t>
            </w:r>
          </w:p>
          <w:p w14:paraId="07E272AE" w14:textId="77777777" w:rsidR="00902DB6" w:rsidRDefault="003328C3">
            <w:pPr>
              <w:rPr>
                <w:rFonts w:ascii="Arial" w:hAnsi="Arial" w:cs="Arial"/>
                <w:sz w:val="20"/>
                <w:szCs w:val="20"/>
              </w:rPr>
            </w:pPr>
            <w:r>
              <w:rPr>
                <w:rFonts w:ascii="Arial" w:hAnsi="Arial" w:cs="Arial"/>
                <w:bCs/>
                <w:sz w:val="20"/>
                <w:szCs w:val="20"/>
              </w:rPr>
              <w:t xml:space="preserve">It is also worthwhile to notice that some possible enhancements can be considered to cate for Redcap devices. An example is that </w:t>
            </w:r>
            <w:r>
              <w:rPr>
                <w:rFonts w:ascii="Arial" w:hAnsi="Arial" w:cs="Arial"/>
                <w:sz w:val="20"/>
                <w:szCs w:val="20"/>
              </w:rPr>
              <w:t xml:space="preserve">WUS applied to multiple DRX </w:t>
            </w:r>
            <w:proofErr w:type="spellStart"/>
            <w:r>
              <w:rPr>
                <w:rFonts w:ascii="Arial" w:hAnsi="Arial" w:cs="Arial"/>
                <w:sz w:val="20"/>
                <w:szCs w:val="20"/>
              </w:rPr>
              <w:t>Ondurations</w:t>
            </w:r>
            <w:proofErr w:type="spellEnd"/>
            <w:r>
              <w:rPr>
                <w:rFonts w:ascii="Arial" w:hAnsi="Arial" w:cs="Arial"/>
                <w:sz w:val="20"/>
                <w:szCs w:val="20"/>
              </w:rPr>
              <w:t xml:space="preserve"> was excluded for </w:t>
            </w:r>
            <w:proofErr w:type="spellStart"/>
            <w:r>
              <w:rPr>
                <w:rFonts w:ascii="Arial" w:hAnsi="Arial" w:cs="Arial"/>
                <w:sz w:val="20"/>
                <w:szCs w:val="20"/>
              </w:rPr>
              <w:t>eMBB</w:t>
            </w:r>
            <w:proofErr w:type="spellEnd"/>
            <w:r>
              <w:rPr>
                <w:rFonts w:ascii="Arial" w:hAnsi="Arial" w:cs="Arial"/>
                <w:sz w:val="20"/>
                <w:szCs w:val="20"/>
              </w:rPr>
              <w:t xml:space="preserve"> users in R16 as people showed concerns about the delay. However, </w:t>
            </w:r>
            <w:r>
              <w:rPr>
                <w:rFonts w:ascii="Arial" w:hAnsi="Arial" w:cs="Arial"/>
                <w:bCs/>
                <w:sz w:val="20"/>
                <w:szCs w:val="20"/>
              </w:rPr>
              <w:t xml:space="preserve">it should be noted that a 1-to-N mapping is advantageous for the Redcap UE power savings if the UE will not consider the delay to be critical especially for IoT scenarios. </w:t>
            </w:r>
          </w:p>
        </w:tc>
      </w:tr>
      <w:tr w:rsidR="00902DB6" w14:paraId="006EF72C" w14:textId="77777777">
        <w:tc>
          <w:tcPr>
            <w:tcW w:w="1345" w:type="dxa"/>
          </w:tcPr>
          <w:p w14:paraId="27ECB239" w14:textId="77777777" w:rsidR="00902DB6" w:rsidRDefault="003328C3">
            <w:pPr>
              <w:rPr>
                <w:rFonts w:ascii="Arial" w:hAnsi="Arial" w:cs="Arial"/>
                <w:sz w:val="20"/>
                <w:szCs w:val="20"/>
              </w:rPr>
            </w:pPr>
            <w:r>
              <w:rPr>
                <w:rFonts w:ascii="Arial" w:hAnsi="Arial" w:cs="Arial"/>
                <w:sz w:val="20"/>
                <w:szCs w:val="20"/>
              </w:rPr>
              <w:lastRenderedPageBreak/>
              <w:t>Fraunhofer</w:t>
            </w:r>
          </w:p>
        </w:tc>
        <w:tc>
          <w:tcPr>
            <w:tcW w:w="8286" w:type="dxa"/>
          </w:tcPr>
          <w:p w14:paraId="3E7DF00D" w14:textId="77777777" w:rsidR="00902DB6" w:rsidRDefault="003328C3">
            <w:pPr>
              <w:rPr>
                <w:rFonts w:ascii="Arial" w:hAnsi="Arial" w:cs="Arial"/>
                <w:sz w:val="20"/>
                <w:szCs w:val="20"/>
              </w:rPr>
            </w:pPr>
            <w:r>
              <w:rPr>
                <w:rFonts w:ascii="Arial" w:hAnsi="Arial" w:cs="Arial"/>
                <w:sz w:val="20"/>
                <w:szCs w:val="20"/>
              </w:rPr>
              <w:t xml:space="preserve">Yes, </w:t>
            </w:r>
            <w:proofErr w:type="spellStart"/>
            <w:r>
              <w:rPr>
                <w:rFonts w:ascii="Arial" w:hAnsi="Arial" w:cs="Arial"/>
                <w:sz w:val="20"/>
                <w:szCs w:val="20"/>
              </w:rPr>
              <w:t>RedCap</w:t>
            </w:r>
            <w:proofErr w:type="spellEnd"/>
            <w:r>
              <w:rPr>
                <w:rFonts w:ascii="Arial" w:hAnsi="Arial" w:cs="Arial"/>
                <w:sz w:val="20"/>
                <w:szCs w:val="20"/>
              </w:rPr>
              <w:t xml:space="preserve"> UEs should make use of Rel-16 power saving techniques. Adaption of MIMO layers, RRM relaxation for </w:t>
            </w:r>
            <w:proofErr w:type="spellStart"/>
            <w:r>
              <w:rPr>
                <w:rFonts w:ascii="Arial" w:hAnsi="Arial" w:cs="Arial"/>
                <w:sz w:val="20"/>
                <w:szCs w:val="20"/>
              </w:rPr>
              <w:t>neighbour</w:t>
            </w:r>
            <w:proofErr w:type="spellEnd"/>
            <w:r>
              <w:rPr>
                <w:rFonts w:ascii="Arial" w:hAnsi="Arial" w:cs="Arial"/>
                <w:sz w:val="20"/>
                <w:szCs w:val="20"/>
              </w:rPr>
              <w:t xml:space="preserve"> cells and </w:t>
            </w:r>
            <w:r>
              <w:rPr>
                <w:rFonts w:ascii="Arial" w:eastAsiaTheme="minorEastAsia" w:hAnsi="Arial" w:cs="Arial"/>
                <w:sz w:val="20"/>
                <w:szCs w:val="20"/>
              </w:rPr>
              <w:t>DRX adaptation</w:t>
            </w:r>
            <w:r>
              <w:rPr>
                <w:rFonts w:ascii="Arial" w:hAnsi="Arial" w:cs="Arial"/>
                <w:sz w:val="20"/>
                <w:szCs w:val="20"/>
              </w:rPr>
              <w:t xml:space="preserve"> may provide benefits if used optionally. However, Cross-slot scheduling should be mandatory for all </w:t>
            </w:r>
            <w:proofErr w:type="spellStart"/>
            <w:r>
              <w:rPr>
                <w:rFonts w:ascii="Arial" w:hAnsi="Arial" w:cs="Arial"/>
                <w:sz w:val="20"/>
                <w:szCs w:val="20"/>
              </w:rPr>
              <w:t>RedCap</w:t>
            </w:r>
            <w:proofErr w:type="spellEnd"/>
            <w:r>
              <w:rPr>
                <w:rFonts w:ascii="Arial" w:hAnsi="Arial" w:cs="Arial"/>
                <w:sz w:val="20"/>
                <w:szCs w:val="20"/>
              </w:rPr>
              <w:t xml:space="preserve"> UEs as it shows substantial gains and the increase in complexity is negligible.</w:t>
            </w:r>
          </w:p>
        </w:tc>
      </w:tr>
      <w:tr w:rsidR="00902DB6" w14:paraId="0AC7FE54" w14:textId="77777777">
        <w:tc>
          <w:tcPr>
            <w:tcW w:w="1345" w:type="dxa"/>
          </w:tcPr>
          <w:p w14:paraId="3C0CFB4C" w14:textId="77777777" w:rsidR="00902DB6" w:rsidRDefault="003328C3">
            <w:pPr>
              <w:rPr>
                <w:rFonts w:ascii="Arial" w:hAnsi="Arial" w:cs="Arial"/>
                <w:sz w:val="20"/>
                <w:szCs w:val="20"/>
              </w:rPr>
            </w:pPr>
            <w:r>
              <w:rPr>
                <w:rFonts w:ascii="Arial" w:hAnsi="Arial" w:cs="Arial"/>
                <w:sz w:val="20"/>
                <w:szCs w:val="20"/>
              </w:rPr>
              <w:t>MediaTek</w:t>
            </w:r>
          </w:p>
        </w:tc>
        <w:tc>
          <w:tcPr>
            <w:tcW w:w="8286" w:type="dxa"/>
          </w:tcPr>
          <w:p w14:paraId="591161CF" w14:textId="77777777" w:rsidR="00902DB6" w:rsidRDefault="003328C3">
            <w:pPr>
              <w:rPr>
                <w:rFonts w:ascii="Arial" w:hAnsi="Arial" w:cs="Arial"/>
                <w:sz w:val="20"/>
                <w:szCs w:val="20"/>
              </w:rPr>
            </w:pPr>
            <w:r>
              <w:rPr>
                <w:rFonts w:ascii="Arial" w:hAnsi="Arial" w:cs="Arial"/>
                <w:sz w:val="20"/>
                <w:szCs w:val="20"/>
              </w:rPr>
              <w:t xml:space="preserve">Yes, certainly </w:t>
            </w:r>
            <w:proofErr w:type="spellStart"/>
            <w:r>
              <w:rPr>
                <w:rFonts w:ascii="Arial" w:hAnsi="Arial" w:cs="Arial"/>
                <w:sz w:val="20"/>
                <w:szCs w:val="20"/>
              </w:rPr>
              <w:t>RedCap</w:t>
            </w:r>
            <w:proofErr w:type="spellEnd"/>
            <w:r>
              <w:rPr>
                <w:rFonts w:ascii="Arial" w:hAnsi="Arial" w:cs="Arial"/>
                <w:sz w:val="20"/>
                <w:szCs w:val="20"/>
              </w:rPr>
              <w:t xml:space="preserve"> UEs will make use of Rel-16 power saving features. Also, we expect the </w:t>
            </w:r>
            <w:proofErr w:type="spellStart"/>
            <w:r>
              <w:rPr>
                <w:rFonts w:ascii="Arial" w:hAnsi="Arial" w:cs="Arial"/>
                <w:sz w:val="20"/>
                <w:szCs w:val="20"/>
              </w:rPr>
              <w:t>RedCap</w:t>
            </w:r>
            <w:proofErr w:type="spellEnd"/>
            <w:r>
              <w:rPr>
                <w:rFonts w:ascii="Arial" w:hAnsi="Arial" w:cs="Arial"/>
                <w:sz w:val="20"/>
                <w:szCs w:val="20"/>
              </w:rPr>
              <w:t xml:space="preserve"> UEs to make use of other power saving feature that would be introduced in Rel-17. </w:t>
            </w:r>
          </w:p>
          <w:p w14:paraId="0AE22748" w14:textId="77777777" w:rsidR="00902DB6" w:rsidRDefault="003328C3">
            <w:pPr>
              <w:rPr>
                <w:rFonts w:ascii="Arial" w:hAnsi="Arial" w:cs="Arial"/>
                <w:sz w:val="20"/>
                <w:szCs w:val="20"/>
              </w:rPr>
            </w:pPr>
            <w:r>
              <w:rPr>
                <w:rFonts w:ascii="Arial" w:hAnsi="Arial" w:cs="Arial"/>
                <w:sz w:val="20"/>
                <w:szCs w:val="20"/>
              </w:rPr>
              <w:t>It is infeasible to achieve the targeted power saving without Rel-16/Rel-17 features.</w:t>
            </w:r>
          </w:p>
          <w:p w14:paraId="2109A9E8" w14:textId="77777777" w:rsidR="00902DB6" w:rsidRDefault="003328C3">
            <w:pPr>
              <w:rPr>
                <w:rFonts w:ascii="Arial" w:hAnsi="Arial" w:cs="Arial"/>
                <w:sz w:val="20"/>
                <w:szCs w:val="20"/>
              </w:rPr>
            </w:pPr>
            <w:r>
              <w:rPr>
                <w:rFonts w:ascii="Arial" w:hAnsi="Arial" w:cs="Arial"/>
                <w:sz w:val="20"/>
                <w:szCs w:val="20"/>
              </w:rPr>
              <w:t>We don’t see any justification to not utilize such features.</w:t>
            </w:r>
          </w:p>
        </w:tc>
      </w:tr>
      <w:tr w:rsidR="00902DB6" w14:paraId="1A0A7C65" w14:textId="77777777">
        <w:tc>
          <w:tcPr>
            <w:tcW w:w="1345" w:type="dxa"/>
          </w:tcPr>
          <w:p w14:paraId="35749636" w14:textId="77777777" w:rsidR="00902DB6" w:rsidRDefault="003328C3">
            <w:pPr>
              <w:rPr>
                <w:rFonts w:ascii="Arial" w:hAnsi="Arial" w:cs="Arial"/>
                <w:sz w:val="20"/>
                <w:szCs w:val="20"/>
              </w:rPr>
            </w:pPr>
            <w:r>
              <w:rPr>
                <w:rFonts w:ascii="Arial" w:hAnsi="Arial" w:cs="Arial"/>
                <w:sz w:val="20"/>
                <w:szCs w:val="20"/>
              </w:rPr>
              <w:t>Futurewei</w:t>
            </w:r>
          </w:p>
        </w:tc>
        <w:tc>
          <w:tcPr>
            <w:tcW w:w="8286" w:type="dxa"/>
          </w:tcPr>
          <w:p w14:paraId="54B36A36" w14:textId="77777777" w:rsidR="00902DB6" w:rsidRDefault="003328C3">
            <w:pPr>
              <w:rPr>
                <w:rFonts w:ascii="Arial" w:hAnsi="Arial" w:cs="Arial"/>
                <w:sz w:val="20"/>
                <w:szCs w:val="20"/>
              </w:rPr>
            </w:pPr>
            <w:r>
              <w:rPr>
                <w:rFonts w:ascii="Arial" w:hAnsi="Arial" w:cs="Arial"/>
                <w:sz w:val="20"/>
                <w:szCs w:val="20"/>
              </w:rPr>
              <w:t>It is unclear if the question is for evaluation or for what is supported. As it is the case for any new release, we should assume the rel-16 techniques are available and used when considering a new technique for redcap. i.e., should not avoid existing techniques to promote a new technique.</w:t>
            </w:r>
          </w:p>
          <w:p w14:paraId="01FE763C" w14:textId="77777777" w:rsidR="00902DB6" w:rsidRDefault="003328C3">
            <w:pPr>
              <w:rPr>
                <w:rFonts w:ascii="Arial" w:hAnsi="Arial" w:cs="Arial"/>
                <w:sz w:val="20"/>
                <w:szCs w:val="20"/>
              </w:rPr>
            </w:pPr>
            <w:r>
              <w:rPr>
                <w:rFonts w:ascii="Arial" w:hAnsi="Arial" w:cs="Arial"/>
                <w:sz w:val="20"/>
                <w:szCs w:val="20"/>
              </w:rPr>
              <w:t xml:space="preserve">All optional techniques for NR are by default still optional and available to </w:t>
            </w:r>
            <w:proofErr w:type="spellStart"/>
            <w:r>
              <w:rPr>
                <w:rFonts w:ascii="Arial" w:hAnsi="Arial" w:cs="Arial"/>
                <w:sz w:val="20"/>
                <w:szCs w:val="20"/>
              </w:rPr>
              <w:t>RedCap</w:t>
            </w:r>
            <w:proofErr w:type="spellEnd"/>
            <w:r>
              <w:rPr>
                <w:rFonts w:ascii="Arial" w:hAnsi="Arial" w:cs="Arial"/>
                <w:sz w:val="20"/>
                <w:szCs w:val="20"/>
              </w:rPr>
              <w:t xml:space="preserve">. We are OK to say that CA related ones are (maybe) not supported (like dormant cell), but that can be decided later. </w:t>
            </w:r>
            <w:proofErr w:type="gramStart"/>
            <w:r>
              <w:rPr>
                <w:rFonts w:ascii="Arial" w:hAnsi="Arial" w:cs="Arial"/>
                <w:sz w:val="20"/>
                <w:szCs w:val="20"/>
              </w:rPr>
              <w:t>So</w:t>
            </w:r>
            <w:proofErr w:type="gramEnd"/>
            <w:r>
              <w:rPr>
                <w:rFonts w:ascii="Arial" w:hAnsi="Arial" w:cs="Arial"/>
                <w:sz w:val="20"/>
                <w:szCs w:val="20"/>
              </w:rPr>
              <w:t xml:space="preserve"> the decision is whether these techniques are either included in the eval (yes) or recommended for redcap (yes).</w:t>
            </w:r>
          </w:p>
        </w:tc>
      </w:tr>
      <w:tr w:rsidR="00902DB6" w14:paraId="3B563D2B" w14:textId="77777777">
        <w:tc>
          <w:tcPr>
            <w:tcW w:w="1345" w:type="dxa"/>
          </w:tcPr>
          <w:p w14:paraId="1F52E2B2" w14:textId="77777777" w:rsidR="00902DB6" w:rsidRDefault="003328C3">
            <w:pPr>
              <w:rPr>
                <w:rFonts w:ascii="Arial" w:hAnsi="Arial" w:cs="Arial"/>
                <w:sz w:val="20"/>
                <w:szCs w:val="20"/>
              </w:rPr>
            </w:pPr>
            <w:r>
              <w:rPr>
                <w:rFonts w:ascii="Arial" w:hAnsi="Arial" w:cs="Arial"/>
                <w:sz w:val="20"/>
                <w:szCs w:val="20"/>
              </w:rPr>
              <w:t>Ericsson</w:t>
            </w:r>
          </w:p>
        </w:tc>
        <w:tc>
          <w:tcPr>
            <w:tcW w:w="8286" w:type="dxa"/>
          </w:tcPr>
          <w:p w14:paraId="49CF9364" w14:textId="77777777" w:rsidR="00902DB6" w:rsidRDefault="003328C3">
            <w:pPr>
              <w:rPr>
                <w:rFonts w:ascii="Arial" w:hAnsi="Arial" w:cs="Arial"/>
                <w:sz w:val="20"/>
                <w:szCs w:val="20"/>
              </w:rPr>
            </w:pPr>
            <w:r>
              <w:rPr>
                <w:rFonts w:ascii="Arial" w:hAnsi="Arial" w:cs="Arial"/>
                <w:sz w:val="20"/>
                <w:szCs w:val="20"/>
              </w:rPr>
              <w:t xml:space="preserve">Yes. DRX adaptation, cross-slot scheduling, and UE assisted information can be optionally supported. Also, if </w:t>
            </w:r>
            <w:proofErr w:type="spellStart"/>
            <w:r>
              <w:rPr>
                <w:rFonts w:ascii="Arial" w:hAnsi="Arial" w:cs="Arial"/>
                <w:sz w:val="20"/>
                <w:szCs w:val="20"/>
              </w:rPr>
              <w:t>RedCap</w:t>
            </w:r>
            <w:proofErr w:type="spellEnd"/>
            <w:r>
              <w:rPr>
                <w:rFonts w:ascii="Arial" w:hAnsi="Arial" w:cs="Arial"/>
                <w:sz w:val="20"/>
                <w:szCs w:val="20"/>
              </w:rPr>
              <w:t xml:space="preserve"> supports CA, Dormant BWP can be considered. Adaptation of MIMO layers may be supported depending on the number of the number of </w:t>
            </w:r>
            <w:proofErr w:type="spellStart"/>
            <w:r>
              <w:rPr>
                <w:rFonts w:ascii="Arial" w:hAnsi="Arial" w:cs="Arial"/>
                <w:sz w:val="20"/>
                <w:szCs w:val="20"/>
              </w:rPr>
              <w:t>RedCap</w:t>
            </w:r>
            <w:proofErr w:type="spellEnd"/>
            <w:r>
              <w:rPr>
                <w:rFonts w:ascii="Arial" w:hAnsi="Arial" w:cs="Arial"/>
                <w:sz w:val="20"/>
                <w:szCs w:val="20"/>
              </w:rPr>
              <w:t xml:space="preserve"> antennas and UE capability.  </w:t>
            </w:r>
          </w:p>
        </w:tc>
      </w:tr>
      <w:tr w:rsidR="00902DB6" w14:paraId="4D170584" w14:textId="77777777">
        <w:tc>
          <w:tcPr>
            <w:tcW w:w="1345" w:type="dxa"/>
          </w:tcPr>
          <w:p w14:paraId="76756C4A"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Panasonic</w:t>
            </w:r>
          </w:p>
        </w:tc>
        <w:tc>
          <w:tcPr>
            <w:tcW w:w="8286" w:type="dxa"/>
          </w:tcPr>
          <w:p w14:paraId="11C852A4" w14:textId="77777777" w:rsidR="00902DB6" w:rsidRDefault="003328C3">
            <w:pPr>
              <w:rPr>
                <w:rFonts w:ascii="Arial" w:hAnsi="Arial" w:cs="Arial"/>
                <w:sz w:val="20"/>
                <w:szCs w:val="20"/>
              </w:rPr>
            </w:pPr>
            <w:r>
              <w:rPr>
                <w:rFonts w:ascii="Arial" w:eastAsia="MS Mincho" w:hAnsi="Arial" w:cs="Arial"/>
                <w:sz w:val="20"/>
                <w:szCs w:val="20"/>
                <w:lang w:eastAsia="ja-JP"/>
              </w:rPr>
              <w:t>All power saving techniques in Rel-16 can be supported except CA related function.</w:t>
            </w:r>
          </w:p>
        </w:tc>
      </w:tr>
      <w:tr w:rsidR="00902DB6" w14:paraId="179541A6" w14:textId="77777777">
        <w:tc>
          <w:tcPr>
            <w:tcW w:w="1345" w:type="dxa"/>
          </w:tcPr>
          <w:p w14:paraId="073B6BAE" w14:textId="77777777" w:rsidR="00902DB6" w:rsidRDefault="003328C3">
            <w:pPr>
              <w:rPr>
                <w:rFonts w:ascii="Arial" w:hAnsi="Arial" w:cs="Arial"/>
                <w:sz w:val="20"/>
                <w:szCs w:val="20"/>
              </w:rPr>
            </w:pPr>
            <w:r>
              <w:rPr>
                <w:rFonts w:ascii="Arial" w:hAnsi="Arial" w:cs="Arial"/>
                <w:sz w:val="20"/>
                <w:szCs w:val="20"/>
              </w:rPr>
              <w:t>CATT</w:t>
            </w:r>
          </w:p>
        </w:tc>
        <w:tc>
          <w:tcPr>
            <w:tcW w:w="8286" w:type="dxa"/>
          </w:tcPr>
          <w:p w14:paraId="0D9E93B5" w14:textId="77777777" w:rsidR="00902DB6" w:rsidRDefault="003328C3">
            <w:pPr>
              <w:rPr>
                <w:rFonts w:ascii="Arial" w:hAnsi="Arial" w:cs="Arial"/>
                <w:sz w:val="20"/>
                <w:szCs w:val="20"/>
              </w:rPr>
            </w:pPr>
            <w:r>
              <w:rPr>
                <w:rFonts w:ascii="Arial" w:hAnsi="Arial" w:cs="Arial"/>
                <w:sz w:val="20"/>
                <w:szCs w:val="20"/>
              </w:rPr>
              <w:t>We share the similar views as vivo and oppo.</w:t>
            </w:r>
          </w:p>
        </w:tc>
      </w:tr>
      <w:tr w:rsidR="00902DB6" w14:paraId="6AB97AD3" w14:textId="77777777">
        <w:tc>
          <w:tcPr>
            <w:tcW w:w="1345" w:type="dxa"/>
          </w:tcPr>
          <w:p w14:paraId="54044E4D" w14:textId="77777777" w:rsidR="00902DB6" w:rsidRDefault="003328C3">
            <w:pPr>
              <w:rPr>
                <w:rFonts w:ascii="Arial" w:hAnsi="Arial" w:cs="Arial"/>
                <w:sz w:val="20"/>
                <w:szCs w:val="20"/>
              </w:rPr>
            </w:pPr>
            <w:r>
              <w:rPr>
                <w:rFonts w:ascii="Arial" w:hAnsi="Arial" w:cs="Arial"/>
                <w:sz w:val="20"/>
                <w:szCs w:val="20"/>
              </w:rPr>
              <w:t>CMCC</w:t>
            </w:r>
          </w:p>
        </w:tc>
        <w:tc>
          <w:tcPr>
            <w:tcW w:w="8286" w:type="dxa"/>
          </w:tcPr>
          <w:p w14:paraId="443CC760" w14:textId="77777777" w:rsidR="00902DB6" w:rsidRDefault="003328C3">
            <w:pPr>
              <w:rPr>
                <w:rFonts w:ascii="Arial" w:hAnsi="Arial" w:cs="Arial"/>
                <w:sz w:val="20"/>
                <w:szCs w:val="20"/>
              </w:rPr>
            </w:pPr>
            <w:r>
              <w:rPr>
                <w:rFonts w:ascii="Arial" w:hAnsi="Arial" w:cs="Arial"/>
                <w:sz w:val="20"/>
                <w:szCs w:val="20"/>
              </w:rPr>
              <w:t xml:space="preserve">Yes. DCI format 2_6, cross-slot scheduling, RRM relaxation for neighbor cells, and UE assistance information can be supported. In </w:t>
            </w:r>
            <w:proofErr w:type="gramStart"/>
            <w:r>
              <w:rPr>
                <w:rFonts w:ascii="Arial" w:hAnsi="Arial" w:cs="Arial"/>
                <w:sz w:val="20"/>
                <w:szCs w:val="20"/>
              </w:rPr>
              <w:t>addition</w:t>
            </w:r>
            <w:proofErr w:type="gramEnd"/>
            <w:r>
              <w:rPr>
                <w:rFonts w:ascii="Arial" w:hAnsi="Arial" w:cs="Arial"/>
                <w:sz w:val="20"/>
                <w:szCs w:val="20"/>
              </w:rPr>
              <w:t xml:space="preserve"> the support of adaptation of MIMO </w:t>
            </w:r>
            <w:r>
              <w:rPr>
                <w:rFonts w:ascii="Arial" w:hAnsi="Arial" w:cs="Arial"/>
                <w:sz w:val="20"/>
                <w:szCs w:val="20"/>
              </w:rPr>
              <w:lastRenderedPageBreak/>
              <w:t xml:space="preserve">layers and dormant </w:t>
            </w:r>
            <w:proofErr w:type="spellStart"/>
            <w:r>
              <w:rPr>
                <w:rFonts w:ascii="Arial" w:hAnsi="Arial" w:cs="Arial"/>
                <w:sz w:val="20"/>
                <w:szCs w:val="20"/>
              </w:rPr>
              <w:t>SCell</w:t>
            </w:r>
            <w:proofErr w:type="spellEnd"/>
            <w:r>
              <w:rPr>
                <w:rFonts w:ascii="Arial" w:hAnsi="Arial" w:cs="Arial"/>
                <w:sz w:val="20"/>
                <w:szCs w:val="20"/>
              </w:rPr>
              <w:t xml:space="preserve"> is related to </w:t>
            </w:r>
            <w:proofErr w:type="spellStart"/>
            <w:r>
              <w:rPr>
                <w:rFonts w:ascii="Arial" w:hAnsi="Arial" w:cs="Arial"/>
                <w:sz w:val="20"/>
                <w:szCs w:val="20"/>
              </w:rPr>
              <w:t>RedCap</w:t>
            </w:r>
            <w:proofErr w:type="spellEnd"/>
            <w:r>
              <w:rPr>
                <w:rFonts w:ascii="Arial" w:hAnsi="Arial" w:cs="Arial"/>
                <w:sz w:val="20"/>
                <w:szCs w:val="20"/>
              </w:rPr>
              <w:t xml:space="preserve"> UE capability i.e., whether to support multiple BWPs, support of CA and number of antenna which can be discussed later.</w:t>
            </w:r>
          </w:p>
        </w:tc>
      </w:tr>
      <w:tr w:rsidR="00902DB6" w14:paraId="1662F74D" w14:textId="77777777">
        <w:tc>
          <w:tcPr>
            <w:tcW w:w="1345" w:type="dxa"/>
          </w:tcPr>
          <w:p w14:paraId="68A9DF65" w14:textId="77777777" w:rsidR="00902DB6" w:rsidRDefault="003328C3">
            <w:pPr>
              <w:rPr>
                <w:rFonts w:ascii="Arial" w:hAnsi="Arial" w:cs="Arial"/>
                <w:sz w:val="20"/>
                <w:szCs w:val="20"/>
              </w:rPr>
            </w:pPr>
            <w:r>
              <w:rPr>
                <w:rFonts w:ascii="Arial" w:hAnsi="Arial" w:cs="Arial"/>
                <w:sz w:val="20"/>
                <w:szCs w:val="20"/>
              </w:rPr>
              <w:lastRenderedPageBreak/>
              <w:t>InterDigital</w:t>
            </w:r>
          </w:p>
        </w:tc>
        <w:tc>
          <w:tcPr>
            <w:tcW w:w="8286" w:type="dxa"/>
          </w:tcPr>
          <w:p w14:paraId="57EC115D" w14:textId="77777777" w:rsidR="00902DB6" w:rsidRDefault="003328C3">
            <w:pPr>
              <w:rPr>
                <w:rFonts w:ascii="Arial" w:hAnsi="Arial" w:cs="Arial"/>
                <w:sz w:val="20"/>
                <w:szCs w:val="20"/>
              </w:rPr>
            </w:pPr>
            <w:r>
              <w:rPr>
                <w:rFonts w:ascii="Arial" w:hAnsi="Arial" w:cs="Arial"/>
                <w:sz w:val="20"/>
                <w:szCs w:val="20"/>
              </w:rPr>
              <w:t xml:space="preserve">These techniques can be optionally supported by a </w:t>
            </w:r>
            <w:proofErr w:type="spellStart"/>
            <w:r>
              <w:rPr>
                <w:rFonts w:ascii="Arial" w:hAnsi="Arial" w:cs="Arial"/>
                <w:sz w:val="20"/>
                <w:szCs w:val="20"/>
              </w:rPr>
              <w:t>RedCap</w:t>
            </w:r>
            <w:proofErr w:type="spellEnd"/>
            <w:r>
              <w:rPr>
                <w:rFonts w:ascii="Arial" w:hAnsi="Arial" w:cs="Arial"/>
                <w:sz w:val="20"/>
                <w:szCs w:val="20"/>
              </w:rPr>
              <w:t xml:space="preserve"> UE.</w:t>
            </w:r>
          </w:p>
        </w:tc>
      </w:tr>
      <w:tr w:rsidR="00902DB6" w14:paraId="7A57DEB2" w14:textId="77777777">
        <w:tc>
          <w:tcPr>
            <w:tcW w:w="1345" w:type="dxa"/>
          </w:tcPr>
          <w:p w14:paraId="6DB608A1" w14:textId="77777777" w:rsidR="00902DB6" w:rsidRDefault="003328C3">
            <w:pPr>
              <w:rPr>
                <w:rFonts w:ascii="Arial" w:hAnsi="Arial" w:cs="Arial"/>
                <w:sz w:val="20"/>
                <w:szCs w:val="20"/>
              </w:rPr>
            </w:pPr>
            <w:r>
              <w:rPr>
                <w:rFonts w:ascii="Arial" w:eastAsia="Malgun Gothic" w:hAnsi="Arial" w:cs="Arial"/>
                <w:sz w:val="20"/>
                <w:szCs w:val="20"/>
                <w:lang w:eastAsia="ko-KR"/>
              </w:rPr>
              <w:t>WILUS</w:t>
            </w:r>
          </w:p>
        </w:tc>
        <w:tc>
          <w:tcPr>
            <w:tcW w:w="8286" w:type="dxa"/>
          </w:tcPr>
          <w:p w14:paraId="7B760983"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At least, cross-slot scheduling and DRX adaptation would be helpful for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 thus we are ok to support these features optionally for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 Further enhancements of these features are obviously out of scope. </w:t>
            </w:r>
            <w:proofErr w:type="gramStart"/>
            <w:r>
              <w:rPr>
                <w:rFonts w:ascii="Arial" w:eastAsia="Malgun Gothic" w:hAnsi="Arial" w:cs="Arial"/>
                <w:sz w:val="20"/>
                <w:szCs w:val="20"/>
                <w:lang w:eastAsia="ko-KR"/>
              </w:rPr>
              <w:t>So</w:t>
            </w:r>
            <w:proofErr w:type="gramEnd"/>
            <w:r>
              <w:rPr>
                <w:rFonts w:ascii="Arial" w:eastAsia="Malgun Gothic" w:hAnsi="Arial" w:cs="Arial"/>
                <w:sz w:val="20"/>
                <w:szCs w:val="20"/>
                <w:lang w:eastAsia="ko-KR"/>
              </w:rPr>
              <w:t xml:space="preserve"> it is an UE capability issue not a technical issue. </w:t>
            </w:r>
          </w:p>
        </w:tc>
      </w:tr>
      <w:tr w:rsidR="00902DB6" w14:paraId="1602605C" w14:textId="77777777">
        <w:tc>
          <w:tcPr>
            <w:tcW w:w="1345" w:type="dxa"/>
          </w:tcPr>
          <w:p w14:paraId="18075976"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286" w:type="dxa"/>
          </w:tcPr>
          <w:p w14:paraId="6CFFD503" w14:textId="77777777" w:rsidR="00902DB6" w:rsidRDefault="003328C3">
            <w:pPr>
              <w:rPr>
                <w:rFonts w:ascii="Arial" w:hAnsi="Arial" w:cs="Arial"/>
                <w:sz w:val="20"/>
                <w:szCs w:val="20"/>
              </w:rPr>
            </w:pPr>
            <w:r>
              <w:rPr>
                <w:rFonts w:ascii="Arial" w:hAnsi="Arial" w:cs="Arial"/>
                <w:sz w:val="20"/>
                <w:szCs w:val="20"/>
              </w:rPr>
              <w:t xml:space="preserve">All Rel-16 (and eventually Rel-17) power saving techniques should be able to be supported by </w:t>
            </w:r>
            <w:proofErr w:type="spellStart"/>
            <w:r>
              <w:rPr>
                <w:rFonts w:ascii="Arial" w:hAnsi="Arial" w:cs="Arial"/>
                <w:sz w:val="20"/>
                <w:szCs w:val="20"/>
              </w:rPr>
              <w:t>RedCap</w:t>
            </w:r>
            <w:proofErr w:type="spellEnd"/>
            <w:r>
              <w:rPr>
                <w:rFonts w:ascii="Arial" w:hAnsi="Arial" w:cs="Arial"/>
                <w:sz w:val="20"/>
                <w:szCs w:val="20"/>
              </w:rPr>
              <w:t xml:space="preserve"> device. We think that two other questions should be clarified instead:</w:t>
            </w:r>
          </w:p>
          <w:p w14:paraId="2D9BC96E" w14:textId="77777777" w:rsidR="00902DB6" w:rsidRDefault="003328C3">
            <w:pPr>
              <w:pStyle w:val="ListParagraph"/>
              <w:numPr>
                <w:ilvl w:val="0"/>
                <w:numId w:val="31"/>
              </w:numPr>
              <w:spacing w:after="0"/>
              <w:rPr>
                <w:rFonts w:ascii="Arial" w:hAnsi="Arial" w:cs="Arial"/>
              </w:rPr>
            </w:pPr>
            <w:r>
              <w:rPr>
                <w:rFonts w:ascii="Arial" w:hAnsi="Arial" w:cs="Arial"/>
              </w:rPr>
              <w:t xml:space="preserve">If any Rel-16 power saving technique(s) should be mandatory for </w:t>
            </w:r>
            <w:proofErr w:type="spellStart"/>
            <w:r>
              <w:rPr>
                <w:rFonts w:ascii="Arial" w:hAnsi="Arial" w:cs="Arial"/>
              </w:rPr>
              <w:t>RedCap</w:t>
            </w:r>
            <w:proofErr w:type="spellEnd"/>
            <w:r>
              <w:rPr>
                <w:rFonts w:ascii="Arial" w:hAnsi="Arial" w:cs="Arial"/>
              </w:rPr>
              <w:t xml:space="preserve"> UEs</w:t>
            </w:r>
          </w:p>
          <w:p w14:paraId="4C8B45D2" w14:textId="77777777" w:rsidR="00902DB6" w:rsidRDefault="003328C3">
            <w:pPr>
              <w:pStyle w:val="ListParagraph"/>
              <w:numPr>
                <w:ilvl w:val="0"/>
                <w:numId w:val="31"/>
              </w:numPr>
              <w:spacing w:after="0"/>
              <w:rPr>
                <w:rFonts w:ascii="Arial" w:hAnsi="Arial" w:cs="Arial"/>
              </w:rPr>
            </w:pPr>
            <w:r>
              <w:rPr>
                <w:rFonts w:ascii="Arial" w:hAnsi="Arial" w:cs="Arial"/>
              </w:rPr>
              <w:t xml:space="preserve">Which, if any, Rel-16 power saving technique(s) should be considered as supported by reference UE in order to set a more proper baseline to evaluate performance of candidate power saving techniques for </w:t>
            </w:r>
            <w:proofErr w:type="spellStart"/>
            <w:r>
              <w:rPr>
                <w:rFonts w:ascii="Arial" w:hAnsi="Arial" w:cs="Arial"/>
              </w:rPr>
              <w:t>RedCap</w:t>
            </w:r>
            <w:proofErr w:type="spellEnd"/>
            <w:r>
              <w:rPr>
                <w:rFonts w:ascii="Arial" w:hAnsi="Arial" w:cs="Arial"/>
              </w:rPr>
              <w:t xml:space="preserve"> UEs.</w:t>
            </w:r>
          </w:p>
        </w:tc>
      </w:tr>
      <w:tr w:rsidR="00902DB6" w14:paraId="67D65BBD" w14:textId="77777777">
        <w:trPr>
          <w:trHeight w:val="642"/>
        </w:trPr>
        <w:tc>
          <w:tcPr>
            <w:tcW w:w="1345" w:type="dxa"/>
          </w:tcPr>
          <w:p w14:paraId="74375F71" w14:textId="77777777" w:rsidR="00902DB6" w:rsidRDefault="003328C3">
            <w:pPr>
              <w:rPr>
                <w:rFonts w:ascii="Arial" w:hAnsi="Arial" w:cs="Arial"/>
                <w:sz w:val="20"/>
                <w:szCs w:val="20"/>
              </w:rPr>
            </w:pPr>
            <w:r>
              <w:rPr>
                <w:rFonts w:ascii="Arial" w:hAnsi="Arial" w:cs="Arial"/>
                <w:sz w:val="20"/>
                <w:szCs w:val="20"/>
              </w:rPr>
              <w:t>Lenovo, Motorola Mobility</w:t>
            </w:r>
          </w:p>
        </w:tc>
        <w:tc>
          <w:tcPr>
            <w:tcW w:w="8286" w:type="dxa"/>
          </w:tcPr>
          <w:p w14:paraId="0B5570D5" w14:textId="77777777" w:rsidR="00902DB6" w:rsidRDefault="003328C3">
            <w:pPr>
              <w:rPr>
                <w:rFonts w:ascii="Arial" w:hAnsi="Arial" w:cs="Arial"/>
                <w:sz w:val="20"/>
                <w:szCs w:val="20"/>
              </w:rPr>
            </w:pPr>
            <w:r>
              <w:rPr>
                <w:rFonts w:ascii="Arial" w:hAnsi="Arial" w:cs="Arial"/>
                <w:sz w:val="20"/>
                <w:szCs w:val="20"/>
              </w:rPr>
              <w:t xml:space="preserve">We think at least wake-up indication via DCI format 2_6 and cross-slot scheduling should be supported by </w:t>
            </w:r>
            <w:proofErr w:type="spellStart"/>
            <w:r>
              <w:rPr>
                <w:rFonts w:ascii="Arial" w:hAnsi="Arial" w:cs="Arial"/>
                <w:sz w:val="20"/>
                <w:szCs w:val="20"/>
              </w:rPr>
              <w:t>RedCap</w:t>
            </w:r>
            <w:proofErr w:type="spellEnd"/>
            <w:r>
              <w:rPr>
                <w:rFonts w:ascii="Arial" w:hAnsi="Arial" w:cs="Arial"/>
                <w:sz w:val="20"/>
                <w:szCs w:val="20"/>
              </w:rPr>
              <w:t xml:space="preserve"> UEs.</w:t>
            </w:r>
          </w:p>
        </w:tc>
      </w:tr>
      <w:tr w:rsidR="00902DB6" w14:paraId="393ABDA9" w14:textId="77777777">
        <w:trPr>
          <w:trHeight w:val="642"/>
        </w:trPr>
        <w:tc>
          <w:tcPr>
            <w:tcW w:w="1345" w:type="dxa"/>
          </w:tcPr>
          <w:p w14:paraId="258A62FD" w14:textId="77777777" w:rsidR="00902DB6" w:rsidRDefault="003328C3">
            <w:pPr>
              <w:rPr>
                <w:rFonts w:ascii="Arial" w:hAnsi="Arial" w:cs="Arial"/>
                <w:sz w:val="20"/>
                <w:szCs w:val="20"/>
              </w:rPr>
            </w:pPr>
            <w:r>
              <w:rPr>
                <w:rFonts w:ascii="Arial" w:hAnsi="Arial" w:cs="Arial"/>
                <w:sz w:val="20"/>
                <w:szCs w:val="20"/>
              </w:rPr>
              <w:t>Samsung</w:t>
            </w:r>
          </w:p>
        </w:tc>
        <w:tc>
          <w:tcPr>
            <w:tcW w:w="8286" w:type="dxa"/>
          </w:tcPr>
          <w:p w14:paraId="49044B04" w14:textId="77777777" w:rsidR="00902DB6" w:rsidRDefault="003328C3">
            <w:pPr>
              <w:rPr>
                <w:rFonts w:ascii="Arial" w:hAnsi="Arial" w:cs="Arial"/>
                <w:sz w:val="20"/>
                <w:szCs w:val="20"/>
              </w:rPr>
            </w:pPr>
            <w:r>
              <w:rPr>
                <w:rFonts w:ascii="Arial" w:hAnsi="Arial" w:cs="Arial"/>
                <w:sz w:val="20"/>
                <w:szCs w:val="20"/>
              </w:rPr>
              <w:t xml:space="preserve">Most of R16 UE power saving schemes can be supported for </w:t>
            </w:r>
            <w:proofErr w:type="spellStart"/>
            <w:r>
              <w:rPr>
                <w:rFonts w:ascii="Arial" w:hAnsi="Arial" w:cs="Arial"/>
                <w:sz w:val="20"/>
                <w:szCs w:val="20"/>
              </w:rPr>
              <w:t>RedCap</w:t>
            </w:r>
            <w:proofErr w:type="spellEnd"/>
            <w:r>
              <w:rPr>
                <w:rFonts w:ascii="Arial" w:hAnsi="Arial" w:cs="Arial"/>
                <w:sz w:val="20"/>
                <w:szCs w:val="20"/>
              </w:rPr>
              <w:t xml:space="preserve">, including WUS for C-DRX, adaptation on cross-slot scheduling, BWP switching based adaption on MIMO layers (if UE antennas </w:t>
            </w:r>
            <w:proofErr w:type="gramStart"/>
            <w:r>
              <w:rPr>
                <w:rFonts w:ascii="Arial" w:hAnsi="Arial" w:cs="Arial"/>
                <w:sz w:val="20"/>
                <w:szCs w:val="20"/>
              </w:rPr>
              <w:t>is</w:t>
            </w:r>
            <w:proofErr w:type="gramEnd"/>
            <w:r>
              <w:rPr>
                <w:rFonts w:ascii="Arial" w:hAnsi="Arial" w:cs="Arial"/>
                <w:sz w:val="20"/>
                <w:szCs w:val="20"/>
              </w:rPr>
              <w:t xml:space="preserve"> larger than 1). </w:t>
            </w:r>
          </w:p>
          <w:p w14:paraId="44BEC0C1" w14:textId="77777777" w:rsidR="00902DB6" w:rsidRDefault="00902DB6">
            <w:pPr>
              <w:rPr>
                <w:rFonts w:ascii="Arial" w:hAnsi="Arial" w:cs="Arial"/>
                <w:sz w:val="20"/>
                <w:szCs w:val="20"/>
              </w:rPr>
            </w:pPr>
          </w:p>
          <w:p w14:paraId="64F57FF5" w14:textId="77777777" w:rsidR="00902DB6" w:rsidRDefault="003328C3">
            <w:pPr>
              <w:rPr>
                <w:rFonts w:ascii="Arial" w:hAnsi="Arial" w:cs="Arial"/>
                <w:sz w:val="20"/>
                <w:szCs w:val="20"/>
              </w:rPr>
            </w:pPr>
            <w:r>
              <w:rPr>
                <w:rFonts w:ascii="Arial" w:hAnsi="Arial" w:cs="Arial"/>
                <w:sz w:val="20"/>
                <w:szCs w:val="20"/>
              </w:rPr>
              <w:t xml:space="preserve">Dormancy and non-dormancy BWP switching for </w:t>
            </w:r>
            <w:proofErr w:type="spellStart"/>
            <w:r>
              <w:rPr>
                <w:rFonts w:ascii="Arial" w:hAnsi="Arial" w:cs="Arial"/>
                <w:sz w:val="20"/>
                <w:szCs w:val="20"/>
              </w:rPr>
              <w:t>SCells</w:t>
            </w:r>
            <w:proofErr w:type="spellEnd"/>
            <w:r>
              <w:rPr>
                <w:rFonts w:ascii="Arial" w:hAnsi="Arial" w:cs="Arial"/>
                <w:sz w:val="20"/>
                <w:szCs w:val="20"/>
              </w:rPr>
              <w:t xml:space="preserve"> is an exception as CA is not applicable for </w:t>
            </w:r>
            <w:proofErr w:type="spellStart"/>
            <w:r>
              <w:rPr>
                <w:rFonts w:ascii="Arial" w:hAnsi="Arial" w:cs="Arial"/>
                <w:sz w:val="20"/>
                <w:szCs w:val="20"/>
              </w:rPr>
              <w:t>RedCap</w:t>
            </w:r>
            <w:proofErr w:type="spellEnd"/>
            <w:r>
              <w:rPr>
                <w:rFonts w:ascii="Arial" w:hAnsi="Arial" w:cs="Arial"/>
                <w:sz w:val="20"/>
                <w:szCs w:val="20"/>
              </w:rPr>
              <w:t>.</w:t>
            </w:r>
          </w:p>
        </w:tc>
      </w:tr>
      <w:tr w:rsidR="00902DB6" w14:paraId="5BE88961" w14:textId="77777777">
        <w:trPr>
          <w:trHeight w:val="642"/>
        </w:trPr>
        <w:tc>
          <w:tcPr>
            <w:tcW w:w="1345" w:type="dxa"/>
          </w:tcPr>
          <w:p w14:paraId="1D8AC634" w14:textId="77777777" w:rsidR="00902DB6" w:rsidRDefault="003328C3">
            <w:pPr>
              <w:rPr>
                <w:rFonts w:ascii="Arial" w:hAnsi="Arial" w:cs="Arial"/>
                <w:sz w:val="20"/>
                <w:szCs w:val="20"/>
              </w:rPr>
            </w:pPr>
            <w:r>
              <w:rPr>
                <w:rFonts w:ascii="Arial" w:hAnsi="Arial" w:cs="Arial"/>
                <w:sz w:val="20"/>
                <w:szCs w:val="20"/>
              </w:rPr>
              <w:t>DOCOMO</w:t>
            </w:r>
          </w:p>
        </w:tc>
        <w:tc>
          <w:tcPr>
            <w:tcW w:w="8286" w:type="dxa"/>
          </w:tcPr>
          <w:p w14:paraId="6FE26924" w14:textId="77777777" w:rsidR="00902DB6" w:rsidRDefault="003328C3">
            <w:pPr>
              <w:rPr>
                <w:rFonts w:ascii="Arial" w:hAnsi="Arial" w:cs="Arial"/>
                <w:sz w:val="20"/>
                <w:szCs w:val="20"/>
              </w:rPr>
            </w:pPr>
            <w:r>
              <w:rPr>
                <w:rFonts w:ascii="Arial" w:eastAsia="MS Mincho" w:hAnsi="Arial" w:cs="Arial"/>
                <w:sz w:val="20"/>
                <w:szCs w:val="20"/>
                <w:lang w:eastAsia="ja-JP"/>
              </w:rPr>
              <w:t xml:space="preserve">Yes, </w:t>
            </w:r>
            <w:proofErr w:type="spellStart"/>
            <w:r>
              <w:rPr>
                <w:rFonts w:ascii="Arial" w:eastAsia="MS Mincho" w:hAnsi="Arial" w:cs="Arial"/>
                <w:sz w:val="20"/>
                <w:szCs w:val="20"/>
                <w:lang w:eastAsia="ja-JP"/>
              </w:rPr>
              <w:t>RedCap</w:t>
            </w:r>
            <w:proofErr w:type="spellEnd"/>
            <w:r>
              <w:rPr>
                <w:rFonts w:ascii="Arial" w:eastAsia="MS Mincho" w:hAnsi="Arial" w:cs="Arial"/>
                <w:sz w:val="20"/>
                <w:szCs w:val="20"/>
                <w:lang w:eastAsia="ja-JP"/>
              </w:rPr>
              <w:t xml:space="preserve"> UE can support Rel-16 power saving techniques as optional</w:t>
            </w:r>
            <w:r>
              <w:rPr>
                <w:rFonts w:ascii="Arial" w:eastAsiaTheme="minorEastAsia" w:hAnsi="Arial" w:cs="Arial"/>
                <w:sz w:val="20"/>
                <w:szCs w:val="20"/>
              </w:rPr>
              <w:t xml:space="preserve">. Dormant </w:t>
            </w:r>
            <w:proofErr w:type="spellStart"/>
            <w:r>
              <w:rPr>
                <w:rFonts w:ascii="Arial" w:eastAsiaTheme="minorEastAsia" w:hAnsi="Arial" w:cs="Arial"/>
                <w:sz w:val="20"/>
                <w:szCs w:val="20"/>
              </w:rPr>
              <w:t>SCell</w:t>
            </w:r>
            <w:proofErr w:type="spellEnd"/>
            <w:r>
              <w:rPr>
                <w:rFonts w:ascii="Arial" w:eastAsiaTheme="minorEastAsia" w:hAnsi="Arial" w:cs="Arial"/>
                <w:sz w:val="20"/>
                <w:szCs w:val="20"/>
              </w:rPr>
              <w:t xml:space="preserve"> is not necessary if CA is not applied to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w:t>
            </w:r>
          </w:p>
        </w:tc>
      </w:tr>
      <w:tr w:rsidR="00902DB6" w14:paraId="6DCAD677" w14:textId="77777777">
        <w:tc>
          <w:tcPr>
            <w:tcW w:w="1345" w:type="dxa"/>
          </w:tcPr>
          <w:p w14:paraId="02EB3F75" w14:textId="77777777" w:rsidR="00902DB6" w:rsidRDefault="003328C3">
            <w:pPr>
              <w:rPr>
                <w:rFonts w:ascii="Arial" w:hAnsi="Arial" w:cs="Arial"/>
                <w:sz w:val="20"/>
                <w:szCs w:val="20"/>
              </w:rPr>
            </w:pPr>
            <w:r>
              <w:rPr>
                <w:rFonts w:ascii="Arial" w:hAnsi="Arial" w:cs="Arial"/>
                <w:sz w:val="20"/>
                <w:szCs w:val="20"/>
              </w:rPr>
              <w:t>Qualcomm</w:t>
            </w:r>
          </w:p>
        </w:tc>
        <w:tc>
          <w:tcPr>
            <w:tcW w:w="8286" w:type="dxa"/>
          </w:tcPr>
          <w:p w14:paraId="15EE3097" w14:textId="77777777" w:rsidR="00902DB6" w:rsidRDefault="003328C3">
            <w:pPr>
              <w:rPr>
                <w:rFonts w:ascii="Arial" w:hAnsi="Arial" w:cs="Arial"/>
                <w:sz w:val="20"/>
                <w:szCs w:val="20"/>
              </w:rPr>
            </w:pPr>
            <w:r>
              <w:rPr>
                <w:rFonts w:ascii="Arial" w:hAnsi="Arial" w:cs="Arial"/>
                <w:sz w:val="20"/>
                <w:szCs w:val="20"/>
              </w:rPr>
              <w:t xml:space="preserve">We agree that these Rel-16 power saving techniques can be considered at least for </w:t>
            </w:r>
            <w:proofErr w:type="spellStart"/>
            <w:r>
              <w:rPr>
                <w:rFonts w:ascii="Arial" w:hAnsi="Arial" w:cs="Arial"/>
                <w:sz w:val="20"/>
                <w:szCs w:val="20"/>
              </w:rPr>
              <w:t>RedCap</w:t>
            </w:r>
            <w:proofErr w:type="spellEnd"/>
            <w:r>
              <w:rPr>
                <w:rFonts w:ascii="Arial" w:hAnsi="Arial" w:cs="Arial"/>
                <w:sz w:val="20"/>
                <w:szCs w:val="20"/>
              </w:rPr>
              <w:t xml:space="preserve"> power consumption. However, support of some features may not be preferred from complexity reduction perspective. Because of this, answer of this question should also take into account </w:t>
            </w:r>
            <w:proofErr w:type="spellStart"/>
            <w:r>
              <w:rPr>
                <w:rFonts w:ascii="Arial" w:hAnsi="Arial" w:cs="Arial"/>
                <w:sz w:val="20"/>
                <w:szCs w:val="20"/>
              </w:rPr>
              <w:t>RedCap</w:t>
            </w:r>
            <w:proofErr w:type="spellEnd"/>
            <w:r>
              <w:rPr>
                <w:rFonts w:ascii="Arial" w:hAnsi="Arial" w:cs="Arial"/>
                <w:sz w:val="20"/>
                <w:szCs w:val="20"/>
              </w:rPr>
              <w:t xml:space="preserve"> complexity reduction. Also, optional features for Rel-16 should still maintain optional.</w:t>
            </w:r>
          </w:p>
        </w:tc>
      </w:tr>
      <w:tr w:rsidR="00902DB6" w14:paraId="33583616" w14:textId="77777777">
        <w:tc>
          <w:tcPr>
            <w:tcW w:w="1345" w:type="dxa"/>
          </w:tcPr>
          <w:p w14:paraId="19927A42" w14:textId="77777777" w:rsidR="00902DB6" w:rsidRDefault="003328C3">
            <w:pPr>
              <w:rPr>
                <w:rFonts w:ascii="Arial" w:hAnsi="Arial" w:cs="Arial"/>
                <w:sz w:val="20"/>
                <w:szCs w:val="20"/>
              </w:rPr>
            </w:pPr>
            <w:r>
              <w:rPr>
                <w:rFonts w:ascii="Arial" w:hAnsi="Arial" w:cs="Arial"/>
                <w:sz w:val="20"/>
                <w:szCs w:val="20"/>
              </w:rPr>
              <w:t>Huawei, HiSilicon</w:t>
            </w:r>
          </w:p>
        </w:tc>
        <w:tc>
          <w:tcPr>
            <w:tcW w:w="8286" w:type="dxa"/>
          </w:tcPr>
          <w:p w14:paraId="23690687" w14:textId="77777777" w:rsidR="00902DB6" w:rsidRDefault="003328C3">
            <w:pPr>
              <w:rPr>
                <w:rFonts w:ascii="Arial" w:hAnsi="Arial" w:cs="Arial"/>
                <w:sz w:val="20"/>
                <w:szCs w:val="20"/>
              </w:rPr>
            </w:pPr>
            <w:r>
              <w:rPr>
                <w:rFonts w:ascii="Arial" w:hAnsi="Arial" w:cs="Arial"/>
                <w:sz w:val="20"/>
                <w:szCs w:val="20"/>
              </w:rPr>
              <w:t xml:space="preserve">In Rel-16 Power Saving WI, many useful mechanisms were justified to provide power saving gain and no impact on the complexity of the UE. </w:t>
            </w:r>
            <w:proofErr w:type="spellStart"/>
            <w:r>
              <w:rPr>
                <w:rFonts w:ascii="Arial" w:hAnsi="Arial" w:cs="Arial"/>
                <w:sz w:val="20"/>
                <w:szCs w:val="20"/>
              </w:rPr>
              <w:t>RedCap</w:t>
            </w:r>
            <w:proofErr w:type="spellEnd"/>
            <w:r>
              <w:rPr>
                <w:rFonts w:ascii="Arial" w:hAnsi="Arial" w:cs="Arial"/>
                <w:sz w:val="20"/>
                <w:szCs w:val="20"/>
              </w:rPr>
              <w:t xml:space="preserve"> UEs may also suffer from unnecessary PDCCH monitoring, unnecessary signal buffering etc. </w:t>
            </w:r>
            <w:proofErr w:type="gramStart"/>
            <w:r>
              <w:rPr>
                <w:rFonts w:ascii="Arial" w:hAnsi="Arial" w:cs="Arial"/>
                <w:sz w:val="20"/>
                <w:szCs w:val="20"/>
              </w:rPr>
              <w:t>So</w:t>
            </w:r>
            <w:proofErr w:type="gramEnd"/>
            <w:r>
              <w:rPr>
                <w:rFonts w:ascii="Arial" w:hAnsi="Arial" w:cs="Arial"/>
                <w:sz w:val="20"/>
                <w:szCs w:val="20"/>
              </w:rPr>
              <w:t xml:space="preserve"> the mechanisms specified in Rel-16 Power Saving WI should be utilized by </w:t>
            </w:r>
            <w:proofErr w:type="spellStart"/>
            <w:r>
              <w:rPr>
                <w:rFonts w:ascii="Arial" w:hAnsi="Arial" w:cs="Arial"/>
                <w:sz w:val="20"/>
                <w:szCs w:val="20"/>
              </w:rPr>
              <w:t>RedCap</w:t>
            </w:r>
            <w:proofErr w:type="spellEnd"/>
            <w:r>
              <w:rPr>
                <w:rFonts w:ascii="Arial" w:hAnsi="Arial" w:cs="Arial"/>
                <w:sz w:val="20"/>
                <w:szCs w:val="20"/>
              </w:rPr>
              <w:t xml:space="preserve"> device.</w:t>
            </w:r>
          </w:p>
          <w:p w14:paraId="0F2C26A3" w14:textId="77777777" w:rsidR="00902DB6" w:rsidRDefault="003328C3">
            <w:pPr>
              <w:rPr>
                <w:rFonts w:ascii="Arial" w:hAnsi="Arial" w:cs="Arial"/>
                <w:sz w:val="20"/>
                <w:szCs w:val="20"/>
              </w:rPr>
            </w:pPr>
            <w:r>
              <w:rPr>
                <w:rFonts w:ascii="Arial" w:hAnsi="Arial" w:cs="Arial"/>
                <w:sz w:val="20"/>
                <w:szCs w:val="20"/>
              </w:rPr>
              <w:t xml:space="preserve">As we </w:t>
            </w:r>
            <w:proofErr w:type="spellStart"/>
            <w:r>
              <w:rPr>
                <w:rFonts w:ascii="Arial" w:hAnsi="Arial" w:cs="Arial"/>
                <w:sz w:val="20"/>
                <w:szCs w:val="20"/>
              </w:rPr>
              <w:t>analysed</w:t>
            </w:r>
            <w:proofErr w:type="spellEnd"/>
            <w:r>
              <w:rPr>
                <w:rFonts w:ascii="Arial" w:hAnsi="Arial" w:cs="Arial"/>
                <w:sz w:val="20"/>
                <w:szCs w:val="20"/>
              </w:rPr>
              <w:t xml:space="preserve"> in our contribution [4], the following mechanisms can be utilized by </w:t>
            </w:r>
            <w:proofErr w:type="spellStart"/>
            <w:r>
              <w:rPr>
                <w:rFonts w:ascii="Arial" w:hAnsi="Arial" w:cs="Arial"/>
                <w:sz w:val="20"/>
                <w:szCs w:val="20"/>
              </w:rPr>
              <w:t>RedCap</w:t>
            </w:r>
            <w:proofErr w:type="spellEnd"/>
            <w:r>
              <w:rPr>
                <w:rFonts w:ascii="Arial" w:hAnsi="Arial" w:cs="Arial"/>
                <w:sz w:val="20"/>
                <w:szCs w:val="20"/>
              </w:rPr>
              <w:t xml:space="preserve"> UEs:</w:t>
            </w:r>
          </w:p>
          <w:p w14:paraId="2BD2FA88"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PDCCH based wake-up indication</w:t>
            </w:r>
          </w:p>
          <w:p w14:paraId="57E1F98A"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 xml:space="preserve">Cross-slot scheduling </w:t>
            </w:r>
          </w:p>
          <w:p w14:paraId="132EFD93"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maximum MIMO layer adaptation</w:t>
            </w:r>
          </w:p>
          <w:p w14:paraId="0CC2AD19"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RRM relaxation for neighbour cell (RAN2/RAN4)</w:t>
            </w:r>
          </w:p>
          <w:p w14:paraId="23775081"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UE assistance information specified in Rel-16</w:t>
            </w:r>
          </w:p>
        </w:tc>
      </w:tr>
      <w:tr w:rsidR="00902DB6" w14:paraId="6AF70DCC" w14:textId="77777777">
        <w:tc>
          <w:tcPr>
            <w:tcW w:w="1345" w:type="dxa"/>
          </w:tcPr>
          <w:p w14:paraId="5A1FBFEF" w14:textId="77777777" w:rsidR="00902DB6" w:rsidRDefault="003328C3">
            <w:pPr>
              <w:rPr>
                <w:rFonts w:ascii="Arial" w:hAnsi="Arial" w:cs="Arial"/>
                <w:sz w:val="20"/>
                <w:szCs w:val="20"/>
              </w:rPr>
            </w:pPr>
            <w:r>
              <w:rPr>
                <w:rFonts w:ascii="Arial" w:hAnsi="Arial" w:cs="Arial"/>
                <w:sz w:val="20"/>
                <w:szCs w:val="20"/>
              </w:rPr>
              <w:t>Intel</w:t>
            </w:r>
          </w:p>
        </w:tc>
        <w:tc>
          <w:tcPr>
            <w:tcW w:w="8286" w:type="dxa"/>
          </w:tcPr>
          <w:p w14:paraId="0F131AC7" w14:textId="77777777" w:rsidR="00902DB6" w:rsidRDefault="003328C3">
            <w:pPr>
              <w:rPr>
                <w:rFonts w:ascii="Arial" w:hAnsi="Arial" w:cs="Arial"/>
                <w:sz w:val="20"/>
                <w:szCs w:val="20"/>
              </w:rPr>
            </w:pPr>
            <w:r>
              <w:rPr>
                <w:rFonts w:ascii="Arial" w:hAnsi="Arial" w:cs="Arial"/>
                <w:sz w:val="20"/>
                <w:szCs w:val="20"/>
              </w:rPr>
              <w:t xml:space="preserve">In our view, R16 power saving schemes can be optionally supported. However, their applicability needs to be justified at first, such as whether dynamic adaptation for power saving is necessary for </w:t>
            </w:r>
            <w:proofErr w:type="spellStart"/>
            <w:r>
              <w:rPr>
                <w:rFonts w:ascii="Arial" w:hAnsi="Arial" w:cs="Arial"/>
                <w:sz w:val="20"/>
                <w:szCs w:val="20"/>
              </w:rPr>
              <w:t>RedCap</w:t>
            </w:r>
            <w:proofErr w:type="spellEnd"/>
            <w:r>
              <w:rPr>
                <w:rFonts w:ascii="Arial" w:hAnsi="Arial" w:cs="Arial"/>
                <w:sz w:val="20"/>
                <w:szCs w:val="20"/>
              </w:rPr>
              <w:t xml:space="preserve"> UEs or not, given low complexity requirement. In our view, semi-static adaptation may suffice in most cases.</w:t>
            </w:r>
          </w:p>
        </w:tc>
      </w:tr>
      <w:tr w:rsidR="00902DB6" w14:paraId="1B951610" w14:textId="77777777">
        <w:tc>
          <w:tcPr>
            <w:tcW w:w="1345" w:type="dxa"/>
          </w:tcPr>
          <w:p w14:paraId="22D92C38" w14:textId="77777777" w:rsidR="00902DB6" w:rsidRDefault="003328C3">
            <w:pPr>
              <w:rPr>
                <w:rFonts w:ascii="Arial" w:hAnsi="Arial" w:cs="Arial"/>
                <w:sz w:val="20"/>
                <w:szCs w:val="20"/>
              </w:rPr>
            </w:pPr>
            <w:r>
              <w:rPr>
                <w:rFonts w:ascii="Arial" w:hAnsi="Arial" w:cs="Arial"/>
                <w:sz w:val="20"/>
                <w:szCs w:val="20"/>
              </w:rPr>
              <w:lastRenderedPageBreak/>
              <w:t>Sharp</w:t>
            </w:r>
          </w:p>
        </w:tc>
        <w:tc>
          <w:tcPr>
            <w:tcW w:w="8286" w:type="dxa"/>
          </w:tcPr>
          <w:p w14:paraId="00822369" w14:textId="77777777" w:rsidR="00902DB6" w:rsidRDefault="003328C3">
            <w:pPr>
              <w:rPr>
                <w:rFonts w:ascii="Arial" w:hAnsi="Arial" w:cs="Arial"/>
                <w:sz w:val="20"/>
                <w:szCs w:val="20"/>
              </w:rPr>
            </w:pPr>
            <w:proofErr w:type="spellStart"/>
            <w:r>
              <w:rPr>
                <w:rFonts w:ascii="Arial" w:eastAsia="MS Mincho" w:hAnsi="Arial" w:cs="Arial"/>
                <w:sz w:val="20"/>
                <w:szCs w:val="20"/>
                <w:lang w:eastAsia="ja-JP"/>
              </w:rPr>
              <w:t>RedCap</w:t>
            </w:r>
            <w:proofErr w:type="spellEnd"/>
            <w:r>
              <w:rPr>
                <w:rFonts w:ascii="Arial" w:eastAsia="MS Mincho" w:hAnsi="Arial" w:cs="Arial"/>
                <w:sz w:val="20"/>
                <w:szCs w:val="20"/>
                <w:lang w:eastAsia="ja-JP"/>
              </w:rPr>
              <w:t xml:space="preserve"> UE could support Rel-16 power saving techniques. But it needs to be clarified which are optional and which are mandatory.</w:t>
            </w:r>
          </w:p>
        </w:tc>
      </w:tr>
      <w:tr w:rsidR="00902DB6" w14:paraId="58283401" w14:textId="77777777">
        <w:tc>
          <w:tcPr>
            <w:tcW w:w="1345" w:type="dxa"/>
          </w:tcPr>
          <w:p w14:paraId="417C3004"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8286" w:type="dxa"/>
          </w:tcPr>
          <w:p w14:paraId="544AE461" w14:textId="77777777" w:rsidR="00902DB6" w:rsidRDefault="003328C3">
            <w:pPr>
              <w:rPr>
                <w:rFonts w:ascii="Arial" w:eastAsia="MS Mincho" w:hAnsi="Arial" w:cs="Arial"/>
                <w:sz w:val="20"/>
                <w:szCs w:val="20"/>
                <w:lang w:eastAsia="ja-JP"/>
              </w:rPr>
            </w:pPr>
            <w:r>
              <w:rPr>
                <w:rFonts w:ascii="Arial" w:hAnsi="Arial" w:cs="Arial"/>
                <w:sz w:val="20"/>
                <w:szCs w:val="20"/>
              </w:rPr>
              <w:t xml:space="preserve">All Rel-16 power saving techniques be optionally supported by </w:t>
            </w:r>
            <w:proofErr w:type="spellStart"/>
            <w:r>
              <w:rPr>
                <w:rFonts w:ascii="Arial" w:hAnsi="Arial" w:cs="Arial"/>
                <w:sz w:val="20"/>
                <w:szCs w:val="20"/>
              </w:rPr>
              <w:t>RedCap</w:t>
            </w:r>
            <w:proofErr w:type="spellEnd"/>
            <w:r>
              <w:rPr>
                <w:rFonts w:ascii="Arial" w:hAnsi="Arial" w:cs="Arial"/>
                <w:sz w:val="20"/>
                <w:szCs w:val="20"/>
              </w:rPr>
              <w:t xml:space="preserve"> device.</w:t>
            </w:r>
          </w:p>
        </w:tc>
      </w:tr>
      <w:tr w:rsidR="00902DB6" w14:paraId="040FD3E7" w14:textId="77777777">
        <w:tc>
          <w:tcPr>
            <w:tcW w:w="1345" w:type="dxa"/>
          </w:tcPr>
          <w:p w14:paraId="195FF13E" w14:textId="77777777" w:rsidR="00902DB6" w:rsidRDefault="003328C3">
            <w:pPr>
              <w:rPr>
                <w:rFonts w:ascii="Arial" w:hAnsi="Arial" w:cs="Arial"/>
                <w:sz w:val="20"/>
                <w:szCs w:val="20"/>
              </w:rPr>
            </w:pPr>
            <w:r>
              <w:rPr>
                <w:rFonts w:ascii="Arial" w:hAnsi="Arial" w:cs="Arial"/>
                <w:sz w:val="20"/>
                <w:szCs w:val="20"/>
              </w:rPr>
              <w:t>ZTE</w:t>
            </w:r>
          </w:p>
        </w:tc>
        <w:tc>
          <w:tcPr>
            <w:tcW w:w="8286" w:type="dxa"/>
          </w:tcPr>
          <w:p w14:paraId="10B69A10" w14:textId="77777777" w:rsidR="00902DB6" w:rsidRDefault="003328C3">
            <w:pPr>
              <w:pStyle w:val="ListParagraph"/>
              <w:spacing w:after="0"/>
              <w:ind w:left="0"/>
              <w:rPr>
                <w:rFonts w:ascii="Arial" w:hAnsi="Arial" w:cs="Arial"/>
                <w:lang w:eastAsia="zh-CN"/>
              </w:rPr>
            </w:pPr>
            <w:r>
              <w:rPr>
                <w:rFonts w:ascii="Arial" w:hAnsi="Arial" w:cs="Arial"/>
                <w:lang w:eastAsia="zh-CN"/>
              </w:rPr>
              <w:t>Yes, the R16 power saving techniques in RAN1 includes PDCCH-</w:t>
            </w:r>
            <w:proofErr w:type="gramStart"/>
            <w:r>
              <w:rPr>
                <w:rFonts w:ascii="Arial" w:hAnsi="Arial" w:cs="Arial"/>
                <w:lang w:eastAsia="zh-CN"/>
              </w:rPr>
              <w:t>based(</w:t>
            </w:r>
            <w:proofErr w:type="gramEnd"/>
            <w:r>
              <w:rPr>
                <w:rFonts w:ascii="Arial" w:hAnsi="Arial" w:cs="Arial"/>
                <w:lang w:eastAsia="zh-CN"/>
              </w:rPr>
              <w:t xml:space="preserve">except the </w:t>
            </w:r>
            <w:proofErr w:type="spellStart"/>
            <w:r>
              <w:rPr>
                <w:rFonts w:ascii="Arial" w:hAnsi="Arial" w:cs="Arial"/>
                <w:lang w:eastAsia="zh-CN"/>
              </w:rPr>
              <w:t>sCell</w:t>
            </w:r>
            <w:proofErr w:type="spellEnd"/>
            <w:r>
              <w:rPr>
                <w:rFonts w:ascii="Arial" w:hAnsi="Arial" w:cs="Arial"/>
                <w:lang w:eastAsia="zh-CN"/>
              </w:rPr>
              <w:t xml:space="preserve"> dormancy) power saving signal/channel, cross slot scheduling, and UE adaptation to maximum number of MIMO layers. The above all techniques can be optionally supported.</w:t>
            </w:r>
          </w:p>
          <w:p w14:paraId="484116AD" w14:textId="77777777" w:rsidR="00902DB6" w:rsidRDefault="003328C3">
            <w:pPr>
              <w:pStyle w:val="ListParagraph"/>
              <w:spacing w:after="0"/>
              <w:ind w:left="0"/>
              <w:rPr>
                <w:rFonts w:ascii="Arial" w:hAnsi="Arial" w:cs="Arial"/>
                <w:lang w:eastAsia="zh-CN"/>
              </w:rPr>
            </w:pPr>
            <w:r>
              <w:rPr>
                <w:rFonts w:ascii="Arial" w:hAnsi="Arial" w:cs="Arial"/>
                <w:lang w:eastAsia="zh-CN"/>
              </w:rPr>
              <w:t>As for the RRM relaxation and UE assistant information, RAN2 would make the decision.</w:t>
            </w:r>
          </w:p>
        </w:tc>
      </w:tr>
      <w:tr w:rsidR="00902DB6" w14:paraId="78E17A4A" w14:textId="77777777">
        <w:tc>
          <w:tcPr>
            <w:tcW w:w="1345" w:type="dxa"/>
          </w:tcPr>
          <w:p w14:paraId="6E40EB5B" w14:textId="77777777" w:rsidR="00902DB6" w:rsidRDefault="003328C3">
            <w:pPr>
              <w:rPr>
                <w:rFonts w:ascii="Arial" w:hAnsi="Arial" w:cs="Arial"/>
                <w:sz w:val="20"/>
                <w:szCs w:val="20"/>
              </w:rPr>
            </w:pPr>
            <w:r>
              <w:rPr>
                <w:rFonts w:ascii="Arial" w:hAnsi="Arial" w:cs="Arial"/>
                <w:sz w:val="20"/>
                <w:szCs w:val="20"/>
              </w:rPr>
              <w:t>Nokia</w:t>
            </w:r>
          </w:p>
        </w:tc>
        <w:tc>
          <w:tcPr>
            <w:tcW w:w="8286" w:type="dxa"/>
          </w:tcPr>
          <w:p w14:paraId="4B91E2DE" w14:textId="77777777" w:rsidR="00902DB6" w:rsidRDefault="003328C3">
            <w:pPr>
              <w:pStyle w:val="ListParagraph"/>
              <w:spacing w:after="0"/>
              <w:ind w:left="0"/>
              <w:rPr>
                <w:rFonts w:ascii="Arial" w:eastAsia="MS Mincho" w:hAnsi="Arial" w:cs="Arial"/>
                <w:lang w:eastAsia="ja-JP"/>
              </w:rPr>
            </w:pPr>
            <w:proofErr w:type="spellStart"/>
            <w:r>
              <w:rPr>
                <w:rFonts w:ascii="Arial" w:eastAsia="MS Mincho" w:hAnsi="Arial" w:cs="Arial"/>
                <w:lang w:eastAsia="ja-JP"/>
              </w:rPr>
              <w:t>RedCap</w:t>
            </w:r>
            <w:proofErr w:type="spellEnd"/>
            <w:r>
              <w:rPr>
                <w:rFonts w:ascii="Arial" w:eastAsia="MS Mincho" w:hAnsi="Arial" w:cs="Arial"/>
                <w:lang w:eastAsia="ja-JP"/>
              </w:rPr>
              <w:t xml:space="preserve"> UE can support Rel-16 power saving techniques. Though Dormant </w:t>
            </w:r>
            <w:proofErr w:type="spellStart"/>
            <w:r>
              <w:rPr>
                <w:rFonts w:ascii="Arial" w:eastAsia="MS Mincho" w:hAnsi="Arial" w:cs="Arial"/>
                <w:lang w:eastAsia="ja-JP"/>
              </w:rPr>
              <w:t>SCell</w:t>
            </w:r>
            <w:proofErr w:type="spellEnd"/>
            <w:r>
              <w:rPr>
                <w:rFonts w:ascii="Arial" w:eastAsia="MS Mincho" w:hAnsi="Arial" w:cs="Arial"/>
                <w:lang w:eastAsia="ja-JP"/>
              </w:rPr>
              <w:t xml:space="preserve"> is may not be necessary if </w:t>
            </w:r>
            <w:proofErr w:type="spellStart"/>
            <w:r>
              <w:rPr>
                <w:rFonts w:ascii="Arial" w:eastAsia="MS Mincho" w:hAnsi="Arial" w:cs="Arial"/>
                <w:lang w:eastAsia="ja-JP"/>
              </w:rPr>
              <w:t>RedCap</w:t>
            </w:r>
            <w:proofErr w:type="spellEnd"/>
            <w:r>
              <w:rPr>
                <w:rFonts w:ascii="Arial" w:eastAsia="MS Mincho" w:hAnsi="Arial" w:cs="Arial"/>
                <w:lang w:eastAsia="ja-JP"/>
              </w:rPr>
              <w:t xml:space="preserve"> do not support CA.</w:t>
            </w:r>
            <w:r>
              <w:rPr>
                <w:rFonts w:ascii="Arial" w:eastAsia="MS Mincho" w:hAnsi="Arial" w:cs="Arial"/>
                <w:lang w:eastAsia="ja-JP"/>
              </w:rPr>
              <w:br/>
              <w:t>Note, we should also consider Rel-15 techniques like BWP switching.</w:t>
            </w:r>
          </w:p>
          <w:p w14:paraId="36B92C33" w14:textId="77777777" w:rsidR="00902DB6" w:rsidRDefault="003328C3">
            <w:pPr>
              <w:pStyle w:val="ListParagraph"/>
              <w:spacing w:after="0"/>
              <w:ind w:left="0"/>
              <w:rPr>
                <w:rFonts w:ascii="Arial" w:hAnsi="Arial" w:cs="Arial"/>
                <w:lang w:eastAsia="zh-CN"/>
              </w:rPr>
            </w:pPr>
            <w:r>
              <w:rPr>
                <w:rFonts w:ascii="Arial" w:eastAsia="MS Mincho" w:hAnsi="Arial" w:cs="Arial"/>
                <w:lang w:eastAsia="ja-JP"/>
              </w:rPr>
              <w:t>In addition, we should be open to Release 17 Power Saving features techniques also being applicable to REDCAP.</w:t>
            </w:r>
          </w:p>
        </w:tc>
      </w:tr>
      <w:tr w:rsidR="00902DB6" w14:paraId="1A5E9F2E" w14:textId="77777777">
        <w:tc>
          <w:tcPr>
            <w:tcW w:w="1345" w:type="dxa"/>
          </w:tcPr>
          <w:p w14:paraId="7D1D59F2"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286" w:type="dxa"/>
          </w:tcPr>
          <w:p w14:paraId="6A109CDC" w14:textId="77777777" w:rsidR="00902DB6" w:rsidRDefault="003328C3">
            <w:pPr>
              <w:pStyle w:val="ListParagraph"/>
              <w:spacing w:after="0"/>
              <w:ind w:left="0"/>
              <w:rPr>
                <w:rFonts w:ascii="Arial" w:eastAsia="MS Mincho" w:hAnsi="Arial" w:cs="Arial"/>
                <w:lang w:eastAsia="ja-JP"/>
              </w:rPr>
            </w:pPr>
            <w:r>
              <w:rPr>
                <w:rFonts w:ascii="Arial" w:eastAsia="Malgun Gothic" w:hAnsi="Arial" w:cs="Arial"/>
                <w:lang w:eastAsia="ko-KR"/>
              </w:rPr>
              <w:t>The DRX adaptation using DCI format 2_6 and cross-slot scheduling can be supported by REDCAP device. We can further consider optionally supporting MIMO layer adaptation for some service types. And the dormancy operation is not needed, if CA is not supported by REDCAP device.</w:t>
            </w:r>
          </w:p>
        </w:tc>
      </w:tr>
      <w:tr w:rsidR="00902DB6" w14:paraId="36F2C2D8" w14:textId="77777777">
        <w:tc>
          <w:tcPr>
            <w:tcW w:w="1345" w:type="dxa"/>
          </w:tcPr>
          <w:p w14:paraId="3B0D79D5"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8286" w:type="dxa"/>
          </w:tcPr>
          <w:p w14:paraId="0F07BD38" w14:textId="77777777" w:rsidR="00902DB6" w:rsidRDefault="003328C3">
            <w:pPr>
              <w:pStyle w:val="ListParagraph"/>
              <w:spacing w:after="0"/>
              <w:ind w:left="0"/>
              <w:rPr>
                <w:rFonts w:ascii="Arial" w:eastAsia="Malgun Gothic" w:hAnsi="Arial" w:cs="Arial"/>
                <w:lang w:eastAsia="ko-KR"/>
              </w:rPr>
            </w:pPr>
            <w:r>
              <w:rPr>
                <w:rFonts w:ascii="Arial" w:eastAsia="Malgun Gothic" w:hAnsi="Arial" w:cs="Arial"/>
                <w:lang w:eastAsia="ko-KR"/>
              </w:rPr>
              <w:t xml:space="preserve">Rel-16 power saving techniques should be supported by </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 as the starting point.  </w:t>
            </w:r>
          </w:p>
        </w:tc>
      </w:tr>
    </w:tbl>
    <w:p w14:paraId="1A29A679" w14:textId="77777777" w:rsidR="00902DB6" w:rsidRDefault="00902DB6">
      <w:pPr>
        <w:rPr>
          <w:rFonts w:ascii="Arial" w:eastAsiaTheme="minorEastAsia" w:hAnsi="Arial" w:cs="Arial"/>
          <w:sz w:val="20"/>
          <w:szCs w:val="20"/>
        </w:rPr>
      </w:pPr>
    </w:p>
    <w:p w14:paraId="4AE426CE" w14:textId="77777777" w:rsidR="00902DB6" w:rsidRDefault="003328C3">
      <w:pPr>
        <w:rPr>
          <w:rFonts w:ascii="Arial" w:eastAsia="Malgun Gothic" w:hAnsi="Arial" w:cs="Arial"/>
          <w:sz w:val="20"/>
          <w:szCs w:val="20"/>
          <w:lang w:val="en-GB" w:eastAsia="ko-KR"/>
        </w:rPr>
      </w:pPr>
      <w:r>
        <w:rPr>
          <w:rFonts w:ascii="Arial" w:eastAsia="Malgun Gothic" w:hAnsi="Arial" w:cs="Arial"/>
          <w:sz w:val="20"/>
          <w:szCs w:val="20"/>
          <w:lang w:val="en-GB" w:eastAsia="ko-KR"/>
        </w:rPr>
        <w:t xml:space="preserve">Some companies point out it is unclear the discussion point here, i.e. for evaluation purpose or </w:t>
      </w:r>
      <w:proofErr w:type="spellStart"/>
      <w:r>
        <w:rPr>
          <w:rFonts w:ascii="Arial" w:eastAsia="Malgun Gothic" w:hAnsi="Arial" w:cs="Arial"/>
          <w:sz w:val="20"/>
          <w:szCs w:val="20"/>
          <w:lang w:val="en-GB" w:eastAsia="ko-KR"/>
        </w:rPr>
        <w:t>RedCap</w:t>
      </w:r>
      <w:proofErr w:type="spellEnd"/>
      <w:r>
        <w:rPr>
          <w:rFonts w:ascii="Arial" w:eastAsia="Malgun Gothic" w:hAnsi="Arial" w:cs="Arial"/>
          <w:sz w:val="20"/>
          <w:szCs w:val="20"/>
          <w:lang w:val="en-GB" w:eastAsia="ko-KR"/>
        </w:rPr>
        <w:t xml:space="preserve"> UE capability. The intention here actually is for evaluation scope i.e. whether we need to assume Rel-16 power saving schemes as baselines when evaluating the benefit of new schemes. </w:t>
      </w:r>
    </w:p>
    <w:p w14:paraId="2DB1852E" w14:textId="77777777" w:rsidR="00902DB6" w:rsidRDefault="00902DB6">
      <w:pPr>
        <w:pStyle w:val="BodyText"/>
        <w:rPr>
          <w:rFonts w:cs="Arial"/>
          <w:sz w:val="20"/>
          <w:szCs w:val="20"/>
        </w:rPr>
      </w:pPr>
    </w:p>
    <w:p w14:paraId="0E4EEF1C" w14:textId="77777777" w:rsidR="00902DB6" w:rsidRDefault="003328C3">
      <w:pPr>
        <w:spacing w:before="120" w:after="120"/>
        <w:rPr>
          <w:rFonts w:ascii="Arial" w:hAnsi="Arial" w:cs="Arial"/>
          <w:b/>
          <w:bCs/>
          <w:sz w:val="20"/>
          <w:szCs w:val="20"/>
        </w:rPr>
      </w:pPr>
      <w:r>
        <w:rPr>
          <w:rFonts w:ascii="Arial" w:hAnsi="Arial" w:cs="Arial"/>
          <w:b/>
          <w:bCs/>
          <w:sz w:val="20"/>
          <w:szCs w:val="20"/>
          <w:highlight w:val="yellow"/>
        </w:rPr>
        <w:t>Question 11: Any of Rel-16 power saving techniques should be assumed as baseline for Redcap power evaluation? If so, which techniques should be baseline?</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3B02098F" w14:textId="77777777">
        <w:tc>
          <w:tcPr>
            <w:tcW w:w="1937" w:type="dxa"/>
            <w:shd w:val="clear" w:color="auto" w:fill="D9D9D9" w:themeFill="background1" w:themeFillShade="D9"/>
          </w:tcPr>
          <w:p w14:paraId="0537BDE6"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67CC0EC"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0561A23" w14:textId="77777777">
        <w:tc>
          <w:tcPr>
            <w:tcW w:w="1937" w:type="dxa"/>
          </w:tcPr>
          <w:p w14:paraId="58357509"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15D7BC0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2EFECAAC" w14:textId="77777777">
        <w:tc>
          <w:tcPr>
            <w:tcW w:w="1937" w:type="dxa"/>
          </w:tcPr>
          <w:p w14:paraId="52357B45"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68C6D5A3" w14:textId="77777777" w:rsidR="00902DB6" w:rsidRDefault="003328C3">
            <w:pPr>
              <w:rPr>
                <w:rFonts w:ascii="Arial" w:hAnsi="Arial" w:cs="Arial"/>
                <w:sz w:val="20"/>
                <w:szCs w:val="20"/>
              </w:rPr>
            </w:pPr>
            <w:r>
              <w:rPr>
                <w:rFonts w:ascii="Arial" w:hAnsi="Arial" w:cs="Arial"/>
                <w:sz w:val="20"/>
                <w:szCs w:val="20"/>
              </w:rPr>
              <w:t>Yes. At least WUS/DCP (DCI format 2_6) and cross-slot scheduling. Rel-15 BWP adaptation framework (e.g., for adjusting PDCCH periodicity) should also be considered.</w:t>
            </w:r>
          </w:p>
        </w:tc>
      </w:tr>
      <w:tr w:rsidR="00902DB6" w14:paraId="53B431A0" w14:textId="77777777">
        <w:tc>
          <w:tcPr>
            <w:tcW w:w="1937" w:type="dxa"/>
          </w:tcPr>
          <w:p w14:paraId="7FB1F701"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695DEF5A" w14:textId="77777777" w:rsidR="00902DB6" w:rsidRDefault="003328C3">
            <w:pPr>
              <w:rPr>
                <w:rFonts w:ascii="Arial" w:hAnsi="Arial" w:cs="Arial"/>
                <w:sz w:val="20"/>
                <w:szCs w:val="20"/>
              </w:rPr>
            </w:pPr>
            <w:r>
              <w:rPr>
                <w:rFonts w:ascii="Arial" w:hAnsi="Arial" w:cs="Arial"/>
                <w:sz w:val="20"/>
                <w:szCs w:val="20"/>
              </w:rPr>
              <w:t>Yes. Rel-16 power saving techniques can be assumed as baseline. In particular, WUS/DCP, cross-slot scheduling and BWP framework should be considered.</w:t>
            </w:r>
          </w:p>
        </w:tc>
      </w:tr>
      <w:tr w:rsidR="00902DB6" w14:paraId="4541E92D" w14:textId="77777777">
        <w:tc>
          <w:tcPr>
            <w:tcW w:w="1937" w:type="dxa"/>
          </w:tcPr>
          <w:p w14:paraId="42E0B079"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40DEFAA2" w14:textId="77777777" w:rsidR="00902DB6" w:rsidRDefault="003328C3">
            <w:pPr>
              <w:rPr>
                <w:rFonts w:ascii="Arial" w:hAnsi="Arial" w:cs="Arial"/>
                <w:sz w:val="20"/>
                <w:szCs w:val="20"/>
              </w:rPr>
            </w:pPr>
            <w:r>
              <w:rPr>
                <w:rFonts w:ascii="Arial" w:hAnsi="Arial" w:cs="Arial"/>
                <w:sz w:val="20"/>
                <w:szCs w:val="20"/>
              </w:rPr>
              <w:t>Yes. At least DCI format 2_6 and cross-slot scheduling</w:t>
            </w:r>
          </w:p>
        </w:tc>
      </w:tr>
      <w:tr w:rsidR="00902DB6" w14:paraId="6718774E" w14:textId="77777777">
        <w:tc>
          <w:tcPr>
            <w:tcW w:w="1937" w:type="dxa"/>
          </w:tcPr>
          <w:p w14:paraId="0C9B3267"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38E93EBC" w14:textId="77777777" w:rsidR="00902DB6" w:rsidRDefault="003328C3">
            <w:pPr>
              <w:rPr>
                <w:rFonts w:ascii="Arial" w:hAnsi="Arial" w:cs="Arial"/>
                <w:sz w:val="20"/>
                <w:szCs w:val="20"/>
              </w:rPr>
            </w:pPr>
            <w:r>
              <w:rPr>
                <w:rFonts w:ascii="Arial" w:hAnsi="Arial" w:cs="Arial"/>
                <w:sz w:val="20"/>
                <w:szCs w:val="20"/>
              </w:rPr>
              <w:t xml:space="preserve">Yes. Cross-slot scheduling can be considered. Configured smaller number of BDs/CCEs should also be part of the baseline. </w:t>
            </w:r>
          </w:p>
        </w:tc>
      </w:tr>
      <w:tr w:rsidR="00902DB6" w14:paraId="171D37EB" w14:textId="77777777">
        <w:tc>
          <w:tcPr>
            <w:tcW w:w="1937" w:type="dxa"/>
          </w:tcPr>
          <w:p w14:paraId="30A5D057"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64366DC0" w14:textId="77777777" w:rsidR="00902DB6" w:rsidRDefault="003328C3">
            <w:pPr>
              <w:rPr>
                <w:rFonts w:ascii="Arial" w:hAnsi="Arial" w:cs="Arial"/>
                <w:sz w:val="20"/>
                <w:szCs w:val="20"/>
              </w:rPr>
            </w:pPr>
            <w:r>
              <w:rPr>
                <w:rFonts w:ascii="Arial" w:hAnsi="Arial" w:cs="Arial"/>
                <w:sz w:val="20"/>
                <w:szCs w:val="20"/>
              </w:rPr>
              <w:t xml:space="preserve">It is not clear what is the intention of saying “assumed as baseline” here. R16 power saving schemes may be optionally supported by </w:t>
            </w:r>
            <w:proofErr w:type="spellStart"/>
            <w:r>
              <w:rPr>
                <w:rFonts w:ascii="Arial" w:hAnsi="Arial" w:cs="Arial"/>
                <w:sz w:val="20"/>
                <w:szCs w:val="20"/>
              </w:rPr>
              <w:t>RedCap</w:t>
            </w:r>
            <w:proofErr w:type="spellEnd"/>
            <w:r>
              <w:rPr>
                <w:rFonts w:ascii="Arial" w:hAnsi="Arial" w:cs="Arial"/>
                <w:sz w:val="20"/>
                <w:szCs w:val="20"/>
              </w:rPr>
              <w:t xml:space="preserve"> UEs. We do not think those can be considered as baseline. Approaches like BWP-switching based PS schemes would not be possible for </w:t>
            </w:r>
            <w:proofErr w:type="spellStart"/>
            <w:r>
              <w:rPr>
                <w:rFonts w:ascii="Arial" w:hAnsi="Arial" w:cs="Arial"/>
                <w:sz w:val="20"/>
                <w:szCs w:val="20"/>
              </w:rPr>
              <w:t>RedCap</w:t>
            </w:r>
            <w:proofErr w:type="spellEnd"/>
            <w:r>
              <w:rPr>
                <w:rFonts w:ascii="Arial" w:hAnsi="Arial" w:cs="Arial"/>
                <w:sz w:val="20"/>
                <w:szCs w:val="20"/>
              </w:rPr>
              <w:t xml:space="preserve"> UEs unless they support dynamic BWP switching. Certainly, companies are free to evaluate particular combinations, but we do not think we need to mandate certain features as baseline for our current evaluations.</w:t>
            </w:r>
          </w:p>
        </w:tc>
      </w:tr>
      <w:tr w:rsidR="00902DB6" w14:paraId="38BB7CBA" w14:textId="77777777">
        <w:tc>
          <w:tcPr>
            <w:tcW w:w="1937" w:type="dxa"/>
          </w:tcPr>
          <w:p w14:paraId="56F6EBB1"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59BCBD6A" w14:textId="77777777" w:rsidR="00902DB6" w:rsidRDefault="003328C3">
            <w:pPr>
              <w:rPr>
                <w:rFonts w:ascii="Arial" w:hAnsi="Arial" w:cs="Arial"/>
                <w:sz w:val="20"/>
                <w:szCs w:val="20"/>
              </w:rPr>
            </w:pPr>
            <w:r>
              <w:rPr>
                <w:rFonts w:ascii="Arial" w:hAnsi="Arial" w:cs="Arial"/>
                <w:sz w:val="20"/>
                <w:szCs w:val="20"/>
              </w:rPr>
              <w:t>Yes</w:t>
            </w:r>
          </w:p>
        </w:tc>
      </w:tr>
      <w:tr w:rsidR="00902DB6" w14:paraId="1ABF567D" w14:textId="77777777">
        <w:tc>
          <w:tcPr>
            <w:tcW w:w="1937" w:type="dxa"/>
          </w:tcPr>
          <w:p w14:paraId="0BACB0A8" w14:textId="77777777" w:rsidR="00902DB6" w:rsidRDefault="003328C3">
            <w:pPr>
              <w:rPr>
                <w:rFonts w:ascii="Arial" w:hAnsi="Arial" w:cs="Arial"/>
                <w:sz w:val="20"/>
                <w:szCs w:val="20"/>
              </w:rPr>
            </w:pPr>
            <w:r>
              <w:rPr>
                <w:rFonts w:ascii="Arial" w:hAnsi="Arial" w:cs="Arial"/>
                <w:sz w:val="20"/>
                <w:szCs w:val="20"/>
              </w:rPr>
              <w:lastRenderedPageBreak/>
              <w:t>Samsung</w:t>
            </w:r>
          </w:p>
        </w:tc>
        <w:tc>
          <w:tcPr>
            <w:tcW w:w="7694" w:type="dxa"/>
          </w:tcPr>
          <w:p w14:paraId="7B01E2A3" w14:textId="77777777" w:rsidR="00902DB6" w:rsidRDefault="003328C3">
            <w:pPr>
              <w:rPr>
                <w:rFonts w:ascii="Arial" w:hAnsi="Arial" w:cs="Arial"/>
                <w:sz w:val="20"/>
                <w:szCs w:val="20"/>
              </w:rPr>
            </w:pPr>
            <w:r>
              <w:rPr>
                <w:rFonts w:ascii="Arial" w:hAnsi="Arial" w:cs="Arial"/>
                <w:sz w:val="20"/>
                <w:szCs w:val="20"/>
              </w:rPr>
              <w:t xml:space="preserve">WUS based on DCI format 2_6 can be considered as baseline. </w:t>
            </w:r>
          </w:p>
          <w:p w14:paraId="12607D9B" w14:textId="77777777" w:rsidR="00902DB6" w:rsidRDefault="00902DB6">
            <w:pPr>
              <w:rPr>
                <w:rFonts w:ascii="Arial" w:hAnsi="Arial" w:cs="Arial"/>
                <w:sz w:val="20"/>
                <w:szCs w:val="20"/>
              </w:rPr>
            </w:pPr>
          </w:p>
        </w:tc>
      </w:tr>
      <w:tr w:rsidR="00902DB6" w14:paraId="3E30B4B7" w14:textId="77777777">
        <w:trPr>
          <w:trHeight w:val="58"/>
        </w:trPr>
        <w:tc>
          <w:tcPr>
            <w:tcW w:w="1937" w:type="dxa"/>
          </w:tcPr>
          <w:p w14:paraId="3965AF36"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0CFF6E22" w14:textId="77777777" w:rsidR="00902DB6" w:rsidRDefault="003328C3">
            <w:pPr>
              <w:rPr>
                <w:rFonts w:ascii="Arial" w:hAnsi="Arial" w:cs="Arial"/>
                <w:sz w:val="20"/>
                <w:szCs w:val="20"/>
              </w:rPr>
            </w:pPr>
            <w:r>
              <w:rPr>
                <w:rFonts w:ascii="Arial" w:hAnsi="Arial" w:cs="Arial"/>
                <w:sz w:val="20"/>
                <w:szCs w:val="20"/>
              </w:rPr>
              <w:t>Yes. At least DRX adaption and cross-slot scheduling should be baseline.</w:t>
            </w:r>
          </w:p>
        </w:tc>
      </w:tr>
      <w:tr w:rsidR="00902DB6" w14:paraId="629F7B53" w14:textId="77777777">
        <w:tc>
          <w:tcPr>
            <w:tcW w:w="1937" w:type="dxa"/>
          </w:tcPr>
          <w:p w14:paraId="6D91AA5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083FDD77" w14:textId="77777777" w:rsidR="00902DB6" w:rsidRDefault="003328C3">
            <w:pPr>
              <w:pStyle w:val="ListParagraph"/>
              <w:numPr>
                <w:ilvl w:val="0"/>
                <w:numId w:val="33"/>
              </w:numPr>
              <w:rPr>
                <w:rFonts w:ascii="Arial" w:eastAsiaTheme="minorEastAsia" w:hAnsi="Arial" w:cs="Arial"/>
              </w:rPr>
            </w:pPr>
            <w:r>
              <w:rPr>
                <w:rFonts w:ascii="Arial" w:eastAsiaTheme="minorEastAsia" w:hAnsi="Arial" w:cs="Arial"/>
                <w:lang w:eastAsia="zh-CN"/>
              </w:rPr>
              <w:t xml:space="preserve">We think currently, only ‘the BD reduction and CCE limit reduction’ is in the scope of </w:t>
            </w:r>
            <w:proofErr w:type="spellStart"/>
            <w:r>
              <w:rPr>
                <w:rFonts w:ascii="Arial" w:eastAsiaTheme="minorEastAsia" w:hAnsi="Arial" w:cs="Arial"/>
                <w:lang w:eastAsia="zh-CN"/>
              </w:rPr>
              <w:t>RedCap</w:t>
            </w:r>
            <w:proofErr w:type="spellEnd"/>
            <w:r>
              <w:rPr>
                <w:rFonts w:ascii="Arial" w:eastAsiaTheme="minorEastAsia" w:hAnsi="Arial" w:cs="Arial"/>
                <w:lang w:eastAsia="zh-CN"/>
              </w:rPr>
              <w:t xml:space="preserve"> SI. For these two candidates, the evaluation baseline can be simplified.</w:t>
            </w:r>
          </w:p>
          <w:p w14:paraId="151FD169" w14:textId="77777777" w:rsidR="00902DB6" w:rsidRDefault="003328C3">
            <w:pPr>
              <w:pStyle w:val="ListParagraph"/>
              <w:numPr>
                <w:ilvl w:val="0"/>
                <w:numId w:val="33"/>
              </w:numPr>
              <w:rPr>
                <w:rFonts w:ascii="Arial" w:eastAsiaTheme="minorEastAsia" w:hAnsi="Arial" w:cs="Arial"/>
              </w:rPr>
            </w:pPr>
            <w:r>
              <w:rPr>
                <w:rFonts w:ascii="Arial" w:eastAsiaTheme="minorEastAsia" w:hAnsi="Arial" w:cs="Arial"/>
                <w:lang w:eastAsia="zh-CN"/>
              </w:rPr>
              <w:t>For other Rel-17 power saving dynamic adaptation, the Rel-16 baseline shall be anyway considered as baseline in Rel-17 power saving SI.</w:t>
            </w:r>
          </w:p>
          <w:p w14:paraId="00B15EF2" w14:textId="77777777" w:rsidR="00902DB6" w:rsidRDefault="003328C3">
            <w:pPr>
              <w:rPr>
                <w:rFonts w:ascii="Arial" w:hAnsi="Arial" w:cs="Arial"/>
                <w:sz w:val="20"/>
                <w:szCs w:val="20"/>
              </w:rPr>
            </w:pPr>
            <w:r>
              <w:rPr>
                <w:rFonts w:ascii="Arial" w:hAnsi="Arial" w:cs="Arial"/>
                <w:sz w:val="20"/>
                <w:szCs w:val="20"/>
              </w:rPr>
              <w:t xml:space="preserve">Besides the evaluation baseline, we propose to add a note or have conclusion in question 12 that Rel-16 dynamic power saving adaptation techniques can be utilized by </w:t>
            </w:r>
            <w:proofErr w:type="spellStart"/>
            <w:r>
              <w:rPr>
                <w:rFonts w:ascii="Arial" w:hAnsi="Arial" w:cs="Arial"/>
                <w:sz w:val="20"/>
                <w:szCs w:val="20"/>
              </w:rPr>
              <w:t>RedCap</w:t>
            </w:r>
            <w:proofErr w:type="spellEnd"/>
            <w:r>
              <w:rPr>
                <w:rFonts w:ascii="Arial" w:hAnsi="Arial" w:cs="Arial"/>
                <w:sz w:val="20"/>
                <w:szCs w:val="20"/>
              </w:rPr>
              <w:t xml:space="preserve"> UEs;</w:t>
            </w:r>
          </w:p>
          <w:p w14:paraId="2F942D6D" w14:textId="77777777" w:rsidR="00902DB6" w:rsidRDefault="00902DB6">
            <w:pPr>
              <w:rPr>
                <w:rFonts w:ascii="Arial" w:eastAsiaTheme="minorEastAsia" w:hAnsi="Arial" w:cs="Arial"/>
                <w:lang w:val="en-GB"/>
              </w:rPr>
            </w:pPr>
          </w:p>
        </w:tc>
      </w:tr>
      <w:tr w:rsidR="00902DB6" w14:paraId="78418074" w14:textId="77777777">
        <w:tc>
          <w:tcPr>
            <w:tcW w:w="1937" w:type="dxa"/>
          </w:tcPr>
          <w:p w14:paraId="1B4B047F"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27F83622" w14:textId="77777777" w:rsidR="00902DB6" w:rsidRDefault="003328C3">
            <w:pPr>
              <w:rPr>
                <w:rFonts w:ascii="Arial" w:eastAsiaTheme="minorEastAsia" w:hAnsi="Arial" w:cs="Arial"/>
              </w:rPr>
            </w:pPr>
            <w:r>
              <w:rPr>
                <w:rFonts w:ascii="Arial" w:hAnsi="Arial" w:cs="Arial"/>
                <w:sz w:val="20"/>
                <w:szCs w:val="20"/>
              </w:rPr>
              <w:t>Yes, at least WUS.</w:t>
            </w:r>
          </w:p>
        </w:tc>
      </w:tr>
      <w:tr w:rsidR="00902DB6" w14:paraId="57E489FA" w14:textId="77777777">
        <w:tc>
          <w:tcPr>
            <w:tcW w:w="1937" w:type="dxa"/>
          </w:tcPr>
          <w:p w14:paraId="03E9D4A3"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3C8F134F" w14:textId="77777777" w:rsidR="00902DB6" w:rsidRDefault="003328C3">
            <w:pPr>
              <w:rPr>
                <w:rFonts w:ascii="Arial" w:hAnsi="Arial" w:cs="Arial"/>
                <w:sz w:val="20"/>
                <w:szCs w:val="20"/>
              </w:rPr>
            </w:pPr>
            <w:r>
              <w:rPr>
                <w:rFonts w:ascii="Arial" w:hAnsi="Arial" w:cs="Arial"/>
                <w:sz w:val="20"/>
                <w:szCs w:val="20"/>
              </w:rPr>
              <w:t>Yes</w:t>
            </w:r>
          </w:p>
        </w:tc>
      </w:tr>
      <w:tr w:rsidR="00902DB6" w14:paraId="2DD14C99" w14:textId="77777777">
        <w:tc>
          <w:tcPr>
            <w:tcW w:w="1937" w:type="dxa"/>
          </w:tcPr>
          <w:p w14:paraId="758E1236"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65D8C03" w14:textId="77777777" w:rsidR="00902DB6" w:rsidRDefault="003328C3">
            <w:pPr>
              <w:rPr>
                <w:rFonts w:ascii="Arial" w:hAnsi="Arial" w:cs="Arial"/>
                <w:sz w:val="20"/>
                <w:szCs w:val="20"/>
              </w:rPr>
            </w:pPr>
            <w:r>
              <w:rPr>
                <w:rFonts w:ascii="Arial" w:eastAsia="Malgun Gothic" w:hAnsi="Arial" w:cs="Arial"/>
                <w:sz w:val="20"/>
                <w:szCs w:val="20"/>
                <w:lang w:eastAsia="ko-KR"/>
              </w:rPr>
              <w:t>Yes. At least, DRX adaptation using DCI format 2_6 and cross-slot scheduling can be assumed as baseline for evaluation. The dormancy operation should not be the baseline, if CA is not supported in Redcap.</w:t>
            </w:r>
          </w:p>
        </w:tc>
      </w:tr>
      <w:tr w:rsidR="00902DB6" w14:paraId="294C18C4" w14:textId="77777777">
        <w:tc>
          <w:tcPr>
            <w:tcW w:w="1937" w:type="dxa"/>
          </w:tcPr>
          <w:p w14:paraId="5174469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74C449B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 C-DRX operation with DCI format 2_6 and cross-slot scheduling.</w:t>
            </w:r>
          </w:p>
        </w:tc>
      </w:tr>
      <w:tr w:rsidR="00902DB6" w14:paraId="5CBCB102" w14:textId="77777777">
        <w:tc>
          <w:tcPr>
            <w:tcW w:w="1937" w:type="dxa"/>
          </w:tcPr>
          <w:p w14:paraId="675EEEA4" w14:textId="77777777" w:rsidR="00902DB6" w:rsidRDefault="003328C3">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3FF608CF"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 xml:space="preserve">We have the similar concern with Intel. </w:t>
            </w:r>
            <w:r>
              <w:rPr>
                <w:rFonts w:ascii="Arial" w:hAnsi="Arial" w:cs="Arial"/>
                <w:sz w:val="20"/>
                <w:szCs w:val="20"/>
              </w:rPr>
              <w:t>Rel-16 power saving techniques</w:t>
            </w:r>
            <w:r>
              <w:rPr>
                <w:rFonts w:ascii="Arial" w:eastAsia="SimSun" w:hAnsi="Arial" w:cs="Arial" w:hint="eastAsia"/>
                <w:sz w:val="20"/>
                <w:szCs w:val="20"/>
              </w:rPr>
              <w:t xml:space="preserve"> are optionally supported by high layer </w:t>
            </w:r>
            <w:r>
              <w:rPr>
                <w:rFonts w:ascii="Arial" w:eastAsia="SimSun" w:hAnsi="Arial" w:cs="Arial"/>
                <w:sz w:val="20"/>
                <w:szCs w:val="20"/>
              </w:rPr>
              <w:t>signaling</w:t>
            </w:r>
            <w:r>
              <w:rPr>
                <w:rFonts w:ascii="Arial" w:eastAsia="SimSun" w:hAnsi="Arial" w:cs="Arial" w:hint="eastAsia"/>
                <w:sz w:val="20"/>
                <w:szCs w:val="20"/>
              </w:rPr>
              <w:t xml:space="preserve">. The baseline technique would be misunderstood as the mandatory function.  Additionally, the feature, </w:t>
            </w:r>
            <w:r>
              <w:rPr>
                <w:rFonts w:ascii="Arial" w:eastAsia="Malgun Gothic" w:hAnsi="Arial" w:cs="Arial"/>
                <w:sz w:val="20"/>
                <w:szCs w:val="20"/>
                <w:lang w:eastAsia="ko-KR"/>
              </w:rPr>
              <w:t>DRX adaptation using DCI format 2_6</w:t>
            </w:r>
            <w:r>
              <w:rPr>
                <w:rFonts w:ascii="Arial" w:eastAsia="SimSun" w:hAnsi="Arial" w:cs="Arial" w:hint="eastAsia"/>
                <w:sz w:val="20"/>
                <w:szCs w:val="20"/>
              </w:rPr>
              <w:t xml:space="preserve"> and cross slot scheduling, can be supported.</w:t>
            </w:r>
          </w:p>
        </w:tc>
      </w:tr>
      <w:tr w:rsidR="00902DB6" w14:paraId="04107D62" w14:textId="77777777">
        <w:tc>
          <w:tcPr>
            <w:tcW w:w="1937" w:type="dxa"/>
          </w:tcPr>
          <w:p w14:paraId="4DDF825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129799E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 we can consider WUS.</w:t>
            </w:r>
          </w:p>
          <w:p w14:paraId="5CF6D32E"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But we should keep the number of baseline comparison limited. E.g. one or 2 set of baseline configuration.</w:t>
            </w:r>
          </w:p>
        </w:tc>
      </w:tr>
      <w:tr w:rsidR="00902DB6" w14:paraId="21D7FFD6" w14:textId="77777777">
        <w:tc>
          <w:tcPr>
            <w:tcW w:w="1937" w:type="dxa"/>
          </w:tcPr>
          <w:p w14:paraId="07A6BAC6"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2257EAD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Rel-16 DRX adaptation with DCP (DCI with CRC scrambled by PS-RNTI) and </w:t>
            </w:r>
            <w:proofErr w:type="spellStart"/>
            <w:r>
              <w:rPr>
                <w:rFonts w:ascii="Arial" w:eastAsia="Malgun Gothic" w:hAnsi="Arial" w:cs="Arial"/>
                <w:sz w:val="20"/>
                <w:szCs w:val="20"/>
                <w:lang w:eastAsia="ko-KR"/>
              </w:rPr>
              <w:t>SCell</w:t>
            </w:r>
            <w:proofErr w:type="spellEnd"/>
            <w:r>
              <w:rPr>
                <w:rFonts w:ascii="Arial" w:eastAsia="Malgun Gothic" w:hAnsi="Arial" w:cs="Arial"/>
                <w:sz w:val="20"/>
                <w:szCs w:val="20"/>
                <w:lang w:eastAsia="ko-KR"/>
              </w:rPr>
              <w:t xml:space="preserve"> dormancy should be the baseline.</w:t>
            </w:r>
          </w:p>
        </w:tc>
      </w:tr>
    </w:tbl>
    <w:p w14:paraId="767E7926" w14:textId="77777777" w:rsidR="00902DB6" w:rsidRDefault="00902DB6">
      <w:pPr>
        <w:spacing w:before="120"/>
        <w:rPr>
          <w:rFonts w:ascii="Arial" w:eastAsiaTheme="minorEastAsia" w:hAnsi="Arial" w:cs="Arial"/>
          <w:sz w:val="20"/>
          <w:szCs w:val="20"/>
          <w:lang w:val="en-GB"/>
        </w:rPr>
      </w:pPr>
    </w:p>
    <w:p w14:paraId="6CFAA0C9" w14:textId="77777777" w:rsidR="00902DB6" w:rsidRDefault="003328C3">
      <w:pPr>
        <w:spacing w:before="120" w:after="120"/>
        <w:rPr>
          <w:rFonts w:ascii="Arial" w:eastAsiaTheme="minorEastAsia" w:hAnsi="Arial" w:cs="Arial"/>
          <w:sz w:val="20"/>
          <w:szCs w:val="20"/>
          <w:lang w:val="en-GB"/>
        </w:rPr>
      </w:pPr>
      <w:r>
        <w:rPr>
          <w:rFonts w:ascii="Arial" w:eastAsiaTheme="minorEastAsia" w:hAnsi="Arial" w:cs="Arial"/>
          <w:sz w:val="20"/>
          <w:szCs w:val="20"/>
          <w:lang w:val="en-GB"/>
        </w:rPr>
        <w:t xml:space="preserve">On Q11, companies’ inputs can be summarized as follows: </w:t>
      </w:r>
    </w:p>
    <w:tbl>
      <w:tblPr>
        <w:tblStyle w:val="TableGrid"/>
        <w:tblW w:w="9962" w:type="dxa"/>
        <w:tblLayout w:type="fixed"/>
        <w:tblLook w:val="04A0" w:firstRow="1" w:lastRow="0" w:firstColumn="1" w:lastColumn="0" w:noHBand="0" w:noVBand="1"/>
      </w:tblPr>
      <w:tblGrid>
        <w:gridCol w:w="715"/>
        <w:gridCol w:w="1350"/>
        <w:gridCol w:w="6570"/>
        <w:gridCol w:w="1327"/>
      </w:tblGrid>
      <w:tr w:rsidR="00902DB6" w14:paraId="638EA8E6" w14:textId="77777777">
        <w:tc>
          <w:tcPr>
            <w:tcW w:w="715" w:type="dxa"/>
            <w:shd w:val="clear" w:color="auto" w:fill="92D050"/>
          </w:tcPr>
          <w:p w14:paraId="65F73421"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Index</w:t>
            </w:r>
          </w:p>
        </w:tc>
        <w:tc>
          <w:tcPr>
            <w:tcW w:w="1350" w:type="dxa"/>
            <w:shd w:val="clear" w:color="auto" w:fill="92D050"/>
          </w:tcPr>
          <w:p w14:paraId="5797D298"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Description </w:t>
            </w:r>
          </w:p>
        </w:tc>
        <w:tc>
          <w:tcPr>
            <w:tcW w:w="6570" w:type="dxa"/>
            <w:shd w:val="clear" w:color="auto" w:fill="92D050"/>
          </w:tcPr>
          <w:p w14:paraId="7676EDAD"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Companies </w:t>
            </w:r>
          </w:p>
        </w:tc>
        <w:tc>
          <w:tcPr>
            <w:tcW w:w="1327" w:type="dxa"/>
            <w:shd w:val="clear" w:color="auto" w:fill="92D050"/>
          </w:tcPr>
          <w:p w14:paraId="4B890B98"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Number of companies</w:t>
            </w:r>
          </w:p>
        </w:tc>
      </w:tr>
      <w:tr w:rsidR="00902DB6" w14:paraId="2C8C67BE" w14:textId="77777777">
        <w:tc>
          <w:tcPr>
            <w:tcW w:w="715" w:type="dxa"/>
          </w:tcPr>
          <w:p w14:paraId="72F261DC"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1</w:t>
            </w:r>
          </w:p>
        </w:tc>
        <w:tc>
          <w:tcPr>
            <w:tcW w:w="1350" w:type="dxa"/>
          </w:tcPr>
          <w:p w14:paraId="57A11AC0"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DCI 2_6, </w:t>
            </w:r>
          </w:p>
        </w:tc>
        <w:tc>
          <w:tcPr>
            <w:tcW w:w="6570" w:type="dxa"/>
          </w:tcPr>
          <w:p w14:paraId="5A8C0BE5"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MTK, SONY, Futurewei, Samsung, </w:t>
            </w:r>
            <w:r>
              <w:rPr>
                <w:rFonts w:ascii="Arial" w:hAnsi="Arial" w:cs="Arial"/>
                <w:sz w:val="20"/>
                <w:szCs w:val="20"/>
                <w:lang w:val="de-DE"/>
              </w:rPr>
              <w:t xml:space="preserve">Fraunhofer, </w:t>
            </w:r>
            <w:r>
              <w:rPr>
                <w:rFonts w:ascii="Arial" w:eastAsiaTheme="minorEastAsia" w:hAnsi="Arial" w:cs="Arial"/>
                <w:sz w:val="20"/>
                <w:szCs w:val="20"/>
                <w:lang w:val="de-DE"/>
              </w:rPr>
              <w:t>InterDigital, LG, Lenovo, ZTE, OPPO, CATT</w:t>
            </w:r>
          </w:p>
        </w:tc>
        <w:tc>
          <w:tcPr>
            <w:tcW w:w="1327" w:type="dxa"/>
          </w:tcPr>
          <w:p w14:paraId="49B1295B"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10</w:t>
            </w:r>
          </w:p>
        </w:tc>
      </w:tr>
      <w:tr w:rsidR="00902DB6" w14:paraId="32B3E1A3" w14:textId="77777777">
        <w:tc>
          <w:tcPr>
            <w:tcW w:w="715" w:type="dxa"/>
          </w:tcPr>
          <w:p w14:paraId="2174BC24"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2</w:t>
            </w:r>
          </w:p>
        </w:tc>
        <w:tc>
          <w:tcPr>
            <w:tcW w:w="1350" w:type="dxa"/>
          </w:tcPr>
          <w:p w14:paraId="16627BEF"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Cross-slot scheduling </w:t>
            </w:r>
          </w:p>
        </w:tc>
        <w:tc>
          <w:tcPr>
            <w:tcW w:w="6570" w:type="dxa"/>
          </w:tcPr>
          <w:p w14:paraId="5B3944E8"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MTK, SONY, Futurewei, Ericsson, </w:t>
            </w:r>
            <w:r>
              <w:rPr>
                <w:rFonts w:ascii="Arial" w:hAnsi="Arial" w:cs="Arial"/>
                <w:sz w:val="20"/>
                <w:szCs w:val="20"/>
                <w:lang w:val="de-DE"/>
              </w:rPr>
              <w:t>Fraunhofer, LG, Lenovo, ZTE</w:t>
            </w:r>
          </w:p>
        </w:tc>
        <w:tc>
          <w:tcPr>
            <w:tcW w:w="1327" w:type="dxa"/>
          </w:tcPr>
          <w:p w14:paraId="3F156441"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8</w:t>
            </w:r>
          </w:p>
        </w:tc>
      </w:tr>
      <w:tr w:rsidR="00902DB6" w14:paraId="5F5CC285" w14:textId="77777777">
        <w:tc>
          <w:tcPr>
            <w:tcW w:w="715" w:type="dxa"/>
          </w:tcPr>
          <w:p w14:paraId="39E403C1"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3</w:t>
            </w:r>
          </w:p>
        </w:tc>
        <w:tc>
          <w:tcPr>
            <w:tcW w:w="1350" w:type="dxa"/>
          </w:tcPr>
          <w:p w14:paraId="7B70DF46"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BWP framework</w:t>
            </w:r>
          </w:p>
        </w:tc>
        <w:tc>
          <w:tcPr>
            <w:tcW w:w="6570" w:type="dxa"/>
          </w:tcPr>
          <w:p w14:paraId="34326A4E"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MTK/SONY (adaptation of periodicity using BWP adaptation framework),  </w:t>
            </w:r>
          </w:p>
        </w:tc>
        <w:tc>
          <w:tcPr>
            <w:tcW w:w="1327" w:type="dxa"/>
          </w:tcPr>
          <w:p w14:paraId="0D24FF24"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2</w:t>
            </w:r>
          </w:p>
        </w:tc>
      </w:tr>
      <w:tr w:rsidR="00902DB6" w14:paraId="159F0DA3" w14:textId="77777777">
        <w:tc>
          <w:tcPr>
            <w:tcW w:w="715" w:type="dxa"/>
          </w:tcPr>
          <w:p w14:paraId="049F5C3C"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lastRenderedPageBreak/>
              <w:t>4</w:t>
            </w:r>
          </w:p>
        </w:tc>
        <w:tc>
          <w:tcPr>
            <w:tcW w:w="1350" w:type="dxa"/>
          </w:tcPr>
          <w:p w14:paraId="70A21D32"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Others</w:t>
            </w:r>
          </w:p>
        </w:tc>
        <w:tc>
          <w:tcPr>
            <w:tcW w:w="6570" w:type="dxa"/>
          </w:tcPr>
          <w:p w14:paraId="1646F83C"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Ericsson (Configured smaller number of BDs/CCEs), CATT (</w:t>
            </w:r>
            <w:proofErr w:type="spellStart"/>
            <w:r>
              <w:rPr>
                <w:rFonts w:ascii="Arial" w:eastAsiaTheme="minorEastAsia" w:hAnsi="Arial" w:cs="Arial"/>
                <w:sz w:val="20"/>
                <w:szCs w:val="20"/>
                <w:lang w:val="en-GB"/>
              </w:rPr>
              <w:t>SCell</w:t>
            </w:r>
            <w:proofErr w:type="spellEnd"/>
            <w:r>
              <w:rPr>
                <w:rFonts w:ascii="Arial" w:eastAsiaTheme="minorEastAsia" w:hAnsi="Arial" w:cs="Arial"/>
                <w:sz w:val="20"/>
                <w:szCs w:val="20"/>
                <w:lang w:val="en-GB"/>
              </w:rPr>
              <w:t xml:space="preserve"> dormancy)</w:t>
            </w:r>
          </w:p>
        </w:tc>
        <w:tc>
          <w:tcPr>
            <w:tcW w:w="1327" w:type="dxa"/>
          </w:tcPr>
          <w:p w14:paraId="3BADCD05"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1/1</w:t>
            </w:r>
          </w:p>
        </w:tc>
      </w:tr>
    </w:tbl>
    <w:p w14:paraId="11DAF15F" w14:textId="77777777" w:rsidR="00902DB6" w:rsidRDefault="003328C3">
      <w:pPr>
        <w:spacing w:before="120"/>
        <w:rPr>
          <w:rFonts w:ascii="Arial" w:eastAsiaTheme="minorEastAsia" w:hAnsi="Arial" w:cs="Arial"/>
          <w:sz w:val="20"/>
          <w:szCs w:val="20"/>
          <w:lang w:val="en-GB"/>
        </w:rPr>
      </w:pPr>
      <w:r>
        <w:rPr>
          <w:rFonts w:ascii="Arial" w:eastAsiaTheme="minorEastAsia" w:hAnsi="Arial" w:cs="Arial"/>
          <w:sz w:val="20"/>
          <w:szCs w:val="20"/>
          <w:lang w:val="en-GB"/>
        </w:rPr>
        <w:t xml:space="preserve">One company does not see the need to define baseline of Rel-16 power saving techniques for Rel-17 Redcap power consumption evaluation. </w:t>
      </w:r>
    </w:p>
    <w:p w14:paraId="176A841C" w14:textId="77777777" w:rsidR="00902DB6" w:rsidRDefault="00902DB6">
      <w:pPr>
        <w:spacing w:before="120"/>
        <w:rPr>
          <w:rFonts w:ascii="Arial" w:eastAsiaTheme="minorEastAsia" w:hAnsi="Arial" w:cs="Arial"/>
          <w:sz w:val="20"/>
          <w:szCs w:val="20"/>
          <w:lang w:val="en-GB"/>
        </w:rPr>
      </w:pPr>
    </w:p>
    <w:p w14:paraId="6C5ADB4B"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11: The baseline for </w:t>
      </w:r>
      <w:proofErr w:type="spellStart"/>
      <w:r>
        <w:rPr>
          <w:rFonts w:ascii="Arial" w:hAnsi="Arial" w:cs="Arial"/>
          <w:b/>
          <w:bCs/>
          <w:sz w:val="20"/>
          <w:szCs w:val="20"/>
          <w:highlight w:val="cyan"/>
        </w:rPr>
        <w:t>RedCap</w:t>
      </w:r>
      <w:proofErr w:type="spellEnd"/>
      <w:r>
        <w:rPr>
          <w:rFonts w:ascii="Arial" w:hAnsi="Arial" w:cs="Arial"/>
          <w:b/>
          <w:bCs/>
          <w:sz w:val="20"/>
          <w:szCs w:val="20"/>
          <w:highlight w:val="cyan"/>
        </w:rPr>
        <w:t xml:space="preserve"> power saving evaluation is NR Rel-16 including support for DRX with DCI format 2_6 and cross-slot scheduling.</w:t>
      </w:r>
    </w:p>
    <w:p w14:paraId="749BC421" w14:textId="77777777" w:rsidR="00902DB6" w:rsidRDefault="003328C3">
      <w:pPr>
        <w:pStyle w:val="ListParagraph"/>
        <w:numPr>
          <w:ilvl w:val="0"/>
          <w:numId w:val="34"/>
        </w:numPr>
        <w:spacing w:before="120"/>
        <w:rPr>
          <w:rFonts w:ascii="Arial" w:eastAsiaTheme="minorEastAsia" w:hAnsi="Arial" w:cs="Arial"/>
          <w:highlight w:val="cyan"/>
        </w:rPr>
      </w:pPr>
      <w:r>
        <w:rPr>
          <w:rFonts w:ascii="Arial" w:hAnsi="Arial" w:cs="Arial"/>
          <w:b/>
          <w:bCs/>
          <w:highlight w:val="cyan"/>
        </w:rPr>
        <w:t xml:space="preserve">Note that: This does not mean DCI format </w:t>
      </w:r>
      <w:r>
        <w:rPr>
          <w:rFonts w:ascii="Arial" w:hAnsi="Arial" w:cs="Arial"/>
          <w:b/>
          <w:bCs/>
          <w:color w:val="FF0000"/>
          <w:highlight w:val="cyan"/>
        </w:rPr>
        <w:t xml:space="preserve">2-6 </w:t>
      </w:r>
      <w:r>
        <w:rPr>
          <w:rFonts w:ascii="Arial" w:hAnsi="Arial" w:cs="Arial"/>
          <w:b/>
          <w:bCs/>
          <w:highlight w:val="cyan"/>
        </w:rPr>
        <w:t xml:space="preserve">and cross-slot scheduling is mandatorily supported for Redcap.     </w:t>
      </w:r>
    </w:p>
    <w:p w14:paraId="16C017CF" w14:textId="77777777" w:rsidR="00902DB6" w:rsidRDefault="00902DB6">
      <w:pPr>
        <w:spacing w:before="120"/>
        <w:rPr>
          <w:rFonts w:ascii="Arial" w:eastAsiaTheme="minorEastAsia" w:hAnsi="Arial" w:cs="Arial"/>
          <w:highlight w:val="cyan"/>
        </w:rPr>
      </w:pPr>
    </w:p>
    <w:p w14:paraId="625E1060"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11a: For Rel-17 </w:t>
      </w:r>
      <w:proofErr w:type="spellStart"/>
      <w:r>
        <w:rPr>
          <w:rFonts w:ascii="Arial" w:hAnsi="Arial" w:cs="Arial"/>
          <w:b/>
          <w:bCs/>
          <w:sz w:val="20"/>
          <w:szCs w:val="20"/>
          <w:highlight w:val="cyan"/>
        </w:rPr>
        <w:t>RedCap</w:t>
      </w:r>
      <w:proofErr w:type="spellEnd"/>
      <w:r>
        <w:rPr>
          <w:rFonts w:ascii="Arial" w:hAnsi="Arial" w:cs="Arial"/>
          <w:b/>
          <w:bCs/>
          <w:sz w:val="20"/>
          <w:szCs w:val="20"/>
          <w:highlight w:val="cyan"/>
        </w:rPr>
        <w:t xml:space="preserve"> power saving evaluation, the baseline at least includes support Rel-16 cross-slot scheduling.</w:t>
      </w:r>
    </w:p>
    <w:p w14:paraId="4DA72B36" w14:textId="77777777" w:rsidR="00902DB6" w:rsidRDefault="00902DB6">
      <w:pPr>
        <w:spacing w:before="120"/>
        <w:rPr>
          <w:rFonts w:ascii="Arial" w:hAnsi="Arial" w:cs="Arial"/>
          <w:sz w:val="20"/>
          <w:szCs w:val="20"/>
        </w:rPr>
      </w:pPr>
    </w:p>
    <w:tbl>
      <w:tblPr>
        <w:tblStyle w:val="TableGrid"/>
        <w:tblW w:w="9631" w:type="dxa"/>
        <w:tblLayout w:type="fixed"/>
        <w:tblLook w:val="04A0" w:firstRow="1" w:lastRow="0" w:firstColumn="1" w:lastColumn="0" w:noHBand="0" w:noVBand="1"/>
      </w:tblPr>
      <w:tblGrid>
        <w:gridCol w:w="1480"/>
        <w:gridCol w:w="1350"/>
        <w:gridCol w:w="6801"/>
      </w:tblGrid>
      <w:tr w:rsidR="00902DB6" w14:paraId="5FE9B848" w14:textId="77777777">
        <w:tc>
          <w:tcPr>
            <w:tcW w:w="1480" w:type="dxa"/>
            <w:shd w:val="clear" w:color="auto" w:fill="D9D9D9" w:themeFill="background1" w:themeFillShade="D9"/>
          </w:tcPr>
          <w:p w14:paraId="21318585"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03DBFD10"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2987F5B4" w14:textId="77777777" w:rsidR="00902DB6" w:rsidRDefault="003328C3">
            <w:pPr>
              <w:rPr>
                <w:b/>
                <w:bCs/>
                <w:sz w:val="20"/>
                <w:szCs w:val="20"/>
              </w:rPr>
            </w:pPr>
            <w:r>
              <w:rPr>
                <w:b/>
                <w:bCs/>
                <w:sz w:val="20"/>
                <w:szCs w:val="20"/>
              </w:rPr>
              <w:t>Comments</w:t>
            </w:r>
          </w:p>
        </w:tc>
      </w:tr>
      <w:tr w:rsidR="00902DB6" w14:paraId="1ECB4787" w14:textId="77777777">
        <w:trPr>
          <w:trHeight w:val="251"/>
        </w:trPr>
        <w:tc>
          <w:tcPr>
            <w:tcW w:w="1480" w:type="dxa"/>
          </w:tcPr>
          <w:p w14:paraId="244F7D59" w14:textId="77777777" w:rsidR="00902DB6" w:rsidRDefault="003328C3">
            <w:pPr>
              <w:rPr>
                <w:rFonts w:eastAsiaTheme="minorEastAsia"/>
                <w:sz w:val="20"/>
                <w:szCs w:val="20"/>
              </w:rPr>
            </w:pPr>
            <w:r>
              <w:rPr>
                <w:rFonts w:eastAsiaTheme="minorEastAsia"/>
                <w:sz w:val="20"/>
                <w:szCs w:val="20"/>
              </w:rPr>
              <w:t>OPPO</w:t>
            </w:r>
          </w:p>
        </w:tc>
        <w:tc>
          <w:tcPr>
            <w:tcW w:w="1350" w:type="dxa"/>
          </w:tcPr>
          <w:p w14:paraId="188874FC" w14:textId="77777777" w:rsidR="00902DB6" w:rsidRDefault="003328C3">
            <w:pPr>
              <w:rPr>
                <w:rFonts w:eastAsiaTheme="minorEastAsia"/>
                <w:sz w:val="20"/>
                <w:szCs w:val="20"/>
              </w:rPr>
            </w:pPr>
            <w:r>
              <w:rPr>
                <w:rFonts w:eastAsiaTheme="minorEastAsia"/>
                <w:sz w:val="20"/>
                <w:szCs w:val="20"/>
              </w:rPr>
              <w:t>No needed</w:t>
            </w:r>
          </w:p>
        </w:tc>
        <w:tc>
          <w:tcPr>
            <w:tcW w:w="6801" w:type="dxa"/>
          </w:tcPr>
          <w:p w14:paraId="45FC9D1F" w14:textId="77777777" w:rsidR="00902DB6" w:rsidRDefault="003328C3">
            <w:pPr>
              <w:rPr>
                <w:sz w:val="20"/>
                <w:szCs w:val="20"/>
              </w:rPr>
            </w:pPr>
            <w:r>
              <w:rPr>
                <w:sz w:val="20"/>
                <w:szCs w:val="20"/>
              </w:rPr>
              <w:t xml:space="preserve">How we use this assumption to evaluate the schemes of restricting in </w:t>
            </w:r>
            <w:proofErr w:type="spellStart"/>
            <w:r>
              <w:rPr>
                <w:sz w:val="20"/>
                <w:szCs w:val="20"/>
              </w:rPr>
              <w:t>capablility</w:t>
            </w:r>
            <w:proofErr w:type="spellEnd"/>
            <w:r>
              <w:rPr>
                <w:sz w:val="20"/>
                <w:szCs w:val="20"/>
              </w:rPr>
              <w:t xml:space="preserve"> of BD and CCEs?</w:t>
            </w:r>
          </w:p>
          <w:p w14:paraId="0724833C" w14:textId="77777777" w:rsidR="00902DB6" w:rsidRDefault="003328C3">
            <w:pPr>
              <w:rPr>
                <w:sz w:val="20"/>
                <w:szCs w:val="20"/>
              </w:rPr>
            </w:pPr>
            <w:r>
              <w:rPr>
                <w:sz w:val="20"/>
                <w:szCs w:val="20"/>
              </w:rPr>
              <w:t>We already comment in the meeting, when we use the power consumption, traffic model and other models, we can evaluate how much gain by limiting the CCEs/</w:t>
            </w:r>
            <w:proofErr w:type="spellStart"/>
            <w:r>
              <w:rPr>
                <w:sz w:val="20"/>
                <w:szCs w:val="20"/>
              </w:rPr>
              <w:t>BDs.</w:t>
            </w:r>
            <w:proofErr w:type="spellEnd"/>
            <w:r>
              <w:rPr>
                <w:sz w:val="20"/>
                <w:szCs w:val="20"/>
              </w:rPr>
              <w:t xml:space="preserve"> Other evaluation like DCI-based switching will be done in Power Saving SI.</w:t>
            </w:r>
          </w:p>
        </w:tc>
      </w:tr>
      <w:tr w:rsidR="00902DB6" w14:paraId="6146857B" w14:textId="77777777">
        <w:tc>
          <w:tcPr>
            <w:tcW w:w="1480" w:type="dxa"/>
          </w:tcPr>
          <w:p w14:paraId="7783B864" w14:textId="77777777" w:rsidR="00902DB6" w:rsidRDefault="003328C3">
            <w:pPr>
              <w:rPr>
                <w:sz w:val="20"/>
                <w:szCs w:val="20"/>
              </w:rPr>
            </w:pPr>
            <w:r>
              <w:rPr>
                <w:rFonts w:eastAsiaTheme="minorEastAsia" w:hint="eastAsia"/>
                <w:sz w:val="20"/>
                <w:szCs w:val="20"/>
              </w:rPr>
              <w:t>ZTE</w:t>
            </w:r>
          </w:p>
        </w:tc>
        <w:tc>
          <w:tcPr>
            <w:tcW w:w="1350" w:type="dxa"/>
          </w:tcPr>
          <w:p w14:paraId="1345D6EE" w14:textId="77777777" w:rsidR="00902DB6" w:rsidRDefault="003328C3">
            <w:pPr>
              <w:rPr>
                <w:sz w:val="20"/>
                <w:szCs w:val="20"/>
              </w:rPr>
            </w:pPr>
            <w:r>
              <w:rPr>
                <w:rFonts w:eastAsiaTheme="minorEastAsia" w:hint="eastAsia"/>
                <w:sz w:val="20"/>
                <w:szCs w:val="20"/>
              </w:rPr>
              <w:t>N</w:t>
            </w:r>
          </w:p>
        </w:tc>
        <w:tc>
          <w:tcPr>
            <w:tcW w:w="6801" w:type="dxa"/>
          </w:tcPr>
          <w:p w14:paraId="79533303" w14:textId="77777777" w:rsidR="00902DB6" w:rsidRDefault="003328C3">
            <w:pPr>
              <w:numPr>
                <w:ilvl w:val="0"/>
                <w:numId w:val="35"/>
              </w:numPr>
              <w:rPr>
                <w:rFonts w:eastAsia="SimSun"/>
                <w:sz w:val="20"/>
                <w:szCs w:val="20"/>
              </w:rPr>
            </w:pPr>
            <w:r>
              <w:rPr>
                <w:rFonts w:eastAsia="SimSun" w:hint="eastAsia"/>
                <w:sz w:val="20"/>
                <w:szCs w:val="20"/>
              </w:rPr>
              <w:t>The R16 power saving feature</w:t>
            </w:r>
            <w:r>
              <w:rPr>
                <w:rFonts w:eastAsia="SimSun"/>
                <w:sz w:val="20"/>
                <w:szCs w:val="20"/>
              </w:rPr>
              <w:t>, cross</w:t>
            </w:r>
            <w:r>
              <w:rPr>
                <w:rFonts w:eastAsia="SimSun" w:hint="eastAsia"/>
                <w:sz w:val="20"/>
                <w:szCs w:val="20"/>
              </w:rPr>
              <w:t xml:space="preserve"> slot scheduling, has not been supported for </w:t>
            </w:r>
            <w:proofErr w:type="spellStart"/>
            <w:r>
              <w:rPr>
                <w:rFonts w:eastAsia="SimSun" w:hint="eastAsia"/>
                <w:sz w:val="20"/>
                <w:szCs w:val="20"/>
              </w:rPr>
              <w:t>RedCap</w:t>
            </w:r>
            <w:proofErr w:type="spellEnd"/>
            <w:r>
              <w:rPr>
                <w:rFonts w:eastAsia="SimSun" w:hint="eastAsia"/>
                <w:sz w:val="20"/>
                <w:szCs w:val="20"/>
              </w:rPr>
              <w:t xml:space="preserve"> U</w:t>
            </w:r>
            <w:r>
              <w:rPr>
                <w:rFonts w:eastAsia="SimSun"/>
                <w:sz w:val="20"/>
                <w:szCs w:val="20"/>
              </w:rPr>
              <w:t>x1</w:t>
            </w:r>
            <w:r>
              <w:rPr>
                <w:rFonts w:eastAsia="SimSun" w:hint="eastAsia"/>
                <w:sz w:val="20"/>
                <w:szCs w:val="20"/>
              </w:rPr>
              <w:t>E.</w:t>
            </w:r>
          </w:p>
          <w:p w14:paraId="07D8F008" w14:textId="77777777" w:rsidR="00902DB6" w:rsidRDefault="00902DB6">
            <w:pPr>
              <w:rPr>
                <w:rFonts w:eastAsia="SimSun"/>
                <w:sz w:val="20"/>
                <w:szCs w:val="20"/>
              </w:rPr>
            </w:pPr>
          </w:p>
          <w:p w14:paraId="287D12CA" w14:textId="77777777" w:rsidR="00902DB6" w:rsidRDefault="003328C3">
            <w:r>
              <w:rPr>
                <w:rFonts w:hint="eastAsia"/>
                <w:sz w:val="20"/>
                <w:szCs w:val="20"/>
              </w:rPr>
              <w:t xml:space="preserve">2) </w:t>
            </w:r>
            <w:r>
              <w:rPr>
                <w:rFonts w:eastAsia="SimSun" w:hint="eastAsia"/>
                <w:sz w:val="20"/>
                <w:szCs w:val="20"/>
              </w:rPr>
              <w:t>I</w:t>
            </w:r>
            <w:r>
              <w:rPr>
                <w:rFonts w:hint="eastAsia"/>
                <w:sz w:val="20"/>
                <w:szCs w:val="20"/>
              </w:rPr>
              <w:t xml:space="preserve">f cross slot scheduling, </w:t>
            </w:r>
            <w:r>
              <w:rPr>
                <w:rFonts w:eastAsia="SimSun" w:hint="eastAsia"/>
                <w:sz w:val="20"/>
                <w:szCs w:val="20"/>
              </w:rPr>
              <w:t xml:space="preserve">is </w:t>
            </w:r>
            <w:r>
              <w:rPr>
                <w:rFonts w:hint="eastAsia"/>
                <w:sz w:val="20"/>
                <w:szCs w:val="20"/>
              </w:rPr>
              <w:t xml:space="preserve">optionally supported for </w:t>
            </w:r>
            <w:proofErr w:type="spellStart"/>
            <w:r>
              <w:rPr>
                <w:rFonts w:hint="eastAsia"/>
                <w:sz w:val="20"/>
                <w:szCs w:val="20"/>
              </w:rPr>
              <w:t>RedCap</w:t>
            </w:r>
            <w:proofErr w:type="spellEnd"/>
            <w:r>
              <w:rPr>
                <w:rFonts w:hint="eastAsia"/>
                <w:sz w:val="20"/>
                <w:szCs w:val="20"/>
              </w:rPr>
              <w:t xml:space="preserve"> UE, the simulation results are meaningless for </w:t>
            </w:r>
            <w:proofErr w:type="gramStart"/>
            <w:r>
              <w:rPr>
                <w:rFonts w:hint="eastAsia"/>
                <w:sz w:val="20"/>
                <w:szCs w:val="20"/>
              </w:rPr>
              <w:t>those UE</w:t>
            </w:r>
            <w:proofErr w:type="gramEnd"/>
            <w:r>
              <w:rPr>
                <w:rFonts w:hint="eastAsia"/>
                <w:sz w:val="20"/>
                <w:szCs w:val="20"/>
              </w:rPr>
              <w:t xml:space="preserve"> who does not support </w:t>
            </w:r>
            <w:r>
              <w:rPr>
                <w:rFonts w:eastAsia="SimSun"/>
                <w:sz w:val="20"/>
                <w:szCs w:val="20"/>
              </w:rPr>
              <w:t xml:space="preserve">it </w:t>
            </w:r>
            <w:r>
              <w:rPr>
                <w:sz w:val="20"/>
                <w:szCs w:val="20"/>
              </w:rPr>
              <w:t>if</w:t>
            </w:r>
            <w:r>
              <w:rPr>
                <w:rFonts w:hint="eastAsia"/>
                <w:sz w:val="20"/>
                <w:szCs w:val="20"/>
              </w:rPr>
              <w:t xml:space="preserve"> the power saving evaluation is based on the optional features. </w:t>
            </w:r>
          </w:p>
        </w:tc>
      </w:tr>
      <w:tr w:rsidR="00902DB6" w14:paraId="60CC458A" w14:textId="77777777">
        <w:trPr>
          <w:trHeight w:val="102"/>
        </w:trPr>
        <w:tc>
          <w:tcPr>
            <w:tcW w:w="1480" w:type="dxa"/>
          </w:tcPr>
          <w:p w14:paraId="697B9F11" w14:textId="77777777" w:rsidR="00902DB6" w:rsidRDefault="003328C3">
            <w:pPr>
              <w:rPr>
                <w:sz w:val="20"/>
                <w:szCs w:val="20"/>
              </w:rPr>
            </w:pPr>
            <w:r>
              <w:rPr>
                <w:sz w:val="20"/>
                <w:szCs w:val="20"/>
              </w:rPr>
              <w:t>Futurewei</w:t>
            </w:r>
          </w:p>
        </w:tc>
        <w:tc>
          <w:tcPr>
            <w:tcW w:w="1350" w:type="dxa"/>
          </w:tcPr>
          <w:p w14:paraId="469231C8" w14:textId="77777777" w:rsidR="00902DB6" w:rsidRDefault="003328C3">
            <w:pPr>
              <w:rPr>
                <w:rFonts w:eastAsia="MS Mincho"/>
                <w:sz w:val="20"/>
                <w:szCs w:val="20"/>
                <w:lang w:eastAsia="ja-JP"/>
              </w:rPr>
            </w:pPr>
            <w:r>
              <w:rPr>
                <w:rFonts w:eastAsia="MS Mincho"/>
                <w:sz w:val="20"/>
                <w:szCs w:val="20"/>
                <w:lang w:eastAsia="ja-JP"/>
              </w:rPr>
              <w:t>Yes</w:t>
            </w:r>
          </w:p>
        </w:tc>
        <w:tc>
          <w:tcPr>
            <w:tcW w:w="6801" w:type="dxa"/>
          </w:tcPr>
          <w:p w14:paraId="718CA0FE" w14:textId="77777777" w:rsidR="00902DB6" w:rsidRDefault="003328C3">
            <w:pPr>
              <w:rPr>
                <w:sz w:val="20"/>
                <w:szCs w:val="20"/>
              </w:rPr>
            </w:pPr>
            <w:r>
              <w:rPr>
                <w:sz w:val="20"/>
                <w:szCs w:val="20"/>
              </w:rPr>
              <w:t>RAN1 must avoid designing different solutions for problems already solved in Rel-16, thus the Rel-16 techniques must be used. It is irrelevant as to whether the technique was optional or mandatory in rel16, we are talking about rel17 redcap UE that can and should make use of every available existing technique. Cross-slot scheduling and support of DCI 2_</w:t>
            </w:r>
            <w:proofErr w:type="gramStart"/>
            <w:r>
              <w:rPr>
                <w:sz w:val="20"/>
                <w:szCs w:val="20"/>
              </w:rPr>
              <w:t>6  need</w:t>
            </w:r>
            <w:proofErr w:type="gramEnd"/>
            <w:r>
              <w:rPr>
                <w:sz w:val="20"/>
                <w:szCs w:val="20"/>
              </w:rPr>
              <w:t xml:space="preserve"> to at least be considered since they are expected to bring large power reductions (cf. 38.840).</w:t>
            </w:r>
          </w:p>
          <w:p w14:paraId="3B091A39" w14:textId="77777777" w:rsidR="00902DB6" w:rsidRDefault="003328C3">
            <w:pPr>
              <w:spacing w:before="120"/>
              <w:rPr>
                <w:rFonts w:ascii="Arial" w:hAnsi="Arial" w:cs="Arial"/>
                <w:b/>
                <w:bCs/>
                <w:color w:val="FF0000"/>
                <w:sz w:val="20"/>
                <w:szCs w:val="20"/>
                <w:highlight w:val="cyan"/>
              </w:rPr>
            </w:pPr>
            <w:r>
              <w:rPr>
                <w:sz w:val="20"/>
                <w:szCs w:val="20"/>
              </w:rPr>
              <w:t>Note: during the GTW call, both cross-slot scheduling and DCI 2_6 were discussed, not sure why DCI 2_6 disappeared, but the proposal to discuss should be:</w:t>
            </w:r>
            <w:r>
              <w:rPr>
                <w:rFonts w:ascii="Arial" w:hAnsi="Arial" w:cs="Arial"/>
                <w:b/>
                <w:bCs/>
                <w:sz w:val="20"/>
                <w:szCs w:val="20"/>
                <w:highlight w:val="cyan"/>
              </w:rPr>
              <w:t xml:space="preserve"> Proposal 11a: For Rel-17 </w:t>
            </w:r>
            <w:proofErr w:type="spellStart"/>
            <w:r>
              <w:rPr>
                <w:rFonts w:ascii="Arial" w:hAnsi="Arial" w:cs="Arial"/>
                <w:b/>
                <w:bCs/>
                <w:sz w:val="20"/>
                <w:szCs w:val="20"/>
                <w:highlight w:val="cyan"/>
              </w:rPr>
              <w:t>RedCap</w:t>
            </w:r>
            <w:proofErr w:type="spellEnd"/>
            <w:r>
              <w:rPr>
                <w:rFonts w:ascii="Arial" w:hAnsi="Arial" w:cs="Arial"/>
                <w:b/>
                <w:bCs/>
                <w:sz w:val="20"/>
                <w:szCs w:val="20"/>
                <w:highlight w:val="cyan"/>
              </w:rPr>
              <w:t xml:space="preserve"> power saving evaluation, the baseline at least includes support Rel-16 cross-slot scheduling </w:t>
            </w:r>
            <w:r>
              <w:rPr>
                <w:rFonts w:ascii="Arial" w:hAnsi="Arial" w:cs="Arial"/>
                <w:b/>
                <w:bCs/>
                <w:color w:val="FF0000"/>
                <w:sz w:val="20"/>
                <w:szCs w:val="20"/>
                <w:highlight w:val="cyan"/>
              </w:rPr>
              <w:t>and DCI 2_6</w:t>
            </w:r>
          </w:p>
          <w:p w14:paraId="673FD08D" w14:textId="77777777" w:rsidR="00902DB6" w:rsidRDefault="00902DB6">
            <w:pPr>
              <w:rPr>
                <w:sz w:val="20"/>
                <w:szCs w:val="20"/>
              </w:rPr>
            </w:pPr>
          </w:p>
          <w:p w14:paraId="163094E1" w14:textId="77777777" w:rsidR="00902DB6" w:rsidRDefault="00902DB6">
            <w:pPr>
              <w:rPr>
                <w:sz w:val="20"/>
                <w:szCs w:val="20"/>
              </w:rPr>
            </w:pPr>
          </w:p>
        </w:tc>
      </w:tr>
      <w:tr w:rsidR="00902DB6" w14:paraId="2FA0AF90" w14:textId="77777777">
        <w:tc>
          <w:tcPr>
            <w:tcW w:w="1480" w:type="dxa"/>
          </w:tcPr>
          <w:p w14:paraId="1794BC1E" w14:textId="77777777" w:rsidR="00902DB6" w:rsidRDefault="003328C3">
            <w:pPr>
              <w:rPr>
                <w:sz w:val="20"/>
                <w:szCs w:val="20"/>
              </w:rPr>
            </w:pPr>
            <w:r>
              <w:rPr>
                <w:sz w:val="20"/>
                <w:szCs w:val="20"/>
              </w:rPr>
              <w:lastRenderedPageBreak/>
              <w:t>CATT</w:t>
            </w:r>
          </w:p>
        </w:tc>
        <w:tc>
          <w:tcPr>
            <w:tcW w:w="1350" w:type="dxa"/>
          </w:tcPr>
          <w:p w14:paraId="40017D7A" w14:textId="77777777" w:rsidR="00902DB6" w:rsidRDefault="003328C3">
            <w:pPr>
              <w:rPr>
                <w:sz w:val="20"/>
                <w:szCs w:val="20"/>
              </w:rPr>
            </w:pPr>
            <w:r>
              <w:rPr>
                <w:sz w:val="20"/>
                <w:szCs w:val="20"/>
              </w:rPr>
              <w:t>No</w:t>
            </w:r>
          </w:p>
        </w:tc>
        <w:tc>
          <w:tcPr>
            <w:tcW w:w="6801" w:type="dxa"/>
          </w:tcPr>
          <w:p w14:paraId="14377C1A" w14:textId="77777777" w:rsidR="00902DB6" w:rsidRDefault="003328C3">
            <w:pPr>
              <w:rPr>
                <w:sz w:val="20"/>
                <w:szCs w:val="20"/>
              </w:rPr>
            </w:pPr>
            <w:r>
              <w:rPr>
                <w:sz w:val="20"/>
                <w:szCs w:val="20"/>
              </w:rPr>
              <w:t xml:space="preserve">The UE power saving study in Rel-16 is to show the relative gain of proposed power saving techniques, e.g., reducing PDCCH candidates, comparing to the baseline without power saving techniques.   If cross-slot scheduling is used for evaluation, it will apply to both baseline and new Rel-17 power saving techniques for </w:t>
            </w:r>
            <w:proofErr w:type="spellStart"/>
            <w:r>
              <w:rPr>
                <w:sz w:val="20"/>
                <w:szCs w:val="20"/>
              </w:rPr>
              <w:t>RedCap</w:t>
            </w:r>
            <w:proofErr w:type="spellEnd"/>
            <w:r>
              <w:rPr>
                <w:sz w:val="20"/>
                <w:szCs w:val="20"/>
              </w:rPr>
              <w:t xml:space="preserve"> all together.  The power saving gain would not be different except the ratio of power saving gain.   The difference should be negligible.   </w:t>
            </w:r>
          </w:p>
        </w:tc>
      </w:tr>
      <w:tr w:rsidR="00902DB6" w14:paraId="088A676C" w14:textId="77777777">
        <w:trPr>
          <w:trHeight w:val="102"/>
        </w:trPr>
        <w:tc>
          <w:tcPr>
            <w:tcW w:w="1480" w:type="dxa"/>
          </w:tcPr>
          <w:p w14:paraId="427BF10B" w14:textId="77777777" w:rsidR="00902DB6" w:rsidRDefault="003328C3">
            <w:pPr>
              <w:rPr>
                <w:sz w:val="20"/>
                <w:szCs w:val="20"/>
              </w:rPr>
            </w:pPr>
            <w:r>
              <w:rPr>
                <w:sz w:val="20"/>
                <w:szCs w:val="20"/>
              </w:rPr>
              <w:t>Samsung</w:t>
            </w:r>
          </w:p>
        </w:tc>
        <w:tc>
          <w:tcPr>
            <w:tcW w:w="1350" w:type="dxa"/>
          </w:tcPr>
          <w:p w14:paraId="27DB02A6" w14:textId="77777777" w:rsidR="00902DB6" w:rsidRDefault="003328C3">
            <w:pPr>
              <w:rPr>
                <w:rFonts w:eastAsia="MS Mincho"/>
                <w:sz w:val="20"/>
                <w:szCs w:val="20"/>
                <w:lang w:eastAsia="ja-JP"/>
              </w:rPr>
            </w:pPr>
            <w:r>
              <w:rPr>
                <w:rFonts w:eastAsia="MS Mincho"/>
                <w:sz w:val="20"/>
                <w:szCs w:val="20"/>
                <w:lang w:eastAsia="ja-JP"/>
              </w:rPr>
              <w:t>No</w:t>
            </w:r>
          </w:p>
        </w:tc>
        <w:tc>
          <w:tcPr>
            <w:tcW w:w="6801" w:type="dxa"/>
          </w:tcPr>
          <w:p w14:paraId="18015101" w14:textId="77777777" w:rsidR="00902DB6" w:rsidRDefault="003328C3">
            <w:pPr>
              <w:rPr>
                <w:sz w:val="20"/>
                <w:szCs w:val="20"/>
              </w:rPr>
            </w:pPr>
            <w:r>
              <w:rPr>
                <w:sz w:val="20"/>
                <w:szCs w:val="20"/>
              </w:rPr>
              <w:t xml:space="preserve">It’s not clear how the scaling factor for cross-slot scheduling can be applied together with reduction on PDCCH </w:t>
            </w:r>
            <w:proofErr w:type="spellStart"/>
            <w:r>
              <w:rPr>
                <w:sz w:val="20"/>
                <w:szCs w:val="20"/>
              </w:rPr>
              <w:t>BDs.</w:t>
            </w:r>
            <w:proofErr w:type="spellEnd"/>
          </w:p>
          <w:p w14:paraId="058D5DC5" w14:textId="77777777" w:rsidR="00902DB6" w:rsidRDefault="003328C3">
            <w:pPr>
              <w:rPr>
                <w:sz w:val="20"/>
                <w:szCs w:val="20"/>
              </w:rPr>
            </w:pPr>
            <w:r>
              <w:rPr>
                <w:sz w:val="20"/>
                <w:szCs w:val="20"/>
              </w:rPr>
              <w:t xml:space="preserve">According to the following text in TR 38.840, the scaling for PDCCH candidate reduction can be applied to </w:t>
            </w:r>
            <w:proofErr w:type="gramStart"/>
            <w:r>
              <w:rPr>
                <w:sz w:val="20"/>
                <w:szCs w:val="20"/>
              </w:rPr>
              <w:t>same-slot</w:t>
            </w:r>
            <w:proofErr w:type="gramEnd"/>
            <w:r>
              <w:rPr>
                <w:sz w:val="20"/>
                <w:szCs w:val="20"/>
              </w:rPr>
              <w:t xml:space="preserve"> scheduling only. </w:t>
            </w:r>
          </w:p>
          <w:p w14:paraId="1B531035" w14:textId="77777777" w:rsidR="00902DB6" w:rsidRDefault="003328C3">
            <w:pPr>
              <w:pStyle w:val="B1"/>
            </w:pPr>
            <w:r>
              <w:t>-</w:t>
            </w:r>
            <w:r>
              <w:tab/>
              <w:t xml:space="preserve">For power scaling for PDCCH candidate reduction </w:t>
            </w:r>
            <w:r>
              <w:rPr>
                <w:highlight w:val="yellow"/>
              </w:rPr>
              <w:t>(for same slot scheduling only):</w:t>
            </w:r>
          </w:p>
          <w:p w14:paraId="5CA17939" w14:textId="77777777" w:rsidR="00902DB6" w:rsidRDefault="003328C3">
            <w:pPr>
              <w:pStyle w:val="EQ"/>
            </w:pPr>
            <w:r>
              <w:tab/>
              <w:t>P(α) = α ∙ Pt + (1 – α) ∙ 0.7Pt</w:t>
            </w:r>
          </w:p>
          <w:p w14:paraId="39B473D9" w14:textId="77777777" w:rsidR="00902DB6" w:rsidRDefault="003328C3">
            <w:pPr>
              <w:pStyle w:val="B1"/>
            </w:pPr>
            <w:r>
              <w:t>-</w:t>
            </w:r>
            <w:r>
              <w:tab/>
              <w:t>where α is the ratio of PDCCH candidates to the max number of PDCCH candidates in the reference configuration (α&gt;0). Pt is the PDCCH-only power for same-slot scheduling.</w:t>
            </w:r>
          </w:p>
          <w:p w14:paraId="5ACD1423" w14:textId="77777777" w:rsidR="00902DB6" w:rsidRDefault="003328C3">
            <w:pPr>
              <w:pStyle w:val="B1"/>
              <w:ind w:left="0" w:firstLine="0"/>
            </w:pPr>
            <w:r>
              <w:t xml:space="preserve">We should focus on the power saving evaluation due to reduction on PDCCH monitoring.  </w:t>
            </w:r>
          </w:p>
        </w:tc>
      </w:tr>
      <w:tr w:rsidR="00902DB6" w14:paraId="2E60FD35" w14:textId="77777777">
        <w:trPr>
          <w:trHeight w:val="102"/>
        </w:trPr>
        <w:tc>
          <w:tcPr>
            <w:tcW w:w="1480" w:type="dxa"/>
          </w:tcPr>
          <w:p w14:paraId="40AE5281" w14:textId="77777777" w:rsidR="00902DB6" w:rsidRDefault="003328C3">
            <w:pPr>
              <w:rPr>
                <w:sz w:val="20"/>
                <w:szCs w:val="20"/>
              </w:rPr>
            </w:pPr>
            <w:r>
              <w:rPr>
                <w:sz w:val="20"/>
                <w:szCs w:val="20"/>
              </w:rPr>
              <w:t>Qualcomm</w:t>
            </w:r>
          </w:p>
        </w:tc>
        <w:tc>
          <w:tcPr>
            <w:tcW w:w="1350" w:type="dxa"/>
          </w:tcPr>
          <w:p w14:paraId="7AA00882" w14:textId="77777777" w:rsidR="00902DB6" w:rsidRDefault="00902DB6">
            <w:pPr>
              <w:rPr>
                <w:rFonts w:eastAsia="MS Mincho"/>
                <w:sz w:val="20"/>
                <w:szCs w:val="20"/>
                <w:lang w:eastAsia="ja-JP"/>
              </w:rPr>
            </w:pPr>
          </w:p>
        </w:tc>
        <w:tc>
          <w:tcPr>
            <w:tcW w:w="6801" w:type="dxa"/>
          </w:tcPr>
          <w:p w14:paraId="687367C6" w14:textId="77777777" w:rsidR="00902DB6" w:rsidRDefault="003328C3">
            <w:pPr>
              <w:rPr>
                <w:sz w:val="20"/>
                <w:szCs w:val="20"/>
              </w:rPr>
            </w:pPr>
            <w:r>
              <w:rPr>
                <w:sz w:val="20"/>
                <w:szCs w:val="20"/>
              </w:rPr>
              <w:t>We do not have a recommendation now. But if cross-slot is not considered, some difficulties in power modelling will vanish.</w:t>
            </w:r>
          </w:p>
        </w:tc>
      </w:tr>
      <w:tr w:rsidR="00902DB6" w14:paraId="3DC3C9C9" w14:textId="77777777">
        <w:trPr>
          <w:trHeight w:val="102"/>
        </w:trPr>
        <w:tc>
          <w:tcPr>
            <w:tcW w:w="1480" w:type="dxa"/>
          </w:tcPr>
          <w:p w14:paraId="59DEB1C5" w14:textId="77777777" w:rsidR="00902DB6" w:rsidRDefault="003328C3">
            <w:pPr>
              <w:rPr>
                <w:sz w:val="20"/>
                <w:szCs w:val="20"/>
              </w:rPr>
            </w:pPr>
            <w:r>
              <w:rPr>
                <w:sz w:val="20"/>
                <w:szCs w:val="20"/>
              </w:rPr>
              <w:t>Ericsson</w:t>
            </w:r>
          </w:p>
        </w:tc>
        <w:tc>
          <w:tcPr>
            <w:tcW w:w="1350" w:type="dxa"/>
          </w:tcPr>
          <w:p w14:paraId="4F56B266" w14:textId="77777777" w:rsidR="00902DB6" w:rsidRDefault="003328C3">
            <w:pPr>
              <w:rPr>
                <w:rFonts w:eastAsia="MS Mincho"/>
                <w:sz w:val="20"/>
                <w:szCs w:val="20"/>
                <w:lang w:eastAsia="ja-JP"/>
              </w:rPr>
            </w:pPr>
            <w:r>
              <w:rPr>
                <w:rFonts w:eastAsia="MS Mincho"/>
                <w:sz w:val="20"/>
                <w:szCs w:val="20"/>
                <w:lang w:eastAsia="ja-JP"/>
              </w:rPr>
              <w:t>Yes</w:t>
            </w:r>
          </w:p>
        </w:tc>
        <w:tc>
          <w:tcPr>
            <w:tcW w:w="6801" w:type="dxa"/>
          </w:tcPr>
          <w:p w14:paraId="4C06D91B" w14:textId="77777777" w:rsidR="00902DB6" w:rsidRDefault="00902DB6">
            <w:pPr>
              <w:rPr>
                <w:sz w:val="20"/>
                <w:szCs w:val="20"/>
              </w:rPr>
            </w:pPr>
          </w:p>
        </w:tc>
      </w:tr>
      <w:tr w:rsidR="00902DB6" w14:paraId="3FE26AC2" w14:textId="77777777">
        <w:trPr>
          <w:trHeight w:val="102"/>
        </w:trPr>
        <w:tc>
          <w:tcPr>
            <w:tcW w:w="1480" w:type="dxa"/>
          </w:tcPr>
          <w:p w14:paraId="1B20E9DB" w14:textId="77777777" w:rsidR="00902DB6" w:rsidRDefault="003328C3">
            <w:pPr>
              <w:rPr>
                <w:sz w:val="20"/>
                <w:szCs w:val="20"/>
              </w:rPr>
            </w:pPr>
            <w:r>
              <w:rPr>
                <w:sz w:val="20"/>
                <w:szCs w:val="20"/>
              </w:rPr>
              <w:t>Fraunhofer</w:t>
            </w:r>
          </w:p>
        </w:tc>
        <w:tc>
          <w:tcPr>
            <w:tcW w:w="1350" w:type="dxa"/>
          </w:tcPr>
          <w:p w14:paraId="58B8351F" w14:textId="77777777" w:rsidR="00902DB6" w:rsidRDefault="003328C3">
            <w:pPr>
              <w:rPr>
                <w:rFonts w:eastAsia="MS Mincho"/>
                <w:sz w:val="20"/>
                <w:szCs w:val="20"/>
                <w:lang w:eastAsia="ja-JP"/>
              </w:rPr>
            </w:pPr>
            <w:r>
              <w:rPr>
                <w:rFonts w:eastAsia="MS Mincho"/>
                <w:sz w:val="20"/>
                <w:szCs w:val="20"/>
                <w:lang w:eastAsia="ja-JP"/>
              </w:rPr>
              <w:t>Yes</w:t>
            </w:r>
          </w:p>
        </w:tc>
        <w:tc>
          <w:tcPr>
            <w:tcW w:w="6801" w:type="dxa"/>
          </w:tcPr>
          <w:p w14:paraId="2DDAD9CD" w14:textId="77777777" w:rsidR="00902DB6" w:rsidRDefault="003328C3">
            <w:pPr>
              <w:rPr>
                <w:sz w:val="20"/>
                <w:szCs w:val="20"/>
              </w:rPr>
            </w:pPr>
            <w:r>
              <w:rPr>
                <w:sz w:val="20"/>
                <w:szCs w:val="20"/>
              </w:rPr>
              <w:t xml:space="preserve">We agree to Futurewei. </w:t>
            </w:r>
          </w:p>
        </w:tc>
      </w:tr>
    </w:tbl>
    <w:p w14:paraId="6C2673C8" w14:textId="77777777" w:rsidR="00902DB6" w:rsidRDefault="00902DB6">
      <w:pPr>
        <w:spacing w:before="120"/>
        <w:rPr>
          <w:rFonts w:ascii="Arial" w:eastAsiaTheme="minorEastAsia" w:hAnsi="Arial" w:cs="Arial"/>
          <w:sz w:val="20"/>
          <w:szCs w:val="20"/>
          <w:lang w:val="en-GB"/>
        </w:rPr>
      </w:pPr>
    </w:p>
    <w:p w14:paraId="1A34C1A9" w14:textId="77777777" w:rsidR="00902DB6" w:rsidRDefault="00902DB6">
      <w:pPr>
        <w:spacing w:before="120"/>
        <w:rPr>
          <w:rFonts w:ascii="Arial" w:eastAsiaTheme="minorEastAsia" w:hAnsi="Arial" w:cs="Arial"/>
          <w:highlight w:val="cyan"/>
        </w:rPr>
      </w:pPr>
    </w:p>
    <w:p w14:paraId="74F62990"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3.1</w:t>
      </w:r>
      <w:r>
        <w:rPr>
          <w:rFonts w:ascii="Arial" w:eastAsia="Times New Roman" w:hAnsi="Arial" w:cs="Times New Roman"/>
          <w:color w:val="auto"/>
          <w:sz w:val="32"/>
          <w:szCs w:val="20"/>
        </w:rPr>
        <w:tab/>
        <w:t>Candidates of power saving techniques</w:t>
      </w:r>
    </w:p>
    <w:p w14:paraId="22A569DB" w14:textId="77777777" w:rsidR="00902DB6" w:rsidRDefault="003328C3">
      <w:pPr>
        <w:spacing w:before="120"/>
        <w:rPr>
          <w:rFonts w:ascii="Arial" w:eastAsiaTheme="minorEastAsia" w:hAnsi="Arial" w:cs="Arial"/>
        </w:rPr>
      </w:pPr>
      <w:r>
        <w:rPr>
          <w:rFonts w:ascii="Arial" w:eastAsiaTheme="minorEastAsia" w:hAnsi="Arial" w:cs="Arial"/>
        </w:rPr>
        <w:t xml:space="preserve">In general, the power saving techniques can be categorized as follows: </w:t>
      </w:r>
    </w:p>
    <w:p w14:paraId="3EDAC9CE"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Reduced blind decoding (BD) and/or CCE limits</w:t>
      </w:r>
    </w:p>
    <w:p w14:paraId="6A7CB61B"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 xml:space="preserve">Dynamic adaptation of PDCCH monitoring or search space sets </w:t>
      </w:r>
    </w:p>
    <w:p w14:paraId="4D631495"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 xml:space="preserve">Extending the PDCCH monitoring span gap from 1 slot to X slots (X&gt;1) </w:t>
      </w:r>
    </w:p>
    <w:p w14:paraId="6D196BBF"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Reduce number of maximum configurable CORESETS per BWP</w:t>
      </w:r>
    </w:p>
    <w:p w14:paraId="03477381" w14:textId="77777777" w:rsidR="00902DB6" w:rsidRDefault="003328C3">
      <w:pPr>
        <w:pStyle w:val="Heading3"/>
        <w:spacing w:after="120"/>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1: </w:t>
      </w:r>
      <w:r>
        <w:rPr>
          <w:rFonts w:ascii="Arial" w:eastAsia="Times New Roman" w:hAnsi="Arial" w:cs="Times New Roman"/>
          <w:color w:val="000000" w:themeColor="text1"/>
          <w:sz w:val="32"/>
          <w:szCs w:val="20"/>
        </w:rPr>
        <w:t>Reduced blind decoding (BD) and/or CCE limits</w:t>
      </w:r>
    </w:p>
    <w:p w14:paraId="6726CBBE" w14:textId="77777777" w:rsidR="00902DB6" w:rsidRDefault="003328C3">
      <w:pPr>
        <w:jc w:val="both"/>
        <w:rPr>
          <w:rFonts w:ascii="Arial" w:hAnsi="Arial" w:cs="Arial"/>
          <w:sz w:val="20"/>
          <w:szCs w:val="20"/>
        </w:rPr>
      </w:pPr>
      <w:r>
        <w:rPr>
          <w:rFonts w:ascii="Arial" w:eastAsiaTheme="minorEastAsia" w:hAnsi="Arial" w:cs="Arial"/>
          <w:sz w:val="20"/>
          <w:szCs w:val="20"/>
        </w:rPr>
        <w:t xml:space="preserve">Many contributions discuss the reduced number BDs and/or CCE limits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In contributions [5,6,14,15,18,19,20,22,23,26], it is proposed to reduce BDs and/or CCEs. [26] further proposed to split limit into CSS and USS and reduce them separately to guarantee the broadcast PDCCH transmission. Furthermore, [4] believes that CCE limit reduction does not provide a substantial power saving benefit and hence propose to reduce BD limit only. Meanwhile, [3,7,8,9,24,25] argue that the number of </w:t>
      </w:r>
      <w:r>
        <w:rPr>
          <w:rFonts w:ascii="Arial" w:hAnsi="Arial" w:cs="Arial"/>
          <w:sz w:val="20"/>
          <w:szCs w:val="20"/>
        </w:rPr>
        <w:t xml:space="preserve">number of BD and CCEs monitored by a UE can be controlled by network configurations and BD/CCE limits reduction should not be considered for </w:t>
      </w:r>
      <w:proofErr w:type="spellStart"/>
      <w:r>
        <w:rPr>
          <w:rFonts w:ascii="Arial" w:hAnsi="Arial" w:cs="Arial"/>
          <w:sz w:val="20"/>
          <w:szCs w:val="20"/>
        </w:rPr>
        <w:t>RedCap</w:t>
      </w:r>
      <w:proofErr w:type="spellEnd"/>
      <w:r>
        <w:rPr>
          <w:rFonts w:ascii="Arial" w:hAnsi="Arial" w:cs="Arial"/>
          <w:sz w:val="20"/>
          <w:szCs w:val="20"/>
        </w:rPr>
        <w:t xml:space="preserve"> UEs in Rel-17.</w:t>
      </w:r>
    </w:p>
    <w:p w14:paraId="5663147C" w14:textId="77777777" w:rsidR="00902DB6" w:rsidRDefault="003328C3">
      <w:pPr>
        <w:jc w:val="both"/>
        <w:rPr>
          <w:rFonts w:ascii="Arial" w:eastAsiaTheme="minorEastAsia" w:hAnsi="Arial" w:cs="Arial"/>
          <w:sz w:val="20"/>
          <w:szCs w:val="20"/>
        </w:rPr>
      </w:pPr>
      <w:r>
        <w:rPr>
          <w:rFonts w:ascii="Arial" w:eastAsiaTheme="minorEastAsia" w:hAnsi="Arial" w:cs="Arial"/>
          <w:sz w:val="20"/>
          <w:szCs w:val="20"/>
        </w:rPr>
        <w:t xml:space="preserve">Several contributions [3,5,6,20,22] provide the evaluation results of power saving performance and it was observed that the power saving gain by reducing the number of BD by half is approximately 15%. In addition, the maximum </w:t>
      </w:r>
      <w:r>
        <w:rPr>
          <w:rFonts w:ascii="Arial" w:eastAsiaTheme="minorEastAsia" w:hAnsi="Arial" w:cs="Arial"/>
          <w:sz w:val="20"/>
          <w:szCs w:val="20"/>
        </w:rPr>
        <w:lastRenderedPageBreak/>
        <w:t xml:space="preserve">achievable power saving by reducing number of BDs to 1 is about 29% for FR1 [3,6,22] and 28% for FR2 [6] with assuming power consumption model in TR 38.840. </w:t>
      </w:r>
    </w:p>
    <w:p w14:paraId="3215CF6F" w14:textId="77777777" w:rsidR="00902DB6" w:rsidRDefault="003328C3">
      <w:pPr>
        <w:jc w:val="both"/>
        <w:rPr>
          <w:rFonts w:ascii="Arial" w:hAnsi="Arial" w:cs="Arial"/>
          <w:sz w:val="20"/>
          <w:szCs w:val="20"/>
          <w:lang w:eastAsia="ja-JP"/>
        </w:rPr>
      </w:pPr>
      <w:r>
        <w:rPr>
          <w:rFonts w:ascii="Arial" w:eastAsiaTheme="minorEastAsia" w:hAnsi="Arial" w:cs="Arial"/>
          <w:sz w:val="20"/>
          <w:szCs w:val="20"/>
        </w:rPr>
        <w:t xml:space="preserve">Moreover, contribution [3,5,9,10,18,14,26] evaluated the impact of BD reduction on blocking probability with different assumptions. In general, PDCCH </w:t>
      </w:r>
      <w:r>
        <w:rPr>
          <w:rFonts w:ascii="Arial" w:hAnsi="Arial" w:cs="Arial"/>
          <w:sz w:val="20"/>
          <w:szCs w:val="20"/>
          <w:lang w:eastAsia="ja-JP"/>
        </w:rPr>
        <w:t>blocking probability depends on various factors including number of UEs which need to be scheduled (this may depend on the traffic), CORESET size (i.e., number of CCEs), number of PDCCH candidates, and PDCCH link performance/coverage (which affects the AL probability). With a number of assumptions, [3] observed that the average blocking probability can increase from 2.8% to 5.4% (increase by a factor of 1.9) for FR1 and increase from 5% to 12% (increase by a factor of 2.3),</w:t>
      </w:r>
      <w:r>
        <w:rPr>
          <w:rFonts w:ascii="Arial" w:hAnsi="Arial" w:cs="Arial"/>
          <w:sz w:val="20"/>
          <w:szCs w:val="20"/>
        </w:rPr>
        <w:t xml:space="preserve"> </w:t>
      </w:r>
      <w:r>
        <w:rPr>
          <w:rFonts w:ascii="Arial" w:hAnsi="Arial" w:cs="Arial"/>
          <w:sz w:val="20"/>
          <w:szCs w:val="20"/>
          <w:lang w:eastAsia="ja-JP"/>
        </w:rPr>
        <w:t xml:space="preserve">when reducing the BD limit by half. [10] observed that for </w:t>
      </w:r>
      <w:proofErr w:type="spellStart"/>
      <w:r>
        <w:rPr>
          <w:rFonts w:ascii="Arial" w:hAnsi="Arial" w:cs="Arial"/>
          <w:sz w:val="20"/>
          <w:szCs w:val="20"/>
          <w:lang w:eastAsia="ja-JP"/>
        </w:rPr>
        <w:t>RedCap</w:t>
      </w:r>
      <w:proofErr w:type="spellEnd"/>
      <w:r>
        <w:rPr>
          <w:rFonts w:ascii="Arial" w:hAnsi="Arial" w:cs="Arial"/>
          <w:sz w:val="20"/>
          <w:szCs w:val="20"/>
          <w:lang w:eastAsia="ja-JP"/>
        </w:rPr>
        <w:t xml:space="preserve"> UEs, PDCCH blockage is increased due to reduced number of Rx antennas, which should be carefully study for power saving techniques. In [26], it was observed that the number of CCEs in COERSET becomes the gating factor and BD limit reduction to 25% of the original limit results in loss of one schedulable UE if CCE number is not dominant factor. </w:t>
      </w:r>
    </w:p>
    <w:p w14:paraId="09C3AEDE" w14:textId="77777777" w:rsidR="00902DB6" w:rsidRDefault="003328C3">
      <w:pPr>
        <w:jc w:val="both"/>
        <w:rPr>
          <w:rFonts w:ascii="Arial" w:hAnsi="Arial" w:cs="Arial"/>
          <w:sz w:val="20"/>
          <w:szCs w:val="20"/>
          <w:lang w:eastAsia="ja-JP"/>
        </w:rPr>
      </w:pPr>
      <w:r>
        <w:rPr>
          <w:rFonts w:ascii="Arial" w:hAnsi="Arial" w:cs="Arial"/>
          <w:sz w:val="20"/>
          <w:szCs w:val="20"/>
          <w:lang w:eastAsia="ja-JP"/>
        </w:rPr>
        <w:t xml:space="preserve">In addition, different solutions to mitigate the PDCCH blocking risk were proposed and evaluated, including group scheduling [14,18,26] and compact DCI format [14]. </w:t>
      </w:r>
    </w:p>
    <w:p w14:paraId="33183073" w14:textId="77777777" w:rsidR="00902DB6" w:rsidRDefault="003328C3">
      <w:pPr>
        <w:jc w:val="both"/>
        <w:rPr>
          <w:rFonts w:ascii="Arial" w:hAnsi="Arial" w:cs="Arial"/>
          <w:sz w:val="20"/>
          <w:szCs w:val="20"/>
          <w:lang w:eastAsia="ja-JP"/>
        </w:rPr>
      </w:pPr>
      <w:r>
        <w:rPr>
          <w:rFonts w:ascii="Arial" w:hAnsi="Arial" w:cs="Arial"/>
          <w:sz w:val="20"/>
          <w:szCs w:val="20"/>
          <w:lang w:eastAsia="ja-JP"/>
        </w:rPr>
        <w:t xml:space="preserve">On a high-level, three alternatives were proposed in contributions: </w:t>
      </w:r>
    </w:p>
    <w:p w14:paraId="42076F4A"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Alt.1:</w:t>
      </w:r>
      <w:r>
        <w:rPr>
          <w:rFonts w:ascii="Arial" w:hAnsi="Arial" w:cs="Arial"/>
          <w:lang w:eastAsia="ja-JP"/>
        </w:rPr>
        <w:t xml:space="preserve"> Reducing Rel-15 BDs to smaller values without any other modifications </w:t>
      </w:r>
    </w:p>
    <w:p w14:paraId="3245369C"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Alt.2:</w:t>
      </w:r>
      <w:r>
        <w:rPr>
          <w:rFonts w:ascii="Arial" w:hAnsi="Arial" w:cs="Arial"/>
          <w:lang w:eastAsia="ja-JP"/>
        </w:rPr>
        <w:t xml:space="preserve"> Reducing Rel-15 BDs to smaller values by DCI size budget reduction</w:t>
      </w:r>
    </w:p>
    <w:p w14:paraId="244CD883" w14:textId="77777777" w:rsidR="00902DB6" w:rsidRDefault="003328C3">
      <w:pPr>
        <w:pStyle w:val="ListParagraph"/>
        <w:numPr>
          <w:ilvl w:val="1"/>
          <w:numId w:val="37"/>
        </w:numPr>
        <w:overflowPunct/>
        <w:autoSpaceDE/>
        <w:autoSpaceDN/>
        <w:adjustRightInd/>
        <w:spacing w:after="0"/>
        <w:textAlignment w:val="auto"/>
        <w:rPr>
          <w:rFonts w:ascii="Arial" w:hAnsi="Arial" w:cs="Arial"/>
        </w:rPr>
      </w:pPr>
      <w:r>
        <w:rPr>
          <w:rFonts w:ascii="Arial" w:eastAsiaTheme="minorEastAsia" w:hAnsi="Arial" w:cs="Arial"/>
          <w:lang w:eastAsia="zh-CN"/>
        </w:rPr>
        <w:t xml:space="preserve">This was proposed in </w:t>
      </w:r>
      <w:r>
        <w:rPr>
          <w:rFonts w:ascii="Arial" w:eastAsiaTheme="minorEastAsia" w:hAnsi="Arial" w:cs="Arial"/>
          <w:lang w:val="en-US" w:eastAsia="zh-CN"/>
        </w:rPr>
        <w:t xml:space="preserve">contributions [4,5, 8,10,11,14,15,20, 24,27,28]. In [8], it is further proposed that </w:t>
      </w:r>
      <w:r>
        <w:rPr>
          <w:rFonts w:ascii="Arial" w:hAnsi="Arial" w:cs="Arial"/>
        </w:rPr>
        <w:t xml:space="preserve">a Redcap UE does not expect to process more than one DCI with the CRC scrambled by C-RNTI. </w:t>
      </w:r>
    </w:p>
    <w:p w14:paraId="331AEB43" w14:textId="77777777" w:rsidR="00902DB6" w:rsidRDefault="003328C3">
      <w:pPr>
        <w:pStyle w:val="ListParagraph"/>
        <w:numPr>
          <w:ilvl w:val="0"/>
          <w:numId w:val="37"/>
        </w:numPr>
        <w:overflowPunct/>
        <w:autoSpaceDE/>
        <w:autoSpaceDN/>
        <w:adjustRightInd/>
        <w:spacing w:after="0"/>
        <w:textAlignment w:val="auto"/>
        <w:rPr>
          <w:rFonts w:ascii="Arial" w:hAnsi="Arial" w:cs="Arial"/>
        </w:rPr>
      </w:pPr>
      <w:r>
        <w:rPr>
          <w:rFonts w:ascii="Arial" w:hAnsi="Arial" w:cs="Arial"/>
          <w:b/>
          <w:bCs/>
        </w:rPr>
        <w:t>Alt.3:</w:t>
      </w:r>
      <w:r>
        <w:rPr>
          <w:rFonts w:ascii="Arial" w:hAnsi="Arial" w:cs="Arial"/>
        </w:rPr>
        <w:t xml:space="preserve"> </w:t>
      </w:r>
      <w:r>
        <w:rPr>
          <w:rFonts w:ascii="Arial" w:hAnsi="Arial" w:cs="Arial"/>
          <w:lang w:eastAsia="ja-JP"/>
        </w:rPr>
        <w:t xml:space="preserve">Reducing Rel-15 BDs to smaller values and introducing new schemes to reduce PDCCH blocking probability, e.g. group scheduling or compact DCI format  </w:t>
      </w:r>
    </w:p>
    <w:p w14:paraId="2AC042BB" w14:textId="77777777" w:rsidR="00902DB6" w:rsidRDefault="00902DB6">
      <w:pPr>
        <w:jc w:val="both"/>
        <w:rPr>
          <w:rFonts w:ascii="Arial" w:hAnsi="Arial" w:cs="Arial"/>
          <w:b/>
          <w:bCs/>
          <w:sz w:val="20"/>
          <w:szCs w:val="20"/>
        </w:rPr>
      </w:pPr>
    </w:p>
    <w:p w14:paraId="2CCCCE29" w14:textId="77777777" w:rsidR="00902DB6" w:rsidRDefault="003328C3">
      <w:pPr>
        <w:spacing w:after="120"/>
        <w:jc w:val="both"/>
        <w:rPr>
          <w:rFonts w:ascii="Arial" w:hAnsi="Arial" w:cs="Arial"/>
          <w:b/>
          <w:bCs/>
          <w:sz w:val="20"/>
          <w:szCs w:val="20"/>
        </w:rPr>
      </w:pPr>
      <w:r>
        <w:rPr>
          <w:rFonts w:ascii="Arial" w:hAnsi="Arial" w:cs="Arial"/>
          <w:b/>
          <w:bCs/>
          <w:sz w:val="20"/>
          <w:szCs w:val="20"/>
        </w:rPr>
        <w:t>Question 12: Based on the available evaluation results so far (power saving gain vs. PDCCH blocking probability and latency performance), can we draw conclusion to support reduced BDs and/or CCEs for power saving?</w:t>
      </w:r>
    </w:p>
    <w:p w14:paraId="480DC6A6" w14:textId="77777777" w:rsidR="00902DB6" w:rsidRDefault="003328C3">
      <w:pPr>
        <w:pStyle w:val="ListParagraph"/>
        <w:numPr>
          <w:ilvl w:val="0"/>
          <w:numId w:val="38"/>
        </w:numPr>
        <w:jc w:val="both"/>
        <w:rPr>
          <w:rFonts w:ascii="Arial" w:hAnsi="Arial" w:cs="Arial"/>
          <w:b/>
          <w:bCs/>
        </w:rPr>
      </w:pPr>
      <w:r>
        <w:rPr>
          <w:rFonts w:ascii="Arial" w:hAnsi="Arial" w:cs="Arial"/>
          <w:b/>
          <w:bCs/>
        </w:rPr>
        <w:t xml:space="preserve">If yes, which schemes among three alternatives can be supported for reduced PDCCH monitoring? </w:t>
      </w:r>
    </w:p>
    <w:p w14:paraId="538A9A48" w14:textId="77777777" w:rsidR="00902DB6" w:rsidRDefault="003328C3">
      <w:pPr>
        <w:pStyle w:val="ListParagraph"/>
        <w:numPr>
          <w:ilvl w:val="0"/>
          <w:numId w:val="38"/>
        </w:numPr>
        <w:jc w:val="both"/>
        <w:rPr>
          <w:rFonts w:ascii="Arial" w:hAnsi="Arial" w:cs="Arial"/>
          <w:b/>
          <w:bCs/>
        </w:rPr>
      </w:pPr>
      <w:r>
        <w:rPr>
          <w:rFonts w:ascii="Arial" w:hAnsi="Arial" w:cs="Arial"/>
          <w:b/>
          <w:bCs/>
        </w:rPr>
        <w:t xml:space="preserve">If no, what modification is needed or any new solutions under this area to further study? </w:t>
      </w:r>
    </w:p>
    <w:tbl>
      <w:tblPr>
        <w:tblStyle w:val="TableGrid"/>
        <w:tblW w:w="9631" w:type="dxa"/>
        <w:tblLayout w:type="fixed"/>
        <w:tblLook w:val="04A0" w:firstRow="1" w:lastRow="0" w:firstColumn="1" w:lastColumn="0" w:noHBand="0" w:noVBand="1"/>
      </w:tblPr>
      <w:tblGrid>
        <w:gridCol w:w="1937"/>
        <w:gridCol w:w="7694"/>
      </w:tblGrid>
      <w:tr w:rsidR="00902DB6" w14:paraId="3B9876D0" w14:textId="77777777">
        <w:tc>
          <w:tcPr>
            <w:tcW w:w="1937" w:type="dxa"/>
            <w:shd w:val="clear" w:color="auto" w:fill="D9D9D9" w:themeFill="background1" w:themeFillShade="D9"/>
          </w:tcPr>
          <w:p w14:paraId="074D9D0B"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78E5D2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3F5F6CAB" w14:textId="77777777">
        <w:tc>
          <w:tcPr>
            <w:tcW w:w="1937" w:type="dxa"/>
          </w:tcPr>
          <w:p w14:paraId="6312D4A4" w14:textId="77777777" w:rsidR="00902DB6" w:rsidRDefault="003328C3">
            <w:pPr>
              <w:rPr>
                <w:rFonts w:ascii="Arial" w:hAnsi="Arial" w:cs="Arial"/>
                <w:sz w:val="20"/>
                <w:szCs w:val="20"/>
              </w:rPr>
            </w:pPr>
            <w:r>
              <w:rPr>
                <w:rFonts w:ascii="Arial" w:hAnsi="Arial" w:cs="Arial"/>
                <w:sz w:val="20"/>
                <w:szCs w:val="20"/>
              </w:rPr>
              <w:t>Vivo</w:t>
            </w:r>
          </w:p>
        </w:tc>
        <w:tc>
          <w:tcPr>
            <w:tcW w:w="7694" w:type="dxa"/>
          </w:tcPr>
          <w:p w14:paraId="64747191" w14:textId="77777777" w:rsidR="00902DB6" w:rsidRDefault="003328C3">
            <w:pPr>
              <w:rPr>
                <w:rFonts w:ascii="Arial" w:hAnsi="Arial" w:cs="Arial"/>
                <w:sz w:val="20"/>
                <w:szCs w:val="20"/>
              </w:rPr>
            </w:pPr>
            <w:r>
              <w:rPr>
                <w:rFonts w:ascii="Arial" w:hAnsi="Arial" w:cs="Arial"/>
                <w:sz w:val="20"/>
                <w:szCs w:val="20"/>
              </w:rPr>
              <w:t xml:space="preserve">We think both alt 1 and alt 2 can be studied further. If we have accurate power model for </w:t>
            </w:r>
            <w:proofErr w:type="spellStart"/>
            <w:r>
              <w:rPr>
                <w:rFonts w:ascii="Arial" w:hAnsi="Arial" w:cs="Arial"/>
                <w:sz w:val="20"/>
                <w:szCs w:val="20"/>
              </w:rPr>
              <w:t>RedCap</w:t>
            </w:r>
            <w:proofErr w:type="spellEnd"/>
            <w:r>
              <w:rPr>
                <w:rFonts w:ascii="Arial" w:hAnsi="Arial" w:cs="Arial"/>
                <w:sz w:val="20"/>
                <w:szCs w:val="20"/>
              </w:rPr>
              <w:t xml:space="preserve"> (as outcome of the discussion in Question 3), there should be a fair comparison between alt 1 here and Technical 3 </w:t>
            </w:r>
            <w:r>
              <w:rPr>
                <w:rFonts w:ascii="Arial" w:eastAsiaTheme="minorEastAsia" w:hAnsi="Arial" w:cs="Arial"/>
                <w:sz w:val="20"/>
                <w:szCs w:val="20"/>
              </w:rPr>
              <w:t xml:space="preserve">Extending the PDCCH monitoring span gap from 1 slot to X slots (X&gt;1) </w:t>
            </w:r>
            <w:r>
              <w:rPr>
                <w:rFonts w:ascii="Arial" w:hAnsi="Arial" w:cs="Arial"/>
                <w:sz w:val="20"/>
                <w:szCs w:val="20"/>
              </w:rPr>
              <w:t xml:space="preserve">considering the power saving benefit and complexity reduction, and the down-selection should be based on the evaluation results. </w:t>
            </w:r>
          </w:p>
          <w:p w14:paraId="6235A748" w14:textId="77777777" w:rsidR="00902DB6" w:rsidRDefault="003328C3">
            <w:pPr>
              <w:rPr>
                <w:rFonts w:ascii="Arial" w:hAnsi="Arial" w:cs="Arial"/>
                <w:sz w:val="20"/>
                <w:szCs w:val="20"/>
              </w:rPr>
            </w:pPr>
            <w:r>
              <w:rPr>
                <w:rFonts w:ascii="Arial" w:hAnsi="Arial" w:cs="Arial"/>
                <w:sz w:val="20"/>
                <w:szCs w:val="20"/>
              </w:rPr>
              <w:t xml:space="preserve">Regarding alt 3, compact DCI format is already in spec so </w:t>
            </w:r>
            <w:proofErr w:type="spellStart"/>
            <w:r>
              <w:rPr>
                <w:rFonts w:ascii="Arial" w:hAnsi="Arial" w:cs="Arial"/>
                <w:sz w:val="20"/>
                <w:szCs w:val="20"/>
              </w:rPr>
              <w:t>RedCap</w:t>
            </w:r>
            <w:proofErr w:type="spellEnd"/>
            <w:r>
              <w:rPr>
                <w:rFonts w:ascii="Arial" w:hAnsi="Arial" w:cs="Arial"/>
                <w:sz w:val="20"/>
                <w:szCs w:val="20"/>
              </w:rPr>
              <w:t xml:space="preserve"> UE can support it if there is a need, for example due to coverage recovery, therefore it seems no need to decide anything. On group scheduling, we are not sure whether it is in scope of the current SID or not, as it does not seem to match any of the objectives.</w:t>
            </w:r>
          </w:p>
        </w:tc>
      </w:tr>
      <w:tr w:rsidR="00902DB6" w14:paraId="3E198C01" w14:textId="77777777">
        <w:tc>
          <w:tcPr>
            <w:tcW w:w="1937" w:type="dxa"/>
          </w:tcPr>
          <w:p w14:paraId="4AD8AB18"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7528A2CA" w14:textId="77777777" w:rsidR="00902DB6" w:rsidRDefault="003328C3">
            <w:pPr>
              <w:rPr>
                <w:rFonts w:ascii="Arial" w:hAnsi="Arial" w:cs="Arial"/>
                <w:sz w:val="20"/>
                <w:szCs w:val="20"/>
              </w:rPr>
            </w:pPr>
            <w:r>
              <w:rPr>
                <w:rFonts w:ascii="Arial" w:hAnsi="Arial" w:cs="Arial"/>
                <w:sz w:val="20"/>
                <w:szCs w:val="20"/>
              </w:rPr>
              <w:t xml:space="preserve">It is in the </w:t>
            </w:r>
            <w:proofErr w:type="spellStart"/>
            <w:r>
              <w:rPr>
                <w:rFonts w:ascii="Arial" w:hAnsi="Arial" w:cs="Arial"/>
                <w:sz w:val="20"/>
                <w:szCs w:val="20"/>
              </w:rPr>
              <w:t>Sope</w:t>
            </w:r>
            <w:proofErr w:type="spellEnd"/>
            <w:r>
              <w:rPr>
                <w:rFonts w:ascii="Arial" w:hAnsi="Arial" w:cs="Arial"/>
                <w:sz w:val="20"/>
                <w:szCs w:val="20"/>
              </w:rPr>
              <w:t xml:space="preserve"> of SI. We prefer Alt2. Alt-3 can be further considered.</w:t>
            </w:r>
          </w:p>
          <w:p w14:paraId="32FA0EE1" w14:textId="77777777" w:rsidR="00902DB6" w:rsidRDefault="00902DB6">
            <w:pPr>
              <w:rPr>
                <w:rFonts w:ascii="Arial" w:hAnsi="Arial" w:cs="Arial"/>
                <w:sz w:val="20"/>
                <w:szCs w:val="20"/>
              </w:rPr>
            </w:pPr>
          </w:p>
        </w:tc>
      </w:tr>
      <w:tr w:rsidR="00902DB6" w14:paraId="3AFFF2AF" w14:textId="77777777">
        <w:tc>
          <w:tcPr>
            <w:tcW w:w="1937" w:type="dxa"/>
          </w:tcPr>
          <w:p w14:paraId="751CDA07" w14:textId="77777777" w:rsidR="00902DB6" w:rsidRDefault="003328C3">
            <w:pPr>
              <w:rPr>
                <w:rFonts w:ascii="Arial" w:hAnsi="Arial" w:cs="Arial"/>
                <w:sz w:val="20"/>
                <w:szCs w:val="20"/>
              </w:rPr>
            </w:pPr>
            <w:r>
              <w:rPr>
                <w:rFonts w:ascii="Arial" w:hAnsi="Arial" w:cs="Arial"/>
                <w:sz w:val="20"/>
                <w:szCs w:val="20"/>
              </w:rPr>
              <w:t>Xiaomi</w:t>
            </w:r>
          </w:p>
        </w:tc>
        <w:tc>
          <w:tcPr>
            <w:tcW w:w="7694" w:type="dxa"/>
          </w:tcPr>
          <w:p w14:paraId="6EE52C4F" w14:textId="77777777" w:rsidR="00902DB6" w:rsidRDefault="003328C3">
            <w:pPr>
              <w:rPr>
                <w:rFonts w:ascii="Arial" w:hAnsi="Arial" w:cs="Arial"/>
                <w:sz w:val="20"/>
                <w:szCs w:val="20"/>
              </w:rPr>
            </w:pPr>
            <w:r>
              <w:rPr>
                <w:rFonts w:ascii="Arial" w:hAnsi="Arial" w:cs="Arial"/>
                <w:sz w:val="20"/>
                <w:szCs w:val="20"/>
              </w:rPr>
              <w:t xml:space="preserve">For the purpose of power saving, we think the existing solution e.g., configure the BD via NW is sufficient. </w:t>
            </w:r>
          </w:p>
          <w:p w14:paraId="68E1D6F2" w14:textId="77777777" w:rsidR="00902DB6" w:rsidRDefault="00902DB6">
            <w:pPr>
              <w:rPr>
                <w:rFonts w:ascii="Arial" w:hAnsi="Arial" w:cs="Arial"/>
                <w:sz w:val="20"/>
                <w:szCs w:val="20"/>
              </w:rPr>
            </w:pPr>
          </w:p>
        </w:tc>
      </w:tr>
      <w:tr w:rsidR="00902DB6" w14:paraId="7E262C6A" w14:textId="77777777">
        <w:tc>
          <w:tcPr>
            <w:tcW w:w="1937" w:type="dxa"/>
          </w:tcPr>
          <w:p w14:paraId="080DE537" w14:textId="77777777" w:rsidR="00902DB6" w:rsidRDefault="003328C3">
            <w:pPr>
              <w:rPr>
                <w:rFonts w:ascii="Arial" w:hAnsi="Arial" w:cs="Arial"/>
                <w:sz w:val="20"/>
                <w:szCs w:val="20"/>
              </w:rPr>
            </w:pPr>
            <w:r>
              <w:rPr>
                <w:rFonts w:ascii="Arial" w:hAnsi="Arial" w:cs="Arial"/>
                <w:sz w:val="20"/>
                <w:szCs w:val="20"/>
              </w:rPr>
              <w:lastRenderedPageBreak/>
              <w:t>Fraunhofer</w:t>
            </w:r>
          </w:p>
        </w:tc>
        <w:tc>
          <w:tcPr>
            <w:tcW w:w="7694" w:type="dxa"/>
          </w:tcPr>
          <w:p w14:paraId="181F26F4" w14:textId="77777777" w:rsidR="00902DB6" w:rsidRDefault="003328C3">
            <w:pPr>
              <w:rPr>
                <w:rFonts w:ascii="Arial" w:hAnsi="Arial" w:cs="Arial"/>
                <w:sz w:val="20"/>
                <w:szCs w:val="20"/>
              </w:rPr>
            </w:pPr>
            <w:r>
              <w:rPr>
                <w:rFonts w:ascii="Arial" w:hAnsi="Arial" w:cs="Arial"/>
                <w:sz w:val="20"/>
                <w:szCs w:val="20"/>
              </w:rPr>
              <w:t>Alt.3. We think that the PDCCH blocking probability is a severe issue that should be targeted by additional schemes.</w:t>
            </w:r>
          </w:p>
        </w:tc>
      </w:tr>
      <w:tr w:rsidR="00902DB6" w14:paraId="05ED7AC3" w14:textId="77777777">
        <w:tc>
          <w:tcPr>
            <w:tcW w:w="1937" w:type="dxa"/>
          </w:tcPr>
          <w:p w14:paraId="1982CD2E"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4A061C20" w14:textId="77777777" w:rsidR="00902DB6" w:rsidRDefault="003328C3">
            <w:pPr>
              <w:rPr>
                <w:rFonts w:ascii="Arial" w:hAnsi="Arial" w:cs="Arial"/>
                <w:sz w:val="20"/>
                <w:szCs w:val="20"/>
              </w:rPr>
            </w:pPr>
            <w:r>
              <w:rPr>
                <w:rFonts w:ascii="Arial" w:hAnsi="Arial" w:cs="Arial"/>
                <w:sz w:val="20"/>
                <w:szCs w:val="20"/>
              </w:rPr>
              <w:t>No.</w:t>
            </w:r>
          </w:p>
          <w:p w14:paraId="6771DD3A" w14:textId="77777777" w:rsidR="00902DB6" w:rsidRDefault="003328C3">
            <w:pPr>
              <w:rPr>
                <w:rFonts w:ascii="Arial" w:hAnsi="Arial" w:cs="Arial"/>
                <w:sz w:val="20"/>
                <w:szCs w:val="20"/>
              </w:rPr>
            </w:pPr>
            <w:r>
              <w:rPr>
                <w:rFonts w:ascii="Arial" w:hAnsi="Arial" w:cs="Arial"/>
                <w:sz w:val="20"/>
                <w:szCs w:val="20"/>
              </w:rPr>
              <w:t>We believe it is premature to conclude on supporting reduced BDs and/or CCEs without having technical discussion of the provided evaluations.</w:t>
            </w:r>
          </w:p>
          <w:p w14:paraId="1640DF9A" w14:textId="77777777" w:rsidR="00902DB6" w:rsidRDefault="003328C3">
            <w:pPr>
              <w:rPr>
                <w:rFonts w:ascii="Arial" w:hAnsi="Arial" w:cs="Arial"/>
                <w:sz w:val="20"/>
                <w:szCs w:val="20"/>
              </w:rPr>
            </w:pPr>
            <w:r>
              <w:rPr>
                <w:rFonts w:ascii="Arial" w:hAnsi="Arial" w:cs="Arial"/>
                <w:sz w:val="20"/>
                <w:szCs w:val="20"/>
              </w:rPr>
              <w:t xml:space="preserve">On important point that we would like to highlight is that the evaluation results show power saving that can be achieved by reducing the </w:t>
            </w:r>
            <w:r>
              <w:rPr>
                <w:rFonts w:ascii="Arial" w:hAnsi="Arial" w:cs="Arial"/>
                <w:b/>
                <w:sz w:val="20"/>
                <w:szCs w:val="20"/>
                <w:u w:val="single"/>
              </w:rPr>
              <w:t>configured</w:t>
            </w:r>
            <w:r>
              <w:rPr>
                <w:rFonts w:ascii="Arial" w:hAnsi="Arial" w:cs="Arial"/>
                <w:sz w:val="20"/>
                <w:szCs w:val="20"/>
              </w:rPr>
              <w:t xml:space="preserve"> #CCEs/#BDs rather than the reduction in </w:t>
            </w:r>
            <w:r>
              <w:rPr>
                <w:rFonts w:ascii="Arial" w:hAnsi="Arial" w:cs="Arial"/>
                <w:b/>
                <w:sz w:val="20"/>
                <w:szCs w:val="20"/>
                <w:u w:val="single"/>
              </w:rPr>
              <w:t>UE capability</w:t>
            </w:r>
            <w:r>
              <w:rPr>
                <w:rFonts w:ascii="Arial" w:hAnsi="Arial" w:cs="Arial"/>
                <w:sz w:val="20"/>
                <w:szCs w:val="20"/>
              </w:rPr>
              <w:t xml:space="preserve"> for monitoring the #CCEs/#BDs.</w:t>
            </w:r>
          </w:p>
          <w:p w14:paraId="51CECF24" w14:textId="77777777" w:rsidR="00902DB6" w:rsidRDefault="003328C3">
            <w:pPr>
              <w:rPr>
                <w:rFonts w:ascii="Arial" w:hAnsi="Arial" w:cs="Arial"/>
                <w:sz w:val="20"/>
                <w:szCs w:val="20"/>
              </w:rPr>
            </w:pPr>
            <w:r>
              <w:rPr>
                <w:rFonts w:ascii="Arial" w:hAnsi="Arial" w:cs="Arial"/>
                <w:sz w:val="20"/>
                <w:szCs w:val="20"/>
              </w:rPr>
              <w:t>Hence, there is no evaluation that provided evidence of power saving by reducing the UE capability of PDCCH monitoring.</w:t>
            </w:r>
          </w:p>
        </w:tc>
      </w:tr>
      <w:tr w:rsidR="00902DB6" w14:paraId="62AE051E" w14:textId="77777777">
        <w:tc>
          <w:tcPr>
            <w:tcW w:w="1937" w:type="dxa"/>
          </w:tcPr>
          <w:p w14:paraId="028B46C9"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34274C7C" w14:textId="77777777" w:rsidR="00902DB6" w:rsidRDefault="003328C3">
            <w:pPr>
              <w:rPr>
                <w:rFonts w:ascii="Arial" w:hAnsi="Arial" w:cs="Arial"/>
                <w:sz w:val="20"/>
                <w:szCs w:val="20"/>
              </w:rPr>
            </w:pPr>
            <w:r>
              <w:rPr>
                <w:rFonts w:ascii="Arial" w:hAnsi="Arial" w:cs="Arial"/>
                <w:sz w:val="20"/>
                <w:szCs w:val="20"/>
              </w:rPr>
              <w:t>Any reduction of BD monitoring needs to be done without affecting blocking. In that sense, Alt.2 can be considered if significant benefits can be shown</w:t>
            </w:r>
          </w:p>
        </w:tc>
      </w:tr>
      <w:tr w:rsidR="00902DB6" w14:paraId="4E058986" w14:textId="77777777">
        <w:tc>
          <w:tcPr>
            <w:tcW w:w="1937" w:type="dxa"/>
          </w:tcPr>
          <w:p w14:paraId="49073919"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35264ED2" w14:textId="77777777" w:rsidR="00902DB6" w:rsidRDefault="003328C3">
            <w:pPr>
              <w:rPr>
                <w:rFonts w:ascii="Arial" w:hAnsi="Arial" w:cs="Arial"/>
                <w:sz w:val="20"/>
                <w:szCs w:val="20"/>
              </w:rPr>
            </w:pPr>
            <w:r>
              <w:rPr>
                <w:rFonts w:ascii="Arial" w:hAnsi="Arial" w:cs="Arial"/>
                <w:sz w:val="20"/>
                <w:szCs w:val="20"/>
              </w:rPr>
              <w:t xml:space="preserve">No need to reduce the existing BD and CCE limits for the purpose of power saving. The UE power consumption depends on the number of actually performed BD attempts not the maximum limits. Network can control the number of required BDs and PDCCH monitoring by proper configurations according to use case requirements without any need for specification changes. Such network configurations include using suitable number of different ALs and PDCCH candidates for each </w:t>
            </w:r>
            <w:proofErr w:type="gramStart"/>
            <w:r>
              <w:rPr>
                <w:rFonts w:ascii="Arial" w:hAnsi="Arial" w:cs="Arial"/>
                <w:sz w:val="20"/>
                <w:szCs w:val="20"/>
              </w:rPr>
              <w:t>AL, and</w:t>
            </w:r>
            <w:proofErr w:type="gramEnd"/>
            <w:r>
              <w:rPr>
                <w:rFonts w:ascii="Arial" w:hAnsi="Arial" w:cs="Arial"/>
                <w:sz w:val="20"/>
                <w:szCs w:val="20"/>
              </w:rPr>
              <w:t xml:space="preserve"> increasing the PDCCH monitoring periodicity.</w:t>
            </w:r>
          </w:p>
          <w:p w14:paraId="19AAA6DB" w14:textId="77777777" w:rsidR="00902DB6" w:rsidRDefault="00902DB6">
            <w:pPr>
              <w:rPr>
                <w:rFonts w:ascii="Arial" w:hAnsi="Arial" w:cs="Arial"/>
                <w:sz w:val="20"/>
                <w:szCs w:val="20"/>
              </w:rPr>
            </w:pPr>
          </w:p>
          <w:p w14:paraId="42CFEDDC" w14:textId="77777777" w:rsidR="00902DB6" w:rsidRDefault="003328C3">
            <w:pPr>
              <w:rPr>
                <w:rFonts w:ascii="Arial" w:hAnsi="Arial" w:cs="Arial"/>
                <w:sz w:val="20"/>
                <w:szCs w:val="20"/>
              </w:rPr>
            </w:pPr>
            <w:r>
              <w:rPr>
                <w:rFonts w:ascii="Arial" w:hAnsi="Arial" w:cs="Arial"/>
                <w:sz w:val="20"/>
                <w:szCs w:val="20"/>
              </w:rPr>
              <w:t xml:space="preserve">Regarding DCI size budget reduction, although this technique can reduce the number of required BDs, it has the following issues: </w:t>
            </w:r>
          </w:p>
          <w:p w14:paraId="3DE4E3A5" w14:textId="77777777" w:rsidR="00902DB6" w:rsidRDefault="003328C3">
            <w:pPr>
              <w:pStyle w:val="ListParagraph"/>
              <w:numPr>
                <w:ilvl w:val="0"/>
                <w:numId w:val="39"/>
              </w:numPr>
              <w:spacing w:after="0"/>
              <w:rPr>
                <w:rFonts w:ascii="Arial" w:hAnsi="Arial" w:cs="Arial"/>
              </w:rPr>
            </w:pPr>
            <w:r>
              <w:rPr>
                <w:rFonts w:ascii="Arial" w:hAnsi="Arial" w:cs="Arial"/>
              </w:rPr>
              <w:t>significant impact on specifications as new DCI size alignment procedure and DCI formats may need to be introduced</w:t>
            </w:r>
          </w:p>
          <w:p w14:paraId="10FDF8CD" w14:textId="77777777" w:rsidR="00902DB6" w:rsidRDefault="003328C3">
            <w:pPr>
              <w:pStyle w:val="ListParagraph"/>
              <w:numPr>
                <w:ilvl w:val="0"/>
                <w:numId w:val="39"/>
              </w:numPr>
              <w:spacing w:after="0"/>
              <w:rPr>
                <w:rFonts w:ascii="Arial" w:hAnsi="Arial" w:cs="Arial"/>
              </w:rPr>
            </w:pPr>
            <w:r>
              <w:rPr>
                <w:rFonts w:ascii="Arial" w:hAnsi="Arial" w:cs="Arial"/>
              </w:rPr>
              <w:t xml:space="preserve">limits scheduling flexibility. </w:t>
            </w:r>
          </w:p>
          <w:p w14:paraId="7A3E8B5D" w14:textId="77777777" w:rsidR="00902DB6" w:rsidRDefault="00902DB6">
            <w:pPr>
              <w:rPr>
                <w:rFonts w:ascii="Arial" w:hAnsi="Arial" w:cs="Arial"/>
                <w:sz w:val="20"/>
                <w:szCs w:val="20"/>
              </w:rPr>
            </w:pPr>
          </w:p>
          <w:p w14:paraId="4C756625" w14:textId="77777777" w:rsidR="00902DB6" w:rsidRDefault="003328C3">
            <w:pPr>
              <w:rPr>
                <w:rFonts w:ascii="Arial" w:hAnsi="Arial" w:cs="Arial"/>
                <w:sz w:val="20"/>
                <w:szCs w:val="20"/>
              </w:rPr>
            </w:pPr>
            <w:r>
              <w:rPr>
                <w:rFonts w:ascii="Arial" w:hAnsi="Arial" w:cs="Arial"/>
                <w:sz w:val="20"/>
                <w:szCs w:val="20"/>
              </w:rPr>
              <w:t>Moreover, the power saving by DCI size budget reduction gain may not be significant. For example, by reducing the DCI size budget from “3+1” to “2+1”, the average number of BDs can be reduced by around 25% which leads to less than 7% power saving.</w:t>
            </w:r>
          </w:p>
          <w:p w14:paraId="4EDC80EB" w14:textId="77777777" w:rsidR="00902DB6" w:rsidRDefault="00902DB6">
            <w:pPr>
              <w:rPr>
                <w:rFonts w:ascii="Arial" w:hAnsi="Arial" w:cs="Arial"/>
                <w:sz w:val="20"/>
                <w:szCs w:val="20"/>
              </w:rPr>
            </w:pPr>
          </w:p>
          <w:p w14:paraId="7C4A8B4A" w14:textId="77777777" w:rsidR="00902DB6" w:rsidRDefault="003328C3">
            <w:pPr>
              <w:rPr>
                <w:rFonts w:ascii="Arial" w:hAnsi="Arial" w:cs="Arial"/>
                <w:sz w:val="20"/>
                <w:szCs w:val="20"/>
              </w:rPr>
            </w:pPr>
            <w:r>
              <w:rPr>
                <w:rFonts w:ascii="Arial" w:hAnsi="Arial" w:cs="Arial"/>
                <w:sz w:val="20"/>
                <w:szCs w:val="20"/>
              </w:rPr>
              <w:t xml:space="preserve">Meanwhile, </w:t>
            </w:r>
            <w:proofErr w:type="spellStart"/>
            <w:r>
              <w:rPr>
                <w:rFonts w:ascii="Arial" w:hAnsi="Arial" w:cs="Arial"/>
                <w:sz w:val="20"/>
                <w:szCs w:val="20"/>
              </w:rPr>
              <w:t>gNB</w:t>
            </w:r>
            <w:proofErr w:type="spellEnd"/>
            <w:r>
              <w:rPr>
                <w:rFonts w:ascii="Arial" w:hAnsi="Arial" w:cs="Arial"/>
                <w:sz w:val="20"/>
                <w:szCs w:val="20"/>
              </w:rPr>
              <w:t xml:space="preserve"> can consider </w:t>
            </w:r>
            <w:proofErr w:type="spellStart"/>
            <w:r>
              <w:rPr>
                <w:rFonts w:ascii="Arial" w:hAnsi="Arial" w:cs="Arial"/>
                <w:sz w:val="20"/>
                <w:szCs w:val="20"/>
              </w:rPr>
              <w:t>RedCap</w:t>
            </w:r>
            <w:proofErr w:type="spellEnd"/>
            <w:r>
              <w:rPr>
                <w:rFonts w:ascii="Arial" w:hAnsi="Arial" w:cs="Arial"/>
                <w:sz w:val="20"/>
                <w:szCs w:val="20"/>
              </w:rPr>
              <w:t xml:space="preserve"> UE capability, and also configure UE to monitor different DCI formats potentially with different sizes in a way that is suitable for </w:t>
            </w:r>
            <w:proofErr w:type="spellStart"/>
            <w:r>
              <w:rPr>
                <w:rFonts w:ascii="Arial" w:hAnsi="Arial" w:cs="Arial"/>
                <w:sz w:val="20"/>
                <w:szCs w:val="20"/>
              </w:rPr>
              <w:t>RedCap</w:t>
            </w:r>
            <w:proofErr w:type="spellEnd"/>
            <w:r>
              <w:rPr>
                <w:rFonts w:ascii="Arial" w:hAnsi="Arial" w:cs="Arial"/>
                <w:sz w:val="20"/>
                <w:szCs w:val="20"/>
              </w:rPr>
              <w:t xml:space="preserve"> UEs.</w:t>
            </w:r>
          </w:p>
          <w:p w14:paraId="52CE8081" w14:textId="77777777" w:rsidR="00902DB6" w:rsidRDefault="00902DB6">
            <w:pPr>
              <w:rPr>
                <w:rFonts w:ascii="Arial" w:hAnsi="Arial" w:cs="Arial"/>
                <w:sz w:val="20"/>
                <w:szCs w:val="20"/>
              </w:rPr>
            </w:pPr>
          </w:p>
          <w:p w14:paraId="5724C0FC" w14:textId="77777777" w:rsidR="00902DB6" w:rsidRDefault="003328C3">
            <w:pPr>
              <w:rPr>
                <w:rFonts w:ascii="Arial" w:hAnsi="Arial" w:cs="Arial"/>
                <w:sz w:val="20"/>
                <w:szCs w:val="20"/>
              </w:rPr>
            </w:pPr>
            <w:r>
              <w:rPr>
                <w:rFonts w:ascii="Arial" w:hAnsi="Arial" w:cs="Arial"/>
                <w:sz w:val="20"/>
                <w:szCs w:val="20"/>
              </w:rPr>
              <w:t xml:space="preserve">Finally, we note the BD limit for Rel-8 LTE is the same as Rel-15 NR for 15 kHz SCS (BD limit is 44). Hence, the existing BD limits can be reasonable for </w:t>
            </w:r>
            <w:proofErr w:type="spellStart"/>
            <w:r>
              <w:rPr>
                <w:rFonts w:ascii="Arial" w:hAnsi="Arial" w:cs="Arial"/>
                <w:sz w:val="20"/>
                <w:szCs w:val="20"/>
              </w:rPr>
              <w:t>RedCap</w:t>
            </w:r>
            <w:proofErr w:type="spellEnd"/>
            <w:r>
              <w:rPr>
                <w:rFonts w:ascii="Arial" w:hAnsi="Arial" w:cs="Arial"/>
                <w:sz w:val="20"/>
                <w:szCs w:val="20"/>
              </w:rPr>
              <w:t>.</w:t>
            </w:r>
          </w:p>
          <w:p w14:paraId="380C6182" w14:textId="77777777" w:rsidR="00902DB6" w:rsidRDefault="00902DB6">
            <w:pPr>
              <w:rPr>
                <w:rFonts w:ascii="Arial" w:hAnsi="Arial" w:cs="Arial"/>
                <w:sz w:val="20"/>
                <w:szCs w:val="20"/>
              </w:rPr>
            </w:pPr>
          </w:p>
        </w:tc>
      </w:tr>
      <w:tr w:rsidR="00902DB6" w14:paraId="6E6DA6D0" w14:textId="77777777">
        <w:tc>
          <w:tcPr>
            <w:tcW w:w="1937" w:type="dxa"/>
          </w:tcPr>
          <w:p w14:paraId="4579B697" w14:textId="77777777" w:rsidR="00902DB6" w:rsidRDefault="003328C3">
            <w:pPr>
              <w:rPr>
                <w:rFonts w:ascii="Arial" w:hAnsi="Arial" w:cs="Arial"/>
                <w:sz w:val="20"/>
                <w:szCs w:val="20"/>
              </w:rPr>
            </w:pPr>
            <w:r>
              <w:rPr>
                <w:rFonts w:ascii="Arial" w:eastAsia="MS Mincho" w:hAnsi="Arial" w:cs="Arial"/>
                <w:sz w:val="20"/>
                <w:szCs w:val="20"/>
                <w:lang w:eastAsia="ja-JP"/>
              </w:rPr>
              <w:t>Panasonic</w:t>
            </w:r>
          </w:p>
        </w:tc>
        <w:tc>
          <w:tcPr>
            <w:tcW w:w="7694" w:type="dxa"/>
          </w:tcPr>
          <w:p w14:paraId="695EA1AF" w14:textId="77777777" w:rsidR="00902DB6" w:rsidRDefault="003328C3">
            <w:pPr>
              <w:rPr>
                <w:rFonts w:ascii="Arial" w:hAnsi="Arial" w:cs="Arial"/>
                <w:sz w:val="20"/>
                <w:szCs w:val="20"/>
              </w:rPr>
            </w:pPr>
            <w:r>
              <w:rPr>
                <w:rFonts w:ascii="Arial" w:eastAsia="MS Mincho" w:hAnsi="Arial" w:cs="Arial"/>
                <w:sz w:val="20"/>
                <w:szCs w:val="20"/>
                <w:lang w:eastAsia="ja-JP"/>
              </w:rPr>
              <w:t>We can draw the conclusion that not to support reduced BDs and CCEs.</w:t>
            </w:r>
          </w:p>
        </w:tc>
      </w:tr>
      <w:tr w:rsidR="00902DB6" w14:paraId="3B46B054" w14:textId="77777777">
        <w:tc>
          <w:tcPr>
            <w:tcW w:w="1937" w:type="dxa"/>
          </w:tcPr>
          <w:p w14:paraId="7FA57D82" w14:textId="77777777" w:rsidR="00902DB6" w:rsidRDefault="003328C3">
            <w:pPr>
              <w:rPr>
                <w:rFonts w:ascii="Arial" w:hAnsi="Arial" w:cs="Arial"/>
                <w:sz w:val="20"/>
                <w:szCs w:val="20"/>
              </w:rPr>
            </w:pPr>
            <w:r>
              <w:rPr>
                <w:rFonts w:ascii="Arial" w:hAnsi="Arial" w:cs="Arial"/>
                <w:sz w:val="20"/>
                <w:szCs w:val="20"/>
              </w:rPr>
              <w:t>CATT</w:t>
            </w:r>
          </w:p>
        </w:tc>
        <w:tc>
          <w:tcPr>
            <w:tcW w:w="7694" w:type="dxa"/>
          </w:tcPr>
          <w:p w14:paraId="0ACCDF7D" w14:textId="77777777" w:rsidR="00902DB6" w:rsidRDefault="003328C3">
            <w:pPr>
              <w:rPr>
                <w:rFonts w:ascii="Arial" w:hAnsi="Arial" w:cs="Arial"/>
                <w:sz w:val="20"/>
                <w:szCs w:val="20"/>
              </w:rPr>
            </w:pPr>
            <w:r>
              <w:rPr>
                <w:rFonts w:ascii="Arial" w:hAnsi="Arial" w:cs="Arial"/>
                <w:sz w:val="20"/>
                <w:szCs w:val="20"/>
              </w:rPr>
              <w:t>Alt.2 and Alt.3 are our preference.</w:t>
            </w:r>
          </w:p>
          <w:p w14:paraId="70A66A3E" w14:textId="77777777" w:rsidR="00902DB6" w:rsidRDefault="003328C3">
            <w:pPr>
              <w:rPr>
                <w:rFonts w:ascii="Arial" w:hAnsi="Arial" w:cs="Arial"/>
                <w:sz w:val="20"/>
                <w:szCs w:val="20"/>
              </w:rPr>
            </w:pPr>
            <w:r>
              <w:rPr>
                <w:rFonts w:ascii="Arial" w:hAnsi="Arial" w:cs="Arial"/>
                <w:sz w:val="20"/>
                <w:szCs w:val="20"/>
              </w:rPr>
              <w:lastRenderedPageBreak/>
              <w:t xml:space="preserve">Actually no matter the reduction on maximum number of BD and CCEs is supported or not, PDCCH blocking is still a serious issue need to be studied, e.g. more large AL is needed considering the reduction of Rx, the bandwidth is limited, the number of </w:t>
            </w:r>
            <w:proofErr w:type="spellStart"/>
            <w:r>
              <w:rPr>
                <w:rFonts w:ascii="Arial" w:hAnsi="Arial" w:cs="Arial"/>
                <w:sz w:val="20"/>
                <w:szCs w:val="20"/>
              </w:rPr>
              <w:t>RedCap</w:t>
            </w:r>
            <w:proofErr w:type="spellEnd"/>
            <w:r>
              <w:rPr>
                <w:rFonts w:ascii="Arial" w:hAnsi="Arial" w:cs="Arial"/>
                <w:sz w:val="20"/>
                <w:szCs w:val="20"/>
              </w:rPr>
              <w:t xml:space="preserve"> UE is numerous in the system. Group scheduling is a straightforward way to reduce PDCCH </w:t>
            </w:r>
            <w:proofErr w:type="gramStart"/>
            <w:r>
              <w:rPr>
                <w:rFonts w:ascii="Arial" w:hAnsi="Arial" w:cs="Arial"/>
                <w:sz w:val="20"/>
                <w:szCs w:val="20"/>
              </w:rPr>
              <w:t>overhead,  which</w:t>
            </w:r>
            <w:proofErr w:type="gramEnd"/>
            <w:r>
              <w:rPr>
                <w:rFonts w:ascii="Arial" w:hAnsi="Arial" w:cs="Arial"/>
                <w:sz w:val="20"/>
                <w:szCs w:val="20"/>
              </w:rPr>
              <w:t xml:space="preserve"> reduces blocking possibility. </w:t>
            </w:r>
          </w:p>
        </w:tc>
      </w:tr>
      <w:tr w:rsidR="00902DB6" w14:paraId="15A16FB4" w14:textId="77777777">
        <w:tc>
          <w:tcPr>
            <w:tcW w:w="1937" w:type="dxa"/>
          </w:tcPr>
          <w:p w14:paraId="21E75E42" w14:textId="77777777" w:rsidR="00902DB6" w:rsidRDefault="003328C3">
            <w:pPr>
              <w:rPr>
                <w:rFonts w:ascii="Arial" w:hAnsi="Arial" w:cs="Arial"/>
                <w:sz w:val="20"/>
                <w:szCs w:val="20"/>
              </w:rPr>
            </w:pPr>
            <w:r>
              <w:rPr>
                <w:rFonts w:ascii="Arial" w:hAnsi="Arial" w:cs="Arial"/>
                <w:sz w:val="20"/>
                <w:szCs w:val="20"/>
              </w:rPr>
              <w:lastRenderedPageBreak/>
              <w:t>CMCC</w:t>
            </w:r>
          </w:p>
        </w:tc>
        <w:tc>
          <w:tcPr>
            <w:tcW w:w="7694" w:type="dxa"/>
          </w:tcPr>
          <w:p w14:paraId="4417D85A" w14:textId="77777777" w:rsidR="00902DB6" w:rsidRDefault="003328C3">
            <w:pPr>
              <w:rPr>
                <w:rFonts w:ascii="Arial" w:hAnsi="Arial" w:cs="Arial"/>
                <w:sz w:val="20"/>
                <w:szCs w:val="20"/>
              </w:rPr>
            </w:pPr>
            <w:r>
              <w:rPr>
                <w:rFonts w:ascii="Arial" w:hAnsi="Arial" w:cs="Arial"/>
                <w:sz w:val="20"/>
                <w:szCs w:val="20"/>
              </w:rPr>
              <w:t>We prefer Alt2 and Alt3.</w:t>
            </w:r>
          </w:p>
          <w:p w14:paraId="61D3CE62" w14:textId="77777777" w:rsidR="00902DB6" w:rsidRDefault="003328C3">
            <w:pPr>
              <w:rPr>
                <w:rFonts w:ascii="Arial" w:hAnsi="Arial" w:cs="Arial"/>
                <w:sz w:val="20"/>
                <w:szCs w:val="20"/>
              </w:rPr>
            </w:pPr>
            <w:r>
              <w:rPr>
                <w:rFonts w:ascii="Arial" w:hAnsi="Arial" w:cs="Arial"/>
                <w:sz w:val="20"/>
                <w:szCs w:val="20"/>
              </w:rPr>
              <w:t xml:space="preserve">PDCCH blocking and PDCCH overhead is an important issue in </w:t>
            </w:r>
            <w:proofErr w:type="spellStart"/>
            <w:r>
              <w:rPr>
                <w:rFonts w:ascii="Arial" w:hAnsi="Arial" w:cs="Arial"/>
                <w:sz w:val="20"/>
                <w:szCs w:val="20"/>
              </w:rPr>
              <w:t>RedCap</w:t>
            </w:r>
            <w:proofErr w:type="spellEnd"/>
            <w:r>
              <w:rPr>
                <w:rFonts w:ascii="Arial" w:hAnsi="Arial" w:cs="Arial"/>
                <w:sz w:val="20"/>
                <w:szCs w:val="20"/>
              </w:rPr>
              <w:t>, especially the BD/CCE limits is further reduced and the limited bandwidth. We think group scheduling including one DCI scheduling multiple TBs for one UE or one DCI scheduling multiple UEs can both be considered to reduce the PDCCH blocking and PDCCH overhead.</w:t>
            </w:r>
          </w:p>
        </w:tc>
      </w:tr>
      <w:tr w:rsidR="00902DB6" w14:paraId="16B75CF6" w14:textId="77777777">
        <w:tc>
          <w:tcPr>
            <w:tcW w:w="1937" w:type="dxa"/>
          </w:tcPr>
          <w:p w14:paraId="6D4707A8" w14:textId="77777777" w:rsidR="00902DB6" w:rsidRDefault="003328C3">
            <w:pPr>
              <w:rPr>
                <w:rFonts w:ascii="Arial" w:hAnsi="Arial" w:cs="Arial"/>
                <w:sz w:val="20"/>
                <w:szCs w:val="20"/>
              </w:rPr>
            </w:pPr>
            <w:r>
              <w:rPr>
                <w:rFonts w:ascii="Arial" w:hAnsi="Arial" w:cs="Arial"/>
                <w:sz w:val="20"/>
                <w:szCs w:val="20"/>
              </w:rPr>
              <w:t>InterDigital</w:t>
            </w:r>
          </w:p>
        </w:tc>
        <w:tc>
          <w:tcPr>
            <w:tcW w:w="7694" w:type="dxa"/>
          </w:tcPr>
          <w:p w14:paraId="58FDABDF" w14:textId="77777777" w:rsidR="00902DB6" w:rsidRDefault="003328C3">
            <w:pPr>
              <w:rPr>
                <w:rFonts w:ascii="Arial" w:hAnsi="Arial" w:cs="Arial"/>
                <w:sz w:val="20"/>
                <w:szCs w:val="20"/>
              </w:rPr>
            </w:pPr>
            <w:r>
              <w:rPr>
                <w:rFonts w:ascii="Arial" w:hAnsi="Arial" w:cs="Arial"/>
                <w:sz w:val="20"/>
                <w:szCs w:val="20"/>
              </w:rPr>
              <w:t>Dynamic adaptation of BD and/or CCE limits can be considered for reduced PDCCH monitoring.</w:t>
            </w:r>
          </w:p>
        </w:tc>
      </w:tr>
      <w:tr w:rsidR="00902DB6" w14:paraId="6305AC34" w14:textId="77777777">
        <w:tc>
          <w:tcPr>
            <w:tcW w:w="1937" w:type="dxa"/>
          </w:tcPr>
          <w:p w14:paraId="1375FFC5" w14:textId="77777777" w:rsidR="00902DB6" w:rsidRDefault="003328C3">
            <w:pPr>
              <w:rPr>
                <w:rFonts w:ascii="Arial" w:hAnsi="Arial" w:cs="Arial"/>
                <w:sz w:val="20"/>
                <w:szCs w:val="20"/>
              </w:rPr>
            </w:pPr>
            <w:r>
              <w:rPr>
                <w:rFonts w:ascii="Arial" w:eastAsia="Malgun Gothic" w:hAnsi="Arial" w:cs="Arial"/>
                <w:sz w:val="20"/>
                <w:szCs w:val="20"/>
                <w:lang w:eastAsia="ko-KR"/>
              </w:rPr>
              <w:t>WILUS</w:t>
            </w:r>
          </w:p>
        </w:tc>
        <w:tc>
          <w:tcPr>
            <w:tcW w:w="7694" w:type="dxa"/>
          </w:tcPr>
          <w:p w14:paraId="30E1D719"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Alt.2. if DCI formats are </w:t>
            </w:r>
            <w:proofErr w:type="gramStart"/>
            <w:r>
              <w:rPr>
                <w:rFonts w:ascii="Arial" w:eastAsia="Malgun Gothic" w:hAnsi="Arial" w:cs="Arial"/>
                <w:sz w:val="20"/>
                <w:szCs w:val="20"/>
                <w:lang w:eastAsia="ko-KR"/>
              </w:rPr>
              <w:t>size-aligned</w:t>
            </w:r>
            <w:proofErr w:type="gramEnd"/>
            <w:r>
              <w:rPr>
                <w:rFonts w:ascii="Arial" w:eastAsia="Malgun Gothic" w:hAnsi="Arial" w:cs="Arial"/>
                <w:sz w:val="20"/>
                <w:szCs w:val="20"/>
                <w:lang w:eastAsia="ko-KR"/>
              </w:rPr>
              <w:t xml:space="preserve">, it gives a way for </w:t>
            </w:r>
            <w:proofErr w:type="spellStart"/>
            <w:r>
              <w:rPr>
                <w:rFonts w:ascii="Arial" w:eastAsia="Malgun Gothic" w:hAnsi="Arial" w:cs="Arial"/>
                <w:sz w:val="20"/>
                <w:szCs w:val="20"/>
                <w:lang w:eastAsia="ko-KR"/>
              </w:rPr>
              <w:t>gNB</w:t>
            </w:r>
            <w:proofErr w:type="spellEnd"/>
            <w:r>
              <w:rPr>
                <w:rFonts w:ascii="Arial" w:eastAsia="Malgun Gothic" w:hAnsi="Arial" w:cs="Arial"/>
                <w:sz w:val="20"/>
                <w:szCs w:val="20"/>
                <w:lang w:eastAsia="ko-KR"/>
              </w:rPr>
              <w:t xml:space="preserve"> to configure small # of BDs/CCEs without PDCCH blocking issues. </w:t>
            </w:r>
          </w:p>
        </w:tc>
      </w:tr>
      <w:tr w:rsidR="00902DB6" w14:paraId="41A9DA7A" w14:textId="77777777">
        <w:tc>
          <w:tcPr>
            <w:tcW w:w="1937" w:type="dxa"/>
          </w:tcPr>
          <w:p w14:paraId="6BAC23B9"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7694" w:type="dxa"/>
          </w:tcPr>
          <w:p w14:paraId="45E3726F" w14:textId="77777777" w:rsidR="00902DB6" w:rsidRDefault="003328C3">
            <w:pPr>
              <w:rPr>
                <w:rFonts w:ascii="Arial" w:eastAsia="Malgun Gothic" w:hAnsi="Arial" w:cs="Arial"/>
                <w:sz w:val="20"/>
                <w:szCs w:val="20"/>
                <w:lang w:eastAsia="ko-KR"/>
              </w:rPr>
            </w:pPr>
            <w:r>
              <w:rPr>
                <w:rFonts w:ascii="Arial" w:hAnsi="Arial" w:cs="Arial"/>
                <w:sz w:val="20"/>
                <w:szCs w:val="20"/>
              </w:rPr>
              <w:t>Agree with MediaTek – we need more evidence and technical discussion to conclude on supporting one of the proposed alternatives.</w:t>
            </w:r>
          </w:p>
        </w:tc>
      </w:tr>
      <w:tr w:rsidR="00902DB6" w14:paraId="046CAACB" w14:textId="77777777">
        <w:tc>
          <w:tcPr>
            <w:tcW w:w="1937" w:type="dxa"/>
          </w:tcPr>
          <w:p w14:paraId="2C2F3F1B" w14:textId="77777777" w:rsidR="00902DB6" w:rsidRDefault="003328C3">
            <w:pPr>
              <w:rPr>
                <w:rFonts w:ascii="Arial" w:hAnsi="Arial" w:cs="Arial"/>
                <w:sz w:val="20"/>
                <w:szCs w:val="20"/>
              </w:rPr>
            </w:pPr>
            <w:r>
              <w:rPr>
                <w:rFonts w:ascii="Arial" w:hAnsi="Arial" w:cs="Arial"/>
                <w:sz w:val="20"/>
                <w:szCs w:val="20"/>
              </w:rPr>
              <w:t>Lenovo, Motorola Mobility</w:t>
            </w:r>
          </w:p>
        </w:tc>
        <w:tc>
          <w:tcPr>
            <w:tcW w:w="7694" w:type="dxa"/>
          </w:tcPr>
          <w:p w14:paraId="2B94BEE9" w14:textId="77777777" w:rsidR="00902DB6" w:rsidRDefault="003328C3">
            <w:pPr>
              <w:rPr>
                <w:rFonts w:ascii="Arial" w:hAnsi="Arial" w:cs="Arial"/>
                <w:sz w:val="20"/>
                <w:szCs w:val="20"/>
              </w:rPr>
            </w:pPr>
            <w:r>
              <w:rPr>
                <w:rFonts w:ascii="Arial" w:eastAsia="Malgun Gothic" w:hAnsi="Arial" w:cs="Arial"/>
                <w:sz w:val="20"/>
                <w:szCs w:val="20"/>
                <w:lang w:eastAsia="ko-KR"/>
              </w:rPr>
              <w:t>Reducing the number of BDs by reducing DCI size budget is preferred, since it is expected to have less impact on PDCCH blockage. Besides, Alt.3 can also be studied, and no need to restrict to the techniques in the example, i.e., prefer to remove the examples.</w:t>
            </w:r>
          </w:p>
        </w:tc>
      </w:tr>
      <w:tr w:rsidR="00902DB6" w14:paraId="2B998A41" w14:textId="77777777">
        <w:tc>
          <w:tcPr>
            <w:tcW w:w="1937" w:type="dxa"/>
          </w:tcPr>
          <w:p w14:paraId="57E0DF6C"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68E81C7B" w14:textId="77777777" w:rsidR="00902DB6" w:rsidRDefault="003328C3">
            <w:pPr>
              <w:rPr>
                <w:rFonts w:ascii="Arial" w:eastAsia="Malgun Gothic" w:hAnsi="Arial" w:cs="Arial"/>
                <w:sz w:val="20"/>
                <w:szCs w:val="20"/>
                <w:lang w:eastAsia="ko-KR"/>
              </w:rPr>
            </w:pPr>
            <w:r>
              <w:rPr>
                <w:rFonts w:ascii="Arial" w:hAnsi="Arial" w:cs="Arial"/>
                <w:sz w:val="20"/>
                <w:szCs w:val="20"/>
              </w:rPr>
              <w:t xml:space="preserve">We support smaller number of BDs and CCE limits for </w:t>
            </w:r>
            <w:proofErr w:type="spellStart"/>
            <w:r>
              <w:rPr>
                <w:rFonts w:ascii="Arial" w:hAnsi="Arial" w:cs="Arial"/>
                <w:sz w:val="20"/>
                <w:szCs w:val="20"/>
              </w:rPr>
              <w:t>RedCap</w:t>
            </w:r>
            <w:proofErr w:type="spellEnd"/>
            <w:r>
              <w:rPr>
                <w:rFonts w:ascii="Arial" w:hAnsi="Arial" w:cs="Arial"/>
                <w:sz w:val="20"/>
                <w:szCs w:val="20"/>
              </w:rPr>
              <w:t xml:space="preserve"> UEs. At least for the CCE limits, that is a consequence of the maximum bandwidth limit. Additional reductions can be considered for power saving gains from both reduced processing complexity and relaxed processing time. We also support to consider reductions in PDCCH blocking that can be a bottleneck for scheduling, and potentially result to a continuously increasing buffer, even without any PDCCH candidate/CCE reductions, due to the large numbers of </w:t>
            </w:r>
            <w:proofErr w:type="spellStart"/>
            <w:r>
              <w:rPr>
                <w:rFonts w:ascii="Arial" w:hAnsi="Arial" w:cs="Arial"/>
                <w:sz w:val="20"/>
                <w:szCs w:val="20"/>
              </w:rPr>
              <w:t>RedCap</w:t>
            </w:r>
            <w:proofErr w:type="spellEnd"/>
            <w:r>
              <w:rPr>
                <w:rFonts w:ascii="Arial" w:hAnsi="Arial" w:cs="Arial"/>
                <w:sz w:val="20"/>
                <w:szCs w:val="20"/>
              </w:rPr>
              <w:t xml:space="preserve"> UEs. PDCCH overhead is also a key design consideration because of the reduced number of UE receiver antennas and the small TBs associated with traffic types for </w:t>
            </w:r>
            <w:proofErr w:type="spellStart"/>
            <w:r>
              <w:rPr>
                <w:rFonts w:ascii="Arial" w:hAnsi="Arial" w:cs="Arial"/>
                <w:sz w:val="20"/>
                <w:szCs w:val="20"/>
              </w:rPr>
              <w:t>RedCap</w:t>
            </w:r>
            <w:proofErr w:type="spellEnd"/>
            <w:r>
              <w:rPr>
                <w:rFonts w:ascii="Arial" w:hAnsi="Arial" w:cs="Arial"/>
                <w:sz w:val="20"/>
                <w:szCs w:val="20"/>
              </w:rPr>
              <w:t xml:space="preserve"> UEs. </w:t>
            </w:r>
          </w:p>
        </w:tc>
      </w:tr>
      <w:tr w:rsidR="00902DB6" w14:paraId="221A0D06" w14:textId="77777777">
        <w:tc>
          <w:tcPr>
            <w:tcW w:w="1937" w:type="dxa"/>
          </w:tcPr>
          <w:p w14:paraId="3C59A4D9" w14:textId="77777777" w:rsidR="00902DB6" w:rsidRDefault="003328C3">
            <w:pPr>
              <w:rPr>
                <w:rFonts w:ascii="Arial" w:hAnsi="Arial" w:cs="Arial"/>
                <w:sz w:val="20"/>
                <w:szCs w:val="20"/>
              </w:rPr>
            </w:pPr>
            <w:r>
              <w:rPr>
                <w:rFonts w:ascii="Arial" w:eastAsia="MS Mincho" w:hAnsi="Arial" w:cs="Arial"/>
                <w:sz w:val="20"/>
                <w:szCs w:val="20"/>
                <w:lang w:eastAsia="ja-JP"/>
              </w:rPr>
              <w:t>DOCOMO</w:t>
            </w:r>
          </w:p>
        </w:tc>
        <w:tc>
          <w:tcPr>
            <w:tcW w:w="7694" w:type="dxa"/>
          </w:tcPr>
          <w:p w14:paraId="5615EC60" w14:textId="77777777" w:rsidR="00902DB6" w:rsidRDefault="003328C3">
            <w:pPr>
              <w:rPr>
                <w:rFonts w:ascii="Arial" w:hAnsi="Arial" w:cs="Arial"/>
                <w:sz w:val="20"/>
                <w:szCs w:val="20"/>
              </w:rPr>
            </w:pPr>
            <w:r>
              <w:rPr>
                <w:rFonts w:ascii="Arial" w:eastAsia="MS Mincho" w:hAnsi="Arial" w:cs="Arial"/>
                <w:sz w:val="20"/>
                <w:szCs w:val="20"/>
                <w:lang w:eastAsia="ja-JP"/>
              </w:rPr>
              <w:t>No. We agree with MediaTek that it is too early to conclude on supporting any specific solutions at this stage. Also agree with Ericsson that</w:t>
            </w:r>
            <w:r>
              <w:rPr>
                <w:rFonts w:ascii="Arial" w:hAnsi="Arial" w:cs="Arial"/>
                <w:sz w:val="20"/>
                <w:szCs w:val="20"/>
              </w:rPr>
              <w:t xml:space="preserve"> </w:t>
            </w:r>
            <w:r>
              <w:rPr>
                <w:rFonts w:ascii="Arial" w:eastAsia="MS Mincho" w:hAnsi="Arial" w:cs="Arial"/>
                <w:sz w:val="20"/>
                <w:szCs w:val="20"/>
                <w:lang w:eastAsia="ja-JP"/>
              </w:rPr>
              <w:t>the numbers of actually performed BDs and CCEs in a PDCCH monitoring occasion can be configured by CORESET/search space set configurations.</w:t>
            </w:r>
          </w:p>
        </w:tc>
      </w:tr>
      <w:tr w:rsidR="00902DB6" w14:paraId="5B9BF61F" w14:textId="77777777">
        <w:tc>
          <w:tcPr>
            <w:tcW w:w="1937" w:type="dxa"/>
          </w:tcPr>
          <w:p w14:paraId="5C72531B"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28EB07EE" w14:textId="77777777" w:rsidR="00902DB6" w:rsidRDefault="003328C3">
            <w:pPr>
              <w:rPr>
                <w:rFonts w:ascii="Arial" w:hAnsi="Arial" w:cs="Arial"/>
                <w:sz w:val="20"/>
                <w:szCs w:val="20"/>
              </w:rPr>
            </w:pPr>
            <w:r>
              <w:rPr>
                <w:rFonts w:ascii="Arial" w:hAnsi="Arial" w:cs="Arial"/>
                <w:sz w:val="20"/>
                <w:szCs w:val="20"/>
              </w:rPr>
              <w:t xml:space="preserve">For </w:t>
            </w:r>
            <w:proofErr w:type="spellStart"/>
            <w:r>
              <w:rPr>
                <w:rFonts w:ascii="Arial" w:hAnsi="Arial" w:cs="Arial"/>
                <w:sz w:val="20"/>
                <w:szCs w:val="20"/>
              </w:rPr>
              <w:t>RedCap</w:t>
            </w:r>
            <w:proofErr w:type="spellEnd"/>
            <w:r>
              <w:rPr>
                <w:rFonts w:ascii="Arial" w:hAnsi="Arial" w:cs="Arial"/>
                <w:sz w:val="20"/>
                <w:szCs w:val="20"/>
              </w:rPr>
              <w:t xml:space="preserve"> power saving, Alt. 1 can be assumed as a baseline and also take the potential further PDCCH reduction and control overhead reduction into consideration. For that further DCI size alignment and scheduling with less PDCCH can be studied.</w:t>
            </w:r>
          </w:p>
        </w:tc>
      </w:tr>
      <w:tr w:rsidR="00902DB6" w14:paraId="6BA9A573" w14:textId="77777777">
        <w:tc>
          <w:tcPr>
            <w:tcW w:w="1937" w:type="dxa"/>
          </w:tcPr>
          <w:p w14:paraId="093DFA1A" w14:textId="77777777" w:rsidR="00902DB6" w:rsidRDefault="003328C3">
            <w:pPr>
              <w:rPr>
                <w:rFonts w:ascii="Arial" w:hAnsi="Arial" w:cs="Arial"/>
                <w:sz w:val="20"/>
                <w:szCs w:val="20"/>
              </w:rPr>
            </w:pPr>
            <w:r>
              <w:rPr>
                <w:rFonts w:ascii="Arial" w:hAnsi="Arial" w:cs="Arial"/>
                <w:sz w:val="20"/>
                <w:szCs w:val="20"/>
              </w:rPr>
              <w:t>Huawei, HiSilicon</w:t>
            </w:r>
          </w:p>
        </w:tc>
        <w:tc>
          <w:tcPr>
            <w:tcW w:w="7694" w:type="dxa"/>
          </w:tcPr>
          <w:p w14:paraId="29B06E12" w14:textId="77777777" w:rsidR="00902DB6" w:rsidRDefault="003328C3">
            <w:pPr>
              <w:rPr>
                <w:rFonts w:ascii="Arial" w:hAnsi="Arial" w:cs="Arial"/>
                <w:sz w:val="20"/>
                <w:szCs w:val="20"/>
              </w:rPr>
            </w:pPr>
            <w:r>
              <w:rPr>
                <w:rFonts w:ascii="Arial" w:hAnsi="Arial" w:cs="Arial"/>
                <w:sz w:val="20"/>
                <w:szCs w:val="20"/>
              </w:rPr>
              <w:t>Yes, we can draw conclusion to support reduced BD. But reduced CCE needs more justification for power saving.</w:t>
            </w:r>
          </w:p>
          <w:p w14:paraId="707B6BF9" w14:textId="77777777" w:rsidR="00902DB6" w:rsidRDefault="003328C3">
            <w:pPr>
              <w:rPr>
                <w:rFonts w:ascii="Arial" w:hAnsi="Arial" w:cs="Arial"/>
                <w:sz w:val="20"/>
                <w:szCs w:val="20"/>
              </w:rPr>
            </w:pPr>
            <w:r>
              <w:rPr>
                <w:rFonts w:ascii="Arial" w:hAnsi="Arial" w:cs="Arial"/>
                <w:sz w:val="20"/>
                <w:szCs w:val="20"/>
              </w:rPr>
              <w:t>Among the three alternatives, we support Alt.2. And compact DCI format in Alt.3 can be further discussed.</w:t>
            </w:r>
          </w:p>
          <w:p w14:paraId="49EA1B94" w14:textId="77777777" w:rsidR="00902DB6" w:rsidRDefault="003328C3">
            <w:pPr>
              <w:pStyle w:val="ListParagraph"/>
              <w:numPr>
                <w:ilvl w:val="0"/>
                <w:numId w:val="40"/>
              </w:numPr>
              <w:spacing w:after="0"/>
              <w:rPr>
                <w:rFonts w:ascii="Arial" w:hAnsi="Arial" w:cs="Arial"/>
                <w:lang w:eastAsia="zh-CN"/>
              </w:rPr>
            </w:pPr>
            <w:r>
              <w:rPr>
                <w:rFonts w:ascii="Arial" w:hAnsi="Arial" w:cs="Arial"/>
                <w:lang w:eastAsia="zh-CN"/>
              </w:rPr>
              <w:t xml:space="preserve">Alt.1 will increase PDCCH blocking rate, which will impact the network performance. </w:t>
            </w:r>
            <w:proofErr w:type="gramStart"/>
            <w:r>
              <w:rPr>
                <w:rFonts w:ascii="Arial" w:hAnsi="Arial" w:cs="Arial"/>
                <w:lang w:eastAsia="zh-CN"/>
              </w:rPr>
              <w:t>Therefore</w:t>
            </w:r>
            <w:proofErr w:type="gramEnd"/>
            <w:r>
              <w:rPr>
                <w:rFonts w:ascii="Arial" w:hAnsi="Arial" w:cs="Arial"/>
                <w:lang w:eastAsia="zh-CN"/>
              </w:rPr>
              <w:t xml:space="preserve"> we have concern on supporting Alt.1. </w:t>
            </w:r>
          </w:p>
          <w:p w14:paraId="3530DACD" w14:textId="77777777" w:rsidR="00902DB6" w:rsidRDefault="003328C3">
            <w:pPr>
              <w:pStyle w:val="ListParagraph"/>
              <w:numPr>
                <w:ilvl w:val="0"/>
                <w:numId w:val="40"/>
              </w:numPr>
              <w:spacing w:after="0"/>
              <w:rPr>
                <w:rFonts w:ascii="Arial" w:hAnsi="Arial" w:cs="Arial"/>
                <w:lang w:eastAsia="zh-CN"/>
              </w:rPr>
            </w:pPr>
            <w:r>
              <w:rPr>
                <w:rFonts w:ascii="Arial" w:hAnsi="Arial" w:cs="Arial"/>
                <w:lang w:eastAsia="zh-CN"/>
              </w:rPr>
              <w:lastRenderedPageBreak/>
              <w:t>Alt. 2 does not reduce the number of monitored PDCCH candidates and therefore, shall not impact the network scheduling flexibility.</w:t>
            </w:r>
          </w:p>
          <w:p w14:paraId="2E46C2BD" w14:textId="77777777" w:rsidR="00902DB6" w:rsidRDefault="003328C3">
            <w:pPr>
              <w:pStyle w:val="ListParagraph"/>
              <w:numPr>
                <w:ilvl w:val="0"/>
                <w:numId w:val="40"/>
              </w:numPr>
              <w:spacing w:after="0"/>
              <w:rPr>
                <w:rFonts w:ascii="Arial" w:hAnsi="Arial" w:cs="Arial"/>
                <w:lang w:eastAsia="zh-CN"/>
              </w:rPr>
            </w:pPr>
            <w:r>
              <w:rPr>
                <w:rFonts w:ascii="Arial" w:hAnsi="Arial" w:cs="Arial"/>
                <w:lang w:eastAsia="zh-CN"/>
              </w:rPr>
              <w:t xml:space="preserve">The benefit of Alt.3 needs to be justified compared with the Alt.2. Besides, we think the compact DCI format can be also in the scope of Alt.2, considering anyway we need to discuss the DCI formats for </w:t>
            </w:r>
            <w:proofErr w:type="spellStart"/>
            <w:r>
              <w:rPr>
                <w:rFonts w:ascii="Arial" w:hAnsi="Arial" w:cs="Arial"/>
                <w:lang w:eastAsia="zh-CN"/>
              </w:rPr>
              <w:t>RedCap</w:t>
            </w:r>
            <w:proofErr w:type="spellEnd"/>
            <w:r>
              <w:rPr>
                <w:rFonts w:ascii="Arial" w:hAnsi="Arial" w:cs="Arial"/>
                <w:lang w:eastAsia="zh-CN"/>
              </w:rPr>
              <w:t>.</w:t>
            </w:r>
          </w:p>
        </w:tc>
      </w:tr>
      <w:tr w:rsidR="00902DB6" w14:paraId="45753740" w14:textId="77777777">
        <w:tc>
          <w:tcPr>
            <w:tcW w:w="1937" w:type="dxa"/>
          </w:tcPr>
          <w:p w14:paraId="663D0FFB" w14:textId="77777777" w:rsidR="00902DB6" w:rsidRDefault="003328C3">
            <w:pPr>
              <w:rPr>
                <w:rFonts w:ascii="Arial" w:hAnsi="Arial" w:cs="Arial"/>
                <w:sz w:val="20"/>
                <w:szCs w:val="20"/>
              </w:rPr>
            </w:pPr>
            <w:r>
              <w:rPr>
                <w:rFonts w:ascii="Arial" w:hAnsi="Arial" w:cs="Arial"/>
                <w:sz w:val="20"/>
                <w:szCs w:val="20"/>
              </w:rPr>
              <w:lastRenderedPageBreak/>
              <w:t>Intel</w:t>
            </w:r>
          </w:p>
        </w:tc>
        <w:tc>
          <w:tcPr>
            <w:tcW w:w="7694" w:type="dxa"/>
          </w:tcPr>
          <w:p w14:paraId="4F9AFCE7" w14:textId="77777777" w:rsidR="00902DB6" w:rsidRDefault="003328C3">
            <w:pPr>
              <w:rPr>
                <w:rFonts w:ascii="Arial" w:hAnsi="Arial" w:cs="Arial"/>
                <w:sz w:val="20"/>
                <w:szCs w:val="20"/>
              </w:rPr>
            </w:pPr>
            <w:r>
              <w:rPr>
                <w:rFonts w:ascii="Arial" w:hAnsi="Arial" w:cs="Arial"/>
                <w:sz w:val="20"/>
                <w:szCs w:val="20"/>
              </w:rPr>
              <w:t xml:space="preserve">In our view, Alt 1 can be considered as starting point. At the same time, options to reduce impact on user blocking and reducing PDCCH overhead should be pursued. In this sense, we are fine with Alt 3 as well. However, we suggest </w:t>
            </w:r>
            <w:proofErr w:type="gramStart"/>
            <w:r>
              <w:rPr>
                <w:rFonts w:ascii="Arial" w:hAnsi="Arial" w:cs="Arial"/>
                <w:sz w:val="20"/>
                <w:szCs w:val="20"/>
              </w:rPr>
              <w:t>to remove</w:t>
            </w:r>
            <w:proofErr w:type="gramEnd"/>
            <w:r>
              <w:rPr>
                <w:rFonts w:ascii="Arial" w:hAnsi="Arial" w:cs="Arial"/>
                <w:sz w:val="20"/>
                <w:szCs w:val="20"/>
              </w:rPr>
              <w:t xml:space="preserve"> particular examples from Alt 3 at this stage.</w:t>
            </w:r>
          </w:p>
          <w:p w14:paraId="07E51944" w14:textId="77777777" w:rsidR="00902DB6" w:rsidRDefault="00902DB6">
            <w:pPr>
              <w:rPr>
                <w:rFonts w:ascii="Arial" w:hAnsi="Arial" w:cs="Arial"/>
                <w:sz w:val="20"/>
                <w:szCs w:val="20"/>
              </w:rPr>
            </w:pPr>
          </w:p>
          <w:p w14:paraId="7B06F607" w14:textId="77777777" w:rsidR="00902DB6" w:rsidRDefault="003328C3">
            <w:pPr>
              <w:rPr>
                <w:rFonts w:ascii="Arial" w:hAnsi="Arial" w:cs="Arial"/>
                <w:sz w:val="20"/>
                <w:szCs w:val="20"/>
              </w:rPr>
            </w:pPr>
            <w:r>
              <w:rPr>
                <w:rFonts w:ascii="Arial" w:hAnsi="Arial" w:cs="Arial"/>
                <w:sz w:val="20"/>
                <w:szCs w:val="20"/>
              </w:rPr>
              <w:t xml:space="preserve">Regarding Alt2, although we are supportive of DCI size budget reduction, this should be seen as a supplementary mechanism that can reduce #s of </w:t>
            </w:r>
            <w:proofErr w:type="gramStart"/>
            <w:r>
              <w:rPr>
                <w:rFonts w:ascii="Arial" w:hAnsi="Arial" w:cs="Arial"/>
                <w:sz w:val="20"/>
                <w:szCs w:val="20"/>
              </w:rPr>
              <w:t>BDs, but</w:t>
            </w:r>
            <w:proofErr w:type="gramEnd"/>
            <w:r>
              <w:rPr>
                <w:rFonts w:ascii="Arial" w:hAnsi="Arial" w:cs="Arial"/>
                <w:sz w:val="20"/>
                <w:szCs w:val="20"/>
              </w:rPr>
              <w:t> does not necessarily guarantee BD number reduction.</w:t>
            </w:r>
          </w:p>
          <w:p w14:paraId="551970D0" w14:textId="77777777" w:rsidR="00902DB6" w:rsidRDefault="00902DB6">
            <w:pPr>
              <w:rPr>
                <w:rFonts w:ascii="Arial" w:hAnsi="Arial" w:cs="Arial"/>
                <w:sz w:val="20"/>
                <w:szCs w:val="20"/>
              </w:rPr>
            </w:pPr>
          </w:p>
          <w:p w14:paraId="4C09C895" w14:textId="77777777" w:rsidR="00902DB6" w:rsidRDefault="003328C3">
            <w:pPr>
              <w:rPr>
                <w:rFonts w:ascii="Arial" w:hAnsi="Arial" w:cs="Arial"/>
                <w:sz w:val="20"/>
                <w:szCs w:val="20"/>
              </w:rPr>
            </w:pPr>
            <w:r>
              <w:rPr>
                <w:rFonts w:ascii="Arial" w:hAnsi="Arial" w:cs="Arial"/>
                <w:sz w:val="20"/>
                <w:szCs w:val="20"/>
              </w:rPr>
              <w:t xml:space="preserve">Moreover, </w:t>
            </w:r>
            <w:r>
              <w:rPr>
                <w:rFonts w:ascii="Arial" w:hAnsi="Arial" w:cs="Arial"/>
                <w:b/>
                <w:bCs/>
                <w:sz w:val="20"/>
                <w:szCs w:val="20"/>
              </w:rPr>
              <w:t>it is premature to exclude CCE limit reduction from consideration at this stage</w:t>
            </w:r>
            <w:r>
              <w:rPr>
                <w:rFonts w:ascii="Arial" w:hAnsi="Arial" w:cs="Arial"/>
                <w:sz w:val="20"/>
                <w:szCs w:val="20"/>
              </w:rPr>
              <w:t>. At least one alternative should be as follows:</w:t>
            </w:r>
          </w:p>
          <w:p w14:paraId="2E60E0FC"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Alt.1a:</w:t>
            </w:r>
            <w:r>
              <w:rPr>
                <w:rFonts w:ascii="Arial" w:hAnsi="Arial" w:cs="Arial"/>
                <w:lang w:eastAsia="ja-JP"/>
              </w:rPr>
              <w:t xml:space="preserve"> Reducing Rel-15 BDs and CCEs to smaller values without any other modifications </w:t>
            </w:r>
          </w:p>
          <w:p w14:paraId="55A3E9C1" w14:textId="77777777" w:rsidR="00902DB6" w:rsidRDefault="003328C3">
            <w:pPr>
              <w:rPr>
                <w:rFonts w:ascii="Arial" w:hAnsi="Arial" w:cs="Arial"/>
                <w:sz w:val="20"/>
                <w:szCs w:val="20"/>
              </w:rPr>
            </w:pPr>
            <w:r>
              <w:rPr>
                <w:rFonts w:ascii="Arial" w:hAnsi="Arial" w:cs="Arial"/>
                <w:sz w:val="20"/>
                <w:szCs w:val="20"/>
              </w:rPr>
              <w:t xml:space="preserve">Several companies have shown interest in CCE limit reduction. As we also indicated in our response to revision of power consumption model, a number of BDs may use a wide range of CCEs, and certainly </w:t>
            </w:r>
            <w:proofErr w:type="gramStart"/>
            <w:r>
              <w:rPr>
                <w:rFonts w:ascii="Arial" w:hAnsi="Arial" w:cs="Arial"/>
                <w:sz w:val="20"/>
                <w:szCs w:val="20"/>
              </w:rPr>
              <w:t>larger  number</w:t>
            </w:r>
            <w:proofErr w:type="gramEnd"/>
            <w:r>
              <w:rPr>
                <w:rFonts w:ascii="Arial" w:hAnsi="Arial" w:cs="Arial"/>
                <w:sz w:val="20"/>
                <w:szCs w:val="20"/>
              </w:rPr>
              <w:t xml:space="preserve"> of CCEs may result in more power consumption which may not be reflected accurately just by considering a given number of </w:t>
            </w:r>
            <w:proofErr w:type="spellStart"/>
            <w:r>
              <w:rPr>
                <w:rFonts w:ascii="Arial" w:hAnsi="Arial" w:cs="Arial"/>
                <w:sz w:val="20"/>
                <w:szCs w:val="20"/>
              </w:rPr>
              <w:t>BDs.</w:t>
            </w:r>
            <w:proofErr w:type="spellEnd"/>
          </w:p>
          <w:p w14:paraId="0C4B7286" w14:textId="77777777" w:rsidR="00902DB6" w:rsidRDefault="00902DB6">
            <w:pPr>
              <w:rPr>
                <w:rFonts w:ascii="Arial" w:hAnsi="Arial" w:cs="Arial"/>
                <w:sz w:val="20"/>
                <w:szCs w:val="20"/>
              </w:rPr>
            </w:pPr>
          </w:p>
        </w:tc>
      </w:tr>
      <w:tr w:rsidR="00902DB6" w14:paraId="57E3C42B" w14:textId="77777777">
        <w:tc>
          <w:tcPr>
            <w:tcW w:w="1937" w:type="dxa"/>
          </w:tcPr>
          <w:p w14:paraId="3CD57169" w14:textId="77777777" w:rsidR="00902DB6" w:rsidRDefault="003328C3">
            <w:pPr>
              <w:rPr>
                <w:rFonts w:ascii="Arial" w:hAnsi="Arial" w:cs="Arial"/>
                <w:sz w:val="20"/>
                <w:szCs w:val="20"/>
              </w:rPr>
            </w:pPr>
            <w:r>
              <w:rPr>
                <w:rFonts w:ascii="Arial" w:hAnsi="Arial" w:cs="Arial"/>
                <w:sz w:val="20"/>
                <w:szCs w:val="20"/>
              </w:rPr>
              <w:t>Sharp</w:t>
            </w:r>
          </w:p>
        </w:tc>
        <w:tc>
          <w:tcPr>
            <w:tcW w:w="7694" w:type="dxa"/>
          </w:tcPr>
          <w:p w14:paraId="636C96D8" w14:textId="77777777" w:rsidR="00902DB6" w:rsidRDefault="003328C3">
            <w:pPr>
              <w:rPr>
                <w:rFonts w:ascii="Arial" w:hAnsi="Arial" w:cs="Arial"/>
                <w:sz w:val="20"/>
                <w:szCs w:val="20"/>
              </w:rPr>
            </w:pPr>
            <w:r>
              <w:rPr>
                <w:rFonts w:ascii="Arial" w:eastAsia="MS Mincho" w:hAnsi="Arial" w:cs="Arial"/>
                <w:sz w:val="20"/>
                <w:szCs w:val="20"/>
                <w:lang w:eastAsia="ja-JP"/>
              </w:rPr>
              <w:t>We agree to consider Alt. 2 and 3, but the effect on blocking probability should be more clearly evaluated.</w:t>
            </w:r>
          </w:p>
        </w:tc>
      </w:tr>
      <w:tr w:rsidR="00902DB6" w14:paraId="4D5078A8" w14:textId="77777777">
        <w:tc>
          <w:tcPr>
            <w:tcW w:w="1937" w:type="dxa"/>
          </w:tcPr>
          <w:p w14:paraId="57E98E72"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7694" w:type="dxa"/>
          </w:tcPr>
          <w:p w14:paraId="360A89AD" w14:textId="77777777" w:rsidR="00902DB6" w:rsidRDefault="003328C3">
            <w:pPr>
              <w:rPr>
                <w:rFonts w:ascii="Arial" w:eastAsia="MS Mincho" w:hAnsi="Arial" w:cs="Arial"/>
                <w:sz w:val="20"/>
                <w:szCs w:val="20"/>
                <w:lang w:eastAsia="ja-JP"/>
              </w:rPr>
            </w:pPr>
            <w:r>
              <w:rPr>
                <w:rFonts w:ascii="Arial" w:hAnsi="Arial" w:cs="Arial"/>
                <w:sz w:val="20"/>
                <w:szCs w:val="20"/>
              </w:rPr>
              <w:t>Alt1, Alt2 and Alt 3 can be supported for reduced PDCCH monitoring.</w:t>
            </w:r>
          </w:p>
        </w:tc>
      </w:tr>
      <w:tr w:rsidR="00902DB6" w14:paraId="62D25676" w14:textId="77777777">
        <w:tc>
          <w:tcPr>
            <w:tcW w:w="1937" w:type="dxa"/>
          </w:tcPr>
          <w:p w14:paraId="23319176" w14:textId="77777777" w:rsidR="00902DB6" w:rsidRDefault="003328C3">
            <w:pPr>
              <w:rPr>
                <w:rFonts w:ascii="Arial" w:hAnsi="Arial" w:cs="Arial"/>
                <w:sz w:val="20"/>
                <w:szCs w:val="20"/>
              </w:rPr>
            </w:pPr>
            <w:r>
              <w:rPr>
                <w:rFonts w:ascii="Arial" w:hAnsi="Arial" w:cs="Arial"/>
                <w:sz w:val="20"/>
                <w:szCs w:val="20"/>
              </w:rPr>
              <w:t>ZTE</w:t>
            </w:r>
          </w:p>
        </w:tc>
        <w:tc>
          <w:tcPr>
            <w:tcW w:w="7694" w:type="dxa"/>
          </w:tcPr>
          <w:p w14:paraId="3FA619D5" w14:textId="77777777" w:rsidR="00902DB6" w:rsidRDefault="003328C3">
            <w:pPr>
              <w:rPr>
                <w:rFonts w:ascii="Arial" w:hAnsi="Arial" w:cs="Arial"/>
                <w:sz w:val="20"/>
                <w:szCs w:val="20"/>
              </w:rPr>
            </w:pPr>
            <w:r>
              <w:rPr>
                <w:rFonts w:ascii="Arial" w:hAnsi="Arial" w:cs="Arial"/>
                <w:sz w:val="20"/>
                <w:szCs w:val="20"/>
              </w:rPr>
              <w:t>Yes, the power saving gain by reducing the BDs larger than 10% can be observed at least. Especially for some special case, the power saving gain larger than 20% can be expected in our simulation. Additionally, considering modified traffic model, some adaptation methods and CCEs number taken into PS evaluation consideration, more power saving gain can be expected.</w:t>
            </w:r>
          </w:p>
          <w:p w14:paraId="6239E289" w14:textId="77777777" w:rsidR="00902DB6" w:rsidRDefault="00902DB6">
            <w:pPr>
              <w:rPr>
                <w:rFonts w:ascii="Arial" w:hAnsi="Arial" w:cs="Arial"/>
                <w:sz w:val="20"/>
                <w:szCs w:val="20"/>
              </w:rPr>
            </w:pPr>
          </w:p>
          <w:p w14:paraId="61B479A9" w14:textId="77777777" w:rsidR="00902DB6" w:rsidRDefault="003328C3">
            <w:pPr>
              <w:rPr>
                <w:rFonts w:ascii="Arial" w:hAnsi="Arial" w:cs="Arial"/>
                <w:sz w:val="20"/>
                <w:szCs w:val="20"/>
              </w:rPr>
            </w:pPr>
            <w:r>
              <w:rPr>
                <w:rFonts w:ascii="Arial" w:hAnsi="Arial" w:cs="Arial"/>
                <w:sz w:val="20"/>
                <w:szCs w:val="20"/>
              </w:rPr>
              <w:t>From our opinion, Alt.1 and Alt.2 should be supported because these alternatives are the effective methods in the scope to save power consumption.</w:t>
            </w:r>
          </w:p>
          <w:p w14:paraId="63AC24B4" w14:textId="77777777" w:rsidR="00902DB6" w:rsidRDefault="00902DB6">
            <w:pPr>
              <w:rPr>
                <w:rFonts w:ascii="Arial" w:hAnsi="Arial" w:cs="Arial"/>
                <w:sz w:val="20"/>
                <w:szCs w:val="20"/>
              </w:rPr>
            </w:pPr>
          </w:p>
          <w:p w14:paraId="5E090533" w14:textId="77777777" w:rsidR="00902DB6" w:rsidRDefault="003328C3">
            <w:pPr>
              <w:rPr>
                <w:rFonts w:ascii="Arial" w:hAnsi="Arial" w:cs="Arial"/>
                <w:sz w:val="20"/>
                <w:szCs w:val="20"/>
              </w:rPr>
            </w:pPr>
            <w:r>
              <w:rPr>
                <w:rFonts w:ascii="Arial" w:hAnsi="Arial" w:cs="Arial"/>
                <w:sz w:val="20"/>
                <w:szCs w:val="20"/>
              </w:rPr>
              <w:t xml:space="preserve">Additionally. since many companies seems to expect to configure the BDs or CCEs according to different conditions </w:t>
            </w:r>
            <w:proofErr w:type="gramStart"/>
            <w:r>
              <w:rPr>
                <w:rFonts w:ascii="Arial" w:hAnsi="Arial" w:cs="Arial"/>
                <w:sz w:val="20"/>
                <w:szCs w:val="20"/>
              </w:rPr>
              <w:t>and  ‘</w:t>
            </w:r>
            <w:proofErr w:type="gramEnd"/>
            <w:r>
              <w:rPr>
                <w:rFonts w:ascii="Arial" w:hAnsi="Arial" w:cs="Arial"/>
                <w:sz w:val="20"/>
                <w:szCs w:val="20"/>
              </w:rPr>
              <w:t xml:space="preserve">without </w:t>
            </w:r>
            <w:r>
              <w:rPr>
                <w:rFonts w:ascii="Arial" w:hAnsi="Arial" w:cs="Arial"/>
                <w:sz w:val="20"/>
                <w:szCs w:val="20"/>
                <w:lang w:eastAsia="ja-JP"/>
              </w:rPr>
              <w:t xml:space="preserve">any other modifications </w:t>
            </w:r>
            <w:r>
              <w:rPr>
                <w:rFonts w:ascii="Arial" w:hAnsi="Arial" w:cs="Arial"/>
                <w:sz w:val="20"/>
                <w:szCs w:val="20"/>
              </w:rPr>
              <w:t xml:space="preserve">’ seems to be impossible, we’d like to modify the description as </w:t>
            </w:r>
          </w:p>
          <w:p w14:paraId="1B196061"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Alt.1:</w:t>
            </w:r>
            <w:r>
              <w:rPr>
                <w:rFonts w:ascii="Arial" w:hAnsi="Arial" w:cs="Arial"/>
                <w:lang w:eastAsia="ja-JP"/>
              </w:rPr>
              <w:t xml:space="preserve"> Reducing Rel-15 BDs to smaller values</w:t>
            </w:r>
          </w:p>
          <w:p w14:paraId="37931D77" w14:textId="77777777" w:rsidR="00902DB6" w:rsidRDefault="003328C3">
            <w:pPr>
              <w:rPr>
                <w:rFonts w:ascii="Arial" w:hAnsi="Arial" w:cs="Arial"/>
                <w:sz w:val="20"/>
                <w:szCs w:val="20"/>
              </w:rPr>
            </w:pPr>
            <w:r>
              <w:rPr>
                <w:rFonts w:ascii="Arial" w:hAnsi="Arial" w:cs="Arial"/>
                <w:sz w:val="20"/>
                <w:szCs w:val="20"/>
              </w:rPr>
              <w:t>As for the PDCCH blocking probability, it seems to be not a big problem according to current simulation from [6] and [26]. Therefore, Alt.3 can be de-prioritized.</w:t>
            </w:r>
          </w:p>
          <w:p w14:paraId="21DE28DC" w14:textId="77777777" w:rsidR="00902DB6" w:rsidRDefault="00902DB6">
            <w:pPr>
              <w:pStyle w:val="ListParagraph"/>
              <w:spacing w:after="0"/>
              <w:ind w:left="0"/>
              <w:rPr>
                <w:rFonts w:ascii="Arial" w:hAnsi="Arial" w:cs="Arial"/>
                <w:lang w:eastAsia="zh-CN"/>
              </w:rPr>
            </w:pPr>
          </w:p>
        </w:tc>
      </w:tr>
      <w:tr w:rsidR="00902DB6" w14:paraId="31E540F5" w14:textId="77777777">
        <w:tc>
          <w:tcPr>
            <w:tcW w:w="1937" w:type="dxa"/>
          </w:tcPr>
          <w:p w14:paraId="3A4BE534" w14:textId="77777777" w:rsidR="00902DB6" w:rsidRDefault="003328C3">
            <w:pPr>
              <w:rPr>
                <w:rFonts w:ascii="Arial" w:hAnsi="Arial" w:cs="Arial"/>
                <w:sz w:val="20"/>
                <w:szCs w:val="20"/>
              </w:rPr>
            </w:pPr>
            <w:r>
              <w:rPr>
                <w:rFonts w:ascii="Arial" w:hAnsi="Arial" w:cs="Arial"/>
                <w:sz w:val="20"/>
                <w:szCs w:val="20"/>
              </w:rPr>
              <w:lastRenderedPageBreak/>
              <w:t>Nokia</w:t>
            </w:r>
          </w:p>
        </w:tc>
        <w:tc>
          <w:tcPr>
            <w:tcW w:w="7694" w:type="dxa"/>
          </w:tcPr>
          <w:p w14:paraId="0CA4CACB"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Alt 1:       NO to a simple reduction of UE BD/CCE limits</w:t>
            </w:r>
          </w:p>
          <w:p w14:paraId="29048B7D"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Alt 2/3:    MAYBE subject to further study</w:t>
            </w:r>
          </w:p>
          <w:p w14:paraId="2E6807AA" w14:textId="77777777" w:rsidR="00902DB6" w:rsidRDefault="00902DB6">
            <w:pPr>
              <w:rPr>
                <w:rFonts w:ascii="Arial" w:eastAsia="MS Mincho" w:hAnsi="Arial" w:cs="Arial"/>
                <w:sz w:val="20"/>
                <w:szCs w:val="20"/>
                <w:lang w:eastAsia="ja-JP"/>
              </w:rPr>
            </w:pPr>
          </w:p>
          <w:p w14:paraId="67FAC2A5"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Our biggest concerns are the relatively small power gains compared to other techniques, and the costs of achieving those gains in terms of:</w:t>
            </w:r>
            <w:r>
              <w:rPr>
                <w:rFonts w:ascii="Arial" w:eastAsia="MS Mincho" w:hAnsi="Arial" w:cs="Arial"/>
                <w:sz w:val="20"/>
                <w:szCs w:val="20"/>
                <w:lang w:eastAsia="ja-JP"/>
              </w:rPr>
              <w:br/>
            </w:r>
            <w:r>
              <w:rPr>
                <w:rFonts w:ascii="Arial" w:eastAsia="MS Mincho" w:hAnsi="Arial" w:cs="Arial"/>
                <w:sz w:val="20"/>
                <w:szCs w:val="20"/>
                <w:lang w:eastAsia="ja-JP"/>
              </w:rPr>
              <w:br/>
              <w:t>Increased blocking probability</w:t>
            </w:r>
          </w:p>
          <w:p w14:paraId="1A0A357F"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Decreased scheduling flexibility</w:t>
            </w:r>
          </w:p>
          <w:p w14:paraId="14B2FECA" w14:textId="77777777" w:rsidR="00902DB6" w:rsidRDefault="00902DB6">
            <w:pPr>
              <w:rPr>
                <w:rFonts w:ascii="Arial" w:hAnsi="Arial" w:cs="Arial"/>
                <w:sz w:val="20"/>
                <w:szCs w:val="20"/>
              </w:rPr>
            </w:pPr>
          </w:p>
        </w:tc>
      </w:tr>
      <w:tr w:rsidR="00902DB6" w14:paraId="3BDEB2A4" w14:textId="77777777">
        <w:tc>
          <w:tcPr>
            <w:tcW w:w="1937" w:type="dxa"/>
          </w:tcPr>
          <w:p w14:paraId="42F9CBF9"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0412E88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No. The power saving gain by reducing the number of BDs/CCEs can be achieved by </w:t>
            </w:r>
            <w:proofErr w:type="spellStart"/>
            <w:r>
              <w:rPr>
                <w:rFonts w:ascii="Arial" w:eastAsia="Malgun Gothic" w:hAnsi="Arial" w:cs="Arial"/>
                <w:sz w:val="20"/>
                <w:szCs w:val="20"/>
                <w:lang w:eastAsia="ko-KR"/>
              </w:rPr>
              <w:t>gNB</w:t>
            </w:r>
            <w:proofErr w:type="spellEnd"/>
            <w:r>
              <w:rPr>
                <w:rFonts w:ascii="Arial" w:eastAsia="Malgun Gothic" w:hAnsi="Arial" w:cs="Arial"/>
                <w:sz w:val="20"/>
                <w:szCs w:val="20"/>
                <w:lang w:eastAsia="ko-KR"/>
              </w:rPr>
              <w:t xml:space="preserve"> configuration. Either we conclude to not support it or to evaluate further the benefits and the impact on the PDCCH blocking probability is preferred.</w:t>
            </w:r>
          </w:p>
          <w:p w14:paraId="64701B93" w14:textId="77777777" w:rsidR="00902DB6" w:rsidRDefault="003328C3">
            <w:pPr>
              <w:rPr>
                <w:rFonts w:ascii="Arial" w:eastAsia="MS Mincho" w:hAnsi="Arial" w:cs="Arial"/>
                <w:sz w:val="20"/>
                <w:szCs w:val="20"/>
                <w:lang w:eastAsia="ja-JP"/>
              </w:rPr>
            </w:pPr>
            <w:r>
              <w:rPr>
                <w:rFonts w:ascii="Arial" w:eastAsia="Malgun Gothic" w:hAnsi="Arial" w:cs="Arial"/>
                <w:sz w:val="20"/>
                <w:szCs w:val="20"/>
                <w:lang w:eastAsia="ko-KR"/>
              </w:rPr>
              <w:t>Regarding the evaluations results on the PDCCH blocking probability, there seems to be no convergence yet on whether the PDCCH blocking probability is acceptable or not. As the results may lead to different conclusions depending on the number of UEs, we need to discuss the reference number of UEs to check the increase of the PDCCH blocking probability.</w:t>
            </w:r>
          </w:p>
        </w:tc>
      </w:tr>
      <w:tr w:rsidR="00902DB6" w14:paraId="0FDB234E" w14:textId="77777777">
        <w:tc>
          <w:tcPr>
            <w:tcW w:w="1937" w:type="dxa"/>
          </w:tcPr>
          <w:p w14:paraId="6978080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SONY </w:t>
            </w:r>
          </w:p>
        </w:tc>
        <w:tc>
          <w:tcPr>
            <w:tcW w:w="7694" w:type="dxa"/>
          </w:tcPr>
          <w:p w14:paraId="3CD9F00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We would not want to preclude any of Alt1, Alt2, Alt3 during the study item. i.e. the study should consider all of Alt1, Alt2, Alt3.</w:t>
            </w:r>
          </w:p>
        </w:tc>
      </w:tr>
    </w:tbl>
    <w:p w14:paraId="64E60F1F" w14:textId="77777777" w:rsidR="00902DB6" w:rsidRDefault="00902DB6">
      <w:pPr>
        <w:rPr>
          <w:rFonts w:ascii="Arial" w:eastAsiaTheme="minorEastAsia" w:hAnsi="Arial" w:cs="Arial"/>
        </w:rPr>
      </w:pPr>
    </w:p>
    <w:p w14:paraId="68DF0368" w14:textId="77777777" w:rsidR="00902DB6" w:rsidRDefault="00902DB6">
      <w:pPr>
        <w:rPr>
          <w:rFonts w:ascii="Arial" w:eastAsiaTheme="minorEastAsia" w:hAnsi="Arial" w:cs="Arial"/>
        </w:rPr>
      </w:pPr>
    </w:p>
    <w:p w14:paraId="4E92A33E" w14:textId="77777777" w:rsidR="00902DB6" w:rsidRDefault="003328C3">
      <w:pPr>
        <w:pStyle w:val="Heading3"/>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2: </w:t>
      </w:r>
      <w:r>
        <w:rPr>
          <w:rFonts w:ascii="Arial" w:eastAsia="Times New Roman" w:hAnsi="Arial" w:cs="Times New Roman"/>
          <w:color w:val="000000" w:themeColor="text1"/>
          <w:sz w:val="32"/>
          <w:szCs w:val="20"/>
        </w:rPr>
        <w:t>Dynamic adaptation of PDCCH monitoring</w:t>
      </w:r>
      <w:r>
        <w:rPr>
          <w:rFonts w:ascii="Arial" w:eastAsia="Times New Roman" w:hAnsi="Arial"/>
          <w:color w:val="000000" w:themeColor="text1"/>
          <w:sz w:val="32"/>
        </w:rPr>
        <w:t xml:space="preserve"> </w:t>
      </w:r>
    </w:p>
    <w:p w14:paraId="6A8D6207"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 xml:space="preserve">Several contributions [5,7,10,12,15,18,19,23] discuss how to support dynamically PDCCH monitoring, which include DCI-based approach (e.g. enhanced DCI format 2_6 or scheduling DCI format) or timer-based approach [5]. It was observed that similar proposals are being discussed in Rel-17 power saving study item. However, it maybe still desirable to discuss it in both items as different conclusions maybe made considering different power saving requirements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and power saving WI. Obviously, the standard efforts can be shared if it is approved under both agendas. </w:t>
      </w:r>
    </w:p>
    <w:p w14:paraId="4CF6A4F2" w14:textId="77777777" w:rsidR="00902DB6" w:rsidRDefault="003328C3">
      <w:pPr>
        <w:spacing w:before="120"/>
        <w:rPr>
          <w:rFonts w:ascii="Arial" w:hAnsi="Arial" w:cs="Arial"/>
          <w:b/>
          <w:bCs/>
          <w:sz w:val="20"/>
          <w:szCs w:val="20"/>
        </w:rPr>
      </w:pPr>
      <w:r>
        <w:rPr>
          <w:rFonts w:ascii="Arial" w:hAnsi="Arial" w:cs="Arial"/>
          <w:b/>
          <w:bCs/>
          <w:sz w:val="20"/>
          <w:szCs w:val="20"/>
        </w:rPr>
        <w:t xml:space="preserve">Question 13: Can dynamic adaptation of PDCCH monitoring or search space set be supported for Redcap device to reduce PDCCH monitoring power? If not, why? </w:t>
      </w:r>
    </w:p>
    <w:tbl>
      <w:tblPr>
        <w:tblStyle w:val="TableGrid"/>
        <w:tblW w:w="9631" w:type="dxa"/>
        <w:tblLayout w:type="fixed"/>
        <w:tblLook w:val="04A0" w:firstRow="1" w:lastRow="0" w:firstColumn="1" w:lastColumn="0" w:noHBand="0" w:noVBand="1"/>
      </w:tblPr>
      <w:tblGrid>
        <w:gridCol w:w="1271"/>
        <w:gridCol w:w="8360"/>
      </w:tblGrid>
      <w:tr w:rsidR="00902DB6" w14:paraId="1D893077" w14:textId="77777777">
        <w:tc>
          <w:tcPr>
            <w:tcW w:w="1271" w:type="dxa"/>
            <w:shd w:val="clear" w:color="auto" w:fill="D9D9D9" w:themeFill="background1" w:themeFillShade="D9"/>
          </w:tcPr>
          <w:p w14:paraId="2D22C22A" w14:textId="77777777" w:rsidR="00902DB6" w:rsidRDefault="003328C3">
            <w:pPr>
              <w:rPr>
                <w:rFonts w:ascii="Arial" w:hAnsi="Arial" w:cs="Arial"/>
                <w:b/>
                <w:bCs/>
                <w:sz w:val="20"/>
                <w:szCs w:val="20"/>
              </w:rPr>
            </w:pPr>
            <w:r>
              <w:rPr>
                <w:rFonts w:ascii="Arial" w:hAnsi="Arial" w:cs="Arial"/>
                <w:b/>
                <w:bCs/>
                <w:sz w:val="20"/>
                <w:szCs w:val="20"/>
              </w:rPr>
              <w:t>Company</w:t>
            </w:r>
          </w:p>
        </w:tc>
        <w:tc>
          <w:tcPr>
            <w:tcW w:w="8360" w:type="dxa"/>
            <w:shd w:val="clear" w:color="auto" w:fill="D9D9D9" w:themeFill="background1" w:themeFillShade="D9"/>
          </w:tcPr>
          <w:p w14:paraId="297F8E7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34A895EC" w14:textId="77777777">
        <w:tc>
          <w:tcPr>
            <w:tcW w:w="1271" w:type="dxa"/>
          </w:tcPr>
          <w:p w14:paraId="331518C7" w14:textId="77777777" w:rsidR="00902DB6" w:rsidRDefault="003328C3">
            <w:pPr>
              <w:rPr>
                <w:rFonts w:ascii="Arial" w:hAnsi="Arial" w:cs="Arial"/>
                <w:sz w:val="20"/>
                <w:szCs w:val="20"/>
              </w:rPr>
            </w:pPr>
            <w:r>
              <w:rPr>
                <w:rFonts w:ascii="Arial" w:hAnsi="Arial" w:cs="Arial" w:hint="eastAsia"/>
                <w:sz w:val="20"/>
                <w:szCs w:val="20"/>
              </w:rPr>
              <w:t>v</w:t>
            </w:r>
            <w:r>
              <w:rPr>
                <w:rFonts w:ascii="Arial" w:hAnsi="Arial" w:cs="Arial"/>
                <w:sz w:val="20"/>
                <w:szCs w:val="20"/>
              </w:rPr>
              <w:t>ivo</w:t>
            </w:r>
          </w:p>
        </w:tc>
        <w:tc>
          <w:tcPr>
            <w:tcW w:w="8360" w:type="dxa"/>
          </w:tcPr>
          <w:p w14:paraId="4B645213" w14:textId="77777777" w:rsidR="00902DB6" w:rsidRDefault="003328C3">
            <w:pPr>
              <w:rPr>
                <w:rFonts w:ascii="Arial" w:hAnsi="Arial" w:cs="Arial"/>
                <w:sz w:val="20"/>
                <w:szCs w:val="20"/>
              </w:rPr>
            </w:pPr>
            <w:r>
              <w:rPr>
                <w:rFonts w:ascii="Arial" w:hAnsi="Arial" w:cs="Arial"/>
                <w:sz w:val="20"/>
                <w:szCs w:val="20"/>
              </w:rPr>
              <w:t xml:space="preserve">Following the WID, the dynamic adaptation of PDCCH minoring or search space set switching belongs to the power saving WID, and it is understood that the power saving WID provide general features which applicable to both normal and redcap UEs. With this understanding, we think technique 2 should be dropped in Redcap discussion to avoid duplicate work. </w:t>
            </w:r>
          </w:p>
          <w:p w14:paraId="62AD7D30" w14:textId="77777777" w:rsidR="00902DB6" w:rsidRDefault="00902DB6">
            <w:pPr>
              <w:rPr>
                <w:rFonts w:ascii="Arial" w:hAnsi="Arial" w:cs="Arial"/>
                <w:sz w:val="20"/>
                <w:szCs w:val="20"/>
              </w:rPr>
            </w:pPr>
          </w:p>
        </w:tc>
      </w:tr>
      <w:tr w:rsidR="00902DB6" w14:paraId="6BACA407" w14:textId="77777777">
        <w:tc>
          <w:tcPr>
            <w:tcW w:w="1271" w:type="dxa"/>
          </w:tcPr>
          <w:p w14:paraId="428C3F66" w14:textId="77777777" w:rsidR="00902DB6" w:rsidRDefault="003328C3">
            <w:pPr>
              <w:rPr>
                <w:rFonts w:ascii="Arial" w:hAnsi="Arial" w:cs="Arial"/>
                <w:sz w:val="20"/>
                <w:szCs w:val="20"/>
              </w:rPr>
            </w:pPr>
            <w:r>
              <w:rPr>
                <w:rFonts w:ascii="Arial" w:hAnsi="Arial" w:cs="Arial"/>
                <w:sz w:val="20"/>
                <w:szCs w:val="20"/>
              </w:rPr>
              <w:lastRenderedPageBreak/>
              <w:t>OPPO</w:t>
            </w:r>
          </w:p>
        </w:tc>
        <w:tc>
          <w:tcPr>
            <w:tcW w:w="8360" w:type="dxa"/>
          </w:tcPr>
          <w:p w14:paraId="1968FC88" w14:textId="77777777" w:rsidR="00902DB6" w:rsidRDefault="003328C3">
            <w:pPr>
              <w:rPr>
                <w:rFonts w:ascii="Arial" w:hAnsi="Arial" w:cs="Arial"/>
                <w:sz w:val="20"/>
                <w:szCs w:val="20"/>
              </w:rPr>
            </w:pPr>
            <w:r>
              <w:rPr>
                <w:rFonts w:ascii="Arial" w:hAnsi="Arial" w:cs="Arial"/>
                <w:sz w:val="20"/>
                <w:szCs w:val="20"/>
              </w:rPr>
              <w:t xml:space="preserve">Could be out of </w:t>
            </w:r>
            <w:proofErr w:type="spellStart"/>
            <w:r>
              <w:rPr>
                <w:rFonts w:ascii="Arial" w:hAnsi="Arial" w:cs="Arial"/>
                <w:sz w:val="20"/>
                <w:szCs w:val="20"/>
              </w:rPr>
              <w:t>Sope</w:t>
            </w:r>
            <w:proofErr w:type="spellEnd"/>
            <w:r>
              <w:rPr>
                <w:rFonts w:ascii="Arial" w:hAnsi="Arial" w:cs="Arial"/>
                <w:sz w:val="20"/>
                <w:szCs w:val="20"/>
              </w:rPr>
              <w:t xml:space="preserve">. SI said: “Reduced PDCCH monitoring by smaller numbers of blind decodes and CCE limits”. It is just limit of </w:t>
            </w:r>
            <w:r>
              <w:rPr>
                <w:rFonts w:ascii="Arial" w:hAnsi="Arial" w:cs="Arial" w:hint="eastAsia"/>
                <w:sz w:val="20"/>
                <w:szCs w:val="20"/>
              </w:rPr>
              <w:t>capability</w:t>
            </w:r>
            <w:r>
              <w:rPr>
                <w:rFonts w:ascii="Arial" w:hAnsi="Arial" w:cs="Arial"/>
                <w:sz w:val="20"/>
                <w:szCs w:val="20"/>
              </w:rPr>
              <w:t xml:space="preserve">, not dynamic scheduling. Also, it seems can take care by Power Saving </w:t>
            </w:r>
            <w:r>
              <w:rPr>
                <w:rFonts w:ascii="Arial" w:hAnsi="Arial" w:cs="Arial" w:hint="eastAsia"/>
                <w:sz w:val="20"/>
                <w:szCs w:val="20"/>
              </w:rPr>
              <w:t>WI.</w:t>
            </w:r>
            <w:r>
              <w:rPr>
                <w:rFonts w:ascii="Arial" w:hAnsi="Arial" w:cs="Arial"/>
                <w:sz w:val="20"/>
                <w:szCs w:val="20"/>
              </w:rPr>
              <w:t xml:space="preserve"> Just want to avoid duplicated </w:t>
            </w:r>
            <w:proofErr w:type="spellStart"/>
            <w:r>
              <w:rPr>
                <w:rFonts w:ascii="Arial" w:hAnsi="Arial" w:cs="Arial"/>
                <w:sz w:val="20"/>
                <w:szCs w:val="20"/>
              </w:rPr>
              <w:t>dissussing</w:t>
            </w:r>
            <w:proofErr w:type="spellEnd"/>
            <w:r>
              <w:rPr>
                <w:rFonts w:ascii="Arial" w:hAnsi="Arial" w:cs="Arial"/>
                <w:sz w:val="20"/>
                <w:szCs w:val="20"/>
              </w:rPr>
              <w:t>.</w:t>
            </w:r>
          </w:p>
        </w:tc>
      </w:tr>
      <w:tr w:rsidR="00902DB6" w14:paraId="0B081889" w14:textId="77777777">
        <w:tc>
          <w:tcPr>
            <w:tcW w:w="1271" w:type="dxa"/>
          </w:tcPr>
          <w:p w14:paraId="591D8A57" w14:textId="77777777" w:rsidR="00902DB6" w:rsidRDefault="003328C3">
            <w:pPr>
              <w:rPr>
                <w:rFonts w:ascii="Arial" w:hAnsi="Arial" w:cs="Arial"/>
                <w:sz w:val="20"/>
                <w:szCs w:val="20"/>
              </w:rPr>
            </w:pPr>
            <w:r>
              <w:rPr>
                <w:rFonts w:ascii="Arial" w:hAnsi="Arial" w:cs="Arial" w:hint="eastAsia"/>
                <w:sz w:val="20"/>
                <w:szCs w:val="20"/>
              </w:rPr>
              <w:t>X</w:t>
            </w:r>
            <w:r>
              <w:rPr>
                <w:rFonts w:ascii="Arial" w:hAnsi="Arial" w:cs="Arial"/>
                <w:sz w:val="20"/>
                <w:szCs w:val="20"/>
              </w:rPr>
              <w:t>iaomi</w:t>
            </w:r>
          </w:p>
        </w:tc>
        <w:tc>
          <w:tcPr>
            <w:tcW w:w="8360" w:type="dxa"/>
          </w:tcPr>
          <w:p w14:paraId="5D5117BA" w14:textId="77777777" w:rsidR="00902DB6" w:rsidRDefault="003328C3">
            <w:pPr>
              <w:rPr>
                <w:rFonts w:ascii="Arial" w:hAnsi="Arial" w:cs="Arial"/>
                <w:sz w:val="20"/>
                <w:szCs w:val="20"/>
              </w:rPr>
            </w:pPr>
            <w:r>
              <w:rPr>
                <w:rFonts w:ascii="Arial" w:hAnsi="Arial" w:cs="Arial" w:hint="eastAsia"/>
                <w:sz w:val="20"/>
                <w:szCs w:val="20"/>
              </w:rPr>
              <w:t>Y</w:t>
            </w:r>
            <w:r>
              <w:rPr>
                <w:rFonts w:ascii="Arial" w:hAnsi="Arial" w:cs="Arial"/>
                <w:sz w:val="20"/>
                <w:szCs w:val="20"/>
              </w:rPr>
              <w:t xml:space="preserve">es. Any solution for the power saving should not be precluded </w:t>
            </w:r>
          </w:p>
        </w:tc>
      </w:tr>
      <w:tr w:rsidR="00902DB6" w14:paraId="5137E4CD" w14:textId="77777777">
        <w:tc>
          <w:tcPr>
            <w:tcW w:w="1271" w:type="dxa"/>
          </w:tcPr>
          <w:p w14:paraId="50A1EAB4" w14:textId="77777777" w:rsidR="00902DB6" w:rsidRDefault="003328C3">
            <w:pPr>
              <w:rPr>
                <w:rFonts w:ascii="Arial" w:hAnsi="Arial" w:cs="Arial"/>
                <w:sz w:val="20"/>
                <w:szCs w:val="20"/>
              </w:rPr>
            </w:pPr>
            <w:r>
              <w:rPr>
                <w:rFonts w:ascii="Arial" w:hAnsi="Arial" w:cs="Arial"/>
                <w:sz w:val="20"/>
                <w:szCs w:val="20"/>
              </w:rPr>
              <w:t>Fraunhofer</w:t>
            </w:r>
          </w:p>
        </w:tc>
        <w:tc>
          <w:tcPr>
            <w:tcW w:w="8360" w:type="dxa"/>
          </w:tcPr>
          <w:p w14:paraId="6EB5D84D" w14:textId="77777777" w:rsidR="00902DB6" w:rsidRDefault="003328C3">
            <w:pPr>
              <w:rPr>
                <w:rFonts w:ascii="Arial" w:hAnsi="Arial" w:cs="Arial"/>
                <w:sz w:val="20"/>
                <w:szCs w:val="20"/>
              </w:rPr>
            </w:pPr>
            <w:r>
              <w:rPr>
                <w:rFonts w:ascii="Arial" w:hAnsi="Arial" w:cs="Arial"/>
                <w:sz w:val="20"/>
                <w:szCs w:val="20"/>
              </w:rPr>
              <w:t xml:space="preserve">Yes. Our understanding is that this procedure reduces the blind decoding overhead significantly especially, if there is no data for the </w:t>
            </w:r>
            <w:proofErr w:type="spellStart"/>
            <w:r>
              <w:rPr>
                <w:rFonts w:ascii="Arial" w:hAnsi="Arial" w:cs="Arial"/>
                <w:sz w:val="20"/>
                <w:szCs w:val="20"/>
              </w:rPr>
              <w:t>RedCap</w:t>
            </w:r>
            <w:proofErr w:type="spellEnd"/>
            <w:r>
              <w:rPr>
                <w:rFonts w:ascii="Arial" w:hAnsi="Arial" w:cs="Arial"/>
                <w:sz w:val="20"/>
                <w:szCs w:val="20"/>
              </w:rPr>
              <w:t xml:space="preserve"> UE.</w:t>
            </w:r>
          </w:p>
        </w:tc>
      </w:tr>
      <w:tr w:rsidR="00902DB6" w14:paraId="767B08E2" w14:textId="77777777">
        <w:tc>
          <w:tcPr>
            <w:tcW w:w="1271" w:type="dxa"/>
          </w:tcPr>
          <w:p w14:paraId="68517CCA" w14:textId="77777777" w:rsidR="00902DB6" w:rsidRDefault="003328C3">
            <w:pPr>
              <w:rPr>
                <w:rFonts w:ascii="Arial" w:hAnsi="Arial" w:cs="Arial"/>
                <w:sz w:val="20"/>
                <w:szCs w:val="20"/>
              </w:rPr>
            </w:pPr>
            <w:r>
              <w:rPr>
                <w:rFonts w:ascii="Arial" w:hAnsi="Arial" w:cs="Arial"/>
                <w:sz w:val="20"/>
                <w:szCs w:val="20"/>
              </w:rPr>
              <w:t>MediaTek</w:t>
            </w:r>
          </w:p>
        </w:tc>
        <w:tc>
          <w:tcPr>
            <w:tcW w:w="8360" w:type="dxa"/>
          </w:tcPr>
          <w:p w14:paraId="192D35F0" w14:textId="77777777" w:rsidR="00902DB6" w:rsidRDefault="003328C3">
            <w:pPr>
              <w:rPr>
                <w:rFonts w:ascii="Arial" w:hAnsi="Arial" w:cs="Arial"/>
                <w:sz w:val="20"/>
                <w:szCs w:val="20"/>
              </w:rPr>
            </w:pPr>
            <w:r>
              <w:rPr>
                <w:rFonts w:ascii="Arial" w:hAnsi="Arial" w:cs="Arial"/>
                <w:sz w:val="20"/>
                <w:szCs w:val="20"/>
              </w:rPr>
              <w:t xml:space="preserve">This is out of the scope of </w:t>
            </w:r>
            <w:proofErr w:type="spellStart"/>
            <w:r>
              <w:rPr>
                <w:rFonts w:ascii="Arial" w:hAnsi="Arial" w:cs="Arial"/>
                <w:sz w:val="20"/>
                <w:szCs w:val="20"/>
              </w:rPr>
              <w:t>RedCap</w:t>
            </w:r>
            <w:proofErr w:type="spellEnd"/>
            <w:r>
              <w:rPr>
                <w:rFonts w:ascii="Arial" w:hAnsi="Arial" w:cs="Arial"/>
                <w:sz w:val="20"/>
                <w:szCs w:val="20"/>
              </w:rPr>
              <w:t xml:space="preserve"> SI. This should be discussed in the power saving WI if needed.</w:t>
            </w:r>
          </w:p>
        </w:tc>
      </w:tr>
      <w:tr w:rsidR="00902DB6" w14:paraId="6A10D4FF" w14:textId="77777777">
        <w:tc>
          <w:tcPr>
            <w:tcW w:w="1271" w:type="dxa"/>
          </w:tcPr>
          <w:p w14:paraId="6910B7FE" w14:textId="77777777" w:rsidR="00902DB6" w:rsidRDefault="003328C3">
            <w:pPr>
              <w:rPr>
                <w:rFonts w:ascii="Arial" w:hAnsi="Arial" w:cs="Arial"/>
                <w:sz w:val="20"/>
                <w:szCs w:val="20"/>
              </w:rPr>
            </w:pPr>
            <w:r>
              <w:rPr>
                <w:rFonts w:ascii="Arial" w:hAnsi="Arial" w:cs="Arial"/>
                <w:sz w:val="20"/>
                <w:szCs w:val="20"/>
              </w:rPr>
              <w:t>Futurewei</w:t>
            </w:r>
          </w:p>
        </w:tc>
        <w:tc>
          <w:tcPr>
            <w:tcW w:w="8360" w:type="dxa"/>
          </w:tcPr>
          <w:p w14:paraId="416F68B6" w14:textId="77777777" w:rsidR="00902DB6" w:rsidRDefault="003328C3">
            <w:pPr>
              <w:rPr>
                <w:rFonts w:ascii="Arial" w:hAnsi="Arial" w:cs="Arial"/>
                <w:sz w:val="20"/>
                <w:szCs w:val="20"/>
              </w:rPr>
            </w:pPr>
            <w:r>
              <w:rPr>
                <w:rFonts w:ascii="Arial" w:hAnsi="Arial" w:cs="Arial"/>
                <w:sz w:val="20"/>
                <w:szCs w:val="20"/>
              </w:rPr>
              <w:t>Agree with OPPO’s analysis that it is not within Redcap scope (but should be okay in power savings)</w:t>
            </w:r>
          </w:p>
        </w:tc>
      </w:tr>
      <w:tr w:rsidR="00902DB6" w14:paraId="063CE817" w14:textId="77777777">
        <w:tc>
          <w:tcPr>
            <w:tcW w:w="1271" w:type="dxa"/>
          </w:tcPr>
          <w:p w14:paraId="22C83466" w14:textId="77777777" w:rsidR="00902DB6" w:rsidRDefault="003328C3">
            <w:pPr>
              <w:rPr>
                <w:rFonts w:ascii="Arial" w:hAnsi="Arial" w:cs="Arial"/>
                <w:sz w:val="20"/>
                <w:szCs w:val="20"/>
              </w:rPr>
            </w:pPr>
            <w:r>
              <w:rPr>
                <w:rFonts w:ascii="Arial" w:hAnsi="Arial" w:cs="Arial"/>
                <w:sz w:val="20"/>
                <w:szCs w:val="20"/>
              </w:rPr>
              <w:t>Ericsson</w:t>
            </w:r>
          </w:p>
        </w:tc>
        <w:tc>
          <w:tcPr>
            <w:tcW w:w="8360" w:type="dxa"/>
          </w:tcPr>
          <w:p w14:paraId="758EE6E5" w14:textId="77777777" w:rsidR="00902DB6" w:rsidRDefault="003328C3">
            <w:pPr>
              <w:rPr>
                <w:rFonts w:ascii="Arial" w:hAnsi="Arial" w:cs="Arial"/>
                <w:sz w:val="20"/>
                <w:szCs w:val="20"/>
              </w:rPr>
            </w:pPr>
            <w:r>
              <w:rPr>
                <w:rFonts w:ascii="Arial" w:hAnsi="Arial" w:cs="Arial"/>
                <w:sz w:val="20"/>
                <w:szCs w:val="20"/>
              </w:rPr>
              <w:t>This does not seem to be in the scope according to the SID.</w:t>
            </w:r>
          </w:p>
        </w:tc>
      </w:tr>
      <w:tr w:rsidR="00902DB6" w14:paraId="4CFE41FC" w14:textId="77777777">
        <w:tc>
          <w:tcPr>
            <w:tcW w:w="1271" w:type="dxa"/>
          </w:tcPr>
          <w:p w14:paraId="69A0686F" w14:textId="77777777" w:rsidR="00902DB6" w:rsidRDefault="003328C3">
            <w:pPr>
              <w:rPr>
                <w:rFonts w:ascii="Arial" w:hAnsi="Arial" w:cs="Arial"/>
                <w:sz w:val="20"/>
                <w:szCs w:val="20"/>
              </w:rPr>
            </w:pPr>
            <w:r>
              <w:rPr>
                <w:rFonts w:ascii="Arial" w:eastAsia="MS Mincho" w:hAnsi="Arial" w:cs="Arial" w:hint="eastAsia"/>
                <w:sz w:val="20"/>
                <w:szCs w:val="20"/>
                <w:lang w:eastAsia="ja-JP"/>
              </w:rPr>
              <w:t>P</w:t>
            </w:r>
            <w:r>
              <w:rPr>
                <w:rFonts w:ascii="Arial" w:eastAsia="MS Mincho" w:hAnsi="Arial" w:cs="Arial"/>
                <w:sz w:val="20"/>
                <w:szCs w:val="20"/>
                <w:lang w:eastAsia="ja-JP"/>
              </w:rPr>
              <w:t>anasonic</w:t>
            </w:r>
          </w:p>
        </w:tc>
        <w:tc>
          <w:tcPr>
            <w:tcW w:w="8360" w:type="dxa"/>
          </w:tcPr>
          <w:p w14:paraId="49D35F5D" w14:textId="77777777" w:rsidR="00902DB6" w:rsidRDefault="003328C3">
            <w:pPr>
              <w:rPr>
                <w:rFonts w:ascii="Arial" w:hAnsi="Arial" w:cs="Arial"/>
                <w:sz w:val="20"/>
                <w:szCs w:val="20"/>
              </w:rPr>
            </w:pPr>
            <w:r>
              <w:rPr>
                <w:rFonts w:ascii="Arial" w:eastAsia="MS Mincho" w:hAnsi="Arial" w:cs="Arial" w:hint="eastAsia"/>
                <w:sz w:val="20"/>
                <w:szCs w:val="20"/>
                <w:lang w:eastAsia="ja-JP"/>
              </w:rPr>
              <w:t>Y</w:t>
            </w:r>
            <w:r>
              <w:rPr>
                <w:rFonts w:ascii="Arial" w:eastAsia="MS Mincho" w:hAnsi="Arial" w:cs="Arial"/>
                <w:sz w:val="20"/>
                <w:szCs w:val="20"/>
                <w:lang w:eastAsia="ja-JP"/>
              </w:rPr>
              <w:t xml:space="preserve">es, it should be supported as to reduce the wake-up time contribute the power reduction more than to reduce the number of </w:t>
            </w:r>
            <w:proofErr w:type="spellStart"/>
            <w:r>
              <w:rPr>
                <w:rFonts w:ascii="Arial" w:eastAsia="MS Mincho" w:hAnsi="Arial" w:cs="Arial"/>
                <w:sz w:val="20"/>
                <w:szCs w:val="20"/>
                <w:lang w:eastAsia="ja-JP"/>
              </w:rPr>
              <w:t>BDs.</w:t>
            </w:r>
            <w:proofErr w:type="spellEnd"/>
          </w:p>
        </w:tc>
      </w:tr>
      <w:tr w:rsidR="00902DB6" w14:paraId="568D3DEE" w14:textId="77777777">
        <w:tc>
          <w:tcPr>
            <w:tcW w:w="1271" w:type="dxa"/>
          </w:tcPr>
          <w:p w14:paraId="51363A29" w14:textId="77777777" w:rsidR="00902DB6" w:rsidRDefault="003328C3">
            <w:pPr>
              <w:rPr>
                <w:rFonts w:ascii="Arial" w:hAnsi="Arial" w:cs="Arial"/>
                <w:sz w:val="20"/>
                <w:szCs w:val="20"/>
              </w:rPr>
            </w:pPr>
            <w:r>
              <w:rPr>
                <w:rFonts w:ascii="Arial" w:hAnsi="Arial" w:cs="Arial" w:hint="eastAsia"/>
                <w:sz w:val="20"/>
                <w:szCs w:val="20"/>
              </w:rPr>
              <w:t>CATT</w:t>
            </w:r>
          </w:p>
        </w:tc>
        <w:tc>
          <w:tcPr>
            <w:tcW w:w="8360" w:type="dxa"/>
          </w:tcPr>
          <w:p w14:paraId="28621A07" w14:textId="77777777" w:rsidR="00902DB6" w:rsidRDefault="003328C3">
            <w:pPr>
              <w:rPr>
                <w:rFonts w:ascii="Arial" w:hAnsi="Arial" w:cs="Arial"/>
                <w:sz w:val="20"/>
                <w:szCs w:val="20"/>
              </w:rPr>
            </w:pPr>
            <w:r>
              <w:rPr>
                <w:rFonts w:ascii="Arial" w:hAnsi="Arial" w:cs="Arial" w:hint="eastAsia"/>
                <w:sz w:val="20"/>
                <w:szCs w:val="20"/>
              </w:rPr>
              <w:t>Dynamic adaptation of PDCCH monitoring or search space set is beneficial for power saving. It</w:t>
            </w:r>
            <w:r>
              <w:rPr>
                <w:rFonts w:ascii="Arial" w:hAnsi="Arial" w:cs="Arial"/>
                <w:sz w:val="20"/>
                <w:szCs w:val="20"/>
              </w:rPr>
              <w:t>’</w:t>
            </w:r>
            <w:r>
              <w:rPr>
                <w:rFonts w:ascii="Arial" w:hAnsi="Arial" w:cs="Arial" w:hint="eastAsia"/>
                <w:sz w:val="20"/>
                <w:szCs w:val="20"/>
              </w:rPr>
              <w:t xml:space="preserve">s a </w:t>
            </w:r>
            <w:r>
              <w:rPr>
                <w:rFonts w:ascii="Arial" w:hAnsi="Arial" w:cs="Arial"/>
                <w:sz w:val="20"/>
                <w:szCs w:val="20"/>
              </w:rPr>
              <w:t>generic power saving technique can be applied to any supporting UEs.</w:t>
            </w:r>
            <w:r>
              <w:rPr>
                <w:rFonts w:ascii="Arial" w:hAnsi="Arial" w:cs="Arial" w:hint="eastAsia"/>
                <w:sz w:val="20"/>
                <w:szCs w:val="20"/>
              </w:rPr>
              <w:t xml:space="preserve"> As mentioned by several companies, it should be handled by PS WI.</w:t>
            </w:r>
          </w:p>
        </w:tc>
      </w:tr>
      <w:tr w:rsidR="00902DB6" w14:paraId="5887EDF0" w14:textId="77777777">
        <w:tc>
          <w:tcPr>
            <w:tcW w:w="1271" w:type="dxa"/>
          </w:tcPr>
          <w:p w14:paraId="038DC6EE"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MCC</w:t>
            </w:r>
          </w:p>
        </w:tc>
        <w:tc>
          <w:tcPr>
            <w:tcW w:w="8360" w:type="dxa"/>
          </w:tcPr>
          <w:p w14:paraId="7115486A" w14:textId="77777777" w:rsidR="00902DB6" w:rsidRDefault="003328C3">
            <w:pPr>
              <w:rPr>
                <w:rFonts w:ascii="Arial" w:hAnsi="Arial" w:cs="Arial"/>
                <w:sz w:val="20"/>
                <w:szCs w:val="20"/>
              </w:rPr>
            </w:pPr>
            <w:r>
              <w:rPr>
                <w:rFonts w:ascii="Arial" w:hAnsi="Arial" w:cs="Arial" w:hint="eastAsia"/>
                <w:sz w:val="20"/>
                <w:szCs w:val="20"/>
              </w:rPr>
              <w:t>Y</w:t>
            </w:r>
            <w:r>
              <w:rPr>
                <w:rFonts w:ascii="Arial" w:hAnsi="Arial" w:cs="Arial"/>
                <w:sz w:val="20"/>
                <w:szCs w:val="20"/>
              </w:rPr>
              <w:t xml:space="preserve">es, we think the dynamic PDCCH monitoring can be supported for </w:t>
            </w:r>
            <w:proofErr w:type="spellStart"/>
            <w:r>
              <w:rPr>
                <w:rFonts w:ascii="Arial" w:hAnsi="Arial" w:cs="Arial"/>
                <w:sz w:val="20"/>
                <w:szCs w:val="20"/>
              </w:rPr>
              <w:t>RedCap</w:t>
            </w:r>
            <w:proofErr w:type="spellEnd"/>
            <w:r>
              <w:rPr>
                <w:rFonts w:ascii="Arial" w:hAnsi="Arial" w:cs="Arial"/>
                <w:sz w:val="20"/>
                <w:szCs w:val="20"/>
              </w:rPr>
              <w:t xml:space="preserve"> UE. But as the discussion by many companies, this issue can be discussed in Power saving </w:t>
            </w:r>
            <w:proofErr w:type="gramStart"/>
            <w:r>
              <w:rPr>
                <w:rFonts w:ascii="Arial" w:hAnsi="Arial" w:cs="Arial"/>
                <w:sz w:val="20"/>
                <w:szCs w:val="20"/>
              </w:rPr>
              <w:t>WI</w:t>
            </w:r>
            <w:proofErr w:type="gramEnd"/>
            <w:r>
              <w:rPr>
                <w:rFonts w:ascii="Arial" w:hAnsi="Arial" w:cs="Arial"/>
                <w:sz w:val="20"/>
                <w:szCs w:val="20"/>
              </w:rPr>
              <w:t xml:space="preserve"> but the power saving technique can be used by </w:t>
            </w:r>
            <w:proofErr w:type="spellStart"/>
            <w:r>
              <w:rPr>
                <w:rFonts w:ascii="Arial" w:hAnsi="Arial" w:cs="Arial"/>
                <w:sz w:val="20"/>
                <w:szCs w:val="20"/>
              </w:rPr>
              <w:t>RedCap</w:t>
            </w:r>
            <w:proofErr w:type="spellEnd"/>
            <w:r>
              <w:rPr>
                <w:rFonts w:ascii="Arial" w:hAnsi="Arial" w:cs="Arial"/>
                <w:sz w:val="20"/>
                <w:szCs w:val="20"/>
              </w:rPr>
              <w:t xml:space="preserve"> UE as well.</w:t>
            </w:r>
          </w:p>
        </w:tc>
      </w:tr>
      <w:tr w:rsidR="00902DB6" w14:paraId="3103BD56" w14:textId="77777777">
        <w:tc>
          <w:tcPr>
            <w:tcW w:w="1271" w:type="dxa"/>
          </w:tcPr>
          <w:p w14:paraId="71BFEB86" w14:textId="77777777" w:rsidR="00902DB6" w:rsidRDefault="003328C3">
            <w:pPr>
              <w:rPr>
                <w:rFonts w:ascii="Arial" w:hAnsi="Arial" w:cs="Arial"/>
                <w:sz w:val="20"/>
                <w:szCs w:val="20"/>
              </w:rPr>
            </w:pPr>
            <w:r>
              <w:rPr>
                <w:rFonts w:ascii="Arial" w:hAnsi="Arial" w:cs="Arial"/>
                <w:sz w:val="20"/>
                <w:szCs w:val="20"/>
              </w:rPr>
              <w:t>InterDigital</w:t>
            </w:r>
          </w:p>
        </w:tc>
        <w:tc>
          <w:tcPr>
            <w:tcW w:w="8360" w:type="dxa"/>
          </w:tcPr>
          <w:p w14:paraId="6ABB5DA0" w14:textId="77777777" w:rsidR="00902DB6" w:rsidRDefault="003328C3">
            <w:pPr>
              <w:rPr>
                <w:rFonts w:ascii="Arial" w:hAnsi="Arial" w:cs="Arial"/>
                <w:sz w:val="20"/>
                <w:szCs w:val="20"/>
              </w:rPr>
            </w:pPr>
            <w:r>
              <w:rPr>
                <w:rFonts w:ascii="Arial" w:hAnsi="Arial" w:cs="Arial"/>
                <w:sz w:val="20"/>
                <w:szCs w:val="20"/>
              </w:rPr>
              <w:t xml:space="preserve">We believe that dynamic adaptation of PDCCH monitoring is essential for power saving. However, since this technique will be treated in the Power Saving WI, we can drop it from the </w:t>
            </w:r>
            <w:proofErr w:type="spellStart"/>
            <w:r>
              <w:rPr>
                <w:rFonts w:ascii="Arial" w:hAnsi="Arial" w:cs="Arial"/>
                <w:sz w:val="20"/>
                <w:szCs w:val="20"/>
              </w:rPr>
              <w:t>RedCap</w:t>
            </w:r>
            <w:proofErr w:type="spellEnd"/>
            <w:r>
              <w:rPr>
                <w:rFonts w:ascii="Arial" w:hAnsi="Arial" w:cs="Arial"/>
                <w:sz w:val="20"/>
                <w:szCs w:val="20"/>
              </w:rPr>
              <w:t xml:space="preserve"> SI to prevent duplicate work.</w:t>
            </w:r>
          </w:p>
        </w:tc>
      </w:tr>
      <w:tr w:rsidR="00902DB6" w14:paraId="223C9C19" w14:textId="77777777">
        <w:tc>
          <w:tcPr>
            <w:tcW w:w="1271" w:type="dxa"/>
          </w:tcPr>
          <w:p w14:paraId="77834988" w14:textId="77777777" w:rsidR="00902DB6" w:rsidRDefault="003328C3">
            <w:pPr>
              <w:rPr>
                <w:rFonts w:ascii="Arial" w:hAnsi="Arial" w:cs="Arial"/>
                <w:sz w:val="20"/>
                <w:szCs w:val="20"/>
              </w:rPr>
            </w:pPr>
            <w:r>
              <w:rPr>
                <w:rFonts w:ascii="Arial" w:eastAsia="Malgun Gothic" w:hAnsi="Arial" w:cs="Arial" w:hint="eastAsia"/>
                <w:sz w:val="20"/>
                <w:szCs w:val="20"/>
                <w:lang w:eastAsia="ko-KR"/>
              </w:rPr>
              <w:t>W</w:t>
            </w:r>
            <w:r>
              <w:rPr>
                <w:rFonts w:ascii="Arial" w:eastAsia="Malgun Gothic" w:hAnsi="Arial" w:cs="Arial"/>
                <w:sz w:val="20"/>
                <w:szCs w:val="20"/>
                <w:lang w:eastAsia="ko-KR"/>
              </w:rPr>
              <w:t>ILUS</w:t>
            </w:r>
          </w:p>
        </w:tc>
        <w:tc>
          <w:tcPr>
            <w:tcW w:w="8360" w:type="dxa"/>
          </w:tcPr>
          <w:p w14:paraId="02A8D694" w14:textId="77777777" w:rsidR="00902DB6" w:rsidRDefault="003328C3">
            <w:pPr>
              <w:rPr>
                <w:rFonts w:ascii="Arial" w:hAnsi="Arial" w:cs="Arial"/>
                <w:sz w:val="20"/>
                <w:szCs w:val="20"/>
              </w:rPr>
            </w:pPr>
            <w:r>
              <w:rPr>
                <w:rFonts w:ascii="Arial" w:eastAsia="Malgun Gothic" w:hAnsi="Arial" w:cs="Arial" w:hint="eastAsia"/>
                <w:sz w:val="20"/>
                <w:szCs w:val="20"/>
                <w:lang w:eastAsia="ko-KR"/>
              </w:rPr>
              <w:t>O</w:t>
            </w:r>
            <w:r>
              <w:rPr>
                <w:rFonts w:ascii="Arial" w:eastAsia="Malgun Gothic" w:hAnsi="Arial" w:cs="Arial"/>
                <w:sz w:val="20"/>
                <w:szCs w:val="20"/>
                <w:lang w:eastAsia="ko-KR"/>
              </w:rPr>
              <w:t xml:space="preserve">ur understanding is dynamic adaptation of PDCCH monitoring is out of scope and it would be better to discuss this issue in power savings WI. </w:t>
            </w:r>
          </w:p>
        </w:tc>
      </w:tr>
      <w:tr w:rsidR="00902DB6" w14:paraId="7ECC1797" w14:textId="77777777">
        <w:tc>
          <w:tcPr>
            <w:tcW w:w="1271" w:type="dxa"/>
          </w:tcPr>
          <w:p w14:paraId="0A3D24A2"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360" w:type="dxa"/>
          </w:tcPr>
          <w:p w14:paraId="66B31226" w14:textId="77777777" w:rsidR="00902DB6" w:rsidRDefault="003328C3">
            <w:pPr>
              <w:rPr>
                <w:rFonts w:ascii="Arial" w:eastAsia="Malgun Gothic" w:hAnsi="Arial" w:cs="Arial"/>
                <w:sz w:val="20"/>
                <w:szCs w:val="20"/>
                <w:lang w:eastAsia="ko-KR"/>
              </w:rPr>
            </w:pPr>
            <w:r>
              <w:rPr>
                <w:rFonts w:ascii="Arial" w:hAnsi="Arial" w:cs="Arial"/>
                <w:sz w:val="20"/>
                <w:szCs w:val="20"/>
              </w:rPr>
              <w:t xml:space="preserve">Seems to be out of the scope considering </w:t>
            </w:r>
            <w:proofErr w:type="spellStart"/>
            <w:r>
              <w:rPr>
                <w:rFonts w:ascii="Arial" w:hAnsi="Arial" w:cs="Arial"/>
                <w:sz w:val="20"/>
                <w:szCs w:val="20"/>
              </w:rPr>
              <w:t>RedCap</w:t>
            </w:r>
            <w:proofErr w:type="spellEnd"/>
            <w:r>
              <w:rPr>
                <w:rFonts w:ascii="Arial" w:hAnsi="Arial" w:cs="Arial"/>
                <w:sz w:val="20"/>
                <w:szCs w:val="20"/>
              </w:rPr>
              <w:t xml:space="preserve"> SID – it could be discussed in plenary if it is worth adding in scope and if possible/efficient to share standard efforts with power saving WI.</w:t>
            </w:r>
          </w:p>
        </w:tc>
      </w:tr>
      <w:tr w:rsidR="00902DB6" w14:paraId="29D1B52C" w14:textId="77777777">
        <w:tc>
          <w:tcPr>
            <w:tcW w:w="1271" w:type="dxa"/>
          </w:tcPr>
          <w:p w14:paraId="76B1E93F" w14:textId="77777777" w:rsidR="00902DB6" w:rsidRDefault="003328C3">
            <w:pPr>
              <w:rPr>
                <w:rFonts w:ascii="Arial" w:hAnsi="Arial" w:cs="Arial"/>
                <w:sz w:val="20"/>
                <w:szCs w:val="20"/>
              </w:rPr>
            </w:pPr>
            <w:r>
              <w:rPr>
                <w:rFonts w:ascii="Arial" w:hAnsi="Arial" w:cs="Arial"/>
                <w:sz w:val="20"/>
                <w:szCs w:val="20"/>
              </w:rPr>
              <w:t>Lenovo, Motorola Mobility</w:t>
            </w:r>
          </w:p>
        </w:tc>
        <w:tc>
          <w:tcPr>
            <w:tcW w:w="8360" w:type="dxa"/>
          </w:tcPr>
          <w:p w14:paraId="224E1D96" w14:textId="77777777" w:rsidR="00902DB6" w:rsidRDefault="003328C3">
            <w:pPr>
              <w:rPr>
                <w:rFonts w:ascii="Arial" w:hAnsi="Arial" w:cs="Arial"/>
                <w:sz w:val="20"/>
                <w:szCs w:val="20"/>
              </w:rPr>
            </w:pPr>
            <w:r>
              <w:rPr>
                <w:rFonts w:ascii="Arial" w:hAnsi="Arial" w:cs="Arial"/>
                <w:sz w:val="20"/>
                <w:szCs w:val="20"/>
              </w:rPr>
              <w:t xml:space="preserve">Dynamic adaptation of PDCCH monitoring and/or search space set can be studied under </w:t>
            </w:r>
            <w:proofErr w:type="spellStart"/>
            <w:r>
              <w:rPr>
                <w:rFonts w:ascii="Arial" w:hAnsi="Arial" w:cs="Arial"/>
                <w:sz w:val="20"/>
                <w:szCs w:val="20"/>
              </w:rPr>
              <w:t>RedCap</w:t>
            </w:r>
            <w:proofErr w:type="spellEnd"/>
            <w:r>
              <w:rPr>
                <w:rFonts w:ascii="Arial" w:hAnsi="Arial" w:cs="Arial"/>
                <w:sz w:val="20"/>
                <w:szCs w:val="20"/>
              </w:rPr>
              <w:t xml:space="preserve"> SI in the context of </w:t>
            </w:r>
            <w:proofErr w:type="spellStart"/>
            <w:r>
              <w:rPr>
                <w:rFonts w:ascii="Arial" w:hAnsi="Arial" w:cs="Arial"/>
                <w:sz w:val="20"/>
                <w:szCs w:val="20"/>
              </w:rPr>
              <w:t>RedCap</w:t>
            </w:r>
            <w:proofErr w:type="spellEnd"/>
            <w:r>
              <w:rPr>
                <w:rFonts w:ascii="Arial" w:hAnsi="Arial" w:cs="Arial"/>
                <w:sz w:val="20"/>
                <w:szCs w:val="20"/>
              </w:rPr>
              <w:t xml:space="preserve"> devices.</w:t>
            </w:r>
          </w:p>
        </w:tc>
      </w:tr>
      <w:tr w:rsidR="00902DB6" w14:paraId="1D7809A8" w14:textId="77777777">
        <w:tc>
          <w:tcPr>
            <w:tcW w:w="1271" w:type="dxa"/>
          </w:tcPr>
          <w:p w14:paraId="6D201CDE" w14:textId="77777777" w:rsidR="00902DB6" w:rsidRDefault="003328C3">
            <w:pPr>
              <w:rPr>
                <w:rFonts w:ascii="Arial" w:hAnsi="Arial" w:cs="Arial"/>
                <w:sz w:val="20"/>
                <w:szCs w:val="20"/>
              </w:rPr>
            </w:pPr>
            <w:r>
              <w:rPr>
                <w:rFonts w:ascii="Arial" w:hAnsi="Arial" w:cs="Arial"/>
                <w:sz w:val="20"/>
                <w:szCs w:val="20"/>
              </w:rPr>
              <w:t>Samsung</w:t>
            </w:r>
          </w:p>
        </w:tc>
        <w:tc>
          <w:tcPr>
            <w:tcW w:w="8360" w:type="dxa"/>
          </w:tcPr>
          <w:p w14:paraId="04006038" w14:textId="77777777" w:rsidR="00902DB6" w:rsidRDefault="003328C3">
            <w:pPr>
              <w:rPr>
                <w:rFonts w:ascii="Arial" w:hAnsi="Arial" w:cs="Arial"/>
                <w:sz w:val="20"/>
                <w:szCs w:val="20"/>
              </w:rPr>
            </w:pPr>
            <w:r>
              <w:rPr>
                <w:rFonts w:ascii="Arial" w:hAnsi="Arial" w:cs="Arial"/>
                <w:sz w:val="20"/>
                <w:szCs w:val="20"/>
              </w:rPr>
              <w:t xml:space="preserve">We think dynamic adaptation on PDCCH monitoring related to BDs and CCE limits can be discussed in </w:t>
            </w:r>
            <w:proofErr w:type="spellStart"/>
            <w:r>
              <w:rPr>
                <w:rFonts w:ascii="Arial" w:hAnsi="Arial" w:cs="Arial"/>
                <w:sz w:val="20"/>
                <w:szCs w:val="20"/>
              </w:rPr>
              <w:t>RedCap</w:t>
            </w:r>
            <w:proofErr w:type="spellEnd"/>
            <w:r>
              <w:rPr>
                <w:rFonts w:ascii="Arial" w:hAnsi="Arial" w:cs="Arial"/>
                <w:sz w:val="20"/>
                <w:szCs w:val="20"/>
              </w:rPr>
              <w:t xml:space="preserve"> as it is within the scope of the SID. General adaptation on PDCCH monitoring, such as SS set switching and/or adaptation of PDCCH monitoring periodicity, should be discussed in the R17 PS WI. </w:t>
            </w:r>
          </w:p>
        </w:tc>
      </w:tr>
      <w:tr w:rsidR="00902DB6" w14:paraId="4E29B2F6" w14:textId="77777777">
        <w:tc>
          <w:tcPr>
            <w:tcW w:w="1271" w:type="dxa"/>
          </w:tcPr>
          <w:p w14:paraId="2117262F" w14:textId="77777777" w:rsidR="00902DB6" w:rsidRDefault="003328C3">
            <w:pPr>
              <w:rPr>
                <w:rFonts w:ascii="Arial" w:hAnsi="Arial" w:cs="Arial"/>
                <w:sz w:val="20"/>
                <w:szCs w:val="20"/>
              </w:rPr>
            </w:pPr>
            <w:r>
              <w:rPr>
                <w:rFonts w:ascii="Arial" w:eastAsia="MS Mincho" w:hAnsi="Arial" w:cs="Arial" w:hint="eastAsia"/>
                <w:sz w:val="20"/>
                <w:szCs w:val="20"/>
                <w:lang w:eastAsia="ja-JP"/>
              </w:rPr>
              <w:t>DOCOMO</w:t>
            </w:r>
          </w:p>
        </w:tc>
        <w:tc>
          <w:tcPr>
            <w:tcW w:w="8360" w:type="dxa"/>
          </w:tcPr>
          <w:p w14:paraId="10209CBD" w14:textId="77777777" w:rsidR="00902DB6" w:rsidRDefault="003328C3">
            <w:pPr>
              <w:rPr>
                <w:rFonts w:ascii="Arial" w:hAnsi="Arial" w:cs="Arial"/>
                <w:sz w:val="20"/>
                <w:szCs w:val="20"/>
              </w:rPr>
            </w:pPr>
            <w:r>
              <w:rPr>
                <w:rFonts w:ascii="Arial" w:eastAsia="MS Mincho" w:hAnsi="Arial" w:cs="Arial" w:hint="eastAsia"/>
                <w:sz w:val="20"/>
                <w:szCs w:val="20"/>
                <w:lang w:eastAsia="ja-JP"/>
              </w:rPr>
              <w:t>T</w:t>
            </w:r>
            <w:r>
              <w:rPr>
                <w:rFonts w:ascii="Arial" w:eastAsia="MS Mincho" w:hAnsi="Arial" w:cs="Arial"/>
                <w:sz w:val="20"/>
                <w:szCs w:val="20"/>
                <w:lang w:eastAsia="ja-JP"/>
              </w:rPr>
              <w:t xml:space="preserve">his is out of scope of </w:t>
            </w:r>
            <w:proofErr w:type="spellStart"/>
            <w:proofErr w:type="gramStart"/>
            <w:r>
              <w:rPr>
                <w:rFonts w:ascii="Arial" w:eastAsia="MS Mincho" w:hAnsi="Arial" w:cs="Arial"/>
                <w:sz w:val="20"/>
                <w:szCs w:val="20"/>
                <w:lang w:eastAsia="ja-JP"/>
              </w:rPr>
              <w:t>RedCap</w:t>
            </w:r>
            <w:proofErr w:type="spellEnd"/>
            <w:r>
              <w:rPr>
                <w:rFonts w:ascii="Arial" w:eastAsia="MS Mincho" w:hAnsi="Arial" w:cs="Arial"/>
                <w:sz w:val="20"/>
                <w:szCs w:val="20"/>
                <w:lang w:eastAsia="ja-JP"/>
              </w:rPr>
              <w:t>, but</w:t>
            </w:r>
            <w:proofErr w:type="gramEnd"/>
            <w:r>
              <w:rPr>
                <w:rFonts w:ascii="Arial" w:eastAsia="MS Mincho" w:hAnsi="Arial" w:cs="Arial"/>
                <w:sz w:val="20"/>
                <w:szCs w:val="20"/>
                <w:lang w:eastAsia="ja-JP"/>
              </w:rPr>
              <w:t xml:space="preserve"> can be discussed in power saving WI.</w:t>
            </w:r>
          </w:p>
        </w:tc>
      </w:tr>
      <w:tr w:rsidR="00902DB6" w14:paraId="0B498085" w14:textId="77777777">
        <w:tc>
          <w:tcPr>
            <w:tcW w:w="1271" w:type="dxa"/>
          </w:tcPr>
          <w:p w14:paraId="30C358F7" w14:textId="77777777" w:rsidR="00902DB6" w:rsidRDefault="003328C3">
            <w:pPr>
              <w:rPr>
                <w:rFonts w:ascii="Arial" w:hAnsi="Arial" w:cs="Arial"/>
                <w:sz w:val="20"/>
                <w:szCs w:val="20"/>
              </w:rPr>
            </w:pPr>
            <w:r>
              <w:rPr>
                <w:rFonts w:ascii="Arial" w:hAnsi="Arial" w:cs="Arial"/>
                <w:sz w:val="20"/>
                <w:szCs w:val="20"/>
              </w:rPr>
              <w:t>Qualcomm</w:t>
            </w:r>
          </w:p>
        </w:tc>
        <w:tc>
          <w:tcPr>
            <w:tcW w:w="8360" w:type="dxa"/>
          </w:tcPr>
          <w:p w14:paraId="5138CE27" w14:textId="77777777" w:rsidR="00902DB6" w:rsidRDefault="003328C3">
            <w:pPr>
              <w:rPr>
                <w:rFonts w:ascii="Arial" w:hAnsi="Arial" w:cs="Arial"/>
                <w:sz w:val="20"/>
                <w:szCs w:val="20"/>
              </w:rPr>
            </w:pPr>
            <w:r>
              <w:rPr>
                <w:rFonts w:ascii="Arial" w:hAnsi="Arial" w:cs="Arial"/>
                <w:sz w:val="20"/>
                <w:szCs w:val="20"/>
              </w:rPr>
              <w:t xml:space="preserve">Dynamic PDCCH adaptation falls in the area of Rel-17 power saving enhancement WI. Companies may discuss whether this is in the scope of </w:t>
            </w:r>
            <w:proofErr w:type="spellStart"/>
            <w:r>
              <w:rPr>
                <w:rFonts w:ascii="Arial" w:hAnsi="Arial" w:cs="Arial"/>
                <w:sz w:val="20"/>
                <w:szCs w:val="20"/>
              </w:rPr>
              <w:t>RedCap</w:t>
            </w:r>
            <w:proofErr w:type="spellEnd"/>
            <w:r>
              <w:rPr>
                <w:rFonts w:ascii="Arial" w:hAnsi="Arial" w:cs="Arial"/>
                <w:sz w:val="20"/>
                <w:szCs w:val="20"/>
              </w:rPr>
              <w:t xml:space="preserve"> agenda. To avoid repetition of efforts, it should be studied in power saving enhancement WI.</w:t>
            </w:r>
          </w:p>
        </w:tc>
      </w:tr>
      <w:tr w:rsidR="00902DB6" w14:paraId="0781056F" w14:textId="77777777">
        <w:tc>
          <w:tcPr>
            <w:tcW w:w="1271" w:type="dxa"/>
          </w:tcPr>
          <w:p w14:paraId="1DD41355" w14:textId="77777777" w:rsidR="00902DB6" w:rsidRDefault="003328C3">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8360" w:type="dxa"/>
          </w:tcPr>
          <w:p w14:paraId="6BF67360" w14:textId="77777777" w:rsidR="00902DB6" w:rsidRDefault="003328C3">
            <w:pPr>
              <w:rPr>
                <w:rFonts w:ascii="Arial" w:hAnsi="Arial" w:cs="Arial"/>
                <w:sz w:val="20"/>
                <w:szCs w:val="20"/>
              </w:rPr>
            </w:pPr>
            <w:r>
              <w:rPr>
                <w:rFonts w:ascii="Arial" w:hAnsi="Arial" w:cs="Arial"/>
                <w:sz w:val="20"/>
                <w:szCs w:val="20"/>
              </w:rPr>
              <w:t xml:space="preserve">It may be beneficial for </w:t>
            </w:r>
            <w:proofErr w:type="spellStart"/>
            <w:r>
              <w:rPr>
                <w:rFonts w:ascii="Arial" w:hAnsi="Arial" w:cs="Arial"/>
                <w:sz w:val="20"/>
                <w:szCs w:val="20"/>
              </w:rPr>
              <w:t>RedCap</w:t>
            </w:r>
            <w:proofErr w:type="spellEnd"/>
            <w:r>
              <w:rPr>
                <w:rFonts w:ascii="Arial" w:hAnsi="Arial" w:cs="Arial"/>
                <w:sz w:val="20"/>
                <w:szCs w:val="20"/>
              </w:rPr>
              <w:t xml:space="preserve"> UE to support dynamic adaptation of PDCCH monitoring or search space set. For example, when there is no traffic, the </w:t>
            </w:r>
            <w:proofErr w:type="spellStart"/>
            <w:r>
              <w:rPr>
                <w:rFonts w:ascii="Arial" w:hAnsi="Arial" w:cs="Arial"/>
                <w:sz w:val="20"/>
                <w:szCs w:val="20"/>
              </w:rPr>
              <w:t>RedCap</w:t>
            </w:r>
            <w:proofErr w:type="spellEnd"/>
            <w:r>
              <w:rPr>
                <w:rFonts w:ascii="Arial" w:hAnsi="Arial" w:cs="Arial"/>
                <w:sz w:val="20"/>
                <w:szCs w:val="20"/>
              </w:rPr>
              <w:t xml:space="preserve"> UE can be indicated to </w:t>
            </w:r>
            <w:r>
              <w:rPr>
                <w:rFonts w:ascii="Arial" w:hAnsi="Arial" w:cs="Arial"/>
                <w:sz w:val="20"/>
                <w:szCs w:val="20"/>
              </w:rPr>
              <w:lastRenderedPageBreak/>
              <w:t>skip or reduce PDCCH monitoring for a while. When traffic arrives, the monitoring can recover to normal mode.</w:t>
            </w:r>
          </w:p>
          <w:p w14:paraId="68B51F5C" w14:textId="77777777" w:rsidR="00902DB6" w:rsidRDefault="003328C3">
            <w:pPr>
              <w:rPr>
                <w:rFonts w:ascii="Arial" w:hAnsi="Arial" w:cs="Arial"/>
                <w:sz w:val="20"/>
                <w:szCs w:val="20"/>
              </w:rPr>
            </w:pPr>
            <w:r>
              <w:rPr>
                <w:rFonts w:ascii="Arial" w:hAnsi="Arial" w:cs="Arial"/>
                <w:sz w:val="20"/>
                <w:szCs w:val="20"/>
              </w:rPr>
              <w:t xml:space="preserve">However, we think it is more proper to discuss the details in Rel-17 Power Saving WI. </w:t>
            </w:r>
          </w:p>
        </w:tc>
      </w:tr>
      <w:tr w:rsidR="00902DB6" w14:paraId="78D16755" w14:textId="77777777">
        <w:tc>
          <w:tcPr>
            <w:tcW w:w="1271" w:type="dxa"/>
          </w:tcPr>
          <w:p w14:paraId="7BBA3435" w14:textId="77777777" w:rsidR="00902DB6" w:rsidRDefault="003328C3">
            <w:pPr>
              <w:rPr>
                <w:rFonts w:ascii="Arial" w:hAnsi="Arial" w:cs="Arial"/>
                <w:sz w:val="20"/>
                <w:szCs w:val="20"/>
              </w:rPr>
            </w:pPr>
            <w:r>
              <w:rPr>
                <w:rFonts w:ascii="Arial" w:hAnsi="Arial" w:cs="Arial"/>
                <w:sz w:val="20"/>
                <w:szCs w:val="20"/>
              </w:rPr>
              <w:lastRenderedPageBreak/>
              <w:t>Intel</w:t>
            </w:r>
          </w:p>
        </w:tc>
        <w:tc>
          <w:tcPr>
            <w:tcW w:w="8360" w:type="dxa"/>
          </w:tcPr>
          <w:p w14:paraId="3171E0FF" w14:textId="77777777" w:rsidR="00902DB6" w:rsidRDefault="003328C3">
            <w:pPr>
              <w:rPr>
                <w:rFonts w:ascii="Arial" w:hAnsi="Arial" w:cs="Arial"/>
                <w:sz w:val="20"/>
                <w:szCs w:val="20"/>
              </w:rPr>
            </w:pPr>
            <w:r>
              <w:rPr>
                <w:rFonts w:ascii="Arial" w:hAnsi="Arial" w:cs="Arial"/>
                <w:sz w:val="20"/>
                <w:szCs w:val="20"/>
              </w:rPr>
              <w:t>In our view, this can be studied in R17 PS WI</w:t>
            </w:r>
          </w:p>
        </w:tc>
      </w:tr>
      <w:tr w:rsidR="00902DB6" w14:paraId="2C53853F" w14:textId="77777777">
        <w:tc>
          <w:tcPr>
            <w:tcW w:w="1271" w:type="dxa"/>
          </w:tcPr>
          <w:p w14:paraId="147619C6" w14:textId="77777777" w:rsidR="00902DB6" w:rsidRDefault="003328C3">
            <w:pPr>
              <w:rPr>
                <w:rFonts w:ascii="Arial" w:hAnsi="Arial" w:cs="Arial"/>
                <w:sz w:val="20"/>
                <w:szCs w:val="20"/>
              </w:rPr>
            </w:pPr>
            <w:r>
              <w:rPr>
                <w:rFonts w:ascii="Arial" w:hAnsi="Arial" w:cs="Arial" w:hint="eastAsia"/>
                <w:sz w:val="20"/>
                <w:szCs w:val="20"/>
              </w:rPr>
              <w:t>S</w:t>
            </w:r>
            <w:r>
              <w:rPr>
                <w:rFonts w:ascii="Arial" w:hAnsi="Arial" w:cs="Arial"/>
                <w:sz w:val="20"/>
                <w:szCs w:val="20"/>
              </w:rPr>
              <w:t>harp</w:t>
            </w:r>
          </w:p>
        </w:tc>
        <w:tc>
          <w:tcPr>
            <w:tcW w:w="8360" w:type="dxa"/>
          </w:tcPr>
          <w:p w14:paraId="11C77801" w14:textId="77777777" w:rsidR="00902DB6" w:rsidRDefault="003328C3">
            <w:pPr>
              <w:rPr>
                <w:rFonts w:ascii="Arial" w:hAnsi="Arial" w:cs="Arial"/>
                <w:sz w:val="20"/>
                <w:szCs w:val="20"/>
              </w:rPr>
            </w:pPr>
            <w:r>
              <w:rPr>
                <w:rFonts w:ascii="Arial" w:eastAsia="MS Mincho" w:hAnsi="Arial" w:cs="Arial" w:hint="eastAsia"/>
                <w:sz w:val="20"/>
                <w:szCs w:val="20"/>
                <w:lang w:eastAsia="ja-JP"/>
              </w:rPr>
              <w:t>W</w:t>
            </w:r>
            <w:r>
              <w:rPr>
                <w:rFonts w:ascii="Arial" w:eastAsia="MS Mincho" w:hAnsi="Arial" w:cs="Arial"/>
                <w:sz w:val="20"/>
                <w:szCs w:val="20"/>
                <w:lang w:eastAsia="ja-JP"/>
              </w:rPr>
              <w:t>e agree with oppo</w:t>
            </w:r>
            <w:r>
              <w:rPr>
                <w:rFonts w:ascii="Arial" w:eastAsiaTheme="minorEastAsia" w:hAnsi="Arial" w:cs="Arial"/>
                <w:sz w:val="20"/>
                <w:szCs w:val="20"/>
              </w:rPr>
              <w:t>’ opinion.</w:t>
            </w:r>
          </w:p>
        </w:tc>
      </w:tr>
      <w:tr w:rsidR="00902DB6" w14:paraId="23289151" w14:textId="77777777">
        <w:tc>
          <w:tcPr>
            <w:tcW w:w="1271" w:type="dxa"/>
          </w:tcPr>
          <w:p w14:paraId="1B2B9549"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8360" w:type="dxa"/>
          </w:tcPr>
          <w:p w14:paraId="720ACB5D" w14:textId="77777777" w:rsidR="00902DB6" w:rsidRDefault="003328C3">
            <w:pPr>
              <w:rPr>
                <w:rFonts w:ascii="Arial" w:eastAsia="MS Mincho" w:hAnsi="Arial" w:cs="Arial"/>
                <w:sz w:val="20"/>
                <w:szCs w:val="20"/>
                <w:lang w:eastAsia="ja-JP"/>
              </w:rPr>
            </w:pPr>
            <w:r>
              <w:rPr>
                <w:rFonts w:ascii="Arial" w:hAnsi="Arial" w:cs="Arial"/>
                <w:sz w:val="20"/>
                <w:szCs w:val="20"/>
              </w:rPr>
              <w:t xml:space="preserve"> Partially agree OPPO. Need further justification.</w:t>
            </w:r>
          </w:p>
        </w:tc>
      </w:tr>
      <w:tr w:rsidR="00902DB6" w14:paraId="396FA823" w14:textId="77777777">
        <w:tc>
          <w:tcPr>
            <w:tcW w:w="1271" w:type="dxa"/>
          </w:tcPr>
          <w:p w14:paraId="665BA4DE" w14:textId="77777777" w:rsidR="00902DB6" w:rsidRDefault="003328C3">
            <w:pPr>
              <w:rPr>
                <w:rFonts w:ascii="Arial" w:hAnsi="Arial" w:cs="Arial"/>
                <w:sz w:val="20"/>
                <w:szCs w:val="20"/>
              </w:rPr>
            </w:pPr>
            <w:r>
              <w:rPr>
                <w:rFonts w:ascii="Arial" w:hAnsi="Arial" w:cs="Arial" w:hint="eastAsia"/>
                <w:sz w:val="20"/>
                <w:szCs w:val="20"/>
              </w:rPr>
              <w:t>ZTE</w:t>
            </w:r>
          </w:p>
        </w:tc>
        <w:tc>
          <w:tcPr>
            <w:tcW w:w="8360" w:type="dxa"/>
          </w:tcPr>
          <w:p w14:paraId="64D0CDAF" w14:textId="77777777" w:rsidR="00902DB6" w:rsidRDefault="003328C3">
            <w:pPr>
              <w:rPr>
                <w:rFonts w:ascii="Arial" w:hAnsi="Arial" w:cs="Arial"/>
                <w:sz w:val="20"/>
                <w:szCs w:val="20"/>
              </w:rPr>
            </w:pPr>
            <w:r>
              <w:rPr>
                <w:rFonts w:ascii="Arial" w:hAnsi="Arial" w:cs="Arial" w:hint="eastAsia"/>
                <w:sz w:val="20"/>
                <w:szCs w:val="20"/>
              </w:rPr>
              <w:t xml:space="preserve">Similar with vivo, in order to avoid duplicate work and keep the technique in the scope, </w:t>
            </w:r>
            <w:proofErr w:type="gramStart"/>
            <w:r>
              <w:rPr>
                <w:rFonts w:ascii="Arial" w:hAnsi="Arial" w:cs="Arial" w:hint="eastAsia"/>
                <w:sz w:val="20"/>
                <w:szCs w:val="20"/>
              </w:rPr>
              <w:t>It</w:t>
            </w:r>
            <w:proofErr w:type="gramEnd"/>
            <w:r>
              <w:rPr>
                <w:rFonts w:ascii="Arial" w:hAnsi="Arial" w:cs="Arial" w:hint="eastAsia"/>
                <w:sz w:val="20"/>
                <w:szCs w:val="20"/>
              </w:rPr>
              <w:t xml:space="preserve"> can be de-prioritized.</w:t>
            </w:r>
          </w:p>
        </w:tc>
      </w:tr>
      <w:tr w:rsidR="00902DB6" w14:paraId="12B7B4B2" w14:textId="77777777">
        <w:tc>
          <w:tcPr>
            <w:tcW w:w="1271" w:type="dxa"/>
          </w:tcPr>
          <w:p w14:paraId="0B922055" w14:textId="77777777" w:rsidR="00902DB6" w:rsidRDefault="003328C3">
            <w:pPr>
              <w:rPr>
                <w:rFonts w:ascii="Arial" w:hAnsi="Arial" w:cs="Arial"/>
                <w:sz w:val="20"/>
                <w:szCs w:val="20"/>
              </w:rPr>
            </w:pPr>
            <w:r>
              <w:rPr>
                <w:rFonts w:ascii="Arial" w:hAnsi="Arial" w:cs="Arial"/>
                <w:sz w:val="20"/>
                <w:szCs w:val="20"/>
              </w:rPr>
              <w:t xml:space="preserve">Nokia </w:t>
            </w:r>
          </w:p>
        </w:tc>
        <w:tc>
          <w:tcPr>
            <w:tcW w:w="8360" w:type="dxa"/>
          </w:tcPr>
          <w:p w14:paraId="7FEF19A4" w14:textId="77777777" w:rsidR="00902DB6" w:rsidRDefault="003328C3">
            <w:pPr>
              <w:rPr>
                <w:rFonts w:ascii="Arial" w:hAnsi="Arial" w:cs="Arial"/>
                <w:sz w:val="20"/>
                <w:szCs w:val="20"/>
              </w:rPr>
            </w:pPr>
            <w:r>
              <w:rPr>
                <w:rFonts w:ascii="Arial" w:hAnsi="Arial" w:cs="Arial"/>
                <w:sz w:val="20"/>
                <w:szCs w:val="20"/>
              </w:rPr>
              <w:t>We think this is only in scope of this SI, if we can show there are REDCAP specific modifications required, otherwise we think it should be discussed in the Rel-17 Power Saving WI.</w:t>
            </w:r>
          </w:p>
        </w:tc>
      </w:tr>
      <w:tr w:rsidR="00902DB6" w14:paraId="156A6B88" w14:textId="77777777">
        <w:tc>
          <w:tcPr>
            <w:tcW w:w="1271" w:type="dxa"/>
          </w:tcPr>
          <w:p w14:paraId="2C9BDDEB"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360" w:type="dxa"/>
          </w:tcPr>
          <w:p w14:paraId="729D3E42"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They can be supported if it is adopted in Rel-17 NR PS WI. This is to be discussed in the PS WI, and we had a consensus not to have a duplicate work b/w the PS WI and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SI/WI.</w:t>
            </w:r>
          </w:p>
        </w:tc>
      </w:tr>
      <w:tr w:rsidR="00902DB6" w14:paraId="39C34C0A" w14:textId="77777777">
        <w:tc>
          <w:tcPr>
            <w:tcW w:w="1271" w:type="dxa"/>
          </w:tcPr>
          <w:p w14:paraId="2EABF62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8360" w:type="dxa"/>
          </w:tcPr>
          <w:p w14:paraId="160E32E6"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Reducing PDCCH monitoring reduces the number of </w:t>
            </w:r>
            <w:proofErr w:type="gramStart"/>
            <w:r>
              <w:rPr>
                <w:rFonts w:ascii="Arial" w:eastAsia="Malgun Gothic" w:hAnsi="Arial" w:cs="Arial"/>
                <w:sz w:val="20"/>
                <w:szCs w:val="20"/>
                <w:lang w:eastAsia="ko-KR"/>
              </w:rPr>
              <w:t>blind</w:t>
            </w:r>
            <w:proofErr w:type="gramEnd"/>
            <w:r>
              <w:rPr>
                <w:rFonts w:ascii="Arial" w:eastAsia="Malgun Gothic" w:hAnsi="Arial" w:cs="Arial"/>
                <w:sz w:val="20"/>
                <w:szCs w:val="20"/>
                <w:lang w:eastAsia="ko-KR"/>
              </w:rPr>
              <w:t xml:space="preserve"> decodes, so we understand that it is in the scope of the SID. This is likely to be studied in the Rel-17 </w:t>
            </w:r>
            <w:proofErr w:type="gramStart"/>
            <w:r>
              <w:rPr>
                <w:rFonts w:ascii="Arial" w:eastAsia="Malgun Gothic" w:hAnsi="Arial" w:cs="Arial"/>
                <w:sz w:val="20"/>
                <w:szCs w:val="20"/>
                <w:lang w:eastAsia="ko-KR"/>
              </w:rPr>
              <w:t>PS WI</w:t>
            </w:r>
            <w:proofErr w:type="gramEnd"/>
            <w:r>
              <w:rPr>
                <w:rFonts w:ascii="Arial" w:eastAsia="Malgun Gothic" w:hAnsi="Arial" w:cs="Arial"/>
                <w:sz w:val="20"/>
                <w:szCs w:val="20"/>
                <w:lang w:eastAsia="ko-KR"/>
              </w:rPr>
              <w:t xml:space="preserve"> anyway, so can be considered there.</w:t>
            </w:r>
          </w:p>
        </w:tc>
      </w:tr>
    </w:tbl>
    <w:p w14:paraId="1448F51A" w14:textId="77777777" w:rsidR="00902DB6" w:rsidRDefault="00902DB6">
      <w:pPr>
        <w:spacing w:before="120"/>
        <w:rPr>
          <w:rFonts w:ascii="Arial" w:hAnsi="Arial" w:cs="Arial"/>
          <w:b/>
          <w:bCs/>
          <w:sz w:val="20"/>
          <w:szCs w:val="20"/>
          <w:highlight w:val="cyan"/>
        </w:rPr>
      </w:pPr>
    </w:p>
    <w:p w14:paraId="4DEF9546" w14:textId="77777777" w:rsidR="00902DB6" w:rsidRDefault="003328C3">
      <w:pPr>
        <w:spacing w:before="120"/>
        <w:rPr>
          <w:rFonts w:ascii="Arial" w:hAnsi="Arial" w:cs="Arial"/>
          <w:sz w:val="20"/>
          <w:szCs w:val="20"/>
        </w:rPr>
      </w:pPr>
      <w:r>
        <w:rPr>
          <w:rFonts w:ascii="Arial" w:hAnsi="Arial" w:cs="Arial"/>
          <w:sz w:val="20"/>
          <w:szCs w:val="20"/>
        </w:rPr>
        <w:t xml:space="preserve">Regarding Q13, almost all companies, including those who discussed this solution in contribution, preferred to further discuss it in Rel-17 Power Saving WI due to two reasons: 1) avoid duplicated standard efforts; 2) it seems out of </w:t>
      </w:r>
      <w:proofErr w:type="spellStart"/>
      <w:r>
        <w:rPr>
          <w:rFonts w:ascii="Arial" w:hAnsi="Arial" w:cs="Arial"/>
          <w:sz w:val="20"/>
          <w:szCs w:val="20"/>
        </w:rPr>
        <w:t>RedCap</w:t>
      </w:r>
      <w:proofErr w:type="spellEnd"/>
      <w:r>
        <w:rPr>
          <w:rFonts w:ascii="Arial" w:hAnsi="Arial" w:cs="Arial"/>
          <w:sz w:val="20"/>
          <w:szCs w:val="20"/>
        </w:rPr>
        <w:t xml:space="preserve"> study item scope. In addition, most responses mentioned that this solution, if standardized in power saving WI, can be supported for </w:t>
      </w:r>
      <w:proofErr w:type="spellStart"/>
      <w:r>
        <w:rPr>
          <w:rFonts w:ascii="Arial" w:hAnsi="Arial" w:cs="Arial"/>
          <w:sz w:val="20"/>
          <w:szCs w:val="20"/>
        </w:rPr>
        <w:t>RedCap</w:t>
      </w:r>
      <w:proofErr w:type="spellEnd"/>
      <w:r>
        <w:rPr>
          <w:rFonts w:ascii="Arial" w:hAnsi="Arial" w:cs="Arial"/>
          <w:sz w:val="20"/>
          <w:szCs w:val="20"/>
        </w:rPr>
        <w:t xml:space="preserve"> devices to reduce power consumption. </w:t>
      </w:r>
    </w:p>
    <w:p w14:paraId="7B3E8C6C"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13: Discussion on dynamic adaptation of PDCCH monitoring technique for power saving is deprioritized under Redcap SI. </w:t>
      </w:r>
    </w:p>
    <w:p w14:paraId="299DFDF4" w14:textId="77777777" w:rsidR="00902DB6" w:rsidRDefault="00902DB6">
      <w:pPr>
        <w:spacing w:before="120"/>
        <w:rPr>
          <w:rFonts w:ascii="Arial" w:hAnsi="Arial" w:cs="Arial"/>
          <w:b/>
          <w:bCs/>
          <w:sz w:val="20"/>
          <w:szCs w:val="20"/>
          <w:highlight w:val="cyan"/>
        </w:rPr>
      </w:pPr>
    </w:p>
    <w:tbl>
      <w:tblPr>
        <w:tblStyle w:val="TableGrid"/>
        <w:tblW w:w="9631" w:type="dxa"/>
        <w:tblLayout w:type="fixed"/>
        <w:tblLook w:val="04A0" w:firstRow="1" w:lastRow="0" w:firstColumn="1" w:lastColumn="0" w:noHBand="0" w:noVBand="1"/>
      </w:tblPr>
      <w:tblGrid>
        <w:gridCol w:w="1480"/>
        <w:gridCol w:w="1350"/>
        <w:gridCol w:w="6801"/>
      </w:tblGrid>
      <w:tr w:rsidR="00902DB6" w14:paraId="312A96EC" w14:textId="77777777">
        <w:tc>
          <w:tcPr>
            <w:tcW w:w="1480" w:type="dxa"/>
            <w:shd w:val="clear" w:color="auto" w:fill="D9D9D9" w:themeFill="background1" w:themeFillShade="D9"/>
          </w:tcPr>
          <w:p w14:paraId="2D2430B7"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606DA35C"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6920FA2E" w14:textId="77777777" w:rsidR="00902DB6" w:rsidRDefault="003328C3">
            <w:pPr>
              <w:rPr>
                <w:b/>
                <w:bCs/>
                <w:sz w:val="20"/>
                <w:szCs w:val="20"/>
              </w:rPr>
            </w:pPr>
            <w:r>
              <w:rPr>
                <w:b/>
                <w:bCs/>
                <w:sz w:val="20"/>
                <w:szCs w:val="20"/>
              </w:rPr>
              <w:t>Comments</w:t>
            </w:r>
          </w:p>
        </w:tc>
      </w:tr>
      <w:tr w:rsidR="00902DB6" w14:paraId="27C48F2D" w14:textId="77777777">
        <w:trPr>
          <w:trHeight w:val="251"/>
        </w:trPr>
        <w:tc>
          <w:tcPr>
            <w:tcW w:w="1480" w:type="dxa"/>
          </w:tcPr>
          <w:p w14:paraId="49EC97E7" w14:textId="77777777" w:rsidR="00902DB6" w:rsidRDefault="003328C3">
            <w:pPr>
              <w:rPr>
                <w:sz w:val="20"/>
                <w:szCs w:val="20"/>
              </w:rPr>
            </w:pPr>
            <w:r>
              <w:rPr>
                <w:sz w:val="20"/>
                <w:szCs w:val="20"/>
              </w:rPr>
              <w:t>Ericsson</w:t>
            </w:r>
          </w:p>
        </w:tc>
        <w:tc>
          <w:tcPr>
            <w:tcW w:w="1350" w:type="dxa"/>
          </w:tcPr>
          <w:p w14:paraId="148C4D4A" w14:textId="77777777" w:rsidR="00902DB6" w:rsidRDefault="003328C3">
            <w:pPr>
              <w:rPr>
                <w:sz w:val="20"/>
                <w:szCs w:val="20"/>
              </w:rPr>
            </w:pPr>
            <w:r>
              <w:rPr>
                <w:sz w:val="20"/>
                <w:szCs w:val="20"/>
              </w:rPr>
              <w:t>Y</w:t>
            </w:r>
          </w:p>
        </w:tc>
        <w:tc>
          <w:tcPr>
            <w:tcW w:w="6801" w:type="dxa"/>
          </w:tcPr>
          <w:p w14:paraId="657DD796" w14:textId="77777777" w:rsidR="00902DB6" w:rsidRDefault="00902DB6">
            <w:pPr>
              <w:rPr>
                <w:sz w:val="20"/>
                <w:szCs w:val="20"/>
              </w:rPr>
            </w:pPr>
          </w:p>
        </w:tc>
      </w:tr>
      <w:tr w:rsidR="00902DB6" w14:paraId="1FEE9EB3" w14:textId="77777777">
        <w:tc>
          <w:tcPr>
            <w:tcW w:w="1480" w:type="dxa"/>
          </w:tcPr>
          <w:p w14:paraId="3AB58A97" w14:textId="77777777" w:rsidR="00902DB6" w:rsidRDefault="003328C3">
            <w:pPr>
              <w:rPr>
                <w:sz w:val="20"/>
                <w:szCs w:val="20"/>
              </w:rPr>
            </w:pPr>
            <w:r>
              <w:rPr>
                <w:sz w:val="20"/>
                <w:szCs w:val="20"/>
              </w:rPr>
              <w:t>Intel</w:t>
            </w:r>
          </w:p>
        </w:tc>
        <w:tc>
          <w:tcPr>
            <w:tcW w:w="1350" w:type="dxa"/>
          </w:tcPr>
          <w:p w14:paraId="61928324" w14:textId="77777777" w:rsidR="00902DB6" w:rsidRDefault="003328C3">
            <w:pPr>
              <w:rPr>
                <w:sz w:val="20"/>
                <w:szCs w:val="20"/>
              </w:rPr>
            </w:pPr>
            <w:r>
              <w:rPr>
                <w:sz w:val="20"/>
                <w:szCs w:val="20"/>
              </w:rPr>
              <w:t>Y</w:t>
            </w:r>
          </w:p>
        </w:tc>
        <w:tc>
          <w:tcPr>
            <w:tcW w:w="6801" w:type="dxa"/>
          </w:tcPr>
          <w:p w14:paraId="4CBDF670" w14:textId="77777777" w:rsidR="00902DB6" w:rsidRDefault="003328C3">
            <w:pPr>
              <w:rPr>
                <w:szCs w:val="20"/>
              </w:rPr>
            </w:pPr>
            <w:r>
              <w:rPr>
                <w:b/>
                <w:bCs/>
                <w:sz w:val="20"/>
                <w:szCs w:val="20"/>
              </w:rPr>
              <w:t>We agree to the conclusion proposed in last GTW:</w:t>
            </w:r>
            <w:r>
              <w:rPr>
                <w:sz w:val="20"/>
                <w:szCs w:val="20"/>
              </w:rPr>
              <w:t xml:space="preserve"> </w:t>
            </w:r>
            <w:r>
              <w:rPr>
                <w:szCs w:val="20"/>
                <w:highlight w:val="yellow"/>
              </w:rPr>
              <w:t xml:space="preserve">Using dynamic adaptation of PDCCH monitoring technique for power saving </w:t>
            </w:r>
            <w:r>
              <w:rPr>
                <w:strike/>
                <w:color w:val="FF0000"/>
                <w:szCs w:val="20"/>
                <w:highlight w:val="yellow"/>
                <w:u w:val="single"/>
              </w:rPr>
              <w:t>not exclusively</w:t>
            </w:r>
            <w:r>
              <w:rPr>
                <w:szCs w:val="20"/>
                <w:highlight w:val="yellow"/>
              </w:rPr>
              <w:t xml:space="preserve"> for </w:t>
            </w:r>
            <w:proofErr w:type="spellStart"/>
            <w:r>
              <w:rPr>
                <w:szCs w:val="20"/>
                <w:highlight w:val="yellow"/>
              </w:rPr>
              <w:t>RedCap</w:t>
            </w:r>
            <w:proofErr w:type="spellEnd"/>
            <w:r>
              <w:rPr>
                <w:szCs w:val="20"/>
                <w:highlight w:val="yellow"/>
              </w:rPr>
              <w:t xml:space="preserve"> UEs is not studied further under the Redcap SI.</w:t>
            </w:r>
          </w:p>
          <w:p w14:paraId="2EA3F1EB" w14:textId="77777777" w:rsidR="00902DB6" w:rsidRDefault="00902DB6">
            <w:pPr>
              <w:rPr>
                <w:szCs w:val="20"/>
              </w:rPr>
            </w:pPr>
          </w:p>
          <w:p w14:paraId="628485EE" w14:textId="77777777" w:rsidR="00902DB6" w:rsidRDefault="003328C3">
            <w:pPr>
              <w:rPr>
                <w:szCs w:val="20"/>
              </w:rPr>
            </w:pPr>
            <w:r>
              <w:rPr>
                <w:szCs w:val="20"/>
              </w:rPr>
              <w:t xml:space="preserve">Those techniques can be pursued in PS </w:t>
            </w:r>
            <w:proofErr w:type="spellStart"/>
            <w:r>
              <w:rPr>
                <w:szCs w:val="20"/>
              </w:rPr>
              <w:t>enh</w:t>
            </w:r>
            <w:proofErr w:type="spellEnd"/>
            <w:r>
              <w:rPr>
                <w:szCs w:val="20"/>
              </w:rPr>
              <w:t>. WI</w:t>
            </w:r>
          </w:p>
          <w:p w14:paraId="1112F932" w14:textId="77777777" w:rsidR="00902DB6" w:rsidRDefault="00902DB6">
            <w:pPr>
              <w:rPr>
                <w:sz w:val="20"/>
                <w:szCs w:val="20"/>
              </w:rPr>
            </w:pPr>
          </w:p>
        </w:tc>
      </w:tr>
      <w:tr w:rsidR="00902DB6" w14:paraId="7F1D299F" w14:textId="77777777">
        <w:tc>
          <w:tcPr>
            <w:tcW w:w="1480" w:type="dxa"/>
          </w:tcPr>
          <w:p w14:paraId="204B00F6" w14:textId="77777777" w:rsidR="00902DB6" w:rsidRDefault="003328C3">
            <w:pPr>
              <w:rPr>
                <w:sz w:val="20"/>
                <w:szCs w:val="20"/>
              </w:rPr>
            </w:pPr>
            <w:r>
              <w:rPr>
                <w:sz w:val="20"/>
                <w:szCs w:val="20"/>
              </w:rPr>
              <w:t>DOCOMO</w:t>
            </w:r>
          </w:p>
        </w:tc>
        <w:tc>
          <w:tcPr>
            <w:tcW w:w="1350" w:type="dxa"/>
          </w:tcPr>
          <w:p w14:paraId="78709F3A" w14:textId="77777777" w:rsidR="00902DB6" w:rsidRDefault="003328C3">
            <w:pPr>
              <w:rPr>
                <w:rFonts w:eastAsia="MS Mincho"/>
                <w:sz w:val="20"/>
                <w:szCs w:val="20"/>
                <w:lang w:eastAsia="ja-JP"/>
              </w:rPr>
            </w:pPr>
            <w:r>
              <w:rPr>
                <w:rFonts w:eastAsia="MS Mincho" w:hint="eastAsia"/>
                <w:sz w:val="20"/>
                <w:szCs w:val="20"/>
                <w:lang w:eastAsia="ja-JP"/>
              </w:rPr>
              <w:t>Y</w:t>
            </w:r>
          </w:p>
        </w:tc>
        <w:tc>
          <w:tcPr>
            <w:tcW w:w="6801" w:type="dxa"/>
          </w:tcPr>
          <w:p w14:paraId="13996750" w14:textId="77777777" w:rsidR="00902DB6" w:rsidRDefault="00902DB6">
            <w:pPr>
              <w:rPr>
                <w:sz w:val="20"/>
                <w:szCs w:val="20"/>
              </w:rPr>
            </w:pPr>
          </w:p>
        </w:tc>
      </w:tr>
      <w:tr w:rsidR="00902DB6" w14:paraId="7E174D83" w14:textId="77777777">
        <w:tc>
          <w:tcPr>
            <w:tcW w:w="1480" w:type="dxa"/>
          </w:tcPr>
          <w:p w14:paraId="1CD2B67E" w14:textId="77777777" w:rsidR="00902DB6" w:rsidRDefault="003328C3">
            <w:pPr>
              <w:rPr>
                <w:sz w:val="20"/>
                <w:szCs w:val="20"/>
              </w:rPr>
            </w:pPr>
            <w:r>
              <w:rPr>
                <w:rFonts w:hint="eastAsia"/>
                <w:sz w:val="20"/>
                <w:szCs w:val="20"/>
              </w:rPr>
              <w:t>X</w:t>
            </w:r>
            <w:r>
              <w:rPr>
                <w:sz w:val="20"/>
                <w:szCs w:val="20"/>
              </w:rPr>
              <w:t>iaomi</w:t>
            </w:r>
          </w:p>
        </w:tc>
        <w:tc>
          <w:tcPr>
            <w:tcW w:w="1350" w:type="dxa"/>
          </w:tcPr>
          <w:p w14:paraId="5AAFD1D2" w14:textId="77777777" w:rsidR="00902DB6" w:rsidRDefault="003328C3">
            <w:pPr>
              <w:rPr>
                <w:sz w:val="20"/>
                <w:szCs w:val="20"/>
              </w:rPr>
            </w:pPr>
            <w:r>
              <w:rPr>
                <w:rFonts w:hint="eastAsia"/>
                <w:sz w:val="20"/>
                <w:szCs w:val="20"/>
              </w:rPr>
              <w:t>Y</w:t>
            </w:r>
          </w:p>
        </w:tc>
        <w:tc>
          <w:tcPr>
            <w:tcW w:w="6801" w:type="dxa"/>
          </w:tcPr>
          <w:p w14:paraId="26113B29" w14:textId="77777777" w:rsidR="00902DB6" w:rsidRDefault="00902DB6">
            <w:pPr>
              <w:rPr>
                <w:sz w:val="20"/>
                <w:szCs w:val="20"/>
              </w:rPr>
            </w:pPr>
          </w:p>
        </w:tc>
      </w:tr>
      <w:tr w:rsidR="00902DB6" w14:paraId="11F1C8AB" w14:textId="77777777">
        <w:tc>
          <w:tcPr>
            <w:tcW w:w="1480" w:type="dxa"/>
          </w:tcPr>
          <w:p w14:paraId="5F058E94" w14:textId="77777777" w:rsidR="00902DB6" w:rsidRDefault="003328C3">
            <w:pPr>
              <w:rPr>
                <w:sz w:val="20"/>
                <w:szCs w:val="20"/>
              </w:rPr>
            </w:pPr>
            <w:r>
              <w:rPr>
                <w:sz w:val="20"/>
                <w:szCs w:val="20"/>
              </w:rPr>
              <w:lastRenderedPageBreak/>
              <w:t>Qualcomm</w:t>
            </w:r>
          </w:p>
        </w:tc>
        <w:tc>
          <w:tcPr>
            <w:tcW w:w="1350" w:type="dxa"/>
          </w:tcPr>
          <w:p w14:paraId="733BA47F" w14:textId="77777777" w:rsidR="00902DB6" w:rsidRDefault="003328C3">
            <w:pPr>
              <w:rPr>
                <w:sz w:val="20"/>
                <w:szCs w:val="20"/>
              </w:rPr>
            </w:pPr>
            <w:r>
              <w:rPr>
                <w:sz w:val="20"/>
                <w:szCs w:val="20"/>
              </w:rPr>
              <w:t>Partially Y</w:t>
            </w:r>
          </w:p>
        </w:tc>
        <w:tc>
          <w:tcPr>
            <w:tcW w:w="6801" w:type="dxa"/>
          </w:tcPr>
          <w:p w14:paraId="52228915" w14:textId="77777777" w:rsidR="00902DB6" w:rsidRDefault="003328C3">
            <w:pPr>
              <w:rPr>
                <w:sz w:val="20"/>
                <w:szCs w:val="20"/>
              </w:rPr>
            </w:pPr>
            <w:r>
              <w:rPr>
                <w:sz w:val="20"/>
                <w:szCs w:val="20"/>
              </w:rPr>
              <w:t>Our understanding is dynamic adaptation of PDCCH monitoring technique is deprioritized with the assumption that Rel-17 power saving enhancement will handle it.</w:t>
            </w:r>
          </w:p>
        </w:tc>
      </w:tr>
      <w:tr w:rsidR="00902DB6" w14:paraId="0AF11955" w14:textId="77777777">
        <w:tc>
          <w:tcPr>
            <w:tcW w:w="1480" w:type="dxa"/>
          </w:tcPr>
          <w:p w14:paraId="03ABFA07" w14:textId="77777777" w:rsidR="00902DB6" w:rsidRDefault="003328C3">
            <w:pPr>
              <w:rPr>
                <w:rFonts w:eastAsia="Malgun Gothic"/>
                <w:sz w:val="20"/>
                <w:szCs w:val="20"/>
                <w:lang w:eastAsia="ko-KR"/>
              </w:rPr>
            </w:pPr>
            <w:r>
              <w:rPr>
                <w:rFonts w:eastAsia="Malgun Gothic" w:hint="eastAsia"/>
                <w:sz w:val="20"/>
                <w:szCs w:val="20"/>
                <w:lang w:eastAsia="ko-KR"/>
              </w:rPr>
              <w:t>LG</w:t>
            </w:r>
          </w:p>
        </w:tc>
        <w:tc>
          <w:tcPr>
            <w:tcW w:w="1350" w:type="dxa"/>
          </w:tcPr>
          <w:p w14:paraId="77A390F7" w14:textId="77777777" w:rsidR="00902DB6" w:rsidRDefault="003328C3">
            <w:pPr>
              <w:rPr>
                <w:rFonts w:eastAsia="Malgun Gothic"/>
                <w:sz w:val="20"/>
                <w:szCs w:val="20"/>
                <w:lang w:eastAsia="ko-KR"/>
              </w:rPr>
            </w:pPr>
            <w:r>
              <w:rPr>
                <w:rFonts w:eastAsia="Malgun Gothic" w:hint="eastAsia"/>
                <w:sz w:val="20"/>
                <w:szCs w:val="20"/>
                <w:lang w:eastAsia="ko-KR"/>
              </w:rPr>
              <w:t>Y</w:t>
            </w:r>
          </w:p>
        </w:tc>
        <w:tc>
          <w:tcPr>
            <w:tcW w:w="6801" w:type="dxa"/>
          </w:tcPr>
          <w:p w14:paraId="58FD5D4C" w14:textId="77777777" w:rsidR="00902DB6" w:rsidRDefault="00902DB6">
            <w:pPr>
              <w:rPr>
                <w:sz w:val="20"/>
                <w:szCs w:val="20"/>
              </w:rPr>
            </w:pPr>
          </w:p>
        </w:tc>
      </w:tr>
      <w:tr w:rsidR="00902DB6" w14:paraId="537E0FCD" w14:textId="77777777">
        <w:tc>
          <w:tcPr>
            <w:tcW w:w="1480" w:type="dxa"/>
          </w:tcPr>
          <w:p w14:paraId="5E659ADC" w14:textId="77777777" w:rsidR="00902DB6" w:rsidRDefault="003328C3">
            <w:pPr>
              <w:rPr>
                <w:sz w:val="20"/>
                <w:szCs w:val="20"/>
              </w:rPr>
            </w:pPr>
            <w:r>
              <w:rPr>
                <w:sz w:val="20"/>
                <w:szCs w:val="20"/>
              </w:rPr>
              <w:t>Samsung</w:t>
            </w:r>
          </w:p>
        </w:tc>
        <w:tc>
          <w:tcPr>
            <w:tcW w:w="1350" w:type="dxa"/>
          </w:tcPr>
          <w:p w14:paraId="7AF2C09C" w14:textId="77777777" w:rsidR="00902DB6" w:rsidRDefault="003328C3">
            <w:pPr>
              <w:rPr>
                <w:sz w:val="20"/>
                <w:szCs w:val="20"/>
              </w:rPr>
            </w:pPr>
            <w:r>
              <w:rPr>
                <w:sz w:val="20"/>
                <w:szCs w:val="20"/>
              </w:rPr>
              <w:t>Partially Y</w:t>
            </w:r>
          </w:p>
        </w:tc>
        <w:tc>
          <w:tcPr>
            <w:tcW w:w="6801" w:type="dxa"/>
          </w:tcPr>
          <w:p w14:paraId="4DD426F1" w14:textId="77777777" w:rsidR="00902DB6" w:rsidRDefault="003328C3">
            <w:pPr>
              <w:rPr>
                <w:sz w:val="20"/>
                <w:szCs w:val="20"/>
              </w:rPr>
            </w:pPr>
            <w:r>
              <w:rPr>
                <w:sz w:val="20"/>
                <w:szCs w:val="20"/>
              </w:rPr>
              <w:t xml:space="preserve">It’s not clear to us what dynamic adaptation of PDCCH monitoring technique may include. We agree the adaptation on PDCCH monitoring, such as SS set switching and/or PDCCH monitoring periodicity is out of scope. But we think direct adaptation on maximum number of PDCCH candidates/CCE limits is within the scope of the SID. We do not see any reason or technical concerns to block dynamic </w:t>
            </w:r>
            <w:proofErr w:type="gramStart"/>
            <w:r>
              <w:rPr>
                <w:sz w:val="20"/>
                <w:szCs w:val="20"/>
              </w:rPr>
              <w:t>adaptation based</w:t>
            </w:r>
            <w:proofErr w:type="gramEnd"/>
            <w:r>
              <w:rPr>
                <w:sz w:val="20"/>
                <w:szCs w:val="20"/>
              </w:rPr>
              <w:t xml:space="preserve"> technique in general. </w:t>
            </w:r>
          </w:p>
          <w:p w14:paraId="5EE6D892" w14:textId="77777777" w:rsidR="00902DB6" w:rsidRDefault="00902DB6">
            <w:pPr>
              <w:rPr>
                <w:sz w:val="20"/>
                <w:szCs w:val="20"/>
              </w:rPr>
            </w:pPr>
          </w:p>
          <w:p w14:paraId="590F3DE4" w14:textId="77777777" w:rsidR="00902DB6" w:rsidRDefault="003328C3">
            <w:pPr>
              <w:spacing w:before="120"/>
              <w:rPr>
                <w:sz w:val="20"/>
                <w:szCs w:val="20"/>
              </w:rPr>
            </w:pPr>
            <w:r>
              <w:rPr>
                <w:sz w:val="20"/>
                <w:szCs w:val="20"/>
              </w:rPr>
              <w:t xml:space="preserve">We are general fine with the proposed concussion in last GTW, but we suggest </w:t>
            </w:r>
            <w:proofErr w:type="gramStart"/>
            <w:r>
              <w:rPr>
                <w:sz w:val="20"/>
                <w:szCs w:val="20"/>
              </w:rPr>
              <w:t>to add</w:t>
            </w:r>
            <w:proofErr w:type="gramEnd"/>
            <w:r>
              <w:rPr>
                <w:sz w:val="20"/>
                <w:szCs w:val="20"/>
              </w:rPr>
              <w:t xml:space="preserve"> a note. </w:t>
            </w:r>
          </w:p>
          <w:p w14:paraId="38C64066" w14:textId="77777777" w:rsidR="00902DB6" w:rsidRDefault="003328C3">
            <w:pPr>
              <w:spacing w:before="120"/>
              <w:rPr>
                <w:color w:val="FF0000"/>
                <w:sz w:val="20"/>
                <w:szCs w:val="20"/>
              </w:rPr>
            </w:pPr>
            <w:r>
              <w:rPr>
                <w:color w:val="FF0000"/>
                <w:sz w:val="20"/>
                <w:szCs w:val="20"/>
              </w:rPr>
              <w:t xml:space="preserve">-Note: dynamic </w:t>
            </w:r>
            <w:proofErr w:type="gramStart"/>
            <w:r>
              <w:rPr>
                <w:color w:val="FF0000"/>
                <w:sz w:val="20"/>
                <w:szCs w:val="20"/>
              </w:rPr>
              <w:t>adaptation based</w:t>
            </w:r>
            <w:proofErr w:type="gramEnd"/>
            <w:r>
              <w:rPr>
                <w:color w:val="FF0000"/>
                <w:sz w:val="20"/>
                <w:szCs w:val="20"/>
              </w:rPr>
              <w:t xml:space="preserve"> technique for smaller number of blind decodes and CCE limit is not precluded. </w:t>
            </w:r>
          </w:p>
          <w:p w14:paraId="28A16A77" w14:textId="77777777" w:rsidR="00902DB6" w:rsidRDefault="00902DB6">
            <w:pPr>
              <w:spacing w:before="120"/>
              <w:rPr>
                <w:rFonts w:ascii="Arial" w:hAnsi="Arial" w:cs="Arial"/>
                <w:b/>
                <w:bCs/>
                <w:sz w:val="20"/>
                <w:szCs w:val="20"/>
              </w:rPr>
            </w:pPr>
          </w:p>
        </w:tc>
      </w:tr>
      <w:tr w:rsidR="00902DB6" w14:paraId="6C63148F" w14:textId="77777777">
        <w:tc>
          <w:tcPr>
            <w:tcW w:w="1480" w:type="dxa"/>
          </w:tcPr>
          <w:p w14:paraId="26310AA2" w14:textId="77777777" w:rsidR="00902DB6" w:rsidRDefault="003328C3">
            <w:pPr>
              <w:rPr>
                <w:sz w:val="20"/>
                <w:szCs w:val="20"/>
              </w:rPr>
            </w:pPr>
            <w:r>
              <w:rPr>
                <w:rFonts w:hint="eastAsia"/>
                <w:sz w:val="20"/>
                <w:szCs w:val="20"/>
              </w:rPr>
              <w:t>C</w:t>
            </w:r>
            <w:r>
              <w:rPr>
                <w:sz w:val="20"/>
                <w:szCs w:val="20"/>
              </w:rPr>
              <w:t>MCC</w:t>
            </w:r>
          </w:p>
        </w:tc>
        <w:tc>
          <w:tcPr>
            <w:tcW w:w="1350" w:type="dxa"/>
          </w:tcPr>
          <w:p w14:paraId="4271B68D" w14:textId="77777777" w:rsidR="00902DB6" w:rsidRDefault="003328C3">
            <w:pPr>
              <w:rPr>
                <w:sz w:val="20"/>
                <w:szCs w:val="20"/>
              </w:rPr>
            </w:pPr>
            <w:r>
              <w:rPr>
                <w:sz w:val="20"/>
                <w:szCs w:val="20"/>
              </w:rPr>
              <w:t>Y</w:t>
            </w:r>
          </w:p>
        </w:tc>
        <w:tc>
          <w:tcPr>
            <w:tcW w:w="6801" w:type="dxa"/>
          </w:tcPr>
          <w:p w14:paraId="1F7526ED" w14:textId="77777777" w:rsidR="00902DB6" w:rsidRDefault="003328C3">
            <w:pPr>
              <w:rPr>
                <w:sz w:val="20"/>
                <w:szCs w:val="20"/>
              </w:rPr>
            </w:pPr>
            <w:r>
              <w:rPr>
                <w:sz w:val="20"/>
                <w:szCs w:val="20"/>
              </w:rPr>
              <w:t xml:space="preserve">The dynamic adaptation of PDCCH monitoring technique for power saving should also be supported for </w:t>
            </w:r>
            <w:proofErr w:type="spellStart"/>
            <w:r>
              <w:rPr>
                <w:sz w:val="20"/>
                <w:szCs w:val="20"/>
              </w:rPr>
              <w:t>RedCap</w:t>
            </w:r>
            <w:proofErr w:type="spellEnd"/>
            <w:r>
              <w:rPr>
                <w:sz w:val="20"/>
                <w:szCs w:val="20"/>
              </w:rPr>
              <w:t>.</w:t>
            </w:r>
          </w:p>
        </w:tc>
      </w:tr>
      <w:tr w:rsidR="00902DB6" w14:paraId="56539DE6" w14:textId="77777777">
        <w:tc>
          <w:tcPr>
            <w:tcW w:w="1480" w:type="dxa"/>
          </w:tcPr>
          <w:p w14:paraId="30189036" w14:textId="77777777" w:rsidR="00902DB6" w:rsidRDefault="003328C3">
            <w:pPr>
              <w:rPr>
                <w:sz w:val="20"/>
                <w:szCs w:val="20"/>
              </w:rPr>
            </w:pPr>
            <w:r>
              <w:rPr>
                <w:rFonts w:hint="eastAsia"/>
                <w:sz w:val="20"/>
                <w:szCs w:val="20"/>
              </w:rPr>
              <w:t>Huawei</w:t>
            </w:r>
            <w:r>
              <w:rPr>
                <w:sz w:val="20"/>
                <w:szCs w:val="20"/>
              </w:rPr>
              <w:t>, HiSilicon</w:t>
            </w:r>
          </w:p>
        </w:tc>
        <w:tc>
          <w:tcPr>
            <w:tcW w:w="1350" w:type="dxa"/>
          </w:tcPr>
          <w:p w14:paraId="39612E93" w14:textId="77777777" w:rsidR="00902DB6" w:rsidRDefault="003328C3">
            <w:pPr>
              <w:rPr>
                <w:sz w:val="20"/>
                <w:szCs w:val="20"/>
              </w:rPr>
            </w:pPr>
            <w:r>
              <w:rPr>
                <w:sz w:val="20"/>
                <w:szCs w:val="20"/>
              </w:rPr>
              <w:t xml:space="preserve">Needs some update </w:t>
            </w:r>
            <w:r>
              <w:rPr>
                <w:rFonts w:hint="eastAsia"/>
                <w:sz w:val="20"/>
                <w:szCs w:val="20"/>
              </w:rPr>
              <w:t>t</w:t>
            </w:r>
            <w:r>
              <w:rPr>
                <w:sz w:val="20"/>
                <w:szCs w:val="20"/>
              </w:rPr>
              <w:t>o agree</w:t>
            </w:r>
          </w:p>
        </w:tc>
        <w:tc>
          <w:tcPr>
            <w:tcW w:w="6801" w:type="dxa"/>
          </w:tcPr>
          <w:p w14:paraId="604497C4" w14:textId="77777777" w:rsidR="00902DB6" w:rsidRDefault="003328C3">
            <w:pPr>
              <w:rPr>
                <w:sz w:val="20"/>
                <w:szCs w:val="20"/>
              </w:rPr>
            </w:pPr>
            <w:r>
              <w:rPr>
                <w:sz w:val="20"/>
                <w:szCs w:val="20"/>
              </w:rPr>
              <w:t xml:space="preserve">We are generally fine for the </w:t>
            </w:r>
            <w:proofErr w:type="gramStart"/>
            <w:r>
              <w:rPr>
                <w:sz w:val="20"/>
                <w:szCs w:val="20"/>
              </w:rPr>
              <w:t>proposal</w:t>
            </w:r>
            <w:proofErr w:type="gramEnd"/>
            <w:r>
              <w:rPr>
                <w:sz w:val="20"/>
                <w:szCs w:val="20"/>
              </w:rPr>
              <w:t xml:space="preserve"> but we need to avoid the misunderstanding that dynamic adaptation of PDCCH monitoring in Rel-16/17 are also deprioritized for </w:t>
            </w:r>
            <w:proofErr w:type="spellStart"/>
            <w:r>
              <w:rPr>
                <w:sz w:val="20"/>
                <w:szCs w:val="20"/>
              </w:rPr>
              <w:t>RedCap</w:t>
            </w:r>
            <w:proofErr w:type="spellEnd"/>
            <w:r>
              <w:rPr>
                <w:sz w:val="20"/>
                <w:szCs w:val="20"/>
              </w:rPr>
              <w:t xml:space="preserve"> UEs. Therefore, we suggest the following update:</w:t>
            </w:r>
          </w:p>
          <w:p w14:paraId="427F164A"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13: Discussion on dynamic adaptation of PDCCH monitoring technique for power saving is deprioritized under Redcap SI. </w:t>
            </w:r>
          </w:p>
          <w:p w14:paraId="2086F7CA" w14:textId="77777777" w:rsidR="00902DB6" w:rsidRDefault="003328C3">
            <w:pPr>
              <w:pStyle w:val="ListParagraph"/>
              <w:numPr>
                <w:ilvl w:val="0"/>
                <w:numId w:val="40"/>
              </w:numPr>
              <w:rPr>
                <w:color w:val="7030A0"/>
                <w:lang w:eastAsia="zh-CN"/>
              </w:rPr>
            </w:pPr>
            <w:r>
              <w:rPr>
                <w:color w:val="7030A0"/>
                <w:lang w:eastAsia="zh-CN"/>
              </w:rPr>
              <w:t xml:space="preserve">Rel-16 dynamic power saving adaptation techniques can be used for </w:t>
            </w:r>
            <w:proofErr w:type="spellStart"/>
            <w:r>
              <w:rPr>
                <w:color w:val="7030A0"/>
                <w:lang w:eastAsia="zh-CN"/>
              </w:rPr>
              <w:t>RedCap</w:t>
            </w:r>
            <w:proofErr w:type="spellEnd"/>
            <w:r>
              <w:rPr>
                <w:color w:val="7030A0"/>
                <w:lang w:eastAsia="zh-CN"/>
              </w:rPr>
              <w:t xml:space="preserve"> UEs;</w:t>
            </w:r>
          </w:p>
          <w:p w14:paraId="74DCD13A" w14:textId="77777777" w:rsidR="00902DB6" w:rsidRDefault="003328C3">
            <w:pPr>
              <w:pStyle w:val="ListParagraph"/>
              <w:numPr>
                <w:ilvl w:val="0"/>
                <w:numId w:val="40"/>
              </w:numPr>
              <w:rPr>
                <w:lang w:eastAsia="zh-CN"/>
              </w:rPr>
            </w:pPr>
            <w:r>
              <w:rPr>
                <w:color w:val="7030A0"/>
                <w:lang w:eastAsia="zh-CN"/>
              </w:rPr>
              <w:t xml:space="preserve">This does not preclude the usage of power saving adaptation in </w:t>
            </w:r>
            <w:proofErr w:type="gramStart"/>
            <w:r>
              <w:rPr>
                <w:color w:val="7030A0"/>
                <w:lang w:eastAsia="zh-CN"/>
              </w:rPr>
              <w:t>other</w:t>
            </w:r>
            <w:proofErr w:type="gramEnd"/>
            <w:r>
              <w:rPr>
                <w:color w:val="7030A0"/>
                <w:lang w:eastAsia="zh-CN"/>
              </w:rPr>
              <w:t xml:space="preserve"> Rel-17 WI/SI;</w:t>
            </w:r>
          </w:p>
        </w:tc>
      </w:tr>
      <w:tr w:rsidR="00902DB6" w14:paraId="207B1B69" w14:textId="77777777">
        <w:tc>
          <w:tcPr>
            <w:tcW w:w="1480" w:type="dxa"/>
          </w:tcPr>
          <w:p w14:paraId="60DD55E5" w14:textId="77777777" w:rsidR="00902DB6" w:rsidRDefault="003328C3">
            <w:pPr>
              <w:rPr>
                <w:sz w:val="20"/>
                <w:szCs w:val="20"/>
              </w:rPr>
            </w:pPr>
            <w:r>
              <w:rPr>
                <w:rFonts w:eastAsia="MS Mincho" w:hint="eastAsia"/>
                <w:sz w:val="20"/>
                <w:szCs w:val="20"/>
                <w:lang w:eastAsia="ja-JP"/>
              </w:rPr>
              <w:t>S</w:t>
            </w:r>
            <w:r>
              <w:rPr>
                <w:rFonts w:eastAsia="MS Mincho"/>
                <w:sz w:val="20"/>
                <w:szCs w:val="20"/>
                <w:lang w:eastAsia="ja-JP"/>
              </w:rPr>
              <w:t>harp</w:t>
            </w:r>
          </w:p>
        </w:tc>
        <w:tc>
          <w:tcPr>
            <w:tcW w:w="1350" w:type="dxa"/>
          </w:tcPr>
          <w:p w14:paraId="26352E20" w14:textId="77777777" w:rsidR="00902DB6" w:rsidRDefault="003328C3">
            <w:pPr>
              <w:rPr>
                <w:sz w:val="20"/>
                <w:szCs w:val="20"/>
              </w:rPr>
            </w:pPr>
            <w:r>
              <w:rPr>
                <w:rFonts w:eastAsia="MS Mincho" w:hint="eastAsia"/>
                <w:sz w:val="20"/>
                <w:szCs w:val="20"/>
                <w:lang w:eastAsia="ja-JP"/>
              </w:rPr>
              <w:t>Y</w:t>
            </w:r>
          </w:p>
        </w:tc>
        <w:tc>
          <w:tcPr>
            <w:tcW w:w="6801" w:type="dxa"/>
          </w:tcPr>
          <w:p w14:paraId="613745BC" w14:textId="77777777" w:rsidR="00902DB6" w:rsidRDefault="00902DB6">
            <w:pPr>
              <w:rPr>
                <w:sz w:val="20"/>
                <w:szCs w:val="20"/>
              </w:rPr>
            </w:pPr>
          </w:p>
        </w:tc>
      </w:tr>
      <w:tr w:rsidR="00902DB6" w14:paraId="62D13B4E" w14:textId="77777777">
        <w:tc>
          <w:tcPr>
            <w:tcW w:w="1480" w:type="dxa"/>
          </w:tcPr>
          <w:p w14:paraId="2DD74404" w14:textId="77777777" w:rsidR="00902DB6" w:rsidRDefault="003328C3">
            <w:pPr>
              <w:rPr>
                <w:rFonts w:eastAsiaTheme="minorEastAsia"/>
                <w:sz w:val="20"/>
                <w:szCs w:val="20"/>
              </w:rPr>
            </w:pPr>
            <w:proofErr w:type="spellStart"/>
            <w:r>
              <w:rPr>
                <w:rFonts w:eastAsiaTheme="minorEastAsia" w:hint="eastAsia"/>
                <w:sz w:val="20"/>
                <w:szCs w:val="20"/>
              </w:rPr>
              <w:t>Spreadtrum</w:t>
            </w:r>
            <w:proofErr w:type="spellEnd"/>
          </w:p>
        </w:tc>
        <w:tc>
          <w:tcPr>
            <w:tcW w:w="1350" w:type="dxa"/>
          </w:tcPr>
          <w:p w14:paraId="3659221F"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147EE2D8" w14:textId="77777777" w:rsidR="00902DB6" w:rsidRDefault="00902DB6">
            <w:pPr>
              <w:rPr>
                <w:sz w:val="20"/>
                <w:szCs w:val="20"/>
              </w:rPr>
            </w:pPr>
          </w:p>
        </w:tc>
      </w:tr>
      <w:tr w:rsidR="00902DB6" w14:paraId="6BD403E9" w14:textId="77777777">
        <w:tc>
          <w:tcPr>
            <w:tcW w:w="1480" w:type="dxa"/>
          </w:tcPr>
          <w:p w14:paraId="0FDCFA14" w14:textId="77777777" w:rsidR="00902DB6" w:rsidRDefault="003328C3">
            <w:pPr>
              <w:rPr>
                <w:rFonts w:eastAsiaTheme="minorEastAsia"/>
                <w:sz w:val="20"/>
                <w:szCs w:val="20"/>
              </w:rPr>
            </w:pPr>
            <w:proofErr w:type="spellStart"/>
            <w:proofErr w:type="gramStart"/>
            <w:r>
              <w:rPr>
                <w:rFonts w:hint="eastAsia"/>
                <w:sz w:val="20"/>
                <w:szCs w:val="20"/>
              </w:rPr>
              <w:t>ZTE</w:t>
            </w:r>
            <w:r>
              <w:rPr>
                <w:sz w:val="20"/>
                <w:szCs w:val="20"/>
              </w:rPr>
              <w:t>,Sanechips</w:t>
            </w:r>
            <w:proofErr w:type="spellEnd"/>
            <w:proofErr w:type="gramEnd"/>
          </w:p>
        </w:tc>
        <w:tc>
          <w:tcPr>
            <w:tcW w:w="1350" w:type="dxa"/>
          </w:tcPr>
          <w:p w14:paraId="2B728378" w14:textId="77777777" w:rsidR="00902DB6" w:rsidRDefault="003328C3">
            <w:pPr>
              <w:rPr>
                <w:rFonts w:eastAsiaTheme="minorEastAsia"/>
                <w:sz w:val="20"/>
                <w:szCs w:val="20"/>
              </w:rPr>
            </w:pPr>
            <w:r>
              <w:rPr>
                <w:rFonts w:hint="eastAsia"/>
                <w:sz w:val="20"/>
                <w:szCs w:val="20"/>
              </w:rPr>
              <w:t>Y</w:t>
            </w:r>
          </w:p>
        </w:tc>
        <w:tc>
          <w:tcPr>
            <w:tcW w:w="6801" w:type="dxa"/>
          </w:tcPr>
          <w:p w14:paraId="632A60E4" w14:textId="77777777" w:rsidR="00902DB6" w:rsidRDefault="00902DB6">
            <w:pPr>
              <w:rPr>
                <w:sz w:val="20"/>
                <w:szCs w:val="20"/>
              </w:rPr>
            </w:pPr>
          </w:p>
        </w:tc>
      </w:tr>
      <w:tr w:rsidR="00902DB6" w14:paraId="16780612" w14:textId="77777777">
        <w:tc>
          <w:tcPr>
            <w:tcW w:w="1480" w:type="dxa"/>
          </w:tcPr>
          <w:p w14:paraId="3FA6EFDD" w14:textId="77777777" w:rsidR="00902DB6" w:rsidRDefault="003328C3">
            <w:pPr>
              <w:rPr>
                <w:rFonts w:eastAsiaTheme="minorEastAsia"/>
                <w:sz w:val="20"/>
                <w:szCs w:val="20"/>
              </w:rPr>
            </w:pPr>
            <w:r>
              <w:rPr>
                <w:rFonts w:hint="eastAsia"/>
                <w:sz w:val="20"/>
                <w:szCs w:val="20"/>
              </w:rPr>
              <w:t>CATT</w:t>
            </w:r>
          </w:p>
        </w:tc>
        <w:tc>
          <w:tcPr>
            <w:tcW w:w="1350" w:type="dxa"/>
          </w:tcPr>
          <w:p w14:paraId="024CD29F" w14:textId="77777777" w:rsidR="00902DB6" w:rsidRDefault="003328C3">
            <w:pPr>
              <w:rPr>
                <w:rFonts w:eastAsiaTheme="minorEastAsia"/>
                <w:sz w:val="20"/>
                <w:szCs w:val="20"/>
              </w:rPr>
            </w:pPr>
            <w:r>
              <w:rPr>
                <w:rFonts w:hint="eastAsia"/>
                <w:sz w:val="20"/>
                <w:szCs w:val="20"/>
              </w:rPr>
              <w:t>Y</w:t>
            </w:r>
          </w:p>
        </w:tc>
        <w:tc>
          <w:tcPr>
            <w:tcW w:w="6801" w:type="dxa"/>
          </w:tcPr>
          <w:p w14:paraId="5838CF5D" w14:textId="77777777" w:rsidR="00902DB6" w:rsidRDefault="003328C3">
            <w:pPr>
              <w:rPr>
                <w:sz w:val="20"/>
                <w:szCs w:val="20"/>
              </w:rPr>
            </w:pPr>
            <w:r>
              <w:rPr>
                <w:rFonts w:hint="eastAsia"/>
                <w:sz w:val="20"/>
                <w:szCs w:val="20"/>
              </w:rPr>
              <w:t>It should be handled by Rel-17 power saving agenda.</w:t>
            </w:r>
          </w:p>
        </w:tc>
      </w:tr>
      <w:tr w:rsidR="00902DB6" w14:paraId="5A9C1C24" w14:textId="77777777">
        <w:tc>
          <w:tcPr>
            <w:tcW w:w="1480" w:type="dxa"/>
          </w:tcPr>
          <w:p w14:paraId="158D9E82" w14:textId="77777777" w:rsidR="00902DB6" w:rsidRDefault="003328C3">
            <w:pPr>
              <w:rPr>
                <w:sz w:val="20"/>
                <w:szCs w:val="20"/>
              </w:rPr>
            </w:pPr>
            <w:r>
              <w:rPr>
                <w:sz w:val="20"/>
                <w:szCs w:val="20"/>
              </w:rPr>
              <w:t>MediaTek</w:t>
            </w:r>
          </w:p>
        </w:tc>
        <w:tc>
          <w:tcPr>
            <w:tcW w:w="1350" w:type="dxa"/>
          </w:tcPr>
          <w:p w14:paraId="75069D04" w14:textId="77777777" w:rsidR="00902DB6" w:rsidRDefault="003328C3">
            <w:pPr>
              <w:rPr>
                <w:sz w:val="20"/>
                <w:szCs w:val="20"/>
              </w:rPr>
            </w:pPr>
            <w:r>
              <w:rPr>
                <w:sz w:val="20"/>
                <w:szCs w:val="20"/>
              </w:rPr>
              <w:t>Y</w:t>
            </w:r>
          </w:p>
        </w:tc>
        <w:tc>
          <w:tcPr>
            <w:tcW w:w="6801" w:type="dxa"/>
          </w:tcPr>
          <w:p w14:paraId="19C2A0B6" w14:textId="77777777" w:rsidR="00902DB6" w:rsidRDefault="003328C3">
            <w:pPr>
              <w:rPr>
                <w:sz w:val="20"/>
                <w:szCs w:val="20"/>
              </w:rPr>
            </w:pPr>
            <w:r>
              <w:rPr>
                <w:sz w:val="20"/>
                <w:szCs w:val="20"/>
              </w:rPr>
              <w:t>Should be discussed in R17 PS WI if needed.</w:t>
            </w:r>
          </w:p>
        </w:tc>
      </w:tr>
      <w:tr w:rsidR="00902DB6" w14:paraId="086DF67E" w14:textId="77777777">
        <w:tc>
          <w:tcPr>
            <w:tcW w:w="1480" w:type="dxa"/>
          </w:tcPr>
          <w:p w14:paraId="31F0697F" w14:textId="77777777" w:rsidR="00902DB6" w:rsidRDefault="003328C3">
            <w:pPr>
              <w:rPr>
                <w:sz w:val="20"/>
                <w:szCs w:val="20"/>
              </w:rPr>
            </w:pPr>
            <w:r>
              <w:rPr>
                <w:sz w:val="20"/>
                <w:szCs w:val="20"/>
              </w:rPr>
              <w:t>InterDigital</w:t>
            </w:r>
          </w:p>
        </w:tc>
        <w:tc>
          <w:tcPr>
            <w:tcW w:w="1350" w:type="dxa"/>
          </w:tcPr>
          <w:p w14:paraId="6F0BED7F" w14:textId="77777777" w:rsidR="00902DB6" w:rsidRDefault="003328C3">
            <w:pPr>
              <w:rPr>
                <w:sz w:val="20"/>
                <w:szCs w:val="20"/>
              </w:rPr>
            </w:pPr>
            <w:r>
              <w:rPr>
                <w:sz w:val="20"/>
                <w:szCs w:val="20"/>
              </w:rPr>
              <w:t>Partially Y</w:t>
            </w:r>
          </w:p>
        </w:tc>
        <w:tc>
          <w:tcPr>
            <w:tcW w:w="6801" w:type="dxa"/>
          </w:tcPr>
          <w:p w14:paraId="37A32277" w14:textId="77777777" w:rsidR="00902DB6" w:rsidRDefault="003328C3">
            <w:pPr>
              <w:rPr>
                <w:sz w:val="20"/>
                <w:szCs w:val="20"/>
              </w:rPr>
            </w:pPr>
            <w:r>
              <w:rPr>
                <w:sz w:val="20"/>
                <w:szCs w:val="20"/>
              </w:rPr>
              <w:t>Agree with Samsung comments.</w:t>
            </w:r>
          </w:p>
        </w:tc>
      </w:tr>
      <w:tr w:rsidR="00902DB6" w14:paraId="01580BA3" w14:textId="77777777">
        <w:tc>
          <w:tcPr>
            <w:tcW w:w="1480" w:type="dxa"/>
          </w:tcPr>
          <w:p w14:paraId="7D95E948" w14:textId="77777777" w:rsidR="00902DB6" w:rsidRDefault="003328C3">
            <w:pPr>
              <w:rPr>
                <w:sz w:val="20"/>
                <w:szCs w:val="20"/>
              </w:rPr>
            </w:pPr>
            <w:r>
              <w:rPr>
                <w:sz w:val="20"/>
                <w:szCs w:val="20"/>
              </w:rPr>
              <w:t>Qualcomm</w:t>
            </w:r>
          </w:p>
        </w:tc>
        <w:tc>
          <w:tcPr>
            <w:tcW w:w="1350" w:type="dxa"/>
          </w:tcPr>
          <w:p w14:paraId="7B23611E" w14:textId="77777777" w:rsidR="00902DB6" w:rsidRDefault="003328C3">
            <w:pPr>
              <w:rPr>
                <w:sz w:val="20"/>
                <w:szCs w:val="20"/>
              </w:rPr>
            </w:pPr>
            <w:r>
              <w:rPr>
                <w:sz w:val="20"/>
                <w:szCs w:val="20"/>
              </w:rPr>
              <w:t>Partially Y</w:t>
            </w:r>
          </w:p>
        </w:tc>
        <w:tc>
          <w:tcPr>
            <w:tcW w:w="6801" w:type="dxa"/>
          </w:tcPr>
          <w:p w14:paraId="1751C6BE" w14:textId="77777777" w:rsidR="00902DB6" w:rsidRDefault="003328C3">
            <w:pPr>
              <w:rPr>
                <w:sz w:val="20"/>
                <w:szCs w:val="20"/>
              </w:rPr>
            </w:pPr>
            <w:r>
              <w:rPr>
                <w:sz w:val="20"/>
                <w:szCs w:val="20"/>
              </w:rPr>
              <w:t xml:space="preserve">Our understanding is dynamic adaptation of PDCCH monitoring technique is deprioritized with the assumption that Rel-17 power saving enhancement will handle it. </w:t>
            </w:r>
          </w:p>
          <w:p w14:paraId="374230D4" w14:textId="77777777" w:rsidR="00902DB6" w:rsidRDefault="003328C3">
            <w:pPr>
              <w:rPr>
                <w:sz w:val="20"/>
                <w:szCs w:val="20"/>
              </w:rPr>
            </w:pPr>
            <w:r>
              <w:rPr>
                <w:sz w:val="20"/>
                <w:szCs w:val="20"/>
              </w:rPr>
              <w:t xml:space="preserve">[Update] However, we agree with Samsung’s view that there may be a need to study dynamic adaptation that may be </w:t>
            </w:r>
            <w:proofErr w:type="spellStart"/>
            <w:r>
              <w:rPr>
                <w:i/>
                <w:iCs/>
                <w:sz w:val="20"/>
                <w:szCs w:val="20"/>
              </w:rPr>
              <w:t>RedCap</w:t>
            </w:r>
            <w:proofErr w:type="spellEnd"/>
            <w:r>
              <w:rPr>
                <w:i/>
                <w:iCs/>
                <w:sz w:val="20"/>
                <w:szCs w:val="20"/>
              </w:rPr>
              <w:t xml:space="preserve"> specific</w:t>
            </w:r>
            <w:r>
              <w:rPr>
                <w:sz w:val="20"/>
                <w:szCs w:val="20"/>
              </w:rPr>
              <w:t xml:space="preserve"> (e.g.., because of stationary UEs and UL heavy traffic models). Such techniques may not be discussed/missed in the Rel-17 PS WI because of lack of motivation. Some of </w:t>
            </w:r>
            <w:r>
              <w:rPr>
                <w:sz w:val="20"/>
                <w:szCs w:val="20"/>
              </w:rPr>
              <w:lastRenderedPageBreak/>
              <w:t>these techniques may be directly related to BD/CCE limit reduction which is in the scope of this SID. Hence, we endorse Samsung’s revised proposal.</w:t>
            </w:r>
          </w:p>
        </w:tc>
      </w:tr>
      <w:tr w:rsidR="00902DB6" w14:paraId="5CC79BCF" w14:textId="77777777">
        <w:tc>
          <w:tcPr>
            <w:tcW w:w="1480" w:type="dxa"/>
          </w:tcPr>
          <w:p w14:paraId="29C31ECB" w14:textId="77777777" w:rsidR="00902DB6" w:rsidRDefault="003328C3">
            <w:pPr>
              <w:rPr>
                <w:sz w:val="20"/>
                <w:szCs w:val="20"/>
              </w:rPr>
            </w:pPr>
            <w:r>
              <w:rPr>
                <w:sz w:val="20"/>
                <w:szCs w:val="20"/>
              </w:rPr>
              <w:lastRenderedPageBreak/>
              <w:t>SONY</w:t>
            </w:r>
          </w:p>
        </w:tc>
        <w:tc>
          <w:tcPr>
            <w:tcW w:w="1350" w:type="dxa"/>
          </w:tcPr>
          <w:p w14:paraId="3D811C87" w14:textId="77777777" w:rsidR="00902DB6" w:rsidRDefault="003328C3">
            <w:pPr>
              <w:rPr>
                <w:sz w:val="20"/>
                <w:szCs w:val="20"/>
              </w:rPr>
            </w:pPr>
            <w:r>
              <w:rPr>
                <w:sz w:val="20"/>
                <w:szCs w:val="20"/>
              </w:rPr>
              <w:t>Y</w:t>
            </w:r>
          </w:p>
        </w:tc>
        <w:tc>
          <w:tcPr>
            <w:tcW w:w="6801" w:type="dxa"/>
          </w:tcPr>
          <w:p w14:paraId="1D3030AA" w14:textId="77777777" w:rsidR="00902DB6" w:rsidRDefault="003328C3">
            <w:pPr>
              <w:rPr>
                <w:sz w:val="20"/>
                <w:szCs w:val="20"/>
              </w:rPr>
            </w:pPr>
            <w:r>
              <w:rPr>
                <w:sz w:val="20"/>
                <w:szCs w:val="20"/>
              </w:rPr>
              <w:t xml:space="preserve">OK with the Samsung update. The Rel-17 PS WI can discuss more generic adaptation of PDCCH monitoring. </w:t>
            </w:r>
          </w:p>
        </w:tc>
      </w:tr>
      <w:tr w:rsidR="00902DB6" w14:paraId="1724946A" w14:textId="77777777">
        <w:tc>
          <w:tcPr>
            <w:tcW w:w="1480" w:type="dxa"/>
          </w:tcPr>
          <w:p w14:paraId="70B13AEC" w14:textId="77777777" w:rsidR="00902DB6" w:rsidRDefault="003328C3">
            <w:pPr>
              <w:rPr>
                <w:sz w:val="20"/>
                <w:szCs w:val="20"/>
              </w:rPr>
            </w:pPr>
            <w:r>
              <w:rPr>
                <w:sz w:val="20"/>
                <w:szCs w:val="20"/>
              </w:rPr>
              <w:t>InterDigital</w:t>
            </w:r>
          </w:p>
        </w:tc>
        <w:tc>
          <w:tcPr>
            <w:tcW w:w="1350" w:type="dxa"/>
          </w:tcPr>
          <w:p w14:paraId="5A2E710F" w14:textId="77777777" w:rsidR="00902DB6" w:rsidRDefault="003328C3">
            <w:pPr>
              <w:rPr>
                <w:sz w:val="20"/>
                <w:szCs w:val="20"/>
              </w:rPr>
            </w:pPr>
            <w:r>
              <w:rPr>
                <w:sz w:val="20"/>
                <w:szCs w:val="20"/>
              </w:rPr>
              <w:t>Partially Y</w:t>
            </w:r>
          </w:p>
        </w:tc>
        <w:tc>
          <w:tcPr>
            <w:tcW w:w="6801" w:type="dxa"/>
          </w:tcPr>
          <w:p w14:paraId="42B43A12" w14:textId="77777777" w:rsidR="00902DB6" w:rsidRDefault="003328C3">
            <w:pPr>
              <w:rPr>
                <w:sz w:val="20"/>
                <w:szCs w:val="20"/>
              </w:rPr>
            </w:pPr>
            <w:r>
              <w:rPr>
                <w:sz w:val="20"/>
                <w:szCs w:val="20"/>
              </w:rPr>
              <w:t>We share the same views as Samsung. Adaptation of maximum number of PDCCH candidates/CCE limits is within the scope of the SID.</w:t>
            </w:r>
          </w:p>
        </w:tc>
      </w:tr>
      <w:tr w:rsidR="00902DB6" w14:paraId="6402BED0" w14:textId="77777777">
        <w:tc>
          <w:tcPr>
            <w:tcW w:w="1480" w:type="dxa"/>
          </w:tcPr>
          <w:p w14:paraId="715E721C" w14:textId="77777777" w:rsidR="00902DB6" w:rsidRDefault="003328C3">
            <w:pPr>
              <w:rPr>
                <w:sz w:val="20"/>
                <w:szCs w:val="20"/>
              </w:rPr>
            </w:pPr>
            <w:r>
              <w:rPr>
                <w:sz w:val="20"/>
                <w:szCs w:val="20"/>
              </w:rPr>
              <w:t>Nokia</w:t>
            </w:r>
          </w:p>
        </w:tc>
        <w:tc>
          <w:tcPr>
            <w:tcW w:w="1350" w:type="dxa"/>
          </w:tcPr>
          <w:p w14:paraId="4F4C8093" w14:textId="77777777" w:rsidR="00902DB6" w:rsidRDefault="003328C3">
            <w:pPr>
              <w:rPr>
                <w:sz w:val="20"/>
                <w:szCs w:val="20"/>
              </w:rPr>
            </w:pPr>
            <w:r>
              <w:rPr>
                <w:sz w:val="20"/>
                <w:szCs w:val="20"/>
              </w:rPr>
              <w:t>Partially Y</w:t>
            </w:r>
          </w:p>
        </w:tc>
        <w:tc>
          <w:tcPr>
            <w:tcW w:w="6801" w:type="dxa"/>
          </w:tcPr>
          <w:p w14:paraId="44ED7087" w14:textId="77777777" w:rsidR="00902DB6" w:rsidRDefault="003328C3">
            <w:pPr>
              <w:rPr>
                <w:sz w:val="20"/>
                <w:szCs w:val="20"/>
              </w:rPr>
            </w:pPr>
            <w:r>
              <w:rPr>
                <w:sz w:val="20"/>
                <w:szCs w:val="20"/>
              </w:rPr>
              <w:t>Support Samsung’s note/clarification</w:t>
            </w:r>
          </w:p>
        </w:tc>
      </w:tr>
      <w:tr w:rsidR="00902DB6" w14:paraId="0829D452" w14:textId="77777777">
        <w:tc>
          <w:tcPr>
            <w:tcW w:w="1480" w:type="dxa"/>
          </w:tcPr>
          <w:p w14:paraId="585F0E3F" w14:textId="77777777" w:rsidR="00902DB6" w:rsidRDefault="003328C3">
            <w:pPr>
              <w:rPr>
                <w:sz w:val="20"/>
                <w:szCs w:val="20"/>
              </w:rPr>
            </w:pPr>
            <w:r>
              <w:rPr>
                <w:sz w:val="20"/>
                <w:szCs w:val="20"/>
              </w:rPr>
              <w:t>Lenovo, Motorola Mobility</w:t>
            </w:r>
          </w:p>
        </w:tc>
        <w:tc>
          <w:tcPr>
            <w:tcW w:w="1350" w:type="dxa"/>
          </w:tcPr>
          <w:p w14:paraId="51B27B2D" w14:textId="77777777" w:rsidR="00902DB6" w:rsidRDefault="003328C3">
            <w:pPr>
              <w:rPr>
                <w:sz w:val="20"/>
                <w:szCs w:val="20"/>
              </w:rPr>
            </w:pPr>
            <w:r>
              <w:rPr>
                <w:sz w:val="20"/>
                <w:szCs w:val="20"/>
              </w:rPr>
              <w:t>N</w:t>
            </w:r>
          </w:p>
        </w:tc>
        <w:tc>
          <w:tcPr>
            <w:tcW w:w="6801" w:type="dxa"/>
          </w:tcPr>
          <w:p w14:paraId="472C4397" w14:textId="77777777" w:rsidR="00902DB6" w:rsidRDefault="003328C3">
            <w:pPr>
              <w:rPr>
                <w:sz w:val="20"/>
                <w:szCs w:val="20"/>
              </w:rPr>
            </w:pPr>
            <w:r>
              <w:rPr>
                <w:sz w:val="20"/>
                <w:szCs w:val="20"/>
              </w:rPr>
              <w:t xml:space="preserve">Here, as for dynamic adaptation of PDCCH monitoring, we refer to necessary techniques to allow scheduling flexibility while reducing BD/CCE limit for </w:t>
            </w:r>
            <w:proofErr w:type="spellStart"/>
            <w:r>
              <w:rPr>
                <w:sz w:val="20"/>
                <w:szCs w:val="20"/>
              </w:rPr>
              <w:t>RedCap</w:t>
            </w:r>
            <w:proofErr w:type="spellEnd"/>
            <w:r>
              <w:rPr>
                <w:sz w:val="20"/>
                <w:szCs w:val="20"/>
              </w:rPr>
              <w:t xml:space="preserve"> UEs. </w:t>
            </w:r>
          </w:p>
        </w:tc>
      </w:tr>
    </w:tbl>
    <w:p w14:paraId="47C306CF" w14:textId="77777777" w:rsidR="00902DB6" w:rsidRDefault="00902DB6">
      <w:pPr>
        <w:spacing w:before="120"/>
        <w:rPr>
          <w:rFonts w:ascii="Arial" w:hAnsi="Arial" w:cs="Arial"/>
        </w:rPr>
      </w:pPr>
    </w:p>
    <w:p w14:paraId="1FE915CF" w14:textId="77777777" w:rsidR="00902DB6" w:rsidRDefault="003328C3">
      <w:pPr>
        <w:pStyle w:val="Heading3"/>
        <w:rPr>
          <w:rFonts w:ascii="Arial" w:eastAsia="Times New Roman" w:hAnsi="Arial"/>
          <w:color w:val="000000" w:themeColor="text1"/>
          <w:sz w:val="32"/>
        </w:rPr>
      </w:pPr>
      <w:r>
        <w:rPr>
          <w:rFonts w:ascii="Arial" w:eastAsia="Times New Roman" w:hAnsi="Arial"/>
          <w:color w:val="000000" w:themeColor="text1"/>
          <w:sz w:val="32"/>
        </w:rPr>
        <w:t>Technique 3: Extending the PDCCH monitoring span gap from 1 slot to X slots (X&gt;1)</w:t>
      </w:r>
    </w:p>
    <w:p w14:paraId="4BF65B2C"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In [5,18], it was proposed to extend the PDCCH monitoring span from 1 slot to X slots to reduce power consumption. More especially, [5] observed that the power consumption was further reduced if cross-slot scheduling is enabled together with span gap extension. In [18], power saving gain and latency performance were evaluated with power consumption model discussed in section 2.2.</w:t>
      </w:r>
    </w:p>
    <w:p w14:paraId="451490EF" w14:textId="77777777" w:rsidR="00902DB6" w:rsidRDefault="003328C3">
      <w:pPr>
        <w:spacing w:before="120"/>
        <w:rPr>
          <w:rFonts w:ascii="Arial" w:hAnsi="Arial" w:cs="Arial"/>
          <w:b/>
          <w:bCs/>
          <w:sz w:val="20"/>
          <w:szCs w:val="20"/>
        </w:rPr>
      </w:pPr>
      <w:r>
        <w:rPr>
          <w:rFonts w:ascii="Arial" w:hAnsi="Arial" w:cs="Arial"/>
          <w:b/>
          <w:bCs/>
          <w:sz w:val="20"/>
          <w:szCs w:val="20"/>
        </w:rPr>
        <w:t xml:space="preserve">Question 14: Can PDCCH monitoring span gap extension be supported or further studied for Redcap device to reduce PDCCH monitoring power? If not, what modification is needed? why? </w:t>
      </w:r>
    </w:p>
    <w:tbl>
      <w:tblPr>
        <w:tblStyle w:val="TableGrid"/>
        <w:tblW w:w="9631" w:type="dxa"/>
        <w:tblLayout w:type="fixed"/>
        <w:tblLook w:val="04A0" w:firstRow="1" w:lastRow="0" w:firstColumn="1" w:lastColumn="0" w:noHBand="0" w:noVBand="1"/>
      </w:tblPr>
      <w:tblGrid>
        <w:gridCol w:w="1413"/>
        <w:gridCol w:w="8218"/>
      </w:tblGrid>
      <w:tr w:rsidR="00902DB6" w14:paraId="0B38F352" w14:textId="77777777">
        <w:tc>
          <w:tcPr>
            <w:tcW w:w="1413" w:type="dxa"/>
            <w:shd w:val="clear" w:color="auto" w:fill="D9D9D9" w:themeFill="background1" w:themeFillShade="D9"/>
          </w:tcPr>
          <w:p w14:paraId="4108F485" w14:textId="77777777" w:rsidR="00902DB6" w:rsidRDefault="003328C3">
            <w:pPr>
              <w:rPr>
                <w:rFonts w:ascii="Arial" w:hAnsi="Arial" w:cs="Arial"/>
                <w:b/>
                <w:bCs/>
                <w:sz w:val="20"/>
                <w:szCs w:val="20"/>
              </w:rPr>
            </w:pPr>
            <w:r>
              <w:rPr>
                <w:rFonts w:ascii="Arial" w:hAnsi="Arial" w:cs="Arial"/>
                <w:b/>
                <w:bCs/>
                <w:sz w:val="20"/>
                <w:szCs w:val="20"/>
              </w:rPr>
              <w:t>Company</w:t>
            </w:r>
          </w:p>
        </w:tc>
        <w:tc>
          <w:tcPr>
            <w:tcW w:w="8218" w:type="dxa"/>
            <w:shd w:val="clear" w:color="auto" w:fill="D9D9D9" w:themeFill="background1" w:themeFillShade="D9"/>
          </w:tcPr>
          <w:p w14:paraId="0F99680A"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038B6E10" w14:textId="77777777">
        <w:tc>
          <w:tcPr>
            <w:tcW w:w="1413" w:type="dxa"/>
          </w:tcPr>
          <w:p w14:paraId="22DB404C" w14:textId="77777777" w:rsidR="00902DB6" w:rsidRDefault="003328C3">
            <w:pPr>
              <w:rPr>
                <w:rFonts w:ascii="Arial" w:hAnsi="Arial" w:cs="Arial"/>
                <w:sz w:val="20"/>
                <w:szCs w:val="20"/>
              </w:rPr>
            </w:pPr>
            <w:r>
              <w:rPr>
                <w:rFonts w:ascii="Arial" w:hAnsi="Arial" w:cs="Arial" w:hint="eastAsia"/>
                <w:sz w:val="20"/>
                <w:szCs w:val="20"/>
              </w:rPr>
              <w:t>v</w:t>
            </w:r>
            <w:r>
              <w:rPr>
                <w:rFonts w:ascii="Arial" w:hAnsi="Arial" w:cs="Arial"/>
                <w:sz w:val="20"/>
                <w:szCs w:val="20"/>
              </w:rPr>
              <w:t>ivo</w:t>
            </w:r>
          </w:p>
        </w:tc>
        <w:tc>
          <w:tcPr>
            <w:tcW w:w="8218" w:type="dxa"/>
          </w:tcPr>
          <w:p w14:paraId="503E5D3B" w14:textId="77777777" w:rsidR="00902DB6" w:rsidRDefault="003328C3">
            <w:pPr>
              <w:rPr>
                <w:rFonts w:ascii="Arial" w:hAnsi="Arial" w:cs="Arial"/>
                <w:sz w:val="20"/>
                <w:szCs w:val="20"/>
              </w:rPr>
            </w:pPr>
            <w:r>
              <w:rPr>
                <w:rFonts w:ascii="Arial" w:hAnsi="Arial" w:cs="Arial"/>
                <w:sz w:val="20"/>
                <w:szCs w:val="20"/>
              </w:rPr>
              <w:t xml:space="preserve">We support to further evaluate technical 3 and to compare with alt 1 or alt 2 in technical 1 based on the refined power model for </w:t>
            </w:r>
            <w:proofErr w:type="spellStart"/>
            <w:r>
              <w:rPr>
                <w:rFonts w:ascii="Arial" w:hAnsi="Arial" w:cs="Arial"/>
                <w:sz w:val="20"/>
                <w:szCs w:val="20"/>
              </w:rPr>
              <w:t>RedCap</w:t>
            </w:r>
            <w:proofErr w:type="spellEnd"/>
            <w:r>
              <w:rPr>
                <w:rFonts w:ascii="Arial" w:hAnsi="Arial" w:cs="Arial"/>
                <w:sz w:val="20"/>
                <w:szCs w:val="20"/>
              </w:rPr>
              <w:t xml:space="preserve"> UEs. </w:t>
            </w:r>
          </w:p>
        </w:tc>
      </w:tr>
      <w:tr w:rsidR="00902DB6" w14:paraId="55883DEA" w14:textId="77777777">
        <w:tc>
          <w:tcPr>
            <w:tcW w:w="1413" w:type="dxa"/>
          </w:tcPr>
          <w:p w14:paraId="170A162F" w14:textId="77777777" w:rsidR="00902DB6" w:rsidRDefault="003328C3">
            <w:pPr>
              <w:rPr>
                <w:rFonts w:ascii="Arial" w:hAnsi="Arial" w:cs="Arial"/>
                <w:sz w:val="20"/>
                <w:szCs w:val="20"/>
              </w:rPr>
            </w:pPr>
            <w:r>
              <w:rPr>
                <w:rFonts w:ascii="Arial" w:hAnsi="Arial" w:cs="Arial"/>
                <w:sz w:val="20"/>
                <w:szCs w:val="20"/>
              </w:rPr>
              <w:t>OPPO</w:t>
            </w:r>
          </w:p>
        </w:tc>
        <w:tc>
          <w:tcPr>
            <w:tcW w:w="8218" w:type="dxa"/>
          </w:tcPr>
          <w:p w14:paraId="7901CFA7" w14:textId="77777777" w:rsidR="00902DB6" w:rsidRDefault="003328C3">
            <w:pPr>
              <w:rPr>
                <w:rFonts w:ascii="Arial" w:hAnsi="Arial" w:cs="Arial"/>
                <w:sz w:val="20"/>
                <w:szCs w:val="20"/>
              </w:rPr>
            </w:pPr>
            <w:r>
              <w:rPr>
                <w:rFonts w:ascii="Arial" w:hAnsi="Arial" w:cs="Arial"/>
                <w:sz w:val="20"/>
                <w:szCs w:val="20"/>
              </w:rPr>
              <w:t>Yes</w:t>
            </w:r>
          </w:p>
        </w:tc>
      </w:tr>
      <w:tr w:rsidR="00902DB6" w14:paraId="3638E9CC" w14:textId="77777777">
        <w:tc>
          <w:tcPr>
            <w:tcW w:w="1413" w:type="dxa"/>
          </w:tcPr>
          <w:p w14:paraId="66BC2AC6" w14:textId="77777777" w:rsidR="00902DB6" w:rsidRDefault="003328C3">
            <w:pPr>
              <w:rPr>
                <w:rFonts w:ascii="Arial" w:hAnsi="Arial" w:cs="Arial"/>
                <w:sz w:val="20"/>
                <w:szCs w:val="20"/>
              </w:rPr>
            </w:pPr>
            <w:r>
              <w:rPr>
                <w:rFonts w:ascii="Arial" w:hAnsi="Arial" w:cs="Arial" w:hint="eastAsia"/>
                <w:sz w:val="20"/>
                <w:szCs w:val="20"/>
              </w:rPr>
              <w:t>X</w:t>
            </w:r>
            <w:r>
              <w:rPr>
                <w:rFonts w:ascii="Arial" w:hAnsi="Arial" w:cs="Arial"/>
                <w:sz w:val="20"/>
                <w:szCs w:val="20"/>
              </w:rPr>
              <w:t>iaomi</w:t>
            </w:r>
          </w:p>
        </w:tc>
        <w:tc>
          <w:tcPr>
            <w:tcW w:w="8218" w:type="dxa"/>
          </w:tcPr>
          <w:p w14:paraId="5BC1D5EE"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 xml:space="preserve">an be further studied </w:t>
            </w:r>
          </w:p>
        </w:tc>
      </w:tr>
      <w:tr w:rsidR="00902DB6" w14:paraId="38C7AA45" w14:textId="77777777">
        <w:tc>
          <w:tcPr>
            <w:tcW w:w="1413" w:type="dxa"/>
          </w:tcPr>
          <w:p w14:paraId="406E04E3" w14:textId="77777777" w:rsidR="00902DB6" w:rsidRDefault="003328C3">
            <w:pPr>
              <w:rPr>
                <w:rFonts w:ascii="Arial" w:hAnsi="Arial" w:cs="Arial"/>
                <w:sz w:val="20"/>
                <w:szCs w:val="20"/>
              </w:rPr>
            </w:pPr>
            <w:r>
              <w:rPr>
                <w:rFonts w:ascii="Arial" w:hAnsi="Arial" w:cs="Arial"/>
                <w:sz w:val="20"/>
                <w:szCs w:val="20"/>
              </w:rPr>
              <w:t>Fraunhofer</w:t>
            </w:r>
          </w:p>
        </w:tc>
        <w:tc>
          <w:tcPr>
            <w:tcW w:w="8218" w:type="dxa"/>
          </w:tcPr>
          <w:p w14:paraId="57BE40C5" w14:textId="77777777" w:rsidR="00902DB6" w:rsidRDefault="003328C3">
            <w:pPr>
              <w:rPr>
                <w:rFonts w:ascii="Arial" w:hAnsi="Arial" w:cs="Arial"/>
                <w:sz w:val="20"/>
                <w:szCs w:val="20"/>
              </w:rPr>
            </w:pPr>
            <w:r>
              <w:rPr>
                <w:rFonts w:ascii="Arial" w:hAnsi="Arial" w:cs="Arial"/>
                <w:sz w:val="20"/>
                <w:szCs w:val="20"/>
              </w:rPr>
              <w:t xml:space="preserve">Yes. Assuming that the </w:t>
            </w:r>
            <w:proofErr w:type="spellStart"/>
            <w:r>
              <w:rPr>
                <w:rFonts w:ascii="Arial" w:hAnsi="Arial" w:cs="Arial"/>
                <w:sz w:val="20"/>
                <w:szCs w:val="20"/>
              </w:rPr>
              <w:t>RedCap</w:t>
            </w:r>
            <w:proofErr w:type="spellEnd"/>
            <w:r>
              <w:rPr>
                <w:rFonts w:ascii="Arial" w:hAnsi="Arial" w:cs="Arial"/>
                <w:sz w:val="20"/>
                <w:szCs w:val="20"/>
              </w:rPr>
              <w:t xml:space="preserve"> UE can perform a certain number of BDs per slot, larger number of BDs can be still achieved if the span gap is increased. Hence, allowing for more scheduling flexibility while keeping the BD complexity low. Furthermore, we also agree that this feature can be combined with cross-slot scheduling to even further reduce power consumption.</w:t>
            </w:r>
          </w:p>
        </w:tc>
      </w:tr>
      <w:tr w:rsidR="00902DB6" w14:paraId="6E8A471B" w14:textId="77777777">
        <w:tc>
          <w:tcPr>
            <w:tcW w:w="1413" w:type="dxa"/>
          </w:tcPr>
          <w:p w14:paraId="5EDBF7B3" w14:textId="77777777" w:rsidR="00902DB6" w:rsidRDefault="003328C3">
            <w:pPr>
              <w:rPr>
                <w:rFonts w:ascii="Arial" w:hAnsi="Arial" w:cs="Arial"/>
                <w:sz w:val="20"/>
                <w:szCs w:val="20"/>
              </w:rPr>
            </w:pPr>
            <w:r>
              <w:rPr>
                <w:rFonts w:ascii="Arial" w:hAnsi="Arial" w:cs="Arial"/>
                <w:sz w:val="20"/>
                <w:szCs w:val="20"/>
              </w:rPr>
              <w:t>MediaTek</w:t>
            </w:r>
          </w:p>
        </w:tc>
        <w:tc>
          <w:tcPr>
            <w:tcW w:w="8218" w:type="dxa"/>
          </w:tcPr>
          <w:p w14:paraId="37BA77AD" w14:textId="77777777" w:rsidR="00902DB6" w:rsidRDefault="003328C3">
            <w:pPr>
              <w:rPr>
                <w:rFonts w:ascii="Arial" w:hAnsi="Arial" w:cs="Arial"/>
                <w:sz w:val="20"/>
                <w:szCs w:val="20"/>
              </w:rPr>
            </w:pPr>
            <w:r>
              <w:rPr>
                <w:rFonts w:ascii="Arial" w:hAnsi="Arial" w:cs="Arial"/>
                <w:sz w:val="20"/>
                <w:szCs w:val="20"/>
              </w:rPr>
              <w:t>This should be considered under Technique 1.</w:t>
            </w:r>
          </w:p>
          <w:p w14:paraId="078E0609" w14:textId="77777777" w:rsidR="00902DB6" w:rsidRDefault="003328C3">
            <w:pPr>
              <w:rPr>
                <w:rFonts w:ascii="Arial" w:hAnsi="Arial" w:cs="Arial"/>
                <w:sz w:val="20"/>
                <w:szCs w:val="20"/>
              </w:rPr>
            </w:pPr>
            <w:r>
              <w:rPr>
                <w:rFonts w:ascii="Arial" w:hAnsi="Arial" w:cs="Arial"/>
                <w:sz w:val="20"/>
                <w:szCs w:val="20"/>
              </w:rPr>
              <w:t>Technically, it is a reduction of the supported #CCEs/#BDs by changing the duration from slot to multiple slots.</w:t>
            </w:r>
          </w:p>
        </w:tc>
      </w:tr>
      <w:tr w:rsidR="00902DB6" w14:paraId="7C652AA8" w14:textId="77777777">
        <w:tc>
          <w:tcPr>
            <w:tcW w:w="1413" w:type="dxa"/>
          </w:tcPr>
          <w:p w14:paraId="49D6CDB8" w14:textId="77777777" w:rsidR="00902DB6" w:rsidRDefault="003328C3">
            <w:pPr>
              <w:rPr>
                <w:rFonts w:ascii="Arial" w:hAnsi="Arial" w:cs="Arial"/>
                <w:sz w:val="20"/>
                <w:szCs w:val="20"/>
              </w:rPr>
            </w:pPr>
            <w:r>
              <w:rPr>
                <w:rFonts w:ascii="Arial" w:hAnsi="Arial" w:cs="Arial"/>
                <w:sz w:val="20"/>
                <w:szCs w:val="20"/>
              </w:rPr>
              <w:t>Futurewei</w:t>
            </w:r>
          </w:p>
        </w:tc>
        <w:tc>
          <w:tcPr>
            <w:tcW w:w="8218" w:type="dxa"/>
          </w:tcPr>
          <w:p w14:paraId="509EEFDF" w14:textId="77777777" w:rsidR="00902DB6" w:rsidRDefault="003328C3">
            <w:pPr>
              <w:rPr>
                <w:rFonts w:ascii="Arial" w:hAnsi="Arial" w:cs="Arial"/>
                <w:sz w:val="20"/>
                <w:szCs w:val="20"/>
              </w:rPr>
            </w:pPr>
            <w:r>
              <w:rPr>
                <w:rFonts w:ascii="Arial" w:hAnsi="Arial" w:cs="Arial"/>
                <w:sz w:val="20"/>
                <w:szCs w:val="20"/>
              </w:rPr>
              <w:t xml:space="preserve">When cross slot scheduling is used, we do not see how this can improve power consumption. </w:t>
            </w:r>
          </w:p>
        </w:tc>
      </w:tr>
      <w:tr w:rsidR="00902DB6" w14:paraId="5B4C859F" w14:textId="77777777">
        <w:tc>
          <w:tcPr>
            <w:tcW w:w="1413" w:type="dxa"/>
          </w:tcPr>
          <w:p w14:paraId="50225768" w14:textId="77777777" w:rsidR="00902DB6" w:rsidRDefault="003328C3">
            <w:pPr>
              <w:rPr>
                <w:rFonts w:ascii="Arial" w:hAnsi="Arial" w:cs="Arial"/>
                <w:sz w:val="20"/>
                <w:szCs w:val="20"/>
              </w:rPr>
            </w:pPr>
            <w:r>
              <w:rPr>
                <w:rFonts w:ascii="Arial" w:hAnsi="Arial" w:cs="Arial"/>
                <w:sz w:val="20"/>
                <w:szCs w:val="20"/>
              </w:rPr>
              <w:t>Ericsson</w:t>
            </w:r>
          </w:p>
        </w:tc>
        <w:tc>
          <w:tcPr>
            <w:tcW w:w="8218" w:type="dxa"/>
          </w:tcPr>
          <w:p w14:paraId="50800BAB" w14:textId="77777777" w:rsidR="00902DB6" w:rsidRDefault="003328C3">
            <w:pPr>
              <w:rPr>
                <w:rFonts w:ascii="Arial" w:hAnsi="Arial" w:cs="Arial"/>
                <w:sz w:val="20"/>
                <w:szCs w:val="20"/>
              </w:rPr>
            </w:pPr>
            <w:r>
              <w:rPr>
                <w:rFonts w:ascii="Arial" w:hAnsi="Arial" w:cs="Arial"/>
                <w:sz w:val="20"/>
                <w:szCs w:val="20"/>
              </w:rPr>
              <w:t>This does not seem to be in the scope according to the SID.</w:t>
            </w:r>
          </w:p>
        </w:tc>
      </w:tr>
      <w:tr w:rsidR="00902DB6" w14:paraId="454EBAAC" w14:textId="77777777">
        <w:tc>
          <w:tcPr>
            <w:tcW w:w="1413" w:type="dxa"/>
          </w:tcPr>
          <w:p w14:paraId="21AF112F" w14:textId="77777777" w:rsidR="00902DB6" w:rsidRDefault="003328C3">
            <w:pPr>
              <w:rPr>
                <w:rFonts w:ascii="Arial" w:eastAsia="MS Mincho" w:hAnsi="Arial" w:cs="Arial"/>
                <w:sz w:val="20"/>
                <w:szCs w:val="20"/>
                <w:lang w:eastAsia="ja-JP"/>
              </w:rPr>
            </w:pPr>
            <w:r>
              <w:rPr>
                <w:rFonts w:ascii="Arial" w:eastAsia="MS Mincho" w:hAnsi="Arial" w:cs="Arial" w:hint="eastAsia"/>
                <w:sz w:val="20"/>
                <w:szCs w:val="20"/>
                <w:lang w:eastAsia="ja-JP"/>
              </w:rPr>
              <w:t>P</w:t>
            </w:r>
            <w:r>
              <w:rPr>
                <w:rFonts w:ascii="Arial" w:eastAsia="MS Mincho" w:hAnsi="Arial" w:cs="Arial"/>
                <w:sz w:val="20"/>
                <w:szCs w:val="20"/>
                <w:lang w:eastAsia="ja-JP"/>
              </w:rPr>
              <w:t>anasonic</w:t>
            </w:r>
          </w:p>
        </w:tc>
        <w:tc>
          <w:tcPr>
            <w:tcW w:w="8218" w:type="dxa"/>
          </w:tcPr>
          <w:p w14:paraId="54330B8B" w14:textId="77777777" w:rsidR="00902DB6" w:rsidRDefault="003328C3">
            <w:pPr>
              <w:rPr>
                <w:rFonts w:ascii="Arial" w:hAnsi="Arial" w:cs="Arial"/>
                <w:sz w:val="20"/>
                <w:szCs w:val="20"/>
              </w:rPr>
            </w:pPr>
            <w:r>
              <w:rPr>
                <w:rFonts w:ascii="Arial" w:eastAsia="MS Mincho" w:hAnsi="Arial" w:cs="Arial" w:hint="eastAsia"/>
                <w:sz w:val="20"/>
                <w:szCs w:val="20"/>
                <w:lang w:eastAsia="ja-JP"/>
              </w:rPr>
              <w:t>W</w:t>
            </w:r>
            <w:r>
              <w:rPr>
                <w:rFonts w:ascii="Arial" w:eastAsia="MS Mincho" w:hAnsi="Arial" w:cs="Arial"/>
                <w:sz w:val="20"/>
                <w:szCs w:val="20"/>
                <w:lang w:eastAsia="ja-JP"/>
              </w:rPr>
              <w:t xml:space="preserve">e are not so sure the meaning of "PDCCH monitoring span gap extension". We see the merit of </w:t>
            </w:r>
            <w:r>
              <w:rPr>
                <w:rFonts w:ascii="Arial" w:hAnsi="Arial" w:cs="Arial"/>
                <w:sz w:val="20"/>
                <w:szCs w:val="20"/>
              </w:rPr>
              <w:t>the larger gap between monitoring occasions like wake-up in every 2 or 4 slots.</w:t>
            </w:r>
          </w:p>
        </w:tc>
      </w:tr>
      <w:tr w:rsidR="00902DB6" w14:paraId="59139272" w14:textId="77777777">
        <w:tc>
          <w:tcPr>
            <w:tcW w:w="1413" w:type="dxa"/>
          </w:tcPr>
          <w:p w14:paraId="785C36E4" w14:textId="77777777" w:rsidR="00902DB6" w:rsidRDefault="003328C3">
            <w:pPr>
              <w:rPr>
                <w:rFonts w:ascii="Arial" w:hAnsi="Arial" w:cs="Arial"/>
                <w:sz w:val="20"/>
                <w:szCs w:val="20"/>
              </w:rPr>
            </w:pPr>
            <w:r>
              <w:rPr>
                <w:rFonts w:ascii="Arial" w:hAnsi="Arial" w:cs="Arial" w:hint="eastAsia"/>
                <w:sz w:val="20"/>
                <w:szCs w:val="20"/>
              </w:rPr>
              <w:t>CATT</w:t>
            </w:r>
          </w:p>
        </w:tc>
        <w:tc>
          <w:tcPr>
            <w:tcW w:w="8218" w:type="dxa"/>
          </w:tcPr>
          <w:p w14:paraId="04B2C3F0" w14:textId="77777777" w:rsidR="00902DB6" w:rsidRDefault="003328C3">
            <w:pPr>
              <w:rPr>
                <w:rFonts w:ascii="Arial" w:hAnsi="Arial" w:cs="Arial"/>
                <w:sz w:val="20"/>
                <w:szCs w:val="20"/>
              </w:rPr>
            </w:pPr>
            <w:r>
              <w:rPr>
                <w:rFonts w:ascii="Arial" w:hAnsi="Arial" w:cs="Arial" w:hint="eastAsia"/>
                <w:sz w:val="20"/>
                <w:szCs w:val="20"/>
              </w:rPr>
              <w:t>Can be further studied.</w:t>
            </w:r>
          </w:p>
        </w:tc>
      </w:tr>
      <w:tr w:rsidR="00902DB6" w14:paraId="0ABFC158" w14:textId="77777777">
        <w:tc>
          <w:tcPr>
            <w:tcW w:w="1413" w:type="dxa"/>
          </w:tcPr>
          <w:p w14:paraId="5EE60B76" w14:textId="77777777" w:rsidR="00902DB6" w:rsidRDefault="003328C3">
            <w:pPr>
              <w:rPr>
                <w:rFonts w:ascii="Arial" w:hAnsi="Arial" w:cs="Arial"/>
                <w:sz w:val="20"/>
                <w:szCs w:val="20"/>
              </w:rPr>
            </w:pPr>
            <w:r>
              <w:rPr>
                <w:rFonts w:ascii="Arial" w:hAnsi="Arial" w:cs="Arial" w:hint="eastAsia"/>
                <w:sz w:val="20"/>
                <w:szCs w:val="20"/>
              </w:rPr>
              <w:lastRenderedPageBreak/>
              <w:t>C</w:t>
            </w:r>
            <w:r>
              <w:rPr>
                <w:rFonts w:ascii="Arial" w:hAnsi="Arial" w:cs="Arial"/>
                <w:sz w:val="20"/>
                <w:szCs w:val="20"/>
              </w:rPr>
              <w:t>MCC</w:t>
            </w:r>
          </w:p>
        </w:tc>
        <w:tc>
          <w:tcPr>
            <w:tcW w:w="8218" w:type="dxa"/>
          </w:tcPr>
          <w:p w14:paraId="3A5284DC"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an be further studied.</w:t>
            </w:r>
          </w:p>
        </w:tc>
      </w:tr>
      <w:tr w:rsidR="00902DB6" w14:paraId="3F8EF499" w14:textId="77777777">
        <w:tc>
          <w:tcPr>
            <w:tcW w:w="1413" w:type="dxa"/>
          </w:tcPr>
          <w:p w14:paraId="79690324" w14:textId="77777777" w:rsidR="00902DB6" w:rsidRDefault="003328C3">
            <w:pPr>
              <w:rPr>
                <w:rFonts w:ascii="Arial" w:hAnsi="Arial" w:cs="Arial"/>
                <w:sz w:val="20"/>
                <w:szCs w:val="20"/>
              </w:rPr>
            </w:pPr>
            <w:r>
              <w:rPr>
                <w:rFonts w:ascii="Arial" w:hAnsi="Arial" w:cs="Arial"/>
                <w:sz w:val="20"/>
                <w:szCs w:val="20"/>
              </w:rPr>
              <w:t>InterDigital</w:t>
            </w:r>
          </w:p>
        </w:tc>
        <w:tc>
          <w:tcPr>
            <w:tcW w:w="8218" w:type="dxa"/>
          </w:tcPr>
          <w:p w14:paraId="4CAA626E" w14:textId="77777777" w:rsidR="00902DB6" w:rsidRDefault="003328C3">
            <w:pPr>
              <w:rPr>
                <w:rFonts w:ascii="Arial" w:hAnsi="Arial" w:cs="Arial"/>
                <w:sz w:val="20"/>
                <w:szCs w:val="20"/>
              </w:rPr>
            </w:pPr>
            <w:r>
              <w:rPr>
                <w:rFonts w:ascii="Arial" w:hAnsi="Arial" w:cs="Arial"/>
                <w:sz w:val="20"/>
                <w:szCs w:val="20"/>
              </w:rPr>
              <w:t>We are fine with studying this further.</w:t>
            </w:r>
          </w:p>
        </w:tc>
      </w:tr>
      <w:tr w:rsidR="00902DB6" w14:paraId="545B1F95" w14:textId="77777777">
        <w:tc>
          <w:tcPr>
            <w:tcW w:w="1413" w:type="dxa"/>
          </w:tcPr>
          <w:p w14:paraId="6A4A54DE" w14:textId="77777777" w:rsidR="00902DB6" w:rsidRDefault="003328C3">
            <w:pPr>
              <w:rPr>
                <w:rFonts w:ascii="Arial" w:hAnsi="Arial" w:cs="Arial"/>
                <w:sz w:val="20"/>
                <w:szCs w:val="20"/>
              </w:rPr>
            </w:pPr>
            <w:r>
              <w:rPr>
                <w:rFonts w:ascii="Arial" w:eastAsia="Malgun Gothic" w:hAnsi="Arial" w:cs="Arial" w:hint="eastAsia"/>
                <w:sz w:val="20"/>
                <w:szCs w:val="20"/>
                <w:lang w:eastAsia="ko-KR"/>
              </w:rPr>
              <w:t>W</w:t>
            </w:r>
            <w:r>
              <w:rPr>
                <w:rFonts w:ascii="Arial" w:eastAsia="Malgun Gothic" w:hAnsi="Arial" w:cs="Arial"/>
                <w:sz w:val="20"/>
                <w:szCs w:val="20"/>
                <w:lang w:eastAsia="ko-KR"/>
              </w:rPr>
              <w:t>ILUS</w:t>
            </w:r>
          </w:p>
        </w:tc>
        <w:tc>
          <w:tcPr>
            <w:tcW w:w="8218" w:type="dxa"/>
          </w:tcPr>
          <w:p w14:paraId="40A6A6D5" w14:textId="77777777" w:rsidR="00902DB6" w:rsidRDefault="003328C3">
            <w:pPr>
              <w:rPr>
                <w:rFonts w:ascii="Arial" w:hAnsi="Arial" w:cs="Arial"/>
                <w:sz w:val="20"/>
                <w:szCs w:val="20"/>
              </w:rPr>
            </w:pPr>
            <w:r>
              <w:rPr>
                <w:rFonts w:ascii="Arial" w:eastAsia="Malgun Gothic" w:hAnsi="Arial" w:cs="Arial" w:hint="eastAsia"/>
                <w:sz w:val="20"/>
                <w:szCs w:val="20"/>
                <w:lang w:eastAsia="ko-KR"/>
              </w:rPr>
              <w:t>Y</w:t>
            </w:r>
            <w:r>
              <w:rPr>
                <w:rFonts w:ascii="Arial" w:eastAsia="Malgun Gothic" w:hAnsi="Arial" w:cs="Arial"/>
                <w:sz w:val="20"/>
                <w:szCs w:val="20"/>
                <w:lang w:eastAsia="ko-KR"/>
              </w:rPr>
              <w:t xml:space="preserve">es, can be further studied. </w:t>
            </w:r>
          </w:p>
        </w:tc>
      </w:tr>
      <w:tr w:rsidR="00902DB6" w14:paraId="3A500D27" w14:textId="77777777">
        <w:tc>
          <w:tcPr>
            <w:tcW w:w="1413" w:type="dxa"/>
          </w:tcPr>
          <w:p w14:paraId="46D767AD"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218" w:type="dxa"/>
          </w:tcPr>
          <w:p w14:paraId="50B13BCD" w14:textId="77777777" w:rsidR="00902DB6" w:rsidRDefault="003328C3">
            <w:pPr>
              <w:rPr>
                <w:rFonts w:ascii="Arial" w:eastAsia="Malgun Gothic" w:hAnsi="Arial" w:cs="Arial"/>
                <w:sz w:val="20"/>
                <w:szCs w:val="20"/>
                <w:lang w:eastAsia="ko-KR"/>
              </w:rPr>
            </w:pPr>
            <w:r>
              <w:rPr>
                <w:rFonts w:ascii="Arial" w:hAnsi="Arial" w:cs="Arial"/>
                <w:sz w:val="20"/>
                <w:szCs w:val="20"/>
              </w:rPr>
              <w:t>We also see this as part of Technique 1 as it essentially considers extending the Rel-16 limits for span gap. Could be considered however after the necessary evidence and technical discussion required for Technique 1, as mentioned in Q6.</w:t>
            </w:r>
          </w:p>
        </w:tc>
      </w:tr>
      <w:tr w:rsidR="00902DB6" w14:paraId="58CD4233" w14:textId="77777777">
        <w:tc>
          <w:tcPr>
            <w:tcW w:w="1413" w:type="dxa"/>
          </w:tcPr>
          <w:p w14:paraId="2C15574D" w14:textId="77777777" w:rsidR="00902DB6" w:rsidRDefault="003328C3">
            <w:pPr>
              <w:rPr>
                <w:rFonts w:ascii="Arial" w:hAnsi="Arial" w:cs="Arial"/>
                <w:sz w:val="20"/>
                <w:szCs w:val="20"/>
              </w:rPr>
            </w:pPr>
            <w:r>
              <w:rPr>
                <w:rFonts w:ascii="Arial" w:hAnsi="Arial" w:cs="Arial"/>
                <w:sz w:val="20"/>
                <w:szCs w:val="20"/>
              </w:rPr>
              <w:t>Lenovo, Motorola Mobility</w:t>
            </w:r>
          </w:p>
        </w:tc>
        <w:tc>
          <w:tcPr>
            <w:tcW w:w="8218" w:type="dxa"/>
          </w:tcPr>
          <w:p w14:paraId="49C2FF69" w14:textId="77777777" w:rsidR="00902DB6" w:rsidRDefault="003328C3">
            <w:pPr>
              <w:rPr>
                <w:rFonts w:ascii="Arial" w:hAnsi="Arial" w:cs="Arial"/>
                <w:sz w:val="20"/>
                <w:szCs w:val="20"/>
              </w:rPr>
            </w:pPr>
            <w:r>
              <w:rPr>
                <w:rFonts w:ascii="Arial" w:hAnsi="Arial" w:cs="Arial"/>
                <w:sz w:val="20"/>
                <w:szCs w:val="20"/>
              </w:rPr>
              <w:t xml:space="preserve">Reducing the number of BDs per slot and network implementation (i.e. search space configuration) can equivalently realize extension of span gap to multiple slots. Thus, we don’t think separate discussion/specification effort is needed for this.  </w:t>
            </w:r>
          </w:p>
        </w:tc>
      </w:tr>
      <w:tr w:rsidR="00902DB6" w14:paraId="4412C176" w14:textId="77777777">
        <w:tc>
          <w:tcPr>
            <w:tcW w:w="1413" w:type="dxa"/>
          </w:tcPr>
          <w:p w14:paraId="55717D50" w14:textId="77777777" w:rsidR="00902DB6" w:rsidRDefault="003328C3">
            <w:pPr>
              <w:rPr>
                <w:rFonts w:ascii="Arial" w:hAnsi="Arial" w:cs="Arial"/>
                <w:sz w:val="20"/>
                <w:szCs w:val="20"/>
              </w:rPr>
            </w:pPr>
            <w:r>
              <w:rPr>
                <w:rFonts w:ascii="Arial" w:hAnsi="Arial" w:cs="Arial"/>
                <w:sz w:val="20"/>
                <w:szCs w:val="20"/>
              </w:rPr>
              <w:t>Samsung</w:t>
            </w:r>
          </w:p>
        </w:tc>
        <w:tc>
          <w:tcPr>
            <w:tcW w:w="8218" w:type="dxa"/>
          </w:tcPr>
          <w:p w14:paraId="7DE13748" w14:textId="77777777" w:rsidR="00902DB6" w:rsidRDefault="003328C3">
            <w:pPr>
              <w:rPr>
                <w:rFonts w:ascii="Arial" w:hAnsi="Arial" w:cs="Arial"/>
                <w:sz w:val="20"/>
                <w:szCs w:val="20"/>
              </w:rPr>
            </w:pPr>
            <w:r>
              <w:rPr>
                <w:rFonts w:ascii="Arial" w:hAnsi="Arial" w:cs="Arial"/>
                <w:sz w:val="20"/>
                <w:szCs w:val="20"/>
              </w:rPr>
              <w:t xml:space="preserve">Yes. To extend the PDCCH monitoring span gap is directly equivalent to reducing the maximum numbers of BDs and CCEs regarding the power per time unit. </w:t>
            </w:r>
          </w:p>
        </w:tc>
      </w:tr>
      <w:tr w:rsidR="00902DB6" w14:paraId="125515BF" w14:textId="77777777">
        <w:tc>
          <w:tcPr>
            <w:tcW w:w="1413" w:type="dxa"/>
          </w:tcPr>
          <w:p w14:paraId="1E94B2E5" w14:textId="77777777" w:rsidR="00902DB6" w:rsidRDefault="003328C3">
            <w:pPr>
              <w:rPr>
                <w:rFonts w:ascii="Arial" w:hAnsi="Arial" w:cs="Arial"/>
                <w:sz w:val="20"/>
                <w:szCs w:val="20"/>
              </w:rPr>
            </w:pPr>
            <w:r>
              <w:rPr>
                <w:rFonts w:ascii="Arial" w:eastAsia="MS Mincho" w:hAnsi="Arial" w:cs="Arial" w:hint="eastAsia"/>
                <w:sz w:val="20"/>
                <w:szCs w:val="20"/>
                <w:lang w:eastAsia="ja-JP"/>
              </w:rPr>
              <w:t>DOCOMO</w:t>
            </w:r>
          </w:p>
        </w:tc>
        <w:tc>
          <w:tcPr>
            <w:tcW w:w="8218" w:type="dxa"/>
          </w:tcPr>
          <w:p w14:paraId="499FCBAA" w14:textId="77777777" w:rsidR="00902DB6" w:rsidRDefault="003328C3">
            <w:pPr>
              <w:rPr>
                <w:rFonts w:ascii="Arial" w:hAnsi="Arial" w:cs="Arial"/>
                <w:sz w:val="20"/>
                <w:szCs w:val="20"/>
              </w:rPr>
            </w:pPr>
            <w:r>
              <w:rPr>
                <w:rFonts w:ascii="Arial" w:eastAsia="MS Mincho" w:hAnsi="Arial" w:cs="Arial" w:hint="eastAsia"/>
                <w:sz w:val="20"/>
                <w:szCs w:val="20"/>
                <w:lang w:eastAsia="ja-JP"/>
              </w:rPr>
              <w:t>Yes, it can be further studied</w:t>
            </w:r>
          </w:p>
        </w:tc>
      </w:tr>
      <w:tr w:rsidR="00902DB6" w14:paraId="32FE491B" w14:textId="77777777">
        <w:tc>
          <w:tcPr>
            <w:tcW w:w="1413" w:type="dxa"/>
          </w:tcPr>
          <w:p w14:paraId="653003D2" w14:textId="77777777" w:rsidR="00902DB6" w:rsidRDefault="003328C3">
            <w:pPr>
              <w:rPr>
                <w:rFonts w:ascii="Arial" w:hAnsi="Arial" w:cs="Arial"/>
                <w:sz w:val="20"/>
                <w:szCs w:val="20"/>
              </w:rPr>
            </w:pPr>
            <w:r>
              <w:rPr>
                <w:rFonts w:ascii="Arial" w:hAnsi="Arial" w:cs="Arial"/>
                <w:sz w:val="20"/>
                <w:szCs w:val="20"/>
              </w:rPr>
              <w:t>Qualcomm</w:t>
            </w:r>
          </w:p>
        </w:tc>
        <w:tc>
          <w:tcPr>
            <w:tcW w:w="8218" w:type="dxa"/>
          </w:tcPr>
          <w:p w14:paraId="7E0F7B68" w14:textId="77777777" w:rsidR="00902DB6" w:rsidRDefault="003328C3">
            <w:pPr>
              <w:rPr>
                <w:rFonts w:ascii="Arial" w:hAnsi="Arial" w:cs="Arial"/>
                <w:sz w:val="20"/>
                <w:szCs w:val="20"/>
              </w:rPr>
            </w:pPr>
            <w:r>
              <w:rPr>
                <w:rFonts w:ascii="Arial" w:hAnsi="Arial" w:cs="Arial"/>
                <w:sz w:val="20"/>
                <w:szCs w:val="20"/>
              </w:rPr>
              <w:t>The PDCCH monitoring span extension achieve similar effect to sparse PDCCH periodicity. For that, it is within the scope of Rel-17 power saving enhancement and should be studied there. It is not clear how additional benefit can be gained from the monitoring span extension.</w:t>
            </w:r>
          </w:p>
        </w:tc>
      </w:tr>
      <w:tr w:rsidR="00902DB6" w14:paraId="4052EA22" w14:textId="77777777">
        <w:tc>
          <w:tcPr>
            <w:tcW w:w="1413" w:type="dxa"/>
          </w:tcPr>
          <w:p w14:paraId="60476241" w14:textId="77777777" w:rsidR="00902DB6" w:rsidRDefault="003328C3">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8218" w:type="dxa"/>
          </w:tcPr>
          <w:p w14:paraId="2D914276" w14:textId="77777777" w:rsidR="00902DB6" w:rsidRDefault="003328C3">
            <w:pPr>
              <w:rPr>
                <w:rFonts w:ascii="Arial" w:hAnsi="Arial" w:cs="Arial"/>
                <w:sz w:val="20"/>
                <w:szCs w:val="20"/>
              </w:rPr>
            </w:pPr>
            <w:r>
              <w:rPr>
                <w:rFonts w:ascii="Arial" w:hAnsi="Arial" w:cs="Arial" w:hint="eastAsia"/>
                <w:sz w:val="20"/>
                <w:szCs w:val="20"/>
              </w:rPr>
              <w:t>N</w:t>
            </w:r>
            <w:r>
              <w:rPr>
                <w:rFonts w:ascii="Arial" w:hAnsi="Arial" w:cs="Arial"/>
                <w:sz w:val="20"/>
                <w:szCs w:val="20"/>
              </w:rPr>
              <w:t>ot yet.</w:t>
            </w:r>
          </w:p>
          <w:p w14:paraId="38AF8375" w14:textId="77777777" w:rsidR="00902DB6" w:rsidRDefault="003328C3">
            <w:pPr>
              <w:rPr>
                <w:rFonts w:ascii="Arial" w:hAnsi="Arial" w:cs="Arial"/>
                <w:sz w:val="20"/>
                <w:szCs w:val="20"/>
              </w:rPr>
            </w:pPr>
            <w:r>
              <w:rPr>
                <w:rFonts w:ascii="Arial" w:hAnsi="Arial" w:cs="Arial"/>
                <w:sz w:val="20"/>
                <w:szCs w:val="20"/>
              </w:rPr>
              <w:t xml:space="preserve">The introduction of PDCCH monitoring span to </w:t>
            </w:r>
            <w:proofErr w:type="spellStart"/>
            <w:r>
              <w:rPr>
                <w:rFonts w:ascii="Arial" w:hAnsi="Arial" w:cs="Arial"/>
                <w:sz w:val="20"/>
                <w:szCs w:val="20"/>
              </w:rPr>
              <w:t>RedCap</w:t>
            </w:r>
            <w:proofErr w:type="spellEnd"/>
            <w:r>
              <w:rPr>
                <w:rFonts w:ascii="Arial" w:hAnsi="Arial" w:cs="Arial"/>
                <w:sz w:val="20"/>
                <w:szCs w:val="20"/>
              </w:rPr>
              <w:t xml:space="preserve"> UE needs to be justified. In our view, if we increase the PDCCH monitoring periodicity and use cross-slot scheduling, the PDCCH processing can be relaxed.</w:t>
            </w:r>
            <w:r>
              <w:rPr>
                <w:rFonts w:ascii="Arial" w:hAnsi="Arial" w:cs="Arial" w:hint="eastAsia"/>
                <w:sz w:val="20"/>
                <w:szCs w:val="20"/>
              </w:rPr>
              <w:t xml:space="preserve"> </w:t>
            </w:r>
            <w:r>
              <w:rPr>
                <w:rFonts w:ascii="Arial" w:hAnsi="Arial" w:cs="Arial"/>
                <w:sz w:val="20"/>
                <w:szCs w:val="20"/>
              </w:rPr>
              <w:t>The PDCCH monitoring adaptation shall be already discussed in Power saving WI.</w:t>
            </w:r>
          </w:p>
        </w:tc>
      </w:tr>
      <w:tr w:rsidR="00902DB6" w14:paraId="709D4128" w14:textId="77777777">
        <w:tc>
          <w:tcPr>
            <w:tcW w:w="1413" w:type="dxa"/>
          </w:tcPr>
          <w:p w14:paraId="47ECF0E5" w14:textId="77777777" w:rsidR="00902DB6" w:rsidRDefault="003328C3">
            <w:pPr>
              <w:rPr>
                <w:rFonts w:ascii="Arial" w:hAnsi="Arial" w:cs="Arial"/>
                <w:sz w:val="20"/>
                <w:szCs w:val="20"/>
              </w:rPr>
            </w:pPr>
            <w:r>
              <w:rPr>
                <w:rFonts w:ascii="Arial" w:hAnsi="Arial" w:cs="Arial"/>
                <w:sz w:val="20"/>
                <w:szCs w:val="20"/>
              </w:rPr>
              <w:t>Intel</w:t>
            </w:r>
          </w:p>
        </w:tc>
        <w:tc>
          <w:tcPr>
            <w:tcW w:w="8218" w:type="dxa"/>
          </w:tcPr>
          <w:p w14:paraId="67E25329" w14:textId="77777777" w:rsidR="00902DB6" w:rsidRDefault="003328C3">
            <w:pPr>
              <w:rPr>
                <w:rFonts w:ascii="Arial" w:hAnsi="Arial" w:cs="Arial"/>
                <w:sz w:val="20"/>
                <w:szCs w:val="20"/>
              </w:rPr>
            </w:pPr>
            <w:r>
              <w:rPr>
                <w:rFonts w:ascii="Arial" w:hAnsi="Arial" w:cs="Arial"/>
                <w:sz w:val="20"/>
                <w:szCs w:val="20"/>
              </w:rPr>
              <w:t xml:space="preserve">Please refer to our response to Q. 4. Also, agree with Qualcomm that “extending PDCCH monitoring span gap from 1 slot to X slots” effectively aims to realize power saving via sparse PDCCH monitoring. In this case, again, this may be seen to fall within the scope of Rel-17 PS WI than something specific to </w:t>
            </w:r>
            <w:proofErr w:type="spellStart"/>
            <w:r>
              <w:rPr>
                <w:rFonts w:ascii="Arial" w:hAnsi="Arial" w:cs="Arial"/>
                <w:sz w:val="20"/>
                <w:szCs w:val="20"/>
              </w:rPr>
              <w:t>RedCap</w:t>
            </w:r>
            <w:proofErr w:type="spellEnd"/>
            <w:r>
              <w:rPr>
                <w:rFonts w:ascii="Arial" w:hAnsi="Arial" w:cs="Arial"/>
                <w:sz w:val="20"/>
                <w:szCs w:val="20"/>
              </w:rPr>
              <w:t>.</w:t>
            </w:r>
          </w:p>
        </w:tc>
      </w:tr>
      <w:tr w:rsidR="00902DB6" w14:paraId="6FC8827B" w14:textId="77777777">
        <w:tc>
          <w:tcPr>
            <w:tcW w:w="1413" w:type="dxa"/>
          </w:tcPr>
          <w:p w14:paraId="5BD97FA2" w14:textId="77777777" w:rsidR="00902DB6" w:rsidRDefault="003328C3">
            <w:pPr>
              <w:rPr>
                <w:rFonts w:ascii="Arial" w:hAnsi="Arial" w:cs="Arial"/>
                <w:sz w:val="20"/>
                <w:szCs w:val="20"/>
              </w:rPr>
            </w:pPr>
            <w:r>
              <w:rPr>
                <w:rFonts w:ascii="Arial" w:hAnsi="Arial" w:cs="Arial" w:hint="eastAsia"/>
                <w:sz w:val="20"/>
                <w:szCs w:val="20"/>
              </w:rPr>
              <w:t>S</w:t>
            </w:r>
            <w:r>
              <w:rPr>
                <w:rFonts w:ascii="Arial" w:hAnsi="Arial" w:cs="Arial"/>
                <w:sz w:val="20"/>
                <w:szCs w:val="20"/>
              </w:rPr>
              <w:t>harp</w:t>
            </w:r>
          </w:p>
        </w:tc>
        <w:tc>
          <w:tcPr>
            <w:tcW w:w="8218" w:type="dxa"/>
          </w:tcPr>
          <w:p w14:paraId="42025D77" w14:textId="77777777" w:rsidR="00902DB6" w:rsidRDefault="003328C3">
            <w:pPr>
              <w:rPr>
                <w:rFonts w:ascii="Arial" w:hAnsi="Arial" w:cs="Arial"/>
                <w:sz w:val="20"/>
                <w:szCs w:val="20"/>
              </w:rPr>
            </w:pPr>
            <w:r>
              <w:rPr>
                <w:rFonts w:ascii="Arial" w:hAnsi="Arial" w:cs="Arial" w:hint="eastAsia"/>
                <w:sz w:val="20"/>
                <w:szCs w:val="20"/>
              </w:rPr>
              <w:t>Y</w:t>
            </w:r>
            <w:r>
              <w:rPr>
                <w:rFonts w:ascii="Arial" w:hAnsi="Arial" w:cs="Arial"/>
                <w:sz w:val="20"/>
                <w:szCs w:val="20"/>
              </w:rPr>
              <w:t>es, we agree to extend the PDCCH monitoring span from 1 to X slots. In this case, the power consumption model should be modified accordingly.</w:t>
            </w:r>
          </w:p>
        </w:tc>
      </w:tr>
      <w:tr w:rsidR="00902DB6" w14:paraId="3C2E1015" w14:textId="77777777">
        <w:tc>
          <w:tcPr>
            <w:tcW w:w="1413" w:type="dxa"/>
          </w:tcPr>
          <w:p w14:paraId="7A42AA3B" w14:textId="77777777" w:rsidR="00902DB6" w:rsidRDefault="003328C3">
            <w:pPr>
              <w:rPr>
                <w:rFonts w:ascii="Arial" w:hAnsi="Arial" w:cs="Arial"/>
                <w:sz w:val="20"/>
                <w:szCs w:val="20"/>
              </w:rPr>
            </w:pPr>
            <w:r>
              <w:rPr>
                <w:rFonts w:ascii="Arial" w:hAnsi="Arial" w:cs="Arial" w:hint="eastAsia"/>
                <w:sz w:val="20"/>
                <w:szCs w:val="20"/>
              </w:rPr>
              <w:t>ZTE</w:t>
            </w:r>
          </w:p>
        </w:tc>
        <w:tc>
          <w:tcPr>
            <w:tcW w:w="8218" w:type="dxa"/>
          </w:tcPr>
          <w:p w14:paraId="6A899BE2" w14:textId="77777777" w:rsidR="00902DB6" w:rsidRDefault="003328C3">
            <w:pPr>
              <w:rPr>
                <w:rFonts w:ascii="Arial" w:hAnsi="Arial" w:cs="Arial"/>
                <w:sz w:val="20"/>
                <w:szCs w:val="20"/>
              </w:rPr>
            </w:pPr>
            <w:r>
              <w:rPr>
                <w:rFonts w:ascii="Arial" w:hAnsi="Arial" w:cs="Arial" w:hint="eastAsia"/>
                <w:sz w:val="20"/>
                <w:szCs w:val="20"/>
              </w:rPr>
              <w:t xml:space="preserve">This item can be considered under the Alt.1 in </w:t>
            </w:r>
            <w:r>
              <w:rPr>
                <w:rFonts w:ascii="Arial" w:hAnsi="Arial" w:cs="Arial"/>
                <w:sz w:val="20"/>
                <w:szCs w:val="20"/>
              </w:rPr>
              <w:t>Technique 1</w:t>
            </w:r>
            <w:r>
              <w:rPr>
                <w:rFonts w:ascii="Arial" w:hAnsi="Arial" w:cs="Arial" w:hint="eastAsia"/>
                <w:sz w:val="20"/>
                <w:szCs w:val="20"/>
              </w:rPr>
              <w:t>, which can be the prerequisite for the span gap extension.</w:t>
            </w:r>
          </w:p>
        </w:tc>
      </w:tr>
      <w:tr w:rsidR="00902DB6" w14:paraId="0F80DF0C" w14:textId="77777777">
        <w:tc>
          <w:tcPr>
            <w:tcW w:w="1413" w:type="dxa"/>
          </w:tcPr>
          <w:p w14:paraId="4E2BCD72" w14:textId="77777777" w:rsidR="00902DB6" w:rsidRDefault="003328C3">
            <w:pPr>
              <w:rPr>
                <w:rFonts w:ascii="Arial" w:hAnsi="Arial" w:cs="Arial"/>
                <w:sz w:val="20"/>
                <w:szCs w:val="20"/>
              </w:rPr>
            </w:pPr>
            <w:r>
              <w:rPr>
                <w:rFonts w:ascii="Arial" w:hAnsi="Arial" w:cs="Arial"/>
                <w:sz w:val="20"/>
                <w:szCs w:val="20"/>
              </w:rPr>
              <w:t>Nokia</w:t>
            </w:r>
          </w:p>
        </w:tc>
        <w:tc>
          <w:tcPr>
            <w:tcW w:w="8218" w:type="dxa"/>
          </w:tcPr>
          <w:p w14:paraId="017563C3" w14:textId="77777777" w:rsidR="00902DB6" w:rsidRDefault="003328C3">
            <w:pPr>
              <w:rPr>
                <w:rFonts w:ascii="Arial" w:hAnsi="Arial" w:cs="Arial"/>
                <w:sz w:val="20"/>
                <w:szCs w:val="20"/>
              </w:rPr>
            </w:pPr>
            <w:r>
              <w:rPr>
                <w:rFonts w:ascii="Arial" w:hAnsi="Arial" w:cs="Arial"/>
                <w:sz w:val="20"/>
                <w:szCs w:val="20"/>
              </w:rPr>
              <w:t>Share the opinion of Qualcomm.</w:t>
            </w:r>
          </w:p>
        </w:tc>
      </w:tr>
      <w:tr w:rsidR="00902DB6" w14:paraId="42C754BC" w14:textId="77777777">
        <w:tc>
          <w:tcPr>
            <w:tcW w:w="1413" w:type="dxa"/>
          </w:tcPr>
          <w:p w14:paraId="5DF99378"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218" w:type="dxa"/>
          </w:tcPr>
          <w:p w14:paraId="4A9B4C34"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No. The concept of span gap has been introduced for more complex processing capability (e.g., PDCCH mapping rule, BD/CCE limit). We don’t see a benefit to extend this concept to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UEs for which we prefer to fix the span gap to 1 slot for reduced cost/complexity. </w:t>
            </w:r>
          </w:p>
        </w:tc>
      </w:tr>
      <w:tr w:rsidR="00902DB6" w14:paraId="5D5C3D64" w14:textId="77777777">
        <w:tc>
          <w:tcPr>
            <w:tcW w:w="1413" w:type="dxa"/>
          </w:tcPr>
          <w:p w14:paraId="740A951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8218" w:type="dxa"/>
          </w:tcPr>
          <w:p w14:paraId="5505DF8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We are OK for companies to study this further, but would like to see more details of benefits in relation to other schemes (e.g. gap between monitoring occasions, cross-slot scheduling)</w:t>
            </w:r>
          </w:p>
        </w:tc>
      </w:tr>
    </w:tbl>
    <w:p w14:paraId="36AC03E3" w14:textId="77777777" w:rsidR="00902DB6" w:rsidRDefault="00902DB6">
      <w:pPr>
        <w:pStyle w:val="BodyText"/>
        <w:rPr>
          <w:rFonts w:cs="Arial"/>
          <w:sz w:val="20"/>
          <w:szCs w:val="20"/>
        </w:rPr>
      </w:pPr>
    </w:p>
    <w:p w14:paraId="001DFE26" w14:textId="77777777" w:rsidR="00902DB6" w:rsidRDefault="00902DB6">
      <w:pPr>
        <w:pStyle w:val="BodyText"/>
        <w:rPr>
          <w:rFonts w:cs="Arial"/>
          <w:sz w:val="20"/>
          <w:szCs w:val="20"/>
        </w:rPr>
      </w:pPr>
    </w:p>
    <w:p w14:paraId="19ABB3C0" w14:textId="77777777" w:rsidR="00902DB6" w:rsidRDefault="003328C3">
      <w:pPr>
        <w:pStyle w:val="Heading3"/>
        <w:rPr>
          <w:rFonts w:ascii="Arial" w:eastAsia="Times New Roman" w:hAnsi="Arial"/>
          <w:color w:val="000000" w:themeColor="text1"/>
          <w:sz w:val="32"/>
        </w:rPr>
      </w:pPr>
      <w:r>
        <w:rPr>
          <w:rFonts w:ascii="Arial" w:eastAsia="Times New Roman" w:hAnsi="Arial"/>
          <w:color w:val="000000" w:themeColor="text1"/>
          <w:sz w:val="32"/>
        </w:rPr>
        <w:lastRenderedPageBreak/>
        <w:t>Technique 4: Reduced number of maximum configurable CORESETS per BWP</w:t>
      </w:r>
    </w:p>
    <w:p w14:paraId="6B1B8C37"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 xml:space="preserve">In Rel-16, a UE is expected to actively monitor a number of up to 3 CORESETs and 10 search space sets. In [5,14,26], it is proposed to study reduction of the maximum configurable CORESETs per BWP. [5] clarifies that the power consumption reduction comes from the lower UE complexity for channel tracking of different TCI states. For [26], it is mainly motivated by the fact of no need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to support such flexible configuration, which also causes unnecessary signaling overhead in case of massive Redcap device connections.  </w:t>
      </w:r>
    </w:p>
    <w:p w14:paraId="1ADEFC6C" w14:textId="77777777" w:rsidR="00902DB6" w:rsidRDefault="003328C3">
      <w:pPr>
        <w:spacing w:before="120"/>
        <w:rPr>
          <w:rFonts w:ascii="Arial" w:eastAsiaTheme="minorEastAsia" w:hAnsi="Arial" w:cs="Arial"/>
          <w:sz w:val="20"/>
          <w:szCs w:val="20"/>
        </w:rPr>
      </w:pPr>
      <w:r>
        <w:rPr>
          <w:rFonts w:ascii="Arial" w:hAnsi="Arial" w:cs="Arial"/>
          <w:b/>
          <w:bCs/>
          <w:sz w:val="20"/>
          <w:szCs w:val="20"/>
        </w:rPr>
        <w:t xml:space="preserve">Question 15: For </w:t>
      </w:r>
      <w:proofErr w:type="spellStart"/>
      <w:r>
        <w:rPr>
          <w:rFonts w:ascii="Arial" w:hAnsi="Arial" w:cs="Arial"/>
          <w:b/>
          <w:bCs/>
          <w:sz w:val="20"/>
          <w:szCs w:val="20"/>
        </w:rPr>
        <w:t>RedCap</w:t>
      </w:r>
      <w:proofErr w:type="spellEnd"/>
      <w:r>
        <w:rPr>
          <w:rFonts w:ascii="Arial" w:hAnsi="Arial" w:cs="Arial"/>
          <w:b/>
          <w:bCs/>
          <w:sz w:val="20"/>
          <w:szCs w:val="20"/>
        </w:rPr>
        <w:t>, can the maximum number of configurable CORESETs per BWP be reduced? If not, why?</w:t>
      </w:r>
    </w:p>
    <w:tbl>
      <w:tblPr>
        <w:tblStyle w:val="TableGrid"/>
        <w:tblW w:w="9631" w:type="dxa"/>
        <w:tblLayout w:type="fixed"/>
        <w:tblLook w:val="04A0" w:firstRow="1" w:lastRow="0" w:firstColumn="1" w:lastColumn="0" w:noHBand="0" w:noVBand="1"/>
      </w:tblPr>
      <w:tblGrid>
        <w:gridCol w:w="1413"/>
        <w:gridCol w:w="8218"/>
      </w:tblGrid>
      <w:tr w:rsidR="00902DB6" w14:paraId="3D67067C" w14:textId="77777777">
        <w:tc>
          <w:tcPr>
            <w:tcW w:w="1413" w:type="dxa"/>
            <w:shd w:val="clear" w:color="auto" w:fill="D9D9D9" w:themeFill="background1" w:themeFillShade="D9"/>
          </w:tcPr>
          <w:p w14:paraId="77866A36" w14:textId="77777777" w:rsidR="00902DB6" w:rsidRDefault="003328C3">
            <w:pPr>
              <w:rPr>
                <w:rFonts w:ascii="Arial" w:hAnsi="Arial" w:cs="Arial"/>
                <w:b/>
                <w:bCs/>
                <w:sz w:val="20"/>
                <w:szCs w:val="20"/>
              </w:rPr>
            </w:pPr>
            <w:r>
              <w:rPr>
                <w:rFonts w:ascii="Arial" w:hAnsi="Arial" w:cs="Arial"/>
                <w:b/>
                <w:bCs/>
                <w:sz w:val="20"/>
                <w:szCs w:val="20"/>
              </w:rPr>
              <w:t>Company</w:t>
            </w:r>
          </w:p>
        </w:tc>
        <w:tc>
          <w:tcPr>
            <w:tcW w:w="8218" w:type="dxa"/>
            <w:shd w:val="clear" w:color="auto" w:fill="D9D9D9" w:themeFill="background1" w:themeFillShade="D9"/>
          </w:tcPr>
          <w:p w14:paraId="7AA5958C"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30B97768" w14:textId="77777777">
        <w:tc>
          <w:tcPr>
            <w:tcW w:w="1413" w:type="dxa"/>
          </w:tcPr>
          <w:p w14:paraId="347088CE" w14:textId="77777777" w:rsidR="00902DB6" w:rsidRDefault="003328C3">
            <w:pPr>
              <w:rPr>
                <w:rFonts w:ascii="Arial" w:hAnsi="Arial" w:cs="Arial"/>
                <w:sz w:val="20"/>
                <w:szCs w:val="20"/>
              </w:rPr>
            </w:pPr>
            <w:r>
              <w:rPr>
                <w:rFonts w:ascii="Arial" w:hAnsi="Arial" w:cs="Arial"/>
                <w:sz w:val="20"/>
                <w:szCs w:val="20"/>
              </w:rPr>
              <w:t>Vivo</w:t>
            </w:r>
          </w:p>
        </w:tc>
        <w:tc>
          <w:tcPr>
            <w:tcW w:w="8218" w:type="dxa"/>
          </w:tcPr>
          <w:p w14:paraId="5C3D24CB" w14:textId="77777777" w:rsidR="00902DB6" w:rsidRDefault="003328C3">
            <w:pPr>
              <w:rPr>
                <w:rFonts w:ascii="Arial" w:hAnsi="Arial" w:cs="Arial"/>
                <w:sz w:val="20"/>
                <w:szCs w:val="20"/>
              </w:rPr>
            </w:pPr>
            <w:r>
              <w:rPr>
                <w:rFonts w:ascii="Arial" w:hAnsi="Arial" w:cs="Arial"/>
                <w:sz w:val="20"/>
                <w:szCs w:val="20"/>
              </w:rPr>
              <w:t xml:space="preserve">We think it is worthwhile to consider reduce the maximum number of CORESET per BWP from 3 to 2. </w:t>
            </w:r>
          </w:p>
        </w:tc>
      </w:tr>
      <w:tr w:rsidR="00902DB6" w14:paraId="170FDC3C" w14:textId="77777777">
        <w:tc>
          <w:tcPr>
            <w:tcW w:w="1413" w:type="dxa"/>
          </w:tcPr>
          <w:p w14:paraId="5626ADB1" w14:textId="77777777" w:rsidR="00902DB6" w:rsidRDefault="003328C3">
            <w:pPr>
              <w:rPr>
                <w:rFonts w:ascii="Arial" w:hAnsi="Arial" w:cs="Arial"/>
                <w:sz w:val="20"/>
                <w:szCs w:val="20"/>
              </w:rPr>
            </w:pPr>
            <w:r>
              <w:rPr>
                <w:rFonts w:ascii="Arial" w:hAnsi="Arial" w:cs="Arial"/>
                <w:sz w:val="20"/>
                <w:szCs w:val="20"/>
              </w:rPr>
              <w:t>OPPO</w:t>
            </w:r>
          </w:p>
        </w:tc>
        <w:tc>
          <w:tcPr>
            <w:tcW w:w="8218" w:type="dxa"/>
          </w:tcPr>
          <w:p w14:paraId="24E24222" w14:textId="77777777" w:rsidR="00902DB6" w:rsidRDefault="003328C3">
            <w:pPr>
              <w:rPr>
                <w:rFonts w:ascii="Arial" w:hAnsi="Arial" w:cs="Arial"/>
                <w:sz w:val="20"/>
                <w:szCs w:val="20"/>
              </w:rPr>
            </w:pPr>
            <w:r>
              <w:rPr>
                <w:rFonts w:ascii="Arial" w:hAnsi="Arial" w:cs="Arial"/>
                <w:sz w:val="20"/>
                <w:szCs w:val="20"/>
              </w:rPr>
              <w:t>No. It seems also out of scope.</w:t>
            </w:r>
          </w:p>
        </w:tc>
      </w:tr>
      <w:tr w:rsidR="00902DB6" w14:paraId="73E7655D" w14:textId="77777777">
        <w:tc>
          <w:tcPr>
            <w:tcW w:w="1413" w:type="dxa"/>
          </w:tcPr>
          <w:p w14:paraId="5680A105" w14:textId="77777777" w:rsidR="00902DB6" w:rsidRDefault="003328C3">
            <w:pPr>
              <w:rPr>
                <w:rFonts w:ascii="Arial" w:hAnsi="Arial" w:cs="Arial"/>
                <w:sz w:val="20"/>
                <w:szCs w:val="20"/>
              </w:rPr>
            </w:pPr>
            <w:r>
              <w:rPr>
                <w:rFonts w:ascii="Arial" w:hAnsi="Arial" w:cs="Arial" w:hint="eastAsia"/>
                <w:sz w:val="20"/>
                <w:szCs w:val="20"/>
              </w:rPr>
              <w:t>X</w:t>
            </w:r>
            <w:r>
              <w:rPr>
                <w:rFonts w:ascii="Arial" w:hAnsi="Arial" w:cs="Arial"/>
                <w:sz w:val="20"/>
                <w:szCs w:val="20"/>
              </w:rPr>
              <w:t>iaomi</w:t>
            </w:r>
          </w:p>
        </w:tc>
        <w:tc>
          <w:tcPr>
            <w:tcW w:w="8218" w:type="dxa"/>
          </w:tcPr>
          <w:p w14:paraId="1FAE11A3" w14:textId="77777777" w:rsidR="00902DB6" w:rsidRDefault="003328C3">
            <w:pPr>
              <w:rPr>
                <w:rFonts w:ascii="Arial" w:hAnsi="Arial" w:cs="Arial"/>
                <w:sz w:val="20"/>
                <w:szCs w:val="20"/>
              </w:rPr>
            </w:pPr>
            <w:r>
              <w:rPr>
                <w:rFonts w:ascii="Arial" w:hAnsi="Arial" w:cs="Arial"/>
                <w:sz w:val="20"/>
                <w:szCs w:val="20"/>
              </w:rPr>
              <w:t xml:space="preserve">More clear evidence is needed. At current stage, we think this can be achieved by configuration. </w:t>
            </w:r>
          </w:p>
        </w:tc>
      </w:tr>
      <w:tr w:rsidR="00902DB6" w14:paraId="357FC7E0" w14:textId="77777777">
        <w:tc>
          <w:tcPr>
            <w:tcW w:w="1413" w:type="dxa"/>
          </w:tcPr>
          <w:p w14:paraId="0F28A81C" w14:textId="77777777" w:rsidR="00902DB6" w:rsidRDefault="003328C3">
            <w:pPr>
              <w:rPr>
                <w:rFonts w:ascii="Arial" w:hAnsi="Arial" w:cs="Arial"/>
                <w:sz w:val="20"/>
                <w:szCs w:val="20"/>
              </w:rPr>
            </w:pPr>
            <w:r>
              <w:rPr>
                <w:rFonts w:ascii="Arial" w:hAnsi="Arial" w:cs="Arial"/>
                <w:sz w:val="20"/>
                <w:szCs w:val="20"/>
              </w:rPr>
              <w:t>Fraunhofer</w:t>
            </w:r>
          </w:p>
        </w:tc>
        <w:tc>
          <w:tcPr>
            <w:tcW w:w="8218" w:type="dxa"/>
          </w:tcPr>
          <w:p w14:paraId="25C5EF73" w14:textId="77777777" w:rsidR="00902DB6" w:rsidRDefault="003328C3">
            <w:pPr>
              <w:rPr>
                <w:rFonts w:ascii="Arial" w:hAnsi="Arial" w:cs="Arial"/>
                <w:sz w:val="20"/>
                <w:szCs w:val="20"/>
              </w:rPr>
            </w:pPr>
            <w:r>
              <w:rPr>
                <w:rFonts w:ascii="Arial" w:hAnsi="Arial" w:cs="Arial"/>
                <w:sz w:val="20"/>
                <w:szCs w:val="20"/>
              </w:rPr>
              <w:t>This can be studied. However, at the current point we don’t see a major benefit of reducing the number of CORESETs only. Alternatively, constraints to the CORESETs can be studied.</w:t>
            </w:r>
          </w:p>
        </w:tc>
      </w:tr>
      <w:tr w:rsidR="00902DB6" w14:paraId="505D4E14" w14:textId="77777777">
        <w:tc>
          <w:tcPr>
            <w:tcW w:w="1413" w:type="dxa"/>
          </w:tcPr>
          <w:p w14:paraId="02239F97" w14:textId="77777777" w:rsidR="00902DB6" w:rsidRDefault="003328C3">
            <w:pPr>
              <w:rPr>
                <w:rFonts w:ascii="Arial" w:hAnsi="Arial" w:cs="Arial"/>
                <w:sz w:val="20"/>
                <w:szCs w:val="20"/>
              </w:rPr>
            </w:pPr>
            <w:r>
              <w:rPr>
                <w:rFonts w:ascii="Arial" w:hAnsi="Arial" w:cs="Arial"/>
                <w:sz w:val="20"/>
                <w:szCs w:val="20"/>
              </w:rPr>
              <w:t>MediaTek</w:t>
            </w:r>
          </w:p>
        </w:tc>
        <w:tc>
          <w:tcPr>
            <w:tcW w:w="8218" w:type="dxa"/>
          </w:tcPr>
          <w:p w14:paraId="2BAE14B6" w14:textId="77777777" w:rsidR="00902DB6" w:rsidRDefault="003328C3">
            <w:pPr>
              <w:rPr>
                <w:rFonts w:ascii="Arial" w:hAnsi="Arial" w:cs="Arial"/>
                <w:sz w:val="20"/>
                <w:szCs w:val="20"/>
              </w:rPr>
            </w:pPr>
            <w:r>
              <w:rPr>
                <w:rFonts w:ascii="Arial" w:hAnsi="Arial" w:cs="Arial"/>
                <w:sz w:val="20"/>
                <w:szCs w:val="20"/>
              </w:rPr>
              <w:t xml:space="preserve">This is out of the scope of </w:t>
            </w:r>
            <w:proofErr w:type="spellStart"/>
            <w:r>
              <w:rPr>
                <w:rFonts w:ascii="Arial" w:hAnsi="Arial" w:cs="Arial"/>
                <w:sz w:val="20"/>
                <w:szCs w:val="20"/>
              </w:rPr>
              <w:t>RedCap</w:t>
            </w:r>
            <w:proofErr w:type="spellEnd"/>
            <w:r>
              <w:rPr>
                <w:rFonts w:ascii="Arial" w:hAnsi="Arial" w:cs="Arial"/>
                <w:sz w:val="20"/>
                <w:szCs w:val="20"/>
              </w:rPr>
              <w:t xml:space="preserve"> SI. This should be discussed in the power saving WI if needed.</w:t>
            </w:r>
          </w:p>
        </w:tc>
      </w:tr>
      <w:tr w:rsidR="00902DB6" w14:paraId="5D00404B" w14:textId="77777777">
        <w:tc>
          <w:tcPr>
            <w:tcW w:w="1413" w:type="dxa"/>
          </w:tcPr>
          <w:p w14:paraId="26893C72" w14:textId="77777777" w:rsidR="00902DB6" w:rsidRDefault="003328C3">
            <w:pPr>
              <w:rPr>
                <w:rFonts w:ascii="Arial" w:hAnsi="Arial" w:cs="Arial"/>
                <w:sz w:val="20"/>
                <w:szCs w:val="20"/>
              </w:rPr>
            </w:pPr>
            <w:r>
              <w:rPr>
                <w:rFonts w:ascii="Arial" w:hAnsi="Arial" w:cs="Arial"/>
                <w:sz w:val="20"/>
                <w:szCs w:val="20"/>
              </w:rPr>
              <w:t>Futurewei</w:t>
            </w:r>
          </w:p>
        </w:tc>
        <w:tc>
          <w:tcPr>
            <w:tcW w:w="8218" w:type="dxa"/>
          </w:tcPr>
          <w:p w14:paraId="79E09975" w14:textId="77777777" w:rsidR="00902DB6" w:rsidRDefault="003328C3">
            <w:pPr>
              <w:rPr>
                <w:i/>
                <w:iCs/>
                <w:sz w:val="20"/>
                <w:szCs w:val="20"/>
              </w:rPr>
            </w:pPr>
            <w:r>
              <w:rPr>
                <w:rFonts w:ascii="Arial" w:hAnsi="Arial" w:cs="Arial"/>
                <w:sz w:val="20"/>
                <w:szCs w:val="20"/>
              </w:rPr>
              <w:t xml:space="preserve">It is not fully clear that it is within scope of the SI:” </w:t>
            </w:r>
            <w:r>
              <w:rPr>
                <w:i/>
                <w:iCs/>
                <w:sz w:val="20"/>
                <w:szCs w:val="20"/>
              </w:rPr>
              <w:t xml:space="preserve">Study UE power saving and battery lifetime enhancement for reduced capability UEs in applicable use cases (e.g. delay tolerant) [RAN2, RAN1]: </w:t>
            </w:r>
          </w:p>
          <w:p w14:paraId="386C189D" w14:textId="77777777" w:rsidR="00902DB6" w:rsidRDefault="003328C3">
            <w:pPr>
              <w:rPr>
                <w:i/>
                <w:iCs/>
                <w:sz w:val="20"/>
                <w:szCs w:val="20"/>
              </w:rPr>
            </w:pPr>
            <w:r>
              <w:rPr>
                <w:i/>
                <w:iCs/>
                <w:sz w:val="20"/>
                <w:szCs w:val="20"/>
              </w:rPr>
              <w:t>•</w:t>
            </w:r>
            <w:r>
              <w:rPr>
                <w:i/>
                <w:iCs/>
                <w:sz w:val="20"/>
                <w:szCs w:val="20"/>
              </w:rPr>
              <w:tab/>
              <w:t xml:space="preserve">Reduced PDCCH monitoring </w:t>
            </w:r>
            <w:r>
              <w:rPr>
                <w:i/>
                <w:iCs/>
                <w:sz w:val="20"/>
                <w:szCs w:val="20"/>
                <w:highlight w:val="yellow"/>
              </w:rPr>
              <w:t>by smaller numbers of blind decodes and CCE limits</w:t>
            </w:r>
            <w:r>
              <w:rPr>
                <w:i/>
                <w:iCs/>
                <w:sz w:val="20"/>
                <w:szCs w:val="20"/>
              </w:rPr>
              <w:t xml:space="preserve"> [RAN1].”</w:t>
            </w:r>
          </w:p>
          <w:p w14:paraId="25F9034C" w14:textId="77777777" w:rsidR="00902DB6" w:rsidRDefault="003328C3">
            <w:pPr>
              <w:rPr>
                <w:rFonts w:ascii="Arial" w:hAnsi="Arial" w:cs="Arial"/>
                <w:sz w:val="20"/>
                <w:szCs w:val="20"/>
              </w:rPr>
            </w:pPr>
            <w:r>
              <w:rPr>
                <w:rFonts w:ascii="Arial" w:hAnsi="Arial" w:cs="Arial"/>
                <w:sz w:val="20"/>
                <w:szCs w:val="20"/>
              </w:rPr>
              <w:t>The wording does not include reducing the number of CORESET. In our view, this should be discussed in the power saving WI</w:t>
            </w:r>
          </w:p>
        </w:tc>
      </w:tr>
      <w:tr w:rsidR="00902DB6" w14:paraId="70C1734D" w14:textId="77777777">
        <w:tc>
          <w:tcPr>
            <w:tcW w:w="1413" w:type="dxa"/>
          </w:tcPr>
          <w:p w14:paraId="6DAF543C" w14:textId="77777777" w:rsidR="00902DB6" w:rsidRDefault="003328C3">
            <w:pPr>
              <w:rPr>
                <w:rFonts w:ascii="Arial" w:hAnsi="Arial" w:cs="Arial"/>
                <w:sz w:val="20"/>
                <w:szCs w:val="20"/>
              </w:rPr>
            </w:pPr>
            <w:r>
              <w:rPr>
                <w:rFonts w:ascii="Arial" w:hAnsi="Arial" w:cs="Arial"/>
                <w:sz w:val="20"/>
                <w:szCs w:val="20"/>
              </w:rPr>
              <w:t>Ericsson</w:t>
            </w:r>
          </w:p>
        </w:tc>
        <w:tc>
          <w:tcPr>
            <w:tcW w:w="8218" w:type="dxa"/>
          </w:tcPr>
          <w:p w14:paraId="7A3F7D93" w14:textId="77777777" w:rsidR="00902DB6" w:rsidRDefault="003328C3">
            <w:pPr>
              <w:rPr>
                <w:rFonts w:ascii="Arial" w:hAnsi="Arial" w:cs="Arial"/>
                <w:sz w:val="20"/>
                <w:szCs w:val="20"/>
              </w:rPr>
            </w:pPr>
            <w:r>
              <w:rPr>
                <w:rFonts w:ascii="Arial" w:hAnsi="Arial" w:cs="Arial"/>
                <w:sz w:val="20"/>
                <w:szCs w:val="20"/>
              </w:rPr>
              <w:t>No, we do not expect power saving by reducing number of CORESETs. Also, it can impact scheduling flexibility.</w:t>
            </w:r>
          </w:p>
        </w:tc>
      </w:tr>
      <w:tr w:rsidR="00902DB6" w14:paraId="22B317B1" w14:textId="77777777">
        <w:tc>
          <w:tcPr>
            <w:tcW w:w="1413" w:type="dxa"/>
          </w:tcPr>
          <w:p w14:paraId="48713766" w14:textId="77777777" w:rsidR="00902DB6" w:rsidRDefault="003328C3">
            <w:pPr>
              <w:rPr>
                <w:rFonts w:ascii="Arial" w:hAnsi="Arial" w:cs="Arial"/>
                <w:sz w:val="20"/>
                <w:szCs w:val="20"/>
              </w:rPr>
            </w:pPr>
            <w:r>
              <w:rPr>
                <w:rFonts w:ascii="Arial" w:hAnsi="Arial" w:cs="Arial" w:hint="eastAsia"/>
                <w:sz w:val="20"/>
                <w:szCs w:val="20"/>
              </w:rPr>
              <w:t>CATT</w:t>
            </w:r>
          </w:p>
        </w:tc>
        <w:tc>
          <w:tcPr>
            <w:tcW w:w="8218" w:type="dxa"/>
          </w:tcPr>
          <w:p w14:paraId="3A672995" w14:textId="77777777" w:rsidR="00902DB6" w:rsidRDefault="003328C3">
            <w:pPr>
              <w:rPr>
                <w:rFonts w:ascii="Arial" w:hAnsi="Arial" w:cs="Arial"/>
                <w:sz w:val="20"/>
                <w:szCs w:val="20"/>
              </w:rPr>
            </w:pPr>
            <w:r>
              <w:rPr>
                <w:rFonts w:ascii="Arial" w:hAnsi="Arial" w:cs="Arial" w:hint="eastAsia"/>
                <w:sz w:val="20"/>
                <w:szCs w:val="20"/>
              </w:rPr>
              <w:t>Don</w:t>
            </w:r>
            <w:r>
              <w:rPr>
                <w:rFonts w:ascii="Arial" w:hAnsi="Arial" w:cs="Arial"/>
                <w:sz w:val="20"/>
                <w:szCs w:val="20"/>
              </w:rPr>
              <w:t>’</w:t>
            </w:r>
            <w:r>
              <w:rPr>
                <w:rFonts w:ascii="Arial" w:hAnsi="Arial" w:cs="Arial" w:hint="eastAsia"/>
                <w:sz w:val="20"/>
                <w:szCs w:val="20"/>
              </w:rPr>
              <w:t>t see the necessity. The maximum number of configurable CORESETs per BWP doesn</w:t>
            </w:r>
            <w:r>
              <w:rPr>
                <w:rFonts w:ascii="Arial" w:hAnsi="Arial" w:cs="Arial"/>
                <w:sz w:val="20"/>
                <w:szCs w:val="20"/>
              </w:rPr>
              <w:t>’</w:t>
            </w:r>
            <w:r>
              <w:rPr>
                <w:rFonts w:ascii="Arial" w:hAnsi="Arial" w:cs="Arial" w:hint="eastAsia"/>
                <w:sz w:val="20"/>
                <w:szCs w:val="20"/>
              </w:rPr>
              <w:t xml:space="preserve">t relevant to the number of BD or CCE. </w:t>
            </w:r>
          </w:p>
        </w:tc>
      </w:tr>
      <w:tr w:rsidR="00902DB6" w14:paraId="7CAE1737" w14:textId="77777777">
        <w:tc>
          <w:tcPr>
            <w:tcW w:w="1413" w:type="dxa"/>
          </w:tcPr>
          <w:p w14:paraId="4BA09D9E"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MCC</w:t>
            </w:r>
          </w:p>
        </w:tc>
        <w:tc>
          <w:tcPr>
            <w:tcW w:w="8218" w:type="dxa"/>
          </w:tcPr>
          <w:p w14:paraId="6BCB98B4" w14:textId="77777777" w:rsidR="00902DB6" w:rsidRDefault="003328C3">
            <w:pPr>
              <w:rPr>
                <w:rFonts w:ascii="Arial" w:hAnsi="Arial" w:cs="Arial"/>
                <w:sz w:val="20"/>
                <w:szCs w:val="20"/>
              </w:rPr>
            </w:pPr>
            <w:r>
              <w:rPr>
                <w:rFonts w:ascii="Arial" w:hAnsi="Arial" w:cs="Arial" w:hint="eastAsia"/>
                <w:sz w:val="20"/>
                <w:szCs w:val="20"/>
              </w:rPr>
              <w:t>N</w:t>
            </w:r>
            <w:r>
              <w:rPr>
                <w:rFonts w:ascii="Arial" w:hAnsi="Arial" w:cs="Arial"/>
                <w:sz w:val="20"/>
                <w:szCs w:val="20"/>
              </w:rPr>
              <w:t xml:space="preserve">o. </w:t>
            </w:r>
          </w:p>
        </w:tc>
      </w:tr>
      <w:tr w:rsidR="00902DB6" w14:paraId="41F5F5F5" w14:textId="77777777">
        <w:tc>
          <w:tcPr>
            <w:tcW w:w="1413" w:type="dxa"/>
          </w:tcPr>
          <w:p w14:paraId="3DBD937D" w14:textId="77777777" w:rsidR="00902DB6" w:rsidRDefault="003328C3">
            <w:pPr>
              <w:rPr>
                <w:rFonts w:ascii="Arial" w:hAnsi="Arial" w:cs="Arial"/>
                <w:sz w:val="20"/>
                <w:szCs w:val="20"/>
              </w:rPr>
            </w:pPr>
            <w:r>
              <w:rPr>
                <w:rFonts w:ascii="Arial" w:hAnsi="Arial" w:cs="Arial"/>
                <w:sz w:val="20"/>
                <w:szCs w:val="20"/>
              </w:rPr>
              <w:t>InterDigital</w:t>
            </w:r>
          </w:p>
        </w:tc>
        <w:tc>
          <w:tcPr>
            <w:tcW w:w="8218" w:type="dxa"/>
          </w:tcPr>
          <w:p w14:paraId="2CCFFBA7" w14:textId="77777777" w:rsidR="00902DB6" w:rsidRDefault="003328C3">
            <w:pPr>
              <w:rPr>
                <w:rFonts w:ascii="Arial" w:hAnsi="Arial" w:cs="Arial"/>
                <w:sz w:val="20"/>
                <w:szCs w:val="20"/>
              </w:rPr>
            </w:pPr>
            <w:r>
              <w:rPr>
                <w:rFonts w:ascii="Arial" w:hAnsi="Arial" w:cs="Arial"/>
                <w:sz w:val="20"/>
                <w:szCs w:val="20"/>
              </w:rPr>
              <w:t>We do not see clear benefits from this.</w:t>
            </w:r>
          </w:p>
        </w:tc>
      </w:tr>
      <w:tr w:rsidR="00902DB6" w14:paraId="579843FF" w14:textId="77777777">
        <w:tc>
          <w:tcPr>
            <w:tcW w:w="1413" w:type="dxa"/>
          </w:tcPr>
          <w:p w14:paraId="13E98C00" w14:textId="77777777" w:rsidR="00902DB6" w:rsidRDefault="003328C3">
            <w:pPr>
              <w:rPr>
                <w:rFonts w:ascii="Arial" w:hAnsi="Arial" w:cs="Arial"/>
                <w:sz w:val="20"/>
                <w:szCs w:val="20"/>
              </w:rPr>
            </w:pPr>
            <w:r>
              <w:rPr>
                <w:rFonts w:ascii="Arial" w:eastAsia="Malgun Gothic" w:hAnsi="Arial" w:cs="Arial" w:hint="eastAsia"/>
                <w:sz w:val="20"/>
                <w:szCs w:val="20"/>
                <w:lang w:eastAsia="ko-KR"/>
              </w:rPr>
              <w:t>W</w:t>
            </w:r>
            <w:r>
              <w:rPr>
                <w:rFonts w:ascii="Arial" w:eastAsia="Malgun Gothic" w:hAnsi="Arial" w:cs="Arial"/>
                <w:sz w:val="20"/>
                <w:szCs w:val="20"/>
                <w:lang w:eastAsia="ko-KR"/>
              </w:rPr>
              <w:t>ILUS</w:t>
            </w:r>
          </w:p>
        </w:tc>
        <w:tc>
          <w:tcPr>
            <w:tcW w:w="8218" w:type="dxa"/>
          </w:tcPr>
          <w:p w14:paraId="01ACA73B" w14:textId="77777777" w:rsidR="00902DB6" w:rsidRDefault="003328C3">
            <w:pPr>
              <w:rPr>
                <w:rFonts w:ascii="Arial" w:hAnsi="Arial" w:cs="Arial"/>
                <w:sz w:val="20"/>
                <w:szCs w:val="20"/>
              </w:rPr>
            </w:pPr>
            <w:r>
              <w:rPr>
                <w:rFonts w:ascii="Arial" w:eastAsia="Malgun Gothic" w:hAnsi="Arial" w:cs="Arial" w:hint="eastAsia"/>
                <w:sz w:val="20"/>
                <w:szCs w:val="20"/>
                <w:lang w:eastAsia="ko-KR"/>
              </w:rPr>
              <w:t>N</w:t>
            </w:r>
            <w:r>
              <w:rPr>
                <w:rFonts w:ascii="Arial" w:eastAsia="Malgun Gothic" w:hAnsi="Arial" w:cs="Arial"/>
                <w:sz w:val="20"/>
                <w:szCs w:val="20"/>
                <w:lang w:eastAsia="ko-KR"/>
              </w:rPr>
              <w:t xml:space="preserve">o needed. The UE power consumption depends on the actually monitored PDCCH candidates, not # of configured CORESETs/Search spaces. </w:t>
            </w:r>
          </w:p>
        </w:tc>
      </w:tr>
      <w:tr w:rsidR="00902DB6" w14:paraId="40CCAF91" w14:textId="77777777">
        <w:tc>
          <w:tcPr>
            <w:tcW w:w="1413" w:type="dxa"/>
          </w:tcPr>
          <w:p w14:paraId="07756502"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218" w:type="dxa"/>
          </w:tcPr>
          <w:p w14:paraId="3DB0C043" w14:textId="77777777" w:rsidR="00902DB6" w:rsidRDefault="003328C3">
            <w:pPr>
              <w:rPr>
                <w:rFonts w:ascii="Arial" w:eastAsia="Malgun Gothic" w:hAnsi="Arial" w:cs="Arial"/>
                <w:sz w:val="20"/>
                <w:szCs w:val="20"/>
                <w:lang w:eastAsia="ko-KR"/>
              </w:rPr>
            </w:pPr>
            <w:proofErr w:type="gramStart"/>
            <w:r>
              <w:rPr>
                <w:rFonts w:ascii="Arial" w:hAnsi="Arial" w:cs="Arial"/>
                <w:sz w:val="20"/>
                <w:szCs w:val="20"/>
              </w:rPr>
              <w:t>Also</w:t>
            </w:r>
            <w:proofErr w:type="gramEnd"/>
            <w:r>
              <w:rPr>
                <w:rFonts w:ascii="Arial" w:hAnsi="Arial" w:cs="Arial"/>
                <w:sz w:val="20"/>
                <w:szCs w:val="20"/>
              </w:rPr>
              <w:t xml:space="preserve"> out of the scope of </w:t>
            </w:r>
            <w:proofErr w:type="spellStart"/>
            <w:r>
              <w:rPr>
                <w:rFonts w:ascii="Arial" w:hAnsi="Arial" w:cs="Arial"/>
                <w:sz w:val="20"/>
                <w:szCs w:val="20"/>
              </w:rPr>
              <w:t>RedCap</w:t>
            </w:r>
            <w:proofErr w:type="spellEnd"/>
            <w:r>
              <w:rPr>
                <w:rFonts w:ascii="Arial" w:hAnsi="Arial" w:cs="Arial"/>
                <w:sz w:val="20"/>
                <w:szCs w:val="20"/>
              </w:rPr>
              <w:t xml:space="preserve"> SID. More evidence is needed if it’s worth considering adding in </w:t>
            </w:r>
            <w:proofErr w:type="spellStart"/>
            <w:r>
              <w:rPr>
                <w:rFonts w:ascii="Arial" w:hAnsi="Arial" w:cs="Arial"/>
                <w:sz w:val="20"/>
                <w:szCs w:val="20"/>
              </w:rPr>
              <w:t>RedCap</w:t>
            </w:r>
            <w:proofErr w:type="spellEnd"/>
            <w:r>
              <w:rPr>
                <w:rFonts w:ascii="Arial" w:hAnsi="Arial" w:cs="Arial"/>
                <w:sz w:val="20"/>
                <w:szCs w:val="20"/>
              </w:rPr>
              <w:t xml:space="preserve"> scope (and also why consider here instead of addressing in power saving WI).</w:t>
            </w:r>
          </w:p>
        </w:tc>
      </w:tr>
      <w:tr w:rsidR="00902DB6" w14:paraId="69A9FF51" w14:textId="77777777">
        <w:tc>
          <w:tcPr>
            <w:tcW w:w="1413" w:type="dxa"/>
          </w:tcPr>
          <w:p w14:paraId="077836BB" w14:textId="77777777" w:rsidR="00902DB6" w:rsidRDefault="003328C3">
            <w:pPr>
              <w:rPr>
                <w:rFonts w:ascii="Arial" w:hAnsi="Arial" w:cs="Arial"/>
                <w:sz w:val="20"/>
                <w:szCs w:val="20"/>
              </w:rPr>
            </w:pPr>
            <w:r>
              <w:rPr>
                <w:rFonts w:ascii="Arial" w:hAnsi="Arial" w:cs="Arial"/>
                <w:sz w:val="20"/>
                <w:szCs w:val="20"/>
              </w:rPr>
              <w:lastRenderedPageBreak/>
              <w:t>Lenovo, Motorola Mobility</w:t>
            </w:r>
          </w:p>
        </w:tc>
        <w:tc>
          <w:tcPr>
            <w:tcW w:w="8218" w:type="dxa"/>
          </w:tcPr>
          <w:p w14:paraId="29D84A60" w14:textId="77777777" w:rsidR="00902DB6" w:rsidRDefault="003328C3">
            <w:pPr>
              <w:rPr>
                <w:rFonts w:ascii="Arial" w:hAnsi="Arial" w:cs="Arial"/>
                <w:sz w:val="20"/>
                <w:szCs w:val="20"/>
              </w:rPr>
            </w:pPr>
            <w:r>
              <w:rPr>
                <w:rFonts w:ascii="Arial" w:hAnsi="Arial" w:cs="Arial"/>
                <w:sz w:val="20"/>
                <w:szCs w:val="20"/>
              </w:rPr>
              <w:t>Along with DCI size budget, the max</w:t>
            </w:r>
            <w:r>
              <w:rPr>
                <w:rFonts w:ascii="Arial" w:eastAsiaTheme="minorEastAsia" w:hAnsi="Arial" w:cs="Arial"/>
                <w:sz w:val="20"/>
                <w:szCs w:val="20"/>
              </w:rPr>
              <w:t xml:space="preserve"> number of CORESETs configured for a UE can be reduced, for low complexity operation and accordingly, less power consumption.</w:t>
            </w:r>
          </w:p>
        </w:tc>
      </w:tr>
      <w:tr w:rsidR="00902DB6" w14:paraId="4D6C8837" w14:textId="77777777">
        <w:tc>
          <w:tcPr>
            <w:tcW w:w="1413" w:type="dxa"/>
          </w:tcPr>
          <w:p w14:paraId="39B4BA57" w14:textId="77777777" w:rsidR="00902DB6" w:rsidRDefault="003328C3">
            <w:pPr>
              <w:rPr>
                <w:rFonts w:ascii="Arial" w:hAnsi="Arial" w:cs="Arial"/>
                <w:sz w:val="20"/>
                <w:szCs w:val="20"/>
              </w:rPr>
            </w:pPr>
            <w:r>
              <w:rPr>
                <w:rFonts w:ascii="Arial" w:hAnsi="Arial" w:cs="Arial"/>
                <w:sz w:val="20"/>
                <w:szCs w:val="20"/>
              </w:rPr>
              <w:t>Samsung</w:t>
            </w:r>
          </w:p>
        </w:tc>
        <w:tc>
          <w:tcPr>
            <w:tcW w:w="8218" w:type="dxa"/>
          </w:tcPr>
          <w:p w14:paraId="655D755E" w14:textId="77777777" w:rsidR="00902DB6" w:rsidRDefault="003328C3">
            <w:pPr>
              <w:rPr>
                <w:rFonts w:ascii="Arial" w:hAnsi="Arial" w:cs="Arial"/>
                <w:sz w:val="20"/>
                <w:szCs w:val="20"/>
              </w:rPr>
            </w:pPr>
            <w:r>
              <w:rPr>
                <w:rFonts w:ascii="Arial" w:hAnsi="Arial" w:cs="Arial"/>
                <w:sz w:val="20"/>
                <w:szCs w:val="20"/>
              </w:rPr>
              <w:t>We are negative about reducing the maximum number of configurable CORESETs. It does not affect UE complexity and can result to increased PDCCH blocking or decreased robustness in FR2. The network should have the flexibility to configure CORESETs to the UE as in Rel-16.</w:t>
            </w:r>
          </w:p>
        </w:tc>
      </w:tr>
      <w:tr w:rsidR="00902DB6" w14:paraId="0C813767" w14:textId="77777777">
        <w:tc>
          <w:tcPr>
            <w:tcW w:w="1413" w:type="dxa"/>
          </w:tcPr>
          <w:p w14:paraId="57B2837D" w14:textId="77777777" w:rsidR="00902DB6" w:rsidRDefault="003328C3">
            <w:pPr>
              <w:rPr>
                <w:rFonts w:ascii="Arial" w:hAnsi="Arial" w:cs="Arial"/>
                <w:sz w:val="20"/>
                <w:szCs w:val="20"/>
              </w:rPr>
            </w:pPr>
            <w:r>
              <w:rPr>
                <w:rFonts w:ascii="Arial" w:eastAsia="MS Mincho" w:hAnsi="Arial" w:cs="Arial" w:hint="eastAsia"/>
                <w:sz w:val="20"/>
                <w:szCs w:val="20"/>
                <w:lang w:eastAsia="ja-JP"/>
              </w:rPr>
              <w:t>DOCOMO</w:t>
            </w:r>
          </w:p>
        </w:tc>
        <w:tc>
          <w:tcPr>
            <w:tcW w:w="8218" w:type="dxa"/>
          </w:tcPr>
          <w:p w14:paraId="766B469F" w14:textId="77777777" w:rsidR="00902DB6" w:rsidRDefault="003328C3">
            <w:pPr>
              <w:rPr>
                <w:rFonts w:ascii="Arial" w:hAnsi="Arial" w:cs="Arial"/>
                <w:sz w:val="20"/>
                <w:szCs w:val="20"/>
              </w:rPr>
            </w:pPr>
            <w:r>
              <w:rPr>
                <w:rFonts w:ascii="Arial" w:eastAsia="MS Mincho" w:hAnsi="Arial" w:cs="Arial" w:hint="eastAsia"/>
                <w:sz w:val="20"/>
                <w:szCs w:val="20"/>
                <w:lang w:eastAsia="ja-JP"/>
              </w:rPr>
              <w:t>T</w:t>
            </w:r>
            <w:r>
              <w:rPr>
                <w:rFonts w:ascii="Arial" w:eastAsia="MS Mincho" w:hAnsi="Arial" w:cs="Arial"/>
                <w:sz w:val="20"/>
                <w:szCs w:val="20"/>
                <w:lang w:eastAsia="ja-JP"/>
              </w:rPr>
              <w:t xml:space="preserve">his is out of scope of </w:t>
            </w:r>
            <w:proofErr w:type="spellStart"/>
            <w:r>
              <w:rPr>
                <w:rFonts w:ascii="Arial" w:eastAsia="MS Mincho" w:hAnsi="Arial" w:cs="Arial"/>
                <w:sz w:val="20"/>
                <w:szCs w:val="20"/>
                <w:lang w:eastAsia="ja-JP"/>
              </w:rPr>
              <w:t>RedCap</w:t>
            </w:r>
            <w:proofErr w:type="spellEnd"/>
          </w:p>
        </w:tc>
      </w:tr>
      <w:tr w:rsidR="00902DB6" w14:paraId="0E56249E" w14:textId="77777777">
        <w:tc>
          <w:tcPr>
            <w:tcW w:w="1413" w:type="dxa"/>
          </w:tcPr>
          <w:p w14:paraId="543724C9" w14:textId="77777777" w:rsidR="00902DB6" w:rsidRDefault="003328C3">
            <w:pPr>
              <w:rPr>
                <w:rFonts w:ascii="Arial" w:hAnsi="Arial" w:cs="Arial"/>
                <w:sz w:val="20"/>
                <w:szCs w:val="20"/>
              </w:rPr>
            </w:pPr>
            <w:r>
              <w:rPr>
                <w:rFonts w:ascii="Arial" w:hAnsi="Arial" w:cs="Arial"/>
                <w:sz w:val="20"/>
                <w:szCs w:val="20"/>
              </w:rPr>
              <w:t>Qualcomm</w:t>
            </w:r>
          </w:p>
        </w:tc>
        <w:tc>
          <w:tcPr>
            <w:tcW w:w="8218" w:type="dxa"/>
          </w:tcPr>
          <w:p w14:paraId="628B1FF7" w14:textId="77777777" w:rsidR="00902DB6" w:rsidRDefault="003328C3">
            <w:pPr>
              <w:rPr>
                <w:rFonts w:ascii="Arial" w:hAnsi="Arial" w:cs="Arial"/>
                <w:sz w:val="20"/>
                <w:szCs w:val="20"/>
              </w:rPr>
            </w:pPr>
            <w:r>
              <w:rPr>
                <w:rFonts w:ascii="Arial" w:hAnsi="Arial" w:cs="Arial"/>
                <w:sz w:val="20"/>
                <w:szCs w:val="20"/>
              </w:rPr>
              <w:t xml:space="preserve">The actual supported number of CORESETs can be UE capability. A single CORESET can be used to mimic LTE type of control region especially because </w:t>
            </w:r>
            <w:proofErr w:type="spellStart"/>
            <w:r>
              <w:rPr>
                <w:rFonts w:ascii="Arial" w:hAnsi="Arial" w:cs="Arial"/>
                <w:sz w:val="20"/>
                <w:szCs w:val="20"/>
              </w:rPr>
              <w:t>RedCap</w:t>
            </w:r>
            <w:proofErr w:type="spellEnd"/>
            <w:r>
              <w:rPr>
                <w:rFonts w:ascii="Arial" w:hAnsi="Arial" w:cs="Arial"/>
                <w:sz w:val="20"/>
                <w:szCs w:val="20"/>
              </w:rPr>
              <w:t xml:space="preserve"> BW is </w:t>
            </w:r>
            <w:proofErr w:type="gramStart"/>
            <w:r>
              <w:rPr>
                <w:rFonts w:ascii="Arial" w:hAnsi="Arial" w:cs="Arial"/>
                <w:sz w:val="20"/>
                <w:szCs w:val="20"/>
              </w:rPr>
              <w:t>limited</w:t>
            </w:r>
            <w:proofErr w:type="gramEnd"/>
            <w:r>
              <w:rPr>
                <w:rFonts w:ascii="Arial" w:hAnsi="Arial" w:cs="Arial"/>
                <w:sz w:val="20"/>
                <w:szCs w:val="20"/>
              </w:rPr>
              <w:t xml:space="preserve"> and network may not want to further split the BW into multiple CORESETs. </w:t>
            </w:r>
          </w:p>
        </w:tc>
      </w:tr>
      <w:tr w:rsidR="00902DB6" w14:paraId="5DD1711D" w14:textId="77777777">
        <w:tc>
          <w:tcPr>
            <w:tcW w:w="1413" w:type="dxa"/>
          </w:tcPr>
          <w:p w14:paraId="19C78BBB" w14:textId="77777777" w:rsidR="00902DB6" w:rsidRDefault="003328C3">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8218" w:type="dxa"/>
          </w:tcPr>
          <w:p w14:paraId="17483F9B" w14:textId="77777777" w:rsidR="00902DB6" w:rsidRDefault="003328C3">
            <w:pPr>
              <w:rPr>
                <w:rFonts w:ascii="Arial" w:hAnsi="Arial" w:cs="Arial"/>
                <w:sz w:val="20"/>
                <w:szCs w:val="20"/>
              </w:rPr>
            </w:pPr>
            <w:r>
              <w:rPr>
                <w:rFonts w:ascii="Arial" w:hAnsi="Arial" w:cs="Arial"/>
                <w:sz w:val="20"/>
                <w:szCs w:val="20"/>
              </w:rPr>
              <w:t xml:space="preserve">No. </w:t>
            </w:r>
          </w:p>
          <w:p w14:paraId="49BCD967" w14:textId="77777777" w:rsidR="00902DB6" w:rsidRDefault="003328C3">
            <w:pPr>
              <w:rPr>
                <w:rFonts w:ascii="Arial" w:hAnsi="Arial" w:cs="Arial"/>
                <w:sz w:val="20"/>
                <w:szCs w:val="20"/>
              </w:rPr>
            </w:pPr>
            <w:r>
              <w:rPr>
                <w:rFonts w:ascii="Arial" w:hAnsi="Arial" w:cs="Arial"/>
                <w:sz w:val="20"/>
                <w:szCs w:val="20"/>
              </w:rPr>
              <w:t xml:space="preserve">First of all, it is the number of configured CORESET instead of the maximum number of CORESET that impacts UE power consumption. Second, the reason why smaller number of CORESET can potentially provide power gain is that the number of BD/CCE is reduced accordingly. </w:t>
            </w:r>
          </w:p>
          <w:p w14:paraId="6CED11D1" w14:textId="77777777" w:rsidR="00902DB6" w:rsidRDefault="003328C3">
            <w:pPr>
              <w:rPr>
                <w:rFonts w:ascii="Arial" w:hAnsi="Arial" w:cs="Arial"/>
                <w:sz w:val="20"/>
                <w:szCs w:val="20"/>
              </w:rPr>
            </w:pPr>
            <w:r>
              <w:rPr>
                <w:rFonts w:ascii="Arial" w:hAnsi="Arial" w:cs="Arial"/>
                <w:sz w:val="20"/>
                <w:szCs w:val="20"/>
              </w:rPr>
              <w:t>As we explained in our contribution, the reduction of PDCCH candidates shall impact the network scheduling flexibility and therefore it is not preferred. The restriction on the number of DCI format sizes can achieve the benefit without the impact on network flexibility.</w:t>
            </w:r>
          </w:p>
        </w:tc>
      </w:tr>
      <w:tr w:rsidR="00902DB6" w14:paraId="420AE954" w14:textId="77777777">
        <w:tc>
          <w:tcPr>
            <w:tcW w:w="1413" w:type="dxa"/>
          </w:tcPr>
          <w:p w14:paraId="46ED5ED8" w14:textId="77777777" w:rsidR="00902DB6" w:rsidRDefault="003328C3">
            <w:pPr>
              <w:rPr>
                <w:rFonts w:ascii="Arial" w:hAnsi="Arial" w:cs="Arial"/>
                <w:sz w:val="20"/>
                <w:szCs w:val="20"/>
              </w:rPr>
            </w:pPr>
            <w:r>
              <w:rPr>
                <w:rFonts w:ascii="Arial" w:hAnsi="Arial" w:cs="Arial"/>
                <w:sz w:val="20"/>
                <w:szCs w:val="20"/>
              </w:rPr>
              <w:t>Intel</w:t>
            </w:r>
          </w:p>
        </w:tc>
        <w:tc>
          <w:tcPr>
            <w:tcW w:w="8218" w:type="dxa"/>
          </w:tcPr>
          <w:p w14:paraId="1B5C613C" w14:textId="77777777" w:rsidR="00902DB6" w:rsidRDefault="003328C3">
            <w:pPr>
              <w:rPr>
                <w:rFonts w:ascii="Arial" w:hAnsi="Arial" w:cs="Arial"/>
                <w:sz w:val="20"/>
                <w:szCs w:val="20"/>
              </w:rPr>
            </w:pPr>
            <w:r>
              <w:rPr>
                <w:rFonts w:ascii="Arial" w:hAnsi="Arial" w:cs="Arial"/>
                <w:sz w:val="20"/>
                <w:szCs w:val="20"/>
              </w:rPr>
              <w:t>We are open to consider further reduction of maximum number of CORESETs/SS sets monitored per BWP</w:t>
            </w:r>
          </w:p>
        </w:tc>
      </w:tr>
      <w:tr w:rsidR="00902DB6" w14:paraId="7C8FE595" w14:textId="77777777">
        <w:tc>
          <w:tcPr>
            <w:tcW w:w="1413" w:type="dxa"/>
          </w:tcPr>
          <w:p w14:paraId="37A60DA3" w14:textId="77777777" w:rsidR="00902DB6" w:rsidRDefault="003328C3">
            <w:pPr>
              <w:rPr>
                <w:rFonts w:ascii="Arial" w:hAnsi="Arial" w:cs="Arial"/>
                <w:sz w:val="20"/>
                <w:szCs w:val="20"/>
              </w:rPr>
            </w:pPr>
            <w:r>
              <w:rPr>
                <w:rFonts w:ascii="Arial" w:hAnsi="Arial" w:cs="Arial" w:hint="eastAsia"/>
                <w:sz w:val="20"/>
                <w:szCs w:val="20"/>
              </w:rPr>
              <w:t>S</w:t>
            </w:r>
            <w:r>
              <w:rPr>
                <w:rFonts w:ascii="Arial" w:hAnsi="Arial" w:cs="Arial"/>
                <w:sz w:val="20"/>
                <w:szCs w:val="20"/>
              </w:rPr>
              <w:t>harp</w:t>
            </w:r>
          </w:p>
        </w:tc>
        <w:tc>
          <w:tcPr>
            <w:tcW w:w="8218" w:type="dxa"/>
          </w:tcPr>
          <w:p w14:paraId="7866030C" w14:textId="77777777" w:rsidR="00902DB6" w:rsidRDefault="003328C3">
            <w:pPr>
              <w:rPr>
                <w:rFonts w:ascii="Arial" w:hAnsi="Arial" w:cs="Arial"/>
                <w:sz w:val="20"/>
                <w:szCs w:val="20"/>
              </w:rPr>
            </w:pPr>
            <w:r>
              <w:rPr>
                <w:rFonts w:ascii="Arial" w:hAnsi="Arial" w:cs="Arial"/>
                <w:sz w:val="20"/>
                <w:szCs w:val="20"/>
              </w:rPr>
              <w:t>We don’t agree with this proposal.</w:t>
            </w:r>
          </w:p>
        </w:tc>
      </w:tr>
      <w:tr w:rsidR="00902DB6" w14:paraId="3411568A" w14:textId="77777777">
        <w:tc>
          <w:tcPr>
            <w:tcW w:w="1413" w:type="dxa"/>
          </w:tcPr>
          <w:p w14:paraId="376779A5" w14:textId="77777777" w:rsidR="00902DB6" w:rsidRDefault="003328C3">
            <w:pPr>
              <w:rPr>
                <w:rFonts w:ascii="Arial" w:hAnsi="Arial" w:cs="Arial"/>
                <w:sz w:val="20"/>
                <w:szCs w:val="20"/>
              </w:rPr>
            </w:pPr>
            <w:r>
              <w:rPr>
                <w:rFonts w:ascii="Arial" w:hAnsi="Arial" w:cs="Arial" w:hint="eastAsia"/>
                <w:sz w:val="20"/>
                <w:szCs w:val="20"/>
              </w:rPr>
              <w:t>ZTE</w:t>
            </w:r>
          </w:p>
        </w:tc>
        <w:tc>
          <w:tcPr>
            <w:tcW w:w="8218" w:type="dxa"/>
          </w:tcPr>
          <w:p w14:paraId="17B273CE" w14:textId="77777777" w:rsidR="00902DB6" w:rsidRDefault="003328C3">
            <w:pPr>
              <w:rPr>
                <w:rFonts w:ascii="Arial" w:hAnsi="Arial" w:cs="Arial"/>
                <w:sz w:val="20"/>
                <w:szCs w:val="20"/>
              </w:rPr>
            </w:pPr>
            <w:r>
              <w:rPr>
                <w:rFonts w:ascii="Arial" w:hAnsi="Arial" w:cs="Arial" w:hint="eastAsia"/>
                <w:sz w:val="20"/>
                <w:szCs w:val="20"/>
              </w:rPr>
              <w:t>According to the current spec, the number of CORESETs per BWP is configurable. The specification impacts for reducing the maximum number of CORESETs seems to be not clear. Moreover, we don</w:t>
            </w:r>
            <w:r>
              <w:rPr>
                <w:rFonts w:ascii="Arial" w:hAnsi="Arial" w:cs="Arial"/>
                <w:sz w:val="20"/>
                <w:szCs w:val="20"/>
              </w:rPr>
              <w:t>’</w:t>
            </w:r>
            <w:r>
              <w:rPr>
                <w:rFonts w:ascii="Arial" w:hAnsi="Arial" w:cs="Arial" w:hint="eastAsia"/>
                <w:sz w:val="20"/>
                <w:szCs w:val="20"/>
              </w:rPr>
              <w:t>t see the obvious power saving gain since no evidence prove that.</w:t>
            </w:r>
          </w:p>
        </w:tc>
      </w:tr>
      <w:tr w:rsidR="00902DB6" w14:paraId="4B32E2A9" w14:textId="77777777">
        <w:tc>
          <w:tcPr>
            <w:tcW w:w="1413" w:type="dxa"/>
          </w:tcPr>
          <w:p w14:paraId="1831C886" w14:textId="77777777" w:rsidR="00902DB6" w:rsidRDefault="003328C3">
            <w:pPr>
              <w:rPr>
                <w:rFonts w:ascii="Arial" w:hAnsi="Arial" w:cs="Arial"/>
                <w:sz w:val="20"/>
                <w:szCs w:val="20"/>
              </w:rPr>
            </w:pPr>
            <w:r>
              <w:rPr>
                <w:rFonts w:ascii="Arial" w:hAnsi="Arial" w:cs="Arial"/>
                <w:sz w:val="20"/>
                <w:szCs w:val="20"/>
              </w:rPr>
              <w:t>Nokia</w:t>
            </w:r>
          </w:p>
        </w:tc>
        <w:tc>
          <w:tcPr>
            <w:tcW w:w="8218" w:type="dxa"/>
          </w:tcPr>
          <w:p w14:paraId="48E66EBB" w14:textId="77777777" w:rsidR="00902DB6" w:rsidRDefault="003328C3">
            <w:pPr>
              <w:rPr>
                <w:rFonts w:ascii="Arial" w:hAnsi="Arial" w:cs="Arial"/>
                <w:sz w:val="20"/>
                <w:szCs w:val="20"/>
              </w:rPr>
            </w:pPr>
            <w:r>
              <w:rPr>
                <w:rFonts w:ascii="Arial" w:hAnsi="Arial" w:cs="Arial"/>
                <w:sz w:val="20"/>
                <w:szCs w:val="20"/>
              </w:rPr>
              <w:t>No.  Beyond the scope of this SI.</w:t>
            </w:r>
          </w:p>
        </w:tc>
      </w:tr>
      <w:tr w:rsidR="00902DB6" w14:paraId="36A5FB6B" w14:textId="77777777">
        <w:tc>
          <w:tcPr>
            <w:tcW w:w="1413" w:type="dxa"/>
          </w:tcPr>
          <w:p w14:paraId="7A2E485B"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218" w:type="dxa"/>
          </w:tcPr>
          <w:p w14:paraId="5C9AB887" w14:textId="77777777" w:rsidR="00902DB6" w:rsidRDefault="003328C3">
            <w:pPr>
              <w:rPr>
                <w:rFonts w:ascii="Arial" w:hAnsi="Arial" w:cs="Arial"/>
                <w:sz w:val="20"/>
                <w:szCs w:val="20"/>
              </w:rPr>
            </w:pPr>
            <w:r>
              <w:rPr>
                <w:rFonts w:ascii="Arial" w:eastAsia="Malgun Gothic" w:hAnsi="Arial" w:cs="Arial"/>
                <w:sz w:val="20"/>
                <w:szCs w:val="20"/>
                <w:lang w:eastAsia="ko-KR"/>
              </w:rPr>
              <w:t>No. Not sure of the benefit.</w:t>
            </w:r>
          </w:p>
        </w:tc>
      </w:tr>
      <w:tr w:rsidR="00902DB6" w14:paraId="5E963359" w14:textId="77777777">
        <w:tc>
          <w:tcPr>
            <w:tcW w:w="1413" w:type="dxa"/>
          </w:tcPr>
          <w:p w14:paraId="18AB12B0" w14:textId="77777777" w:rsidR="00902DB6" w:rsidRDefault="00902DB6">
            <w:pPr>
              <w:rPr>
                <w:rFonts w:ascii="Arial" w:eastAsia="Malgun Gothic" w:hAnsi="Arial" w:cs="Arial"/>
                <w:sz w:val="20"/>
                <w:szCs w:val="20"/>
                <w:lang w:eastAsia="ko-KR"/>
              </w:rPr>
            </w:pPr>
          </w:p>
        </w:tc>
        <w:tc>
          <w:tcPr>
            <w:tcW w:w="8218" w:type="dxa"/>
          </w:tcPr>
          <w:p w14:paraId="75F8A31B" w14:textId="77777777" w:rsidR="00902DB6" w:rsidRDefault="00902DB6">
            <w:pPr>
              <w:rPr>
                <w:rFonts w:ascii="Arial" w:eastAsia="Malgun Gothic" w:hAnsi="Arial" w:cs="Arial"/>
                <w:sz w:val="20"/>
                <w:szCs w:val="20"/>
                <w:lang w:eastAsia="ko-KR"/>
              </w:rPr>
            </w:pPr>
          </w:p>
        </w:tc>
      </w:tr>
    </w:tbl>
    <w:p w14:paraId="433CD6F1" w14:textId="77777777" w:rsidR="00902DB6" w:rsidRDefault="00902DB6">
      <w:pPr>
        <w:spacing w:before="120"/>
        <w:rPr>
          <w:rFonts w:ascii="Arial" w:eastAsiaTheme="minorEastAsia" w:hAnsi="Arial" w:cs="Arial"/>
          <w:b/>
          <w:bCs/>
          <w:sz w:val="20"/>
          <w:szCs w:val="20"/>
        </w:rPr>
      </w:pPr>
    </w:p>
    <w:p w14:paraId="100EADD3"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Regarding Question 15, Companies views can be grouped into two options as follows: </w:t>
      </w:r>
    </w:p>
    <w:tbl>
      <w:tblPr>
        <w:tblStyle w:val="TableGrid"/>
        <w:tblW w:w="9962" w:type="dxa"/>
        <w:tblLayout w:type="fixed"/>
        <w:tblLook w:val="04A0" w:firstRow="1" w:lastRow="0" w:firstColumn="1" w:lastColumn="0" w:noHBand="0" w:noVBand="1"/>
      </w:tblPr>
      <w:tblGrid>
        <w:gridCol w:w="805"/>
        <w:gridCol w:w="1260"/>
        <w:gridCol w:w="5310"/>
        <w:gridCol w:w="2587"/>
      </w:tblGrid>
      <w:tr w:rsidR="00902DB6" w14:paraId="25CEED09" w14:textId="77777777">
        <w:trPr>
          <w:trHeight w:val="386"/>
        </w:trPr>
        <w:tc>
          <w:tcPr>
            <w:tcW w:w="805" w:type="dxa"/>
            <w:shd w:val="clear" w:color="auto" w:fill="auto"/>
          </w:tcPr>
          <w:p w14:paraId="1E2F3C10" w14:textId="77777777" w:rsidR="00902DB6" w:rsidRDefault="00902DB6">
            <w:pPr>
              <w:rPr>
                <w:rFonts w:ascii="Arial" w:hAnsi="Arial" w:cs="Arial"/>
                <w:sz w:val="20"/>
                <w:szCs w:val="20"/>
              </w:rPr>
            </w:pPr>
          </w:p>
        </w:tc>
        <w:tc>
          <w:tcPr>
            <w:tcW w:w="1260" w:type="dxa"/>
            <w:shd w:val="clear" w:color="auto" w:fill="auto"/>
          </w:tcPr>
          <w:p w14:paraId="1520056F" w14:textId="77777777" w:rsidR="00902DB6" w:rsidRDefault="003328C3">
            <w:pPr>
              <w:rPr>
                <w:rFonts w:ascii="Arial" w:hAnsi="Arial" w:cs="Arial"/>
                <w:sz w:val="20"/>
                <w:szCs w:val="20"/>
              </w:rPr>
            </w:pPr>
            <w:r>
              <w:rPr>
                <w:rFonts w:ascii="Arial" w:hAnsi="Arial" w:cs="Arial"/>
                <w:sz w:val="20"/>
                <w:szCs w:val="20"/>
              </w:rPr>
              <w:t>Description</w:t>
            </w:r>
          </w:p>
        </w:tc>
        <w:tc>
          <w:tcPr>
            <w:tcW w:w="5310" w:type="dxa"/>
            <w:shd w:val="clear" w:color="auto" w:fill="auto"/>
          </w:tcPr>
          <w:p w14:paraId="087D4214"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auto"/>
          </w:tcPr>
          <w:p w14:paraId="485CA912"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20F77F4F" w14:textId="77777777">
        <w:tc>
          <w:tcPr>
            <w:tcW w:w="805" w:type="dxa"/>
          </w:tcPr>
          <w:p w14:paraId="0E682F6A" w14:textId="77777777" w:rsidR="00902DB6" w:rsidRDefault="003328C3">
            <w:pPr>
              <w:rPr>
                <w:rFonts w:ascii="Arial" w:hAnsi="Arial" w:cs="Arial"/>
                <w:sz w:val="20"/>
                <w:szCs w:val="20"/>
              </w:rPr>
            </w:pPr>
            <w:r>
              <w:rPr>
                <w:rFonts w:ascii="Arial" w:hAnsi="Arial" w:cs="Arial"/>
                <w:sz w:val="20"/>
                <w:szCs w:val="20"/>
              </w:rPr>
              <w:t>Opt.1</w:t>
            </w:r>
          </w:p>
        </w:tc>
        <w:tc>
          <w:tcPr>
            <w:tcW w:w="1260" w:type="dxa"/>
          </w:tcPr>
          <w:p w14:paraId="4DEFB160" w14:textId="77777777" w:rsidR="00902DB6" w:rsidRDefault="003328C3">
            <w:pPr>
              <w:rPr>
                <w:rFonts w:ascii="Arial" w:hAnsi="Arial" w:cs="Arial"/>
                <w:iCs/>
                <w:kern w:val="2"/>
                <w:sz w:val="20"/>
                <w:szCs w:val="20"/>
              </w:rPr>
            </w:pPr>
            <w:r>
              <w:rPr>
                <w:rFonts w:ascii="Arial" w:hAnsi="Arial" w:cs="Arial"/>
                <w:iCs/>
                <w:kern w:val="2"/>
                <w:sz w:val="20"/>
                <w:szCs w:val="20"/>
              </w:rPr>
              <w:t>Yes</w:t>
            </w:r>
          </w:p>
        </w:tc>
        <w:tc>
          <w:tcPr>
            <w:tcW w:w="5310" w:type="dxa"/>
          </w:tcPr>
          <w:p w14:paraId="7F748EBB" w14:textId="77777777" w:rsidR="00902DB6" w:rsidRDefault="003328C3">
            <w:pPr>
              <w:rPr>
                <w:rFonts w:ascii="Arial" w:hAnsi="Arial" w:cs="Arial"/>
                <w:sz w:val="20"/>
                <w:szCs w:val="20"/>
              </w:rPr>
            </w:pPr>
            <w:r>
              <w:rPr>
                <w:rFonts w:ascii="Arial" w:hAnsi="Arial" w:cs="Arial"/>
                <w:sz w:val="20"/>
                <w:szCs w:val="20"/>
              </w:rPr>
              <w:t>Vivo, Fraunhofer, Lenovo, Qualcomm (UE capability)</w:t>
            </w:r>
          </w:p>
        </w:tc>
        <w:tc>
          <w:tcPr>
            <w:tcW w:w="2587" w:type="dxa"/>
          </w:tcPr>
          <w:p w14:paraId="35949A7D" w14:textId="77777777" w:rsidR="00902DB6" w:rsidRDefault="003328C3">
            <w:pPr>
              <w:rPr>
                <w:rFonts w:ascii="Arial" w:hAnsi="Arial" w:cs="Arial"/>
                <w:sz w:val="20"/>
                <w:szCs w:val="20"/>
              </w:rPr>
            </w:pPr>
            <w:r>
              <w:rPr>
                <w:rFonts w:ascii="Arial" w:hAnsi="Arial" w:cs="Arial"/>
                <w:sz w:val="20"/>
                <w:szCs w:val="20"/>
              </w:rPr>
              <w:t>4</w:t>
            </w:r>
          </w:p>
        </w:tc>
      </w:tr>
      <w:tr w:rsidR="00902DB6" w14:paraId="5D0536FD" w14:textId="77777777">
        <w:tc>
          <w:tcPr>
            <w:tcW w:w="805" w:type="dxa"/>
          </w:tcPr>
          <w:p w14:paraId="51DBC1A1" w14:textId="77777777" w:rsidR="00902DB6" w:rsidRDefault="003328C3">
            <w:pPr>
              <w:rPr>
                <w:rFonts w:ascii="Arial" w:hAnsi="Arial" w:cs="Arial"/>
                <w:sz w:val="20"/>
                <w:szCs w:val="20"/>
              </w:rPr>
            </w:pPr>
            <w:r>
              <w:rPr>
                <w:rFonts w:ascii="Arial" w:hAnsi="Arial" w:cs="Arial"/>
                <w:sz w:val="20"/>
                <w:szCs w:val="20"/>
              </w:rPr>
              <w:t>Opt.2</w:t>
            </w:r>
          </w:p>
        </w:tc>
        <w:tc>
          <w:tcPr>
            <w:tcW w:w="1260" w:type="dxa"/>
          </w:tcPr>
          <w:p w14:paraId="76A025B6" w14:textId="77777777" w:rsidR="00902DB6" w:rsidRDefault="003328C3">
            <w:pPr>
              <w:rPr>
                <w:rFonts w:ascii="Arial" w:hAnsi="Arial" w:cs="Arial"/>
                <w:sz w:val="20"/>
                <w:szCs w:val="20"/>
              </w:rPr>
            </w:pPr>
            <w:r>
              <w:rPr>
                <w:rFonts w:ascii="Arial" w:hAnsi="Arial" w:cs="Arial"/>
                <w:sz w:val="20"/>
                <w:szCs w:val="20"/>
              </w:rPr>
              <w:t>No</w:t>
            </w:r>
          </w:p>
        </w:tc>
        <w:tc>
          <w:tcPr>
            <w:tcW w:w="5310" w:type="dxa"/>
          </w:tcPr>
          <w:p w14:paraId="78D3AA5B" w14:textId="77777777" w:rsidR="00902DB6" w:rsidRDefault="003328C3">
            <w:pPr>
              <w:rPr>
                <w:rFonts w:ascii="Arial" w:hAnsi="Arial" w:cs="Arial"/>
                <w:sz w:val="20"/>
                <w:szCs w:val="20"/>
              </w:rPr>
            </w:pPr>
            <w:r>
              <w:rPr>
                <w:rFonts w:ascii="Arial" w:hAnsi="Arial" w:cs="Arial"/>
                <w:sz w:val="20"/>
                <w:szCs w:val="20"/>
              </w:rPr>
              <w:t xml:space="preserve">Xiaomi, OPPO (out of scope), MTK (out of scope), </w:t>
            </w:r>
            <w:proofErr w:type="gramStart"/>
            <w:r>
              <w:rPr>
                <w:rFonts w:ascii="Arial" w:hAnsi="Arial" w:cs="Arial"/>
                <w:sz w:val="20"/>
                <w:szCs w:val="20"/>
              </w:rPr>
              <w:t>Futurewei(</w:t>
            </w:r>
            <w:proofErr w:type="gramEnd"/>
            <w:r>
              <w:rPr>
                <w:rFonts w:ascii="Arial" w:hAnsi="Arial" w:cs="Arial"/>
                <w:sz w:val="20"/>
                <w:szCs w:val="20"/>
              </w:rPr>
              <w:t>seems out of scope), Ericsson, CATT, CMCC, Interdigital, WILUS, Sequans (Out of scope), Samsung, DoCoMo, Huawei, Sharp, ZTE, Nokia, LG</w:t>
            </w:r>
          </w:p>
        </w:tc>
        <w:tc>
          <w:tcPr>
            <w:tcW w:w="2587" w:type="dxa"/>
          </w:tcPr>
          <w:p w14:paraId="6B3B4CFB" w14:textId="77777777" w:rsidR="00902DB6" w:rsidRDefault="003328C3">
            <w:pPr>
              <w:rPr>
                <w:rFonts w:ascii="Arial" w:hAnsi="Arial" w:cs="Arial"/>
                <w:sz w:val="20"/>
                <w:szCs w:val="20"/>
              </w:rPr>
            </w:pPr>
            <w:r>
              <w:rPr>
                <w:rFonts w:ascii="Arial" w:hAnsi="Arial" w:cs="Arial"/>
                <w:sz w:val="20"/>
                <w:szCs w:val="20"/>
              </w:rPr>
              <w:t>17</w:t>
            </w:r>
          </w:p>
        </w:tc>
      </w:tr>
    </w:tbl>
    <w:p w14:paraId="2C1B60DA"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One company responded to be open for this technique. </w:t>
      </w:r>
    </w:p>
    <w:p w14:paraId="315F55FA"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lastRenderedPageBreak/>
        <w:t xml:space="preserve">It is clearly majority views to not further discuss this technique. To better utilized the limited time unit for this agenda and make discussion more focus, the following was therefore proposed by FL: </w:t>
      </w:r>
    </w:p>
    <w:p w14:paraId="317215F0" w14:textId="77777777" w:rsidR="00902DB6" w:rsidRDefault="00902DB6">
      <w:pPr>
        <w:spacing w:before="120"/>
        <w:rPr>
          <w:rFonts w:ascii="Arial" w:eastAsiaTheme="minorEastAsia" w:hAnsi="Arial" w:cs="Arial"/>
          <w:sz w:val="20"/>
          <w:szCs w:val="20"/>
        </w:rPr>
      </w:pPr>
    </w:p>
    <w:p w14:paraId="00C061EC" w14:textId="77777777" w:rsidR="00902DB6" w:rsidRDefault="003328C3">
      <w:pPr>
        <w:rPr>
          <w:rFonts w:ascii="Calibri" w:hAnsi="Calibri" w:cs="Calibri"/>
          <w:sz w:val="22"/>
          <w:szCs w:val="22"/>
        </w:rPr>
      </w:pPr>
      <w:r>
        <w:rPr>
          <w:rFonts w:ascii="Arial" w:hAnsi="Arial" w:cs="Arial"/>
          <w:b/>
          <w:bCs/>
          <w:sz w:val="20"/>
          <w:szCs w:val="20"/>
          <w:highlight w:val="cyan"/>
        </w:rPr>
        <w:t xml:space="preserve">Proposal 15: Discussion on reduced maximum number of configurable CORESET technique for power saving is deprioritized </w:t>
      </w:r>
      <w:r>
        <w:rPr>
          <w:rFonts w:ascii="Arial" w:hAnsi="Arial" w:cs="Arial"/>
          <w:b/>
          <w:bCs/>
          <w:strike/>
          <w:color w:val="FF0000"/>
          <w:sz w:val="20"/>
          <w:szCs w:val="20"/>
          <w:highlight w:val="cyan"/>
        </w:rPr>
        <w:t>under Redcap</w:t>
      </w:r>
      <w:r>
        <w:rPr>
          <w:rFonts w:ascii="Arial" w:hAnsi="Arial" w:cs="Arial"/>
          <w:b/>
          <w:bCs/>
          <w:color w:val="FF0000"/>
          <w:sz w:val="20"/>
          <w:szCs w:val="20"/>
          <w:highlight w:val="cyan"/>
        </w:rPr>
        <w:t xml:space="preserve"> SI </w:t>
      </w:r>
      <w:r>
        <w:rPr>
          <w:rFonts w:ascii="Arial" w:hAnsi="Arial" w:cs="Arial"/>
          <w:b/>
          <w:bCs/>
          <w:color w:val="FF0000"/>
          <w:sz w:val="18"/>
          <w:szCs w:val="18"/>
          <w:shd w:val="clear" w:color="auto" w:fill="00FFFF"/>
        </w:rPr>
        <w:t>in Redcap power saving sub-agenda</w:t>
      </w:r>
      <w:r>
        <w:rPr>
          <w:rFonts w:ascii="Arial" w:hAnsi="Arial" w:cs="Arial"/>
          <w:b/>
          <w:bCs/>
          <w:sz w:val="20"/>
          <w:szCs w:val="20"/>
          <w:highlight w:val="cyan"/>
        </w:rPr>
        <w:t xml:space="preserve">. </w:t>
      </w:r>
    </w:p>
    <w:tbl>
      <w:tblPr>
        <w:tblStyle w:val="TableGrid"/>
        <w:tblW w:w="9631" w:type="dxa"/>
        <w:tblLayout w:type="fixed"/>
        <w:tblLook w:val="04A0" w:firstRow="1" w:lastRow="0" w:firstColumn="1" w:lastColumn="0" w:noHBand="0" w:noVBand="1"/>
      </w:tblPr>
      <w:tblGrid>
        <w:gridCol w:w="1480"/>
        <w:gridCol w:w="1350"/>
        <w:gridCol w:w="6801"/>
      </w:tblGrid>
      <w:tr w:rsidR="00902DB6" w14:paraId="0858032B" w14:textId="77777777">
        <w:tc>
          <w:tcPr>
            <w:tcW w:w="1480" w:type="dxa"/>
            <w:shd w:val="clear" w:color="auto" w:fill="D9D9D9" w:themeFill="background1" w:themeFillShade="D9"/>
          </w:tcPr>
          <w:p w14:paraId="6F794404"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1A3350E2"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3DB29DAE" w14:textId="77777777" w:rsidR="00902DB6" w:rsidRDefault="003328C3">
            <w:pPr>
              <w:rPr>
                <w:b/>
                <w:bCs/>
                <w:sz w:val="20"/>
                <w:szCs w:val="20"/>
              </w:rPr>
            </w:pPr>
            <w:r>
              <w:rPr>
                <w:b/>
                <w:bCs/>
                <w:sz w:val="20"/>
                <w:szCs w:val="20"/>
              </w:rPr>
              <w:t>Comments</w:t>
            </w:r>
          </w:p>
        </w:tc>
      </w:tr>
      <w:tr w:rsidR="00902DB6" w14:paraId="5C36A3E2" w14:textId="77777777">
        <w:trPr>
          <w:trHeight w:val="251"/>
        </w:trPr>
        <w:tc>
          <w:tcPr>
            <w:tcW w:w="1480" w:type="dxa"/>
          </w:tcPr>
          <w:p w14:paraId="337E2BC3" w14:textId="77777777" w:rsidR="00902DB6" w:rsidRDefault="003328C3">
            <w:pPr>
              <w:rPr>
                <w:sz w:val="20"/>
                <w:szCs w:val="20"/>
              </w:rPr>
            </w:pPr>
            <w:r>
              <w:rPr>
                <w:sz w:val="20"/>
                <w:szCs w:val="20"/>
              </w:rPr>
              <w:t>Ericsson</w:t>
            </w:r>
          </w:p>
        </w:tc>
        <w:tc>
          <w:tcPr>
            <w:tcW w:w="1350" w:type="dxa"/>
          </w:tcPr>
          <w:p w14:paraId="0A61B8F3" w14:textId="77777777" w:rsidR="00902DB6" w:rsidRDefault="003328C3">
            <w:pPr>
              <w:rPr>
                <w:sz w:val="20"/>
                <w:szCs w:val="20"/>
              </w:rPr>
            </w:pPr>
            <w:r>
              <w:rPr>
                <w:sz w:val="20"/>
                <w:szCs w:val="20"/>
              </w:rPr>
              <w:t>Y</w:t>
            </w:r>
          </w:p>
        </w:tc>
        <w:tc>
          <w:tcPr>
            <w:tcW w:w="6801" w:type="dxa"/>
          </w:tcPr>
          <w:p w14:paraId="62010556" w14:textId="77777777" w:rsidR="00902DB6" w:rsidRDefault="00902DB6">
            <w:pPr>
              <w:rPr>
                <w:sz w:val="20"/>
                <w:szCs w:val="20"/>
              </w:rPr>
            </w:pPr>
          </w:p>
        </w:tc>
      </w:tr>
      <w:tr w:rsidR="00902DB6" w14:paraId="29FD9139" w14:textId="77777777">
        <w:tc>
          <w:tcPr>
            <w:tcW w:w="1480" w:type="dxa"/>
          </w:tcPr>
          <w:p w14:paraId="373A07AB" w14:textId="77777777" w:rsidR="00902DB6" w:rsidRDefault="003328C3">
            <w:pPr>
              <w:rPr>
                <w:sz w:val="20"/>
                <w:szCs w:val="20"/>
              </w:rPr>
            </w:pPr>
            <w:r>
              <w:rPr>
                <w:sz w:val="20"/>
                <w:szCs w:val="20"/>
              </w:rPr>
              <w:t>Intel</w:t>
            </w:r>
          </w:p>
        </w:tc>
        <w:tc>
          <w:tcPr>
            <w:tcW w:w="1350" w:type="dxa"/>
          </w:tcPr>
          <w:p w14:paraId="4844FA8B" w14:textId="77777777" w:rsidR="00902DB6" w:rsidRDefault="003328C3">
            <w:pPr>
              <w:rPr>
                <w:sz w:val="20"/>
                <w:szCs w:val="20"/>
              </w:rPr>
            </w:pPr>
            <w:r>
              <w:rPr>
                <w:sz w:val="20"/>
                <w:szCs w:val="20"/>
              </w:rPr>
              <w:t>Y</w:t>
            </w:r>
          </w:p>
        </w:tc>
        <w:tc>
          <w:tcPr>
            <w:tcW w:w="6801" w:type="dxa"/>
          </w:tcPr>
          <w:p w14:paraId="194C9505" w14:textId="77777777" w:rsidR="00902DB6" w:rsidRDefault="003328C3">
            <w:pPr>
              <w:rPr>
                <w:sz w:val="20"/>
                <w:szCs w:val="20"/>
              </w:rPr>
            </w:pPr>
            <w:r>
              <w:rPr>
                <w:sz w:val="20"/>
                <w:szCs w:val="20"/>
              </w:rPr>
              <w:t xml:space="preserve">Fine with the proposal. However, we would like to clarify one detail. Currently, an NR UE is only mandated to support a maximum of one configurable CORESET per DL BWP in addition to CORESET 0. We assume this would correspond to the baseline requirement for </w:t>
            </w:r>
            <w:proofErr w:type="spellStart"/>
            <w:r>
              <w:rPr>
                <w:sz w:val="20"/>
                <w:szCs w:val="20"/>
              </w:rPr>
              <w:t>RedCap</w:t>
            </w:r>
            <w:proofErr w:type="spellEnd"/>
            <w:r>
              <w:rPr>
                <w:sz w:val="20"/>
                <w:szCs w:val="20"/>
              </w:rPr>
              <w:t xml:space="preserve"> UEs even if we do not pursue further reduction in maximum number of configurable CORESETs in a BWP.</w:t>
            </w:r>
          </w:p>
        </w:tc>
      </w:tr>
      <w:tr w:rsidR="00902DB6" w14:paraId="16220EE1" w14:textId="77777777">
        <w:tc>
          <w:tcPr>
            <w:tcW w:w="1480" w:type="dxa"/>
          </w:tcPr>
          <w:p w14:paraId="7FB8F837" w14:textId="77777777" w:rsidR="00902DB6" w:rsidRDefault="003328C3">
            <w:pPr>
              <w:rPr>
                <w:rFonts w:eastAsia="MS Mincho"/>
                <w:sz w:val="20"/>
                <w:szCs w:val="20"/>
                <w:lang w:eastAsia="ja-JP"/>
              </w:rPr>
            </w:pPr>
            <w:r>
              <w:rPr>
                <w:rFonts w:eastAsia="MS Mincho" w:hint="eastAsia"/>
                <w:sz w:val="20"/>
                <w:szCs w:val="20"/>
                <w:lang w:eastAsia="ja-JP"/>
              </w:rPr>
              <w:t>DOCOMO</w:t>
            </w:r>
          </w:p>
        </w:tc>
        <w:tc>
          <w:tcPr>
            <w:tcW w:w="1350" w:type="dxa"/>
          </w:tcPr>
          <w:p w14:paraId="7617653E" w14:textId="77777777" w:rsidR="00902DB6" w:rsidRDefault="003328C3">
            <w:pPr>
              <w:rPr>
                <w:rFonts w:eastAsia="MS Mincho"/>
                <w:sz w:val="20"/>
                <w:szCs w:val="20"/>
                <w:lang w:eastAsia="ja-JP"/>
              </w:rPr>
            </w:pPr>
            <w:r>
              <w:rPr>
                <w:rFonts w:eastAsia="MS Mincho" w:hint="eastAsia"/>
                <w:sz w:val="20"/>
                <w:szCs w:val="20"/>
                <w:lang w:eastAsia="ja-JP"/>
              </w:rPr>
              <w:t>Y</w:t>
            </w:r>
          </w:p>
        </w:tc>
        <w:tc>
          <w:tcPr>
            <w:tcW w:w="6801" w:type="dxa"/>
          </w:tcPr>
          <w:p w14:paraId="7A93E0C0" w14:textId="77777777" w:rsidR="00902DB6" w:rsidRDefault="00902DB6">
            <w:pPr>
              <w:rPr>
                <w:sz w:val="20"/>
                <w:szCs w:val="20"/>
              </w:rPr>
            </w:pPr>
          </w:p>
        </w:tc>
      </w:tr>
      <w:tr w:rsidR="00902DB6" w14:paraId="11C3A975" w14:textId="77777777">
        <w:tc>
          <w:tcPr>
            <w:tcW w:w="1480" w:type="dxa"/>
          </w:tcPr>
          <w:p w14:paraId="33A17B39" w14:textId="77777777" w:rsidR="00902DB6" w:rsidRDefault="003328C3">
            <w:pPr>
              <w:rPr>
                <w:sz w:val="20"/>
                <w:szCs w:val="20"/>
              </w:rPr>
            </w:pPr>
            <w:r>
              <w:rPr>
                <w:rFonts w:hint="eastAsia"/>
                <w:sz w:val="20"/>
                <w:szCs w:val="20"/>
              </w:rPr>
              <w:t>X</w:t>
            </w:r>
            <w:r>
              <w:rPr>
                <w:sz w:val="20"/>
                <w:szCs w:val="20"/>
              </w:rPr>
              <w:t>iaomi</w:t>
            </w:r>
          </w:p>
        </w:tc>
        <w:tc>
          <w:tcPr>
            <w:tcW w:w="1350" w:type="dxa"/>
          </w:tcPr>
          <w:p w14:paraId="5500F6FF" w14:textId="77777777" w:rsidR="00902DB6" w:rsidRDefault="003328C3">
            <w:pPr>
              <w:rPr>
                <w:sz w:val="20"/>
                <w:szCs w:val="20"/>
              </w:rPr>
            </w:pPr>
            <w:r>
              <w:rPr>
                <w:rFonts w:hint="eastAsia"/>
                <w:sz w:val="20"/>
                <w:szCs w:val="20"/>
              </w:rPr>
              <w:t>Y</w:t>
            </w:r>
          </w:p>
        </w:tc>
        <w:tc>
          <w:tcPr>
            <w:tcW w:w="6801" w:type="dxa"/>
          </w:tcPr>
          <w:p w14:paraId="211084CE" w14:textId="77777777" w:rsidR="00902DB6" w:rsidRDefault="00902DB6">
            <w:pPr>
              <w:rPr>
                <w:sz w:val="20"/>
                <w:szCs w:val="20"/>
              </w:rPr>
            </w:pPr>
          </w:p>
        </w:tc>
      </w:tr>
      <w:tr w:rsidR="00902DB6" w14:paraId="62A9B624" w14:textId="77777777">
        <w:tc>
          <w:tcPr>
            <w:tcW w:w="1480" w:type="dxa"/>
          </w:tcPr>
          <w:p w14:paraId="1A48A015" w14:textId="77777777" w:rsidR="00902DB6" w:rsidRDefault="003328C3">
            <w:pPr>
              <w:rPr>
                <w:sz w:val="20"/>
                <w:szCs w:val="20"/>
              </w:rPr>
            </w:pPr>
            <w:r>
              <w:rPr>
                <w:sz w:val="20"/>
                <w:szCs w:val="20"/>
              </w:rPr>
              <w:t>Qualcomm</w:t>
            </w:r>
          </w:p>
        </w:tc>
        <w:tc>
          <w:tcPr>
            <w:tcW w:w="1350" w:type="dxa"/>
          </w:tcPr>
          <w:p w14:paraId="6F321068" w14:textId="77777777" w:rsidR="00902DB6" w:rsidRDefault="003328C3">
            <w:pPr>
              <w:rPr>
                <w:sz w:val="20"/>
                <w:szCs w:val="20"/>
              </w:rPr>
            </w:pPr>
            <w:r>
              <w:rPr>
                <w:sz w:val="20"/>
                <w:szCs w:val="20"/>
              </w:rPr>
              <w:t>Partially Y</w:t>
            </w:r>
          </w:p>
        </w:tc>
        <w:tc>
          <w:tcPr>
            <w:tcW w:w="6801" w:type="dxa"/>
          </w:tcPr>
          <w:p w14:paraId="6EAC4A42" w14:textId="77777777" w:rsidR="00902DB6" w:rsidRDefault="003328C3">
            <w:pPr>
              <w:rPr>
                <w:sz w:val="20"/>
                <w:szCs w:val="20"/>
              </w:rPr>
            </w:pPr>
            <w:r>
              <w:rPr>
                <w:sz w:val="20"/>
                <w:szCs w:val="20"/>
              </w:rPr>
              <w:t xml:space="preserve">Reduced number of CORESETs is related to both </w:t>
            </w:r>
            <w:r>
              <w:rPr>
                <w:rFonts w:hint="eastAsia"/>
                <w:sz w:val="20"/>
                <w:szCs w:val="20"/>
              </w:rPr>
              <w:t>power</w:t>
            </w:r>
            <w:r>
              <w:rPr>
                <w:sz w:val="20"/>
                <w:szCs w:val="20"/>
              </w:rPr>
              <w:t xml:space="preserve"> saving and complexity reduction. Maybe it has a big effect to complexity reduction. </w:t>
            </w:r>
            <w:r>
              <w:rPr>
                <w:rFonts w:hint="eastAsia"/>
                <w:sz w:val="20"/>
                <w:szCs w:val="20"/>
              </w:rPr>
              <w:t>It</w:t>
            </w:r>
            <w:r>
              <w:rPr>
                <w:sz w:val="20"/>
                <w:szCs w:val="20"/>
              </w:rPr>
              <w:t xml:space="preserve"> is fine to deprioritize this discussion in power saving.</w:t>
            </w:r>
          </w:p>
        </w:tc>
      </w:tr>
      <w:tr w:rsidR="00902DB6" w14:paraId="2143E37E" w14:textId="77777777">
        <w:tc>
          <w:tcPr>
            <w:tcW w:w="1480" w:type="dxa"/>
          </w:tcPr>
          <w:p w14:paraId="23BD8023" w14:textId="77777777" w:rsidR="00902DB6" w:rsidRDefault="003328C3">
            <w:pPr>
              <w:rPr>
                <w:rFonts w:eastAsia="Malgun Gothic"/>
                <w:sz w:val="20"/>
                <w:szCs w:val="20"/>
                <w:lang w:eastAsia="ko-KR"/>
              </w:rPr>
            </w:pPr>
            <w:r>
              <w:rPr>
                <w:rFonts w:eastAsia="Malgun Gothic" w:hint="eastAsia"/>
                <w:sz w:val="20"/>
                <w:szCs w:val="20"/>
                <w:lang w:eastAsia="ko-KR"/>
              </w:rPr>
              <w:t>LG</w:t>
            </w:r>
          </w:p>
        </w:tc>
        <w:tc>
          <w:tcPr>
            <w:tcW w:w="1350" w:type="dxa"/>
          </w:tcPr>
          <w:p w14:paraId="37E97843" w14:textId="77777777" w:rsidR="00902DB6" w:rsidRDefault="003328C3">
            <w:pPr>
              <w:rPr>
                <w:rFonts w:eastAsia="Malgun Gothic"/>
                <w:sz w:val="20"/>
                <w:szCs w:val="20"/>
                <w:lang w:eastAsia="ko-KR"/>
              </w:rPr>
            </w:pPr>
            <w:r>
              <w:rPr>
                <w:rFonts w:eastAsia="Malgun Gothic" w:hint="eastAsia"/>
                <w:sz w:val="20"/>
                <w:szCs w:val="20"/>
                <w:lang w:eastAsia="ko-KR"/>
              </w:rPr>
              <w:t>Y</w:t>
            </w:r>
          </w:p>
        </w:tc>
        <w:tc>
          <w:tcPr>
            <w:tcW w:w="6801" w:type="dxa"/>
          </w:tcPr>
          <w:p w14:paraId="12B76900" w14:textId="77777777" w:rsidR="00902DB6" w:rsidRDefault="00902DB6">
            <w:pPr>
              <w:rPr>
                <w:sz w:val="20"/>
                <w:szCs w:val="20"/>
              </w:rPr>
            </w:pPr>
          </w:p>
        </w:tc>
      </w:tr>
      <w:tr w:rsidR="00902DB6" w14:paraId="1F6CCB8B" w14:textId="77777777">
        <w:tc>
          <w:tcPr>
            <w:tcW w:w="1480" w:type="dxa"/>
          </w:tcPr>
          <w:p w14:paraId="447B1EFB" w14:textId="77777777" w:rsidR="00902DB6" w:rsidRDefault="003328C3">
            <w:pPr>
              <w:rPr>
                <w:sz w:val="20"/>
                <w:szCs w:val="20"/>
              </w:rPr>
            </w:pPr>
            <w:r>
              <w:rPr>
                <w:sz w:val="20"/>
                <w:szCs w:val="20"/>
              </w:rPr>
              <w:t>Samsung</w:t>
            </w:r>
          </w:p>
        </w:tc>
        <w:tc>
          <w:tcPr>
            <w:tcW w:w="1350" w:type="dxa"/>
          </w:tcPr>
          <w:p w14:paraId="42606497" w14:textId="77777777" w:rsidR="00902DB6" w:rsidRDefault="003328C3">
            <w:pPr>
              <w:rPr>
                <w:sz w:val="20"/>
                <w:szCs w:val="20"/>
              </w:rPr>
            </w:pPr>
            <w:r>
              <w:rPr>
                <w:sz w:val="20"/>
                <w:szCs w:val="20"/>
              </w:rPr>
              <w:t>Y</w:t>
            </w:r>
          </w:p>
        </w:tc>
        <w:tc>
          <w:tcPr>
            <w:tcW w:w="6801" w:type="dxa"/>
          </w:tcPr>
          <w:p w14:paraId="06FFD3CB" w14:textId="77777777" w:rsidR="00902DB6" w:rsidRDefault="00902DB6">
            <w:pPr>
              <w:spacing w:before="120"/>
              <w:rPr>
                <w:sz w:val="20"/>
                <w:szCs w:val="20"/>
              </w:rPr>
            </w:pPr>
          </w:p>
        </w:tc>
      </w:tr>
      <w:tr w:rsidR="00902DB6" w14:paraId="1E1ECD6F" w14:textId="77777777">
        <w:tc>
          <w:tcPr>
            <w:tcW w:w="1480" w:type="dxa"/>
          </w:tcPr>
          <w:p w14:paraId="2BC96133" w14:textId="77777777" w:rsidR="00902DB6" w:rsidRDefault="003328C3">
            <w:pPr>
              <w:rPr>
                <w:sz w:val="20"/>
                <w:szCs w:val="20"/>
              </w:rPr>
            </w:pPr>
            <w:r>
              <w:rPr>
                <w:rFonts w:hint="eastAsia"/>
                <w:sz w:val="20"/>
                <w:szCs w:val="20"/>
              </w:rPr>
              <w:t>C</w:t>
            </w:r>
            <w:r>
              <w:rPr>
                <w:sz w:val="20"/>
                <w:szCs w:val="20"/>
              </w:rPr>
              <w:t>MCC</w:t>
            </w:r>
          </w:p>
        </w:tc>
        <w:tc>
          <w:tcPr>
            <w:tcW w:w="1350" w:type="dxa"/>
          </w:tcPr>
          <w:p w14:paraId="67A2A2DD" w14:textId="77777777" w:rsidR="00902DB6" w:rsidRDefault="003328C3">
            <w:pPr>
              <w:rPr>
                <w:sz w:val="20"/>
                <w:szCs w:val="20"/>
              </w:rPr>
            </w:pPr>
            <w:r>
              <w:rPr>
                <w:rFonts w:hint="eastAsia"/>
                <w:sz w:val="20"/>
                <w:szCs w:val="20"/>
              </w:rPr>
              <w:t>Y</w:t>
            </w:r>
          </w:p>
        </w:tc>
        <w:tc>
          <w:tcPr>
            <w:tcW w:w="6801" w:type="dxa"/>
          </w:tcPr>
          <w:p w14:paraId="654EE11C" w14:textId="77777777" w:rsidR="00902DB6" w:rsidRDefault="00902DB6">
            <w:pPr>
              <w:rPr>
                <w:sz w:val="20"/>
                <w:szCs w:val="20"/>
              </w:rPr>
            </w:pPr>
          </w:p>
        </w:tc>
      </w:tr>
      <w:tr w:rsidR="00902DB6" w14:paraId="0B4841EC" w14:textId="77777777">
        <w:tc>
          <w:tcPr>
            <w:tcW w:w="1480" w:type="dxa"/>
          </w:tcPr>
          <w:p w14:paraId="1EBBE222" w14:textId="77777777" w:rsidR="00902DB6" w:rsidRDefault="003328C3">
            <w:pPr>
              <w:rPr>
                <w:sz w:val="20"/>
                <w:szCs w:val="20"/>
              </w:rPr>
            </w:pPr>
            <w:r>
              <w:rPr>
                <w:rFonts w:hint="eastAsia"/>
                <w:sz w:val="20"/>
                <w:szCs w:val="20"/>
              </w:rPr>
              <w:t>Huawei</w:t>
            </w:r>
            <w:r>
              <w:rPr>
                <w:sz w:val="20"/>
                <w:szCs w:val="20"/>
              </w:rPr>
              <w:t>, HiSilicon</w:t>
            </w:r>
          </w:p>
        </w:tc>
        <w:tc>
          <w:tcPr>
            <w:tcW w:w="1350" w:type="dxa"/>
          </w:tcPr>
          <w:p w14:paraId="28DEFEC8" w14:textId="77777777" w:rsidR="00902DB6" w:rsidRDefault="003328C3">
            <w:pPr>
              <w:rPr>
                <w:sz w:val="20"/>
                <w:szCs w:val="20"/>
              </w:rPr>
            </w:pPr>
            <w:r>
              <w:rPr>
                <w:sz w:val="20"/>
                <w:szCs w:val="20"/>
              </w:rPr>
              <w:t>Y</w:t>
            </w:r>
          </w:p>
        </w:tc>
        <w:tc>
          <w:tcPr>
            <w:tcW w:w="6801" w:type="dxa"/>
          </w:tcPr>
          <w:p w14:paraId="0DE0FCA0" w14:textId="77777777" w:rsidR="00902DB6" w:rsidRDefault="00902DB6">
            <w:pPr>
              <w:rPr>
                <w:sz w:val="20"/>
                <w:szCs w:val="20"/>
              </w:rPr>
            </w:pPr>
          </w:p>
        </w:tc>
      </w:tr>
      <w:tr w:rsidR="00902DB6" w14:paraId="3575AD62" w14:textId="77777777">
        <w:tc>
          <w:tcPr>
            <w:tcW w:w="1480" w:type="dxa"/>
          </w:tcPr>
          <w:p w14:paraId="6E15AC42" w14:textId="77777777" w:rsidR="00902DB6" w:rsidRDefault="003328C3">
            <w:pPr>
              <w:rPr>
                <w:sz w:val="20"/>
                <w:szCs w:val="20"/>
              </w:rPr>
            </w:pPr>
            <w:r>
              <w:rPr>
                <w:rFonts w:eastAsia="MS Mincho" w:hint="eastAsia"/>
                <w:sz w:val="20"/>
                <w:szCs w:val="20"/>
                <w:lang w:eastAsia="ja-JP"/>
              </w:rPr>
              <w:t>S</w:t>
            </w:r>
            <w:r>
              <w:rPr>
                <w:rFonts w:eastAsia="MS Mincho"/>
                <w:sz w:val="20"/>
                <w:szCs w:val="20"/>
                <w:lang w:eastAsia="ja-JP"/>
              </w:rPr>
              <w:t>harp</w:t>
            </w:r>
          </w:p>
        </w:tc>
        <w:tc>
          <w:tcPr>
            <w:tcW w:w="1350" w:type="dxa"/>
          </w:tcPr>
          <w:p w14:paraId="507E62A7" w14:textId="77777777" w:rsidR="00902DB6" w:rsidRDefault="003328C3">
            <w:pPr>
              <w:rPr>
                <w:sz w:val="20"/>
                <w:szCs w:val="20"/>
              </w:rPr>
            </w:pPr>
            <w:r>
              <w:rPr>
                <w:rFonts w:eastAsia="MS Mincho" w:hint="eastAsia"/>
                <w:sz w:val="20"/>
                <w:szCs w:val="20"/>
                <w:lang w:eastAsia="ja-JP"/>
              </w:rPr>
              <w:t>Y</w:t>
            </w:r>
          </w:p>
        </w:tc>
        <w:tc>
          <w:tcPr>
            <w:tcW w:w="6801" w:type="dxa"/>
          </w:tcPr>
          <w:p w14:paraId="1B9B721E" w14:textId="77777777" w:rsidR="00902DB6" w:rsidRDefault="00902DB6">
            <w:pPr>
              <w:rPr>
                <w:sz w:val="20"/>
                <w:szCs w:val="20"/>
              </w:rPr>
            </w:pPr>
          </w:p>
        </w:tc>
      </w:tr>
      <w:tr w:rsidR="00902DB6" w14:paraId="33E291E9" w14:textId="77777777">
        <w:tc>
          <w:tcPr>
            <w:tcW w:w="1480" w:type="dxa"/>
          </w:tcPr>
          <w:p w14:paraId="7E896330" w14:textId="77777777" w:rsidR="00902DB6" w:rsidRDefault="003328C3">
            <w:pPr>
              <w:rPr>
                <w:rFonts w:eastAsiaTheme="minorEastAsia"/>
                <w:sz w:val="20"/>
                <w:szCs w:val="20"/>
              </w:rPr>
            </w:pPr>
            <w:proofErr w:type="spellStart"/>
            <w:r>
              <w:rPr>
                <w:rFonts w:eastAsiaTheme="minorEastAsia"/>
                <w:sz w:val="20"/>
                <w:szCs w:val="20"/>
              </w:rPr>
              <w:t>Spreadtrum</w:t>
            </w:r>
            <w:proofErr w:type="spellEnd"/>
          </w:p>
        </w:tc>
        <w:tc>
          <w:tcPr>
            <w:tcW w:w="1350" w:type="dxa"/>
          </w:tcPr>
          <w:p w14:paraId="77AF196D"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136F6782" w14:textId="77777777" w:rsidR="00902DB6" w:rsidRDefault="00902DB6">
            <w:pPr>
              <w:rPr>
                <w:sz w:val="20"/>
                <w:szCs w:val="20"/>
              </w:rPr>
            </w:pPr>
          </w:p>
        </w:tc>
      </w:tr>
      <w:tr w:rsidR="00902DB6" w14:paraId="6753B846" w14:textId="77777777">
        <w:tc>
          <w:tcPr>
            <w:tcW w:w="1480" w:type="dxa"/>
          </w:tcPr>
          <w:p w14:paraId="16046D84" w14:textId="77777777" w:rsidR="00902DB6" w:rsidRDefault="003328C3">
            <w:pPr>
              <w:rPr>
                <w:rFonts w:eastAsiaTheme="minorEastAsia"/>
                <w:sz w:val="20"/>
                <w:szCs w:val="20"/>
              </w:rPr>
            </w:pPr>
            <w:proofErr w:type="spellStart"/>
            <w:proofErr w:type="gramStart"/>
            <w:r>
              <w:rPr>
                <w:rFonts w:hint="eastAsia"/>
                <w:sz w:val="20"/>
                <w:szCs w:val="20"/>
              </w:rPr>
              <w:t>ZTE</w:t>
            </w:r>
            <w:r>
              <w:rPr>
                <w:sz w:val="20"/>
                <w:szCs w:val="20"/>
              </w:rPr>
              <w:t>,Sanechips</w:t>
            </w:r>
            <w:proofErr w:type="spellEnd"/>
            <w:proofErr w:type="gramEnd"/>
          </w:p>
        </w:tc>
        <w:tc>
          <w:tcPr>
            <w:tcW w:w="1350" w:type="dxa"/>
          </w:tcPr>
          <w:p w14:paraId="42EA1A93" w14:textId="77777777" w:rsidR="00902DB6" w:rsidRDefault="003328C3">
            <w:pPr>
              <w:rPr>
                <w:rFonts w:eastAsiaTheme="minorEastAsia"/>
                <w:sz w:val="20"/>
                <w:szCs w:val="20"/>
              </w:rPr>
            </w:pPr>
            <w:r>
              <w:rPr>
                <w:rFonts w:hint="eastAsia"/>
                <w:sz w:val="20"/>
                <w:szCs w:val="20"/>
              </w:rPr>
              <w:t>Y</w:t>
            </w:r>
          </w:p>
        </w:tc>
        <w:tc>
          <w:tcPr>
            <w:tcW w:w="6801" w:type="dxa"/>
          </w:tcPr>
          <w:p w14:paraId="2A0A4708" w14:textId="77777777" w:rsidR="00902DB6" w:rsidRDefault="00902DB6">
            <w:pPr>
              <w:rPr>
                <w:sz w:val="20"/>
                <w:szCs w:val="20"/>
              </w:rPr>
            </w:pPr>
          </w:p>
        </w:tc>
      </w:tr>
      <w:tr w:rsidR="00902DB6" w14:paraId="1713F3A8" w14:textId="77777777">
        <w:tc>
          <w:tcPr>
            <w:tcW w:w="1480" w:type="dxa"/>
          </w:tcPr>
          <w:p w14:paraId="11D14261" w14:textId="77777777" w:rsidR="00902DB6" w:rsidRDefault="003328C3">
            <w:pPr>
              <w:rPr>
                <w:rFonts w:eastAsiaTheme="minorEastAsia"/>
                <w:sz w:val="20"/>
                <w:szCs w:val="20"/>
              </w:rPr>
            </w:pPr>
            <w:r>
              <w:rPr>
                <w:rFonts w:hint="eastAsia"/>
                <w:sz w:val="20"/>
                <w:szCs w:val="20"/>
              </w:rPr>
              <w:t>CATT</w:t>
            </w:r>
          </w:p>
        </w:tc>
        <w:tc>
          <w:tcPr>
            <w:tcW w:w="1350" w:type="dxa"/>
          </w:tcPr>
          <w:p w14:paraId="23EC3AC3" w14:textId="77777777" w:rsidR="00902DB6" w:rsidRDefault="003328C3">
            <w:pPr>
              <w:rPr>
                <w:rFonts w:eastAsiaTheme="minorEastAsia"/>
                <w:sz w:val="20"/>
                <w:szCs w:val="20"/>
              </w:rPr>
            </w:pPr>
            <w:r>
              <w:rPr>
                <w:rFonts w:hint="eastAsia"/>
                <w:sz w:val="20"/>
                <w:szCs w:val="20"/>
              </w:rPr>
              <w:t>Y</w:t>
            </w:r>
          </w:p>
        </w:tc>
        <w:tc>
          <w:tcPr>
            <w:tcW w:w="6801" w:type="dxa"/>
          </w:tcPr>
          <w:p w14:paraId="3897152B" w14:textId="77777777" w:rsidR="00902DB6" w:rsidRDefault="00902DB6">
            <w:pPr>
              <w:rPr>
                <w:sz w:val="20"/>
                <w:szCs w:val="20"/>
              </w:rPr>
            </w:pPr>
          </w:p>
        </w:tc>
      </w:tr>
      <w:tr w:rsidR="00902DB6" w14:paraId="51CF7854" w14:textId="77777777">
        <w:tc>
          <w:tcPr>
            <w:tcW w:w="1480" w:type="dxa"/>
          </w:tcPr>
          <w:p w14:paraId="7377301F" w14:textId="77777777" w:rsidR="00902DB6" w:rsidRDefault="003328C3">
            <w:pPr>
              <w:rPr>
                <w:sz w:val="20"/>
                <w:szCs w:val="20"/>
              </w:rPr>
            </w:pPr>
            <w:r>
              <w:rPr>
                <w:sz w:val="20"/>
                <w:szCs w:val="20"/>
              </w:rPr>
              <w:t>MediaTek</w:t>
            </w:r>
          </w:p>
        </w:tc>
        <w:tc>
          <w:tcPr>
            <w:tcW w:w="1350" w:type="dxa"/>
          </w:tcPr>
          <w:p w14:paraId="3E7E0907" w14:textId="77777777" w:rsidR="00902DB6" w:rsidRDefault="003328C3">
            <w:pPr>
              <w:rPr>
                <w:sz w:val="20"/>
                <w:szCs w:val="20"/>
              </w:rPr>
            </w:pPr>
            <w:r>
              <w:rPr>
                <w:sz w:val="20"/>
                <w:szCs w:val="20"/>
              </w:rPr>
              <w:t>Y</w:t>
            </w:r>
          </w:p>
        </w:tc>
        <w:tc>
          <w:tcPr>
            <w:tcW w:w="6801" w:type="dxa"/>
          </w:tcPr>
          <w:p w14:paraId="042D1D73" w14:textId="77777777" w:rsidR="00902DB6" w:rsidRDefault="00902DB6">
            <w:pPr>
              <w:rPr>
                <w:sz w:val="20"/>
                <w:szCs w:val="20"/>
              </w:rPr>
            </w:pPr>
          </w:p>
        </w:tc>
      </w:tr>
      <w:tr w:rsidR="00902DB6" w14:paraId="2B587A23" w14:textId="77777777">
        <w:tc>
          <w:tcPr>
            <w:tcW w:w="1480" w:type="dxa"/>
          </w:tcPr>
          <w:p w14:paraId="1F480728" w14:textId="77777777" w:rsidR="00902DB6" w:rsidRDefault="003328C3">
            <w:pPr>
              <w:rPr>
                <w:sz w:val="20"/>
                <w:szCs w:val="20"/>
              </w:rPr>
            </w:pPr>
            <w:r>
              <w:rPr>
                <w:sz w:val="20"/>
                <w:szCs w:val="20"/>
              </w:rPr>
              <w:t>InterDigital</w:t>
            </w:r>
          </w:p>
        </w:tc>
        <w:tc>
          <w:tcPr>
            <w:tcW w:w="1350" w:type="dxa"/>
          </w:tcPr>
          <w:p w14:paraId="29475ECD" w14:textId="77777777" w:rsidR="00902DB6" w:rsidRDefault="003328C3">
            <w:pPr>
              <w:rPr>
                <w:sz w:val="20"/>
                <w:szCs w:val="20"/>
              </w:rPr>
            </w:pPr>
            <w:r>
              <w:rPr>
                <w:sz w:val="20"/>
                <w:szCs w:val="20"/>
              </w:rPr>
              <w:t>Y</w:t>
            </w:r>
          </w:p>
        </w:tc>
        <w:tc>
          <w:tcPr>
            <w:tcW w:w="6801" w:type="dxa"/>
          </w:tcPr>
          <w:p w14:paraId="320CAD13" w14:textId="77777777" w:rsidR="00902DB6" w:rsidRDefault="00902DB6">
            <w:pPr>
              <w:rPr>
                <w:sz w:val="20"/>
                <w:szCs w:val="20"/>
              </w:rPr>
            </w:pPr>
          </w:p>
        </w:tc>
      </w:tr>
      <w:tr w:rsidR="00902DB6" w14:paraId="34F7E2EB" w14:textId="77777777">
        <w:tc>
          <w:tcPr>
            <w:tcW w:w="1480" w:type="dxa"/>
          </w:tcPr>
          <w:p w14:paraId="7C524815" w14:textId="77777777" w:rsidR="00902DB6" w:rsidRDefault="003328C3">
            <w:pPr>
              <w:rPr>
                <w:sz w:val="20"/>
                <w:szCs w:val="20"/>
              </w:rPr>
            </w:pPr>
            <w:r>
              <w:rPr>
                <w:sz w:val="20"/>
                <w:szCs w:val="20"/>
              </w:rPr>
              <w:t>Nokia</w:t>
            </w:r>
          </w:p>
        </w:tc>
        <w:tc>
          <w:tcPr>
            <w:tcW w:w="1350" w:type="dxa"/>
          </w:tcPr>
          <w:p w14:paraId="7BA456BF" w14:textId="77777777" w:rsidR="00902DB6" w:rsidRDefault="003328C3">
            <w:pPr>
              <w:rPr>
                <w:sz w:val="20"/>
                <w:szCs w:val="20"/>
              </w:rPr>
            </w:pPr>
            <w:r>
              <w:rPr>
                <w:sz w:val="20"/>
                <w:szCs w:val="20"/>
              </w:rPr>
              <w:t>Y</w:t>
            </w:r>
          </w:p>
        </w:tc>
        <w:tc>
          <w:tcPr>
            <w:tcW w:w="6801" w:type="dxa"/>
          </w:tcPr>
          <w:p w14:paraId="6AA0C6CF" w14:textId="77777777" w:rsidR="00902DB6" w:rsidRDefault="00902DB6">
            <w:pPr>
              <w:rPr>
                <w:sz w:val="20"/>
                <w:szCs w:val="20"/>
              </w:rPr>
            </w:pPr>
          </w:p>
        </w:tc>
      </w:tr>
      <w:tr w:rsidR="00902DB6" w14:paraId="37D7619C" w14:textId="77777777">
        <w:tc>
          <w:tcPr>
            <w:tcW w:w="1480" w:type="dxa"/>
          </w:tcPr>
          <w:p w14:paraId="24C9248B" w14:textId="77777777" w:rsidR="00902DB6" w:rsidRDefault="003328C3">
            <w:pPr>
              <w:rPr>
                <w:sz w:val="20"/>
                <w:szCs w:val="20"/>
              </w:rPr>
            </w:pPr>
            <w:r>
              <w:rPr>
                <w:sz w:val="20"/>
                <w:szCs w:val="20"/>
              </w:rPr>
              <w:t>Lenovo, Motorola Mobility</w:t>
            </w:r>
          </w:p>
        </w:tc>
        <w:tc>
          <w:tcPr>
            <w:tcW w:w="1350" w:type="dxa"/>
          </w:tcPr>
          <w:p w14:paraId="538BB3CC" w14:textId="77777777" w:rsidR="00902DB6" w:rsidRDefault="003328C3">
            <w:pPr>
              <w:rPr>
                <w:sz w:val="20"/>
                <w:szCs w:val="20"/>
              </w:rPr>
            </w:pPr>
            <w:r>
              <w:rPr>
                <w:sz w:val="20"/>
                <w:szCs w:val="20"/>
              </w:rPr>
              <w:t>Okay to agree.</w:t>
            </w:r>
          </w:p>
        </w:tc>
        <w:tc>
          <w:tcPr>
            <w:tcW w:w="6801" w:type="dxa"/>
          </w:tcPr>
          <w:p w14:paraId="317D8801" w14:textId="77777777" w:rsidR="00902DB6" w:rsidRDefault="003328C3">
            <w:pPr>
              <w:rPr>
                <w:sz w:val="20"/>
                <w:szCs w:val="20"/>
              </w:rPr>
            </w:pPr>
            <w:r>
              <w:rPr>
                <w:sz w:val="20"/>
                <w:szCs w:val="20"/>
              </w:rPr>
              <w:t>This can be discussed later during the WI phase as part of capability discussions.</w:t>
            </w:r>
          </w:p>
        </w:tc>
      </w:tr>
    </w:tbl>
    <w:p w14:paraId="5CC86FF1" w14:textId="77777777" w:rsidR="00902DB6" w:rsidRDefault="00902DB6">
      <w:pPr>
        <w:pStyle w:val="BodyText"/>
        <w:rPr>
          <w:rFonts w:cs="Arial"/>
          <w:sz w:val="20"/>
          <w:szCs w:val="20"/>
        </w:rPr>
      </w:pPr>
    </w:p>
    <w:p w14:paraId="107B5B54" w14:textId="77777777" w:rsidR="00902DB6" w:rsidRDefault="00902DB6">
      <w:pPr>
        <w:pStyle w:val="BodyText"/>
        <w:rPr>
          <w:rFonts w:cs="Arial"/>
          <w:sz w:val="20"/>
          <w:szCs w:val="20"/>
        </w:rPr>
      </w:pPr>
    </w:p>
    <w:p w14:paraId="676B52C5" w14:textId="77777777" w:rsidR="00902DB6" w:rsidRDefault="00902DB6">
      <w:pPr>
        <w:pStyle w:val="BodyText"/>
        <w:rPr>
          <w:rFonts w:cs="Arial"/>
          <w:sz w:val="20"/>
          <w:szCs w:val="20"/>
        </w:rPr>
      </w:pPr>
    </w:p>
    <w:p w14:paraId="1B5344AF"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Other PDCCH monitoring reduction techniques for FR2 have also been discussed in [26]. [5] further proposed to decouple the configuration of DL non-fallback DCI and UL non-fallback DCI monitoring. In [7], it was proposed to </w:t>
      </w:r>
      <w:r>
        <w:rPr>
          <w:rFonts w:ascii="Arial" w:eastAsiaTheme="minorEastAsia" w:hAnsi="Arial" w:cs="Arial"/>
          <w:sz w:val="20"/>
          <w:szCs w:val="20"/>
        </w:rPr>
        <w:lastRenderedPageBreak/>
        <w:t xml:space="preserve">enhance DCI format 2_6 to allow skipping multiple </w:t>
      </w:r>
      <w:proofErr w:type="gramStart"/>
      <w:r>
        <w:rPr>
          <w:rFonts w:ascii="Arial" w:eastAsiaTheme="minorEastAsia" w:hAnsi="Arial" w:cs="Arial"/>
          <w:sz w:val="20"/>
          <w:szCs w:val="20"/>
        </w:rPr>
        <w:t>On</w:t>
      </w:r>
      <w:proofErr w:type="gramEnd"/>
      <w:r>
        <w:rPr>
          <w:rFonts w:ascii="Arial" w:eastAsiaTheme="minorEastAsia" w:hAnsi="Arial" w:cs="Arial"/>
          <w:sz w:val="20"/>
          <w:szCs w:val="20"/>
        </w:rPr>
        <w:t xml:space="preserve"> periods. FL kindly reminds that only one meeting is left for this study item and realistic scoping of proposals is needed.</w:t>
      </w:r>
    </w:p>
    <w:p w14:paraId="647E9D60" w14:textId="77777777" w:rsidR="00902DB6" w:rsidRDefault="00902DB6">
      <w:pPr>
        <w:rPr>
          <w:rFonts w:ascii="Arial" w:hAnsi="Arial" w:cs="Arial"/>
          <w:b/>
          <w:bCs/>
          <w:sz w:val="20"/>
          <w:szCs w:val="20"/>
        </w:rPr>
      </w:pPr>
    </w:p>
    <w:p w14:paraId="686867BB" w14:textId="77777777" w:rsidR="00902DB6" w:rsidRDefault="003328C3">
      <w:pPr>
        <w:rPr>
          <w:rFonts w:ascii="Arial" w:hAnsi="Arial" w:cs="Arial"/>
          <w:b/>
          <w:bCs/>
          <w:sz w:val="20"/>
          <w:szCs w:val="20"/>
        </w:rPr>
      </w:pPr>
      <w:r>
        <w:rPr>
          <w:rFonts w:ascii="Arial" w:hAnsi="Arial" w:cs="Arial"/>
          <w:b/>
          <w:bCs/>
          <w:sz w:val="20"/>
          <w:szCs w:val="20"/>
        </w:rPr>
        <w:t>Question 16: Should any other techniques for reduced PDCCH monitoring be studied, in addition to the 5 techniques identified and listed?</w:t>
      </w:r>
      <w:r>
        <w:rPr>
          <w:rFonts w:ascii="Arial" w:hAnsi="Arial" w:cs="Arial"/>
          <w:b/>
          <w:sz w:val="20"/>
          <w:szCs w:val="20"/>
        </w:rPr>
        <w:t xml:space="preserve"> </w:t>
      </w:r>
      <w:r>
        <w:rPr>
          <w:rFonts w:ascii="Arial" w:hAnsi="Arial" w:cs="Arial"/>
          <w:b/>
          <w:bCs/>
          <w:sz w:val="20"/>
          <w:szCs w:val="20"/>
        </w:rPr>
        <w:t xml:space="preserve">If yes, explain and motivate. </w:t>
      </w:r>
    </w:p>
    <w:tbl>
      <w:tblPr>
        <w:tblStyle w:val="TableGrid"/>
        <w:tblW w:w="9631" w:type="dxa"/>
        <w:tblLayout w:type="fixed"/>
        <w:tblLook w:val="04A0" w:firstRow="1" w:lastRow="0" w:firstColumn="1" w:lastColumn="0" w:noHBand="0" w:noVBand="1"/>
      </w:tblPr>
      <w:tblGrid>
        <w:gridCol w:w="1937"/>
        <w:gridCol w:w="7694"/>
      </w:tblGrid>
      <w:tr w:rsidR="00902DB6" w14:paraId="39D8CC3B" w14:textId="77777777">
        <w:tc>
          <w:tcPr>
            <w:tcW w:w="1937" w:type="dxa"/>
            <w:shd w:val="clear" w:color="auto" w:fill="D9D9D9" w:themeFill="background1" w:themeFillShade="D9"/>
          </w:tcPr>
          <w:p w14:paraId="08605471"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72942EEA"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6E6A9E9" w14:textId="77777777">
        <w:tc>
          <w:tcPr>
            <w:tcW w:w="1937" w:type="dxa"/>
          </w:tcPr>
          <w:p w14:paraId="4D1FCBC6" w14:textId="77777777" w:rsidR="00902DB6" w:rsidRDefault="003328C3">
            <w:pPr>
              <w:rPr>
                <w:rFonts w:ascii="Arial" w:hAnsi="Arial" w:cs="Arial"/>
                <w:sz w:val="20"/>
                <w:szCs w:val="20"/>
              </w:rPr>
            </w:pPr>
            <w:r>
              <w:rPr>
                <w:rFonts w:ascii="Arial" w:hAnsi="Arial" w:cs="Arial"/>
                <w:sz w:val="20"/>
                <w:szCs w:val="20"/>
              </w:rPr>
              <w:t>Vivo</w:t>
            </w:r>
          </w:p>
        </w:tc>
        <w:tc>
          <w:tcPr>
            <w:tcW w:w="7694" w:type="dxa"/>
          </w:tcPr>
          <w:p w14:paraId="57D94AB0" w14:textId="77777777" w:rsidR="00902DB6" w:rsidRDefault="003328C3">
            <w:pPr>
              <w:rPr>
                <w:rFonts w:ascii="Arial" w:eastAsiaTheme="minorEastAsia" w:hAnsi="Arial" w:cs="Arial"/>
                <w:sz w:val="20"/>
                <w:szCs w:val="20"/>
              </w:rPr>
            </w:pPr>
            <w:r>
              <w:rPr>
                <w:rFonts w:ascii="Arial" w:hAnsi="Arial" w:cs="Arial"/>
                <w:sz w:val="20"/>
                <w:szCs w:val="20"/>
              </w:rPr>
              <w:t xml:space="preserve">We think decoupling of </w:t>
            </w:r>
            <w:r>
              <w:rPr>
                <w:rFonts w:ascii="Arial" w:eastAsiaTheme="minorEastAsia" w:hAnsi="Arial" w:cs="Arial"/>
                <w:sz w:val="20"/>
                <w:szCs w:val="20"/>
              </w:rPr>
              <w:t xml:space="preserve">DL non-fallback DCI and UL non-fallback DCI monitoring is a simple way to achieve BD or size reduction. It can be useful for the asymmetric DL/UL traffic cases, e.g. industrial sensors, or video surveillance, etc. </w:t>
            </w:r>
          </w:p>
          <w:p w14:paraId="46132105" w14:textId="77777777" w:rsidR="00902DB6" w:rsidRDefault="003328C3">
            <w:pPr>
              <w:rPr>
                <w:rFonts w:ascii="Arial" w:hAnsi="Arial" w:cs="Arial"/>
                <w:sz w:val="20"/>
                <w:szCs w:val="20"/>
              </w:rPr>
            </w:pPr>
            <w:r>
              <w:rPr>
                <w:rFonts w:ascii="Arial" w:eastAsiaTheme="minorEastAsia" w:hAnsi="Arial" w:cs="Arial"/>
                <w:sz w:val="20"/>
                <w:szCs w:val="20"/>
              </w:rPr>
              <w:t xml:space="preserve">The spec impact is minor and should be easily be implemented. </w:t>
            </w:r>
          </w:p>
        </w:tc>
      </w:tr>
      <w:tr w:rsidR="00902DB6" w14:paraId="5A75F0FE" w14:textId="77777777">
        <w:tc>
          <w:tcPr>
            <w:tcW w:w="1937" w:type="dxa"/>
          </w:tcPr>
          <w:p w14:paraId="3A113B78" w14:textId="77777777" w:rsidR="00902DB6" w:rsidRDefault="003328C3">
            <w:pPr>
              <w:rPr>
                <w:rFonts w:ascii="Arial" w:hAnsi="Arial" w:cs="Arial"/>
                <w:sz w:val="20"/>
                <w:szCs w:val="20"/>
              </w:rPr>
            </w:pPr>
            <w:r>
              <w:rPr>
                <w:rFonts w:ascii="Arial" w:hAnsi="Arial" w:cs="Arial"/>
                <w:sz w:val="20"/>
                <w:szCs w:val="20"/>
              </w:rPr>
              <w:t>Xiaomi</w:t>
            </w:r>
          </w:p>
        </w:tc>
        <w:tc>
          <w:tcPr>
            <w:tcW w:w="7694" w:type="dxa"/>
          </w:tcPr>
          <w:p w14:paraId="42232CAE" w14:textId="77777777" w:rsidR="00902DB6" w:rsidRDefault="003328C3">
            <w:pPr>
              <w:rPr>
                <w:rFonts w:ascii="Arial" w:hAnsi="Arial" w:cs="Arial"/>
                <w:sz w:val="20"/>
                <w:szCs w:val="20"/>
              </w:rPr>
            </w:pPr>
            <w:r>
              <w:rPr>
                <w:rFonts w:ascii="Arial" w:hAnsi="Arial" w:cs="Arial"/>
                <w:sz w:val="20"/>
                <w:szCs w:val="20"/>
              </w:rPr>
              <w:t xml:space="preserve">Yes. Any solution for the power saving should not be precluded. For example, Multi-TB scheduling or pre-configured transmission is good in the scenario with low mobility. And these solutions are adopted in the MTC/NB-IoT project. </w:t>
            </w:r>
          </w:p>
        </w:tc>
      </w:tr>
      <w:tr w:rsidR="00902DB6" w14:paraId="47DD266C" w14:textId="77777777">
        <w:tc>
          <w:tcPr>
            <w:tcW w:w="1937" w:type="dxa"/>
          </w:tcPr>
          <w:p w14:paraId="79AB1BAF"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3451F97E" w14:textId="77777777" w:rsidR="00902DB6" w:rsidRDefault="003328C3">
            <w:pPr>
              <w:rPr>
                <w:rFonts w:ascii="Arial" w:hAnsi="Arial" w:cs="Arial"/>
                <w:sz w:val="20"/>
                <w:szCs w:val="20"/>
              </w:rPr>
            </w:pPr>
            <w:r>
              <w:rPr>
                <w:rFonts w:ascii="Arial" w:hAnsi="Arial" w:cs="Arial"/>
                <w:sz w:val="20"/>
                <w:szCs w:val="20"/>
              </w:rPr>
              <w:t>Any other techniques that beyond the SI scope (“</w:t>
            </w:r>
            <w:r>
              <w:rPr>
                <w:rFonts w:ascii="Arial" w:hAnsi="Arial" w:cs="Arial"/>
                <w:i/>
                <w:sz w:val="20"/>
                <w:szCs w:val="20"/>
              </w:rPr>
              <w:t>Reduced PDCCH monitoring by smaller numbers of blind decodes and CCE limits</w:t>
            </w:r>
            <w:r>
              <w:rPr>
                <w:rFonts w:ascii="Arial" w:hAnsi="Arial" w:cs="Arial"/>
                <w:sz w:val="20"/>
                <w:szCs w:val="20"/>
              </w:rPr>
              <w:t>”) shouldn’t be considered in this SI. Such techniques should be discussed in the power saving WI if needed.</w:t>
            </w:r>
          </w:p>
        </w:tc>
      </w:tr>
      <w:tr w:rsidR="00902DB6" w14:paraId="38563B17" w14:textId="77777777">
        <w:tc>
          <w:tcPr>
            <w:tcW w:w="1937" w:type="dxa"/>
          </w:tcPr>
          <w:p w14:paraId="0A17DA4D"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501E6003" w14:textId="77777777" w:rsidR="00902DB6" w:rsidRDefault="003328C3">
            <w:pPr>
              <w:rPr>
                <w:rFonts w:ascii="Arial" w:hAnsi="Arial" w:cs="Arial"/>
                <w:sz w:val="20"/>
                <w:szCs w:val="20"/>
              </w:rPr>
            </w:pPr>
            <w:r>
              <w:rPr>
                <w:rFonts w:ascii="Arial" w:hAnsi="Arial" w:cs="Arial"/>
                <w:sz w:val="20"/>
                <w:szCs w:val="20"/>
              </w:rPr>
              <w:t>As FL pointed out, with only one meeting left, we need to focus our work. Thus, at this stage, we are reluctant to consider any additional technique</w:t>
            </w:r>
          </w:p>
        </w:tc>
      </w:tr>
      <w:tr w:rsidR="00902DB6" w14:paraId="62774292" w14:textId="77777777">
        <w:tc>
          <w:tcPr>
            <w:tcW w:w="1937" w:type="dxa"/>
          </w:tcPr>
          <w:p w14:paraId="5F25BFB0"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4637B714" w14:textId="77777777" w:rsidR="00902DB6" w:rsidRDefault="003328C3">
            <w:pPr>
              <w:rPr>
                <w:rFonts w:ascii="Arial" w:hAnsi="Arial" w:cs="Arial"/>
                <w:sz w:val="20"/>
                <w:szCs w:val="20"/>
              </w:rPr>
            </w:pPr>
            <w:r>
              <w:rPr>
                <w:rFonts w:ascii="Arial" w:hAnsi="Arial" w:cs="Arial"/>
                <w:sz w:val="20"/>
                <w:szCs w:val="20"/>
              </w:rPr>
              <w:t>No</w:t>
            </w:r>
          </w:p>
        </w:tc>
      </w:tr>
      <w:tr w:rsidR="00902DB6" w14:paraId="0EB6A8AF" w14:textId="77777777">
        <w:tc>
          <w:tcPr>
            <w:tcW w:w="1937" w:type="dxa"/>
          </w:tcPr>
          <w:p w14:paraId="1441BFBF"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Panasonic</w:t>
            </w:r>
          </w:p>
        </w:tc>
        <w:tc>
          <w:tcPr>
            <w:tcW w:w="7694" w:type="dxa"/>
          </w:tcPr>
          <w:p w14:paraId="3965BAA9" w14:textId="77777777" w:rsidR="00902DB6" w:rsidRDefault="003328C3">
            <w:pPr>
              <w:rPr>
                <w:rFonts w:ascii="Arial" w:hAnsi="Arial" w:cs="Arial"/>
                <w:sz w:val="20"/>
                <w:szCs w:val="20"/>
              </w:rPr>
            </w:pPr>
            <w:r>
              <w:rPr>
                <w:rFonts w:ascii="Arial" w:eastAsia="MS Mincho" w:hAnsi="Arial" w:cs="Arial"/>
                <w:sz w:val="20"/>
                <w:szCs w:val="20"/>
                <w:lang w:eastAsia="ja-JP"/>
              </w:rPr>
              <w:t xml:space="preserve">Related to question 8 of reducing PDCCH monitoring by span gap extension, even under such condition, it is preferable for </w:t>
            </w:r>
            <w:proofErr w:type="spellStart"/>
            <w:r>
              <w:rPr>
                <w:rFonts w:ascii="Arial" w:eastAsia="MS Mincho" w:hAnsi="Arial" w:cs="Arial"/>
                <w:sz w:val="20"/>
                <w:szCs w:val="20"/>
                <w:lang w:eastAsia="ja-JP"/>
              </w:rPr>
              <w:t>gNB</w:t>
            </w:r>
            <w:proofErr w:type="spellEnd"/>
            <w:r>
              <w:rPr>
                <w:rFonts w:ascii="Arial" w:eastAsia="MS Mincho" w:hAnsi="Arial" w:cs="Arial"/>
                <w:sz w:val="20"/>
                <w:szCs w:val="20"/>
                <w:lang w:eastAsia="ja-JP"/>
              </w:rPr>
              <w:t xml:space="preserve"> to schedule all slots to keep the user throughput. In order to allow such operation, one PDCCH schedule multiple TBs over multiple slots should be supported.</w:t>
            </w:r>
          </w:p>
        </w:tc>
      </w:tr>
      <w:tr w:rsidR="00902DB6" w14:paraId="72DF8ABD" w14:textId="77777777">
        <w:tc>
          <w:tcPr>
            <w:tcW w:w="1937" w:type="dxa"/>
          </w:tcPr>
          <w:p w14:paraId="1071F966" w14:textId="77777777" w:rsidR="00902DB6" w:rsidRDefault="003328C3">
            <w:pPr>
              <w:rPr>
                <w:rFonts w:ascii="Arial" w:hAnsi="Arial" w:cs="Arial"/>
                <w:sz w:val="20"/>
                <w:szCs w:val="20"/>
              </w:rPr>
            </w:pPr>
            <w:r>
              <w:rPr>
                <w:rFonts w:ascii="Arial" w:hAnsi="Arial" w:cs="Arial"/>
                <w:sz w:val="20"/>
                <w:szCs w:val="20"/>
              </w:rPr>
              <w:t>CATT</w:t>
            </w:r>
          </w:p>
        </w:tc>
        <w:tc>
          <w:tcPr>
            <w:tcW w:w="7694" w:type="dxa"/>
          </w:tcPr>
          <w:p w14:paraId="7F797DE4" w14:textId="77777777" w:rsidR="00902DB6" w:rsidRDefault="003328C3">
            <w:pPr>
              <w:rPr>
                <w:rFonts w:ascii="Arial" w:hAnsi="Arial" w:cs="Arial"/>
                <w:sz w:val="20"/>
                <w:szCs w:val="20"/>
              </w:rPr>
            </w:pPr>
            <w:r>
              <w:rPr>
                <w:rFonts w:ascii="Arial" w:hAnsi="Arial" w:cs="Arial"/>
                <w:sz w:val="20"/>
                <w:szCs w:val="20"/>
              </w:rPr>
              <w:t>Similar views as MTK and Futurewei.</w:t>
            </w:r>
          </w:p>
        </w:tc>
      </w:tr>
      <w:tr w:rsidR="00902DB6" w14:paraId="781BD05F" w14:textId="77777777">
        <w:tc>
          <w:tcPr>
            <w:tcW w:w="1937" w:type="dxa"/>
          </w:tcPr>
          <w:p w14:paraId="04DA58B2" w14:textId="77777777" w:rsidR="00902DB6" w:rsidRDefault="003328C3">
            <w:pPr>
              <w:rPr>
                <w:rFonts w:ascii="Arial" w:hAnsi="Arial" w:cs="Arial"/>
                <w:sz w:val="20"/>
                <w:szCs w:val="20"/>
              </w:rPr>
            </w:pPr>
            <w:r>
              <w:rPr>
                <w:rFonts w:ascii="Arial" w:eastAsia="Malgun Gothic" w:hAnsi="Arial" w:cs="Arial"/>
                <w:sz w:val="20"/>
                <w:szCs w:val="20"/>
                <w:lang w:eastAsia="ko-KR"/>
              </w:rPr>
              <w:t>WILUS</w:t>
            </w:r>
          </w:p>
        </w:tc>
        <w:tc>
          <w:tcPr>
            <w:tcW w:w="7694" w:type="dxa"/>
          </w:tcPr>
          <w:p w14:paraId="478944A9"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Interaction of PDCCH coverage recovery can be further considered. If RAN1 agrees to support a new technique for PDCCH coverage recovery (e.g., repetition), then it may affect PDCCH monitoring. </w:t>
            </w:r>
          </w:p>
        </w:tc>
      </w:tr>
      <w:tr w:rsidR="00902DB6" w14:paraId="0513E406" w14:textId="77777777">
        <w:tc>
          <w:tcPr>
            <w:tcW w:w="1937" w:type="dxa"/>
          </w:tcPr>
          <w:p w14:paraId="5E15C991" w14:textId="77777777" w:rsidR="00902DB6" w:rsidRDefault="003328C3">
            <w:pPr>
              <w:rPr>
                <w:rFonts w:ascii="Arial" w:eastAsia="Malgun Gothic" w:hAnsi="Arial" w:cs="Arial"/>
                <w:sz w:val="20"/>
                <w:szCs w:val="20"/>
                <w:lang w:eastAsia="ko-KR"/>
              </w:rPr>
            </w:pPr>
            <w:r>
              <w:rPr>
                <w:rFonts w:ascii="Arial" w:hAnsi="Arial" w:cs="Arial"/>
                <w:sz w:val="20"/>
                <w:szCs w:val="20"/>
              </w:rPr>
              <w:t>Lenovo, Motorola Mobility</w:t>
            </w:r>
          </w:p>
        </w:tc>
        <w:tc>
          <w:tcPr>
            <w:tcW w:w="7694" w:type="dxa"/>
          </w:tcPr>
          <w:p w14:paraId="04E29FAA" w14:textId="77777777" w:rsidR="00902DB6" w:rsidRDefault="003328C3">
            <w:pPr>
              <w:rPr>
                <w:rFonts w:ascii="Arial" w:eastAsia="Malgun Gothic" w:hAnsi="Arial" w:cs="Arial"/>
                <w:sz w:val="20"/>
                <w:szCs w:val="20"/>
                <w:lang w:eastAsia="ko-KR"/>
              </w:rPr>
            </w:pPr>
            <w:r>
              <w:rPr>
                <w:rFonts w:ascii="Arial" w:hAnsi="Arial" w:cs="Arial"/>
                <w:sz w:val="20"/>
                <w:szCs w:val="20"/>
              </w:rPr>
              <w:t xml:space="preserve">We think decoupling DL non-fallback DCI monitoring from UL non-fallback DCI monitoring should be considered in order to reduce BD. </w:t>
            </w:r>
          </w:p>
        </w:tc>
      </w:tr>
      <w:tr w:rsidR="00902DB6" w14:paraId="3B1CBBB9" w14:textId="77777777">
        <w:tc>
          <w:tcPr>
            <w:tcW w:w="1937" w:type="dxa"/>
          </w:tcPr>
          <w:p w14:paraId="671F748C"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3CC70BCE" w14:textId="77777777" w:rsidR="00902DB6" w:rsidRDefault="003328C3">
            <w:pPr>
              <w:rPr>
                <w:rFonts w:ascii="Arial" w:hAnsi="Arial" w:cs="Arial"/>
                <w:sz w:val="20"/>
                <w:szCs w:val="20"/>
              </w:rPr>
            </w:pPr>
            <w:r>
              <w:rPr>
                <w:rFonts w:ascii="Arial" w:hAnsi="Arial" w:cs="Arial"/>
                <w:sz w:val="20"/>
                <w:szCs w:val="20"/>
              </w:rPr>
              <w:t>We are open to techniques for reducing the blocking probability, the PDCCH overhead, and/or the number of BDs and CCE limits during SI phase. Given the time limit, it’s better to identify the techniques with high priority in this meeting.</w:t>
            </w:r>
          </w:p>
        </w:tc>
      </w:tr>
      <w:tr w:rsidR="00902DB6" w14:paraId="1EEBE4EE" w14:textId="77777777">
        <w:tc>
          <w:tcPr>
            <w:tcW w:w="1937" w:type="dxa"/>
          </w:tcPr>
          <w:p w14:paraId="585A7289" w14:textId="77777777" w:rsidR="00902DB6" w:rsidRDefault="003328C3">
            <w:pPr>
              <w:rPr>
                <w:rFonts w:ascii="Arial" w:hAnsi="Arial" w:cs="Arial"/>
                <w:sz w:val="20"/>
                <w:szCs w:val="20"/>
              </w:rPr>
            </w:pPr>
            <w:r>
              <w:rPr>
                <w:rFonts w:ascii="Arial" w:eastAsia="MS Mincho" w:hAnsi="Arial" w:cs="Arial"/>
                <w:sz w:val="20"/>
                <w:szCs w:val="20"/>
                <w:lang w:eastAsia="ja-JP"/>
              </w:rPr>
              <w:t>DOCOMO</w:t>
            </w:r>
          </w:p>
        </w:tc>
        <w:tc>
          <w:tcPr>
            <w:tcW w:w="7694" w:type="dxa"/>
          </w:tcPr>
          <w:p w14:paraId="20E8D2CE" w14:textId="77777777" w:rsidR="00902DB6" w:rsidRDefault="003328C3">
            <w:pPr>
              <w:rPr>
                <w:rFonts w:ascii="Arial" w:hAnsi="Arial" w:cs="Arial"/>
                <w:sz w:val="20"/>
                <w:szCs w:val="20"/>
              </w:rPr>
            </w:pPr>
            <w:r>
              <w:rPr>
                <w:rFonts w:ascii="Arial" w:eastAsia="MS Mincho" w:hAnsi="Arial" w:cs="Arial"/>
                <w:sz w:val="20"/>
                <w:szCs w:val="20"/>
                <w:lang w:eastAsia="ja-JP"/>
              </w:rPr>
              <w:t>Agree with MediaTek.</w:t>
            </w:r>
          </w:p>
        </w:tc>
      </w:tr>
      <w:tr w:rsidR="00902DB6" w14:paraId="7C085109" w14:textId="77777777">
        <w:tc>
          <w:tcPr>
            <w:tcW w:w="1937" w:type="dxa"/>
          </w:tcPr>
          <w:p w14:paraId="5ABA4BDC"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37FD291D" w14:textId="77777777" w:rsidR="00902DB6" w:rsidRDefault="003328C3">
            <w:pPr>
              <w:rPr>
                <w:rFonts w:ascii="Arial" w:hAnsi="Arial" w:cs="Arial"/>
                <w:sz w:val="20"/>
                <w:szCs w:val="20"/>
              </w:rPr>
            </w:pPr>
            <w:r>
              <w:rPr>
                <w:rFonts w:ascii="Arial" w:hAnsi="Arial" w:cs="Arial"/>
                <w:sz w:val="20"/>
                <w:szCs w:val="20"/>
              </w:rPr>
              <w:t>Techniques that can reduce the amount of PDCCHs required for UL and DL scheduling can also be studied. These techniques can help reduce the required number of BDs/CCEs for DL/UL data scheduling and hence reduce PDCCH blocking probability when BD/CCE limits are reduced.</w:t>
            </w:r>
          </w:p>
          <w:p w14:paraId="061F107C" w14:textId="77777777" w:rsidR="00902DB6" w:rsidRDefault="003328C3">
            <w:pPr>
              <w:rPr>
                <w:rFonts w:ascii="Arial" w:hAnsi="Arial" w:cs="Arial"/>
                <w:sz w:val="20"/>
                <w:szCs w:val="20"/>
              </w:rPr>
            </w:pPr>
            <w:r>
              <w:rPr>
                <w:rFonts w:ascii="Arial" w:hAnsi="Arial" w:cs="Arial"/>
                <w:sz w:val="20"/>
                <w:szCs w:val="20"/>
              </w:rPr>
              <w:t>Additional techniques (it is understood that certain techniques may be discussed in Rel-17 power saving enhancement based on splitting of task between the two agendas) to be studied/considered:</w:t>
            </w:r>
          </w:p>
          <w:p w14:paraId="70C81B71" w14:textId="77777777" w:rsidR="00902DB6" w:rsidRDefault="003328C3">
            <w:pPr>
              <w:pStyle w:val="ListParagraph"/>
              <w:numPr>
                <w:ilvl w:val="0"/>
                <w:numId w:val="41"/>
              </w:numPr>
              <w:spacing w:after="0"/>
              <w:rPr>
                <w:rFonts w:ascii="Arial" w:hAnsi="Arial" w:cs="Arial"/>
              </w:rPr>
            </w:pPr>
            <w:r>
              <w:rPr>
                <w:rFonts w:ascii="Arial" w:hAnsi="Arial" w:cs="Arial"/>
              </w:rPr>
              <w:lastRenderedPageBreak/>
              <w:t>Ways to have additional DL control between sparsely configured SS occasions (reducing the “average” UE searches), e.g.:</w:t>
            </w:r>
          </w:p>
          <w:p w14:paraId="47D1B94F" w14:textId="77777777" w:rsidR="00902DB6" w:rsidRDefault="003328C3">
            <w:pPr>
              <w:pStyle w:val="ListParagraph"/>
              <w:numPr>
                <w:ilvl w:val="1"/>
                <w:numId w:val="41"/>
              </w:numPr>
              <w:spacing w:after="0"/>
              <w:rPr>
                <w:rFonts w:ascii="Arial" w:hAnsi="Arial" w:cs="Arial"/>
              </w:rPr>
            </w:pPr>
            <w:r>
              <w:rPr>
                <w:rFonts w:ascii="Arial" w:hAnsi="Arial" w:cs="Arial"/>
              </w:rPr>
              <w:t>By dynamically or on-demand configuring SS set occasions</w:t>
            </w:r>
          </w:p>
          <w:p w14:paraId="53BEDDE5" w14:textId="77777777" w:rsidR="00902DB6" w:rsidRDefault="003328C3">
            <w:pPr>
              <w:pStyle w:val="ListParagraph"/>
              <w:numPr>
                <w:ilvl w:val="1"/>
                <w:numId w:val="41"/>
              </w:numPr>
              <w:spacing w:after="0"/>
              <w:rPr>
                <w:rFonts w:ascii="Arial" w:hAnsi="Arial" w:cs="Arial"/>
              </w:rPr>
            </w:pPr>
            <w:r>
              <w:rPr>
                <w:rFonts w:ascii="Arial" w:hAnsi="Arial" w:cs="Arial"/>
              </w:rPr>
              <w:t>By piggy-backing DL control signalling on existing SCH messages (DG or SPS)</w:t>
            </w:r>
          </w:p>
          <w:p w14:paraId="5C537DFF" w14:textId="77777777" w:rsidR="00902DB6" w:rsidRDefault="003328C3">
            <w:pPr>
              <w:ind w:left="720"/>
              <w:rPr>
                <w:rFonts w:ascii="Arial" w:hAnsi="Arial" w:cs="Arial"/>
                <w:sz w:val="20"/>
                <w:szCs w:val="20"/>
              </w:rPr>
            </w:pPr>
            <w:r>
              <w:rPr>
                <w:rFonts w:ascii="Arial" w:hAnsi="Arial" w:cs="Arial"/>
                <w:sz w:val="20"/>
                <w:szCs w:val="20"/>
                <w:u w:val="single"/>
              </w:rPr>
              <w:t>Motivation</w:t>
            </w:r>
            <w:r>
              <w:rPr>
                <w:rFonts w:ascii="Arial" w:hAnsi="Arial" w:cs="Arial"/>
                <w:sz w:val="20"/>
                <w:szCs w:val="20"/>
              </w:rPr>
              <w:t xml:space="preserve">: There may be some </w:t>
            </w:r>
            <w:proofErr w:type="spellStart"/>
            <w:r>
              <w:rPr>
                <w:rFonts w:ascii="Arial" w:hAnsi="Arial" w:cs="Arial"/>
                <w:sz w:val="20"/>
                <w:szCs w:val="20"/>
              </w:rPr>
              <w:t>RedCap</w:t>
            </w:r>
            <w:proofErr w:type="spellEnd"/>
            <w:r>
              <w:rPr>
                <w:rFonts w:ascii="Arial" w:hAnsi="Arial" w:cs="Arial"/>
                <w:sz w:val="20"/>
                <w:szCs w:val="20"/>
              </w:rPr>
              <w:t xml:space="preserve">-specific characteristics and use cases that motivates the study of power savings techniques separate from the power savings SI. For e.g., UL heavy traffic models as well as large latency requirements for </w:t>
            </w:r>
            <w:proofErr w:type="spellStart"/>
            <w:r>
              <w:rPr>
                <w:rFonts w:ascii="Arial" w:hAnsi="Arial" w:cs="Arial"/>
                <w:sz w:val="20"/>
                <w:szCs w:val="20"/>
              </w:rPr>
              <w:t>RedCap</w:t>
            </w:r>
            <w:proofErr w:type="spellEnd"/>
            <w:r>
              <w:rPr>
                <w:rFonts w:ascii="Arial" w:hAnsi="Arial" w:cs="Arial"/>
                <w:sz w:val="20"/>
                <w:szCs w:val="20"/>
              </w:rPr>
              <w:t xml:space="preserve"> may motivate using reduced PDCCH monitoring occasions in time (i.e., reduced search space periodicity) to allow for more UL traffic opportunities (for TDD system) and at the same time reduce UE power consumption (by reducing PDCCH monitoring). However, there may be cases where we need some DL control in between these sparse SS due </w:t>
            </w:r>
            <w:proofErr w:type="gramStart"/>
            <w:r>
              <w:rPr>
                <w:rFonts w:ascii="Arial" w:hAnsi="Arial" w:cs="Arial"/>
                <w:sz w:val="20"/>
                <w:szCs w:val="20"/>
              </w:rPr>
              <w:t>to:</w:t>
            </w:r>
            <w:proofErr w:type="gramEnd"/>
            <w:r>
              <w:rPr>
                <w:rFonts w:ascii="Arial" w:hAnsi="Arial" w:cs="Arial"/>
                <w:sz w:val="20"/>
                <w:szCs w:val="20"/>
              </w:rPr>
              <w:t xml:space="preserve"> traffic or beam management (TCI/SRI updates).</w:t>
            </w:r>
          </w:p>
          <w:p w14:paraId="0A157762" w14:textId="77777777" w:rsidR="00902DB6" w:rsidRDefault="003328C3">
            <w:pPr>
              <w:pStyle w:val="ListParagraph"/>
              <w:numPr>
                <w:ilvl w:val="0"/>
                <w:numId w:val="41"/>
              </w:numPr>
              <w:spacing w:after="0"/>
              <w:rPr>
                <w:rFonts w:ascii="Arial" w:hAnsi="Arial" w:cs="Arial"/>
              </w:rPr>
            </w:pPr>
            <w:r>
              <w:rPr>
                <w:rFonts w:ascii="Arial" w:hAnsi="Arial" w:cs="Arial"/>
              </w:rPr>
              <w:t>Reduce the “average” UE PDCCH monitoring by utilizing preconfigured (PDCCH-less)</w:t>
            </w:r>
          </w:p>
          <w:p w14:paraId="7491929C" w14:textId="77777777" w:rsidR="00902DB6" w:rsidRDefault="003328C3">
            <w:pPr>
              <w:pStyle w:val="ListParagraph"/>
              <w:spacing w:after="0"/>
              <w:rPr>
                <w:rFonts w:ascii="Arial" w:hAnsi="Arial" w:cs="Arial"/>
              </w:rPr>
            </w:pPr>
            <w:r>
              <w:rPr>
                <w:rFonts w:ascii="Arial" w:hAnsi="Arial" w:cs="Arial"/>
                <w:u w:val="single"/>
              </w:rPr>
              <w:t>Motivation</w:t>
            </w:r>
            <w:r>
              <w:rPr>
                <w:rFonts w:ascii="Arial" w:hAnsi="Arial" w:cs="Arial"/>
              </w:rPr>
              <w:t xml:space="preserve">: reduce the “average” BD monitoring. Stationary conditions for </w:t>
            </w:r>
            <w:proofErr w:type="spellStart"/>
            <w:r>
              <w:rPr>
                <w:rFonts w:ascii="Arial" w:hAnsi="Arial" w:cs="Arial"/>
              </w:rPr>
              <w:t>RedCap</w:t>
            </w:r>
            <w:proofErr w:type="spellEnd"/>
          </w:p>
          <w:p w14:paraId="0FB26ABA" w14:textId="77777777" w:rsidR="00902DB6" w:rsidRDefault="003328C3">
            <w:pPr>
              <w:pStyle w:val="ListParagraph"/>
              <w:numPr>
                <w:ilvl w:val="0"/>
                <w:numId w:val="41"/>
              </w:numPr>
              <w:spacing w:after="0"/>
              <w:rPr>
                <w:rFonts w:ascii="Arial" w:hAnsi="Arial" w:cs="Arial"/>
              </w:rPr>
            </w:pPr>
            <w:r>
              <w:rPr>
                <w:rFonts w:ascii="Arial" w:hAnsi="Arial" w:cs="Arial"/>
              </w:rPr>
              <w:t>Dynamically change parameters for semi-static periodic messages (search space sets, SPS, CG) based on the current environment and the spatial needs</w:t>
            </w:r>
          </w:p>
          <w:p w14:paraId="4AB52561" w14:textId="77777777" w:rsidR="00902DB6" w:rsidRDefault="003328C3">
            <w:pPr>
              <w:pStyle w:val="ListParagraph"/>
              <w:spacing w:after="0"/>
              <w:rPr>
                <w:rFonts w:ascii="Arial" w:hAnsi="Arial" w:cs="Arial"/>
              </w:rPr>
            </w:pPr>
            <w:r>
              <w:rPr>
                <w:rFonts w:ascii="Arial" w:hAnsi="Arial" w:cs="Arial"/>
                <w:u w:val="single"/>
              </w:rPr>
              <w:t>Motivation</w:t>
            </w:r>
            <w:r>
              <w:rPr>
                <w:rFonts w:ascii="Arial" w:hAnsi="Arial" w:cs="Arial"/>
              </w:rPr>
              <w:t>: beam overloading and blockage mitigation + reduced unnecessary BD</w:t>
            </w:r>
          </w:p>
          <w:p w14:paraId="2267E2D7" w14:textId="77777777" w:rsidR="00902DB6" w:rsidRDefault="003328C3">
            <w:pPr>
              <w:pStyle w:val="ListParagraph"/>
              <w:numPr>
                <w:ilvl w:val="0"/>
                <w:numId w:val="41"/>
              </w:numPr>
              <w:spacing w:after="0"/>
              <w:rPr>
                <w:rFonts w:ascii="Arial" w:hAnsi="Arial" w:cs="Arial"/>
              </w:rPr>
            </w:pPr>
            <w:r>
              <w:rPr>
                <w:rFonts w:ascii="Arial" w:hAnsi="Arial" w:cs="Arial"/>
              </w:rPr>
              <w:t>MUP (multiple user packets) in single PDSCH which is indicated by single PDSCH</w:t>
            </w:r>
          </w:p>
          <w:p w14:paraId="06761B77" w14:textId="77777777" w:rsidR="00902DB6" w:rsidRDefault="003328C3">
            <w:pPr>
              <w:pStyle w:val="ListParagraph"/>
              <w:numPr>
                <w:ilvl w:val="0"/>
                <w:numId w:val="41"/>
              </w:numPr>
              <w:spacing w:after="0"/>
              <w:rPr>
                <w:rFonts w:ascii="Arial" w:hAnsi="Arial" w:cs="Arial"/>
              </w:rPr>
            </w:pPr>
            <w:r>
              <w:rPr>
                <w:rFonts w:ascii="Arial" w:hAnsi="Arial" w:cs="Arial"/>
              </w:rPr>
              <w:t>Motivation: single PDCCH can indicate multiple TBs for different users. It reduces the PDCCH blocking probability very much when BD/CCE limits are reduced.</w:t>
            </w:r>
          </w:p>
        </w:tc>
      </w:tr>
      <w:tr w:rsidR="00902DB6" w14:paraId="3B43211A" w14:textId="77777777">
        <w:tc>
          <w:tcPr>
            <w:tcW w:w="1937" w:type="dxa"/>
          </w:tcPr>
          <w:p w14:paraId="6619B7EF" w14:textId="77777777" w:rsidR="00902DB6" w:rsidRDefault="003328C3">
            <w:pPr>
              <w:rPr>
                <w:rFonts w:ascii="Arial" w:hAnsi="Arial" w:cs="Arial"/>
                <w:sz w:val="20"/>
                <w:szCs w:val="20"/>
              </w:rPr>
            </w:pPr>
            <w:r>
              <w:rPr>
                <w:rFonts w:ascii="Arial" w:hAnsi="Arial" w:cs="Arial"/>
                <w:sz w:val="20"/>
                <w:szCs w:val="20"/>
              </w:rPr>
              <w:lastRenderedPageBreak/>
              <w:t>Huawei, HiSilicon</w:t>
            </w:r>
          </w:p>
        </w:tc>
        <w:tc>
          <w:tcPr>
            <w:tcW w:w="7694" w:type="dxa"/>
          </w:tcPr>
          <w:p w14:paraId="03B23ACC" w14:textId="77777777" w:rsidR="00902DB6" w:rsidRDefault="003328C3">
            <w:pPr>
              <w:rPr>
                <w:rFonts w:ascii="Arial" w:hAnsi="Arial" w:cs="Arial"/>
                <w:sz w:val="20"/>
                <w:szCs w:val="20"/>
              </w:rPr>
            </w:pPr>
            <w:r>
              <w:rPr>
                <w:rFonts w:ascii="Arial" w:hAnsi="Arial" w:cs="Arial"/>
                <w:sz w:val="20"/>
                <w:szCs w:val="20"/>
              </w:rPr>
              <w:t xml:space="preserve">No. </w:t>
            </w:r>
          </w:p>
          <w:p w14:paraId="678657F5" w14:textId="77777777" w:rsidR="00902DB6" w:rsidRDefault="003328C3">
            <w:pPr>
              <w:rPr>
                <w:rFonts w:ascii="Arial" w:hAnsi="Arial" w:cs="Arial"/>
                <w:sz w:val="20"/>
                <w:szCs w:val="20"/>
              </w:rPr>
            </w:pPr>
            <w:r>
              <w:rPr>
                <w:rFonts w:ascii="Arial" w:hAnsi="Arial" w:cs="Arial"/>
                <w:sz w:val="20"/>
                <w:szCs w:val="20"/>
              </w:rPr>
              <w:t xml:space="preserve">In our view, the discussion in RAN1 should focus on technique 1 (i.e., reduced BD/CCE). Then if necessary, the discussion can be triggered by RAN2 about the RAN2 power saving schemes, including </w:t>
            </w:r>
            <w:proofErr w:type="spellStart"/>
            <w:r>
              <w:rPr>
                <w:rFonts w:ascii="Arial" w:hAnsi="Arial" w:cs="Arial"/>
                <w:sz w:val="20"/>
                <w:szCs w:val="20"/>
              </w:rPr>
              <w:t>eDRX</w:t>
            </w:r>
            <w:proofErr w:type="spellEnd"/>
            <w:r>
              <w:rPr>
                <w:rFonts w:ascii="Arial" w:hAnsi="Arial" w:cs="Arial"/>
                <w:sz w:val="20"/>
                <w:szCs w:val="20"/>
              </w:rPr>
              <w:t xml:space="preserve"> and RRM relaxation. After that, the useful schemes in other Rel-17 SID/WID can be reviewed for </w:t>
            </w:r>
            <w:proofErr w:type="spellStart"/>
            <w:r>
              <w:rPr>
                <w:rFonts w:ascii="Arial" w:hAnsi="Arial" w:cs="Arial"/>
                <w:sz w:val="20"/>
                <w:szCs w:val="20"/>
              </w:rPr>
              <w:t>RedCap</w:t>
            </w:r>
            <w:proofErr w:type="spellEnd"/>
            <w:r>
              <w:rPr>
                <w:rFonts w:ascii="Arial" w:hAnsi="Arial" w:cs="Arial"/>
                <w:sz w:val="20"/>
                <w:szCs w:val="20"/>
              </w:rPr>
              <w:t xml:space="preserve">, such as Rel-17 Power Saving and Rel-17 Small Data. </w:t>
            </w:r>
          </w:p>
          <w:p w14:paraId="27E94685" w14:textId="77777777" w:rsidR="00902DB6" w:rsidRDefault="003328C3">
            <w:pPr>
              <w:rPr>
                <w:rFonts w:ascii="Arial" w:hAnsi="Arial" w:cs="Arial"/>
                <w:sz w:val="20"/>
                <w:szCs w:val="20"/>
              </w:rPr>
            </w:pPr>
            <w:r>
              <w:rPr>
                <w:rFonts w:ascii="Arial" w:hAnsi="Arial" w:cs="Arial"/>
                <w:sz w:val="20"/>
                <w:szCs w:val="20"/>
              </w:rPr>
              <w:t>Other solutions should not be discussed at this stage.</w:t>
            </w:r>
          </w:p>
        </w:tc>
      </w:tr>
      <w:tr w:rsidR="00902DB6" w14:paraId="65008167" w14:textId="77777777">
        <w:tc>
          <w:tcPr>
            <w:tcW w:w="1937" w:type="dxa"/>
          </w:tcPr>
          <w:p w14:paraId="1959B28C"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21235F02" w14:textId="77777777" w:rsidR="00902DB6" w:rsidRDefault="003328C3">
            <w:pPr>
              <w:rPr>
                <w:rFonts w:ascii="Arial" w:hAnsi="Arial" w:cs="Arial"/>
                <w:sz w:val="20"/>
                <w:szCs w:val="20"/>
              </w:rPr>
            </w:pPr>
            <w:r>
              <w:rPr>
                <w:rFonts w:ascii="Arial" w:hAnsi="Arial" w:cs="Arial"/>
                <w:sz w:val="20"/>
                <w:szCs w:val="20"/>
              </w:rPr>
              <w:t xml:space="preserve">For new schemes/enhancements, we also suggest </w:t>
            </w:r>
            <w:proofErr w:type="gramStart"/>
            <w:r>
              <w:rPr>
                <w:rFonts w:ascii="Arial" w:hAnsi="Arial" w:cs="Arial"/>
                <w:sz w:val="20"/>
                <w:szCs w:val="20"/>
              </w:rPr>
              <w:t>to consider</w:t>
            </w:r>
            <w:proofErr w:type="gramEnd"/>
            <w:r>
              <w:rPr>
                <w:rFonts w:ascii="Arial" w:hAnsi="Arial" w:cs="Arial"/>
                <w:sz w:val="20"/>
                <w:szCs w:val="20"/>
              </w:rPr>
              <w:t xml:space="preserve"> multi-TB scheduling by a single DCI to help with reducing PDCCH blocking.</w:t>
            </w:r>
          </w:p>
        </w:tc>
      </w:tr>
      <w:tr w:rsidR="00902DB6" w14:paraId="7A64E6BF" w14:textId="77777777">
        <w:tc>
          <w:tcPr>
            <w:tcW w:w="1937" w:type="dxa"/>
          </w:tcPr>
          <w:p w14:paraId="5F7136AA" w14:textId="77777777" w:rsidR="00902DB6" w:rsidRDefault="003328C3">
            <w:pPr>
              <w:rPr>
                <w:rFonts w:ascii="Arial" w:hAnsi="Arial" w:cs="Arial"/>
                <w:sz w:val="20"/>
                <w:szCs w:val="20"/>
              </w:rPr>
            </w:pPr>
            <w:r>
              <w:rPr>
                <w:rFonts w:ascii="Arial" w:hAnsi="Arial" w:cs="Arial"/>
                <w:sz w:val="20"/>
                <w:szCs w:val="20"/>
              </w:rPr>
              <w:t>Sharp</w:t>
            </w:r>
          </w:p>
        </w:tc>
        <w:tc>
          <w:tcPr>
            <w:tcW w:w="7694" w:type="dxa"/>
          </w:tcPr>
          <w:p w14:paraId="154B0754" w14:textId="77777777" w:rsidR="00902DB6" w:rsidRDefault="003328C3">
            <w:pPr>
              <w:rPr>
                <w:rFonts w:ascii="Arial" w:hAnsi="Arial" w:cs="Arial"/>
                <w:sz w:val="20"/>
                <w:szCs w:val="20"/>
              </w:rPr>
            </w:pPr>
            <w:r>
              <w:rPr>
                <w:rFonts w:ascii="Arial" w:hAnsi="Arial" w:cs="Arial"/>
                <w:sz w:val="20"/>
                <w:szCs w:val="20"/>
              </w:rPr>
              <w:t>We don’t think other techniques should be studied due to the time limitation.</w:t>
            </w:r>
          </w:p>
        </w:tc>
      </w:tr>
      <w:tr w:rsidR="00902DB6" w14:paraId="038EF47E" w14:textId="77777777">
        <w:tc>
          <w:tcPr>
            <w:tcW w:w="1937" w:type="dxa"/>
          </w:tcPr>
          <w:p w14:paraId="0BF5274C" w14:textId="77777777" w:rsidR="00902DB6" w:rsidRDefault="003328C3">
            <w:pPr>
              <w:rPr>
                <w:rFonts w:ascii="Arial" w:hAnsi="Arial" w:cs="Arial"/>
                <w:sz w:val="20"/>
                <w:szCs w:val="20"/>
              </w:rPr>
            </w:pPr>
            <w:r>
              <w:rPr>
                <w:rFonts w:ascii="Arial" w:hAnsi="Arial" w:cs="Arial"/>
                <w:sz w:val="20"/>
                <w:szCs w:val="20"/>
              </w:rPr>
              <w:t>ZTE</w:t>
            </w:r>
          </w:p>
        </w:tc>
        <w:tc>
          <w:tcPr>
            <w:tcW w:w="7694" w:type="dxa"/>
          </w:tcPr>
          <w:p w14:paraId="56F15677" w14:textId="77777777" w:rsidR="00902DB6" w:rsidRDefault="003328C3">
            <w:pPr>
              <w:rPr>
                <w:rFonts w:ascii="Arial" w:hAnsi="Arial" w:cs="Arial"/>
                <w:sz w:val="20"/>
                <w:szCs w:val="20"/>
              </w:rPr>
            </w:pPr>
            <w:r>
              <w:rPr>
                <w:rFonts w:ascii="Arial" w:hAnsi="Arial" w:cs="Arial"/>
                <w:sz w:val="20"/>
                <w:szCs w:val="20"/>
              </w:rPr>
              <w:t>We need to focus on the SID scope.</w:t>
            </w:r>
          </w:p>
        </w:tc>
      </w:tr>
      <w:tr w:rsidR="00902DB6" w14:paraId="1586F107" w14:textId="77777777">
        <w:tc>
          <w:tcPr>
            <w:tcW w:w="1937" w:type="dxa"/>
          </w:tcPr>
          <w:p w14:paraId="1E463069" w14:textId="77777777" w:rsidR="00902DB6" w:rsidRDefault="003328C3">
            <w:pPr>
              <w:rPr>
                <w:rFonts w:ascii="Arial" w:hAnsi="Arial" w:cs="Arial"/>
                <w:sz w:val="20"/>
                <w:szCs w:val="20"/>
              </w:rPr>
            </w:pPr>
            <w:r>
              <w:rPr>
                <w:rFonts w:ascii="Arial" w:hAnsi="Arial" w:cs="Arial"/>
                <w:sz w:val="20"/>
                <w:szCs w:val="20"/>
              </w:rPr>
              <w:t>Nokia</w:t>
            </w:r>
          </w:p>
        </w:tc>
        <w:tc>
          <w:tcPr>
            <w:tcW w:w="7694" w:type="dxa"/>
          </w:tcPr>
          <w:p w14:paraId="05BBED30" w14:textId="77777777" w:rsidR="00902DB6" w:rsidRDefault="003328C3">
            <w:pPr>
              <w:rPr>
                <w:rFonts w:ascii="Arial" w:hAnsi="Arial" w:cs="Arial"/>
                <w:sz w:val="20"/>
                <w:szCs w:val="20"/>
              </w:rPr>
            </w:pPr>
            <w:r>
              <w:rPr>
                <w:rFonts w:ascii="Arial" w:hAnsi="Arial" w:cs="Arial"/>
                <w:sz w:val="20"/>
                <w:szCs w:val="20"/>
              </w:rPr>
              <w:t>Given the limited time and the R17 Power Saving WI, we understand if this cannot be pursued further in this SI.</w:t>
            </w:r>
          </w:p>
        </w:tc>
      </w:tr>
      <w:tr w:rsidR="00902DB6" w14:paraId="40C71E5F" w14:textId="77777777">
        <w:tc>
          <w:tcPr>
            <w:tcW w:w="1937" w:type="dxa"/>
          </w:tcPr>
          <w:p w14:paraId="74D961EC"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528E8668"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No. Similar view with the FL. Given the limited time for this SI, we prefer not to expand the scope of our discussion.</w:t>
            </w:r>
          </w:p>
        </w:tc>
      </w:tr>
      <w:tr w:rsidR="00902DB6" w14:paraId="283D29BC" w14:textId="77777777">
        <w:tc>
          <w:tcPr>
            <w:tcW w:w="1937" w:type="dxa"/>
          </w:tcPr>
          <w:p w14:paraId="31E4ED24"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7694" w:type="dxa"/>
          </w:tcPr>
          <w:p w14:paraId="366A549F"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This question refers to “</w:t>
            </w:r>
            <w:r>
              <w:rPr>
                <w:rFonts w:ascii="Arial" w:hAnsi="Arial" w:cs="Arial"/>
                <w:bCs/>
                <w:sz w:val="20"/>
                <w:szCs w:val="20"/>
              </w:rPr>
              <w:t>5 techniques identified and listed</w:t>
            </w:r>
            <w:r>
              <w:rPr>
                <w:rFonts w:ascii="Arial" w:eastAsia="Malgun Gothic" w:hAnsi="Arial" w:cs="Arial"/>
                <w:sz w:val="20"/>
                <w:szCs w:val="20"/>
                <w:lang w:eastAsia="ko-KR"/>
              </w:rPr>
              <w:t>”. Is “5” a typo? We only see 4 techniques listed in section 3.1</w:t>
            </w:r>
          </w:p>
        </w:tc>
      </w:tr>
    </w:tbl>
    <w:p w14:paraId="4D76E032" w14:textId="77777777" w:rsidR="00902DB6" w:rsidRDefault="00902DB6">
      <w:pPr>
        <w:spacing w:before="120"/>
        <w:rPr>
          <w:rFonts w:ascii="Arial" w:eastAsiaTheme="minorEastAsia" w:hAnsi="Arial" w:cs="Arial"/>
        </w:rPr>
      </w:pPr>
    </w:p>
    <w:p w14:paraId="6483C244" w14:textId="77777777" w:rsidR="00902DB6" w:rsidRDefault="00902DB6">
      <w:pPr>
        <w:pStyle w:val="BodyText"/>
        <w:rPr>
          <w:rFonts w:cs="Arial"/>
          <w:sz w:val="20"/>
          <w:szCs w:val="20"/>
          <w:lang w:val="en-GB"/>
        </w:rPr>
      </w:pPr>
    </w:p>
    <w:sectPr w:rsidR="00902DB6">
      <w:headerReference w:type="even" r:id="rId43"/>
      <w:footerReference w:type="even" r:id="rId44"/>
      <w:footerReference w:type="default" r:id="rId4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D98A2" w14:textId="77777777" w:rsidR="00655B5B" w:rsidRDefault="00655B5B">
      <w:pPr>
        <w:spacing w:after="0" w:line="240" w:lineRule="auto"/>
      </w:pPr>
      <w:r>
        <w:separator/>
      </w:r>
    </w:p>
  </w:endnote>
  <w:endnote w:type="continuationSeparator" w:id="0">
    <w:p w14:paraId="24C514D5" w14:textId="77777777" w:rsidR="00655B5B" w:rsidRDefault="00655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132F7" w14:textId="77777777" w:rsidR="009C7350" w:rsidRDefault="009C73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3CE195" w14:textId="77777777" w:rsidR="009C7350" w:rsidRDefault="009C73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091F0" w14:textId="7C286BB5" w:rsidR="009C7350" w:rsidRDefault="009C73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C2EF4" w14:textId="77777777" w:rsidR="00655B5B" w:rsidRDefault="00655B5B">
      <w:pPr>
        <w:spacing w:after="0" w:line="240" w:lineRule="auto"/>
      </w:pPr>
      <w:r>
        <w:separator/>
      </w:r>
    </w:p>
  </w:footnote>
  <w:footnote w:type="continuationSeparator" w:id="0">
    <w:p w14:paraId="5BA390A7" w14:textId="77777777" w:rsidR="00655B5B" w:rsidRDefault="00655B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24C" w14:textId="77777777" w:rsidR="009C7350" w:rsidRDefault="009C73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B466B54"/>
    <w:multiLevelType w:val="singleLevel"/>
    <w:tmpl w:val="DB466B54"/>
    <w:lvl w:ilvl="0">
      <w:start w:val="1"/>
      <w:numFmt w:val="bullet"/>
      <w:lvlText w:val=""/>
      <w:lvlJc w:val="left"/>
      <w:pPr>
        <w:ind w:left="420" w:hanging="420"/>
      </w:pPr>
      <w:rPr>
        <w:rFonts w:ascii="Wingdings" w:hAnsi="Wingdings" w:hint="default"/>
      </w:rPr>
    </w:lvl>
  </w:abstractNum>
  <w:abstractNum w:abstractNumId="1" w15:restartNumberingAfterBreak="0">
    <w:nsid w:val="01873C56"/>
    <w:multiLevelType w:val="multilevel"/>
    <w:tmpl w:val="01873C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A269A1"/>
    <w:multiLevelType w:val="hybridMultilevel"/>
    <w:tmpl w:val="48704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922F9"/>
    <w:multiLevelType w:val="singleLevel"/>
    <w:tmpl w:val="0C7922F9"/>
    <w:lvl w:ilvl="0">
      <w:start w:val="1"/>
      <w:numFmt w:val="bullet"/>
      <w:lvlText w:val=""/>
      <w:lvlJc w:val="left"/>
      <w:pPr>
        <w:ind w:left="420" w:hanging="420"/>
      </w:pPr>
      <w:rPr>
        <w:rFonts w:ascii="Wingdings" w:hAnsi="Wingdings" w:hint="default"/>
      </w:rPr>
    </w:lvl>
  </w:abstractNum>
  <w:abstractNum w:abstractNumId="4" w15:restartNumberingAfterBreak="0">
    <w:nsid w:val="0CBE0EA6"/>
    <w:multiLevelType w:val="hybridMultilevel"/>
    <w:tmpl w:val="EA3813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FB1992"/>
    <w:multiLevelType w:val="hybridMultilevel"/>
    <w:tmpl w:val="F224F1B0"/>
    <w:lvl w:ilvl="0" w:tplc="C2782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90340"/>
    <w:multiLevelType w:val="multilevel"/>
    <w:tmpl w:val="17490340"/>
    <w:lvl w:ilvl="0">
      <w:numFmt w:val="bullet"/>
      <w:lvlText w:val="-"/>
      <w:lvlJc w:val="left"/>
      <w:pPr>
        <w:ind w:left="720" w:hanging="360"/>
      </w:pPr>
      <w:rPr>
        <w:rFonts w:ascii="Arial Unicode MS" w:eastAsia="PMingLiU" w:hAnsi="Arial Unicode MS" w:cs="Arial Unicode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4D2C61"/>
    <w:multiLevelType w:val="multilevel"/>
    <w:tmpl w:val="1E4D2C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D25032"/>
    <w:multiLevelType w:val="multilevel"/>
    <w:tmpl w:val="20D25032"/>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C66A4A"/>
    <w:multiLevelType w:val="hybridMultilevel"/>
    <w:tmpl w:val="17940B02"/>
    <w:lvl w:ilvl="0" w:tplc="F6DE3358">
      <w:numFmt w:val="bullet"/>
      <w:lvlText w:val="-"/>
      <w:lvlJc w:val="left"/>
      <w:pPr>
        <w:ind w:left="720" w:hanging="360"/>
      </w:pPr>
      <w:rPr>
        <w:rFonts w:ascii="Arial Unicode MS" w:eastAsia="PMingLiU" w:hAnsi="Arial Unicode MS"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406B2"/>
    <w:multiLevelType w:val="multilevel"/>
    <w:tmpl w:val="227406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59D2A06"/>
    <w:multiLevelType w:val="multilevel"/>
    <w:tmpl w:val="259D2A06"/>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D50E2"/>
    <w:multiLevelType w:val="multilevel"/>
    <w:tmpl w:val="2B0D50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097321"/>
    <w:multiLevelType w:val="multilevel"/>
    <w:tmpl w:val="2D0973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E4F509D"/>
    <w:multiLevelType w:val="multilevel"/>
    <w:tmpl w:val="2E4F509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D33769"/>
    <w:multiLevelType w:val="multilevel"/>
    <w:tmpl w:val="31D33769"/>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A00BCB"/>
    <w:multiLevelType w:val="multilevel"/>
    <w:tmpl w:val="38A00BCB"/>
    <w:lvl w:ilvl="0">
      <w:numFmt w:val="bullet"/>
      <w:lvlText w:val="-"/>
      <w:lvlJc w:val="left"/>
      <w:pPr>
        <w:ind w:left="720" w:hanging="360"/>
      </w:pPr>
      <w:rPr>
        <w:rFonts w:ascii="Arial Unicode MS" w:eastAsia="PMingLiU" w:hAnsi="Arial Unicode MS" w:cs="Arial Unicode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A970A2"/>
    <w:multiLevelType w:val="multilevel"/>
    <w:tmpl w:val="3BA970A2"/>
    <w:lvl w:ilvl="0">
      <w:numFmt w:val="bullet"/>
      <w:lvlText w:val="-"/>
      <w:lvlJc w:val="left"/>
      <w:pPr>
        <w:ind w:left="720" w:hanging="360"/>
      </w:pPr>
      <w:rPr>
        <w:rFonts w:ascii="Arial Unicode MS" w:eastAsia="PMingLiU" w:hAnsi="Arial Unicode MS" w:cs="Arial Unicode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177763"/>
    <w:multiLevelType w:val="singleLevel"/>
    <w:tmpl w:val="3F177763"/>
    <w:lvl w:ilvl="0">
      <w:start w:val="1"/>
      <w:numFmt w:val="decimal"/>
      <w:suff w:val="space"/>
      <w:lvlText w:val="%1)"/>
      <w:lvlJc w:val="left"/>
    </w:lvl>
  </w:abstractNum>
  <w:abstractNum w:abstractNumId="25" w15:restartNumberingAfterBreak="0">
    <w:nsid w:val="40F82FC2"/>
    <w:multiLevelType w:val="multilevel"/>
    <w:tmpl w:val="40F82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706789"/>
    <w:multiLevelType w:val="hybridMultilevel"/>
    <w:tmpl w:val="02C0FAD4"/>
    <w:lvl w:ilvl="0" w:tplc="F6DE3358">
      <w:numFmt w:val="bullet"/>
      <w:lvlText w:val="-"/>
      <w:lvlJc w:val="left"/>
      <w:pPr>
        <w:ind w:left="360" w:hanging="360"/>
      </w:pPr>
      <w:rPr>
        <w:rFonts w:ascii="Arial Unicode MS" w:eastAsia="PMingLiU" w:hAnsi="Arial Unicode MS" w:cs="Arial Unicode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446C40"/>
    <w:multiLevelType w:val="multilevel"/>
    <w:tmpl w:val="46446C4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A590A80"/>
    <w:multiLevelType w:val="multilevel"/>
    <w:tmpl w:val="4A590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1D533E"/>
    <w:multiLevelType w:val="multilevel"/>
    <w:tmpl w:val="4B1D533E"/>
    <w:lvl w:ilvl="0">
      <w:start w:val="1"/>
      <w:numFmt w:val="bullet"/>
      <w:lvlText w:val="o"/>
      <w:lvlJc w:val="left"/>
      <w:pPr>
        <w:ind w:left="831" w:hanging="360"/>
      </w:pPr>
      <w:rPr>
        <w:rFonts w:ascii="Courier New" w:hAnsi="Courier New" w:cs="Courier New" w:hint="default"/>
      </w:rPr>
    </w:lvl>
    <w:lvl w:ilvl="1">
      <w:start w:val="1"/>
      <w:numFmt w:val="bullet"/>
      <w:lvlText w:val="o"/>
      <w:lvlJc w:val="left"/>
      <w:pPr>
        <w:ind w:left="1551" w:hanging="360"/>
      </w:pPr>
      <w:rPr>
        <w:rFonts w:ascii="Courier New" w:hAnsi="Courier New" w:cs="Courier New" w:hint="default"/>
      </w:rPr>
    </w:lvl>
    <w:lvl w:ilvl="2">
      <w:start w:val="1"/>
      <w:numFmt w:val="bullet"/>
      <w:lvlText w:val=""/>
      <w:lvlJc w:val="left"/>
      <w:pPr>
        <w:ind w:left="2271" w:hanging="360"/>
      </w:pPr>
      <w:rPr>
        <w:rFonts w:ascii="Wingdings" w:hAnsi="Wingdings" w:hint="default"/>
      </w:rPr>
    </w:lvl>
    <w:lvl w:ilvl="3">
      <w:start w:val="1"/>
      <w:numFmt w:val="bullet"/>
      <w:lvlText w:val=""/>
      <w:lvlJc w:val="left"/>
      <w:pPr>
        <w:ind w:left="2991" w:hanging="360"/>
      </w:pPr>
      <w:rPr>
        <w:rFonts w:ascii="Symbol" w:hAnsi="Symbol" w:hint="default"/>
      </w:rPr>
    </w:lvl>
    <w:lvl w:ilvl="4">
      <w:start w:val="1"/>
      <w:numFmt w:val="bullet"/>
      <w:lvlText w:val="o"/>
      <w:lvlJc w:val="left"/>
      <w:pPr>
        <w:ind w:left="3711" w:hanging="360"/>
      </w:pPr>
      <w:rPr>
        <w:rFonts w:ascii="Courier New" w:hAnsi="Courier New" w:cs="Courier New" w:hint="default"/>
      </w:rPr>
    </w:lvl>
    <w:lvl w:ilvl="5">
      <w:start w:val="1"/>
      <w:numFmt w:val="bullet"/>
      <w:lvlText w:val=""/>
      <w:lvlJc w:val="left"/>
      <w:pPr>
        <w:ind w:left="4431" w:hanging="360"/>
      </w:pPr>
      <w:rPr>
        <w:rFonts w:ascii="Wingdings" w:hAnsi="Wingdings" w:hint="default"/>
      </w:rPr>
    </w:lvl>
    <w:lvl w:ilvl="6">
      <w:start w:val="1"/>
      <w:numFmt w:val="bullet"/>
      <w:lvlText w:val=""/>
      <w:lvlJc w:val="left"/>
      <w:pPr>
        <w:ind w:left="5151" w:hanging="360"/>
      </w:pPr>
      <w:rPr>
        <w:rFonts w:ascii="Symbol" w:hAnsi="Symbol" w:hint="default"/>
      </w:rPr>
    </w:lvl>
    <w:lvl w:ilvl="7">
      <w:start w:val="1"/>
      <w:numFmt w:val="bullet"/>
      <w:lvlText w:val="o"/>
      <w:lvlJc w:val="left"/>
      <w:pPr>
        <w:ind w:left="5871" w:hanging="360"/>
      </w:pPr>
      <w:rPr>
        <w:rFonts w:ascii="Courier New" w:hAnsi="Courier New" w:cs="Courier New" w:hint="default"/>
      </w:rPr>
    </w:lvl>
    <w:lvl w:ilvl="8">
      <w:start w:val="1"/>
      <w:numFmt w:val="bullet"/>
      <w:lvlText w:val=""/>
      <w:lvlJc w:val="left"/>
      <w:pPr>
        <w:ind w:left="6591" w:hanging="360"/>
      </w:pPr>
      <w:rPr>
        <w:rFonts w:ascii="Wingdings" w:hAnsi="Wingdings" w:hint="default"/>
      </w:rPr>
    </w:lvl>
  </w:abstractNum>
  <w:abstractNum w:abstractNumId="30" w15:restartNumberingAfterBreak="0">
    <w:nsid w:val="4CDB25B8"/>
    <w:multiLevelType w:val="hybridMultilevel"/>
    <w:tmpl w:val="9B162916"/>
    <w:lvl w:ilvl="0" w:tplc="F6DE3358">
      <w:numFmt w:val="bullet"/>
      <w:lvlText w:val="-"/>
      <w:lvlJc w:val="left"/>
      <w:pPr>
        <w:ind w:left="776" w:hanging="360"/>
      </w:pPr>
      <w:rPr>
        <w:rFonts w:ascii="Arial Unicode MS" w:eastAsia="PMingLiU" w:hAnsi="Arial Unicode MS" w:cs="Arial Unicode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4EFB4C13"/>
    <w:multiLevelType w:val="hybridMultilevel"/>
    <w:tmpl w:val="5C24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D3823"/>
    <w:multiLevelType w:val="hybridMultilevel"/>
    <w:tmpl w:val="E33C3B04"/>
    <w:lvl w:ilvl="0" w:tplc="0270F2C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3884B15"/>
    <w:multiLevelType w:val="multilevel"/>
    <w:tmpl w:val="53884B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F357C3"/>
    <w:multiLevelType w:val="singleLevel"/>
    <w:tmpl w:val="55F357C3"/>
    <w:lvl w:ilvl="0">
      <w:start w:val="1"/>
      <w:numFmt w:val="decimal"/>
      <w:suff w:val="space"/>
      <w:lvlText w:val="%1)"/>
      <w:lvlJc w:val="left"/>
    </w:lvl>
  </w:abstractNum>
  <w:abstractNum w:abstractNumId="35" w15:restartNumberingAfterBreak="0">
    <w:nsid w:val="5B2445EE"/>
    <w:multiLevelType w:val="multilevel"/>
    <w:tmpl w:val="5B2445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C9050DE"/>
    <w:multiLevelType w:val="multilevel"/>
    <w:tmpl w:val="5C9050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D3E4C0D"/>
    <w:multiLevelType w:val="hybridMultilevel"/>
    <w:tmpl w:val="877E6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41C508D"/>
    <w:multiLevelType w:val="hybridMultilevel"/>
    <w:tmpl w:val="1310C202"/>
    <w:lvl w:ilvl="0" w:tplc="F6DE3358">
      <w:numFmt w:val="bullet"/>
      <w:lvlText w:val="-"/>
      <w:lvlJc w:val="left"/>
      <w:pPr>
        <w:ind w:left="720" w:hanging="360"/>
      </w:pPr>
      <w:rPr>
        <w:rFonts w:ascii="Arial Unicode MS" w:eastAsia="PMingLiU" w:hAnsi="Arial Unicode MS"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8A6660E"/>
    <w:multiLevelType w:val="multilevel"/>
    <w:tmpl w:val="68A66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5128FE"/>
    <w:multiLevelType w:val="multilevel"/>
    <w:tmpl w:val="695128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9E01143"/>
    <w:multiLevelType w:val="hybridMultilevel"/>
    <w:tmpl w:val="EB466B86"/>
    <w:lvl w:ilvl="0" w:tplc="4B709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EC7C23"/>
    <w:multiLevelType w:val="multilevel"/>
    <w:tmpl w:val="6BEC7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DC060E"/>
    <w:multiLevelType w:val="multilevel"/>
    <w:tmpl w:val="6CDC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3F287F"/>
    <w:multiLevelType w:val="multilevel"/>
    <w:tmpl w:val="6E3F287F"/>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ECB3557"/>
    <w:multiLevelType w:val="multilevel"/>
    <w:tmpl w:val="6ECB35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1325871"/>
    <w:multiLevelType w:val="multilevel"/>
    <w:tmpl w:val="71325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8A337A"/>
    <w:multiLevelType w:val="multilevel"/>
    <w:tmpl w:val="738A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57101"/>
    <w:multiLevelType w:val="multilevel"/>
    <w:tmpl w:val="74C57101"/>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5062F7C"/>
    <w:multiLevelType w:val="multilevel"/>
    <w:tmpl w:val="75062F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7C9EA92"/>
    <w:multiLevelType w:val="singleLevel"/>
    <w:tmpl w:val="77C9EA92"/>
    <w:lvl w:ilvl="0">
      <w:start w:val="1"/>
      <w:numFmt w:val="bullet"/>
      <w:lvlText w:val=""/>
      <w:lvlJc w:val="left"/>
      <w:pPr>
        <w:ind w:left="420" w:hanging="420"/>
      </w:pPr>
      <w:rPr>
        <w:rFonts w:ascii="Wingdings" w:hAnsi="Wingdings" w:hint="default"/>
      </w:rPr>
    </w:lvl>
  </w:abstractNum>
  <w:abstractNum w:abstractNumId="53" w15:restartNumberingAfterBreak="0">
    <w:nsid w:val="7CA34082"/>
    <w:multiLevelType w:val="multilevel"/>
    <w:tmpl w:val="7CA340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7F3F7A55"/>
    <w:multiLevelType w:val="multilevel"/>
    <w:tmpl w:val="7F3F7A55"/>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num w:numId="1">
    <w:abstractNumId w:val="8"/>
  </w:num>
  <w:num w:numId="2">
    <w:abstractNumId w:val="14"/>
  </w:num>
  <w:num w:numId="3">
    <w:abstractNumId w:val="0"/>
  </w:num>
  <w:num w:numId="4">
    <w:abstractNumId w:val="49"/>
  </w:num>
  <w:num w:numId="5">
    <w:abstractNumId w:val="50"/>
  </w:num>
  <w:num w:numId="6">
    <w:abstractNumId w:val="29"/>
  </w:num>
  <w:num w:numId="7">
    <w:abstractNumId w:val="3"/>
  </w:num>
  <w:num w:numId="8">
    <w:abstractNumId w:val="21"/>
  </w:num>
  <w:num w:numId="9">
    <w:abstractNumId w:val="47"/>
  </w:num>
  <w:num w:numId="10">
    <w:abstractNumId w:val="23"/>
  </w:num>
  <w:num w:numId="11">
    <w:abstractNumId w:val="38"/>
  </w:num>
  <w:num w:numId="12">
    <w:abstractNumId w:val="6"/>
  </w:num>
  <w:num w:numId="13">
    <w:abstractNumId w:val="35"/>
  </w:num>
  <w:num w:numId="14">
    <w:abstractNumId w:val="44"/>
  </w:num>
  <w:num w:numId="15">
    <w:abstractNumId w:val="12"/>
  </w:num>
  <w:num w:numId="16">
    <w:abstractNumId w:val="42"/>
  </w:num>
  <w:num w:numId="17">
    <w:abstractNumId w:val="28"/>
  </w:num>
  <w:num w:numId="18">
    <w:abstractNumId w:val="52"/>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55"/>
  </w:num>
  <w:num w:numId="22">
    <w:abstractNumId w:val="45"/>
  </w:num>
  <w:num w:numId="23">
    <w:abstractNumId w:val="36"/>
  </w:num>
  <w:num w:numId="24">
    <w:abstractNumId w:val="15"/>
  </w:num>
  <w:num w:numId="25">
    <w:abstractNumId w:val="22"/>
  </w:num>
  <w:num w:numId="26">
    <w:abstractNumId w:val="46"/>
  </w:num>
  <w:num w:numId="27">
    <w:abstractNumId w:val="13"/>
  </w:num>
  <w:num w:numId="28">
    <w:abstractNumId w:val="48"/>
  </w:num>
  <w:num w:numId="29">
    <w:abstractNumId w:val="18"/>
  </w:num>
  <w:num w:numId="30">
    <w:abstractNumId w:val="1"/>
  </w:num>
  <w:num w:numId="31">
    <w:abstractNumId w:val="33"/>
  </w:num>
  <w:num w:numId="32">
    <w:abstractNumId w:val="25"/>
  </w:num>
  <w:num w:numId="33">
    <w:abstractNumId w:val="9"/>
  </w:num>
  <w:num w:numId="34">
    <w:abstractNumId w:val="20"/>
  </w:num>
  <w:num w:numId="35">
    <w:abstractNumId w:val="24"/>
  </w:num>
  <w:num w:numId="36">
    <w:abstractNumId w:val="19"/>
  </w:num>
  <w:num w:numId="37">
    <w:abstractNumId w:val="17"/>
  </w:num>
  <w:num w:numId="38">
    <w:abstractNumId w:val="41"/>
  </w:num>
  <w:num w:numId="39">
    <w:abstractNumId w:val="51"/>
  </w:num>
  <w:num w:numId="40">
    <w:abstractNumId w:val="10"/>
  </w:num>
  <w:num w:numId="41">
    <w:abstractNumId w:val="53"/>
  </w:num>
  <w:num w:numId="42">
    <w:abstractNumId w:val="5"/>
  </w:num>
  <w:num w:numId="43">
    <w:abstractNumId w:val="32"/>
  </w:num>
  <w:num w:numId="44">
    <w:abstractNumId w:val="43"/>
  </w:num>
  <w:num w:numId="45">
    <w:abstractNumId w:val="31"/>
  </w:num>
  <w:num w:numId="46">
    <w:abstractNumId w:val="37"/>
  </w:num>
  <w:num w:numId="47">
    <w:abstractNumId w:val="4"/>
  </w:num>
  <w:num w:numId="48">
    <w:abstractNumId w:val="2"/>
  </w:num>
  <w:num w:numId="49">
    <w:abstractNumId w:val="11"/>
  </w:num>
  <w:num w:numId="50">
    <w:abstractNumId w:val="39"/>
  </w:num>
  <w:num w:numId="51">
    <w:abstractNumId w:val="26"/>
  </w:num>
  <w:num w:numId="52">
    <w:abstractNumId w:val="30"/>
  </w:num>
  <w:num w:numId="53">
    <w:abstractNumId w:val="40"/>
  </w:num>
  <w:num w:numId="54">
    <w:abstractNumId w:val="54"/>
  </w:num>
  <w:num w:numId="55">
    <w:abstractNumId w:val="16"/>
  </w:num>
  <w:num w:numId="56">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bordersDoNotSurroundHeader/>
  <w:bordersDoNotSurroundFooter/>
  <w:proofState w:spelling="clean" w:grammar="clean"/>
  <w:defaultTabStop w:val="720"/>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7D5"/>
    <w:rsid w:val="00006307"/>
    <w:rsid w:val="000069B9"/>
    <w:rsid w:val="00007165"/>
    <w:rsid w:val="000071E1"/>
    <w:rsid w:val="00014005"/>
    <w:rsid w:val="00015206"/>
    <w:rsid w:val="00015732"/>
    <w:rsid w:val="00026F2D"/>
    <w:rsid w:val="00027F0D"/>
    <w:rsid w:val="0003052B"/>
    <w:rsid w:val="00032769"/>
    <w:rsid w:val="00032C2E"/>
    <w:rsid w:val="00033360"/>
    <w:rsid w:val="00036EF8"/>
    <w:rsid w:val="000402EC"/>
    <w:rsid w:val="000412C5"/>
    <w:rsid w:val="00041822"/>
    <w:rsid w:val="00042017"/>
    <w:rsid w:val="00042FF9"/>
    <w:rsid w:val="00043E9D"/>
    <w:rsid w:val="00043EA5"/>
    <w:rsid w:val="000449CA"/>
    <w:rsid w:val="00047297"/>
    <w:rsid w:val="0005095F"/>
    <w:rsid w:val="0005410D"/>
    <w:rsid w:val="0005558B"/>
    <w:rsid w:val="00063363"/>
    <w:rsid w:val="00064370"/>
    <w:rsid w:val="000657E6"/>
    <w:rsid w:val="0006735F"/>
    <w:rsid w:val="00067F48"/>
    <w:rsid w:val="000713A9"/>
    <w:rsid w:val="00071458"/>
    <w:rsid w:val="000722C9"/>
    <w:rsid w:val="0007709B"/>
    <w:rsid w:val="00081C40"/>
    <w:rsid w:val="0008305E"/>
    <w:rsid w:val="00084F1B"/>
    <w:rsid w:val="00085C69"/>
    <w:rsid w:val="00087945"/>
    <w:rsid w:val="000934B5"/>
    <w:rsid w:val="00095DA3"/>
    <w:rsid w:val="0009611B"/>
    <w:rsid w:val="000973B9"/>
    <w:rsid w:val="000A0880"/>
    <w:rsid w:val="000A26CE"/>
    <w:rsid w:val="000A2899"/>
    <w:rsid w:val="000A416F"/>
    <w:rsid w:val="000A5DC4"/>
    <w:rsid w:val="000A6049"/>
    <w:rsid w:val="000A6689"/>
    <w:rsid w:val="000A6B9F"/>
    <w:rsid w:val="000A76C8"/>
    <w:rsid w:val="000B2B28"/>
    <w:rsid w:val="000B38AD"/>
    <w:rsid w:val="000B3A78"/>
    <w:rsid w:val="000B4C9B"/>
    <w:rsid w:val="000B658A"/>
    <w:rsid w:val="000C0C40"/>
    <w:rsid w:val="000C1F78"/>
    <w:rsid w:val="000C23F6"/>
    <w:rsid w:val="000C2B74"/>
    <w:rsid w:val="000C2C4D"/>
    <w:rsid w:val="000C44AC"/>
    <w:rsid w:val="000D101E"/>
    <w:rsid w:val="000D1528"/>
    <w:rsid w:val="000D4BE4"/>
    <w:rsid w:val="000E0B36"/>
    <w:rsid w:val="000E190D"/>
    <w:rsid w:val="000E4FA9"/>
    <w:rsid w:val="000E5D01"/>
    <w:rsid w:val="000E675F"/>
    <w:rsid w:val="000F0511"/>
    <w:rsid w:val="000F2FCE"/>
    <w:rsid w:val="000F3182"/>
    <w:rsid w:val="000F342D"/>
    <w:rsid w:val="000F422C"/>
    <w:rsid w:val="001009F9"/>
    <w:rsid w:val="001013E7"/>
    <w:rsid w:val="00101A17"/>
    <w:rsid w:val="00102F82"/>
    <w:rsid w:val="00103353"/>
    <w:rsid w:val="00103D51"/>
    <w:rsid w:val="00104391"/>
    <w:rsid w:val="00104DD3"/>
    <w:rsid w:val="0010510F"/>
    <w:rsid w:val="00105128"/>
    <w:rsid w:val="00105CB7"/>
    <w:rsid w:val="00105F6A"/>
    <w:rsid w:val="0010617E"/>
    <w:rsid w:val="00112578"/>
    <w:rsid w:val="00113889"/>
    <w:rsid w:val="001151B9"/>
    <w:rsid w:val="001156E0"/>
    <w:rsid w:val="00116BF5"/>
    <w:rsid w:val="001202FA"/>
    <w:rsid w:val="00120D6A"/>
    <w:rsid w:val="0012288A"/>
    <w:rsid w:val="00123796"/>
    <w:rsid w:val="00126F4F"/>
    <w:rsid w:val="001272AA"/>
    <w:rsid w:val="001272FC"/>
    <w:rsid w:val="001276C6"/>
    <w:rsid w:val="001306EB"/>
    <w:rsid w:val="0013085C"/>
    <w:rsid w:val="001370E6"/>
    <w:rsid w:val="00137766"/>
    <w:rsid w:val="00141351"/>
    <w:rsid w:val="00141C5B"/>
    <w:rsid w:val="00141FAE"/>
    <w:rsid w:val="00142B07"/>
    <w:rsid w:val="00143E88"/>
    <w:rsid w:val="00144371"/>
    <w:rsid w:val="001445B4"/>
    <w:rsid w:val="0014655B"/>
    <w:rsid w:val="00146561"/>
    <w:rsid w:val="00146724"/>
    <w:rsid w:val="00146D20"/>
    <w:rsid w:val="0014729A"/>
    <w:rsid w:val="001472DE"/>
    <w:rsid w:val="001478E5"/>
    <w:rsid w:val="001504AD"/>
    <w:rsid w:val="001511AA"/>
    <w:rsid w:val="00152571"/>
    <w:rsid w:val="00152B5A"/>
    <w:rsid w:val="00153144"/>
    <w:rsid w:val="00153667"/>
    <w:rsid w:val="001540D1"/>
    <w:rsid w:val="00155C58"/>
    <w:rsid w:val="001625DE"/>
    <w:rsid w:val="00164DCB"/>
    <w:rsid w:val="00166AFA"/>
    <w:rsid w:val="00166F9B"/>
    <w:rsid w:val="0017286E"/>
    <w:rsid w:val="00174512"/>
    <w:rsid w:val="00174CB1"/>
    <w:rsid w:val="00174FB8"/>
    <w:rsid w:val="0017541C"/>
    <w:rsid w:val="00175D69"/>
    <w:rsid w:val="00176C01"/>
    <w:rsid w:val="00177AA3"/>
    <w:rsid w:val="00180C2B"/>
    <w:rsid w:val="00181D34"/>
    <w:rsid w:val="00183062"/>
    <w:rsid w:val="00183D1D"/>
    <w:rsid w:val="00183EAB"/>
    <w:rsid w:val="00184909"/>
    <w:rsid w:val="00185856"/>
    <w:rsid w:val="00185D56"/>
    <w:rsid w:val="0018634C"/>
    <w:rsid w:val="00187556"/>
    <w:rsid w:val="001878C0"/>
    <w:rsid w:val="001912B9"/>
    <w:rsid w:val="00192778"/>
    <w:rsid w:val="001949AF"/>
    <w:rsid w:val="00194DF2"/>
    <w:rsid w:val="00196552"/>
    <w:rsid w:val="00197DDB"/>
    <w:rsid w:val="001A000F"/>
    <w:rsid w:val="001A028F"/>
    <w:rsid w:val="001A255D"/>
    <w:rsid w:val="001A2838"/>
    <w:rsid w:val="001A5062"/>
    <w:rsid w:val="001B12E0"/>
    <w:rsid w:val="001B179E"/>
    <w:rsid w:val="001B226B"/>
    <w:rsid w:val="001B3504"/>
    <w:rsid w:val="001B5505"/>
    <w:rsid w:val="001B5BC1"/>
    <w:rsid w:val="001B706A"/>
    <w:rsid w:val="001C1577"/>
    <w:rsid w:val="001C1C42"/>
    <w:rsid w:val="001D01B4"/>
    <w:rsid w:val="001D0E1F"/>
    <w:rsid w:val="001D0F43"/>
    <w:rsid w:val="001D2789"/>
    <w:rsid w:val="001D3EBF"/>
    <w:rsid w:val="001D64E4"/>
    <w:rsid w:val="001D681E"/>
    <w:rsid w:val="001E0BBB"/>
    <w:rsid w:val="001E53B7"/>
    <w:rsid w:val="001E652D"/>
    <w:rsid w:val="001E7186"/>
    <w:rsid w:val="001F0DAD"/>
    <w:rsid w:val="001F15D5"/>
    <w:rsid w:val="001F1C31"/>
    <w:rsid w:val="001F4FB6"/>
    <w:rsid w:val="001F71AF"/>
    <w:rsid w:val="0020273B"/>
    <w:rsid w:val="002028B1"/>
    <w:rsid w:val="00203A90"/>
    <w:rsid w:val="00204406"/>
    <w:rsid w:val="002053BF"/>
    <w:rsid w:val="00205715"/>
    <w:rsid w:val="002062CB"/>
    <w:rsid w:val="00212881"/>
    <w:rsid w:val="00214808"/>
    <w:rsid w:val="00215D32"/>
    <w:rsid w:val="0022318E"/>
    <w:rsid w:val="00223678"/>
    <w:rsid w:val="002259B3"/>
    <w:rsid w:val="00226139"/>
    <w:rsid w:val="00231D54"/>
    <w:rsid w:val="00233D51"/>
    <w:rsid w:val="00240384"/>
    <w:rsid w:val="002416CD"/>
    <w:rsid w:val="00242992"/>
    <w:rsid w:val="0024607E"/>
    <w:rsid w:val="00250F63"/>
    <w:rsid w:val="0025167B"/>
    <w:rsid w:val="002517FC"/>
    <w:rsid w:val="00254B2F"/>
    <w:rsid w:val="00260B38"/>
    <w:rsid w:val="002623A4"/>
    <w:rsid w:val="002623F3"/>
    <w:rsid w:val="00262722"/>
    <w:rsid w:val="00262AD8"/>
    <w:rsid w:val="00266655"/>
    <w:rsid w:val="00271393"/>
    <w:rsid w:val="00271A05"/>
    <w:rsid w:val="00272499"/>
    <w:rsid w:val="002725BA"/>
    <w:rsid w:val="002729F1"/>
    <w:rsid w:val="00272E2E"/>
    <w:rsid w:val="0027336C"/>
    <w:rsid w:val="00275A4E"/>
    <w:rsid w:val="002776A3"/>
    <w:rsid w:val="00280788"/>
    <w:rsid w:val="00284187"/>
    <w:rsid w:val="00284C7B"/>
    <w:rsid w:val="002862F2"/>
    <w:rsid w:val="00290461"/>
    <w:rsid w:val="002909AA"/>
    <w:rsid w:val="00291156"/>
    <w:rsid w:val="00292B97"/>
    <w:rsid w:val="00295011"/>
    <w:rsid w:val="002979B8"/>
    <w:rsid w:val="00297FC4"/>
    <w:rsid w:val="002A2934"/>
    <w:rsid w:val="002A4496"/>
    <w:rsid w:val="002A62C9"/>
    <w:rsid w:val="002B740D"/>
    <w:rsid w:val="002C0DB1"/>
    <w:rsid w:val="002C1749"/>
    <w:rsid w:val="002C35C7"/>
    <w:rsid w:val="002C686A"/>
    <w:rsid w:val="002C7475"/>
    <w:rsid w:val="002C7C93"/>
    <w:rsid w:val="002D1649"/>
    <w:rsid w:val="002D1A7C"/>
    <w:rsid w:val="002D3CB2"/>
    <w:rsid w:val="002D5BA3"/>
    <w:rsid w:val="002D729A"/>
    <w:rsid w:val="002D76F1"/>
    <w:rsid w:val="002E05FB"/>
    <w:rsid w:val="002E73BD"/>
    <w:rsid w:val="002E7F0D"/>
    <w:rsid w:val="002F27C7"/>
    <w:rsid w:val="002F6DAC"/>
    <w:rsid w:val="002F70F4"/>
    <w:rsid w:val="002F70F5"/>
    <w:rsid w:val="002F71D5"/>
    <w:rsid w:val="00300C60"/>
    <w:rsid w:val="00301B3D"/>
    <w:rsid w:val="0030464D"/>
    <w:rsid w:val="0030793D"/>
    <w:rsid w:val="00310418"/>
    <w:rsid w:val="00310492"/>
    <w:rsid w:val="0031687B"/>
    <w:rsid w:val="00317703"/>
    <w:rsid w:val="00330585"/>
    <w:rsid w:val="0033184E"/>
    <w:rsid w:val="003328C3"/>
    <w:rsid w:val="00333E9B"/>
    <w:rsid w:val="00334BE9"/>
    <w:rsid w:val="003432C9"/>
    <w:rsid w:val="00343B41"/>
    <w:rsid w:val="00343EF1"/>
    <w:rsid w:val="00345E61"/>
    <w:rsid w:val="003478FB"/>
    <w:rsid w:val="00351A6E"/>
    <w:rsid w:val="003521DB"/>
    <w:rsid w:val="003545E1"/>
    <w:rsid w:val="00354E61"/>
    <w:rsid w:val="003577A8"/>
    <w:rsid w:val="003615F5"/>
    <w:rsid w:val="003620C6"/>
    <w:rsid w:val="00363012"/>
    <w:rsid w:val="00363276"/>
    <w:rsid w:val="00363BBA"/>
    <w:rsid w:val="003647D3"/>
    <w:rsid w:val="00365B4A"/>
    <w:rsid w:val="00366054"/>
    <w:rsid w:val="00366323"/>
    <w:rsid w:val="003717CF"/>
    <w:rsid w:val="003731A2"/>
    <w:rsid w:val="003738FB"/>
    <w:rsid w:val="00374E61"/>
    <w:rsid w:val="00375F45"/>
    <w:rsid w:val="00377C96"/>
    <w:rsid w:val="00382208"/>
    <w:rsid w:val="00384A4B"/>
    <w:rsid w:val="003872B0"/>
    <w:rsid w:val="00391B0F"/>
    <w:rsid w:val="00391DAF"/>
    <w:rsid w:val="00391F25"/>
    <w:rsid w:val="00393809"/>
    <w:rsid w:val="003A20B8"/>
    <w:rsid w:val="003A310B"/>
    <w:rsid w:val="003A325D"/>
    <w:rsid w:val="003A38F2"/>
    <w:rsid w:val="003B03BE"/>
    <w:rsid w:val="003B1126"/>
    <w:rsid w:val="003B6437"/>
    <w:rsid w:val="003C11F7"/>
    <w:rsid w:val="003C2E21"/>
    <w:rsid w:val="003C30E5"/>
    <w:rsid w:val="003C35EC"/>
    <w:rsid w:val="003C4E1A"/>
    <w:rsid w:val="003C5D14"/>
    <w:rsid w:val="003C70B9"/>
    <w:rsid w:val="003D074A"/>
    <w:rsid w:val="003D22B4"/>
    <w:rsid w:val="003D2879"/>
    <w:rsid w:val="003D38F9"/>
    <w:rsid w:val="003D5D41"/>
    <w:rsid w:val="003D6B31"/>
    <w:rsid w:val="003D7101"/>
    <w:rsid w:val="003E1711"/>
    <w:rsid w:val="003E273A"/>
    <w:rsid w:val="003E2C52"/>
    <w:rsid w:val="003E2F15"/>
    <w:rsid w:val="003E329F"/>
    <w:rsid w:val="003E59A3"/>
    <w:rsid w:val="003E5DD0"/>
    <w:rsid w:val="003E603B"/>
    <w:rsid w:val="003E7153"/>
    <w:rsid w:val="003F0EA8"/>
    <w:rsid w:val="003F11EC"/>
    <w:rsid w:val="003F2364"/>
    <w:rsid w:val="003F25CC"/>
    <w:rsid w:val="003F2794"/>
    <w:rsid w:val="003F35C9"/>
    <w:rsid w:val="003F40E5"/>
    <w:rsid w:val="003F6B82"/>
    <w:rsid w:val="003F6CCB"/>
    <w:rsid w:val="003F6F3E"/>
    <w:rsid w:val="00400CE6"/>
    <w:rsid w:val="00402A1E"/>
    <w:rsid w:val="00404C4B"/>
    <w:rsid w:val="00405400"/>
    <w:rsid w:val="00405A83"/>
    <w:rsid w:val="00405E93"/>
    <w:rsid w:val="00406A2F"/>
    <w:rsid w:val="00407E8A"/>
    <w:rsid w:val="0041001B"/>
    <w:rsid w:val="00411BF4"/>
    <w:rsid w:val="0041403C"/>
    <w:rsid w:val="00417BD5"/>
    <w:rsid w:val="00420A44"/>
    <w:rsid w:val="004229CC"/>
    <w:rsid w:val="004232C4"/>
    <w:rsid w:val="00425DD5"/>
    <w:rsid w:val="00431C40"/>
    <w:rsid w:val="004330F3"/>
    <w:rsid w:val="00433863"/>
    <w:rsid w:val="00440400"/>
    <w:rsid w:val="0044211B"/>
    <w:rsid w:val="00442459"/>
    <w:rsid w:val="00443035"/>
    <w:rsid w:val="00443491"/>
    <w:rsid w:val="00443F0D"/>
    <w:rsid w:val="004458C1"/>
    <w:rsid w:val="00445FFE"/>
    <w:rsid w:val="00447402"/>
    <w:rsid w:val="00450FE9"/>
    <w:rsid w:val="00451A81"/>
    <w:rsid w:val="00452CA1"/>
    <w:rsid w:val="0045393B"/>
    <w:rsid w:val="004548E6"/>
    <w:rsid w:val="004557B0"/>
    <w:rsid w:val="00456024"/>
    <w:rsid w:val="00457816"/>
    <w:rsid w:val="004611B2"/>
    <w:rsid w:val="00463982"/>
    <w:rsid w:val="004655DA"/>
    <w:rsid w:val="00466178"/>
    <w:rsid w:val="00466611"/>
    <w:rsid w:val="00471A02"/>
    <w:rsid w:val="0047356D"/>
    <w:rsid w:val="0047421E"/>
    <w:rsid w:val="004747AB"/>
    <w:rsid w:val="0048043C"/>
    <w:rsid w:val="00481086"/>
    <w:rsid w:val="004819B6"/>
    <w:rsid w:val="004834D6"/>
    <w:rsid w:val="00483E85"/>
    <w:rsid w:val="0048546E"/>
    <w:rsid w:val="00485C82"/>
    <w:rsid w:val="00494699"/>
    <w:rsid w:val="0049534F"/>
    <w:rsid w:val="00496390"/>
    <w:rsid w:val="004A491C"/>
    <w:rsid w:val="004A74FB"/>
    <w:rsid w:val="004B3CB6"/>
    <w:rsid w:val="004B472A"/>
    <w:rsid w:val="004B5169"/>
    <w:rsid w:val="004B6C9A"/>
    <w:rsid w:val="004B6F98"/>
    <w:rsid w:val="004B79A9"/>
    <w:rsid w:val="004C01A0"/>
    <w:rsid w:val="004C0437"/>
    <w:rsid w:val="004C24C7"/>
    <w:rsid w:val="004C2F35"/>
    <w:rsid w:val="004C4071"/>
    <w:rsid w:val="004C4726"/>
    <w:rsid w:val="004C49E0"/>
    <w:rsid w:val="004D1262"/>
    <w:rsid w:val="004D1B45"/>
    <w:rsid w:val="004D2DC9"/>
    <w:rsid w:val="004D3D09"/>
    <w:rsid w:val="004D40BD"/>
    <w:rsid w:val="004D7C99"/>
    <w:rsid w:val="004E0AC9"/>
    <w:rsid w:val="004E2FA1"/>
    <w:rsid w:val="004E48D6"/>
    <w:rsid w:val="004E5B60"/>
    <w:rsid w:val="004E774D"/>
    <w:rsid w:val="004F0500"/>
    <w:rsid w:val="004F1B30"/>
    <w:rsid w:val="004F2023"/>
    <w:rsid w:val="004F2F7E"/>
    <w:rsid w:val="004F5218"/>
    <w:rsid w:val="004F6A48"/>
    <w:rsid w:val="00500649"/>
    <w:rsid w:val="0050071A"/>
    <w:rsid w:val="005015C5"/>
    <w:rsid w:val="00501D54"/>
    <w:rsid w:val="005030A5"/>
    <w:rsid w:val="00507A53"/>
    <w:rsid w:val="00510FE5"/>
    <w:rsid w:val="00511154"/>
    <w:rsid w:val="0051349D"/>
    <w:rsid w:val="00516B2E"/>
    <w:rsid w:val="00520A3E"/>
    <w:rsid w:val="00522E6B"/>
    <w:rsid w:val="005249EB"/>
    <w:rsid w:val="005252BB"/>
    <w:rsid w:val="00525663"/>
    <w:rsid w:val="005263EF"/>
    <w:rsid w:val="005268F3"/>
    <w:rsid w:val="005277DE"/>
    <w:rsid w:val="00530B4A"/>
    <w:rsid w:val="00531AC5"/>
    <w:rsid w:val="00532C35"/>
    <w:rsid w:val="00535D25"/>
    <w:rsid w:val="00537476"/>
    <w:rsid w:val="00537A30"/>
    <w:rsid w:val="00540C3A"/>
    <w:rsid w:val="00541A3C"/>
    <w:rsid w:val="0054212B"/>
    <w:rsid w:val="0054242F"/>
    <w:rsid w:val="00543C26"/>
    <w:rsid w:val="00550280"/>
    <w:rsid w:val="00550EA3"/>
    <w:rsid w:val="0055126E"/>
    <w:rsid w:val="0055154C"/>
    <w:rsid w:val="0055355B"/>
    <w:rsid w:val="00554C6C"/>
    <w:rsid w:val="00555285"/>
    <w:rsid w:val="00556136"/>
    <w:rsid w:val="0055642C"/>
    <w:rsid w:val="00560042"/>
    <w:rsid w:val="00562667"/>
    <w:rsid w:val="00563A6D"/>
    <w:rsid w:val="00563D5B"/>
    <w:rsid w:val="00563E9F"/>
    <w:rsid w:val="005657E1"/>
    <w:rsid w:val="00566060"/>
    <w:rsid w:val="0057150E"/>
    <w:rsid w:val="00572F34"/>
    <w:rsid w:val="00574A84"/>
    <w:rsid w:val="005756A6"/>
    <w:rsid w:val="00575B17"/>
    <w:rsid w:val="00576BFF"/>
    <w:rsid w:val="0057736C"/>
    <w:rsid w:val="00577AAF"/>
    <w:rsid w:val="00580FA3"/>
    <w:rsid w:val="00581669"/>
    <w:rsid w:val="00583852"/>
    <w:rsid w:val="00586053"/>
    <w:rsid w:val="00586238"/>
    <w:rsid w:val="00591A47"/>
    <w:rsid w:val="00593B39"/>
    <w:rsid w:val="00593C5B"/>
    <w:rsid w:val="00594EDE"/>
    <w:rsid w:val="00596E72"/>
    <w:rsid w:val="005970B6"/>
    <w:rsid w:val="00597FF2"/>
    <w:rsid w:val="005A29B3"/>
    <w:rsid w:val="005A3AE6"/>
    <w:rsid w:val="005A3B69"/>
    <w:rsid w:val="005B0420"/>
    <w:rsid w:val="005B36EC"/>
    <w:rsid w:val="005B7207"/>
    <w:rsid w:val="005C093A"/>
    <w:rsid w:val="005C0A3F"/>
    <w:rsid w:val="005C2A5F"/>
    <w:rsid w:val="005C4F14"/>
    <w:rsid w:val="005C566D"/>
    <w:rsid w:val="005C60B7"/>
    <w:rsid w:val="005C7C98"/>
    <w:rsid w:val="005D0333"/>
    <w:rsid w:val="005D0604"/>
    <w:rsid w:val="005D1386"/>
    <w:rsid w:val="005D1607"/>
    <w:rsid w:val="005D1CBC"/>
    <w:rsid w:val="005D4FB0"/>
    <w:rsid w:val="005D79A4"/>
    <w:rsid w:val="005E0E1C"/>
    <w:rsid w:val="005E2A66"/>
    <w:rsid w:val="005E3610"/>
    <w:rsid w:val="005E3E39"/>
    <w:rsid w:val="005E4196"/>
    <w:rsid w:val="005F0842"/>
    <w:rsid w:val="005F0DFB"/>
    <w:rsid w:val="005F2273"/>
    <w:rsid w:val="005F2ADE"/>
    <w:rsid w:val="005F3980"/>
    <w:rsid w:val="005F3F90"/>
    <w:rsid w:val="005F4099"/>
    <w:rsid w:val="005F4E18"/>
    <w:rsid w:val="005F6D58"/>
    <w:rsid w:val="006043EE"/>
    <w:rsid w:val="00606297"/>
    <w:rsid w:val="00612749"/>
    <w:rsid w:val="00613CEA"/>
    <w:rsid w:val="00613F54"/>
    <w:rsid w:val="00620B30"/>
    <w:rsid w:val="00621DA0"/>
    <w:rsid w:val="006225C4"/>
    <w:rsid w:val="0062339C"/>
    <w:rsid w:val="00623B95"/>
    <w:rsid w:val="006243E0"/>
    <w:rsid w:val="006245A9"/>
    <w:rsid w:val="006308A5"/>
    <w:rsid w:val="00643E15"/>
    <w:rsid w:val="00644D23"/>
    <w:rsid w:val="00644F77"/>
    <w:rsid w:val="00645311"/>
    <w:rsid w:val="006465B7"/>
    <w:rsid w:val="00646730"/>
    <w:rsid w:val="00647978"/>
    <w:rsid w:val="00647EB1"/>
    <w:rsid w:val="006509D1"/>
    <w:rsid w:val="00651885"/>
    <w:rsid w:val="006535AA"/>
    <w:rsid w:val="00655556"/>
    <w:rsid w:val="0065556E"/>
    <w:rsid w:val="00655B5B"/>
    <w:rsid w:val="00656026"/>
    <w:rsid w:val="006610C8"/>
    <w:rsid w:val="006627BE"/>
    <w:rsid w:val="00662B4F"/>
    <w:rsid w:val="006641E5"/>
    <w:rsid w:val="006664AC"/>
    <w:rsid w:val="00667384"/>
    <w:rsid w:val="00671837"/>
    <w:rsid w:val="0067188D"/>
    <w:rsid w:val="006749E4"/>
    <w:rsid w:val="006753AF"/>
    <w:rsid w:val="00675B92"/>
    <w:rsid w:val="0067606A"/>
    <w:rsid w:val="00677D1A"/>
    <w:rsid w:val="00680907"/>
    <w:rsid w:val="00680A87"/>
    <w:rsid w:val="006825F1"/>
    <w:rsid w:val="00682D7B"/>
    <w:rsid w:val="0068331C"/>
    <w:rsid w:val="006843A4"/>
    <w:rsid w:val="00685B8E"/>
    <w:rsid w:val="00686A67"/>
    <w:rsid w:val="0068700F"/>
    <w:rsid w:val="006904A2"/>
    <w:rsid w:val="0069098D"/>
    <w:rsid w:val="0069280E"/>
    <w:rsid w:val="0069307A"/>
    <w:rsid w:val="0069422C"/>
    <w:rsid w:val="00697031"/>
    <w:rsid w:val="00697214"/>
    <w:rsid w:val="00697B95"/>
    <w:rsid w:val="006A2559"/>
    <w:rsid w:val="006A2776"/>
    <w:rsid w:val="006A2EE3"/>
    <w:rsid w:val="006A31A3"/>
    <w:rsid w:val="006A41BA"/>
    <w:rsid w:val="006A4755"/>
    <w:rsid w:val="006A742B"/>
    <w:rsid w:val="006B110E"/>
    <w:rsid w:val="006B38A0"/>
    <w:rsid w:val="006C0243"/>
    <w:rsid w:val="006C1485"/>
    <w:rsid w:val="006C18E6"/>
    <w:rsid w:val="006C1DC6"/>
    <w:rsid w:val="006C51BC"/>
    <w:rsid w:val="006C5313"/>
    <w:rsid w:val="006C5A74"/>
    <w:rsid w:val="006C6F3C"/>
    <w:rsid w:val="006C732E"/>
    <w:rsid w:val="006C761A"/>
    <w:rsid w:val="006C79BB"/>
    <w:rsid w:val="006D541A"/>
    <w:rsid w:val="006D7630"/>
    <w:rsid w:val="006D7A1D"/>
    <w:rsid w:val="006E00C0"/>
    <w:rsid w:val="006E12FC"/>
    <w:rsid w:val="006E246D"/>
    <w:rsid w:val="006E2845"/>
    <w:rsid w:val="006E2C0F"/>
    <w:rsid w:val="006F0588"/>
    <w:rsid w:val="006F2A08"/>
    <w:rsid w:val="006F2FAF"/>
    <w:rsid w:val="006F37AD"/>
    <w:rsid w:val="006F518C"/>
    <w:rsid w:val="006F6603"/>
    <w:rsid w:val="007036A1"/>
    <w:rsid w:val="00703782"/>
    <w:rsid w:val="00703E5D"/>
    <w:rsid w:val="00704042"/>
    <w:rsid w:val="00704460"/>
    <w:rsid w:val="00704920"/>
    <w:rsid w:val="00707873"/>
    <w:rsid w:val="0071248E"/>
    <w:rsid w:val="007138AA"/>
    <w:rsid w:val="00713FB5"/>
    <w:rsid w:val="00714C17"/>
    <w:rsid w:val="00714F3F"/>
    <w:rsid w:val="00717637"/>
    <w:rsid w:val="00720763"/>
    <w:rsid w:val="00721EDD"/>
    <w:rsid w:val="0072325F"/>
    <w:rsid w:val="00731A08"/>
    <w:rsid w:val="00732A75"/>
    <w:rsid w:val="00733036"/>
    <w:rsid w:val="00734D54"/>
    <w:rsid w:val="00734EB2"/>
    <w:rsid w:val="00735C1A"/>
    <w:rsid w:val="007369F8"/>
    <w:rsid w:val="00737945"/>
    <w:rsid w:val="00742025"/>
    <w:rsid w:val="00745AAE"/>
    <w:rsid w:val="00753693"/>
    <w:rsid w:val="0075669C"/>
    <w:rsid w:val="00762821"/>
    <w:rsid w:val="00762E0E"/>
    <w:rsid w:val="00765B1A"/>
    <w:rsid w:val="00765E1F"/>
    <w:rsid w:val="00766819"/>
    <w:rsid w:val="00770905"/>
    <w:rsid w:val="007718DC"/>
    <w:rsid w:val="007718DD"/>
    <w:rsid w:val="00772117"/>
    <w:rsid w:val="0077385E"/>
    <w:rsid w:val="00774BC9"/>
    <w:rsid w:val="00776D62"/>
    <w:rsid w:val="00777246"/>
    <w:rsid w:val="007772BD"/>
    <w:rsid w:val="00782AD1"/>
    <w:rsid w:val="00782E13"/>
    <w:rsid w:val="00783147"/>
    <w:rsid w:val="00785C30"/>
    <w:rsid w:val="00786F91"/>
    <w:rsid w:val="00787D0D"/>
    <w:rsid w:val="00790F4B"/>
    <w:rsid w:val="00791581"/>
    <w:rsid w:val="0079180C"/>
    <w:rsid w:val="00793C00"/>
    <w:rsid w:val="0079511B"/>
    <w:rsid w:val="007953B0"/>
    <w:rsid w:val="007A2036"/>
    <w:rsid w:val="007A20A2"/>
    <w:rsid w:val="007A2149"/>
    <w:rsid w:val="007A23A5"/>
    <w:rsid w:val="007A30DF"/>
    <w:rsid w:val="007A374C"/>
    <w:rsid w:val="007A4484"/>
    <w:rsid w:val="007A538E"/>
    <w:rsid w:val="007A6596"/>
    <w:rsid w:val="007A7ADB"/>
    <w:rsid w:val="007B1987"/>
    <w:rsid w:val="007B36BD"/>
    <w:rsid w:val="007B5207"/>
    <w:rsid w:val="007C0770"/>
    <w:rsid w:val="007C15A6"/>
    <w:rsid w:val="007C1BB7"/>
    <w:rsid w:val="007C2CCC"/>
    <w:rsid w:val="007C45A8"/>
    <w:rsid w:val="007C5EE9"/>
    <w:rsid w:val="007C74CF"/>
    <w:rsid w:val="007D05CA"/>
    <w:rsid w:val="007D08EF"/>
    <w:rsid w:val="007D22C3"/>
    <w:rsid w:val="007D260A"/>
    <w:rsid w:val="007D33A8"/>
    <w:rsid w:val="007D41A1"/>
    <w:rsid w:val="007D5917"/>
    <w:rsid w:val="007D6692"/>
    <w:rsid w:val="007D751F"/>
    <w:rsid w:val="007E0456"/>
    <w:rsid w:val="007E0F81"/>
    <w:rsid w:val="007E190F"/>
    <w:rsid w:val="007E69FA"/>
    <w:rsid w:val="007F0245"/>
    <w:rsid w:val="007F17D7"/>
    <w:rsid w:val="007F3311"/>
    <w:rsid w:val="007F4D7C"/>
    <w:rsid w:val="007F4E33"/>
    <w:rsid w:val="007F57D0"/>
    <w:rsid w:val="007F5CF3"/>
    <w:rsid w:val="007F5D92"/>
    <w:rsid w:val="007F5E2C"/>
    <w:rsid w:val="007F7C2F"/>
    <w:rsid w:val="00800159"/>
    <w:rsid w:val="00800BED"/>
    <w:rsid w:val="008016C0"/>
    <w:rsid w:val="00804EF1"/>
    <w:rsid w:val="00805243"/>
    <w:rsid w:val="00807DA8"/>
    <w:rsid w:val="00811235"/>
    <w:rsid w:val="0081188C"/>
    <w:rsid w:val="00813070"/>
    <w:rsid w:val="00815C15"/>
    <w:rsid w:val="00817F95"/>
    <w:rsid w:val="0082122F"/>
    <w:rsid w:val="00821570"/>
    <w:rsid w:val="008220E8"/>
    <w:rsid w:val="00827205"/>
    <w:rsid w:val="00832806"/>
    <w:rsid w:val="00833108"/>
    <w:rsid w:val="00833233"/>
    <w:rsid w:val="00834A73"/>
    <w:rsid w:val="00836BF0"/>
    <w:rsid w:val="00840CFF"/>
    <w:rsid w:val="00840E2F"/>
    <w:rsid w:val="00840E6C"/>
    <w:rsid w:val="00842535"/>
    <w:rsid w:val="00842EB6"/>
    <w:rsid w:val="00845654"/>
    <w:rsid w:val="00845AB1"/>
    <w:rsid w:val="00846316"/>
    <w:rsid w:val="00850B1F"/>
    <w:rsid w:val="00850E9F"/>
    <w:rsid w:val="00851640"/>
    <w:rsid w:val="00855650"/>
    <w:rsid w:val="00856C34"/>
    <w:rsid w:val="008571F4"/>
    <w:rsid w:val="00857466"/>
    <w:rsid w:val="00860B56"/>
    <w:rsid w:val="00861141"/>
    <w:rsid w:val="00861D03"/>
    <w:rsid w:val="0086554A"/>
    <w:rsid w:val="0086597E"/>
    <w:rsid w:val="00866DA4"/>
    <w:rsid w:val="008701E7"/>
    <w:rsid w:val="008748BA"/>
    <w:rsid w:val="008801E2"/>
    <w:rsid w:val="00881118"/>
    <w:rsid w:val="008849E7"/>
    <w:rsid w:val="008869C6"/>
    <w:rsid w:val="008900E1"/>
    <w:rsid w:val="0089225D"/>
    <w:rsid w:val="0089414D"/>
    <w:rsid w:val="00895E2B"/>
    <w:rsid w:val="00897A17"/>
    <w:rsid w:val="008A0096"/>
    <w:rsid w:val="008A1688"/>
    <w:rsid w:val="008A1853"/>
    <w:rsid w:val="008A213B"/>
    <w:rsid w:val="008A2B25"/>
    <w:rsid w:val="008A329F"/>
    <w:rsid w:val="008A3B75"/>
    <w:rsid w:val="008A420C"/>
    <w:rsid w:val="008A5144"/>
    <w:rsid w:val="008A7D45"/>
    <w:rsid w:val="008B0435"/>
    <w:rsid w:val="008B0E20"/>
    <w:rsid w:val="008B0FF6"/>
    <w:rsid w:val="008B1217"/>
    <w:rsid w:val="008B212E"/>
    <w:rsid w:val="008B22EF"/>
    <w:rsid w:val="008B2F76"/>
    <w:rsid w:val="008B52CA"/>
    <w:rsid w:val="008B5E06"/>
    <w:rsid w:val="008C021C"/>
    <w:rsid w:val="008C3688"/>
    <w:rsid w:val="008C3D8F"/>
    <w:rsid w:val="008C459C"/>
    <w:rsid w:val="008C5085"/>
    <w:rsid w:val="008C6A57"/>
    <w:rsid w:val="008D0FBE"/>
    <w:rsid w:val="008D1D46"/>
    <w:rsid w:val="008D2CDB"/>
    <w:rsid w:val="008D3320"/>
    <w:rsid w:val="008D3533"/>
    <w:rsid w:val="008D4208"/>
    <w:rsid w:val="008D689C"/>
    <w:rsid w:val="008D7057"/>
    <w:rsid w:val="008D70F0"/>
    <w:rsid w:val="008D7EAF"/>
    <w:rsid w:val="008E0BFA"/>
    <w:rsid w:val="008E2D04"/>
    <w:rsid w:val="008E30E3"/>
    <w:rsid w:val="008E4311"/>
    <w:rsid w:val="008E5D5B"/>
    <w:rsid w:val="008E5F64"/>
    <w:rsid w:val="008E7119"/>
    <w:rsid w:val="008F0751"/>
    <w:rsid w:val="008F2A4F"/>
    <w:rsid w:val="008F4D33"/>
    <w:rsid w:val="008F5F51"/>
    <w:rsid w:val="008F6C71"/>
    <w:rsid w:val="00901A73"/>
    <w:rsid w:val="00902DB6"/>
    <w:rsid w:val="0090423A"/>
    <w:rsid w:val="00905DDD"/>
    <w:rsid w:val="00906300"/>
    <w:rsid w:val="009146AE"/>
    <w:rsid w:val="00915A59"/>
    <w:rsid w:val="00916880"/>
    <w:rsid w:val="00917BFA"/>
    <w:rsid w:val="00924855"/>
    <w:rsid w:val="00924ECE"/>
    <w:rsid w:val="00925066"/>
    <w:rsid w:val="00930255"/>
    <w:rsid w:val="0093124D"/>
    <w:rsid w:val="0093250F"/>
    <w:rsid w:val="00932CDF"/>
    <w:rsid w:val="009352D3"/>
    <w:rsid w:val="009355EA"/>
    <w:rsid w:val="0093622C"/>
    <w:rsid w:val="0093635E"/>
    <w:rsid w:val="00936605"/>
    <w:rsid w:val="009402AC"/>
    <w:rsid w:val="00940818"/>
    <w:rsid w:val="0094164D"/>
    <w:rsid w:val="009421AA"/>
    <w:rsid w:val="009433FA"/>
    <w:rsid w:val="00943E8E"/>
    <w:rsid w:val="00945ECA"/>
    <w:rsid w:val="009502F4"/>
    <w:rsid w:val="0095142A"/>
    <w:rsid w:val="00951E19"/>
    <w:rsid w:val="00953DA3"/>
    <w:rsid w:val="00955390"/>
    <w:rsid w:val="0095568E"/>
    <w:rsid w:val="0095663D"/>
    <w:rsid w:val="00956C5F"/>
    <w:rsid w:val="00957FBB"/>
    <w:rsid w:val="0096275C"/>
    <w:rsid w:val="00964520"/>
    <w:rsid w:val="00964AA0"/>
    <w:rsid w:val="00964AA8"/>
    <w:rsid w:val="0096551C"/>
    <w:rsid w:val="009658D8"/>
    <w:rsid w:val="00967FEC"/>
    <w:rsid w:val="00970B58"/>
    <w:rsid w:val="00972DCB"/>
    <w:rsid w:val="0097411F"/>
    <w:rsid w:val="0097611D"/>
    <w:rsid w:val="00976A69"/>
    <w:rsid w:val="00982A3E"/>
    <w:rsid w:val="009868DE"/>
    <w:rsid w:val="009870A7"/>
    <w:rsid w:val="00987A42"/>
    <w:rsid w:val="0099030C"/>
    <w:rsid w:val="00990AA6"/>
    <w:rsid w:val="00993B1F"/>
    <w:rsid w:val="009954B6"/>
    <w:rsid w:val="009971A7"/>
    <w:rsid w:val="009973D6"/>
    <w:rsid w:val="00997F8F"/>
    <w:rsid w:val="009A0193"/>
    <w:rsid w:val="009A2C66"/>
    <w:rsid w:val="009A4152"/>
    <w:rsid w:val="009A42A2"/>
    <w:rsid w:val="009A6106"/>
    <w:rsid w:val="009B02B8"/>
    <w:rsid w:val="009B1001"/>
    <w:rsid w:val="009B197F"/>
    <w:rsid w:val="009B2439"/>
    <w:rsid w:val="009B2881"/>
    <w:rsid w:val="009B367D"/>
    <w:rsid w:val="009B432B"/>
    <w:rsid w:val="009B57D1"/>
    <w:rsid w:val="009B5AEF"/>
    <w:rsid w:val="009B6E98"/>
    <w:rsid w:val="009B7A4B"/>
    <w:rsid w:val="009C261E"/>
    <w:rsid w:val="009C2E9B"/>
    <w:rsid w:val="009C3038"/>
    <w:rsid w:val="009C636F"/>
    <w:rsid w:val="009C6EFD"/>
    <w:rsid w:val="009C7350"/>
    <w:rsid w:val="009D031C"/>
    <w:rsid w:val="009D3968"/>
    <w:rsid w:val="009D49D7"/>
    <w:rsid w:val="009D6020"/>
    <w:rsid w:val="009D6D34"/>
    <w:rsid w:val="009E07B0"/>
    <w:rsid w:val="009E12E3"/>
    <w:rsid w:val="009E2796"/>
    <w:rsid w:val="009E2B8F"/>
    <w:rsid w:val="009E3226"/>
    <w:rsid w:val="009E59FA"/>
    <w:rsid w:val="009E5E0A"/>
    <w:rsid w:val="009E7B8F"/>
    <w:rsid w:val="009F16C5"/>
    <w:rsid w:val="009F34DA"/>
    <w:rsid w:val="009F416E"/>
    <w:rsid w:val="009F565C"/>
    <w:rsid w:val="009F6BCD"/>
    <w:rsid w:val="00A00037"/>
    <w:rsid w:val="00A04A2F"/>
    <w:rsid w:val="00A04AEA"/>
    <w:rsid w:val="00A06938"/>
    <w:rsid w:val="00A07AC8"/>
    <w:rsid w:val="00A13970"/>
    <w:rsid w:val="00A1439D"/>
    <w:rsid w:val="00A14B6F"/>
    <w:rsid w:val="00A1520C"/>
    <w:rsid w:val="00A1617F"/>
    <w:rsid w:val="00A171FC"/>
    <w:rsid w:val="00A2067B"/>
    <w:rsid w:val="00A21592"/>
    <w:rsid w:val="00A2193B"/>
    <w:rsid w:val="00A24858"/>
    <w:rsid w:val="00A24912"/>
    <w:rsid w:val="00A27092"/>
    <w:rsid w:val="00A27168"/>
    <w:rsid w:val="00A309D2"/>
    <w:rsid w:val="00A30C8A"/>
    <w:rsid w:val="00A31A7B"/>
    <w:rsid w:val="00A323F6"/>
    <w:rsid w:val="00A344E7"/>
    <w:rsid w:val="00A34ED7"/>
    <w:rsid w:val="00A3717C"/>
    <w:rsid w:val="00A40457"/>
    <w:rsid w:val="00A43232"/>
    <w:rsid w:val="00A45111"/>
    <w:rsid w:val="00A45918"/>
    <w:rsid w:val="00A47004"/>
    <w:rsid w:val="00A50FBA"/>
    <w:rsid w:val="00A51F9A"/>
    <w:rsid w:val="00A5202E"/>
    <w:rsid w:val="00A5382B"/>
    <w:rsid w:val="00A53ABD"/>
    <w:rsid w:val="00A60505"/>
    <w:rsid w:val="00A617F3"/>
    <w:rsid w:val="00A70495"/>
    <w:rsid w:val="00A70943"/>
    <w:rsid w:val="00A71517"/>
    <w:rsid w:val="00A71D49"/>
    <w:rsid w:val="00A73B89"/>
    <w:rsid w:val="00A74FB8"/>
    <w:rsid w:val="00A815A8"/>
    <w:rsid w:val="00A837E6"/>
    <w:rsid w:val="00A84C51"/>
    <w:rsid w:val="00A8501B"/>
    <w:rsid w:val="00A85CAB"/>
    <w:rsid w:val="00A8681D"/>
    <w:rsid w:val="00A8771D"/>
    <w:rsid w:val="00A87FD0"/>
    <w:rsid w:val="00A916FF"/>
    <w:rsid w:val="00A944E3"/>
    <w:rsid w:val="00A969BD"/>
    <w:rsid w:val="00AA0A37"/>
    <w:rsid w:val="00AA69D2"/>
    <w:rsid w:val="00AA6DF1"/>
    <w:rsid w:val="00AB00D2"/>
    <w:rsid w:val="00AB019B"/>
    <w:rsid w:val="00AB3B9B"/>
    <w:rsid w:val="00AB477B"/>
    <w:rsid w:val="00AB498F"/>
    <w:rsid w:val="00AB5D8D"/>
    <w:rsid w:val="00AB5E6D"/>
    <w:rsid w:val="00AB6F25"/>
    <w:rsid w:val="00AC1AA3"/>
    <w:rsid w:val="00AC2C9C"/>
    <w:rsid w:val="00AC384C"/>
    <w:rsid w:val="00AC3B69"/>
    <w:rsid w:val="00AC6642"/>
    <w:rsid w:val="00AD19B9"/>
    <w:rsid w:val="00AD30DB"/>
    <w:rsid w:val="00AD3B96"/>
    <w:rsid w:val="00AD415A"/>
    <w:rsid w:val="00AD78EC"/>
    <w:rsid w:val="00AE3503"/>
    <w:rsid w:val="00AE6035"/>
    <w:rsid w:val="00AF0E04"/>
    <w:rsid w:val="00AF1F8E"/>
    <w:rsid w:val="00AF2D95"/>
    <w:rsid w:val="00AF430C"/>
    <w:rsid w:val="00AF56D3"/>
    <w:rsid w:val="00B009F3"/>
    <w:rsid w:val="00B00E51"/>
    <w:rsid w:val="00B07467"/>
    <w:rsid w:val="00B1026D"/>
    <w:rsid w:val="00B11F04"/>
    <w:rsid w:val="00B12CCF"/>
    <w:rsid w:val="00B1353B"/>
    <w:rsid w:val="00B13EBE"/>
    <w:rsid w:val="00B141A0"/>
    <w:rsid w:val="00B147AE"/>
    <w:rsid w:val="00B17389"/>
    <w:rsid w:val="00B25FE2"/>
    <w:rsid w:val="00B3258A"/>
    <w:rsid w:val="00B326C1"/>
    <w:rsid w:val="00B32D86"/>
    <w:rsid w:val="00B335A0"/>
    <w:rsid w:val="00B33875"/>
    <w:rsid w:val="00B348BA"/>
    <w:rsid w:val="00B3633E"/>
    <w:rsid w:val="00B4373F"/>
    <w:rsid w:val="00B43FAB"/>
    <w:rsid w:val="00B44D34"/>
    <w:rsid w:val="00B45008"/>
    <w:rsid w:val="00B52AA6"/>
    <w:rsid w:val="00B5370C"/>
    <w:rsid w:val="00B553EA"/>
    <w:rsid w:val="00B63DBA"/>
    <w:rsid w:val="00B6450D"/>
    <w:rsid w:val="00B64573"/>
    <w:rsid w:val="00B662A1"/>
    <w:rsid w:val="00B66702"/>
    <w:rsid w:val="00B67876"/>
    <w:rsid w:val="00B70C1B"/>
    <w:rsid w:val="00B712E7"/>
    <w:rsid w:val="00B7778C"/>
    <w:rsid w:val="00B800B2"/>
    <w:rsid w:val="00B806D9"/>
    <w:rsid w:val="00B811CC"/>
    <w:rsid w:val="00B8238D"/>
    <w:rsid w:val="00B82524"/>
    <w:rsid w:val="00B8275C"/>
    <w:rsid w:val="00B842A7"/>
    <w:rsid w:val="00B8544C"/>
    <w:rsid w:val="00B85C1C"/>
    <w:rsid w:val="00B86A06"/>
    <w:rsid w:val="00B872E2"/>
    <w:rsid w:val="00B9379A"/>
    <w:rsid w:val="00B95F64"/>
    <w:rsid w:val="00B96F00"/>
    <w:rsid w:val="00B975F2"/>
    <w:rsid w:val="00BA1EA7"/>
    <w:rsid w:val="00BA375E"/>
    <w:rsid w:val="00BA3989"/>
    <w:rsid w:val="00BA623B"/>
    <w:rsid w:val="00BA6FF8"/>
    <w:rsid w:val="00BA7DD4"/>
    <w:rsid w:val="00BB04EE"/>
    <w:rsid w:val="00BB31DC"/>
    <w:rsid w:val="00BB3708"/>
    <w:rsid w:val="00BB53A9"/>
    <w:rsid w:val="00BB658F"/>
    <w:rsid w:val="00BB6B23"/>
    <w:rsid w:val="00BC0F24"/>
    <w:rsid w:val="00BC1259"/>
    <w:rsid w:val="00BC180D"/>
    <w:rsid w:val="00BC1CD6"/>
    <w:rsid w:val="00BC1FC0"/>
    <w:rsid w:val="00BC2537"/>
    <w:rsid w:val="00BC2940"/>
    <w:rsid w:val="00BC354C"/>
    <w:rsid w:val="00BC40F7"/>
    <w:rsid w:val="00BC4662"/>
    <w:rsid w:val="00BC4A24"/>
    <w:rsid w:val="00BC4FD9"/>
    <w:rsid w:val="00BC5D7D"/>
    <w:rsid w:val="00BC61C0"/>
    <w:rsid w:val="00BD1541"/>
    <w:rsid w:val="00BD3904"/>
    <w:rsid w:val="00BD43E0"/>
    <w:rsid w:val="00BD7B23"/>
    <w:rsid w:val="00BD7FF5"/>
    <w:rsid w:val="00BE3341"/>
    <w:rsid w:val="00BE6A42"/>
    <w:rsid w:val="00BF0F97"/>
    <w:rsid w:val="00BF2C53"/>
    <w:rsid w:val="00C024FE"/>
    <w:rsid w:val="00C0439C"/>
    <w:rsid w:val="00C071AE"/>
    <w:rsid w:val="00C105EC"/>
    <w:rsid w:val="00C11223"/>
    <w:rsid w:val="00C12097"/>
    <w:rsid w:val="00C12D0E"/>
    <w:rsid w:val="00C130DC"/>
    <w:rsid w:val="00C14696"/>
    <w:rsid w:val="00C14825"/>
    <w:rsid w:val="00C240C2"/>
    <w:rsid w:val="00C24439"/>
    <w:rsid w:val="00C258BD"/>
    <w:rsid w:val="00C26A57"/>
    <w:rsid w:val="00C338D8"/>
    <w:rsid w:val="00C378F1"/>
    <w:rsid w:val="00C4000E"/>
    <w:rsid w:val="00C432A6"/>
    <w:rsid w:val="00C463EF"/>
    <w:rsid w:val="00C50B11"/>
    <w:rsid w:val="00C52BC3"/>
    <w:rsid w:val="00C52DC6"/>
    <w:rsid w:val="00C52EBC"/>
    <w:rsid w:val="00C54A6E"/>
    <w:rsid w:val="00C5563C"/>
    <w:rsid w:val="00C55D7F"/>
    <w:rsid w:val="00C56535"/>
    <w:rsid w:val="00C57FE0"/>
    <w:rsid w:val="00C64D4D"/>
    <w:rsid w:val="00C67171"/>
    <w:rsid w:val="00C67402"/>
    <w:rsid w:val="00C70924"/>
    <w:rsid w:val="00C71166"/>
    <w:rsid w:val="00C71168"/>
    <w:rsid w:val="00C72B5B"/>
    <w:rsid w:val="00C73658"/>
    <w:rsid w:val="00C75B3F"/>
    <w:rsid w:val="00C7674B"/>
    <w:rsid w:val="00C81665"/>
    <w:rsid w:val="00C83847"/>
    <w:rsid w:val="00C83E6C"/>
    <w:rsid w:val="00C86C6F"/>
    <w:rsid w:val="00C91017"/>
    <w:rsid w:val="00C918F6"/>
    <w:rsid w:val="00C928D7"/>
    <w:rsid w:val="00C934E6"/>
    <w:rsid w:val="00C94115"/>
    <w:rsid w:val="00C94BAF"/>
    <w:rsid w:val="00C94C22"/>
    <w:rsid w:val="00C95DFB"/>
    <w:rsid w:val="00C9658D"/>
    <w:rsid w:val="00CA5C3B"/>
    <w:rsid w:val="00CA5F88"/>
    <w:rsid w:val="00CA6423"/>
    <w:rsid w:val="00CA6DFB"/>
    <w:rsid w:val="00CA7FFD"/>
    <w:rsid w:val="00CB18A1"/>
    <w:rsid w:val="00CB1BE1"/>
    <w:rsid w:val="00CB4DA5"/>
    <w:rsid w:val="00CB6542"/>
    <w:rsid w:val="00CC0B2A"/>
    <w:rsid w:val="00CC2B8C"/>
    <w:rsid w:val="00CC36A7"/>
    <w:rsid w:val="00CC3DB8"/>
    <w:rsid w:val="00CC5700"/>
    <w:rsid w:val="00CD256A"/>
    <w:rsid w:val="00CD380E"/>
    <w:rsid w:val="00CD53AD"/>
    <w:rsid w:val="00CE01F0"/>
    <w:rsid w:val="00CE2FDF"/>
    <w:rsid w:val="00CE37EB"/>
    <w:rsid w:val="00CE4770"/>
    <w:rsid w:val="00CE5738"/>
    <w:rsid w:val="00CF044C"/>
    <w:rsid w:val="00CF2E94"/>
    <w:rsid w:val="00CF511F"/>
    <w:rsid w:val="00CF7421"/>
    <w:rsid w:val="00CF7732"/>
    <w:rsid w:val="00D00C31"/>
    <w:rsid w:val="00D022DE"/>
    <w:rsid w:val="00D070E2"/>
    <w:rsid w:val="00D12B81"/>
    <w:rsid w:val="00D1459C"/>
    <w:rsid w:val="00D14D49"/>
    <w:rsid w:val="00D2132F"/>
    <w:rsid w:val="00D2288D"/>
    <w:rsid w:val="00D239F9"/>
    <w:rsid w:val="00D24ADC"/>
    <w:rsid w:val="00D30C17"/>
    <w:rsid w:val="00D312BB"/>
    <w:rsid w:val="00D335FB"/>
    <w:rsid w:val="00D33F36"/>
    <w:rsid w:val="00D34345"/>
    <w:rsid w:val="00D3468C"/>
    <w:rsid w:val="00D35032"/>
    <w:rsid w:val="00D404A6"/>
    <w:rsid w:val="00D45D1F"/>
    <w:rsid w:val="00D461B9"/>
    <w:rsid w:val="00D4670D"/>
    <w:rsid w:val="00D4672A"/>
    <w:rsid w:val="00D46936"/>
    <w:rsid w:val="00D4753A"/>
    <w:rsid w:val="00D4798C"/>
    <w:rsid w:val="00D508C2"/>
    <w:rsid w:val="00D50A49"/>
    <w:rsid w:val="00D51219"/>
    <w:rsid w:val="00D51723"/>
    <w:rsid w:val="00D529B5"/>
    <w:rsid w:val="00D53A26"/>
    <w:rsid w:val="00D54CE7"/>
    <w:rsid w:val="00D64FFA"/>
    <w:rsid w:val="00D67B59"/>
    <w:rsid w:val="00D81738"/>
    <w:rsid w:val="00D82837"/>
    <w:rsid w:val="00D82EFA"/>
    <w:rsid w:val="00D8449E"/>
    <w:rsid w:val="00D850CB"/>
    <w:rsid w:val="00D860B2"/>
    <w:rsid w:val="00D861AD"/>
    <w:rsid w:val="00D903E6"/>
    <w:rsid w:val="00D923CE"/>
    <w:rsid w:val="00D92C2C"/>
    <w:rsid w:val="00D92F91"/>
    <w:rsid w:val="00D93F7A"/>
    <w:rsid w:val="00D95978"/>
    <w:rsid w:val="00D97F0D"/>
    <w:rsid w:val="00DA0787"/>
    <w:rsid w:val="00DA23E9"/>
    <w:rsid w:val="00DA3864"/>
    <w:rsid w:val="00DA5035"/>
    <w:rsid w:val="00DA5BC9"/>
    <w:rsid w:val="00DA6C93"/>
    <w:rsid w:val="00DA72D2"/>
    <w:rsid w:val="00DB0222"/>
    <w:rsid w:val="00DB30D3"/>
    <w:rsid w:val="00DC063B"/>
    <w:rsid w:val="00DC5D77"/>
    <w:rsid w:val="00DD009C"/>
    <w:rsid w:val="00DD47C9"/>
    <w:rsid w:val="00DD50DE"/>
    <w:rsid w:val="00DD7604"/>
    <w:rsid w:val="00DD7F33"/>
    <w:rsid w:val="00DE1653"/>
    <w:rsid w:val="00DE470D"/>
    <w:rsid w:val="00DE58ED"/>
    <w:rsid w:val="00DE615D"/>
    <w:rsid w:val="00DE633E"/>
    <w:rsid w:val="00DF2448"/>
    <w:rsid w:val="00DF35B8"/>
    <w:rsid w:val="00DF40FB"/>
    <w:rsid w:val="00DF5363"/>
    <w:rsid w:val="00DF64BA"/>
    <w:rsid w:val="00E00B38"/>
    <w:rsid w:val="00E066CE"/>
    <w:rsid w:val="00E0751A"/>
    <w:rsid w:val="00E07BFD"/>
    <w:rsid w:val="00E100E8"/>
    <w:rsid w:val="00E10514"/>
    <w:rsid w:val="00E11FAD"/>
    <w:rsid w:val="00E127DE"/>
    <w:rsid w:val="00E13A0A"/>
    <w:rsid w:val="00E154DE"/>
    <w:rsid w:val="00E164C5"/>
    <w:rsid w:val="00E17247"/>
    <w:rsid w:val="00E23893"/>
    <w:rsid w:val="00E25ABB"/>
    <w:rsid w:val="00E26641"/>
    <w:rsid w:val="00E26AA4"/>
    <w:rsid w:val="00E26B06"/>
    <w:rsid w:val="00E27315"/>
    <w:rsid w:val="00E30F7F"/>
    <w:rsid w:val="00E3367E"/>
    <w:rsid w:val="00E340A5"/>
    <w:rsid w:val="00E35876"/>
    <w:rsid w:val="00E368C1"/>
    <w:rsid w:val="00E40B01"/>
    <w:rsid w:val="00E40B42"/>
    <w:rsid w:val="00E40BA9"/>
    <w:rsid w:val="00E41AAE"/>
    <w:rsid w:val="00E41B41"/>
    <w:rsid w:val="00E430CE"/>
    <w:rsid w:val="00E43B05"/>
    <w:rsid w:val="00E44AE2"/>
    <w:rsid w:val="00E461F1"/>
    <w:rsid w:val="00E46E76"/>
    <w:rsid w:val="00E504FB"/>
    <w:rsid w:val="00E50F41"/>
    <w:rsid w:val="00E51569"/>
    <w:rsid w:val="00E54982"/>
    <w:rsid w:val="00E56688"/>
    <w:rsid w:val="00E56BD3"/>
    <w:rsid w:val="00E56D44"/>
    <w:rsid w:val="00E607E4"/>
    <w:rsid w:val="00E60B74"/>
    <w:rsid w:val="00E61443"/>
    <w:rsid w:val="00E61983"/>
    <w:rsid w:val="00E6322E"/>
    <w:rsid w:val="00E65842"/>
    <w:rsid w:val="00E70A81"/>
    <w:rsid w:val="00E72B9D"/>
    <w:rsid w:val="00E74FD7"/>
    <w:rsid w:val="00E8689B"/>
    <w:rsid w:val="00E8751C"/>
    <w:rsid w:val="00E8772D"/>
    <w:rsid w:val="00E9125D"/>
    <w:rsid w:val="00E934F9"/>
    <w:rsid w:val="00EA0E12"/>
    <w:rsid w:val="00EA2856"/>
    <w:rsid w:val="00EA3141"/>
    <w:rsid w:val="00EA447A"/>
    <w:rsid w:val="00EA4955"/>
    <w:rsid w:val="00EA559B"/>
    <w:rsid w:val="00EA7D94"/>
    <w:rsid w:val="00EA7E1E"/>
    <w:rsid w:val="00EB03BB"/>
    <w:rsid w:val="00EB59AE"/>
    <w:rsid w:val="00EB6056"/>
    <w:rsid w:val="00EB74E3"/>
    <w:rsid w:val="00EC066B"/>
    <w:rsid w:val="00EC0786"/>
    <w:rsid w:val="00EC1A41"/>
    <w:rsid w:val="00EC628D"/>
    <w:rsid w:val="00EC6457"/>
    <w:rsid w:val="00ED0321"/>
    <w:rsid w:val="00ED0EAB"/>
    <w:rsid w:val="00ED1517"/>
    <w:rsid w:val="00ED1A96"/>
    <w:rsid w:val="00ED2727"/>
    <w:rsid w:val="00ED3211"/>
    <w:rsid w:val="00ED41B3"/>
    <w:rsid w:val="00ED423B"/>
    <w:rsid w:val="00ED4D70"/>
    <w:rsid w:val="00ED56E2"/>
    <w:rsid w:val="00ED5C9D"/>
    <w:rsid w:val="00ED62CD"/>
    <w:rsid w:val="00EE0179"/>
    <w:rsid w:val="00EE14C4"/>
    <w:rsid w:val="00EE2A33"/>
    <w:rsid w:val="00EE5859"/>
    <w:rsid w:val="00EE5C07"/>
    <w:rsid w:val="00EE63A1"/>
    <w:rsid w:val="00EE7781"/>
    <w:rsid w:val="00EE7C35"/>
    <w:rsid w:val="00EF01AE"/>
    <w:rsid w:val="00EF0960"/>
    <w:rsid w:val="00EF16B0"/>
    <w:rsid w:val="00EF3CA6"/>
    <w:rsid w:val="00EF6227"/>
    <w:rsid w:val="00F01655"/>
    <w:rsid w:val="00F01D66"/>
    <w:rsid w:val="00F03693"/>
    <w:rsid w:val="00F03E18"/>
    <w:rsid w:val="00F05588"/>
    <w:rsid w:val="00F05737"/>
    <w:rsid w:val="00F05C17"/>
    <w:rsid w:val="00F12E55"/>
    <w:rsid w:val="00F153FE"/>
    <w:rsid w:val="00F16C31"/>
    <w:rsid w:val="00F17C02"/>
    <w:rsid w:val="00F20322"/>
    <w:rsid w:val="00F22F47"/>
    <w:rsid w:val="00F23A62"/>
    <w:rsid w:val="00F24387"/>
    <w:rsid w:val="00F25FCA"/>
    <w:rsid w:val="00F26894"/>
    <w:rsid w:val="00F272B6"/>
    <w:rsid w:val="00F2777A"/>
    <w:rsid w:val="00F27D0B"/>
    <w:rsid w:val="00F309B8"/>
    <w:rsid w:val="00F30CC2"/>
    <w:rsid w:val="00F336E7"/>
    <w:rsid w:val="00F361BA"/>
    <w:rsid w:val="00F37427"/>
    <w:rsid w:val="00F37435"/>
    <w:rsid w:val="00F402B6"/>
    <w:rsid w:val="00F406EE"/>
    <w:rsid w:val="00F4102B"/>
    <w:rsid w:val="00F41E3B"/>
    <w:rsid w:val="00F4219B"/>
    <w:rsid w:val="00F508FB"/>
    <w:rsid w:val="00F5324B"/>
    <w:rsid w:val="00F56388"/>
    <w:rsid w:val="00F61E59"/>
    <w:rsid w:val="00F6780F"/>
    <w:rsid w:val="00F70544"/>
    <w:rsid w:val="00F70AE3"/>
    <w:rsid w:val="00F71400"/>
    <w:rsid w:val="00F72C2A"/>
    <w:rsid w:val="00F76F97"/>
    <w:rsid w:val="00F77593"/>
    <w:rsid w:val="00F8014D"/>
    <w:rsid w:val="00F816C4"/>
    <w:rsid w:val="00F825A1"/>
    <w:rsid w:val="00F826A1"/>
    <w:rsid w:val="00F8597E"/>
    <w:rsid w:val="00F861F6"/>
    <w:rsid w:val="00F90EC3"/>
    <w:rsid w:val="00F924B2"/>
    <w:rsid w:val="00F946FC"/>
    <w:rsid w:val="00F96929"/>
    <w:rsid w:val="00F97672"/>
    <w:rsid w:val="00FA0F35"/>
    <w:rsid w:val="00FA1D7E"/>
    <w:rsid w:val="00FA4088"/>
    <w:rsid w:val="00FA59AE"/>
    <w:rsid w:val="00FB08DE"/>
    <w:rsid w:val="00FB18F9"/>
    <w:rsid w:val="00FB3F35"/>
    <w:rsid w:val="00FB58CD"/>
    <w:rsid w:val="00FC1498"/>
    <w:rsid w:val="00FC44AE"/>
    <w:rsid w:val="00FC4A1F"/>
    <w:rsid w:val="00FC4DB1"/>
    <w:rsid w:val="00FC5155"/>
    <w:rsid w:val="00FD083E"/>
    <w:rsid w:val="00FD117C"/>
    <w:rsid w:val="00FD1256"/>
    <w:rsid w:val="00FD24A1"/>
    <w:rsid w:val="00FD257D"/>
    <w:rsid w:val="00FD3D67"/>
    <w:rsid w:val="00FD3EC8"/>
    <w:rsid w:val="00FD4C52"/>
    <w:rsid w:val="00FD52BD"/>
    <w:rsid w:val="00FD6BD9"/>
    <w:rsid w:val="00FD6E9D"/>
    <w:rsid w:val="00FD7C24"/>
    <w:rsid w:val="00FE12B6"/>
    <w:rsid w:val="00FE1873"/>
    <w:rsid w:val="00FE3150"/>
    <w:rsid w:val="00FE351B"/>
    <w:rsid w:val="00FF0ED2"/>
    <w:rsid w:val="00FF1D3D"/>
    <w:rsid w:val="00FF2B59"/>
    <w:rsid w:val="00FF3004"/>
    <w:rsid w:val="00FF34BC"/>
    <w:rsid w:val="00FF398F"/>
    <w:rsid w:val="00FF4B88"/>
    <w:rsid w:val="00FF4DEE"/>
    <w:rsid w:val="00FF5A48"/>
    <w:rsid w:val="00FF7E32"/>
    <w:rsid w:val="015E0300"/>
    <w:rsid w:val="01DF573D"/>
    <w:rsid w:val="02C25CA8"/>
    <w:rsid w:val="07EE00AD"/>
    <w:rsid w:val="1025284A"/>
    <w:rsid w:val="18E630AC"/>
    <w:rsid w:val="19C11536"/>
    <w:rsid w:val="1A7F78F4"/>
    <w:rsid w:val="24440BC3"/>
    <w:rsid w:val="318B5C51"/>
    <w:rsid w:val="34647D47"/>
    <w:rsid w:val="3B950761"/>
    <w:rsid w:val="3D371817"/>
    <w:rsid w:val="437C5C88"/>
    <w:rsid w:val="442E6EFB"/>
    <w:rsid w:val="542B2CC5"/>
    <w:rsid w:val="6C517BBF"/>
    <w:rsid w:val="6EFB321A"/>
    <w:rsid w:val="764C20FC"/>
    <w:rsid w:val="790E65FE"/>
    <w:rsid w:val="7CC75117"/>
    <w:rsid w:val="7E676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CF74116"/>
  <w15:docId w15:val="{F978EEB8-A68B-45BE-82D2-2EF4CBFC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overflowPunct w:val="0"/>
      <w:autoSpaceDE w:val="0"/>
      <w:autoSpaceDN w:val="0"/>
      <w:adjustRightInd w:val="0"/>
      <w:spacing w:before="40"/>
      <w:textAlignment w:val="baseline"/>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unhideWhenUsed/>
    <w:qFormat/>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864" w:themeColor="accent1" w:themeShade="8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overflowPunct w:val="0"/>
      <w:autoSpaceDE w:val="0"/>
      <w:autoSpaceDN w:val="0"/>
      <w:adjustRightInd w:val="0"/>
      <w:spacing w:after="180"/>
      <w:textAlignment w:val="baseline"/>
    </w:pPr>
    <w:rPr>
      <w:rFonts w:eastAsia="SimSun"/>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overflowPunct w:val="0"/>
      <w:autoSpaceDE w:val="0"/>
      <w:autoSpaceDN w:val="0"/>
      <w:adjustRightInd w:val="0"/>
      <w:spacing w:after="180"/>
      <w:ind w:left="720" w:hanging="360"/>
      <w:contextualSpacing/>
      <w:textAlignment w:val="baseline"/>
    </w:pPr>
    <w:rPr>
      <w:rFonts w:eastAsia="SimSun"/>
      <w:sz w:val="20"/>
      <w:szCs w:val="20"/>
      <w:lang w:val="en-GB" w:eastAsia="en-US"/>
    </w:rPr>
  </w:style>
  <w:style w:type="paragraph" w:styleId="BalloonText">
    <w:name w:val="Balloon Text"/>
    <w:basedOn w:val="Normal"/>
    <w:link w:val="BalloonTextChar"/>
    <w:uiPriority w:val="99"/>
    <w:semiHidden/>
    <w:unhideWhenUsed/>
    <w:qFormat/>
    <w:pPr>
      <w:overflowPunct w:val="0"/>
      <w:autoSpaceDE w:val="0"/>
      <w:autoSpaceDN w:val="0"/>
      <w:adjustRightInd w:val="0"/>
      <w:textAlignment w:val="baseline"/>
    </w:pPr>
    <w:rPr>
      <w:rFonts w:ascii="Segoe UI" w:eastAsia="SimSun" w:hAnsi="Segoe UI" w:cs="Segoe UI"/>
      <w:sz w:val="18"/>
      <w:szCs w:val="18"/>
      <w:lang w:val="en-GB" w:eastAsia="en-US"/>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overflowPunct w:val="0"/>
      <w:autoSpaceDE w:val="0"/>
      <w:autoSpaceDN w:val="0"/>
      <w:adjustRightInd w:val="0"/>
      <w:textAlignment w:val="baseline"/>
    </w:pPr>
    <w:rPr>
      <w:rFonts w:eastAsia="SimSun"/>
      <w:sz w:val="20"/>
      <w:szCs w:val="20"/>
      <w:lang w:val="en-GB" w:eastAsia="en-US"/>
    </w:rPr>
  </w:style>
  <w:style w:type="paragraph" w:styleId="List">
    <w:name w:val="List"/>
    <w:basedOn w:val="Normal"/>
    <w:uiPriority w:val="99"/>
    <w:semiHidden/>
    <w:unhideWhenUsed/>
    <w:qFormat/>
    <w:pPr>
      <w:overflowPunct w:val="0"/>
      <w:autoSpaceDE w:val="0"/>
      <w:autoSpaceDN w:val="0"/>
      <w:adjustRightInd w:val="0"/>
      <w:spacing w:after="180"/>
      <w:ind w:left="360" w:hanging="360"/>
      <w:contextualSpacing/>
      <w:textAlignment w:val="baseline"/>
    </w:pPr>
    <w:rPr>
      <w:rFonts w:eastAsia="SimSun"/>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lang w:val="en-US"/>
    </w:r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rFonts w:eastAsia="Times New Roman"/>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szCs w:val="20"/>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after="180"/>
      <w:jc w:val="center"/>
    </w:pPr>
    <w:rPr>
      <w:rFonts w:ascii="Arial" w:eastAsia="Malgun Gothic" w:hAnsi="Arial"/>
      <w:b/>
      <w:sz w:val="20"/>
      <w:szCs w:val="20"/>
      <w:lang w:val="en-GB" w:eastAsia="en-US"/>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EQ">
    <w:name w:val="EQ"/>
    <w:basedOn w:val="Normal"/>
    <w:next w:val="Normal"/>
    <w:qFormat/>
    <w:pPr>
      <w:keepLines/>
      <w:tabs>
        <w:tab w:val="center" w:pos="4536"/>
        <w:tab w:val="right" w:pos="9072"/>
      </w:tabs>
      <w:spacing w:after="180" w:line="240" w:lineRule="auto"/>
    </w:pPr>
    <w:rPr>
      <w:rFonts w:eastAsia="Malgun Gothic"/>
      <w:sz w:val="20"/>
      <w:szCs w:val="20"/>
      <w:lang w:val="en-GB" w:eastAsia="en-US"/>
    </w:rPr>
  </w:style>
  <w:style w:type="character" w:customStyle="1" w:styleId="B10">
    <w:name w:val="B1 (文字)"/>
    <w:qFormat/>
    <w:locked/>
    <w:rPr>
      <w:lang w:val="en-GB" w:eastAsia="en-US"/>
    </w:rPr>
  </w:style>
  <w:style w:type="table" w:customStyle="1" w:styleId="TableGrid1">
    <w:name w:val="Table Grid1"/>
    <w:basedOn w:val="TableNormal"/>
    <w:next w:val="TableGrid"/>
    <w:qFormat/>
    <w:rsid w:val="0089414D"/>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33875"/>
    <w:pPr>
      <w:spacing w:before="100" w:beforeAutospacing="1" w:after="100" w:afterAutospacing="1" w:line="256" w:lineRule="auto"/>
      <w:jc w:val="both"/>
    </w:pPr>
    <w:rPr>
      <w:rFonts w:ascii="Calibri" w:eastAsia="SimSu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823218">
      <w:bodyDiv w:val="1"/>
      <w:marLeft w:val="0"/>
      <w:marRight w:val="0"/>
      <w:marTop w:val="0"/>
      <w:marBottom w:val="0"/>
      <w:divBdr>
        <w:top w:val="none" w:sz="0" w:space="0" w:color="auto"/>
        <w:left w:val="none" w:sz="0" w:space="0" w:color="auto"/>
        <w:bottom w:val="none" w:sz="0" w:space="0" w:color="auto"/>
        <w:right w:val="none" w:sz="0" w:space="0" w:color="auto"/>
      </w:divBdr>
    </w:div>
    <w:div w:id="1795978988">
      <w:bodyDiv w:val="1"/>
      <w:marLeft w:val="0"/>
      <w:marRight w:val="0"/>
      <w:marTop w:val="0"/>
      <w:marBottom w:val="0"/>
      <w:divBdr>
        <w:top w:val="none" w:sz="0" w:space="0" w:color="auto"/>
        <w:left w:val="none" w:sz="0" w:space="0" w:color="auto"/>
        <w:bottom w:val="none" w:sz="0" w:space="0" w:color="auto"/>
        <w:right w:val="none" w:sz="0" w:space="0" w:color="auto"/>
      </w:divBdr>
    </w:div>
    <w:div w:id="190953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5384.zip" TargetMode="External"/><Relationship Id="rId26" Type="http://schemas.openxmlformats.org/officeDocument/2006/relationships/hyperlink" Target="file:///C:\Users\wanshic\OneDrive%20-%20Qualcomm\Documents\Standards\3GPP%20Standards\Meeting%20Documents\TSGR1_102\Docs\R1-2005779.zip" TargetMode="External"/><Relationship Id="rId39" Type="http://schemas.openxmlformats.org/officeDocument/2006/relationships/hyperlink" Target="file:///C:\Users\wanshic\OneDrive%20-%20Qualcomm\Documents\Standards\3GPP%20Standards\Meeting%20Documents\TSGR1_102\Docs\R1-2006812.zip" TargetMode="External"/><Relationship Id="rId21" Type="http://schemas.openxmlformats.org/officeDocument/2006/relationships/hyperlink" Target="file:///C:\Users\wanshic\OneDrive%20-%20Qualcomm\Documents\Standards\3GPP%20Standards\Meeting%20Documents\TSGR1_102\Docs\R1-2005591.zip" TargetMode="External"/><Relationship Id="rId34" Type="http://schemas.openxmlformats.org/officeDocument/2006/relationships/hyperlink" Target="file:///C:\Users\wanshic\OneDrive%20-%20Qualcomm\Documents\Standards\3GPP%20Standards\Meeting%20Documents\TSGR1_102\Docs\R1-2006307.zip" TargetMode="External"/><Relationship Id="rId42" Type="http://schemas.openxmlformats.org/officeDocument/2006/relationships/hyperlink" Target="file:///C:\Users\wanshic\OneDrive%20-%20Qualcomm\Documents\Standards\3GPP%20Standards\Meeting%20Documents\TSGR1_102\Docs\R1-2006947.zip"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235.zip" TargetMode="External"/><Relationship Id="rId29" Type="http://schemas.openxmlformats.org/officeDocument/2006/relationships/hyperlink" Target="file:///C:\Users\wanshic\OneDrive%20-%20Qualcomm\Documents\Standards\3GPP%20Standards\Meeting%20Documents\TSGR1_102\Docs\R1-200596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5771.zip" TargetMode="External"/><Relationship Id="rId32" Type="http://schemas.openxmlformats.org/officeDocument/2006/relationships/hyperlink" Target="file:///C:\Users\wanshic\OneDrive%20-%20Qualcomm\Documents\Standards\3GPP%20Standards\Meeting%20Documents\TSGR1_102\Docs\R1-2006218.zip" TargetMode="External"/><Relationship Id="rId37" Type="http://schemas.openxmlformats.org/officeDocument/2006/relationships/hyperlink" Target="file:///C:\Users\wanshic\OneDrive%20-%20Qualcomm\Documents\Standards\3GPP%20Standards\Meeting%20Documents\TSGR1_102\Docs\R1-2006683.zip" TargetMode="External"/><Relationship Id="rId40" Type="http://schemas.openxmlformats.org/officeDocument/2006/relationships/hyperlink" Target="file:///C:\Users\wanshic\OneDrive%20-%20Qualcomm\Documents\Standards\3GPP%20Standards\Meeting%20Documents\TSGR1_102\Docs\R1-2006839.zip"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DynaReport/WiCr--860035.htm" TargetMode="External"/><Relationship Id="rId23" Type="http://schemas.openxmlformats.org/officeDocument/2006/relationships/hyperlink" Target="file:///C:\Users\wanshic\OneDrive%20-%20Qualcomm\Documents\Standards\3GPP%20Standards\Meeting%20Documents\TSGR1_102\Docs\R1-2005715.zip" TargetMode="External"/><Relationship Id="rId28" Type="http://schemas.openxmlformats.org/officeDocument/2006/relationships/hyperlink" Target="file:///C:\Users\wanshic\OneDrive%20-%20Qualcomm\Documents\Standards\3GPP%20Standards\Meeting%20Documents\TSGR1_102\Docs\R1-2005933.zip" TargetMode="External"/><Relationship Id="rId36" Type="http://schemas.openxmlformats.org/officeDocument/2006/relationships/hyperlink" Target="file:///C:\Users\wanshic\OneDrive%20-%20Qualcomm\Documents\Standards\3GPP%20Standards\Meeting%20Documents\TSGR1_102\Docs\R1-2006539.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5475.zip" TargetMode="External"/><Relationship Id="rId31" Type="http://schemas.openxmlformats.org/officeDocument/2006/relationships/hyperlink" Target="file:///C:\Users\wanshic\OneDrive%20-%20Qualcomm\Documents\Standards\3GPP%20Standards\Meeting%20Documents\TSGR1_102\Docs\R1-2006153.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file:///C:\Users\wanshic\OneDrive%20-%20Qualcomm\Documents\Standards\3GPP%20Standards\Meeting%20Documents\TSGR1_102\Docs\R1-2005638.zip" TargetMode="External"/><Relationship Id="rId27" Type="http://schemas.openxmlformats.org/officeDocument/2006/relationships/hyperlink" Target="file:///C:\Users\wanshic\OneDrive%20-%20Qualcomm\Documents\Standards\3GPP%20Standards\Meeting%20Documents\TSGR1_102\Docs\R1-2005881.zip" TargetMode="External"/><Relationship Id="rId30" Type="http://schemas.openxmlformats.org/officeDocument/2006/relationships/hyperlink" Target="file:///C:\Users\wanshic\OneDrive%20-%20Qualcomm\Documents\Standards\3GPP%20Standards\Meeting%20Documents\TSGR1_102\Docs\R1-2006037.zip" TargetMode="External"/><Relationship Id="rId35" Type="http://schemas.openxmlformats.org/officeDocument/2006/relationships/hyperlink" Target="file:///C:\Users\wanshic\OneDrive%20-%20Qualcomm\Documents\Standards\3GPP%20Standards\Meeting%20Documents\TSGR1_102\Docs\R1-2006525.zip" TargetMode="External"/><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file:///C:\Users\wanshic\OneDrive%20-%20Qualcomm\Documents\Standards\3GPP%20Standards\Meeting%20Documents\TSGR1_102\Docs\R1-2005270.zip" TargetMode="External"/><Relationship Id="rId25" Type="http://schemas.openxmlformats.org/officeDocument/2006/relationships/hyperlink" Target="file:///C:\Users\wanshic\OneDrive%20-%20Qualcomm\Documents\Standards\3GPP%20Standards\Meeting%20Documents\TSGR1_102\Docs\R1-2005778.zip" TargetMode="External"/><Relationship Id="rId33" Type="http://schemas.openxmlformats.org/officeDocument/2006/relationships/hyperlink" Target="file:///C:\Users\wanshic\OneDrive%20-%20Qualcomm\Documents\Standards\3GPP%20Standards\Meeting%20Documents\TSGR1_102\Docs\R1-2006286.zip" TargetMode="External"/><Relationship Id="rId38" Type="http://schemas.openxmlformats.org/officeDocument/2006/relationships/hyperlink" Target="file:///C:\Users\wanshic\OneDrive%20-%20Qualcomm\Documents\Standards\3GPP%20Standards\Meeting%20Documents\TSGR1_102\Docs\R1-2006734.zip" TargetMode="External"/><Relationship Id="rId46" Type="http://schemas.openxmlformats.org/officeDocument/2006/relationships/fontTable" Target="fontTable.xml"/><Relationship Id="rId20" Type="http://schemas.openxmlformats.org/officeDocument/2006/relationships/hyperlink" Target="file:///C:\Users\wanshic\OneDrive%20-%20Qualcomm\Documents\Standards\3GPP%20Standards\Meeting%20Documents\TSGR1_102\Docs\R1-2005526.zip" TargetMode="External"/><Relationship Id="rId41" Type="http://schemas.openxmlformats.org/officeDocument/2006/relationships/hyperlink" Target="file:///C:\Users\wanshic\OneDrive%20-%20Qualcomm\Documents\Standards\3GPP%20Standards\Meeting%20Documents\TSGR1_102\Docs\R1-20068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4C78D4-C78E-4BCF-891B-A21005DEEEC9}">
  <ds:schemaRefs>
    <ds:schemaRef ds:uri="http://schemas.openxmlformats.org/officeDocument/2006/bibliography"/>
  </ds:schemaRefs>
</ds:datastoreItem>
</file>

<file path=customXml/itemProps2.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5.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84</Pages>
  <Words>26825</Words>
  <Characters>152905</Characters>
  <Application>Microsoft Office Word</Application>
  <DocSecurity>0</DocSecurity>
  <Lines>1274</Lines>
  <Paragraphs>358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179372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14</cp:revision>
  <cp:lastPrinted>2019-01-22T03:27:00Z</cp:lastPrinted>
  <dcterms:created xsi:type="dcterms:W3CDTF">2020-08-28T02:17:00Z</dcterms:created>
  <dcterms:modified xsi:type="dcterms:W3CDTF">2020-08-28T22:05:00Z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2020-08-27 22:26:48Z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0x0101001A0A1F471712B746BF10BD51BE7B75C6</vt:lpwstr>
  </property>
  <property fmtid="{D5CDD505-2E9C-101B-9397-08002B2CF9AE}" pid="9" name="_2015_ms_pID_725343">
    <vt:lpwstr>(2)beqpt5SfJekbV5kEz5PJM+MHcgI7Dt1UfRNzHgUS8wb+gGYEXbV1iOoDhiOTvk8+iSzzfGTA
nNJ9wNGg91zHXcpdiou4plWsrU1z8V7y1P41XoBeLDM5o35ka7E2QdXOIpfXEHyanTON8WU/
xaP6NL6nxUoXuxj8GOrXD4cJkHQo52uT/a6ewi6NwjVKJ2egtAzQssuAHtQbwslSCt85NstE
bgreqmU/j7WIVtPfim</vt:lpwstr>
  </property>
  <property fmtid="{D5CDD505-2E9C-101B-9397-08002B2CF9AE}" pid="10" name="_2015_ms_pID_7253431">
    <vt:lpwstr>vxtm5oaO01OxJ1EEuqQPLB4wfqrByVqCt2Qu4Q8p9+syXXntok7RlM
iJLXN9Ens0Aeypt3NY4u+GBXWreKhUn2Nf1PQUCm5yaYomWhCYPjodP8YXSYQIi+5qVKLf1Y
2m4wNhGxolktZcjifLfy7r9Yg+04eKH2OmW9AVsSNST0NvbHWAVtTCTokyRsFKjZtdAJHie2
xMdXRzRHcKNvECzv</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1598318345</vt:lpwstr>
  </property>
  <property fmtid="{D5CDD505-2E9C-101B-9397-08002B2CF9AE}" pid="15" name="CTPClassification">
    <vt:lpwstr>CTP_NT</vt:lpwstr>
  </property>
</Properties>
</file>