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EA7A3" w14:textId="4CEB8DAC" w:rsidR="00DB1848" w:rsidRPr="00D11F72" w:rsidRDefault="00DB1848" w:rsidP="00DB1848">
      <w:pPr>
        <w:pStyle w:val="3GPPHeader"/>
        <w:spacing w:after="60"/>
        <w:rPr>
          <w:rFonts w:asciiTheme="minorHAnsi" w:hAnsiTheme="minorHAnsi" w:cstheme="minorHAnsi"/>
          <w:sz w:val="32"/>
          <w:szCs w:val="32"/>
          <w:highlight w:val="yellow"/>
        </w:rPr>
      </w:pPr>
      <w:r w:rsidRPr="00D11F72">
        <w:rPr>
          <w:rFonts w:asciiTheme="minorHAnsi" w:hAnsiTheme="minorHAnsi" w:cstheme="minorHAnsi"/>
        </w:rPr>
        <w:t>3GPP TSG-RAN WG1 Meeting #102-e</w:t>
      </w:r>
      <w:r w:rsidRPr="00D11F72">
        <w:rPr>
          <w:rFonts w:asciiTheme="minorHAnsi" w:hAnsiTheme="minorHAnsi" w:cstheme="minorHAnsi"/>
        </w:rPr>
        <w:tab/>
      </w:r>
      <w:r w:rsidR="00C351A1" w:rsidRPr="00C351A1">
        <w:rPr>
          <w:rFonts w:asciiTheme="minorHAnsi" w:hAnsiTheme="minorHAnsi" w:cstheme="minorHAnsi"/>
        </w:rPr>
        <w:t>R1-2007217</w:t>
      </w:r>
      <w:bookmarkStart w:id="0" w:name="_GoBack"/>
      <w:bookmarkEnd w:id="0"/>
    </w:p>
    <w:p w14:paraId="37E1D74E" w14:textId="77777777" w:rsidR="00DB1848" w:rsidRPr="00D11F72" w:rsidRDefault="00DB1848" w:rsidP="00DB1848">
      <w:pPr>
        <w:pStyle w:val="3GPPHeader"/>
        <w:rPr>
          <w:rFonts w:asciiTheme="minorHAnsi" w:hAnsiTheme="minorHAnsi" w:cstheme="minorHAnsi"/>
        </w:rPr>
      </w:pPr>
      <w:r w:rsidRPr="00D11F72">
        <w:rPr>
          <w:rFonts w:asciiTheme="minorHAnsi" w:hAnsiTheme="minorHAnsi" w:cstheme="minorHAnsi"/>
        </w:rPr>
        <w:t>e-Meeting, August 17th – 28th, 2020</w:t>
      </w:r>
    </w:p>
    <w:p w14:paraId="6E0DA2ED" w14:textId="77777777" w:rsidR="00DB1848" w:rsidRPr="00D11F72" w:rsidRDefault="00DB1848" w:rsidP="00DB1848">
      <w:pPr>
        <w:pStyle w:val="3GPPHeader"/>
        <w:rPr>
          <w:rFonts w:asciiTheme="minorHAnsi" w:hAnsiTheme="minorHAnsi" w:cstheme="minorHAnsi"/>
        </w:rPr>
      </w:pPr>
      <w:r w:rsidRPr="00D11F72">
        <w:rPr>
          <w:rFonts w:asciiTheme="minorHAnsi" w:hAnsiTheme="minorHAnsi" w:cstheme="minorHAnsi"/>
        </w:rPr>
        <w:t>Agenda Item:</w:t>
      </w:r>
      <w:r w:rsidRPr="00D11F72">
        <w:rPr>
          <w:rFonts w:asciiTheme="minorHAnsi" w:hAnsiTheme="minorHAnsi" w:cstheme="minorHAnsi"/>
        </w:rPr>
        <w:tab/>
        <w:t>8.4.2</w:t>
      </w:r>
    </w:p>
    <w:p w14:paraId="1C3044E7" w14:textId="77705912" w:rsidR="00DB1848" w:rsidRPr="00D11F72" w:rsidRDefault="00DB1848" w:rsidP="00DB1848">
      <w:pPr>
        <w:pStyle w:val="3GPPHeader"/>
        <w:rPr>
          <w:rFonts w:asciiTheme="minorHAnsi" w:hAnsiTheme="minorHAnsi" w:cstheme="minorHAnsi"/>
        </w:rPr>
      </w:pPr>
      <w:r w:rsidRPr="00D11F72">
        <w:rPr>
          <w:rFonts w:asciiTheme="minorHAnsi" w:hAnsiTheme="minorHAnsi" w:cstheme="minorHAnsi"/>
        </w:rPr>
        <w:t>Source:</w:t>
      </w:r>
      <w:r w:rsidRPr="00D11F72">
        <w:rPr>
          <w:rFonts w:asciiTheme="minorHAnsi" w:hAnsiTheme="minorHAnsi" w:cstheme="minorHAnsi"/>
        </w:rPr>
        <w:tab/>
      </w:r>
      <w:r w:rsidR="00001AA3" w:rsidRPr="00D11F72">
        <w:rPr>
          <w:rFonts w:asciiTheme="minorHAnsi" w:hAnsiTheme="minorHAnsi" w:cstheme="minorHAnsi"/>
        </w:rPr>
        <w:t>Moderator (Thales)</w:t>
      </w:r>
    </w:p>
    <w:p w14:paraId="02D00D7D" w14:textId="77777777" w:rsidR="00DB1848" w:rsidRPr="00D11F72" w:rsidRDefault="00DB1848" w:rsidP="00DB1848">
      <w:pPr>
        <w:pStyle w:val="3GPPHeader"/>
        <w:rPr>
          <w:rFonts w:asciiTheme="minorHAnsi" w:hAnsiTheme="minorHAnsi" w:cstheme="minorHAnsi"/>
        </w:rPr>
      </w:pPr>
      <w:r w:rsidRPr="00D11F72">
        <w:rPr>
          <w:rFonts w:asciiTheme="minorHAnsi" w:hAnsiTheme="minorHAnsi" w:cstheme="minorHAnsi"/>
        </w:rPr>
        <w:t>Title:</w:t>
      </w:r>
      <w:r w:rsidRPr="00D11F72">
        <w:rPr>
          <w:rFonts w:asciiTheme="minorHAnsi" w:hAnsiTheme="minorHAnsi" w:cstheme="minorHAnsi"/>
        </w:rPr>
        <w:tab/>
        <w:t>Feature lead Summary on enhancements on UL time and frequency synchronization for NR NTN</w:t>
      </w:r>
    </w:p>
    <w:p w14:paraId="02A23766" w14:textId="77777777" w:rsidR="00DB1848" w:rsidRPr="00D11F72" w:rsidRDefault="00DB1848" w:rsidP="00DB1848">
      <w:pPr>
        <w:pStyle w:val="3GPPHeader"/>
        <w:rPr>
          <w:rFonts w:asciiTheme="minorHAnsi" w:hAnsiTheme="minorHAnsi" w:cstheme="minorHAnsi"/>
        </w:rPr>
      </w:pPr>
      <w:r w:rsidRPr="00D11F72">
        <w:rPr>
          <w:rFonts w:asciiTheme="minorHAnsi" w:hAnsiTheme="minorHAnsi" w:cstheme="minorHAnsi"/>
        </w:rPr>
        <w:t>Document for:</w:t>
      </w:r>
      <w:r w:rsidRPr="00D11F72">
        <w:rPr>
          <w:rFonts w:asciiTheme="minorHAnsi" w:hAnsiTheme="minorHAnsi" w:cstheme="minorHAnsi"/>
        </w:rPr>
        <w:tab/>
        <w:t>Discussion</w:t>
      </w:r>
    </w:p>
    <w:p w14:paraId="2434065F" w14:textId="77777777" w:rsidR="00DB1848" w:rsidRPr="00D11F72" w:rsidRDefault="00DB1848" w:rsidP="00DB1848">
      <w:pPr>
        <w:pStyle w:val="Titre1"/>
        <w:rPr>
          <w:rFonts w:asciiTheme="minorHAnsi" w:hAnsiTheme="minorHAnsi" w:cstheme="minorHAnsi"/>
        </w:rPr>
      </w:pPr>
      <w:bookmarkStart w:id="1" w:name="_Toc48903803"/>
      <w:r w:rsidRPr="00D11F72">
        <w:rPr>
          <w:rFonts w:asciiTheme="minorHAnsi" w:hAnsiTheme="minorHAnsi" w:cstheme="minorHAnsi"/>
        </w:rPr>
        <w:t>Introduction</w:t>
      </w:r>
      <w:bookmarkEnd w:id="1"/>
    </w:p>
    <w:p w14:paraId="44C17F4C"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This document contains a summary of the contributions under 8.4.2 at TSG-RAN WG1 #102-e. Discussions and clarification on UE capability are summarized in Section 3. Discussions on uplink timing synchronization and uplink frequency synchronization are summarized in Section 4 and Section 5 respectively. Discussion on serving satellite ephemeris is summarized in section 6.  </w:t>
      </w:r>
    </w:p>
    <w:bookmarkStart w:id="2" w:name="_Toc48903804" w:displacedByCustomXml="next"/>
    <w:sdt>
      <w:sdtPr>
        <w:rPr>
          <w:rFonts w:asciiTheme="minorHAnsi" w:eastAsiaTheme="minorHAnsi" w:hAnsiTheme="minorHAnsi" w:cstheme="minorHAnsi"/>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4E3D653E" w14:textId="77777777" w:rsidR="00DB1848" w:rsidRPr="00D11F72" w:rsidRDefault="00DB1848" w:rsidP="00DB1848">
          <w:pPr>
            <w:pStyle w:val="Titre1"/>
            <w:rPr>
              <w:rFonts w:asciiTheme="minorHAnsi" w:hAnsiTheme="minorHAnsi" w:cstheme="minorHAnsi"/>
            </w:rPr>
          </w:pPr>
          <w:r w:rsidRPr="00D11F72">
            <w:rPr>
              <w:rFonts w:asciiTheme="minorHAnsi" w:hAnsiTheme="minorHAnsi" w:cstheme="minorHAnsi"/>
            </w:rPr>
            <w:t>Content</w:t>
          </w:r>
          <w:bookmarkEnd w:id="2"/>
        </w:p>
        <w:p w14:paraId="33D9ED21" w14:textId="77777777" w:rsidR="00842FEE" w:rsidRPr="00D11F72" w:rsidRDefault="00DB1848">
          <w:pPr>
            <w:pStyle w:val="TM1"/>
            <w:rPr>
              <w:rFonts w:asciiTheme="minorHAnsi" w:eastAsiaTheme="minorEastAsia" w:hAnsiTheme="minorHAnsi" w:cstheme="minorHAnsi"/>
              <w:szCs w:val="22"/>
              <w:lang w:val="fr-FR" w:eastAsia="fr-FR"/>
            </w:rPr>
          </w:pPr>
          <w:r w:rsidRPr="00D11F72">
            <w:rPr>
              <w:rFonts w:asciiTheme="minorHAnsi" w:eastAsia="SimSun" w:hAnsiTheme="minorHAnsi" w:cstheme="minorHAnsi"/>
              <w:lang w:eastAsia="ja-JP"/>
            </w:rPr>
            <w:fldChar w:fldCharType="begin"/>
          </w:r>
          <w:r w:rsidRPr="00D11F72">
            <w:rPr>
              <w:rFonts w:asciiTheme="minorHAnsi" w:hAnsiTheme="minorHAnsi" w:cstheme="minorHAnsi"/>
            </w:rPr>
            <w:instrText xml:space="preserve"> TOC \o "1-3" \h \z \u </w:instrText>
          </w:r>
          <w:r w:rsidRPr="00D11F72">
            <w:rPr>
              <w:rFonts w:asciiTheme="minorHAnsi" w:eastAsia="SimSun" w:hAnsiTheme="minorHAnsi" w:cstheme="minorHAnsi"/>
              <w:lang w:eastAsia="ja-JP"/>
            </w:rPr>
            <w:fldChar w:fldCharType="separate"/>
          </w:r>
          <w:hyperlink w:anchor="_Toc48903803" w:history="1">
            <w:r w:rsidR="00842FEE" w:rsidRPr="00D11F72">
              <w:rPr>
                <w:rStyle w:val="Lienhypertexte"/>
                <w:rFonts w:asciiTheme="minorHAnsi" w:hAnsiTheme="minorHAnsi" w:cstheme="minorHAnsi"/>
              </w:rPr>
              <w:t>1</w:t>
            </w:r>
            <w:r w:rsidR="00842FEE" w:rsidRPr="00D11F72">
              <w:rPr>
                <w:rFonts w:asciiTheme="minorHAnsi" w:eastAsiaTheme="minorEastAsia" w:hAnsiTheme="minorHAnsi" w:cstheme="minorHAnsi"/>
                <w:szCs w:val="22"/>
                <w:lang w:val="fr-FR" w:eastAsia="fr-FR"/>
              </w:rPr>
              <w:tab/>
            </w:r>
            <w:r w:rsidR="00842FEE" w:rsidRPr="00D11F72">
              <w:rPr>
                <w:rStyle w:val="Lienhypertexte"/>
                <w:rFonts w:asciiTheme="minorHAnsi" w:hAnsiTheme="minorHAnsi" w:cstheme="minorHAnsi"/>
              </w:rPr>
              <w:t>Introduction</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_Toc48903803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1</w:t>
            </w:r>
            <w:r w:rsidR="00842FEE" w:rsidRPr="00D11F72">
              <w:rPr>
                <w:rFonts w:asciiTheme="minorHAnsi" w:hAnsiTheme="minorHAnsi" w:cstheme="minorHAnsi"/>
                <w:webHidden/>
              </w:rPr>
              <w:fldChar w:fldCharType="end"/>
            </w:r>
          </w:hyperlink>
        </w:p>
        <w:p w14:paraId="4A6AE640" w14:textId="77777777" w:rsidR="00842FEE" w:rsidRPr="00D11F72" w:rsidRDefault="00D975D0">
          <w:pPr>
            <w:pStyle w:val="TM1"/>
            <w:rPr>
              <w:rFonts w:asciiTheme="minorHAnsi" w:eastAsiaTheme="minorEastAsia" w:hAnsiTheme="minorHAnsi" w:cstheme="minorHAnsi"/>
              <w:szCs w:val="22"/>
              <w:lang w:val="fr-FR" w:eastAsia="fr-FR"/>
            </w:rPr>
          </w:pPr>
          <w:hyperlink w:anchor="_Toc48903804" w:history="1">
            <w:r w:rsidR="00842FEE" w:rsidRPr="00D11F72">
              <w:rPr>
                <w:rStyle w:val="Lienhypertexte"/>
                <w:rFonts w:asciiTheme="minorHAnsi" w:hAnsiTheme="minorHAnsi" w:cstheme="minorHAnsi"/>
              </w:rPr>
              <w:t>2</w:t>
            </w:r>
            <w:r w:rsidR="00842FEE" w:rsidRPr="00D11F72">
              <w:rPr>
                <w:rFonts w:asciiTheme="minorHAnsi" w:eastAsiaTheme="minorEastAsia" w:hAnsiTheme="minorHAnsi" w:cstheme="minorHAnsi"/>
                <w:szCs w:val="22"/>
                <w:lang w:val="fr-FR" w:eastAsia="fr-FR"/>
              </w:rPr>
              <w:tab/>
            </w:r>
            <w:r w:rsidR="00842FEE" w:rsidRPr="00D11F72">
              <w:rPr>
                <w:rStyle w:val="Lienhypertexte"/>
                <w:rFonts w:asciiTheme="minorHAnsi" w:hAnsiTheme="minorHAnsi" w:cstheme="minorHAnsi"/>
              </w:rPr>
              <w:t>Content</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_Toc48903804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1</w:t>
            </w:r>
            <w:r w:rsidR="00842FEE" w:rsidRPr="00D11F72">
              <w:rPr>
                <w:rFonts w:asciiTheme="minorHAnsi" w:hAnsiTheme="minorHAnsi" w:cstheme="minorHAnsi"/>
                <w:webHidden/>
              </w:rPr>
              <w:fldChar w:fldCharType="end"/>
            </w:r>
          </w:hyperlink>
        </w:p>
        <w:p w14:paraId="0210083C" w14:textId="77777777" w:rsidR="00842FEE" w:rsidRPr="00D11F72" w:rsidRDefault="00D975D0">
          <w:pPr>
            <w:pStyle w:val="TM1"/>
            <w:rPr>
              <w:rFonts w:asciiTheme="minorHAnsi" w:eastAsiaTheme="minorEastAsia" w:hAnsiTheme="minorHAnsi" w:cstheme="minorHAnsi"/>
              <w:szCs w:val="22"/>
              <w:lang w:val="fr-FR" w:eastAsia="fr-FR"/>
            </w:rPr>
          </w:pPr>
          <w:hyperlink w:anchor="_Toc48903805" w:history="1">
            <w:r w:rsidR="00842FEE" w:rsidRPr="00D11F72">
              <w:rPr>
                <w:rStyle w:val="Lienhypertexte"/>
                <w:rFonts w:asciiTheme="minorHAnsi" w:hAnsiTheme="minorHAnsi" w:cstheme="minorHAnsi"/>
              </w:rPr>
              <w:t>3</w:t>
            </w:r>
            <w:r w:rsidR="00842FEE" w:rsidRPr="00D11F72">
              <w:rPr>
                <w:rFonts w:asciiTheme="minorHAnsi" w:eastAsiaTheme="minorEastAsia" w:hAnsiTheme="minorHAnsi" w:cstheme="minorHAnsi"/>
                <w:szCs w:val="22"/>
                <w:lang w:val="fr-FR" w:eastAsia="fr-FR"/>
              </w:rPr>
              <w:tab/>
            </w:r>
            <w:r w:rsidR="00842FEE" w:rsidRPr="00D11F72">
              <w:rPr>
                <w:rStyle w:val="Lienhypertexte"/>
                <w:rFonts w:asciiTheme="minorHAnsi" w:hAnsiTheme="minorHAnsi" w:cstheme="minorHAnsi"/>
              </w:rPr>
              <w:t>Clarification on UE capability</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_Toc48903805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2</w:t>
            </w:r>
            <w:r w:rsidR="00842FEE" w:rsidRPr="00D11F72">
              <w:rPr>
                <w:rFonts w:asciiTheme="minorHAnsi" w:hAnsiTheme="minorHAnsi" w:cstheme="minorHAnsi"/>
                <w:webHidden/>
              </w:rPr>
              <w:fldChar w:fldCharType="end"/>
            </w:r>
          </w:hyperlink>
        </w:p>
        <w:p w14:paraId="3C189740"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06" w:history="1">
            <w:r w:rsidR="00842FEE" w:rsidRPr="00D11F72">
              <w:rPr>
                <w:rStyle w:val="Lienhypertexte"/>
                <w:rFonts w:asciiTheme="minorHAnsi" w:hAnsiTheme="minorHAnsi" w:cstheme="minorHAnsi"/>
              </w:rPr>
              <w:t>3.1</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Updated proposal based on company views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_Toc48903806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4</w:t>
            </w:r>
            <w:r w:rsidR="00842FEE" w:rsidRPr="00D11F72">
              <w:rPr>
                <w:rFonts w:asciiTheme="minorHAnsi" w:hAnsiTheme="minorHAnsi" w:cstheme="minorHAnsi"/>
                <w:webHidden/>
              </w:rPr>
              <w:fldChar w:fldCharType="end"/>
            </w:r>
          </w:hyperlink>
        </w:p>
        <w:p w14:paraId="166F4799" w14:textId="77777777" w:rsidR="00842FEE" w:rsidRPr="00D11F72" w:rsidRDefault="00D975D0">
          <w:pPr>
            <w:pStyle w:val="TM1"/>
            <w:rPr>
              <w:rFonts w:asciiTheme="minorHAnsi" w:eastAsiaTheme="minorEastAsia" w:hAnsiTheme="minorHAnsi" w:cstheme="minorHAnsi"/>
              <w:szCs w:val="22"/>
              <w:lang w:val="fr-FR" w:eastAsia="fr-FR"/>
            </w:rPr>
          </w:pPr>
          <w:hyperlink w:anchor="_Toc48903807" w:history="1">
            <w:r w:rsidR="00842FEE" w:rsidRPr="00D11F72">
              <w:rPr>
                <w:rStyle w:val="Lienhypertexte"/>
                <w:rFonts w:asciiTheme="minorHAnsi" w:hAnsiTheme="minorHAnsi" w:cstheme="minorHAnsi"/>
              </w:rPr>
              <w:t>4</w:t>
            </w:r>
            <w:r w:rsidR="00842FEE" w:rsidRPr="00D11F72">
              <w:rPr>
                <w:rFonts w:asciiTheme="minorHAnsi" w:eastAsiaTheme="minorEastAsia" w:hAnsiTheme="minorHAnsi" w:cstheme="minorHAnsi"/>
                <w:szCs w:val="22"/>
                <w:lang w:val="fr-FR" w:eastAsia="fr-FR"/>
              </w:rPr>
              <w:tab/>
            </w:r>
            <w:r w:rsidR="00842FEE" w:rsidRPr="00D11F72">
              <w:rPr>
                <w:rStyle w:val="Lienhypertexte"/>
                <w:rFonts w:asciiTheme="minorHAnsi" w:hAnsiTheme="minorHAnsi" w:cstheme="minorHAnsi"/>
              </w:rPr>
              <w:t>UL timing synchronization for NTN</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_Toc48903807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5</w:t>
            </w:r>
            <w:r w:rsidR="00842FEE" w:rsidRPr="00D11F72">
              <w:rPr>
                <w:rFonts w:asciiTheme="minorHAnsi" w:hAnsiTheme="minorHAnsi" w:cstheme="minorHAnsi"/>
                <w:webHidden/>
              </w:rPr>
              <w:fldChar w:fldCharType="end"/>
            </w:r>
          </w:hyperlink>
        </w:p>
        <w:p w14:paraId="461A7ECA"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08" w:history="1">
            <w:r w:rsidR="00842FEE" w:rsidRPr="00D11F72">
              <w:rPr>
                <w:rStyle w:val="Lienhypertexte"/>
                <w:rFonts w:asciiTheme="minorHAnsi" w:hAnsiTheme="minorHAnsi" w:cstheme="minorHAnsi"/>
              </w:rPr>
              <w:t>4.1</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Initial acquisition of TA before PRACH preamble transmission</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_Toc48903808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7</w:t>
            </w:r>
            <w:r w:rsidR="00842FEE" w:rsidRPr="00D11F72">
              <w:rPr>
                <w:rFonts w:asciiTheme="minorHAnsi" w:hAnsiTheme="minorHAnsi" w:cstheme="minorHAnsi"/>
                <w:webHidden/>
              </w:rPr>
              <w:fldChar w:fldCharType="end"/>
            </w:r>
          </w:hyperlink>
        </w:p>
        <w:p w14:paraId="017EECCB" w14:textId="77777777" w:rsidR="00842FEE" w:rsidRPr="00D11F72" w:rsidRDefault="00D975D0">
          <w:pPr>
            <w:pStyle w:val="TM3"/>
            <w:rPr>
              <w:rFonts w:asciiTheme="minorHAnsi" w:eastAsiaTheme="minorEastAsia" w:hAnsiTheme="minorHAnsi" w:cstheme="minorHAnsi"/>
              <w:sz w:val="22"/>
              <w:szCs w:val="22"/>
              <w:lang w:val="fr-FR" w:eastAsia="fr-FR"/>
            </w:rPr>
          </w:pPr>
          <w:hyperlink w:anchor="_Toc48903809" w:history="1">
            <w:r w:rsidR="00842FEE" w:rsidRPr="00D11F72">
              <w:rPr>
                <w:rStyle w:val="Lienhypertexte"/>
                <w:rFonts w:asciiTheme="minorHAnsi" w:hAnsiTheme="minorHAnsi" w:cstheme="minorHAnsi"/>
              </w:rPr>
              <w:t>4.1.1</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Autonomous acquisition based on UE GNSS capabilities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_Toc48903809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7</w:t>
            </w:r>
            <w:r w:rsidR="00842FEE" w:rsidRPr="00D11F72">
              <w:rPr>
                <w:rFonts w:asciiTheme="minorHAnsi" w:hAnsiTheme="minorHAnsi" w:cstheme="minorHAnsi"/>
                <w:webHidden/>
              </w:rPr>
              <w:fldChar w:fldCharType="end"/>
            </w:r>
          </w:hyperlink>
        </w:p>
        <w:p w14:paraId="7D4EE050" w14:textId="77777777" w:rsidR="00842FEE" w:rsidRPr="00D11F72" w:rsidRDefault="00D975D0">
          <w:pPr>
            <w:pStyle w:val="TM3"/>
            <w:rPr>
              <w:rFonts w:asciiTheme="minorHAnsi" w:eastAsiaTheme="minorEastAsia" w:hAnsiTheme="minorHAnsi" w:cstheme="minorHAnsi"/>
              <w:sz w:val="22"/>
              <w:szCs w:val="22"/>
              <w:lang w:val="fr-FR" w:eastAsia="fr-FR"/>
            </w:rPr>
          </w:pPr>
          <w:hyperlink w:anchor="_Toc48903810" w:history="1">
            <w:r w:rsidR="00842FEE" w:rsidRPr="00D11F72">
              <w:rPr>
                <w:rStyle w:val="Lienhypertexte"/>
                <w:rFonts w:asciiTheme="minorHAnsi" w:hAnsiTheme="minorHAnsi" w:cstheme="minorHAnsi"/>
              </w:rPr>
              <w:t>4.1.2</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Timing advanced adjustment based on network indication (option 2)</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_Toc48903810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20</w:t>
            </w:r>
            <w:r w:rsidR="00842FEE" w:rsidRPr="00D11F72">
              <w:rPr>
                <w:rFonts w:asciiTheme="minorHAnsi" w:hAnsiTheme="minorHAnsi" w:cstheme="minorHAnsi"/>
                <w:webHidden/>
              </w:rPr>
              <w:fldChar w:fldCharType="end"/>
            </w:r>
          </w:hyperlink>
        </w:p>
        <w:p w14:paraId="56006296"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1" w:history="1">
            <w:r w:rsidR="00842FEE" w:rsidRPr="00D11F72">
              <w:rPr>
                <w:rStyle w:val="Lienhypertexte"/>
                <w:rFonts w:asciiTheme="minorHAnsi" w:hAnsiTheme="minorHAnsi" w:cstheme="minorHAnsi"/>
              </w:rPr>
              <w:t>4.2</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UL Time synchronization requirements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_Toc48903811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23</w:t>
            </w:r>
            <w:r w:rsidR="00842FEE" w:rsidRPr="00D11F72">
              <w:rPr>
                <w:rFonts w:asciiTheme="minorHAnsi" w:hAnsiTheme="minorHAnsi" w:cstheme="minorHAnsi"/>
                <w:webHidden/>
              </w:rPr>
              <w:fldChar w:fldCharType="end"/>
            </w:r>
          </w:hyperlink>
        </w:p>
        <w:p w14:paraId="67D2EDBB"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2" w:history="1">
            <w:r w:rsidR="00842FEE" w:rsidRPr="00D11F72">
              <w:rPr>
                <w:rStyle w:val="Lienhypertexte"/>
                <w:rFonts w:asciiTheme="minorHAnsi" w:hAnsiTheme="minorHAnsi" w:cstheme="minorHAnsi"/>
              </w:rPr>
              <w:t>4.3</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TA uncertainty handling</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_Toc48903812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25</w:t>
            </w:r>
            <w:r w:rsidR="00842FEE" w:rsidRPr="00D11F72">
              <w:rPr>
                <w:rFonts w:asciiTheme="minorHAnsi" w:hAnsiTheme="minorHAnsi" w:cstheme="minorHAnsi"/>
                <w:webHidden/>
              </w:rPr>
              <w:fldChar w:fldCharType="end"/>
            </w:r>
          </w:hyperlink>
        </w:p>
        <w:p w14:paraId="21F70596"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3" w:history="1">
            <w:r w:rsidR="00842FEE" w:rsidRPr="00D11F72">
              <w:rPr>
                <w:rStyle w:val="Lienhypertexte"/>
                <w:rFonts w:asciiTheme="minorHAnsi" w:hAnsiTheme="minorHAnsi" w:cstheme="minorHAnsi"/>
              </w:rPr>
              <w:t>4.4</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TA command in RAR</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_Toc48903813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27</w:t>
            </w:r>
            <w:r w:rsidR="00842FEE" w:rsidRPr="00D11F72">
              <w:rPr>
                <w:rFonts w:asciiTheme="minorHAnsi" w:hAnsiTheme="minorHAnsi" w:cstheme="minorHAnsi"/>
                <w:webHidden/>
              </w:rPr>
              <w:fldChar w:fldCharType="end"/>
            </w:r>
          </w:hyperlink>
        </w:p>
        <w:p w14:paraId="1C9E1F7D"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4" w:history="1">
            <w:r w:rsidR="00842FEE" w:rsidRPr="00D11F72">
              <w:rPr>
                <w:rStyle w:val="Lienhypertexte"/>
                <w:rFonts w:asciiTheme="minorHAnsi" w:hAnsiTheme="minorHAnsi" w:cstheme="minorHAnsi"/>
                <w:lang w:val="fr-FR"/>
              </w:rPr>
              <w:t>4.5</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lang w:val="fr-FR"/>
              </w:rPr>
              <w:t>TA Maintenance procedure (TA update)</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_Toc48903814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29</w:t>
            </w:r>
            <w:r w:rsidR="00842FEE" w:rsidRPr="00D11F72">
              <w:rPr>
                <w:rFonts w:asciiTheme="minorHAnsi" w:hAnsiTheme="minorHAnsi" w:cstheme="minorHAnsi"/>
                <w:webHidden/>
              </w:rPr>
              <w:fldChar w:fldCharType="end"/>
            </w:r>
          </w:hyperlink>
        </w:p>
        <w:p w14:paraId="792AC9A3"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5" w:history="1">
            <w:r w:rsidR="00842FEE" w:rsidRPr="00D11F72">
              <w:rPr>
                <w:rStyle w:val="Lienhypertexte"/>
                <w:rFonts w:asciiTheme="minorHAnsi" w:hAnsiTheme="minorHAnsi" w:cstheme="minorHAnsi"/>
              </w:rPr>
              <w:t>4.6</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Updated proposal based on company views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_Toc48903815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31</w:t>
            </w:r>
            <w:r w:rsidR="00842FEE" w:rsidRPr="00D11F72">
              <w:rPr>
                <w:rFonts w:asciiTheme="minorHAnsi" w:hAnsiTheme="minorHAnsi" w:cstheme="minorHAnsi"/>
                <w:webHidden/>
              </w:rPr>
              <w:fldChar w:fldCharType="end"/>
            </w:r>
          </w:hyperlink>
        </w:p>
        <w:p w14:paraId="79865A23" w14:textId="77777777" w:rsidR="00842FEE" w:rsidRPr="00D11F72" w:rsidRDefault="00D975D0">
          <w:pPr>
            <w:pStyle w:val="TM1"/>
            <w:rPr>
              <w:rFonts w:asciiTheme="minorHAnsi" w:eastAsiaTheme="minorEastAsia" w:hAnsiTheme="minorHAnsi" w:cstheme="minorHAnsi"/>
              <w:szCs w:val="22"/>
              <w:lang w:val="fr-FR" w:eastAsia="fr-FR"/>
            </w:rPr>
          </w:pPr>
          <w:hyperlink w:anchor="_Toc48903816" w:history="1">
            <w:r w:rsidR="00842FEE" w:rsidRPr="00D11F72">
              <w:rPr>
                <w:rStyle w:val="Lienhypertexte"/>
                <w:rFonts w:asciiTheme="minorHAnsi" w:hAnsiTheme="minorHAnsi" w:cstheme="minorHAnsi"/>
              </w:rPr>
              <w:t>5</w:t>
            </w:r>
            <w:r w:rsidR="00842FEE" w:rsidRPr="00D11F72">
              <w:rPr>
                <w:rFonts w:asciiTheme="minorHAnsi" w:eastAsiaTheme="minorEastAsia" w:hAnsiTheme="minorHAnsi" w:cstheme="minorHAnsi"/>
                <w:szCs w:val="22"/>
                <w:lang w:val="fr-FR" w:eastAsia="fr-FR"/>
              </w:rPr>
              <w:tab/>
            </w:r>
            <w:r w:rsidR="00842FEE" w:rsidRPr="00D11F72">
              <w:rPr>
                <w:rStyle w:val="Lienhypertexte"/>
                <w:rFonts w:asciiTheme="minorHAnsi" w:hAnsiTheme="minorHAnsi" w:cstheme="minorHAnsi"/>
              </w:rPr>
              <w:t>UL frequency synchronization for NTN</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_Toc48903816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33</w:t>
            </w:r>
            <w:r w:rsidR="00842FEE" w:rsidRPr="00D11F72">
              <w:rPr>
                <w:rFonts w:asciiTheme="minorHAnsi" w:hAnsiTheme="minorHAnsi" w:cstheme="minorHAnsi"/>
                <w:webHidden/>
              </w:rPr>
              <w:fldChar w:fldCharType="end"/>
            </w:r>
          </w:hyperlink>
        </w:p>
        <w:p w14:paraId="323CEE85"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7" w:history="1">
            <w:r w:rsidR="00842FEE" w:rsidRPr="00D11F72">
              <w:rPr>
                <w:rStyle w:val="Lienhypertexte"/>
                <w:rFonts w:asciiTheme="minorHAnsi" w:hAnsiTheme="minorHAnsi" w:cstheme="minorHAnsi"/>
              </w:rPr>
              <w:t>5.1</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Pre-compensation on the common frequency offset for DL</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_Toc48903817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33</w:t>
            </w:r>
            <w:r w:rsidR="00842FEE" w:rsidRPr="00D11F72">
              <w:rPr>
                <w:rFonts w:asciiTheme="minorHAnsi" w:hAnsiTheme="minorHAnsi" w:cstheme="minorHAnsi"/>
                <w:webHidden/>
              </w:rPr>
              <w:fldChar w:fldCharType="end"/>
            </w:r>
          </w:hyperlink>
        </w:p>
        <w:p w14:paraId="66973D41"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8" w:history="1">
            <w:r w:rsidR="00842FEE" w:rsidRPr="00D11F72">
              <w:rPr>
                <w:rStyle w:val="Lienhypertexte"/>
                <w:rFonts w:asciiTheme="minorHAnsi" w:hAnsiTheme="minorHAnsi" w:cstheme="minorHAnsi"/>
              </w:rPr>
              <w:t>5.2</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UL Frequency Synchronization requirements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_Toc48903818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35</w:t>
            </w:r>
            <w:r w:rsidR="00842FEE" w:rsidRPr="00D11F72">
              <w:rPr>
                <w:rFonts w:asciiTheme="minorHAnsi" w:hAnsiTheme="minorHAnsi" w:cstheme="minorHAnsi"/>
                <w:webHidden/>
              </w:rPr>
              <w:fldChar w:fldCharType="end"/>
            </w:r>
          </w:hyperlink>
        </w:p>
        <w:p w14:paraId="5315D7C1"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19" w:history="1">
            <w:r w:rsidR="00842FEE" w:rsidRPr="00D11F72">
              <w:rPr>
                <w:rStyle w:val="Lienhypertexte"/>
                <w:rFonts w:asciiTheme="minorHAnsi" w:hAnsiTheme="minorHAnsi" w:cstheme="minorHAnsi"/>
              </w:rPr>
              <w:t>5.3</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UL frequency synchronization</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_Toc48903819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37</w:t>
            </w:r>
            <w:r w:rsidR="00842FEE" w:rsidRPr="00D11F72">
              <w:rPr>
                <w:rFonts w:asciiTheme="minorHAnsi" w:hAnsiTheme="minorHAnsi" w:cstheme="minorHAnsi"/>
                <w:webHidden/>
              </w:rPr>
              <w:fldChar w:fldCharType="end"/>
            </w:r>
          </w:hyperlink>
        </w:p>
        <w:p w14:paraId="0802EB99"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20" w:history="1">
            <w:r w:rsidR="00842FEE" w:rsidRPr="00D11F72">
              <w:rPr>
                <w:rStyle w:val="Lienhypertexte"/>
                <w:rFonts w:asciiTheme="minorHAnsi" w:hAnsiTheme="minorHAnsi" w:cstheme="minorHAnsi"/>
              </w:rPr>
              <w:t>5.4</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Updated proposal based on company views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_Toc48903820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39</w:t>
            </w:r>
            <w:r w:rsidR="00842FEE" w:rsidRPr="00D11F72">
              <w:rPr>
                <w:rFonts w:asciiTheme="minorHAnsi" w:hAnsiTheme="minorHAnsi" w:cstheme="minorHAnsi"/>
                <w:webHidden/>
              </w:rPr>
              <w:fldChar w:fldCharType="end"/>
            </w:r>
          </w:hyperlink>
        </w:p>
        <w:p w14:paraId="7314EFF2" w14:textId="77777777" w:rsidR="00842FEE" w:rsidRPr="00D11F72" w:rsidRDefault="00D975D0">
          <w:pPr>
            <w:pStyle w:val="TM1"/>
            <w:rPr>
              <w:rFonts w:asciiTheme="minorHAnsi" w:eastAsiaTheme="minorEastAsia" w:hAnsiTheme="minorHAnsi" w:cstheme="minorHAnsi"/>
              <w:szCs w:val="22"/>
              <w:lang w:val="fr-FR" w:eastAsia="fr-FR"/>
            </w:rPr>
          </w:pPr>
          <w:hyperlink w:anchor="_Toc48903821" w:history="1">
            <w:r w:rsidR="00842FEE" w:rsidRPr="00D11F72">
              <w:rPr>
                <w:rStyle w:val="Lienhypertexte"/>
                <w:rFonts w:asciiTheme="minorHAnsi" w:hAnsiTheme="minorHAnsi" w:cstheme="minorHAnsi"/>
              </w:rPr>
              <w:t>6</w:t>
            </w:r>
            <w:r w:rsidR="00842FEE" w:rsidRPr="00D11F72">
              <w:rPr>
                <w:rFonts w:asciiTheme="minorHAnsi" w:eastAsiaTheme="minorEastAsia" w:hAnsiTheme="minorHAnsi" w:cstheme="minorHAnsi"/>
                <w:szCs w:val="22"/>
                <w:lang w:val="fr-FR" w:eastAsia="fr-FR"/>
              </w:rPr>
              <w:tab/>
            </w:r>
            <w:r w:rsidR="00842FEE" w:rsidRPr="00D11F72">
              <w:rPr>
                <w:rStyle w:val="Lienhypertexte"/>
                <w:rFonts w:asciiTheme="minorHAnsi" w:hAnsiTheme="minorHAnsi" w:cstheme="minorHAnsi"/>
              </w:rPr>
              <w:t>Serving satellite ephemeris format</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_Toc48903821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40</w:t>
            </w:r>
            <w:r w:rsidR="00842FEE" w:rsidRPr="00D11F72">
              <w:rPr>
                <w:rFonts w:asciiTheme="minorHAnsi" w:hAnsiTheme="minorHAnsi" w:cstheme="minorHAnsi"/>
                <w:webHidden/>
              </w:rPr>
              <w:fldChar w:fldCharType="end"/>
            </w:r>
          </w:hyperlink>
        </w:p>
        <w:p w14:paraId="05460CEE" w14:textId="77777777" w:rsidR="00842FEE" w:rsidRPr="00D11F72" w:rsidRDefault="00D975D0">
          <w:pPr>
            <w:pStyle w:val="TM2"/>
            <w:rPr>
              <w:rFonts w:asciiTheme="minorHAnsi" w:eastAsiaTheme="minorEastAsia" w:hAnsiTheme="minorHAnsi" w:cstheme="minorHAnsi"/>
              <w:sz w:val="22"/>
              <w:szCs w:val="22"/>
              <w:lang w:val="fr-FR" w:eastAsia="fr-FR"/>
            </w:rPr>
          </w:pPr>
          <w:hyperlink w:anchor="_Toc48903822" w:history="1">
            <w:r w:rsidR="00842FEE" w:rsidRPr="00D11F72">
              <w:rPr>
                <w:rStyle w:val="Lienhypertexte"/>
                <w:rFonts w:asciiTheme="minorHAnsi" w:hAnsiTheme="minorHAnsi" w:cstheme="minorHAnsi"/>
              </w:rPr>
              <w:t>6.1</w:t>
            </w:r>
            <w:r w:rsidR="00842FEE" w:rsidRPr="00D11F72">
              <w:rPr>
                <w:rFonts w:asciiTheme="minorHAnsi" w:eastAsiaTheme="minorEastAsia" w:hAnsiTheme="minorHAnsi" w:cstheme="minorHAnsi"/>
                <w:sz w:val="22"/>
                <w:szCs w:val="22"/>
                <w:lang w:val="fr-FR" w:eastAsia="fr-FR"/>
              </w:rPr>
              <w:tab/>
            </w:r>
            <w:r w:rsidR="00842FEE" w:rsidRPr="00D11F72">
              <w:rPr>
                <w:rStyle w:val="Lienhypertexte"/>
                <w:rFonts w:asciiTheme="minorHAnsi" w:hAnsiTheme="minorHAnsi" w:cstheme="minorHAnsi"/>
              </w:rPr>
              <w:t>Updated proposal based on company views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_Toc48903822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43</w:t>
            </w:r>
            <w:r w:rsidR="00842FEE" w:rsidRPr="00D11F72">
              <w:rPr>
                <w:rFonts w:asciiTheme="minorHAnsi" w:hAnsiTheme="minorHAnsi" w:cstheme="minorHAnsi"/>
                <w:webHidden/>
              </w:rPr>
              <w:fldChar w:fldCharType="end"/>
            </w:r>
          </w:hyperlink>
        </w:p>
        <w:p w14:paraId="6B6ABD3B" w14:textId="77777777" w:rsidR="00842FEE" w:rsidRPr="00D11F72" w:rsidRDefault="00D975D0">
          <w:pPr>
            <w:pStyle w:val="TM1"/>
            <w:rPr>
              <w:rFonts w:asciiTheme="minorHAnsi" w:eastAsiaTheme="minorEastAsia" w:hAnsiTheme="minorHAnsi" w:cstheme="minorHAnsi"/>
              <w:szCs w:val="22"/>
              <w:lang w:val="fr-FR" w:eastAsia="fr-FR"/>
            </w:rPr>
          </w:pPr>
          <w:hyperlink w:anchor="_Toc48903823" w:history="1">
            <w:r w:rsidR="00842FEE" w:rsidRPr="00D11F72">
              <w:rPr>
                <w:rStyle w:val="Lienhypertexte"/>
                <w:rFonts w:asciiTheme="minorHAnsi" w:hAnsiTheme="minorHAnsi" w:cstheme="minorHAnsi"/>
                <w:lang w:eastAsia="zh-TW"/>
              </w:rPr>
              <w:t>7</w:t>
            </w:r>
            <w:r w:rsidR="00842FEE" w:rsidRPr="00D11F72">
              <w:rPr>
                <w:rFonts w:asciiTheme="minorHAnsi" w:eastAsiaTheme="minorEastAsia" w:hAnsiTheme="minorHAnsi" w:cstheme="minorHAnsi"/>
                <w:szCs w:val="22"/>
                <w:lang w:val="fr-FR" w:eastAsia="fr-FR"/>
              </w:rPr>
              <w:tab/>
            </w:r>
            <w:r w:rsidR="00842FEE" w:rsidRPr="00D11F72">
              <w:rPr>
                <w:rStyle w:val="Lienhypertexte"/>
                <w:rFonts w:asciiTheme="minorHAnsi" w:hAnsiTheme="minorHAnsi" w:cstheme="minorHAnsi"/>
                <w:lang w:eastAsia="zh-TW"/>
              </w:rPr>
              <w:t>References</w:t>
            </w:r>
            <w:r w:rsidR="00842FEE" w:rsidRPr="00D11F72">
              <w:rPr>
                <w:rFonts w:asciiTheme="minorHAnsi" w:hAnsiTheme="minorHAnsi" w:cstheme="minorHAnsi"/>
                <w:webHidden/>
              </w:rPr>
              <w:tab/>
            </w:r>
            <w:r w:rsidR="00842FEE" w:rsidRPr="00D11F72">
              <w:rPr>
                <w:rFonts w:asciiTheme="minorHAnsi" w:hAnsiTheme="minorHAnsi" w:cstheme="minorHAnsi"/>
                <w:webHidden/>
              </w:rPr>
              <w:fldChar w:fldCharType="begin"/>
            </w:r>
            <w:r w:rsidR="00842FEE" w:rsidRPr="00D11F72">
              <w:rPr>
                <w:rFonts w:asciiTheme="minorHAnsi" w:hAnsiTheme="minorHAnsi" w:cstheme="minorHAnsi"/>
                <w:webHidden/>
              </w:rPr>
              <w:instrText xml:space="preserve"> PAGEREF _Toc48903823 \h </w:instrText>
            </w:r>
            <w:r w:rsidR="00842FEE" w:rsidRPr="00D11F72">
              <w:rPr>
                <w:rFonts w:asciiTheme="minorHAnsi" w:hAnsiTheme="minorHAnsi" w:cstheme="minorHAnsi"/>
                <w:webHidden/>
              </w:rPr>
            </w:r>
            <w:r w:rsidR="00842FEE" w:rsidRPr="00D11F72">
              <w:rPr>
                <w:rFonts w:asciiTheme="minorHAnsi" w:hAnsiTheme="minorHAnsi" w:cstheme="minorHAnsi"/>
                <w:webHidden/>
              </w:rPr>
              <w:fldChar w:fldCharType="separate"/>
            </w:r>
            <w:r w:rsidR="00842FEE" w:rsidRPr="00D11F72">
              <w:rPr>
                <w:rFonts w:asciiTheme="minorHAnsi" w:hAnsiTheme="minorHAnsi" w:cstheme="minorHAnsi"/>
                <w:webHidden/>
              </w:rPr>
              <w:t>43</w:t>
            </w:r>
            <w:r w:rsidR="00842FEE" w:rsidRPr="00D11F72">
              <w:rPr>
                <w:rFonts w:asciiTheme="minorHAnsi" w:hAnsiTheme="minorHAnsi" w:cstheme="minorHAnsi"/>
                <w:webHidden/>
              </w:rPr>
              <w:fldChar w:fldCharType="end"/>
            </w:r>
          </w:hyperlink>
        </w:p>
        <w:p w14:paraId="6FFB3CC3" w14:textId="77777777" w:rsidR="00DB1848" w:rsidRPr="00D11F72" w:rsidRDefault="00DB1848" w:rsidP="00DB1848">
          <w:pPr>
            <w:rPr>
              <w:rFonts w:asciiTheme="minorHAnsi" w:hAnsiTheme="minorHAnsi" w:cstheme="minorHAnsi"/>
            </w:rPr>
          </w:pPr>
          <w:r w:rsidRPr="00D11F72">
            <w:rPr>
              <w:rFonts w:asciiTheme="minorHAnsi" w:hAnsiTheme="minorHAnsi" w:cstheme="minorHAnsi"/>
              <w:b/>
              <w:bCs/>
            </w:rPr>
            <w:fldChar w:fldCharType="end"/>
          </w:r>
        </w:p>
      </w:sdtContent>
    </w:sdt>
    <w:p w14:paraId="1456E5DE"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br w:type="page"/>
      </w:r>
    </w:p>
    <w:p w14:paraId="46E28DAD" w14:textId="296BCD34" w:rsidR="00DB1848" w:rsidRPr="00D11F72" w:rsidRDefault="00DB1848" w:rsidP="00DB1848">
      <w:pPr>
        <w:pStyle w:val="Titre1"/>
        <w:rPr>
          <w:rFonts w:asciiTheme="minorHAnsi" w:hAnsiTheme="minorHAnsi" w:cstheme="minorHAnsi"/>
        </w:rPr>
      </w:pPr>
      <w:bookmarkStart w:id="3" w:name="_Ref48125832"/>
      <w:bookmarkStart w:id="4" w:name="_Toc48903805"/>
      <w:r w:rsidRPr="00D11F72">
        <w:rPr>
          <w:rFonts w:asciiTheme="minorHAnsi" w:hAnsiTheme="minorHAnsi" w:cstheme="minorHAnsi"/>
        </w:rPr>
        <w:lastRenderedPageBreak/>
        <w:t>Clarification on UE capability</w:t>
      </w:r>
      <w:bookmarkEnd w:id="3"/>
      <w:bookmarkEnd w:id="4"/>
    </w:p>
    <w:p w14:paraId="7C62109E"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As per Rel-17 NR_NTN_solutions WI, UEs are assumed to have GNSS support. MediaTek , CATT observed that GNSS capability working assumption is that UE can determine and pre-compensate timing and frequency offset [16,3]. Thales and InterDigital proposed that for UL time offset compensation, UE calculation of the TA value based on UE location and satellite ephemeris is supported [23, 13, 16]. Further, Ericsson, proposed that NR NTN UE shall be capable of using an acquired GNSS position and satellite ephemeris to calculate pre-compensation of timing and frequency offset at least in RRC idle and RRC inactive mode [8]. Additionally, Ericsson proposed for RAN1 to determine the need for support of GNSS in RRC connected for the purpose of timing and frequency adjustment [8].</w:t>
      </w:r>
    </w:p>
    <w:p w14:paraId="59247761" w14:textId="77777777" w:rsidR="00DB1848" w:rsidRPr="00D11F72" w:rsidRDefault="00DB1848" w:rsidP="00DB1848">
      <w:pPr>
        <w:rPr>
          <w:rFonts w:asciiTheme="minorHAnsi" w:hAnsiTheme="minorHAnsi" w:cstheme="minorHAnsi"/>
        </w:rPr>
      </w:pPr>
      <w:r w:rsidRPr="00D11F72">
        <w:rPr>
          <w:rFonts w:asciiTheme="minorHAnsi" w:eastAsia="SimHei" w:hAnsiTheme="minorHAnsi" w:cstheme="minorHAnsi"/>
        </w:rPr>
        <w:t xml:space="preserve">On the other hand, CMCC, ZTE, Apple ,CAICT, and Sony want to consider the support of both UEs with and without capability on GNSS-based timing and frequency pre-compensation. ZTE proposed that </w:t>
      </w:r>
      <w:r w:rsidRPr="00D11F72">
        <w:rPr>
          <w:rFonts w:asciiTheme="minorHAnsi" w:hAnsiTheme="minorHAnsi" w:cstheme="minorHAnsi"/>
        </w:rPr>
        <w:t>UE capability to support GNSS and pre-compensation should be defined separately [24].</w:t>
      </w:r>
    </w:p>
    <w:p w14:paraId="6704B959"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Finally, LG Electronics preferred to not assume GNSS-based frequency and time pre-compensation at UE side.</w:t>
      </w:r>
    </w:p>
    <w:p w14:paraId="3B4787DD"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following regarding UE capability were discussed by the different companies:</w:t>
      </w:r>
    </w:p>
    <w:tbl>
      <w:tblPr>
        <w:tblStyle w:val="Grilledutableau"/>
        <w:tblW w:w="5000" w:type="pct"/>
        <w:tblLook w:val="04A0" w:firstRow="1" w:lastRow="0" w:firstColumn="1" w:lastColumn="0" w:noHBand="0" w:noVBand="1"/>
      </w:tblPr>
      <w:tblGrid>
        <w:gridCol w:w="1837"/>
        <w:gridCol w:w="8018"/>
      </w:tblGrid>
      <w:tr w:rsidR="00DB1848" w:rsidRPr="00D11F72" w14:paraId="2FE5A357" w14:textId="77777777" w:rsidTr="00B84841">
        <w:tc>
          <w:tcPr>
            <w:tcW w:w="932" w:type="pct"/>
          </w:tcPr>
          <w:p w14:paraId="4233FEC7" w14:textId="77777777" w:rsidR="00DB1848" w:rsidRPr="00D11F72" w:rsidRDefault="00DB1848" w:rsidP="00B84841">
            <w:pPr>
              <w:rPr>
                <w:rFonts w:asciiTheme="minorHAnsi" w:hAnsiTheme="minorHAnsi" w:cstheme="minorHAnsi"/>
              </w:rPr>
            </w:pPr>
            <w:r w:rsidRPr="00D11F72">
              <w:rPr>
                <w:rFonts w:asciiTheme="minorHAnsi" w:hAnsiTheme="minorHAnsi" w:cstheme="minorHAnsi"/>
                <w:b/>
              </w:rPr>
              <w:t>Companies</w:t>
            </w:r>
          </w:p>
        </w:tc>
        <w:tc>
          <w:tcPr>
            <w:tcW w:w="4068" w:type="pct"/>
          </w:tcPr>
          <w:p w14:paraId="5FC1FBCC" w14:textId="77777777" w:rsidR="00DB1848" w:rsidRPr="00D11F72" w:rsidRDefault="00DB1848" w:rsidP="00B84841">
            <w:pPr>
              <w:rPr>
                <w:rFonts w:asciiTheme="minorHAnsi" w:hAnsiTheme="minorHAnsi" w:cstheme="minorHAnsi"/>
              </w:rPr>
            </w:pPr>
            <w:r w:rsidRPr="00D11F72">
              <w:rPr>
                <w:rFonts w:asciiTheme="minorHAnsi" w:hAnsiTheme="minorHAnsi" w:cstheme="minorHAnsi"/>
                <w:b/>
              </w:rPr>
              <w:t>Comments / Proposals</w:t>
            </w:r>
          </w:p>
        </w:tc>
      </w:tr>
      <w:tr w:rsidR="00DB1848" w:rsidRPr="00D11F72" w14:paraId="3263310F" w14:textId="77777777" w:rsidTr="00B84841">
        <w:tc>
          <w:tcPr>
            <w:tcW w:w="932" w:type="pct"/>
          </w:tcPr>
          <w:p w14:paraId="17B81F7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ZTE </w:t>
            </w:r>
          </w:p>
        </w:tc>
        <w:tc>
          <w:tcPr>
            <w:tcW w:w="4068" w:type="pct"/>
          </w:tcPr>
          <w:p w14:paraId="0D9BF06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UE capability to support GNSS and pre-compensation should be defined separately.</w:t>
            </w:r>
          </w:p>
        </w:tc>
      </w:tr>
      <w:tr w:rsidR="00DB1848" w:rsidRPr="00D11F72" w14:paraId="6477AB46" w14:textId="77777777" w:rsidTr="00B84841">
        <w:tc>
          <w:tcPr>
            <w:tcW w:w="932" w:type="pct"/>
          </w:tcPr>
          <w:p w14:paraId="225DCD6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Thales </w:t>
            </w:r>
          </w:p>
        </w:tc>
        <w:tc>
          <w:tcPr>
            <w:tcW w:w="4068" w:type="pct"/>
          </w:tcPr>
          <w:p w14:paraId="039E217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w:t>
            </w:r>
            <w:r w:rsidRPr="00D11F72">
              <w:rPr>
                <w:rFonts w:asciiTheme="minorHAnsi" w:hAnsiTheme="minorHAnsi" w:cstheme="minorHAnsi"/>
              </w:rPr>
              <w:tab/>
              <w:t xml:space="preserve">RAN1 to assume that the UE can derive its location based only on its GNSS capabilities.  </w:t>
            </w:r>
          </w:p>
        </w:tc>
      </w:tr>
      <w:tr w:rsidR="00DB1848" w:rsidRPr="00D11F72" w14:paraId="0F15BA94" w14:textId="77777777" w:rsidTr="00B84841">
        <w:tc>
          <w:tcPr>
            <w:tcW w:w="932" w:type="pct"/>
          </w:tcPr>
          <w:p w14:paraId="5DF287B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 Eutelsat </w:t>
            </w:r>
          </w:p>
        </w:tc>
        <w:tc>
          <w:tcPr>
            <w:tcW w:w="4068" w:type="pct"/>
          </w:tcPr>
          <w:p w14:paraId="3C4DC89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1: GNSS capability working assumption is that UE can determine and pre-compensate timing and frequency offset with sufficient accuracy for UL transmission.</w:t>
            </w:r>
          </w:p>
        </w:tc>
      </w:tr>
      <w:tr w:rsidR="00DB1848" w:rsidRPr="00D11F72" w14:paraId="32A70416" w14:textId="77777777" w:rsidTr="00B84841">
        <w:tc>
          <w:tcPr>
            <w:tcW w:w="932" w:type="pct"/>
          </w:tcPr>
          <w:p w14:paraId="4FA3723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CATT</w:t>
            </w:r>
          </w:p>
        </w:tc>
        <w:tc>
          <w:tcPr>
            <w:tcW w:w="4068" w:type="pct"/>
          </w:tcPr>
          <w:p w14:paraId="4C60A50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Based on WID scope, it is assumed that UE has GNSS capability and can be able to conduct time-frequency compensation based on UE position and ephemeris information. For the UE without pre-compensation capability, it is not focus of Rel-17 WID.</w:t>
            </w:r>
          </w:p>
        </w:tc>
      </w:tr>
      <w:tr w:rsidR="00DB1848" w:rsidRPr="00D11F72" w14:paraId="577F3B4B" w14:textId="77777777" w:rsidTr="00B84841">
        <w:tc>
          <w:tcPr>
            <w:tcW w:w="932" w:type="pct"/>
          </w:tcPr>
          <w:p w14:paraId="4C5488F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Ericsson </w:t>
            </w:r>
          </w:p>
        </w:tc>
        <w:tc>
          <w:tcPr>
            <w:tcW w:w="4068" w:type="pct"/>
          </w:tcPr>
          <w:p w14:paraId="62178F2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UE support for GNSS based time and frequency compensation in RRC idle and inactive, while support in RRC connected is considered as an optional feature:</w:t>
            </w:r>
          </w:p>
          <w:p w14:paraId="3CDB84B7" w14:textId="77777777" w:rsidR="00DB1848" w:rsidRPr="00D11F72" w:rsidRDefault="00DB1848" w:rsidP="000059B2">
            <w:pPr>
              <w:pStyle w:val="Paragraphedeliste"/>
              <w:widowControl w:val="0"/>
              <w:numPr>
                <w:ilvl w:val="0"/>
                <w:numId w:val="9"/>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Proposal 1: NR NTN UE shall be capable of using an acquired GNSS position and satellite ephemeris to calculate pre-compensation of timing and frequency offset and apply the calculated values accordingly at least in RRC idle and RRC inactive mode.</w:t>
            </w:r>
          </w:p>
          <w:p w14:paraId="4C7F2723" w14:textId="77777777" w:rsidR="00DB1848" w:rsidRPr="00D11F72" w:rsidRDefault="00DB1848" w:rsidP="000059B2">
            <w:pPr>
              <w:pStyle w:val="Paragraphedeliste"/>
              <w:widowControl w:val="0"/>
              <w:numPr>
                <w:ilvl w:val="0"/>
                <w:numId w:val="9"/>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Proposal 2: RAN1 to determine the need for support of GNSS in RRC connected for the purpose of timing and frequency adjustment.</w:t>
            </w:r>
          </w:p>
          <w:p w14:paraId="450D4E9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w:t>
            </w:r>
            <w:r w:rsidRPr="00D11F72">
              <w:rPr>
                <w:rFonts w:asciiTheme="minorHAnsi" w:hAnsiTheme="minorHAnsi" w:cstheme="minorHAnsi"/>
              </w:rPr>
              <w:tab/>
              <w:t>RAN1 to determine the need for support of GNSS measurement gaps in RRC connected.</w:t>
            </w:r>
          </w:p>
          <w:p w14:paraId="2A8BFD4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w:t>
            </w:r>
            <w:r w:rsidRPr="00D11F72">
              <w:rPr>
                <w:rFonts w:asciiTheme="minorHAnsi" w:hAnsiTheme="minorHAnsi" w:cstheme="minorHAnsi"/>
              </w:rPr>
              <w:tab/>
              <w:t>RAN1 to determine if NR NTN UE should indicate capability support for simultaneous GNSS and NR operation, with or without GNSS measurement gaps.</w:t>
            </w:r>
          </w:p>
        </w:tc>
      </w:tr>
      <w:tr w:rsidR="00DB1848" w:rsidRPr="00D11F72" w14:paraId="1EB257D2" w14:textId="77777777" w:rsidTr="00B84841">
        <w:tc>
          <w:tcPr>
            <w:tcW w:w="932" w:type="pct"/>
          </w:tcPr>
          <w:p w14:paraId="47128B2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InterDigital, Inc.</w:t>
            </w:r>
          </w:p>
        </w:tc>
        <w:tc>
          <w:tcPr>
            <w:tcW w:w="4068" w:type="pct"/>
          </w:tcPr>
          <w:p w14:paraId="2D7242D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2: All Rel-17 NTN-capable UEs are assumed to have GNSS support and knowledge of satellite location via ephemeris data periodically broadcast SI.</w:t>
            </w:r>
          </w:p>
          <w:p w14:paraId="137C32B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for UL time offset compensation, UE calculation of the TA value based on UE location and satellite ephemeris is supported (Option-1).</w:t>
            </w:r>
          </w:p>
        </w:tc>
      </w:tr>
    </w:tbl>
    <w:p w14:paraId="3ADFD5C0" w14:textId="77777777" w:rsidR="00DB1848" w:rsidRPr="00D11F72" w:rsidRDefault="00DB1848" w:rsidP="00DB1848">
      <w:pPr>
        <w:pStyle w:val="DraftProposal"/>
        <w:numPr>
          <w:ilvl w:val="0"/>
          <w:numId w:val="0"/>
        </w:numPr>
        <w:rPr>
          <w:rFonts w:asciiTheme="minorHAnsi" w:hAnsiTheme="minorHAnsi" w:cstheme="minorHAnsi"/>
          <w:highlight w:val="cyan"/>
        </w:rPr>
      </w:pPr>
    </w:p>
    <w:p w14:paraId="38180503" w14:textId="77777777" w:rsidR="00DB1848" w:rsidRPr="00D11F72" w:rsidRDefault="00DB1848" w:rsidP="00DB1848">
      <w:pPr>
        <w:pStyle w:val="DraftProposal"/>
        <w:numPr>
          <w:ilvl w:val="0"/>
          <w:numId w:val="0"/>
        </w:numPr>
        <w:rPr>
          <w:rFonts w:asciiTheme="minorHAnsi" w:hAnsiTheme="minorHAnsi" w:cstheme="minorHAnsi"/>
        </w:rPr>
      </w:pPr>
      <w:r w:rsidRPr="00D11F72">
        <w:rPr>
          <w:rFonts w:asciiTheme="minorHAnsi" w:hAnsiTheme="minorHAnsi" w:cstheme="minorHAnsi"/>
          <w:highlight w:val="cyan"/>
        </w:rPr>
        <w:t>Initial proposal 1</w:t>
      </w:r>
      <w:r w:rsidRPr="00D11F72">
        <w:rPr>
          <w:rFonts w:asciiTheme="minorHAnsi" w:hAnsiTheme="minorHAnsi" w:cstheme="minorHAnsi"/>
        </w:rPr>
        <w:t>: RAN1 to identify scenarios whether GNSS-equipped UEs cannot perform timing and frequency pre-compensation for uplink synchronization based on their GNSS capabilities</w:t>
      </w:r>
    </w:p>
    <w:p w14:paraId="0C850AE7"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219B2DC0" w14:textId="77777777" w:rsidTr="00B84841">
        <w:tc>
          <w:tcPr>
            <w:tcW w:w="932" w:type="pct"/>
          </w:tcPr>
          <w:p w14:paraId="66FFE5FB"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lastRenderedPageBreak/>
              <w:t>Companies</w:t>
            </w:r>
          </w:p>
        </w:tc>
        <w:tc>
          <w:tcPr>
            <w:tcW w:w="4068" w:type="pct"/>
          </w:tcPr>
          <w:p w14:paraId="0226B284"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26A6258E" w14:textId="77777777" w:rsidTr="00B84841">
        <w:tc>
          <w:tcPr>
            <w:tcW w:w="932" w:type="pct"/>
          </w:tcPr>
          <w:p w14:paraId="5936D04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26E1271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 Support proposal 1</w:t>
            </w:r>
          </w:p>
        </w:tc>
      </w:tr>
      <w:tr w:rsidR="00DB1848" w:rsidRPr="00D11F72" w14:paraId="6D6AA769" w14:textId="77777777" w:rsidTr="00B84841">
        <w:tc>
          <w:tcPr>
            <w:tcW w:w="932" w:type="pct"/>
          </w:tcPr>
          <w:p w14:paraId="4EFB7DE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211994B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w:t>
            </w:r>
          </w:p>
        </w:tc>
      </w:tr>
      <w:tr w:rsidR="00DB1848" w:rsidRPr="00D11F72" w14:paraId="7172B34A" w14:textId="77777777" w:rsidTr="00B84841">
        <w:tc>
          <w:tcPr>
            <w:tcW w:w="932" w:type="pct"/>
          </w:tcPr>
          <w:p w14:paraId="2FA5682C"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rPr>
              <w:t>Spreadtrum</w:t>
            </w:r>
            <w:proofErr w:type="spellEnd"/>
          </w:p>
        </w:tc>
        <w:tc>
          <w:tcPr>
            <w:tcW w:w="4068" w:type="pct"/>
          </w:tcPr>
          <w:p w14:paraId="779A31B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w:t>
            </w:r>
          </w:p>
        </w:tc>
      </w:tr>
      <w:tr w:rsidR="00DB1848" w:rsidRPr="00D11F72" w14:paraId="4F1640C2" w14:textId="77777777" w:rsidTr="00B84841">
        <w:tc>
          <w:tcPr>
            <w:tcW w:w="932" w:type="pct"/>
          </w:tcPr>
          <w:p w14:paraId="58550E80"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Huawei</w:t>
            </w:r>
          </w:p>
        </w:tc>
        <w:tc>
          <w:tcPr>
            <w:tcW w:w="4068" w:type="pct"/>
          </w:tcPr>
          <w:p w14:paraId="521A1EA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We suspect that there may not be a conclusion in RAN WG level and the discussion may have to go back RAN plenary. On the other hand, no one is questioning we should at least support UE with GNSS capability which can be utilized for timing and frequency pre-compensation in Rel-17 NTN hence we suggest focusing on this case first. </w:t>
            </w:r>
          </w:p>
        </w:tc>
      </w:tr>
      <w:tr w:rsidR="00DB1848" w:rsidRPr="00D11F72" w14:paraId="658CFB3F" w14:textId="77777777" w:rsidTr="00B84841">
        <w:tc>
          <w:tcPr>
            <w:tcW w:w="932" w:type="pct"/>
          </w:tcPr>
          <w:p w14:paraId="23BF41BF"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7B4A0C1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NR NTN UE shall be capable of using an acquired GNSS position and satellite ephemeris to calculate pre-compensation of timing and frequency offset and apply the calculated values accordingly at least in RRC idle and RRC inactive mode.</w:t>
            </w:r>
          </w:p>
          <w:p w14:paraId="62BF723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We would like to hear more views if the simultaneous GNSS and NR operations are feasible for RRC connected mode. </w:t>
            </w:r>
          </w:p>
        </w:tc>
      </w:tr>
      <w:tr w:rsidR="00DB1848" w:rsidRPr="00D11F72" w14:paraId="1410289C" w14:textId="77777777" w:rsidTr="00B84841">
        <w:tc>
          <w:tcPr>
            <w:tcW w:w="932" w:type="pct"/>
          </w:tcPr>
          <w:p w14:paraId="6C8F8F3A"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5A76A12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Tentative support for proposal 1. Prior to any further discussion, it is important that it is clarified what exactly is covered by GNSS capabilities, and especially what are the accuracy of the attributes associated to the GNSS capability (that is, whether the information is sufficiently accurate to ensure that nothing is broken when UE attempts to access the system).</w:t>
            </w:r>
          </w:p>
        </w:tc>
      </w:tr>
      <w:tr w:rsidR="00DB1848" w:rsidRPr="00D11F72" w14:paraId="51434F1B" w14:textId="77777777" w:rsidTr="00B84841">
        <w:tc>
          <w:tcPr>
            <w:tcW w:w="932" w:type="pct"/>
          </w:tcPr>
          <w:p w14:paraId="4AF2B64C"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5C48625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for proposal 1. And also prefer to define separate UE capability for the GNSS-equipped and pre-compensation capable UE at least with consideration on the implementation complexity. </w:t>
            </w:r>
          </w:p>
          <w:p w14:paraId="5FF1908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Further discussion with consideration on the UE mode can also be considered.</w:t>
            </w:r>
          </w:p>
        </w:tc>
      </w:tr>
      <w:tr w:rsidR="00DB1848" w:rsidRPr="00D11F72" w14:paraId="4F6B1DDD" w14:textId="77777777" w:rsidTr="00B84841">
        <w:tc>
          <w:tcPr>
            <w:tcW w:w="932" w:type="pct"/>
          </w:tcPr>
          <w:p w14:paraId="1E3EAF81"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t>CATT</w:t>
            </w:r>
          </w:p>
        </w:tc>
        <w:tc>
          <w:tcPr>
            <w:tcW w:w="4068" w:type="pct"/>
          </w:tcPr>
          <w:p w14:paraId="65DFA28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 our understanding, in Rel-17, GNSS equipped UE should have the capability to perform timing and frequency pre-compensation. If any use cases without timing and frequency pre-compensation should be identified and resolved, it is out of Rel-17 scope. Otherwise, we need to re-open the discussion of R17 WID scope.</w:t>
            </w:r>
          </w:p>
        </w:tc>
      </w:tr>
      <w:tr w:rsidR="00DB1848" w:rsidRPr="00D11F72" w14:paraId="7E12E525" w14:textId="77777777" w:rsidTr="00B84841">
        <w:tc>
          <w:tcPr>
            <w:tcW w:w="932" w:type="pct"/>
          </w:tcPr>
          <w:p w14:paraId="5B6574AF"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5E3A4FC3" w14:textId="77777777" w:rsidR="00DB1848" w:rsidRPr="00D11F72" w:rsidRDefault="00DB1848" w:rsidP="00B84841">
            <w:pPr>
              <w:rPr>
                <w:rFonts w:asciiTheme="minorHAnsi" w:hAnsiTheme="minorHAnsi" w:cstheme="minorHAnsi"/>
              </w:rPr>
            </w:pPr>
            <w:r w:rsidRPr="00D11F72">
              <w:rPr>
                <w:rFonts w:asciiTheme="minorHAnsi" w:hAnsiTheme="minorHAnsi" w:cstheme="minorHAnsi"/>
                <w:color w:val="632423" w:themeColor="accent2" w:themeShade="80"/>
              </w:rPr>
              <w:t xml:space="preserve">Support Proposal 1. </w:t>
            </w:r>
          </w:p>
        </w:tc>
      </w:tr>
      <w:tr w:rsidR="00DB1848" w:rsidRPr="00D11F72" w14:paraId="3690E405" w14:textId="77777777" w:rsidTr="00B84841">
        <w:tc>
          <w:tcPr>
            <w:tcW w:w="932" w:type="pct"/>
          </w:tcPr>
          <w:p w14:paraId="35EDBF91"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rPr>
              <w:t>QC</w:t>
            </w:r>
          </w:p>
        </w:tc>
        <w:tc>
          <w:tcPr>
            <w:tcW w:w="4068" w:type="pct"/>
          </w:tcPr>
          <w:p w14:paraId="7CDAF2B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Rel-17, we may first identify the GNSS capability as UE has accurate geolocation of itself.</w:t>
            </w:r>
          </w:p>
          <w:p w14:paraId="769E5CE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Not sure if timing synchronization based on GNSS is required as it can use the DL signal and locations of its own and satellite to perform timing pre-compensation.</w:t>
            </w:r>
          </w:p>
          <w:p w14:paraId="345EDEAA" w14:textId="77777777" w:rsidR="00DB1848" w:rsidRPr="00D11F72" w:rsidRDefault="00DB1848" w:rsidP="00B84841">
            <w:pPr>
              <w:rPr>
                <w:rFonts w:asciiTheme="minorHAnsi" w:hAnsiTheme="minorHAnsi" w:cstheme="minorHAnsi"/>
                <w:color w:val="632423" w:themeColor="accent2" w:themeShade="80"/>
              </w:rPr>
            </w:pPr>
          </w:p>
        </w:tc>
      </w:tr>
      <w:tr w:rsidR="00DB1848" w:rsidRPr="00D11F72" w14:paraId="59426944" w14:textId="77777777" w:rsidTr="00B84841">
        <w:tc>
          <w:tcPr>
            <w:tcW w:w="932" w:type="pct"/>
          </w:tcPr>
          <w:p w14:paraId="6F88597F"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5CDE5A7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1. </w:t>
            </w:r>
          </w:p>
        </w:tc>
      </w:tr>
      <w:tr w:rsidR="00DB1848" w:rsidRPr="00D11F72" w14:paraId="6F38DBE7" w14:textId="77777777" w:rsidTr="00B84841">
        <w:tc>
          <w:tcPr>
            <w:tcW w:w="932" w:type="pct"/>
          </w:tcPr>
          <w:p w14:paraId="63CD393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Lenovo/MM</w:t>
            </w:r>
          </w:p>
        </w:tc>
        <w:tc>
          <w:tcPr>
            <w:tcW w:w="4068" w:type="pct"/>
          </w:tcPr>
          <w:p w14:paraId="5318887C" w14:textId="77777777" w:rsidR="00DB1848" w:rsidRPr="00D11F72" w:rsidRDefault="00DB1848" w:rsidP="00B84841">
            <w:pPr>
              <w:rPr>
                <w:rFonts w:asciiTheme="minorHAnsi" w:hAnsiTheme="minorHAnsi" w:cstheme="minorHAnsi"/>
              </w:rPr>
            </w:pPr>
            <w:r w:rsidRPr="00D11F72">
              <w:rPr>
                <w:rFonts w:asciiTheme="minorHAnsi" w:eastAsia="SimHei" w:hAnsiTheme="minorHAnsi" w:cstheme="minorHAnsi"/>
              </w:rPr>
              <w:t>Support proposal 1. And GNSS-based timing and frequency pre-compensation accuracy can be studied.</w:t>
            </w:r>
          </w:p>
        </w:tc>
      </w:tr>
      <w:tr w:rsidR="00DB1848" w:rsidRPr="00D11F72" w14:paraId="083FA392" w14:textId="77777777" w:rsidTr="00B84841">
        <w:tc>
          <w:tcPr>
            <w:tcW w:w="932" w:type="pct"/>
          </w:tcPr>
          <w:p w14:paraId="73592B78" w14:textId="77777777" w:rsidR="00DB1848" w:rsidRPr="00D11F72" w:rsidRDefault="00DB1848" w:rsidP="00B84841">
            <w:pPr>
              <w:rPr>
                <w:rFonts w:asciiTheme="minorHAnsi" w:hAnsiTheme="minorHAnsi" w:cstheme="minorHAnsi"/>
                <w:bCs/>
              </w:rPr>
            </w:pPr>
            <w:r w:rsidRPr="00D11F72">
              <w:rPr>
                <w:rFonts w:asciiTheme="minorHAnsi" w:eastAsia="Malgun Gothic" w:hAnsiTheme="minorHAnsi" w:cstheme="minorHAnsi"/>
                <w:bCs/>
              </w:rPr>
              <w:t>ETRI</w:t>
            </w:r>
          </w:p>
        </w:tc>
        <w:tc>
          <w:tcPr>
            <w:tcW w:w="4068" w:type="pct"/>
          </w:tcPr>
          <w:p w14:paraId="3EE592D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UEs without pre-compensation capability </w:t>
            </w:r>
            <w:r w:rsidRPr="00D11F72">
              <w:rPr>
                <w:rFonts w:asciiTheme="minorHAnsi" w:eastAsia="Malgun Gothic" w:hAnsiTheme="minorHAnsi" w:cstheme="minorHAnsi"/>
              </w:rPr>
              <w:t>are de-prioritized in this release.</w:t>
            </w:r>
          </w:p>
        </w:tc>
      </w:tr>
      <w:tr w:rsidR="00DB1848" w:rsidRPr="00D11F72" w14:paraId="7F42E655" w14:textId="77777777" w:rsidTr="00B84841">
        <w:tc>
          <w:tcPr>
            <w:tcW w:w="932" w:type="pct"/>
          </w:tcPr>
          <w:p w14:paraId="0C72BA82"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2869D5F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w:t>
            </w:r>
          </w:p>
        </w:tc>
      </w:tr>
      <w:tr w:rsidR="00DB1848" w:rsidRPr="00D11F72" w14:paraId="5624DA51" w14:textId="77777777" w:rsidTr="00B84841">
        <w:tc>
          <w:tcPr>
            <w:tcW w:w="932" w:type="pct"/>
          </w:tcPr>
          <w:p w14:paraId="448B3726"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2BCF98C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w:t>
            </w:r>
          </w:p>
        </w:tc>
      </w:tr>
      <w:tr w:rsidR="00DB1848" w:rsidRPr="00D11F72" w14:paraId="2D2E071E" w14:textId="77777777" w:rsidTr="00B84841">
        <w:tc>
          <w:tcPr>
            <w:tcW w:w="932" w:type="pct"/>
          </w:tcPr>
          <w:p w14:paraId="5ED82EF7"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268E95E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p w14:paraId="471935B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GNSS initiation or resumption, it tales 30 seconds to 3 minutes. During this GNSS-off period, UE may loss pre-compensation capability.</w:t>
            </w:r>
          </w:p>
        </w:tc>
      </w:tr>
      <w:tr w:rsidR="00DB1848" w:rsidRPr="00D11F72" w14:paraId="6757E544" w14:textId="77777777" w:rsidTr="00B84841">
        <w:tc>
          <w:tcPr>
            <w:tcW w:w="932" w:type="pct"/>
          </w:tcPr>
          <w:p w14:paraId="59D3E3BC" w14:textId="77777777" w:rsidR="00DB1848" w:rsidRPr="00D11F72" w:rsidRDefault="00DB1848" w:rsidP="00B84841">
            <w:pPr>
              <w:rPr>
                <w:rFonts w:asciiTheme="minorHAnsi" w:hAnsiTheme="minorHAnsi" w:cstheme="minorHAnsi"/>
                <w:bCs/>
                <w:lang w:eastAsia="ja-JP"/>
              </w:rPr>
            </w:pPr>
            <w:r w:rsidRPr="00D11F72">
              <w:rPr>
                <w:rFonts w:asciiTheme="minorHAnsi" w:eastAsia="MS Gothic" w:hAnsiTheme="minorHAnsi" w:cstheme="minorHAnsi"/>
                <w:bCs/>
                <w:lang w:eastAsia="ja-JP"/>
              </w:rPr>
              <w:t>OPPO</w:t>
            </w:r>
          </w:p>
        </w:tc>
        <w:tc>
          <w:tcPr>
            <w:tcW w:w="4068" w:type="pct"/>
          </w:tcPr>
          <w:p w14:paraId="30D49B5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Fine with proposal 1, also agree to discuss estimation accuracy. </w:t>
            </w:r>
          </w:p>
        </w:tc>
      </w:tr>
      <w:tr w:rsidR="00DB1848" w:rsidRPr="00D11F72" w14:paraId="07BED5B5" w14:textId="77777777" w:rsidTr="00B84841">
        <w:tc>
          <w:tcPr>
            <w:tcW w:w="932" w:type="pct"/>
          </w:tcPr>
          <w:p w14:paraId="3203564B" w14:textId="77777777" w:rsidR="00DB1848" w:rsidRPr="00D11F72" w:rsidRDefault="00DB1848" w:rsidP="00B84841">
            <w:pPr>
              <w:rPr>
                <w:rFonts w:asciiTheme="minorHAnsi" w:eastAsia="MS Gothic" w:hAnsiTheme="minorHAnsi" w:cstheme="minorHAnsi"/>
                <w:bCs/>
                <w:lang w:eastAsia="ja-JP"/>
              </w:rPr>
            </w:pPr>
            <w:r w:rsidRPr="00D11F72">
              <w:rPr>
                <w:rFonts w:asciiTheme="minorHAnsi" w:hAnsiTheme="minorHAnsi" w:cstheme="minorHAnsi"/>
                <w:lang w:eastAsia="ja-JP"/>
              </w:rPr>
              <w:lastRenderedPageBreak/>
              <w:t>Thales</w:t>
            </w:r>
          </w:p>
        </w:tc>
        <w:tc>
          <w:tcPr>
            <w:tcW w:w="4068" w:type="pct"/>
          </w:tcPr>
          <w:p w14:paraId="2A82EF30" w14:textId="77777777" w:rsidR="00AD050E"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In Release 17, for NTN, we propose to assume that UEs are GNSS capable and they are able to perform timing and frequency pre-compensation using their GNSS capabilities.</w:t>
            </w:r>
            <w:r w:rsidR="00201B9A" w:rsidRPr="00D11F72">
              <w:rPr>
                <w:rFonts w:asciiTheme="minorHAnsi" w:hAnsiTheme="minorHAnsi" w:cstheme="minorHAnsi"/>
                <w:lang w:eastAsia="zh-CN"/>
              </w:rPr>
              <w:t xml:space="preserve"> </w:t>
            </w:r>
          </w:p>
          <w:p w14:paraId="693A96FA" w14:textId="7C1EC732"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 xml:space="preserve">We do not see under which condition a GNSS-equipped UE cannot perform timing and frequency pre-compensation for uplink synchronization based on its GNSS. </w:t>
            </w:r>
          </w:p>
        </w:tc>
      </w:tr>
      <w:tr w:rsidR="00DB1848" w:rsidRPr="00D11F72" w14:paraId="05ABBFF7" w14:textId="77777777" w:rsidTr="00B84841">
        <w:tc>
          <w:tcPr>
            <w:tcW w:w="932" w:type="pct"/>
          </w:tcPr>
          <w:p w14:paraId="3F192EE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Sony</w:t>
            </w:r>
          </w:p>
        </w:tc>
        <w:tc>
          <w:tcPr>
            <w:tcW w:w="4068" w:type="pct"/>
          </w:tcPr>
          <w:p w14:paraId="4429764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We think the WI should prioritize GNSS-equipped UEs with capability to perform timing and frequency pre-compensation. However, RAN1 should also define solutions with forward compatibility for UEs without GNSS and/or inaccurate or no pre-compensation capabilities.</w:t>
            </w:r>
          </w:p>
        </w:tc>
      </w:tr>
      <w:tr w:rsidR="00484779" w:rsidRPr="00D11F72" w14:paraId="4852D9FE" w14:textId="77777777" w:rsidTr="00B84841">
        <w:tc>
          <w:tcPr>
            <w:tcW w:w="932" w:type="pct"/>
          </w:tcPr>
          <w:p w14:paraId="48D51723" w14:textId="0CD76C36" w:rsidR="00484779" w:rsidRPr="00D11F72" w:rsidRDefault="00484779" w:rsidP="00B84841">
            <w:pPr>
              <w:rPr>
                <w:rFonts w:asciiTheme="minorHAnsi" w:hAnsiTheme="minorHAnsi" w:cstheme="minorHAnsi"/>
              </w:rPr>
            </w:pPr>
            <w:r w:rsidRPr="00D11F72">
              <w:rPr>
                <w:rFonts w:asciiTheme="minorHAnsi" w:hAnsiTheme="minorHAnsi" w:cstheme="minorHAnsi"/>
              </w:rPr>
              <w:t>SS</w:t>
            </w:r>
          </w:p>
        </w:tc>
        <w:tc>
          <w:tcPr>
            <w:tcW w:w="4068" w:type="pct"/>
          </w:tcPr>
          <w:p w14:paraId="31E564A5" w14:textId="3F5EFB68" w:rsidR="00484779" w:rsidRPr="00D11F72" w:rsidRDefault="00484779" w:rsidP="00B84841">
            <w:pPr>
              <w:rPr>
                <w:rFonts w:asciiTheme="minorHAnsi" w:hAnsiTheme="minorHAnsi" w:cstheme="minorHAnsi"/>
              </w:rPr>
            </w:pPr>
            <w:r w:rsidRPr="00D11F72">
              <w:rPr>
                <w:rFonts w:asciiTheme="minorHAnsi" w:hAnsiTheme="minorHAnsi" w:cstheme="minorHAnsi"/>
              </w:rPr>
              <w:t>We have similar view as Thales and have difficulty to see the case in the proposal. However, it is OK to discuss how to do pre-compensation for the UE without GNSS.</w:t>
            </w:r>
          </w:p>
        </w:tc>
      </w:tr>
      <w:tr w:rsidR="00FD168F" w:rsidRPr="00D11F72" w14:paraId="421DE4F6" w14:textId="77777777" w:rsidTr="00B84841">
        <w:tc>
          <w:tcPr>
            <w:tcW w:w="932" w:type="pct"/>
          </w:tcPr>
          <w:p w14:paraId="0A8C1051" w14:textId="68B2FBBD" w:rsidR="00FD168F" w:rsidRPr="00D11F72" w:rsidRDefault="00FD168F"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3A5AA2A2" w14:textId="35707AAC" w:rsidR="00FD168F" w:rsidRPr="00D11F72" w:rsidRDefault="00FD168F" w:rsidP="00B84841">
            <w:pPr>
              <w:rPr>
                <w:rFonts w:asciiTheme="minorHAnsi" w:hAnsiTheme="minorHAnsi" w:cstheme="minorHAnsi"/>
              </w:rPr>
            </w:pPr>
            <w:r w:rsidRPr="00D11F72">
              <w:rPr>
                <w:rFonts w:asciiTheme="minorHAnsi" w:hAnsiTheme="minorHAnsi" w:cstheme="minorHAnsi"/>
              </w:rPr>
              <w:t>We support the proposal and would like to echo that even though WID assumes GNSS -equipped UE, realised solutions should be forward compatible including the UEs without GNSS capability to support the time and frequency compensation.</w:t>
            </w:r>
          </w:p>
        </w:tc>
      </w:tr>
      <w:tr w:rsidR="00937B21" w:rsidRPr="00D11F72" w14:paraId="25C6C8E4" w14:textId="77777777" w:rsidTr="00B84841">
        <w:tc>
          <w:tcPr>
            <w:tcW w:w="932" w:type="pct"/>
          </w:tcPr>
          <w:p w14:paraId="76F48C3E" w14:textId="6603A7E2" w:rsidR="00937B21" w:rsidRPr="00D11F72" w:rsidRDefault="00937B21" w:rsidP="00937B21">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PPO</w:t>
            </w:r>
          </w:p>
        </w:tc>
        <w:tc>
          <w:tcPr>
            <w:tcW w:w="4068" w:type="pct"/>
          </w:tcPr>
          <w:p w14:paraId="354C8482" w14:textId="77777777" w:rsidR="00937B21" w:rsidRDefault="00937B21" w:rsidP="00937B21">
            <w:pPr>
              <w:pStyle w:val="DraftProposal"/>
              <w:numPr>
                <w:ilvl w:val="0"/>
                <w:numId w:val="0"/>
              </w:numPr>
              <w:rPr>
                <w:rFonts w:asciiTheme="minorHAnsi" w:hAnsiTheme="minorHAnsi" w:cstheme="minorHAnsi"/>
                <w:b w:val="0"/>
                <w:sz w:val="20"/>
                <w:szCs w:val="20"/>
              </w:rPr>
            </w:pPr>
            <w:r>
              <w:rPr>
                <w:rFonts w:asciiTheme="minorHAnsi" w:hAnsiTheme="minorHAnsi" w:cstheme="minorHAnsi" w:hint="eastAsia"/>
                <w:b w:val="0"/>
                <w:sz w:val="20"/>
                <w:szCs w:val="20"/>
              </w:rPr>
              <w:t>W</w:t>
            </w:r>
            <w:r>
              <w:rPr>
                <w:rFonts w:asciiTheme="minorHAnsi" w:hAnsiTheme="minorHAnsi" w:cstheme="minorHAnsi"/>
                <w:b w:val="0"/>
                <w:sz w:val="20"/>
                <w:szCs w:val="20"/>
              </w:rPr>
              <w:t xml:space="preserve">e think there are two things should be clarified before discussing the proposal 1. </w:t>
            </w:r>
          </w:p>
          <w:p w14:paraId="53844F49" w14:textId="77777777" w:rsidR="00937B21" w:rsidRDefault="00937B21" w:rsidP="00937B21">
            <w:pPr>
              <w:pStyle w:val="DraftProposal"/>
              <w:numPr>
                <w:ilvl w:val="0"/>
                <w:numId w:val="32"/>
              </w:numPr>
              <w:rPr>
                <w:rFonts w:asciiTheme="minorHAnsi" w:hAnsiTheme="minorHAnsi" w:cstheme="minorHAnsi"/>
                <w:b w:val="0"/>
                <w:sz w:val="20"/>
                <w:szCs w:val="20"/>
              </w:rPr>
            </w:pPr>
            <w:r>
              <w:rPr>
                <w:rFonts w:asciiTheme="minorHAnsi" w:hAnsiTheme="minorHAnsi" w:cstheme="minorHAnsi"/>
                <w:b w:val="0"/>
                <w:sz w:val="20"/>
                <w:szCs w:val="20"/>
              </w:rPr>
              <w:t xml:space="preserve">What are the GNSS assistant information </w:t>
            </w:r>
          </w:p>
          <w:p w14:paraId="15E2781E" w14:textId="77777777" w:rsidR="00937B21" w:rsidRDefault="00937B21" w:rsidP="00937B21">
            <w:pPr>
              <w:pStyle w:val="DraftProposal"/>
              <w:numPr>
                <w:ilvl w:val="0"/>
                <w:numId w:val="32"/>
              </w:numPr>
              <w:rPr>
                <w:rFonts w:asciiTheme="minorHAnsi" w:hAnsiTheme="minorHAnsi" w:cstheme="minorHAnsi"/>
                <w:b w:val="0"/>
                <w:sz w:val="20"/>
                <w:szCs w:val="20"/>
              </w:rPr>
            </w:pPr>
            <w:r>
              <w:rPr>
                <w:rFonts w:asciiTheme="minorHAnsi" w:hAnsiTheme="minorHAnsi" w:cstheme="minorHAnsi"/>
                <w:b w:val="0"/>
                <w:sz w:val="20"/>
                <w:szCs w:val="20"/>
              </w:rPr>
              <w:t>What is the requirement of timing and frequency pre-compensation</w:t>
            </w:r>
          </w:p>
          <w:p w14:paraId="1EB5212F" w14:textId="2C26CD26" w:rsidR="00937B21" w:rsidRPr="00D11F72" w:rsidRDefault="00937B21" w:rsidP="00937B21">
            <w:pPr>
              <w:rPr>
                <w:rFonts w:asciiTheme="minorHAnsi" w:hAnsiTheme="minorHAnsi" w:cstheme="minorHAnsi"/>
              </w:rPr>
            </w:pPr>
            <w:r>
              <w:rPr>
                <w:rFonts w:asciiTheme="minorHAnsi" w:hAnsiTheme="minorHAnsi" w:cstheme="minorHAnsi"/>
                <w:b/>
              </w:rPr>
              <w:t>Without these two information, it is really hard to conclude R17-NTN-UE has to meet the ‘not yet clear’ performance requirement.</w:t>
            </w:r>
          </w:p>
        </w:tc>
      </w:tr>
      <w:tr w:rsidR="00600F38" w:rsidRPr="00D11F72" w14:paraId="69BD0580" w14:textId="77777777" w:rsidTr="00B84841">
        <w:tc>
          <w:tcPr>
            <w:tcW w:w="932" w:type="pct"/>
          </w:tcPr>
          <w:p w14:paraId="1E9A6A9B" w14:textId="3CACC9B0" w:rsidR="00600F38" w:rsidRDefault="00600F38" w:rsidP="00937B21">
            <w:pPr>
              <w:rPr>
                <w:rFonts w:asciiTheme="minorHAnsi" w:hAnsiTheme="minorHAnsi" w:cstheme="minorHAnsi"/>
              </w:rPr>
            </w:pPr>
            <w:proofErr w:type="spellStart"/>
            <w:r>
              <w:rPr>
                <w:rFonts w:asciiTheme="minorHAnsi" w:hAnsiTheme="minorHAnsi" w:cstheme="minorHAnsi"/>
              </w:rPr>
              <w:t>Ligado</w:t>
            </w:r>
            <w:proofErr w:type="spellEnd"/>
          </w:p>
        </w:tc>
        <w:tc>
          <w:tcPr>
            <w:tcW w:w="4068" w:type="pct"/>
          </w:tcPr>
          <w:p w14:paraId="24F86EBD" w14:textId="2C070020" w:rsidR="00600F38" w:rsidRDefault="00600F38" w:rsidP="00937B21">
            <w:pPr>
              <w:pStyle w:val="DraftProposal"/>
              <w:numPr>
                <w:ilvl w:val="0"/>
                <w:numId w:val="0"/>
              </w:numPr>
              <w:rPr>
                <w:rFonts w:asciiTheme="minorHAnsi" w:hAnsiTheme="minorHAnsi" w:cstheme="minorHAnsi"/>
                <w:b w:val="0"/>
                <w:sz w:val="20"/>
                <w:szCs w:val="20"/>
              </w:rPr>
            </w:pPr>
            <w:r w:rsidRPr="00600F38">
              <w:rPr>
                <w:rFonts w:asciiTheme="minorHAnsi" w:hAnsiTheme="minorHAnsi" w:cstheme="minorHAnsi"/>
                <w:b w:val="0"/>
                <w:sz w:val="20"/>
                <w:szCs w:val="20"/>
              </w:rPr>
              <w:t>Support Proposal 1</w:t>
            </w:r>
          </w:p>
        </w:tc>
      </w:tr>
    </w:tbl>
    <w:p w14:paraId="28F01A5C" w14:textId="77777777" w:rsidR="00DB1848" w:rsidRPr="00D11F72" w:rsidRDefault="00DB1848" w:rsidP="00DB1848">
      <w:pPr>
        <w:pStyle w:val="Titre2"/>
        <w:rPr>
          <w:rFonts w:asciiTheme="minorHAnsi" w:hAnsiTheme="minorHAnsi" w:cstheme="minorHAnsi"/>
        </w:rPr>
      </w:pPr>
      <w:bookmarkStart w:id="5" w:name="_Toc48903806"/>
      <w:bookmarkStart w:id="6" w:name="_Ref48132781"/>
      <w:r w:rsidRPr="00D11F72">
        <w:rPr>
          <w:rFonts w:asciiTheme="minorHAnsi" w:hAnsiTheme="minorHAnsi" w:cstheme="minorHAnsi"/>
        </w:rPr>
        <w:t>Updated proposal based on company views</w:t>
      </w:r>
      <w:bookmarkEnd w:id="5"/>
    </w:p>
    <w:p w14:paraId="77788AFD" w14:textId="7EDF8850" w:rsidR="009007E6" w:rsidRPr="00D11F72" w:rsidRDefault="00116B85" w:rsidP="00DB1848">
      <w:pPr>
        <w:rPr>
          <w:rFonts w:asciiTheme="minorHAnsi" w:hAnsiTheme="minorHAnsi" w:cstheme="minorHAnsi"/>
          <w:lang w:eastAsia="zh-CN"/>
        </w:rPr>
      </w:pPr>
      <w:r w:rsidRPr="00D11F72">
        <w:rPr>
          <w:rFonts w:asciiTheme="minorHAnsi" w:hAnsiTheme="minorHAnsi" w:cstheme="minorHAnsi"/>
          <w:lang w:eastAsia="zh-CN"/>
        </w:rPr>
        <w:t>Based on the companies inputs and the online session</w:t>
      </w:r>
      <w:r w:rsidR="00574467" w:rsidRPr="00D11F72">
        <w:rPr>
          <w:rFonts w:asciiTheme="minorHAnsi" w:hAnsiTheme="minorHAnsi" w:cstheme="minorHAnsi"/>
          <w:lang w:eastAsia="zh-CN"/>
        </w:rPr>
        <w:t xml:space="preserve"> of 08/21</w:t>
      </w:r>
      <w:r w:rsidRPr="00D11F72">
        <w:rPr>
          <w:rFonts w:asciiTheme="minorHAnsi" w:hAnsiTheme="minorHAnsi" w:cstheme="minorHAnsi"/>
          <w:lang w:eastAsia="zh-CN"/>
        </w:rPr>
        <w:t xml:space="preserve">, it seems clear that at least the majority of the companies </w:t>
      </w:r>
      <w:r w:rsidR="00DB1848" w:rsidRPr="00D11F72">
        <w:rPr>
          <w:rFonts w:asciiTheme="minorHAnsi" w:hAnsiTheme="minorHAnsi" w:cstheme="minorHAnsi"/>
          <w:lang w:eastAsia="zh-CN"/>
        </w:rPr>
        <w:t xml:space="preserve">are in line with supporting at least UE with GNSS capability which </w:t>
      </w:r>
      <w:r w:rsidR="00DB1848" w:rsidRPr="00D11F72">
        <w:rPr>
          <w:rFonts w:asciiTheme="minorHAnsi" w:hAnsiTheme="minorHAnsi" w:cstheme="minorHAnsi"/>
          <w:b/>
          <w:u w:val="single"/>
          <w:lang w:eastAsia="zh-CN"/>
        </w:rPr>
        <w:t>can</w:t>
      </w:r>
      <w:r w:rsidR="00DB1848" w:rsidRPr="00D11F72">
        <w:rPr>
          <w:rFonts w:asciiTheme="minorHAnsi" w:hAnsiTheme="minorHAnsi" w:cstheme="minorHAnsi"/>
          <w:lang w:eastAsia="zh-CN"/>
        </w:rPr>
        <w:t xml:space="preserve"> perform </w:t>
      </w:r>
      <w:r w:rsidRPr="00D11F72">
        <w:rPr>
          <w:rFonts w:asciiTheme="minorHAnsi" w:hAnsiTheme="minorHAnsi" w:cstheme="minorHAnsi"/>
          <w:lang w:eastAsia="zh-CN"/>
        </w:rPr>
        <w:t xml:space="preserve">GNSS-assisted </w:t>
      </w:r>
      <w:r w:rsidR="00DB1848" w:rsidRPr="00D11F72">
        <w:rPr>
          <w:rFonts w:asciiTheme="minorHAnsi" w:hAnsiTheme="minorHAnsi" w:cstheme="minorHAnsi"/>
          <w:lang w:eastAsia="zh-CN"/>
        </w:rPr>
        <w:t>timing and frequency pre-compensation for uplink synchronization.</w:t>
      </w:r>
      <w:r w:rsidRPr="00D11F72">
        <w:rPr>
          <w:rFonts w:asciiTheme="minorHAnsi" w:hAnsiTheme="minorHAnsi" w:cstheme="minorHAnsi"/>
          <w:lang w:eastAsia="zh-CN"/>
        </w:rPr>
        <w:t xml:space="preserve"> However, it has been difficult to take this as an agreement since some companies claimed that GNSS capability meaning needs</w:t>
      </w:r>
      <w:r w:rsidR="00E37366" w:rsidRPr="00D11F72">
        <w:rPr>
          <w:rFonts w:asciiTheme="minorHAnsi" w:hAnsiTheme="minorHAnsi" w:cstheme="minorHAnsi"/>
          <w:lang w:eastAsia="zh-CN"/>
        </w:rPr>
        <w:t xml:space="preserve"> first</w:t>
      </w:r>
      <w:r w:rsidRPr="00D11F72">
        <w:rPr>
          <w:rFonts w:asciiTheme="minorHAnsi" w:hAnsiTheme="minorHAnsi" w:cstheme="minorHAnsi"/>
          <w:lang w:eastAsia="zh-CN"/>
        </w:rPr>
        <w:t xml:space="preserve"> to be </w:t>
      </w:r>
      <w:r w:rsidR="00A96522" w:rsidRPr="00D11F72">
        <w:rPr>
          <w:rFonts w:asciiTheme="minorHAnsi" w:hAnsiTheme="minorHAnsi" w:cstheme="minorHAnsi"/>
          <w:lang w:eastAsia="zh-CN"/>
        </w:rPr>
        <w:t>clearly defined (e.g. details on GNSS position or/and time acquisition</w:t>
      </w:r>
      <w:r w:rsidR="009007E6" w:rsidRPr="00D11F72">
        <w:rPr>
          <w:rFonts w:asciiTheme="minorHAnsi" w:hAnsiTheme="minorHAnsi" w:cstheme="minorHAnsi"/>
          <w:lang w:eastAsia="zh-CN"/>
        </w:rPr>
        <w:t xml:space="preserve"> and the associated accuracy</w:t>
      </w:r>
      <w:r w:rsidR="00A96522" w:rsidRPr="00D11F72">
        <w:rPr>
          <w:rFonts w:asciiTheme="minorHAnsi" w:hAnsiTheme="minorHAnsi" w:cstheme="minorHAnsi"/>
          <w:lang w:eastAsia="zh-CN"/>
        </w:rPr>
        <w:t>).</w:t>
      </w:r>
      <w:r w:rsidR="00DB1848" w:rsidRPr="00D11F72">
        <w:rPr>
          <w:rFonts w:asciiTheme="minorHAnsi" w:hAnsiTheme="minorHAnsi" w:cstheme="minorHAnsi"/>
          <w:lang w:eastAsia="zh-CN"/>
        </w:rPr>
        <w:t xml:space="preserve"> </w:t>
      </w:r>
      <w:r w:rsidR="00E37366" w:rsidRPr="00D11F72">
        <w:rPr>
          <w:rFonts w:asciiTheme="minorHAnsi" w:hAnsiTheme="minorHAnsi" w:cstheme="minorHAnsi"/>
          <w:lang w:eastAsia="zh-CN"/>
        </w:rPr>
        <w:t>Another valid point has also been raised stating that RAN1 do not need to define in which conditions such GNSS-assisted pre-compensation may happen</w:t>
      </w:r>
      <w:r w:rsidR="00A96522" w:rsidRPr="00D11F72">
        <w:rPr>
          <w:rFonts w:asciiTheme="minorHAnsi" w:hAnsiTheme="minorHAnsi" w:cstheme="minorHAnsi"/>
          <w:lang w:eastAsia="zh-CN"/>
        </w:rPr>
        <w:t xml:space="preserve"> to agree on </w:t>
      </w:r>
      <w:r w:rsidR="00574467" w:rsidRPr="00D11F72">
        <w:rPr>
          <w:rFonts w:asciiTheme="minorHAnsi" w:hAnsiTheme="minorHAnsi" w:cstheme="minorHAnsi"/>
          <w:lang w:eastAsia="zh-CN"/>
        </w:rPr>
        <w:t>aforementioned</w:t>
      </w:r>
      <w:r w:rsidR="00A96522" w:rsidRPr="00D11F72">
        <w:rPr>
          <w:rFonts w:asciiTheme="minorHAnsi" w:hAnsiTheme="minorHAnsi" w:cstheme="minorHAnsi"/>
          <w:lang w:eastAsia="zh-CN"/>
        </w:rPr>
        <w:t xml:space="preserve"> principle. </w:t>
      </w:r>
    </w:p>
    <w:p w14:paraId="5A70CD83" w14:textId="00E4F667" w:rsidR="009007E6" w:rsidRPr="00D11F72" w:rsidRDefault="009007E6" w:rsidP="00DB1848">
      <w:pPr>
        <w:rPr>
          <w:rFonts w:asciiTheme="minorHAnsi" w:hAnsiTheme="minorHAnsi" w:cstheme="minorHAnsi"/>
          <w:lang w:eastAsia="zh-CN"/>
        </w:rPr>
      </w:pPr>
      <w:r w:rsidRPr="00D11F72">
        <w:rPr>
          <w:rFonts w:asciiTheme="minorHAnsi" w:hAnsiTheme="minorHAnsi" w:cstheme="minorHAnsi"/>
          <w:lang w:eastAsia="zh-CN"/>
        </w:rPr>
        <w:t xml:space="preserve">We propose to make a last attempt for capturing such principle in the following proposal. </w:t>
      </w:r>
      <w:r w:rsidRPr="00D11F72">
        <w:rPr>
          <w:rFonts w:asciiTheme="minorHAnsi" w:hAnsiTheme="minorHAnsi" w:cstheme="minorHAnsi"/>
          <w:highlight w:val="yellow"/>
          <w:lang w:eastAsia="zh-CN"/>
        </w:rPr>
        <w:t xml:space="preserve">Companies are encouraged to propose a reformulation of the proposal if they are not satisfied with the </w:t>
      </w:r>
      <w:r w:rsidR="00574467" w:rsidRPr="00D11F72">
        <w:rPr>
          <w:rFonts w:asciiTheme="minorHAnsi" w:hAnsiTheme="minorHAnsi" w:cstheme="minorHAnsi"/>
          <w:highlight w:val="yellow"/>
          <w:lang w:eastAsia="zh-CN"/>
        </w:rPr>
        <w:t>current</w:t>
      </w:r>
      <w:r w:rsidRPr="00D11F72">
        <w:rPr>
          <w:rFonts w:asciiTheme="minorHAnsi" w:hAnsiTheme="minorHAnsi" w:cstheme="minorHAnsi"/>
          <w:highlight w:val="yellow"/>
          <w:lang w:eastAsia="zh-CN"/>
        </w:rPr>
        <w:t xml:space="preserve"> wording</w:t>
      </w:r>
      <w:r w:rsidRPr="00D11F72">
        <w:rPr>
          <w:rFonts w:asciiTheme="minorHAnsi" w:hAnsiTheme="minorHAnsi" w:cstheme="minorHAnsi"/>
          <w:lang w:eastAsia="zh-CN"/>
        </w:rPr>
        <w:t xml:space="preserve">. </w:t>
      </w:r>
    </w:p>
    <w:p w14:paraId="539EC70A" w14:textId="607D50BC" w:rsidR="00DB1848" w:rsidRPr="00D11F72" w:rsidRDefault="009007E6" w:rsidP="00DB1848">
      <w:pPr>
        <w:rPr>
          <w:rFonts w:asciiTheme="minorHAnsi" w:hAnsiTheme="minorHAnsi" w:cstheme="minorHAnsi"/>
          <w:lang w:eastAsia="zh-CN"/>
        </w:rPr>
      </w:pPr>
      <w:r w:rsidRPr="00D11F72">
        <w:rPr>
          <w:rFonts w:asciiTheme="minorHAnsi" w:hAnsiTheme="minorHAnsi" w:cstheme="minorHAnsi"/>
          <w:lang w:eastAsia="zh-CN"/>
        </w:rPr>
        <w:t>Based on the companies feedbacks, if making an agreement on such principle seems unachievable, we will focus the next on-line sessions on the other proposals related to the new features to be include</w:t>
      </w:r>
      <w:r w:rsidR="00574467" w:rsidRPr="00D11F72">
        <w:rPr>
          <w:rFonts w:asciiTheme="minorHAnsi" w:hAnsiTheme="minorHAnsi" w:cstheme="minorHAnsi"/>
          <w:lang w:eastAsia="zh-CN"/>
        </w:rPr>
        <w:t>d</w:t>
      </w:r>
      <w:r w:rsidRPr="00D11F72">
        <w:rPr>
          <w:rFonts w:asciiTheme="minorHAnsi" w:hAnsiTheme="minorHAnsi" w:cstheme="minorHAnsi"/>
          <w:lang w:eastAsia="zh-CN"/>
        </w:rPr>
        <w:t xml:space="preserve"> in the specs to support NTN.</w:t>
      </w:r>
    </w:p>
    <w:p w14:paraId="3D61E843" w14:textId="52DDC48C" w:rsidR="00574467" w:rsidRPr="00D11F72" w:rsidRDefault="00DB1848" w:rsidP="00DB1848">
      <w:pPr>
        <w:rPr>
          <w:rFonts w:asciiTheme="minorHAnsi" w:hAnsiTheme="minorHAnsi" w:cstheme="minorHAnsi"/>
          <w:b/>
          <w:lang w:eastAsia="zh-CN"/>
        </w:rPr>
      </w:pPr>
      <w:r w:rsidRPr="00D11F72">
        <w:rPr>
          <w:rFonts w:asciiTheme="minorHAnsi" w:hAnsiTheme="minorHAnsi" w:cstheme="minorHAnsi"/>
          <w:b/>
          <w:bCs/>
          <w:highlight w:val="yellow"/>
        </w:rPr>
        <w:t xml:space="preserve">Potential proposal </w:t>
      </w:r>
      <w:r w:rsidR="003D49C7" w:rsidRPr="00D11F72">
        <w:rPr>
          <w:rFonts w:asciiTheme="minorHAnsi" w:hAnsiTheme="minorHAnsi" w:cstheme="minorHAnsi"/>
          <w:b/>
          <w:bCs/>
          <w:highlight w:val="yellow"/>
        </w:rPr>
        <w:t>1</w:t>
      </w:r>
      <w:r w:rsidRPr="00D11F72">
        <w:rPr>
          <w:rFonts w:asciiTheme="minorHAnsi" w:hAnsiTheme="minorHAnsi" w:cstheme="minorHAnsi"/>
          <w:b/>
          <w:highlight w:val="yellow"/>
        </w:rPr>
        <w:t>:</w:t>
      </w:r>
      <w:r w:rsidRPr="00D11F72">
        <w:rPr>
          <w:rFonts w:asciiTheme="minorHAnsi" w:hAnsiTheme="minorHAnsi" w:cstheme="minorHAnsi"/>
          <w:b/>
        </w:rPr>
        <w:t xml:space="preserve"> </w:t>
      </w:r>
      <w:r w:rsidRPr="00D11F72">
        <w:rPr>
          <w:rFonts w:asciiTheme="minorHAnsi" w:hAnsiTheme="minorHAnsi" w:cstheme="minorHAnsi"/>
          <w:b/>
          <w:bCs/>
        </w:rPr>
        <w:t xml:space="preserve">In Rel-17 NR NTN, at least support </w:t>
      </w:r>
      <w:r w:rsidR="00E37366" w:rsidRPr="00D11F72">
        <w:rPr>
          <w:rFonts w:asciiTheme="minorHAnsi" w:hAnsiTheme="minorHAnsi" w:cstheme="minorHAnsi"/>
          <w:b/>
          <w:bCs/>
        </w:rPr>
        <w:t xml:space="preserve">GNSS-equipped </w:t>
      </w:r>
      <w:r w:rsidRPr="00D11F72">
        <w:rPr>
          <w:rFonts w:asciiTheme="minorHAnsi" w:hAnsiTheme="minorHAnsi" w:cstheme="minorHAnsi"/>
          <w:b/>
          <w:bCs/>
        </w:rPr>
        <w:t>UE which can perform</w:t>
      </w:r>
      <w:r w:rsidR="00116B85" w:rsidRPr="00D11F72">
        <w:rPr>
          <w:rFonts w:asciiTheme="minorHAnsi" w:hAnsiTheme="minorHAnsi" w:cstheme="minorHAnsi"/>
          <w:b/>
          <w:bCs/>
        </w:rPr>
        <w:t xml:space="preserve"> GNSS-assisted</w:t>
      </w:r>
      <w:r w:rsidRPr="00D11F72">
        <w:rPr>
          <w:rFonts w:asciiTheme="minorHAnsi" w:hAnsiTheme="minorHAnsi" w:cstheme="minorHAnsi"/>
          <w:b/>
          <w:bCs/>
        </w:rPr>
        <w:t xml:space="preserve"> timing and frequency pre-compensation for uplink synchronization.</w:t>
      </w:r>
      <w:r w:rsidRPr="00D11F72">
        <w:rPr>
          <w:rFonts w:asciiTheme="minorHAnsi" w:hAnsiTheme="minorHAnsi" w:cstheme="minorHAnsi"/>
          <w:b/>
          <w:lang w:eastAsia="zh-CN"/>
        </w:rPr>
        <w:t xml:space="preserve"> </w:t>
      </w:r>
    </w:p>
    <w:tbl>
      <w:tblPr>
        <w:tblStyle w:val="Grilledutableau"/>
        <w:tblW w:w="5000" w:type="pct"/>
        <w:tblLook w:val="04A0" w:firstRow="1" w:lastRow="0" w:firstColumn="1" w:lastColumn="0" w:noHBand="0" w:noVBand="1"/>
      </w:tblPr>
      <w:tblGrid>
        <w:gridCol w:w="1837"/>
        <w:gridCol w:w="8018"/>
      </w:tblGrid>
      <w:tr w:rsidR="00DB1848" w:rsidRPr="00D11F72" w14:paraId="7B5808AC" w14:textId="77777777" w:rsidTr="00B84841">
        <w:tc>
          <w:tcPr>
            <w:tcW w:w="932" w:type="pct"/>
          </w:tcPr>
          <w:p w14:paraId="6CB5A9E2"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104327BC"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views</w:t>
            </w:r>
          </w:p>
        </w:tc>
      </w:tr>
      <w:tr w:rsidR="00C8036E" w:rsidRPr="00D11F72" w14:paraId="542F1B9B" w14:textId="77777777" w:rsidTr="00B84841">
        <w:tc>
          <w:tcPr>
            <w:tcW w:w="932" w:type="pct"/>
          </w:tcPr>
          <w:p w14:paraId="7B51A338" w14:textId="2F6CC6FC" w:rsidR="00C8036E" w:rsidRPr="009033E1" w:rsidRDefault="00C8036E" w:rsidP="00B84841">
            <w:pPr>
              <w:rPr>
                <w:rFonts w:asciiTheme="minorHAnsi" w:hAnsiTheme="minorHAnsi" w:cstheme="minorHAnsi"/>
              </w:rPr>
            </w:pPr>
            <w:proofErr w:type="spellStart"/>
            <w:r w:rsidRPr="009033E1">
              <w:rPr>
                <w:rFonts w:asciiTheme="minorHAnsi" w:hAnsiTheme="minorHAnsi" w:cstheme="minorHAnsi"/>
              </w:rPr>
              <w:t>CEWiT</w:t>
            </w:r>
            <w:proofErr w:type="spellEnd"/>
          </w:p>
        </w:tc>
        <w:tc>
          <w:tcPr>
            <w:tcW w:w="4068" w:type="pct"/>
          </w:tcPr>
          <w:p w14:paraId="05EF9B8D" w14:textId="5E61515A" w:rsidR="00C8036E" w:rsidRPr="009033E1" w:rsidRDefault="00C8036E" w:rsidP="00B84841">
            <w:pPr>
              <w:pStyle w:val="DraftProposal"/>
              <w:numPr>
                <w:ilvl w:val="0"/>
                <w:numId w:val="0"/>
              </w:numPr>
              <w:rPr>
                <w:rFonts w:asciiTheme="minorHAnsi" w:hAnsiTheme="minorHAnsi" w:cstheme="minorHAnsi"/>
                <w:b w:val="0"/>
                <w:sz w:val="20"/>
                <w:szCs w:val="20"/>
              </w:rPr>
            </w:pPr>
            <w:r w:rsidRPr="009033E1">
              <w:rPr>
                <w:rFonts w:asciiTheme="minorHAnsi" w:hAnsiTheme="minorHAnsi" w:cstheme="minorHAnsi"/>
                <w:b w:val="0"/>
                <w:sz w:val="20"/>
                <w:szCs w:val="20"/>
              </w:rPr>
              <w:t xml:space="preserve">We support proposal 1. </w:t>
            </w:r>
          </w:p>
        </w:tc>
      </w:tr>
      <w:tr w:rsidR="009033E1" w:rsidRPr="00D11F72" w14:paraId="347C86CE" w14:textId="77777777" w:rsidTr="00B84841">
        <w:tc>
          <w:tcPr>
            <w:tcW w:w="932" w:type="pct"/>
          </w:tcPr>
          <w:p w14:paraId="5F85FFBA" w14:textId="3B35054B" w:rsidR="009033E1" w:rsidRPr="009033E1" w:rsidRDefault="009033E1" w:rsidP="009033E1">
            <w:pPr>
              <w:rPr>
                <w:rFonts w:asciiTheme="minorHAnsi" w:hAnsiTheme="minorHAnsi" w:cstheme="minorHAnsi"/>
              </w:rPr>
            </w:pPr>
            <w:r w:rsidRPr="009033E1">
              <w:rPr>
                <w:rFonts w:asciiTheme="minorHAnsi" w:hAnsiTheme="minorHAnsi"/>
              </w:rPr>
              <w:t>MediaTek</w:t>
            </w:r>
          </w:p>
        </w:tc>
        <w:tc>
          <w:tcPr>
            <w:tcW w:w="4068" w:type="pct"/>
          </w:tcPr>
          <w:p w14:paraId="556B0E44" w14:textId="77777777" w:rsidR="009033E1" w:rsidRDefault="009033E1" w:rsidP="009033E1">
            <w:pPr>
              <w:pStyle w:val="DraftProposal"/>
              <w:numPr>
                <w:ilvl w:val="0"/>
                <w:numId w:val="0"/>
              </w:numPr>
              <w:rPr>
                <w:rFonts w:asciiTheme="minorHAnsi" w:hAnsiTheme="minorHAnsi"/>
                <w:b w:val="0"/>
                <w:sz w:val="20"/>
                <w:szCs w:val="20"/>
              </w:rPr>
            </w:pPr>
            <w:r w:rsidRPr="009033E1">
              <w:rPr>
                <w:rFonts w:asciiTheme="minorHAnsi" w:hAnsiTheme="minorHAnsi"/>
                <w:b w:val="0"/>
                <w:sz w:val="20"/>
                <w:szCs w:val="20"/>
              </w:rPr>
              <w:t xml:space="preserve">Support Proposal 1. </w:t>
            </w:r>
          </w:p>
          <w:p w14:paraId="32B0676D" w14:textId="1A8D9F31" w:rsidR="009033E1" w:rsidRPr="009033E1" w:rsidRDefault="009033E1" w:rsidP="009033E1">
            <w:pPr>
              <w:rPr>
                <w:lang w:val="en-US"/>
              </w:rPr>
            </w:pPr>
            <w:r w:rsidRPr="009033E1">
              <w:rPr>
                <w:lang w:val="en-US"/>
              </w:rPr>
              <w:t xml:space="preserve">Support proposal 2. UE pre-compensation </w:t>
            </w:r>
            <w:r w:rsidR="00EC11FC">
              <w:rPr>
                <w:lang w:val="en-US"/>
              </w:rPr>
              <w:t xml:space="preserve">using satellite ephemeris </w:t>
            </w:r>
            <w:r w:rsidRPr="009033E1">
              <w:rPr>
                <w:lang w:val="en-US"/>
              </w:rPr>
              <w:t xml:space="preserve">is not possible if UE has no way to acquire its position. GNSS capability in UE is only way widely available way for UE to acquire its position. GNSS accuracy in device is typically in the order of 1m-3 m, whereas GNSS receiver on board on satellite typically used to report satellite position for orbit control is at least as good as in device (as explained in our </w:t>
            </w:r>
            <w:proofErr w:type="spellStart"/>
            <w:r w:rsidRPr="009033E1">
              <w:rPr>
                <w:lang w:val="en-US"/>
              </w:rPr>
              <w:t>TDoc</w:t>
            </w:r>
            <w:proofErr w:type="spellEnd"/>
            <w:r w:rsidRPr="009033E1">
              <w:rPr>
                <w:lang w:val="en-US"/>
              </w:rPr>
              <w:t xml:space="preserve"> R1-2005496).</w:t>
            </w:r>
          </w:p>
        </w:tc>
      </w:tr>
      <w:tr w:rsidR="002F0F1F" w:rsidRPr="00D11F72" w14:paraId="2A2B3E0B" w14:textId="77777777" w:rsidTr="00B84841">
        <w:tc>
          <w:tcPr>
            <w:tcW w:w="932" w:type="pct"/>
          </w:tcPr>
          <w:p w14:paraId="3EC83A83" w14:textId="16F98321" w:rsidR="002F0F1F" w:rsidRPr="009033E1" w:rsidRDefault="002F0F1F" w:rsidP="002F0F1F">
            <w:pPr>
              <w:rPr>
                <w:rFonts w:asciiTheme="minorHAnsi" w:hAnsiTheme="minorHAnsi" w:cstheme="minorHAnsi"/>
              </w:rPr>
            </w:pPr>
            <w:r>
              <w:rPr>
                <w:rFonts w:asciiTheme="minorHAnsi" w:hAnsiTheme="minorHAnsi" w:cstheme="minorHAnsi"/>
              </w:rPr>
              <w:t>Intel</w:t>
            </w:r>
          </w:p>
        </w:tc>
        <w:tc>
          <w:tcPr>
            <w:tcW w:w="4068" w:type="pct"/>
          </w:tcPr>
          <w:p w14:paraId="22797FDE" w14:textId="07432E5E" w:rsidR="002F0F1F" w:rsidRPr="0079511F" w:rsidRDefault="002F0F1F" w:rsidP="002F0F1F">
            <w:pPr>
              <w:pStyle w:val="DraftProposal"/>
              <w:numPr>
                <w:ilvl w:val="0"/>
                <w:numId w:val="0"/>
              </w:numPr>
              <w:rPr>
                <w:rFonts w:asciiTheme="minorHAnsi" w:hAnsiTheme="minorHAnsi" w:cstheme="minorHAnsi"/>
                <w:b w:val="0"/>
                <w:bCs w:val="0"/>
                <w:sz w:val="20"/>
                <w:szCs w:val="20"/>
              </w:rPr>
            </w:pPr>
            <w:r w:rsidRPr="0079511F">
              <w:rPr>
                <w:rFonts w:asciiTheme="minorHAnsi" w:hAnsiTheme="minorHAnsi" w:cstheme="minorHAnsi"/>
                <w:b w:val="0"/>
                <w:bCs w:val="0"/>
              </w:rPr>
              <w:t xml:space="preserve">For proposal </w:t>
            </w:r>
            <w:r w:rsidR="00B61DA2">
              <w:rPr>
                <w:rFonts w:asciiTheme="minorHAnsi" w:hAnsiTheme="minorHAnsi" w:cstheme="minorHAnsi"/>
                <w:b w:val="0"/>
                <w:bCs w:val="0"/>
              </w:rPr>
              <w:t>1</w:t>
            </w:r>
            <w:r w:rsidRPr="0079511F">
              <w:rPr>
                <w:rFonts w:asciiTheme="minorHAnsi" w:hAnsiTheme="minorHAnsi" w:cstheme="minorHAnsi"/>
                <w:b w:val="0"/>
                <w:bCs w:val="0"/>
              </w:rPr>
              <w:t xml:space="preserve">, in our view it is not necessary to make such agreement since it is clear </w:t>
            </w:r>
            <w:r w:rsidRPr="0079511F">
              <w:rPr>
                <w:rFonts w:asciiTheme="minorHAnsi" w:hAnsiTheme="minorHAnsi" w:cstheme="minorHAnsi"/>
                <w:b w:val="0"/>
                <w:bCs w:val="0"/>
              </w:rPr>
              <w:lastRenderedPageBreak/>
              <w:t>from the WID. However, we are OK with this proposa</w:t>
            </w:r>
            <w:r w:rsidR="0079511F" w:rsidRPr="0079511F">
              <w:rPr>
                <w:rFonts w:asciiTheme="minorHAnsi" w:hAnsiTheme="minorHAnsi" w:cstheme="minorHAnsi"/>
                <w:b w:val="0"/>
                <w:bCs w:val="0"/>
              </w:rPr>
              <w:t>l</w:t>
            </w:r>
            <w:r w:rsidRPr="0079511F">
              <w:rPr>
                <w:rFonts w:asciiTheme="minorHAnsi" w:hAnsiTheme="minorHAnsi" w:cstheme="minorHAnsi"/>
                <w:b w:val="0"/>
                <w:bCs w:val="0"/>
              </w:rPr>
              <w:t>.</w:t>
            </w:r>
          </w:p>
        </w:tc>
      </w:tr>
      <w:tr w:rsidR="005E3180" w:rsidRPr="00D11F72" w14:paraId="69155C07" w14:textId="77777777" w:rsidTr="00B84841">
        <w:tc>
          <w:tcPr>
            <w:tcW w:w="932" w:type="pct"/>
          </w:tcPr>
          <w:p w14:paraId="327FC1B7" w14:textId="29B38A1E" w:rsidR="005E3180" w:rsidRPr="009033E1" w:rsidRDefault="005E3180" w:rsidP="005E3180">
            <w:pPr>
              <w:rPr>
                <w:rFonts w:asciiTheme="minorHAnsi"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w:t>
            </w:r>
          </w:p>
        </w:tc>
        <w:tc>
          <w:tcPr>
            <w:tcW w:w="4068" w:type="pct"/>
          </w:tcPr>
          <w:p w14:paraId="6A375DC6" w14:textId="4CF5DF8E" w:rsidR="005E3180" w:rsidRPr="009033E1" w:rsidRDefault="005E3180" w:rsidP="009908E6">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b w:val="0"/>
                <w:lang w:eastAsia="zh-CN"/>
              </w:rPr>
              <w:t xml:space="preserve">Support proposal 1. </w:t>
            </w:r>
            <w:r w:rsidR="009908E6">
              <w:rPr>
                <w:rFonts w:asciiTheme="minorHAnsi" w:eastAsiaTheme="minorEastAsia" w:hAnsiTheme="minorHAnsi" w:cstheme="minorHAnsi"/>
                <w:b w:val="0"/>
                <w:lang w:eastAsia="zh-CN"/>
              </w:rPr>
              <w:t>Our understanding is that t</w:t>
            </w:r>
            <w:r>
              <w:rPr>
                <w:rFonts w:asciiTheme="minorHAnsi" w:eastAsiaTheme="minorEastAsia" w:hAnsiTheme="minorHAnsi" w:cstheme="minorHAnsi"/>
                <w:b w:val="0"/>
                <w:lang w:eastAsia="zh-CN"/>
              </w:rPr>
              <w:t xml:space="preserve">his </w:t>
            </w:r>
            <w:r w:rsidR="009908E6">
              <w:rPr>
                <w:rFonts w:asciiTheme="minorHAnsi" w:eastAsiaTheme="minorEastAsia" w:hAnsiTheme="minorHAnsi" w:cstheme="minorHAnsi"/>
                <w:b w:val="0"/>
                <w:lang w:eastAsia="zh-CN"/>
              </w:rPr>
              <w:t>is</w:t>
            </w:r>
            <w:r>
              <w:rPr>
                <w:rFonts w:asciiTheme="minorHAnsi" w:eastAsiaTheme="minorEastAsia" w:hAnsiTheme="minorHAnsi" w:cstheme="minorHAnsi"/>
                <w:b w:val="0"/>
                <w:lang w:eastAsia="zh-CN"/>
              </w:rPr>
              <w:t xml:space="preserve"> the least controversial case we should target for Rel-17 NTN as clearly described in the WID.</w:t>
            </w:r>
          </w:p>
        </w:tc>
      </w:tr>
      <w:tr w:rsidR="005E3180" w:rsidRPr="00D11F72" w14:paraId="4618838D" w14:textId="77777777" w:rsidTr="00B84841">
        <w:tc>
          <w:tcPr>
            <w:tcW w:w="932" w:type="pct"/>
          </w:tcPr>
          <w:p w14:paraId="7944217C" w14:textId="1FD77DB3" w:rsidR="005E3180" w:rsidRPr="00A84E18" w:rsidRDefault="00661091" w:rsidP="005E3180">
            <w:pPr>
              <w:rPr>
                <w:rFonts w:asciiTheme="minorHAnsi" w:eastAsiaTheme="minorEastAsia" w:hAnsiTheme="minorHAnsi" w:cstheme="minorHAnsi"/>
                <w:lang w:eastAsia="zh-CN"/>
              </w:rPr>
            </w:pPr>
            <w:r w:rsidRPr="00A84E18">
              <w:rPr>
                <w:rFonts w:asciiTheme="minorHAnsi" w:eastAsiaTheme="minorEastAsia" w:hAnsiTheme="minorHAnsi" w:cstheme="minorHAnsi" w:hint="eastAsia"/>
                <w:lang w:eastAsia="zh-CN"/>
              </w:rPr>
              <w:t>C</w:t>
            </w:r>
            <w:r w:rsidRPr="00A84E18">
              <w:rPr>
                <w:rFonts w:asciiTheme="minorHAnsi" w:eastAsiaTheme="minorEastAsia" w:hAnsiTheme="minorHAnsi" w:cstheme="minorHAnsi"/>
                <w:lang w:eastAsia="zh-CN"/>
              </w:rPr>
              <w:t>MCC</w:t>
            </w:r>
          </w:p>
        </w:tc>
        <w:tc>
          <w:tcPr>
            <w:tcW w:w="4068" w:type="pct"/>
          </w:tcPr>
          <w:p w14:paraId="45C588A9" w14:textId="68B7C93F" w:rsidR="005E3180" w:rsidRPr="00A84E18" w:rsidRDefault="00A84E18" w:rsidP="000B40E5">
            <w:pPr>
              <w:rPr>
                <w:rFonts w:asciiTheme="minorHAnsi" w:hAnsiTheme="minorHAnsi" w:cstheme="minorHAnsi"/>
                <w:sz w:val="22"/>
                <w:szCs w:val="22"/>
              </w:rPr>
            </w:pPr>
            <w:r w:rsidRPr="00420F7B">
              <w:rPr>
                <w:rFonts w:asciiTheme="minorHAnsi" w:eastAsiaTheme="minorHAnsi" w:hAnsiTheme="minorHAnsi" w:cstheme="minorHAnsi"/>
                <w:bCs/>
                <w:sz w:val="22"/>
                <w:szCs w:val="22"/>
                <w:lang w:val="en-US"/>
              </w:rPr>
              <w:t>Fine with support Proposal 1,</w:t>
            </w:r>
            <w:r>
              <w:rPr>
                <w:rFonts w:asciiTheme="minorHAnsi" w:eastAsiaTheme="minorHAnsi" w:hAnsiTheme="minorHAnsi" w:cstheme="minorHAnsi"/>
                <w:bCs/>
                <w:sz w:val="22"/>
                <w:szCs w:val="22"/>
                <w:lang w:val="en-US"/>
              </w:rPr>
              <w:t xml:space="preserve"> but UE capability without</w:t>
            </w:r>
            <w:r w:rsidRPr="00413B97">
              <w:rPr>
                <w:rFonts w:asciiTheme="minorHAnsi" w:eastAsiaTheme="minorHAnsi" w:hAnsiTheme="minorHAnsi" w:cstheme="minorHAnsi"/>
                <w:bCs/>
                <w:sz w:val="22"/>
                <w:szCs w:val="22"/>
                <w:lang w:val="en-US"/>
              </w:rPr>
              <w:t xml:space="preserve"> timing and frequency pre-compensation</w:t>
            </w:r>
            <w:r>
              <w:rPr>
                <w:rFonts w:asciiTheme="minorHAnsi" w:eastAsiaTheme="minorHAnsi" w:hAnsiTheme="minorHAnsi" w:cstheme="minorHAnsi"/>
                <w:bCs/>
                <w:sz w:val="22"/>
                <w:szCs w:val="22"/>
                <w:lang w:val="en-US"/>
              </w:rPr>
              <w:t xml:space="preserve"> cannot be precluded. </w:t>
            </w:r>
          </w:p>
        </w:tc>
      </w:tr>
      <w:tr w:rsidR="007F10DF" w:rsidRPr="00D11F72" w14:paraId="3C387FA2" w14:textId="77777777" w:rsidTr="00B84841">
        <w:tc>
          <w:tcPr>
            <w:tcW w:w="932" w:type="pct"/>
          </w:tcPr>
          <w:p w14:paraId="2F5915EC" w14:textId="2FD87336" w:rsidR="007F10DF" w:rsidRPr="009033E1" w:rsidRDefault="007F10DF" w:rsidP="007F10DF">
            <w:pPr>
              <w:rPr>
                <w:rFonts w:asciiTheme="minorHAnsi" w:hAnsiTheme="minorHAnsi" w:cstheme="minorHAnsi"/>
              </w:rPr>
            </w:pPr>
            <w:r>
              <w:rPr>
                <w:rFonts w:asciiTheme="minorHAnsi" w:hAnsiTheme="minorHAnsi" w:cstheme="minorHAnsi"/>
                <w:sz w:val="22"/>
                <w:szCs w:val="22"/>
              </w:rPr>
              <w:t>APT</w:t>
            </w:r>
          </w:p>
        </w:tc>
        <w:tc>
          <w:tcPr>
            <w:tcW w:w="4068" w:type="pct"/>
          </w:tcPr>
          <w:p w14:paraId="07AABD9A" w14:textId="1DC8A846" w:rsidR="007F10DF" w:rsidRPr="009033E1" w:rsidRDefault="007F10DF" w:rsidP="007F10DF">
            <w:pPr>
              <w:pStyle w:val="DraftProposal"/>
              <w:numPr>
                <w:ilvl w:val="0"/>
                <w:numId w:val="0"/>
              </w:numPr>
              <w:rPr>
                <w:rFonts w:asciiTheme="minorHAnsi" w:hAnsiTheme="minorHAnsi" w:cstheme="minorHAnsi"/>
                <w:b w:val="0"/>
                <w:sz w:val="20"/>
                <w:szCs w:val="20"/>
              </w:rPr>
            </w:pPr>
            <w:r>
              <w:rPr>
                <w:rFonts w:asciiTheme="minorHAnsi" w:hAnsiTheme="minorHAnsi" w:cstheme="minorHAnsi"/>
                <w:b w:val="0"/>
              </w:rPr>
              <w:t>Support Proposal 1</w:t>
            </w:r>
          </w:p>
        </w:tc>
      </w:tr>
      <w:tr w:rsidR="00B903EC" w:rsidRPr="00D11F72" w14:paraId="4EAA6725" w14:textId="77777777" w:rsidTr="00B84841">
        <w:tc>
          <w:tcPr>
            <w:tcW w:w="932" w:type="pct"/>
          </w:tcPr>
          <w:p w14:paraId="71A366DE" w14:textId="196F2190" w:rsidR="00B903EC" w:rsidRPr="009033E1" w:rsidRDefault="00B903EC" w:rsidP="00B903EC">
            <w:pPr>
              <w:rPr>
                <w:rFonts w:asciiTheme="minorHAnsi" w:hAnsiTheme="minorHAnsi" w:cstheme="minorHAnsi"/>
              </w:rPr>
            </w:pPr>
            <w:r w:rsidRPr="008B6890">
              <w:rPr>
                <w:rFonts w:asciiTheme="minorHAnsi" w:hAnsiTheme="minorHAnsi" w:cstheme="minorHAnsi"/>
                <w:sz w:val="22"/>
                <w:szCs w:val="22"/>
              </w:rPr>
              <w:t>Ericsson</w:t>
            </w:r>
          </w:p>
        </w:tc>
        <w:tc>
          <w:tcPr>
            <w:tcW w:w="4068" w:type="pct"/>
          </w:tcPr>
          <w:p w14:paraId="576749BB" w14:textId="49DBDF26" w:rsidR="00B903EC" w:rsidRPr="008B6890" w:rsidRDefault="00B903EC" w:rsidP="00B903EC">
            <w:pPr>
              <w:pStyle w:val="DraftProposal"/>
              <w:numPr>
                <w:ilvl w:val="0"/>
                <w:numId w:val="0"/>
              </w:numPr>
              <w:rPr>
                <w:rFonts w:asciiTheme="minorHAnsi" w:hAnsiTheme="minorHAnsi" w:cstheme="minorHAnsi"/>
                <w:b w:val="0"/>
              </w:rPr>
            </w:pPr>
            <w:r>
              <w:rPr>
                <w:rFonts w:asciiTheme="minorHAnsi" w:hAnsiTheme="minorHAnsi" w:cstheme="minorHAnsi"/>
                <w:b w:val="0"/>
              </w:rPr>
              <w:t>Fine with</w:t>
            </w:r>
            <w:r w:rsidRPr="008B6890">
              <w:rPr>
                <w:rFonts w:asciiTheme="minorHAnsi" w:hAnsiTheme="minorHAnsi" w:cstheme="minorHAnsi"/>
                <w:b w:val="0"/>
              </w:rPr>
              <w:t xml:space="preserve"> Proposal 1.</w:t>
            </w:r>
          </w:p>
          <w:p w14:paraId="30848285" w14:textId="1D46CC69" w:rsidR="00B903EC" w:rsidRDefault="00B903EC" w:rsidP="00B903EC">
            <w:pPr>
              <w:rPr>
                <w:rFonts w:asciiTheme="minorHAnsi" w:hAnsiTheme="minorHAnsi" w:cstheme="minorHAnsi"/>
                <w:sz w:val="22"/>
                <w:szCs w:val="22"/>
                <w:lang w:val="en-US"/>
              </w:rPr>
            </w:pPr>
            <w:r>
              <w:rPr>
                <w:rFonts w:asciiTheme="minorHAnsi" w:hAnsiTheme="minorHAnsi" w:cstheme="minorHAnsi"/>
                <w:sz w:val="22"/>
                <w:szCs w:val="22"/>
                <w:lang w:val="en-US"/>
              </w:rPr>
              <w:t xml:space="preserve">An </w:t>
            </w:r>
            <w:proofErr w:type="spellStart"/>
            <w:r>
              <w:rPr>
                <w:rFonts w:asciiTheme="minorHAnsi" w:hAnsiTheme="minorHAnsi" w:cstheme="minorHAnsi"/>
                <w:sz w:val="22"/>
                <w:szCs w:val="22"/>
                <w:lang w:val="en-US"/>
              </w:rPr>
              <w:t>alterative</w:t>
            </w:r>
            <w:proofErr w:type="spellEnd"/>
            <w:r>
              <w:rPr>
                <w:rFonts w:asciiTheme="minorHAnsi" w:hAnsiTheme="minorHAnsi" w:cstheme="minorHAnsi"/>
                <w:sz w:val="22"/>
                <w:szCs w:val="22"/>
                <w:lang w:val="en-US"/>
              </w:rPr>
              <w:t xml:space="preserve"> formulation that adds more contents to the Proposal 1 could go as follows. </w:t>
            </w:r>
          </w:p>
          <w:p w14:paraId="668FFE42" w14:textId="7CC94AAE" w:rsidR="00B903EC" w:rsidRPr="00B903EC" w:rsidRDefault="00B903EC" w:rsidP="00B903EC">
            <w:pPr>
              <w:ind w:left="284"/>
              <w:rPr>
                <w:rFonts w:asciiTheme="minorHAnsi" w:hAnsiTheme="minorHAnsi" w:cstheme="minorHAnsi"/>
                <w:sz w:val="22"/>
                <w:szCs w:val="22"/>
                <w:highlight w:val="yellow"/>
                <w:lang w:val="en-US"/>
              </w:rPr>
            </w:pPr>
            <w:r w:rsidRPr="00B903EC">
              <w:rPr>
                <w:rFonts w:asciiTheme="minorHAnsi" w:hAnsiTheme="minorHAnsi" w:cstheme="minorHAnsi"/>
                <w:sz w:val="22"/>
                <w:szCs w:val="22"/>
                <w:highlight w:val="yellow"/>
                <w:lang w:val="en-US"/>
              </w:rPr>
              <w:t xml:space="preserve">Proposal </w:t>
            </w:r>
            <w:r>
              <w:rPr>
                <w:rFonts w:asciiTheme="minorHAnsi" w:hAnsiTheme="minorHAnsi" w:cstheme="minorHAnsi"/>
                <w:sz w:val="22"/>
                <w:szCs w:val="22"/>
                <w:highlight w:val="yellow"/>
                <w:lang w:val="en-US"/>
              </w:rPr>
              <w:t>1</w:t>
            </w:r>
            <w:r w:rsidRPr="00B903EC">
              <w:rPr>
                <w:rFonts w:asciiTheme="minorHAnsi" w:hAnsiTheme="minorHAnsi" w:cstheme="minorHAnsi"/>
                <w:sz w:val="22"/>
                <w:szCs w:val="22"/>
                <w:highlight w:val="yellow"/>
                <w:lang w:val="en-US"/>
              </w:rPr>
              <w:t>a:</w:t>
            </w:r>
          </w:p>
          <w:p w14:paraId="3D1A10EE" w14:textId="77777777" w:rsidR="00B903EC" w:rsidRPr="00B903EC" w:rsidRDefault="00B903EC" w:rsidP="00B903EC">
            <w:pPr>
              <w:ind w:left="284"/>
              <w:rPr>
                <w:rFonts w:asciiTheme="minorHAnsi" w:hAnsiTheme="minorHAnsi" w:cstheme="minorHAnsi"/>
                <w:sz w:val="22"/>
                <w:szCs w:val="22"/>
                <w:highlight w:val="yellow"/>
                <w:lang w:val="en-US"/>
              </w:rPr>
            </w:pPr>
            <w:r w:rsidRPr="00B903EC">
              <w:rPr>
                <w:rFonts w:asciiTheme="minorHAnsi" w:hAnsiTheme="minorHAnsi" w:cstheme="minorHAnsi"/>
                <w:sz w:val="22"/>
                <w:szCs w:val="22"/>
                <w:highlight w:val="yellow"/>
                <w:lang w:val="en-US"/>
              </w:rPr>
              <w:t>NTN UE can derive its position and a reference frequency based on its GNSS implementation. Together with additional information signaled from network:</w:t>
            </w:r>
          </w:p>
          <w:p w14:paraId="2C0843F8" w14:textId="77777777" w:rsidR="00B903EC" w:rsidRPr="00B903EC" w:rsidRDefault="00B903EC" w:rsidP="00B903EC">
            <w:pPr>
              <w:pStyle w:val="Paragraphedeliste"/>
              <w:numPr>
                <w:ilvl w:val="0"/>
                <w:numId w:val="33"/>
              </w:numPr>
              <w:ind w:left="1212"/>
              <w:rPr>
                <w:rFonts w:asciiTheme="minorHAnsi" w:hAnsiTheme="minorHAnsi" w:cstheme="minorHAnsi"/>
                <w:sz w:val="22"/>
                <w:szCs w:val="22"/>
                <w:highlight w:val="yellow"/>
                <w:lang w:val="en-US"/>
              </w:rPr>
            </w:pPr>
            <w:r w:rsidRPr="00B903EC">
              <w:rPr>
                <w:rFonts w:asciiTheme="minorHAnsi" w:hAnsiTheme="minorHAnsi" w:cstheme="minorHAnsi"/>
                <w:sz w:val="22"/>
                <w:szCs w:val="22"/>
                <w:highlight w:val="yellow"/>
                <w:lang w:val="en-US"/>
              </w:rPr>
              <w:t>For GEO NTN, UE can compute timing and apply timing advance at least before Msg1.</w:t>
            </w:r>
          </w:p>
          <w:p w14:paraId="030A5E6A" w14:textId="77777777" w:rsidR="00B903EC" w:rsidRPr="00B903EC" w:rsidRDefault="00B903EC" w:rsidP="00B903EC">
            <w:pPr>
              <w:pStyle w:val="Paragraphedeliste"/>
              <w:numPr>
                <w:ilvl w:val="0"/>
                <w:numId w:val="33"/>
              </w:numPr>
              <w:ind w:left="1212"/>
              <w:rPr>
                <w:rFonts w:asciiTheme="minorHAnsi" w:hAnsiTheme="minorHAnsi" w:cstheme="minorHAnsi"/>
                <w:sz w:val="22"/>
                <w:szCs w:val="22"/>
                <w:highlight w:val="yellow"/>
                <w:lang w:val="en-US"/>
              </w:rPr>
            </w:pPr>
            <w:r w:rsidRPr="00B903EC">
              <w:rPr>
                <w:rFonts w:asciiTheme="minorHAnsi" w:hAnsiTheme="minorHAnsi" w:cstheme="minorHAnsi"/>
                <w:sz w:val="22"/>
                <w:szCs w:val="22"/>
                <w:highlight w:val="yellow"/>
                <w:lang w:val="en-US"/>
              </w:rPr>
              <w:t>For NGSO NTN, UE can compute timing and frequency, and apply timing advance and frequency adjustment at least before Msg1.</w:t>
            </w:r>
          </w:p>
          <w:p w14:paraId="24AE52C7" w14:textId="7242AD97" w:rsidR="00B903EC" w:rsidRPr="00B903EC" w:rsidRDefault="00B903EC" w:rsidP="00B903EC">
            <w:pPr>
              <w:pStyle w:val="Paragraphedeliste"/>
              <w:numPr>
                <w:ilvl w:val="0"/>
                <w:numId w:val="33"/>
              </w:numPr>
              <w:ind w:left="1212"/>
              <w:rPr>
                <w:rFonts w:asciiTheme="minorHAnsi" w:hAnsiTheme="minorHAnsi" w:cstheme="minorHAnsi"/>
                <w:sz w:val="22"/>
                <w:szCs w:val="22"/>
                <w:highlight w:val="yellow"/>
                <w:lang w:val="en-US"/>
              </w:rPr>
            </w:pPr>
            <w:r w:rsidRPr="00B903EC">
              <w:rPr>
                <w:rFonts w:asciiTheme="minorHAnsi" w:hAnsiTheme="minorHAnsi" w:cstheme="minorHAnsi"/>
                <w:sz w:val="22"/>
                <w:szCs w:val="22"/>
                <w:highlight w:val="yellow"/>
              </w:rPr>
              <w:t xml:space="preserve">FFS additional information </w:t>
            </w:r>
            <w:proofErr w:type="spellStart"/>
            <w:r w:rsidRPr="00B903EC">
              <w:rPr>
                <w:rFonts w:asciiTheme="minorHAnsi" w:hAnsiTheme="minorHAnsi" w:cstheme="minorHAnsi"/>
                <w:sz w:val="22"/>
                <w:szCs w:val="22"/>
                <w:highlight w:val="yellow"/>
              </w:rPr>
              <w:t>signaled</w:t>
            </w:r>
            <w:proofErr w:type="spellEnd"/>
            <w:r w:rsidRPr="00B903EC">
              <w:rPr>
                <w:rFonts w:asciiTheme="minorHAnsi" w:hAnsiTheme="minorHAnsi" w:cstheme="minorHAnsi"/>
                <w:sz w:val="22"/>
                <w:szCs w:val="22"/>
                <w:highlight w:val="yellow"/>
              </w:rPr>
              <w:t xml:space="preserve"> from network</w:t>
            </w:r>
          </w:p>
        </w:tc>
      </w:tr>
      <w:tr w:rsidR="0062102A" w:rsidRPr="00D11F72" w14:paraId="7CDA9E60" w14:textId="77777777" w:rsidTr="00B84841">
        <w:tc>
          <w:tcPr>
            <w:tcW w:w="932" w:type="pct"/>
          </w:tcPr>
          <w:p w14:paraId="31A8FA54" w14:textId="6B13A071" w:rsidR="0062102A" w:rsidRPr="008B6890" w:rsidRDefault="0062102A" w:rsidP="00B903EC">
            <w:pPr>
              <w:rPr>
                <w:rFonts w:asciiTheme="minorHAnsi" w:hAnsiTheme="minorHAnsi" w:cstheme="minorHAnsi"/>
                <w:sz w:val="22"/>
                <w:szCs w:val="22"/>
              </w:rPr>
            </w:pPr>
            <w:r>
              <w:rPr>
                <w:rFonts w:asciiTheme="minorHAnsi" w:hAnsiTheme="minorHAnsi" w:cstheme="minorHAnsi"/>
                <w:sz w:val="22"/>
                <w:szCs w:val="22"/>
              </w:rPr>
              <w:t>Apple</w:t>
            </w:r>
          </w:p>
        </w:tc>
        <w:tc>
          <w:tcPr>
            <w:tcW w:w="4068" w:type="pct"/>
          </w:tcPr>
          <w:p w14:paraId="3A98394A" w14:textId="2EE2402D" w:rsidR="0062102A" w:rsidRDefault="0062102A" w:rsidP="00B903EC">
            <w:pPr>
              <w:pStyle w:val="DraftProposal"/>
              <w:numPr>
                <w:ilvl w:val="0"/>
                <w:numId w:val="0"/>
              </w:numPr>
              <w:rPr>
                <w:rFonts w:asciiTheme="minorHAnsi" w:hAnsiTheme="minorHAnsi" w:cstheme="minorHAnsi"/>
                <w:b w:val="0"/>
              </w:rPr>
            </w:pPr>
            <w:r>
              <w:rPr>
                <w:rFonts w:asciiTheme="minorHAnsi" w:hAnsiTheme="minorHAnsi" w:cstheme="minorHAnsi"/>
                <w:b w:val="0"/>
              </w:rPr>
              <w:t>Fine with Proposal 1.</w:t>
            </w:r>
          </w:p>
        </w:tc>
      </w:tr>
      <w:tr w:rsidR="00A468C3" w:rsidRPr="00D11F72" w14:paraId="3A71D9A8" w14:textId="77777777" w:rsidTr="00B84841">
        <w:tc>
          <w:tcPr>
            <w:tcW w:w="932" w:type="pct"/>
          </w:tcPr>
          <w:p w14:paraId="768FA080" w14:textId="5446EB1C" w:rsidR="00A468C3" w:rsidRDefault="00A468C3" w:rsidP="00A468C3">
            <w:pPr>
              <w:rPr>
                <w:rFonts w:asciiTheme="minorHAnsi" w:hAnsiTheme="minorHAnsi" w:cstheme="minorHAnsi"/>
                <w:sz w:val="22"/>
                <w:szCs w:val="22"/>
              </w:rPr>
            </w:pPr>
            <w:r>
              <w:rPr>
                <w:rFonts w:asciiTheme="minorHAnsi" w:hAnsiTheme="minorHAnsi" w:cstheme="minorHAnsi"/>
                <w:sz w:val="22"/>
                <w:szCs w:val="22"/>
              </w:rPr>
              <w:t>Nokia</w:t>
            </w:r>
          </w:p>
        </w:tc>
        <w:tc>
          <w:tcPr>
            <w:tcW w:w="4068" w:type="pct"/>
          </w:tcPr>
          <w:p w14:paraId="7F0D408A" w14:textId="3FB677AD" w:rsidR="00A468C3" w:rsidRDefault="00A468C3" w:rsidP="00A468C3">
            <w:pPr>
              <w:pStyle w:val="DraftProposal"/>
              <w:numPr>
                <w:ilvl w:val="0"/>
                <w:numId w:val="0"/>
              </w:numPr>
              <w:rPr>
                <w:rFonts w:asciiTheme="minorHAnsi" w:hAnsiTheme="minorHAnsi" w:cstheme="minorHAnsi"/>
                <w:b w:val="0"/>
              </w:rPr>
            </w:pPr>
            <w:r>
              <w:rPr>
                <w:rFonts w:asciiTheme="minorHAnsi" w:hAnsiTheme="minorHAnsi" w:cstheme="minorHAnsi"/>
                <w:b w:val="0"/>
              </w:rPr>
              <w:t xml:space="preserve">The content of proposal is leaning too much on GNSS without explaining exactly which property we want to exploit. If it is UE geographical position, it should be stated rather than just pointing to the GNSS wording. The same thing goes for </w:t>
            </w:r>
            <w:proofErr w:type="spellStart"/>
            <w:r>
              <w:rPr>
                <w:rFonts w:asciiTheme="minorHAnsi" w:hAnsiTheme="minorHAnsi" w:cstheme="minorHAnsi"/>
                <w:b w:val="0"/>
              </w:rPr>
              <w:t>referenceTimeInfo</w:t>
            </w:r>
            <w:proofErr w:type="spellEnd"/>
            <w:r>
              <w:rPr>
                <w:rFonts w:asciiTheme="minorHAnsi" w:hAnsiTheme="minorHAnsi" w:cstheme="minorHAnsi"/>
                <w:b w:val="0"/>
              </w:rPr>
              <w:t xml:space="preserve"> based approach. The GNSS-capable will not tell anything on the method used to achieve the time synchronization.</w:t>
            </w:r>
          </w:p>
        </w:tc>
      </w:tr>
      <w:tr w:rsidR="003F12F1" w:rsidRPr="00D11F72" w14:paraId="0BB1E17A" w14:textId="77777777" w:rsidTr="00B84841">
        <w:tc>
          <w:tcPr>
            <w:tcW w:w="932" w:type="pct"/>
          </w:tcPr>
          <w:p w14:paraId="2DA2EFBE" w14:textId="734DE832" w:rsidR="003F12F1" w:rsidRDefault="003F12F1" w:rsidP="00A468C3">
            <w:pPr>
              <w:rPr>
                <w:rFonts w:asciiTheme="minorHAnsi" w:hAnsiTheme="minorHAnsi" w:cstheme="minorHAnsi"/>
                <w:sz w:val="22"/>
                <w:szCs w:val="22"/>
              </w:rPr>
            </w:pPr>
            <w:r>
              <w:rPr>
                <w:rFonts w:asciiTheme="minorHAnsi" w:hAnsiTheme="minorHAnsi" w:cstheme="minorHAnsi"/>
                <w:sz w:val="22"/>
                <w:szCs w:val="22"/>
              </w:rPr>
              <w:t>Lenovo/MM</w:t>
            </w:r>
          </w:p>
        </w:tc>
        <w:tc>
          <w:tcPr>
            <w:tcW w:w="4068" w:type="pct"/>
          </w:tcPr>
          <w:p w14:paraId="5ED42590" w14:textId="65A363AE" w:rsidR="003F12F1" w:rsidRPr="003F12F1" w:rsidRDefault="003F12F1" w:rsidP="00A468C3">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hint="eastAsia"/>
                <w:b w:val="0"/>
                <w:lang w:eastAsia="zh-CN"/>
              </w:rPr>
              <w:t>F</w:t>
            </w:r>
            <w:r>
              <w:rPr>
                <w:rFonts w:asciiTheme="minorHAnsi" w:eastAsiaTheme="minorEastAsia" w:hAnsiTheme="minorHAnsi" w:cstheme="minorHAnsi"/>
                <w:b w:val="0"/>
                <w:lang w:eastAsia="zh-CN"/>
              </w:rPr>
              <w:t>ine with proposal 1.</w:t>
            </w:r>
          </w:p>
        </w:tc>
      </w:tr>
      <w:tr w:rsidR="00506B6C" w:rsidRPr="00D11F72" w14:paraId="5F90BE37" w14:textId="77777777" w:rsidTr="00B84841">
        <w:tc>
          <w:tcPr>
            <w:tcW w:w="932" w:type="pct"/>
          </w:tcPr>
          <w:p w14:paraId="18C4BFAB" w14:textId="45F8A2CA" w:rsidR="00506B6C" w:rsidRDefault="00506B6C" w:rsidP="00506B6C">
            <w:pPr>
              <w:rPr>
                <w:rFonts w:asciiTheme="minorHAnsi" w:hAnsiTheme="minorHAnsi" w:cstheme="minorHAnsi"/>
                <w:sz w:val="22"/>
                <w:szCs w:val="22"/>
              </w:rPr>
            </w:pPr>
            <w:r>
              <w:rPr>
                <w:rFonts w:asciiTheme="minorHAnsi" w:eastAsia="Malgun Gothic" w:hAnsiTheme="minorHAnsi" w:cstheme="minorHAnsi" w:hint="eastAsia"/>
                <w:lang w:eastAsia="ko-KR"/>
              </w:rPr>
              <w:t>LGE</w:t>
            </w:r>
          </w:p>
        </w:tc>
        <w:tc>
          <w:tcPr>
            <w:tcW w:w="4068" w:type="pct"/>
          </w:tcPr>
          <w:p w14:paraId="56A1AA68" w14:textId="0EDE54DA" w:rsidR="00506B6C" w:rsidRDefault="00506B6C" w:rsidP="00506B6C">
            <w:r>
              <w:t xml:space="preserve">Regarding to potential </w:t>
            </w:r>
            <w:r>
              <w:rPr>
                <w:b/>
              </w:rPr>
              <w:t>P</w:t>
            </w:r>
            <w:r w:rsidRPr="003C3DE7">
              <w:rPr>
                <w:b/>
              </w:rPr>
              <w:t xml:space="preserve">roposal </w:t>
            </w:r>
            <w:r>
              <w:rPr>
                <w:b/>
              </w:rPr>
              <w:t>1</w:t>
            </w:r>
            <w:r>
              <w:t>, we are generally fine with proposal.</w:t>
            </w:r>
          </w:p>
          <w:p w14:paraId="13133525" w14:textId="77777777" w:rsidR="00506B6C" w:rsidRDefault="00506B6C" w:rsidP="00506B6C">
            <w:r>
              <w:t xml:space="preserve">However, it is beneficial to clarify/distinguish two different aspects: </w:t>
            </w:r>
          </w:p>
          <w:p w14:paraId="62EA8C5A" w14:textId="77777777" w:rsidR="00506B6C" w:rsidRDefault="00506B6C" w:rsidP="00506B6C">
            <w:r>
              <w:t xml:space="preserve">1) The UE cannot perform time/frequency pre-compensation due to lack of capability. </w:t>
            </w:r>
          </w:p>
          <w:p w14:paraId="4EF9C894" w14:textId="5B175693" w:rsidR="00506B6C" w:rsidRDefault="00506B6C" w:rsidP="00506B6C">
            <w:pPr>
              <w:rPr>
                <w:rFonts w:asciiTheme="minorHAnsi" w:eastAsiaTheme="minorEastAsia" w:hAnsiTheme="minorHAnsi" w:cstheme="minorHAnsi"/>
                <w:b/>
                <w:lang w:eastAsia="zh-CN"/>
              </w:rPr>
            </w:pPr>
            <w:r>
              <w:t>2) The UE cannot perform time/frequency pre-compensation due to its channel condition or in-accurate GNSS information, even though it has GNSS capability.</w:t>
            </w:r>
          </w:p>
        </w:tc>
      </w:tr>
      <w:tr w:rsidR="007105AC" w:rsidRPr="00D11F72" w14:paraId="4F4035E0" w14:textId="77777777" w:rsidTr="00B84841">
        <w:tc>
          <w:tcPr>
            <w:tcW w:w="932" w:type="pct"/>
          </w:tcPr>
          <w:p w14:paraId="7D11EB1F" w14:textId="28F4F058" w:rsidR="007105AC" w:rsidRDefault="007105AC" w:rsidP="007105AC">
            <w:pPr>
              <w:rPr>
                <w:rFonts w:asciiTheme="minorHAnsi" w:eastAsia="Malgun Gothic" w:hAnsiTheme="minorHAnsi" w:cstheme="minorHAnsi"/>
                <w:lang w:eastAsia="ko-KR"/>
              </w:rPr>
            </w:pPr>
            <w:proofErr w:type="spellStart"/>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roofErr w:type="spellEnd"/>
          </w:p>
        </w:tc>
        <w:tc>
          <w:tcPr>
            <w:tcW w:w="4068" w:type="pct"/>
          </w:tcPr>
          <w:p w14:paraId="3375F4E1" w14:textId="4A23D485" w:rsidR="007105AC" w:rsidRDefault="007105AC" w:rsidP="007105AC">
            <w:r>
              <w:rPr>
                <w:rFonts w:asciiTheme="minorHAnsi" w:hAnsiTheme="minorHAnsi" w:cstheme="minorHAnsi"/>
              </w:rPr>
              <w:t>Agree with Proposal 1.</w:t>
            </w:r>
          </w:p>
        </w:tc>
      </w:tr>
      <w:tr w:rsidR="00F379F6" w:rsidRPr="00D11F72" w14:paraId="3044AD65" w14:textId="77777777" w:rsidTr="00B84841">
        <w:tc>
          <w:tcPr>
            <w:tcW w:w="932" w:type="pct"/>
          </w:tcPr>
          <w:p w14:paraId="29A65ED1" w14:textId="01FF31FD" w:rsidR="00F379F6" w:rsidRDefault="00F379F6" w:rsidP="00F379F6">
            <w:pPr>
              <w:rPr>
                <w:rFonts w:asciiTheme="minorHAnsi" w:eastAsiaTheme="minorEastAsia" w:hAnsiTheme="minorHAnsi" w:cstheme="minorHAnsi"/>
                <w:sz w:val="22"/>
                <w:szCs w:val="22"/>
                <w:lang w:eastAsia="zh-CN"/>
              </w:rPr>
            </w:pPr>
            <w:r w:rsidRPr="008F4C53">
              <w:t>Panasonic</w:t>
            </w:r>
          </w:p>
        </w:tc>
        <w:tc>
          <w:tcPr>
            <w:tcW w:w="4068" w:type="pct"/>
          </w:tcPr>
          <w:p w14:paraId="6E9048C5" w14:textId="362D569B" w:rsidR="00F379F6" w:rsidRDefault="00F379F6" w:rsidP="00F379F6">
            <w:pPr>
              <w:rPr>
                <w:rFonts w:asciiTheme="minorHAnsi" w:hAnsiTheme="minorHAnsi" w:cstheme="minorHAnsi"/>
              </w:rPr>
            </w:pPr>
            <w:r w:rsidRPr="008F4C53">
              <w:t xml:space="preserve">Support proposal 1. </w:t>
            </w:r>
          </w:p>
        </w:tc>
      </w:tr>
      <w:tr w:rsidR="0078237E" w:rsidRPr="00D11F72" w14:paraId="5BB21673" w14:textId="77777777" w:rsidTr="00B84841">
        <w:tc>
          <w:tcPr>
            <w:tcW w:w="932" w:type="pct"/>
          </w:tcPr>
          <w:p w14:paraId="2EA14A32" w14:textId="584A9798" w:rsidR="0078237E" w:rsidRPr="0078237E" w:rsidRDefault="0078237E" w:rsidP="0078237E">
            <w:pPr>
              <w:rPr>
                <w:rFonts w:asciiTheme="minorHAnsi" w:eastAsiaTheme="minorEastAsia" w:hAnsiTheme="minorHAnsi" w:cstheme="minorHAnsi"/>
                <w:sz w:val="22"/>
                <w:szCs w:val="22"/>
                <w:lang w:eastAsia="zh-CN"/>
              </w:rPr>
            </w:pPr>
            <w:r w:rsidRPr="0078237E">
              <w:rPr>
                <w:rFonts w:asciiTheme="minorHAnsi" w:eastAsiaTheme="minorEastAsia" w:hAnsiTheme="minorHAnsi" w:cstheme="minorHAnsi" w:hint="eastAsia"/>
                <w:sz w:val="22"/>
                <w:szCs w:val="22"/>
                <w:lang w:eastAsia="zh-CN"/>
              </w:rPr>
              <w:t>E</w:t>
            </w:r>
            <w:r w:rsidRPr="0078237E">
              <w:rPr>
                <w:rFonts w:asciiTheme="minorHAnsi" w:eastAsiaTheme="minorEastAsia" w:hAnsiTheme="minorHAnsi" w:cstheme="minorHAnsi"/>
                <w:sz w:val="22"/>
                <w:szCs w:val="22"/>
                <w:lang w:eastAsia="zh-CN"/>
              </w:rPr>
              <w:t>TRI</w:t>
            </w:r>
          </w:p>
        </w:tc>
        <w:tc>
          <w:tcPr>
            <w:tcW w:w="4068" w:type="pct"/>
          </w:tcPr>
          <w:p w14:paraId="7CA832CE" w14:textId="40A69310" w:rsidR="0078237E" w:rsidRPr="0078237E" w:rsidRDefault="0078237E" w:rsidP="0078237E">
            <w:pPr>
              <w:rPr>
                <w:rFonts w:asciiTheme="minorHAnsi" w:eastAsiaTheme="minorEastAsia" w:hAnsiTheme="minorHAnsi" w:cstheme="minorHAnsi"/>
                <w:sz w:val="22"/>
                <w:szCs w:val="22"/>
                <w:lang w:eastAsia="zh-CN"/>
              </w:rPr>
            </w:pPr>
            <w:r w:rsidRPr="0078237E">
              <w:rPr>
                <w:rFonts w:asciiTheme="minorHAnsi" w:eastAsiaTheme="minorEastAsia" w:hAnsiTheme="minorHAnsi" w:cstheme="minorHAnsi" w:hint="eastAsia"/>
                <w:sz w:val="22"/>
                <w:szCs w:val="22"/>
                <w:lang w:eastAsia="zh-CN"/>
              </w:rPr>
              <w:t>Support Proposal 1</w:t>
            </w:r>
          </w:p>
        </w:tc>
      </w:tr>
      <w:tr w:rsidR="00030C6A" w:rsidRPr="00D11F72" w14:paraId="73007996" w14:textId="77777777" w:rsidTr="00B84841">
        <w:tc>
          <w:tcPr>
            <w:tcW w:w="932" w:type="pct"/>
          </w:tcPr>
          <w:p w14:paraId="064AE239" w14:textId="033F8FD3" w:rsidR="00030C6A" w:rsidRPr="0078237E" w:rsidRDefault="00030C6A" w:rsidP="00030C6A">
            <w:pPr>
              <w:rPr>
                <w:rFonts w:asciiTheme="minorHAnsi" w:eastAsiaTheme="minorEastAsia" w:hAnsiTheme="minorHAnsi" w:cstheme="minorHAnsi"/>
                <w:sz w:val="22"/>
                <w:szCs w:val="22"/>
                <w:lang w:eastAsia="zh-CN"/>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ony</w:t>
            </w:r>
          </w:p>
        </w:tc>
        <w:tc>
          <w:tcPr>
            <w:tcW w:w="4068" w:type="pct"/>
          </w:tcPr>
          <w:p w14:paraId="387D50BE" w14:textId="77777777" w:rsidR="00030C6A" w:rsidRDefault="00030C6A" w:rsidP="00030C6A">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 proposal 1.</w:t>
            </w:r>
          </w:p>
          <w:p w14:paraId="01D567EC" w14:textId="3A8F609E" w:rsidR="00030C6A" w:rsidRPr="0078237E" w:rsidRDefault="00030C6A" w:rsidP="00030C6A">
            <w:pPr>
              <w:rPr>
                <w:rFonts w:asciiTheme="minorHAnsi" w:eastAsiaTheme="minorEastAsia" w:hAnsiTheme="minorHAnsi" w:cstheme="minorHAnsi"/>
                <w:sz w:val="22"/>
                <w:szCs w:val="22"/>
                <w:lang w:eastAsia="zh-CN"/>
              </w:rPr>
            </w:pPr>
            <w:r w:rsidRPr="008062E9">
              <w:rPr>
                <w:rFonts w:asciiTheme="minorHAnsi" w:hAnsiTheme="minorHAnsi" w:cstheme="minorHAnsi"/>
                <w:lang w:eastAsia="zh-CN"/>
              </w:rPr>
              <w:t xml:space="preserve">We think the WI should prioritize GNSS-equipped UEs with capability to </w:t>
            </w:r>
            <w:r w:rsidRPr="008062E9">
              <w:rPr>
                <w:rFonts w:asciiTheme="minorHAnsi" w:hAnsiTheme="minorHAnsi" w:cstheme="minorHAnsi"/>
              </w:rPr>
              <w:t xml:space="preserve">autonomously acquire and do timing and frequency pre-compensation. </w:t>
            </w:r>
            <w:r>
              <w:rPr>
                <w:rFonts w:asciiTheme="minorHAnsi" w:hAnsiTheme="minorHAnsi" w:cstheme="minorHAnsi"/>
              </w:rPr>
              <w:t xml:space="preserve">So, we are fine with proposal2. </w:t>
            </w:r>
            <w:r w:rsidRPr="008062E9">
              <w:rPr>
                <w:rFonts w:asciiTheme="minorHAnsi" w:hAnsiTheme="minorHAnsi" w:cstheme="minorHAnsi"/>
              </w:rPr>
              <w:t xml:space="preserve">However, RAN1 should define solutions with forward compatibility for UEs without GNSS and/or inaccurate or no pre-compensation capabilities. </w:t>
            </w:r>
          </w:p>
        </w:tc>
      </w:tr>
    </w:tbl>
    <w:p w14:paraId="04E52180" w14:textId="77777777" w:rsidR="00A96522" w:rsidRPr="00D11F72" w:rsidRDefault="00A96522" w:rsidP="00E37366">
      <w:pPr>
        <w:rPr>
          <w:rFonts w:asciiTheme="minorHAnsi" w:hAnsiTheme="minorHAnsi" w:cstheme="minorHAnsi"/>
          <w:lang w:eastAsia="zh-CN"/>
        </w:rPr>
      </w:pPr>
    </w:p>
    <w:p w14:paraId="653FF81E" w14:textId="48FF647B" w:rsidR="00E37366" w:rsidRPr="00D11F72" w:rsidRDefault="00E37366" w:rsidP="00E37366">
      <w:pPr>
        <w:rPr>
          <w:rFonts w:asciiTheme="minorHAnsi" w:hAnsiTheme="minorHAnsi" w:cstheme="minorHAnsi"/>
          <w:lang w:eastAsia="zh-CN"/>
        </w:rPr>
      </w:pPr>
      <w:r w:rsidRPr="00D11F72">
        <w:rPr>
          <w:rFonts w:asciiTheme="minorHAnsi" w:hAnsiTheme="minorHAnsi" w:cstheme="minorHAnsi"/>
          <w:lang w:eastAsia="zh-CN"/>
        </w:rPr>
        <w:lastRenderedPageBreak/>
        <w:t>The RRC modes in which the UE can perform such operation are FFS.</w:t>
      </w:r>
    </w:p>
    <w:p w14:paraId="1966FD63" w14:textId="0E6854E6" w:rsidR="00B84841" w:rsidRPr="00D11F72" w:rsidRDefault="00B84841" w:rsidP="00B84841">
      <w:pPr>
        <w:rPr>
          <w:rFonts w:asciiTheme="minorHAnsi" w:hAnsiTheme="minorHAnsi" w:cstheme="minorHAnsi"/>
          <w:lang w:eastAsia="zh-CN"/>
        </w:rPr>
      </w:pPr>
      <w:r w:rsidRPr="00D11F72">
        <w:rPr>
          <w:rFonts w:asciiTheme="minorHAnsi" w:hAnsiTheme="minorHAnsi" w:cstheme="minorHAnsi"/>
          <w:lang w:eastAsia="zh-CN"/>
        </w:rPr>
        <w:t xml:space="preserve">It has been observed that </w:t>
      </w:r>
      <w:r w:rsidR="00116B85" w:rsidRPr="00D11F72">
        <w:rPr>
          <w:rFonts w:asciiTheme="minorHAnsi" w:hAnsiTheme="minorHAnsi" w:cstheme="minorHAnsi"/>
          <w:lang w:eastAsia="zh-CN"/>
        </w:rPr>
        <w:t>some</w:t>
      </w:r>
      <w:r w:rsidRPr="00D11F72">
        <w:rPr>
          <w:rFonts w:asciiTheme="minorHAnsi" w:hAnsiTheme="minorHAnsi" w:cstheme="minorHAnsi"/>
          <w:lang w:eastAsia="zh-CN"/>
        </w:rPr>
        <w:t xml:space="preserve"> companies </w:t>
      </w:r>
      <w:r w:rsidR="00116B85" w:rsidRPr="00D11F72">
        <w:rPr>
          <w:rFonts w:asciiTheme="minorHAnsi" w:hAnsiTheme="minorHAnsi" w:cstheme="minorHAnsi"/>
          <w:lang w:eastAsia="zh-CN"/>
        </w:rPr>
        <w:t xml:space="preserve">would like </w:t>
      </w:r>
      <w:r w:rsidRPr="00D11F72">
        <w:rPr>
          <w:rFonts w:asciiTheme="minorHAnsi" w:hAnsiTheme="minorHAnsi" w:cstheme="minorHAnsi"/>
          <w:lang w:eastAsia="zh-CN"/>
        </w:rPr>
        <w:t>to support</w:t>
      </w:r>
      <w:r w:rsidR="00116B85" w:rsidRPr="00D11F72">
        <w:rPr>
          <w:rFonts w:asciiTheme="minorHAnsi" w:hAnsiTheme="minorHAnsi" w:cstheme="minorHAnsi"/>
          <w:lang w:eastAsia="zh-CN"/>
        </w:rPr>
        <w:t xml:space="preserve"> also</w:t>
      </w:r>
      <w:r w:rsidRPr="00D11F72">
        <w:rPr>
          <w:rFonts w:asciiTheme="minorHAnsi" w:hAnsiTheme="minorHAnsi" w:cstheme="minorHAnsi"/>
          <w:lang w:eastAsia="zh-CN"/>
        </w:rPr>
        <w:t xml:space="preserve"> UE</w:t>
      </w:r>
      <w:r w:rsidR="00116B85" w:rsidRPr="00D11F72">
        <w:rPr>
          <w:rFonts w:asciiTheme="minorHAnsi" w:hAnsiTheme="minorHAnsi" w:cstheme="minorHAnsi"/>
          <w:lang w:eastAsia="zh-CN"/>
        </w:rPr>
        <w:t>s</w:t>
      </w:r>
      <w:r w:rsidRPr="00D11F72">
        <w:rPr>
          <w:rFonts w:asciiTheme="minorHAnsi" w:hAnsiTheme="minorHAnsi" w:cstheme="minorHAnsi"/>
          <w:lang w:eastAsia="zh-CN"/>
        </w:rPr>
        <w:t xml:space="preserve"> which can</w:t>
      </w:r>
      <w:r w:rsidR="00116B85" w:rsidRPr="00D11F72">
        <w:rPr>
          <w:rFonts w:asciiTheme="minorHAnsi" w:hAnsiTheme="minorHAnsi" w:cstheme="minorHAnsi"/>
          <w:lang w:eastAsia="zh-CN"/>
        </w:rPr>
        <w:t>not</w:t>
      </w:r>
      <w:r w:rsidRPr="00D11F72">
        <w:rPr>
          <w:rFonts w:asciiTheme="minorHAnsi" w:hAnsiTheme="minorHAnsi" w:cstheme="minorHAnsi"/>
          <w:lang w:eastAsia="zh-CN"/>
        </w:rPr>
        <w:t xml:space="preserve"> perform </w:t>
      </w:r>
      <w:r w:rsidR="009007E6" w:rsidRPr="00D11F72">
        <w:rPr>
          <w:rFonts w:asciiTheme="minorHAnsi" w:hAnsiTheme="minorHAnsi" w:cstheme="minorHAnsi"/>
          <w:lang w:eastAsia="zh-CN"/>
        </w:rPr>
        <w:t xml:space="preserve">GNSS-assisted </w:t>
      </w:r>
      <w:r w:rsidRPr="00D11F72">
        <w:rPr>
          <w:rFonts w:asciiTheme="minorHAnsi" w:hAnsiTheme="minorHAnsi" w:cstheme="minorHAnsi"/>
          <w:lang w:eastAsia="zh-CN"/>
        </w:rPr>
        <w:t xml:space="preserve">timing and frequency pre-compensation for uplink synchronization. As a consequence, it is proposed to further identify scenarios whether GNSS-equipped UEs </w:t>
      </w:r>
      <w:r w:rsidRPr="00D11F72">
        <w:rPr>
          <w:rFonts w:asciiTheme="minorHAnsi" w:hAnsiTheme="minorHAnsi" w:cstheme="minorHAnsi"/>
          <w:b/>
          <w:u w:val="single"/>
          <w:lang w:eastAsia="zh-CN"/>
        </w:rPr>
        <w:t>cannot</w:t>
      </w:r>
      <w:r w:rsidRPr="00D11F72">
        <w:rPr>
          <w:rFonts w:asciiTheme="minorHAnsi" w:hAnsiTheme="minorHAnsi" w:cstheme="minorHAnsi"/>
          <w:lang w:eastAsia="zh-CN"/>
        </w:rPr>
        <w:t xml:space="preserve"> perform timing and frequency pre-compensation for uplink synchronization based on their GNSS capabilities. Based on the outcome, it can be further discussed whether supporting this type of UE as part of the WI or not. It is not necessary to capture this as potential agreement but companies are invited to share their inputs below and contribute in this sense for the next </w:t>
      </w:r>
      <w:r w:rsidR="000E2713" w:rsidRPr="00D11F72">
        <w:rPr>
          <w:rFonts w:asciiTheme="minorHAnsi" w:hAnsiTheme="minorHAnsi" w:cstheme="minorHAnsi"/>
          <w:lang w:eastAsia="zh-CN"/>
        </w:rPr>
        <w:t>RAN1 meeting</w:t>
      </w:r>
      <w:r w:rsidRPr="00D11F72">
        <w:rPr>
          <w:rFonts w:asciiTheme="minorHAnsi" w:hAnsiTheme="minorHAnsi" w:cstheme="minorHAnsi"/>
          <w:lang w:eastAsia="zh-CN"/>
        </w:rPr>
        <w:t xml:space="preserve">. </w:t>
      </w:r>
    </w:p>
    <w:p w14:paraId="1F1380C1" w14:textId="77777777" w:rsidR="00B84841" w:rsidRPr="00D11F72" w:rsidRDefault="00B84841" w:rsidP="00B84841">
      <w:pPr>
        <w:pStyle w:val="DraftProposal"/>
        <w:numPr>
          <w:ilvl w:val="0"/>
          <w:numId w:val="0"/>
        </w:numPr>
        <w:rPr>
          <w:rFonts w:asciiTheme="minorHAnsi" w:hAnsiTheme="minorHAnsi" w:cstheme="minorHAnsi"/>
          <w:sz w:val="20"/>
        </w:rPr>
      </w:pPr>
      <w:r w:rsidRPr="00D11F72">
        <w:rPr>
          <w:rFonts w:asciiTheme="minorHAnsi" w:hAnsiTheme="minorHAnsi" w:cstheme="minorHAnsi"/>
          <w:sz w:val="20"/>
          <w:highlight w:val="yellow"/>
        </w:rPr>
        <w:t>FL recommendation: RAN1 to identify scenarios whether GNSS-equipped UEs cannot perform timing and frequency pre-compensation for uplink synchronization based on their GNSS capabilities.</w:t>
      </w:r>
    </w:p>
    <w:tbl>
      <w:tblPr>
        <w:tblStyle w:val="Grilledutableau"/>
        <w:tblW w:w="5000" w:type="pct"/>
        <w:tblLook w:val="04A0" w:firstRow="1" w:lastRow="0" w:firstColumn="1" w:lastColumn="0" w:noHBand="0" w:noVBand="1"/>
      </w:tblPr>
      <w:tblGrid>
        <w:gridCol w:w="1837"/>
        <w:gridCol w:w="8018"/>
      </w:tblGrid>
      <w:tr w:rsidR="009007E6" w:rsidRPr="00D11F72" w14:paraId="46EEB6C0" w14:textId="77777777" w:rsidTr="000D54D2">
        <w:tc>
          <w:tcPr>
            <w:tcW w:w="932" w:type="pct"/>
          </w:tcPr>
          <w:p w14:paraId="2187C3F1" w14:textId="77777777" w:rsidR="009007E6" w:rsidRPr="00D11F72" w:rsidRDefault="009007E6" w:rsidP="000D54D2">
            <w:pPr>
              <w:rPr>
                <w:rFonts w:asciiTheme="minorHAnsi" w:hAnsiTheme="minorHAnsi" w:cstheme="minorHAnsi"/>
                <w:b/>
              </w:rPr>
            </w:pPr>
            <w:r w:rsidRPr="00D11F72">
              <w:rPr>
                <w:rFonts w:asciiTheme="minorHAnsi" w:hAnsiTheme="minorHAnsi" w:cstheme="minorHAnsi"/>
                <w:b/>
              </w:rPr>
              <w:t>Companies</w:t>
            </w:r>
          </w:p>
        </w:tc>
        <w:tc>
          <w:tcPr>
            <w:tcW w:w="4068" w:type="pct"/>
          </w:tcPr>
          <w:p w14:paraId="7074ABC6" w14:textId="77777777" w:rsidR="009007E6" w:rsidRPr="00D11F72" w:rsidRDefault="009007E6" w:rsidP="000D54D2">
            <w:pPr>
              <w:rPr>
                <w:rFonts w:asciiTheme="minorHAnsi" w:hAnsiTheme="minorHAnsi" w:cstheme="minorHAnsi"/>
                <w:b/>
              </w:rPr>
            </w:pPr>
            <w:r w:rsidRPr="00D11F72">
              <w:rPr>
                <w:rFonts w:asciiTheme="minorHAnsi" w:hAnsiTheme="minorHAnsi" w:cstheme="minorHAnsi"/>
                <w:b/>
              </w:rPr>
              <w:t>Comments / views</w:t>
            </w:r>
          </w:p>
        </w:tc>
      </w:tr>
      <w:tr w:rsidR="009007E6" w:rsidRPr="00D11F72" w14:paraId="39C0F601" w14:textId="77777777" w:rsidTr="000D54D2">
        <w:tc>
          <w:tcPr>
            <w:tcW w:w="932" w:type="pct"/>
          </w:tcPr>
          <w:p w14:paraId="4EE5CC46" w14:textId="60E6FD68" w:rsidR="009007E6" w:rsidRPr="00D11F72" w:rsidRDefault="00C6450F" w:rsidP="000D54D2">
            <w:pPr>
              <w:rPr>
                <w:rFonts w:asciiTheme="minorHAnsi" w:hAnsiTheme="minorHAnsi" w:cstheme="minorHAnsi"/>
              </w:rPr>
            </w:pPr>
            <w:proofErr w:type="spellStart"/>
            <w:r>
              <w:rPr>
                <w:rFonts w:asciiTheme="minorHAnsi" w:hAnsiTheme="minorHAnsi" w:cstheme="minorHAnsi"/>
              </w:rPr>
              <w:t>CEWiT</w:t>
            </w:r>
            <w:proofErr w:type="spellEnd"/>
          </w:p>
        </w:tc>
        <w:tc>
          <w:tcPr>
            <w:tcW w:w="4068" w:type="pct"/>
          </w:tcPr>
          <w:p w14:paraId="60DA822E" w14:textId="6287BF64" w:rsidR="009007E6" w:rsidRPr="00D11F72" w:rsidRDefault="00C6450F" w:rsidP="000D54D2">
            <w:pPr>
              <w:pStyle w:val="DraftProposal"/>
              <w:numPr>
                <w:ilvl w:val="0"/>
                <w:numId w:val="0"/>
              </w:numPr>
              <w:rPr>
                <w:rFonts w:asciiTheme="minorHAnsi" w:hAnsiTheme="minorHAnsi" w:cstheme="minorHAnsi"/>
                <w:b w:val="0"/>
              </w:rPr>
            </w:pPr>
            <w:r>
              <w:rPr>
                <w:rFonts w:asciiTheme="minorHAnsi" w:hAnsiTheme="minorHAnsi" w:cstheme="minorHAnsi"/>
                <w:b w:val="0"/>
              </w:rPr>
              <w:t>We support FL recommendation</w:t>
            </w:r>
          </w:p>
        </w:tc>
      </w:tr>
      <w:tr w:rsidR="00D7378D" w:rsidRPr="00D11F72" w14:paraId="70CBE522" w14:textId="77777777" w:rsidTr="000D54D2">
        <w:tc>
          <w:tcPr>
            <w:tcW w:w="932" w:type="pct"/>
          </w:tcPr>
          <w:p w14:paraId="2AEA0A07" w14:textId="15B6FDB4" w:rsidR="00D7378D" w:rsidRDefault="00D7378D" w:rsidP="00D7378D">
            <w:pPr>
              <w:rPr>
                <w:rFonts w:asciiTheme="minorHAnsi" w:hAnsiTheme="minorHAnsi" w:cstheme="minorHAnsi"/>
              </w:rPr>
            </w:pPr>
            <w:r>
              <w:rPr>
                <w:rFonts w:asciiTheme="minorHAnsi" w:hAnsiTheme="minorHAnsi" w:cstheme="minorHAnsi"/>
              </w:rPr>
              <w:t>Intel</w:t>
            </w:r>
          </w:p>
        </w:tc>
        <w:tc>
          <w:tcPr>
            <w:tcW w:w="4068" w:type="pct"/>
          </w:tcPr>
          <w:p w14:paraId="6F8F8AC7" w14:textId="29BD586B" w:rsidR="00D7378D" w:rsidRDefault="00D7378D" w:rsidP="00D7378D">
            <w:pPr>
              <w:pStyle w:val="DraftProposal"/>
              <w:numPr>
                <w:ilvl w:val="0"/>
                <w:numId w:val="0"/>
              </w:numPr>
              <w:rPr>
                <w:rFonts w:asciiTheme="minorHAnsi" w:hAnsiTheme="minorHAnsi" w:cstheme="minorHAnsi"/>
                <w:b w:val="0"/>
              </w:rPr>
            </w:pPr>
            <w:r>
              <w:rPr>
                <w:rFonts w:asciiTheme="minorHAnsi" w:hAnsiTheme="minorHAnsi" w:cstheme="minorHAnsi"/>
                <w:b w:val="0"/>
              </w:rPr>
              <w:t>Support. At least we can agree on the common assumption for such UEs (e.g. S-band and/or Ka-band; LEO and/or GEO satellites, etc.) in order to better understand the scope of work and potential enhancements.</w:t>
            </w:r>
          </w:p>
        </w:tc>
      </w:tr>
      <w:tr w:rsidR="005E3180" w:rsidRPr="00D11F72" w14:paraId="65EE4368" w14:textId="77777777" w:rsidTr="000D54D2">
        <w:tc>
          <w:tcPr>
            <w:tcW w:w="932" w:type="pct"/>
          </w:tcPr>
          <w:p w14:paraId="173AC741" w14:textId="1310FF5F" w:rsidR="005E3180" w:rsidRPr="005E3180" w:rsidRDefault="005E3180" w:rsidP="00D7378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4068" w:type="pct"/>
          </w:tcPr>
          <w:p w14:paraId="1ED1F602" w14:textId="7202E70B" w:rsidR="005E3180" w:rsidRDefault="005E3180" w:rsidP="005E3180">
            <w:pPr>
              <w:pStyle w:val="DraftProposal"/>
              <w:numPr>
                <w:ilvl w:val="0"/>
                <w:numId w:val="0"/>
              </w:numPr>
              <w:jc w:val="both"/>
              <w:rPr>
                <w:rFonts w:asciiTheme="minorHAnsi" w:eastAsiaTheme="minorEastAsia" w:hAnsiTheme="minorHAnsi" w:cstheme="minorHAnsi"/>
                <w:b w:val="0"/>
                <w:lang w:eastAsia="zh-CN"/>
              </w:rPr>
            </w:pPr>
            <w:r>
              <w:rPr>
                <w:rFonts w:asciiTheme="minorHAnsi" w:eastAsiaTheme="minorEastAsia" w:hAnsiTheme="minorHAnsi" w:cstheme="minorHAnsi"/>
                <w:b w:val="0"/>
                <w:lang w:eastAsia="zh-CN"/>
              </w:rPr>
              <w:t>W</w:t>
            </w:r>
            <w:r w:rsidR="009908E6">
              <w:rPr>
                <w:rFonts w:asciiTheme="minorHAnsi" w:eastAsiaTheme="minorEastAsia" w:hAnsiTheme="minorHAnsi" w:cstheme="minorHAnsi"/>
                <w:b w:val="0"/>
                <w:lang w:eastAsia="zh-CN"/>
              </w:rPr>
              <w:t>e don’t see the need to agree</w:t>
            </w:r>
            <w:r>
              <w:rPr>
                <w:rFonts w:asciiTheme="minorHAnsi" w:eastAsiaTheme="minorEastAsia" w:hAnsiTheme="minorHAnsi" w:cstheme="minorHAnsi"/>
                <w:b w:val="0"/>
                <w:lang w:eastAsia="zh-CN"/>
              </w:rPr>
              <w:t xml:space="preserve"> proposal 2. There is no doubt on the assumption that UE should have GNSS capability as it is clearly indicated in the WID but it seems that some companies have concerns on whether or not time and frequency pre-compensation can be done in certain scenarios, e.g. due to the unavailability of GNSS signal. Whether these scenarios is typical or should be addressed in Rel-17 needs some further discussion and some guidance from RAN plenary may be helpful.</w:t>
            </w:r>
            <w:r w:rsidR="009908E6">
              <w:rPr>
                <w:rFonts w:asciiTheme="minorHAnsi" w:eastAsiaTheme="minorEastAsia" w:hAnsiTheme="minorHAnsi" w:cstheme="minorHAnsi"/>
                <w:b w:val="0"/>
                <w:lang w:eastAsia="zh-CN"/>
              </w:rPr>
              <w:t xml:space="preserve"> </w:t>
            </w:r>
          </w:p>
          <w:p w14:paraId="44FAD5F0" w14:textId="77777777" w:rsidR="005E3180" w:rsidRDefault="005E3180" w:rsidP="00D7378D">
            <w:pPr>
              <w:pStyle w:val="DraftProposal"/>
              <w:numPr>
                <w:ilvl w:val="0"/>
                <w:numId w:val="0"/>
              </w:numPr>
              <w:rPr>
                <w:rFonts w:asciiTheme="minorHAnsi" w:hAnsiTheme="minorHAnsi" w:cstheme="minorHAnsi"/>
                <w:b w:val="0"/>
              </w:rPr>
            </w:pPr>
          </w:p>
        </w:tc>
      </w:tr>
      <w:tr w:rsidR="00761B67" w:rsidRPr="00D11F72" w14:paraId="5E7EBEF9" w14:textId="77777777" w:rsidTr="000D54D2">
        <w:tc>
          <w:tcPr>
            <w:tcW w:w="932" w:type="pct"/>
          </w:tcPr>
          <w:p w14:paraId="51FE4DC6" w14:textId="0F9CFD80" w:rsidR="00761B67" w:rsidRPr="00A84E18" w:rsidRDefault="00761B67" w:rsidP="00761B67">
            <w:pPr>
              <w:rPr>
                <w:rFonts w:asciiTheme="minorHAnsi" w:eastAsiaTheme="minorEastAsia" w:hAnsiTheme="minorHAnsi" w:cstheme="minorHAnsi"/>
                <w:lang w:eastAsia="zh-CN"/>
              </w:rPr>
            </w:pPr>
            <w:r w:rsidRPr="00A84E18">
              <w:rPr>
                <w:rFonts w:asciiTheme="minorHAnsi" w:hAnsiTheme="minorHAnsi" w:cstheme="minorHAnsi"/>
              </w:rPr>
              <w:t>CMCC</w:t>
            </w:r>
          </w:p>
        </w:tc>
        <w:tc>
          <w:tcPr>
            <w:tcW w:w="4068" w:type="pct"/>
          </w:tcPr>
          <w:p w14:paraId="6610E8DD" w14:textId="720FF44B" w:rsidR="000B40E5" w:rsidRDefault="00A84E18" w:rsidP="000B40E5">
            <w:pPr>
              <w:rPr>
                <w:rFonts w:asciiTheme="minorHAnsi" w:eastAsiaTheme="minorHAnsi" w:hAnsiTheme="minorHAnsi" w:cstheme="minorHAnsi"/>
                <w:bCs/>
                <w:sz w:val="22"/>
                <w:szCs w:val="22"/>
                <w:lang w:val="en-US"/>
              </w:rPr>
            </w:pPr>
            <w:r w:rsidRPr="00A84E18">
              <w:rPr>
                <w:rFonts w:asciiTheme="minorHAnsi" w:eastAsiaTheme="minorHAnsi" w:hAnsiTheme="minorHAnsi" w:cstheme="minorHAnsi"/>
                <w:sz w:val="22"/>
                <w:szCs w:val="22"/>
                <w:lang w:val="en-US"/>
              </w:rPr>
              <w:t>S</w:t>
            </w:r>
            <w:r w:rsidR="00761B67" w:rsidRPr="00A84E18">
              <w:rPr>
                <w:rFonts w:asciiTheme="minorHAnsi" w:eastAsiaTheme="minorHAnsi" w:hAnsiTheme="minorHAnsi" w:cstheme="minorHAnsi"/>
                <w:sz w:val="22"/>
                <w:szCs w:val="22"/>
                <w:lang w:val="en-US"/>
              </w:rPr>
              <w:t>upport</w:t>
            </w:r>
            <w:r w:rsidR="000B40E5">
              <w:rPr>
                <w:rFonts w:asciiTheme="minorHAnsi" w:eastAsiaTheme="minorHAnsi" w:hAnsiTheme="minorHAnsi" w:cstheme="minorHAnsi"/>
                <w:sz w:val="22"/>
                <w:szCs w:val="22"/>
                <w:lang w:val="en-US"/>
              </w:rPr>
              <w:t>.</w:t>
            </w:r>
            <w:r w:rsidR="00726475">
              <w:rPr>
                <w:rFonts w:asciiTheme="minorHAnsi" w:eastAsiaTheme="minorHAnsi" w:hAnsiTheme="minorHAnsi" w:cstheme="minorHAnsi"/>
                <w:sz w:val="22"/>
                <w:szCs w:val="22"/>
                <w:lang w:val="en-US"/>
              </w:rPr>
              <w:t xml:space="preserve"> </w:t>
            </w:r>
            <w:r w:rsidR="000B40E5">
              <w:rPr>
                <w:rFonts w:asciiTheme="minorHAnsi" w:eastAsiaTheme="minorHAnsi" w:hAnsiTheme="minorHAnsi" w:cstheme="minorHAnsi"/>
                <w:bCs/>
                <w:sz w:val="22"/>
                <w:szCs w:val="22"/>
                <w:lang w:val="en-US"/>
              </w:rPr>
              <w:t xml:space="preserve">There may be potential scenarios where GNSS capability cannot used for </w:t>
            </w:r>
            <w:r w:rsidR="000B40E5" w:rsidRPr="00413B97">
              <w:rPr>
                <w:rFonts w:asciiTheme="minorHAnsi" w:eastAsiaTheme="minorHAnsi" w:hAnsiTheme="minorHAnsi" w:cstheme="minorHAnsi"/>
                <w:bCs/>
                <w:sz w:val="22"/>
                <w:szCs w:val="22"/>
                <w:lang w:val="en-US"/>
              </w:rPr>
              <w:t>timing and frequency pre-compensation</w:t>
            </w:r>
            <w:r w:rsidR="000B40E5">
              <w:rPr>
                <w:rFonts w:asciiTheme="minorHAnsi" w:eastAsiaTheme="minorHAnsi" w:hAnsiTheme="minorHAnsi" w:cstheme="minorHAnsi"/>
                <w:bCs/>
                <w:sz w:val="22"/>
                <w:szCs w:val="22"/>
                <w:lang w:val="en-US"/>
              </w:rPr>
              <w:t xml:space="preserve"> as following,</w:t>
            </w:r>
          </w:p>
          <w:p w14:paraId="31C256E7" w14:textId="77777777" w:rsidR="000B40E5" w:rsidRDefault="000B40E5" w:rsidP="000B40E5">
            <w:pPr>
              <w:pStyle w:val="Paragraphedeliste"/>
              <w:numPr>
                <w:ilvl w:val="0"/>
                <w:numId w:val="25"/>
              </w:numPr>
              <w:rPr>
                <w:rFonts w:asciiTheme="minorHAnsi" w:eastAsiaTheme="minorHAnsi" w:hAnsiTheme="minorHAnsi" w:cstheme="minorHAnsi"/>
                <w:bCs/>
                <w:sz w:val="22"/>
                <w:szCs w:val="22"/>
                <w:lang w:val="en-US"/>
              </w:rPr>
            </w:pPr>
            <w:r w:rsidRPr="006004E5">
              <w:rPr>
                <w:rFonts w:asciiTheme="minorHAnsi" w:eastAsiaTheme="minorHAnsi" w:hAnsiTheme="minorHAnsi" w:cstheme="minorHAnsi"/>
                <w:bCs/>
                <w:sz w:val="22"/>
                <w:szCs w:val="22"/>
                <w:lang w:val="en-US"/>
              </w:rPr>
              <w:t xml:space="preserve">Indoor </w:t>
            </w:r>
            <w:r w:rsidRPr="00D67782">
              <w:rPr>
                <w:rFonts w:asciiTheme="minorHAnsi" w:eastAsiaTheme="minorHAnsi" w:hAnsiTheme="minorHAnsi" w:cstheme="minorHAnsi"/>
                <w:bCs/>
                <w:sz w:val="22"/>
                <w:szCs w:val="22"/>
                <w:lang w:val="en-US"/>
              </w:rPr>
              <w:t>scenario</w:t>
            </w:r>
            <w:r>
              <w:rPr>
                <w:rFonts w:asciiTheme="minorHAnsi" w:eastAsiaTheme="minorHAnsi" w:hAnsiTheme="minorHAnsi" w:cstheme="minorHAnsi"/>
                <w:bCs/>
                <w:sz w:val="22"/>
                <w:szCs w:val="22"/>
                <w:lang w:val="en-US"/>
              </w:rPr>
              <w:t xml:space="preserve">. Due to </w:t>
            </w:r>
            <w:r w:rsidRPr="002104B5">
              <w:rPr>
                <w:rFonts w:asciiTheme="minorHAnsi" w:eastAsiaTheme="minorHAnsi" w:hAnsiTheme="minorHAnsi" w:cstheme="minorHAnsi"/>
                <w:bCs/>
                <w:sz w:val="22"/>
                <w:szCs w:val="22"/>
                <w:lang w:val="en-US"/>
              </w:rPr>
              <w:t>Elevation angle</w:t>
            </w:r>
            <w:r>
              <w:rPr>
                <w:rFonts w:asciiTheme="minorHAnsi" w:eastAsiaTheme="minorHAnsi" w:hAnsiTheme="minorHAnsi" w:cstheme="minorHAnsi"/>
                <w:bCs/>
                <w:sz w:val="22"/>
                <w:szCs w:val="22"/>
                <w:lang w:val="en-US"/>
              </w:rPr>
              <w:t xml:space="preserve"> and link budget</w:t>
            </w:r>
            <w:r w:rsidRPr="00D67782">
              <w:rPr>
                <w:rFonts w:asciiTheme="minorHAnsi" w:eastAsiaTheme="minorHAnsi" w:hAnsiTheme="minorHAnsi" w:cstheme="minorHAnsi"/>
                <w:bCs/>
                <w:sz w:val="22"/>
                <w:szCs w:val="22"/>
                <w:lang w:val="en-US"/>
              </w:rPr>
              <w:t>,</w:t>
            </w:r>
            <w:r w:rsidRPr="006004E5">
              <w:rPr>
                <w:rFonts w:asciiTheme="minorHAnsi" w:eastAsiaTheme="minorHAnsi" w:hAnsiTheme="minorHAnsi" w:cstheme="minorHAnsi"/>
                <w:bCs/>
                <w:sz w:val="22"/>
                <w:szCs w:val="22"/>
                <w:lang w:val="en-US"/>
              </w:rPr>
              <w:t xml:space="preserve"> </w:t>
            </w:r>
            <w:r>
              <w:rPr>
                <w:rFonts w:asciiTheme="minorHAnsi" w:eastAsiaTheme="minorHAnsi" w:hAnsiTheme="minorHAnsi" w:cstheme="minorHAnsi"/>
                <w:bCs/>
                <w:sz w:val="22"/>
                <w:szCs w:val="22"/>
                <w:lang w:val="en-US"/>
              </w:rPr>
              <w:t>LEO or HAPS keeps available, while GNSS may be out of service.</w:t>
            </w:r>
          </w:p>
          <w:p w14:paraId="078CB5FC" w14:textId="77777777" w:rsidR="000B40E5" w:rsidRPr="006004E5" w:rsidRDefault="000B40E5" w:rsidP="000B40E5">
            <w:pPr>
              <w:pStyle w:val="Paragraphedeliste"/>
              <w:numPr>
                <w:ilvl w:val="0"/>
                <w:numId w:val="25"/>
              </w:numPr>
              <w:rPr>
                <w:rFonts w:asciiTheme="minorHAnsi" w:eastAsiaTheme="minorHAnsi" w:hAnsiTheme="minorHAnsi" w:cstheme="minorHAnsi"/>
                <w:bCs/>
                <w:sz w:val="22"/>
                <w:szCs w:val="22"/>
                <w:lang w:val="en-US"/>
              </w:rPr>
            </w:pPr>
            <w:r w:rsidRPr="006004E5">
              <w:rPr>
                <w:rFonts w:asciiTheme="minorHAnsi" w:eastAsiaTheme="minorHAnsi" w:hAnsiTheme="minorHAnsi" w:cstheme="minorHAnsi"/>
                <w:bCs/>
                <w:sz w:val="22"/>
                <w:szCs w:val="22"/>
                <w:lang w:val="en-US"/>
              </w:rPr>
              <w:t>In-accurate GNSS information.</w:t>
            </w:r>
          </w:p>
          <w:p w14:paraId="23FA904E" w14:textId="0E855994" w:rsidR="000B40E5" w:rsidRPr="00A84E18" w:rsidRDefault="000B40E5" w:rsidP="00A84E18">
            <w:pPr>
              <w:rPr>
                <w:rFonts w:asciiTheme="minorHAnsi" w:eastAsiaTheme="minorEastAsia" w:hAnsiTheme="minorHAnsi" w:cstheme="minorHAnsi"/>
                <w:lang w:eastAsia="zh-CN"/>
              </w:rPr>
            </w:pPr>
          </w:p>
        </w:tc>
      </w:tr>
      <w:tr w:rsidR="007F10DF" w:rsidRPr="00D11F72" w14:paraId="55E2319B" w14:textId="77777777" w:rsidTr="000D54D2">
        <w:tc>
          <w:tcPr>
            <w:tcW w:w="932" w:type="pct"/>
          </w:tcPr>
          <w:p w14:paraId="773F9216" w14:textId="4580E9E1" w:rsidR="007F10DF" w:rsidRPr="00A84E18" w:rsidRDefault="007F10DF" w:rsidP="00761B67">
            <w:pPr>
              <w:rPr>
                <w:rFonts w:asciiTheme="minorHAnsi" w:hAnsiTheme="minorHAnsi" w:cstheme="minorHAnsi"/>
              </w:rPr>
            </w:pPr>
            <w:r>
              <w:rPr>
                <w:rFonts w:asciiTheme="minorHAnsi" w:hAnsiTheme="minorHAnsi" w:cstheme="minorHAnsi"/>
              </w:rPr>
              <w:t>APT</w:t>
            </w:r>
          </w:p>
        </w:tc>
        <w:tc>
          <w:tcPr>
            <w:tcW w:w="4068" w:type="pct"/>
          </w:tcPr>
          <w:p w14:paraId="5CD44183" w14:textId="7026C88E" w:rsidR="007F10DF" w:rsidRPr="00A84E18" w:rsidRDefault="007F10DF" w:rsidP="000B40E5">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Support</w:t>
            </w:r>
          </w:p>
        </w:tc>
      </w:tr>
      <w:tr w:rsidR="00B903EC" w:rsidRPr="00D11F72" w14:paraId="755A344D" w14:textId="77777777" w:rsidTr="000D54D2">
        <w:tc>
          <w:tcPr>
            <w:tcW w:w="932" w:type="pct"/>
          </w:tcPr>
          <w:p w14:paraId="1F86F04B" w14:textId="0D70F439" w:rsidR="00B903EC" w:rsidRDefault="00B903EC" w:rsidP="00761B67">
            <w:pPr>
              <w:rPr>
                <w:rFonts w:asciiTheme="minorHAnsi" w:hAnsiTheme="minorHAnsi" w:cstheme="minorHAnsi"/>
              </w:rPr>
            </w:pPr>
            <w:r>
              <w:rPr>
                <w:rFonts w:asciiTheme="minorHAnsi" w:hAnsiTheme="minorHAnsi" w:cstheme="minorHAnsi"/>
              </w:rPr>
              <w:t>Ericsson</w:t>
            </w:r>
          </w:p>
        </w:tc>
        <w:tc>
          <w:tcPr>
            <w:tcW w:w="4068" w:type="pct"/>
          </w:tcPr>
          <w:p w14:paraId="16BD4058" w14:textId="653B036B" w:rsidR="00B903EC" w:rsidRDefault="00B903EC" w:rsidP="000B40E5">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Agree with FL’s recommendation.</w:t>
            </w:r>
          </w:p>
        </w:tc>
      </w:tr>
      <w:tr w:rsidR="0062102A" w:rsidRPr="00D11F72" w14:paraId="4CD4A387" w14:textId="77777777" w:rsidTr="000D54D2">
        <w:tc>
          <w:tcPr>
            <w:tcW w:w="932" w:type="pct"/>
          </w:tcPr>
          <w:p w14:paraId="257E09BE" w14:textId="2DB7CF7B" w:rsidR="0062102A" w:rsidRDefault="0062102A" w:rsidP="00761B67">
            <w:pPr>
              <w:rPr>
                <w:rFonts w:asciiTheme="minorHAnsi" w:hAnsiTheme="minorHAnsi" w:cstheme="minorHAnsi"/>
              </w:rPr>
            </w:pPr>
            <w:r>
              <w:rPr>
                <w:rFonts w:asciiTheme="minorHAnsi" w:hAnsiTheme="minorHAnsi" w:cstheme="minorHAnsi"/>
              </w:rPr>
              <w:t>Apple</w:t>
            </w:r>
          </w:p>
        </w:tc>
        <w:tc>
          <w:tcPr>
            <w:tcW w:w="4068" w:type="pct"/>
          </w:tcPr>
          <w:p w14:paraId="6F4889A0" w14:textId="6A3710C4" w:rsidR="0062102A" w:rsidRDefault="0062102A" w:rsidP="000B40E5">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Support</w:t>
            </w:r>
          </w:p>
        </w:tc>
      </w:tr>
      <w:tr w:rsidR="00A468C3" w:rsidRPr="00D11F72" w14:paraId="1A5F65F9" w14:textId="77777777" w:rsidTr="000D54D2">
        <w:tc>
          <w:tcPr>
            <w:tcW w:w="932" w:type="pct"/>
          </w:tcPr>
          <w:p w14:paraId="1D319CEE" w14:textId="684CFF7B" w:rsidR="00A468C3" w:rsidRDefault="00A468C3" w:rsidP="00A468C3">
            <w:pPr>
              <w:rPr>
                <w:rFonts w:asciiTheme="minorHAnsi" w:hAnsiTheme="minorHAnsi" w:cstheme="minorHAnsi"/>
              </w:rPr>
            </w:pPr>
            <w:r>
              <w:rPr>
                <w:rFonts w:asciiTheme="minorHAnsi" w:hAnsiTheme="minorHAnsi" w:cstheme="minorHAnsi"/>
              </w:rPr>
              <w:t>Nokia</w:t>
            </w:r>
          </w:p>
        </w:tc>
        <w:tc>
          <w:tcPr>
            <w:tcW w:w="4068" w:type="pct"/>
          </w:tcPr>
          <w:p w14:paraId="135E0E83" w14:textId="6CF1EDD8" w:rsidR="00A468C3" w:rsidRDefault="00A468C3" w:rsidP="00A468C3">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Agree with CMCC. Further, it seems that “whether” should rather be “where” in the proposal.</w:t>
            </w:r>
          </w:p>
        </w:tc>
      </w:tr>
      <w:tr w:rsidR="008F50DF" w:rsidRPr="00D11F72" w14:paraId="0C4D40BF" w14:textId="77777777" w:rsidTr="000D54D2">
        <w:tc>
          <w:tcPr>
            <w:tcW w:w="932" w:type="pct"/>
          </w:tcPr>
          <w:p w14:paraId="39935046" w14:textId="3E249F91" w:rsidR="008F50DF" w:rsidRDefault="008F50DF" w:rsidP="00A468C3">
            <w:pPr>
              <w:rPr>
                <w:rFonts w:asciiTheme="minorHAnsi" w:hAnsiTheme="minorHAnsi" w:cstheme="minorHAnsi"/>
              </w:rPr>
            </w:pPr>
            <w:proofErr w:type="spellStart"/>
            <w:r>
              <w:rPr>
                <w:rFonts w:asciiTheme="minorHAnsi" w:hAnsiTheme="minorHAnsi" w:cstheme="minorHAnsi"/>
              </w:rPr>
              <w:t>Ligado</w:t>
            </w:r>
            <w:proofErr w:type="spellEnd"/>
          </w:p>
        </w:tc>
        <w:tc>
          <w:tcPr>
            <w:tcW w:w="4068" w:type="pct"/>
          </w:tcPr>
          <w:p w14:paraId="637B4D31" w14:textId="3496BA36" w:rsidR="008F50DF" w:rsidRDefault="008F50DF" w:rsidP="00A468C3">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Support Proposal 1 and 2. Agree with MediaTek comment.</w:t>
            </w:r>
          </w:p>
        </w:tc>
      </w:tr>
      <w:tr w:rsidR="003F12F1" w:rsidRPr="00D11F72" w14:paraId="678EFB18" w14:textId="77777777" w:rsidTr="000D54D2">
        <w:tc>
          <w:tcPr>
            <w:tcW w:w="932" w:type="pct"/>
          </w:tcPr>
          <w:p w14:paraId="70F62AA8" w14:textId="2AD4DC18" w:rsidR="003F12F1" w:rsidRPr="003F12F1" w:rsidRDefault="003F12F1" w:rsidP="00A468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enovo/MM</w:t>
            </w:r>
          </w:p>
        </w:tc>
        <w:tc>
          <w:tcPr>
            <w:tcW w:w="4068" w:type="pct"/>
          </w:tcPr>
          <w:p w14:paraId="2ECF7381" w14:textId="155E0FCC" w:rsidR="003F12F1" w:rsidRPr="003F12F1" w:rsidRDefault="003F12F1" w:rsidP="00A468C3">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A</w:t>
            </w:r>
            <w:r>
              <w:rPr>
                <w:rFonts w:asciiTheme="minorHAnsi" w:eastAsiaTheme="minorEastAsia" w:hAnsiTheme="minorHAnsi" w:cstheme="minorHAnsi"/>
                <w:sz w:val="22"/>
                <w:szCs w:val="22"/>
                <w:lang w:val="en-US" w:eastAsia="zh-CN"/>
              </w:rPr>
              <w:t>gree with CMCC that there may be some scenario where GNSS can’t work.</w:t>
            </w:r>
          </w:p>
        </w:tc>
      </w:tr>
      <w:tr w:rsidR="00506B6C" w:rsidRPr="00D11F72" w14:paraId="5695B87E" w14:textId="77777777" w:rsidTr="000D54D2">
        <w:tc>
          <w:tcPr>
            <w:tcW w:w="932" w:type="pct"/>
          </w:tcPr>
          <w:p w14:paraId="3CD5F9F4" w14:textId="19897EAF" w:rsidR="00506B6C" w:rsidRPr="00506B6C" w:rsidRDefault="00506B6C" w:rsidP="00A468C3">
            <w:pPr>
              <w:rPr>
                <w:rFonts w:asciiTheme="minorHAnsi" w:eastAsiaTheme="minorEastAsia" w:hAnsiTheme="minorHAnsi" w:cstheme="minorHAnsi"/>
                <w:lang w:eastAsia="zh-CN"/>
              </w:rPr>
            </w:pPr>
            <w:r w:rsidRPr="00506B6C">
              <w:rPr>
                <w:rFonts w:asciiTheme="minorHAnsi" w:eastAsiaTheme="minorEastAsia" w:hAnsiTheme="minorHAnsi" w:cstheme="minorHAnsi" w:hint="eastAsia"/>
                <w:lang w:eastAsia="zh-CN"/>
              </w:rPr>
              <w:t>LGE</w:t>
            </w:r>
          </w:p>
        </w:tc>
        <w:tc>
          <w:tcPr>
            <w:tcW w:w="4068" w:type="pct"/>
          </w:tcPr>
          <w:p w14:paraId="77E2E5C5" w14:textId="5D497D50" w:rsidR="00506B6C" w:rsidRPr="00506B6C" w:rsidRDefault="00506B6C" w:rsidP="00A468C3">
            <w:pPr>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Support </w:t>
            </w:r>
            <w:r>
              <w:rPr>
                <w:rFonts w:asciiTheme="minorHAnsi" w:eastAsia="Malgun Gothic" w:hAnsiTheme="minorHAnsi" w:cstheme="minorHAnsi"/>
                <w:lang w:eastAsia="ko-KR"/>
              </w:rPr>
              <w:t xml:space="preserve">with </w:t>
            </w:r>
            <w:r w:rsidRPr="00506B6C">
              <w:rPr>
                <w:rFonts w:asciiTheme="minorHAnsi" w:eastAsia="Malgun Gothic" w:hAnsiTheme="minorHAnsi" w:cstheme="minorHAnsi"/>
                <w:lang w:eastAsia="ko-KR"/>
              </w:rPr>
              <w:t>FL recommendation</w:t>
            </w:r>
            <w:r>
              <w:rPr>
                <w:rFonts w:asciiTheme="minorHAnsi" w:eastAsia="Malgun Gothic" w:hAnsiTheme="minorHAnsi" w:cstheme="minorHAnsi"/>
                <w:lang w:eastAsia="ko-KR"/>
              </w:rPr>
              <w:t>.</w:t>
            </w:r>
          </w:p>
        </w:tc>
      </w:tr>
      <w:tr w:rsidR="007105AC" w:rsidRPr="00D11F72" w14:paraId="2F11DF0C" w14:textId="77777777" w:rsidTr="000D54D2">
        <w:tc>
          <w:tcPr>
            <w:tcW w:w="932" w:type="pct"/>
          </w:tcPr>
          <w:p w14:paraId="1E34300D" w14:textId="633222B5" w:rsidR="007105AC" w:rsidRPr="00506B6C" w:rsidRDefault="007105AC" w:rsidP="007105AC">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Spreadtrum</w:t>
            </w:r>
            <w:proofErr w:type="spellEnd"/>
          </w:p>
        </w:tc>
        <w:tc>
          <w:tcPr>
            <w:tcW w:w="4068" w:type="pct"/>
          </w:tcPr>
          <w:p w14:paraId="532434FE" w14:textId="156A5BFD" w:rsidR="007105AC" w:rsidRDefault="007105AC" w:rsidP="007105AC">
            <w:pPr>
              <w:rPr>
                <w:rFonts w:asciiTheme="minorHAnsi" w:eastAsia="Malgun Gothic" w:hAnsiTheme="minorHAnsi" w:cstheme="minorHAnsi"/>
                <w:lang w:eastAsia="ko-KR"/>
              </w:rPr>
            </w:pPr>
            <w:r>
              <w:rPr>
                <w:rFonts w:asciiTheme="minorHAnsi" w:eastAsiaTheme="minorHAnsi" w:hAnsiTheme="minorHAnsi" w:cstheme="minorHAnsi"/>
                <w:sz w:val="22"/>
                <w:szCs w:val="22"/>
                <w:lang w:val="en-US"/>
              </w:rPr>
              <w:t>Support</w:t>
            </w:r>
          </w:p>
        </w:tc>
      </w:tr>
      <w:tr w:rsidR="00F379F6" w:rsidRPr="00D11F72" w14:paraId="1CE4357B" w14:textId="77777777" w:rsidTr="000D54D2">
        <w:tc>
          <w:tcPr>
            <w:tcW w:w="932" w:type="pct"/>
          </w:tcPr>
          <w:p w14:paraId="50866A4D" w14:textId="6B5284CE" w:rsidR="00F379F6" w:rsidRDefault="00F379F6" w:rsidP="00F379F6">
            <w:pPr>
              <w:rPr>
                <w:rFonts w:asciiTheme="minorHAnsi" w:eastAsiaTheme="minorEastAsia" w:hAnsiTheme="minorHAnsi" w:cstheme="minorHAnsi"/>
                <w:lang w:eastAsia="zh-CN"/>
              </w:rPr>
            </w:pPr>
            <w:r>
              <w:rPr>
                <w:rFonts w:asciiTheme="minorHAnsi" w:hAnsiTheme="minorHAnsi" w:cstheme="minorHAnsi"/>
              </w:rPr>
              <w:t>Panasonic</w:t>
            </w:r>
          </w:p>
        </w:tc>
        <w:tc>
          <w:tcPr>
            <w:tcW w:w="4068" w:type="pct"/>
          </w:tcPr>
          <w:p w14:paraId="4FA8E19D" w14:textId="57BDB0A5" w:rsidR="00F379F6" w:rsidRDefault="00F379F6" w:rsidP="00F379F6">
            <w:pPr>
              <w:rPr>
                <w:rFonts w:asciiTheme="minorHAnsi" w:eastAsiaTheme="minorHAnsi" w:hAnsiTheme="minorHAnsi" w:cstheme="minorHAnsi"/>
                <w:sz w:val="22"/>
                <w:szCs w:val="22"/>
                <w:lang w:val="en-US"/>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 xml:space="preserve">upport FL recommendation. </w:t>
            </w:r>
          </w:p>
        </w:tc>
      </w:tr>
      <w:tr w:rsidR="00430576" w:rsidRPr="00D11F72" w14:paraId="4759F098" w14:textId="77777777" w:rsidTr="000D54D2">
        <w:tc>
          <w:tcPr>
            <w:tcW w:w="932" w:type="pct"/>
          </w:tcPr>
          <w:p w14:paraId="5AD4780A" w14:textId="27A0AE4C" w:rsidR="00430576" w:rsidRDefault="00430576" w:rsidP="00430576">
            <w:pPr>
              <w:rPr>
                <w:rFonts w:asciiTheme="minorHAnsi" w:hAnsiTheme="minorHAnsi" w:cstheme="minorHAnsi"/>
              </w:rPr>
            </w:pPr>
            <w:r>
              <w:rPr>
                <w:rFonts w:asciiTheme="minorHAnsi" w:eastAsiaTheme="minorEastAsia" w:hAnsiTheme="minorHAnsi" w:cstheme="minorHAnsi"/>
                <w:lang w:eastAsia="zh-CN"/>
              </w:rPr>
              <w:t>Sony</w:t>
            </w:r>
          </w:p>
        </w:tc>
        <w:tc>
          <w:tcPr>
            <w:tcW w:w="4068" w:type="pct"/>
          </w:tcPr>
          <w:p w14:paraId="240DFAC4" w14:textId="5A4B5F4B" w:rsidR="00430576" w:rsidRDefault="00430576" w:rsidP="00430576">
            <w:pPr>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upport</w:t>
            </w:r>
          </w:p>
        </w:tc>
      </w:tr>
    </w:tbl>
    <w:p w14:paraId="2DA43E1F" w14:textId="77777777" w:rsidR="00B84841" w:rsidRPr="00D11F72" w:rsidRDefault="00B84841" w:rsidP="00DB1848">
      <w:pPr>
        <w:rPr>
          <w:rFonts w:asciiTheme="minorHAnsi" w:hAnsiTheme="minorHAnsi" w:cstheme="minorHAnsi"/>
          <w:b/>
          <w:lang w:val="en-US" w:eastAsia="zh-CN"/>
        </w:rPr>
      </w:pPr>
    </w:p>
    <w:p w14:paraId="580B0F39" w14:textId="77777777" w:rsidR="00DB1848" w:rsidRPr="00D11F72" w:rsidRDefault="00DB1848" w:rsidP="00DB1848">
      <w:pPr>
        <w:pStyle w:val="Titre1"/>
        <w:rPr>
          <w:rFonts w:asciiTheme="minorHAnsi" w:hAnsiTheme="minorHAnsi" w:cstheme="minorHAnsi"/>
        </w:rPr>
      </w:pPr>
      <w:bookmarkStart w:id="7" w:name="_Toc48903807"/>
      <w:r w:rsidRPr="00D11F72">
        <w:rPr>
          <w:rFonts w:asciiTheme="minorHAnsi" w:hAnsiTheme="minorHAnsi" w:cstheme="minorHAnsi"/>
        </w:rPr>
        <w:t>UL timing synchronization for NTN</w:t>
      </w:r>
      <w:bookmarkEnd w:id="6"/>
      <w:bookmarkEnd w:id="7"/>
    </w:p>
    <w:p w14:paraId="3B53F033" w14:textId="77777777" w:rsidR="00DB1848" w:rsidRPr="00D11F72" w:rsidRDefault="00DB1848" w:rsidP="00DB1848">
      <w:pPr>
        <w:rPr>
          <w:rFonts w:asciiTheme="minorHAnsi" w:hAnsiTheme="minorHAnsi" w:cstheme="minorHAnsi"/>
        </w:rPr>
      </w:pPr>
    </w:p>
    <w:p w14:paraId="1E329CFC"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For UL timing synchronization the following solutions are identified in the submitted TDOCs : </w:t>
      </w:r>
    </w:p>
    <w:p w14:paraId="16BD3BD4" w14:textId="77777777" w:rsidR="00DB1848" w:rsidRPr="00D11F72" w:rsidRDefault="00DB1848" w:rsidP="000059B2">
      <w:pPr>
        <w:pStyle w:val="Paragraphedeliste"/>
        <w:numPr>
          <w:ilvl w:val="0"/>
          <w:numId w:val="11"/>
        </w:numPr>
        <w:spacing w:after="200" w:line="276" w:lineRule="auto"/>
        <w:ind w:firstLine="442"/>
        <w:contextualSpacing/>
        <w:rPr>
          <w:rFonts w:asciiTheme="minorHAnsi" w:hAnsiTheme="minorHAnsi" w:cstheme="minorHAnsi"/>
        </w:rPr>
      </w:pPr>
      <w:r w:rsidRPr="00D11F72">
        <w:rPr>
          <w:rFonts w:asciiTheme="minorHAnsi" w:hAnsiTheme="minorHAnsi" w:cstheme="minorHAnsi"/>
          <w:b/>
        </w:rPr>
        <w:t>Option 1</w:t>
      </w:r>
      <w:r w:rsidRPr="00D11F72">
        <w:rPr>
          <w:rFonts w:asciiTheme="minorHAnsi" w:hAnsiTheme="minorHAnsi" w:cstheme="minorHAnsi"/>
        </w:rPr>
        <w:t>: Autonomous acquisition of the TA at UE before PRACH transmission based on:</w:t>
      </w:r>
    </w:p>
    <w:p w14:paraId="74ACE40B" w14:textId="77777777" w:rsidR="00DB1848" w:rsidRPr="00D11F72"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D11F72">
        <w:rPr>
          <w:rFonts w:asciiTheme="minorHAnsi" w:hAnsiTheme="minorHAnsi" w:cstheme="minorHAnsi"/>
        </w:rPr>
        <w:t>Its GNSS capability used in combination with Network indication of:</w:t>
      </w:r>
    </w:p>
    <w:p w14:paraId="27B56465" w14:textId="77777777" w:rsidR="00DB1848" w:rsidRPr="00D11F72" w:rsidRDefault="00DB1848" w:rsidP="000059B2">
      <w:pPr>
        <w:pStyle w:val="Paragraphedeliste"/>
        <w:numPr>
          <w:ilvl w:val="2"/>
          <w:numId w:val="11"/>
        </w:numPr>
        <w:spacing w:after="200" w:line="276" w:lineRule="auto"/>
        <w:ind w:firstLine="440"/>
        <w:contextualSpacing/>
        <w:rPr>
          <w:rFonts w:asciiTheme="minorHAnsi" w:hAnsiTheme="minorHAnsi" w:cstheme="minorHAnsi"/>
        </w:rPr>
      </w:pPr>
      <w:r w:rsidRPr="00D11F72">
        <w:rPr>
          <w:rFonts w:asciiTheme="minorHAnsi" w:hAnsiTheme="minorHAnsi" w:cstheme="minorHAnsi"/>
        </w:rPr>
        <w:t>Serving satellite ephemeris</w:t>
      </w:r>
    </w:p>
    <w:p w14:paraId="74D94DD5" w14:textId="77777777" w:rsidR="00DB1848" w:rsidRPr="00D11F72" w:rsidRDefault="00DB1848" w:rsidP="000059B2">
      <w:pPr>
        <w:pStyle w:val="Paragraphedeliste"/>
        <w:numPr>
          <w:ilvl w:val="2"/>
          <w:numId w:val="11"/>
        </w:numPr>
        <w:spacing w:after="200" w:line="276" w:lineRule="auto"/>
        <w:ind w:firstLine="440"/>
        <w:contextualSpacing/>
        <w:rPr>
          <w:rFonts w:asciiTheme="minorHAnsi" w:hAnsiTheme="minorHAnsi" w:cstheme="minorHAnsi"/>
        </w:rPr>
      </w:pPr>
      <w:r w:rsidRPr="00D11F72">
        <w:rPr>
          <w:rFonts w:asciiTheme="minorHAnsi" w:hAnsiTheme="minorHAnsi" w:cstheme="minorHAnsi"/>
        </w:rPr>
        <w:t>Or time stamp (e.g. ReferenceTimeInfo-r16)</w:t>
      </w:r>
    </w:p>
    <w:p w14:paraId="4F8BC7BC" w14:textId="77777777" w:rsidR="00DB1848" w:rsidRPr="00D11F72"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D11F72">
        <w:rPr>
          <w:rFonts w:asciiTheme="minorHAnsi" w:hAnsiTheme="minorHAnsi" w:cstheme="minorHAnsi"/>
        </w:rPr>
        <w:t>And a possible common TA indication</w:t>
      </w:r>
    </w:p>
    <w:p w14:paraId="407A4BBE" w14:textId="77777777" w:rsidR="00DB1848" w:rsidRPr="00D11F72" w:rsidRDefault="00DB1848" w:rsidP="000059B2">
      <w:pPr>
        <w:pStyle w:val="Paragraphedeliste"/>
        <w:numPr>
          <w:ilvl w:val="0"/>
          <w:numId w:val="11"/>
        </w:numPr>
        <w:spacing w:after="200" w:line="276" w:lineRule="auto"/>
        <w:ind w:firstLine="442"/>
        <w:contextualSpacing/>
        <w:rPr>
          <w:rFonts w:asciiTheme="minorHAnsi" w:hAnsiTheme="minorHAnsi" w:cstheme="minorHAnsi"/>
        </w:rPr>
      </w:pPr>
      <w:r w:rsidRPr="00D11F72">
        <w:rPr>
          <w:rFonts w:asciiTheme="minorHAnsi" w:hAnsiTheme="minorHAnsi" w:cstheme="minorHAnsi"/>
          <w:b/>
        </w:rPr>
        <w:t>Option 2</w:t>
      </w:r>
      <w:r w:rsidRPr="00D11F72">
        <w:rPr>
          <w:rFonts w:asciiTheme="minorHAnsi" w:hAnsiTheme="minorHAnsi" w:cstheme="minorHAnsi"/>
        </w:rPr>
        <w:t>: Acquisition of the TA at UE before PRACH transmission based on:</w:t>
      </w:r>
    </w:p>
    <w:p w14:paraId="2EB886B3" w14:textId="77777777" w:rsidR="00DB1848" w:rsidRPr="00D11F72"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D11F72">
        <w:rPr>
          <w:rFonts w:asciiTheme="minorHAnsi" w:hAnsiTheme="minorHAnsi" w:cstheme="minorHAnsi"/>
        </w:rPr>
        <w:t>Common TA indication</w:t>
      </w:r>
    </w:p>
    <w:p w14:paraId="78145039" w14:textId="77777777" w:rsidR="00DB1848" w:rsidRPr="00D11F72" w:rsidRDefault="00DB1848" w:rsidP="00DB1848">
      <w:pPr>
        <w:rPr>
          <w:rFonts w:asciiTheme="minorHAnsi" w:hAnsiTheme="minorHAnsi" w:cstheme="minorHAnsi"/>
        </w:rPr>
      </w:pPr>
      <w:r w:rsidRPr="00D11F72">
        <w:rPr>
          <w:rFonts w:asciiTheme="minorHAnsi" w:hAnsiTheme="minorHAnsi" w:cstheme="minorHAnsi"/>
          <w:b/>
        </w:rPr>
        <w:t>Option 1</w:t>
      </w:r>
      <w:r w:rsidRPr="00D11F72">
        <w:rPr>
          <w:rFonts w:asciiTheme="minorHAnsi" w:hAnsiTheme="minorHAnsi" w:cstheme="minorHAnsi"/>
        </w:rPr>
        <w:t xml:space="preserve"> will not require a new design of the PRACH assuming that autonomous acquisition can be performed with sufficient accuracy. That is the existing PRACH format can be reused in NR NTN. This option assumes that UEs with GNSS use their GNSS capability to determine and pre-compensate timing for uplink synchronization.</w:t>
      </w:r>
    </w:p>
    <w:p w14:paraId="3E569AAF"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On the other hand, </w:t>
      </w:r>
      <w:r w:rsidRPr="00D11F72">
        <w:rPr>
          <w:rFonts w:asciiTheme="minorHAnsi" w:hAnsiTheme="minorHAnsi" w:cstheme="minorHAnsi"/>
          <w:b/>
        </w:rPr>
        <w:t>option 2</w:t>
      </w:r>
      <w:r w:rsidRPr="00D11F72">
        <w:rPr>
          <w:rFonts w:asciiTheme="minorHAnsi" w:hAnsiTheme="minorHAnsi" w:cstheme="minorHAnsi"/>
        </w:rPr>
        <w:t xml:space="preserve"> would require a new RACH design for differential TA and Doppler exceeding capability of rel-15 RACH design. Option 2 implies that UE GNSS capabilities are not used for the TA pre-compensation.</w:t>
      </w:r>
    </w:p>
    <w:p w14:paraId="1B790EB5" w14:textId="77777777" w:rsidR="00DB1848" w:rsidRPr="00D11F72" w:rsidRDefault="00DB1848" w:rsidP="00DB1848">
      <w:pPr>
        <w:rPr>
          <w:rFonts w:asciiTheme="minorHAnsi" w:hAnsiTheme="minorHAnsi" w:cstheme="minorHAnsi"/>
        </w:rPr>
      </w:pPr>
      <w:r w:rsidRPr="00D11F72">
        <w:rPr>
          <w:rFonts w:asciiTheme="minorHAnsi" w:hAnsiTheme="minorHAnsi" w:cstheme="minorHAnsi"/>
          <w:b/>
        </w:rPr>
        <w:t>Option 1</w:t>
      </w:r>
      <w:r w:rsidRPr="00D11F72">
        <w:rPr>
          <w:rFonts w:asciiTheme="minorHAnsi" w:hAnsiTheme="minorHAnsi" w:cstheme="minorHAnsi"/>
        </w:rPr>
        <w:t xml:space="preserve"> seems to be the preferred option by the majority companies.</w:t>
      </w:r>
    </w:p>
    <w:p w14:paraId="0E35F526"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LG Electronics proposed to consider option 2 only.</w:t>
      </w:r>
    </w:p>
    <w:p w14:paraId="470A598B"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CMCC, ZTE , Apple, CAICT, and Sony want to consider both options. </w:t>
      </w:r>
    </w:p>
    <w:tbl>
      <w:tblPr>
        <w:tblStyle w:val="Grilledutableau"/>
        <w:tblW w:w="5000" w:type="pct"/>
        <w:tblLook w:val="04A0" w:firstRow="1" w:lastRow="0" w:firstColumn="1" w:lastColumn="0" w:noHBand="0" w:noVBand="1"/>
      </w:tblPr>
      <w:tblGrid>
        <w:gridCol w:w="1837"/>
        <w:gridCol w:w="8018"/>
      </w:tblGrid>
      <w:tr w:rsidR="00DB1848" w:rsidRPr="00D11F72" w14:paraId="55F4389C" w14:textId="77777777" w:rsidTr="00B84841">
        <w:tc>
          <w:tcPr>
            <w:tcW w:w="932" w:type="pct"/>
          </w:tcPr>
          <w:p w14:paraId="7319FFD0"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777B1F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59DE3B38" w14:textId="77777777" w:rsidTr="00B84841">
        <w:tc>
          <w:tcPr>
            <w:tcW w:w="932" w:type="pct"/>
          </w:tcPr>
          <w:p w14:paraId="152CA2A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CMCC</w:t>
            </w:r>
          </w:p>
        </w:tc>
        <w:tc>
          <w:tcPr>
            <w:tcW w:w="4068" w:type="pct"/>
          </w:tcPr>
          <w:p w14:paraId="6C67817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Both Option 1 (Autonomous acquisition of the TA at UE) and Option 2 (Timing advanced adjustment based on network indication) should be discussed and supported.</w:t>
            </w:r>
          </w:p>
        </w:tc>
      </w:tr>
      <w:tr w:rsidR="00DB1848" w:rsidRPr="00D11F72" w14:paraId="5923FD2A" w14:textId="77777777" w:rsidTr="00B84841">
        <w:tc>
          <w:tcPr>
            <w:tcW w:w="932" w:type="pct"/>
          </w:tcPr>
          <w:p w14:paraId="3D92CBC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439F80F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For UL synchronization, both BS-dominated and UE-dominated mechanism can be considered.</w:t>
            </w:r>
          </w:p>
        </w:tc>
      </w:tr>
      <w:tr w:rsidR="00DB1848" w:rsidRPr="00D11F72" w14:paraId="1D416F59" w14:textId="77777777" w:rsidTr="00B84841">
        <w:tc>
          <w:tcPr>
            <w:tcW w:w="932" w:type="pct"/>
          </w:tcPr>
          <w:p w14:paraId="54B4283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Apple</w:t>
            </w:r>
          </w:p>
        </w:tc>
        <w:tc>
          <w:tcPr>
            <w:tcW w:w="4068" w:type="pct"/>
          </w:tcPr>
          <w:p w14:paraId="1E78D99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For UEs with autonomous TA acquisition, the full TA is applied for PRACH transmission. For UEs with network indicated TA, the common TA is applied for PRACH transmission.</w:t>
            </w:r>
          </w:p>
        </w:tc>
      </w:tr>
      <w:tr w:rsidR="00DB1848" w:rsidRPr="00D11F72" w14:paraId="23CE9480" w14:textId="77777777" w:rsidTr="00B84841">
        <w:tc>
          <w:tcPr>
            <w:tcW w:w="932" w:type="pct"/>
          </w:tcPr>
          <w:p w14:paraId="725960D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CAICT</w:t>
            </w:r>
          </w:p>
        </w:tc>
        <w:tc>
          <w:tcPr>
            <w:tcW w:w="4068" w:type="pct"/>
          </w:tcPr>
          <w:p w14:paraId="69E57BE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Proposal5: It is suggested to adopt Option2 without enlarging the UE’s transmission delay, otherwise it is suggested UE can report its TA to the network in Option1.</w:t>
            </w:r>
          </w:p>
        </w:tc>
      </w:tr>
      <w:tr w:rsidR="00DB1848" w:rsidRPr="00D11F72" w14:paraId="43830197" w14:textId="77777777" w:rsidTr="00B84841">
        <w:tc>
          <w:tcPr>
            <w:tcW w:w="932" w:type="pct"/>
          </w:tcPr>
          <w:p w14:paraId="4723AE9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LG Electronics</w:t>
            </w:r>
          </w:p>
        </w:tc>
        <w:tc>
          <w:tcPr>
            <w:tcW w:w="4068" w:type="pct"/>
          </w:tcPr>
          <w:p w14:paraId="3EEDCA9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For the timing advance (TA) in the initial access and the subsequent TA maintenance, the option that the gNB can provide both common TA and UE specific differential TA (i.e., Option 2) is preferred over the autonomous acquisition of the TA at UE side (i.e., Option 1).</w:t>
            </w:r>
          </w:p>
        </w:tc>
      </w:tr>
      <w:tr w:rsidR="00DB1848" w:rsidRPr="00D11F72" w14:paraId="371C43B1" w14:textId="77777777" w:rsidTr="00B84841">
        <w:tc>
          <w:tcPr>
            <w:tcW w:w="932" w:type="pct"/>
          </w:tcPr>
          <w:p w14:paraId="13E0D0C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Sony</w:t>
            </w:r>
          </w:p>
        </w:tc>
        <w:tc>
          <w:tcPr>
            <w:tcW w:w="4068" w:type="pct"/>
          </w:tcPr>
          <w:p w14:paraId="32B7253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Timing advance adjustment based on network indication (option 2) should be supported.</w:t>
            </w:r>
          </w:p>
        </w:tc>
      </w:tr>
      <w:tr w:rsidR="00DB1848" w:rsidRPr="00D11F72" w14:paraId="2B265167" w14:textId="77777777" w:rsidTr="00B84841">
        <w:tc>
          <w:tcPr>
            <w:tcW w:w="932" w:type="pct"/>
          </w:tcPr>
          <w:p w14:paraId="525DAF6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QC</w:t>
            </w:r>
          </w:p>
        </w:tc>
        <w:tc>
          <w:tcPr>
            <w:tcW w:w="4068" w:type="pct"/>
          </w:tcPr>
          <w:p w14:paraId="6F1F9F1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the first bullet of Option 1 for rel-17 UEs.</w:t>
            </w:r>
          </w:p>
        </w:tc>
      </w:tr>
      <w:tr w:rsidR="00DB1848" w:rsidRPr="00D11F72" w14:paraId="4A7CD9E6" w14:textId="77777777" w:rsidTr="00B84841">
        <w:tc>
          <w:tcPr>
            <w:tcW w:w="932" w:type="pct"/>
          </w:tcPr>
          <w:p w14:paraId="780DAA9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Loon</w:t>
            </w:r>
          </w:p>
        </w:tc>
        <w:tc>
          <w:tcPr>
            <w:tcW w:w="4068" w:type="pct"/>
          </w:tcPr>
          <w:p w14:paraId="3F5567D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both options. Option 1 is the default</w:t>
            </w:r>
          </w:p>
        </w:tc>
      </w:tr>
    </w:tbl>
    <w:p w14:paraId="32C03B00" w14:textId="77777777" w:rsidR="00DB1848" w:rsidRPr="00D11F72" w:rsidRDefault="00DB1848" w:rsidP="00DB1848">
      <w:pPr>
        <w:rPr>
          <w:rFonts w:asciiTheme="minorHAnsi" w:hAnsiTheme="minorHAnsi" w:cstheme="minorHAnsi"/>
        </w:rPr>
      </w:pPr>
    </w:p>
    <w:p w14:paraId="13A43ECD" w14:textId="77777777" w:rsidR="00DB1848" w:rsidRPr="00D11F72" w:rsidRDefault="00DB1848" w:rsidP="00DB1848">
      <w:pPr>
        <w:pStyle w:val="DraftProposal"/>
        <w:numPr>
          <w:ilvl w:val="0"/>
          <w:numId w:val="0"/>
        </w:numPr>
        <w:rPr>
          <w:rFonts w:asciiTheme="minorHAnsi" w:hAnsiTheme="minorHAnsi" w:cstheme="minorHAnsi"/>
        </w:rPr>
      </w:pPr>
      <w:r w:rsidRPr="00D11F72">
        <w:rPr>
          <w:rFonts w:asciiTheme="minorHAnsi" w:hAnsiTheme="minorHAnsi" w:cstheme="minorHAnsi"/>
          <w:highlight w:val="cyan"/>
        </w:rPr>
        <w:t xml:space="preserve">Initial proposal </w:t>
      </w:r>
      <w:r w:rsidRPr="00D11F72">
        <w:rPr>
          <w:rFonts w:asciiTheme="minorHAnsi" w:hAnsiTheme="minorHAnsi" w:cstheme="minorHAnsi"/>
        </w:rPr>
        <w:t>2: RAN1 to further discuss options for acquisition of TA by the UE:</w:t>
      </w:r>
    </w:p>
    <w:p w14:paraId="1F0A031C" w14:textId="77777777" w:rsidR="00DB1848" w:rsidRPr="00D11F72" w:rsidRDefault="00DB1848" w:rsidP="000059B2">
      <w:pPr>
        <w:pStyle w:val="Paragraphedeliste"/>
        <w:numPr>
          <w:ilvl w:val="0"/>
          <w:numId w:val="11"/>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lastRenderedPageBreak/>
        <w:t>Option 1: Autonomous acquisition of the TA at UE before PRACH transmission based on:</w:t>
      </w:r>
    </w:p>
    <w:p w14:paraId="5E260B55" w14:textId="77777777" w:rsidR="00DB1848" w:rsidRPr="00D11F72"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Its GNSS capability used in combination with Network indication of:</w:t>
      </w:r>
    </w:p>
    <w:p w14:paraId="748DA4A0" w14:textId="77777777" w:rsidR="00DB1848" w:rsidRPr="00D11F72" w:rsidRDefault="00DB1848" w:rsidP="000059B2">
      <w:pPr>
        <w:pStyle w:val="Paragraphedeliste"/>
        <w:numPr>
          <w:ilvl w:val="2"/>
          <w:numId w:val="11"/>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Serving satellite ephemeris</w:t>
      </w:r>
    </w:p>
    <w:p w14:paraId="78F18BC7" w14:textId="77777777" w:rsidR="00DB1848" w:rsidRPr="00D11F72" w:rsidRDefault="00DB1848" w:rsidP="000059B2">
      <w:pPr>
        <w:pStyle w:val="Paragraphedeliste"/>
        <w:numPr>
          <w:ilvl w:val="2"/>
          <w:numId w:val="11"/>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Or time stamp (e.g. ReferenceTimeInfo-r16)</w:t>
      </w:r>
    </w:p>
    <w:p w14:paraId="658C42A8" w14:textId="77777777" w:rsidR="00DB1848" w:rsidRPr="00D11F72"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And a possible common TA indication</w:t>
      </w:r>
    </w:p>
    <w:p w14:paraId="50E6207D" w14:textId="77777777" w:rsidR="00DB1848" w:rsidRPr="00D11F72" w:rsidRDefault="00DB1848" w:rsidP="000059B2">
      <w:pPr>
        <w:pStyle w:val="Paragraphedeliste"/>
        <w:numPr>
          <w:ilvl w:val="0"/>
          <w:numId w:val="11"/>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Option 2: Acquisition of the TA at UE before PRACH transmission based on:</w:t>
      </w:r>
    </w:p>
    <w:p w14:paraId="2779461C" w14:textId="77777777" w:rsidR="00DB1848" w:rsidRPr="00D11F72"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Common TA indication</w:t>
      </w:r>
    </w:p>
    <w:p w14:paraId="72836CD2" w14:textId="77777777" w:rsidR="00DB1848" w:rsidRPr="00D11F72" w:rsidRDefault="00DB1848" w:rsidP="00DB1848">
      <w:pPr>
        <w:pStyle w:val="DraftProposal"/>
        <w:numPr>
          <w:ilvl w:val="0"/>
          <w:numId w:val="0"/>
        </w:numPr>
        <w:rPr>
          <w:rFonts w:asciiTheme="minorHAnsi" w:hAnsiTheme="minorHAnsi" w:cstheme="minorHAnsi"/>
          <w:b w:val="0"/>
        </w:rPr>
      </w:pPr>
    </w:p>
    <w:p w14:paraId="36F2AD86"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5B9AE2FC" w14:textId="77777777" w:rsidTr="00B84841">
        <w:tc>
          <w:tcPr>
            <w:tcW w:w="932" w:type="pct"/>
          </w:tcPr>
          <w:p w14:paraId="16F7C3A0"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3A1891B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60038C33" w14:textId="77777777" w:rsidTr="00B84841">
        <w:tc>
          <w:tcPr>
            <w:tcW w:w="932" w:type="pct"/>
          </w:tcPr>
          <w:p w14:paraId="6002BEA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6458F61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Option 1 is baseline for discussion for acquisition of TA by UE. </w:t>
            </w:r>
          </w:p>
          <w:p w14:paraId="43E5C00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option 2, wait for further RAN1 discussion to identify scenarios whether GNSS-equipped UEs cannot perform timing and frequency pre-compensation for uplink synchronization based on their GNSS capabilities. This would require new RACH design.</w:t>
            </w:r>
          </w:p>
        </w:tc>
      </w:tr>
      <w:tr w:rsidR="00DB1848" w:rsidRPr="00D11F72" w14:paraId="0E632FE7" w14:textId="77777777" w:rsidTr="00B84841">
        <w:tc>
          <w:tcPr>
            <w:tcW w:w="932" w:type="pct"/>
          </w:tcPr>
          <w:p w14:paraId="0326765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7595C99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with MediaTek.</w:t>
            </w:r>
          </w:p>
        </w:tc>
      </w:tr>
      <w:tr w:rsidR="00DB1848" w:rsidRPr="00D11F72" w14:paraId="65D58874" w14:textId="77777777" w:rsidTr="00B84841">
        <w:tc>
          <w:tcPr>
            <w:tcW w:w="932" w:type="pct"/>
          </w:tcPr>
          <w:p w14:paraId="0E316226"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rPr>
              <w:t>Spreadtrum</w:t>
            </w:r>
            <w:proofErr w:type="spellEnd"/>
          </w:p>
        </w:tc>
        <w:tc>
          <w:tcPr>
            <w:tcW w:w="4068" w:type="pct"/>
          </w:tcPr>
          <w:p w14:paraId="178F0C3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Both Option1 and option2 can be supported.</w:t>
            </w:r>
          </w:p>
        </w:tc>
      </w:tr>
      <w:tr w:rsidR="00DB1848" w:rsidRPr="00D11F72" w14:paraId="68426179" w14:textId="77777777" w:rsidTr="00B84841">
        <w:tc>
          <w:tcPr>
            <w:tcW w:w="932" w:type="pct"/>
          </w:tcPr>
          <w:p w14:paraId="4BE0B37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Huawei</w:t>
            </w:r>
          </w:p>
        </w:tc>
        <w:tc>
          <w:tcPr>
            <w:tcW w:w="4068" w:type="pct"/>
          </w:tcPr>
          <w:p w14:paraId="0652AB1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Option 1. As replied for proposal 1, we should at least support Option 1 in Rel-17 NTN.</w:t>
            </w:r>
          </w:p>
          <w:p w14:paraId="2C7A3B51" w14:textId="77777777" w:rsidR="00DB1848" w:rsidRPr="00D11F72" w:rsidRDefault="00DB1848" w:rsidP="00B84841">
            <w:pPr>
              <w:rPr>
                <w:rFonts w:asciiTheme="minorHAnsi" w:hAnsiTheme="minorHAnsi" w:cstheme="minorHAnsi"/>
              </w:rPr>
            </w:pPr>
          </w:p>
        </w:tc>
      </w:tr>
      <w:tr w:rsidR="00DB1848" w:rsidRPr="00D11F72" w14:paraId="552D5BBB" w14:textId="77777777" w:rsidTr="00B84841">
        <w:tc>
          <w:tcPr>
            <w:tcW w:w="932" w:type="pct"/>
          </w:tcPr>
          <w:p w14:paraId="55A250FF"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Ericsson</w:t>
            </w:r>
          </w:p>
        </w:tc>
        <w:tc>
          <w:tcPr>
            <w:tcW w:w="4068" w:type="pct"/>
          </w:tcPr>
          <w:p w14:paraId="4F0A320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Our preference is along the line with Option 1. It should be noted that not only TA but also UL frequency need to be determined before PRACH transmission. For UL frequency sync, the time stamp listed in Option 1 cannot serve the purpose; instead, satellite ephemeris is needed.</w:t>
            </w:r>
          </w:p>
        </w:tc>
      </w:tr>
      <w:tr w:rsidR="00DB1848" w:rsidRPr="00D11F72" w14:paraId="368CF84E" w14:textId="77777777" w:rsidTr="00B84841">
        <w:tc>
          <w:tcPr>
            <w:tcW w:w="932" w:type="pct"/>
          </w:tcPr>
          <w:p w14:paraId="4824E914"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LGE</w:t>
            </w:r>
          </w:p>
        </w:tc>
        <w:tc>
          <w:tcPr>
            <w:tcW w:w="4068" w:type="pct"/>
          </w:tcPr>
          <w:p w14:paraId="4B0E7D6E"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 xml:space="preserve">We can further discuss regarding this issue. </w:t>
            </w:r>
          </w:p>
          <w:p w14:paraId="05EEC4A6"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As shown in potential proposal 2, for the option 1, gNB should provide a lot of information, such as serving satellite ephemeris and/or time stamp. Also, gNB should provide the TA value of feeder link in order to acquire the TA at UE side. But for the option 2, gNB only need to provide a common TA (based on the reference point). Therefore, Option 2 is preferred over the option 1.</w:t>
            </w:r>
          </w:p>
          <w:p w14:paraId="33FAC60F"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 xml:space="preserve">Furthermore, </w:t>
            </w:r>
            <w:r w:rsidRPr="00D11F72">
              <w:rPr>
                <w:rFonts w:asciiTheme="minorHAnsi" w:hAnsiTheme="minorHAnsi" w:cstheme="minorHAnsi"/>
              </w:rPr>
              <w:t>If Option 1 is down-selected, the approach that the only UE specific differential TA should be compensated at the UE side is preferred</w:t>
            </w:r>
            <w:r w:rsidRPr="00D11F72">
              <w:rPr>
                <w:rFonts w:asciiTheme="minorHAnsi" w:eastAsia="Malgun Gothic" w:hAnsiTheme="minorHAnsi" w:cstheme="minorHAnsi"/>
              </w:rPr>
              <w:t>.</w:t>
            </w:r>
          </w:p>
        </w:tc>
      </w:tr>
      <w:tr w:rsidR="00DB1848" w:rsidRPr="00D11F72" w14:paraId="7AFF877D" w14:textId="77777777" w:rsidTr="00B84841">
        <w:tc>
          <w:tcPr>
            <w:tcW w:w="932" w:type="pct"/>
          </w:tcPr>
          <w:p w14:paraId="591E8D6B"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bCs/>
              </w:rPr>
              <w:t>CMCC</w:t>
            </w:r>
          </w:p>
        </w:tc>
        <w:tc>
          <w:tcPr>
            <w:tcW w:w="4068" w:type="pct"/>
          </w:tcPr>
          <w:p w14:paraId="04242DD9"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Both Option1 and Option2 can be supported. Using which Option can be left to network implementation.</w:t>
            </w:r>
          </w:p>
        </w:tc>
      </w:tr>
      <w:tr w:rsidR="00DB1848" w:rsidRPr="00D11F72" w14:paraId="2EC39F74" w14:textId="77777777" w:rsidTr="00B84841">
        <w:tc>
          <w:tcPr>
            <w:tcW w:w="932" w:type="pct"/>
          </w:tcPr>
          <w:p w14:paraId="37FDC650"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1DADC74D"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Support both options. Option 1 should be the baseline, but there is also a need for system operation without proper access to sufficiently accurate GNSS information, and hence there should also be support for option 2.</w:t>
            </w:r>
          </w:p>
        </w:tc>
      </w:tr>
      <w:tr w:rsidR="00DB1848" w:rsidRPr="00D11F72" w14:paraId="51E5EC18" w14:textId="77777777" w:rsidTr="00B84841">
        <w:tc>
          <w:tcPr>
            <w:tcW w:w="932" w:type="pct"/>
          </w:tcPr>
          <w:p w14:paraId="21C8EDC0"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3455929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Option1 can be prioritized and indication of TA should be supported with unified framework to support the all implementation as discussed in proposal 3 below.</w:t>
            </w:r>
          </w:p>
        </w:tc>
      </w:tr>
      <w:tr w:rsidR="00DB1848" w:rsidRPr="00D11F72" w14:paraId="3D6A3AF8" w14:textId="77777777" w:rsidTr="00B84841">
        <w:tc>
          <w:tcPr>
            <w:tcW w:w="932" w:type="pct"/>
          </w:tcPr>
          <w:p w14:paraId="7C9F3FDD"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CATT</w:t>
            </w:r>
          </w:p>
        </w:tc>
        <w:tc>
          <w:tcPr>
            <w:tcW w:w="4068" w:type="pct"/>
          </w:tcPr>
          <w:p w14:paraId="0461F7C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Option 1 is preferred. But we don’t think common TA is needed to indicate since the common delay can be compensated by the gNB. And for time stamp, we need more clarifications, so far it is unclear for its effectiveness.</w:t>
            </w:r>
          </w:p>
        </w:tc>
      </w:tr>
      <w:tr w:rsidR="00DB1848" w:rsidRPr="00D11F72" w14:paraId="6EAFC2FB" w14:textId="77777777" w:rsidTr="00B84841">
        <w:tc>
          <w:tcPr>
            <w:tcW w:w="932" w:type="pct"/>
          </w:tcPr>
          <w:p w14:paraId="2F651B1B"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54CD9A92"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 Option 1 as baseline working assumption. We do not discount option 2 but this requires further study as it (probably) has implications for the RACH.</w:t>
            </w:r>
          </w:p>
        </w:tc>
      </w:tr>
      <w:tr w:rsidR="00DB1848" w:rsidRPr="00D11F72" w14:paraId="1511AFAF" w14:textId="77777777" w:rsidTr="00B84841">
        <w:tc>
          <w:tcPr>
            <w:tcW w:w="932" w:type="pct"/>
          </w:tcPr>
          <w:p w14:paraId="67D7FF42"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rPr>
              <w:lastRenderedPageBreak/>
              <w:t>QC</w:t>
            </w:r>
          </w:p>
        </w:tc>
        <w:tc>
          <w:tcPr>
            <w:tcW w:w="4068" w:type="pct"/>
          </w:tcPr>
          <w:p w14:paraId="64686C5A"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rPr>
              <w:t>Support the first bullet of Option 1.</w:t>
            </w:r>
          </w:p>
        </w:tc>
      </w:tr>
      <w:tr w:rsidR="00DB1848" w:rsidRPr="00D11F72" w14:paraId="2FE0FF27" w14:textId="77777777" w:rsidTr="00B84841">
        <w:tc>
          <w:tcPr>
            <w:tcW w:w="932" w:type="pct"/>
          </w:tcPr>
          <w:p w14:paraId="628D912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6C05A6E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Both options can be supported</w:t>
            </w:r>
          </w:p>
        </w:tc>
      </w:tr>
      <w:tr w:rsidR="00DB1848" w:rsidRPr="00D11F72" w14:paraId="43950D99" w14:textId="77777777" w:rsidTr="00B84841">
        <w:tc>
          <w:tcPr>
            <w:tcW w:w="932" w:type="pct"/>
          </w:tcPr>
          <w:p w14:paraId="65A95228"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Lenovo/MM</w:t>
            </w:r>
          </w:p>
        </w:tc>
        <w:tc>
          <w:tcPr>
            <w:tcW w:w="4068" w:type="pct"/>
          </w:tcPr>
          <w:p w14:paraId="2BC1C45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Option 1 is baseline. Option 2 can also be considered.</w:t>
            </w:r>
          </w:p>
        </w:tc>
      </w:tr>
      <w:tr w:rsidR="00DB1848" w:rsidRPr="00D11F72" w14:paraId="5FBB3169" w14:textId="77777777" w:rsidTr="00B84841">
        <w:tc>
          <w:tcPr>
            <w:tcW w:w="932" w:type="pct"/>
          </w:tcPr>
          <w:p w14:paraId="48378CEF" w14:textId="77777777" w:rsidR="00DB1848" w:rsidRPr="00D11F72" w:rsidRDefault="00DB1848" w:rsidP="00B84841">
            <w:pPr>
              <w:rPr>
                <w:rFonts w:asciiTheme="minorHAnsi" w:hAnsiTheme="minorHAnsi" w:cstheme="minorHAnsi"/>
                <w:bCs/>
              </w:rPr>
            </w:pPr>
            <w:r w:rsidRPr="00D11F72">
              <w:rPr>
                <w:rFonts w:asciiTheme="minorHAnsi" w:eastAsia="Malgun Gothic" w:hAnsiTheme="minorHAnsi" w:cstheme="minorHAnsi"/>
                <w:bCs/>
              </w:rPr>
              <w:t>ETRI</w:t>
            </w:r>
          </w:p>
        </w:tc>
        <w:tc>
          <w:tcPr>
            <w:tcW w:w="4068" w:type="pct"/>
          </w:tcPr>
          <w:p w14:paraId="16268B5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option 1 as baseline</w:t>
            </w:r>
          </w:p>
        </w:tc>
      </w:tr>
      <w:tr w:rsidR="00DB1848" w:rsidRPr="00D11F72" w14:paraId="6B2ACE5D" w14:textId="77777777" w:rsidTr="00B84841">
        <w:tc>
          <w:tcPr>
            <w:tcW w:w="932" w:type="pct"/>
          </w:tcPr>
          <w:p w14:paraId="2B636F93"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20BC197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Option 1 is preferred. This achieves better performance of PRACH transmission. </w:t>
            </w:r>
          </w:p>
        </w:tc>
      </w:tr>
      <w:tr w:rsidR="00DB1848" w:rsidRPr="00D11F72" w14:paraId="4B739095" w14:textId="77777777" w:rsidTr="00B84841">
        <w:tc>
          <w:tcPr>
            <w:tcW w:w="932" w:type="pct"/>
          </w:tcPr>
          <w:p w14:paraId="643BAC96"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6058D86C"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option 1</w:t>
            </w:r>
          </w:p>
        </w:tc>
      </w:tr>
      <w:tr w:rsidR="00DB1848" w:rsidRPr="00D11F72" w14:paraId="7DA372F1" w14:textId="77777777" w:rsidTr="00B84841">
        <w:tc>
          <w:tcPr>
            <w:tcW w:w="932" w:type="pct"/>
          </w:tcPr>
          <w:p w14:paraId="2B7E8CCE"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30EC8B29"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 xml:space="preserve">Support Option 1 for less specs impact; Option 2 shall be interpreted as NW assistant information for UE to accomplish UL and frequency pre-compensation. </w:t>
            </w:r>
          </w:p>
        </w:tc>
      </w:tr>
      <w:tr w:rsidR="00DB1848" w:rsidRPr="00D11F72" w14:paraId="1BA632D2" w14:textId="77777777" w:rsidTr="00B84841">
        <w:tc>
          <w:tcPr>
            <w:tcW w:w="932" w:type="pct"/>
          </w:tcPr>
          <w:p w14:paraId="027D7999" w14:textId="77777777" w:rsidR="00DB1848" w:rsidRPr="00D11F72" w:rsidRDefault="00DB1848" w:rsidP="00B84841">
            <w:pPr>
              <w:rPr>
                <w:rFonts w:asciiTheme="minorHAnsi" w:hAnsiTheme="minorHAnsi" w:cstheme="minorHAnsi"/>
                <w:bCs/>
                <w:lang w:eastAsia="ja-JP"/>
              </w:rPr>
            </w:pPr>
            <w:r w:rsidRPr="00D11F72">
              <w:rPr>
                <w:rFonts w:asciiTheme="minorHAnsi" w:eastAsia="MS Gothic" w:hAnsiTheme="minorHAnsi" w:cstheme="minorHAnsi"/>
                <w:bCs/>
                <w:lang w:eastAsia="ja-JP"/>
              </w:rPr>
              <w:t>OPPO</w:t>
            </w:r>
          </w:p>
        </w:tc>
        <w:tc>
          <w:tcPr>
            <w:tcW w:w="4068" w:type="pct"/>
          </w:tcPr>
          <w:p w14:paraId="22AE816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Both Option 1 and option 2 are considered.</w:t>
            </w:r>
          </w:p>
        </w:tc>
      </w:tr>
      <w:tr w:rsidR="00DB1848" w:rsidRPr="00D11F72" w14:paraId="79A5A488" w14:textId="77777777" w:rsidTr="00B84841">
        <w:tc>
          <w:tcPr>
            <w:tcW w:w="932" w:type="pct"/>
          </w:tcPr>
          <w:p w14:paraId="51F85ED5" w14:textId="77777777" w:rsidR="00DB1848" w:rsidRPr="00D11F72" w:rsidRDefault="00DB1848" w:rsidP="00B84841">
            <w:pPr>
              <w:rPr>
                <w:rFonts w:asciiTheme="minorHAnsi" w:eastAsia="MS Gothic" w:hAnsiTheme="minorHAnsi" w:cstheme="minorHAnsi"/>
                <w:bCs/>
                <w:lang w:eastAsia="ja-JP"/>
              </w:rPr>
            </w:pPr>
            <w:r w:rsidRPr="00D11F72">
              <w:rPr>
                <w:rFonts w:asciiTheme="minorHAnsi" w:hAnsiTheme="minorHAnsi" w:cstheme="minorHAnsi"/>
                <w:bCs/>
                <w:lang w:eastAsia="ja-JP"/>
              </w:rPr>
              <w:t>Thales</w:t>
            </w:r>
          </w:p>
        </w:tc>
        <w:tc>
          <w:tcPr>
            <w:tcW w:w="4068" w:type="pct"/>
          </w:tcPr>
          <w:p w14:paraId="405AE23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We need at least support Option 1 in Rel-17 NTN.</w:t>
            </w:r>
          </w:p>
        </w:tc>
      </w:tr>
      <w:tr w:rsidR="00DB1848" w:rsidRPr="00D11F72" w14:paraId="66CFCB01" w14:textId="77777777" w:rsidTr="00B84841">
        <w:tc>
          <w:tcPr>
            <w:tcW w:w="932" w:type="pct"/>
          </w:tcPr>
          <w:p w14:paraId="62A5F0F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Sony</w:t>
            </w:r>
          </w:p>
        </w:tc>
        <w:tc>
          <w:tcPr>
            <w:tcW w:w="4068" w:type="pct"/>
          </w:tcPr>
          <w:p w14:paraId="1319FB7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Including option 2 would maintain forward compatibility for UEs without GNSS or incapacity to accurately calculate TA</w:t>
            </w:r>
          </w:p>
        </w:tc>
      </w:tr>
      <w:tr w:rsidR="00477D07" w:rsidRPr="00D11F72" w14:paraId="7CC3525F" w14:textId="77777777" w:rsidTr="00B84841">
        <w:tc>
          <w:tcPr>
            <w:tcW w:w="932" w:type="pct"/>
          </w:tcPr>
          <w:p w14:paraId="0FDE5D33" w14:textId="1037D0F7" w:rsidR="00477D07" w:rsidRPr="00D11F72" w:rsidRDefault="00477D07" w:rsidP="00B84841">
            <w:pPr>
              <w:rPr>
                <w:rFonts w:asciiTheme="minorHAnsi" w:hAnsiTheme="minorHAnsi" w:cstheme="minorHAnsi"/>
              </w:rPr>
            </w:pPr>
            <w:r w:rsidRPr="00D11F72">
              <w:rPr>
                <w:rFonts w:asciiTheme="minorHAnsi" w:hAnsiTheme="minorHAnsi" w:cstheme="minorHAnsi"/>
              </w:rPr>
              <w:t>SS</w:t>
            </w:r>
          </w:p>
        </w:tc>
        <w:tc>
          <w:tcPr>
            <w:tcW w:w="4068" w:type="pct"/>
          </w:tcPr>
          <w:p w14:paraId="60AA3515" w14:textId="485857EA" w:rsidR="00477D07" w:rsidRPr="00D11F72" w:rsidRDefault="00477D07" w:rsidP="00B84841">
            <w:pPr>
              <w:rPr>
                <w:rFonts w:asciiTheme="minorHAnsi" w:hAnsiTheme="minorHAnsi" w:cstheme="minorHAnsi"/>
              </w:rPr>
            </w:pPr>
            <w:r w:rsidRPr="00D11F72">
              <w:rPr>
                <w:rFonts w:asciiTheme="minorHAnsi" w:hAnsiTheme="minorHAnsi" w:cstheme="minorHAnsi"/>
              </w:rPr>
              <w:t>Both should be supported.</w:t>
            </w:r>
          </w:p>
        </w:tc>
      </w:tr>
      <w:tr w:rsidR="00C06AFA" w:rsidRPr="00D11F72" w14:paraId="0F970491" w14:textId="77777777" w:rsidTr="00B84841">
        <w:tc>
          <w:tcPr>
            <w:tcW w:w="932" w:type="pct"/>
          </w:tcPr>
          <w:p w14:paraId="42F5C9FF" w14:textId="1F7976DC" w:rsidR="00C06AFA" w:rsidRPr="00D11F72" w:rsidRDefault="00C06AFA"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6A530FEE" w14:textId="11D199A9" w:rsidR="00C06AFA" w:rsidRPr="00D11F72" w:rsidRDefault="00C06AFA" w:rsidP="00B84841">
            <w:pPr>
              <w:rPr>
                <w:rFonts w:asciiTheme="minorHAnsi" w:hAnsiTheme="minorHAnsi" w:cstheme="minorHAnsi"/>
              </w:rPr>
            </w:pPr>
            <w:r w:rsidRPr="00D11F72">
              <w:rPr>
                <w:rFonts w:asciiTheme="minorHAnsi" w:hAnsiTheme="minorHAnsi" w:cstheme="minorHAnsi"/>
              </w:rPr>
              <w:t xml:space="preserve">We support both the options. </w:t>
            </w:r>
          </w:p>
        </w:tc>
      </w:tr>
      <w:tr w:rsidR="00600F38" w:rsidRPr="00D11F72" w14:paraId="731F5053" w14:textId="77777777" w:rsidTr="00B84841">
        <w:tc>
          <w:tcPr>
            <w:tcW w:w="932" w:type="pct"/>
          </w:tcPr>
          <w:p w14:paraId="1B85774C" w14:textId="2C390232" w:rsidR="00600F38" w:rsidRPr="00D11F72" w:rsidRDefault="00600F38" w:rsidP="00B84841">
            <w:pPr>
              <w:rPr>
                <w:rFonts w:asciiTheme="minorHAnsi" w:hAnsiTheme="minorHAnsi" w:cstheme="minorHAnsi"/>
              </w:rPr>
            </w:pPr>
            <w:proofErr w:type="spellStart"/>
            <w:r>
              <w:rPr>
                <w:rFonts w:cstheme="minorHAnsi"/>
                <w:bCs/>
                <w:color w:val="632423" w:themeColor="accent2" w:themeShade="80"/>
              </w:rPr>
              <w:t>Ligado</w:t>
            </w:r>
            <w:proofErr w:type="spellEnd"/>
          </w:p>
        </w:tc>
        <w:tc>
          <w:tcPr>
            <w:tcW w:w="4068" w:type="pct"/>
          </w:tcPr>
          <w:p w14:paraId="6A3E4D10" w14:textId="2215F3E2" w:rsidR="00600F38" w:rsidRPr="00D11F72" w:rsidRDefault="00600F38" w:rsidP="00B84841">
            <w:pPr>
              <w:rPr>
                <w:rFonts w:asciiTheme="minorHAnsi" w:hAnsiTheme="minorHAnsi" w:cstheme="minorHAnsi"/>
              </w:rPr>
            </w:pPr>
            <w:r>
              <w:rPr>
                <w:rFonts w:cstheme="minorHAnsi"/>
                <w:color w:val="632423" w:themeColor="accent2" w:themeShade="80"/>
              </w:rPr>
              <w:t>Option 1 is baseline</w:t>
            </w:r>
          </w:p>
        </w:tc>
      </w:tr>
    </w:tbl>
    <w:p w14:paraId="4CABE4F7" w14:textId="77777777" w:rsidR="00DB1848" w:rsidRPr="00D11F72" w:rsidRDefault="00DB1848" w:rsidP="00DB1848">
      <w:pPr>
        <w:rPr>
          <w:rFonts w:asciiTheme="minorHAnsi" w:hAnsiTheme="minorHAnsi" w:cstheme="minorHAnsi"/>
        </w:rPr>
      </w:pPr>
    </w:p>
    <w:p w14:paraId="797BBE61" w14:textId="77777777" w:rsidR="00DB1848" w:rsidRPr="00D11F72" w:rsidRDefault="00DB1848" w:rsidP="00DB1848">
      <w:pPr>
        <w:pStyle w:val="Titre2"/>
        <w:rPr>
          <w:rFonts w:asciiTheme="minorHAnsi" w:hAnsiTheme="minorHAnsi" w:cstheme="minorHAnsi"/>
        </w:rPr>
      </w:pPr>
      <w:bookmarkStart w:id="8" w:name="_Toc48903808"/>
      <w:r w:rsidRPr="00D11F72">
        <w:rPr>
          <w:rFonts w:asciiTheme="minorHAnsi" w:hAnsiTheme="minorHAnsi" w:cstheme="minorHAnsi"/>
        </w:rPr>
        <w:t>Initial acquisition of TA before PRACH preamble transmission</w:t>
      </w:r>
      <w:bookmarkEnd w:id="8"/>
    </w:p>
    <w:p w14:paraId="1B438999" w14:textId="77777777" w:rsidR="00DB1848" w:rsidRPr="00D11F72" w:rsidRDefault="00DB1848" w:rsidP="00DB1848">
      <w:pPr>
        <w:pStyle w:val="Titre3"/>
        <w:rPr>
          <w:rFonts w:asciiTheme="minorHAnsi" w:hAnsiTheme="minorHAnsi" w:cstheme="minorHAnsi"/>
        </w:rPr>
      </w:pPr>
      <w:bookmarkStart w:id="9" w:name="_Toc48903809"/>
      <w:r w:rsidRPr="00D11F72">
        <w:rPr>
          <w:rFonts w:asciiTheme="minorHAnsi" w:hAnsiTheme="minorHAnsi" w:cstheme="minorHAnsi"/>
        </w:rPr>
        <w:t>Autonomous acquisition based on UE GNSS capabilities</w:t>
      </w:r>
      <w:bookmarkEnd w:id="9"/>
    </w:p>
    <w:p w14:paraId="09027DE3"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With </w:t>
      </w:r>
      <w:r w:rsidRPr="00D11F72">
        <w:rPr>
          <w:rFonts w:asciiTheme="minorHAnsi" w:hAnsiTheme="minorHAnsi" w:cstheme="minorHAnsi"/>
          <w:b/>
        </w:rPr>
        <w:t>option 1</w:t>
      </w:r>
      <w:r w:rsidRPr="00D11F72">
        <w:rPr>
          <w:rFonts w:asciiTheme="minorHAnsi" w:hAnsiTheme="minorHAnsi" w:cstheme="minorHAnsi"/>
        </w:rPr>
        <w:t xml:space="preserve">, many questions remain: What part of the TA the UE need to pre-compensate? Full TA? Partial TA? Which delay should be compensated by the network transparently to the UEs? Does the gNB still needs to indicate the common TA to the UE? </w:t>
      </w:r>
    </w:p>
    <w:p w14:paraId="3FA435FF"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answers to those questions depend on the position of the reference point for UE TA calculation. There are different views and proposals from different companies regarding this reference point as it will be discussed in the following section.</w:t>
      </w:r>
    </w:p>
    <w:p w14:paraId="19B84AE2" w14:textId="77777777" w:rsidR="00DB1848" w:rsidRPr="00D11F72" w:rsidRDefault="00DB1848" w:rsidP="00DB1848">
      <w:pPr>
        <w:pStyle w:val="Titre4"/>
        <w:rPr>
          <w:rFonts w:asciiTheme="minorHAnsi" w:hAnsiTheme="minorHAnsi" w:cstheme="minorHAnsi"/>
        </w:rPr>
      </w:pPr>
      <w:r w:rsidRPr="00D11F72">
        <w:rPr>
          <w:rFonts w:asciiTheme="minorHAnsi" w:hAnsiTheme="minorHAnsi" w:cstheme="minorHAnsi"/>
        </w:rPr>
        <w:t xml:space="preserve">Reference </w:t>
      </w:r>
      <w:r w:rsidRPr="00D11F72">
        <w:rPr>
          <w:rStyle w:val="Titre4Car"/>
          <w:rFonts w:asciiTheme="minorHAnsi" w:hAnsiTheme="minorHAnsi" w:cstheme="minorHAnsi"/>
          <w:bCs/>
        </w:rPr>
        <w:t>point</w:t>
      </w:r>
      <w:r w:rsidRPr="00D11F72">
        <w:rPr>
          <w:rFonts w:asciiTheme="minorHAnsi" w:hAnsiTheme="minorHAnsi" w:cstheme="minorHAnsi"/>
        </w:rPr>
        <w:t xml:space="preserve"> for autonomous acquisition of the TA at UE:</w:t>
      </w:r>
    </w:p>
    <w:p w14:paraId="4E1D925F"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reference point or RP is defined as the point w.r.t. which the TA is computed at UE side. As a consequence, it is the only point where the timing alignment of UL and DL frames can be observed.</w:t>
      </w:r>
    </w:p>
    <w:p w14:paraId="5F853148"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RTD experienced between the gNB and the RP shall be handheld by the network/gNB and is masked to the UE from a synchronization point of view.</w:t>
      </w:r>
    </w:p>
    <w:p w14:paraId="13C09124"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companies have identified the following 3 options regarding the RP definition :</w:t>
      </w:r>
    </w:p>
    <w:p w14:paraId="5D8CE0D4"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rPr>
        <w:t>RP OPTION 1:</w:t>
      </w:r>
    </w:p>
    <w:p w14:paraId="0099FB30"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RP is located at the gNB. The initial TA acquisition (before PRACH transmission) is computed as the sum of two distinct contributions :</w:t>
      </w:r>
    </w:p>
    <w:p w14:paraId="2E460F92" w14:textId="77777777" w:rsidR="00DB1848" w:rsidRPr="00D11F72" w:rsidRDefault="00DB1848" w:rsidP="000059B2">
      <w:pPr>
        <w:pStyle w:val="Paragraphedeliste"/>
        <w:numPr>
          <w:ilvl w:val="0"/>
          <w:numId w:val="13"/>
        </w:numPr>
        <w:spacing w:after="200" w:line="276" w:lineRule="auto"/>
        <w:ind w:firstLine="440"/>
        <w:contextualSpacing/>
        <w:rPr>
          <w:rFonts w:asciiTheme="minorHAnsi" w:hAnsiTheme="minorHAnsi" w:cstheme="minorHAnsi"/>
        </w:rPr>
      </w:pPr>
      <w:r w:rsidRPr="00D11F72">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50D0112E" w14:textId="77777777" w:rsidR="00DB1848" w:rsidRPr="00D11F72" w:rsidRDefault="00DB1848" w:rsidP="000059B2">
      <w:pPr>
        <w:pStyle w:val="Paragraphedeliste"/>
        <w:numPr>
          <w:ilvl w:val="0"/>
          <w:numId w:val="13"/>
        </w:numPr>
        <w:spacing w:after="200" w:line="276" w:lineRule="auto"/>
        <w:ind w:firstLine="440"/>
        <w:contextualSpacing/>
        <w:rPr>
          <w:rFonts w:asciiTheme="minorHAnsi" w:hAnsiTheme="minorHAnsi" w:cstheme="minorHAnsi"/>
        </w:rPr>
      </w:pPr>
      <w:r w:rsidRPr="00D11F72">
        <w:rPr>
          <w:rFonts w:asciiTheme="minorHAnsi" w:hAnsiTheme="minorHAnsi" w:cstheme="minorHAnsi"/>
        </w:rPr>
        <w:t>The Common TA which is indicated by the network. It corresponds to the RTD experienced between the RP and the satellite.</w:t>
      </w:r>
    </w:p>
    <w:p w14:paraId="592FFF71" w14:textId="77777777" w:rsidR="00DB1848" w:rsidRPr="00D11F72" w:rsidRDefault="00DB1848" w:rsidP="00DB1848">
      <w:pPr>
        <w:keepNext/>
        <w:jc w:val="center"/>
        <w:rPr>
          <w:rFonts w:asciiTheme="minorHAnsi" w:hAnsiTheme="minorHAnsi" w:cstheme="minorHAnsi"/>
        </w:rPr>
      </w:pPr>
      <w:r w:rsidRPr="00D11F72">
        <w:rPr>
          <w:rFonts w:asciiTheme="minorHAnsi" w:hAnsiTheme="minorHAnsi" w:cstheme="minorHAnsi"/>
          <w:noProof/>
          <w:lang w:val="fr-FR" w:eastAsia="fr-FR"/>
        </w:rPr>
        <w:lastRenderedPageBreak/>
        <w:drawing>
          <wp:inline distT="0" distB="0" distL="0" distR="0" wp14:anchorId="4585194E" wp14:editId="1E288EB1">
            <wp:extent cx="5101200" cy="2779200"/>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1200" cy="2779200"/>
                    </a:xfrm>
                    <a:prstGeom prst="rect">
                      <a:avLst/>
                    </a:prstGeom>
                    <a:noFill/>
                  </pic:spPr>
                </pic:pic>
              </a:graphicData>
            </a:graphic>
          </wp:inline>
        </w:drawing>
      </w:r>
    </w:p>
    <w:p w14:paraId="21677F99" w14:textId="77777777" w:rsidR="00DB1848" w:rsidRPr="00D11F72" w:rsidRDefault="00DB1848" w:rsidP="00DB1848">
      <w:pPr>
        <w:pStyle w:val="Lgende"/>
        <w:jc w:val="center"/>
        <w:rPr>
          <w:rFonts w:asciiTheme="minorHAnsi" w:hAnsiTheme="minorHAnsi" w:cstheme="minorHAnsi"/>
          <w:lang w:eastAsia="zh-CN"/>
        </w:rPr>
      </w:pPr>
      <w:r w:rsidRPr="00D11F72">
        <w:rPr>
          <w:rFonts w:asciiTheme="minorHAnsi" w:hAnsiTheme="minorHAnsi" w:cstheme="minorHAnsi"/>
        </w:rPr>
        <w:t xml:space="preserve">Figure </w:t>
      </w:r>
      <w:r w:rsidRPr="00D11F72">
        <w:rPr>
          <w:rFonts w:asciiTheme="minorHAnsi" w:hAnsiTheme="minorHAnsi" w:cstheme="minorHAnsi"/>
          <w:noProof/>
        </w:rPr>
        <w:fldChar w:fldCharType="begin"/>
      </w:r>
      <w:r w:rsidRPr="00D11F72">
        <w:rPr>
          <w:rFonts w:asciiTheme="minorHAnsi" w:hAnsiTheme="minorHAnsi" w:cstheme="minorHAnsi"/>
          <w:noProof/>
        </w:rPr>
        <w:instrText xml:space="preserve"> SEQ Figure \* ARABIC </w:instrText>
      </w:r>
      <w:r w:rsidRPr="00D11F72">
        <w:rPr>
          <w:rFonts w:asciiTheme="minorHAnsi" w:hAnsiTheme="minorHAnsi" w:cstheme="minorHAnsi"/>
          <w:noProof/>
        </w:rPr>
        <w:fldChar w:fldCharType="separate"/>
      </w:r>
      <w:r w:rsidRPr="00D11F72">
        <w:rPr>
          <w:rFonts w:asciiTheme="minorHAnsi" w:hAnsiTheme="minorHAnsi" w:cstheme="minorHAnsi"/>
          <w:noProof/>
        </w:rPr>
        <w:t>1</w:t>
      </w:r>
      <w:r w:rsidRPr="00D11F72">
        <w:rPr>
          <w:rFonts w:asciiTheme="minorHAnsi" w:hAnsiTheme="minorHAnsi" w:cstheme="minorHAnsi"/>
          <w:noProof/>
        </w:rPr>
        <w:fldChar w:fldCharType="end"/>
      </w:r>
      <w:r w:rsidRPr="00D11F72">
        <w:rPr>
          <w:rFonts w:asciiTheme="minorHAnsi" w:hAnsiTheme="minorHAnsi" w:cstheme="minorHAnsi"/>
        </w:rPr>
        <w:t xml:space="preserve"> RP OPTION 1</w:t>
      </w:r>
    </w:p>
    <w:p w14:paraId="1A96D97D" w14:textId="77777777" w:rsidR="00DB1848" w:rsidRPr="00D11F72" w:rsidRDefault="00DB1848" w:rsidP="00DB1848">
      <w:pPr>
        <w:rPr>
          <w:rFonts w:asciiTheme="minorHAnsi" w:hAnsiTheme="minorHAnsi" w:cstheme="minorHAnsi"/>
        </w:rPr>
      </w:pPr>
    </w:p>
    <w:p w14:paraId="28226023"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rPr>
        <w:t>RP OPTION 2:</w:t>
      </w:r>
    </w:p>
    <w:p w14:paraId="49CEDC61"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RP is located at the satellite. The initial TA acquisition (before PRACH transmission) is computed as the sum of two distinct contributions :</w:t>
      </w:r>
    </w:p>
    <w:p w14:paraId="1FE961E3" w14:textId="77777777" w:rsidR="00DB1848" w:rsidRPr="00D11F72" w:rsidRDefault="00DB1848" w:rsidP="000059B2">
      <w:pPr>
        <w:pStyle w:val="Paragraphedeliste"/>
        <w:numPr>
          <w:ilvl w:val="0"/>
          <w:numId w:val="10"/>
        </w:numPr>
        <w:spacing w:after="200" w:line="276" w:lineRule="auto"/>
        <w:ind w:firstLine="440"/>
        <w:contextualSpacing/>
        <w:rPr>
          <w:rFonts w:asciiTheme="minorHAnsi" w:hAnsiTheme="minorHAnsi" w:cstheme="minorHAnsi"/>
        </w:rPr>
      </w:pPr>
      <w:r w:rsidRPr="00D11F72">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575D037A" w14:textId="77777777" w:rsidR="00DB1848" w:rsidRPr="00D11F72" w:rsidRDefault="00DB1848" w:rsidP="000059B2">
      <w:pPr>
        <w:pStyle w:val="Paragraphedeliste"/>
        <w:numPr>
          <w:ilvl w:val="0"/>
          <w:numId w:val="10"/>
        </w:numPr>
        <w:spacing w:after="200" w:line="276" w:lineRule="auto"/>
        <w:ind w:firstLine="440"/>
        <w:contextualSpacing/>
        <w:rPr>
          <w:rFonts w:asciiTheme="minorHAnsi" w:hAnsiTheme="minorHAnsi" w:cstheme="minorHAnsi"/>
        </w:rPr>
      </w:pPr>
      <w:r w:rsidRPr="00D11F72">
        <w:rPr>
          <w:rFonts w:asciiTheme="minorHAnsi" w:hAnsiTheme="minorHAnsi" w:cstheme="minorHAnsi"/>
        </w:rPr>
        <w:t>In this case, the Common TA which corresponds to the RTD experienced between the RP and the satellite is always equal to zero. The common TA indication may not be needed.</w:t>
      </w:r>
    </w:p>
    <w:p w14:paraId="265B3A23" w14:textId="77777777" w:rsidR="00DB1848" w:rsidRPr="00D11F72" w:rsidRDefault="00DB1848" w:rsidP="00DB1848">
      <w:pPr>
        <w:keepNext/>
        <w:jc w:val="center"/>
        <w:rPr>
          <w:rFonts w:asciiTheme="minorHAnsi" w:hAnsiTheme="minorHAnsi" w:cstheme="minorHAnsi"/>
        </w:rPr>
      </w:pPr>
      <w:r w:rsidRPr="00D11F72">
        <w:rPr>
          <w:rFonts w:asciiTheme="minorHAnsi" w:hAnsiTheme="minorHAnsi" w:cstheme="minorHAnsi"/>
          <w:noProof/>
          <w:lang w:val="fr-FR" w:eastAsia="fr-FR"/>
        </w:rPr>
        <w:drawing>
          <wp:inline distT="0" distB="0" distL="0" distR="0" wp14:anchorId="14F6EF79" wp14:editId="604DC042">
            <wp:extent cx="5349600" cy="2818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9600" cy="2818800"/>
                    </a:xfrm>
                    <a:prstGeom prst="rect">
                      <a:avLst/>
                    </a:prstGeom>
                    <a:noFill/>
                  </pic:spPr>
                </pic:pic>
              </a:graphicData>
            </a:graphic>
          </wp:inline>
        </w:drawing>
      </w:r>
    </w:p>
    <w:p w14:paraId="14D209E3" w14:textId="77777777" w:rsidR="00DB1848" w:rsidRPr="00D11F72" w:rsidRDefault="00DB1848" w:rsidP="00DB1848">
      <w:pPr>
        <w:pStyle w:val="Lgende"/>
        <w:jc w:val="center"/>
        <w:rPr>
          <w:rFonts w:asciiTheme="minorHAnsi" w:hAnsiTheme="minorHAnsi" w:cstheme="minorHAnsi"/>
          <w:noProof/>
          <w:lang w:eastAsia="fr-FR"/>
        </w:rPr>
      </w:pPr>
      <w:r w:rsidRPr="00D11F72">
        <w:rPr>
          <w:rFonts w:asciiTheme="minorHAnsi" w:hAnsiTheme="minorHAnsi" w:cstheme="minorHAnsi"/>
        </w:rPr>
        <w:t xml:space="preserve">Figure </w:t>
      </w:r>
      <w:r w:rsidRPr="00D11F72">
        <w:rPr>
          <w:rFonts w:asciiTheme="minorHAnsi" w:hAnsiTheme="minorHAnsi" w:cstheme="minorHAnsi"/>
          <w:noProof/>
        </w:rPr>
        <w:fldChar w:fldCharType="begin"/>
      </w:r>
      <w:r w:rsidRPr="00D11F72">
        <w:rPr>
          <w:rFonts w:asciiTheme="minorHAnsi" w:hAnsiTheme="minorHAnsi" w:cstheme="minorHAnsi"/>
          <w:noProof/>
        </w:rPr>
        <w:instrText xml:space="preserve"> SEQ Figure \* ARABIC </w:instrText>
      </w:r>
      <w:r w:rsidRPr="00D11F72">
        <w:rPr>
          <w:rFonts w:asciiTheme="minorHAnsi" w:hAnsiTheme="minorHAnsi" w:cstheme="minorHAnsi"/>
          <w:noProof/>
        </w:rPr>
        <w:fldChar w:fldCharType="separate"/>
      </w:r>
      <w:r w:rsidRPr="00D11F72">
        <w:rPr>
          <w:rFonts w:asciiTheme="minorHAnsi" w:hAnsiTheme="minorHAnsi" w:cstheme="minorHAnsi"/>
          <w:noProof/>
        </w:rPr>
        <w:t>2</w:t>
      </w:r>
      <w:r w:rsidRPr="00D11F72">
        <w:rPr>
          <w:rFonts w:asciiTheme="minorHAnsi" w:hAnsiTheme="minorHAnsi" w:cstheme="minorHAnsi"/>
          <w:noProof/>
        </w:rPr>
        <w:fldChar w:fldCharType="end"/>
      </w:r>
      <w:r w:rsidRPr="00D11F72">
        <w:rPr>
          <w:rFonts w:asciiTheme="minorHAnsi" w:hAnsiTheme="minorHAnsi" w:cstheme="minorHAnsi"/>
        </w:rPr>
        <w:t xml:space="preserve"> RP OPTION 2</w:t>
      </w:r>
    </w:p>
    <w:p w14:paraId="58D213A5" w14:textId="77777777" w:rsidR="00DB1848" w:rsidRPr="00D11F72" w:rsidRDefault="00DB1848" w:rsidP="00DB1848">
      <w:pPr>
        <w:rPr>
          <w:rFonts w:asciiTheme="minorHAnsi" w:hAnsiTheme="minorHAnsi" w:cstheme="minorHAnsi"/>
        </w:rPr>
      </w:pPr>
    </w:p>
    <w:p w14:paraId="0E48740A"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rPr>
        <w:t>RP OPTION 3</w:t>
      </w:r>
    </w:p>
    <w:p w14:paraId="0C9867F9"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RP localization is not specified and left to the implementation. The initial TA acquisition (before PRACH transmission) is computed as the sum of two distinct contributions :</w:t>
      </w:r>
    </w:p>
    <w:p w14:paraId="4DD961BF" w14:textId="77777777" w:rsidR="00DB1848" w:rsidRPr="00D11F72" w:rsidRDefault="00DB1848" w:rsidP="000059B2">
      <w:pPr>
        <w:pStyle w:val="Paragraphedeliste"/>
        <w:numPr>
          <w:ilvl w:val="0"/>
          <w:numId w:val="14"/>
        </w:numPr>
        <w:spacing w:after="200" w:line="276" w:lineRule="auto"/>
        <w:ind w:firstLine="440"/>
        <w:contextualSpacing/>
        <w:rPr>
          <w:rFonts w:asciiTheme="minorHAnsi" w:hAnsiTheme="minorHAnsi" w:cstheme="minorHAnsi"/>
        </w:rPr>
      </w:pPr>
      <w:r w:rsidRPr="00D11F72">
        <w:rPr>
          <w:rFonts w:asciiTheme="minorHAnsi" w:hAnsiTheme="minorHAnsi" w:cstheme="minorHAnsi"/>
        </w:rPr>
        <w:lastRenderedPageBreak/>
        <w:t>The UE specific TA which is autonomously acquired by the UE based on its GNSS capabilities and additional network indications (e.g. satellite ephemeris or time stamp). It corresponds to the service link RTD.</w:t>
      </w:r>
    </w:p>
    <w:p w14:paraId="2787AF42" w14:textId="77777777" w:rsidR="00DB1848" w:rsidRPr="00D11F72" w:rsidRDefault="00DB1848" w:rsidP="000059B2">
      <w:pPr>
        <w:pStyle w:val="Paragraphedeliste"/>
        <w:numPr>
          <w:ilvl w:val="0"/>
          <w:numId w:val="14"/>
        </w:numPr>
        <w:spacing w:after="200" w:line="276" w:lineRule="auto"/>
        <w:ind w:firstLine="440"/>
        <w:contextualSpacing/>
        <w:rPr>
          <w:rFonts w:asciiTheme="minorHAnsi" w:hAnsiTheme="minorHAnsi" w:cstheme="minorHAnsi"/>
        </w:rPr>
      </w:pPr>
      <w:r w:rsidRPr="00D11F72">
        <w:rPr>
          <w:rFonts w:asciiTheme="minorHAnsi" w:hAnsiTheme="minorHAnsi" w:cstheme="minorHAnsi"/>
        </w:rPr>
        <w:t>The Common TA which is indicated by the network. It corresponds to the RTD experienced between the RP and the satellite. The common TA can be either positive or negative. As a consequence, the RP can be located either on the feeder link or the service link.</w:t>
      </w:r>
    </w:p>
    <w:p w14:paraId="1B5B4CC6" w14:textId="77777777" w:rsidR="00DB1848" w:rsidRPr="00D11F72" w:rsidRDefault="00DB1848" w:rsidP="00DB1848">
      <w:pPr>
        <w:rPr>
          <w:rFonts w:asciiTheme="minorHAnsi" w:hAnsiTheme="minorHAnsi" w:cstheme="minorHAnsi"/>
        </w:rPr>
      </w:pPr>
    </w:p>
    <w:p w14:paraId="189CFA95" w14:textId="77777777" w:rsidR="00DB1848" w:rsidRPr="00D11F72" w:rsidRDefault="00DB1848" w:rsidP="00DB1848">
      <w:pPr>
        <w:keepNext/>
        <w:jc w:val="center"/>
        <w:rPr>
          <w:rFonts w:asciiTheme="minorHAnsi" w:hAnsiTheme="minorHAnsi" w:cstheme="minorHAnsi"/>
        </w:rPr>
      </w:pPr>
      <w:r w:rsidRPr="00D11F72">
        <w:rPr>
          <w:rFonts w:asciiTheme="minorHAnsi" w:hAnsiTheme="minorHAnsi" w:cstheme="minorHAnsi"/>
          <w:noProof/>
          <w:lang w:val="fr-FR" w:eastAsia="fr-FR"/>
        </w:rPr>
        <w:drawing>
          <wp:inline distT="0" distB="0" distL="0" distR="0" wp14:anchorId="21D592DF" wp14:editId="19704842">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5945F7E0" w14:textId="77777777" w:rsidR="00DB1848" w:rsidRPr="00D11F72" w:rsidRDefault="00DB1848" w:rsidP="00DB1848">
      <w:pPr>
        <w:pStyle w:val="Lgende"/>
        <w:jc w:val="center"/>
        <w:rPr>
          <w:rFonts w:asciiTheme="minorHAnsi" w:hAnsiTheme="minorHAnsi" w:cstheme="minorHAnsi"/>
          <w:noProof/>
          <w:lang w:eastAsia="fr-FR"/>
        </w:rPr>
      </w:pPr>
      <w:r w:rsidRPr="00D11F72">
        <w:rPr>
          <w:rFonts w:asciiTheme="minorHAnsi" w:hAnsiTheme="minorHAnsi" w:cstheme="minorHAnsi"/>
        </w:rPr>
        <w:t xml:space="preserve">Figure </w:t>
      </w:r>
      <w:r w:rsidRPr="00D11F72">
        <w:rPr>
          <w:rFonts w:asciiTheme="minorHAnsi" w:hAnsiTheme="minorHAnsi" w:cstheme="minorHAnsi"/>
          <w:noProof/>
        </w:rPr>
        <w:fldChar w:fldCharType="begin"/>
      </w:r>
      <w:r w:rsidRPr="00D11F72">
        <w:rPr>
          <w:rFonts w:asciiTheme="minorHAnsi" w:hAnsiTheme="minorHAnsi" w:cstheme="minorHAnsi"/>
          <w:noProof/>
        </w:rPr>
        <w:instrText xml:space="preserve"> SEQ Figure \* ARABIC </w:instrText>
      </w:r>
      <w:r w:rsidRPr="00D11F72">
        <w:rPr>
          <w:rFonts w:asciiTheme="minorHAnsi" w:hAnsiTheme="minorHAnsi" w:cstheme="minorHAnsi"/>
          <w:noProof/>
        </w:rPr>
        <w:fldChar w:fldCharType="separate"/>
      </w:r>
      <w:r w:rsidRPr="00D11F72">
        <w:rPr>
          <w:rFonts w:asciiTheme="minorHAnsi" w:hAnsiTheme="minorHAnsi" w:cstheme="minorHAnsi"/>
          <w:noProof/>
        </w:rPr>
        <w:t>3</w:t>
      </w:r>
      <w:r w:rsidRPr="00D11F72">
        <w:rPr>
          <w:rFonts w:asciiTheme="minorHAnsi" w:hAnsiTheme="minorHAnsi" w:cstheme="minorHAnsi"/>
          <w:noProof/>
        </w:rPr>
        <w:fldChar w:fldCharType="end"/>
      </w:r>
      <w:r w:rsidRPr="00D11F72">
        <w:rPr>
          <w:rFonts w:asciiTheme="minorHAnsi" w:hAnsiTheme="minorHAnsi" w:cstheme="minorHAnsi"/>
        </w:rPr>
        <w:t xml:space="preserve"> RP OPTION 3</w:t>
      </w:r>
    </w:p>
    <w:p w14:paraId="6C432CBB"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A comparison between these three different options is summarized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1B9F1430" w14:textId="77777777" w:rsidTr="00B84841">
        <w:tc>
          <w:tcPr>
            <w:tcW w:w="932" w:type="pct"/>
          </w:tcPr>
          <w:p w14:paraId="6817F266"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 xml:space="preserve">Reference point for timing synchronization  </w:t>
            </w:r>
          </w:p>
        </w:tc>
        <w:tc>
          <w:tcPr>
            <w:tcW w:w="4068" w:type="pct"/>
          </w:tcPr>
          <w:p w14:paraId="79BB259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w:t>
            </w:r>
          </w:p>
        </w:tc>
      </w:tr>
      <w:tr w:rsidR="00DB1848" w:rsidRPr="00D11F72" w14:paraId="5F3E39B4" w14:textId="77777777" w:rsidTr="00B84841">
        <w:tc>
          <w:tcPr>
            <w:tcW w:w="932" w:type="pct"/>
          </w:tcPr>
          <w:p w14:paraId="40D63D9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RP Option 1</w:t>
            </w:r>
          </w:p>
          <w:p w14:paraId="7605C6FC" w14:textId="77777777" w:rsidR="00DB1848" w:rsidRPr="00D11F72" w:rsidRDefault="00DB1848" w:rsidP="00B84841">
            <w:pPr>
              <w:rPr>
                <w:rFonts w:asciiTheme="minorHAnsi" w:hAnsiTheme="minorHAnsi" w:cstheme="minorHAnsi"/>
              </w:rPr>
            </w:pPr>
          </w:p>
        </w:tc>
        <w:tc>
          <w:tcPr>
            <w:tcW w:w="4068" w:type="pct"/>
          </w:tcPr>
          <w:p w14:paraId="56AF986C"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The UE determines autonomously the TA corresponding to the service link RTD</w:t>
            </w:r>
          </w:p>
          <w:p w14:paraId="29775036"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To determine the full TA the network needs to broadcast the common TA</w:t>
            </w:r>
          </w:p>
          <w:p w14:paraId="614CED73"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UE can derive/obtain the gateway location</w:t>
            </w:r>
          </w:p>
        </w:tc>
      </w:tr>
      <w:tr w:rsidR="00DB1848" w:rsidRPr="00D11F72" w14:paraId="66900AA6" w14:textId="77777777" w:rsidTr="00B84841">
        <w:tc>
          <w:tcPr>
            <w:tcW w:w="932" w:type="pct"/>
          </w:tcPr>
          <w:p w14:paraId="7138A1E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RP Option 2</w:t>
            </w:r>
          </w:p>
          <w:p w14:paraId="24A904C0" w14:textId="77777777" w:rsidR="00DB1848" w:rsidRPr="00D11F72" w:rsidRDefault="00DB1848" w:rsidP="00B84841">
            <w:pPr>
              <w:rPr>
                <w:rFonts w:asciiTheme="minorHAnsi" w:hAnsiTheme="minorHAnsi" w:cstheme="minorHAnsi"/>
              </w:rPr>
            </w:pPr>
          </w:p>
        </w:tc>
        <w:tc>
          <w:tcPr>
            <w:tcW w:w="4068" w:type="pct"/>
          </w:tcPr>
          <w:p w14:paraId="0327F2C6"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The UE determines autonomously the full TA corresponding to the service link RTD</w:t>
            </w:r>
          </w:p>
          <w:p w14:paraId="2E99522C"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Broadcast common TA may not be needed</w:t>
            </w:r>
          </w:p>
          <w:p w14:paraId="4AF23D53"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But, RTD experienced between the gNB and the RP shall be handheld by the network/gNB. Additional complexities for the gNB to manage the timing offset between the DL and UL frame timing which will shift over time</w:t>
            </w:r>
          </w:p>
          <w:p w14:paraId="4A2773BE"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UE cannot obtain the gateway location</w:t>
            </w:r>
          </w:p>
        </w:tc>
      </w:tr>
      <w:tr w:rsidR="00DB1848" w:rsidRPr="00D11F72" w14:paraId="7B64FA2E" w14:textId="77777777" w:rsidTr="00B84841">
        <w:tc>
          <w:tcPr>
            <w:tcW w:w="932" w:type="pct"/>
          </w:tcPr>
          <w:p w14:paraId="3EF57F3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RP Option 3</w:t>
            </w:r>
          </w:p>
          <w:p w14:paraId="6B1E0C96" w14:textId="77777777" w:rsidR="00DB1848" w:rsidRPr="00D11F72" w:rsidRDefault="00DB1848" w:rsidP="00B84841">
            <w:pPr>
              <w:rPr>
                <w:rFonts w:asciiTheme="minorHAnsi" w:hAnsiTheme="minorHAnsi" w:cstheme="minorHAnsi"/>
              </w:rPr>
            </w:pPr>
          </w:p>
        </w:tc>
        <w:tc>
          <w:tcPr>
            <w:tcW w:w="4068" w:type="pct"/>
          </w:tcPr>
          <w:p w14:paraId="7AD5CBC0"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The UE determines autonomously the partial TA corresponding to the service link RTD</w:t>
            </w:r>
          </w:p>
          <w:p w14:paraId="76F68F4A"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gNB needs to broadcast the common TA</w:t>
            </w:r>
          </w:p>
          <w:p w14:paraId="6BE4048A"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 xml:space="preserve">The delay compensated by network can be a constant value: the timing offset between the DL and UL frame timing is fixed </w:t>
            </w:r>
          </w:p>
          <w:p w14:paraId="258F0950"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UE cannot obtain the gateway location</w:t>
            </w:r>
          </w:p>
        </w:tc>
      </w:tr>
    </w:tbl>
    <w:p w14:paraId="6BDEB8C9" w14:textId="77777777" w:rsidR="00DB1848" w:rsidRPr="00D11F72" w:rsidRDefault="00DB1848" w:rsidP="00DB1848">
      <w:pPr>
        <w:rPr>
          <w:rFonts w:asciiTheme="minorHAnsi" w:hAnsiTheme="minorHAnsi" w:cstheme="minorHAnsi"/>
        </w:rPr>
      </w:pPr>
    </w:p>
    <w:p w14:paraId="5A63DD72" w14:textId="77777777" w:rsidR="00DB1848" w:rsidRPr="00D11F72" w:rsidRDefault="00DB1848" w:rsidP="00DB1848">
      <w:pPr>
        <w:pStyle w:val="DraftProposal"/>
        <w:numPr>
          <w:ilvl w:val="0"/>
          <w:numId w:val="0"/>
        </w:numPr>
        <w:rPr>
          <w:rFonts w:asciiTheme="minorHAnsi" w:hAnsiTheme="minorHAnsi" w:cstheme="minorHAnsi"/>
        </w:rPr>
      </w:pPr>
      <w:r w:rsidRPr="00D11F72">
        <w:rPr>
          <w:rFonts w:asciiTheme="minorHAnsi" w:hAnsiTheme="minorHAnsi" w:cstheme="minorHAnsi"/>
          <w:highlight w:val="cyan"/>
        </w:rPr>
        <w:t xml:space="preserve">Initial Proposal </w:t>
      </w:r>
      <w:r w:rsidRPr="00D11F72">
        <w:rPr>
          <w:rFonts w:asciiTheme="minorHAnsi" w:hAnsiTheme="minorHAnsi" w:cstheme="minorHAnsi"/>
        </w:rPr>
        <w:t>3 : RAN1 to further discuss the following options for initial TA acquisition :</w:t>
      </w:r>
    </w:p>
    <w:p w14:paraId="443343F1" w14:textId="77777777" w:rsidR="00DB1848" w:rsidRPr="00D11F72" w:rsidRDefault="00DB1848" w:rsidP="000059B2">
      <w:pPr>
        <w:pStyle w:val="DraftProposal"/>
        <w:numPr>
          <w:ilvl w:val="0"/>
          <w:numId w:val="16"/>
        </w:numPr>
        <w:spacing w:after="200" w:line="276" w:lineRule="auto"/>
        <w:rPr>
          <w:rFonts w:asciiTheme="minorHAnsi" w:hAnsiTheme="minorHAnsi" w:cstheme="minorHAnsi"/>
        </w:rPr>
      </w:pPr>
      <w:r w:rsidRPr="00D11F72">
        <w:rPr>
          <w:rFonts w:asciiTheme="minorHAnsi" w:hAnsiTheme="minorHAnsi" w:cstheme="minorHAnsi"/>
        </w:rPr>
        <w:t>RP Option 1 : RP is located at the gNB. Common TA indication shall be introduced.</w:t>
      </w:r>
    </w:p>
    <w:p w14:paraId="7DC2531B" w14:textId="77777777" w:rsidR="00DB1848" w:rsidRPr="00D11F72" w:rsidRDefault="00DB1848" w:rsidP="000059B2">
      <w:pPr>
        <w:pStyle w:val="DraftProposal"/>
        <w:numPr>
          <w:ilvl w:val="0"/>
          <w:numId w:val="16"/>
        </w:numPr>
        <w:spacing w:after="200" w:line="276" w:lineRule="auto"/>
        <w:rPr>
          <w:rFonts w:asciiTheme="minorHAnsi" w:hAnsiTheme="minorHAnsi" w:cstheme="minorHAnsi"/>
        </w:rPr>
      </w:pPr>
      <w:r w:rsidRPr="00D11F72">
        <w:rPr>
          <w:rFonts w:asciiTheme="minorHAnsi" w:hAnsiTheme="minorHAnsi" w:cstheme="minorHAnsi"/>
        </w:rPr>
        <w:lastRenderedPageBreak/>
        <w:t>RP Option 2 : RP is located at the satellite. Common TA indication may be avoided.</w:t>
      </w:r>
    </w:p>
    <w:p w14:paraId="22FB3BDB" w14:textId="77777777" w:rsidR="00DB1848" w:rsidRPr="00D11F72" w:rsidRDefault="00DB1848" w:rsidP="000059B2">
      <w:pPr>
        <w:pStyle w:val="DraftProposal"/>
        <w:numPr>
          <w:ilvl w:val="0"/>
          <w:numId w:val="16"/>
        </w:numPr>
        <w:spacing w:after="200" w:line="276" w:lineRule="auto"/>
        <w:rPr>
          <w:rFonts w:asciiTheme="minorHAnsi" w:hAnsiTheme="minorHAnsi" w:cstheme="minorHAnsi"/>
        </w:rPr>
      </w:pPr>
      <w:r w:rsidRPr="00D11F72">
        <w:rPr>
          <w:rFonts w:asciiTheme="minorHAnsi" w:hAnsiTheme="minorHAnsi" w:cstheme="minorHAnsi"/>
        </w:rPr>
        <w:t>RP Option 3 : RP localization is left to the implementation. Common TA indication shall be introduced to support all the foreseen deployment scenarios.</w:t>
      </w:r>
    </w:p>
    <w:p w14:paraId="1B33FC94" w14:textId="77777777" w:rsidR="00DB1848" w:rsidRPr="00D11F72" w:rsidRDefault="00DB1848" w:rsidP="00DB1848">
      <w:pPr>
        <w:pStyle w:val="DraftProposal"/>
        <w:numPr>
          <w:ilvl w:val="0"/>
          <w:numId w:val="0"/>
        </w:numPr>
        <w:rPr>
          <w:rFonts w:asciiTheme="minorHAnsi" w:hAnsiTheme="minorHAnsi" w:cstheme="minorHAnsi"/>
        </w:rPr>
      </w:pPr>
      <w:r w:rsidRPr="00D11F72">
        <w:rPr>
          <w:rFonts w:asciiTheme="minorHAnsi" w:hAnsiTheme="minorHAnsi" w:cstheme="minorHAnsi"/>
        </w:rPr>
        <w:t>Note: The Common TA which is indicated by the network corresponds to the RTD experienced between the RP and the satellite.</w:t>
      </w:r>
    </w:p>
    <w:p w14:paraId="346D8033"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0E2E111D" w14:textId="77777777" w:rsidTr="00B84841">
        <w:tc>
          <w:tcPr>
            <w:tcW w:w="932" w:type="pct"/>
          </w:tcPr>
          <w:p w14:paraId="67DBF479"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7C3EBEE3"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 xml:space="preserve">Comments and views </w:t>
            </w:r>
          </w:p>
        </w:tc>
      </w:tr>
      <w:tr w:rsidR="00DB1848" w:rsidRPr="00D11F72" w14:paraId="6E436444" w14:textId="77777777" w:rsidTr="00B84841">
        <w:tc>
          <w:tcPr>
            <w:tcW w:w="932" w:type="pct"/>
          </w:tcPr>
          <w:p w14:paraId="185348C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4E1A9E9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w:t>
            </w:r>
          </w:p>
        </w:tc>
      </w:tr>
      <w:tr w:rsidR="00DB1848" w:rsidRPr="00D11F72" w14:paraId="673892E0" w14:textId="77777777" w:rsidTr="00B84841">
        <w:tc>
          <w:tcPr>
            <w:tcW w:w="932" w:type="pct"/>
          </w:tcPr>
          <w:p w14:paraId="2A6A7B3E"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5206BAC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 It seems that option 3 is the most flexible, so we prefer option 3.</w:t>
            </w:r>
          </w:p>
        </w:tc>
      </w:tr>
      <w:tr w:rsidR="00DB1848" w:rsidRPr="00D11F72" w14:paraId="2AFD5799" w14:textId="77777777" w:rsidTr="00B84841">
        <w:tc>
          <w:tcPr>
            <w:tcW w:w="932" w:type="pct"/>
          </w:tcPr>
          <w:p w14:paraId="00677DC3"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rPr>
              <w:t>Spreadtrum</w:t>
            </w:r>
            <w:proofErr w:type="spellEnd"/>
          </w:p>
        </w:tc>
        <w:tc>
          <w:tcPr>
            <w:tcW w:w="4068" w:type="pct"/>
          </w:tcPr>
          <w:p w14:paraId="1D5041E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w:t>
            </w:r>
          </w:p>
        </w:tc>
      </w:tr>
      <w:tr w:rsidR="00DB1848" w:rsidRPr="00D11F72" w14:paraId="4BF31344" w14:textId="77777777" w:rsidTr="00B84841">
        <w:tc>
          <w:tcPr>
            <w:tcW w:w="932" w:type="pct"/>
          </w:tcPr>
          <w:p w14:paraId="5416432D"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Huawei</w:t>
            </w:r>
          </w:p>
        </w:tc>
        <w:tc>
          <w:tcPr>
            <w:tcW w:w="4068" w:type="pct"/>
          </w:tcPr>
          <w:p w14:paraId="751BF0D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Fine with proposal 2, and option 3 is preferred as it can flexibly support all the foreseen deployment scenarios.</w:t>
            </w:r>
          </w:p>
        </w:tc>
      </w:tr>
      <w:tr w:rsidR="00DB1848" w:rsidRPr="00D11F72" w14:paraId="09316702" w14:textId="77777777" w:rsidTr="00B84841">
        <w:tc>
          <w:tcPr>
            <w:tcW w:w="932" w:type="pct"/>
          </w:tcPr>
          <w:p w14:paraId="4736E32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1FB54C0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Option 2 and option 3 are not mutually exclusive. Existing TA mechanism already allows for configuring a common TA offset by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D11F72">
              <w:rPr>
                <w:rFonts w:asciiTheme="minorHAnsi" w:hAnsiTheme="minorHAnsi" w:cstheme="minorHAnsi"/>
              </w:rPr>
              <w:t xml:space="preserve"> to some extent (with very limited choices), as in the TA equation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oMath>
            <w:r w:rsidRPr="00D11F72">
              <w:rPr>
                <w:rFonts w:asciiTheme="minorHAnsi" w:hAnsiTheme="minorHAnsi" w:cstheme="minorHAnsi"/>
              </w:rPr>
              <w:t xml:space="preserve">. An additional term e.g.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D11F72">
              <w:rPr>
                <w:rFonts w:asciiTheme="minorHAnsi" w:hAnsiTheme="minorHAnsi" w:cstheme="minorHAnsi"/>
              </w:rPr>
              <w:t xml:space="preserve"> could be further added to this equation for common TA in NTN while not impacting the usage of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D11F72">
              <w:rPr>
                <w:rFonts w:asciiTheme="minorHAnsi" w:hAnsiTheme="minorHAnsi" w:cstheme="minorHAnsi"/>
              </w:rPr>
              <w:t xml:space="preserve"> in existing specification. Meanwhile, NTN UE can calculate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oMath>
            <w:r w:rsidRPr="00D11F72">
              <w:rPr>
                <w:rFonts w:asciiTheme="minorHAnsi" w:hAnsiTheme="minorHAnsi" w:cstheme="minorHAnsi"/>
              </w:rPr>
              <w:t xml:space="preserve"> based on service link delay, for which the serving satellite is the reference point.    </w:t>
            </w:r>
          </w:p>
        </w:tc>
      </w:tr>
      <w:tr w:rsidR="00DB1848" w:rsidRPr="00D11F72" w14:paraId="1DB96087" w14:textId="77777777" w:rsidTr="00B84841">
        <w:tc>
          <w:tcPr>
            <w:tcW w:w="932" w:type="pct"/>
          </w:tcPr>
          <w:p w14:paraId="47496462"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LGE</w:t>
            </w:r>
          </w:p>
        </w:tc>
        <w:tc>
          <w:tcPr>
            <w:tcW w:w="4068" w:type="pct"/>
          </w:tcPr>
          <w:p w14:paraId="659CE754"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Regarding on potential proposal 3, we have some concerns for terminology definition.</w:t>
            </w:r>
          </w:p>
          <w:p w14:paraId="4F6378A7"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In TR in SI phase, the reference point was the specific point within the cell coverage, considered as the criterion for the UE to acquire common TA. But here, the reference point is defined as the point w.r.t. which the TA is computed at UE side.</w:t>
            </w:r>
          </w:p>
          <w:p w14:paraId="3618712A"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Also, in TR in SI phase, the common TA was calculated by adding the TA value of service link (i.e., between satellite and reference point) and feeder link (i.e., between satellite and GTW(or gNB)). But here, the common TA is the RTD between reference point to satellite.</w:t>
            </w:r>
          </w:p>
          <w:p w14:paraId="62BA3192"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noProof/>
                <w:lang w:val="fr-FR" w:eastAsia="fr-FR"/>
              </w:rPr>
              <w:drawing>
                <wp:inline distT="0" distB="0" distL="0" distR="0" wp14:anchorId="0390DE40" wp14:editId="67AB01A8">
                  <wp:extent cx="4815444" cy="1920982"/>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8781" cy="1938270"/>
                          </a:xfrm>
                          <a:prstGeom prst="rect">
                            <a:avLst/>
                          </a:prstGeom>
                          <a:noFill/>
                        </pic:spPr>
                      </pic:pic>
                    </a:graphicData>
                  </a:graphic>
                </wp:inline>
              </w:drawing>
            </w:r>
          </w:p>
          <w:p w14:paraId="1C0C9BA9"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Therefore, we think that it is better to define the terminology (e.g., common TA, reference point) in NTN discussion, and then we can discuss further on related issues.</w:t>
            </w:r>
          </w:p>
          <w:p w14:paraId="2ABC7245" w14:textId="77777777" w:rsidR="00DB1848" w:rsidRPr="00D11F72" w:rsidRDefault="00DB1848" w:rsidP="00B84841">
            <w:pPr>
              <w:rPr>
                <w:rFonts w:asciiTheme="minorHAnsi" w:eastAsia="Malgun Gothic" w:hAnsiTheme="minorHAnsi" w:cstheme="minorHAnsi"/>
              </w:rPr>
            </w:pPr>
          </w:p>
          <w:p w14:paraId="1A788CAC"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Also, Figure 2 should be different from Figure 1, but it is the same here. Figure 2 seems to be wrong.</w:t>
            </w:r>
          </w:p>
        </w:tc>
      </w:tr>
      <w:tr w:rsidR="00DB1848" w:rsidRPr="00D11F72" w14:paraId="6695D54D" w14:textId="77777777" w:rsidTr="00B84841">
        <w:tc>
          <w:tcPr>
            <w:tcW w:w="932" w:type="pct"/>
          </w:tcPr>
          <w:p w14:paraId="6BB8DDCD"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bCs/>
              </w:rPr>
              <w:lastRenderedPageBreak/>
              <w:t>CMCC</w:t>
            </w:r>
          </w:p>
        </w:tc>
        <w:tc>
          <w:tcPr>
            <w:tcW w:w="4068" w:type="pct"/>
          </w:tcPr>
          <w:p w14:paraId="2E21FB9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 with RP Option 1 &amp; 3 preferred.</w:t>
            </w:r>
          </w:p>
          <w:p w14:paraId="68BE4625"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The proposed solution of using initial TA (= UE specific TA + Common TA) for UL TA pre-compensation can achieve unified design.</w:t>
            </w:r>
          </w:p>
        </w:tc>
      </w:tr>
      <w:tr w:rsidR="00DB1848" w:rsidRPr="00D11F72" w14:paraId="418F117B" w14:textId="77777777" w:rsidTr="00B84841">
        <w:tc>
          <w:tcPr>
            <w:tcW w:w="932" w:type="pct"/>
          </w:tcPr>
          <w:p w14:paraId="1D24DF5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2A98C37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w:t>
            </w:r>
          </w:p>
        </w:tc>
      </w:tr>
      <w:tr w:rsidR="00DB1848" w:rsidRPr="00D11F72" w14:paraId="0BB76E73" w14:textId="77777777" w:rsidTr="00B84841">
        <w:tc>
          <w:tcPr>
            <w:tcW w:w="932" w:type="pct"/>
          </w:tcPr>
          <w:p w14:paraId="289E7B7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t>ZTE</w:t>
            </w:r>
          </w:p>
        </w:tc>
        <w:tc>
          <w:tcPr>
            <w:tcW w:w="4068" w:type="pct"/>
          </w:tcPr>
          <w:p w14:paraId="62F27D2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 Unified design with range of indicated common TA from 0 (e.g., corresponding to Option-2) to X (e.g., corresponding to Option-1) can support all implementation.</w:t>
            </w:r>
          </w:p>
        </w:tc>
      </w:tr>
      <w:tr w:rsidR="00DB1848" w:rsidRPr="00D11F72" w14:paraId="34CEAE89" w14:textId="77777777" w:rsidTr="00B84841">
        <w:tc>
          <w:tcPr>
            <w:tcW w:w="932" w:type="pct"/>
          </w:tcPr>
          <w:p w14:paraId="1714F73D"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CATT</w:t>
            </w:r>
          </w:p>
        </w:tc>
        <w:tc>
          <w:tcPr>
            <w:tcW w:w="4068" w:type="pct"/>
          </w:tcPr>
          <w:p w14:paraId="1A5DA14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with LG. Now it defines a new terminology. As stated in TR38.821, full TA=common TA+ UE specific differential TA. If UE compensates the UE specific differential TA, gNB will compensates the common TA. If full TA is compensated by the UE, then common TA can be indicated, if not, no need to indicate the common TA.</w:t>
            </w:r>
          </w:p>
          <w:p w14:paraId="14FFCFA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 our view, UE is only responsible to UE specific differential TA compensation. If the reference point is set in ground, gNB will compensate the feeder link delay+ a part of service link delay. If the reference point is set in satellite, gNB will compensate the feeder link delay only. In both cases, common TA is not needed to indicate.</w:t>
            </w:r>
          </w:p>
        </w:tc>
      </w:tr>
      <w:tr w:rsidR="00DB1848" w:rsidRPr="00D11F72" w14:paraId="315B60D0" w14:textId="77777777" w:rsidTr="00B84841">
        <w:tc>
          <w:tcPr>
            <w:tcW w:w="932" w:type="pct"/>
          </w:tcPr>
          <w:p w14:paraId="780A8852"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471CA7BA"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 proposal 3 as first preference (on basis of flexibility).</w:t>
            </w:r>
          </w:p>
        </w:tc>
      </w:tr>
      <w:tr w:rsidR="00DB1848" w:rsidRPr="00D11F72" w14:paraId="01FE1F17" w14:textId="77777777" w:rsidTr="00B84841">
        <w:tc>
          <w:tcPr>
            <w:tcW w:w="932" w:type="pct"/>
          </w:tcPr>
          <w:p w14:paraId="199DE807"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QC</w:t>
            </w:r>
          </w:p>
        </w:tc>
        <w:tc>
          <w:tcPr>
            <w:tcW w:w="4068" w:type="pct"/>
          </w:tcPr>
          <w:p w14:paraId="59DB0D9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RP option 2 for simplicity and forward compatibility:</w:t>
            </w:r>
          </w:p>
          <w:p w14:paraId="43A42FEB" w14:textId="77777777" w:rsidR="00DB1848" w:rsidRPr="00D11F72" w:rsidRDefault="00DB1848" w:rsidP="000059B2">
            <w:pPr>
              <w:numPr>
                <w:ilvl w:val="0"/>
                <w:numId w:val="20"/>
              </w:numPr>
              <w:spacing w:after="200"/>
              <w:contextualSpacing/>
              <w:rPr>
                <w:rFonts w:asciiTheme="minorHAnsi" w:hAnsiTheme="minorHAnsi" w:cstheme="minorHAnsi"/>
              </w:rPr>
            </w:pPr>
            <w:r w:rsidRPr="00D11F72">
              <w:rPr>
                <w:rFonts w:asciiTheme="minorHAnsi" w:hAnsiTheme="minorHAnsi" w:cstheme="minorHAnsi"/>
              </w:rPr>
              <w:t>Timing reference point needs to be clearly defined so that UEs with and without GNSS can operate together.</w:t>
            </w:r>
          </w:p>
          <w:p w14:paraId="0CCF25B6" w14:textId="77777777" w:rsidR="00DB1848" w:rsidRPr="00D11F72" w:rsidRDefault="00DB1848" w:rsidP="000059B2">
            <w:pPr>
              <w:numPr>
                <w:ilvl w:val="0"/>
                <w:numId w:val="20"/>
              </w:numPr>
              <w:spacing w:after="200"/>
              <w:contextualSpacing/>
              <w:rPr>
                <w:rFonts w:asciiTheme="minorHAnsi" w:hAnsiTheme="minorHAnsi" w:cstheme="minorHAnsi"/>
              </w:rPr>
            </w:pPr>
            <w:r w:rsidRPr="00D11F72">
              <w:rPr>
                <w:rFonts w:asciiTheme="minorHAnsi" w:hAnsiTheme="minorHAnsi" w:cstheme="minorHAnsi"/>
              </w:rPr>
              <w:t xml:space="preserve"> For feeder link (RP to satellite) with inter-satellite links, T_0 can be dynamic and difficult for UE to acquire. </w:t>
            </w:r>
          </w:p>
          <w:p w14:paraId="01E67AB5" w14:textId="77777777" w:rsidR="00DB1848" w:rsidRPr="00D11F72" w:rsidRDefault="00DB1848" w:rsidP="00B84841">
            <w:pPr>
              <w:rPr>
                <w:rFonts w:asciiTheme="minorHAnsi" w:hAnsiTheme="minorHAnsi" w:cstheme="minorHAnsi"/>
                <w:color w:val="632423" w:themeColor="accent2" w:themeShade="80"/>
              </w:rPr>
            </w:pPr>
          </w:p>
        </w:tc>
      </w:tr>
      <w:tr w:rsidR="00DB1848" w:rsidRPr="00D11F72" w14:paraId="55DBA76F" w14:textId="77777777" w:rsidTr="00B84841">
        <w:tc>
          <w:tcPr>
            <w:tcW w:w="932" w:type="pct"/>
          </w:tcPr>
          <w:p w14:paraId="0CFB64B7"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Loon</w:t>
            </w:r>
          </w:p>
        </w:tc>
        <w:tc>
          <w:tcPr>
            <w:tcW w:w="4068" w:type="pct"/>
          </w:tcPr>
          <w:p w14:paraId="2353832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Option 3</w:t>
            </w:r>
          </w:p>
        </w:tc>
      </w:tr>
      <w:tr w:rsidR="00DB1848" w:rsidRPr="00D11F72" w14:paraId="5A0171B4" w14:textId="77777777" w:rsidTr="00B84841">
        <w:tc>
          <w:tcPr>
            <w:tcW w:w="932" w:type="pct"/>
          </w:tcPr>
          <w:p w14:paraId="66B3386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Lenovo/MM</w:t>
            </w:r>
          </w:p>
        </w:tc>
        <w:tc>
          <w:tcPr>
            <w:tcW w:w="4068" w:type="pct"/>
          </w:tcPr>
          <w:p w14:paraId="04876A3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 And agree with LG that the terminology should be discussed.</w:t>
            </w:r>
          </w:p>
        </w:tc>
      </w:tr>
      <w:tr w:rsidR="00DB1848" w:rsidRPr="00D11F72" w14:paraId="56662B5E" w14:textId="77777777" w:rsidTr="00B84841">
        <w:tc>
          <w:tcPr>
            <w:tcW w:w="932" w:type="pct"/>
          </w:tcPr>
          <w:p w14:paraId="0473DE10"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eastAsia="Malgun Gothic" w:hAnsiTheme="minorHAnsi" w:cstheme="minorHAnsi"/>
                <w:bCs/>
              </w:rPr>
              <w:t>ETRI</w:t>
            </w:r>
          </w:p>
        </w:tc>
        <w:tc>
          <w:tcPr>
            <w:tcW w:w="4068" w:type="pct"/>
          </w:tcPr>
          <w:p w14:paraId="6C1AACD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 When the common TA value is 0, the corresponding parameter may not be configured.</w:t>
            </w:r>
          </w:p>
        </w:tc>
      </w:tr>
      <w:tr w:rsidR="00DB1848" w:rsidRPr="00D11F72" w14:paraId="44D24B57" w14:textId="77777777" w:rsidTr="00B84841">
        <w:tc>
          <w:tcPr>
            <w:tcW w:w="932" w:type="pct"/>
          </w:tcPr>
          <w:p w14:paraId="289A9EE0"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4ECDB62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3. Our preference is RP option 1. </w:t>
            </w:r>
          </w:p>
        </w:tc>
      </w:tr>
      <w:tr w:rsidR="00DB1848" w:rsidRPr="00D11F72" w14:paraId="57198964" w14:textId="77777777" w:rsidTr="00B84841">
        <w:tc>
          <w:tcPr>
            <w:tcW w:w="932" w:type="pct"/>
          </w:tcPr>
          <w:p w14:paraId="52A11987"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095D307B"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proposal 3. And prefer RP option 3. RP location should be left for network implementation. For LEO, the feeder link delay varies and option 1 and option 2 does not work well in our view.</w:t>
            </w:r>
          </w:p>
        </w:tc>
      </w:tr>
      <w:tr w:rsidR="00DB1848" w:rsidRPr="00D11F72" w14:paraId="65C776AD" w14:textId="77777777" w:rsidTr="00B84841">
        <w:tc>
          <w:tcPr>
            <w:tcW w:w="932" w:type="pct"/>
          </w:tcPr>
          <w:p w14:paraId="09B8AFB3"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0D392EDC"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Prefer RP Option2 for easy implementation on the UE side</w:t>
            </w:r>
          </w:p>
        </w:tc>
      </w:tr>
      <w:tr w:rsidR="00DB1848" w:rsidRPr="00D11F72" w14:paraId="4EE4CC2D" w14:textId="77777777" w:rsidTr="00B84841">
        <w:tc>
          <w:tcPr>
            <w:tcW w:w="932" w:type="pct"/>
          </w:tcPr>
          <w:p w14:paraId="3020B300" w14:textId="77777777" w:rsidR="00DB1848" w:rsidRPr="00D11F72" w:rsidRDefault="00DB1848" w:rsidP="00B84841">
            <w:pPr>
              <w:rPr>
                <w:rFonts w:asciiTheme="minorHAnsi" w:hAnsiTheme="minorHAnsi" w:cstheme="minorHAnsi"/>
                <w:bCs/>
                <w:lang w:eastAsia="ja-JP"/>
              </w:rPr>
            </w:pPr>
            <w:r w:rsidRPr="00D11F72">
              <w:rPr>
                <w:rFonts w:asciiTheme="minorHAnsi" w:eastAsia="MS Gothic" w:hAnsiTheme="minorHAnsi" w:cstheme="minorHAnsi"/>
                <w:bCs/>
                <w:lang w:eastAsia="ja-JP"/>
              </w:rPr>
              <w:t>OPPO</w:t>
            </w:r>
          </w:p>
        </w:tc>
        <w:tc>
          <w:tcPr>
            <w:tcW w:w="4068" w:type="pct"/>
          </w:tcPr>
          <w:p w14:paraId="717FCCE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3 to further clarify these three options.</w:t>
            </w:r>
          </w:p>
        </w:tc>
      </w:tr>
      <w:tr w:rsidR="00DB1848" w:rsidRPr="00D11F72" w14:paraId="08719713" w14:textId="77777777" w:rsidTr="00B84841">
        <w:tc>
          <w:tcPr>
            <w:tcW w:w="932" w:type="pct"/>
          </w:tcPr>
          <w:p w14:paraId="3A79C9C4" w14:textId="77777777" w:rsidR="00DB1848" w:rsidRPr="00D11F72" w:rsidRDefault="00DB1848" w:rsidP="00B84841">
            <w:pPr>
              <w:rPr>
                <w:rFonts w:asciiTheme="minorHAnsi" w:eastAsia="MS Gothic" w:hAnsiTheme="minorHAnsi" w:cstheme="minorHAnsi"/>
                <w:bCs/>
                <w:lang w:eastAsia="ja-JP"/>
              </w:rPr>
            </w:pPr>
            <w:r w:rsidRPr="00D11F72">
              <w:rPr>
                <w:rFonts w:asciiTheme="minorHAnsi" w:hAnsiTheme="minorHAnsi" w:cstheme="minorHAnsi"/>
                <w:lang w:eastAsia="ja-JP"/>
              </w:rPr>
              <w:t>Thales</w:t>
            </w:r>
          </w:p>
        </w:tc>
        <w:tc>
          <w:tcPr>
            <w:tcW w:w="4068" w:type="pct"/>
          </w:tcPr>
          <w:p w14:paraId="6D3E41DC"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From our perspective, RP Option 3 can be adopted as baseline</w:t>
            </w:r>
          </w:p>
        </w:tc>
      </w:tr>
      <w:tr w:rsidR="00DB1848" w:rsidRPr="00D11F72" w14:paraId="62F2992F" w14:textId="77777777" w:rsidTr="00B84841">
        <w:tc>
          <w:tcPr>
            <w:tcW w:w="932" w:type="pct"/>
          </w:tcPr>
          <w:p w14:paraId="08BD7B03"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lang w:eastAsia="ja-JP"/>
              </w:rPr>
              <w:t>Sony</w:t>
            </w:r>
          </w:p>
        </w:tc>
        <w:tc>
          <w:tcPr>
            <w:tcW w:w="4068" w:type="pct"/>
          </w:tcPr>
          <w:p w14:paraId="6824E406"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The option in which the RP is on the service link is different to option 3 as discussed here. See R1-2005574.</w:t>
            </w:r>
          </w:p>
          <w:p w14:paraId="6A4CB463"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In this option:</w:t>
            </w:r>
          </w:p>
          <w:p w14:paraId="1BB11D9F" w14:textId="77777777" w:rsidR="00DB1848" w:rsidRPr="00D11F72" w:rsidRDefault="00DB1848" w:rsidP="000059B2">
            <w:pPr>
              <w:pStyle w:val="Paragraphedeliste"/>
              <w:widowControl w:val="0"/>
              <w:numPr>
                <w:ilvl w:val="0"/>
                <w:numId w:val="24"/>
              </w:numPr>
              <w:autoSpaceDE w:val="0"/>
              <w:autoSpaceDN w:val="0"/>
              <w:adjustRightInd w:val="0"/>
              <w:spacing w:after="200"/>
              <w:contextualSpacing/>
              <w:rPr>
                <w:rFonts w:asciiTheme="minorHAnsi" w:hAnsiTheme="minorHAnsi" w:cstheme="minorHAnsi"/>
                <w:lang w:eastAsia="zh-CN"/>
              </w:rPr>
            </w:pPr>
            <w:r w:rsidRPr="00D11F72">
              <w:rPr>
                <w:rFonts w:asciiTheme="minorHAnsi" w:hAnsiTheme="minorHAnsi" w:cstheme="minorHAnsi"/>
                <w:lang w:eastAsia="zh-CN"/>
              </w:rPr>
              <w:t>Network indicates the common TA (this could be either the RTD from RP to satellite in cases where network compensates for feeder-link or RTD from RP to gNB in case where network does not compensate for feeder link RTD).</w:t>
            </w:r>
          </w:p>
          <w:p w14:paraId="74CA2690" w14:textId="77777777" w:rsidR="00DB1848" w:rsidRPr="00D11F72" w:rsidRDefault="00DB1848" w:rsidP="000059B2">
            <w:pPr>
              <w:pStyle w:val="Paragraphedeliste"/>
              <w:widowControl w:val="0"/>
              <w:numPr>
                <w:ilvl w:val="0"/>
                <w:numId w:val="24"/>
              </w:numPr>
              <w:autoSpaceDE w:val="0"/>
              <w:autoSpaceDN w:val="0"/>
              <w:adjustRightInd w:val="0"/>
              <w:spacing w:after="200"/>
              <w:contextualSpacing/>
              <w:rPr>
                <w:rFonts w:asciiTheme="minorHAnsi" w:hAnsiTheme="minorHAnsi" w:cstheme="minorHAnsi"/>
                <w:lang w:eastAsia="zh-CN"/>
              </w:rPr>
            </w:pPr>
            <w:r w:rsidRPr="00D11F72">
              <w:rPr>
                <w:rFonts w:asciiTheme="minorHAnsi" w:hAnsiTheme="minorHAnsi" w:cstheme="minorHAnsi"/>
                <w:lang w:eastAsia="zh-CN"/>
              </w:rPr>
              <w:t xml:space="preserve">UE acquires UE-specific delay (RTD from UE to RP). GNSS-capable UEs can calculate this delay autonomously with additional ephemeris and RP location information. For forward compatibility, UEs without GNSS can acquire this delay through RACH. During the SI phase and in TR38.821 current preambles were shown to be good enough for </w:t>
            </w:r>
            <w:r w:rsidRPr="00D11F72">
              <w:rPr>
                <w:rFonts w:asciiTheme="minorHAnsi" w:hAnsiTheme="minorHAnsi" w:cstheme="minorHAnsi"/>
                <w:lang w:eastAsia="zh-CN"/>
              </w:rPr>
              <w:lastRenderedPageBreak/>
              <w:t>this RACH. This is not the case for Option 3’s Fig 3 which requires much longer PRACH preambles.</w:t>
            </w:r>
          </w:p>
          <w:p w14:paraId="0A365F4C" w14:textId="77777777" w:rsidR="00DB1848" w:rsidRPr="00D11F72" w:rsidRDefault="00DB1848" w:rsidP="00B84841">
            <w:pPr>
              <w:spacing w:after="120"/>
              <w:rPr>
                <w:rFonts w:asciiTheme="minorHAnsi" w:hAnsiTheme="minorHAnsi" w:cstheme="minorHAnsi"/>
                <w:lang w:eastAsia="zh-CN"/>
              </w:rPr>
            </w:pPr>
            <w:r w:rsidRPr="00D11F72">
              <w:rPr>
                <w:rFonts w:asciiTheme="minorHAnsi" w:hAnsiTheme="minorHAnsi" w:cstheme="minorHAnsi"/>
                <w:lang w:eastAsia="zh-CN"/>
              </w:rPr>
              <w:t>Before, PRACH, UE compensates only the common TA.</w:t>
            </w:r>
          </w:p>
        </w:tc>
      </w:tr>
      <w:tr w:rsidR="001A3F5B" w:rsidRPr="00D11F72" w14:paraId="1411F4D6" w14:textId="77777777" w:rsidTr="00B84841">
        <w:tc>
          <w:tcPr>
            <w:tcW w:w="932" w:type="pct"/>
          </w:tcPr>
          <w:p w14:paraId="2784FE5A" w14:textId="687A462D" w:rsidR="001A3F5B" w:rsidRPr="00D11F72" w:rsidRDefault="001A3F5B" w:rsidP="00B84841">
            <w:pPr>
              <w:rPr>
                <w:rFonts w:asciiTheme="minorHAnsi" w:hAnsiTheme="minorHAnsi" w:cstheme="minorHAnsi"/>
                <w:lang w:eastAsia="ja-JP"/>
              </w:rPr>
            </w:pPr>
            <w:r w:rsidRPr="00D11F72">
              <w:rPr>
                <w:rFonts w:asciiTheme="minorHAnsi" w:hAnsiTheme="minorHAnsi" w:cstheme="minorHAnsi"/>
              </w:rPr>
              <w:lastRenderedPageBreak/>
              <w:t>SS</w:t>
            </w:r>
          </w:p>
        </w:tc>
        <w:tc>
          <w:tcPr>
            <w:tcW w:w="4068" w:type="pct"/>
          </w:tcPr>
          <w:p w14:paraId="341E939E" w14:textId="35E31DA4" w:rsidR="001A3F5B" w:rsidRPr="00D11F72" w:rsidRDefault="001A3F5B" w:rsidP="00B84841">
            <w:pPr>
              <w:rPr>
                <w:rFonts w:asciiTheme="minorHAnsi" w:hAnsiTheme="minorHAnsi" w:cstheme="minorHAnsi"/>
                <w:lang w:eastAsia="zh-CN"/>
              </w:rPr>
            </w:pPr>
            <w:r w:rsidRPr="00D11F72">
              <w:rPr>
                <w:rFonts w:asciiTheme="minorHAnsi" w:hAnsiTheme="minorHAnsi" w:cstheme="minorHAnsi"/>
              </w:rPr>
              <w:t>Support Option 3</w:t>
            </w:r>
          </w:p>
        </w:tc>
      </w:tr>
      <w:tr w:rsidR="005603D8" w:rsidRPr="00D11F72" w14:paraId="28992A69" w14:textId="77777777" w:rsidTr="00B84841">
        <w:tc>
          <w:tcPr>
            <w:tcW w:w="932" w:type="pct"/>
          </w:tcPr>
          <w:p w14:paraId="276864A5" w14:textId="7F5A44A2" w:rsidR="005603D8" w:rsidRPr="00D11F72" w:rsidRDefault="005603D8"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6AE9DB91" w14:textId="4507E579" w:rsidR="005603D8" w:rsidRPr="00D11F72" w:rsidRDefault="005603D8" w:rsidP="00B84841">
            <w:pPr>
              <w:rPr>
                <w:rFonts w:asciiTheme="minorHAnsi" w:hAnsiTheme="minorHAnsi" w:cstheme="minorHAnsi"/>
              </w:rPr>
            </w:pPr>
            <w:r w:rsidRPr="00D11F72">
              <w:rPr>
                <w:rFonts w:asciiTheme="minorHAnsi" w:hAnsiTheme="minorHAnsi" w:cstheme="minorHAnsi"/>
              </w:rPr>
              <w:t>Agree with LGs comment as now definition of RP is confusing. We believe that UE will measure the RTD of service link and then network will provide the additional TA corresponding to feeder link to UE. With this understanding we believe option 2 is preferred. As same can be achieved by option 3 as well.</w:t>
            </w:r>
          </w:p>
        </w:tc>
      </w:tr>
      <w:tr w:rsidR="00600F38" w:rsidRPr="00D11F72" w14:paraId="24DA776C" w14:textId="77777777" w:rsidTr="00B84841">
        <w:tc>
          <w:tcPr>
            <w:tcW w:w="932" w:type="pct"/>
          </w:tcPr>
          <w:p w14:paraId="2E76D54B" w14:textId="7743D23D" w:rsidR="00600F38" w:rsidRPr="00D11F72" w:rsidRDefault="00600F38" w:rsidP="00B84841">
            <w:pPr>
              <w:rPr>
                <w:rFonts w:asciiTheme="minorHAnsi" w:hAnsiTheme="minorHAnsi" w:cstheme="minorHAnsi"/>
              </w:rPr>
            </w:pPr>
            <w:proofErr w:type="spellStart"/>
            <w:r>
              <w:rPr>
                <w:rFonts w:cstheme="minorHAnsi"/>
                <w:bCs/>
                <w:color w:val="632423" w:themeColor="accent2" w:themeShade="80"/>
              </w:rPr>
              <w:t>Ligado</w:t>
            </w:r>
            <w:proofErr w:type="spellEnd"/>
          </w:p>
        </w:tc>
        <w:tc>
          <w:tcPr>
            <w:tcW w:w="4068" w:type="pct"/>
          </w:tcPr>
          <w:p w14:paraId="1FE16488" w14:textId="7FE56F68" w:rsidR="00600F38" w:rsidRPr="00D11F72" w:rsidRDefault="00600F38" w:rsidP="00B84841">
            <w:pPr>
              <w:rPr>
                <w:rFonts w:asciiTheme="minorHAnsi" w:hAnsiTheme="minorHAnsi" w:cstheme="minorHAnsi"/>
              </w:rPr>
            </w:pPr>
            <w:r>
              <w:rPr>
                <w:rFonts w:cstheme="minorHAnsi"/>
              </w:rPr>
              <w:t>Support Option 2 (RP at satellite) This is the simplest implementation, per proposals 9, 6 and 1 below. We do not support broadcast of common TA.</w:t>
            </w:r>
          </w:p>
        </w:tc>
      </w:tr>
    </w:tbl>
    <w:p w14:paraId="0FEB9138" w14:textId="77777777" w:rsidR="00DB1848" w:rsidRPr="00D11F72" w:rsidRDefault="00DB1848" w:rsidP="00DB1848">
      <w:pPr>
        <w:rPr>
          <w:rFonts w:asciiTheme="minorHAnsi" w:hAnsiTheme="minorHAnsi" w:cstheme="minorHAnsi"/>
        </w:rPr>
      </w:pPr>
    </w:p>
    <w:p w14:paraId="5B2ECF75"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following proposals and observations regarding the RP were discussed by different companies:</w:t>
      </w:r>
    </w:p>
    <w:tbl>
      <w:tblPr>
        <w:tblStyle w:val="Grilledutableau"/>
        <w:tblW w:w="5000" w:type="pct"/>
        <w:tblLook w:val="04A0" w:firstRow="1" w:lastRow="0" w:firstColumn="1" w:lastColumn="0" w:noHBand="0" w:noVBand="1"/>
      </w:tblPr>
      <w:tblGrid>
        <w:gridCol w:w="1837"/>
        <w:gridCol w:w="8018"/>
      </w:tblGrid>
      <w:tr w:rsidR="00DB1848" w:rsidRPr="00D11F72" w14:paraId="0D45A07F" w14:textId="77777777" w:rsidTr="00B84841">
        <w:tc>
          <w:tcPr>
            <w:tcW w:w="932" w:type="pct"/>
          </w:tcPr>
          <w:p w14:paraId="2DD9AB99"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1298DC3C"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71EB76AF" w14:textId="77777777" w:rsidTr="00B84841">
        <w:tc>
          <w:tcPr>
            <w:tcW w:w="932" w:type="pct"/>
          </w:tcPr>
          <w:p w14:paraId="432AF28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61A7802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9</w:t>
            </w:r>
            <w:r w:rsidRPr="00D11F72">
              <w:rPr>
                <w:rFonts w:asciiTheme="minorHAnsi" w:hAnsiTheme="minorHAnsi" w:cstheme="minorHAnsi"/>
              </w:rPr>
              <w:tab/>
              <w:t>The serving satellite should serve as the point of time and frequency reference in an NTN</w:t>
            </w:r>
          </w:p>
        </w:tc>
      </w:tr>
      <w:tr w:rsidR="00DB1848" w:rsidRPr="00D11F72" w14:paraId="3D606D7E" w14:textId="77777777" w:rsidTr="00B84841">
        <w:tc>
          <w:tcPr>
            <w:tcW w:w="932" w:type="pct"/>
          </w:tcPr>
          <w:p w14:paraId="71350BB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Thales</w:t>
            </w:r>
          </w:p>
        </w:tc>
        <w:tc>
          <w:tcPr>
            <w:tcW w:w="4068" w:type="pct"/>
          </w:tcPr>
          <w:p w14:paraId="1B0F33F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w:t>
            </w:r>
            <w:r w:rsidRPr="00D11F72">
              <w:rPr>
                <w:rFonts w:asciiTheme="minorHAnsi" w:hAnsiTheme="minorHAnsi" w:cstheme="minorHAnsi"/>
              </w:rPr>
              <w:tab/>
              <w:t>Consider the satellite as the reference from a timing and frequency synchronization point of view</w:t>
            </w:r>
          </w:p>
          <w:p w14:paraId="31484A8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7:</w:t>
            </w:r>
            <w:r w:rsidRPr="00D11F72">
              <w:rPr>
                <w:rFonts w:asciiTheme="minorHAnsi" w:hAnsiTheme="minorHAnsi" w:cstheme="minorHAnsi"/>
              </w:rPr>
              <w:tab/>
              <w:t>Broadcast the common delay between the gNB and the satellite in the NTN SIB</w:t>
            </w:r>
          </w:p>
        </w:tc>
      </w:tr>
      <w:tr w:rsidR="00DB1848" w:rsidRPr="00D11F72" w14:paraId="7B178EFD" w14:textId="77777777" w:rsidTr="00B84841">
        <w:tc>
          <w:tcPr>
            <w:tcW w:w="932" w:type="pct"/>
          </w:tcPr>
          <w:p w14:paraId="3755610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Qualcomm Incorporated</w:t>
            </w:r>
          </w:p>
        </w:tc>
        <w:tc>
          <w:tcPr>
            <w:tcW w:w="4068" w:type="pct"/>
          </w:tcPr>
          <w:p w14:paraId="6179073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In NTN, UE targets UL transmit time and frequency at the arrival of its connected satellite, i.e., UE does not autonomously compensate time delay and frequency errors introduced by the satellite transponder and the feeder link.</w:t>
            </w:r>
          </w:p>
        </w:tc>
      </w:tr>
      <w:tr w:rsidR="00DB1848" w:rsidRPr="00D11F72" w14:paraId="5F4F52ED" w14:textId="77777777" w:rsidTr="00B84841">
        <w:tc>
          <w:tcPr>
            <w:tcW w:w="932" w:type="pct"/>
          </w:tcPr>
          <w:p w14:paraId="51D58C5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w:t>
            </w:r>
          </w:p>
        </w:tc>
        <w:tc>
          <w:tcPr>
            <w:tcW w:w="4068" w:type="pct"/>
          </w:tcPr>
          <w:p w14:paraId="0875354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7: Further discuss the following two options for Autonomous acquisition of the TA at UE:</w:t>
            </w:r>
          </w:p>
          <w:p w14:paraId="1389B89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-UE uses the satellite time as the reference point for timing synchronization  </w:t>
            </w:r>
          </w:p>
          <w:p w14:paraId="257A490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-UE uses the Gateway/gNB time as the reference point for timing synchronization</w:t>
            </w:r>
          </w:p>
        </w:tc>
      </w:tr>
      <w:tr w:rsidR="00DB1848" w:rsidRPr="00D11F72" w14:paraId="67A13D8F" w14:textId="77777777" w:rsidTr="00B84841">
        <w:tc>
          <w:tcPr>
            <w:tcW w:w="932" w:type="pct"/>
          </w:tcPr>
          <w:p w14:paraId="012D245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CAICT</w:t>
            </w:r>
          </w:p>
        </w:tc>
        <w:tc>
          <w:tcPr>
            <w:tcW w:w="4068" w:type="pct"/>
          </w:tcPr>
          <w:p w14:paraId="3BD7FA1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Proposal1: It is suggested to let the network measure the timing offset between the DL and UL frame introduced by the feeder link and indicate it to the UE for TA refinement in case of satellite with transparent payload.</w:t>
            </w:r>
          </w:p>
        </w:tc>
      </w:tr>
      <w:tr w:rsidR="00DB1848" w:rsidRPr="00D11F72" w14:paraId="2D2AAF1D" w14:textId="77777777" w:rsidTr="00B84841">
        <w:tc>
          <w:tcPr>
            <w:tcW w:w="932" w:type="pct"/>
          </w:tcPr>
          <w:p w14:paraId="2FC3850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CATT</w:t>
            </w:r>
          </w:p>
        </w:tc>
        <w:tc>
          <w:tcPr>
            <w:tcW w:w="4068" w:type="pct"/>
          </w:tcPr>
          <w:p w14:paraId="7AD2E42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Considering the implementation flexibility, reference point can be set in the satellite or on the earth. If reference point is in the satellite, UE is only required to compensate the service link TA, and gNB compensates the feeder link TA.</w:t>
            </w:r>
          </w:p>
          <w:p w14:paraId="0786EBF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Observation 3: Compensation of full TA would cause additional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overhead, and complicate UE </w:t>
            </w:r>
            <w:proofErr w:type="spellStart"/>
            <w:r w:rsidRPr="00D11F72">
              <w:rPr>
                <w:rFonts w:asciiTheme="minorHAnsi" w:hAnsiTheme="minorHAnsi" w:cstheme="minorHAnsi"/>
              </w:rPr>
              <w:t>behaviors</w:t>
            </w:r>
            <w:proofErr w:type="spellEnd"/>
            <w:r w:rsidRPr="00D11F72">
              <w:rPr>
                <w:rFonts w:asciiTheme="minorHAnsi" w:hAnsiTheme="minorHAnsi" w:cstheme="minorHAnsi"/>
              </w:rPr>
              <w:t>.</w:t>
            </w:r>
          </w:p>
          <w:p w14:paraId="5E16D65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UE only needs to compensate for the UE-specific differential TA.</w:t>
            </w:r>
          </w:p>
        </w:tc>
      </w:tr>
      <w:tr w:rsidR="00DB1848" w:rsidRPr="00D11F72" w14:paraId="04EFFC96" w14:textId="77777777" w:rsidTr="00B84841">
        <w:tc>
          <w:tcPr>
            <w:tcW w:w="932" w:type="pct"/>
          </w:tcPr>
          <w:p w14:paraId="598CB2A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CMCC</w:t>
            </w:r>
          </w:p>
        </w:tc>
        <w:tc>
          <w:tcPr>
            <w:tcW w:w="4068" w:type="pct"/>
          </w:tcPr>
          <w:p w14:paraId="05AE25E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W.r.t. Option 1 (Autonomous acquisition of the TA at UE) in transparent payload case, Alt 2a (i.e., UE specific differential TA compensation at UE side, where the reference point is co-located with the satellite) can be considered for FDD only mode, since it can minimum network indication overhead.</w:t>
            </w:r>
          </w:p>
        </w:tc>
      </w:tr>
      <w:tr w:rsidR="00DB1848" w:rsidRPr="00D11F72" w14:paraId="238CA802" w14:textId="77777777" w:rsidTr="00B84841">
        <w:tc>
          <w:tcPr>
            <w:tcW w:w="932" w:type="pct"/>
          </w:tcPr>
          <w:p w14:paraId="05B9C3C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Panasonic</w:t>
            </w:r>
          </w:p>
        </w:tc>
        <w:tc>
          <w:tcPr>
            <w:tcW w:w="4068" w:type="pct"/>
          </w:tcPr>
          <w:p w14:paraId="4298BFD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Significant DL-UL time difference might be observed at gNB depending on NTN scenarios. Cell specific TA offset (or common TA) via SIB would be useful to reduce the DL-UL time difference to a manageable level at gNB</w:t>
            </w:r>
          </w:p>
          <w:p w14:paraId="7903D84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2: Cell specific TA offset should be supported in order to allow compensation of feeder </w:t>
            </w:r>
            <w:r w:rsidRPr="00D11F72">
              <w:rPr>
                <w:rFonts w:asciiTheme="minorHAnsi" w:hAnsiTheme="minorHAnsi" w:cstheme="minorHAnsi"/>
              </w:rPr>
              <w:lastRenderedPageBreak/>
              <w:t xml:space="preserve">link delay to some extent.  </w:t>
            </w:r>
          </w:p>
        </w:tc>
      </w:tr>
      <w:tr w:rsidR="00DB1848" w:rsidRPr="00D11F72" w14:paraId="6A274825" w14:textId="77777777" w:rsidTr="00B84841">
        <w:tc>
          <w:tcPr>
            <w:tcW w:w="932" w:type="pct"/>
          </w:tcPr>
          <w:p w14:paraId="66161F9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Xiaomi</w:t>
            </w:r>
          </w:p>
        </w:tc>
        <w:tc>
          <w:tcPr>
            <w:tcW w:w="4068" w:type="pct"/>
          </w:tcPr>
          <w:p w14:paraId="79C65C3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In order to reduce impacts to UEs, common TA compensated by network is preferred.</w:t>
            </w:r>
          </w:p>
          <w:p w14:paraId="49CC6F9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The RTD of feeder link should be transparent to UEs.</w:t>
            </w:r>
          </w:p>
          <w:p w14:paraId="42E1C3F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The common TA coming from service link and feeder link should be compensated by network, and is transparent to UEs</w:t>
            </w:r>
          </w:p>
        </w:tc>
      </w:tr>
      <w:tr w:rsidR="00DB1848" w:rsidRPr="00D11F72" w14:paraId="58842E98" w14:textId="77777777" w:rsidTr="00B84841">
        <w:tc>
          <w:tcPr>
            <w:tcW w:w="932" w:type="pct"/>
          </w:tcPr>
          <w:p w14:paraId="0007B1D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Nokia</w:t>
            </w:r>
          </w:p>
        </w:tc>
        <w:tc>
          <w:tcPr>
            <w:tcW w:w="4068" w:type="pct"/>
          </w:tcPr>
          <w:p w14:paraId="423E95B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6: If the gNB is set to pre-compensate the Feeder Link delay, the UL timing will shift over time relative to the DL reference derived from the gNB.</w:t>
            </w:r>
          </w:p>
          <w:p w14:paraId="76027D0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7: If the gNB is set to pre-compensate the Feeder Link delay, there will be an impact in the procedure of autonomous adjustment of TA by the UEs in connected mode</w:t>
            </w:r>
          </w:p>
        </w:tc>
      </w:tr>
      <w:tr w:rsidR="00DB1848" w:rsidRPr="00D11F72" w14:paraId="6A1E7856" w14:textId="77777777" w:rsidTr="00B84841">
        <w:tc>
          <w:tcPr>
            <w:tcW w:w="932" w:type="pct"/>
          </w:tcPr>
          <w:p w14:paraId="61FC532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ZTE </w:t>
            </w:r>
          </w:p>
        </w:tc>
        <w:tc>
          <w:tcPr>
            <w:tcW w:w="4068" w:type="pct"/>
          </w:tcPr>
          <w:p w14:paraId="280F32D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Full TA compensation at UE side to ensure the DL/UL frame boundary alignment at BS side should be considered as the baseline assumption.</w:t>
            </w:r>
          </w:p>
        </w:tc>
      </w:tr>
      <w:tr w:rsidR="00DB1848" w:rsidRPr="00D11F72" w14:paraId="71D1D2A2" w14:textId="77777777" w:rsidTr="00B84841">
        <w:tc>
          <w:tcPr>
            <w:tcW w:w="932" w:type="pct"/>
          </w:tcPr>
          <w:p w14:paraId="2DFB5C5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Huawei</w:t>
            </w:r>
          </w:p>
        </w:tc>
        <w:tc>
          <w:tcPr>
            <w:tcW w:w="4068" w:type="pct"/>
          </w:tcPr>
          <w:p w14:paraId="1F12ABC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5: The time-variant timing offset between the DL and UL frame timing may introduce much more complexities to the gNB.</w:t>
            </w:r>
          </w:p>
          <w:p w14:paraId="2A53FAC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The delay compensated by the network can be a constant value instead of the feeder link RTD, considering the implementation complexity at gNB side.</w:t>
            </w:r>
          </w:p>
          <w:p w14:paraId="72C7B0A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For GNSS UE, introduce common TA parameter(s) to derive a feasible TA.</w:t>
            </w:r>
          </w:p>
        </w:tc>
      </w:tr>
    </w:tbl>
    <w:p w14:paraId="198A7F60" w14:textId="77777777" w:rsidR="00DB1848" w:rsidRPr="00D11F72" w:rsidRDefault="00DB1848" w:rsidP="00DB1848">
      <w:pPr>
        <w:rPr>
          <w:rFonts w:asciiTheme="minorHAnsi" w:hAnsiTheme="minorHAnsi" w:cstheme="minorHAnsi"/>
        </w:rPr>
      </w:pPr>
    </w:p>
    <w:p w14:paraId="7145365A" w14:textId="77777777" w:rsidR="00DB1848" w:rsidRPr="00D11F72" w:rsidRDefault="00DB1848" w:rsidP="00DB1848">
      <w:pPr>
        <w:rPr>
          <w:rFonts w:asciiTheme="minorHAnsi" w:hAnsiTheme="minorHAnsi" w:cstheme="minorHAnsi"/>
        </w:rPr>
      </w:pPr>
    </w:p>
    <w:p w14:paraId="0743088B" w14:textId="77777777" w:rsidR="00DB1848" w:rsidRPr="00D11F72" w:rsidRDefault="00DB1848" w:rsidP="00DB1848">
      <w:pPr>
        <w:pStyle w:val="Titre4"/>
        <w:rPr>
          <w:rFonts w:asciiTheme="minorHAnsi" w:hAnsiTheme="minorHAnsi" w:cstheme="minorHAnsi"/>
        </w:rPr>
      </w:pPr>
      <w:r w:rsidRPr="00D11F72">
        <w:rPr>
          <w:rFonts w:asciiTheme="minorHAnsi" w:hAnsiTheme="minorHAnsi" w:cstheme="minorHAnsi"/>
        </w:rPr>
        <w:t>UE specific TA definition</w:t>
      </w:r>
    </w:p>
    <w:p w14:paraId="31AB7B10"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With option 1, the UE needs to acquire autonomously its UE specific TA. Most companies proposed that  this UE specific TA corresponds to the service link RTD.</w:t>
      </w:r>
    </w:p>
    <w:p w14:paraId="1A9CE1FE" w14:textId="77777777" w:rsidR="00DB1848" w:rsidRPr="00D11F72" w:rsidRDefault="00DB1848" w:rsidP="00DB1848">
      <w:pPr>
        <w:pStyle w:val="DraftProposal"/>
        <w:numPr>
          <w:ilvl w:val="0"/>
          <w:numId w:val="0"/>
        </w:numPr>
        <w:rPr>
          <w:rFonts w:asciiTheme="minorHAnsi" w:hAnsiTheme="minorHAnsi" w:cstheme="minorHAnsi"/>
        </w:rPr>
      </w:pPr>
      <w:r w:rsidRPr="00D11F72">
        <w:rPr>
          <w:rFonts w:asciiTheme="minorHAnsi" w:hAnsiTheme="minorHAnsi" w:cstheme="minorHAnsi"/>
          <w:highlight w:val="cyan"/>
        </w:rPr>
        <w:t xml:space="preserve">Initial Proposal </w:t>
      </w:r>
      <w:r w:rsidRPr="00D11F72">
        <w:rPr>
          <w:rFonts w:asciiTheme="minorHAnsi" w:hAnsiTheme="minorHAnsi" w:cstheme="minorHAnsi"/>
        </w:rPr>
        <w:t>4 : In case of Autonomous acquisition of the TA (i.e. Option 1), the UE specific TA shall correspond to the RTD experienced on the service link.</w:t>
      </w:r>
    </w:p>
    <w:p w14:paraId="0F968433"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6EAA28AD" w14:textId="77777777" w:rsidTr="00B84841">
        <w:tc>
          <w:tcPr>
            <w:tcW w:w="932" w:type="pct"/>
          </w:tcPr>
          <w:p w14:paraId="1C5A517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FF46A98"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 xml:space="preserve">Comments and views </w:t>
            </w:r>
          </w:p>
        </w:tc>
      </w:tr>
      <w:tr w:rsidR="00DB1848" w:rsidRPr="00D11F72" w14:paraId="7B9F01F8" w14:textId="77777777" w:rsidTr="00B84841">
        <w:tc>
          <w:tcPr>
            <w:tcW w:w="932" w:type="pct"/>
          </w:tcPr>
          <w:p w14:paraId="10E75E6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171E2C8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4</w:t>
            </w:r>
          </w:p>
        </w:tc>
      </w:tr>
      <w:tr w:rsidR="00DB1848" w:rsidRPr="00D11F72" w14:paraId="776FA788" w14:textId="77777777" w:rsidTr="00B84841">
        <w:tc>
          <w:tcPr>
            <w:tcW w:w="932" w:type="pct"/>
          </w:tcPr>
          <w:p w14:paraId="1E1B798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1F11582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4.</w:t>
            </w:r>
          </w:p>
        </w:tc>
      </w:tr>
      <w:tr w:rsidR="00DB1848" w:rsidRPr="00D11F72" w14:paraId="32FFA6D2" w14:textId="77777777" w:rsidTr="00B84841">
        <w:tc>
          <w:tcPr>
            <w:tcW w:w="932" w:type="pct"/>
          </w:tcPr>
          <w:p w14:paraId="117B04AB"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rPr>
              <w:t>Spreadtrum</w:t>
            </w:r>
            <w:proofErr w:type="spellEnd"/>
          </w:p>
        </w:tc>
        <w:tc>
          <w:tcPr>
            <w:tcW w:w="4068" w:type="pct"/>
          </w:tcPr>
          <w:p w14:paraId="376EDC2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4</w:t>
            </w:r>
          </w:p>
        </w:tc>
      </w:tr>
      <w:tr w:rsidR="00DB1848" w:rsidRPr="00D11F72" w14:paraId="23DA54B7" w14:textId="77777777" w:rsidTr="00B84841">
        <w:tc>
          <w:tcPr>
            <w:tcW w:w="932" w:type="pct"/>
          </w:tcPr>
          <w:p w14:paraId="14AF8F0C"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Huawei</w:t>
            </w:r>
          </w:p>
        </w:tc>
        <w:tc>
          <w:tcPr>
            <w:tcW w:w="4068" w:type="pct"/>
          </w:tcPr>
          <w:p w14:paraId="2E0F812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The proposal is not clear. It will be good to clarify that the TA applied at UE for PRACH transmission can be either the sum of the UE specific TA and a common TA (if present) or only the UE specific TA, i.e. both full TA and partial TA are possible.</w:t>
            </w:r>
          </w:p>
        </w:tc>
      </w:tr>
      <w:tr w:rsidR="00DB1848" w:rsidRPr="00D11F72" w14:paraId="39E5D8E3" w14:textId="77777777" w:rsidTr="00B84841">
        <w:tc>
          <w:tcPr>
            <w:tcW w:w="932" w:type="pct"/>
          </w:tcPr>
          <w:p w14:paraId="09F0B604"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7283808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As mentioned in our previous comment, existing TA consists of two components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r>
                <w:rPr>
                  <w:rFonts w:ascii="Cambria Math" w:hAnsi="Cambria Math" w:cstheme="minorHAnsi"/>
                </w:rPr>
                <m:t>.</m:t>
              </m:r>
            </m:oMath>
            <w:r w:rsidRPr="00D11F72">
              <w:rPr>
                <w:rFonts w:asciiTheme="minorHAnsi" w:hAnsiTheme="minorHAnsi" w:cstheme="minorHAnsi"/>
              </w:rPr>
              <w:t xml:space="preserve"> Additional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D11F72">
              <w:rPr>
                <w:rFonts w:asciiTheme="minorHAnsi" w:hAnsiTheme="minorHAnsi" w:cstheme="minorHAnsi"/>
              </w:rPr>
              <w:t xml:space="preserve"> could be considered for common TA in NTN. The autonomous TA at UE should only be applicable to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oMath>
            <w:r w:rsidRPr="00D11F72">
              <w:rPr>
                <w:rFonts w:asciiTheme="minorHAnsi" w:hAnsiTheme="minorHAnsi" w:cstheme="minorHAnsi"/>
              </w:rPr>
              <w:t xml:space="preserve"> for which it can correspond to RTD of service link. Network can configure a different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r>
                <w:rPr>
                  <w:rFonts w:ascii="Cambria Math" w:hAnsi="Cambria Math" w:cstheme="minorHAnsi"/>
                </w:rPr>
                <m:t xml:space="preserve"> </m:t>
              </m:r>
            </m:oMath>
            <w:r w:rsidRPr="00D11F72">
              <w:rPr>
                <w:rFonts w:asciiTheme="minorHAnsi" w:hAnsiTheme="minorHAnsi" w:cstheme="minorHAnsi"/>
              </w:rPr>
              <w:t xml:space="preserve">to cope with delay variation caused by other aspects such as delay variation in feeder link, but this is up to network to decide what the network would like to take into account when (re-)configuring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D11F72">
              <w:rPr>
                <w:rFonts w:asciiTheme="minorHAnsi" w:hAnsiTheme="minorHAnsi" w:cstheme="minorHAnsi"/>
              </w:rPr>
              <w:t xml:space="preserve">. </w:t>
            </w:r>
          </w:p>
        </w:tc>
      </w:tr>
      <w:tr w:rsidR="00DB1848" w:rsidRPr="00D11F72" w14:paraId="73E37B0D" w14:textId="77777777" w:rsidTr="00B84841">
        <w:tc>
          <w:tcPr>
            <w:tcW w:w="932" w:type="pct"/>
          </w:tcPr>
          <w:p w14:paraId="41BE586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3E523C6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4, with same framework of Proposal 3, i.e., using initial TA (= UE specific TA + </w:t>
            </w:r>
            <w:r w:rsidRPr="00D11F72">
              <w:rPr>
                <w:rFonts w:asciiTheme="minorHAnsi" w:hAnsiTheme="minorHAnsi" w:cstheme="minorHAnsi"/>
              </w:rPr>
              <w:lastRenderedPageBreak/>
              <w:t>Common TA) for UL TA pre-compensation.</w:t>
            </w:r>
          </w:p>
        </w:tc>
      </w:tr>
      <w:tr w:rsidR="00DB1848" w:rsidRPr="00D11F72" w14:paraId="642674AB" w14:textId="77777777" w:rsidTr="00B84841">
        <w:tc>
          <w:tcPr>
            <w:tcW w:w="932" w:type="pct"/>
          </w:tcPr>
          <w:p w14:paraId="78F4A0CC"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lastRenderedPageBreak/>
              <w:t>Nokia</w:t>
            </w:r>
          </w:p>
        </w:tc>
        <w:tc>
          <w:tcPr>
            <w:tcW w:w="4068" w:type="pct"/>
          </w:tcPr>
          <w:p w14:paraId="5BC9B4B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This will depend on the outcome of discussions for proposal 3. Various solutions for determining the UE specific TA should be considered, and it may not be associated to the RTD experienced in the service link (which might be difficult to quantify for option 1).</w:t>
            </w:r>
          </w:p>
        </w:tc>
      </w:tr>
      <w:tr w:rsidR="00DB1848" w:rsidRPr="00D11F72" w14:paraId="00244E06" w14:textId="77777777" w:rsidTr="00B84841">
        <w:tc>
          <w:tcPr>
            <w:tcW w:w="932" w:type="pct"/>
          </w:tcPr>
          <w:p w14:paraId="3256BA0F"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442CA78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Definition of UE specific TA is up to the decision from proposal and it can be discussed later. </w:t>
            </w:r>
          </w:p>
        </w:tc>
      </w:tr>
      <w:tr w:rsidR="00DB1848" w:rsidRPr="00D11F72" w14:paraId="748CEA09" w14:textId="77777777" w:rsidTr="00B84841">
        <w:tc>
          <w:tcPr>
            <w:tcW w:w="932" w:type="pct"/>
          </w:tcPr>
          <w:p w14:paraId="0BD1FD7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t>CATT</w:t>
            </w:r>
          </w:p>
        </w:tc>
        <w:tc>
          <w:tcPr>
            <w:tcW w:w="4068" w:type="pct"/>
          </w:tcPr>
          <w:p w14:paraId="11F4B9E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UE specific TA is related to reference point configuration. If we agree to configure the reference point in the satellite, then the UE specific TA is equal to RTD of service link. </w:t>
            </w:r>
          </w:p>
        </w:tc>
      </w:tr>
      <w:tr w:rsidR="00DB1848" w:rsidRPr="00D11F72" w14:paraId="47060445" w14:textId="77777777" w:rsidTr="00B84841">
        <w:tc>
          <w:tcPr>
            <w:tcW w:w="932" w:type="pct"/>
          </w:tcPr>
          <w:p w14:paraId="5CFB5A62"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31C7549E"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 proposal 4 (dependency on proposal 3 outcome is noted).</w:t>
            </w:r>
          </w:p>
        </w:tc>
      </w:tr>
      <w:tr w:rsidR="00DB1848" w:rsidRPr="00D11F72" w14:paraId="5EA0F8EF" w14:textId="77777777" w:rsidTr="00B84841">
        <w:tc>
          <w:tcPr>
            <w:tcW w:w="932" w:type="pct"/>
          </w:tcPr>
          <w:p w14:paraId="4CDEA0DC"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rPr>
              <w:t>QC</w:t>
            </w:r>
          </w:p>
        </w:tc>
        <w:tc>
          <w:tcPr>
            <w:tcW w:w="4068" w:type="pct"/>
          </w:tcPr>
          <w:p w14:paraId="13CDF0F1"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rPr>
              <w:t xml:space="preserve">Agree. This should be an outcome of RP option 2, i.e., satellite is the RP. </w:t>
            </w:r>
          </w:p>
        </w:tc>
      </w:tr>
      <w:tr w:rsidR="00DB1848" w:rsidRPr="00D11F72" w14:paraId="40B2E2D7" w14:textId="77777777" w:rsidTr="00B84841">
        <w:tc>
          <w:tcPr>
            <w:tcW w:w="932" w:type="pct"/>
          </w:tcPr>
          <w:p w14:paraId="607AC92E"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6184DA2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4 and note that it depends on proposal 3</w:t>
            </w:r>
          </w:p>
        </w:tc>
      </w:tr>
      <w:tr w:rsidR="00DB1848" w:rsidRPr="00D11F72" w14:paraId="6A43C13F" w14:textId="77777777" w:rsidTr="00B84841">
        <w:trPr>
          <w:trHeight w:val="70"/>
        </w:trPr>
        <w:tc>
          <w:tcPr>
            <w:tcW w:w="932" w:type="pct"/>
          </w:tcPr>
          <w:p w14:paraId="29B51A90"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
              </w:rPr>
              <w:t>Lenovo/MM</w:t>
            </w:r>
          </w:p>
        </w:tc>
        <w:tc>
          <w:tcPr>
            <w:tcW w:w="4068" w:type="pct"/>
          </w:tcPr>
          <w:p w14:paraId="23C8D29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Generally fine with proposal 4</w:t>
            </w:r>
          </w:p>
        </w:tc>
      </w:tr>
      <w:tr w:rsidR="00DB1848" w:rsidRPr="00D11F72" w14:paraId="3A2AB9C0" w14:textId="77777777" w:rsidTr="00B84841">
        <w:trPr>
          <w:trHeight w:val="70"/>
        </w:trPr>
        <w:tc>
          <w:tcPr>
            <w:tcW w:w="932" w:type="pct"/>
          </w:tcPr>
          <w:p w14:paraId="44597849" w14:textId="77777777" w:rsidR="00DB1848" w:rsidRPr="00D11F72" w:rsidRDefault="00DB1848" w:rsidP="00B84841">
            <w:pPr>
              <w:rPr>
                <w:rFonts w:asciiTheme="minorHAnsi" w:hAnsiTheme="minorHAnsi" w:cstheme="minorHAnsi"/>
                <w:b/>
              </w:rPr>
            </w:pPr>
            <w:r w:rsidRPr="00D11F72">
              <w:rPr>
                <w:rFonts w:asciiTheme="minorHAnsi" w:eastAsia="Malgun Gothic" w:hAnsiTheme="minorHAnsi" w:cstheme="minorHAnsi"/>
                <w:bCs/>
              </w:rPr>
              <w:t>ETRI</w:t>
            </w:r>
          </w:p>
        </w:tc>
        <w:tc>
          <w:tcPr>
            <w:tcW w:w="4068" w:type="pct"/>
          </w:tcPr>
          <w:p w14:paraId="37685FA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4</w:t>
            </w:r>
          </w:p>
        </w:tc>
      </w:tr>
      <w:tr w:rsidR="00DB1848" w:rsidRPr="00D11F72" w14:paraId="07015687" w14:textId="77777777" w:rsidTr="00B84841">
        <w:trPr>
          <w:trHeight w:val="70"/>
        </w:trPr>
        <w:tc>
          <w:tcPr>
            <w:tcW w:w="932" w:type="pct"/>
          </w:tcPr>
          <w:p w14:paraId="1424CF0C"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6327C01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4</w:t>
            </w:r>
          </w:p>
        </w:tc>
      </w:tr>
      <w:tr w:rsidR="00DB1848" w:rsidRPr="00D11F72" w14:paraId="77A651B8" w14:textId="77777777" w:rsidTr="00B84841">
        <w:trPr>
          <w:trHeight w:val="70"/>
        </w:trPr>
        <w:tc>
          <w:tcPr>
            <w:tcW w:w="932" w:type="pct"/>
          </w:tcPr>
          <w:p w14:paraId="59612B8B"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7FD05DAA"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proposal 4</w:t>
            </w:r>
          </w:p>
        </w:tc>
      </w:tr>
      <w:tr w:rsidR="00DB1848" w:rsidRPr="00D11F72" w14:paraId="533B5238" w14:textId="77777777" w:rsidTr="00B84841">
        <w:trPr>
          <w:trHeight w:val="70"/>
        </w:trPr>
        <w:tc>
          <w:tcPr>
            <w:tcW w:w="932" w:type="pct"/>
          </w:tcPr>
          <w:p w14:paraId="4299EF90"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26883A8F"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this implies RP option 2, btw.</w:t>
            </w:r>
          </w:p>
        </w:tc>
      </w:tr>
      <w:tr w:rsidR="00DB1848" w:rsidRPr="00D11F72" w14:paraId="00DE2812" w14:textId="77777777" w:rsidTr="00B84841">
        <w:trPr>
          <w:trHeight w:val="70"/>
        </w:trPr>
        <w:tc>
          <w:tcPr>
            <w:tcW w:w="932" w:type="pct"/>
          </w:tcPr>
          <w:p w14:paraId="25CE191E" w14:textId="77777777" w:rsidR="00DB1848" w:rsidRPr="00D11F72" w:rsidRDefault="00DB1848" w:rsidP="00B84841">
            <w:pPr>
              <w:rPr>
                <w:rFonts w:asciiTheme="minorHAnsi" w:hAnsiTheme="minorHAnsi" w:cstheme="minorHAnsi"/>
                <w:bCs/>
                <w:lang w:eastAsia="ja-JP"/>
              </w:rPr>
            </w:pPr>
            <w:r w:rsidRPr="00D11F72">
              <w:rPr>
                <w:rFonts w:asciiTheme="minorHAnsi" w:eastAsia="MS Gothic" w:hAnsiTheme="minorHAnsi" w:cstheme="minorHAnsi"/>
                <w:bCs/>
                <w:lang w:eastAsia="ja-JP"/>
              </w:rPr>
              <w:t>OPPO</w:t>
            </w:r>
          </w:p>
        </w:tc>
        <w:tc>
          <w:tcPr>
            <w:tcW w:w="4068" w:type="pct"/>
          </w:tcPr>
          <w:p w14:paraId="6EA6678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to have outcome of proposal 3 first before discussing proposal 4</w:t>
            </w:r>
          </w:p>
        </w:tc>
      </w:tr>
      <w:tr w:rsidR="00DB1848" w:rsidRPr="00D11F72" w14:paraId="029B92BB" w14:textId="77777777" w:rsidTr="00B84841">
        <w:trPr>
          <w:trHeight w:val="70"/>
        </w:trPr>
        <w:tc>
          <w:tcPr>
            <w:tcW w:w="932" w:type="pct"/>
          </w:tcPr>
          <w:p w14:paraId="65B3EA6B" w14:textId="77777777" w:rsidR="00DB1848" w:rsidRPr="00D11F72" w:rsidRDefault="00DB1848" w:rsidP="00B84841">
            <w:pPr>
              <w:rPr>
                <w:rFonts w:asciiTheme="minorHAnsi" w:eastAsia="MS Gothic" w:hAnsiTheme="minorHAnsi" w:cstheme="minorHAnsi"/>
                <w:bCs/>
                <w:lang w:eastAsia="ja-JP"/>
              </w:rPr>
            </w:pPr>
            <w:r w:rsidRPr="00D11F72">
              <w:rPr>
                <w:rFonts w:asciiTheme="minorHAnsi" w:hAnsiTheme="minorHAnsi" w:cstheme="minorHAnsi"/>
                <w:lang w:eastAsia="ja-JP"/>
              </w:rPr>
              <w:t>Thales</w:t>
            </w:r>
          </w:p>
        </w:tc>
        <w:tc>
          <w:tcPr>
            <w:tcW w:w="4068" w:type="pct"/>
          </w:tcPr>
          <w:p w14:paraId="4234E755"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We agree with this proposal.</w:t>
            </w:r>
          </w:p>
        </w:tc>
      </w:tr>
      <w:tr w:rsidR="00A47A00" w:rsidRPr="00D11F72" w14:paraId="6A874F3E" w14:textId="77777777" w:rsidTr="00B84841">
        <w:trPr>
          <w:trHeight w:val="70"/>
        </w:trPr>
        <w:tc>
          <w:tcPr>
            <w:tcW w:w="932" w:type="pct"/>
          </w:tcPr>
          <w:p w14:paraId="17291CA3" w14:textId="3B8BC9EB" w:rsidR="00A47A00" w:rsidRPr="00D11F72" w:rsidRDefault="00A47A00"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1F3C61F9" w14:textId="7CCE00A1" w:rsidR="00A47A00" w:rsidRPr="00D11F72" w:rsidRDefault="00A47A00" w:rsidP="00B84841">
            <w:pPr>
              <w:rPr>
                <w:rFonts w:asciiTheme="minorHAnsi" w:hAnsiTheme="minorHAnsi" w:cstheme="minorHAnsi"/>
                <w:lang w:eastAsia="zh-CN"/>
              </w:rPr>
            </w:pPr>
            <w:r w:rsidRPr="00D11F72">
              <w:rPr>
                <w:rFonts w:asciiTheme="minorHAnsi" w:hAnsiTheme="minorHAnsi" w:cstheme="minorHAnsi"/>
              </w:rPr>
              <w:t>This should be discussed only after we have conclusion for proposal 2.</w:t>
            </w:r>
          </w:p>
        </w:tc>
      </w:tr>
      <w:tr w:rsidR="006E54B6" w:rsidRPr="00D11F72" w14:paraId="5E343CF2" w14:textId="77777777" w:rsidTr="00B84841">
        <w:trPr>
          <w:trHeight w:val="70"/>
        </w:trPr>
        <w:tc>
          <w:tcPr>
            <w:tcW w:w="932" w:type="pct"/>
          </w:tcPr>
          <w:p w14:paraId="2B7AA5A7" w14:textId="75E4B088" w:rsidR="006E54B6" w:rsidRPr="00D11F72" w:rsidRDefault="006E54B6"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1B31BD34" w14:textId="61553D3A" w:rsidR="006E54B6" w:rsidRPr="00D11F72" w:rsidRDefault="006E54B6" w:rsidP="00B84841">
            <w:pPr>
              <w:rPr>
                <w:rFonts w:asciiTheme="minorHAnsi" w:hAnsiTheme="minorHAnsi" w:cstheme="minorHAnsi"/>
              </w:rPr>
            </w:pPr>
            <w:r w:rsidRPr="00D11F72">
              <w:rPr>
                <w:rFonts w:asciiTheme="minorHAnsi" w:hAnsiTheme="minorHAnsi" w:cstheme="minorHAnsi"/>
              </w:rPr>
              <w:t>Support this proposal</w:t>
            </w:r>
          </w:p>
        </w:tc>
      </w:tr>
      <w:tr w:rsidR="00600F38" w:rsidRPr="00D11F72" w14:paraId="61615FB6" w14:textId="77777777" w:rsidTr="00B84841">
        <w:trPr>
          <w:trHeight w:val="70"/>
        </w:trPr>
        <w:tc>
          <w:tcPr>
            <w:tcW w:w="932" w:type="pct"/>
          </w:tcPr>
          <w:p w14:paraId="1A19DE52" w14:textId="7AA849AF" w:rsidR="00600F38" w:rsidRPr="00D11F72" w:rsidRDefault="00600F38" w:rsidP="00B84841">
            <w:pPr>
              <w:rPr>
                <w:rFonts w:asciiTheme="minorHAnsi" w:hAnsiTheme="minorHAnsi" w:cstheme="minorHAnsi"/>
              </w:rPr>
            </w:pPr>
            <w:proofErr w:type="spellStart"/>
            <w:r>
              <w:rPr>
                <w:rFonts w:cstheme="minorHAnsi"/>
                <w:bCs/>
                <w:color w:val="632423" w:themeColor="accent2" w:themeShade="80"/>
              </w:rPr>
              <w:t>Ligado</w:t>
            </w:r>
            <w:proofErr w:type="spellEnd"/>
          </w:p>
        </w:tc>
        <w:tc>
          <w:tcPr>
            <w:tcW w:w="4068" w:type="pct"/>
          </w:tcPr>
          <w:p w14:paraId="6D729F97" w14:textId="251FB7A9" w:rsidR="00600F38" w:rsidRPr="00D11F72" w:rsidRDefault="00600F38" w:rsidP="00B84841">
            <w:pPr>
              <w:rPr>
                <w:rFonts w:asciiTheme="minorHAnsi" w:hAnsiTheme="minorHAnsi" w:cstheme="minorHAnsi"/>
              </w:rPr>
            </w:pPr>
            <w:r>
              <w:rPr>
                <w:rFonts w:cstheme="minorHAnsi"/>
                <w:color w:val="632423" w:themeColor="accent2" w:themeShade="80"/>
              </w:rPr>
              <w:t>Support proposal 4</w:t>
            </w:r>
          </w:p>
        </w:tc>
      </w:tr>
    </w:tbl>
    <w:p w14:paraId="2558C429" w14:textId="77777777" w:rsidR="00DB1848" w:rsidRPr="00D11F72" w:rsidRDefault="00DB1848" w:rsidP="00DB1848">
      <w:pPr>
        <w:rPr>
          <w:rFonts w:asciiTheme="minorHAnsi" w:hAnsiTheme="minorHAnsi" w:cstheme="minorHAnsi"/>
        </w:rPr>
      </w:pPr>
    </w:p>
    <w:p w14:paraId="596A2386" w14:textId="77777777" w:rsidR="00DB1848" w:rsidRPr="00D11F72" w:rsidRDefault="00DB1848" w:rsidP="00DB1848">
      <w:pPr>
        <w:pStyle w:val="Titre4"/>
        <w:rPr>
          <w:rFonts w:asciiTheme="minorHAnsi" w:hAnsiTheme="minorHAnsi" w:cstheme="minorHAnsi"/>
        </w:rPr>
      </w:pPr>
      <w:r w:rsidRPr="00D11F72">
        <w:rPr>
          <w:rFonts w:asciiTheme="minorHAnsi" w:hAnsiTheme="minorHAnsi" w:cstheme="minorHAnsi"/>
        </w:rPr>
        <w:t>Autonomous TA acquisition based on GNSS and serving satellite ephemeris</w:t>
      </w:r>
    </w:p>
    <w:p w14:paraId="57E1B939"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Based on its GNSS capability and using the broadcasted ephemeris data, the UE can calculate its UE specific TA by estimating the RTD experienced on its service link. This is proposed by different companies:</w:t>
      </w:r>
    </w:p>
    <w:tbl>
      <w:tblPr>
        <w:tblStyle w:val="Grilledutableau"/>
        <w:tblW w:w="5000" w:type="pct"/>
        <w:tblLook w:val="04A0" w:firstRow="1" w:lastRow="0" w:firstColumn="1" w:lastColumn="0" w:noHBand="0" w:noVBand="1"/>
      </w:tblPr>
      <w:tblGrid>
        <w:gridCol w:w="1837"/>
        <w:gridCol w:w="8018"/>
      </w:tblGrid>
      <w:tr w:rsidR="00DB1848" w:rsidRPr="00D11F72" w14:paraId="62EAC486" w14:textId="77777777" w:rsidTr="00B84841">
        <w:tc>
          <w:tcPr>
            <w:tcW w:w="932" w:type="pct"/>
          </w:tcPr>
          <w:p w14:paraId="098BAEFB"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EC47C8B"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5E217317" w14:textId="77777777" w:rsidTr="00B84841">
        <w:tc>
          <w:tcPr>
            <w:tcW w:w="932" w:type="pct"/>
          </w:tcPr>
          <w:p w14:paraId="6382355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Thales </w:t>
            </w:r>
          </w:p>
          <w:p w14:paraId="1544998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 Eutelsat </w:t>
            </w:r>
          </w:p>
        </w:tc>
        <w:tc>
          <w:tcPr>
            <w:tcW w:w="4068" w:type="pct"/>
          </w:tcPr>
          <w:p w14:paraId="03C2AAD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The UE pre-compensates the service link delay on the UL: Knowing its own position using its GNSS capability and knowing the position of the satellite as broadcast on NTN SIB, the UE can determine the propagation distance between itself and the satellite and the corresponding propagation delay.  </w:t>
            </w:r>
          </w:p>
        </w:tc>
      </w:tr>
      <w:tr w:rsidR="00DB1848" w:rsidRPr="00D11F72" w14:paraId="3517F6EE" w14:textId="77777777" w:rsidTr="00B84841">
        <w:tc>
          <w:tcPr>
            <w:tcW w:w="932" w:type="pct"/>
          </w:tcPr>
          <w:p w14:paraId="444929E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Huawei</w:t>
            </w:r>
          </w:p>
        </w:tc>
        <w:tc>
          <w:tcPr>
            <w:tcW w:w="4068" w:type="pct"/>
          </w:tcPr>
          <w:p w14:paraId="45D92FA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UE with GNSS, the RTD of service link can be calculated with its location and satellite ephemeris.</w:t>
            </w:r>
          </w:p>
          <w:p w14:paraId="3805DE0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How much TA a UE needs to apply in NTN scenarios can be configured by the network to meet the requirements of different deployment strategies</w:t>
            </w:r>
          </w:p>
          <w:p w14:paraId="5422990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6: For GNSS UE, common TA related parameter(s) is needed regardless of whether gNB compensates for part of RTD.</w:t>
            </w:r>
          </w:p>
          <w:p w14:paraId="4E55015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The delay compensated by the network can be a constant value instead of the feeder link RTD, considering the implementation complexity at gNB side.</w:t>
            </w:r>
          </w:p>
          <w:p w14:paraId="2E20A2F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Proposal 4: For GNSS UE, introduce common TA parameter(s) to derive a feasible TA.</w:t>
            </w:r>
          </w:p>
        </w:tc>
      </w:tr>
      <w:tr w:rsidR="00DB1848" w:rsidRPr="00D11F72" w14:paraId="34FF684A" w14:textId="77777777" w:rsidTr="00B84841">
        <w:tc>
          <w:tcPr>
            <w:tcW w:w="932" w:type="pct"/>
          </w:tcPr>
          <w:p w14:paraId="7368DA3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ETRI</w:t>
            </w:r>
          </w:p>
        </w:tc>
        <w:tc>
          <w:tcPr>
            <w:tcW w:w="4068" w:type="pct"/>
          </w:tcPr>
          <w:p w14:paraId="1888039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w:t>
            </w:r>
            <w:r w:rsidRPr="00D11F72">
              <w:rPr>
                <w:rFonts w:asciiTheme="minorHAnsi" w:hAnsiTheme="minorHAnsi" w:cstheme="minorHAnsi"/>
              </w:rPr>
              <w:tab/>
              <w:t>At least the RTT of service link can be reflected in the UL transmission timing. The reflected value for service link is a value estimated by UE or a common value indicated by gNB. If the estimated value is used, a procedure for gNB to acquire the RTT of service link can be required.</w:t>
            </w:r>
          </w:p>
        </w:tc>
      </w:tr>
      <w:tr w:rsidR="00DB1848" w:rsidRPr="00D11F72" w14:paraId="147068CD" w14:textId="77777777" w:rsidTr="00B84841">
        <w:tc>
          <w:tcPr>
            <w:tcW w:w="932" w:type="pct"/>
          </w:tcPr>
          <w:p w14:paraId="4550B8F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Qualcomm Incorporated</w:t>
            </w:r>
          </w:p>
        </w:tc>
        <w:tc>
          <w:tcPr>
            <w:tcW w:w="4068" w:type="pct"/>
          </w:tcPr>
          <w:p w14:paraId="44D4027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In NTN, UE targets UL transmit time and frequency at the arrival of its connected satellite, i.e., UE does not autonomously compensate time delay and frequency errors introduced by the satellite transponder and the feeder link.</w:t>
            </w:r>
          </w:p>
        </w:tc>
      </w:tr>
      <w:tr w:rsidR="00DB1848" w:rsidRPr="00D11F72" w14:paraId="5C26A2C6" w14:textId="77777777" w:rsidTr="00B84841">
        <w:tc>
          <w:tcPr>
            <w:tcW w:w="932" w:type="pct"/>
          </w:tcPr>
          <w:p w14:paraId="37714FD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Panasonic</w:t>
            </w:r>
          </w:p>
        </w:tc>
        <w:tc>
          <w:tcPr>
            <w:tcW w:w="4068" w:type="pct"/>
          </w:tcPr>
          <w:p w14:paraId="111012D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GNSS capable UE can estimate the propagation delay for service link from the UE location and the satellite ephemeris</w:t>
            </w:r>
          </w:p>
          <w:p w14:paraId="30AF9CF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GNSS capable UE should utilize UE autonomous TA based on UE location and satellite ephemeris.</w:t>
            </w:r>
          </w:p>
        </w:tc>
      </w:tr>
      <w:tr w:rsidR="00DB1848" w:rsidRPr="00D11F72" w14:paraId="4C88B4BC" w14:textId="77777777" w:rsidTr="00B84841">
        <w:tc>
          <w:tcPr>
            <w:tcW w:w="932" w:type="pct"/>
          </w:tcPr>
          <w:p w14:paraId="513F725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CATT</w:t>
            </w:r>
          </w:p>
        </w:tc>
        <w:tc>
          <w:tcPr>
            <w:tcW w:w="4068" w:type="pct"/>
          </w:tcPr>
          <w:p w14:paraId="0A12BA2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Considering the implementation flexibility, reference point can be set in the satellite or on the earth. If reference point is in the satellite, UE is only required to compensate the service link TA, and gNB compensates the feeder link TA.</w:t>
            </w:r>
          </w:p>
          <w:p w14:paraId="0B7CC47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UE only needs to compensate for the UE-specific differential TA.</w:t>
            </w:r>
          </w:p>
        </w:tc>
      </w:tr>
      <w:tr w:rsidR="00DB1848" w:rsidRPr="00D11F72" w14:paraId="3960587F" w14:textId="77777777" w:rsidTr="00B84841">
        <w:tc>
          <w:tcPr>
            <w:tcW w:w="932" w:type="pct"/>
          </w:tcPr>
          <w:p w14:paraId="338A650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InterDigital, Inc.</w:t>
            </w:r>
          </w:p>
        </w:tc>
        <w:tc>
          <w:tcPr>
            <w:tcW w:w="4068" w:type="pct"/>
          </w:tcPr>
          <w:p w14:paraId="5F531B2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3: All Rel-17 NTN-capable UEs can determine UE-specific TA value with location information of UE and satellite, and additional information regarding the feeder link delay.</w:t>
            </w:r>
          </w:p>
          <w:p w14:paraId="124698C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for UL time offset compensation, UE calculation of the TA value based on UE location and satellite ephemeris is supported (Option-1).</w:t>
            </w:r>
          </w:p>
        </w:tc>
      </w:tr>
      <w:tr w:rsidR="00DB1848" w:rsidRPr="00D11F72" w14:paraId="0761C082" w14:textId="77777777" w:rsidTr="00B84841">
        <w:tc>
          <w:tcPr>
            <w:tcW w:w="932" w:type="pct"/>
          </w:tcPr>
          <w:p w14:paraId="402FD52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LG Electronics</w:t>
            </w:r>
          </w:p>
        </w:tc>
        <w:tc>
          <w:tcPr>
            <w:tcW w:w="4068" w:type="pct"/>
          </w:tcPr>
          <w:p w14:paraId="061225C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1. Regarding to Option 1, the approach that the only UE specific differential TA should be compensated at the UE side is preferred over the approach that the full TA should be compensated at the UE side.</w:t>
            </w:r>
          </w:p>
          <w:p w14:paraId="013FCB2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If Option 1 is down-selected, the approach that the only UE specific differential TA should be compensated at the UE side is preferred.</w:t>
            </w:r>
          </w:p>
        </w:tc>
      </w:tr>
      <w:tr w:rsidR="00DB1848" w:rsidRPr="00D11F72" w14:paraId="446D081E" w14:textId="77777777" w:rsidTr="00B84841">
        <w:tc>
          <w:tcPr>
            <w:tcW w:w="932" w:type="pct"/>
          </w:tcPr>
          <w:p w14:paraId="4C23022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7617AAF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As one alternative, information on location, mobility situation of network with certain confidence level are needed to enable the calculation on the UE-specific value at UE side.</w:t>
            </w:r>
          </w:p>
          <w:p w14:paraId="0505A3E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e.g., satellite ephemeris once the reference point-1 … or trajectory information in case that reference point-2 is assumed</w:t>
            </w:r>
          </w:p>
        </w:tc>
      </w:tr>
    </w:tbl>
    <w:p w14:paraId="25DD39C5" w14:textId="77777777" w:rsidR="00DB1848" w:rsidRPr="00D11F72" w:rsidRDefault="00DB1848" w:rsidP="00DB1848">
      <w:pPr>
        <w:rPr>
          <w:rFonts w:asciiTheme="minorHAnsi" w:eastAsia="SimHei" w:hAnsiTheme="minorHAnsi" w:cstheme="minorHAnsi"/>
          <w:bCs/>
          <w:szCs w:val="32"/>
        </w:rPr>
      </w:pPr>
    </w:p>
    <w:p w14:paraId="32FE105C" w14:textId="77777777" w:rsidR="00DB1848" w:rsidRPr="00D11F72" w:rsidRDefault="00DB1848" w:rsidP="00DB1848">
      <w:pPr>
        <w:pStyle w:val="DraftProposal"/>
        <w:numPr>
          <w:ilvl w:val="0"/>
          <w:numId w:val="0"/>
        </w:numPr>
        <w:rPr>
          <w:rFonts w:asciiTheme="minorHAnsi" w:hAnsiTheme="minorHAnsi" w:cstheme="minorHAnsi"/>
          <w:color w:val="000000" w:themeColor="text1"/>
        </w:rPr>
      </w:pPr>
      <w:r w:rsidRPr="00D11F72">
        <w:rPr>
          <w:rFonts w:asciiTheme="minorHAnsi" w:hAnsiTheme="minorHAnsi" w:cstheme="minorHAnsi"/>
          <w:color w:val="000000" w:themeColor="text1"/>
          <w:highlight w:val="cyan"/>
        </w:rPr>
        <w:t xml:space="preserve">Initial proposal </w:t>
      </w:r>
      <w:r w:rsidRPr="00D11F72">
        <w:rPr>
          <w:rFonts w:asciiTheme="minorHAnsi" w:hAnsiTheme="minorHAnsi" w:cstheme="minorHAnsi"/>
          <w:color w:val="000000" w:themeColor="text1"/>
        </w:rPr>
        <w:t>5: NR NTN UE shall be capable of using an acquired GNSS position and satellite ephemeris to autonomously acquire its TA, at least in RRC idle and RRC inactive mode.</w:t>
      </w:r>
    </w:p>
    <w:p w14:paraId="57C67270" w14:textId="77777777" w:rsidR="00DB1848" w:rsidRPr="00D11F72" w:rsidRDefault="00DB1848" w:rsidP="00DB1848">
      <w:pPr>
        <w:pStyle w:val="Doc-text2"/>
        <w:ind w:left="0" w:firstLine="0"/>
        <w:rPr>
          <w:rFonts w:asciiTheme="minorHAnsi" w:hAnsiTheme="minorHAnsi" w:cstheme="minorHAnsi"/>
          <w:lang w:val="en-US" w:eastAsia="en-US"/>
        </w:rPr>
      </w:pPr>
    </w:p>
    <w:p w14:paraId="7321046E"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2AB4DC15" w14:textId="77777777" w:rsidTr="00B84841">
        <w:tc>
          <w:tcPr>
            <w:tcW w:w="932" w:type="pct"/>
          </w:tcPr>
          <w:p w14:paraId="54B3F6A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170B61D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 xml:space="preserve">Comments and views </w:t>
            </w:r>
          </w:p>
        </w:tc>
      </w:tr>
      <w:tr w:rsidR="00DB1848" w:rsidRPr="00D11F72" w14:paraId="7ADE8F7C" w14:textId="77777777" w:rsidTr="00B84841">
        <w:tc>
          <w:tcPr>
            <w:tcW w:w="932" w:type="pct"/>
          </w:tcPr>
          <w:p w14:paraId="776BD1D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7E5E187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5</w:t>
            </w:r>
          </w:p>
        </w:tc>
      </w:tr>
      <w:tr w:rsidR="00DB1848" w:rsidRPr="00D11F72" w14:paraId="666CFADB" w14:textId="77777777" w:rsidTr="00B84841">
        <w:tc>
          <w:tcPr>
            <w:tcW w:w="932" w:type="pct"/>
          </w:tcPr>
          <w:p w14:paraId="47336FA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Intel</w:t>
            </w:r>
          </w:p>
        </w:tc>
        <w:tc>
          <w:tcPr>
            <w:tcW w:w="4068" w:type="pct"/>
          </w:tcPr>
          <w:p w14:paraId="1B4FFB6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5 since it is valid option for implementation. </w:t>
            </w:r>
          </w:p>
        </w:tc>
      </w:tr>
      <w:tr w:rsidR="00DB1848" w:rsidRPr="00D11F72" w14:paraId="3F3B3650" w14:textId="77777777" w:rsidTr="00B84841">
        <w:tc>
          <w:tcPr>
            <w:tcW w:w="932" w:type="pct"/>
          </w:tcPr>
          <w:p w14:paraId="7DE08C3B" w14:textId="77777777" w:rsidR="00DB1848" w:rsidRPr="00D11F72" w:rsidRDefault="00DB1848" w:rsidP="00B84841">
            <w:pPr>
              <w:rPr>
                <w:rFonts w:asciiTheme="minorHAnsi" w:hAnsiTheme="minorHAnsi" w:cstheme="minorHAnsi"/>
              </w:rPr>
            </w:pPr>
            <w:proofErr w:type="spellStart"/>
            <w:r w:rsidRPr="00D11F72">
              <w:rPr>
                <w:rFonts w:asciiTheme="minorHAnsi" w:hAnsiTheme="minorHAnsi" w:cstheme="minorHAnsi"/>
              </w:rPr>
              <w:t>Spreadtrum</w:t>
            </w:r>
            <w:proofErr w:type="spellEnd"/>
          </w:p>
        </w:tc>
        <w:tc>
          <w:tcPr>
            <w:tcW w:w="4068" w:type="pct"/>
          </w:tcPr>
          <w:p w14:paraId="2A70AA1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5</w:t>
            </w:r>
          </w:p>
        </w:tc>
      </w:tr>
      <w:tr w:rsidR="00DB1848" w:rsidRPr="00D11F72" w14:paraId="62B2B3E8" w14:textId="77777777" w:rsidTr="00B84841">
        <w:tc>
          <w:tcPr>
            <w:tcW w:w="932" w:type="pct"/>
          </w:tcPr>
          <w:p w14:paraId="5D9F66B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Huawei</w:t>
            </w:r>
          </w:p>
        </w:tc>
        <w:tc>
          <w:tcPr>
            <w:tcW w:w="4068" w:type="pct"/>
          </w:tcPr>
          <w:p w14:paraId="47354C0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5. </w:t>
            </w:r>
          </w:p>
        </w:tc>
      </w:tr>
      <w:tr w:rsidR="00DB1848" w:rsidRPr="00D11F72" w14:paraId="4C576DB1" w14:textId="77777777" w:rsidTr="00B84841">
        <w:tc>
          <w:tcPr>
            <w:tcW w:w="932" w:type="pct"/>
          </w:tcPr>
          <w:p w14:paraId="7CACC5C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0B2CAF8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5.</w:t>
            </w:r>
          </w:p>
        </w:tc>
      </w:tr>
      <w:tr w:rsidR="00DB1848" w:rsidRPr="00D11F72" w14:paraId="01482A52" w14:textId="77777777" w:rsidTr="00B84841">
        <w:tc>
          <w:tcPr>
            <w:tcW w:w="932" w:type="pct"/>
          </w:tcPr>
          <w:p w14:paraId="5118055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CMCC</w:t>
            </w:r>
          </w:p>
        </w:tc>
        <w:tc>
          <w:tcPr>
            <w:tcW w:w="4068" w:type="pct"/>
          </w:tcPr>
          <w:p w14:paraId="219236A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5. </w:t>
            </w:r>
          </w:p>
        </w:tc>
      </w:tr>
      <w:tr w:rsidR="00DB1848" w:rsidRPr="00D11F72" w14:paraId="1F18B08D" w14:textId="77777777" w:rsidTr="00B84841">
        <w:tc>
          <w:tcPr>
            <w:tcW w:w="932" w:type="pct"/>
          </w:tcPr>
          <w:p w14:paraId="488C4A5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Nokia</w:t>
            </w:r>
          </w:p>
        </w:tc>
        <w:tc>
          <w:tcPr>
            <w:tcW w:w="4068" w:type="pct"/>
          </w:tcPr>
          <w:p w14:paraId="490D523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Difficult to support such a proposal when accuracy and stability of “GNSS position and satellite ephemeris” has not been discussed. Further, TA is not needed for RRC IDLE and RRC inactive modes. Does this proposal relate to “UE estimate of TA to use for RACH procedure”?</w:t>
            </w:r>
          </w:p>
        </w:tc>
      </w:tr>
      <w:tr w:rsidR="00DB1848" w:rsidRPr="00D11F72" w14:paraId="1D9B1423" w14:textId="77777777" w:rsidTr="00B84841">
        <w:tc>
          <w:tcPr>
            <w:tcW w:w="932" w:type="pct"/>
          </w:tcPr>
          <w:p w14:paraId="1139C22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6FDA1D1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5.</w:t>
            </w:r>
          </w:p>
        </w:tc>
      </w:tr>
      <w:tr w:rsidR="00DB1848" w:rsidRPr="00D11F72" w14:paraId="31A609CB" w14:textId="77777777" w:rsidTr="00B84841">
        <w:tc>
          <w:tcPr>
            <w:tcW w:w="932" w:type="pct"/>
          </w:tcPr>
          <w:p w14:paraId="6160444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CATT</w:t>
            </w:r>
          </w:p>
        </w:tc>
        <w:tc>
          <w:tcPr>
            <w:tcW w:w="4068" w:type="pct"/>
          </w:tcPr>
          <w:p w14:paraId="45282F2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5. Also for RRC connected mode, we think autonomous TA estimation should be capable. Otherwise, frequent TAC indication will cause much trouble.</w:t>
            </w:r>
          </w:p>
        </w:tc>
      </w:tr>
      <w:tr w:rsidR="00DB1848" w:rsidRPr="00D11F72" w14:paraId="1CA13EC8" w14:textId="77777777" w:rsidTr="00B84841">
        <w:tc>
          <w:tcPr>
            <w:tcW w:w="932" w:type="pct"/>
          </w:tcPr>
          <w:p w14:paraId="49D278AD"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Eutelsat</w:t>
            </w:r>
          </w:p>
        </w:tc>
        <w:tc>
          <w:tcPr>
            <w:tcW w:w="4068" w:type="pct"/>
          </w:tcPr>
          <w:p w14:paraId="2A6C6D13"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 proposal 5 (noting the concern of Nokia for detailed discussion).</w:t>
            </w:r>
          </w:p>
        </w:tc>
      </w:tr>
      <w:tr w:rsidR="00DB1848" w:rsidRPr="00D11F72" w14:paraId="0387F33D" w14:textId="77777777" w:rsidTr="00B84841">
        <w:tc>
          <w:tcPr>
            <w:tcW w:w="932" w:type="pct"/>
          </w:tcPr>
          <w:p w14:paraId="70F2401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QC</w:t>
            </w:r>
          </w:p>
        </w:tc>
        <w:tc>
          <w:tcPr>
            <w:tcW w:w="4068" w:type="pct"/>
          </w:tcPr>
          <w:p w14:paraId="1890BBF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for Rel-17 UEs</w:t>
            </w:r>
          </w:p>
        </w:tc>
      </w:tr>
      <w:tr w:rsidR="00DB1848" w:rsidRPr="00D11F72" w14:paraId="19CDF315" w14:textId="77777777" w:rsidTr="00B84841">
        <w:tc>
          <w:tcPr>
            <w:tcW w:w="932" w:type="pct"/>
          </w:tcPr>
          <w:p w14:paraId="118B0BF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Loon</w:t>
            </w:r>
          </w:p>
        </w:tc>
        <w:tc>
          <w:tcPr>
            <w:tcW w:w="4068" w:type="pct"/>
          </w:tcPr>
          <w:p w14:paraId="1E57651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5</w:t>
            </w:r>
          </w:p>
        </w:tc>
      </w:tr>
      <w:tr w:rsidR="00DB1848" w:rsidRPr="00D11F72" w14:paraId="0FF9F235" w14:textId="77777777" w:rsidTr="00B84841">
        <w:tc>
          <w:tcPr>
            <w:tcW w:w="932" w:type="pct"/>
          </w:tcPr>
          <w:p w14:paraId="0CF32A4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Lenovo/MM</w:t>
            </w:r>
          </w:p>
        </w:tc>
        <w:tc>
          <w:tcPr>
            <w:tcW w:w="4068" w:type="pct"/>
          </w:tcPr>
          <w:p w14:paraId="67AA6BE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5.</w:t>
            </w:r>
          </w:p>
        </w:tc>
      </w:tr>
      <w:tr w:rsidR="00DB1848" w:rsidRPr="00D11F72" w14:paraId="09B20D48" w14:textId="77777777" w:rsidTr="00B84841">
        <w:tc>
          <w:tcPr>
            <w:tcW w:w="932" w:type="pct"/>
          </w:tcPr>
          <w:p w14:paraId="02CD8FB5"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ETRI</w:t>
            </w:r>
          </w:p>
        </w:tc>
        <w:tc>
          <w:tcPr>
            <w:tcW w:w="4068" w:type="pct"/>
          </w:tcPr>
          <w:p w14:paraId="230ECBED"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Support proposal 5</w:t>
            </w:r>
          </w:p>
        </w:tc>
      </w:tr>
      <w:tr w:rsidR="00DB1848" w:rsidRPr="00D11F72" w14:paraId="5436CE58" w14:textId="77777777" w:rsidTr="00B84841">
        <w:tc>
          <w:tcPr>
            <w:tcW w:w="932" w:type="pct"/>
          </w:tcPr>
          <w:p w14:paraId="0EB446E5"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Apple</w:t>
            </w:r>
          </w:p>
        </w:tc>
        <w:tc>
          <w:tcPr>
            <w:tcW w:w="4068" w:type="pct"/>
          </w:tcPr>
          <w:p w14:paraId="35107A76"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Support proposal 5.</w:t>
            </w:r>
          </w:p>
        </w:tc>
      </w:tr>
      <w:tr w:rsidR="00DB1848" w:rsidRPr="00D11F72" w14:paraId="751C37AD" w14:textId="77777777" w:rsidTr="00B84841">
        <w:tc>
          <w:tcPr>
            <w:tcW w:w="932" w:type="pct"/>
          </w:tcPr>
          <w:p w14:paraId="5596D8C3"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Panasonic</w:t>
            </w:r>
          </w:p>
        </w:tc>
        <w:tc>
          <w:tcPr>
            <w:tcW w:w="4068" w:type="pct"/>
          </w:tcPr>
          <w:p w14:paraId="1706A608"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proposal 5</w:t>
            </w:r>
          </w:p>
        </w:tc>
      </w:tr>
      <w:tr w:rsidR="00DB1848" w:rsidRPr="00D11F72" w14:paraId="7E905A2C" w14:textId="77777777" w:rsidTr="00B84841">
        <w:tc>
          <w:tcPr>
            <w:tcW w:w="932" w:type="pct"/>
          </w:tcPr>
          <w:p w14:paraId="5690DF95"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lang w:eastAsia="ja-JP"/>
              </w:rPr>
              <w:t>Asia pacific telecom</w:t>
            </w:r>
          </w:p>
        </w:tc>
        <w:tc>
          <w:tcPr>
            <w:tcW w:w="4068" w:type="pct"/>
          </w:tcPr>
          <w:p w14:paraId="0EDE3B29"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 xml:space="preserve">Support; however, if UE can find SSB in </w:t>
            </w:r>
            <w:proofErr w:type="spellStart"/>
            <w:r w:rsidRPr="00D11F72">
              <w:rPr>
                <w:rFonts w:asciiTheme="minorHAnsi" w:hAnsiTheme="minorHAnsi" w:cstheme="minorHAnsi"/>
              </w:rPr>
              <w:t>RRC_idle</w:t>
            </w:r>
            <w:proofErr w:type="spellEnd"/>
            <w:r w:rsidRPr="00D11F72">
              <w:rPr>
                <w:rFonts w:asciiTheme="minorHAnsi" w:hAnsiTheme="minorHAnsi" w:cstheme="minorHAnsi"/>
              </w:rPr>
              <w:t xml:space="preserve"> or </w:t>
            </w:r>
            <w:proofErr w:type="spellStart"/>
            <w:r w:rsidRPr="00D11F72">
              <w:rPr>
                <w:rFonts w:asciiTheme="minorHAnsi" w:hAnsiTheme="minorHAnsi" w:cstheme="minorHAnsi"/>
              </w:rPr>
              <w:t>RRC_inactive</w:t>
            </w:r>
            <w:proofErr w:type="spellEnd"/>
            <w:r w:rsidRPr="00D11F72">
              <w:rPr>
                <w:rFonts w:asciiTheme="minorHAnsi" w:hAnsiTheme="minorHAnsi" w:cstheme="minorHAnsi"/>
              </w:rPr>
              <w:t xml:space="preserve"> (this may be as hard as calculating TA), then a cell-specific TA can be carried in SIB.</w:t>
            </w:r>
          </w:p>
        </w:tc>
      </w:tr>
      <w:tr w:rsidR="00DB1848" w:rsidRPr="00D11F72" w14:paraId="09E35B3A" w14:textId="77777777" w:rsidTr="00B84841">
        <w:tc>
          <w:tcPr>
            <w:tcW w:w="932" w:type="pct"/>
          </w:tcPr>
          <w:p w14:paraId="02E058BA" w14:textId="77777777" w:rsidR="00DB1848" w:rsidRPr="00D11F72" w:rsidRDefault="00DB1848" w:rsidP="00B84841">
            <w:pPr>
              <w:rPr>
                <w:rFonts w:asciiTheme="minorHAnsi" w:hAnsiTheme="minorHAnsi" w:cstheme="minorHAnsi"/>
                <w:lang w:eastAsia="ja-JP"/>
              </w:rPr>
            </w:pPr>
            <w:r w:rsidRPr="00D11F72">
              <w:rPr>
                <w:rFonts w:asciiTheme="minorHAnsi" w:eastAsia="MS Gothic" w:hAnsiTheme="minorHAnsi" w:cstheme="minorHAnsi"/>
                <w:lang w:eastAsia="ja-JP"/>
              </w:rPr>
              <w:t>OPPO</w:t>
            </w:r>
          </w:p>
        </w:tc>
        <w:tc>
          <w:tcPr>
            <w:tcW w:w="4068" w:type="pct"/>
          </w:tcPr>
          <w:p w14:paraId="73B88C1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5. </w:t>
            </w:r>
          </w:p>
        </w:tc>
      </w:tr>
      <w:tr w:rsidR="00DB1848" w:rsidRPr="00D11F72" w14:paraId="6AF2D522" w14:textId="77777777" w:rsidTr="00B84841">
        <w:tc>
          <w:tcPr>
            <w:tcW w:w="932" w:type="pct"/>
          </w:tcPr>
          <w:p w14:paraId="722F76D7" w14:textId="77777777" w:rsidR="00DB1848" w:rsidRPr="00D11F72" w:rsidRDefault="00DB1848" w:rsidP="00B84841">
            <w:pPr>
              <w:rPr>
                <w:rFonts w:asciiTheme="minorHAnsi" w:eastAsia="MS Gothic" w:hAnsiTheme="minorHAnsi" w:cstheme="minorHAnsi"/>
                <w:lang w:eastAsia="ja-JP"/>
              </w:rPr>
            </w:pPr>
            <w:r w:rsidRPr="00D11F72">
              <w:rPr>
                <w:rFonts w:asciiTheme="minorHAnsi" w:hAnsiTheme="minorHAnsi" w:cstheme="minorHAnsi"/>
                <w:lang w:eastAsia="ja-JP"/>
              </w:rPr>
              <w:t>Thales</w:t>
            </w:r>
          </w:p>
        </w:tc>
        <w:tc>
          <w:tcPr>
            <w:tcW w:w="4068" w:type="pct"/>
          </w:tcPr>
          <w:p w14:paraId="21EF0DD8"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We agree with the proposal 5. We consider that Release 17 UE has GNSS capability. And it can use it for autonomous acquisition of its TA in Idle/Inactive mode</w:t>
            </w:r>
          </w:p>
        </w:tc>
      </w:tr>
      <w:tr w:rsidR="00DB1848" w:rsidRPr="00D11F72" w14:paraId="797E9DA4" w14:textId="77777777" w:rsidTr="00B84841">
        <w:tc>
          <w:tcPr>
            <w:tcW w:w="932" w:type="pct"/>
          </w:tcPr>
          <w:p w14:paraId="00E76600"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rPr>
              <w:t>Sony</w:t>
            </w:r>
          </w:p>
        </w:tc>
        <w:tc>
          <w:tcPr>
            <w:tcW w:w="4068" w:type="pct"/>
          </w:tcPr>
          <w:p w14:paraId="4840D029"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rPr>
              <w:t>Support proposal 5</w:t>
            </w:r>
          </w:p>
        </w:tc>
      </w:tr>
      <w:tr w:rsidR="00AA60CA" w:rsidRPr="00D11F72" w14:paraId="26008166" w14:textId="77777777" w:rsidTr="00B84841">
        <w:tc>
          <w:tcPr>
            <w:tcW w:w="932" w:type="pct"/>
          </w:tcPr>
          <w:p w14:paraId="44790EFF" w14:textId="5B91F16B" w:rsidR="00AA60CA" w:rsidRPr="00D11F72" w:rsidRDefault="00AA60CA" w:rsidP="00B84841">
            <w:pPr>
              <w:rPr>
                <w:rFonts w:asciiTheme="minorHAnsi" w:hAnsiTheme="minorHAnsi" w:cstheme="minorHAnsi"/>
              </w:rPr>
            </w:pPr>
            <w:r w:rsidRPr="00D11F72">
              <w:rPr>
                <w:rFonts w:asciiTheme="minorHAnsi" w:hAnsiTheme="minorHAnsi" w:cstheme="minorHAnsi"/>
              </w:rPr>
              <w:t>SS</w:t>
            </w:r>
          </w:p>
        </w:tc>
        <w:tc>
          <w:tcPr>
            <w:tcW w:w="4068" w:type="pct"/>
          </w:tcPr>
          <w:p w14:paraId="73412A4B" w14:textId="08E779C1" w:rsidR="00AA60CA" w:rsidRPr="00D11F72" w:rsidRDefault="00AA60CA" w:rsidP="00B84841">
            <w:pPr>
              <w:rPr>
                <w:rFonts w:asciiTheme="minorHAnsi" w:hAnsiTheme="minorHAnsi" w:cstheme="minorHAnsi"/>
              </w:rPr>
            </w:pPr>
            <w:r w:rsidRPr="00D11F72">
              <w:rPr>
                <w:rFonts w:asciiTheme="minorHAnsi" w:hAnsiTheme="minorHAnsi" w:cstheme="minorHAnsi"/>
              </w:rPr>
              <w:t>OK for proposal 5.</w:t>
            </w:r>
          </w:p>
        </w:tc>
      </w:tr>
      <w:tr w:rsidR="006E54B6" w:rsidRPr="00D11F72" w14:paraId="4F48D33E" w14:textId="77777777" w:rsidTr="00B84841">
        <w:tc>
          <w:tcPr>
            <w:tcW w:w="932" w:type="pct"/>
          </w:tcPr>
          <w:p w14:paraId="655EE662" w14:textId="7A32F898" w:rsidR="006E54B6" w:rsidRPr="00D11F72" w:rsidRDefault="006E54B6"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04B92EE6" w14:textId="1077E1D2" w:rsidR="006E54B6" w:rsidRPr="00D11F72" w:rsidRDefault="006E54B6" w:rsidP="00B84841">
            <w:pPr>
              <w:rPr>
                <w:rFonts w:asciiTheme="minorHAnsi" w:hAnsiTheme="minorHAnsi" w:cstheme="minorHAnsi"/>
              </w:rPr>
            </w:pPr>
            <w:r w:rsidRPr="00D11F72">
              <w:rPr>
                <w:rFonts w:asciiTheme="minorHAnsi" w:hAnsiTheme="minorHAnsi" w:cstheme="minorHAnsi"/>
              </w:rPr>
              <w:t xml:space="preserve">Support the proposal. </w:t>
            </w:r>
          </w:p>
        </w:tc>
      </w:tr>
      <w:tr w:rsidR="00E84CE2" w:rsidRPr="00D11F72" w14:paraId="19D8057C" w14:textId="77777777" w:rsidTr="00B84841">
        <w:tc>
          <w:tcPr>
            <w:tcW w:w="932" w:type="pct"/>
          </w:tcPr>
          <w:p w14:paraId="6339DE85" w14:textId="7432313A" w:rsidR="00E84CE2" w:rsidRPr="00D11F72" w:rsidRDefault="00E84CE2" w:rsidP="00B84841">
            <w:pPr>
              <w:rPr>
                <w:rFonts w:asciiTheme="minorHAnsi" w:hAnsiTheme="minorHAnsi" w:cstheme="minorHAnsi"/>
              </w:rPr>
            </w:pPr>
            <w:proofErr w:type="spellStart"/>
            <w:r>
              <w:rPr>
                <w:rFonts w:cstheme="minorHAnsi"/>
                <w:color w:val="632423" w:themeColor="accent2" w:themeShade="80"/>
              </w:rPr>
              <w:t>Ligado</w:t>
            </w:r>
            <w:proofErr w:type="spellEnd"/>
          </w:p>
        </w:tc>
        <w:tc>
          <w:tcPr>
            <w:tcW w:w="4068" w:type="pct"/>
          </w:tcPr>
          <w:p w14:paraId="3E1A811D" w14:textId="4497743B" w:rsidR="00E84CE2" w:rsidRPr="00D11F72" w:rsidRDefault="00E84CE2" w:rsidP="00B84841">
            <w:pPr>
              <w:rPr>
                <w:rFonts w:asciiTheme="minorHAnsi" w:hAnsiTheme="minorHAnsi" w:cstheme="minorHAnsi"/>
              </w:rPr>
            </w:pPr>
            <w:r>
              <w:rPr>
                <w:rFonts w:cstheme="minorHAnsi"/>
                <w:color w:val="632423" w:themeColor="accent2" w:themeShade="80"/>
              </w:rPr>
              <w:t>Support proposal 5</w:t>
            </w:r>
          </w:p>
        </w:tc>
      </w:tr>
    </w:tbl>
    <w:p w14:paraId="0972A5B3" w14:textId="77777777" w:rsidR="00DB1848" w:rsidRPr="00D11F72" w:rsidRDefault="00DB1848" w:rsidP="00DB1848">
      <w:pPr>
        <w:rPr>
          <w:rFonts w:asciiTheme="minorHAnsi" w:eastAsia="SimHei" w:hAnsiTheme="minorHAnsi" w:cstheme="minorHAnsi"/>
          <w:bCs/>
          <w:szCs w:val="32"/>
        </w:rPr>
      </w:pPr>
      <w:r w:rsidRPr="00D11F72">
        <w:rPr>
          <w:rFonts w:asciiTheme="minorHAnsi" w:eastAsia="SimHei" w:hAnsiTheme="minorHAnsi" w:cstheme="minorHAnsi"/>
          <w:bCs/>
          <w:szCs w:val="32"/>
        </w:rPr>
        <w:tab/>
      </w:r>
    </w:p>
    <w:p w14:paraId="0E4B8717" w14:textId="77777777" w:rsidR="00DB1848" w:rsidRPr="00D11F72" w:rsidRDefault="00DB1848" w:rsidP="00DB1848">
      <w:pPr>
        <w:pStyle w:val="Titre4"/>
        <w:rPr>
          <w:rFonts w:asciiTheme="minorHAnsi" w:hAnsiTheme="minorHAnsi" w:cstheme="minorHAnsi"/>
        </w:rPr>
      </w:pPr>
      <w:r w:rsidRPr="00D11F72">
        <w:rPr>
          <w:rFonts w:asciiTheme="minorHAnsi" w:hAnsiTheme="minorHAnsi" w:cstheme="minorHAnsi"/>
        </w:rPr>
        <w:t>Autonomous TA acquisition based on time stamps broadcast</w:t>
      </w:r>
    </w:p>
    <w:p w14:paraId="028A46A4"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Another alternative for UL time synchronization based on time stamps broadcast (e.g. NR Rel-16 ReferenceTimeInfo-r16) is proposed by Nokia, Intel [5] and ZTE:</w:t>
      </w:r>
    </w:p>
    <w:tbl>
      <w:tblPr>
        <w:tblStyle w:val="Grilledutableau"/>
        <w:tblW w:w="5000" w:type="pct"/>
        <w:tblLook w:val="04A0" w:firstRow="1" w:lastRow="0" w:firstColumn="1" w:lastColumn="0" w:noHBand="0" w:noVBand="1"/>
      </w:tblPr>
      <w:tblGrid>
        <w:gridCol w:w="1837"/>
        <w:gridCol w:w="8018"/>
      </w:tblGrid>
      <w:tr w:rsidR="00DB1848" w:rsidRPr="00D11F72" w14:paraId="5454D9C4" w14:textId="77777777" w:rsidTr="00B84841">
        <w:tc>
          <w:tcPr>
            <w:tcW w:w="932" w:type="pct"/>
          </w:tcPr>
          <w:p w14:paraId="0DC4A76C"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C57834C"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018BC0CA" w14:textId="77777777" w:rsidTr="00B84841">
        <w:tc>
          <w:tcPr>
            <w:tcW w:w="932" w:type="pct"/>
          </w:tcPr>
          <w:p w14:paraId="5633284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Nokia </w:t>
            </w:r>
          </w:p>
        </w:tc>
        <w:tc>
          <w:tcPr>
            <w:tcW w:w="4068" w:type="pct"/>
          </w:tcPr>
          <w:p w14:paraId="039CA06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RAN1 should consider the solution of utilizing gNB broadcast of ReferenceTimeInfo-r16 in SIB9 and UE GNSS capability as the main mechanism for obtaining time related information for the NTN system.</w:t>
            </w:r>
          </w:p>
          <w:p w14:paraId="2AC2783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Prior to any RA attempt, a GNSS capable UE should have read SIB9.</w:t>
            </w:r>
          </w:p>
        </w:tc>
      </w:tr>
      <w:tr w:rsidR="00DB1848" w:rsidRPr="00D11F72" w14:paraId="25EA57DB" w14:textId="77777777" w:rsidTr="00B84841">
        <w:tc>
          <w:tcPr>
            <w:tcW w:w="932" w:type="pct"/>
          </w:tcPr>
          <w:p w14:paraId="696FA5D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Intel Corporation </w:t>
            </w:r>
          </w:p>
        </w:tc>
        <w:tc>
          <w:tcPr>
            <w:tcW w:w="4068" w:type="pct"/>
          </w:tcPr>
          <w:p w14:paraId="7B39827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At least the following options can be considered for pre-compensation of time shift and frequency offset for UL transmission</w:t>
            </w:r>
          </w:p>
          <w:p w14:paraId="684E18D7"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Opt. 1: Time shift and frequency offset values are determined using the UE position and velocity based on GNSS, satellite position and velocity based on broadcast information</w:t>
            </w:r>
          </w:p>
          <w:p w14:paraId="171BF09C" w14:textId="77777777" w:rsidR="00DB1848" w:rsidRPr="00D11F72"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 xml:space="preserve">Opt. 2: Time shift and frequency offset values are determined using the accurate UTC time at the UE, absolute UL carrier frequency based on GNSS, accurate </w:t>
            </w:r>
            <w:r w:rsidRPr="00D11F72">
              <w:rPr>
                <w:rFonts w:asciiTheme="minorHAnsi" w:hAnsiTheme="minorHAnsi" w:cstheme="minorHAnsi"/>
              </w:rPr>
              <w:lastRenderedPageBreak/>
              <w:t>UTC time at the gNB based on broadcast information and DL carrier frequency at the UE based on DL reference signals</w:t>
            </w:r>
          </w:p>
        </w:tc>
      </w:tr>
      <w:tr w:rsidR="00DB1848" w:rsidRPr="00D11F72" w14:paraId="4CFE7DD7" w14:textId="77777777" w:rsidTr="00B84841">
        <w:tc>
          <w:tcPr>
            <w:tcW w:w="932" w:type="pct"/>
          </w:tcPr>
          <w:p w14:paraId="2A39357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ZTE</w:t>
            </w:r>
          </w:p>
        </w:tc>
        <w:tc>
          <w:tcPr>
            <w:tcW w:w="4068" w:type="pct"/>
          </w:tcPr>
          <w:p w14:paraId="6FC4E5F4" w14:textId="77777777" w:rsidR="00DB1848" w:rsidRPr="00D11F72" w:rsidRDefault="00DB1848" w:rsidP="000059B2">
            <w:pPr>
              <w:pStyle w:val="Paragraphedeliste"/>
              <w:widowControl w:val="0"/>
              <w:numPr>
                <w:ilvl w:val="0"/>
                <w:numId w:val="12"/>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As another alternative, indication of other information, i.e., time stamps (from reference point 0 where the DL data is transmitted) can also be considered. In this way, the acquisition of TA and frequency values (as the combination of UE-specific and Common) can be enabled via calculation at UE side based on absolute propagation time and its variation rate</w:t>
            </w:r>
          </w:p>
          <w:p w14:paraId="6FB6A5AB" w14:textId="77777777" w:rsidR="00DB1848" w:rsidRPr="00D11F72" w:rsidRDefault="00DB1848" w:rsidP="000059B2">
            <w:pPr>
              <w:pStyle w:val="Paragraphedeliste"/>
              <w:widowControl w:val="0"/>
              <w:numPr>
                <w:ilvl w:val="0"/>
                <w:numId w:val="12"/>
              </w:numPr>
              <w:autoSpaceDE w:val="0"/>
              <w:autoSpaceDN w:val="0"/>
              <w:adjustRightInd w:val="0"/>
              <w:spacing w:after="200"/>
              <w:ind w:firstLine="440"/>
              <w:contextualSpacing/>
              <w:rPr>
                <w:rFonts w:asciiTheme="minorHAnsi" w:hAnsiTheme="minorHAnsi" w:cstheme="minorHAnsi"/>
              </w:rPr>
            </w:pPr>
            <w:r w:rsidRPr="00D11F72">
              <w:rPr>
                <w:rFonts w:asciiTheme="minorHAnsi" w:hAnsiTheme="minorHAnsi" w:cstheme="minorHAnsi"/>
              </w:rPr>
              <w:t>But the ideal synchronization of clock between BS and UE should be always assumed</w:t>
            </w:r>
          </w:p>
        </w:tc>
      </w:tr>
    </w:tbl>
    <w:p w14:paraId="5A2E9086" w14:textId="77777777" w:rsidR="00DB1848" w:rsidRPr="00D11F72" w:rsidRDefault="00DB1848" w:rsidP="00DB1848">
      <w:pPr>
        <w:pStyle w:val="Paragraphedeliste"/>
        <w:ind w:left="432" w:firstLine="440"/>
        <w:rPr>
          <w:rFonts w:asciiTheme="minorHAnsi" w:eastAsia="SimHei" w:hAnsiTheme="minorHAnsi" w:cstheme="minorHAnsi"/>
          <w:bCs/>
          <w:szCs w:val="32"/>
        </w:rPr>
      </w:pPr>
    </w:p>
    <w:p w14:paraId="476B4257"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highlight w:val="cyan"/>
        </w:rPr>
        <w:t xml:space="preserve">Initial Proposal </w:t>
      </w:r>
      <w:r w:rsidRPr="00D11F72">
        <w:rPr>
          <w:rFonts w:asciiTheme="minorHAnsi" w:hAnsiTheme="minorHAnsi" w:cstheme="minorHAnsi"/>
        </w:rPr>
        <w:t>6: RAN1 to further discuss if autonomous TA acquisition based on GNSS and time stamp broadcast (e.g. ReferenceTimeInfo-r16) shall be supported in Release 17 NTN</w:t>
      </w:r>
    </w:p>
    <w:p w14:paraId="78DCDF64"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7234C419" w14:textId="77777777" w:rsidTr="00B84841">
        <w:tc>
          <w:tcPr>
            <w:tcW w:w="932" w:type="pct"/>
          </w:tcPr>
          <w:p w14:paraId="4C72ECB9"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6FF05689"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2E36801F" w14:textId="77777777" w:rsidTr="00B84841">
        <w:tc>
          <w:tcPr>
            <w:tcW w:w="932" w:type="pct"/>
          </w:tcPr>
          <w:p w14:paraId="6D53D68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44593AE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Autonomous TA acquisition based on GNSS and time stamp broadcast (e.g. ReferenceTimeInfo-r16) requires high-level integration of GNSS module and NR module in device and gNB. It can already be supported using Rel-16 specifications.</w:t>
            </w:r>
          </w:p>
        </w:tc>
      </w:tr>
      <w:tr w:rsidR="00DB1848" w:rsidRPr="00D11F72" w14:paraId="0FE4972A" w14:textId="77777777" w:rsidTr="00B84841">
        <w:tc>
          <w:tcPr>
            <w:tcW w:w="932" w:type="pct"/>
          </w:tcPr>
          <w:p w14:paraId="7BDDFFEC"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t>Intel</w:t>
            </w:r>
          </w:p>
        </w:tc>
        <w:tc>
          <w:tcPr>
            <w:tcW w:w="4068" w:type="pct"/>
          </w:tcPr>
          <w:p w14:paraId="0EAFF8B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In our view TA acquisition based on GNSS and time stamp is valid option for implementation and can be considered in the NTN WI. We agree with MediaTek that such option is supported with existing specification. </w:t>
            </w:r>
          </w:p>
        </w:tc>
      </w:tr>
      <w:tr w:rsidR="00DB1848" w:rsidRPr="00D11F72" w14:paraId="2E956840" w14:textId="77777777" w:rsidTr="00B84841">
        <w:tc>
          <w:tcPr>
            <w:tcW w:w="932" w:type="pct"/>
          </w:tcPr>
          <w:p w14:paraId="4F87D93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Huawei</w:t>
            </w:r>
          </w:p>
        </w:tc>
        <w:tc>
          <w:tcPr>
            <w:tcW w:w="4068" w:type="pct"/>
          </w:tcPr>
          <w:p w14:paraId="29A4B3E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Our understanding is that Proposal 5 and Proposal 6 are two alternatives for autonomous TA acquisition. Since time stamp broadcast is already supported in Rel-16, this option can be up to UE implementation. However, this option would require tight interaction between GNSS module and NR module as pointed out by MTK. Moreover, the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overhead of time stamp cannot be neglected hence it may not be proper to mandate the support of autonomous TA acquisition based on GNSS and time stamp broadcast.</w:t>
            </w:r>
          </w:p>
        </w:tc>
      </w:tr>
      <w:tr w:rsidR="00DB1848" w:rsidRPr="00D11F72" w14:paraId="0102C3B6" w14:textId="77777777" w:rsidTr="00B84841">
        <w:tc>
          <w:tcPr>
            <w:tcW w:w="932" w:type="pct"/>
          </w:tcPr>
          <w:p w14:paraId="34CD2ADB"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Ericsson</w:t>
            </w:r>
          </w:p>
        </w:tc>
        <w:tc>
          <w:tcPr>
            <w:tcW w:w="4068" w:type="pct"/>
          </w:tcPr>
          <w:p w14:paraId="3DF1D19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It should be noted that not only TA but also UL frequency need to be determined for UL transmission. For UL frequency sync, the time stamp cannot serve the purpose; instead, satellite ephemeris is needed. Our preference is to have a unified design to address both UL time and frequency sync. </w:t>
            </w:r>
          </w:p>
        </w:tc>
      </w:tr>
      <w:tr w:rsidR="00DB1848" w:rsidRPr="00D11F72" w14:paraId="50EF7553" w14:textId="77777777" w:rsidTr="00B84841">
        <w:tc>
          <w:tcPr>
            <w:tcW w:w="932" w:type="pct"/>
          </w:tcPr>
          <w:p w14:paraId="621ACA8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t>CMCC</w:t>
            </w:r>
          </w:p>
        </w:tc>
        <w:tc>
          <w:tcPr>
            <w:tcW w:w="4068" w:type="pct"/>
          </w:tcPr>
          <w:p w14:paraId="38D8535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6.</w:t>
            </w:r>
          </w:p>
          <w:p w14:paraId="5E03168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Time stamp broadcast solution is attractive as a unified design to achieve “full-TA” pre-compensation in all potential deployment scenarios, such as, regenerative satellite payload, transparent satellite payload, multiple ISL hops, and ATG.</w:t>
            </w:r>
          </w:p>
          <w:p w14:paraId="37847A5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Regarding UL frequency compensation, as discussed in our company’s contribution (R1-2006213), network implementation solution based on DL RS detection can be considered to estimate residue DL doppler shift (i.e., the DL doppler shift after frequency pre-compensation at satellite) as well as compensate UL frequency, if both UE and gNB are keep frequency synchronization to the same universal frequency system, and if the residue DL doppler shift is less than synchronization raster.</w:t>
            </w:r>
          </w:p>
          <w:p w14:paraId="7056E72C" w14:textId="77777777" w:rsidR="00DB1848" w:rsidRPr="00D11F72" w:rsidRDefault="00DB1848" w:rsidP="00B84841">
            <w:pPr>
              <w:rPr>
                <w:rFonts w:asciiTheme="minorHAnsi" w:hAnsiTheme="minorHAnsi" w:cstheme="minorHAnsi"/>
              </w:rPr>
            </w:pPr>
          </w:p>
        </w:tc>
      </w:tr>
      <w:tr w:rsidR="00DB1848" w:rsidRPr="00D11F72" w14:paraId="644F29CE" w14:textId="77777777" w:rsidTr="00B84841">
        <w:tc>
          <w:tcPr>
            <w:tcW w:w="932" w:type="pct"/>
          </w:tcPr>
          <w:p w14:paraId="0D74D230"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Nokia</w:t>
            </w:r>
          </w:p>
        </w:tc>
        <w:tc>
          <w:tcPr>
            <w:tcW w:w="4068" w:type="pct"/>
          </w:tcPr>
          <w:p w14:paraId="55B0378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6. It should be noted that proposals 5 and 6 should not be seen as mutually exclusive. They can easily co-exist with different use cases.</w:t>
            </w:r>
          </w:p>
        </w:tc>
      </w:tr>
      <w:tr w:rsidR="00DB1848" w:rsidRPr="00D11F72" w14:paraId="348B812C" w14:textId="77777777" w:rsidTr="00B84841">
        <w:tc>
          <w:tcPr>
            <w:tcW w:w="932" w:type="pct"/>
          </w:tcPr>
          <w:p w14:paraId="4C03B607"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 xml:space="preserve">ZTE </w:t>
            </w:r>
          </w:p>
        </w:tc>
        <w:tc>
          <w:tcPr>
            <w:tcW w:w="4068" w:type="pct"/>
          </w:tcPr>
          <w:p w14:paraId="456AFD7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Potential Proposal 6. Time stamp based solution can be considered as another alternative.</w:t>
            </w:r>
          </w:p>
        </w:tc>
      </w:tr>
      <w:tr w:rsidR="00DB1848" w:rsidRPr="00D11F72" w14:paraId="66E8EAC2" w14:textId="77777777" w:rsidTr="00B84841">
        <w:tc>
          <w:tcPr>
            <w:tcW w:w="932" w:type="pct"/>
          </w:tcPr>
          <w:p w14:paraId="66E749E0"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lastRenderedPageBreak/>
              <w:t>CATT</w:t>
            </w:r>
          </w:p>
        </w:tc>
        <w:tc>
          <w:tcPr>
            <w:tcW w:w="4068" w:type="pct"/>
          </w:tcPr>
          <w:p w14:paraId="520A0ED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Due to fast moving of LEO satellite, we are not sure how frequent to broadcast the reference timing information. Is there any simulation result to justify it to keep accurate TA estimation with proper stamp indication? </w:t>
            </w:r>
          </w:p>
        </w:tc>
      </w:tr>
      <w:tr w:rsidR="00DB1848" w:rsidRPr="00D11F72" w14:paraId="7B6FA284" w14:textId="77777777" w:rsidTr="00B84841">
        <w:tc>
          <w:tcPr>
            <w:tcW w:w="932" w:type="pct"/>
          </w:tcPr>
          <w:p w14:paraId="1082F05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QC</w:t>
            </w:r>
          </w:p>
        </w:tc>
        <w:tc>
          <w:tcPr>
            <w:tcW w:w="4068" w:type="pct"/>
          </w:tcPr>
          <w:p w14:paraId="0A4B079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This could be an option in some cases. But requires capability of frequency and time synchronization using GNSS. </w:t>
            </w:r>
          </w:p>
        </w:tc>
      </w:tr>
      <w:tr w:rsidR="00DB1848" w:rsidRPr="00D11F72" w14:paraId="7C700056" w14:textId="77777777" w:rsidTr="00B84841">
        <w:tc>
          <w:tcPr>
            <w:tcW w:w="932" w:type="pct"/>
          </w:tcPr>
          <w:p w14:paraId="04BAA0A9" w14:textId="77777777" w:rsidR="00DB1848" w:rsidRPr="00D11F72" w:rsidRDefault="00DB1848" w:rsidP="00B84841">
            <w:pPr>
              <w:rPr>
                <w:rFonts w:asciiTheme="minorHAnsi" w:hAnsiTheme="minorHAnsi" w:cstheme="minorHAnsi"/>
              </w:rPr>
            </w:pPr>
            <w:r w:rsidRPr="00D11F72">
              <w:rPr>
                <w:rFonts w:asciiTheme="minorHAnsi" w:hAnsiTheme="minorHAnsi" w:cstheme="minorHAnsi"/>
                <w:b/>
              </w:rPr>
              <w:t>Lenovo/MM</w:t>
            </w:r>
          </w:p>
        </w:tc>
        <w:tc>
          <w:tcPr>
            <w:tcW w:w="4068" w:type="pct"/>
          </w:tcPr>
          <w:p w14:paraId="06B22CD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6.</w:t>
            </w:r>
          </w:p>
        </w:tc>
      </w:tr>
      <w:tr w:rsidR="00DB1848" w:rsidRPr="00D11F72" w14:paraId="0B0FF13A" w14:textId="77777777" w:rsidTr="00B84841">
        <w:tc>
          <w:tcPr>
            <w:tcW w:w="932" w:type="pct"/>
          </w:tcPr>
          <w:p w14:paraId="6FC9CC3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Cs/>
              </w:rPr>
              <w:t>Apple</w:t>
            </w:r>
          </w:p>
        </w:tc>
        <w:tc>
          <w:tcPr>
            <w:tcW w:w="4068" w:type="pct"/>
          </w:tcPr>
          <w:p w14:paraId="2BAC464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The time stamp approach does not address the UL frequency synchronization issue. We may want to have a unified design for both UL time and UL frequency synchronization. </w:t>
            </w:r>
          </w:p>
        </w:tc>
      </w:tr>
      <w:tr w:rsidR="00DB1848" w:rsidRPr="00D11F72" w14:paraId="05DF6033" w14:textId="77777777" w:rsidTr="00B84841">
        <w:tc>
          <w:tcPr>
            <w:tcW w:w="932" w:type="pct"/>
          </w:tcPr>
          <w:p w14:paraId="7DA5E7BA"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60B7CA79"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proposal 6</w:t>
            </w:r>
          </w:p>
        </w:tc>
      </w:tr>
      <w:tr w:rsidR="00DB1848" w:rsidRPr="00D11F72" w14:paraId="3D7F7713" w14:textId="77777777" w:rsidTr="00B84841">
        <w:tc>
          <w:tcPr>
            <w:tcW w:w="932" w:type="pct"/>
          </w:tcPr>
          <w:p w14:paraId="657A28A4"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 xml:space="preserve">Asia pacific telecom </w:t>
            </w:r>
          </w:p>
        </w:tc>
        <w:tc>
          <w:tcPr>
            <w:tcW w:w="4068" w:type="pct"/>
          </w:tcPr>
          <w:p w14:paraId="1A760A8D"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 xml:space="preserve">Support proposal 6 for supporting autonomous TA acquisition. NW assistant information, e.g., satellite ephemeris, time stamp, or reference point location, may need some further discussions.  </w:t>
            </w:r>
          </w:p>
        </w:tc>
      </w:tr>
      <w:tr w:rsidR="00DB1848" w:rsidRPr="00D11F72" w14:paraId="686CF61C" w14:textId="77777777" w:rsidTr="00B84841">
        <w:tc>
          <w:tcPr>
            <w:tcW w:w="932" w:type="pct"/>
          </w:tcPr>
          <w:p w14:paraId="5E07E20D" w14:textId="77777777" w:rsidR="00DB1848" w:rsidRPr="00D11F72" w:rsidRDefault="00DB1848" w:rsidP="00B84841">
            <w:pPr>
              <w:rPr>
                <w:rFonts w:asciiTheme="minorHAnsi" w:hAnsiTheme="minorHAnsi" w:cstheme="minorHAnsi"/>
                <w:bCs/>
                <w:lang w:eastAsia="ja-JP"/>
              </w:rPr>
            </w:pPr>
            <w:r w:rsidRPr="00D11F72">
              <w:rPr>
                <w:rFonts w:asciiTheme="minorHAnsi" w:eastAsia="MS Gothic" w:hAnsiTheme="minorHAnsi" w:cstheme="minorHAnsi"/>
                <w:bCs/>
                <w:lang w:eastAsia="ja-JP"/>
              </w:rPr>
              <w:t>OPPO</w:t>
            </w:r>
          </w:p>
        </w:tc>
        <w:tc>
          <w:tcPr>
            <w:tcW w:w="4068" w:type="pct"/>
          </w:tcPr>
          <w:p w14:paraId="6F77F7D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Further discussion is needed thus support proposal 6. </w:t>
            </w:r>
          </w:p>
        </w:tc>
      </w:tr>
      <w:tr w:rsidR="00DB1848" w:rsidRPr="00D11F72" w14:paraId="62643A63" w14:textId="77777777" w:rsidTr="00B84841">
        <w:tc>
          <w:tcPr>
            <w:tcW w:w="932" w:type="pct"/>
          </w:tcPr>
          <w:p w14:paraId="372A70C1" w14:textId="77777777" w:rsidR="00DB1848" w:rsidRPr="00D11F72" w:rsidRDefault="00DB1848" w:rsidP="00B84841">
            <w:pPr>
              <w:rPr>
                <w:rFonts w:asciiTheme="minorHAnsi" w:eastAsia="MS Gothic" w:hAnsiTheme="minorHAnsi" w:cstheme="minorHAnsi"/>
                <w:bCs/>
                <w:lang w:eastAsia="ja-JP"/>
              </w:rPr>
            </w:pPr>
            <w:r w:rsidRPr="00D11F72">
              <w:rPr>
                <w:rFonts w:asciiTheme="minorHAnsi" w:hAnsiTheme="minorHAnsi" w:cstheme="minorHAnsi"/>
                <w:lang w:eastAsia="ja-JP"/>
              </w:rPr>
              <w:t>Thales</w:t>
            </w:r>
          </w:p>
        </w:tc>
        <w:tc>
          <w:tcPr>
            <w:tcW w:w="4068" w:type="pct"/>
          </w:tcPr>
          <w:p w14:paraId="72347B1F"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 xml:space="preserve">Autonomous TA acquisition based on GNSS and time stamp would require high-level on integration of GNSS and NR chipset functionality in device (clock synchronization constraint), which is higher implementation complexity. </w:t>
            </w:r>
          </w:p>
        </w:tc>
      </w:tr>
      <w:tr w:rsidR="00DB1848" w:rsidRPr="00D11F72" w14:paraId="48BE3D41" w14:textId="77777777" w:rsidTr="00B84841">
        <w:tc>
          <w:tcPr>
            <w:tcW w:w="932" w:type="pct"/>
          </w:tcPr>
          <w:p w14:paraId="3A20D7FC"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lang w:eastAsia="ja-JP"/>
              </w:rPr>
              <w:t>Sony</w:t>
            </w:r>
          </w:p>
        </w:tc>
        <w:tc>
          <w:tcPr>
            <w:tcW w:w="4068" w:type="pct"/>
          </w:tcPr>
          <w:p w14:paraId="190AA73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lang w:eastAsia="zh-CN"/>
              </w:rPr>
              <w:t>Support Proposal 6</w:t>
            </w:r>
          </w:p>
        </w:tc>
      </w:tr>
      <w:tr w:rsidR="00AA60CA" w:rsidRPr="00D11F72" w14:paraId="1D980969" w14:textId="77777777" w:rsidTr="00B84841">
        <w:tc>
          <w:tcPr>
            <w:tcW w:w="932" w:type="pct"/>
          </w:tcPr>
          <w:p w14:paraId="2B912003" w14:textId="1D69F4BC" w:rsidR="00AA60CA" w:rsidRPr="00D11F72" w:rsidRDefault="00AA60CA"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7985D061" w14:textId="04DE9815" w:rsidR="00AA60CA" w:rsidRPr="00D11F72" w:rsidRDefault="00AA60CA" w:rsidP="00B84841">
            <w:pPr>
              <w:rPr>
                <w:rFonts w:asciiTheme="minorHAnsi" w:hAnsiTheme="minorHAnsi" w:cstheme="minorHAnsi"/>
                <w:lang w:eastAsia="zh-CN"/>
              </w:rPr>
            </w:pPr>
            <w:r w:rsidRPr="00D11F72">
              <w:rPr>
                <w:rFonts w:asciiTheme="minorHAnsi" w:hAnsiTheme="minorHAnsi" w:cstheme="minorHAnsi"/>
              </w:rPr>
              <w:t>We need further discussion for proposal 6, which can be one of the options.</w:t>
            </w:r>
          </w:p>
        </w:tc>
      </w:tr>
      <w:tr w:rsidR="003C0162" w:rsidRPr="00D11F72" w14:paraId="4AAD00F7" w14:textId="77777777" w:rsidTr="00B84841">
        <w:tc>
          <w:tcPr>
            <w:tcW w:w="932" w:type="pct"/>
          </w:tcPr>
          <w:p w14:paraId="4D5446EC" w14:textId="3C1720C0" w:rsidR="003C0162" w:rsidRPr="00D11F72" w:rsidRDefault="003C0162"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35319850" w14:textId="0CC64289" w:rsidR="003C0162" w:rsidRPr="00D11F72" w:rsidRDefault="003C0162" w:rsidP="00B84841">
            <w:pPr>
              <w:rPr>
                <w:rFonts w:asciiTheme="minorHAnsi" w:hAnsiTheme="minorHAnsi" w:cstheme="minorHAnsi"/>
              </w:rPr>
            </w:pPr>
            <w:r w:rsidRPr="00D11F72">
              <w:rPr>
                <w:rFonts w:asciiTheme="minorHAnsi" w:hAnsiTheme="minorHAnsi" w:cstheme="minorHAnsi"/>
              </w:rPr>
              <w:t>We agree with Ericsson’s comment that compensating frequency error is challenging with this method. This can be a</w:t>
            </w:r>
            <w:r w:rsidR="00C6450F">
              <w:rPr>
                <w:rFonts w:asciiTheme="minorHAnsi" w:hAnsiTheme="minorHAnsi" w:cstheme="minorHAnsi"/>
              </w:rPr>
              <w:t>n</w:t>
            </w:r>
            <w:r w:rsidRPr="00D11F72">
              <w:rPr>
                <w:rFonts w:asciiTheme="minorHAnsi" w:hAnsiTheme="minorHAnsi" w:cstheme="minorHAnsi"/>
              </w:rPr>
              <w:t xml:space="preserve"> additional method for TA acquisition on top of proposal 5.</w:t>
            </w:r>
          </w:p>
        </w:tc>
      </w:tr>
      <w:tr w:rsidR="00E84CE2" w:rsidRPr="00D11F72" w14:paraId="6F0067A2" w14:textId="77777777" w:rsidTr="00B84841">
        <w:tc>
          <w:tcPr>
            <w:tcW w:w="932" w:type="pct"/>
          </w:tcPr>
          <w:p w14:paraId="3CD14EA1" w14:textId="6BA7EE4F" w:rsidR="00E84CE2" w:rsidRPr="00D11F72" w:rsidRDefault="00E84CE2" w:rsidP="00B84841">
            <w:pPr>
              <w:rPr>
                <w:rFonts w:asciiTheme="minorHAnsi" w:hAnsiTheme="minorHAnsi" w:cstheme="minorHAnsi"/>
              </w:rPr>
            </w:pPr>
            <w:proofErr w:type="spellStart"/>
            <w:r>
              <w:rPr>
                <w:rFonts w:cstheme="minorHAnsi"/>
              </w:rPr>
              <w:t>Ligado</w:t>
            </w:r>
            <w:proofErr w:type="spellEnd"/>
          </w:p>
        </w:tc>
        <w:tc>
          <w:tcPr>
            <w:tcW w:w="4068" w:type="pct"/>
          </w:tcPr>
          <w:p w14:paraId="44C259EB" w14:textId="246E4E07" w:rsidR="00E84CE2" w:rsidRPr="00D11F72" w:rsidRDefault="00E84CE2" w:rsidP="00B84841">
            <w:pPr>
              <w:rPr>
                <w:rFonts w:asciiTheme="minorHAnsi" w:hAnsiTheme="minorHAnsi" w:cstheme="minorHAnsi"/>
              </w:rPr>
            </w:pPr>
            <w:r w:rsidRPr="00C61E82">
              <w:rPr>
                <w:rFonts w:cstheme="minorHAnsi"/>
              </w:rPr>
              <w:t xml:space="preserve">Agree with Intel and MediaTek. This can be supported in </w:t>
            </w:r>
            <w:proofErr w:type="spellStart"/>
            <w:r w:rsidRPr="00C61E82">
              <w:rPr>
                <w:rFonts w:cstheme="minorHAnsi"/>
              </w:rPr>
              <w:t>Rel</w:t>
            </w:r>
            <w:proofErr w:type="spellEnd"/>
            <w:r w:rsidRPr="00C61E82">
              <w:rPr>
                <w:rFonts w:cstheme="minorHAnsi"/>
              </w:rPr>
              <w:t xml:space="preserve"> 16 specifications.</w:t>
            </w:r>
          </w:p>
        </w:tc>
      </w:tr>
    </w:tbl>
    <w:p w14:paraId="4540B0A4" w14:textId="77777777" w:rsidR="00DB1848" w:rsidRPr="00D11F72" w:rsidRDefault="00DB1848" w:rsidP="00DB1848">
      <w:pPr>
        <w:rPr>
          <w:rFonts w:asciiTheme="minorHAnsi" w:eastAsia="SimHei" w:hAnsiTheme="minorHAnsi" w:cstheme="minorHAnsi"/>
          <w:bCs/>
          <w:szCs w:val="32"/>
        </w:rPr>
      </w:pPr>
    </w:p>
    <w:p w14:paraId="5DC56F19" w14:textId="77777777" w:rsidR="00DB1848" w:rsidRPr="00D11F72" w:rsidRDefault="00DB1848" w:rsidP="00DB1848">
      <w:pPr>
        <w:pStyle w:val="Titre4"/>
        <w:rPr>
          <w:rFonts w:asciiTheme="minorHAnsi" w:hAnsiTheme="minorHAnsi" w:cstheme="minorHAnsi"/>
        </w:rPr>
      </w:pPr>
      <w:r w:rsidRPr="00D11F72">
        <w:rPr>
          <w:rFonts w:asciiTheme="minorHAnsi" w:hAnsiTheme="minorHAnsi" w:cstheme="minorHAnsi"/>
        </w:rPr>
        <w:t>Discussion on common TA and delay on the feeder link</w:t>
      </w:r>
    </w:p>
    <w:p w14:paraId="7A440505"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way the feeder link delay will be handled is conditional on the RP position. In the case where the RP option 1 is assumed, the RTD on the feeder link is compensated by the UE based on the common TA indication. In case RP option 2 is assumed, the RTD on the feeder link is transparent to the UE and handled at gNB side. In case of RP option 3, the RTD on the feeder link is partially compensated by the UE based on the common TA indication.</w:t>
      </w:r>
    </w:p>
    <w:p w14:paraId="1E818316"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Some companies initiate the discussion on what parameters need to be signalled to the UE to indicate this common TA. Thales proposed to broadcast the common delay between the gNB and the satellite in the NTN SIB [23]. MediaTek proposed in [11] that options for mitigation of delay drift over feeder link are for further study. According to Huawei, for GNSS UE, common TA related parameter(s) is needed regardless of whether gNB compensates for part of RTD. CMCC and Asia Pacific Telecom proposed to broadcast the location of the gNB/GW [4].</w:t>
      </w:r>
    </w:p>
    <w:p w14:paraId="698E969E"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Proposals and observations made by different companies are gathered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77048C59" w14:textId="77777777" w:rsidTr="00B84841">
        <w:tc>
          <w:tcPr>
            <w:tcW w:w="932" w:type="pct"/>
          </w:tcPr>
          <w:p w14:paraId="1E350B02" w14:textId="77777777" w:rsidR="00DB1848" w:rsidRPr="00D11F72" w:rsidRDefault="00DB1848" w:rsidP="00B84841">
            <w:pPr>
              <w:rPr>
                <w:rFonts w:asciiTheme="minorHAnsi" w:hAnsiTheme="minorHAnsi" w:cstheme="minorHAnsi"/>
              </w:rPr>
            </w:pPr>
            <w:r w:rsidRPr="00D11F72">
              <w:rPr>
                <w:rFonts w:asciiTheme="minorHAnsi" w:hAnsiTheme="minorHAnsi" w:cstheme="minorHAnsi"/>
                <w:b/>
              </w:rPr>
              <w:t>Companies</w:t>
            </w:r>
          </w:p>
        </w:tc>
        <w:tc>
          <w:tcPr>
            <w:tcW w:w="4068" w:type="pct"/>
          </w:tcPr>
          <w:p w14:paraId="73F41CDF" w14:textId="77777777" w:rsidR="00DB1848" w:rsidRPr="00D11F72" w:rsidRDefault="00DB1848" w:rsidP="00B84841">
            <w:pPr>
              <w:rPr>
                <w:rFonts w:asciiTheme="minorHAnsi" w:hAnsiTheme="minorHAnsi" w:cstheme="minorHAnsi"/>
              </w:rPr>
            </w:pPr>
            <w:r w:rsidRPr="00D11F72">
              <w:rPr>
                <w:rFonts w:asciiTheme="minorHAnsi" w:hAnsiTheme="minorHAnsi" w:cstheme="minorHAnsi"/>
                <w:b/>
              </w:rPr>
              <w:t>Comments / Proposals</w:t>
            </w:r>
          </w:p>
        </w:tc>
      </w:tr>
      <w:tr w:rsidR="00DB1848" w:rsidRPr="00D11F72" w14:paraId="74126DEC" w14:textId="77777777" w:rsidTr="00B84841">
        <w:tc>
          <w:tcPr>
            <w:tcW w:w="932" w:type="pct"/>
          </w:tcPr>
          <w:p w14:paraId="04891D8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Thales</w:t>
            </w:r>
          </w:p>
        </w:tc>
        <w:tc>
          <w:tcPr>
            <w:tcW w:w="4068" w:type="pct"/>
          </w:tcPr>
          <w:p w14:paraId="1B3FA7B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7:</w:t>
            </w:r>
            <w:r w:rsidRPr="00D11F72">
              <w:rPr>
                <w:rFonts w:asciiTheme="minorHAnsi" w:hAnsiTheme="minorHAnsi" w:cstheme="minorHAnsi"/>
              </w:rPr>
              <w:tab/>
              <w:t>Broadcast the common delay between the gNB and the satellite in the NTN SIB</w:t>
            </w:r>
          </w:p>
        </w:tc>
      </w:tr>
      <w:tr w:rsidR="00DB1848" w:rsidRPr="00D11F72" w14:paraId="1E1E4DEC" w14:textId="77777777" w:rsidTr="00B84841">
        <w:tc>
          <w:tcPr>
            <w:tcW w:w="932" w:type="pct"/>
          </w:tcPr>
          <w:p w14:paraId="020FF16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  [11]</w:t>
            </w:r>
          </w:p>
        </w:tc>
        <w:tc>
          <w:tcPr>
            <w:tcW w:w="4068" w:type="pct"/>
          </w:tcPr>
          <w:p w14:paraId="38AC708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Options for mitigation of Delay drift over feeder link are for further study</w:t>
            </w:r>
          </w:p>
          <w:p w14:paraId="4A64E34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         Feeder link delay drift compensation error requirement </w:t>
            </w:r>
          </w:p>
          <w:p w14:paraId="1B6FE02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         gNB indication of feeder link delay drift </w:t>
            </w:r>
          </w:p>
          <w:p w14:paraId="2DF7FFD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Gateway/gNB compensation of feeder link delay drift</w:t>
            </w:r>
          </w:p>
        </w:tc>
      </w:tr>
      <w:tr w:rsidR="00DB1848" w:rsidRPr="00D11F72" w14:paraId="3F8EA1E6" w14:textId="77777777" w:rsidTr="00B84841">
        <w:tc>
          <w:tcPr>
            <w:tcW w:w="932" w:type="pct"/>
          </w:tcPr>
          <w:p w14:paraId="0BA00B6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Huawei</w:t>
            </w:r>
          </w:p>
        </w:tc>
        <w:tc>
          <w:tcPr>
            <w:tcW w:w="4068" w:type="pct"/>
          </w:tcPr>
          <w:p w14:paraId="15E2893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6: For GNSS UE, common TA related parameter(s) is needed regardless of whether gNB compensates for part of RTD.</w:t>
            </w:r>
          </w:p>
          <w:p w14:paraId="2EB70D8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For GNSS UE, introduce common TA parameter(s) to derive a feasible TA.</w:t>
            </w:r>
          </w:p>
        </w:tc>
      </w:tr>
      <w:tr w:rsidR="00DB1848" w:rsidRPr="00D11F72" w14:paraId="23327C9B" w14:textId="77777777" w:rsidTr="00B84841">
        <w:tc>
          <w:tcPr>
            <w:tcW w:w="932" w:type="pct"/>
          </w:tcPr>
          <w:p w14:paraId="5DE5D4B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Panasonic</w:t>
            </w:r>
          </w:p>
        </w:tc>
        <w:tc>
          <w:tcPr>
            <w:tcW w:w="4068" w:type="pct"/>
          </w:tcPr>
          <w:p w14:paraId="551D3F8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Cell specific TA offset (or common TA) via SIB would be useful to reduce the DL-UL time difference to a manageable level at gNB</w:t>
            </w:r>
          </w:p>
          <w:p w14:paraId="5E19E9F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2: Cell specific TA offset should be supported in order to allow compensation of feeder link delay to some extent.  </w:t>
            </w:r>
          </w:p>
        </w:tc>
      </w:tr>
      <w:tr w:rsidR="00DB1848" w:rsidRPr="00D11F72" w14:paraId="7920043A" w14:textId="77777777" w:rsidTr="00B84841">
        <w:tc>
          <w:tcPr>
            <w:tcW w:w="932" w:type="pct"/>
          </w:tcPr>
          <w:p w14:paraId="62E31D2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CMCC</w:t>
            </w:r>
          </w:p>
        </w:tc>
        <w:tc>
          <w:tcPr>
            <w:tcW w:w="4068" w:type="pct"/>
          </w:tcPr>
          <w:p w14:paraId="3DE228A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3: W.r.t. Option 1 (Autonomous acquisition of the TA at UE) in transparent payload case, Alt 1 (i.e., full TA compensation at UE side) with additional network indication of gateway related information (e.g., gateway’s location or the distance between the satellite and the gateway) is preferred for both TDD and FDD duplex mode, since it can keep DL and UL frame timing aligned at gNB side to simplify </w:t>
            </w:r>
            <w:proofErr w:type="spellStart"/>
            <w:r w:rsidRPr="00D11F72">
              <w:rPr>
                <w:rFonts w:asciiTheme="minorHAnsi" w:hAnsiTheme="minorHAnsi" w:cstheme="minorHAnsi"/>
              </w:rPr>
              <w:t>gNB’s</w:t>
            </w:r>
            <w:proofErr w:type="spellEnd"/>
            <w:r w:rsidRPr="00D11F72">
              <w:rPr>
                <w:rFonts w:asciiTheme="minorHAnsi" w:hAnsiTheme="minorHAnsi" w:cstheme="minorHAnsi"/>
              </w:rPr>
              <w:t xml:space="preserve"> design.</w:t>
            </w:r>
          </w:p>
          <w:p w14:paraId="283E4D1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W.r.t. autonomous acquisition of the TA at UE, broadcasting of the [coarse] location of gNB via system information is suggested to support ATG scenario.</w:t>
            </w:r>
          </w:p>
        </w:tc>
      </w:tr>
      <w:tr w:rsidR="00DB1848" w:rsidRPr="00D11F72" w14:paraId="1EA2E5A7" w14:textId="77777777" w:rsidTr="00B84841">
        <w:tc>
          <w:tcPr>
            <w:tcW w:w="932" w:type="pct"/>
          </w:tcPr>
          <w:p w14:paraId="5C4F30F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Asia Pacific Telecom</w:t>
            </w:r>
          </w:p>
        </w:tc>
        <w:tc>
          <w:tcPr>
            <w:tcW w:w="4068" w:type="pct"/>
          </w:tcPr>
          <w:p w14:paraId="65162C0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w:t>
            </w:r>
            <w:r w:rsidRPr="00D11F72">
              <w:rPr>
                <w:rFonts w:asciiTheme="minorHAnsi" w:hAnsiTheme="minorHAnsi" w:cstheme="minorHAnsi"/>
              </w:rPr>
              <w:tab/>
              <w:t>For autonomous acquisition of the TA at UE with UE known location and satellite ephemeris, at least signal ephemeris along with gateway position to the UE shall be supported in Rel-17 NTN.</w:t>
            </w:r>
          </w:p>
        </w:tc>
      </w:tr>
      <w:tr w:rsidR="00DB1848" w:rsidRPr="00D11F72" w14:paraId="32867B96" w14:textId="77777777" w:rsidTr="00B84841">
        <w:tc>
          <w:tcPr>
            <w:tcW w:w="932" w:type="pct"/>
          </w:tcPr>
          <w:p w14:paraId="6A50EF7D"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 xml:space="preserve">Eutelsat </w:t>
            </w:r>
          </w:p>
        </w:tc>
        <w:tc>
          <w:tcPr>
            <w:tcW w:w="4068" w:type="pct"/>
          </w:tcPr>
          <w:p w14:paraId="3E00749D"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Agree with MediaTek.</w:t>
            </w:r>
          </w:p>
        </w:tc>
      </w:tr>
      <w:tr w:rsidR="009E6314" w:rsidRPr="00D11F72" w14:paraId="281FD9B4" w14:textId="77777777" w:rsidTr="00B84841">
        <w:tc>
          <w:tcPr>
            <w:tcW w:w="932" w:type="pct"/>
          </w:tcPr>
          <w:p w14:paraId="5D2BDC06" w14:textId="7E4C93BB" w:rsidR="009E6314" w:rsidRPr="00D11F72" w:rsidRDefault="009E6314" w:rsidP="00B84841">
            <w:pPr>
              <w:rPr>
                <w:rFonts w:asciiTheme="minorHAnsi" w:hAnsiTheme="minorHAnsi" w:cstheme="minorHAnsi"/>
                <w:color w:val="632423" w:themeColor="accent2" w:themeShade="80"/>
              </w:rPr>
            </w:pPr>
            <w:proofErr w:type="spellStart"/>
            <w:r>
              <w:rPr>
                <w:rFonts w:cstheme="minorHAnsi"/>
                <w:bCs/>
                <w:color w:val="632423" w:themeColor="accent2" w:themeShade="80"/>
              </w:rPr>
              <w:t>Ligado</w:t>
            </w:r>
            <w:proofErr w:type="spellEnd"/>
          </w:p>
        </w:tc>
        <w:tc>
          <w:tcPr>
            <w:tcW w:w="4068" w:type="pct"/>
          </w:tcPr>
          <w:p w14:paraId="76A4B77B" w14:textId="5ACC70F5" w:rsidR="009E6314" w:rsidRPr="00D11F72" w:rsidRDefault="009E6314" w:rsidP="00B84841">
            <w:pPr>
              <w:rPr>
                <w:rFonts w:asciiTheme="minorHAnsi" w:hAnsiTheme="minorHAnsi" w:cstheme="minorHAnsi"/>
                <w:color w:val="632423" w:themeColor="accent2" w:themeShade="80"/>
              </w:rPr>
            </w:pPr>
            <w:r>
              <w:rPr>
                <w:rFonts w:cstheme="minorHAnsi"/>
                <w:color w:val="632423" w:themeColor="accent2" w:themeShade="80"/>
              </w:rPr>
              <w:t>Agree with MediaTek</w:t>
            </w:r>
          </w:p>
        </w:tc>
      </w:tr>
    </w:tbl>
    <w:p w14:paraId="6C3FE715" w14:textId="77777777" w:rsidR="00DB1848" w:rsidRPr="00D11F72" w:rsidRDefault="00DB1848" w:rsidP="00DB1848">
      <w:pPr>
        <w:rPr>
          <w:rFonts w:asciiTheme="minorHAnsi" w:hAnsiTheme="minorHAnsi" w:cstheme="minorHAnsi"/>
        </w:rPr>
      </w:pPr>
    </w:p>
    <w:p w14:paraId="6A90F64E" w14:textId="77777777" w:rsidR="00DB1848" w:rsidRPr="00D11F72" w:rsidRDefault="00DB1848" w:rsidP="00DB1848">
      <w:pPr>
        <w:pStyle w:val="DraftProposal"/>
        <w:numPr>
          <w:ilvl w:val="0"/>
          <w:numId w:val="0"/>
        </w:numPr>
        <w:rPr>
          <w:rFonts w:asciiTheme="minorHAnsi" w:hAnsiTheme="minorHAnsi" w:cstheme="minorHAnsi"/>
          <w:color w:val="000000" w:themeColor="text1"/>
        </w:rPr>
      </w:pPr>
      <w:r w:rsidRPr="00D11F72">
        <w:rPr>
          <w:rFonts w:asciiTheme="minorHAnsi" w:hAnsiTheme="minorHAnsi" w:cstheme="minorHAnsi"/>
          <w:color w:val="000000" w:themeColor="text1"/>
          <w:highlight w:val="cyan"/>
        </w:rPr>
        <w:t xml:space="preserve">Initial Proposal </w:t>
      </w:r>
      <w:r w:rsidRPr="00D11F72">
        <w:rPr>
          <w:rFonts w:asciiTheme="minorHAnsi" w:hAnsiTheme="minorHAnsi" w:cstheme="minorHAnsi"/>
          <w:color w:val="000000" w:themeColor="text1"/>
        </w:rPr>
        <w:t>7: In case option 1 is assumed for UL timing synchronization, RAN1 to further discuss how to indicate the common TA to the UE:</w:t>
      </w:r>
    </w:p>
    <w:p w14:paraId="5645FAE8" w14:textId="77777777" w:rsidR="00DB1848" w:rsidRPr="00D11F72" w:rsidRDefault="00DB1848" w:rsidP="000059B2">
      <w:pPr>
        <w:pStyle w:val="Doc-text2"/>
        <w:numPr>
          <w:ilvl w:val="0"/>
          <w:numId w:val="17"/>
        </w:numPr>
        <w:rPr>
          <w:rFonts w:asciiTheme="minorHAnsi" w:hAnsiTheme="minorHAnsi" w:cstheme="minorHAnsi"/>
          <w:b/>
          <w:color w:val="000000" w:themeColor="text1"/>
          <w:lang w:val="en-US" w:eastAsia="en-US"/>
        </w:rPr>
      </w:pPr>
      <w:r w:rsidRPr="00D11F72">
        <w:rPr>
          <w:rFonts w:asciiTheme="minorHAnsi" w:hAnsiTheme="minorHAnsi" w:cstheme="minorHAnsi"/>
          <w:b/>
          <w:color w:val="000000" w:themeColor="text1"/>
          <w:lang w:val="en-US" w:eastAsia="en-US"/>
        </w:rPr>
        <w:t>gNB indication of common TA</w:t>
      </w:r>
    </w:p>
    <w:p w14:paraId="55B777B0" w14:textId="77777777" w:rsidR="00DB1848" w:rsidRPr="00D11F72" w:rsidRDefault="00DB1848" w:rsidP="000059B2">
      <w:pPr>
        <w:pStyle w:val="Doc-text2"/>
        <w:numPr>
          <w:ilvl w:val="0"/>
          <w:numId w:val="17"/>
        </w:numPr>
        <w:rPr>
          <w:rFonts w:asciiTheme="minorHAnsi" w:hAnsiTheme="minorHAnsi" w:cstheme="minorHAnsi"/>
          <w:b/>
          <w:color w:val="000000" w:themeColor="text1"/>
          <w:lang w:val="en-US" w:eastAsia="en-US"/>
        </w:rPr>
      </w:pPr>
      <w:r w:rsidRPr="00D11F72">
        <w:rPr>
          <w:rFonts w:asciiTheme="minorHAnsi" w:hAnsiTheme="minorHAnsi" w:cstheme="minorHAnsi"/>
          <w:b/>
          <w:color w:val="000000" w:themeColor="text1"/>
          <w:lang w:val="en-US" w:eastAsia="en-US"/>
        </w:rPr>
        <w:t>gNB indication of common TA drift</w:t>
      </w:r>
    </w:p>
    <w:p w14:paraId="7A7779DE" w14:textId="77777777" w:rsidR="00DB1848" w:rsidRPr="00D11F72" w:rsidRDefault="00DB1848" w:rsidP="000059B2">
      <w:pPr>
        <w:pStyle w:val="Doc-text2"/>
        <w:numPr>
          <w:ilvl w:val="0"/>
          <w:numId w:val="17"/>
        </w:numPr>
        <w:rPr>
          <w:rFonts w:asciiTheme="minorHAnsi" w:hAnsiTheme="minorHAnsi" w:cstheme="minorHAnsi"/>
          <w:b/>
          <w:color w:val="000000" w:themeColor="text1"/>
          <w:lang w:val="en-US" w:eastAsia="en-US"/>
        </w:rPr>
      </w:pPr>
      <w:r w:rsidRPr="00D11F72">
        <w:rPr>
          <w:rFonts w:asciiTheme="minorHAnsi" w:hAnsiTheme="minorHAnsi" w:cstheme="minorHAnsi"/>
          <w:b/>
          <w:color w:val="000000" w:themeColor="text1"/>
          <w:lang w:val="en-US" w:eastAsia="en-US"/>
        </w:rPr>
        <w:t>gNB/ NTN GW position</w:t>
      </w:r>
    </w:p>
    <w:p w14:paraId="548B3F2B" w14:textId="77777777" w:rsidR="00DB1848" w:rsidRPr="00D11F72" w:rsidRDefault="00DB1848" w:rsidP="00DB1848">
      <w:pPr>
        <w:pStyle w:val="Doc-text2"/>
        <w:ind w:left="0" w:firstLine="0"/>
        <w:rPr>
          <w:rFonts w:asciiTheme="minorHAnsi" w:hAnsiTheme="minorHAnsi" w:cstheme="minorHAnsi"/>
          <w:b/>
          <w:color w:val="000000" w:themeColor="text1"/>
          <w:lang w:val="en-US" w:eastAsia="en-US"/>
        </w:rPr>
      </w:pPr>
      <w:r w:rsidRPr="00D11F72">
        <w:rPr>
          <w:rFonts w:asciiTheme="minorHAnsi" w:hAnsiTheme="minorHAnsi" w:cstheme="minorHAnsi"/>
          <w:b/>
          <w:color w:val="000000" w:themeColor="text1"/>
          <w:lang w:val="en-US" w:eastAsia="en-US"/>
        </w:rPr>
        <w:t>Note: The Common TA is indicated by the network. It corresponds to the RTD experienced between the RP and the satellite.</w:t>
      </w:r>
    </w:p>
    <w:p w14:paraId="7D0348D5"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1FBF5B06" w14:textId="77777777" w:rsidTr="00B84841">
        <w:tc>
          <w:tcPr>
            <w:tcW w:w="932" w:type="pct"/>
          </w:tcPr>
          <w:p w14:paraId="020E090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6F7CBF2F"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18B1BD34" w14:textId="77777777" w:rsidTr="00B84841">
        <w:tc>
          <w:tcPr>
            <w:tcW w:w="932" w:type="pct"/>
          </w:tcPr>
          <w:p w14:paraId="0B13C3C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104A97E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7</w:t>
            </w:r>
          </w:p>
        </w:tc>
      </w:tr>
      <w:tr w:rsidR="00DB1848" w:rsidRPr="00D11F72" w14:paraId="393514BE" w14:textId="77777777" w:rsidTr="00B84841">
        <w:tc>
          <w:tcPr>
            <w:tcW w:w="932" w:type="pct"/>
          </w:tcPr>
          <w:p w14:paraId="75B4304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1CAD236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7. </w:t>
            </w:r>
          </w:p>
        </w:tc>
      </w:tr>
      <w:tr w:rsidR="00DB1848" w:rsidRPr="00D11F72" w14:paraId="6CC6D918" w14:textId="77777777" w:rsidTr="00B84841">
        <w:tc>
          <w:tcPr>
            <w:tcW w:w="932" w:type="pct"/>
          </w:tcPr>
          <w:p w14:paraId="44699870"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rPr>
              <w:t>Spreadtrum</w:t>
            </w:r>
            <w:proofErr w:type="spellEnd"/>
          </w:p>
        </w:tc>
        <w:tc>
          <w:tcPr>
            <w:tcW w:w="4068" w:type="pct"/>
          </w:tcPr>
          <w:p w14:paraId="2209CB3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gNB indication of common TA</w:t>
            </w:r>
          </w:p>
        </w:tc>
      </w:tr>
      <w:tr w:rsidR="00DB1848" w:rsidRPr="00D11F72" w14:paraId="0B3D4020" w14:textId="77777777" w:rsidTr="00B84841">
        <w:tc>
          <w:tcPr>
            <w:tcW w:w="932" w:type="pct"/>
          </w:tcPr>
          <w:p w14:paraId="23836A2D"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Huawei</w:t>
            </w:r>
          </w:p>
        </w:tc>
        <w:tc>
          <w:tcPr>
            <w:tcW w:w="4068" w:type="pct"/>
          </w:tcPr>
          <w:p w14:paraId="038D0EF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7, our understanding the proposal is not to propose to down select one from the three options. Our view is that both the “common TA” and the “common TA drift rate” can be indicated to the UE. We also would like to propose a minor change: </w:t>
            </w:r>
          </w:p>
          <w:p w14:paraId="55834882"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t>indication of common TA drift -&gt; indication of common TA drift</w:t>
            </w:r>
            <w:r w:rsidRPr="00D11F72">
              <w:rPr>
                <w:rFonts w:asciiTheme="minorHAnsi" w:hAnsiTheme="minorHAnsi" w:cstheme="minorHAnsi"/>
                <w:b/>
              </w:rPr>
              <w:t xml:space="preserve"> </w:t>
            </w:r>
            <w:r w:rsidRPr="00D11F72">
              <w:rPr>
                <w:rFonts w:asciiTheme="minorHAnsi" w:hAnsiTheme="minorHAnsi" w:cstheme="minorHAnsi"/>
                <w:color w:val="FF0000"/>
              </w:rPr>
              <w:t>rate</w:t>
            </w:r>
          </w:p>
          <w:p w14:paraId="288180F7" w14:textId="77777777" w:rsidR="00DB1848" w:rsidRPr="00D11F72" w:rsidRDefault="00DB1848" w:rsidP="00B84841">
            <w:pPr>
              <w:rPr>
                <w:rFonts w:asciiTheme="minorHAnsi" w:hAnsiTheme="minorHAnsi" w:cstheme="minorHAnsi"/>
              </w:rPr>
            </w:pPr>
          </w:p>
        </w:tc>
      </w:tr>
      <w:tr w:rsidR="00DB1848" w:rsidRPr="00D11F72" w14:paraId="7C68D0E0" w14:textId="77777777" w:rsidTr="00B84841">
        <w:tc>
          <w:tcPr>
            <w:tcW w:w="932" w:type="pct"/>
          </w:tcPr>
          <w:p w14:paraId="47D1CE89"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56ED3F7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As mentioned in our previous comment, existing TA consists of two components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r>
                <w:rPr>
                  <w:rFonts w:ascii="Cambria Math" w:hAnsi="Cambria Math" w:cstheme="minorHAnsi"/>
                </w:rPr>
                <m:t>.</m:t>
              </m:r>
            </m:oMath>
            <w:r w:rsidRPr="00D11F72">
              <w:rPr>
                <w:rFonts w:asciiTheme="minorHAnsi" w:hAnsiTheme="minorHAnsi" w:cstheme="minorHAnsi"/>
              </w:rPr>
              <w:t xml:space="preserve"> Additional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D11F72">
              <w:rPr>
                <w:rFonts w:asciiTheme="minorHAnsi" w:hAnsiTheme="minorHAnsi" w:cstheme="minorHAnsi"/>
              </w:rPr>
              <w:t xml:space="preserve"> could be considered for common TA in NTN. This common TA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D11F72">
              <w:rPr>
                <w:rFonts w:asciiTheme="minorHAnsi" w:hAnsiTheme="minorHAnsi" w:cstheme="minorHAnsi"/>
              </w:rPr>
              <w:t xml:space="preserve"> can be configured by network. Additionally, it could be for further study whether TA drift is helpful.</w:t>
            </w:r>
          </w:p>
          <w:p w14:paraId="66A8FFC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With the above, we don’t see the need of indicating gNB/NTN GW position.   </w:t>
            </w:r>
          </w:p>
        </w:tc>
      </w:tr>
      <w:tr w:rsidR="00DB1848" w:rsidRPr="00D11F72" w14:paraId="25CB517A" w14:textId="77777777" w:rsidTr="00B84841">
        <w:tc>
          <w:tcPr>
            <w:tcW w:w="932" w:type="pct"/>
          </w:tcPr>
          <w:p w14:paraId="5C2216F0"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lastRenderedPageBreak/>
              <w:t>LGE</w:t>
            </w:r>
          </w:p>
        </w:tc>
        <w:tc>
          <w:tcPr>
            <w:tcW w:w="4068" w:type="pct"/>
          </w:tcPr>
          <w:p w14:paraId="22D6CEE1"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Support potential proposal 7</w:t>
            </w:r>
          </w:p>
        </w:tc>
      </w:tr>
      <w:tr w:rsidR="00DB1848" w:rsidRPr="00D11F72" w14:paraId="7E1D75AC" w14:textId="77777777" w:rsidTr="00B84841">
        <w:tc>
          <w:tcPr>
            <w:tcW w:w="932" w:type="pct"/>
          </w:tcPr>
          <w:p w14:paraId="04017098"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CMCC</w:t>
            </w:r>
          </w:p>
        </w:tc>
        <w:tc>
          <w:tcPr>
            <w:tcW w:w="4068" w:type="pct"/>
          </w:tcPr>
          <w:p w14:paraId="46491E55"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Support proposal 7.</w:t>
            </w:r>
          </w:p>
        </w:tc>
      </w:tr>
      <w:tr w:rsidR="00DB1848" w:rsidRPr="00D11F72" w14:paraId="0BD2F823" w14:textId="77777777" w:rsidTr="00B84841">
        <w:tc>
          <w:tcPr>
            <w:tcW w:w="932" w:type="pct"/>
          </w:tcPr>
          <w:p w14:paraId="4B383CAC"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Nokia</w:t>
            </w:r>
          </w:p>
        </w:tc>
        <w:tc>
          <w:tcPr>
            <w:tcW w:w="4068" w:type="pct"/>
          </w:tcPr>
          <w:p w14:paraId="477C6F9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is incomplete, as there are potentially additional ways for the UE to obtain the common TA for random access procedure. For non-GNSS capable UE, the above might be sufficient, but for GNSS capable UE, solutions utilizing </w:t>
            </w:r>
            <w:proofErr w:type="spellStart"/>
            <w:r w:rsidRPr="00D11F72">
              <w:rPr>
                <w:rFonts w:asciiTheme="minorHAnsi" w:hAnsiTheme="minorHAnsi" w:cstheme="minorHAnsi"/>
                <w:i/>
                <w:iCs/>
              </w:rPr>
              <w:t>referenceTimeInfo</w:t>
            </w:r>
            <w:proofErr w:type="spellEnd"/>
            <w:r w:rsidRPr="00D11F72">
              <w:rPr>
                <w:rFonts w:asciiTheme="minorHAnsi" w:hAnsiTheme="minorHAnsi" w:cstheme="minorHAnsi"/>
              </w:rPr>
              <w:t xml:space="preserve"> from SIB9 should not be precluded. Further, it is difficult to discuss this point when the reference point has not been determined.</w:t>
            </w:r>
          </w:p>
        </w:tc>
      </w:tr>
      <w:tr w:rsidR="00DB1848" w:rsidRPr="00D11F72" w14:paraId="2C0327B2" w14:textId="77777777" w:rsidTr="00B84841">
        <w:tc>
          <w:tcPr>
            <w:tcW w:w="932" w:type="pct"/>
          </w:tcPr>
          <w:p w14:paraId="3786143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2DC2FA2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7 with indication of common TA and drift rate</w:t>
            </w:r>
          </w:p>
        </w:tc>
      </w:tr>
      <w:tr w:rsidR="00DB1848" w:rsidRPr="00D11F72" w14:paraId="44836BBA" w14:textId="77777777" w:rsidTr="00B84841">
        <w:tc>
          <w:tcPr>
            <w:tcW w:w="932" w:type="pct"/>
          </w:tcPr>
          <w:p w14:paraId="1016B1B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CATT </w:t>
            </w:r>
          </w:p>
        </w:tc>
        <w:tc>
          <w:tcPr>
            <w:tcW w:w="4068" w:type="pct"/>
          </w:tcPr>
          <w:p w14:paraId="51AD132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Not support proposal 7. </w:t>
            </w:r>
          </w:p>
          <w:p w14:paraId="77C465D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UE is responsible to service link TA compensation, and network is responsible to feeder link TA compensation. Option 1 is only related to UE autonomous TA estimation, so it doesn’t mean we need to indicate common TA. </w:t>
            </w:r>
          </w:p>
        </w:tc>
      </w:tr>
      <w:tr w:rsidR="00DB1848" w:rsidRPr="00D11F72" w14:paraId="11CCD834" w14:textId="77777777" w:rsidTr="00B84841">
        <w:tc>
          <w:tcPr>
            <w:tcW w:w="932" w:type="pct"/>
          </w:tcPr>
          <w:p w14:paraId="00C8A633"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Eutelsat</w:t>
            </w:r>
          </w:p>
        </w:tc>
        <w:tc>
          <w:tcPr>
            <w:tcW w:w="4068" w:type="pct"/>
          </w:tcPr>
          <w:p w14:paraId="2C9CAE06"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 proposal 7 (further discussion in RAN 1 required as is implied by the proposal).</w:t>
            </w:r>
          </w:p>
        </w:tc>
      </w:tr>
      <w:tr w:rsidR="00DB1848" w:rsidRPr="00D11F72" w14:paraId="5014BF53" w14:textId="77777777" w:rsidTr="00B84841">
        <w:tc>
          <w:tcPr>
            <w:tcW w:w="932" w:type="pct"/>
          </w:tcPr>
          <w:p w14:paraId="7A8EEE75"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rPr>
              <w:t>QC</w:t>
            </w:r>
          </w:p>
        </w:tc>
        <w:tc>
          <w:tcPr>
            <w:tcW w:w="4068" w:type="pct"/>
          </w:tcPr>
          <w:p w14:paraId="585F0377"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rPr>
              <w:t>Feeder link delay should be handled by scheduling offset, Koffset, not TA. Small timing change for the benefit of gNB reception can be handled by TA commands.</w:t>
            </w:r>
          </w:p>
        </w:tc>
      </w:tr>
      <w:tr w:rsidR="00DB1848" w:rsidRPr="00D11F72" w14:paraId="1154F7B5" w14:textId="77777777" w:rsidTr="00B84841">
        <w:tc>
          <w:tcPr>
            <w:tcW w:w="932" w:type="pct"/>
          </w:tcPr>
          <w:p w14:paraId="46FCBDD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Loon</w:t>
            </w:r>
          </w:p>
        </w:tc>
        <w:tc>
          <w:tcPr>
            <w:tcW w:w="4068" w:type="pct"/>
          </w:tcPr>
          <w:p w14:paraId="690C20D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7</w:t>
            </w:r>
          </w:p>
        </w:tc>
      </w:tr>
      <w:tr w:rsidR="00DB1848" w:rsidRPr="00D11F72" w14:paraId="58D7721A" w14:textId="77777777" w:rsidTr="00B84841">
        <w:tc>
          <w:tcPr>
            <w:tcW w:w="932" w:type="pct"/>
          </w:tcPr>
          <w:p w14:paraId="03AF8A30" w14:textId="77777777" w:rsidR="00DB1848" w:rsidRPr="00D11F72" w:rsidRDefault="00DB1848" w:rsidP="00B84841">
            <w:pPr>
              <w:rPr>
                <w:rFonts w:asciiTheme="minorHAnsi" w:hAnsiTheme="minorHAnsi" w:cstheme="minorHAnsi"/>
              </w:rPr>
            </w:pPr>
            <w:r w:rsidRPr="00D11F72">
              <w:rPr>
                <w:rFonts w:asciiTheme="minorHAnsi" w:hAnsiTheme="minorHAnsi" w:cstheme="minorHAnsi"/>
                <w:b/>
              </w:rPr>
              <w:t>Lenovo/MM</w:t>
            </w:r>
          </w:p>
        </w:tc>
        <w:tc>
          <w:tcPr>
            <w:tcW w:w="4068" w:type="pct"/>
          </w:tcPr>
          <w:p w14:paraId="0055061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7. And a comment on indication of GW position is that the associated GW may be changed due to satellite moving for LEO scenario, which makes frequent indication of GW position and consumes large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overhead.</w:t>
            </w:r>
          </w:p>
        </w:tc>
      </w:tr>
      <w:tr w:rsidR="00DB1848" w:rsidRPr="00D11F72" w14:paraId="1705BFDA" w14:textId="77777777" w:rsidTr="00B84841">
        <w:tc>
          <w:tcPr>
            <w:tcW w:w="932" w:type="pct"/>
          </w:tcPr>
          <w:p w14:paraId="5C412FCE" w14:textId="77777777" w:rsidR="00DB1848" w:rsidRPr="00D11F72" w:rsidRDefault="00DB1848" w:rsidP="00B84841">
            <w:pPr>
              <w:rPr>
                <w:rFonts w:asciiTheme="minorHAnsi" w:hAnsiTheme="minorHAnsi" w:cstheme="minorHAnsi"/>
                <w:b/>
              </w:rPr>
            </w:pPr>
            <w:r w:rsidRPr="00D11F72">
              <w:rPr>
                <w:rFonts w:asciiTheme="minorHAnsi" w:eastAsia="Malgun Gothic" w:hAnsiTheme="minorHAnsi" w:cstheme="minorHAnsi"/>
              </w:rPr>
              <w:t>ETRI</w:t>
            </w:r>
          </w:p>
        </w:tc>
        <w:tc>
          <w:tcPr>
            <w:tcW w:w="4068" w:type="pct"/>
          </w:tcPr>
          <w:p w14:paraId="4BD3CA53"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 xml:space="preserve">Support proposal 7. It can be discussed along with the cell/beam-specific </w:t>
            </w:r>
            <m:oMath>
              <m:sSub>
                <m:sSubPr>
                  <m:ctrlPr>
                    <w:rPr>
                      <w:rFonts w:ascii="Cambria Math" w:eastAsia="Malgun Gothic" w:hAnsi="Cambria Math" w:cstheme="minorHAnsi"/>
                    </w:rPr>
                  </m:ctrlPr>
                </m:sSubPr>
                <m:e>
                  <m:r>
                    <w:rPr>
                      <w:rFonts w:ascii="Cambria Math" w:eastAsia="Malgun Gothic" w:hAnsi="Cambria Math" w:cstheme="minorHAnsi"/>
                    </w:rPr>
                    <m:t>K</m:t>
                  </m:r>
                </m:e>
                <m:sub>
                  <m:r>
                    <w:rPr>
                      <w:rFonts w:ascii="Cambria Math" w:eastAsia="Malgun Gothic" w:hAnsi="Cambria Math" w:cstheme="minorHAnsi"/>
                    </w:rPr>
                    <m:t>offset</m:t>
                  </m:r>
                </m:sub>
              </m:sSub>
            </m:oMath>
            <w:r w:rsidRPr="00D11F72">
              <w:rPr>
                <w:rFonts w:asciiTheme="minorHAnsi" w:eastAsia="Malgun Gothic" w:hAnsiTheme="minorHAnsi" w:cstheme="minorHAnsi"/>
              </w:rPr>
              <w:t>.</w:t>
            </w:r>
          </w:p>
        </w:tc>
      </w:tr>
      <w:tr w:rsidR="00DB1848" w:rsidRPr="00D11F72" w14:paraId="4C010D4B" w14:textId="77777777" w:rsidTr="00B84841">
        <w:tc>
          <w:tcPr>
            <w:tcW w:w="932" w:type="pct"/>
          </w:tcPr>
          <w:p w14:paraId="529DBEAC"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Apple</w:t>
            </w:r>
          </w:p>
        </w:tc>
        <w:tc>
          <w:tcPr>
            <w:tcW w:w="4068" w:type="pct"/>
          </w:tcPr>
          <w:p w14:paraId="08A8BA55"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Support proposal 7.</w:t>
            </w:r>
          </w:p>
        </w:tc>
      </w:tr>
      <w:tr w:rsidR="00DB1848" w:rsidRPr="00D11F72" w14:paraId="32901CFC" w14:textId="77777777" w:rsidTr="00B84841">
        <w:tc>
          <w:tcPr>
            <w:tcW w:w="932" w:type="pct"/>
          </w:tcPr>
          <w:p w14:paraId="5F67DBD9"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Panasonic</w:t>
            </w:r>
          </w:p>
        </w:tc>
        <w:tc>
          <w:tcPr>
            <w:tcW w:w="4068" w:type="pct"/>
          </w:tcPr>
          <w:p w14:paraId="2E69F95C"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 xml:space="preserve">gNB indication of common TA, but the value would not necessarily be updated according to satellite movement in case of LEO. Feeder link delay variation due to satellite movement should be handled by gNB. </w:t>
            </w:r>
          </w:p>
        </w:tc>
      </w:tr>
      <w:tr w:rsidR="00DB1848" w:rsidRPr="00D11F72" w14:paraId="58F2C9AF" w14:textId="77777777" w:rsidTr="00B84841">
        <w:tc>
          <w:tcPr>
            <w:tcW w:w="932" w:type="pct"/>
          </w:tcPr>
          <w:p w14:paraId="5DB4ABDD"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bCs/>
                <w:lang w:eastAsia="ja-JP"/>
              </w:rPr>
              <w:t>Asia pacific telecom</w:t>
            </w:r>
          </w:p>
        </w:tc>
        <w:tc>
          <w:tcPr>
            <w:tcW w:w="4068" w:type="pct"/>
          </w:tcPr>
          <w:p w14:paraId="77321F97"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as NW assistant information, slightly prefer GW positions which may be pre-restored in e-</w:t>
            </w:r>
            <w:proofErr w:type="spellStart"/>
            <w:r w:rsidRPr="00D11F72">
              <w:rPr>
                <w:rFonts w:asciiTheme="minorHAnsi" w:hAnsiTheme="minorHAnsi" w:cstheme="minorHAnsi"/>
              </w:rPr>
              <w:t>sim</w:t>
            </w:r>
            <w:proofErr w:type="spellEnd"/>
            <w:r w:rsidRPr="00D11F72">
              <w:rPr>
                <w:rFonts w:asciiTheme="minorHAnsi" w:hAnsiTheme="minorHAnsi" w:cstheme="minorHAnsi"/>
              </w:rPr>
              <w:t xml:space="preserve"> without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w:t>
            </w:r>
          </w:p>
        </w:tc>
      </w:tr>
      <w:tr w:rsidR="00DB1848" w:rsidRPr="00D11F72" w14:paraId="66CC8A8F" w14:textId="77777777" w:rsidTr="00B84841">
        <w:tc>
          <w:tcPr>
            <w:tcW w:w="932" w:type="pct"/>
          </w:tcPr>
          <w:p w14:paraId="753012B7" w14:textId="77777777" w:rsidR="00DB1848" w:rsidRPr="00D11F72" w:rsidRDefault="00DB1848" w:rsidP="00B84841">
            <w:pPr>
              <w:rPr>
                <w:rFonts w:asciiTheme="minorHAnsi" w:hAnsiTheme="minorHAnsi" w:cstheme="minorHAnsi"/>
                <w:bCs/>
                <w:lang w:eastAsia="ja-JP"/>
              </w:rPr>
            </w:pPr>
            <w:r w:rsidRPr="00D11F72">
              <w:rPr>
                <w:rFonts w:asciiTheme="minorHAnsi" w:hAnsiTheme="minorHAnsi" w:cstheme="minorHAnsi"/>
              </w:rPr>
              <w:t>OPPO</w:t>
            </w:r>
          </w:p>
        </w:tc>
        <w:tc>
          <w:tcPr>
            <w:tcW w:w="4068" w:type="pct"/>
          </w:tcPr>
          <w:p w14:paraId="504AF60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37192AA8" w14:textId="77777777" w:rsidTr="00B84841">
        <w:tc>
          <w:tcPr>
            <w:tcW w:w="932" w:type="pct"/>
          </w:tcPr>
          <w:p w14:paraId="4FEC7600"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ja-JP"/>
              </w:rPr>
              <w:t>Thales</w:t>
            </w:r>
          </w:p>
        </w:tc>
        <w:tc>
          <w:tcPr>
            <w:tcW w:w="4068" w:type="pct"/>
          </w:tcPr>
          <w:p w14:paraId="3D77C6FA"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We agree with the proposal. We propose that gNB/ NTN GW position should not be indicated/</w:t>
            </w:r>
            <w:proofErr w:type="spellStart"/>
            <w:r w:rsidRPr="00D11F72">
              <w:rPr>
                <w:rFonts w:asciiTheme="minorHAnsi" w:hAnsiTheme="minorHAnsi" w:cstheme="minorHAnsi"/>
                <w:lang w:eastAsia="zh-CN"/>
              </w:rPr>
              <w:t>signaled</w:t>
            </w:r>
            <w:proofErr w:type="spellEnd"/>
            <w:r w:rsidRPr="00D11F72">
              <w:rPr>
                <w:rFonts w:asciiTheme="minorHAnsi" w:hAnsiTheme="minorHAnsi" w:cstheme="minorHAnsi"/>
                <w:lang w:eastAsia="zh-CN"/>
              </w:rPr>
              <w:t xml:space="preserve"> to the UE for security reason. Also, the UE is not supposed to know the Network architecture. We consider that both common TA and common TA drift rate need to be indicated.</w:t>
            </w:r>
          </w:p>
        </w:tc>
      </w:tr>
      <w:tr w:rsidR="00DB1848" w:rsidRPr="00D11F72" w14:paraId="4352D6C3" w14:textId="77777777" w:rsidTr="00B84841">
        <w:tc>
          <w:tcPr>
            <w:tcW w:w="932" w:type="pct"/>
          </w:tcPr>
          <w:p w14:paraId="5B862D98"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lang w:eastAsia="ja-JP"/>
              </w:rPr>
              <w:t>Sony</w:t>
            </w:r>
          </w:p>
        </w:tc>
        <w:tc>
          <w:tcPr>
            <w:tcW w:w="4068" w:type="pct"/>
          </w:tcPr>
          <w:p w14:paraId="459013C2"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Common TA and common TA drift broadcast by SIB</w:t>
            </w:r>
          </w:p>
        </w:tc>
      </w:tr>
      <w:tr w:rsidR="004601BD" w:rsidRPr="00D11F72" w14:paraId="72CD6801" w14:textId="77777777" w:rsidTr="00B84841">
        <w:tc>
          <w:tcPr>
            <w:tcW w:w="932" w:type="pct"/>
          </w:tcPr>
          <w:p w14:paraId="2EA4614F" w14:textId="430A8394" w:rsidR="004601BD" w:rsidRPr="00D11F72" w:rsidRDefault="004601BD"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7335D230" w14:textId="0566A43A" w:rsidR="004601BD" w:rsidRPr="00D11F72" w:rsidRDefault="004601BD" w:rsidP="00B84841">
            <w:pPr>
              <w:rPr>
                <w:rFonts w:asciiTheme="minorHAnsi" w:hAnsiTheme="minorHAnsi" w:cstheme="minorHAnsi"/>
                <w:lang w:eastAsia="zh-CN"/>
              </w:rPr>
            </w:pPr>
            <w:r w:rsidRPr="00D11F72">
              <w:rPr>
                <w:rFonts w:asciiTheme="minorHAnsi" w:hAnsiTheme="minorHAnsi" w:cstheme="minorHAnsi"/>
              </w:rPr>
              <w:t>OK for the first bullet. The other two bullets needs further discussion.</w:t>
            </w:r>
          </w:p>
        </w:tc>
      </w:tr>
      <w:tr w:rsidR="008A0810" w:rsidRPr="00D11F72" w14:paraId="4E73AF46" w14:textId="77777777" w:rsidTr="00B84841">
        <w:tc>
          <w:tcPr>
            <w:tcW w:w="932" w:type="pct"/>
          </w:tcPr>
          <w:p w14:paraId="7D11743B" w14:textId="63A2225C" w:rsidR="008A0810" w:rsidRPr="00D11F72" w:rsidRDefault="008A0810"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21A4E862" w14:textId="5E0D0E6B" w:rsidR="008A0810" w:rsidRPr="00D11F72" w:rsidRDefault="008A0810" w:rsidP="00B84841">
            <w:pPr>
              <w:rPr>
                <w:rFonts w:asciiTheme="minorHAnsi" w:hAnsiTheme="minorHAnsi" w:cstheme="minorHAnsi"/>
              </w:rPr>
            </w:pPr>
            <w:r w:rsidRPr="00D11F72">
              <w:rPr>
                <w:rFonts w:asciiTheme="minorHAnsi" w:hAnsiTheme="minorHAnsi" w:cstheme="minorHAnsi"/>
              </w:rPr>
              <w:t>Agree with proposal but we have concern with note which defines the common TA restricting to RTD between gNB and satellite. This restriction is not necessary.</w:t>
            </w:r>
          </w:p>
        </w:tc>
      </w:tr>
    </w:tbl>
    <w:p w14:paraId="5C05D626" w14:textId="77777777" w:rsidR="00DB1848" w:rsidRPr="00D11F72" w:rsidRDefault="00DB1848" w:rsidP="00DB1848">
      <w:pPr>
        <w:rPr>
          <w:rFonts w:asciiTheme="minorHAnsi" w:eastAsia="SimHei" w:hAnsiTheme="minorHAnsi" w:cstheme="minorHAnsi"/>
          <w:bCs/>
          <w:szCs w:val="32"/>
        </w:rPr>
      </w:pPr>
    </w:p>
    <w:p w14:paraId="66F54B71" w14:textId="77777777" w:rsidR="00DB1848" w:rsidRPr="00D11F72" w:rsidRDefault="00DB1848" w:rsidP="00DB1848">
      <w:pPr>
        <w:pStyle w:val="Titre3"/>
        <w:rPr>
          <w:rFonts w:asciiTheme="minorHAnsi" w:hAnsiTheme="minorHAnsi" w:cstheme="minorHAnsi"/>
        </w:rPr>
      </w:pPr>
      <w:bookmarkStart w:id="10" w:name="_Toc48903810"/>
      <w:r w:rsidRPr="00D11F72">
        <w:rPr>
          <w:rFonts w:asciiTheme="minorHAnsi" w:hAnsiTheme="minorHAnsi" w:cstheme="minorHAnsi"/>
        </w:rPr>
        <w:lastRenderedPageBreak/>
        <w:t>Timing advanced adjustment based on network indication (option 2)</w:t>
      </w:r>
      <w:bookmarkEnd w:id="10"/>
    </w:p>
    <w:p w14:paraId="6B5C0D82"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As already mentioned, CMCC, OPPO, Samsung, Sony, Lenovo, Motorola Mobility, Apple, CAICT and ZTE want to consider option (2). With this option the gNB needs to broadcast the common TA to all UEs within the coverage of same satellite beam/cell. This option would require a new RACH design for differential TA and Doppler exceeding capability of rel-15 RACH design. </w:t>
      </w:r>
    </w:p>
    <w:p w14:paraId="457F1DCD"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Option 2 implies that GNSS is not used for the TA pre-compensation.</w:t>
      </w:r>
    </w:p>
    <w:p w14:paraId="38A718C4"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There are quite different views regarding the number of reference points to be considered for Common TA calculation as depicted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51949D58" w14:textId="77777777" w:rsidTr="00B84841">
        <w:tc>
          <w:tcPr>
            <w:tcW w:w="932" w:type="pct"/>
          </w:tcPr>
          <w:p w14:paraId="7D6DE221"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7B88FE6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1AEB4B28" w14:textId="77777777" w:rsidTr="00B84841">
        <w:tc>
          <w:tcPr>
            <w:tcW w:w="932" w:type="pct"/>
          </w:tcPr>
          <w:p w14:paraId="4D65106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CMCC</w:t>
            </w:r>
          </w:p>
        </w:tc>
        <w:tc>
          <w:tcPr>
            <w:tcW w:w="4068" w:type="pct"/>
          </w:tcPr>
          <w:p w14:paraId="39336503"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6: With regards to the option 2, only the single reference point per beam for common TA calculation is supported, the reference point for common TA calculation is the beam/cell center, and the common TA can be periodically broadcast to UE.</w:t>
            </w:r>
          </w:p>
          <w:p w14:paraId="03B6E7E7" w14:textId="77777777" w:rsidR="00DB1848" w:rsidRPr="00D11F72" w:rsidRDefault="00DB1848" w:rsidP="00B84841">
            <w:pPr>
              <w:pStyle w:val="DraftProposal"/>
              <w:numPr>
                <w:ilvl w:val="0"/>
                <w:numId w:val="0"/>
              </w:numPr>
              <w:rPr>
                <w:rFonts w:asciiTheme="minorHAnsi" w:hAnsiTheme="minorHAnsi" w:cstheme="minorHAnsi"/>
              </w:rPr>
            </w:pPr>
            <w:r w:rsidRPr="00D11F72">
              <w:rPr>
                <w:rFonts w:asciiTheme="minorHAnsi" w:hAnsiTheme="minorHAnsi" w:cstheme="minorHAnsi"/>
                <w:b w:val="0"/>
              </w:rPr>
              <w:t>Proposal 7: For the extension of the TA value range, the negative TA value is</w:t>
            </w:r>
            <w:r w:rsidRPr="00D11F72">
              <w:rPr>
                <w:rFonts w:asciiTheme="minorHAnsi" w:hAnsiTheme="minorHAnsi" w:cstheme="minorHAnsi"/>
              </w:rPr>
              <w:t xml:space="preserve"> </w:t>
            </w:r>
            <w:r w:rsidRPr="00D11F72">
              <w:rPr>
                <w:rFonts w:asciiTheme="minorHAnsi" w:hAnsiTheme="minorHAnsi" w:cstheme="minorHAnsi"/>
                <w:b w:val="0"/>
              </w:rPr>
              <w:t>supported.</w:t>
            </w:r>
          </w:p>
        </w:tc>
      </w:tr>
      <w:tr w:rsidR="00DB1848" w:rsidRPr="00D11F72" w14:paraId="1092FBDA" w14:textId="77777777" w:rsidTr="00B84841">
        <w:tc>
          <w:tcPr>
            <w:tcW w:w="932" w:type="pct"/>
          </w:tcPr>
          <w:p w14:paraId="4FAF06E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OPPO</w:t>
            </w:r>
          </w:p>
        </w:tc>
        <w:tc>
          <w:tcPr>
            <w:tcW w:w="4068" w:type="pct"/>
          </w:tcPr>
          <w:p w14:paraId="08A805A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1: Consider the gNB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CTA as a baseline, further discuss the concrete design of CTA </w:t>
            </w:r>
            <w:proofErr w:type="spellStart"/>
            <w:r w:rsidRPr="00D11F72">
              <w:rPr>
                <w:rFonts w:asciiTheme="minorHAnsi" w:hAnsiTheme="minorHAnsi" w:cstheme="minorHAnsi"/>
              </w:rPr>
              <w:t>signaling</w:t>
            </w:r>
            <w:proofErr w:type="spellEnd"/>
            <w:r w:rsidRPr="00D11F72">
              <w:rPr>
                <w:rFonts w:asciiTheme="minorHAnsi" w:hAnsiTheme="minorHAnsi" w:cstheme="minorHAnsi"/>
              </w:rPr>
              <w:t>.</w:t>
            </w:r>
          </w:p>
          <w:p w14:paraId="30ED098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4: for gNB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CTA, TA command in RAR should cover the remaining TA delta.</w:t>
            </w:r>
          </w:p>
        </w:tc>
      </w:tr>
      <w:tr w:rsidR="00DB1848" w:rsidRPr="00D11F72" w14:paraId="549F02E4" w14:textId="77777777" w:rsidTr="00B84841">
        <w:tc>
          <w:tcPr>
            <w:tcW w:w="932" w:type="pct"/>
          </w:tcPr>
          <w:p w14:paraId="71D4871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Samsung</w:t>
            </w:r>
          </w:p>
        </w:tc>
        <w:tc>
          <w:tcPr>
            <w:tcW w:w="4068" w:type="pct"/>
          </w:tcPr>
          <w:p w14:paraId="014EDC8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1: Two approaches for TA compensation, i.e., autonomous compensation at the UE and gNB indication, are feasible</w:t>
            </w:r>
          </w:p>
          <w:p w14:paraId="496F5EB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Range of UL TA should be increased to accommodate large propagation delay.</w:t>
            </w:r>
          </w:p>
          <w:p w14:paraId="50908DD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Multiple reference points and common TA values should be considered for extremely large cells.</w:t>
            </w:r>
          </w:p>
        </w:tc>
      </w:tr>
      <w:tr w:rsidR="00DB1848" w:rsidRPr="00D11F72" w14:paraId="2FF0D02D" w14:textId="77777777" w:rsidTr="00B84841">
        <w:tc>
          <w:tcPr>
            <w:tcW w:w="932" w:type="pct"/>
          </w:tcPr>
          <w:p w14:paraId="733EDA1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Sony</w:t>
            </w:r>
          </w:p>
        </w:tc>
        <w:tc>
          <w:tcPr>
            <w:tcW w:w="4068" w:type="pct"/>
          </w:tcPr>
          <w:p w14:paraId="4D41887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Timing advance adjustment based on network indication (option 2) should be supported.</w:t>
            </w:r>
          </w:p>
          <w:p w14:paraId="661CE41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1: All UEs compensating at least the common TA will minimize standardization effort on new long RACH preambles.</w:t>
            </w:r>
          </w:p>
          <w:p w14:paraId="7D68372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RAN1 should support TA compensation with configuration of the common TA.</w:t>
            </w:r>
          </w:p>
          <w:p w14:paraId="2218AE5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RAN1 should adopt only one reference point for common TA calculation.</w:t>
            </w:r>
          </w:p>
          <w:p w14:paraId="27E5B52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5: The maximum UE-specific differential TA in NTN will be larger than the TA in terrestrial networks and so require more bits for TA in the RAR.</w:t>
            </w:r>
          </w:p>
          <w:p w14:paraId="32632F5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RAN1 should agree the maximum functional altitude of an NTN UE and use this as the altitude of the reference point for calculating the common TA.</w:t>
            </w:r>
          </w:p>
          <w:p w14:paraId="221C3A2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 RAN1 should consider the impact of feeder link delay changes on the common TA.</w:t>
            </w:r>
          </w:p>
        </w:tc>
      </w:tr>
      <w:tr w:rsidR="00DB1848" w:rsidRPr="00D11F72" w14:paraId="008ABB90" w14:textId="77777777" w:rsidTr="00B84841">
        <w:tc>
          <w:tcPr>
            <w:tcW w:w="932" w:type="pct"/>
          </w:tcPr>
          <w:p w14:paraId="446F238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Lenovo, Motorola Mobility</w:t>
            </w:r>
          </w:p>
        </w:tc>
        <w:tc>
          <w:tcPr>
            <w:tcW w:w="4068" w:type="pct"/>
          </w:tcPr>
          <w:p w14:paraId="76B3532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calculation of common TA in the options (1) and (2) (discussed in §3) , single reference point per beam is considered as the baseline. Whether and how to support the multiple reference points can be further discussed in the normative work</w:t>
            </w:r>
          </w:p>
          <w:p w14:paraId="5888E55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Common TA is indicated per beam.</w:t>
            </w:r>
          </w:p>
          <w:p w14:paraId="16D3180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Common TA value is implicitly indicated by SSB/CSI-RS resource index.</w:t>
            </w:r>
          </w:p>
          <w:p w14:paraId="3B4E24E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When there is contradiction among common TA value for uplink transmission, a default common TA value or a latest common TA value can be used.</w:t>
            </w:r>
          </w:p>
          <w:p w14:paraId="3FE99F22"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lastRenderedPageBreak/>
              <w:t>Proposal 5: Single reference point is baseline. Multiple reference points can be FFS.</w:t>
            </w:r>
          </w:p>
        </w:tc>
      </w:tr>
      <w:tr w:rsidR="00DB1848" w:rsidRPr="00D11F72" w14:paraId="722ABA41" w14:textId="77777777" w:rsidTr="00B84841">
        <w:tc>
          <w:tcPr>
            <w:tcW w:w="932" w:type="pct"/>
          </w:tcPr>
          <w:p w14:paraId="654A3F7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ZTE</w:t>
            </w:r>
          </w:p>
        </w:tc>
        <w:tc>
          <w:tcPr>
            <w:tcW w:w="4068" w:type="pct"/>
          </w:tcPr>
          <w:p w14:paraId="6C72260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BS-dominated mechanism: In this way, except for broadcasting of common TA per beam, due to the large frequency and timing offset within the coverage of one beam, the enhancement on the existing PRACH preamble/format is still needed</w:t>
            </w:r>
          </w:p>
        </w:tc>
      </w:tr>
      <w:tr w:rsidR="00DB1848" w:rsidRPr="00D11F72" w14:paraId="7BF23582" w14:textId="77777777" w:rsidTr="00B84841">
        <w:tc>
          <w:tcPr>
            <w:tcW w:w="932" w:type="pct"/>
          </w:tcPr>
          <w:p w14:paraId="6C38416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Apple</w:t>
            </w:r>
          </w:p>
        </w:tc>
        <w:tc>
          <w:tcPr>
            <w:tcW w:w="4068" w:type="pct"/>
          </w:tcPr>
          <w:p w14:paraId="4532EF8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3: Multiple reference points per beam are not supported for common TA calculation.  </w:t>
            </w:r>
          </w:p>
          <w:p w14:paraId="4E1AF9E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The TA command in RAR needs to be enhanced to indicate larger TA values.</w:t>
            </w:r>
          </w:p>
        </w:tc>
      </w:tr>
      <w:tr w:rsidR="00DB1848" w:rsidRPr="00D11F72" w14:paraId="133AB2F8" w14:textId="77777777" w:rsidTr="00B84841">
        <w:tc>
          <w:tcPr>
            <w:tcW w:w="932" w:type="pct"/>
          </w:tcPr>
          <w:p w14:paraId="15FBC29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CAICT</w:t>
            </w:r>
          </w:p>
        </w:tc>
        <w:tc>
          <w:tcPr>
            <w:tcW w:w="4068" w:type="pct"/>
          </w:tcPr>
          <w:p w14:paraId="76644F1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Proposal2: Applying the common TA at the network side is preferred.</w:t>
            </w:r>
          </w:p>
          <w:p w14:paraId="013B802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Proposal3: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14:paraId="62AFF44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Proposal4: It is suggested to extend the TA indication value range in RAR by using more bits for TA indication in RAR, or implicitly by some modifications in the RAR detection procedure.</w:t>
            </w:r>
          </w:p>
        </w:tc>
      </w:tr>
    </w:tbl>
    <w:p w14:paraId="4DF08000" w14:textId="77777777" w:rsidR="00DB1848" w:rsidRPr="00D11F72" w:rsidRDefault="00DB1848" w:rsidP="00DB1848">
      <w:pPr>
        <w:pStyle w:val="DraftProposal"/>
        <w:numPr>
          <w:ilvl w:val="0"/>
          <w:numId w:val="0"/>
        </w:numPr>
        <w:rPr>
          <w:rFonts w:asciiTheme="minorHAnsi" w:hAnsiTheme="minorHAnsi" w:cstheme="minorHAnsi"/>
          <w:b w:val="0"/>
        </w:rPr>
      </w:pPr>
    </w:p>
    <w:p w14:paraId="1E6B6AC6" w14:textId="77777777" w:rsidR="00DB1848" w:rsidRPr="00D11F72" w:rsidRDefault="00DB1848" w:rsidP="00DB1848">
      <w:pPr>
        <w:pStyle w:val="DraftProposal"/>
        <w:numPr>
          <w:ilvl w:val="0"/>
          <w:numId w:val="0"/>
        </w:numPr>
        <w:rPr>
          <w:rFonts w:asciiTheme="minorHAnsi" w:hAnsiTheme="minorHAnsi" w:cstheme="minorHAnsi"/>
        </w:rPr>
      </w:pPr>
      <w:r w:rsidRPr="00D11F72">
        <w:rPr>
          <w:rFonts w:asciiTheme="minorHAnsi" w:hAnsiTheme="minorHAnsi" w:cstheme="minorHAnsi"/>
          <w:highlight w:val="cyan"/>
        </w:rPr>
        <w:t>As already proposed in Initial Proposal 1, the companies are encouraged to first identify the scenarios whether GNSS-equipped UEs cannot perform timing and frequency pre-compensation for uplink synchronization before discussing the solutions to support these scenarios</w:t>
      </w:r>
    </w:p>
    <w:p w14:paraId="19EC018D" w14:textId="77777777" w:rsidR="00DB1848" w:rsidRPr="00D11F72" w:rsidRDefault="00DB1848" w:rsidP="00DB1848">
      <w:pPr>
        <w:pStyle w:val="Doc-text2"/>
        <w:ind w:left="927" w:firstLine="0"/>
        <w:rPr>
          <w:rFonts w:asciiTheme="minorHAnsi" w:hAnsiTheme="minorHAnsi" w:cstheme="minorHAnsi"/>
          <w:b/>
          <w:lang w:val="en-US" w:eastAsia="en-US"/>
        </w:rPr>
      </w:pPr>
    </w:p>
    <w:p w14:paraId="0E044CFA"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6E2115E7" w14:textId="77777777" w:rsidTr="00B84841">
        <w:tc>
          <w:tcPr>
            <w:tcW w:w="932" w:type="pct"/>
          </w:tcPr>
          <w:p w14:paraId="5609C2A0"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F7C499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6A206AD1" w14:textId="77777777" w:rsidTr="00B84841">
        <w:tc>
          <w:tcPr>
            <w:tcW w:w="932" w:type="pct"/>
          </w:tcPr>
          <w:p w14:paraId="0652212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17CE8DB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First discuss Potential proposal 1</w:t>
            </w:r>
          </w:p>
        </w:tc>
      </w:tr>
      <w:tr w:rsidR="00DB1848" w:rsidRPr="00D11F72" w14:paraId="4AC5757F" w14:textId="77777777" w:rsidTr="00B84841">
        <w:tc>
          <w:tcPr>
            <w:tcW w:w="932" w:type="pct"/>
          </w:tcPr>
          <w:p w14:paraId="78AEC7FD"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643B1C9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with MediaTek and the moderator (Thales).</w:t>
            </w:r>
          </w:p>
        </w:tc>
      </w:tr>
      <w:tr w:rsidR="00DB1848" w:rsidRPr="00D11F72" w14:paraId="39B63CB6" w14:textId="77777777" w:rsidTr="00B84841">
        <w:tc>
          <w:tcPr>
            <w:tcW w:w="932" w:type="pct"/>
          </w:tcPr>
          <w:p w14:paraId="14396766"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bCs/>
              </w:rPr>
              <w:t>Spreadtrum</w:t>
            </w:r>
            <w:proofErr w:type="spellEnd"/>
          </w:p>
        </w:tc>
        <w:tc>
          <w:tcPr>
            <w:tcW w:w="4068" w:type="pct"/>
          </w:tcPr>
          <w:p w14:paraId="79407AD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with MediaTek</w:t>
            </w:r>
          </w:p>
        </w:tc>
      </w:tr>
      <w:tr w:rsidR="00DB1848" w:rsidRPr="00D11F72" w14:paraId="2AA999EE" w14:textId="77777777" w:rsidTr="00B84841">
        <w:tc>
          <w:tcPr>
            <w:tcW w:w="932" w:type="pct"/>
          </w:tcPr>
          <w:p w14:paraId="1F43F67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0D52559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As replied to proposal 1, we suspect that there may not be a conclusion in RAN WG level and the discussion may have to go back RAN plenary</w:t>
            </w:r>
          </w:p>
        </w:tc>
      </w:tr>
      <w:tr w:rsidR="00DB1848" w:rsidRPr="00D11F72" w14:paraId="5DF7E9B9" w14:textId="77777777" w:rsidTr="00B84841">
        <w:tc>
          <w:tcPr>
            <w:tcW w:w="932" w:type="pct"/>
          </w:tcPr>
          <w:p w14:paraId="47831BC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0BCD4C6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w:t>
            </w:r>
          </w:p>
        </w:tc>
      </w:tr>
      <w:tr w:rsidR="00DB1848" w:rsidRPr="00D11F72" w14:paraId="6CD38D33" w14:textId="77777777" w:rsidTr="00B84841">
        <w:tc>
          <w:tcPr>
            <w:tcW w:w="932" w:type="pct"/>
          </w:tcPr>
          <w:p w14:paraId="0ACE38CD"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2465B4B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Both Option1 and Option2 can be supported. Using which Option can be left to network implementation.</w:t>
            </w:r>
          </w:p>
        </w:tc>
      </w:tr>
      <w:tr w:rsidR="00DB1848" w:rsidRPr="00D11F72" w14:paraId="479B04EB" w14:textId="77777777" w:rsidTr="00B84841">
        <w:tc>
          <w:tcPr>
            <w:tcW w:w="932" w:type="pct"/>
          </w:tcPr>
          <w:p w14:paraId="0ADCD5DE"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55054E5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Suggest to postpone this discussion until clarification for scenarios has been obtained.</w:t>
            </w:r>
          </w:p>
        </w:tc>
      </w:tr>
      <w:tr w:rsidR="00DB1848" w:rsidRPr="00D11F72" w14:paraId="2A14CCB0" w14:textId="77777777" w:rsidTr="00B84841">
        <w:tc>
          <w:tcPr>
            <w:tcW w:w="932" w:type="pct"/>
          </w:tcPr>
          <w:p w14:paraId="211896BF"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475BDC0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w:t>
            </w:r>
          </w:p>
        </w:tc>
      </w:tr>
      <w:tr w:rsidR="00DB1848" w:rsidRPr="00D11F72" w14:paraId="7110182D" w14:textId="77777777" w:rsidTr="00B84841">
        <w:tc>
          <w:tcPr>
            <w:tcW w:w="932" w:type="pct"/>
          </w:tcPr>
          <w:p w14:paraId="7AFD5519"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63B6A620"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Agree with MediaTek (proposal 1 priority to discussed).</w:t>
            </w:r>
          </w:p>
        </w:tc>
      </w:tr>
      <w:tr w:rsidR="00DB1848" w:rsidRPr="00D11F72" w14:paraId="10D87848" w14:textId="77777777" w:rsidTr="00B84841">
        <w:tc>
          <w:tcPr>
            <w:tcW w:w="932" w:type="pct"/>
          </w:tcPr>
          <w:p w14:paraId="117C6E89"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
              </w:rPr>
              <w:t>Lenovo/MM</w:t>
            </w:r>
          </w:p>
        </w:tc>
        <w:tc>
          <w:tcPr>
            <w:tcW w:w="4068" w:type="pct"/>
          </w:tcPr>
          <w:p w14:paraId="6DA93EBB"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rPr>
              <w:t>Agree to identify the scenario where GNSS-equipped UEs can’t perform time/frequency pre-compensation.</w:t>
            </w:r>
          </w:p>
        </w:tc>
      </w:tr>
      <w:tr w:rsidR="00DB1848" w:rsidRPr="00D11F72" w14:paraId="6F4A1E54" w14:textId="77777777" w:rsidTr="00B84841">
        <w:tc>
          <w:tcPr>
            <w:tcW w:w="932" w:type="pct"/>
          </w:tcPr>
          <w:p w14:paraId="5B8B2EC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Cs/>
              </w:rPr>
              <w:t>Apple</w:t>
            </w:r>
          </w:p>
        </w:tc>
        <w:tc>
          <w:tcPr>
            <w:tcW w:w="4068" w:type="pct"/>
          </w:tcPr>
          <w:p w14:paraId="058F8E1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We could first discuss Proposal 1 before discussing this proposal.</w:t>
            </w:r>
          </w:p>
        </w:tc>
      </w:tr>
      <w:tr w:rsidR="00DB1848" w:rsidRPr="00D11F72" w14:paraId="1D55C48C" w14:textId="77777777" w:rsidTr="00B84841">
        <w:tc>
          <w:tcPr>
            <w:tcW w:w="932" w:type="pct"/>
          </w:tcPr>
          <w:p w14:paraId="097A7BE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lang w:eastAsia="ja-JP"/>
              </w:rPr>
              <w:t xml:space="preserve">Asia pacific telecom </w:t>
            </w:r>
          </w:p>
        </w:tc>
        <w:tc>
          <w:tcPr>
            <w:tcW w:w="4068" w:type="pct"/>
          </w:tcPr>
          <w:p w14:paraId="3AEFD1F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MTK</w:t>
            </w:r>
          </w:p>
        </w:tc>
      </w:tr>
      <w:tr w:rsidR="00DB1848" w:rsidRPr="00D11F72" w14:paraId="7803AB60" w14:textId="77777777" w:rsidTr="00B84841">
        <w:tc>
          <w:tcPr>
            <w:tcW w:w="932" w:type="pct"/>
          </w:tcPr>
          <w:p w14:paraId="7E61F8F6" w14:textId="77777777" w:rsidR="00DB1848" w:rsidRPr="00D11F72" w:rsidRDefault="00DB1848" w:rsidP="00B84841">
            <w:pPr>
              <w:rPr>
                <w:rFonts w:asciiTheme="minorHAnsi" w:hAnsiTheme="minorHAnsi" w:cstheme="minorHAnsi"/>
                <w:bCs/>
                <w:lang w:eastAsia="ja-JP"/>
              </w:rPr>
            </w:pPr>
            <w:r w:rsidRPr="00D11F72">
              <w:rPr>
                <w:rFonts w:asciiTheme="minorHAnsi" w:eastAsia="MS Gothic" w:hAnsiTheme="minorHAnsi" w:cstheme="minorHAnsi"/>
                <w:bCs/>
                <w:lang w:eastAsia="ja-JP"/>
              </w:rPr>
              <w:t>OPPO</w:t>
            </w:r>
          </w:p>
        </w:tc>
        <w:tc>
          <w:tcPr>
            <w:tcW w:w="4068" w:type="pct"/>
          </w:tcPr>
          <w:p w14:paraId="0F98E7D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with CMCC</w:t>
            </w:r>
          </w:p>
        </w:tc>
      </w:tr>
      <w:tr w:rsidR="00DB1848" w:rsidRPr="00D11F72" w14:paraId="554E541B" w14:textId="77777777" w:rsidTr="00B84841">
        <w:tc>
          <w:tcPr>
            <w:tcW w:w="932" w:type="pct"/>
          </w:tcPr>
          <w:p w14:paraId="3FD27484" w14:textId="77777777" w:rsidR="00DB1848" w:rsidRPr="00D11F72" w:rsidRDefault="00DB1848" w:rsidP="00B84841">
            <w:pPr>
              <w:rPr>
                <w:rFonts w:asciiTheme="minorHAnsi" w:eastAsia="MS Gothic" w:hAnsiTheme="minorHAnsi" w:cstheme="minorHAnsi"/>
                <w:bCs/>
                <w:lang w:eastAsia="ja-JP"/>
              </w:rPr>
            </w:pPr>
            <w:r w:rsidRPr="00D11F72">
              <w:rPr>
                <w:rFonts w:asciiTheme="minorHAnsi" w:hAnsiTheme="minorHAnsi" w:cstheme="minorHAnsi"/>
                <w:bCs/>
                <w:lang w:eastAsia="ja-JP"/>
              </w:rPr>
              <w:t>Thales</w:t>
            </w:r>
          </w:p>
        </w:tc>
        <w:tc>
          <w:tcPr>
            <w:tcW w:w="4068" w:type="pct"/>
          </w:tcPr>
          <w:p w14:paraId="07CCC280"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Agree</w:t>
            </w:r>
          </w:p>
        </w:tc>
      </w:tr>
      <w:tr w:rsidR="00DB1848" w:rsidRPr="00D11F72" w14:paraId="65517231" w14:textId="77777777" w:rsidTr="00B84841">
        <w:tc>
          <w:tcPr>
            <w:tcW w:w="932" w:type="pct"/>
          </w:tcPr>
          <w:p w14:paraId="38FD8512" w14:textId="77777777" w:rsidR="00DB1848" w:rsidRPr="00D11F72" w:rsidRDefault="00DB1848" w:rsidP="00B84841">
            <w:pPr>
              <w:rPr>
                <w:rFonts w:asciiTheme="minorHAnsi" w:hAnsiTheme="minorHAnsi" w:cstheme="minorHAnsi"/>
                <w:bCs/>
                <w:lang w:eastAsia="ja-JP"/>
              </w:rPr>
            </w:pPr>
            <w:r w:rsidRPr="00D11F72">
              <w:rPr>
                <w:rFonts w:asciiTheme="minorHAnsi" w:hAnsiTheme="minorHAnsi" w:cstheme="minorHAnsi"/>
                <w:lang w:eastAsia="ja-JP"/>
              </w:rPr>
              <w:lastRenderedPageBreak/>
              <w:t>Sony</w:t>
            </w:r>
          </w:p>
        </w:tc>
        <w:tc>
          <w:tcPr>
            <w:tcW w:w="4068" w:type="pct"/>
          </w:tcPr>
          <w:p w14:paraId="70E6E7A4"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 xml:space="preserve">We think the WI should prioritize GNSS-equipped UEs with capability to </w:t>
            </w:r>
            <w:r w:rsidRPr="00D11F72">
              <w:rPr>
                <w:rFonts w:asciiTheme="minorHAnsi" w:hAnsiTheme="minorHAnsi" w:cstheme="minorHAnsi"/>
              </w:rPr>
              <w:t>autonomously acquire and do timing and frequency pre-compensation. However, RAN1 should define solutions with forward compatibility for UEs without GNSS and/or inaccurate or no pre-compensation capabilities. Option 2 is such a solution. Even for GNSS-equipped UEs, Option 2 can reduce UE complexity.</w:t>
            </w:r>
          </w:p>
        </w:tc>
      </w:tr>
      <w:tr w:rsidR="004601BD" w:rsidRPr="00D11F72" w14:paraId="2B2089EB" w14:textId="77777777" w:rsidTr="00B84841">
        <w:tc>
          <w:tcPr>
            <w:tcW w:w="932" w:type="pct"/>
          </w:tcPr>
          <w:p w14:paraId="4323FA71" w14:textId="574BF8CF" w:rsidR="004601BD" w:rsidRPr="00D11F72" w:rsidRDefault="004601BD"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564B8B01" w14:textId="1894F3BE" w:rsidR="004601BD" w:rsidRPr="00D11F72" w:rsidRDefault="004601BD" w:rsidP="00B84841">
            <w:pPr>
              <w:rPr>
                <w:rFonts w:asciiTheme="minorHAnsi" w:hAnsiTheme="minorHAnsi" w:cstheme="minorHAnsi"/>
                <w:lang w:eastAsia="zh-CN"/>
              </w:rPr>
            </w:pPr>
            <w:r w:rsidRPr="00D11F72">
              <w:rPr>
                <w:rFonts w:asciiTheme="minorHAnsi" w:hAnsiTheme="minorHAnsi" w:cstheme="minorHAnsi"/>
              </w:rPr>
              <w:t>Agree</w:t>
            </w:r>
          </w:p>
        </w:tc>
      </w:tr>
      <w:tr w:rsidR="008A0810" w:rsidRPr="00D11F72" w14:paraId="6363799B" w14:textId="77777777" w:rsidTr="00B84841">
        <w:tc>
          <w:tcPr>
            <w:tcW w:w="932" w:type="pct"/>
          </w:tcPr>
          <w:p w14:paraId="27C74458" w14:textId="4BC2AC70" w:rsidR="008A0810" w:rsidRPr="00D11F72" w:rsidRDefault="008A0810"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2295AEE6" w14:textId="065E3515" w:rsidR="008A0810" w:rsidRPr="00D11F72" w:rsidRDefault="008A0810" w:rsidP="00B84841">
            <w:pPr>
              <w:rPr>
                <w:rFonts w:asciiTheme="minorHAnsi" w:hAnsiTheme="minorHAnsi" w:cstheme="minorHAnsi"/>
              </w:rPr>
            </w:pPr>
            <w:r w:rsidRPr="00D11F72">
              <w:rPr>
                <w:rFonts w:asciiTheme="minorHAnsi" w:hAnsiTheme="minorHAnsi" w:cstheme="minorHAnsi"/>
              </w:rPr>
              <w:t>Agree with Sony</w:t>
            </w:r>
          </w:p>
        </w:tc>
      </w:tr>
    </w:tbl>
    <w:p w14:paraId="0096A622" w14:textId="77777777" w:rsidR="00DB1848" w:rsidRPr="00D11F72" w:rsidRDefault="00DB1848" w:rsidP="00DB1848">
      <w:pPr>
        <w:rPr>
          <w:rFonts w:asciiTheme="minorHAnsi" w:eastAsia="SimHei" w:hAnsiTheme="minorHAnsi" w:cstheme="minorHAnsi"/>
          <w:bCs/>
          <w:szCs w:val="32"/>
        </w:rPr>
      </w:pPr>
    </w:p>
    <w:p w14:paraId="2E702225" w14:textId="77777777" w:rsidR="00DB1848" w:rsidRPr="00D11F72" w:rsidRDefault="00DB1848" w:rsidP="00DB1848">
      <w:pPr>
        <w:pStyle w:val="Titre2"/>
        <w:rPr>
          <w:rFonts w:asciiTheme="minorHAnsi" w:hAnsiTheme="minorHAnsi" w:cstheme="minorHAnsi"/>
        </w:rPr>
      </w:pPr>
      <w:bookmarkStart w:id="11" w:name="_Toc48903811"/>
      <w:r w:rsidRPr="00D11F72">
        <w:rPr>
          <w:rFonts w:asciiTheme="minorHAnsi" w:hAnsiTheme="minorHAnsi" w:cstheme="minorHAnsi"/>
        </w:rPr>
        <w:t>UL Time synchronization requirements</w:t>
      </w:r>
      <w:bookmarkEnd w:id="11"/>
      <w:r w:rsidRPr="00D11F72">
        <w:rPr>
          <w:rFonts w:asciiTheme="minorHAnsi" w:hAnsiTheme="minorHAnsi" w:cstheme="minorHAnsi"/>
        </w:rPr>
        <w:t xml:space="preserve"> </w:t>
      </w:r>
    </w:p>
    <w:p w14:paraId="1EDABD56"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According to Nokia, Thales and MediaTek, for UL timing synchronization, the timing error after pre-compensating the delay before the initial RACH preamble transmission needs to fall within half the Preamble Cyclic Prefix (CP) [16, 23]. Further, MediaTek provided the requirements related to UE autonomous acquisition of the Timing Advance in terms of satellite position accuracy. </w:t>
      </w:r>
    </w:p>
    <w:p w14:paraId="489E4DB1"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proposals regarding UL Time synchronization requirements are listed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2ECE17F2" w14:textId="77777777" w:rsidTr="00B84841">
        <w:tc>
          <w:tcPr>
            <w:tcW w:w="932" w:type="pct"/>
          </w:tcPr>
          <w:p w14:paraId="7C175F6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27B390F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0BB3CB1D" w14:textId="77777777" w:rsidTr="00B84841">
        <w:tc>
          <w:tcPr>
            <w:tcW w:w="932" w:type="pct"/>
          </w:tcPr>
          <w:p w14:paraId="3379772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OPPO</w:t>
            </w:r>
          </w:p>
        </w:tc>
        <w:tc>
          <w:tcPr>
            <w:tcW w:w="4068" w:type="pct"/>
          </w:tcPr>
          <w:p w14:paraId="55DDF880"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Observation 3: minimum estimation accuracy is needed for UE autonomous TA estimation.</w:t>
            </w:r>
          </w:p>
          <w:p w14:paraId="3F9329B5"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2: Further discuss the estimation accuracy requirement for UE autonomous TA estimation.</w:t>
            </w:r>
          </w:p>
        </w:tc>
      </w:tr>
      <w:tr w:rsidR="00DB1848" w:rsidRPr="00D11F72" w14:paraId="545DDFD9" w14:textId="77777777" w:rsidTr="00B84841">
        <w:tc>
          <w:tcPr>
            <w:tcW w:w="932" w:type="pct"/>
          </w:tcPr>
          <w:p w14:paraId="0B83E08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5D48FEA5"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6: Evaluation of accuracy for pre-compensation at UE side should be conducted.</w:t>
            </w:r>
          </w:p>
        </w:tc>
      </w:tr>
      <w:tr w:rsidR="00DB1848" w:rsidRPr="00D11F72" w14:paraId="39241CEE" w14:textId="77777777" w:rsidTr="00B84841">
        <w:tc>
          <w:tcPr>
            <w:tcW w:w="932" w:type="pct"/>
          </w:tcPr>
          <w:p w14:paraId="306174DB"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Huawei [x]</w:t>
            </w:r>
          </w:p>
        </w:tc>
        <w:tc>
          <w:tcPr>
            <w:tcW w:w="4068" w:type="pct"/>
          </w:tcPr>
          <w:p w14:paraId="25CCB40D"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5: RAN1 is suggested to study how to address the ISI issue due to ephemeris error</w:t>
            </w:r>
          </w:p>
        </w:tc>
      </w:tr>
      <w:tr w:rsidR="00DB1848" w:rsidRPr="00D11F72" w14:paraId="50BE30D4" w14:textId="77777777" w:rsidTr="00B84841">
        <w:tc>
          <w:tcPr>
            <w:tcW w:w="932" w:type="pct"/>
          </w:tcPr>
          <w:p w14:paraId="3976B7D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 Eutelsat </w:t>
            </w:r>
          </w:p>
        </w:tc>
        <w:tc>
          <w:tcPr>
            <w:tcW w:w="4068" w:type="pct"/>
          </w:tcPr>
          <w:p w14:paraId="1A789E96"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1: The maximum error for UE pre-compensation of satellite delay before transmitting RACH preamble has to be within  ±CP/4  of RACH preamble format. In term of satellite position accuracy (ΔU) this corresponds to  ±CP/4 c:</w:t>
            </w:r>
          </w:p>
          <w:p w14:paraId="2068994A" w14:textId="77777777" w:rsidR="00DB1848" w:rsidRPr="00D11F72" w:rsidRDefault="00DB1848" w:rsidP="000059B2">
            <w:pPr>
              <w:pStyle w:val="DraftProposal"/>
              <w:widowControl w:val="0"/>
              <w:numPr>
                <w:ilvl w:val="0"/>
                <w:numId w:val="11"/>
              </w:numPr>
              <w:autoSpaceDE w:val="0"/>
              <w:autoSpaceDN w:val="0"/>
              <w:adjustRightInd w:val="0"/>
              <w:spacing w:after="200" w:line="276" w:lineRule="auto"/>
              <w:rPr>
                <w:rFonts w:asciiTheme="minorHAnsi" w:hAnsiTheme="minorHAnsi" w:cstheme="minorHAnsi"/>
                <w:b w:val="0"/>
              </w:rPr>
            </w:pPr>
            <w:r w:rsidRPr="00D11F72">
              <w:rPr>
                <w:rFonts w:asciiTheme="minorHAnsi" w:hAnsiTheme="minorHAnsi" w:cstheme="minorHAnsi"/>
                <w:b w:val="0"/>
              </w:rPr>
              <w:t xml:space="preserve">For FR1, the minimum satellite position accuracy requirement to support NR RACH preamble format 0, 1, 2, and 3 is  ∆U&lt;±7250 m. </w:t>
            </w:r>
          </w:p>
          <w:p w14:paraId="67CD7995" w14:textId="77777777" w:rsidR="00DB1848" w:rsidRPr="00D11F72" w:rsidRDefault="00DB1848" w:rsidP="000059B2">
            <w:pPr>
              <w:pStyle w:val="DraftProposal"/>
              <w:widowControl w:val="0"/>
              <w:numPr>
                <w:ilvl w:val="0"/>
                <w:numId w:val="11"/>
              </w:numPr>
              <w:autoSpaceDE w:val="0"/>
              <w:autoSpaceDN w:val="0"/>
              <w:adjustRightInd w:val="0"/>
              <w:spacing w:after="200" w:line="276" w:lineRule="auto"/>
              <w:rPr>
                <w:rFonts w:asciiTheme="minorHAnsi" w:hAnsiTheme="minorHAnsi" w:cstheme="minorHAnsi"/>
                <w:b w:val="0"/>
              </w:rPr>
            </w:pPr>
            <w:r w:rsidRPr="00D11F72">
              <w:rPr>
                <w:rFonts w:asciiTheme="minorHAnsi" w:hAnsiTheme="minorHAnsi" w:cstheme="minorHAnsi"/>
                <w:b w:val="0"/>
              </w:rPr>
              <w:t xml:space="preserve">For FR2, the minimum satellite position accuracy requirement to support NR RACH preamble format C0 and C1 with sub carrier spacing up to 120 kHz is  ∆U&lt;±378 m. </w:t>
            </w:r>
          </w:p>
        </w:tc>
      </w:tr>
      <w:tr w:rsidR="00DB1848" w:rsidRPr="00D11F72" w14:paraId="49C39FF5" w14:textId="77777777" w:rsidTr="00B84841">
        <w:tc>
          <w:tcPr>
            <w:tcW w:w="932" w:type="pct"/>
          </w:tcPr>
          <w:p w14:paraId="2B641DD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Thales</w:t>
            </w:r>
          </w:p>
        </w:tc>
        <w:tc>
          <w:tcPr>
            <w:tcW w:w="4068" w:type="pct"/>
          </w:tcPr>
          <w:p w14:paraId="3AD99F5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8.</w:t>
            </w:r>
            <w:r w:rsidRPr="00D11F72">
              <w:rPr>
                <w:rFonts w:asciiTheme="minorHAnsi" w:hAnsiTheme="minorHAnsi" w:cstheme="minorHAnsi"/>
              </w:rPr>
              <w:tab/>
              <w:t>The UE shall be able to autonomously acquire its TA with an accuracy better than half the CP duration of the selected PRACH format.</w:t>
            </w:r>
          </w:p>
        </w:tc>
      </w:tr>
      <w:tr w:rsidR="00DB1848" w:rsidRPr="00D11F72" w14:paraId="5CC07CE1" w14:textId="77777777" w:rsidTr="00B84841">
        <w:tc>
          <w:tcPr>
            <w:tcW w:w="932" w:type="pct"/>
          </w:tcPr>
          <w:p w14:paraId="70DC466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Nokia</w:t>
            </w:r>
          </w:p>
        </w:tc>
        <w:tc>
          <w:tcPr>
            <w:tcW w:w="4068" w:type="pct"/>
          </w:tcPr>
          <w:p w14:paraId="4D86CE4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RAN 1 to evaluate the feasibility and error-modelling of GNSS-based delay calculation for time synchronization purposes.</w:t>
            </w:r>
          </w:p>
          <w:p w14:paraId="47A4CF1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Observation 11: The time accuracy required for the initial synchronization estimation has to follow within the cyclic prefix of the random access preamble </w:t>
            </w:r>
          </w:p>
          <w:p w14:paraId="18AA6A6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RAN 1 to discuss limits for initial time synchronization estimation accuracy</w:t>
            </w:r>
          </w:p>
        </w:tc>
      </w:tr>
    </w:tbl>
    <w:p w14:paraId="5F83BBEC" w14:textId="77777777" w:rsidR="00DB1848" w:rsidRPr="00D11F72" w:rsidRDefault="00DB1848" w:rsidP="00DB1848">
      <w:pPr>
        <w:rPr>
          <w:rFonts w:asciiTheme="minorHAnsi" w:hAnsiTheme="minorHAnsi" w:cstheme="minorHAnsi"/>
        </w:rPr>
      </w:pPr>
    </w:p>
    <w:p w14:paraId="5BCD340F" w14:textId="77777777" w:rsidR="00DB1848" w:rsidRPr="00D11F72" w:rsidRDefault="00DB1848" w:rsidP="00DB1848">
      <w:pPr>
        <w:rPr>
          <w:rFonts w:asciiTheme="minorHAnsi" w:eastAsia="SimHei" w:hAnsiTheme="minorHAnsi" w:cstheme="minorHAnsi"/>
          <w:bCs/>
          <w:szCs w:val="32"/>
        </w:rPr>
      </w:pPr>
      <w:r w:rsidRPr="00D11F72">
        <w:rPr>
          <w:rFonts w:asciiTheme="minorHAnsi" w:eastAsia="SimHei" w:hAnsiTheme="minorHAnsi" w:cstheme="minorHAnsi"/>
          <w:bCs/>
          <w:szCs w:val="32"/>
        </w:rPr>
        <w:lastRenderedPageBreak/>
        <w:t xml:space="preserve">Regarding the GNSS position accuracy in the device: Thales proposed that the UE location knowledge shall be considered available at UE side at any given time with acceptable accuracy </w:t>
      </w:r>
      <w:r w:rsidRPr="00D11F72">
        <w:rPr>
          <w:rFonts w:asciiTheme="minorHAnsi" w:hAnsiTheme="minorHAnsi" w:cstheme="minorHAnsi"/>
        </w:rPr>
        <w:t>[23]</w:t>
      </w:r>
      <w:r w:rsidRPr="00D11F72">
        <w:rPr>
          <w:rFonts w:asciiTheme="minorHAnsi" w:eastAsia="SimHei" w:hAnsiTheme="minorHAnsi" w:cstheme="minorHAnsi"/>
          <w:bCs/>
          <w:szCs w:val="32"/>
        </w:rPr>
        <w:t xml:space="preserve">. It is considered by </w:t>
      </w:r>
      <w:proofErr w:type="spellStart"/>
      <w:r w:rsidRPr="00D11F72">
        <w:rPr>
          <w:rFonts w:asciiTheme="minorHAnsi" w:eastAsia="SimHei" w:hAnsiTheme="minorHAnsi" w:cstheme="minorHAnsi"/>
          <w:bCs/>
          <w:szCs w:val="32"/>
        </w:rPr>
        <w:t>MedaTek</w:t>
      </w:r>
      <w:proofErr w:type="spellEnd"/>
      <w:r w:rsidRPr="00D11F72">
        <w:rPr>
          <w:rFonts w:asciiTheme="minorHAnsi" w:eastAsia="SimHei" w:hAnsiTheme="minorHAnsi" w:cstheme="minorHAnsi"/>
          <w:bCs/>
          <w:szCs w:val="32"/>
        </w:rPr>
        <w:t xml:space="preserve"> as very </w:t>
      </w:r>
      <w:proofErr w:type="spellStart"/>
      <w:r w:rsidRPr="00D11F72">
        <w:rPr>
          <w:rFonts w:asciiTheme="minorHAnsi" w:eastAsia="SimHei" w:hAnsiTheme="minorHAnsi" w:cstheme="minorHAnsi"/>
          <w:bCs/>
          <w:szCs w:val="32"/>
        </w:rPr>
        <w:t>accurate,in</w:t>
      </w:r>
      <w:proofErr w:type="spellEnd"/>
      <w:r w:rsidRPr="00D11F72">
        <w:rPr>
          <w:rFonts w:asciiTheme="minorHAnsi" w:eastAsia="SimHei" w:hAnsiTheme="minorHAnsi" w:cstheme="minorHAnsi"/>
          <w:bCs/>
          <w:szCs w:val="32"/>
        </w:rPr>
        <w:t xml:space="preserve"> the order of ±3 m. Further, it has been observed that NTN use cases are characterized by outdoor coverage, where UE GNSS-based position should be always available </w:t>
      </w:r>
      <w:r w:rsidRPr="00D11F72">
        <w:rPr>
          <w:rFonts w:asciiTheme="minorHAnsi" w:hAnsiTheme="minorHAnsi" w:cstheme="minorHAnsi"/>
        </w:rPr>
        <w:t>[16].</w:t>
      </w:r>
    </w:p>
    <w:p w14:paraId="6A530FCB" w14:textId="77777777" w:rsidR="00DB1848" w:rsidRPr="00D11F72" w:rsidRDefault="00DB1848" w:rsidP="00DB1848">
      <w:pPr>
        <w:rPr>
          <w:rFonts w:asciiTheme="minorHAnsi" w:eastAsia="SimHei" w:hAnsiTheme="minorHAnsi" w:cstheme="minorHAnsi"/>
          <w:bCs/>
          <w:szCs w:val="32"/>
        </w:rPr>
      </w:pPr>
      <w:r w:rsidRPr="00D11F72">
        <w:rPr>
          <w:rFonts w:asciiTheme="minorHAnsi" w:eastAsia="SimHei" w:hAnsiTheme="minorHAnsi" w:cstheme="minorHAnsi"/>
          <w:bCs/>
          <w:szCs w:val="32"/>
        </w:rPr>
        <w:t>Additionally, for Ericsson, a GNSS position acquired by an NR NTN UE should be associated with a timer, after which expiration the position is deemed no longer useful.</w:t>
      </w:r>
    </w:p>
    <w:tbl>
      <w:tblPr>
        <w:tblStyle w:val="Grilledutableau2"/>
        <w:tblW w:w="5000" w:type="pct"/>
        <w:tblLook w:val="04A0" w:firstRow="1" w:lastRow="0" w:firstColumn="1" w:lastColumn="0" w:noHBand="0" w:noVBand="1"/>
      </w:tblPr>
      <w:tblGrid>
        <w:gridCol w:w="1837"/>
        <w:gridCol w:w="8018"/>
      </w:tblGrid>
      <w:tr w:rsidR="00DB1848" w:rsidRPr="00D11F72" w14:paraId="2A4D6021" w14:textId="77777777" w:rsidTr="00B84841">
        <w:tc>
          <w:tcPr>
            <w:tcW w:w="932" w:type="pct"/>
          </w:tcPr>
          <w:p w14:paraId="0F91D19D" w14:textId="77777777" w:rsidR="00DB1848" w:rsidRPr="00D11F72" w:rsidRDefault="00DB1848" w:rsidP="00B84841">
            <w:pPr>
              <w:widowControl/>
              <w:autoSpaceDE/>
              <w:autoSpaceDN/>
              <w:rPr>
                <w:rFonts w:asciiTheme="minorHAnsi" w:hAnsiTheme="minorHAnsi" w:cstheme="minorHAnsi"/>
                <w:b/>
              </w:rPr>
            </w:pPr>
            <w:r w:rsidRPr="00D11F72">
              <w:rPr>
                <w:rFonts w:asciiTheme="minorHAnsi" w:hAnsiTheme="minorHAnsi" w:cstheme="minorHAnsi"/>
                <w:b/>
              </w:rPr>
              <w:t>Companies</w:t>
            </w:r>
          </w:p>
        </w:tc>
        <w:tc>
          <w:tcPr>
            <w:tcW w:w="4068" w:type="pct"/>
          </w:tcPr>
          <w:p w14:paraId="682338F8" w14:textId="77777777" w:rsidR="00DB1848" w:rsidRPr="00D11F72" w:rsidRDefault="00DB1848" w:rsidP="00B84841">
            <w:pPr>
              <w:widowControl/>
              <w:autoSpaceDE/>
              <w:autoSpaceDN/>
              <w:rPr>
                <w:rFonts w:asciiTheme="minorHAnsi" w:hAnsiTheme="minorHAnsi" w:cstheme="minorHAnsi"/>
                <w:b/>
              </w:rPr>
            </w:pPr>
            <w:r w:rsidRPr="00D11F72">
              <w:rPr>
                <w:rFonts w:asciiTheme="minorHAnsi" w:hAnsiTheme="minorHAnsi" w:cstheme="minorHAnsi"/>
                <w:b/>
              </w:rPr>
              <w:t>Comments / Proposals</w:t>
            </w:r>
          </w:p>
        </w:tc>
      </w:tr>
      <w:tr w:rsidR="00DB1848" w:rsidRPr="00D11F72" w14:paraId="4C314AB3" w14:textId="77777777" w:rsidTr="00B84841">
        <w:tc>
          <w:tcPr>
            <w:tcW w:w="932" w:type="pct"/>
          </w:tcPr>
          <w:p w14:paraId="756DAA40" w14:textId="77777777" w:rsidR="00DB1848" w:rsidRPr="00D11F72" w:rsidRDefault="00DB1848" w:rsidP="00B84841">
            <w:pPr>
              <w:widowControl/>
              <w:autoSpaceDE/>
              <w:autoSpaceDN/>
              <w:rPr>
                <w:rFonts w:asciiTheme="minorHAnsi" w:hAnsiTheme="minorHAnsi" w:cstheme="minorHAnsi"/>
              </w:rPr>
            </w:pPr>
            <w:r w:rsidRPr="00D11F72">
              <w:rPr>
                <w:rFonts w:asciiTheme="minorHAnsi" w:hAnsiTheme="minorHAnsi" w:cstheme="minorHAnsi"/>
              </w:rPr>
              <w:t xml:space="preserve">Thales </w:t>
            </w:r>
          </w:p>
        </w:tc>
        <w:tc>
          <w:tcPr>
            <w:tcW w:w="4068" w:type="pct"/>
          </w:tcPr>
          <w:p w14:paraId="0B295868" w14:textId="77777777" w:rsidR="00DB1848" w:rsidRPr="00D11F72" w:rsidRDefault="00DB1848" w:rsidP="00B84841">
            <w:pPr>
              <w:widowControl/>
              <w:autoSpaceDE/>
              <w:autoSpaceDN/>
              <w:rPr>
                <w:rFonts w:asciiTheme="minorHAnsi" w:hAnsiTheme="minorHAnsi" w:cstheme="minorHAnsi"/>
              </w:rPr>
            </w:pPr>
            <w:r w:rsidRPr="00D11F72">
              <w:rPr>
                <w:rFonts w:asciiTheme="minorHAnsi" w:hAnsiTheme="minorHAnsi" w:cstheme="minorHAnsi"/>
              </w:rPr>
              <w:t>Proposal 3.</w:t>
            </w:r>
            <w:r w:rsidRPr="00D11F72">
              <w:rPr>
                <w:rFonts w:asciiTheme="minorHAnsi" w:hAnsiTheme="minorHAnsi" w:cstheme="minorHAnsi"/>
              </w:rPr>
              <w:tab/>
              <w:t>From RAN1 perspective, the UE location knowledge shall be considered available at UE side at any given time with acceptable accuracy.</w:t>
            </w:r>
          </w:p>
        </w:tc>
      </w:tr>
      <w:tr w:rsidR="00DB1848" w:rsidRPr="00D11F72" w14:paraId="4F148B70" w14:textId="77777777" w:rsidTr="00B84841">
        <w:tc>
          <w:tcPr>
            <w:tcW w:w="932" w:type="pct"/>
          </w:tcPr>
          <w:p w14:paraId="1A0B825B" w14:textId="77777777" w:rsidR="00DB1848" w:rsidRPr="00D11F72" w:rsidRDefault="00DB1848" w:rsidP="00B84841">
            <w:pPr>
              <w:widowControl/>
              <w:autoSpaceDE/>
              <w:autoSpaceDN/>
              <w:rPr>
                <w:rFonts w:asciiTheme="minorHAnsi" w:hAnsiTheme="minorHAnsi" w:cstheme="minorHAnsi"/>
              </w:rPr>
            </w:pPr>
            <w:r w:rsidRPr="00D11F72">
              <w:rPr>
                <w:rFonts w:asciiTheme="minorHAnsi" w:hAnsiTheme="minorHAnsi" w:cstheme="minorHAnsi"/>
              </w:rPr>
              <w:t xml:space="preserve">MediaTek , Eutelsat </w:t>
            </w:r>
          </w:p>
        </w:tc>
        <w:tc>
          <w:tcPr>
            <w:tcW w:w="4068" w:type="pct"/>
          </w:tcPr>
          <w:p w14:paraId="4694A1EB" w14:textId="77777777" w:rsidR="00DB1848" w:rsidRPr="00D11F72" w:rsidRDefault="00DB1848" w:rsidP="00B84841">
            <w:pPr>
              <w:widowControl/>
              <w:autoSpaceDE/>
              <w:autoSpaceDN/>
              <w:rPr>
                <w:rFonts w:asciiTheme="minorHAnsi" w:hAnsiTheme="minorHAnsi" w:cstheme="minorHAnsi"/>
              </w:rPr>
            </w:pPr>
            <w:r w:rsidRPr="00D11F72">
              <w:rPr>
                <w:rFonts w:asciiTheme="minorHAnsi" w:hAnsiTheme="minorHAnsi" w:cstheme="minorHAnsi"/>
              </w:rPr>
              <w:t>The GNSS position accuracy in the device is very accurate. The GNSS position accuracy is in the order of ±3 m. NTN use cases are targeted at outdoor coverage, where UE GNSS-based position should be always available in typical NTN coverage scenarios.</w:t>
            </w:r>
          </w:p>
        </w:tc>
      </w:tr>
      <w:tr w:rsidR="00DB1848" w:rsidRPr="00D11F72" w14:paraId="71D50221" w14:textId="77777777" w:rsidTr="00B84841">
        <w:tc>
          <w:tcPr>
            <w:tcW w:w="932" w:type="pct"/>
          </w:tcPr>
          <w:p w14:paraId="62362413" w14:textId="77777777" w:rsidR="00DB1848" w:rsidRPr="00D11F72" w:rsidRDefault="00DB1848" w:rsidP="00B84841">
            <w:pPr>
              <w:widowControl/>
              <w:autoSpaceDE/>
              <w:autoSpaceDN/>
              <w:rPr>
                <w:rFonts w:asciiTheme="minorHAnsi" w:hAnsiTheme="minorHAnsi" w:cstheme="minorHAnsi"/>
              </w:rPr>
            </w:pPr>
            <w:r w:rsidRPr="00D11F72">
              <w:rPr>
                <w:rFonts w:asciiTheme="minorHAnsi" w:hAnsiTheme="minorHAnsi" w:cstheme="minorHAnsi"/>
              </w:rPr>
              <w:t>Ericsson</w:t>
            </w:r>
          </w:p>
        </w:tc>
        <w:tc>
          <w:tcPr>
            <w:tcW w:w="4068" w:type="pct"/>
          </w:tcPr>
          <w:p w14:paraId="5212C551" w14:textId="77777777" w:rsidR="00DB1848" w:rsidRPr="00D11F72" w:rsidRDefault="00DB1848" w:rsidP="00B84841">
            <w:pPr>
              <w:widowControl/>
              <w:autoSpaceDE/>
              <w:autoSpaceDN/>
              <w:rPr>
                <w:rFonts w:asciiTheme="minorHAnsi" w:hAnsiTheme="minorHAnsi" w:cstheme="minorHAnsi"/>
              </w:rPr>
            </w:pPr>
            <w:r w:rsidRPr="00D11F72">
              <w:rPr>
                <w:rFonts w:asciiTheme="minorHAnsi" w:hAnsiTheme="minorHAnsi" w:cstheme="minorHAnsi"/>
              </w:rPr>
              <w:t>Proposal 5</w:t>
            </w:r>
            <w:r w:rsidRPr="00D11F72">
              <w:rPr>
                <w:rFonts w:asciiTheme="minorHAnsi" w:hAnsiTheme="minorHAnsi" w:cstheme="minorHAnsi"/>
              </w:rPr>
              <w:tab/>
              <w:t>A GNSS position acquired by an NR NTN UE should be associated with a timer, after which expiration the position is deemed no longer useful.</w:t>
            </w:r>
          </w:p>
          <w:p w14:paraId="35289B27" w14:textId="77777777" w:rsidR="00DB1848" w:rsidRPr="00D11F72" w:rsidRDefault="00DB1848" w:rsidP="00B84841">
            <w:pPr>
              <w:widowControl/>
              <w:autoSpaceDE/>
              <w:autoSpaceDN/>
              <w:rPr>
                <w:rFonts w:asciiTheme="minorHAnsi" w:hAnsiTheme="minorHAnsi" w:cstheme="minorHAnsi"/>
              </w:rPr>
            </w:pPr>
            <w:r w:rsidRPr="00D11F72">
              <w:rPr>
                <w:rFonts w:asciiTheme="minorHAnsi" w:hAnsiTheme="minorHAnsi" w:cstheme="minorHAnsi"/>
              </w:rPr>
              <w:t>Proposal 6</w:t>
            </w:r>
            <w:r w:rsidRPr="00D11F72">
              <w:rPr>
                <w:rFonts w:asciiTheme="minorHAnsi" w:hAnsiTheme="minorHAnsi" w:cstheme="minorHAnsi"/>
              </w:rPr>
              <w:tab/>
              <w:t>RAN1 to determine the relevance of the case of NTN coverage but no GNSS coverage.</w:t>
            </w:r>
          </w:p>
        </w:tc>
      </w:tr>
    </w:tbl>
    <w:p w14:paraId="13BF9976" w14:textId="77777777" w:rsidR="00DB1848" w:rsidRPr="00D11F72" w:rsidRDefault="00DB1848" w:rsidP="00DB1848">
      <w:pPr>
        <w:tabs>
          <w:tab w:val="left" w:pos="1701"/>
        </w:tabs>
        <w:ind w:left="1701"/>
        <w:rPr>
          <w:rFonts w:asciiTheme="minorHAnsi" w:hAnsiTheme="minorHAnsi" w:cstheme="minorHAnsi"/>
          <w:b/>
          <w:bCs/>
        </w:rPr>
      </w:pPr>
    </w:p>
    <w:p w14:paraId="386F05E1" w14:textId="77777777" w:rsidR="00DB1848" w:rsidRPr="00D11F72" w:rsidRDefault="00DB1848" w:rsidP="00DB1848">
      <w:pPr>
        <w:rPr>
          <w:rFonts w:asciiTheme="minorHAnsi" w:hAnsiTheme="minorHAnsi" w:cstheme="minorHAnsi"/>
        </w:rPr>
      </w:pPr>
      <w:r w:rsidRPr="00D11F72">
        <w:rPr>
          <w:rFonts w:asciiTheme="minorHAnsi" w:hAnsiTheme="minorHAnsi" w:cstheme="minorHAnsi"/>
          <w:b/>
          <w:highlight w:val="cyan"/>
        </w:rPr>
        <w:t>Initial Proposal 8:</w:t>
      </w:r>
      <w:r w:rsidRPr="00D11F72">
        <w:rPr>
          <w:rFonts w:asciiTheme="minorHAnsi" w:hAnsiTheme="minorHAnsi" w:cstheme="minorHAnsi"/>
          <w:b/>
        </w:rPr>
        <w:t xml:space="preserve"> RAN1 to further discuss the requirements related to UL time synchronization.</w:t>
      </w:r>
    </w:p>
    <w:p w14:paraId="1641638E"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highlight w:val="cyan"/>
        </w:rPr>
        <w:t xml:space="preserve">Initial Proposal </w:t>
      </w:r>
      <w:r w:rsidRPr="00D11F72">
        <w:rPr>
          <w:rFonts w:asciiTheme="minorHAnsi" w:hAnsiTheme="minorHAnsi" w:cstheme="minorHAnsi"/>
          <w:b/>
        </w:rPr>
        <w:t>9: RAN1 to further discuss the implication of UL timing alignment requirements on the expected accuracy of the satellite and UE positions knowledge at UE side.</w:t>
      </w:r>
    </w:p>
    <w:p w14:paraId="6594F7C1"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6D0A4552" w14:textId="77777777" w:rsidTr="00B84841">
        <w:tc>
          <w:tcPr>
            <w:tcW w:w="932" w:type="pct"/>
          </w:tcPr>
          <w:p w14:paraId="1EF197A8"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3553DB21"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2887976B" w14:textId="77777777" w:rsidTr="00B84841">
        <w:tc>
          <w:tcPr>
            <w:tcW w:w="932" w:type="pct"/>
          </w:tcPr>
          <w:p w14:paraId="3E124DC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5F3FAAC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proposal 8 and 9. These are key aspects of discussions for UL pre-compensation. </w:t>
            </w:r>
          </w:p>
        </w:tc>
      </w:tr>
      <w:tr w:rsidR="00DB1848" w:rsidRPr="00D11F72" w14:paraId="662391FD" w14:textId="77777777" w:rsidTr="00B84841">
        <w:tc>
          <w:tcPr>
            <w:tcW w:w="932" w:type="pct"/>
          </w:tcPr>
          <w:p w14:paraId="74C8B8C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5365095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63DBFEBF" w14:textId="77777777" w:rsidTr="00B84841">
        <w:tc>
          <w:tcPr>
            <w:tcW w:w="932" w:type="pct"/>
          </w:tcPr>
          <w:p w14:paraId="7DA472C5"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bCs/>
              </w:rPr>
              <w:t>Spreadtrum</w:t>
            </w:r>
            <w:proofErr w:type="spellEnd"/>
          </w:p>
        </w:tc>
        <w:tc>
          <w:tcPr>
            <w:tcW w:w="4068" w:type="pct"/>
          </w:tcPr>
          <w:p w14:paraId="28D3E3E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79FAB56E" w14:textId="77777777" w:rsidTr="00B84841">
        <w:tc>
          <w:tcPr>
            <w:tcW w:w="932" w:type="pct"/>
          </w:tcPr>
          <w:p w14:paraId="09C8C4B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762EBC4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DC85D87" w14:textId="77777777" w:rsidTr="00B84841">
        <w:tc>
          <w:tcPr>
            <w:tcW w:w="932" w:type="pct"/>
          </w:tcPr>
          <w:p w14:paraId="220F26B0"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3A4BECC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We agree such discussions would be helpful for determining the design. But the detailed requirements would be better for RAN4 to decide.</w:t>
            </w:r>
          </w:p>
        </w:tc>
      </w:tr>
      <w:tr w:rsidR="00DB1848" w:rsidRPr="00D11F72" w14:paraId="01B8DC54" w14:textId="77777777" w:rsidTr="00B84841">
        <w:tc>
          <w:tcPr>
            <w:tcW w:w="932" w:type="pct"/>
          </w:tcPr>
          <w:p w14:paraId="5AB8AA7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7971117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8.</w:t>
            </w:r>
          </w:p>
        </w:tc>
      </w:tr>
      <w:tr w:rsidR="00DB1848" w:rsidRPr="00D11F72" w14:paraId="3B4E8E4F" w14:textId="77777777" w:rsidTr="00B84841">
        <w:tc>
          <w:tcPr>
            <w:tcW w:w="932" w:type="pct"/>
          </w:tcPr>
          <w:p w14:paraId="2BE935FE"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2CC922F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proposals 8 and 9 with the addition that proposal 9 may also include “time” on top of “position” (for both UE and satellite/gNB). Further, processing latency at various locations in the system may need further discussion (conversion delay at NTN-GW, satellite, transport delays, etc.)</w:t>
            </w:r>
          </w:p>
        </w:tc>
      </w:tr>
      <w:tr w:rsidR="00DB1848" w:rsidRPr="00D11F72" w14:paraId="6D11A766" w14:textId="77777777" w:rsidTr="00B84841">
        <w:tc>
          <w:tcPr>
            <w:tcW w:w="932" w:type="pct"/>
          </w:tcPr>
          <w:p w14:paraId="4FB631D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1BA3918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8 and 9 including UE GNSS position accuracy as well satellite position accuracy based on ephemeris.</w:t>
            </w:r>
          </w:p>
        </w:tc>
      </w:tr>
      <w:tr w:rsidR="00DB1848" w:rsidRPr="00D11F72" w14:paraId="72747895" w14:textId="77777777" w:rsidTr="00B84841">
        <w:tc>
          <w:tcPr>
            <w:tcW w:w="932" w:type="pct"/>
          </w:tcPr>
          <w:p w14:paraId="594FF45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 xml:space="preserve">CATT </w:t>
            </w:r>
          </w:p>
        </w:tc>
        <w:tc>
          <w:tcPr>
            <w:tcW w:w="4068" w:type="pct"/>
          </w:tcPr>
          <w:p w14:paraId="6B5D398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2F9384BE" w14:textId="77777777" w:rsidTr="00B84841">
        <w:tc>
          <w:tcPr>
            <w:tcW w:w="932" w:type="pct"/>
          </w:tcPr>
          <w:p w14:paraId="7942E13D"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lastRenderedPageBreak/>
              <w:t>Eutelsat</w:t>
            </w:r>
          </w:p>
        </w:tc>
        <w:tc>
          <w:tcPr>
            <w:tcW w:w="4068" w:type="pct"/>
          </w:tcPr>
          <w:p w14:paraId="15C7DDC5" w14:textId="77777777" w:rsidR="00DB1848" w:rsidRPr="00D11F72" w:rsidRDefault="00DB1848" w:rsidP="00B84841">
            <w:pPr>
              <w:rPr>
                <w:rFonts w:asciiTheme="minorHAnsi" w:hAnsiTheme="minorHAnsi" w:cstheme="minorHAnsi"/>
              </w:rPr>
            </w:pPr>
            <w:r w:rsidRPr="00D11F72">
              <w:rPr>
                <w:rFonts w:asciiTheme="minorHAnsi" w:hAnsiTheme="minorHAnsi" w:cstheme="minorHAnsi"/>
                <w:color w:val="632423" w:themeColor="accent2" w:themeShade="80"/>
              </w:rPr>
              <w:t>Support further discussion of 8 and 9.</w:t>
            </w:r>
          </w:p>
        </w:tc>
      </w:tr>
      <w:tr w:rsidR="00DB1848" w:rsidRPr="00D11F72" w14:paraId="2B73A51E" w14:textId="77777777" w:rsidTr="00B84841">
        <w:tc>
          <w:tcPr>
            <w:tcW w:w="932" w:type="pct"/>
          </w:tcPr>
          <w:p w14:paraId="49582D0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QC</w:t>
            </w:r>
          </w:p>
        </w:tc>
        <w:tc>
          <w:tcPr>
            <w:tcW w:w="4068" w:type="pct"/>
          </w:tcPr>
          <w:p w14:paraId="56C3AA9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8. Support discussion on the accuracy of ephemeris so as to understand the design target for timing and frequency synchronization.</w:t>
            </w:r>
          </w:p>
        </w:tc>
      </w:tr>
      <w:tr w:rsidR="00DB1848" w:rsidRPr="00D11F72" w14:paraId="4D85B0E1" w14:textId="77777777" w:rsidTr="00B84841">
        <w:tc>
          <w:tcPr>
            <w:tcW w:w="932" w:type="pct"/>
          </w:tcPr>
          <w:p w14:paraId="0E922FF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1946D5D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1AFD1D2A" w14:textId="77777777" w:rsidTr="00B84841">
        <w:tc>
          <w:tcPr>
            <w:tcW w:w="932" w:type="pct"/>
          </w:tcPr>
          <w:p w14:paraId="1CDF8E8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
              </w:rPr>
              <w:t>Lenovo/MM</w:t>
            </w:r>
          </w:p>
        </w:tc>
        <w:tc>
          <w:tcPr>
            <w:tcW w:w="4068" w:type="pct"/>
          </w:tcPr>
          <w:p w14:paraId="476C261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8 and 9.</w:t>
            </w:r>
          </w:p>
        </w:tc>
      </w:tr>
      <w:tr w:rsidR="00DB1848" w:rsidRPr="00D11F72" w14:paraId="4F22D1D5" w14:textId="77777777" w:rsidTr="00B84841">
        <w:tc>
          <w:tcPr>
            <w:tcW w:w="932" w:type="pct"/>
          </w:tcPr>
          <w:p w14:paraId="7B549691" w14:textId="77777777" w:rsidR="00DB1848" w:rsidRPr="00D11F72" w:rsidRDefault="00DB1848" w:rsidP="00B84841">
            <w:pPr>
              <w:rPr>
                <w:rFonts w:asciiTheme="minorHAnsi" w:hAnsiTheme="minorHAnsi" w:cstheme="minorHAnsi"/>
                <w:b/>
              </w:rPr>
            </w:pPr>
            <w:r w:rsidRPr="00D11F72">
              <w:rPr>
                <w:rFonts w:asciiTheme="minorHAnsi" w:eastAsia="Malgun Gothic" w:hAnsiTheme="minorHAnsi" w:cstheme="minorHAnsi"/>
                <w:bCs/>
              </w:rPr>
              <w:t>ETRI</w:t>
            </w:r>
          </w:p>
        </w:tc>
        <w:tc>
          <w:tcPr>
            <w:tcW w:w="4068" w:type="pct"/>
          </w:tcPr>
          <w:p w14:paraId="77212F5C"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Support</w:t>
            </w:r>
          </w:p>
        </w:tc>
      </w:tr>
      <w:tr w:rsidR="00DB1848" w:rsidRPr="00D11F72" w14:paraId="0971D76C" w14:textId="77777777" w:rsidTr="00B84841">
        <w:tc>
          <w:tcPr>
            <w:tcW w:w="932" w:type="pct"/>
          </w:tcPr>
          <w:p w14:paraId="05D8CA80"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 xml:space="preserve">Apple </w:t>
            </w:r>
          </w:p>
        </w:tc>
        <w:tc>
          <w:tcPr>
            <w:tcW w:w="4068" w:type="pct"/>
          </w:tcPr>
          <w:p w14:paraId="68DD361D"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Support</w:t>
            </w:r>
          </w:p>
        </w:tc>
      </w:tr>
      <w:tr w:rsidR="00DB1848" w:rsidRPr="00D11F72" w14:paraId="6556C09C" w14:textId="77777777" w:rsidTr="00B84841">
        <w:tc>
          <w:tcPr>
            <w:tcW w:w="932" w:type="pct"/>
          </w:tcPr>
          <w:p w14:paraId="6F61F863"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1C82E9F9"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proposal 8 and 9</w:t>
            </w:r>
          </w:p>
        </w:tc>
      </w:tr>
      <w:tr w:rsidR="00DB1848" w:rsidRPr="00D11F72" w14:paraId="08094059" w14:textId="77777777" w:rsidTr="00B84841">
        <w:tc>
          <w:tcPr>
            <w:tcW w:w="932" w:type="pct"/>
          </w:tcPr>
          <w:p w14:paraId="4C2801A1"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 xml:space="preserve">Asia pacific telecom </w:t>
            </w:r>
          </w:p>
        </w:tc>
        <w:tc>
          <w:tcPr>
            <w:tcW w:w="4068" w:type="pct"/>
          </w:tcPr>
          <w:p w14:paraId="35D358FA"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proposal 8 and 9. Simply wonder if these are related to RAN4.</w:t>
            </w:r>
          </w:p>
        </w:tc>
      </w:tr>
      <w:tr w:rsidR="00DB1848" w:rsidRPr="00D11F72" w14:paraId="2053E865" w14:textId="77777777" w:rsidTr="00B84841">
        <w:tc>
          <w:tcPr>
            <w:tcW w:w="932" w:type="pct"/>
          </w:tcPr>
          <w:p w14:paraId="65F63B6B" w14:textId="77777777" w:rsidR="00DB1848" w:rsidRPr="00D11F72" w:rsidRDefault="00DB1848" w:rsidP="00B84841">
            <w:pPr>
              <w:rPr>
                <w:rFonts w:asciiTheme="minorHAnsi" w:hAnsiTheme="minorHAnsi" w:cstheme="minorHAnsi"/>
                <w:bCs/>
                <w:lang w:eastAsia="ja-JP"/>
              </w:rPr>
            </w:pPr>
            <w:r w:rsidRPr="00D11F72">
              <w:rPr>
                <w:rFonts w:asciiTheme="minorHAnsi" w:hAnsiTheme="minorHAnsi" w:cstheme="minorHAnsi"/>
                <w:bCs/>
              </w:rPr>
              <w:t>OPPO</w:t>
            </w:r>
          </w:p>
        </w:tc>
        <w:tc>
          <w:tcPr>
            <w:tcW w:w="4068" w:type="pct"/>
          </w:tcPr>
          <w:p w14:paraId="325274B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D921F9C" w14:textId="77777777" w:rsidTr="00B84841">
        <w:tc>
          <w:tcPr>
            <w:tcW w:w="932" w:type="pct"/>
          </w:tcPr>
          <w:p w14:paraId="4E073DB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lang w:eastAsia="ja-JP"/>
              </w:rPr>
              <w:t>Thales</w:t>
            </w:r>
          </w:p>
        </w:tc>
        <w:tc>
          <w:tcPr>
            <w:tcW w:w="4068" w:type="pct"/>
          </w:tcPr>
          <w:p w14:paraId="06D752DA"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We agree with both proposals. First discuss the requirements related to UL timing synchronization, then from these requirements we can determine the needed accuracy for satellite position, and UE position knowledge at UE.</w:t>
            </w:r>
          </w:p>
        </w:tc>
      </w:tr>
      <w:tr w:rsidR="00DB1848" w:rsidRPr="00D11F72" w14:paraId="50807E6D" w14:textId="77777777" w:rsidTr="00B84841">
        <w:tc>
          <w:tcPr>
            <w:tcW w:w="932" w:type="pct"/>
          </w:tcPr>
          <w:p w14:paraId="39D34FCE"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lang w:eastAsia="ja-JP"/>
              </w:rPr>
              <w:t xml:space="preserve">Sony </w:t>
            </w:r>
          </w:p>
        </w:tc>
        <w:tc>
          <w:tcPr>
            <w:tcW w:w="4068" w:type="pct"/>
          </w:tcPr>
          <w:p w14:paraId="7AA96B26"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Support both proposals 8 and 9</w:t>
            </w:r>
          </w:p>
        </w:tc>
      </w:tr>
      <w:tr w:rsidR="00EF2644" w:rsidRPr="00D11F72" w14:paraId="425347C4" w14:textId="77777777" w:rsidTr="00B84841">
        <w:tc>
          <w:tcPr>
            <w:tcW w:w="932" w:type="pct"/>
          </w:tcPr>
          <w:p w14:paraId="30AD249D" w14:textId="0E578F9F" w:rsidR="00EF2644" w:rsidRPr="00D11F72" w:rsidRDefault="00EF2644"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7D6261EA" w14:textId="502D7045" w:rsidR="00EF2644" w:rsidRPr="00D11F72" w:rsidRDefault="00EF2644" w:rsidP="00B84841">
            <w:pPr>
              <w:rPr>
                <w:rFonts w:asciiTheme="minorHAnsi" w:hAnsiTheme="minorHAnsi" w:cstheme="minorHAnsi"/>
                <w:lang w:eastAsia="zh-CN"/>
              </w:rPr>
            </w:pPr>
            <w:r w:rsidRPr="00D11F72">
              <w:rPr>
                <w:rFonts w:asciiTheme="minorHAnsi" w:hAnsiTheme="minorHAnsi" w:cstheme="minorHAnsi"/>
              </w:rPr>
              <w:t>OK with proposals but do not see the need to have these proposals, which need to be discussed anyway.</w:t>
            </w:r>
          </w:p>
        </w:tc>
      </w:tr>
      <w:tr w:rsidR="005F4F2A" w:rsidRPr="00D11F72" w14:paraId="07E806D4" w14:textId="77777777" w:rsidTr="00B84841">
        <w:tc>
          <w:tcPr>
            <w:tcW w:w="932" w:type="pct"/>
          </w:tcPr>
          <w:p w14:paraId="5BDC9945" w14:textId="246727E9" w:rsidR="005F4F2A" w:rsidRPr="00D11F72" w:rsidRDefault="005F4F2A"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38F0C5FB" w14:textId="680C9D35" w:rsidR="005F4F2A" w:rsidRPr="00D11F72" w:rsidRDefault="005F4F2A" w:rsidP="00B84841">
            <w:pPr>
              <w:rPr>
                <w:rFonts w:asciiTheme="minorHAnsi" w:hAnsiTheme="minorHAnsi" w:cstheme="minorHAnsi"/>
              </w:rPr>
            </w:pPr>
            <w:r w:rsidRPr="00D11F72">
              <w:rPr>
                <w:rFonts w:asciiTheme="minorHAnsi" w:hAnsiTheme="minorHAnsi" w:cstheme="minorHAnsi"/>
              </w:rPr>
              <w:t>Support the proposals</w:t>
            </w:r>
          </w:p>
        </w:tc>
      </w:tr>
      <w:tr w:rsidR="000E1194" w:rsidRPr="00D11F72" w14:paraId="4BFF652E" w14:textId="77777777" w:rsidTr="00B84841">
        <w:tc>
          <w:tcPr>
            <w:tcW w:w="932" w:type="pct"/>
          </w:tcPr>
          <w:p w14:paraId="25DAB015" w14:textId="7B7B44F6" w:rsidR="000E1194" w:rsidRPr="00D11F72" w:rsidRDefault="000E1194" w:rsidP="00B84841">
            <w:pPr>
              <w:rPr>
                <w:rFonts w:asciiTheme="minorHAnsi" w:hAnsiTheme="minorHAnsi" w:cstheme="minorHAnsi"/>
              </w:rPr>
            </w:pPr>
            <w:proofErr w:type="spellStart"/>
            <w:r>
              <w:rPr>
                <w:rFonts w:cstheme="minorHAnsi"/>
                <w:bCs/>
              </w:rPr>
              <w:t>Ligado</w:t>
            </w:r>
            <w:proofErr w:type="spellEnd"/>
          </w:p>
        </w:tc>
        <w:tc>
          <w:tcPr>
            <w:tcW w:w="4068" w:type="pct"/>
          </w:tcPr>
          <w:p w14:paraId="51A1EC9F" w14:textId="43119910" w:rsidR="000E1194" w:rsidRPr="00D11F72" w:rsidRDefault="000E1194" w:rsidP="00B84841">
            <w:pPr>
              <w:rPr>
                <w:rFonts w:asciiTheme="minorHAnsi" w:hAnsiTheme="minorHAnsi" w:cstheme="minorHAnsi"/>
              </w:rPr>
            </w:pPr>
            <w:r>
              <w:rPr>
                <w:rFonts w:cstheme="minorHAnsi"/>
              </w:rPr>
              <w:t>Support</w:t>
            </w:r>
          </w:p>
        </w:tc>
      </w:tr>
    </w:tbl>
    <w:p w14:paraId="6C7EEB8B" w14:textId="77777777" w:rsidR="00DB1848" w:rsidRPr="00D11F72" w:rsidRDefault="00DB1848" w:rsidP="00DB1848">
      <w:pPr>
        <w:rPr>
          <w:rFonts w:asciiTheme="minorHAnsi" w:hAnsiTheme="minorHAnsi" w:cstheme="minorHAnsi"/>
        </w:rPr>
      </w:pPr>
    </w:p>
    <w:p w14:paraId="5C1F2C6E" w14:textId="77777777" w:rsidR="00DB1848" w:rsidRPr="00D11F72" w:rsidRDefault="00DB1848" w:rsidP="00DB1848">
      <w:pPr>
        <w:pStyle w:val="Titre2"/>
        <w:rPr>
          <w:rFonts w:asciiTheme="minorHAnsi" w:hAnsiTheme="minorHAnsi" w:cstheme="minorHAnsi"/>
        </w:rPr>
      </w:pPr>
      <w:bookmarkStart w:id="12" w:name="_Toc48903812"/>
      <w:r w:rsidRPr="00D11F72">
        <w:rPr>
          <w:rFonts w:asciiTheme="minorHAnsi" w:hAnsiTheme="minorHAnsi" w:cstheme="minorHAnsi"/>
        </w:rPr>
        <w:t>TA uncertainty handling</w:t>
      </w:r>
      <w:bookmarkEnd w:id="12"/>
    </w:p>
    <w:p w14:paraId="32F85865"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During the first acquisition of its UE-specific TA, the UE can either underestimate or overestimate the TA. Thales and MediaTek proposed that an offset </w:t>
      </w:r>
      <w:proofErr w:type="spellStart"/>
      <w:r w:rsidRPr="00D11F72">
        <w:rPr>
          <w:rFonts w:asciiTheme="minorHAnsi" w:hAnsiTheme="minorHAnsi" w:cstheme="minorHAnsi"/>
        </w:rPr>
        <w:t>TA_offset</w:t>
      </w:r>
      <w:proofErr w:type="spellEnd"/>
      <w:r w:rsidRPr="00D11F72">
        <w:rPr>
          <w:rFonts w:asciiTheme="minorHAnsi" w:hAnsiTheme="minorHAnsi" w:cstheme="minorHAnsi"/>
        </w:rPr>
        <w:t xml:space="preserve"> = CP/2 of PRACH preamble can be applied by all the UEs on top of their autonomous TA initial acquisition [23]. Whereas Ericsson proposed to introduce a parameter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TA,margin</m:t>
            </m:r>
          </m:sub>
        </m:sSub>
      </m:oMath>
      <w:r w:rsidRPr="00D11F72">
        <w:rPr>
          <w:rFonts w:asciiTheme="minorHAnsi" w:hAnsiTheme="minorHAnsi" w:cstheme="minorHAnsi"/>
        </w:rPr>
        <w:t xml:space="preserve"> whose value could be made configurable to account for the estimation uncertainty.  </w:t>
      </w:r>
    </w:p>
    <w:tbl>
      <w:tblPr>
        <w:tblStyle w:val="Grilledutableau"/>
        <w:tblW w:w="5000" w:type="pct"/>
        <w:tblLook w:val="04A0" w:firstRow="1" w:lastRow="0" w:firstColumn="1" w:lastColumn="0" w:noHBand="0" w:noVBand="1"/>
      </w:tblPr>
      <w:tblGrid>
        <w:gridCol w:w="1837"/>
        <w:gridCol w:w="8018"/>
      </w:tblGrid>
      <w:tr w:rsidR="00DB1848" w:rsidRPr="00D11F72" w14:paraId="7F218E85" w14:textId="77777777" w:rsidTr="00B84841">
        <w:tc>
          <w:tcPr>
            <w:tcW w:w="932" w:type="pct"/>
          </w:tcPr>
          <w:p w14:paraId="7C63EBC3"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20588636"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39116ED3" w14:textId="77777777" w:rsidTr="00B84841">
        <w:tc>
          <w:tcPr>
            <w:tcW w:w="932" w:type="pct"/>
          </w:tcPr>
          <w:p w14:paraId="45657A6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6115A572" w14:textId="77777777" w:rsidR="00DB1848" w:rsidRPr="00D11F72" w:rsidRDefault="00DB1848" w:rsidP="00B84841">
            <w:pPr>
              <w:pStyle w:val="DraftProposal"/>
              <w:numPr>
                <w:ilvl w:val="0"/>
                <w:numId w:val="0"/>
              </w:numPr>
              <w:rPr>
                <w:rFonts w:asciiTheme="minorHAnsi" w:hAnsiTheme="minorHAnsi" w:cstheme="minorHAnsi"/>
                <w:b w:val="0"/>
              </w:rPr>
            </w:pPr>
            <w:bookmarkStart w:id="13" w:name="_Toc47672512"/>
            <w:r w:rsidRPr="00D11F72">
              <w:rPr>
                <w:rFonts w:asciiTheme="minorHAnsi" w:hAnsiTheme="minorHAnsi" w:cstheme="minorHAnsi"/>
                <w:b w:val="0"/>
              </w:rPr>
              <w:t>Proposal 10</w:t>
            </w:r>
            <w:r w:rsidRPr="00D11F72">
              <w:rPr>
                <w:rFonts w:asciiTheme="minorHAnsi" w:hAnsiTheme="minorHAnsi" w:cstheme="minorHAnsi"/>
                <w:b w:val="0"/>
              </w:rPr>
              <w:tab/>
              <w:t>The UE should apply a TA at PRACH transmission comprising the estimated RTT and the maximum estimation uncertainty.</w:t>
            </w:r>
          </w:p>
          <w:p w14:paraId="1678F310"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 xml:space="preserve">Proposal 11: The UE applies TA equal to </w:t>
            </w:r>
            <m:oMath>
              <m:d>
                <m:dPr>
                  <m:ctrlPr>
                    <w:rPr>
                      <w:rFonts w:ascii="Cambria Math" w:hAnsi="Cambria Math" w:cstheme="minorHAnsi"/>
                      <w:b w:val="0"/>
                      <w:i/>
                    </w:rPr>
                  </m:ctrlPr>
                </m:dPr>
                <m:e>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t>
                      </m:r>
                    </m:sub>
                  </m:sSub>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offset</m:t>
                      </m:r>
                    </m:sub>
                  </m:sSub>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margin</m:t>
                      </m:r>
                    </m:sub>
                  </m:sSub>
                </m:e>
              </m:d>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T</m:t>
                  </m:r>
                </m:e>
                <m:sub>
                  <m:r>
                    <m:rPr>
                      <m:sty m:val="bi"/>
                    </m:rPr>
                    <w:rPr>
                      <w:rFonts w:ascii="Cambria Math" w:hAnsi="Cambria Math" w:cstheme="minorHAnsi"/>
                    </w:rPr>
                    <m:t>c</m:t>
                  </m:r>
                </m:sub>
              </m:sSub>
            </m:oMath>
            <w:r w:rsidRPr="00D11F72">
              <w:rPr>
                <w:rFonts w:asciiTheme="minorHAnsi" w:hAnsiTheme="minorHAnsi" w:cstheme="minorHAnsi"/>
                <w:b w:val="0"/>
              </w:rPr>
              <w:t xml:space="preserve">, where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t>
                  </m:r>
                </m:sub>
              </m:sSub>
            </m:oMath>
            <w:r w:rsidRPr="00D11F72">
              <w:rPr>
                <w:rFonts w:asciiTheme="minorHAnsi" w:hAnsiTheme="minorHAnsi" w:cstheme="minorHAnsi"/>
                <w:b w:val="0"/>
              </w:rPr>
              <w:t xml:space="preserve"> is UE’s estimate of TA,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offset</m:t>
                  </m:r>
                </m:sub>
              </m:sSub>
            </m:oMath>
            <w:r w:rsidRPr="00D11F72">
              <w:rPr>
                <w:rFonts w:asciiTheme="minorHAnsi" w:hAnsiTheme="minorHAnsi" w:cstheme="minorHAnsi"/>
                <w:b w:val="0"/>
              </w:rPr>
              <w:t xml:space="preserve"> depends on band and LTE/NR coexistence, and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TA,margi</m:t>
                  </m:r>
                  <m:r>
                    <m:rPr>
                      <m:sty m:val="bi"/>
                    </m:rPr>
                    <w:rPr>
                      <w:rFonts w:asciiTheme="minorHAnsi" w:hAnsiTheme="minorHAnsi" w:cstheme="minorHAnsi"/>
                    </w:rPr>
                    <m:t>n</m:t>
                  </m:r>
                </m:sub>
              </m:sSub>
            </m:oMath>
            <w:r w:rsidRPr="00D11F72">
              <w:rPr>
                <w:rFonts w:asciiTheme="minorHAnsi" w:hAnsiTheme="minorHAnsi" w:cstheme="minorHAnsi"/>
                <w:b w:val="0"/>
              </w:rPr>
              <w:t xml:space="preserve"> is a configurable parameter used as a margin to handle the UE’s estimation uncertainty.</w:t>
            </w:r>
            <w:bookmarkEnd w:id="13"/>
          </w:p>
        </w:tc>
      </w:tr>
      <w:tr w:rsidR="00DB1848" w:rsidRPr="00D11F72" w14:paraId="7D398F40" w14:textId="77777777" w:rsidTr="00B84841">
        <w:tc>
          <w:tcPr>
            <w:tcW w:w="932" w:type="pct"/>
          </w:tcPr>
          <w:p w14:paraId="6CD56F7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 Eutelsat </w:t>
            </w:r>
          </w:p>
        </w:tc>
        <w:tc>
          <w:tcPr>
            <w:tcW w:w="4068" w:type="pct"/>
          </w:tcPr>
          <w:p w14:paraId="532207C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5: for UE with Autonomous acquisition of the TA, UE shall use </w:t>
            </w:r>
            <w:proofErr w:type="spellStart"/>
            <w:r w:rsidRPr="00D11F72">
              <w:rPr>
                <w:rFonts w:asciiTheme="minorHAnsi" w:hAnsiTheme="minorHAnsi" w:cstheme="minorHAnsi"/>
              </w:rPr>
              <w:t>TA_offset</w:t>
            </w:r>
            <w:proofErr w:type="spellEnd"/>
            <w:r w:rsidRPr="00D11F72">
              <w:rPr>
                <w:rFonts w:asciiTheme="minorHAnsi" w:hAnsiTheme="minorHAnsi" w:cstheme="minorHAnsi"/>
              </w:rPr>
              <w:t xml:space="preserve"> of half the cyclic prefix of PRACH preamble when applying the TA pre-compensation.</w:t>
            </w:r>
          </w:p>
          <w:p w14:paraId="5B90B47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4: Release-15 maximum initial timing range is sufficient assuming UE pre-compensate the delay at least within half of cyclic prefix of PRACH preamble.</w:t>
            </w:r>
          </w:p>
          <w:p w14:paraId="5967C69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5: The Release-15 initial Timing Advance Command range is sufficient assuming idle UE determine autonomously the full TA.</w:t>
            </w:r>
          </w:p>
        </w:tc>
      </w:tr>
      <w:tr w:rsidR="00DB1848" w:rsidRPr="00D11F72" w14:paraId="5919FD31" w14:textId="77777777" w:rsidTr="00B84841">
        <w:tc>
          <w:tcPr>
            <w:tcW w:w="932" w:type="pct"/>
          </w:tcPr>
          <w:p w14:paraId="24397DA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Thales</w:t>
            </w:r>
          </w:p>
        </w:tc>
        <w:tc>
          <w:tcPr>
            <w:tcW w:w="4068" w:type="pct"/>
          </w:tcPr>
          <w:p w14:paraId="4C95CBE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9:</w:t>
            </w:r>
            <w:r w:rsidRPr="00D11F72">
              <w:rPr>
                <w:rFonts w:asciiTheme="minorHAnsi" w:hAnsiTheme="minorHAnsi" w:cstheme="minorHAnsi"/>
              </w:rPr>
              <w:tab/>
              <w:t xml:space="preserve">The UE shall apply a TA offset on top of its first TA acquisition. This offset shall be </w:t>
            </w:r>
            <w:r w:rsidRPr="00D11F72">
              <w:rPr>
                <w:rFonts w:asciiTheme="minorHAnsi" w:hAnsiTheme="minorHAnsi" w:cstheme="minorHAnsi"/>
              </w:rPr>
              <w:lastRenderedPageBreak/>
              <w:t>equal to half the CP duration of the PRACH format configured in the cell.</w:t>
            </w:r>
          </w:p>
          <w:p w14:paraId="29BD2AA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In this condition, the residual error committed on the TA first acquisition is by definition a positive delay. This residual error should be indicated by the gNB using the RAR field dedicated to TA</w:t>
            </w:r>
          </w:p>
        </w:tc>
      </w:tr>
    </w:tbl>
    <w:p w14:paraId="5513274D" w14:textId="77777777" w:rsidR="00DB1848" w:rsidRPr="00D11F72" w:rsidRDefault="00DB1848" w:rsidP="00DB1848">
      <w:pPr>
        <w:rPr>
          <w:rFonts w:asciiTheme="minorHAnsi" w:hAnsiTheme="minorHAnsi" w:cstheme="minorHAnsi"/>
        </w:rPr>
      </w:pPr>
    </w:p>
    <w:p w14:paraId="5AD7A165"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highlight w:val="cyan"/>
        </w:rPr>
        <w:t>Initial Proposal</w:t>
      </w:r>
      <w:r w:rsidRPr="00D11F72">
        <w:rPr>
          <w:rFonts w:asciiTheme="minorHAnsi" w:hAnsiTheme="minorHAnsi" w:cstheme="minorHAnsi"/>
          <w:highlight w:val="cyan"/>
        </w:rPr>
        <w:t xml:space="preserve"> </w:t>
      </w:r>
      <w:r w:rsidRPr="00D11F72">
        <w:rPr>
          <w:rFonts w:asciiTheme="minorHAnsi" w:hAnsiTheme="minorHAnsi" w:cstheme="minorHAnsi"/>
          <w:b/>
          <w:highlight w:val="cyan"/>
        </w:rPr>
        <w:t>1</w:t>
      </w:r>
      <w:r w:rsidRPr="00D11F72">
        <w:rPr>
          <w:rFonts w:asciiTheme="minorHAnsi" w:hAnsiTheme="minorHAnsi" w:cstheme="minorHAnsi"/>
          <w:b/>
        </w:rPr>
        <w:t>0: RAN1 to discuss whether it is necessary to introduce an offset/margin to be added by the UE to its self-calculated TA in order to account for the TA estimation uncertainty</w:t>
      </w:r>
    </w:p>
    <w:p w14:paraId="1D57732A"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rPr>
        <w:t xml:space="preserve"> </w:t>
      </w: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32963A06" w14:textId="77777777" w:rsidTr="00B84841">
        <w:tc>
          <w:tcPr>
            <w:tcW w:w="932" w:type="pct"/>
          </w:tcPr>
          <w:p w14:paraId="3EE9D312"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2B5337F3"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41E09966" w14:textId="77777777" w:rsidTr="00B84841">
        <w:tc>
          <w:tcPr>
            <w:tcW w:w="932" w:type="pct"/>
          </w:tcPr>
          <w:p w14:paraId="483CBC5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5D1320D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10.</w:t>
            </w:r>
          </w:p>
        </w:tc>
      </w:tr>
      <w:tr w:rsidR="00DB1848" w:rsidRPr="00D11F72" w14:paraId="30DA87AC" w14:textId="77777777" w:rsidTr="00B84841">
        <w:tc>
          <w:tcPr>
            <w:tcW w:w="932" w:type="pct"/>
          </w:tcPr>
          <w:p w14:paraId="6069B319"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5208A62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4B5CA5FF" w14:textId="77777777" w:rsidTr="00B84841">
        <w:tc>
          <w:tcPr>
            <w:tcW w:w="932" w:type="pct"/>
          </w:tcPr>
          <w:p w14:paraId="4A93AE1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1E8ABC0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56143062" w14:textId="77777777" w:rsidTr="00B84841">
        <w:tc>
          <w:tcPr>
            <w:tcW w:w="932" w:type="pct"/>
          </w:tcPr>
          <w:p w14:paraId="3C5903B9"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3DF0B31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We share that the offset/margin is needed to avoid the need of negative TA in Msg2. We’re open to discuss the design options.</w:t>
            </w:r>
          </w:p>
        </w:tc>
      </w:tr>
      <w:tr w:rsidR="00DB1848" w:rsidRPr="00D11F72" w14:paraId="0FBFC225" w14:textId="77777777" w:rsidTr="00B84841">
        <w:tc>
          <w:tcPr>
            <w:tcW w:w="932" w:type="pct"/>
          </w:tcPr>
          <w:p w14:paraId="5F90F910" w14:textId="77777777" w:rsidR="00DB1848" w:rsidRPr="00D11F72" w:rsidRDefault="00DB1848" w:rsidP="00B84841">
            <w:pPr>
              <w:rPr>
                <w:rFonts w:asciiTheme="minorHAnsi" w:hAnsiTheme="minorHAnsi" w:cstheme="minorHAnsi"/>
                <w:bCs/>
              </w:rPr>
            </w:pPr>
            <w:r w:rsidRPr="00D11F72">
              <w:rPr>
                <w:rFonts w:asciiTheme="minorHAnsi" w:eastAsia="Malgun Gothic" w:hAnsiTheme="minorHAnsi" w:cstheme="minorHAnsi"/>
              </w:rPr>
              <w:t>LGE</w:t>
            </w:r>
          </w:p>
        </w:tc>
        <w:tc>
          <w:tcPr>
            <w:tcW w:w="4068" w:type="pct"/>
          </w:tcPr>
          <w:p w14:paraId="57AFD65E"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Support potential proposal 10.</w:t>
            </w:r>
          </w:p>
        </w:tc>
      </w:tr>
      <w:tr w:rsidR="00DB1848" w:rsidRPr="00D11F72" w14:paraId="1F909017" w14:textId="77777777" w:rsidTr="00B84841">
        <w:tc>
          <w:tcPr>
            <w:tcW w:w="932" w:type="pct"/>
          </w:tcPr>
          <w:p w14:paraId="4A87D1CB"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bCs/>
              </w:rPr>
              <w:t>CMCC</w:t>
            </w:r>
          </w:p>
        </w:tc>
        <w:tc>
          <w:tcPr>
            <w:tcW w:w="4068" w:type="pct"/>
          </w:tcPr>
          <w:p w14:paraId="5788361B"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Support proposal 10</w:t>
            </w:r>
          </w:p>
        </w:tc>
      </w:tr>
      <w:tr w:rsidR="00DB1848" w:rsidRPr="00D11F72" w14:paraId="48277F80" w14:textId="77777777" w:rsidTr="00B84841">
        <w:tc>
          <w:tcPr>
            <w:tcW w:w="932" w:type="pct"/>
          </w:tcPr>
          <w:p w14:paraId="07F4738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4800220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Prior to discussing this aspect, it is important to clarify whether the UE is allowed to transmit “too early” compared to the reference timing. By introducing UE autonomous compensation of TA there is a risk that UE will be over-compensating and hence transmit the random access preamble before it would normally be allowed to do so, thereby causing interference to other UL slots.</w:t>
            </w:r>
          </w:p>
        </w:tc>
      </w:tr>
      <w:tr w:rsidR="00DB1848" w:rsidRPr="00D11F72" w14:paraId="28995D19" w14:textId="77777777" w:rsidTr="00B84841">
        <w:tc>
          <w:tcPr>
            <w:tcW w:w="932" w:type="pct"/>
          </w:tcPr>
          <w:p w14:paraId="2E533A7A"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49F7202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to discuss it. But the introduction of “margin” is not necessary since all potential error can be handled by closed MAC CE signal. </w:t>
            </w:r>
          </w:p>
        </w:tc>
      </w:tr>
      <w:tr w:rsidR="00DB1848" w:rsidRPr="00D11F72" w14:paraId="3BBB92F1" w14:textId="77777777" w:rsidTr="00B84841">
        <w:tc>
          <w:tcPr>
            <w:tcW w:w="932" w:type="pct"/>
          </w:tcPr>
          <w:p w14:paraId="1E95554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CATT</w:t>
            </w:r>
          </w:p>
        </w:tc>
        <w:tc>
          <w:tcPr>
            <w:tcW w:w="4068" w:type="pct"/>
          </w:tcPr>
          <w:p w14:paraId="61F4A24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w:t>
            </w:r>
          </w:p>
          <w:p w14:paraId="0101C3A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If UE overestimates the TA, one gap between PRACH signal and PRACH occasion should be defined, otherwise, it will cause the interference to PUSCH signal of other user. For underestimating, it will cause GP shrinking. </w:t>
            </w:r>
          </w:p>
        </w:tc>
      </w:tr>
      <w:tr w:rsidR="00DB1848" w:rsidRPr="00D11F72" w14:paraId="389A4A67" w14:textId="77777777" w:rsidTr="00B84841">
        <w:tc>
          <w:tcPr>
            <w:tcW w:w="932" w:type="pct"/>
          </w:tcPr>
          <w:p w14:paraId="26010703"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1076CCC5"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 further discussion.</w:t>
            </w:r>
          </w:p>
        </w:tc>
      </w:tr>
      <w:tr w:rsidR="00DB1848" w:rsidRPr="00D11F72" w14:paraId="4B5E0006" w14:textId="77777777" w:rsidTr="00B84841">
        <w:tc>
          <w:tcPr>
            <w:tcW w:w="932" w:type="pct"/>
          </w:tcPr>
          <w:p w14:paraId="12252B09"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36F0B50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4532B063" w14:textId="77777777" w:rsidTr="00B84841">
        <w:tc>
          <w:tcPr>
            <w:tcW w:w="932" w:type="pct"/>
          </w:tcPr>
          <w:p w14:paraId="7033B34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
              </w:rPr>
              <w:t>Lenovo/MM</w:t>
            </w:r>
          </w:p>
        </w:tc>
        <w:tc>
          <w:tcPr>
            <w:tcW w:w="4068" w:type="pct"/>
          </w:tcPr>
          <w:p w14:paraId="0A71A77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10.</w:t>
            </w:r>
          </w:p>
        </w:tc>
      </w:tr>
      <w:tr w:rsidR="00DB1848" w:rsidRPr="00D11F72" w14:paraId="72C5F789" w14:textId="77777777" w:rsidTr="00B84841">
        <w:tc>
          <w:tcPr>
            <w:tcW w:w="932" w:type="pct"/>
          </w:tcPr>
          <w:p w14:paraId="44A5A13A" w14:textId="77777777" w:rsidR="00DB1848" w:rsidRPr="00D11F72" w:rsidRDefault="00DB1848" w:rsidP="00B84841">
            <w:pPr>
              <w:rPr>
                <w:rFonts w:asciiTheme="minorHAnsi" w:hAnsiTheme="minorHAnsi" w:cstheme="minorHAnsi"/>
                <w:b/>
              </w:rPr>
            </w:pPr>
            <w:r w:rsidRPr="00D11F72">
              <w:rPr>
                <w:rFonts w:asciiTheme="minorHAnsi" w:eastAsia="Malgun Gothic" w:hAnsiTheme="minorHAnsi" w:cstheme="minorHAnsi"/>
                <w:bCs/>
              </w:rPr>
              <w:t>ETRI</w:t>
            </w:r>
          </w:p>
        </w:tc>
        <w:tc>
          <w:tcPr>
            <w:tcW w:w="4068" w:type="pct"/>
          </w:tcPr>
          <w:p w14:paraId="2127110E"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Support. It depends on the definition of the common TA value and the configuration of RACH occasion.</w:t>
            </w:r>
          </w:p>
        </w:tc>
      </w:tr>
      <w:tr w:rsidR="00DB1848" w:rsidRPr="00D11F72" w14:paraId="57AA05CF" w14:textId="77777777" w:rsidTr="00B84841">
        <w:tc>
          <w:tcPr>
            <w:tcW w:w="932" w:type="pct"/>
          </w:tcPr>
          <w:p w14:paraId="2FB63E7A" w14:textId="77777777" w:rsidR="00DB1848" w:rsidRPr="00D11F72" w:rsidRDefault="00DB1848" w:rsidP="00B84841">
            <w:pPr>
              <w:tabs>
                <w:tab w:val="left" w:pos="1265"/>
              </w:tabs>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7D87A3F6"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Support</w:t>
            </w:r>
          </w:p>
        </w:tc>
      </w:tr>
      <w:tr w:rsidR="00DB1848" w:rsidRPr="00D11F72" w14:paraId="0BBACE4B" w14:textId="77777777" w:rsidTr="00B84841">
        <w:tc>
          <w:tcPr>
            <w:tcW w:w="932" w:type="pct"/>
          </w:tcPr>
          <w:p w14:paraId="30ADB057" w14:textId="77777777" w:rsidR="00DB1848" w:rsidRPr="00D11F72" w:rsidRDefault="00DB1848" w:rsidP="00B84841">
            <w:pPr>
              <w:tabs>
                <w:tab w:val="left" w:pos="1265"/>
              </w:tabs>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1252C0CA"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proposal 10</w:t>
            </w:r>
          </w:p>
        </w:tc>
      </w:tr>
      <w:tr w:rsidR="00DB1848" w:rsidRPr="00D11F72" w14:paraId="4DD451E3" w14:textId="77777777" w:rsidTr="00B84841">
        <w:tc>
          <w:tcPr>
            <w:tcW w:w="932" w:type="pct"/>
          </w:tcPr>
          <w:p w14:paraId="1888BC9C" w14:textId="77777777" w:rsidR="00DB1848" w:rsidRPr="00D11F72" w:rsidRDefault="00DB1848" w:rsidP="00B84841">
            <w:pPr>
              <w:tabs>
                <w:tab w:val="left" w:pos="1265"/>
              </w:tabs>
              <w:rPr>
                <w:rFonts w:asciiTheme="minorHAnsi" w:eastAsia="Yu Mincho" w:hAnsiTheme="minorHAnsi" w:cstheme="minorHAnsi"/>
                <w:bCs/>
              </w:rPr>
            </w:pPr>
            <w:r w:rsidRPr="00D11F72">
              <w:rPr>
                <w:rFonts w:asciiTheme="minorHAnsi" w:hAnsiTheme="minorHAnsi" w:cstheme="minorHAnsi"/>
                <w:bCs/>
                <w:lang w:eastAsia="ja-JP"/>
              </w:rPr>
              <w:t xml:space="preserve">Asia pacific telecom </w:t>
            </w:r>
          </w:p>
        </w:tc>
        <w:tc>
          <w:tcPr>
            <w:tcW w:w="4068" w:type="pct"/>
          </w:tcPr>
          <w:p w14:paraId="50B86A56"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 xml:space="preserve">Support proposal 10. Btw, if RAN4 defines some requirements, then no further effort in RAN1. </w:t>
            </w:r>
          </w:p>
        </w:tc>
      </w:tr>
      <w:tr w:rsidR="00DB1848" w:rsidRPr="00D11F72" w14:paraId="74D06B75" w14:textId="77777777" w:rsidTr="00B84841">
        <w:tc>
          <w:tcPr>
            <w:tcW w:w="932" w:type="pct"/>
          </w:tcPr>
          <w:p w14:paraId="655659D7" w14:textId="77777777" w:rsidR="00DB1848" w:rsidRPr="00D11F72" w:rsidRDefault="00DB1848" w:rsidP="00B84841">
            <w:pPr>
              <w:tabs>
                <w:tab w:val="left" w:pos="1265"/>
              </w:tabs>
              <w:rPr>
                <w:rFonts w:asciiTheme="minorHAnsi" w:hAnsiTheme="minorHAnsi" w:cstheme="minorHAnsi"/>
                <w:bCs/>
                <w:lang w:eastAsia="ja-JP"/>
              </w:rPr>
            </w:pPr>
            <w:r w:rsidRPr="00D11F72">
              <w:rPr>
                <w:rFonts w:asciiTheme="minorHAnsi" w:hAnsiTheme="minorHAnsi" w:cstheme="minorHAnsi"/>
                <w:bCs/>
              </w:rPr>
              <w:t>OPPO</w:t>
            </w:r>
          </w:p>
        </w:tc>
        <w:tc>
          <w:tcPr>
            <w:tcW w:w="4068" w:type="pct"/>
          </w:tcPr>
          <w:p w14:paraId="3CC167E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Discussion is needed. In our view, the offset/margin can be transparent to the UE, and up to network implementation. Example is given below, with shifted RO reception window at gNB side, it achieves a similar goal as introducing an offset at the UE side. In this case, there is no need to introduce an offset to the UE. </w:t>
            </w:r>
          </w:p>
          <w:p w14:paraId="62BC81E7" w14:textId="77777777" w:rsidR="00DB1848" w:rsidRPr="00D11F72" w:rsidRDefault="00DB1848" w:rsidP="00B84841">
            <w:pPr>
              <w:rPr>
                <w:rFonts w:asciiTheme="minorHAnsi" w:hAnsiTheme="minorHAnsi" w:cstheme="minorHAnsi"/>
              </w:rPr>
            </w:pPr>
            <w:r w:rsidRPr="00D11F72">
              <w:rPr>
                <w:rFonts w:asciiTheme="minorHAnsi" w:hAnsiTheme="minorHAnsi" w:cstheme="minorHAnsi"/>
                <w:noProof/>
                <w:lang w:val="fr-FR" w:eastAsia="fr-FR"/>
              </w:rPr>
              <w:lastRenderedPageBreak/>
              <w:drawing>
                <wp:inline distT="0" distB="0" distL="0" distR="0" wp14:anchorId="266B8404" wp14:editId="05B45C35">
                  <wp:extent cx="3638550" cy="2358832"/>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1027" cy="2366921"/>
                          </a:xfrm>
                          <a:prstGeom prst="rect">
                            <a:avLst/>
                          </a:prstGeom>
                        </pic:spPr>
                      </pic:pic>
                    </a:graphicData>
                  </a:graphic>
                </wp:inline>
              </w:drawing>
            </w:r>
          </w:p>
        </w:tc>
      </w:tr>
      <w:tr w:rsidR="00DB1848" w:rsidRPr="00D11F72" w14:paraId="3BB240C6" w14:textId="77777777" w:rsidTr="00B84841">
        <w:tc>
          <w:tcPr>
            <w:tcW w:w="932" w:type="pct"/>
          </w:tcPr>
          <w:p w14:paraId="7AB760F6" w14:textId="77777777" w:rsidR="00DB1848" w:rsidRPr="00D11F72" w:rsidRDefault="00DB1848" w:rsidP="00B84841">
            <w:pPr>
              <w:tabs>
                <w:tab w:val="left" w:pos="1265"/>
              </w:tabs>
              <w:rPr>
                <w:rFonts w:asciiTheme="minorHAnsi" w:hAnsiTheme="minorHAnsi" w:cstheme="minorHAnsi"/>
                <w:bCs/>
              </w:rPr>
            </w:pPr>
            <w:r w:rsidRPr="00D11F72">
              <w:rPr>
                <w:rFonts w:asciiTheme="minorHAnsi" w:hAnsiTheme="minorHAnsi" w:cstheme="minorHAnsi"/>
                <w:lang w:eastAsia="ja-JP"/>
              </w:rPr>
              <w:lastRenderedPageBreak/>
              <w:t>Thales</w:t>
            </w:r>
          </w:p>
        </w:tc>
        <w:tc>
          <w:tcPr>
            <w:tcW w:w="4068" w:type="pct"/>
          </w:tcPr>
          <w:p w14:paraId="680FA823"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 xml:space="preserve">We agree with the proposal. As discussed in our TDOC, during this first acquisition, the UE can either underestimate or overestimate the TA. In case of overestimation, the PRACH sequence will be received at gNB side in advance w.r.t. the RACH occasion leading to unintended interference with previous OFDM symbols. Assuming the UEs are able to acquire their TA with a sufficient level of accuracy, then a reasonable value for the </w:t>
            </w:r>
            <w:r w:rsidRPr="00D11F72">
              <w:rPr>
                <w:rFonts w:asciiTheme="minorHAnsi" w:hAnsiTheme="minorHAnsi" w:cstheme="minorHAnsi"/>
                <w:b/>
                <w:lang w:eastAsia="zh-CN"/>
              </w:rPr>
              <w:t>TA offset/margin</w:t>
            </w:r>
            <w:r w:rsidRPr="00D11F72">
              <w:rPr>
                <w:rFonts w:asciiTheme="minorHAnsi" w:hAnsiTheme="minorHAnsi" w:cstheme="minorHAnsi"/>
                <w:lang w:eastAsia="zh-CN"/>
              </w:rPr>
              <w:t xml:space="preserve"> is half the CP duration of the PRACH format configured in the cell. Since the PRACH format is already broadcasted by the gNB, it may not be necessary to broadcast the </w:t>
            </w:r>
            <w:r w:rsidRPr="00D11F72">
              <w:rPr>
                <w:rFonts w:asciiTheme="minorHAnsi" w:hAnsiTheme="minorHAnsi" w:cstheme="minorHAnsi"/>
                <w:b/>
                <w:lang w:eastAsia="zh-CN"/>
              </w:rPr>
              <w:t>TA offset/margin. But implementation details can be further discussed.</w:t>
            </w:r>
          </w:p>
        </w:tc>
      </w:tr>
      <w:tr w:rsidR="00DB1C33" w:rsidRPr="00D11F72" w14:paraId="04E5626A" w14:textId="77777777" w:rsidTr="00B84841">
        <w:tc>
          <w:tcPr>
            <w:tcW w:w="932" w:type="pct"/>
          </w:tcPr>
          <w:p w14:paraId="080D6B1C" w14:textId="6B4E8DB2" w:rsidR="00DB1C33" w:rsidRPr="00D11F72" w:rsidRDefault="00DB1C33" w:rsidP="00B84841">
            <w:pPr>
              <w:tabs>
                <w:tab w:val="left" w:pos="1265"/>
              </w:tabs>
              <w:rPr>
                <w:rFonts w:asciiTheme="minorHAnsi" w:hAnsiTheme="minorHAnsi" w:cstheme="minorHAnsi"/>
                <w:lang w:eastAsia="ja-JP"/>
              </w:rPr>
            </w:pPr>
            <w:r w:rsidRPr="00D11F72">
              <w:rPr>
                <w:rFonts w:asciiTheme="minorHAnsi" w:hAnsiTheme="minorHAnsi" w:cstheme="minorHAnsi"/>
              </w:rPr>
              <w:t>SS</w:t>
            </w:r>
          </w:p>
        </w:tc>
        <w:tc>
          <w:tcPr>
            <w:tcW w:w="4068" w:type="pct"/>
          </w:tcPr>
          <w:p w14:paraId="05D2D942" w14:textId="3F9EE1F8" w:rsidR="00DB1C33" w:rsidRPr="00D11F72" w:rsidRDefault="00DB1C33" w:rsidP="00B84841">
            <w:pPr>
              <w:rPr>
                <w:rFonts w:asciiTheme="minorHAnsi" w:hAnsiTheme="minorHAnsi" w:cstheme="minorHAnsi"/>
                <w:lang w:eastAsia="zh-CN"/>
              </w:rPr>
            </w:pPr>
            <w:r w:rsidRPr="00D11F72">
              <w:rPr>
                <w:rFonts w:asciiTheme="minorHAnsi" w:hAnsiTheme="minorHAnsi" w:cstheme="minorHAnsi"/>
              </w:rPr>
              <w:t>OK to discuss.</w:t>
            </w:r>
          </w:p>
        </w:tc>
      </w:tr>
      <w:tr w:rsidR="005F4F2A" w:rsidRPr="00D11F72" w14:paraId="349347B1" w14:textId="77777777" w:rsidTr="00B84841">
        <w:tc>
          <w:tcPr>
            <w:tcW w:w="932" w:type="pct"/>
          </w:tcPr>
          <w:p w14:paraId="11D22FFC" w14:textId="43EAF2E1" w:rsidR="005F4F2A" w:rsidRPr="00D11F72" w:rsidRDefault="005F4F2A" w:rsidP="00B84841">
            <w:pPr>
              <w:tabs>
                <w:tab w:val="left" w:pos="1265"/>
              </w:tabs>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47878201" w14:textId="27747A88" w:rsidR="005F4F2A" w:rsidRPr="00D11F72" w:rsidRDefault="005F4F2A" w:rsidP="00B84841">
            <w:pPr>
              <w:rPr>
                <w:rFonts w:asciiTheme="minorHAnsi" w:hAnsiTheme="minorHAnsi" w:cstheme="minorHAnsi"/>
              </w:rPr>
            </w:pPr>
            <w:r w:rsidRPr="00D11F72">
              <w:rPr>
                <w:rFonts w:asciiTheme="minorHAnsi" w:hAnsiTheme="minorHAnsi" w:cstheme="minorHAnsi"/>
              </w:rPr>
              <w:t xml:space="preserve">We support this discussion. To utilise the </w:t>
            </w:r>
            <w:proofErr w:type="spellStart"/>
            <w:r w:rsidRPr="00D11F72">
              <w:rPr>
                <w:rFonts w:asciiTheme="minorHAnsi" w:hAnsiTheme="minorHAnsi" w:cstheme="minorHAnsi"/>
              </w:rPr>
              <w:t>Rel</w:t>
            </w:r>
            <w:proofErr w:type="spellEnd"/>
            <w:r w:rsidRPr="00D11F72">
              <w:rPr>
                <w:rFonts w:asciiTheme="minorHAnsi" w:hAnsiTheme="minorHAnsi" w:cstheme="minorHAnsi"/>
              </w:rPr>
              <w:t xml:space="preserve"> 15 RAR field for TA update, TA update should be maintained a positive value so offsetting the UE estimated TA is necessary.</w:t>
            </w:r>
          </w:p>
        </w:tc>
      </w:tr>
      <w:tr w:rsidR="000E1194" w:rsidRPr="00D11F72" w14:paraId="5D4095C2" w14:textId="77777777" w:rsidTr="00B84841">
        <w:tc>
          <w:tcPr>
            <w:tcW w:w="932" w:type="pct"/>
          </w:tcPr>
          <w:p w14:paraId="2696C21F" w14:textId="210DB913" w:rsidR="000E1194" w:rsidRPr="00D11F72" w:rsidRDefault="000E1194" w:rsidP="00B84841">
            <w:pPr>
              <w:tabs>
                <w:tab w:val="left" w:pos="1265"/>
              </w:tabs>
              <w:rPr>
                <w:rFonts w:asciiTheme="minorHAnsi" w:hAnsiTheme="minorHAnsi" w:cstheme="minorHAnsi"/>
              </w:rPr>
            </w:pPr>
            <w:proofErr w:type="spellStart"/>
            <w:r>
              <w:rPr>
                <w:rFonts w:cstheme="minorHAnsi"/>
                <w:bCs/>
              </w:rPr>
              <w:t>Ligado</w:t>
            </w:r>
            <w:proofErr w:type="spellEnd"/>
          </w:p>
        </w:tc>
        <w:tc>
          <w:tcPr>
            <w:tcW w:w="4068" w:type="pct"/>
          </w:tcPr>
          <w:p w14:paraId="00A1E0FA" w14:textId="2681D8C2" w:rsidR="000E1194" w:rsidRPr="00D11F72" w:rsidRDefault="000E1194" w:rsidP="00B84841">
            <w:pPr>
              <w:rPr>
                <w:rFonts w:asciiTheme="minorHAnsi" w:hAnsiTheme="minorHAnsi" w:cstheme="minorHAnsi"/>
              </w:rPr>
            </w:pPr>
            <w:r>
              <w:rPr>
                <w:rFonts w:cstheme="minorHAnsi"/>
              </w:rPr>
              <w:t>Support</w:t>
            </w:r>
          </w:p>
        </w:tc>
      </w:tr>
    </w:tbl>
    <w:p w14:paraId="406BC1A6" w14:textId="77777777" w:rsidR="00DB1848" w:rsidRPr="00D11F72" w:rsidRDefault="00DB1848" w:rsidP="00DB1848">
      <w:pPr>
        <w:pStyle w:val="Titre2"/>
        <w:rPr>
          <w:rFonts w:asciiTheme="minorHAnsi" w:hAnsiTheme="minorHAnsi" w:cstheme="minorHAnsi"/>
        </w:rPr>
      </w:pPr>
      <w:bookmarkStart w:id="14" w:name="_Toc48903813"/>
      <w:r w:rsidRPr="00D11F72">
        <w:rPr>
          <w:rFonts w:asciiTheme="minorHAnsi" w:hAnsiTheme="minorHAnsi" w:cstheme="minorHAnsi"/>
        </w:rPr>
        <w:t>TA command in RAR</w:t>
      </w:r>
      <w:bookmarkEnd w:id="14"/>
    </w:p>
    <w:p w14:paraId="00F0CF5B"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range of the Timing Advance (TA) command used in case of random access response currently specified does not cover the round trip times experienced in NTN. Samsung proposed that it should be increased to accommodate large propagation delay in case of initial TA acquisition without GNSS. But, according to Ericsson, Thales and MediaTek , there is no need to extend the Release-15 initial Timing Advance Command with the assumption that UE acquires autonomously its TA based on its GNSS [16,23].</w:t>
      </w:r>
    </w:p>
    <w:p w14:paraId="314F8590"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The proposals and observations about the TA command in RAR are summarized in the following table: </w:t>
      </w:r>
    </w:p>
    <w:tbl>
      <w:tblPr>
        <w:tblStyle w:val="Grilledutableau"/>
        <w:tblW w:w="5000" w:type="pct"/>
        <w:tblLook w:val="04A0" w:firstRow="1" w:lastRow="0" w:firstColumn="1" w:lastColumn="0" w:noHBand="0" w:noVBand="1"/>
      </w:tblPr>
      <w:tblGrid>
        <w:gridCol w:w="1837"/>
        <w:gridCol w:w="8018"/>
      </w:tblGrid>
      <w:tr w:rsidR="00DB1848" w:rsidRPr="00D11F72" w14:paraId="0B0594A5" w14:textId="77777777" w:rsidTr="00B84841">
        <w:tc>
          <w:tcPr>
            <w:tcW w:w="932" w:type="pct"/>
          </w:tcPr>
          <w:p w14:paraId="52C3C54C"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3B74CDBD"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0229A22E" w14:textId="77777777" w:rsidTr="00B84841">
        <w:tc>
          <w:tcPr>
            <w:tcW w:w="932" w:type="pct"/>
          </w:tcPr>
          <w:p w14:paraId="70242E4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 , Eutelsat</w:t>
            </w:r>
          </w:p>
        </w:tc>
        <w:tc>
          <w:tcPr>
            <w:tcW w:w="4068" w:type="pct"/>
          </w:tcPr>
          <w:p w14:paraId="370FECF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t>Observation 4: Release-15 maximum initial timing range is sufficient assuming UE pre-compensate the delay at least within half of cyclic prefix of PRACH preamble.</w:t>
            </w:r>
          </w:p>
          <w:p w14:paraId="7902F979"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t>Observation 5: The Release-15 initial Timing Advance Command range is sufficient assuming idle UE determine autonomously the full TA.</w:t>
            </w:r>
          </w:p>
        </w:tc>
      </w:tr>
      <w:tr w:rsidR="00DB1848" w:rsidRPr="00D11F72" w14:paraId="233F2FFE" w14:textId="77777777" w:rsidTr="00B84841">
        <w:tc>
          <w:tcPr>
            <w:tcW w:w="932" w:type="pct"/>
          </w:tcPr>
          <w:p w14:paraId="123F5EB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24210EBD"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t>Observation 7 If the self-calculated TA includes a margin for maximum TA estimation error, unipolar TA command in Msg2 is sufficient, i.e., bipolar TA command is not needed in Msg2.</w:t>
            </w:r>
          </w:p>
        </w:tc>
      </w:tr>
      <w:tr w:rsidR="00DB1848" w:rsidRPr="00D11F72" w14:paraId="133C2605" w14:textId="77777777" w:rsidTr="00B84841">
        <w:tc>
          <w:tcPr>
            <w:tcW w:w="932" w:type="pct"/>
          </w:tcPr>
          <w:p w14:paraId="4A20FA1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Apple</w:t>
            </w:r>
          </w:p>
        </w:tc>
        <w:tc>
          <w:tcPr>
            <w:tcW w:w="4068" w:type="pct"/>
          </w:tcPr>
          <w:p w14:paraId="6E281861"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t xml:space="preserve">Proposal 2: For UEs with autonomous TA acquisition, support additional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of TA command from network to UE for TA refinement.</w:t>
            </w:r>
          </w:p>
        </w:tc>
      </w:tr>
      <w:tr w:rsidR="00DB1848" w:rsidRPr="00D11F72" w14:paraId="1C6EB63B" w14:textId="77777777" w:rsidTr="00B84841">
        <w:tc>
          <w:tcPr>
            <w:tcW w:w="932" w:type="pct"/>
          </w:tcPr>
          <w:p w14:paraId="058B4D2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OPPO</w:t>
            </w:r>
          </w:p>
        </w:tc>
        <w:tc>
          <w:tcPr>
            <w:tcW w:w="4068" w:type="pct"/>
          </w:tcPr>
          <w:p w14:paraId="4C1AD77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The UL synchronization becomes UE autonomous handling. Later, in RAR, the gNB can further fine-tune the TA delta as in the legacy system.</w:t>
            </w:r>
          </w:p>
          <w:p w14:paraId="3CC98A7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 xml:space="preserve">Proposal 4: for gNB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CTA, TA command in RAR should cover the remaining TA delta. </w:t>
            </w:r>
          </w:p>
          <w:p w14:paraId="1AD29A1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for UE autonomous TA estimation, consider to reduce the TA command overhead.</w:t>
            </w:r>
          </w:p>
        </w:tc>
      </w:tr>
      <w:tr w:rsidR="00DB1848" w:rsidRPr="00D11F72" w14:paraId="43AF6769" w14:textId="77777777" w:rsidTr="00B84841">
        <w:tc>
          <w:tcPr>
            <w:tcW w:w="932" w:type="pct"/>
          </w:tcPr>
          <w:p w14:paraId="5E51C6A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Samsung</w:t>
            </w:r>
          </w:p>
        </w:tc>
        <w:tc>
          <w:tcPr>
            <w:tcW w:w="4068" w:type="pct"/>
          </w:tcPr>
          <w:p w14:paraId="023EF0F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rPr>
              <w:t>Proposal 1: Range of UL TA should be increased to accommodate large propagation delay.</w:t>
            </w:r>
          </w:p>
        </w:tc>
      </w:tr>
    </w:tbl>
    <w:p w14:paraId="3B1EF0A7" w14:textId="77777777" w:rsidR="00DB1848" w:rsidRPr="00D11F72" w:rsidRDefault="00DB1848" w:rsidP="00DB1848">
      <w:pPr>
        <w:rPr>
          <w:rFonts w:asciiTheme="minorHAnsi" w:hAnsiTheme="minorHAnsi" w:cstheme="minorHAnsi"/>
          <w:b/>
        </w:rPr>
      </w:pPr>
    </w:p>
    <w:p w14:paraId="2D03086B" w14:textId="77777777" w:rsidR="00DB1848" w:rsidRPr="00D11F72" w:rsidRDefault="00DB1848" w:rsidP="00DB1848">
      <w:pPr>
        <w:rPr>
          <w:rFonts w:asciiTheme="minorHAnsi" w:hAnsiTheme="minorHAnsi" w:cstheme="minorHAnsi"/>
          <w:b/>
          <w:bCs/>
        </w:rPr>
      </w:pPr>
      <w:r w:rsidRPr="00D11F72">
        <w:rPr>
          <w:rFonts w:asciiTheme="minorHAnsi" w:hAnsiTheme="minorHAnsi" w:cstheme="minorHAnsi"/>
          <w:b/>
          <w:bCs/>
          <w:highlight w:val="cyan"/>
        </w:rPr>
        <w:t>Initial Proposal 1</w:t>
      </w:r>
      <w:r w:rsidRPr="00D11F72">
        <w:rPr>
          <w:rFonts w:asciiTheme="minorHAnsi" w:hAnsiTheme="minorHAnsi" w:cstheme="minorHAnsi"/>
          <w:b/>
          <w:bCs/>
        </w:rPr>
        <w:t xml:space="preserve">1: With UE autonomous TA acquisition, the initial Timing Advance Command range does not need to be extended </w:t>
      </w:r>
    </w:p>
    <w:p w14:paraId="6866AADD" w14:textId="77777777" w:rsidR="00DB1848" w:rsidRPr="00D11F72" w:rsidRDefault="00DB1848" w:rsidP="00DB1848">
      <w:pPr>
        <w:rPr>
          <w:rFonts w:asciiTheme="minorHAnsi" w:hAnsiTheme="minorHAnsi" w:cstheme="minorHAnsi"/>
          <w:b/>
        </w:rPr>
      </w:pPr>
    </w:p>
    <w:p w14:paraId="45B5D0C1"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78897B88" w14:textId="77777777" w:rsidTr="00B84841">
        <w:tc>
          <w:tcPr>
            <w:tcW w:w="932" w:type="pct"/>
          </w:tcPr>
          <w:p w14:paraId="6B16483D"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50DE3AF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0A38F3F7" w14:textId="77777777" w:rsidTr="00B84841">
        <w:tc>
          <w:tcPr>
            <w:tcW w:w="932" w:type="pct"/>
          </w:tcPr>
          <w:p w14:paraId="4D55142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53F21C6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11</w:t>
            </w:r>
          </w:p>
        </w:tc>
      </w:tr>
      <w:tr w:rsidR="00DB1848" w:rsidRPr="00D11F72" w14:paraId="2B5EDCC5" w14:textId="77777777" w:rsidTr="00B84841">
        <w:tc>
          <w:tcPr>
            <w:tcW w:w="932" w:type="pct"/>
          </w:tcPr>
          <w:p w14:paraId="45F3FBF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3C15CCC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FF760F5" w14:textId="77777777" w:rsidTr="00B84841">
        <w:tc>
          <w:tcPr>
            <w:tcW w:w="932" w:type="pct"/>
          </w:tcPr>
          <w:p w14:paraId="7148348D"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bCs/>
              </w:rPr>
              <w:t>Spreadtrum</w:t>
            </w:r>
            <w:proofErr w:type="spellEnd"/>
          </w:p>
        </w:tc>
        <w:tc>
          <w:tcPr>
            <w:tcW w:w="4068" w:type="pct"/>
          </w:tcPr>
          <w:p w14:paraId="7A14EDE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2D1727EB" w14:textId="77777777" w:rsidTr="00B84841">
        <w:tc>
          <w:tcPr>
            <w:tcW w:w="932" w:type="pct"/>
          </w:tcPr>
          <w:p w14:paraId="204F46BC"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1C5968D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38172BA1" w14:textId="77777777" w:rsidTr="00B84841">
        <w:tc>
          <w:tcPr>
            <w:tcW w:w="932" w:type="pct"/>
          </w:tcPr>
          <w:p w14:paraId="6C631DDD"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317D89A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With UE acquiring autonomously its TA based on its GNSS, there is no need to extend the TA value range in Msg2. Need of negative TA in Msg2 can be avoided by adding an offset/margin in the autonomous TA applied before Msg1 transmission.</w:t>
            </w:r>
          </w:p>
        </w:tc>
      </w:tr>
      <w:tr w:rsidR="00DB1848" w:rsidRPr="00D11F72" w14:paraId="31AAD22B" w14:textId="77777777" w:rsidTr="00B84841">
        <w:tc>
          <w:tcPr>
            <w:tcW w:w="932" w:type="pct"/>
          </w:tcPr>
          <w:p w14:paraId="6BF1966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2E23E23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It is related to the discussion of 4.1.2. If Option 2 (Timing advanced adjustment based on network indication) needs to be supported, it seems necessary to extend initial Timing Advance Command range.</w:t>
            </w:r>
          </w:p>
        </w:tc>
      </w:tr>
      <w:tr w:rsidR="00DB1848" w:rsidRPr="00D11F72" w14:paraId="3F70B6A0" w14:textId="77777777" w:rsidTr="00B84841">
        <w:tc>
          <w:tcPr>
            <w:tcW w:w="932" w:type="pct"/>
          </w:tcPr>
          <w:p w14:paraId="014D823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1588E2C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The range of the timing advance command would be depending on the associated accuracy of the applied compensation mechanisms, which in turn depends on the accuracy of the GNSS information (location and/or time) as well as the accuracy of the associated assistance information (ephemeris, </w:t>
            </w:r>
            <w:proofErr w:type="spellStart"/>
            <w:r w:rsidRPr="00D11F72">
              <w:rPr>
                <w:rFonts w:asciiTheme="minorHAnsi" w:hAnsiTheme="minorHAnsi" w:cstheme="minorHAnsi"/>
              </w:rPr>
              <w:t>referenceTimeInfo</w:t>
            </w:r>
            <w:proofErr w:type="spellEnd"/>
            <w:r w:rsidRPr="00D11F72">
              <w:rPr>
                <w:rFonts w:asciiTheme="minorHAnsi" w:hAnsiTheme="minorHAnsi" w:cstheme="minorHAnsi"/>
              </w:rPr>
              <w:t>).</w:t>
            </w:r>
          </w:p>
        </w:tc>
      </w:tr>
      <w:tr w:rsidR="00DB1848" w:rsidRPr="00D11F72" w14:paraId="08B6BE73" w14:textId="77777777" w:rsidTr="00B84841">
        <w:tc>
          <w:tcPr>
            <w:tcW w:w="932" w:type="pct"/>
          </w:tcPr>
          <w:p w14:paraId="621ADE4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3BCED46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6D562B6A" w14:textId="77777777" w:rsidTr="00B84841">
        <w:tc>
          <w:tcPr>
            <w:tcW w:w="932" w:type="pct"/>
          </w:tcPr>
          <w:p w14:paraId="65B4E524"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CATT</w:t>
            </w:r>
          </w:p>
        </w:tc>
        <w:tc>
          <w:tcPr>
            <w:tcW w:w="4068" w:type="pct"/>
          </w:tcPr>
          <w:p w14:paraId="67C78C1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4F4D6D2A" w14:textId="77777777" w:rsidTr="00B84841">
        <w:tc>
          <w:tcPr>
            <w:tcW w:w="932" w:type="pct"/>
          </w:tcPr>
          <w:p w14:paraId="1DCC7247"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4748CF81"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w:t>
            </w:r>
          </w:p>
        </w:tc>
      </w:tr>
      <w:tr w:rsidR="00DB1848" w:rsidRPr="00D11F72" w14:paraId="46FCB324" w14:textId="77777777" w:rsidTr="00B84841">
        <w:tc>
          <w:tcPr>
            <w:tcW w:w="932" w:type="pct"/>
          </w:tcPr>
          <w:p w14:paraId="6861D44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QC</w:t>
            </w:r>
          </w:p>
        </w:tc>
        <w:tc>
          <w:tcPr>
            <w:tcW w:w="4068" w:type="pct"/>
          </w:tcPr>
          <w:p w14:paraId="0C19707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but forward compatibility should be considered.</w:t>
            </w:r>
          </w:p>
        </w:tc>
      </w:tr>
      <w:tr w:rsidR="00DB1848" w:rsidRPr="00D11F72" w14:paraId="0BAEAA76" w14:textId="77777777" w:rsidTr="00B84841">
        <w:tc>
          <w:tcPr>
            <w:tcW w:w="932" w:type="pct"/>
          </w:tcPr>
          <w:p w14:paraId="6771361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
              </w:rPr>
              <w:t>Lenovo/MM</w:t>
            </w:r>
          </w:p>
        </w:tc>
        <w:tc>
          <w:tcPr>
            <w:tcW w:w="4068" w:type="pct"/>
          </w:tcPr>
          <w:p w14:paraId="7D35955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11.</w:t>
            </w:r>
          </w:p>
        </w:tc>
      </w:tr>
      <w:tr w:rsidR="00DB1848" w:rsidRPr="00D11F72" w14:paraId="318FF216" w14:textId="77777777" w:rsidTr="00B84841">
        <w:tc>
          <w:tcPr>
            <w:tcW w:w="932" w:type="pct"/>
          </w:tcPr>
          <w:p w14:paraId="46CE168E" w14:textId="77777777" w:rsidR="00DB1848" w:rsidRPr="00D11F72" w:rsidRDefault="00DB1848" w:rsidP="00B84841">
            <w:pPr>
              <w:rPr>
                <w:rFonts w:asciiTheme="minorHAnsi" w:hAnsiTheme="minorHAnsi" w:cstheme="minorHAnsi"/>
                <w:b/>
              </w:rPr>
            </w:pPr>
            <w:r w:rsidRPr="00D11F72">
              <w:rPr>
                <w:rFonts w:asciiTheme="minorHAnsi" w:eastAsia="Malgun Gothic" w:hAnsiTheme="minorHAnsi" w:cstheme="minorHAnsi"/>
                <w:bCs/>
              </w:rPr>
              <w:t>ETRI</w:t>
            </w:r>
          </w:p>
        </w:tc>
        <w:tc>
          <w:tcPr>
            <w:tcW w:w="4068" w:type="pct"/>
          </w:tcPr>
          <w:p w14:paraId="6B442D6F"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Support. It depends on the accuracy of autonomous TA.</w:t>
            </w:r>
          </w:p>
        </w:tc>
      </w:tr>
      <w:tr w:rsidR="00DB1848" w:rsidRPr="00D11F72" w14:paraId="3D7A8D94" w14:textId="77777777" w:rsidTr="00B84841">
        <w:tc>
          <w:tcPr>
            <w:tcW w:w="932" w:type="pct"/>
          </w:tcPr>
          <w:p w14:paraId="7A470C15"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12A77685"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The TA command range extension may be needed for UE without accurate location (both UE and satellite) information.</w:t>
            </w:r>
          </w:p>
        </w:tc>
      </w:tr>
      <w:tr w:rsidR="00DB1848" w:rsidRPr="00D11F72" w14:paraId="7492F7DF" w14:textId="77777777" w:rsidTr="00B84841">
        <w:tc>
          <w:tcPr>
            <w:tcW w:w="932" w:type="pct"/>
          </w:tcPr>
          <w:p w14:paraId="219648A0"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1D6CDE25"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 proposal 11.</w:t>
            </w:r>
          </w:p>
        </w:tc>
      </w:tr>
      <w:tr w:rsidR="00DB1848" w:rsidRPr="00D11F72" w14:paraId="54026F5C" w14:textId="77777777" w:rsidTr="00B84841">
        <w:tc>
          <w:tcPr>
            <w:tcW w:w="932" w:type="pct"/>
          </w:tcPr>
          <w:p w14:paraId="453C1C53"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2E176ECD"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proposal 11</w:t>
            </w:r>
          </w:p>
        </w:tc>
      </w:tr>
      <w:tr w:rsidR="00DB1848" w:rsidRPr="00D11F72" w14:paraId="4E05A236" w14:textId="77777777" w:rsidTr="00B84841">
        <w:tc>
          <w:tcPr>
            <w:tcW w:w="932" w:type="pct"/>
          </w:tcPr>
          <w:p w14:paraId="7C7701CC" w14:textId="77777777" w:rsidR="00DB1848" w:rsidRPr="00D11F72" w:rsidRDefault="00DB1848" w:rsidP="00B84841">
            <w:pPr>
              <w:rPr>
                <w:rFonts w:asciiTheme="minorHAnsi" w:hAnsiTheme="minorHAnsi" w:cstheme="minorHAnsi"/>
                <w:bCs/>
                <w:lang w:eastAsia="ja-JP"/>
              </w:rPr>
            </w:pPr>
            <w:r w:rsidRPr="00D11F72">
              <w:rPr>
                <w:rFonts w:asciiTheme="minorHAnsi" w:hAnsiTheme="minorHAnsi" w:cstheme="minorHAnsi"/>
                <w:bCs/>
              </w:rPr>
              <w:t>OPPO</w:t>
            </w:r>
          </w:p>
        </w:tc>
        <w:tc>
          <w:tcPr>
            <w:tcW w:w="4068" w:type="pct"/>
          </w:tcPr>
          <w:p w14:paraId="7C8CE61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With UE autonomous TA acquisition, it indeed depends on the concrete TA pre-compensation solution, if full TA pre-compensation is used, we think the legacy TA command range can be reduced. </w:t>
            </w:r>
          </w:p>
          <w:p w14:paraId="446411A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With network indicated common TA, the legacy TA command range needs to be extended. </w:t>
            </w:r>
          </w:p>
        </w:tc>
      </w:tr>
      <w:tr w:rsidR="00DB1848" w:rsidRPr="00D11F72" w14:paraId="5E1E6CC7" w14:textId="77777777" w:rsidTr="00B84841">
        <w:tc>
          <w:tcPr>
            <w:tcW w:w="932" w:type="pct"/>
          </w:tcPr>
          <w:p w14:paraId="492CBF1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lang w:eastAsia="ja-JP"/>
              </w:rPr>
              <w:lastRenderedPageBreak/>
              <w:t>Thales</w:t>
            </w:r>
          </w:p>
        </w:tc>
        <w:tc>
          <w:tcPr>
            <w:tcW w:w="4068" w:type="pct"/>
          </w:tcPr>
          <w:p w14:paraId="54ABCE83"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From our perspective, If UE autonomously acquires its TA there is no need to extend initial Timing Advance Command range.</w:t>
            </w:r>
          </w:p>
        </w:tc>
      </w:tr>
      <w:tr w:rsidR="00DB1848" w:rsidRPr="00D11F72" w14:paraId="55DB1CC2" w14:textId="77777777" w:rsidTr="00B84841">
        <w:tc>
          <w:tcPr>
            <w:tcW w:w="932" w:type="pct"/>
          </w:tcPr>
          <w:p w14:paraId="503FEB6E"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lang w:eastAsia="ja-JP"/>
              </w:rPr>
              <w:t>Sony</w:t>
            </w:r>
          </w:p>
        </w:tc>
        <w:tc>
          <w:tcPr>
            <w:tcW w:w="4068" w:type="pct"/>
          </w:tcPr>
          <w:p w14:paraId="3F37AC55"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 xml:space="preserve">If option 2 (UE-specific timing advance is acquired by RACH), it may be necessary to extend the range. </w:t>
            </w:r>
          </w:p>
        </w:tc>
      </w:tr>
      <w:tr w:rsidR="00B6130B" w:rsidRPr="00D11F72" w14:paraId="14FDF0D3" w14:textId="77777777" w:rsidTr="00B84841">
        <w:tc>
          <w:tcPr>
            <w:tcW w:w="932" w:type="pct"/>
          </w:tcPr>
          <w:p w14:paraId="450CFEC5" w14:textId="17AE1289" w:rsidR="00B6130B" w:rsidRPr="00D11F72" w:rsidRDefault="00B6130B"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1E96A9D4" w14:textId="0C09D2D0" w:rsidR="00B6130B" w:rsidRPr="00D11F72" w:rsidRDefault="00B6130B" w:rsidP="00B84841">
            <w:pPr>
              <w:rPr>
                <w:rFonts w:asciiTheme="minorHAnsi" w:hAnsiTheme="minorHAnsi" w:cstheme="minorHAnsi"/>
                <w:lang w:eastAsia="zh-CN"/>
              </w:rPr>
            </w:pPr>
            <w:r w:rsidRPr="00D11F72">
              <w:rPr>
                <w:rFonts w:asciiTheme="minorHAnsi" w:hAnsiTheme="minorHAnsi" w:cstheme="minorHAnsi"/>
              </w:rPr>
              <w:t>We think we should discuss proposal 2 first before we jump into the follow-up details.</w:t>
            </w:r>
          </w:p>
        </w:tc>
      </w:tr>
      <w:tr w:rsidR="003137B1" w:rsidRPr="00D11F72" w14:paraId="084FCF72" w14:textId="77777777" w:rsidTr="00B84841">
        <w:tc>
          <w:tcPr>
            <w:tcW w:w="932" w:type="pct"/>
          </w:tcPr>
          <w:p w14:paraId="648501AA" w14:textId="21F312F6" w:rsidR="003137B1" w:rsidRPr="00D11F72" w:rsidRDefault="003137B1"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5D9DC307" w14:textId="052B2F9A" w:rsidR="003137B1" w:rsidRPr="00D11F72" w:rsidRDefault="003137B1" w:rsidP="00B84841">
            <w:pPr>
              <w:rPr>
                <w:rFonts w:asciiTheme="minorHAnsi" w:hAnsiTheme="minorHAnsi" w:cstheme="minorHAnsi"/>
              </w:rPr>
            </w:pPr>
            <w:r w:rsidRPr="00D11F72">
              <w:rPr>
                <w:rFonts w:asciiTheme="minorHAnsi" w:hAnsiTheme="minorHAnsi" w:cstheme="minorHAnsi"/>
              </w:rPr>
              <w:t>May be its too early to agree this it depends on agreements of previous proposals. We prefer to delay this proposal.</w:t>
            </w:r>
          </w:p>
        </w:tc>
      </w:tr>
      <w:tr w:rsidR="000E1194" w:rsidRPr="00D11F72" w14:paraId="2B178D5E" w14:textId="77777777" w:rsidTr="00B84841">
        <w:tc>
          <w:tcPr>
            <w:tcW w:w="932" w:type="pct"/>
          </w:tcPr>
          <w:p w14:paraId="41DCB95F" w14:textId="2C958409" w:rsidR="000E1194" w:rsidRPr="00D11F72" w:rsidRDefault="000E1194" w:rsidP="00B84841">
            <w:pPr>
              <w:rPr>
                <w:rFonts w:asciiTheme="minorHAnsi" w:hAnsiTheme="minorHAnsi" w:cstheme="minorHAnsi"/>
              </w:rPr>
            </w:pPr>
            <w:proofErr w:type="spellStart"/>
            <w:r>
              <w:rPr>
                <w:rFonts w:cstheme="minorHAnsi"/>
                <w:bCs/>
              </w:rPr>
              <w:t>Ligado</w:t>
            </w:r>
            <w:proofErr w:type="spellEnd"/>
          </w:p>
        </w:tc>
        <w:tc>
          <w:tcPr>
            <w:tcW w:w="4068" w:type="pct"/>
          </w:tcPr>
          <w:p w14:paraId="4BC04B5A" w14:textId="7EF721C9" w:rsidR="000E1194" w:rsidRPr="00D11F72" w:rsidRDefault="000E1194" w:rsidP="00B84841">
            <w:pPr>
              <w:rPr>
                <w:rFonts w:asciiTheme="minorHAnsi" w:hAnsiTheme="minorHAnsi" w:cstheme="minorHAnsi"/>
              </w:rPr>
            </w:pPr>
            <w:r>
              <w:rPr>
                <w:rFonts w:cstheme="minorHAnsi"/>
              </w:rPr>
              <w:t>Support</w:t>
            </w:r>
          </w:p>
        </w:tc>
      </w:tr>
    </w:tbl>
    <w:p w14:paraId="51EB1D2F" w14:textId="77777777" w:rsidR="00DB1848" w:rsidRPr="00D11F72" w:rsidRDefault="00DB1848" w:rsidP="00DB1848">
      <w:pPr>
        <w:rPr>
          <w:rFonts w:asciiTheme="minorHAnsi" w:hAnsiTheme="minorHAnsi" w:cstheme="minorHAnsi"/>
        </w:rPr>
      </w:pPr>
    </w:p>
    <w:p w14:paraId="43CB84B1" w14:textId="77777777" w:rsidR="00DB1848" w:rsidRPr="00D11F72" w:rsidRDefault="00DB1848" w:rsidP="00DB1848">
      <w:pPr>
        <w:pStyle w:val="Titre2"/>
        <w:rPr>
          <w:rFonts w:asciiTheme="minorHAnsi" w:hAnsiTheme="minorHAnsi" w:cstheme="minorHAnsi"/>
          <w:lang w:val="fr-FR"/>
        </w:rPr>
      </w:pPr>
      <w:bookmarkStart w:id="15" w:name="_Toc48903814"/>
      <w:r w:rsidRPr="00D11F72">
        <w:rPr>
          <w:rFonts w:asciiTheme="minorHAnsi" w:hAnsiTheme="minorHAnsi" w:cstheme="minorHAnsi"/>
          <w:lang w:val="fr-FR"/>
        </w:rPr>
        <w:t>TA Maintenance procedure (TA update)</w:t>
      </w:r>
      <w:bookmarkEnd w:id="15"/>
    </w:p>
    <w:p w14:paraId="71AE545D"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The companies listed in the table below proposed both open and closed loop mechanisms for TA adjustment. Autonomous adjustment of the TA before UL transmission by the UE avoids need for frequent TA update due to satellite time drift, which will reduces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overhead in connected mode.</w:t>
      </w:r>
    </w:p>
    <w:p w14:paraId="47E75A5D"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Moreover for Ericsson network can fully rely on UE autonomous TA update/maintenance during RRC connected only for UE supporting GNSS based transmit timing compensation. These UEs may rely on measurement gaps to perform GNSS measurement. For UEs not supporting GNSS based transmit timing compensation during RRC </w:t>
      </w:r>
      <w:proofErr w:type="spellStart"/>
      <w:r w:rsidRPr="00D11F72">
        <w:rPr>
          <w:rFonts w:asciiTheme="minorHAnsi" w:hAnsiTheme="minorHAnsi" w:cstheme="minorHAnsi"/>
        </w:rPr>
        <w:t>connected,the</w:t>
      </w:r>
      <w:proofErr w:type="spellEnd"/>
      <w:r w:rsidRPr="00D11F72">
        <w:rPr>
          <w:rFonts w:asciiTheme="minorHAnsi" w:hAnsiTheme="minorHAnsi" w:cstheme="minorHAnsi"/>
        </w:rPr>
        <w:t xml:space="preserve"> existing mechanism for TA maintenance, based on MAC CE should be used but enhanced by Network indication of timing drift rate.</w:t>
      </w:r>
    </w:p>
    <w:tbl>
      <w:tblPr>
        <w:tblStyle w:val="Grilledutableau"/>
        <w:tblW w:w="5000" w:type="pct"/>
        <w:tblLook w:val="04A0" w:firstRow="1" w:lastRow="0" w:firstColumn="1" w:lastColumn="0" w:noHBand="0" w:noVBand="1"/>
      </w:tblPr>
      <w:tblGrid>
        <w:gridCol w:w="1837"/>
        <w:gridCol w:w="8018"/>
      </w:tblGrid>
      <w:tr w:rsidR="00DB1848" w:rsidRPr="00D11F72" w14:paraId="0C2A6C17" w14:textId="77777777" w:rsidTr="00B84841">
        <w:tc>
          <w:tcPr>
            <w:tcW w:w="932" w:type="pct"/>
          </w:tcPr>
          <w:p w14:paraId="11826EE4"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53E4D0C8"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645B809C" w14:textId="77777777" w:rsidTr="00B84841">
        <w:tc>
          <w:tcPr>
            <w:tcW w:w="932" w:type="pct"/>
          </w:tcPr>
          <w:p w14:paraId="5281634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48C9979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12 UEs supporting RRC Connected GNSS measurements are allowed to autonomously adjust its TA to seamlessly continue its RRC connection after the service link switch from one satellite to another.</w:t>
            </w:r>
          </w:p>
          <w:p w14:paraId="78C97A0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13: For UEs not supporting autonomous timing compensation, uplink timing needs to rely on TA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and network indication of timing drift rate. The format of the network indication is FFS.</w:t>
            </w:r>
          </w:p>
        </w:tc>
      </w:tr>
      <w:tr w:rsidR="00DB1848" w:rsidRPr="00D11F72" w14:paraId="28B4149F" w14:textId="77777777" w:rsidTr="00B84841">
        <w:tc>
          <w:tcPr>
            <w:tcW w:w="932" w:type="pct"/>
          </w:tcPr>
          <w:p w14:paraId="2561DCA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Thales</w:t>
            </w:r>
          </w:p>
        </w:tc>
        <w:tc>
          <w:tcPr>
            <w:tcW w:w="4068" w:type="pct"/>
          </w:tcPr>
          <w:p w14:paraId="365BCA4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10.</w:t>
            </w:r>
            <w:r w:rsidRPr="00D11F72">
              <w:rPr>
                <w:rFonts w:asciiTheme="minorHAnsi" w:hAnsiTheme="minorHAnsi" w:cstheme="minorHAnsi"/>
              </w:rPr>
              <w:tab/>
              <w:t>Enable autonomous TA update at UE side.</w:t>
            </w:r>
          </w:p>
          <w:p w14:paraId="7A6C52D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The existing timing adjustment loop and the proposed autonomous TA update should be implemented and used in support of each other depending on the configuration</w:t>
            </w:r>
          </w:p>
        </w:tc>
      </w:tr>
      <w:tr w:rsidR="00DB1848" w:rsidRPr="00D11F72" w14:paraId="40EDF579" w14:textId="77777777" w:rsidTr="00B84841">
        <w:tc>
          <w:tcPr>
            <w:tcW w:w="932" w:type="pct"/>
          </w:tcPr>
          <w:p w14:paraId="1F87E8E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 Eutelsat </w:t>
            </w:r>
          </w:p>
        </w:tc>
        <w:tc>
          <w:tcPr>
            <w:tcW w:w="4068" w:type="pct"/>
          </w:tcPr>
          <w:p w14:paraId="3BFF019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 for connected UEs with autonomous acquisition of the TA, the TA is adjusted by the UE to compensate impact of the time drift before UL transmission.</w:t>
            </w:r>
          </w:p>
        </w:tc>
      </w:tr>
      <w:tr w:rsidR="00DB1848" w:rsidRPr="00D11F72" w14:paraId="65F9676D" w14:textId="77777777" w:rsidTr="00B84841">
        <w:tc>
          <w:tcPr>
            <w:tcW w:w="932" w:type="pct"/>
          </w:tcPr>
          <w:p w14:paraId="03EEEC1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Xiaomi</w:t>
            </w:r>
          </w:p>
        </w:tc>
        <w:tc>
          <w:tcPr>
            <w:tcW w:w="4068" w:type="pct"/>
          </w:tcPr>
          <w:p w14:paraId="7FE3EC9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Open loop and close loop TA compensation at the UE side should be supported.</w:t>
            </w:r>
          </w:p>
        </w:tc>
      </w:tr>
      <w:tr w:rsidR="00DB1848" w:rsidRPr="00D11F72" w14:paraId="2927EB07" w14:textId="77777777" w:rsidTr="00B84841">
        <w:tc>
          <w:tcPr>
            <w:tcW w:w="932" w:type="pct"/>
          </w:tcPr>
          <w:p w14:paraId="2C01AE8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CATT</w:t>
            </w:r>
          </w:p>
        </w:tc>
        <w:tc>
          <w:tcPr>
            <w:tcW w:w="4068" w:type="pct"/>
          </w:tcPr>
          <w:p w14:paraId="5790E9B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Observation 1: In LEO scenario, gNB has to frequently send TA commands to the UE if merely based on closed-loop TA adjustment, which will introduce huge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overhead.</w:t>
            </w:r>
          </w:p>
          <w:p w14:paraId="6D62598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2: Open-loop TA compensation is necessary to relieve TA indication burden.</w:t>
            </w:r>
          </w:p>
          <w:p w14:paraId="7110B62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Both open-loop and close-loop methods should be supported for TA maintenance in UL transmission of NTN.</w:t>
            </w:r>
          </w:p>
        </w:tc>
      </w:tr>
      <w:tr w:rsidR="00DB1848" w:rsidRPr="00D11F72" w14:paraId="72B0F7EC" w14:textId="77777777" w:rsidTr="00B84841">
        <w:tc>
          <w:tcPr>
            <w:tcW w:w="932" w:type="pct"/>
          </w:tcPr>
          <w:p w14:paraId="7B7039B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Qualcomm Incorporated</w:t>
            </w:r>
          </w:p>
        </w:tc>
        <w:tc>
          <w:tcPr>
            <w:tcW w:w="4068" w:type="pct"/>
          </w:tcPr>
          <w:p w14:paraId="1B62267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3: NR closed-loop time control mechanism alone is not sufficient for NTN.</w:t>
            </w:r>
          </w:p>
          <w:p w14:paraId="1F69DA0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In NTN, both UE autonomous and closed-loop time control are supported.</w:t>
            </w:r>
          </w:p>
          <w:p w14:paraId="3ADE06A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 Consider group-common DCI for UL time and frequency control.</w:t>
            </w:r>
          </w:p>
        </w:tc>
      </w:tr>
    </w:tbl>
    <w:p w14:paraId="0A2403BC" w14:textId="77777777" w:rsidR="00DB1848" w:rsidRPr="00D11F72" w:rsidRDefault="00DB1848" w:rsidP="00DB1848">
      <w:pPr>
        <w:rPr>
          <w:rFonts w:asciiTheme="minorHAnsi" w:hAnsiTheme="minorHAnsi" w:cstheme="minorHAnsi"/>
        </w:rPr>
      </w:pPr>
    </w:p>
    <w:p w14:paraId="22B00576"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lastRenderedPageBreak/>
        <w:t xml:space="preserve">According to Huawei Timing drift rate is needed considering accuracy and timing tracking of feeder link. And the TA value may become outdated when it arrived at the UE in LEO based NTN. Additionally, MediaTek highlighted [16] that timing drift within NTN RTD exceeds the maximum specified transmission timing error. And for Nokia, the maximum delay drift in NTN is several orders of magnitude higher than the maximum compensation allowed for a common UE in NR. Indeed, the maximum delay drift is in the order of ±40 </w:t>
      </w:r>
      <w:proofErr w:type="spellStart"/>
      <w:r w:rsidRPr="00D11F72">
        <w:rPr>
          <w:rFonts w:asciiTheme="minorHAnsi" w:hAnsiTheme="minorHAnsi" w:cstheme="minorHAnsi"/>
        </w:rPr>
        <w:t>μs</w:t>
      </w:r>
      <w:proofErr w:type="spellEnd"/>
      <w:r w:rsidRPr="00D11F72">
        <w:rPr>
          <w:rFonts w:asciiTheme="minorHAnsi" w:hAnsiTheme="minorHAnsi" w:cstheme="minorHAnsi"/>
        </w:rPr>
        <w:t xml:space="preserve">/s whereas, the maximum autonomous time aggregate adjustment rate is: </w:t>
      </w:r>
      <m:oMath>
        <m:r>
          <w:rPr>
            <w:rFonts w:ascii="Cambria Math" w:hAnsi="Cambria Math" w:cstheme="minorHAnsi"/>
            <w:vertAlign w:val="subscript"/>
          </w:rPr>
          <m:t>5.5*64*</m:t>
        </m:r>
        <m:sSub>
          <m:sSubPr>
            <m:ctrlPr>
              <w:rPr>
                <w:rFonts w:ascii="Cambria Math" w:hAnsi="Cambria Math" w:cstheme="minorHAnsi"/>
                <w:i/>
                <w:iCs/>
                <w:vertAlign w:val="subscript"/>
              </w:rPr>
            </m:ctrlPr>
          </m:sSubPr>
          <m:e>
            <m:r>
              <w:rPr>
                <w:rFonts w:ascii="Cambria Math" w:hAnsi="Cambria Math" w:cstheme="minorHAnsi"/>
                <w:vertAlign w:val="subscript"/>
              </w:rPr>
              <m:t>T</m:t>
            </m:r>
          </m:e>
          <m:sub>
            <m:r>
              <w:rPr>
                <w:rFonts w:ascii="Cambria Math" w:hAnsi="Cambria Math" w:cstheme="minorHAnsi"/>
                <w:vertAlign w:val="subscript"/>
              </w:rPr>
              <m:t>c</m:t>
            </m:r>
          </m:sub>
        </m:sSub>
        <m:r>
          <w:rPr>
            <w:rFonts w:ascii="Cambria Math" w:hAnsi="Cambria Math" w:cstheme="minorHAnsi"/>
            <w:vertAlign w:val="subscript"/>
          </w:rPr>
          <m:t xml:space="preserve">=0.179 μs </m:t>
        </m:r>
      </m:oMath>
      <w:r w:rsidRPr="00D11F72">
        <w:rPr>
          <w:rFonts w:asciiTheme="minorHAnsi" w:hAnsiTheme="minorHAnsi" w:cstheme="minorHAnsi"/>
          <w:vertAlign w:val="subscript"/>
        </w:rPr>
        <w:t xml:space="preserve"> </w:t>
      </w:r>
      <w:r w:rsidRPr="00D11F72">
        <w:rPr>
          <w:rFonts w:asciiTheme="minorHAnsi" w:hAnsiTheme="minorHAnsi" w:cstheme="minorHAnsi"/>
        </w:rPr>
        <w:t xml:space="preserve">every 200 </w:t>
      </w:r>
      <w:proofErr w:type="spellStart"/>
      <w:r w:rsidRPr="00D11F72">
        <w:rPr>
          <w:rFonts w:asciiTheme="minorHAnsi" w:hAnsiTheme="minorHAnsi" w:cstheme="minorHAnsi"/>
        </w:rPr>
        <w:t>ms.</w:t>
      </w:r>
      <w:proofErr w:type="spellEnd"/>
      <w:r w:rsidRPr="00D11F72">
        <w:rPr>
          <w:rFonts w:asciiTheme="minorHAnsi" w:hAnsiTheme="minorHAnsi" w:cstheme="minorHAnsi"/>
        </w:rPr>
        <w:t xml:space="preserve"> in FR1 and </w:t>
      </w:r>
      <m:oMath>
        <m:r>
          <w:rPr>
            <w:rFonts w:ascii="Cambria Math" w:hAnsi="Cambria Math" w:cstheme="minorHAnsi"/>
            <w:vertAlign w:val="subscript"/>
          </w:rPr>
          <m:t>2.5*64*</m:t>
        </m:r>
        <m:sSub>
          <m:sSubPr>
            <m:ctrlPr>
              <w:rPr>
                <w:rFonts w:ascii="Cambria Math" w:hAnsi="Cambria Math" w:cstheme="minorHAnsi"/>
                <w:i/>
                <w:iCs/>
                <w:vertAlign w:val="subscript"/>
              </w:rPr>
            </m:ctrlPr>
          </m:sSubPr>
          <m:e>
            <m:r>
              <w:rPr>
                <w:rFonts w:ascii="Cambria Math" w:hAnsi="Cambria Math" w:cstheme="minorHAnsi"/>
                <w:vertAlign w:val="subscript"/>
              </w:rPr>
              <m:t>T</m:t>
            </m:r>
          </m:e>
          <m:sub>
            <m:r>
              <w:rPr>
                <w:rFonts w:ascii="Cambria Math" w:hAnsi="Cambria Math" w:cstheme="minorHAnsi"/>
                <w:vertAlign w:val="subscript"/>
              </w:rPr>
              <m:t>c</m:t>
            </m:r>
          </m:sub>
        </m:sSub>
        <m:r>
          <w:rPr>
            <w:rFonts w:ascii="Cambria Math" w:hAnsi="Cambria Math" w:cstheme="minorHAnsi"/>
            <w:vertAlign w:val="subscript"/>
          </w:rPr>
          <m:t xml:space="preserve">=0.081 μs </m:t>
        </m:r>
      </m:oMath>
      <w:r w:rsidRPr="00D11F72">
        <w:rPr>
          <w:rFonts w:asciiTheme="minorHAnsi" w:hAnsiTheme="minorHAnsi" w:cstheme="minorHAnsi"/>
          <w:vertAlign w:val="subscript"/>
        </w:rPr>
        <w:t xml:space="preserve"> </w:t>
      </w:r>
      <w:r w:rsidRPr="00D11F72">
        <w:rPr>
          <w:rFonts w:asciiTheme="minorHAnsi" w:hAnsiTheme="minorHAnsi" w:cstheme="minorHAnsi"/>
        </w:rPr>
        <w:t xml:space="preserve">every 200 </w:t>
      </w:r>
      <w:proofErr w:type="spellStart"/>
      <w:r w:rsidRPr="00D11F72">
        <w:rPr>
          <w:rFonts w:asciiTheme="minorHAnsi" w:hAnsiTheme="minorHAnsi" w:cstheme="minorHAnsi"/>
        </w:rPr>
        <w:t>ms</w:t>
      </w:r>
      <w:proofErr w:type="spellEnd"/>
      <w:r w:rsidRPr="00D11F72">
        <w:rPr>
          <w:rFonts w:asciiTheme="minorHAnsi" w:hAnsiTheme="minorHAnsi" w:cstheme="minorHAnsi"/>
        </w:rPr>
        <w:t xml:space="preserve"> in FR2.</w:t>
      </w:r>
    </w:p>
    <w:p w14:paraId="55CE4241" w14:textId="77777777" w:rsidR="00DB1848" w:rsidRPr="00D11F72"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D11F72" w14:paraId="1D2B54AC" w14:textId="77777777" w:rsidTr="00B84841">
        <w:tc>
          <w:tcPr>
            <w:tcW w:w="932" w:type="pct"/>
          </w:tcPr>
          <w:p w14:paraId="64D08EE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30072536"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1086EA94" w14:textId="77777777" w:rsidTr="00B84841">
        <w:tc>
          <w:tcPr>
            <w:tcW w:w="932" w:type="pct"/>
          </w:tcPr>
          <w:p w14:paraId="225C0BF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Nokia</w:t>
            </w:r>
          </w:p>
        </w:tc>
        <w:tc>
          <w:tcPr>
            <w:tcW w:w="4068" w:type="pct"/>
          </w:tcPr>
          <w:p w14:paraId="40441FDB"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6: RAN 1 should evaluate enhancements on the maintenance phase of the timing advance and on the autonomous update by the UE.</w:t>
            </w:r>
          </w:p>
        </w:tc>
      </w:tr>
      <w:tr w:rsidR="00DB1848" w:rsidRPr="00D11F72" w14:paraId="261D1228" w14:textId="77777777" w:rsidTr="00B84841">
        <w:tc>
          <w:tcPr>
            <w:tcW w:w="932" w:type="pct"/>
          </w:tcPr>
          <w:p w14:paraId="22E1F75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Huawei</w:t>
            </w:r>
          </w:p>
        </w:tc>
        <w:tc>
          <w:tcPr>
            <w:tcW w:w="4068" w:type="pct"/>
          </w:tcPr>
          <w:p w14:paraId="51D9F089"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6: The timing drift rate is indicated by the gNB.</w:t>
            </w:r>
          </w:p>
          <w:p w14:paraId="30ED9941" w14:textId="77777777" w:rsidR="00DB1848" w:rsidRPr="00D11F72" w:rsidRDefault="00DB1848" w:rsidP="00B84841">
            <w:pPr>
              <w:pStyle w:val="DraftProposal"/>
              <w:numPr>
                <w:ilvl w:val="0"/>
                <w:numId w:val="0"/>
              </w:numPr>
              <w:rPr>
                <w:rFonts w:asciiTheme="minorHAnsi" w:hAnsiTheme="minorHAnsi" w:cstheme="minorHAnsi"/>
                <w:b w:val="0"/>
                <w:lang w:val="en-GB"/>
              </w:rPr>
            </w:pPr>
            <w:r w:rsidRPr="00D11F72">
              <w:rPr>
                <w:rFonts w:asciiTheme="minorHAnsi" w:hAnsiTheme="minorHAnsi" w:cstheme="minorHAnsi"/>
                <w:b w:val="0"/>
                <w:lang w:val="en-GB"/>
              </w:rPr>
              <w:t>Proposal 7: The network should pre-correct the indicated TA with the drifted parts when sending out the TA update signalling.</w:t>
            </w:r>
          </w:p>
        </w:tc>
      </w:tr>
      <w:tr w:rsidR="00DB1848" w:rsidRPr="00D11F72" w14:paraId="6D73C2B1" w14:textId="77777777" w:rsidTr="00B84841">
        <w:tc>
          <w:tcPr>
            <w:tcW w:w="932" w:type="pct"/>
          </w:tcPr>
          <w:p w14:paraId="444E3D3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w:t>
            </w:r>
          </w:p>
        </w:tc>
        <w:tc>
          <w:tcPr>
            <w:tcW w:w="4068" w:type="pct"/>
          </w:tcPr>
          <w:p w14:paraId="088EE85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7: The connected UE can autonomously adjust the TA to compensate the impact of the timing drift within specified maximum transmission timing error ±</w:t>
            </w:r>
            <w:proofErr w:type="spellStart"/>
            <w:r w:rsidRPr="00D11F72">
              <w:rPr>
                <w:rFonts w:asciiTheme="minorHAnsi" w:hAnsiTheme="minorHAnsi" w:cstheme="minorHAnsi"/>
              </w:rPr>
              <w:t>Te</w:t>
            </w:r>
            <w:proofErr w:type="spellEnd"/>
            <w:r w:rsidRPr="00D11F72">
              <w:rPr>
                <w:rFonts w:asciiTheme="minorHAnsi" w:hAnsiTheme="minorHAnsi" w:cstheme="minorHAnsi"/>
              </w:rPr>
              <w:t xml:space="preserve"> = ± 0.39 </w:t>
            </w:r>
            <w:proofErr w:type="spellStart"/>
            <w:r w:rsidRPr="00D11F72">
              <w:rPr>
                <w:rFonts w:asciiTheme="minorHAnsi" w:hAnsiTheme="minorHAnsi" w:cstheme="minorHAnsi"/>
              </w:rPr>
              <w:t>μs</w:t>
            </w:r>
            <w:proofErr w:type="spellEnd"/>
            <w:r w:rsidRPr="00D11F72">
              <w:rPr>
                <w:rFonts w:asciiTheme="minorHAnsi" w:hAnsiTheme="minorHAnsi" w:cstheme="minorHAnsi"/>
              </w:rPr>
              <w:t xml:space="preserve"> corresponding to a position error of ±117 m.</w:t>
            </w:r>
          </w:p>
        </w:tc>
      </w:tr>
      <w:tr w:rsidR="00DB1848" w:rsidRPr="00D11F72" w14:paraId="5E8E870F" w14:textId="77777777" w:rsidTr="00B84841">
        <w:tc>
          <w:tcPr>
            <w:tcW w:w="932" w:type="pct"/>
          </w:tcPr>
          <w:p w14:paraId="0D00FAE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Sony</w:t>
            </w:r>
          </w:p>
        </w:tc>
        <w:tc>
          <w:tcPr>
            <w:tcW w:w="4068" w:type="pct"/>
          </w:tcPr>
          <w:p w14:paraId="79A5903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3: Applying timing drift rate TA compensation can reduce the inter symbol interference.</w:t>
            </w:r>
          </w:p>
          <w:p w14:paraId="5F9B295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RAN1 should support the signalling of TA drift rate information to the UEs in a beam specific manner.</w:t>
            </w:r>
          </w:p>
        </w:tc>
      </w:tr>
      <w:tr w:rsidR="00DB1848" w:rsidRPr="00D11F72" w14:paraId="47DE39AA" w14:textId="77777777" w:rsidTr="00B84841">
        <w:tc>
          <w:tcPr>
            <w:tcW w:w="932" w:type="pct"/>
          </w:tcPr>
          <w:p w14:paraId="1CE0461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62ED623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The traditional TA adjustment mechanism with additional indication of the timing drift value to handle the timing variant phenomenon should also be considered</w:t>
            </w:r>
          </w:p>
        </w:tc>
      </w:tr>
    </w:tbl>
    <w:p w14:paraId="33570C7F" w14:textId="77777777" w:rsidR="00DB1848" w:rsidRPr="00D11F72" w:rsidRDefault="00DB1848" w:rsidP="00DB1848">
      <w:pPr>
        <w:rPr>
          <w:rFonts w:asciiTheme="minorHAnsi" w:hAnsiTheme="minorHAnsi" w:cstheme="minorHAnsi"/>
        </w:rPr>
      </w:pPr>
    </w:p>
    <w:p w14:paraId="2D872088"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Another enhancement proposed by OPPO is to allow DCI to update the TA adjustment. The DCI could be UE-specific or group-common DCI.</w:t>
      </w:r>
    </w:p>
    <w:tbl>
      <w:tblPr>
        <w:tblStyle w:val="Grilledutableau"/>
        <w:tblW w:w="5000" w:type="pct"/>
        <w:tblLook w:val="04A0" w:firstRow="1" w:lastRow="0" w:firstColumn="1" w:lastColumn="0" w:noHBand="0" w:noVBand="1"/>
      </w:tblPr>
      <w:tblGrid>
        <w:gridCol w:w="1837"/>
        <w:gridCol w:w="8018"/>
      </w:tblGrid>
      <w:tr w:rsidR="00DB1848" w:rsidRPr="00D11F72" w14:paraId="1F23A1CC" w14:textId="77777777" w:rsidTr="00B84841">
        <w:tc>
          <w:tcPr>
            <w:tcW w:w="932" w:type="pct"/>
          </w:tcPr>
          <w:p w14:paraId="33F7C451"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3333922"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786A38F4" w14:textId="77777777" w:rsidTr="00B84841">
        <w:tc>
          <w:tcPr>
            <w:tcW w:w="932" w:type="pct"/>
          </w:tcPr>
          <w:p w14:paraId="3502DDC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OPPO</w:t>
            </w:r>
          </w:p>
        </w:tc>
        <w:tc>
          <w:tcPr>
            <w:tcW w:w="4068" w:type="pct"/>
          </w:tcPr>
          <w:p w14:paraId="4A033738" w14:textId="77777777" w:rsidR="00DB1848" w:rsidRPr="00D11F72" w:rsidRDefault="00DB1848" w:rsidP="00B84841">
            <w:pPr>
              <w:pStyle w:val="DraftProposal"/>
              <w:numPr>
                <w:ilvl w:val="0"/>
                <w:numId w:val="0"/>
              </w:numPr>
              <w:rPr>
                <w:rFonts w:asciiTheme="minorHAnsi" w:hAnsiTheme="minorHAnsi" w:cstheme="minorHAnsi"/>
                <w:b w:val="0"/>
              </w:rPr>
            </w:pPr>
            <w:r w:rsidRPr="00D11F72">
              <w:rPr>
                <w:rFonts w:asciiTheme="minorHAnsi" w:hAnsiTheme="minorHAnsi" w:cstheme="minorHAnsi"/>
                <w:b w:val="0"/>
              </w:rPr>
              <w:t>Proposal 6: Consider using DCI to update the TA for a UE or a group UE</w:t>
            </w:r>
          </w:p>
        </w:tc>
      </w:tr>
    </w:tbl>
    <w:p w14:paraId="1E17F223" w14:textId="77777777" w:rsidR="00DB1848" w:rsidRPr="00D11F72" w:rsidRDefault="00DB1848" w:rsidP="00DB1848">
      <w:pPr>
        <w:rPr>
          <w:rFonts w:asciiTheme="minorHAnsi" w:hAnsiTheme="minorHAnsi" w:cstheme="minorHAnsi"/>
        </w:rPr>
      </w:pPr>
    </w:p>
    <w:p w14:paraId="17B0E82F"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highlight w:val="cyan"/>
        </w:rPr>
        <w:t>Initial Proposal 1</w:t>
      </w:r>
      <w:r w:rsidRPr="00D11F72">
        <w:rPr>
          <w:rFonts w:asciiTheme="minorHAnsi" w:hAnsiTheme="minorHAnsi" w:cstheme="minorHAnsi"/>
          <w:b/>
        </w:rPr>
        <w:t>2: For UEs with autonomous acquisition of the TA, RAN1 to further investigate the following enhancements on the maintenance phase of the timing advance:</w:t>
      </w:r>
    </w:p>
    <w:p w14:paraId="78C800C7" w14:textId="77777777" w:rsidR="00DB1848" w:rsidRPr="00D11F72" w:rsidRDefault="00DB1848" w:rsidP="000059B2">
      <w:pPr>
        <w:pStyle w:val="Paragraphedeliste"/>
        <w:numPr>
          <w:ilvl w:val="0"/>
          <w:numId w:val="18"/>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Enable autonomous TA update at UE side, taking into account</w:t>
      </w:r>
    </w:p>
    <w:p w14:paraId="2BD2CADB" w14:textId="77777777" w:rsidR="00DB1848" w:rsidRPr="00D11F72" w:rsidRDefault="00DB1848" w:rsidP="000059B2">
      <w:pPr>
        <w:pStyle w:val="Paragraphedeliste"/>
        <w:numPr>
          <w:ilvl w:val="1"/>
          <w:numId w:val="18"/>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Common TA drift</w:t>
      </w:r>
    </w:p>
    <w:p w14:paraId="50BCF113" w14:textId="77777777" w:rsidR="00DB1848" w:rsidRPr="00D11F72" w:rsidRDefault="00DB1848" w:rsidP="000059B2">
      <w:pPr>
        <w:pStyle w:val="Paragraphedeliste"/>
        <w:numPr>
          <w:ilvl w:val="1"/>
          <w:numId w:val="18"/>
        </w:numPr>
        <w:spacing w:after="200" w:line="276" w:lineRule="auto"/>
        <w:ind w:firstLine="442"/>
        <w:contextualSpacing/>
        <w:rPr>
          <w:rFonts w:asciiTheme="minorHAnsi" w:hAnsiTheme="minorHAnsi" w:cstheme="minorHAnsi"/>
          <w:b/>
        </w:rPr>
      </w:pPr>
      <w:r w:rsidRPr="00D11F72">
        <w:rPr>
          <w:rFonts w:asciiTheme="minorHAnsi" w:hAnsiTheme="minorHAnsi" w:cstheme="minorHAnsi"/>
          <w:b/>
        </w:rPr>
        <w:t xml:space="preserve">UE specific TA drift </w:t>
      </w:r>
    </w:p>
    <w:p w14:paraId="7B79449C"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41552770" w14:textId="77777777" w:rsidTr="00B84841">
        <w:tc>
          <w:tcPr>
            <w:tcW w:w="932" w:type="pct"/>
          </w:tcPr>
          <w:p w14:paraId="764A0549"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10B9C206"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0E5C937D" w14:textId="77777777" w:rsidTr="00B84841">
        <w:tc>
          <w:tcPr>
            <w:tcW w:w="932" w:type="pct"/>
          </w:tcPr>
          <w:p w14:paraId="7AD6C38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1C1936E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12</w:t>
            </w:r>
          </w:p>
        </w:tc>
      </w:tr>
      <w:tr w:rsidR="00DB1848" w:rsidRPr="00D11F72" w14:paraId="3414ECA2" w14:textId="77777777" w:rsidTr="00B84841">
        <w:tc>
          <w:tcPr>
            <w:tcW w:w="932" w:type="pct"/>
          </w:tcPr>
          <w:p w14:paraId="1092EC2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6F79F0B9" w14:textId="77777777" w:rsidR="00DB1848" w:rsidRPr="00D11F72" w:rsidRDefault="00DB1848" w:rsidP="00B84841">
            <w:pPr>
              <w:rPr>
                <w:rFonts w:asciiTheme="minorHAnsi" w:hAnsiTheme="minorHAnsi" w:cstheme="minorHAnsi"/>
              </w:rPr>
            </w:pPr>
            <w:proofErr w:type="spellStart"/>
            <w:r w:rsidRPr="00D11F72">
              <w:rPr>
                <w:rFonts w:asciiTheme="minorHAnsi" w:hAnsiTheme="minorHAnsi" w:cstheme="minorHAnsi"/>
              </w:rPr>
              <w:t>Suport</w:t>
            </w:r>
            <w:proofErr w:type="spellEnd"/>
          </w:p>
        </w:tc>
      </w:tr>
      <w:tr w:rsidR="00DB1848" w:rsidRPr="00D11F72" w14:paraId="68D91F26" w14:textId="77777777" w:rsidTr="00B84841">
        <w:tc>
          <w:tcPr>
            <w:tcW w:w="932" w:type="pct"/>
          </w:tcPr>
          <w:p w14:paraId="21C6CD68"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bCs/>
              </w:rPr>
              <w:t>Spreadtrum</w:t>
            </w:r>
            <w:proofErr w:type="spellEnd"/>
          </w:p>
        </w:tc>
        <w:tc>
          <w:tcPr>
            <w:tcW w:w="4068" w:type="pct"/>
          </w:tcPr>
          <w:p w14:paraId="62C2DE5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6C58F007" w14:textId="77777777" w:rsidTr="00B84841">
        <w:tc>
          <w:tcPr>
            <w:tcW w:w="932" w:type="pct"/>
          </w:tcPr>
          <w:p w14:paraId="6C8CE9B1"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74EE12E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We would like to make some clarifications. Are the common TA drift and UE specific TA drift corresponding to the drift from the feeder link and service link respectively? If yes, we are fine </w:t>
            </w:r>
            <w:r w:rsidRPr="00D11F72">
              <w:rPr>
                <w:rFonts w:asciiTheme="minorHAnsi" w:hAnsiTheme="minorHAnsi" w:cstheme="minorHAnsi"/>
              </w:rPr>
              <w:lastRenderedPageBreak/>
              <w:t>with the proposal.</w:t>
            </w:r>
          </w:p>
        </w:tc>
      </w:tr>
      <w:tr w:rsidR="00DB1848" w:rsidRPr="00D11F72" w14:paraId="0DA8CF95" w14:textId="77777777" w:rsidTr="00B84841">
        <w:tc>
          <w:tcPr>
            <w:tcW w:w="932" w:type="pct"/>
          </w:tcPr>
          <w:p w14:paraId="2AFD25F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lastRenderedPageBreak/>
              <w:t>Ericsson</w:t>
            </w:r>
          </w:p>
        </w:tc>
        <w:tc>
          <w:tcPr>
            <w:tcW w:w="4068" w:type="pct"/>
          </w:tcPr>
          <w:p w14:paraId="4CA6647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We share that autonomous TA is beneficial for maintaining valid TA. It however should be specific on which part(s) of the TA equation,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oMath>
            <w:r w:rsidRPr="00D11F72">
              <w:rPr>
                <w:rFonts w:asciiTheme="minorHAnsi" w:hAnsiTheme="minorHAnsi" w:cstheme="minorHAnsi"/>
              </w:rPr>
              <w:t xml:space="preserve">, that the UE is allowed to adjust autonomously. </w:t>
            </w:r>
          </w:p>
          <w:p w14:paraId="266862F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Our view is that the autonomous TA update is only applicable to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 xml:space="preserve">, </m:t>
              </m:r>
            </m:oMath>
            <w:r w:rsidRPr="00D11F72">
              <w:rPr>
                <w:rFonts w:asciiTheme="minorHAnsi" w:hAnsiTheme="minorHAnsi" w:cstheme="minorHAnsi"/>
              </w:rPr>
              <w:t xml:space="preserve">while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D11F72">
              <w:rPr>
                <w:rFonts w:asciiTheme="minorHAnsi" w:hAnsiTheme="minorHAnsi" w:cstheme="minorHAnsi"/>
              </w:rPr>
              <w:t xml:space="preserve"> (and potential new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D11F72">
              <w:rPr>
                <w:rFonts w:asciiTheme="minorHAnsi" w:hAnsiTheme="minorHAnsi" w:cstheme="minorHAnsi"/>
              </w:rPr>
              <w:t xml:space="preserve"> for common TA) should be under network control, i.e., UE does not autonomously update the offset components.</w:t>
            </w:r>
          </w:p>
        </w:tc>
      </w:tr>
      <w:tr w:rsidR="00DB1848" w:rsidRPr="00D11F72" w14:paraId="02E63ADA" w14:textId="77777777" w:rsidTr="00B84841">
        <w:tc>
          <w:tcPr>
            <w:tcW w:w="932" w:type="pct"/>
          </w:tcPr>
          <w:p w14:paraId="20304FA9"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786CD9A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12</w:t>
            </w:r>
          </w:p>
        </w:tc>
      </w:tr>
      <w:tr w:rsidR="00DB1848" w:rsidRPr="00D11F72" w14:paraId="1A3265FF" w14:textId="77777777" w:rsidTr="00B84841">
        <w:tc>
          <w:tcPr>
            <w:tcW w:w="932" w:type="pct"/>
          </w:tcPr>
          <w:p w14:paraId="556C81C1"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3EBAAAAC" w14:textId="77777777" w:rsidR="00DB1848" w:rsidRPr="00D11F72" w:rsidRDefault="00DB1848" w:rsidP="00B84841">
            <w:pPr>
              <w:rPr>
                <w:rFonts w:asciiTheme="minorHAnsi" w:hAnsiTheme="minorHAnsi" w:cstheme="minorHAnsi"/>
              </w:rPr>
            </w:pPr>
            <w:proofErr w:type="spellStart"/>
            <w:r w:rsidRPr="00D11F72">
              <w:rPr>
                <w:rFonts w:asciiTheme="minorHAnsi" w:hAnsiTheme="minorHAnsi" w:cstheme="minorHAnsi"/>
              </w:rPr>
              <w:t>Tenative</w:t>
            </w:r>
            <w:proofErr w:type="spellEnd"/>
            <w:r w:rsidRPr="00D11F72">
              <w:rPr>
                <w:rFonts w:asciiTheme="minorHAnsi" w:hAnsiTheme="minorHAnsi" w:cstheme="minorHAnsi"/>
              </w:rPr>
              <w:t xml:space="preserve"> support for proposal 12, but adjustment mechanisms would need to account for the inherent inaccuracy of information used for the adaptation.</w:t>
            </w:r>
          </w:p>
        </w:tc>
      </w:tr>
      <w:tr w:rsidR="00DB1848" w:rsidRPr="00D11F72" w14:paraId="45FE5928" w14:textId="77777777" w:rsidTr="00B84841">
        <w:tc>
          <w:tcPr>
            <w:tcW w:w="932" w:type="pct"/>
          </w:tcPr>
          <w:p w14:paraId="1A7FB57D"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30624BB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12. W.r.t the common TA drift, it should be indicated along with the common TA. For UE specific drift, can be handled by autonomous calculation.</w:t>
            </w:r>
          </w:p>
        </w:tc>
      </w:tr>
      <w:tr w:rsidR="00DB1848" w:rsidRPr="00D11F72" w14:paraId="5EE9F472" w14:textId="77777777" w:rsidTr="00B84841">
        <w:tc>
          <w:tcPr>
            <w:tcW w:w="932" w:type="pct"/>
          </w:tcPr>
          <w:p w14:paraId="49AF328A"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CATT</w:t>
            </w:r>
          </w:p>
        </w:tc>
        <w:tc>
          <w:tcPr>
            <w:tcW w:w="4068" w:type="pct"/>
          </w:tcPr>
          <w:p w14:paraId="6132BE4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UE specific TA drift can be support. </w:t>
            </w:r>
          </w:p>
          <w:p w14:paraId="72B9D9E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For common TA drift, it is more related to feeder link, so we don’t see the benefit because gNB can maintain the timing change of feeder link. </w:t>
            </w:r>
          </w:p>
        </w:tc>
      </w:tr>
      <w:tr w:rsidR="00DB1848" w:rsidRPr="00D11F72" w14:paraId="1404DB13" w14:textId="77777777" w:rsidTr="00B84841">
        <w:tc>
          <w:tcPr>
            <w:tcW w:w="932" w:type="pct"/>
          </w:tcPr>
          <w:p w14:paraId="50539ECB"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32FFA25F"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w:t>
            </w:r>
          </w:p>
        </w:tc>
      </w:tr>
      <w:tr w:rsidR="00DB1848" w:rsidRPr="00D11F72" w14:paraId="3F9143C6" w14:textId="77777777" w:rsidTr="00B84841">
        <w:tc>
          <w:tcPr>
            <w:tcW w:w="932" w:type="pct"/>
          </w:tcPr>
          <w:p w14:paraId="19552319"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
              </w:rPr>
              <w:t>Lenovo/MM</w:t>
            </w:r>
          </w:p>
        </w:tc>
        <w:tc>
          <w:tcPr>
            <w:tcW w:w="4068" w:type="pct"/>
          </w:tcPr>
          <w:p w14:paraId="72303C9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And we think close-loop TA update should be considered.</w:t>
            </w:r>
          </w:p>
        </w:tc>
      </w:tr>
      <w:tr w:rsidR="00DB1848" w:rsidRPr="00D11F72" w14:paraId="2F54752C" w14:textId="77777777" w:rsidTr="00B84841">
        <w:tc>
          <w:tcPr>
            <w:tcW w:w="932" w:type="pct"/>
          </w:tcPr>
          <w:p w14:paraId="42E1D161" w14:textId="77777777" w:rsidR="00DB1848" w:rsidRPr="00D11F72" w:rsidRDefault="00DB1848" w:rsidP="00B84841">
            <w:pPr>
              <w:rPr>
                <w:rFonts w:asciiTheme="minorHAnsi" w:hAnsiTheme="minorHAnsi" w:cstheme="minorHAnsi"/>
                <w:b/>
              </w:rPr>
            </w:pPr>
            <w:r w:rsidRPr="00D11F72">
              <w:rPr>
                <w:rFonts w:asciiTheme="minorHAnsi" w:eastAsia="Malgun Gothic" w:hAnsiTheme="minorHAnsi" w:cstheme="minorHAnsi"/>
                <w:bCs/>
              </w:rPr>
              <w:t>ETRI</w:t>
            </w:r>
          </w:p>
        </w:tc>
        <w:tc>
          <w:tcPr>
            <w:tcW w:w="4068" w:type="pct"/>
          </w:tcPr>
          <w:p w14:paraId="6C2A56E5" w14:textId="77777777" w:rsidR="00DB1848" w:rsidRPr="00D11F72" w:rsidRDefault="00DB1848" w:rsidP="00B84841">
            <w:pPr>
              <w:rPr>
                <w:rFonts w:asciiTheme="minorHAnsi" w:hAnsiTheme="minorHAnsi" w:cstheme="minorHAnsi"/>
              </w:rPr>
            </w:pPr>
            <w:r w:rsidRPr="00D11F72">
              <w:rPr>
                <w:rFonts w:asciiTheme="minorHAnsi" w:eastAsia="Malgun Gothic" w:hAnsiTheme="minorHAnsi" w:cstheme="minorHAnsi"/>
              </w:rPr>
              <w:t>Support</w:t>
            </w:r>
          </w:p>
        </w:tc>
      </w:tr>
      <w:tr w:rsidR="00DB1848" w:rsidRPr="00D11F72" w14:paraId="2B0AB37F" w14:textId="77777777" w:rsidTr="00B84841">
        <w:tc>
          <w:tcPr>
            <w:tcW w:w="932" w:type="pct"/>
          </w:tcPr>
          <w:p w14:paraId="561FD4B4"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1E2FCE51"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Support proposal 12.</w:t>
            </w:r>
          </w:p>
        </w:tc>
      </w:tr>
      <w:tr w:rsidR="00DB1848" w:rsidRPr="00D11F72" w14:paraId="7D17A5F4" w14:textId="77777777" w:rsidTr="00B84841">
        <w:tc>
          <w:tcPr>
            <w:tcW w:w="932" w:type="pct"/>
          </w:tcPr>
          <w:p w14:paraId="5494E035"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6E6A3F9F"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 xml:space="preserve">Support proposal 12. Common TA drift (corresponds to feeder link) should be managed by network. </w:t>
            </w:r>
          </w:p>
        </w:tc>
      </w:tr>
      <w:tr w:rsidR="00DB1848" w:rsidRPr="00D11F72" w14:paraId="43818844" w14:textId="77777777" w:rsidTr="00B84841">
        <w:tc>
          <w:tcPr>
            <w:tcW w:w="932" w:type="pct"/>
          </w:tcPr>
          <w:p w14:paraId="0F4670C3"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1C60AAB4"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proposal 12; TA drift shall be handled as NW assistant information, FFS is needed (since that satellite emphasis may also help with prediction)</w:t>
            </w:r>
          </w:p>
        </w:tc>
      </w:tr>
      <w:tr w:rsidR="00DB1848" w:rsidRPr="00D11F72" w14:paraId="6D5A0AAC" w14:textId="77777777" w:rsidTr="00B84841">
        <w:tc>
          <w:tcPr>
            <w:tcW w:w="932" w:type="pct"/>
          </w:tcPr>
          <w:p w14:paraId="5B55807A" w14:textId="77777777" w:rsidR="00DB1848" w:rsidRPr="00D11F72" w:rsidRDefault="00DB1848" w:rsidP="00B84841">
            <w:pPr>
              <w:rPr>
                <w:rFonts w:asciiTheme="minorHAnsi" w:hAnsiTheme="minorHAnsi" w:cstheme="minorHAnsi"/>
                <w:bCs/>
                <w:lang w:eastAsia="ja-JP"/>
              </w:rPr>
            </w:pPr>
            <w:r w:rsidRPr="00D11F72">
              <w:rPr>
                <w:rFonts w:asciiTheme="minorHAnsi" w:eastAsia="MS Gothic" w:hAnsiTheme="minorHAnsi" w:cstheme="minorHAnsi"/>
                <w:bCs/>
                <w:lang w:eastAsia="ja-JP"/>
              </w:rPr>
              <w:t>OPPO</w:t>
            </w:r>
          </w:p>
        </w:tc>
        <w:tc>
          <w:tcPr>
            <w:tcW w:w="4068" w:type="pct"/>
          </w:tcPr>
          <w:p w14:paraId="7A2EB81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59A4FA0C" w14:textId="77777777" w:rsidTr="00B84841">
        <w:tc>
          <w:tcPr>
            <w:tcW w:w="932" w:type="pct"/>
          </w:tcPr>
          <w:p w14:paraId="3258561B" w14:textId="77777777" w:rsidR="00DB1848" w:rsidRPr="00D11F72" w:rsidRDefault="00DB1848" w:rsidP="00B84841">
            <w:pPr>
              <w:rPr>
                <w:rFonts w:asciiTheme="minorHAnsi" w:eastAsia="MS Gothic" w:hAnsiTheme="minorHAnsi" w:cstheme="minorHAnsi"/>
                <w:bCs/>
                <w:lang w:eastAsia="ja-JP"/>
              </w:rPr>
            </w:pPr>
            <w:r w:rsidRPr="00D11F72">
              <w:rPr>
                <w:rFonts w:asciiTheme="minorHAnsi" w:hAnsiTheme="minorHAnsi" w:cstheme="minorHAnsi"/>
                <w:lang w:eastAsia="ja-JP"/>
              </w:rPr>
              <w:t>Thales</w:t>
            </w:r>
          </w:p>
        </w:tc>
        <w:tc>
          <w:tcPr>
            <w:tcW w:w="4068" w:type="pct"/>
          </w:tcPr>
          <w:p w14:paraId="01EC19C3"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We agree with proposal 12</w:t>
            </w:r>
          </w:p>
        </w:tc>
      </w:tr>
      <w:tr w:rsidR="00DB1848" w:rsidRPr="00D11F72" w14:paraId="24B89ED0" w14:textId="77777777" w:rsidTr="00B84841">
        <w:tc>
          <w:tcPr>
            <w:tcW w:w="932" w:type="pct"/>
          </w:tcPr>
          <w:p w14:paraId="29197EA5"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lang w:eastAsia="ja-JP"/>
              </w:rPr>
              <w:t>Sony</w:t>
            </w:r>
          </w:p>
        </w:tc>
        <w:tc>
          <w:tcPr>
            <w:tcW w:w="4068" w:type="pct"/>
          </w:tcPr>
          <w:p w14:paraId="521C5A14"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Support: Indication of a common TA drift rate per beam</w:t>
            </w:r>
          </w:p>
        </w:tc>
      </w:tr>
      <w:tr w:rsidR="00C20078" w:rsidRPr="00D11F72" w14:paraId="2A046268" w14:textId="77777777" w:rsidTr="00B84841">
        <w:tc>
          <w:tcPr>
            <w:tcW w:w="932" w:type="pct"/>
          </w:tcPr>
          <w:p w14:paraId="5DEFD373" w14:textId="530D2233" w:rsidR="00C20078" w:rsidRPr="00D11F72" w:rsidRDefault="00C20078"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548FC1A3" w14:textId="39E5DD76" w:rsidR="00C20078" w:rsidRPr="00D11F72" w:rsidRDefault="00C20078" w:rsidP="00B84841">
            <w:pPr>
              <w:rPr>
                <w:rFonts w:asciiTheme="minorHAnsi" w:hAnsiTheme="minorHAnsi" w:cstheme="minorHAnsi"/>
                <w:lang w:eastAsia="zh-CN"/>
              </w:rPr>
            </w:pPr>
            <w:r w:rsidRPr="00D11F72">
              <w:rPr>
                <w:rFonts w:asciiTheme="minorHAnsi" w:hAnsiTheme="minorHAnsi" w:cstheme="minorHAnsi"/>
              </w:rPr>
              <w:t xml:space="preserve">We think this is implementation issue therefore no need to be </w:t>
            </w:r>
            <w:proofErr w:type="spellStart"/>
            <w:r w:rsidRPr="00D11F72">
              <w:rPr>
                <w:rFonts w:asciiTheme="minorHAnsi" w:hAnsiTheme="minorHAnsi" w:cstheme="minorHAnsi"/>
              </w:rPr>
              <w:t>speficied</w:t>
            </w:r>
            <w:proofErr w:type="spellEnd"/>
            <w:r w:rsidRPr="00D11F72">
              <w:rPr>
                <w:rFonts w:asciiTheme="minorHAnsi" w:hAnsiTheme="minorHAnsi" w:cstheme="minorHAnsi"/>
              </w:rPr>
              <w:t>.</w:t>
            </w:r>
          </w:p>
        </w:tc>
      </w:tr>
      <w:tr w:rsidR="003137B1" w:rsidRPr="00D11F72" w14:paraId="3B70D40F" w14:textId="77777777" w:rsidTr="00B84841">
        <w:tc>
          <w:tcPr>
            <w:tcW w:w="932" w:type="pct"/>
          </w:tcPr>
          <w:p w14:paraId="6E9849FC" w14:textId="1F55BFBF" w:rsidR="003137B1" w:rsidRPr="00D11F72" w:rsidRDefault="003137B1"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635B2A40" w14:textId="37A9D3AF" w:rsidR="003137B1" w:rsidRPr="00D11F72" w:rsidRDefault="003137B1" w:rsidP="00B84841">
            <w:pPr>
              <w:rPr>
                <w:rFonts w:asciiTheme="minorHAnsi" w:hAnsiTheme="minorHAnsi" w:cstheme="minorHAnsi"/>
              </w:rPr>
            </w:pPr>
            <w:r w:rsidRPr="00D11F72">
              <w:rPr>
                <w:rFonts w:asciiTheme="minorHAnsi" w:hAnsiTheme="minorHAnsi" w:cstheme="minorHAnsi"/>
              </w:rPr>
              <w:t>We support this proposal</w:t>
            </w:r>
          </w:p>
        </w:tc>
      </w:tr>
      <w:tr w:rsidR="006235F2" w:rsidRPr="00D11F72" w14:paraId="7FBB83EB" w14:textId="77777777" w:rsidTr="00B84841">
        <w:tc>
          <w:tcPr>
            <w:tcW w:w="932" w:type="pct"/>
          </w:tcPr>
          <w:p w14:paraId="3821903D" w14:textId="16D0924D" w:rsidR="006235F2" w:rsidRPr="00D11F72" w:rsidRDefault="006235F2" w:rsidP="00B84841">
            <w:pPr>
              <w:rPr>
                <w:rFonts w:asciiTheme="minorHAnsi" w:hAnsiTheme="minorHAnsi" w:cstheme="minorHAnsi"/>
              </w:rPr>
            </w:pPr>
            <w:proofErr w:type="spellStart"/>
            <w:r>
              <w:rPr>
                <w:rFonts w:cstheme="minorHAnsi"/>
                <w:bCs/>
              </w:rPr>
              <w:t>Ligado</w:t>
            </w:r>
            <w:proofErr w:type="spellEnd"/>
          </w:p>
        </w:tc>
        <w:tc>
          <w:tcPr>
            <w:tcW w:w="4068" w:type="pct"/>
          </w:tcPr>
          <w:p w14:paraId="7AA7502B" w14:textId="5A895B87" w:rsidR="006235F2" w:rsidRPr="00D11F72" w:rsidRDefault="006235F2" w:rsidP="00B84841">
            <w:pPr>
              <w:rPr>
                <w:rFonts w:asciiTheme="minorHAnsi" w:hAnsiTheme="minorHAnsi" w:cstheme="minorHAnsi"/>
              </w:rPr>
            </w:pPr>
            <w:r>
              <w:rPr>
                <w:rFonts w:cstheme="minorHAnsi"/>
              </w:rPr>
              <w:t>Support</w:t>
            </w:r>
          </w:p>
        </w:tc>
      </w:tr>
    </w:tbl>
    <w:p w14:paraId="59B15A77" w14:textId="77777777" w:rsidR="00DB1848" w:rsidRPr="00D11F72" w:rsidRDefault="00DB1848" w:rsidP="00DB1848">
      <w:pPr>
        <w:rPr>
          <w:rFonts w:asciiTheme="minorHAnsi" w:hAnsiTheme="minorHAnsi" w:cstheme="minorHAnsi"/>
        </w:rPr>
      </w:pPr>
    </w:p>
    <w:p w14:paraId="03E87D52" w14:textId="77777777" w:rsidR="00DB1848" w:rsidRPr="00D11F72" w:rsidRDefault="00DB1848" w:rsidP="00DB1848">
      <w:pPr>
        <w:pStyle w:val="Titre2"/>
        <w:rPr>
          <w:rFonts w:asciiTheme="minorHAnsi" w:hAnsiTheme="minorHAnsi" w:cstheme="minorHAnsi"/>
        </w:rPr>
      </w:pPr>
      <w:bookmarkStart w:id="16" w:name="_Toc48903815"/>
      <w:r w:rsidRPr="00D11F72">
        <w:rPr>
          <w:rFonts w:asciiTheme="minorHAnsi" w:hAnsiTheme="minorHAnsi" w:cstheme="minorHAnsi"/>
        </w:rPr>
        <w:t>Updated proposal based on company views</w:t>
      </w:r>
      <w:bookmarkEnd w:id="16"/>
    </w:p>
    <w:p w14:paraId="091C7075" w14:textId="38FAE208" w:rsidR="00DB1848" w:rsidRPr="00D11F72" w:rsidRDefault="00DB1848" w:rsidP="00DB1848">
      <w:pPr>
        <w:rPr>
          <w:rFonts w:asciiTheme="minorHAnsi" w:hAnsiTheme="minorHAnsi" w:cstheme="minorHAnsi"/>
          <w:lang w:eastAsia="zh-CN"/>
        </w:rPr>
      </w:pPr>
      <w:r w:rsidRPr="00D11F72">
        <w:rPr>
          <w:rFonts w:asciiTheme="minorHAnsi" w:hAnsiTheme="minorHAnsi" w:cstheme="minorHAnsi"/>
          <w:lang w:eastAsia="zh-CN"/>
        </w:rPr>
        <w:t xml:space="preserve">Based on the companies inputs, at least Option 1 </w:t>
      </w:r>
      <w:r w:rsidR="00F61652" w:rsidRPr="00D11F72">
        <w:rPr>
          <w:rFonts w:asciiTheme="minorHAnsi" w:hAnsiTheme="minorHAnsi" w:cstheme="minorHAnsi"/>
          <w:lang w:eastAsia="zh-CN"/>
        </w:rPr>
        <w:t>mentioned</w:t>
      </w:r>
      <w:r w:rsidRPr="00D11F72">
        <w:rPr>
          <w:rFonts w:asciiTheme="minorHAnsi" w:hAnsiTheme="minorHAnsi" w:cstheme="minorHAnsi"/>
          <w:lang w:eastAsia="zh-CN"/>
        </w:rPr>
        <w:t xml:space="preserve"> in Initial </w:t>
      </w:r>
      <w:r w:rsidR="00F61652" w:rsidRPr="00D11F72">
        <w:rPr>
          <w:rFonts w:asciiTheme="minorHAnsi" w:hAnsiTheme="minorHAnsi" w:cstheme="minorHAnsi"/>
          <w:lang w:eastAsia="zh-CN"/>
        </w:rPr>
        <w:t>Proposal 2 should be supported which implies that in case UE is able to perform GNSS-assisted timing and frequency pre-compensation, the autonomous acquisition of the TA by the UE before</w:t>
      </w:r>
      <w:r w:rsidR="00322759" w:rsidRPr="00D11F72">
        <w:rPr>
          <w:rFonts w:asciiTheme="minorHAnsi" w:hAnsiTheme="minorHAnsi" w:cstheme="minorHAnsi"/>
          <w:lang w:eastAsia="zh-CN"/>
        </w:rPr>
        <w:t xml:space="preserve"> PRACH</w:t>
      </w:r>
      <w:r w:rsidR="00F61652" w:rsidRPr="00D11F72">
        <w:rPr>
          <w:rFonts w:asciiTheme="minorHAnsi" w:hAnsiTheme="minorHAnsi" w:cstheme="minorHAnsi"/>
          <w:lang w:eastAsia="zh-CN"/>
        </w:rPr>
        <w:t xml:space="preserve"> transmission shall be enable. Since the details on the additional networks indications needed to perform such compensation may be more controversial, it is proposed to discuss</w:t>
      </w:r>
      <w:r w:rsidR="00322759" w:rsidRPr="00D11F72">
        <w:rPr>
          <w:rFonts w:asciiTheme="minorHAnsi" w:hAnsiTheme="minorHAnsi" w:cstheme="minorHAnsi"/>
          <w:lang w:eastAsia="zh-CN"/>
        </w:rPr>
        <w:t xml:space="preserve"> it</w:t>
      </w:r>
      <w:r w:rsidR="00F61652" w:rsidRPr="00D11F72">
        <w:rPr>
          <w:rFonts w:asciiTheme="minorHAnsi" w:hAnsiTheme="minorHAnsi" w:cstheme="minorHAnsi"/>
          <w:lang w:eastAsia="zh-CN"/>
        </w:rPr>
        <w:t xml:space="preserve"> in another proposal.</w:t>
      </w:r>
    </w:p>
    <w:p w14:paraId="2312FECA" w14:textId="06E999AB" w:rsidR="00DB1848" w:rsidRPr="00D11F72" w:rsidRDefault="00DB1848" w:rsidP="00DB1848">
      <w:pPr>
        <w:rPr>
          <w:rFonts w:asciiTheme="minorHAnsi" w:hAnsiTheme="minorHAnsi" w:cstheme="minorHAnsi"/>
          <w:b/>
        </w:rPr>
      </w:pPr>
      <w:r w:rsidRPr="00D11F72">
        <w:rPr>
          <w:rFonts w:asciiTheme="minorHAnsi" w:hAnsiTheme="minorHAnsi" w:cstheme="minorHAnsi"/>
          <w:b/>
          <w:highlight w:val="green"/>
        </w:rPr>
        <w:t xml:space="preserve">Potential proposal </w:t>
      </w:r>
      <w:r w:rsidR="00111A23" w:rsidRPr="00D11F72">
        <w:rPr>
          <w:rFonts w:asciiTheme="minorHAnsi" w:hAnsiTheme="minorHAnsi" w:cstheme="minorHAnsi"/>
          <w:b/>
          <w:highlight w:val="green"/>
        </w:rPr>
        <w:t>2</w:t>
      </w:r>
      <w:r w:rsidRPr="00D11F72">
        <w:rPr>
          <w:rFonts w:asciiTheme="minorHAnsi" w:hAnsiTheme="minorHAnsi" w:cstheme="minorHAnsi"/>
          <w:highlight w:val="green"/>
        </w:rPr>
        <w:t>:</w:t>
      </w:r>
      <w:r w:rsidRPr="00D11F72">
        <w:rPr>
          <w:rFonts w:asciiTheme="minorHAnsi" w:hAnsiTheme="minorHAnsi" w:cstheme="minorHAnsi"/>
        </w:rPr>
        <w:t xml:space="preserve"> </w:t>
      </w:r>
      <w:r w:rsidRPr="00D11F72">
        <w:rPr>
          <w:rFonts w:asciiTheme="minorHAnsi" w:hAnsiTheme="minorHAnsi" w:cstheme="minorHAnsi"/>
          <w:b/>
        </w:rPr>
        <w:t>I</w:t>
      </w:r>
      <w:r w:rsidRPr="00D11F72">
        <w:rPr>
          <w:rFonts w:asciiTheme="minorHAnsi" w:hAnsiTheme="minorHAnsi" w:cstheme="minorHAnsi"/>
          <w:b/>
          <w:bCs/>
        </w:rPr>
        <w:t xml:space="preserve">n case UE is able to perform </w:t>
      </w:r>
      <w:r w:rsidR="00F61652" w:rsidRPr="00D11F72">
        <w:rPr>
          <w:rFonts w:asciiTheme="minorHAnsi" w:hAnsiTheme="minorHAnsi" w:cstheme="minorHAnsi"/>
          <w:b/>
          <w:bCs/>
        </w:rPr>
        <w:t xml:space="preserve">GNSS-assisted </w:t>
      </w:r>
      <w:r w:rsidRPr="00D11F72">
        <w:rPr>
          <w:rFonts w:asciiTheme="minorHAnsi" w:hAnsiTheme="minorHAnsi" w:cstheme="minorHAnsi"/>
          <w:b/>
          <w:bCs/>
        </w:rPr>
        <w:t xml:space="preserve">timing and frequency pre-compensation for uplink synchronization, </w:t>
      </w:r>
      <w:r w:rsidR="006F0E33" w:rsidRPr="00D11F72">
        <w:rPr>
          <w:rFonts w:asciiTheme="minorHAnsi" w:hAnsiTheme="minorHAnsi" w:cstheme="minorHAnsi"/>
          <w:b/>
          <w:bCs/>
        </w:rPr>
        <w:t xml:space="preserve">GNSS-assisted </w:t>
      </w:r>
      <w:r w:rsidRPr="00D11F72">
        <w:rPr>
          <w:rFonts w:asciiTheme="minorHAnsi" w:hAnsiTheme="minorHAnsi" w:cstheme="minorHAnsi"/>
          <w:b/>
        </w:rPr>
        <w:t>acquisition of the TA by the UE before PRACH transmission shall be enable.</w:t>
      </w:r>
    </w:p>
    <w:p w14:paraId="2AC54D65"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lastRenderedPageBreak/>
        <w:t>The support of Option 2 can be further discussed when RAN1 has identified the relevant scenarios whether GNSS-equipped UEs cannot perform timing and frequency pre-compensation based on their GNSS capabilities if any.</w:t>
      </w:r>
    </w:p>
    <w:p w14:paraId="484648C7" w14:textId="0BBE0FE5" w:rsidR="006F0E33" w:rsidRPr="00D11F72" w:rsidRDefault="00DB1848" w:rsidP="00DB1848">
      <w:pPr>
        <w:rPr>
          <w:rFonts w:asciiTheme="minorHAnsi" w:hAnsiTheme="minorHAnsi" w:cstheme="minorHAnsi"/>
        </w:rPr>
      </w:pPr>
      <w:r w:rsidRPr="00D11F72">
        <w:rPr>
          <w:rFonts w:asciiTheme="minorHAnsi" w:hAnsiTheme="minorHAnsi" w:cstheme="minorHAnsi"/>
        </w:rPr>
        <w:t>The companies have</w:t>
      </w:r>
      <w:r w:rsidR="006F0E33" w:rsidRPr="00D11F72">
        <w:rPr>
          <w:rFonts w:asciiTheme="minorHAnsi" w:hAnsiTheme="minorHAnsi" w:cstheme="minorHAnsi"/>
        </w:rPr>
        <w:t xml:space="preserve"> also</w:t>
      </w:r>
      <w:r w:rsidRPr="00D11F72">
        <w:rPr>
          <w:rFonts w:asciiTheme="minorHAnsi" w:hAnsiTheme="minorHAnsi" w:cstheme="minorHAnsi"/>
        </w:rPr>
        <w:t xml:space="preserve"> discussed the three options regarding the reference point to be considered for TA calculation. The best way to reach consensus seems to be the one offering the more flexible and unified framework. To do so, we suggest to avoid proposal discussing the different choices of implementation for TA calculation/definition. It is proposed to focus instead on the essential new features that need to be introduced in a flexible and unified way to support all the possible choice</w:t>
      </w:r>
      <w:r w:rsidR="00322759" w:rsidRPr="00D11F72">
        <w:rPr>
          <w:rFonts w:asciiTheme="minorHAnsi" w:hAnsiTheme="minorHAnsi" w:cstheme="minorHAnsi"/>
        </w:rPr>
        <w:t>s</w:t>
      </w:r>
      <w:r w:rsidRPr="00D11F72">
        <w:rPr>
          <w:rFonts w:asciiTheme="minorHAnsi" w:hAnsiTheme="minorHAnsi" w:cstheme="minorHAnsi"/>
        </w:rPr>
        <w:t xml:space="preserve"> of implementation.  </w:t>
      </w:r>
    </w:p>
    <w:p w14:paraId="0BF67EA1" w14:textId="15EB4CFD" w:rsidR="0029619F" w:rsidRPr="00D11F72" w:rsidRDefault="006F0E33" w:rsidP="00DB1848">
      <w:pPr>
        <w:rPr>
          <w:rFonts w:asciiTheme="minorHAnsi" w:hAnsiTheme="minorHAnsi" w:cstheme="minorHAnsi"/>
        </w:rPr>
      </w:pPr>
      <w:r w:rsidRPr="00D11F72">
        <w:rPr>
          <w:rFonts w:asciiTheme="minorHAnsi" w:hAnsiTheme="minorHAnsi" w:cstheme="minorHAnsi"/>
        </w:rPr>
        <w:t xml:space="preserve">Based on this principle, we came up with the following proposal to capture the principles to be assumed by the UE to calculate its TA in case of  GNSS-assisted acquisition before PRACH transmission. The </w:t>
      </w:r>
      <w:proofErr w:type="spellStart"/>
      <w:r w:rsidRPr="00D11F72">
        <w:rPr>
          <w:rFonts w:asciiTheme="minorHAnsi" w:hAnsiTheme="minorHAnsi" w:cstheme="minorHAnsi"/>
        </w:rPr>
        <w:t>intend</w:t>
      </w:r>
      <w:proofErr w:type="spellEnd"/>
      <w:r w:rsidRPr="00D11F72">
        <w:rPr>
          <w:rFonts w:asciiTheme="minorHAnsi" w:hAnsiTheme="minorHAnsi" w:cstheme="minorHAnsi"/>
        </w:rPr>
        <w:t xml:space="preserve"> is to capture somehow the Initial proposals 3, 5, and 10. Companies are invited to share their views in the table below. </w:t>
      </w:r>
      <w:r w:rsidR="0029619F" w:rsidRPr="00D11F72">
        <w:rPr>
          <w:rFonts w:asciiTheme="minorHAnsi" w:hAnsiTheme="minorHAnsi" w:cstheme="minorHAnsi"/>
        </w:rPr>
        <w:t>The mapping between the Common TA and UE specific</w:t>
      </w:r>
      <w:r w:rsidR="00433D69" w:rsidRPr="00D11F72">
        <w:rPr>
          <w:rFonts w:asciiTheme="minorHAnsi" w:hAnsiTheme="minorHAnsi" w:cstheme="minorHAnsi"/>
        </w:rPr>
        <w:t xml:space="preserve"> TA</w:t>
      </w:r>
      <w:r w:rsidR="0029619F" w:rsidRPr="00D11F72">
        <w:rPr>
          <w:rFonts w:asciiTheme="minorHAnsi" w:hAnsiTheme="minorHAnsi" w:cstheme="minorHAnsi"/>
        </w:rPr>
        <w:t xml:space="preserve"> on o</w:t>
      </w:r>
      <w:r w:rsidR="00433D69" w:rsidRPr="00D11F72">
        <w:rPr>
          <w:rFonts w:asciiTheme="minorHAnsi" w:hAnsiTheme="minorHAnsi" w:cstheme="minorHAnsi"/>
        </w:rPr>
        <w:t xml:space="preserve">ne side and RP-to-satellite RTD and </w:t>
      </w:r>
      <w:r w:rsidR="0029619F" w:rsidRPr="00D11F72">
        <w:rPr>
          <w:rFonts w:asciiTheme="minorHAnsi" w:hAnsiTheme="minorHAnsi" w:cstheme="minorHAnsi"/>
        </w:rPr>
        <w:t xml:space="preserve">satellite to UE RTD are not discussed here and left to the implementation for the time being. </w:t>
      </w:r>
    </w:p>
    <w:p w14:paraId="6E36F681" w14:textId="05975A87" w:rsidR="00DB1848" w:rsidRPr="00D11F72" w:rsidRDefault="00433D69" w:rsidP="00DB1848">
      <w:pPr>
        <w:rPr>
          <w:rFonts w:asciiTheme="minorHAnsi" w:hAnsiTheme="minorHAnsi" w:cstheme="minorHAnsi"/>
        </w:rPr>
      </w:pPr>
      <w:r w:rsidRPr="00D11F72">
        <w:rPr>
          <w:rFonts w:asciiTheme="minorHAnsi" w:hAnsiTheme="minorHAnsi" w:cstheme="minorHAnsi"/>
        </w:rPr>
        <w:t>Finally, t</w:t>
      </w:r>
      <w:r w:rsidR="006F0E33" w:rsidRPr="00D11F72">
        <w:rPr>
          <w:rFonts w:asciiTheme="minorHAnsi" w:hAnsiTheme="minorHAnsi" w:cstheme="minorHAnsi"/>
        </w:rPr>
        <w:t xml:space="preserve">he </w:t>
      </w:r>
      <w:r w:rsidR="000E2713" w:rsidRPr="00D11F72">
        <w:rPr>
          <w:rFonts w:asciiTheme="minorHAnsi" w:hAnsiTheme="minorHAnsi" w:cstheme="minorHAnsi"/>
        </w:rPr>
        <w:t>solutions</w:t>
      </w:r>
      <w:r w:rsidR="006F0E33" w:rsidRPr="00D11F72">
        <w:rPr>
          <w:rFonts w:asciiTheme="minorHAnsi" w:hAnsiTheme="minorHAnsi" w:cstheme="minorHAnsi"/>
        </w:rPr>
        <w:t xml:space="preserve"> </w:t>
      </w:r>
      <w:r w:rsidR="000E2713" w:rsidRPr="00D11F72">
        <w:rPr>
          <w:rFonts w:asciiTheme="minorHAnsi" w:hAnsiTheme="minorHAnsi" w:cstheme="minorHAnsi"/>
        </w:rPr>
        <w:t>to support such principles</w:t>
      </w:r>
      <w:r w:rsidR="006F0E33" w:rsidRPr="00D11F72">
        <w:rPr>
          <w:rFonts w:asciiTheme="minorHAnsi" w:hAnsiTheme="minorHAnsi" w:cstheme="minorHAnsi"/>
        </w:rPr>
        <w:t xml:space="preserve"> (e.g. introduction of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000E2713" w:rsidRPr="00D11F72">
        <w:rPr>
          <w:rFonts w:asciiTheme="minorHAnsi" w:hAnsiTheme="minorHAnsi" w:cstheme="minorHAnsi"/>
        </w:rPr>
        <w:t xml:space="preserve"> for Common TA indication</w:t>
      </w:r>
      <w:r w:rsidR="006F0E33" w:rsidRPr="00D11F72">
        <w:rPr>
          <w:rFonts w:asciiTheme="minorHAnsi" w:hAnsiTheme="minorHAnsi" w:cstheme="minorHAnsi"/>
        </w:rPr>
        <w:t>,</w:t>
      </w:r>
      <w:r w:rsidR="000E2713" w:rsidRPr="00D11F72">
        <w:rPr>
          <w:rFonts w:asciiTheme="minorHAnsi" w:hAnsiTheme="minorHAnsi" w:cstheme="minorHAnsi"/>
        </w:rPr>
        <w:t xml:space="preserve"> introduction of</w:t>
      </w:r>
      <w:r w:rsidR="006F0E33" w:rsidRPr="00D11F72">
        <w:rPr>
          <w:rFonts w:asciiTheme="minorHAnsi" w:hAnsiTheme="minorHAnsi" w:cstheme="minorHAnsi"/>
        </w:rPr>
        <w:t xml:space="preserv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margin</m:t>
            </m:r>
          </m:sub>
        </m:sSub>
      </m:oMath>
      <w:r w:rsidR="000E2713" w:rsidRPr="00D11F72">
        <w:rPr>
          <w:rFonts w:asciiTheme="minorHAnsi" w:hAnsiTheme="minorHAnsi" w:cstheme="minorHAnsi"/>
        </w:rPr>
        <w:t xml:space="preserve"> for TA margin) can be further discussed in the next RAN1 meeting based on the companies contributions.</w:t>
      </w:r>
    </w:p>
    <w:p w14:paraId="4D9B9265" w14:textId="342A36F6" w:rsidR="00DB1848" w:rsidRPr="00D11F72" w:rsidRDefault="00DB1848" w:rsidP="00DB1848">
      <w:pPr>
        <w:pStyle w:val="Doc-text2"/>
        <w:ind w:left="0" w:firstLine="0"/>
        <w:rPr>
          <w:rFonts w:asciiTheme="minorHAnsi" w:hAnsiTheme="minorHAnsi" w:cstheme="minorHAnsi"/>
          <w:b/>
          <w:sz w:val="20"/>
          <w:lang w:val="en-US"/>
        </w:rPr>
      </w:pPr>
      <w:r w:rsidRPr="00D11F72">
        <w:rPr>
          <w:rFonts w:asciiTheme="minorHAnsi" w:hAnsiTheme="minorHAnsi" w:cstheme="minorHAnsi"/>
          <w:b/>
          <w:sz w:val="20"/>
          <w:highlight w:val="yellow"/>
          <w:lang w:val="en-US" w:eastAsia="en-US"/>
        </w:rPr>
        <w:t xml:space="preserve">Potential Proposal </w:t>
      </w:r>
      <w:r w:rsidR="00111A23" w:rsidRPr="00D11F72">
        <w:rPr>
          <w:rFonts w:asciiTheme="minorHAnsi" w:hAnsiTheme="minorHAnsi" w:cstheme="minorHAnsi"/>
          <w:b/>
          <w:sz w:val="20"/>
          <w:highlight w:val="yellow"/>
          <w:lang w:val="en-US" w:eastAsia="en-US"/>
        </w:rPr>
        <w:t>3</w:t>
      </w:r>
      <w:r w:rsidRPr="00D11F72">
        <w:rPr>
          <w:rFonts w:asciiTheme="minorHAnsi" w:hAnsiTheme="minorHAnsi" w:cstheme="minorHAnsi"/>
          <w:b/>
          <w:sz w:val="20"/>
          <w:highlight w:val="yellow"/>
          <w:lang w:val="en-US"/>
        </w:rPr>
        <w:t>:</w:t>
      </w:r>
      <w:r w:rsidRPr="00D11F72">
        <w:rPr>
          <w:rFonts w:asciiTheme="minorHAnsi" w:hAnsiTheme="minorHAnsi" w:cstheme="minorHAnsi"/>
          <w:b/>
          <w:sz w:val="20"/>
          <w:lang w:val="en-US"/>
        </w:rPr>
        <w:t xml:space="preserve"> </w:t>
      </w:r>
      <w:r w:rsidRPr="00D11F72">
        <w:rPr>
          <w:rFonts w:asciiTheme="minorHAnsi" w:hAnsiTheme="minorHAnsi" w:cstheme="minorHAnsi"/>
          <w:b/>
          <w:sz w:val="20"/>
          <w:lang w:val="en-US" w:eastAsia="en-US"/>
        </w:rPr>
        <w:t xml:space="preserve">In case of </w:t>
      </w:r>
      <w:r w:rsidRPr="00D11F72">
        <w:rPr>
          <w:rFonts w:asciiTheme="minorHAnsi" w:hAnsiTheme="minorHAnsi" w:cstheme="minorHAnsi"/>
          <w:b/>
          <w:bCs/>
          <w:sz w:val="20"/>
          <w:lang w:val="en-US"/>
        </w:rPr>
        <w:t>GNSS-</w:t>
      </w:r>
      <w:r w:rsidR="006F0E33" w:rsidRPr="00D11F72">
        <w:rPr>
          <w:rFonts w:asciiTheme="minorHAnsi" w:hAnsiTheme="minorHAnsi" w:cstheme="minorHAnsi"/>
          <w:b/>
          <w:bCs/>
          <w:sz w:val="20"/>
          <w:lang w:val="en-US"/>
        </w:rPr>
        <w:t>assisted</w:t>
      </w:r>
      <w:r w:rsidRPr="00D11F72">
        <w:rPr>
          <w:rFonts w:asciiTheme="minorHAnsi" w:hAnsiTheme="minorHAnsi" w:cstheme="minorHAnsi"/>
          <w:b/>
          <w:bCs/>
          <w:sz w:val="20"/>
          <w:lang w:val="en-US"/>
        </w:rPr>
        <w:t xml:space="preserve"> </w:t>
      </w:r>
      <w:r w:rsidRPr="00D11F72">
        <w:rPr>
          <w:rFonts w:asciiTheme="minorHAnsi" w:hAnsiTheme="minorHAnsi" w:cstheme="minorHAnsi"/>
          <w:b/>
          <w:sz w:val="20"/>
        </w:rPr>
        <w:t>acquisition of the TA by the UE before PRACH</w:t>
      </w:r>
      <w:r w:rsidRPr="00D11F72">
        <w:rPr>
          <w:rFonts w:asciiTheme="minorHAnsi" w:hAnsiTheme="minorHAnsi" w:cstheme="minorHAnsi"/>
          <w:b/>
          <w:sz w:val="20"/>
          <w:lang w:val="en-US"/>
        </w:rPr>
        <w:t xml:space="preserve"> transmission, the TA shall be calculated as the sum of the following contributions :</w:t>
      </w:r>
    </w:p>
    <w:p w14:paraId="644C1D4F" w14:textId="77777777" w:rsidR="00DB1848" w:rsidRPr="00D11F72" w:rsidRDefault="00DB1848" w:rsidP="000059B2">
      <w:pPr>
        <w:pStyle w:val="Doc-text2"/>
        <w:numPr>
          <w:ilvl w:val="0"/>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The Common TA if indicated by the network.</w:t>
      </w:r>
    </w:p>
    <w:p w14:paraId="570D39C3" w14:textId="77777777" w:rsidR="00DB1848" w:rsidRPr="00D11F72" w:rsidRDefault="00DB1848" w:rsidP="000059B2">
      <w:pPr>
        <w:pStyle w:val="Doc-text2"/>
        <w:numPr>
          <w:ilvl w:val="1"/>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Details on Common TA indication are FFS</w:t>
      </w:r>
    </w:p>
    <w:p w14:paraId="316DD46B" w14:textId="77777777" w:rsidR="00DB1848" w:rsidRPr="00D11F72" w:rsidRDefault="00DB1848" w:rsidP="000059B2">
      <w:pPr>
        <w:pStyle w:val="Doc-text2"/>
        <w:numPr>
          <w:ilvl w:val="0"/>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The User specific TA which is estimated by the UE based on its GNSS capability and at least one of the following network indication :</w:t>
      </w:r>
    </w:p>
    <w:p w14:paraId="5D7AD9E5" w14:textId="77777777" w:rsidR="00DB1848" w:rsidRPr="00D11F72" w:rsidRDefault="00DB1848" w:rsidP="000059B2">
      <w:pPr>
        <w:pStyle w:val="Doc-text2"/>
        <w:numPr>
          <w:ilvl w:val="1"/>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Serving satellite ephemeris</w:t>
      </w:r>
    </w:p>
    <w:p w14:paraId="4D061BE7" w14:textId="77777777" w:rsidR="00DB1848" w:rsidRPr="00D11F72" w:rsidRDefault="00DB1848" w:rsidP="000059B2">
      <w:pPr>
        <w:pStyle w:val="Doc-text2"/>
        <w:numPr>
          <w:ilvl w:val="2"/>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Details on satellite ephemeris indication are FFS</w:t>
      </w:r>
    </w:p>
    <w:p w14:paraId="7E695477" w14:textId="77777777" w:rsidR="00DB1848" w:rsidRPr="00D11F72" w:rsidRDefault="00DB1848" w:rsidP="000059B2">
      <w:pPr>
        <w:pStyle w:val="Doc-text2"/>
        <w:numPr>
          <w:ilvl w:val="1"/>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Time stamp broadcast (e.g. ReferenceTimeInfo-r16)</w:t>
      </w:r>
    </w:p>
    <w:p w14:paraId="29DA5A7C" w14:textId="77777777" w:rsidR="00DB1848" w:rsidRPr="00D11F72" w:rsidRDefault="00DB1848" w:rsidP="000059B2">
      <w:pPr>
        <w:pStyle w:val="Doc-text2"/>
        <w:numPr>
          <w:ilvl w:val="0"/>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The TA margin in order to account for the TA estimation uncertainty</w:t>
      </w:r>
    </w:p>
    <w:p w14:paraId="38CE0743" w14:textId="77777777" w:rsidR="00DB1848" w:rsidRPr="00D11F72" w:rsidRDefault="00DB1848" w:rsidP="000059B2">
      <w:pPr>
        <w:pStyle w:val="Doc-text2"/>
        <w:numPr>
          <w:ilvl w:val="1"/>
          <w:numId w:val="21"/>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Details on TA margin indication are FFS</w:t>
      </w:r>
    </w:p>
    <w:tbl>
      <w:tblPr>
        <w:tblStyle w:val="Grilledutableau"/>
        <w:tblW w:w="5000" w:type="pct"/>
        <w:tblLook w:val="04A0" w:firstRow="1" w:lastRow="0" w:firstColumn="1" w:lastColumn="0" w:noHBand="0" w:noVBand="1"/>
      </w:tblPr>
      <w:tblGrid>
        <w:gridCol w:w="1837"/>
        <w:gridCol w:w="8018"/>
      </w:tblGrid>
      <w:tr w:rsidR="00DB1848" w:rsidRPr="00D11F72" w14:paraId="530B12B0" w14:textId="77777777" w:rsidTr="00B84841">
        <w:tc>
          <w:tcPr>
            <w:tcW w:w="932" w:type="pct"/>
          </w:tcPr>
          <w:p w14:paraId="52F9625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43F7F7F"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views</w:t>
            </w:r>
          </w:p>
        </w:tc>
      </w:tr>
      <w:tr w:rsidR="00174CD0" w:rsidRPr="00D11F72" w14:paraId="3EE2F997" w14:textId="77777777" w:rsidTr="00B84841">
        <w:tc>
          <w:tcPr>
            <w:tcW w:w="932" w:type="pct"/>
          </w:tcPr>
          <w:p w14:paraId="6AD8C4D3" w14:textId="4AB54073" w:rsidR="00174CD0" w:rsidRPr="00D11F72" w:rsidRDefault="00174CD0"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1903B928" w14:textId="2676667A" w:rsidR="00174CD0" w:rsidRPr="00D11F72" w:rsidRDefault="00174CD0" w:rsidP="00B84841">
            <w:pPr>
              <w:pStyle w:val="DraftProposal"/>
              <w:numPr>
                <w:ilvl w:val="0"/>
                <w:numId w:val="0"/>
              </w:numPr>
              <w:rPr>
                <w:rFonts w:asciiTheme="minorHAnsi" w:hAnsiTheme="minorHAnsi" w:cstheme="minorHAnsi"/>
                <w:b w:val="0"/>
                <w:sz w:val="20"/>
                <w:szCs w:val="20"/>
              </w:rPr>
            </w:pPr>
            <w:r w:rsidRPr="00D11F72">
              <w:rPr>
                <w:rFonts w:asciiTheme="minorHAnsi" w:hAnsiTheme="minorHAnsi" w:cstheme="minorHAnsi"/>
                <w:b w:val="0"/>
                <w:sz w:val="20"/>
                <w:szCs w:val="20"/>
              </w:rPr>
              <w:t>We are okay with proposal.</w:t>
            </w:r>
          </w:p>
        </w:tc>
      </w:tr>
      <w:tr w:rsidR="009033E1" w:rsidRPr="00D11F72" w14:paraId="5215DF53" w14:textId="77777777" w:rsidTr="00B84841">
        <w:tc>
          <w:tcPr>
            <w:tcW w:w="932" w:type="pct"/>
          </w:tcPr>
          <w:p w14:paraId="4D8E9881" w14:textId="72275173" w:rsidR="009033E1" w:rsidRPr="009033E1" w:rsidRDefault="009033E1" w:rsidP="009033E1">
            <w:pPr>
              <w:rPr>
                <w:rFonts w:asciiTheme="minorHAnsi" w:hAnsiTheme="minorHAnsi" w:cstheme="minorHAnsi"/>
              </w:rPr>
            </w:pPr>
            <w:r>
              <w:rPr>
                <w:rFonts w:asciiTheme="minorHAnsi" w:hAnsiTheme="minorHAnsi" w:cstheme="minorHAnsi"/>
              </w:rPr>
              <w:t>MediaTek</w:t>
            </w:r>
          </w:p>
        </w:tc>
        <w:tc>
          <w:tcPr>
            <w:tcW w:w="4068" w:type="pct"/>
          </w:tcPr>
          <w:p w14:paraId="102F59F6" w14:textId="0700695A" w:rsidR="009033E1" w:rsidRPr="009033E1" w:rsidRDefault="009033E1" w:rsidP="009033E1">
            <w:pPr>
              <w:pStyle w:val="DraftProposal"/>
              <w:numPr>
                <w:ilvl w:val="0"/>
                <w:numId w:val="0"/>
              </w:numPr>
              <w:rPr>
                <w:rFonts w:asciiTheme="minorHAnsi" w:hAnsiTheme="minorHAnsi"/>
                <w:b w:val="0"/>
                <w:sz w:val="20"/>
                <w:szCs w:val="20"/>
              </w:rPr>
            </w:pPr>
            <w:r>
              <w:rPr>
                <w:rFonts w:asciiTheme="minorHAnsi" w:hAnsiTheme="minorHAnsi"/>
                <w:b w:val="0"/>
                <w:sz w:val="20"/>
                <w:szCs w:val="20"/>
              </w:rPr>
              <w:t>Support proposal 2</w:t>
            </w:r>
            <w:r w:rsidRPr="009033E1">
              <w:rPr>
                <w:rFonts w:asciiTheme="minorHAnsi" w:hAnsiTheme="minorHAnsi"/>
                <w:b w:val="0"/>
                <w:sz w:val="20"/>
                <w:szCs w:val="20"/>
              </w:rPr>
              <w:t xml:space="preserve">. This proposal just state basic principle of UE pre-compensation of delay. </w:t>
            </w:r>
          </w:p>
          <w:p w14:paraId="039ADD9B" w14:textId="7C90D381" w:rsidR="009033E1" w:rsidRPr="009033E1" w:rsidRDefault="009033E1" w:rsidP="009033E1">
            <w:pPr>
              <w:pStyle w:val="DraftProposal"/>
              <w:numPr>
                <w:ilvl w:val="0"/>
                <w:numId w:val="0"/>
              </w:numPr>
              <w:rPr>
                <w:rFonts w:asciiTheme="minorHAnsi" w:hAnsiTheme="minorHAnsi"/>
                <w:b w:val="0"/>
                <w:sz w:val="20"/>
                <w:szCs w:val="20"/>
              </w:rPr>
            </w:pPr>
            <w:r>
              <w:rPr>
                <w:rFonts w:asciiTheme="minorHAnsi" w:hAnsiTheme="minorHAnsi"/>
                <w:b w:val="0"/>
                <w:sz w:val="20"/>
                <w:szCs w:val="20"/>
              </w:rPr>
              <w:t>Support proposal 3</w:t>
            </w:r>
            <w:r w:rsidRPr="009033E1">
              <w:rPr>
                <w:rFonts w:asciiTheme="minorHAnsi" w:hAnsiTheme="minorHAnsi"/>
                <w:b w:val="0"/>
                <w:sz w:val="20"/>
                <w:szCs w:val="20"/>
              </w:rPr>
              <w:t xml:space="preserve">. As long as the UE behavior to calculate and apply the TA is non ambiguous, there can be several options for the choice of implementation.  The serving satellite ephemeris method does not require coupling of GNSS and NR modules (i.e. firmware update). BTW timestamp is already specified and is higher implementation effort in device (i.e. likely HW and architecture change). </w:t>
            </w:r>
          </w:p>
          <w:p w14:paraId="67342F5D" w14:textId="22EEE422" w:rsidR="009033E1" w:rsidRPr="009033E1" w:rsidRDefault="009033E1" w:rsidP="009033E1">
            <w:pPr>
              <w:pStyle w:val="DraftProposal"/>
              <w:numPr>
                <w:ilvl w:val="0"/>
                <w:numId w:val="0"/>
              </w:numPr>
              <w:rPr>
                <w:rFonts w:asciiTheme="minorHAnsi" w:hAnsiTheme="minorHAnsi"/>
                <w:b w:val="0"/>
                <w:sz w:val="20"/>
                <w:szCs w:val="20"/>
              </w:rPr>
            </w:pPr>
            <w:r>
              <w:rPr>
                <w:rFonts w:asciiTheme="minorHAnsi" w:hAnsiTheme="minorHAnsi"/>
                <w:b w:val="0"/>
                <w:sz w:val="20"/>
                <w:szCs w:val="20"/>
              </w:rPr>
              <w:t>Support proposals 4, 5 below</w:t>
            </w:r>
          </w:p>
          <w:p w14:paraId="727D759C" w14:textId="41B2A3E0" w:rsidR="009033E1" w:rsidRPr="009033E1" w:rsidRDefault="009033E1" w:rsidP="009033E1">
            <w:pPr>
              <w:pStyle w:val="DraftProposal"/>
              <w:numPr>
                <w:ilvl w:val="0"/>
                <w:numId w:val="0"/>
              </w:numPr>
              <w:rPr>
                <w:rFonts w:asciiTheme="minorHAnsi" w:hAnsiTheme="minorHAnsi" w:cstheme="minorHAnsi"/>
                <w:b w:val="0"/>
                <w:sz w:val="20"/>
                <w:szCs w:val="20"/>
              </w:rPr>
            </w:pPr>
            <w:r w:rsidRPr="009033E1">
              <w:rPr>
                <w:rFonts w:asciiTheme="minorHAnsi" w:hAnsiTheme="minorHAnsi"/>
                <w:b w:val="0"/>
                <w:sz w:val="20"/>
                <w:szCs w:val="20"/>
              </w:rPr>
              <w:t xml:space="preserve">Support </w:t>
            </w:r>
            <w:r>
              <w:rPr>
                <w:rFonts w:asciiTheme="minorHAnsi" w:hAnsiTheme="minorHAnsi"/>
                <w:b w:val="0"/>
                <w:sz w:val="20"/>
                <w:szCs w:val="20"/>
              </w:rPr>
              <w:t>FL recommendations below</w:t>
            </w:r>
          </w:p>
        </w:tc>
      </w:tr>
      <w:tr w:rsidR="006167B0" w:rsidRPr="00D11F72" w14:paraId="3CCA85EE" w14:textId="77777777" w:rsidTr="00B84841">
        <w:tc>
          <w:tcPr>
            <w:tcW w:w="932" w:type="pct"/>
          </w:tcPr>
          <w:p w14:paraId="32D567F9" w14:textId="51FCA676" w:rsidR="006167B0" w:rsidRPr="009033E1" w:rsidRDefault="006167B0" w:rsidP="006167B0">
            <w:pPr>
              <w:rPr>
                <w:rFonts w:asciiTheme="minorHAnsi" w:hAnsiTheme="minorHAnsi" w:cstheme="minorHAnsi"/>
              </w:rPr>
            </w:pPr>
            <w:r>
              <w:rPr>
                <w:rFonts w:asciiTheme="minorHAnsi" w:hAnsiTheme="minorHAnsi" w:cstheme="minorHAnsi"/>
                <w:sz w:val="22"/>
              </w:rPr>
              <w:t>Intel</w:t>
            </w:r>
          </w:p>
        </w:tc>
        <w:tc>
          <w:tcPr>
            <w:tcW w:w="4068" w:type="pct"/>
          </w:tcPr>
          <w:p w14:paraId="648ADB80" w14:textId="3ADEC17B" w:rsidR="006167B0" w:rsidRDefault="006167B0" w:rsidP="006167B0">
            <w:pPr>
              <w:pStyle w:val="DraftProposal"/>
              <w:numPr>
                <w:ilvl w:val="0"/>
                <w:numId w:val="0"/>
              </w:numPr>
              <w:rPr>
                <w:rFonts w:asciiTheme="minorHAnsi" w:hAnsiTheme="minorHAnsi" w:cstheme="minorHAnsi"/>
                <w:b w:val="0"/>
              </w:rPr>
            </w:pPr>
            <w:r>
              <w:rPr>
                <w:rFonts w:asciiTheme="minorHAnsi" w:hAnsiTheme="minorHAnsi" w:cstheme="minorHAnsi"/>
                <w:b w:val="0"/>
              </w:rPr>
              <w:t>Support proposals 2, 4, 5.</w:t>
            </w:r>
          </w:p>
          <w:p w14:paraId="40028C3B" w14:textId="47540E8F" w:rsidR="006167B0" w:rsidRPr="006167B0" w:rsidRDefault="006167B0" w:rsidP="006167B0">
            <w:pPr>
              <w:pStyle w:val="DraftProposal"/>
              <w:numPr>
                <w:ilvl w:val="0"/>
                <w:numId w:val="0"/>
              </w:numPr>
              <w:rPr>
                <w:rFonts w:asciiTheme="minorHAnsi" w:hAnsiTheme="minorHAnsi" w:cstheme="minorHAnsi"/>
                <w:b w:val="0"/>
                <w:bCs w:val="0"/>
                <w:sz w:val="20"/>
                <w:szCs w:val="20"/>
              </w:rPr>
            </w:pPr>
            <w:r w:rsidRPr="006167B0">
              <w:rPr>
                <w:rFonts w:asciiTheme="minorHAnsi" w:hAnsiTheme="minorHAnsi" w:cstheme="minorHAnsi"/>
                <w:b w:val="0"/>
                <w:bCs w:val="0"/>
              </w:rPr>
              <w:t xml:space="preserve">For proposal </w:t>
            </w:r>
            <w:r>
              <w:rPr>
                <w:rFonts w:asciiTheme="minorHAnsi" w:hAnsiTheme="minorHAnsi" w:cstheme="minorHAnsi"/>
                <w:b w:val="0"/>
                <w:bCs w:val="0"/>
              </w:rPr>
              <w:t>3</w:t>
            </w:r>
            <w:r w:rsidRPr="006167B0">
              <w:rPr>
                <w:rFonts w:asciiTheme="minorHAnsi" w:hAnsiTheme="minorHAnsi" w:cstheme="minorHAnsi"/>
                <w:b w:val="0"/>
                <w:bCs w:val="0"/>
              </w:rPr>
              <w:t xml:space="preserve">, we are not sure if we have not missed something in this proposal. In particular, indication of reference point location for pre-compensation may be used in </w:t>
            </w:r>
            <w:r w:rsidRPr="006167B0">
              <w:rPr>
                <w:rFonts w:asciiTheme="minorHAnsi" w:hAnsiTheme="minorHAnsi" w:cstheme="minorHAnsi"/>
                <w:b w:val="0"/>
                <w:bCs w:val="0"/>
              </w:rPr>
              <w:lastRenderedPageBreak/>
              <w:t>NTN or something else.</w:t>
            </w:r>
          </w:p>
        </w:tc>
      </w:tr>
      <w:tr w:rsidR="00BE0429" w:rsidRPr="00D11F72" w14:paraId="790E89FA" w14:textId="77777777" w:rsidTr="00B84841">
        <w:tc>
          <w:tcPr>
            <w:tcW w:w="932" w:type="pct"/>
          </w:tcPr>
          <w:p w14:paraId="39FBFA19" w14:textId="1DB6659C" w:rsidR="00BE0429" w:rsidRPr="009033E1" w:rsidRDefault="00BE0429" w:rsidP="00BE0429">
            <w:pPr>
              <w:rPr>
                <w:rFonts w:asciiTheme="minorHAnsi" w:hAnsiTheme="minorHAnsi" w:cstheme="minorHAnsi"/>
              </w:rPr>
            </w:pPr>
            <w:r w:rsidRPr="00E7630A">
              <w:rPr>
                <w:rFonts w:asciiTheme="minorHAnsi" w:eastAsiaTheme="minorEastAsia" w:hAnsiTheme="minorHAnsi" w:cstheme="minorHAnsi" w:hint="eastAsia"/>
                <w:lang w:eastAsia="zh-CN"/>
              </w:rPr>
              <w:lastRenderedPageBreak/>
              <w:t>H</w:t>
            </w:r>
            <w:r w:rsidRPr="00E7630A">
              <w:rPr>
                <w:rFonts w:asciiTheme="minorHAnsi" w:eastAsiaTheme="minorEastAsia" w:hAnsiTheme="minorHAnsi" w:cstheme="minorHAnsi"/>
                <w:lang w:eastAsia="zh-CN"/>
              </w:rPr>
              <w:t>uawei</w:t>
            </w:r>
          </w:p>
        </w:tc>
        <w:tc>
          <w:tcPr>
            <w:tcW w:w="4068" w:type="pct"/>
          </w:tcPr>
          <w:p w14:paraId="7964DE78" w14:textId="4E8B7C1A" w:rsidR="00BE0429" w:rsidRDefault="00BE0429" w:rsidP="00BE0429">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hint="eastAsia"/>
                <w:b w:val="0"/>
                <w:lang w:eastAsia="zh-CN"/>
              </w:rPr>
              <w:t>S</w:t>
            </w:r>
            <w:r>
              <w:rPr>
                <w:rFonts w:asciiTheme="minorHAnsi" w:eastAsiaTheme="minorEastAsia" w:hAnsiTheme="minorHAnsi" w:cstheme="minorHAnsi"/>
                <w:b w:val="0"/>
                <w:lang w:eastAsia="zh-CN"/>
              </w:rPr>
              <w:t>upport proposal 2.</w:t>
            </w:r>
          </w:p>
          <w:p w14:paraId="2DB7A8C4" w14:textId="74184C91" w:rsidR="00BE0429" w:rsidRDefault="009908E6" w:rsidP="00BE0429">
            <w:pPr>
              <w:pStyle w:val="DraftProposal"/>
              <w:numPr>
                <w:ilvl w:val="0"/>
                <w:numId w:val="0"/>
              </w:numPr>
              <w:jc w:val="both"/>
              <w:rPr>
                <w:rFonts w:asciiTheme="minorHAnsi" w:eastAsiaTheme="minorEastAsia" w:hAnsiTheme="minorHAnsi" w:cstheme="minorHAnsi"/>
                <w:b w:val="0"/>
                <w:lang w:eastAsia="zh-CN"/>
              </w:rPr>
            </w:pPr>
            <w:r>
              <w:rPr>
                <w:rFonts w:asciiTheme="minorHAnsi" w:eastAsiaTheme="minorEastAsia" w:hAnsiTheme="minorHAnsi" w:cstheme="minorHAnsi"/>
                <w:b w:val="0"/>
                <w:lang w:eastAsia="zh-CN"/>
              </w:rPr>
              <w:t>On proposal 3 for u</w:t>
            </w:r>
            <w:r w:rsidRPr="009908E6">
              <w:rPr>
                <w:rFonts w:asciiTheme="minorHAnsi" w:eastAsiaTheme="minorEastAsia" w:hAnsiTheme="minorHAnsi" w:cstheme="minorHAnsi"/>
                <w:b w:val="0"/>
                <w:lang w:eastAsia="zh-CN"/>
              </w:rPr>
              <w:t>ser specific TA</w:t>
            </w:r>
            <w:r>
              <w:rPr>
                <w:rFonts w:asciiTheme="minorHAnsi" w:eastAsiaTheme="minorEastAsia" w:hAnsiTheme="minorHAnsi" w:cstheme="minorHAnsi"/>
                <w:b w:val="0"/>
                <w:lang w:eastAsia="zh-CN"/>
              </w:rPr>
              <w:t xml:space="preserve"> </w:t>
            </w:r>
            <w:r w:rsidR="00BE0429">
              <w:rPr>
                <w:rFonts w:asciiTheme="minorHAnsi" w:eastAsiaTheme="minorEastAsia" w:hAnsiTheme="minorHAnsi" w:cstheme="minorHAnsi"/>
                <w:b w:val="0"/>
                <w:lang w:eastAsia="zh-CN"/>
              </w:rPr>
              <w:t>we prefer the first alternative, i.e. u</w:t>
            </w:r>
            <w:r w:rsidR="00BE0429" w:rsidRPr="001317E5">
              <w:rPr>
                <w:rFonts w:asciiTheme="minorHAnsi" w:eastAsiaTheme="minorEastAsia" w:hAnsiTheme="minorHAnsi" w:cstheme="minorHAnsi"/>
                <w:b w:val="0"/>
                <w:lang w:eastAsia="zh-CN"/>
              </w:rPr>
              <w:t>ser specific TA</w:t>
            </w:r>
            <w:r w:rsidR="00BE0429">
              <w:rPr>
                <w:rFonts w:asciiTheme="minorHAnsi" w:eastAsiaTheme="minorEastAsia" w:hAnsiTheme="minorHAnsi" w:cstheme="minorHAnsi"/>
                <w:b w:val="0"/>
                <w:lang w:eastAsia="zh-CN"/>
              </w:rPr>
              <w:t xml:space="preserve"> is </w:t>
            </w:r>
            <w:r w:rsidR="00BE0429" w:rsidRPr="008062E9">
              <w:rPr>
                <w:rFonts w:asciiTheme="minorHAnsi" w:hAnsiTheme="minorHAnsi" w:cstheme="minorHAnsi"/>
                <w:b w:val="0"/>
              </w:rPr>
              <w:t xml:space="preserve">estimated based on </w:t>
            </w:r>
            <w:r w:rsidR="00BE0429">
              <w:rPr>
                <w:rFonts w:asciiTheme="minorHAnsi" w:hAnsiTheme="minorHAnsi" w:cstheme="minorHAnsi"/>
                <w:b w:val="0"/>
              </w:rPr>
              <w:t>UE</w:t>
            </w:r>
            <w:r w:rsidR="00BE0429" w:rsidRPr="008062E9">
              <w:rPr>
                <w:rFonts w:asciiTheme="minorHAnsi" w:hAnsiTheme="minorHAnsi" w:cstheme="minorHAnsi"/>
                <w:b w:val="0"/>
              </w:rPr>
              <w:t xml:space="preserve"> GNSS capability </w:t>
            </w:r>
            <w:r w:rsidR="00BE0429">
              <w:rPr>
                <w:rFonts w:asciiTheme="minorHAnsi" w:hAnsiTheme="minorHAnsi" w:cstheme="minorHAnsi"/>
                <w:b w:val="0"/>
              </w:rPr>
              <w:t>and s</w:t>
            </w:r>
            <w:r w:rsidR="00BE0429" w:rsidRPr="001317E5">
              <w:rPr>
                <w:rFonts w:asciiTheme="minorHAnsi" w:eastAsiaTheme="minorEastAsia" w:hAnsiTheme="minorHAnsi" w:cstheme="minorHAnsi"/>
                <w:b w:val="0"/>
                <w:lang w:eastAsia="zh-CN"/>
              </w:rPr>
              <w:t>erving satellite ephemeris</w:t>
            </w:r>
            <w:r w:rsidR="00BE0429">
              <w:rPr>
                <w:rFonts w:asciiTheme="minorHAnsi" w:eastAsiaTheme="minorEastAsia" w:hAnsiTheme="minorHAnsi" w:cstheme="minorHAnsi"/>
                <w:b w:val="0"/>
                <w:lang w:eastAsia="zh-CN"/>
              </w:rPr>
              <w:t>. However, since the t</w:t>
            </w:r>
            <w:r w:rsidR="00BE0429" w:rsidRPr="001B4D93">
              <w:rPr>
                <w:rFonts w:asciiTheme="minorHAnsi" w:eastAsiaTheme="minorEastAsia" w:hAnsiTheme="minorHAnsi" w:cstheme="minorHAnsi"/>
                <w:b w:val="0"/>
                <w:lang w:eastAsia="zh-CN"/>
              </w:rPr>
              <w:t>ime stamp broadcast (e.g. ReferenceTimeInfo-r16)</w:t>
            </w:r>
            <w:r w:rsidR="00BE0429">
              <w:rPr>
                <w:rFonts w:asciiTheme="minorHAnsi" w:eastAsiaTheme="minorEastAsia" w:hAnsiTheme="minorHAnsi" w:cstheme="minorHAnsi"/>
                <w:b w:val="0"/>
                <w:lang w:eastAsia="zh-CN"/>
              </w:rPr>
              <w:t xml:space="preserve"> is already supported, it can b</w:t>
            </w:r>
            <w:r>
              <w:rPr>
                <w:rFonts w:asciiTheme="minorHAnsi" w:eastAsiaTheme="minorEastAsia" w:hAnsiTheme="minorHAnsi" w:cstheme="minorHAnsi"/>
                <w:b w:val="0"/>
                <w:lang w:eastAsia="zh-CN"/>
              </w:rPr>
              <w:t>e viewed as another alternative. T</w:t>
            </w:r>
            <w:r w:rsidR="00BE0429">
              <w:rPr>
                <w:rFonts w:asciiTheme="minorHAnsi" w:eastAsiaTheme="minorEastAsia" w:hAnsiTheme="minorHAnsi" w:cstheme="minorHAnsi"/>
                <w:b w:val="0"/>
                <w:lang w:eastAsia="zh-CN"/>
              </w:rPr>
              <w:t>here is no need to mandate either option.</w:t>
            </w:r>
          </w:p>
          <w:p w14:paraId="79D234C0" w14:textId="7EFCF8E2" w:rsidR="00BE0429" w:rsidRPr="00E7630A" w:rsidRDefault="00BE0429" w:rsidP="00BE0429">
            <w:pPr>
              <w:pStyle w:val="DraftProposal"/>
              <w:numPr>
                <w:ilvl w:val="0"/>
                <w:numId w:val="0"/>
              </w:numPr>
              <w:rPr>
                <w:rFonts w:asciiTheme="minorHAnsi" w:eastAsiaTheme="minorEastAsia" w:hAnsiTheme="minorHAnsi" w:cstheme="minorHAnsi"/>
                <w:b w:val="0"/>
                <w:lang w:eastAsia="zh-CN"/>
              </w:rPr>
            </w:pPr>
            <w:r w:rsidRPr="00E7630A">
              <w:rPr>
                <w:rFonts w:asciiTheme="minorHAnsi" w:eastAsiaTheme="minorEastAsia" w:hAnsiTheme="minorHAnsi" w:cstheme="minorHAnsi" w:hint="eastAsia"/>
                <w:b w:val="0"/>
                <w:lang w:eastAsia="zh-CN"/>
              </w:rPr>
              <w:t>S</w:t>
            </w:r>
            <w:r>
              <w:rPr>
                <w:rFonts w:asciiTheme="minorHAnsi" w:eastAsiaTheme="minorEastAsia" w:hAnsiTheme="minorHAnsi" w:cstheme="minorHAnsi"/>
                <w:b w:val="0"/>
                <w:lang w:eastAsia="zh-CN"/>
              </w:rPr>
              <w:t>upport proposal 4.</w:t>
            </w:r>
          </w:p>
          <w:p w14:paraId="103EA9E1" w14:textId="503E420F" w:rsidR="00BE0429" w:rsidRDefault="00BE0429" w:rsidP="00BE0429">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b w:val="0"/>
                <w:lang w:eastAsia="zh-CN"/>
              </w:rPr>
              <w:t xml:space="preserve">On proposal 5, our understanding is that the common TA drift rate can include the impact from both the feeder link and service link, we support </w:t>
            </w:r>
            <w:r w:rsidRPr="00BE0429">
              <w:rPr>
                <w:rFonts w:asciiTheme="minorHAnsi" w:hAnsiTheme="minorHAnsi" w:cstheme="minorHAnsi"/>
                <w:b w:val="0"/>
              </w:rPr>
              <w:t>autonomous TA update at UE side based on common TA drift rate</w:t>
            </w:r>
            <w:r>
              <w:rPr>
                <w:rFonts w:asciiTheme="minorHAnsi" w:hAnsiTheme="minorHAnsi" w:cstheme="minorHAnsi"/>
              </w:rPr>
              <w:t>.</w:t>
            </w:r>
            <w:r w:rsidRPr="00BE0429">
              <w:rPr>
                <w:rFonts w:asciiTheme="minorHAnsi" w:hAnsiTheme="minorHAnsi" w:cstheme="minorHAnsi"/>
                <w:b w:val="0"/>
              </w:rPr>
              <w:t xml:space="preserve"> We are not sure whether Self-estimated UE specific TA drift rate is needed</w:t>
            </w:r>
            <w:r w:rsidR="00635D0C">
              <w:rPr>
                <w:rFonts w:asciiTheme="minorHAnsi" w:hAnsiTheme="minorHAnsi" w:cstheme="minorHAnsi"/>
                <w:b w:val="0"/>
              </w:rPr>
              <w:t xml:space="preserve"> given the indication of common TA drift rate and TAC from the gNB.</w:t>
            </w:r>
          </w:p>
          <w:p w14:paraId="12B65CB0" w14:textId="013CF57C" w:rsidR="00BE0429" w:rsidRPr="009033E1" w:rsidRDefault="002B199D" w:rsidP="00BE0429">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b w:val="0"/>
                <w:lang w:eastAsia="zh-CN"/>
              </w:rPr>
              <w:t xml:space="preserve">We are fine with the </w:t>
            </w:r>
            <w:r w:rsidR="009908E6">
              <w:rPr>
                <w:rFonts w:asciiTheme="minorHAnsi" w:eastAsiaTheme="minorEastAsia" w:hAnsiTheme="minorHAnsi" w:cstheme="minorHAnsi"/>
                <w:b w:val="0"/>
                <w:lang w:eastAsia="zh-CN"/>
              </w:rPr>
              <w:t xml:space="preserve">two </w:t>
            </w:r>
            <w:r>
              <w:rPr>
                <w:rFonts w:asciiTheme="minorHAnsi" w:eastAsiaTheme="minorEastAsia" w:hAnsiTheme="minorHAnsi" w:cstheme="minorHAnsi"/>
                <w:b w:val="0"/>
                <w:lang w:eastAsia="zh-CN"/>
              </w:rPr>
              <w:t>FL recommendation</w:t>
            </w:r>
            <w:r w:rsidR="009908E6">
              <w:rPr>
                <w:rFonts w:asciiTheme="minorHAnsi" w:eastAsiaTheme="minorEastAsia" w:hAnsiTheme="minorHAnsi" w:cstheme="minorHAnsi"/>
                <w:b w:val="0"/>
                <w:lang w:eastAsia="zh-CN"/>
              </w:rPr>
              <w:t>s</w:t>
            </w:r>
            <w:r>
              <w:rPr>
                <w:rFonts w:asciiTheme="minorHAnsi" w:eastAsiaTheme="minorEastAsia" w:hAnsiTheme="minorHAnsi" w:cstheme="minorHAnsi"/>
                <w:b w:val="0"/>
                <w:lang w:eastAsia="zh-CN"/>
              </w:rPr>
              <w:t xml:space="preserve"> below.</w:t>
            </w:r>
          </w:p>
        </w:tc>
      </w:tr>
      <w:tr w:rsidR="00661091" w:rsidRPr="00D11F72" w14:paraId="7D0AABE3" w14:textId="77777777" w:rsidTr="00B84841">
        <w:tc>
          <w:tcPr>
            <w:tcW w:w="932" w:type="pct"/>
          </w:tcPr>
          <w:p w14:paraId="54699521" w14:textId="15A130FE" w:rsidR="00661091" w:rsidRPr="009033E1" w:rsidRDefault="00661091" w:rsidP="00661091">
            <w:pPr>
              <w:rPr>
                <w:rFonts w:asciiTheme="minorHAnsi" w:hAnsiTheme="minorHAnsi" w:cstheme="minorHAnsi"/>
              </w:rPr>
            </w:pPr>
            <w:r>
              <w:rPr>
                <w:rFonts w:asciiTheme="minorHAnsi" w:eastAsiaTheme="minorEastAsia" w:hAnsiTheme="minorHAnsi" w:cstheme="minorHAnsi" w:hint="eastAsia"/>
                <w:sz w:val="22"/>
                <w:lang w:eastAsia="zh-CN"/>
              </w:rPr>
              <w:t>C</w:t>
            </w:r>
            <w:r>
              <w:rPr>
                <w:rFonts w:asciiTheme="minorHAnsi" w:eastAsiaTheme="minorEastAsia" w:hAnsiTheme="minorHAnsi" w:cstheme="minorHAnsi"/>
                <w:sz w:val="22"/>
                <w:lang w:eastAsia="zh-CN"/>
              </w:rPr>
              <w:t>MCC</w:t>
            </w:r>
          </w:p>
        </w:tc>
        <w:tc>
          <w:tcPr>
            <w:tcW w:w="4068" w:type="pct"/>
          </w:tcPr>
          <w:p w14:paraId="63E144E8" w14:textId="383534C1" w:rsidR="00661091" w:rsidRPr="006004E5" w:rsidRDefault="00661091" w:rsidP="00661091">
            <w:pPr>
              <w:pStyle w:val="DraftProposal"/>
              <w:numPr>
                <w:ilvl w:val="0"/>
                <w:numId w:val="0"/>
              </w:numPr>
              <w:rPr>
                <w:rFonts w:asciiTheme="minorHAnsi" w:eastAsiaTheme="minorEastAsia" w:hAnsiTheme="minorHAnsi" w:cstheme="minorHAnsi"/>
                <w:bCs w:val="0"/>
                <w:lang w:eastAsia="zh-CN"/>
              </w:rPr>
            </w:pPr>
            <w:r w:rsidRPr="006004E5">
              <w:rPr>
                <w:rFonts w:asciiTheme="minorHAnsi" w:eastAsiaTheme="minorEastAsia" w:hAnsiTheme="minorHAnsi" w:cstheme="minorHAnsi"/>
                <w:bCs w:val="0"/>
                <w:lang w:eastAsia="zh-CN"/>
              </w:rPr>
              <w:t xml:space="preserve">Support Proposal </w:t>
            </w:r>
            <w:r w:rsidR="00DB0813">
              <w:rPr>
                <w:rFonts w:asciiTheme="minorHAnsi" w:eastAsiaTheme="minorEastAsia" w:hAnsiTheme="minorHAnsi" w:cstheme="minorHAnsi"/>
                <w:bCs w:val="0"/>
                <w:lang w:eastAsia="zh-CN"/>
              </w:rPr>
              <w:t>2</w:t>
            </w:r>
            <w:r w:rsidRPr="006004E5">
              <w:rPr>
                <w:rFonts w:asciiTheme="minorHAnsi" w:eastAsiaTheme="minorEastAsia" w:hAnsiTheme="minorHAnsi" w:cstheme="minorHAnsi"/>
                <w:bCs w:val="0"/>
                <w:lang w:eastAsia="zh-CN"/>
              </w:rPr>
              <w:t>.</w:t>
            </w:r>
          </w:p>
          <w:p w14:paraId="541D60CE" w14:textId="35724573" w:rsidR="00661091" w:rsidRPr="006004E5" w:rsidRDefault="006A25D4" w:rsidP="00661091">
            <w:pPr>
              <w:pStyle w:val="DraftProposal"/>
              <w:numPr>
                <w:ilvl w:val="0"/>
                <w:numId w:val="0"/>
              </w:numPr>
              <w:rPr>
                <w:rFonts w:asciiTheme="minorHAnsi" w:eastAsiaTheme="minorEastAsia" w:hAnsiTheme="minorHAnsi" w:cstheme="minorHAnsi"/>
                <w:bCs w:val="0"/>
                <w:lang w:eastAsia="zh-CN"/>
              </w:rPr>
            </w:pPr>
            <w:r>
              <w:rPr>
                <w:rFonts w:asciiTheme="minorHAnsi" w:eastAsiaTheme="minorEastAsia" w:hAnsiTheme="minorHAnsi" w:cstheme="minorHAnsi" w:hint="eastAsia"/>
                <w:bCs w:val="0"/>
                <w:lang w:eastAsia="zh-CN"/>
              </w:rPr>
              <w:t>On</w:t>
            </w:r>
            <w:r w:rsidR="00661091" w:rsidRPr="006004E5">
              <w:rPr>
                <w:rFonts w:asciiTheme="minorHAnsi" w:eastAsiaTheme="minorEastAsia" w:hAnsiTheme="minorHAnsi" w:cstheme="minorHAnsi"/>
                <w:bCs w:val="0"/>
                <w:lang w:eastAsia="zh-CN"/>
              </w:rPr>
              <w:t xml:space="preserve"> Proposal </w:t>
            </w:r>
            <w:r w:rsidR="00DB0813">
              <w:rPr>
                <w:rFonts w:asciiTheme="minorHAnsi" w:eastAsiaTheme="minorEastAsia" w:hAnsiTheme="minorHAnsi" w:cstheme="minorHAnsi"/>
                <w:bCs w:val="0"/>
                <w:lang w:eastAsia="zh-CN"/>
              </w:rPr>
              <w:t>3</w:t>
            </w:r>
            <w:r w:rsidR="00661091">
              <w:rPr>
                <w:rFonts w:asciiTheme="minorHAnsi" w:eastAsiaTheme="minorEastAsia" w:hAnsiTheme="minorHAnsi" w:cstheme="minorHAnsi"/>
                <w:bCs w:val="0"/>
                <w:lang w:eastAsia="zh-CN"/>
              </w:rPr>
              <w:t>,</w:t>
            </w:r>
          </w:p>
          <w:p w14:paraId="0617A797" w14:textId="77777777" w:rsidR="00661091" w:rsidRDefault="00661091" w:rsidP="00661091">
            <w:pPr>
              <w:pStyle w:val="Paragraphedeliste"/>
              <w:numPr>
                <w:ilvl w:val="0"/>
                <w:numId w:val="26"/>
              </w:numPr>
              <w:rPr>
                <w:rFonts w:eastAsiaTheme="minorEastAsia"/>
                <w:lang w:val="en-US" w:eastAsia="zh-CN"/>
              </w:rPr>
            </w:pPr>
            <w:r>
              <w:rPr>
                <w:rFonts w:eastAsiaTheme="minorEastAsia" w:hint="eastAsia"/>
                <w:lang w:val="en-US" w:eastAsia="zh-CN"/>
              </w:rPr>
              <w:t>I</w:t>
            </w:r>
            <w:r>
              <w:rPr>
                <w:rFonts w:eastAsiaTheme="minorEastAsia"/>
                <w:lang w:val="en-US" w:eastAsia="zh-CN"/>
              </w:rPr>
              <w:t>t is suggested to explicitly clarify the definition of “Common TA” and “UE specific TA” terminology to eliminate potential confusion as , “</w:t>
            </w:r>
            <w:r w:rsidRPr="00E164AD">
              <w:rPr>
                <w:rFonts w:eastAsiaTheme="minorEastAsia"/>
                <w:b/>
                <w:bCs/>
                <w:lang w:val="en-US" w:eastAsia="zh-CN"/>
              </w:rPr>
              <w:t>Common TA is indicated by network, the value can be either positive or negative</w:t>
            </w:r>
            <w:r>
              <w:rPr>
                <w:rFonts w:eastAsiaTheme="minorEastAsia"/>
                <w:lang w:val="en-US" w:eastAsia="zh-CN"/>
              </w:rPr>
              <w:t>”, and “</w:t>
            </w:r>
            <w:r w:rsidRPr="00E164AD">
              <w:rPr>
                <w:rFonts w:eastAsiaTheme="minorEastAsia"/>
                <w:b/>
                <w:bCs/>
                <w:lang w:val="en-US" w:eastAsia="zh-CN"/>
              </w:rPr>
              <w:t>UE specific TA = server link RTD</w:t>
            </w:r>
            <w:r>
              <w:rPr>
                <w:rFonts w:eastAsiaTheme="minorEastAsia"/>
                <w:lang w:val="en-US" w:eastAsia="zh-CN"/>
              </w:rPr>
              <w:t>”</w:t>
            </w:r>
          </w:p>
          <w:p w14:paraId="5484FCC8" w14:textId="77777777" w:rsidR="00661091" w:rsidRDefault="00661091" w:rsidP="00661091">
            <w:pPr>
              <w:pStyle w:val="Paragraphedeliste"/>
              <w:numPr>
                <w:ilvl w:val="1"/>
                <w:numId w:val="26"/>
              </w:numPr>
              <w:rPr>
                <w:rFonts w:eastAsiaTheme="minorEastAsia"/>
                <w:lang w:val="en-US" w:eastAsia="zh-CN"/>
              </w:rPr>
            </w:pPr>
            <w:r>
              <w:rPr>
                <w:rFonts w:eastAsiaTheme="minorEastAsia" w:hint="eastAsia"/>
                <w:lang w:val="en-US" w:eastAsia="zh-CN"/>
              </w:rPr>
              <w:t>A</w:t>
            </w:r>
            <w:r>
              <w:rPr>
                <w:rFonts w:eastAsiaTheme="minorEastAsia"/>
                <w:lang w:val="en-US" w:eastAsia="zh-CN"/>
              </w:rPr>
              <w:t>s noted by LGE in 1</w:t>
            </w:r>
            <w:r w:rsidRPr="006004E5">
              <w:rPr>
                <w:rFonts w:eastAsiaTheme="minorEastAsia"/>
                <w:vertAlign w:val="superscript"/>
                <w:lang w:val="en-US" w:eastAsia="zh-CN"/>
              </w:rPr>
              <w:t>st</w:t>
            </w:r>
            <w:r>
              <w:rPr>
                <w:rFonts w:eastAsiaTheme="minorEastAsia"/>
                <w:lang w:val="en-US" w:eastAsia="zh-CN"/>
              </w:rPr>
              <w:t xml:space="preserve"> round discussion, the terminology of “Common TA” and “UE specific TA” proposed by </w:t>
            </w:r>
            <w:r w:rsidRPr="00D43E1F">
              <w:rPr>
                <w:rFonts w:cs="Arial"/>
              </w:rPr>
              <w:t>Moderator</w:t>
            </w:r>
            <w:r>
              <w:rPr>
                <w:rFonts w:eastAsiaTheme="minorEastAsia"/>
                <w:lang w:val="en-US" w:eastAsia="zh-CN"/>
              </w:rPr>
              <w:t xml:space="preserve"> is different from TR 38.821. i.e., in TR for transparent payload, “Common TA = RP to satellite RTD + feeder link RTD ”, and “UE specific TA = server link RTD - RP to satellite RTD”. However, in </w:t>
            </w:r>
            <w:r w:rsidRPr="00D43E1F">
              <w:rPr>
                <w:rFonts w:cs="Arial"/>
              </w:rPr>
              <w:t>Moderator</w:t>
            </w:r>
            <w:r>
              <w:rPr>
                <w:rFonts w:cs="Arial"/>
              </w:rPr>
              <w:t xml:space="preserve">’s proposal, </w:t>
            </w:r>
            <w:r>
              <w:rPr>
                <w:rFonts w:eastAsiaTheme="minorEastAsia"/>
                <w:lang w:val="en-US" w:eastAsia="zh-CN"/>
              </w:rPr>
              <w:t>“Common TA is indicated by network, the value can be either positive or negative”, and “UE specific TA = server link RTD”.</w:t>
            </w:r>
          </w:p>
          <w:p w14:paraId="0CE275F4" w14:textId="77777777" w:rsidR="00661091" w:rsidRDefault="00661091" w:rsidP="00661091">
            <w:pPr>
              <w:pStyle w:val="Paragraphedeliste"/>
              <w:numPr>
                <w:ilvl w:val="1"/>
                <w:numId w:val="26"/>
              </w:num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w:t>
            </w:r>
            <w:r>
              <w:rPr>
                <w:rFonts w:eastAsiaTheme="minorEastAsia" w:hint="eastAsia"/>
                <w:lang w:val="en-US" w:eastAsia="zh-CN"/>
              </w:rPr>
              <w:t>the</w:t>
            </w:r>
            <w:r>
              <w:rPr>
                <w:rFonts w:eastAsiaTheme="minorEastAsia"/>
                <w:lang w:val="en-US" w:eastAsia="zh-CN"/>
              </w:rPr>
              <w:t xml:space="preserve"> new terminology and</w:t>
            </w:r>
            <w:r>
              <w:rPr>
                <w:rFonts w:cs="Arial"/>
              </w:rPr>
              <w:t xml:space="preserve"> believe it can achieve unified design for both “Full TA” or “Partial TA” compensation in both payload scenarios. For example, to achieve “Full TA” compensation </w:t>
            </w:r>
            <w:r>
              <w:rPr>
                <w:rFonts w:eastAsiaTheme="minorEastAsia"/>
                <w:lang w:val="en-US" w:eastAsia="zh-CN"/>
              </w:rPr>
              <w:t>for transparent payload, “Common TA = feeder link RTD, then (Full) TA = UE specific TA + Common TA = server link RTD + feeder link RTD</w:t>
            </w:r>
            <w:r w:rsidRPr="00151C4C">
              <w:rPr>
                <w:rFonts w:eastAsiaTheme="minorEastAsia"/>
                <w:lang w:val="en-US" w:eastAsia="zh-CN"/>
              </w:rPr>
              <w:t xml:space="preserve">”, while </w:t>
            </w:r>
            <w:r w:rsidRPr="00151C4C">
              <w:rPr>
                <w:rFonts w:cs="Arial"/>
              </w:rPr>
              <w:t xml:space="preserve">to achieve “Partial TA” compensation </w:t>
            </w:r>
            <w:r w:rsidRPr="00151C4C">
              <w:rPr>
                <w:rFonts w:eastAsiaTheme="minorEastAsia"/>
                <w:lang w:val="en-US" w:eastAsia="zh-CN"/>
              </w:rPr>
              <w:t>for transparent payload, “Common TA = (-1) * (RP to satellite RTD), where RP in the server link</w:t>
            </w:r>
            <w:r>
              <w:rPr>
                <w:rFonts w:eastAsiaTheme="minorEastAsia"/>
                <w:lang w:val="en-US" w:eastAsia="zh-CN"/>
              </w:rPr>
              <w:t xml:space="preserve"> (e.g., at the center of satellite spot beam), then (</w:t>
            </w:r>
            <w:r w:rsidRPr="00151C4C">
              <w:rPr>
                <w:rFonts w:cs="Arial"/>
              </w:rPr>
              <w:t>Partial</w:t>
            </w:r>
            <w:r>
              <w:rPr>
                <w:rFonts w:eastAsiaTheme="minorEastAsia"/>
                <w:lang w:val="en-US" w:eastAsia="zh-CN"/>
              </w:rPr>
              <w:t xml:space="preserve">) TA = UE specific TA + Common TA = server link RTD + </w:t>
            </w:r>
            <w:r w:rsidRPr="00151C4C">
              <w:rPr>
                <w:rFonts w:eastAsiaTheme="minorEastAsia"/>
                <w:lang w:val="en-US" w:eastAsia="zh-CN"/>
              </w:rPr>
              <w:t>(-1) * (RP to satellite RTD)”.</w:t>
            </w:r>
          </w:p>
          <w:p w14:paraId="66D3B754" w14:textId="77777777" w:rsidR="00661091" w:rsidRPr="006004E5" w:rsidRDefault="00661091" w:rsidP="00661091">
            <w:pPr>
              <w:pStyle w:val="Paragraphedeliste"/>
              <w:numPr>
                <w:ilvl w:val="0"/>
                <w:numId w:val="26"/>
              </w:numPr>
              <w:rPr>
                <w:rFonts w:eastAsiaTheme="minorEastAsia"/>
                <w:lang w:val="en-US" w:eastAsia="zh-CN"/>
              </w:rPr>
            </w:pPr>
            <w:r>
              <w:rPr>
                <w:rFonts w:eastAsiaTheme="minorEastAsia"/>
                <w:lang w:val="en-US" w:eastAsia="zh-CN"/>
              </w:rPr>
              <w:t xml:space="preserve">Time stamp broadcast is another alternative for TA pre-compensation. In our understanding, the time stamp aligns with </w:t>
            </w:r>
            <w:proofErr w:type="spellStart"/>
            <w:r>
              <w:rPr>
                <w:rFonts w:eastAsiaTheme="minorEastAsia"/>
                <w:lang w:val="en-US" w:eastAsia="zh-CN"/>
              </w:rPr>
              <w:t>gNB’s</w:t>
            </w:r>
            <w:proofErr w:type="spellEnd"/>
            <w:r>
              <w:rPr>
                <w:rFonts w:eastAsiaTheme="minorEastAsia"/>
                <w:lang w:val="en-US" w:eastAsia="zh-CN"/>
              </w:rPr>
              <w:t xml:space="preserve"> DL frame boundary, so the timing differential between receiving time of SIB9 at UE side and its original time derived from time stamp is equal to the full TA (i.e., server link RTD + feeder link RTD), regardless the detailed feeder architecture, e.g., transparent payload, multi-hops of ISL, etc.</w:t>
            </w:r>
          </w:p>
          <w:p w14:paraId="632CF95D" w14:textId="77777777" w:rsidR="00661091" w:rsidRDefault="00661091" w:rsidP="00661091">
            <w:pPr>
              <w:pStyle w:val="DraftProposal"/>
              <w:numPr>
                <w:ilvl w:val="0"/>
                <w:numId w:val="0"/>
              </w:numPr>
              <w:rPr>
                <w:rFonts w:eastAsiaTheme="minorEastAsia"/>
                <w:lang w:eastAsia="zh-CN"/>
              </w:rPr>
            </w:pPr>
          </w:p>
          <w:p w14:paraId="4F675B8C" w14:textId="77777777" w:rsidR="00661091" w:rsidRDefault="00661091" w:rsidP="00661091">
            <w:pPr>
              <w:rPr>
                <w:rFonts w:eastAsiaTheme="minorEastAsia"/>
                <w:lang w:val="en-US" w:eastAsia="zh-CN"/>
              </w:rPr>
            </w:pPr>
            <w:r>
              <w:rPr>
                <w:rFonts w:eastAsiaTheme="minorEastAsia" w:hint="eastAsia"/>
                <w:lang w:val="en-US" w:eastAsia="zh-CN"/>
              </w:rPr>
              <w:t>B</w:t>
            </w:r>
            <w:r>
              <w:rPr>
                <w:rFonts w:eastAsiaTheme="minorEastAsia"/>
                <w:lang w:val="en-US" w:eastAsia="zh-CN"/>
              </w:rPr>
              <w:t>ased on above discussion, we recommend to add a note “</w:t>
            </w:r>
            <w:r w:rsidRPr="00BE0F91">
              <w:rPr>
                <w:rFonts w:eastAsiaTheme="minorEastAsia"/>
                <w:lang w:val="en-US" w:eastAsia="zh-CN"/>
              </w:rPr>
              <w:t>Note: Common TA is indicated by network, the value can be either positive or negative, UE specific TA is equal to server link RTD</w:t>
            </w:r>
            <w:r>
              <w:rPr>
                <w:rFonts w:eastAsiaTheme="minorEastAsia"/>
                <w:lang w:val="en-US" w:eastAsia="zh-CN"/>
              </w:rPr>
              <w:t>” and remove sub bullet “</w:t>
            </w:r>
            <w:r w:rsidRPr="00BE0F91">
              <w:rPr>
                <w:rFonts w:eastAsiaTheme="minorEastAsia"/>
                <w:lang w:val="en-US" w:eastAsia="zh-CN"/>
              </w:rPr>
              <w:t>Time stamp broadcast (e.g. ReferenceTimeInfo-r16)</w:t>
            </w:r>
            <w:r>
              <w:rPr>
                <w:rFonts w:eastAsiaTheme="minorEastAsia"/>
                <w:lang w:val="en-US" w:eastAsia="zh-CN"/>
              </w:rPr>
              <w:t>” and retrieve initial Proposal 6 in 1</w:t>
            </w:r>
            <w:r w:rsidRPr="006004E5">
              <w:rPr>
                <w:rFonts w:eastAsiaTheme="minorEastAsia"/>
                <w:vertAlign w:val="superscript"/>
                <w:lang w:val="en-US" w:eastAsia="zh-CN"/>
              </w:rPr>
              <w:t>st</w:t>
            </w:r>
            <w:r>
              <w:rPr>
                <w:rFonts w:eastAsiaTheme="minorEastAsia"/>
                <w:lang w:val="en-US" w:eastAsia="zh-CN"/>
              </w:rPr>
              <w:t xml:space="preserve"> round discussion as following.</w:t>
            </w:r>
          </w:p>
          <w:p w14:paraId="4B2FDFE0" w14:textId="77777777" w:rsidR="00661091" w:rsidRDefault="00661091" w:rsidP="00661091">
            <w:pPr>
              <w:rPr>
                <w:rFonts w:eastAsiaTheme="minorEastAsia"/>
                <w:lang w:val="en-US" w:eastAsia="zh-CN"/>
              </w:rPr>
            </w:pPr>
          </w:p>
          <w:p w14:paraId="06AC824C" w14:textId="336EEAE6" w:rsidR="00661091" w:rsidRPr="008062E9" w:rsidRDefault="00661091" w:rsidP="00661091">
            <w:pPr>
              <w:pStyle w:val="Doc-text2"/>
              <w:ind w:left="0" w:firstLine="0"/>
              <w:rPr>
                <w:rFonts w:asciiTheme="minorHAnsi" w:hAnsiTheme="minorHAnsi" w:cstheme="minorHAnsi"/>
                <w:b/>
                <w:lang w:val="en-US"/>
              </w:rPr>
            </w:pPr>
            <w:r w:rsidRPr="008062E9">
              <w:rPr>
                <w:rFonts w:asciiTheme="minorHAnsi" w:hAnsiTheme="minorHAnsi" w:cstheme="minorHAnsi"/>
                <w:b/>
                <w:highlight w:val="yellow"/>
                <w:lang w:val="en-US" w:eastAsia="en-US"/>
              </w:rPr>
              <w:t xml:space="preserve">Potential Proposal </w:t>
            </w:r>
            <w:r w:rsidR="00DB0813">
              <w:rPr>
                <w:rFonts w:asciiTheme="minorHAnsi" w:hAnsiTheme="minorHAnsi" w:cstheme="minorHAnsi"/>
                <w:b/>
                <w:highlight w:val="yellow"/>
                <w:lang w:val="en-US" w:eastAsia="en-US"/>
              </w:rPr>
              <w:t>3</w:t>
            </w:r>
            <w:r w:rsidRPr="008062E9">
              <w:rPr>
                <w:rFonts w:asciiTheme="minorHAnsi" w:hAnsiTheme="minorHAnsi" w:cstheme="minorHAnsi"/>
                <w:b/>
                <w:highlight w:val="yellow"/>
                <w:lang w:val="en-US"/>
              </w:rPr>
              <w:t>:</w:t>
            </w:r>
            <w:r w:rsidRPr="008062E9">
              <w:rPr>
                <w:rFonts w:asciiTheme="minorHAnsi" w:hAnsiTheme="minorHAnsi" w:cstheme="minorHAnsi"/>
                <w:b/>
                <w:lang w:val="en-US"/>
              </w:rPr>
              <w:t xml:space="preserve"> </w:t>
            </w:r>
            <w:r w:rsidRPr="008062E9">
              <w:rPr>
                <w:rFonts w:asciiTheme="minorHAnsi" w:hAnsiTheme="minorHAnsi" w:cstheme="minorHAnsi"/>
                <w:b/>
                <w:lang w:val="en-US" w:eastAsia="en-US"/>
              </w:rPr>
              <w:t xml:space="preserve">In case of </w:t>
            </w:r>
            <w:r w:rsidRPr="008062E9">
              <w:rPr>
                <w:rFonts w:asciiTheme="minorHAnsi" w:hAnsiTheme="minorHAnsi" w:cstheme="minorHAnsi"/>
                <w:b/>
                <w:bCs/>
                <w:lang w:val="en-US"/>
              </w:rPr>
              <w:t xml:space="preserve">GNSS-based </w:t>
            </w:r>
            <w:r w:rsidRPr="008062E9">
              <w:rPr>
                <w:rFonts w:asciiTheme="minorHAnsi" w:hAnsiTheme="minorHAnsi" w:cstheme="minorHAnsi"/>
                <w:b/>
              </w:rPr>
              <w:t>acquisition of the TA by the UE before PRACH</w:t>
            </w:r>
            <w:r w:rsidRPr="008062E9">
              <w:rPr>
                <w:rFonts w:asciiTheme="minorHAnsi" w:hAnsiTheme="minorHAnsi" w:cstheme="minorHAnsi"/>
                <w:b/>
                <w:lang w:val="en-US"/>
              </w:rPr>
              <w:t xml:space="preserve"> transmission, the TA shall be calculated as the sum of the following </w:t>
            </w:r>
            <w:r w:rsidRPr="008062E9">
              <w:rPr>
                <w:rFonts w:asciiTheme="minorHAnsi" w:hAnsiTheme="minorHAnsi" w:cstheme="minorHAnsi"/>
                <w:b/>
                <w:lang w:val="en-US"/>
              </w:rPr>
              <w:lastRenderedPageBreak/>
              <w:t>contributions :</w:t>
            </w:r>
          </w:p>
          <w:p w14:paraId="230F62FF" w14:textId="77777777" w:rsidR="00661091" w:rsidRPr="008062E9" w:rsidRDefault="00661091" w:rsidP="00661091">
            <w:pPr>
              <w:pStyle w:val="Doc-text2"/>
              <w:numPr>
                <w:ilvl w:val="0"/>
                <w:numId w:val="21"/>
              </w:numPr>
              <w:rPr>
                <w:rFonts w:asciiTheme="minorHAnsi" w:hAnsiTheme="minorHAnsi" w:cstheme="minorHAnsi"/>
                <w:b/>
                <w:lang w:val="en-US" w:eastAsia="en-US"/>
              </w:rPr>
            </w:pPr>
            <w:r w:rsidRPr="008062E9">
              <w:rPr>
                <w:rFonts w:asciiTheme="minorHAnsi" w:hAnsiTheme="minorHAnsi" w:cstheme="minorHAnsi"/>
                <w:b/>
                <w:lang w:val="en-US" w:eastAsia="en-US"/>
              </w:rPr>
              <w:t>The Common TA if indicated by the network.</w:t>
            </w:r>
          </w:p>
          <w:p w14:paraId="20558BC2" w14:textId="77777777" w:rsidR="00661091" w:rsidRPr="008062E9" w:rsidRDefault="00661091" w:rsidP="00661091">
            <w:pPr>
              <w:pStyle w:val="Doc-text2"/>
              <w:numPr>
                <w:ilvl w:val="1"/>
                <w:numId w:val="21"/>
              </w:numPr>
              <w:rPr>
                <w:rFonts w:asciiTheme="minorHAnsi" w:hAnsiTheme="minorHAnsi" w:cstheme="minorHAnsi"/>
                <w:b/>
                <w:lang w:val="en-US" w:eastAsia="en-US"/>
              </w:rPr>
            </w:pPr>
            <w:r w:rsidRPr="008062E9">
              <w:rPr>
                <w:rFonts w:asciiTheme="minorHAnsi" w:hAnsiTheme="minorHAnsi" w:cstheme="minorHAnsi"/>
                <w:b/>
                <w:lang w:val="en-US" w:eastAsia="en-US"/>
              </w:rPr>
              <w:t>Details on Common TA indication are FFS</w:t>
            </w:r>
          </w:p>
          <w:p w14:paraId="0CDF5105" w14:textId="77777777" w:rsidR="00661091" w:rsidRPr="00DC4340" w:rsidRDefault="00661091" w:rsidP="00661091">
            <w:pPr>
              <w:pStyle w:val="Doc-text2"/>
              <w:numPr>
                <w:ilvl w:val="0"/>
                <w:numId w:val="21"/>
              </w:numPr>
              <w:rPr>
                <w:rFonts w:asciiTheme="minorHAnsi" w:hAnsiTheme="minorHAnsi" w:cstheme="minorHAnsi"/>
                <w:b/>
                <w:lang w:val="en-US" w:eastAsia="en-US"/>
              </w:rPr>
            </w:pPr>
            <w:r w:rsidRPr="00DC4340">
              <w:rPr>
                <w:rFonts w:asciiTheme="minorHAnsi" w:hAnsiTheme="minorHAnsi" w:cstheme="minorHAnsi"/>
                <w:b/>
                <w:lang w:val="en-US" w:eastAsia="en-US"/>
              </w:rPr>
              <w:t xml:space="preserve">The User specific TA which is estimated by the UE based on its GNSS capability and </w:t>
            </w:r>
            <w:r w:rsidRPr="006004E5">
              <w:rPr>
                <w:rFonts w:asciiTheme="minorHAnsi" w:hAnsiTheme="minorHAnsi" w:cstheme="minorHAnsi"/>
                <w:b/>
                <w:strike/>
                <w:color w:val="FF0000"/>
                <w:lang w:val="en-US" w:eastAsia="en-US"/>
              </w:rPr>
              <w:t>at least one of the following network indication :</w:t>
            </w:r>
            <w:r w:rsidRPr="00DC4340">
              <w:rPr>
                <w:rFonts w:asciiTheme="minorHAnsi" w:hAnsiTheme="minorHAnsi" w:cstheme="minorHAnsi"/>
                <w:b/>
                <w:lang w:val="en-US" w:eastAsia="en-US"/>
              </w:rPr>
              <w:t>Serving satellite ephemeris</w:t>
            </w:r>
          </w:p>
          <w:p w14:paraId="6E33E17D" w14:textId="77777777" w:rsidR="00661091" w:rsidRPr="008062E9" w:rsidRDefault="00661091" w:rsidP="00661091">
            <w:pPr>
              <w:pStyle w:val="Doc-text2"/>
              <w:numPr>
                <w:ilvl w:val="1"/>
                <w:numId w:val="21"/>
              </w:numPr>
              <w:rPr>
                <w:rFonts w:asciiTheme="minorHAnsi" w:hAnsiTheme="minorHAnsi" w:cstheme="minorHAnsi"/>
                <w:b/>
                <w:lang w:val="en-US" w:eastAsia="en-US"/>
              </w:rPr>
            </w:pPr>
            <w:r w:rsidRPr="008062E9">
              <w:rPr>
                <w:rFonts w:asciiTheme="minorHAnsi" w:hAnsiTheme="minorHAnsi" w:cstheme="minorHAnsi"/>
                <w:b/>
                <w:lang w:val="en-US" w:eastAsia="en-US"/>
              </w:rPr>
              <w:t>Details on satellite ephemeris indication are FFS</w:t>
            </w:r>
          </w:p>
          <w:p w14:paraId="575E6CD9" w14:textId="77777777" w:rsidR="00661091" w:rsidRPr="006004E5" w:rsidRDefault="00661091" w:rsidP="00661091">
            <w:pPr>
              <w:pStyle w:val="Doc-text2"/>
              <w:numPr>
                <w:ilvl w:val="1"/>
                <w:numId w:val="21"/>
              </w:numPr>
              <w:rPr>
                <w:rFonts w:asciiTheme="minorHAnsi" w:hAnsiTheme="minorHAnsi" w:cstheme="minorHAnsi"/>
                <w:b/>
                <w:strike/>
                <w:color w:val="FF0000"/>
                <w:lang w:val="en-US" w:eastAsia="en-US"/>
              </w:rPr>
            </w:pPr>
            <w:r w:rsidRPr="006004E5">
              <w:rPr>
                <w:rFonts w:asciiTheme="minorHAnsi" w:hAnsiTheme="minorHAnsi" w:cstheme="minorHAnsi"/>
                <w:b/>
                <w:strike/>
                <w:color w:val="FF0000"/>
                <w:lang w:val="en-US" w:eastAsia="en-US"/>
              </w:rPr>
              <w:t>Time stamp broadcast (e.g. ReferenceTimeInfo-r16)</w:t>
            </w:r>
          </w:p>
          <w:p w14:paraId="5C82A529" w14:textId="77777777" w:rsidR="00661091" w:rsidRPr="008062E9" w:rsidRDefault="00661091" w:rsidP="00661091">
            <w:pPr>
              <w:pStyle w:val="Doc-text2"/>
              <w:numPr>
                <w:ilvl w:val="0"/>
                <w:numId w:val="21"/>
              </w:numPr>
              <w:rPr>
                <w:rFonts w:asciiTheme="minorHAnsi" w:hAnsiTheme="minorHAnsi" w:cstheme="minorHAnsi"/>
                <w:b/>
                <w:lang w:val="en-US" w:eastAsia="en-US"/>
              </w:rPr>
            </w:pPr>
            <w:r w:rsidRPr="008062E9">
              <w:rPr>
                <w:rFonts w:asciiTheme="minorHAnsi" w:hAnsiTheme="minorHAnsi" w:cstheme="minorHAnsi"/>
                <w:b/>
                <w:lang w:val="en-US" w:eastAsia="en-US"/>
              </w:rPr>
              <w:t>The TA margin in order to account for the TA estimation uncertainty</w:t>
            </w:r>
          </w:p>
          <w:p w14:paraId="1B06F80E" w14:textId="77777777" w:rsidR="00661091" w:rsidRDefault="00661091" w:rsidP="00661091">
            <w:pPr>
              <w:pStyle w:val="Doc-text2"/>
              <w:numPr>
                <w:ilvl w:val="1"/>
                <w:numId w:val="21"/>
              </w:numPr>
              <w:rPr>
                <w:rFonts w:asciiTheme="minorHAnsi" w:hAnsiTheme="minorHAnsi" w:cstheme="minorHAnsi"/>
                <w:b/>
                <w:lang w:val="en-US" w:eastAsia="en-US"/>
              </w:rPr>
            </w:pPr>
            <w:r w:rsidRPr="008062E9">
              <w:rPr>
                <w:rFonts w:asciiTheme="minorHAnsi" w:hAnsiTheme="minorHAnsi" w:cstheme="minorHAnsi"/>
                <w:b/>
                <w:lang w:val="en-US" w:eastAsia="en-US"/>
              </w:rPr>
              <w:t>Details on TA margin indication are FFS</w:t>
            </w:r>
          </w:p>
          <w:p w14:paraId="7566E29C" w14:textId="77777777" w:rsidR="00661091" w:rsidRPr="006004E5" w:rsidRDefault="00661091" w:rsidP="00661091">
            <w:pPr>
              <w:pStyle w:val="Doc-text2"/>
              <w:numPr>
                <w:ilvl w:val="0"/>
                <w:numId w:val="21"/>
              </w:numPr>
              <w:rPr>
                <w:rFonts w:asciiTheme="minorHAnsi" w:hAnsiTheme="minorHAnsi" w:cstheme="minorHAnsi"/>
                <w:b/>
                <w:color w:val="FF0000"/>
                <w:lang w:val="en-US" w:eastAsia="en-US"/>
              </w:rPr>
            </w:pPr>
            <w:r w:rsidRPr="006004E5">
              <w:rPr>
                <w:rFonts w:asciiTheme="minorHAnsi" w:eastAsiaTheme="minorEastAsia" w:hAnsiTheme="minorHAnsi" w:cstheme="minorHAnsi"/>
                <w:b/>
                <w:color w:val="FF0000"/>
                <w:lang w:val="en-US" w:eastAsia="zh-CN"/>
              </w:rPr>
              <w:t>Note: Common TA is indicated by network, the value can be either positive or negative, UE specific TA is equal to server link RTD.</w:t>
            </w:r>
          </w:p>
          <w:p w14:paraId="07107D5A" w14:textId="77777777" w:rsidR="00661091" w:rsidRPr="006004E5" w:rsidRDefault="00661091" w:rsidP="00661091">
            <w:pPr>
              <w:pStyle w:val="DraftProposal"/>
              <w:numPr>
                <w:ilvl w:val="0"/>
                <w:numId w:val="0"/>
              </w:numPr>
              <w:rPr>
                <w:rFonts w:asciiTheme="minorHAnsi" w:hAnsiTheme="minorHAnsi" w:cstheme="minorHAnsi"/>
                <w:b w:val="0"/>
                <w:color w:val="FF0000"/>
              </w:rPr>
            </w:pPr>
            <w:r>
              <w:rPr>
                <w:rFonts w:asciiTheme="minorHAnsi" w:hAnsiTheme="minorHAnsi" w:cstheme="minorHAnsi"/>
                <w:bCs w:val="0"/>
                <w:color w:val="FF0000"/>
                <w:highlight w:val="yellow"/>
              </w:rPr>
              <w:t>Initial</w:t>
            </w:r>
            <w:r w:rsidRPr="006004E5">
              <w:rPr>
                <w:rFonts w:asciiTheme="minorHAnsi" w:hAnsiTheme="minorHAnsi" w:cstheme="minorHAnsi"/>
                <w:bCs w:val="0"/>
                <w:color w:val="FF0000"/>
                <w:highlight w:val="yellow"/>
              </w:rPr>
              <w:t xml:space="preserve"> Proposal </w:t>
            </w:r>
            <w:r>
              <w:rPr>
                <w:rFonts w:asciiTheme="minorHAnsi" w:hAnsiTheme="minorHAnsi" w:cstheme="minorHAnsi"/>
                <w:bCs w:val="0"/>
                <w:color w:val="FF0000"/>
                <w:highlight w:val="yellow"/>
              </w:rPr>
              <w:t>6</w:t>
            </w:r>
            <w:r w:rsidRPr="006004E5">
              <w:rPr>
                <w:rFonts w:asciiTheme="minorHAnsi" w:hAnsiTheme="minorHAnsi" w:cstheme="minorHAnsi"/>
                <w:bCs w:val="0"/>
                <w:color w:val="FF0000"/>
                <w:highlight w:val="yellow"/>
              </w:rPr>
              <w:t>:</w:t>
            </w:r>
            <w:r w:rsidRPr="006004E5">
              <w:rPr>
                <w:rFonts w:asciiTheme="minorHAnsi" w:hAnsiTheme="minorHAnsi" w:cstheme="minorHAnsi"/>
                <w:color w:val="FF0000"/>
              </w:rPr>
              <w:t xml:space="preserve"> RAN1 to further discuss if autonomous TA acquisition based on GNSS and time stamp broadcast (e.g. ReferenceTimeInfo-r16) shall be supported in Release 17 NTN</w:t>
            </w:r>
          </w:p>
          <w:p w14:paraId="1EA590C8" w14:textId="77777777" w:rsidR="00661091" w:rsidRDefault="00661091" w:rsidP="00661091">
            <w:pPr>
              <w:spacing w:after="200" w:line="276" w:lineRule="auto"/>
              <w:contextualSpacing/>
              <w:rPr>
                <w:rFonts w:eastAsiaTheme="minorEastAsia"/>
                <w:lang w:eastAsia="zh-CN"/>
              </w:rPr>
            </w:pPr>
          </w:p>
          <w:p w14:paraId="50B00D24" w14:textId="1ABBAC81" w:rsidR="00661091" w:rsidRDefault="00B13BC5" w:rsidP="00661091">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bCs w:val="0"/>
                <w:lang w:eastAsia="zh-CN"/>
              </w:rPr>
              <w:t>On</w:t>
            </w:r>
            <w:r w:rsidR="00661091" w:rsidRPr="006004E5">
              <w:rPr>
                <w:rFonts w:asciiTheme="minorHAnsi" w:eastAsiaTheme="minorEastAsia" w:hAnsiTheme="minorHAnsi" w:cstheme="minorHAnsi"/>
                <w:bCs w:val="0"/>
                <w:lang w:eastAsia="zh-CN"/>
              </w:rPr>
              <w:t xml:space="preserve"> Proposal </w:t>
            </w:r>
            <w:r w:rsidR="00DB0813">
              <w:rPr>
                <w:rFonts w:asciiTheme="minorHAnsi" w:eastAsiaTheme="minorEastAsia" w:hAnsiTheme="minorHAnsi" w:cstheme="minorHAnsi"/>
                <w:bCs w:val="0"/>
                <w:lang w:eastAsia="zh-CN"/>
              </w:rPr>
              <w:t>4</w:t>
            </w:r>
            <w:r w:rsidR="00661091" w:rsidRPr="006004E5">
              <w:rPr>
                <w:rFonts w:asciiTheme="minorHAnsi" w:eastAsiaTheme="minorEastAsia" w:hAnsiTheme="minorHAnsi" w:cstheme="minorHAnsi"/>
                <w:bCs w:val="0"/>
                <w:lang w:eastAsia="zh-CN"/>
              </w:rPr>
              <w:t>.</w:t>
            </w:r>
            <w:r w:rsidR="00661091">
              <w:rPr>
                <w:rFonts w:asciiTheme="minorHAnsi" w:eastAsiaTheme="minorEastAsia" w:hAnsiTheme="minorHAnsi" w:cstheme="minorHAnsi"/>
                <w:b w:val="0"/>
                <w:lang w:eastAsia="zh-CN"/>
              </w:rPr>
              <w:t xml:space="preserve"> It may need further investigation whether</w:t>
            </w:r>
            <w:r w:rsidR="00661091" w:rsidRPr="00330B0F">
              <w:rPr>
                <w:rFonts w:asciiTheme="minorHAnsi" w:eastAsiaTheme="minorEastAsia" w:hAnsiTheme="minorHAnsi" w:cstheme="minorHAnsi"/>
                <w:b w:val="0"/>
                <w:lang w:eastAsia="zh-CN"/>
              </w:rPr>
              <w:t xml:space="preserve"> </w:t>
            </w:r>
            <w:r w:rsidR="00661091">
              <w:rPr>
                <w:rFonts w:asciiTheme="minorHAnsi" w:eastAsiaTheme="minorEastAsia" w:hAnsiTheme="minorHAnsi" w:cstheme="minorHAnsi"/>
                <w:b w:val="0"/>
                <w:lang w:eastAsia="zh-CN"/>
              </w:rPr>
              <w:t xml:space="preserve">the </w:t>
            </w:r>
            <w:r w:rsidR="00661091" w:rsidRPr="00330B0F">
              <w:rPr>
                <w:rFonts w:asciiTheme="minorHAnsi" w:eastAsiaTheme="minorEastAsia" w:hAnsiTheme="minorHAnsi" w:cstheme="minorHAnsi"/>
                <w:b w:val="0"/>
                <w:lang w:eastAsia="zh-CN"/>
              </w:rPr>
              <w:t>location information</w:t>
            </w:r>
            <w:r w:rsidR="00661091">
              <w:rPr>
                <w:rFonts w:asciiTheme="minorHAnsi" w:eastAsiaTheme="minorEastAsia" w:hAnsiTheme="minorHAnsi" w:cstheme="minorHAnsi"/>
                <w:b w:val="0"/>
                <w:lang w:eastAsia="zh-CN"/>
              </w:rPr>
              <w:t xml:space="preserve"> </w:t>
            </w:r>
            <w:r w:rsidR="00661091" w:rsidRPr="00330B0F">
              <w:rPr>
                <w:rFonts w:asciiTheme="minorHAnsi" w:eastAsiaTheme="minorEastAsia" w:hAnsiTheme="minorHAnsi" w:cstheme="minorHAnsi"/>
                <w:b w:val="0"/>
                <w:lang w:eastAsia="zh-CN"/>
              </w:rPr>
              <w:t>(both UE and satellite)</w:t>
            </w:r>
            <w:r w:rsidR="00661091">
              <w:rPr>
                <w:rFonts w:asciiTheme="minorHAnsi" w:eastAsiaTheme="minorEastAsia" w:hAnsiTheme="minorHAnsi" w:cstheme="minorHAnsi"/>
                <w:b w:val="0"/>
                <w:lang w:eastAsia="zh-CN"/>
              </w:rPr>
              <w:t xml:space="preserve"> is accurate enough</w:t>
            </w:r>
            <w:r w:rsidR="00661091" w:rsidRPr="00330B0F">
              <w:rPr>
                <w:rFonts w:asciiTheme="minorHAnsi" w:eastAsiaTheme="minorEastAsia" w:hAnsiTheme="minorHAnsi" w:cstheme="minorHAnsi"/>
                <w:b w:val="0"/>
                <w:lang w:eastAsia="zh-CN"/>
              </w:rPr>
              <w:t>.</w:t>
            </w:r>
          </w:p>
          <w:p w14:paraId="0CF4F8AB" w14:textId="7F60957E" w:rsidR="00661091" w:rsidRDefault="00661091" w:rsidP="00661091">
            <w:pPr>
              <w:spacing w:after="200" w:line="276" w:lineRule="auto"/>
              <w:contextualSpacing/>
              <w:rPr>
                <w:rFonts w:asciiTheme="minorHAnsi" w:eastAsiaTheme="minorEastAsia" w:hAnsiTheme="minorHAnsi" w:cstheme="minorHAnsi"/>
                <w:b/>
                <w:sz w:val="22"/>
                <w:szCs w:val="22"/>
                <w:lang w:val="en-US" w:eastAsia="zh-CN"/>
              </w:rPr>
            </w:pPr>
            <w:r w:rsidRPr="006004E5">
              <w:rPr>
                <w:rFonts w:asciiTheme="minorHAnsi" w:eastAsiaTheme="minorEastAsia" w:hAnsiTheme="minorHAnsi" w:cstheme="minorHAnsi"/>
                <w:b/>
                <w:sz w:val="22"/>
                <w:szCs w:val="22"/>
                <w:lang w:val="en-US" w:eastAsia="zh-CN"/>
              </w:rPr>
              <w:t xml:space="preserve">Support Proposal </w:t>
            </w:r>
            <w:r w:rsidR="00DB0813">
              <w:rPr>
                <w:rFonts w:asciiTheme="minorHAnsi" w:eastAsiaTheme="minorEastAsia" w:hAnsiTheme="minorHAnsi" w:cstheme="minorHAnsi"/>
                <w:b/>
                <w:sz w:val="22"/>
                <w:szCs w:val="22"/>
                <w:lang w:val="en-US" w:eastAsia="zh-CN"/>
              </w:rPr>
              <w:t>5</w:t>
            </w:r>
            <w:r w:rsidRPr="006004E5">
              <w:rPr>
                <w:rFonts w:asciiTheme="minorHAnsi" w:eastAsiaTheme="minorEastAsia" w:hAnsiTheme="minorHAnsi" w:cstheme="minorHAnsi"/>
                <w:b/>
                <w:sz w:val="22"/>
                <w:szCs w:val="22"/>
                <w:lang w:val="en-US" w:eastAsia="zh-CN"/>
              </w:rPr>
              <w:t>.</w:t>
            </w:r>
          </w:p>
          <w:p w14:paraId="718B034E" w14:textId="0287618D" w:rsidR="00661091" w:rsidRPr="009033E1" w:rsidRDefault="004C5B72" w:rsidP="00661091">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b w:val="0"/>
                <w:lang w:eastAsia="zh-CN"/>
              </w:rPr>
              <w:t>We are fine with the two FL recommendations below.</w:t>
            </w:r>
          </w:p>
        </w:tc>
      </w:tr>
      <w:tr w:rsidR="007F10DF" w:rsidRPr="00D11F72" w14:paraId="69D39639" w14:textId="77777777" w:rsidTr="00B84841">
        <w:tc>
          <w:tcPr>
            <w:tcW w:w="932" w:type="pct"/>
          </w:tcPr>
          <w:p w14:paraId="3D950A21" w14:textId="538C089E" w:rsidR="007F10DF" w:rsidRPr="009033E1" w:rsidRDefault="007F10DF" w:rsidP="007F10DF">
            <w:pPr>
              <w:rPr>
                <w:rFonts w:asciiTheme="minorHAnsi" w:hAnsiTheme="minorHAnsi" w:cstheme="minorHAnsi"/>
              </w:rPr>
            </w:pPr>
            <w:r>
              <w:rPr>
                <w:rFonts w:asciiTheme="minorHAnsi" w:hAnsiTheme="minorHAnsi" w:cstheme="minorHAnsi"/>
                <w:sz w:val="22"/>
                <w:szCs w:val="22"/>
              </w:rPr>
              <w:lastRenderedPageBreak/>
              <w:t>APT</w:t>
            </w:r>
          </w:p>
        </w:tc>
        <w:tc>
          <w:tcPr>
            <w:tcW w:w="4068" w:type="pct"/>
          </w:tcPr>
          <w:p w14:paraId="3E336D37" w14:textId="77777777" w:rsidR="007F10DF" w:rsidRDefault="007F10DF" w:rsidP="007F10DF">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Support Proposals 2, 4, 5</w:t>
            </w:r>
          </w:p>
          <w:p w14:paraId="19B25780" w14:textId="55F1AC53" w:rsidR="007F10DF" w:rsidRPr="009033E1" w:rsidRDefault="007F10DF" w:rsidP="007F10DF">
            <w:pPr>
              <w:pStyle w:val="DraftProposal"/>
              <w:numPr>
                <w:ilvl w:val="0"/>
                <w:numId w:val="0"/>
              </w:numPr>
              <w:rPr>
                <w:rFonts w:asciiTheme="minorHAnsi" w:hAnsiTheme="minorHAnsi" w:cstheme="minorHAnsi"/>
                <w:b w:val="0"/>
                <w:sz w:val="20"/>
                <w:szCs w:val="20"/>
              </w:rPr>
            </w:pPr>
            <w:r>
              <w:rPr>
                <w:rFonts w:asciiTheme="minorHAnsi" w:hAnsiTheme="minorHAnsi" w:cstheme="minorHAnsi"/>
                <w:b w:val="0"/>
                <w:bCs w:val="0"/>
              </w:rPr>
              <w:t>For Proposal 3, we prefer the 2nd option: The User specific TA which is estimated by the UE based on its GNSS capability.</w:t>
            </w:r>
          </w:p>
        </w:tc>
      </w:tr>
      <w:tr w:rsidR="00BE7752" w:rsidRPr="00D11F72" w14:paraId="3D0527B4" w14:textId="77777777" w:rsidTr="00B84841">
        <w:tc>
          <w:tcPr>
            <w:tcW w:w="932" w:type="pct"/>
          </w:tcPr>
          <w:p w14:paraId="327590F7" w14:textId="5B59AF71" w:rsidR="00BE7752" w:rsidRPr="009033E1" w:rsidRDefault="00BE7752" w:rsidP="00BE7752">
            <w:pPr>
              <w:rPr>
                <w:rFonts w:asciiTheme="minorHAnsi" w:hAnsiTheme="minorHAnsi" w:cstheme="minorHAnsi"/>
              </w:rPr>
            </w:pPr>
            <w:r>
              <w:rPr>
                <w:rFonts w:asciiTheme="minorHAnsi" w:hAnsiTheme="minorHAnsi" w:cstheme="minorHAnsi"/>
              </w:rPr>
              <w:t>OPPO</w:t>
            </w:r>
          </w:p>
        </w:tc>
        <w:tc>
          <w:tcPr>
            <w:tcW w:w="4068" w:type="pct"/>
          </w:tcPr>
          <w:p w14:paraId="1AAC79A4" w14:textId="77777777" w:rsidR="00BE7752" w:rsidRDefault="00BE7752" w:rsidP="00BE7752">
            <w:pPr>
              <w:pStyle w:val="DraftProposal"/>
              <w:numPr>
                <w:ilvl w:val="0"/>
                <w:numId w:val="0"/>
              </w:numPr>
              <w:rPr>
                <w:rFonts w:asciiTheme="minorHAnsi" w:hAnsiTheme="minorHAnsi" w:cstheme="minorHAnsi"/>
                <w:b w:val="0"/>
                <w:sz w:val="20"/>
                <w:szCs w:val="20"/>
              </w:rPr>
            </w:pPr>
            <w:r>
              <w:rPr>
                <w:rFonts w:asciiTheme="minorHAnsi" w:hAnsiTheme="minorHAnsi" w:cstheme="minorHAnsi"/>
                <w:b w:val="0"/>
                <w:sz w:val="20"/>
                <w:szCs w:val="20"/>
              </w:rPr>
              <w:t>P</w:t>
            </w:r>
            <w:r>
              <w:rPr>
                <w:rFonts w:asciiTheme="minorHAnsi" w:hAnsiTheme="minorHAnsi" w:cstheme="minorHAnsi" w:hint="eastAsia"/>
                <w:b w:val="0"/>
                <w:sz w:val="20"/>
                <w:szCs w:val="20"/>
              </w:rPr>
              <w:t xml:space="preserve">otential </w:t>
            </w:r>
            <w:r>
              <w:rPr>
                <w:rFonts w:asciiTheme="minorHAnsi" w:hAnsiTheme="minorHAnsi" w:cstheme="minorHAnsi"/>
                <w:b w:val="0"/>
                <w:sz w:val="20"/>
                <w:szCs w:val="20"/>
              </w:rPr>
              <w:t xml:space="preserve">proposal 2 is fine to us. </w:t>
            </w:r>
          </w:p>
          <w:p w14:paraId="65C33828" w14:textId="77777777" w:rsidR="00BE7752" w:rsidRDefault="00BE7752" w:rsidP="00BE7752">
            <w:pPr>
              <w:rPr>
                <w:lang w:val="en-US"/>
              </w:rPr>
            </w:pPr>
            <w:r>
              <w:rPr>
                <w:rFonts w:hint="eastAsia"/>
                <w:lang w:val="en-US"/>
              </w:rPr>
              <w:t xml:space="preserve">Potential </w:t>
            </w:r>
            <w:r>
              <w:rPr>
                <w:lang w:val="en-US"/>
              </w:rPr>
              <w:t>proposal</w:t>
            </w:r>
            <w:r>
              <w:rPr>
                <w:rFonts w:hint="eastAsia"/>
                <w:lang w:val="en-US"/>
              </w:rPr>
              <w:t xml:space="preserve"> </w:t>
            </w:r>
            <w:r>
              <w:rPr>
                <w:lang w:val="en-US"/>
              </w:rPr>
              <w:t xml:space="preserve">3: </w:t>
            </w:r>
            <w:r>
              <w:rPr>
                <w:rFonts w:hint="eastAsia"/>
                <w:lang w:val="en-US"/>
              </w:rPr>
              <w:t>W</w:t>
            </w:r>
            <w:r>
              <w:rPr>
                <w:lang w:val="en-US"/>
              </w:rPr>
              <w:t>e don’t agree with TA margin, we believe that it is transparent to a UE as we explained in our 1</w:t>
            </w:r>
            <w:r w:rsidRPr="003D00B1">
              <w:rPr>
                <w:vertAlign w:val="superscript"/>
                <w:lang w:val="en-US"/>
              </w:rPr>
              <w:t>st</w:t>
            </w:r>
            <w:r>
              <w:rPr>
                <w:lang w:val="en-US"/>
              </w:rPr>
              <w:t xml:space="preserve"> round comment. The margin can be implemented at gNB side by shift the RO reception window.</w:t>
            </w:r>
          </w:p>
          <w:p w14:paraId="0D4E3D7C" w14:textId="77777777" w:rsidR="00BE7752" w:rsidRDefault="00BE7752" w:rsidP="00BE7752">
            <w:pPr>
              <w:rPr>
                <w:lang w:val="en-US"/>
              </w:rPr>
            </w:pPr>
            <w:r w:rsidRPr="00D11F72">
              <w:rPr>
                <w:rFonts w:asciiTheme="minorHAnsi" w:hAnsiTheme="minorHAnsi" w:cstheme="minorHAnsi"/>
                <w:noProof/>
                <w:lang w:val="fr-FR" w:eastAsia="fr-FR"/>
              </w:rPr>
              <w:lastRenderedPageBreak/>
              <w:drawing>
                <wp:inline distT="0" distB="0" distL="0" distR="0" wp14:anchorId="1DF33ED5" wp14:editId="17BE3D95">
                  <wp:extent cx="3638550" cy="235883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1027" cy="2366921"/>
                          </a:xfrm>
                          <a:prstGeom prst="rect">
                            <a:avLst/>
                          </a:prstGeom>
                        </pic:spPr>
                      </pic:pic>
                    </a:graphicData>
                  </a:graphic>
                </wp:inline>
              </w:drawing>
            </w:r>
          </w:p>
          <w:p w14:paraId="0D99878E" w14:textId="77777777" w:rsidR="00BE7752" w:rsidRDefault="00BE7752" w:rsidP="00BE7752">
            <w:pPr>
              <w:rPr>
                <w:lang w:val="en-US"/>
              </w:rPr>
            </w:pPr>
          </w:p>
          <w:p w14:paraId="55F20D54" w14:textId="77777777" w:rsidR="00BE7752" w:rsidRDefault="00BE7752" w:rsidP="00BE7752">
            <w:pPr>
              <w:rPr>
                <w:lang w:val="en-US"/>
              </w:rPr>
            </w:pPr>
            <w:r>
              <w:rPr>
                <w:rFonts w:hint="eastAsia"/>
                <w:lang w:val="en-US"/>
              </w:rPr>
              <w:t>P</w:t>
            </w:r>
            <w:r>
              <w:rPr>
                <w:lang w:val="en-US"/>
              </w:rPr>
              <w:t xml:space="preserve">otential proposal 4: disagree, it depends on the RP position. </w:t>
            </w:r>
          </w:p>
          <w:p w14:paraId="63472FE4" w14:textId="41F638F1" w:rsidR="00BE7752" w:rsidRPr="00BE7752" w:rsidRDefault="00BE7752" w:rsidP="00BE7752">
            <w:pPr>
              <w:pStyle w:val="DraftProposal"/>
              <w:numPr>
                <w:ilvl w:val="0"/>
                <w:numId w:val="0"/>
              </w:numPr>
              <w:rPr>
                <w:rFonts w:ascii="Times New Roman" w:hAnsi="Times New Roman" w:cs="Times New Roman"/>
                <w:b w:val="0"/>
                <w:sz w:val="20"/>
                <w:szCs w:val="20"/>
              </w:rPr>
            </w:pPr>
            <w:r w:rsidRPr="00BE7752">
              <w:rPr>
                <w:rFonts w:ascii="Times New Roman" w:hAnsi="Times New Roman" w:cs="Times New Roman"/>
                <w:b w:val="0"/>
              </w:rPr>
              <w:t xml:space="preserve">Potential proposal 5: fine with us. </w:t>
            </w:r>
          </w:p>
        </w:tc>
      </w:tr>
      <w:tr w:rsidR="003F5013" w:rsidRPr="00D11F72" w14:paraId="7FCB69C3" w14:textId="77777777" w:rsidTr="00B84841">
        <w:tc>
          <w:tcPr>
            <w:tcW w:w="932" w:type="pct"/>
          </w:tcPr>
          <w:p w14:paraId="6ECE5607" w14:textId="0BFE1C91" w:rsidR="003F5013" w:rsidRDefault="003F5013" w:rsidP="003F5013">
            <w:pPr>
              <w:rPr>
                <w:rFonts w:asciiTheme="minorHAnsi" w:hAnsiTheme="minorHAnsi" w:cstheme="minorHAnsi"/>
              </w:rPr>
            </w:pPr>
            <w:r>
              <w:rPr>
                <w:rFonts w:asciiTheme="minorHAnsi" w:hAnsiTheme="minorHAnsi" w:cstheme="minorHAnsi"/>
              </w:rPr>
              <w:lastRenderedPageBreak/>
              <w:t>Mitsubishi</w:t>
            </w:r>
          </w:p>
        </w:tc>
        <w:tc>
          <w:tcPr>
            <w:tcW w:w="4068" w:type="pct"/>
          </w:tcPr>
          <w:p w14:paraId="2E9AAAA3" w14:textId="77777777" w:rsidR="003F5013" w:rsidRDefault="003F5013" w:rsidP="003F5013">
            <w:pPr>
              <w:pStyle w:val="DraftProposal"/>
              <w:numPr>
                <w:ilvl w:val="0"/>
                <w:numId w:val="0"/>
              </w:numPr>
              <w:rPr>
                <w:rFonts w:asciiTheme="minorHAnsi" w:hAnsiTheme="minorHAnsi" w:cstheme="minorHAnsi"/>
                <w:b w:val="0"/>
                <w:sz w:val="20"/>
                <w:szCs w:val="20"/>
              </w:rPr>
            </w:pPr>
            <w:r>
              <w:rPr>
                <w:rFonts w:asciiTheme="minorHAnsi" w:hAnsiTheme="minorHAnsi" w:cstheme="minorHAnsi"/>
                <w:b w:val="0"/>
                <w:sz w:val="20"/>
                <w:szCs w:val="20"/>
              </w:rPr>
              <w:t xml:space="preserve">TA acquisition before PRACH transmission has two aspects, which should be treated differently, in function of whether “TA acquisition before PRACH” is part of the handover procedure for a RRC active UE or not. When dealing with RRC idle/inactive UEs, the proposals as are look fine. When dealing with RRC connected UEs in a HO procedure, the situation is different. In many cases, there might even be no need of new TA acquisition (for example, if the serving satellite/gateway are the same for the source and target cell, the full TA remains the same and is known by both network and UE, and mandating the GNSS capable UE behavior to re-acquire the UE specific TA is counterproductive). Even when the TA needs to be updated for access to the target cell during handover (e.g. the gateway/satellite change), the RRC connected UE under network control might sometimes have more accurate/rapid means for TA acquisition than GNSS-based autonomous acquisition. </w:t>
            </w:r>
          </w:p>
          <w:p w14:paraId="7CC72B0C" w14:textId="7E90FF62" w:rsidR="003F5013" w:rsidRPr="003F5013" w:rsidRDefault="003F5013" w:rsidP="003F5013">
            <w:pPr>
              <w:pStyle w:val="DraftProposal"/>
              <w:numPr>
                <w:ilvl w:val="0"/>
                <w:numId w:val="0"/>
              </w:numPr>
              <w:rPr>
                <w:rFonts w:asciiTheme="minorHAnsi" w:hAnsiTheme="minorHAnsi" w:cstheme="minorHAnsi"/>
                <w:b w:val="0"/>
                <w:sz w:val="20"/>
                <w:szCs w:val="20"/>
              </w:rPr>
            </w:pPr>
            <w:r w:rsidRPr="003F5013">
              <w:rPr>
                <w:b w:val="0"/>
              </w:rPr>
              <w:t xml:space="preserve">From that perspective, I would like to </w:t>
            </w:r>
            <w:r w:rsidRPr="003F5013">
              <w:t>restrict proposals 2/3/4 to “</w:t>
            </w:r>
            <w:r w:rsidRPr="003F5013">
              <w:rPr>
                <w:rFonts w:asciiTheme="minorHAnsi" w:hAnsiTheme="minorHAnsi" w:cstheme="minorHAnsi"/>
                <w:bCs w:val="0"/>
                <w:sz w:val="20"/>
              </w:rPr>
              <w:t xml:space="preserve">GNSS-assisted </w:t>
            </w:r>
            <w:r w:rsidRPr="003F5013">
              <w:rPr>
                <w:rFonts w:asciiTheme="minorHAnsi" w:hAnsiTheme="minorHAnsi" w:cstheme="minorHAnsi"/>
                <w:sz w:val="20"/>
              </w:rPr>
              <w:t xml:space="preserve">acquisition of the TA by the UE </w:t>
            </w:r>
            <w:r w:rsidRPr="003F5013">
              <w:rPr>
                <w:rFonts w:asciiTheme="minorHAnsi" w:hAnsiTheme="minorHAnsi" w:cstheme="minorHAnsi"/>
                <w:color w:val="FF0000"/>
              </w:rPr>
              <w:t xml:space="preserve">in RRC idle/inactive state </w:t>
            </w:r>
            <w:r w:rsidRPr="003F5013">
              <w:rPr>
                <w:rFonts w:asciiTheme="minorHAnsi" w:hAnsiTheme="minorHAnsi" w:cstheme="minorHAnsi"/>
                <w:sz w:val="20"/>
              </w:rPr>
              <w:t>before PRACH transmission</w:t>
            </w:r>
            <w:r w:rsidRPr="003F5013">
              <w:rPr>
                <w:rFonts w:asciiTheme="minorHAnsi" w:hAnsiTheme="minorHAnsi" w:cstheme="minorHAnsi"/>
              </w:rPr>
              <w:t>”</w:t>
            </w:r>
            <w:r w:rsidRPr="003F5013">
              <w:rPr>
                <w:rFonts w:asciiTheme="minorHAnsi" w:hAnsiTheme="minorHAnsi" w:cstheme="minorHAnsi"/>
                <w:b w:val="0"/>
              </w:rPr>
              <w:t xml:space="preserve">, and add the following point to proposal 3 </w:t>
            </w:r>
            <w:r w:rsidRPr="003F5013">
              <w:rPr>
                <w:rFonts w:asciiTheme="minorHAnsi" w:hAnsiTheme="minorHAnsi" w:cstheme="minorHAnsi"/>
                <w:b w:val="0"/>
                <w:color w:val="FF0000"/>
              </w:rPr>
              <w:t xml:space="preserve">: </w:t>
            </w:r>
            <w:r w:rsidRPr="003F5013">
              <w:rPr>
                <w:rFonts w:asciiTheme="minorHAnsi" w:hAnsiTheme="minorHAnsi" w:cstheme="minorHAnsi"/>
                <w:color w:val="FF0000"/>
              </w:rPr>
              <w:t>FFS the case of TA acquisition by the RRC connected UE before PRACH transmission in the target cell</w:t>
            </w:r>
            <w:r w:rsidRPr="003F5013">
              <w:rPr>
                <w:rFonts w:asciiTheme="minorHAnsi" w:hAnsiTheme="minorHAnsi" w:cstheme="minorHAnsi"/>
                <w:b w:val="0"/>
                <w:color w:val="FF0000"/>
              </w:rPr>
              <w:t xml:space="preserve"> </w:t>
            </w:r>
          </w:p>
        </w:tc>
      </w:tr>
      <w:tr w:rsidR="00D134D8" w:rsidRPr="00D11F72" w14:paraId="42BBC1EE" w14:textId="77777777" w:rsidTr="00B84841">
        <w:tc>
          <w:tcPr>
            <w:tcW w:w="932" w:type="pct"/>
          </w:tcPr>
          <w:p w14:paraId="7DABD462" w14:textId="3398500C" w:rsidR="00D134D8" w:rsidRPr="00D134D8" w:rsidRDefault="00D134D8" w:rsidP="00D134D8">
            <w:pPr>
              <w:rPr>
                <w:rFonts w:asciiTheme="minorHAnsi" w:hAnsiTheme="minorHAnsi" w:cstheme="minorHAnsi"/>
                <w:sz w:val="22"/>
                <w:szCs w:val="22"/>
              </w:rPr>
            </w:pPr>
            <w:r w:rsidRPr="00D134D8">
              <w:rPr>
                <w:rFonts w:asciiTheme="minorHAnsi" w:hAnsiTheme="minorHAnsi" w:cstheme="minorHAnsi"/>
                <w:sz w:val="22"/>
                <w:szCs w:val="22"/>
              </w:rPr>
              <w:t>Ericsson</w:t>
            </w:r>
          </w:p>
        </w:tc>
        <w:tc>
          <w:tcPr>
            <w:tcW w:w="4068" w:type="pct"/>
          </w:tcPr>
          <w:p w14:paraId="75439DFE" w14:textId="344504F3" w:rsidR="00D134D8" w:rsidRPr="00D134D8" w:rsidRDefault="00D134D8" w:rsidP="00D134D8">
            <w:pPr>
              <w:pStyle w:val="DraftProposal"/>
              <w:numPr>
                <w:ilvl w:val="0"/>
                <w:numId w:val="0"/>
              </w:numPr>
              <w:rPr>
                <w:rFonts w:asciiTheme="minorHAnsi" w:hAnsiTheme="minorHAnsi" w:cstheme="minorHAnsi"/>
                <w:b w:val="0"/>
                <w:bCs w:val="0"/>
              </w:rPr>
            </w:pPr>
            <w:r w:rsidRPr="00D134D8">
              <w:rPr>
                <w:rFonts w:asciiTheme="minorHAnsi" w:hAnsiTheme="minorHAnsi" w:cstheme="minorHAnsi"/>
                <w:b w:val="0"/>
                <w:bCs w:val="0"/>
              </w:rPr>
              <w:t>Proposal 2: the principle is fine. This is incorporated with our proposed wording in Proposal 1a in Section 3.1.</w:t>
            </w:r>
          </w:p>
          <w:p w14:paraId="3E111DF9" w14:textId="34219A0C" w:rsidR="00D134D8" w:rsidRPr="00D134D8" w:rsidRDefault="00D134D8" w:rsidP="00D134D8">
            <w:pPr>
              <w:rPr>
                <w:rFonts w:asciiTheme="minorHAnsi" w:hAnsiTheme="minorHAnsi" w:cstheme="minorHAnsi"/>
                <w:sz w:val="22"/>
                <w:szCs w:val="22"/>
                <w:lang w:val="en-US"/>
              </w:rPr>
            </w:pPr>
            <w:r w:rsidRPr="00D134D8">
              <w:rPr>
                <w:rFonts w:asciiTheme="minorHAnsi" w:hAnsiTheme="minorHAnsi" w:cstheme="minorHAnsi"/>
                <w:sz w:val="22"/>
                <w:szCs w:val="22"/>
                <w:lang w:val="en-US"/>
              </w:rPr>
              <w:t>Support Proposals 3 and 4.</w:t>
            </w:r>
          </w:p>
          <w:p w14:paraId="3F9D065D" w14:textId="77777777" w:rsidR="00D134D8" w:rsidRPr="00D134D8" w:rsidRDefault="00D134D8" w:rsidP="00D134D8">
            <w:pPr>
              <w:pStyle w:val="DraftProposal"/>
              <w:numPr>
                <w:ilvl w:val="0"/>
                <w:numId w:val="0"/>
              </w:numPr>
              <w:rPr>
                <w:rFonts w:asciiTheme="minorHAnsi" w:hAnsiTheme="minorHAnsi" w:cstheme="minorHAnsi"/>
                <w:b w:val="0"/>
                <w:bCs w:val="0"/>
              </w:rPr>
            </w:pPr>
            <w:r w:rsidRPr="00D134D8">
              <w:rPr>
                <w:rFonts w:asciiTheme="minorHAnsi" w:hAnsiTheme="minorHAnsi" w:cstheme="minorHAnsi"/>
                <w:b w:val="0"/>
                <w:bCs w:val="0"/>
              </w:rPr>
              <w:t>Proposal 5: there is no need to make formal agreements in Chairman note for such type of proposals because they basically suggest RAN1 to further discuss. They do however provide some directions. One way forward is that they can be declared as FL recommendations in FL summary and then RAN1 to move on to discuss more details.</w:t>
            </w:r>
          </w:p>
          <w:p w14:paraId="43FFADCF" w14:textId="7FF7F438" w:rsidR="00D134D8" w:rsidRPr="00D134D8" w:rsidRDefault="00D134D8" w:rsidP="00D134D8">
            <w:pPr>
              <w:rPr>
                <w:rFonts w:asciiTheme="minorHAnsi" w:hAnsiTheme="minorHAnsi" w:cstheme="minorHAnsi"/>
                <w:sz w:val="22"/>
                <w:szCs w:val="22"/>
                <w:lang w:val="en-US"/>
              </w:rPr>
            </w:pPr>
            <w:r w:rsidRPr="00D134D8">
              <w:rPr>
                <w:rFonts w:asciiTheme="minorHAnsi" w:hAnsiTheme="minorHAnsi" w:cstheme="minorHAnsi"/>
                <w:sz w:val="22"/>
                <w:szCs w:val="22"/>
                <w:lang w:val="en-US"/>
              </w:rPr>
              <w:t>Fine with the two FL’s recommendations.</w:t>
            </w:r>
          </w:p>
        </w:tc>
      </w:tr>
      <w:tr w:rsidR="0062102A" w:rsidRPr="00D11F72" w14:paraId="5C35A902" w14:textId="77777777" w:rsidTr="00B84841">
        <w:tc>
          <w:tcPr>
            <w:tcW w:w="932" w:type="pct"/>
          </w:tcPr>
          <w:p w14:paraId="301E72D2" w14:textId="68D3F910" w:rsidR="0062102A" w:rsidRPr="00D134D8" w:rsidRDefault="0062102A" w:rsidP="00D134D8">
            <w:pPr>
              <w:rPr>
                <w:rFonts w:asciiTheme="minorHAnsi" w:hAnsiTheme="minorHAnsi" w:cstheme="minorHAnsi"/>
                <w:sz w:val="22"/>
                <w:szCs w:val="22"/>
              </w:rPr>
            </w:pPr>
            <w:r>
              <w:rPr>
                <w:rFonts w:asciiTheme="minorHAnsi" w:hAnsiTheme="minorHAnsi" w:cstheme="minorHAnsi"/>
                <w:sz w:val="22"/>
                <w:szCs w:val="22"/>
              </w:rPr>
              <w:t>Apple</w:t>
            </w:r>
          </w:p>
        </w:tc>
        <w:tc>
          <w:tcPr>
            <w:tcW w:w="4068" w:type="pct"/>
          </w:tcPr>
          <w:p w14:paraId="3FBC0726" w14:textId="0244C73A" w:rsidR="0062102A" w:rsidRDefault="0062102A" w:rsidP="00D134D8">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Support Proposal 2</w:t>
            </w:r>
            <w:r w:rsidR="0029693F">
              <w:rPr>
                <w:rFonts w:asciiTheme="minorHAnsi" w:hAnsiTheme="minorHAnsi" w:cstheme="minorHAnsi"/>
                <w:b w:val="0"/>
                <w:bCs w:val="0"/>
              </w:rPr>
              <w:t xml:space="preserve"> and Proposal 5. </w:t>
            </w:r>
          </w:p>
          <w:p w14:paraId="5CED506E" w14:textId="4D12D846" w:rsidR="00D23886" w:rsidRDefault="00D23886" w:rsidP="00D23886">
            <w:pPr>
              <w:rPr>
                <w:rFonts w:asciiTheme="minorHAnsi" w:eastAsiaTheme="minorHAnsi" w:hAnsiTheme="minorHAnsi" w:cstheme="minorHAnsi"/>
                <w:sz w:val="22"/>
                <w:szCs w:val="22"/>
                <w:lang w:val="en-US"/>
              </w:rPr>
            </w:pPr>
            <w:r w:rsidRPr="00D23886">
              <w:rPr>
                <w:rFonts w:asciiTheme="minorHAnsi" w:eastAsiaTheme="minorHAnsi" w:hAnsiTheme="minorHAnsi" w:cstheme="minorHAnsi"/>
                <w:sz w:val="22"/>
                <w:szCs w:val="22"/>
                <w:lang w:val="en-US"/>
              </w:rPr>
              <w:t xml:space="preserve">Proposal 3: We think the UE specific TA is based on GNSS capability and network indication of serving satellite ephemeris. </w:t>
            </w:r>
          </w:p>
          <w:p w14:paraId="66FFE452" w14:textId="741E1961" w:rsidR="00D23886" w:rsidRDefault="00D23886" w:rsidP="00D23886">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 xml:space="preserve">Proposal 4: </w:t>
            </w:r>
            <w:r w:rsidR="0029693F">
              <w:rPr>
                <w:rFonts w:asciiTheme="minorHAnsi" w:eastAsiaTheme="minorHAnsi" w:hAnsiTheme="minorHAnsi" w:cstheme="minorHAnsi"/>
                <w:sz w:val="22"/>
                <w:szCs w:val="22"/>
                <w:lang w:val="en-US"/>
              </w:rPr>
              <w:t xml:space="preserve"> Disagree. We are fine with</w:t>
            </w:r>
          </w:p>
          <w:p w14:paraId="342C8FB4" w14:textId="77777777" w:rsidR="0062102A" w:rsidRDefault="00D23886" w:rsidP="0062102A">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lastRenderedPageBreak/>
              <w:t>In case of GNSS-assisted acquisition of the TA by the UE</w:t>
            </w:r>
            <w:r w:rsidR="0029693F">
              <w:rPr>
                <w:rFonts w:asciiTheme="minorHAnsi" w:eastAsiaTheme="minorHAnsi" w:hAnsiTheme="minorHAnsi" w:cstheme="minorHAnsi"/>
                <w:sz w:val="22"/>
                <w:szCs w:val="22"/>
                <w:lang w:val="en-US"/>
              </w:rPr>
              <w:t>,</w:t>
            </w:r>
            <w:r>
              <w:rPr>
                <w:rFonts w:asciiTheme="minorHAnsi" w:eastAsiaTheme="minorHAnsi" w:hAnsiTheme="minorHAnsi" w:cstheme="minorHAnsi"/>
                <w:sz w:val="22"/>
                <w:szCs w:val="22"/>
                <w:lang w:val="en-US"/>
              </w:rPr>
              <w:t xml:space="preserve"> </w:t>
            </w:r>
            <w:r w:rsidR="0029693F" w:rsidRPr="0029693F">
              <w:rPr>
                <w:rFonts w:asciiTheme="minorHAnsi" w:eastAsiaTheme="minorHAnsi" w:hAnsiTheme="minorHAnsi" w:cstheme="minorHAnsi"/>
                <w:b/>
                <w:bCs/>
                <w:sz w:val="22"/>
                <w:szCs w:val="22"/>
                <w:lang w:val="en-US"/>
              </w:rPr>
              <w:t>which perform</w:t>
            </w:r>
            <w:r w:rsidR="0029693F">
              <w:rPr>
                <w:rFonts w:asciiTheme="minorHAnsi" w:eastAsiaTheme="minorHAnsi" w:hAnsiTheme="minorHAnsi" w:cstheme="minorHAnsi"/>
                <w:b/>
                <w:bCs/>
                <w:sz w:val="22"/>
                <w:szCs w:val="22"/>
                <w:lang w:val="en-US"/>
              </w:rPr>
              <w:t>s</w:t>
            </w:r>
            <w:r w:rsidR="0029693F" w:rsidRPr="0029693F">
              <w:rPr>
                <w:rFonts w:asciiTheme="minorHAnsi" w:eastAsiaTheme="minorHAnsi" w:hAnsiTheme="minorHAnsi" w:cstheme="minorHAnsi"/>
                <w:b/>
                <w:bCs/>
                <w:sz w:val="22"/>
                <w:szCs w:val="22"/>
                <w:lang w:val="en-US"/>
              </w:rPr>
              <w:t xml:space="preserve"> timing pre-compensation on</w:t>
            </w:r>
            <w:r>
              <w:rPr>
                <w:rFonts w:asciiTheme="minorHAnsi" w:eastAsiaTheme="minorHAnsi" w:hAnsiTheme="minorHAnsi" w:cstheme="minorHAnsi"/>
                <w:sz w:val="22"/>
                <w:szCs w:val="22"/>
                <w:lang w:val="en-US"/>
              </w:rPr>
              <w:t xml:space="preserve"> PRACH transmission, the initial Timing Advance Command range does not need to be extended</w:t>
            </w:r>
            <w:r w:rsidR="0029693F">
              <w:rPr>
                <w:rFonts w:asciiTheme="minorHAnsi" w:eastAsiaTheme="minorHAnsi" w:hAnsiTheme="minorHAnsi" w:cstheme="minorHAnsi"/>
                <w:sz w:val="22"/>
                <w:szCs w:val="22"/>
                <w:lang w:val="en-US"/>
              </w:rPr>
              <w:t>.</w:t>
            </w:r>
          </w:p>
          <w:p w14:paraId="1B27AD72" w14:textId="5A7EA216" w:rsidR="0029693F" w:rsidRPr="0029693F" w:rsidRDefault="0029693F" w:rsidP="0062102A">
            <w:pPr>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If a UE acquires a GNSS-assisted TA,</w:t>
            </w:r>
            <w:r w:rsidR="005123BA">
              <w:rPr>
                <w:rFonts w:asciiTheme="minorHAnsi" w:eastAsiaTheme="minorHAnsi" w:hAnsiTheme="minorHAnsi" w:cstheme="minorHAnsi"/>
                <w:sz w:val="22"/>
                <w:szCs w:val="22"/>
                <w:lang w:val="en-US"/>
              </w:rPr>
              <w:t xml:space="preserve"> however, </w:t>
            </w:r>
            <w:r>
              <w:rPr>
                <w:rFonts w:asciiTheme="minorHAnsi" w:eastAsiaTheme="minorHAnsi" w:hAnsiTheme="minorHAnsi" w:cstheme="minorHAnsi"/>
                <w:sz w:val="22"/>
                <w:szCs w:val="22"/>
                <w:lang w:val="en-US"/>
              </w:rPr>
              <w:t>due to the accuracy of the TA (e.g., in indoor), the UE is unable to pre-compensate the TA in UL transmission (as</w:t>
            </w:r>
            <w:r w:rsidR="005123BA">
              <w:rPr>
                <w:rFonts w:asciiTheme="minorHAnsi" w:eastAsiaTheme="minorHAnsi" w:hAnsiTheme="minorHAnsi" w:cstheme="minorHAnsi"/>
                <w:sz w:val="22"/>
                <w:szCs w:val="22"/>
                <w:lang w:val="en-US"/>
              </w:rPr>
              <w:t xml:space="preserve"> discussed</w:t>
            </w:r>
            <w:r>
              <w:rPr>
                <w:rFonts w:asciiTheme="minorHAnsi" w:eastAsiaTheme="minorHAnsi" w:hAnsiTheme="minorHAnsi" w:cstheme="minorHAnsi"/>
                <w:sz w:val="22"/>
                <w:szCs w:val="22"/>
                <w:lang w:val="en-US"/>
              </w:rPr>
              <w:t xml:space="preserve"> in </w:t>
            </w:r>
            <w:r w:rsidR="005123BA">
              <w:rPr>
                <w:rFonts w:asciiTheme="minorHAnsi" w:eastAsiaTheme="minorHAnsi" w:hAnsiTheme="minorHAnsi" w:cstheme="minorHAnsi"/>
                <w:sz w:val="22"/>
                <w:szCs w:val="22"/>
                <w:lang w:val="en-US"/>
              </w:rPr>
              <w:t>Section 3.1</w:t>
            </w:r>
            <w:r>
              <w:rPr>
                <w:rFonts w:asciiTheme="minorHAnsi" w:eastAsiaTheme="minorHAnsi" w:hAnsiTheme="minorHAnsi" w:cstheme="minorHAnsi"/>
                <w:sz w:val="22"/>
                <w:szCs w:val="22"/>
                <w:lang w:val="en-US"/>
              </w:rPr>
              <w:t xml:space="preserve">), then we think the initial Timing </w:t>
            </w:r>
            <w:r w:rsidR="005123BA">
              <w:rPr>
                <w:rFonts w:asciiTheme="minorHAnsi" w:eastAsiaTheme="minorHAnsi" w:hAnsiTheme="minorHAnsi" w:cstheme="minorHAnsi"/>
                <w:sz w:val="22"/>
                <w:szCs w:val="22"/>
                <w:lang w:val="en-US"/>
              </w:rPr>
              <w:t xml:space="preserve">Advance Command range may need to be extended. </w:t>
            </w:r>
          </w:p>
        </w:tc>
      </w:tr>
      <w:tr w:rsidR="00A468C3" w:rsidRPr="00D11F72" w14:paraId="450BD25D" w14:textId="77777777" w:rsidTr="00B84841">
        <w:tc>
          <w:tcPr>
            <w:tcW w:w="932" w:type="pct"/>
          </w:tcPr>
          <w:p w14:paraId="449A1B60" w14:textId="46AFF14D" w:rsidR="00A468C3" w:rsidRDefault="00A468C3" w:rsidP="00A468C3">
            <w:pPr>
              <w:rPr>
                <w:rFonts w:asciiTheme="minorHAnsi" w:hAnsiTheme="minorHAnsi" w:cstheme="minorHAnsi"/>
                <w:sz w:val="22"/>
                <w:szCs w:val="22"/>
              </w:rPr>
            </w:pPr>
            <w:r>
              <w:rPr>
                <w:rFonts w:asciiTheme="minorHAnsi" w:hAnsiTheme="minorHAnsi" w:cstheme="minorHAnsi"/>
                <w:b/>
                <w:bCs/>
              </w:rPr>
              <w:lastRenderedPageBreak/>
              <w:t>Nokia</w:t>
            </w:r>
          </w:p>
        </w:tc>
        <w:tc>
          <w:tcPr>
            <w:tcW w:w="4068" w:type="pct"/>
          </w:tcPr>
          <w:p w14:paraId="66C8F83B" w14:textId="77777777" w:rsidR="00A468C3" w:rsidRDefault="00A468C3" w:rsidP="00A468C3">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In principle support proposals 2 and 4, but GNSS wording could be removed. In case UE knows e.g. UTC from other means, it should not be precluded.</w:t>
            </w:r>
          </w:p>
          <w:p w14:paraId="46E7CBE5" w14:textId="77777777" w:rsidR="00A468C3" w:rsidRDefault="00A468C3" w:rsidP="00A468C3">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 xml:space="preserve">Proposal 3 is making assumptions which are heavily turned towards the “location” aspect of GNSS. In principle the </w:t>
            </w:r>
            <w:proofErr w:type="spellStart"/>
            <w:r>
              <w:rPr>
                <w:rFonts w:asciiTheme="minorHAnsi" w:hAnsiTheme="minorHAnsi" w:cstheme="minorHAnsi"/>
                <w:b w:val="0"/>
                <w:bCs w:val="0"/>
              </w:rPr>
              <w:t>referenceTimeInfo</w:t>
            </w:r>
            <w:proofErr w:type="spellEnd"/>
            <w:r>
              <w:rPr>
                <w:rFonts w:asciiTheme="minorHAnsi" w:hAnsiTheme="minorHAnsi" w:cstheme="minorHAnsi"/>
                <w:b w:val="0"/>
                <w:bCs w:val="0"/>
              </w:rPr>
              <w:t xml:space="preserve"> approach does not need to contain any common TA part. It would suffice to know the UTC reference of both systems, and UE can compensate fully according to this.</w:t>
            </w:r>
          </w:p>
          <w:p w14:paraId="6718FF6C" w14:textId="4585EF93" w:rsidR="00A468C3" w:rsidRDefault="00A468C3" w:rsidP="00A468C3">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Proposal 5 is not acceptable. It would as a starting point be troublesome to have two time alignment mechanisms running in parallel, which might over-compensate the time alignment of the system. The essential part is that the gNB is in control of the received timing at the satellite antenna.</w:t>
            </w:r>
          </w:p>
        </w:tc>
      </w:tr>
      <w:tr w:rsidR="0031072F" w:rsidRPr="00D11F72" w14:paraId="31F96626" w14:textId="77777777" w:rsidTr="00B84841">
        <w:tc>
          <w:tcPr>
            <w:tcW w:w="932" w:type="pct"/>
          </w:tcPr>
          <w:p w14:paraId="66706C3B" w14:textId="6D5D0336" w:rsidR="0031072F" w:rsidRDefault="0031072F" w:rsidP="00A468C3">
            <w:pPr>
              <w:rPr>
                <w:rFonts w:asciiTheme="minorHAnsi" w:hAnsiTheme="minorHAnsi" w:cstheme="minorHAnsi"/>
                <w:b/>
                <w:bCs/>
              </w:rPr>
            </w:pPr>
            <w:proofErr w:type="spellStart"/>
            <w:r>
              <w:rPr>
                <w:rFonts w:asciiTheme="minorHAnsi" w:hAnsiTheme="minorHAnsi" w:cstheme="minorHAnsi"/>
                <w:b/>
                <w:bCs/>
              </w:rPr>
              <w:t>Ligado</w:t>
            </w:r>
            <w:proofErr w:type="spellEnd"/>
          </w:p>
        </w:tc>
        <w:tc>
          <w:tcPr>
            <w:tcW w:w="4068" w:type="pct"/>
          </w:tcPr>
          <w:p w14:paraId="01F5137D" w14:textId="378EAC98" w:rsidR="0031072F" w:rsidRDefault="0031072F" w:rsidP="00A468C3">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Support Proposal 3 and 4.</w:t>
            </w:r>
          </w:p>
        </w:tc>
      </w:tr>
      <w:tr w:rsidR="003F12F1" w:rsidRPr="00D11F72" w14:paraId="424C11A1" w14:textId="77777777" w:rsidTr="00B84841">
        <w:tc>
          <w:tcPr>
            <w:tcW w:w="932" w:type="pct"/>
          </w:tcPr>
          <w:p w14:paraId="146B4579" w14:textId="0EF5934D" w:rsidR="003F12F1" w:rsidRDefault="003F12F1" w:rsidP="003F12F1">
            <w:pPr>
              <w:rPr>
                <w:rFonts w:asciiTheme="minorHAnsi" w:hAnsiTheme="minorHAnsi" w:cstheme="minorHAnsi"/>
                <w:b/>
                <w:bCs/>
              </w:rPr>
            </w:pPr>
            <w:r w:rsidRPr="00A43D96">
              <w:rPr>
                <w:rFonts w:eastAsiaTheme="minorEastAsia" w:hint="eastAsia"/>
                <w:lang w:val="en-US" w:eastAsia="zh-CN"/>
              </w:rPr>
              <w:t>L</w:t>
            </w:r>
            <w:r w:rsidRPr="00A43D96">
              <w:rPr>
                <w:rFonts w:eastAsiaTheme="minorEastAsia"/>
                <w:lang w:val="en-US" w:eastAsia="zh-CN"/>
              </w:rPr>
              <w:t>enovo/MM</w:t>
            </w:r>
          </w:p>
        </w:tc>
        <w:tc>
          <w:tcPr>
            <w:tcW w:w="4068" w:type="pct"/>
          </w:tcPr>
          <w:p w14:paraId="7E2098FB" w14:textId="4FDDA1D6" w:rsidR="003F12F1" w:rsidRPr="00A43D96" w:rsidRDefault="003F12F1" w:rsidP="003F12F1">
            <w:pPr>
              <w:pStyle w:val="DraftProposal"/>
              <w:numPr>
                <w:ilvl w:val="0"/>
                <w:numId w:val="0"/>
              </w:numPr>
              <w:rPr>
                <w:rFonts w:ascii="Times New Roman" w:eastAsiaTheme="minorEastAsia" w:hAnsi="Times New Roman" w:cs="Times New Roman"/>
                <w:b w:val="0"/>
                <w:bCs w:val="0"/>
                <w:sz w:val="20"/>
                <w:szCs w:val="20"/>
                <w:lang w:eastAsia="zh-CN"/>
              </w:rPr>
            </w:pPr>
            <w:r w:rsidRPr="00A43D96">
              <w:rPr>
                <w:rFonts w:ascii="Times New Roman" w:eastAsiaTheme="minorEastAsia" w:hAnsi="Times New Roman" w:cs="Times New Roman" w:hint="eastAsia"/>
                <w:b w:val="0"/>
                <w:bCs w:val="0"/>
                <w:sz w:val="20"/>
                <w:szCs w:val="20"/>
                <w:lang w:eastAsia="zh-CN"/>
              </w:rPr>
              <w:t>S</w:t>
            </w:r>
            <w:r w:rsidRPr="00A43D96">
              <w:rPr>
                <w:rFonts w:ascii="Times New Roman" w:eastAsiaTheme="minorEastAsia" w:hAnsi="Times New Roman" w:cs="Times New Roman"/>
                <w:b w:val="0"/>
                <w:bCs w:val="0"/>
                <w:sz w:val="20"/>
                <w:szCs w:val="20"/>
                <w:lang w:eastAsia="zh-CN"/>
              </w:rPr>
              <w:t xml:space="preserve">upport proposal </w:t>
            </w:r>
            <w:r w:rsidR="00B00D99">
              <w:rPr>
                <w:rFonts w:ascii="Times New Roman" w:eastAsiaTheme="minorEastAsia" w:hAnsi="Times New Roman" w:cs="Times New Roman"/>
                <w:b w:val="0"/>
                <w:bCs w:val="0"/>
                <w:sz w:val="20"/>
                <w:szCs w:val="20"/>
                <w:lang w:eastAsia="zh-CN"/>
              </w:rPr>
              <w:t>2</w:t>
            </w:r>
            <w:r w:rsidRPr="00A43D96">
              <w:rPr>
                <w:rFonts w:ascii="Times New Roman" w:eastAsiaTheme="minorEastAsia" w:hAnsi="Times New Roman" w:cs="Times New Roman"/>
                <w:b w:val="0"/>
                <w:bCs w:val="0"/>
                <w:sz w:val="20"/>
                <w:szCs w:val="20"/>
                <w:lang w:eastAsia="zh-CN"/>
              </w:rPr>
              <w:t>.</w:t>
            </w:r>
          </w:p>
          <w:p w14:paraId="4399D53C" w14:textId="18149ADE" w:rsidR="003F12F1" w:rsidRDefault="003F12F1" w:rsidP="003F12F1">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egrading proposal </w:t>
            </w:r>
            <w:r w:rsidR="00B00D99">
              <w:rPr>
                <w:rFonts w:eastAsiaTheme="minorEastAsia"/>
                <w:lang w:val="en-US" w:eastAsia="zh-CN"/>
              </w:rPr>
              <w:t>3</w:t>
            </w:r>
            <w:r>
              <w:rPr>
                <w:rFonts w:eastAsiaTheme="minorEastAsia"/>
                <w:lang w:val="en-US" w:eastAsia="zh-CN"/>
              </w:rPr>
              <w:t>. We slightly prefer CMCC’s proposal on the clarification of common TA and UE specific TA.</w:t>
            </w:r>
          </w:p>
          <w:p w14:paraId="72550274" w14:textId="5EA171D8" w:rsidR="003F12F1" w:rsidRDefault="003F12F1" w:rsidP="003F12F1">
            <w:pPr>
              <w:pStyle w:val="DraftProposal"/>
              <w:numPr>
                <w:ilvl w:val="0"/>
                <w:numId w:val="0"/>
              </w:numPr>
              <w:rPr>
                <w:rFonts w:asciiTheme="minorHAnsi" w:hAnsiTheme="minorHAnsi" w:cstheme="minorHAnsi"/>
                <w:b w:val="0"/>
                <w:bCs w:val="0"/>
              </w:rPr>
            </w:pPr>
            <w:r w:rsidRPr="00A43D96">
              <w:rPr>
                <w:rFonts w:ascii="Times New Roman" w:eastAsiaTheme="minorEastAsia" w:hAnsi="Times New Roman" w:cs="Times New Roman" w:hint="eastAsia"/>
                <w:b w:val="0"/>
                <w:bCs w:val="0"/>
                <w:sz w:val="20"/>
                <w:szCs w:val="20"/>
                <w:lang w:eastAsia="zh-CN"/>
              </w:rPr>
              <w:t>S</w:t>
            </w:r>
            <w:r w:rsidRPr="00A43D96">
              <w:rPr>
                <w:rFonts w:ascii="Times New Roman" w:eastAsiaTheme="minorEastAsia" w:hAnsi="Times New Roman" w:cs="Times New Roman"/>
                <w:b w:val="0"/>
                <w:bCs w:val="0"/>
                <w:sz w:val="20"/>
                <w:szCs w:val="20"/>
                <w:lang w:eastAsia="zh-CN"/>
              </w:rPr>
              <w:t xml:space="preserve">upport proposal </w:t>
            </w:r>
            <w:r w:rsidR="00B00D99">
              <w:rPr>
                <w:rFonts w:ascii="Times New Roman" w:eastAsiaTheme="minorEastAsia" w:hAnsi="Times New Roman" w:cs="Times New Roman"/>
                <w:b w:val="0"/>
                <w:bCs w:val="0"/>
                <w:sz w:val="20"/>
                <w:szCs w:val="20"/>
                <w:lang w:eastAsia="zh-CN"/>
              </w:rPr>
              <w:t>4/5</w:t>
            </w:r>
            <w:r w:rsidRPr="00A43D96">
              <w:rPr>
                <w:rFonts w:ascii="Times New Roman" w:eastAsiaTheme="minorEastAsia" w:hAnsi="Times New Roman" w:cs="Times New Roman"/>
                <w:b w:val="0"/>
                <w:bCs w:val="0"/>
                <w:sz w:val="20"/>
                <w:szCs w:val="20"/>
                <w:lang w:eastAsia="zh-CN"/>
              </w:rPr>
              <w:t>.</w:t>
            </w:r>
          </w:p>
        </w:tc>
      </w:tr>
      <w:tr w:rsidR="00FA4953" w:rsidRPr="00D11F72" w14:paraId="0C9CC091" w14:textId="77777777" w:rsidTr="00B84841">
        <w:tc>
          <w:tcPr>
            <w:tcW w:w="932" w:type="pct"/>
          </w:tcPr>
          <w:p w14:paraId="29FB8AA0" w14:textId="52B9010B" w:rsidR="00FA4953" w:rsidRPr="00A43D96" w:rsidRDefault="00FA4953" w:rsidP="00FA4953">
            <w:pPr>
              <w:rPr>
                <w:rFonts w:eastAsiaTheme="minorEastAsia"/>
                <w:lang w:val="en-US" w:eastAsia="zh-CN"/>
              </w:rPr>
            </w:pPr>
            <w:r w:rsidRPr="00CA39CA">
              <w:rPr>
                <w:rFonts w:eastAsiaTheme="minorEastAsia"/>
                <w:lang w:val="en-US" w:eastAsia="zh-CN"/>
              </w:rPr>
              <w:t>ZTE</w:t>
            </w:r>
          </w:p>
        </w:tc>
        <w:tc>
          <w:tcPr>
            <w:tcW w:w="4068" w:type="pct"/>
          </w:tcPr>
          <w:p w14:paraId="61660B97" w14:textId="77777777" w:rsidR="00FA4953" w:rsidRPr="00CA39CA" w:rsidRDefault="00FA4953" w:rsidP="00FA4953">
            <w:pPr>
              <w:pStyle w:val="DraftProposal"/>
              <w:numPr>
                <w:ilvl w:val="0"/>
                <w:numId w:val="0"/>
              </w:numPr>
              <w:rPr>
                <w:rFonts w:ascii="Times New Roman" w:eastAsiaTheme="minorEastAsia" w:hAnsi="Times New Roman" w:cs="Times New Roman"/>
                <w:b w:val="0"/>
                <w:bCs w:val="0"/>
                <w:sz w:val="20"/>
                <w:szCs w:val="20"/>
                <w:lang w:eastAsia="zh-CN"/>
              </w:rPr>
            </w:pPr>
            <w:r w:rsidRPr="00CA39CA">
              <w:rPr>
                <w:rFonts w:ascii="Times New Roman" w:eastAsiaTheme="minorEastAsia" w:hAnsi="Times New Roman" w:cs="Times New Roman"/>
                <w:b w:val="0"/>
                <w:bCs w:val="0"/>
                <w:sz w:val="20"/>
                <w:szCs w:val="20"/>
                <w:lang w:eastAsia="zh-CN"/>
              </w:rPr>
              <w:t xml:space="preserve">No supportive on the proposal </w:t>
            </w:r>
            <w:r>
              <w:rPr>
                <w:rFonts w:ascii="Times New Roman" w:eastAsiaTheme="minorEastAsia" w:hAnsi="Times New Roman" w:cs="Times New Roman"/>
                <w:b w:val="0"/>
                <w:bCs w:val="0"/>
                <w:sz w:val="20"/>
                <w:szCs w:val="20"/>
                <w:lang w:eastAsia="zh-CN"/>
              </w:rPr>
              <w:t>3</w:t>
            </w:r>
            <w:r w:rsidRPr="00CA39CA">
              <w:rPr>
                <w:rFonts w:ascii="Times New Roman" w:eastAsiaTheme="minorEastAsia" w:hAnsi="Times New Roman" w:cs="Times New Roman"/>
                <w:b w:val="0"/>
                <w:bCs w:val="0"/>
                <w:sz w:val="20"/>
                <w:szCs w:val="20"/>
                <w:lang w:eastAsia="zh-CN"/>
              </w:rPr>
              <w:t>.</w:t>
            </w:r>
          </w:p>
          <w:p w14:paraId="22D7829D" w14:textId="77777777" w:rsidR="00FA4953" w:rsidRDefault="00FA4953" w:rsidP="00FA4953">
            <w:pPr>
              <w:rPr>
                <w:rFonts w:eastAsiaTheme="minorEastAsia"/>
                <w:lang w:val="en-US" w:eastAsia="zh-CN"/>
              </w:rPr>
            </w:pPr>
            <w:r>
              <w:rPr>
                <w:rFonts w:eastAsiaTheme="minorEastAsia" w:hint="eastAsia"/>
                <w:lang w:val="en-US" w:eastAsia="zh-CN"/>
              </w:rPr>
              <w:t>W</w:t>
            </w:r>
            <w:r>
              <w:rPr>
                <w:rFonts w:eastAsiaTheme="minorEastAsia"/>
                <w:lang w:val="en-US" w:eastAsia="zh-CN"/>
              </w:rPr>
              <w:t>.r.t the margin, more clarification is needed. For example, if the broadcast common TA refers to the impact of feeder link and the UE specific one in service link can be well calculated by UE. In such case, for initial access, the accuracy and corresponding requirement should be defined clear. In case of error, following close loop indication is also needed. Not clear about the benefits for such margin.</w:t>
            </w:r>
          </w:p>
          <w:p w14:paraId="40BA83F2" w14:textId="77777777" w:rsidR="00FA4953" w:rsidRDefault="00FA4953" w:rsidP="00FA4953">
            <w:pPr>
              <w:rPr>
                <w:rFonts w:eastAsiaTheme="minorEastAsia"/>
                <w:lang w:val="en-US" w:eastAsia="zh-CN"/>
              </w:rPr>
            </w:pPr>
            <w:r>
              <w:rPr>
                <w:rFonts w:eastAsiaTheme="minorEastAsia"/>
                <w:lang w:val="en-US" w:eastAsia="zh-CN"/>
              </w:rPr>
              <w:t>#===</w:t>
            </w:r>
          </w:p>
          <w:p w14:paraId="4E64BC9F" w14:textId="77777777" w:rsidR="00FA4953" w:rsidRDefault="00FA4953" w:rsidP="00FA4953">
            <w:pPr>
              <w:rPr>
                <w:rFonts w:eastAsiaTheme="minorEastAsia"/>
                <w:lang w:val="en-US" w:eastAsia="zh-CN"/>
              </w:rPr>
            </w:pPr>
            <w:r>
              <w:rPr>
                <w:rFonts w:eastAsiaTheme="minorEastAsia"/>
                <w:lang w:val="en-US" w:eastAsia="zh-CN"/>
              </w:rPr>
              <w:t>For other proposal as proposal 4 and 5, not sure whether it is proper to comment here. But from our perspective:</w:t>
            </w:r>
          </w:p>
          <w:p w14:paraId="09A4F436" w14:textId="77777777" w:rsidR="00FA4953" w:rsidRDefault="00FA4953" w:rsidP="00FA4953">
            <w:pPr>
              <w:pStyle w:val="Paragraphedeliste"/>
              <w:numPr>
                <w:ilvl w:val="0"/>
                <w:numId w:val="35"/>
              </w:numPr>
              <w:rPr>
                <w:rFonts w:eastAsiaTheme="minorEastAsia"/>
                <w:lang w:val="en-US" w:eastAsia="zh-CN"/>
              </w:rPr>
            </w:pPr>
            <w:r>
              <w:rPr>
                <w:rFonts w:eastAsiaTheme="minorEastAsia" w:hint="eastAsia"/>
                <w:lang w:val="en-US" w:eastAsia="zh-CN"/>
              </w:rPr>
              <w:t>W</w:t>
            </w:r>
            <w:r>
              <w:rPr>
                <w:rFonts w:eastAsiaTheme="minorEastAsia"/>
                <w:lang w:val="en-US" w:eastAsia="zh-CN"/>
              </w:rPr>
              <w:t>.r.t proposal 4: slightly updates on our view comparing to the 1</w:t>
            </w:r>
            <w:r w:rsidRPr="001C7240">
              <w:rPr>
                <w:rFonts w:eastAsiaTheme="minorEastAsia"/>
                <w:lang w:val="en-US" w:eastAsia="zh-CN"/>
              </w:rPr>
              <w:t>st</w:t>
            </w:r>
            <w:r>
              <w:rPr>
                <w:rFonts w:eastAsiaTheme="minorEastAsia"/>
                <w:lang w:val="en-US" w:eastAsia="zh-CN"/>
              </w:rPr>
              <w:t xml:space="preserve"> round discussion. </w:t>
            </w:r>
          </w:p>
          <w:p w14:paraId="183963EE" w14:textId="77777777" w:rsidR="00FA4953" w:rsidRPr="009C3284" w:rsidRDefault="00FA4953" w:rsidP="00FA4953">
            <w:pPr>
              <w:pStyle w:val="Paragraphedeliste"/>
              <w:ind w:left="360"/>
              <w:rPr>
                <w:rFonts w:eastAsiaTheme="minorEastAsia"/>
                <w:lang w:val="en-US" w:eastAsia="zh-CN"/>
              </w:rPr>
            </w:pPr>
            <w:r>
              <w:rPr>
                <w:rFonts w:eastAsiaTheme="minorEastAsia"/>
                <w:lang w:val="en-US" w:eastAsia="zh-CN"/>
              </w:rPr>
              <w:t>Since the no conclusion on the accuracy and requirements are defined, it’</w:t>
            </w:r>
            <w:r w:rsidRPr="00CA39CA">
              <w:rPr>
                <w:rFonts w:eastAsiaTheme="minorEastAsia"/>
                <w:lang w:val="en-US" w:eastAsia="zh-CN"/>
              </w:rPr>
              <w:t xml:space="preserve">s better to </w:t>
            </w:r>
            <w:r>
              <w:rPr>
                <w:rFonts w:eastAsiaTheme="minorEastAsia"/>
                <w:lang w:val="en-US" w:eastAsia="zh-CN"/>
              </w:rPr>
              <w:t xml:space="preserve">keep it </w:t>
            </w:r>
            <w:r w:rsidRPr="009C3284">
              <w:rPr>
                <w:rFonts w:eastAsiaTheme="minorEastAsia"/>
                <w:lang w:val="en-US" w:eastAsia="zh-CN"/>
              </w:rPr>
              <w:t>open.</w:t>
            </w:r>
          </w:p>
          <w:p w14:paraId="3201DD8A" w14:textId="6CBB70A8" w:rsidR="00FA4953" w:rsidRPr="00A43D96" w:rsidRDefault="00FA4953" w:rsidP="00FA4953">
            <w:pPr>
              <w:rPr>
                <w:rFonts w:eastAsiaTheme="minorEastAsia"/>
                <w:b/>
                <w:bCs/>
                <w:lang w:eastAsia="zh-CN"/>
              </w:rPr>
            </w:pPr>
            <w:r w:rsidRPr="001C7240">
              <w:rPr>
                <w:rFonts w:eastAsiaTheme="minorEastAsia"/>
                <w:lang w:eastAsia="zh-CN"/>
              </w:rPr>
              <w:t>Support for proposal 5</w:t>
            </w:r>
          </w:p>
        </w:tc>
      </w:tr>
      <w:tr w:rsidR="00506B6C" w:rsidRPr="00D11F72" w14:paraId="668E283A" w14:textId="77777777" w:rsidTr="00B84841">
        <w:tc>
          <w:tcPr>
            <w:tcW w:w="932" w:type="pct"/>
          </w:tcPr>
          <w:p w14:paraId="7CE9BEA2" w14:textId="6D34F607" w:rsidR="00506B6C" w:rsidRPr="00CA39CA" w:rsidRDefault="00506B6C" w:rsidP="00506B6C">
            <w:pPr>
              <w:rPr>
                <w:rFonts w:eastAsiaTheme="minorEastAsia"/>
                <w:lang w:val="en-US" w:eastAsia="zh-CN"/>
              </w:rPr>
            </w:pPr>
            <w:r>
              <w:rPr>
                <w:rFonts w:asciiTheme="minorHAnsi" w:eastAsia="Malgun Gothic" w:hAnsiTheme="minorHAnsi" w:cstheme="minorHAnsi" w:hint="eastAsia"/>
                <w:sz w:val="22"/>
                <w:lang w:eastAsia="ko-KR"/>
              </w:rPr>
              <w:t>LGE</w:t>
            </w:r>
          </w:p>
        </w:tc>
        <w:tc>
          <w:tcPr>
            <w:tcW w:w="4068" w:type="pct"/>
          </w:tcPr>
          <w:p w14:paraId="23CF5492" w14:textId="495098B0" w:rsidR="00506B6C" w:rsidRPr="0091196D" w:rsidRDefault="00506B6C" w:rsidP="00506B6C">
            <w:pPr>
              <w:rPr>
                <w:rFonts w:eastAsia="Malgun Gothic"/>
                <w:lang w:val="en-US" w:eastAsia="ko-KR"/>
              </w:rPr>
            </w:pPr>
            <w:r w:rsidRPr="0091196D">
              <w:rPr>
                <w:rFonts w:eastAsia="Malgun Gothic" w:hint="eastAsia"/>
                <w:lang w:val="en-US" w:eastAsia="ko-KR"/>
              </w:rPr>
              <w:t xml:space="preserve">Regarding </w:t>
            </w:r>
            <w:r w:rsidRPr="00506B6C">
              <w:rPr>
                <w:rFonts w:eastAsia="Malgun Gothic" w:hint="eastAsia"/>
                <w:lang w:val="en-US" w:eastAsia="ko-KR"/>
              </w:rPr>
              <w:t xml:space="preserve">Proposal </w:t>
            </w:r>
            <w:r w:rsidRPr="00506B6C">
              <w:rPr>
                <w:rFonts w:eastAsia="Malgun Gothic"/>
                <w:lang w:val="en-US" w:eastAsia="ko-KR"/>
              </w:rPr>
              <w:t>3</w:t>
            </w:r>
            <w:r w:rsidRPr="0091196D">
              <w:rPr>
                <w:rFonts w:eastAsia="Malgun Gothic" w:hint="eastAsia"/>
                <w:lang w:val="en-US" w:eastAsia="ko-KR"/>
              </w:rPr>
              <w:t xml:space="preserve">, </w:t>
            </w:r>
            <w:r w:rsidRPr="0091196D">
              <w:rPr>
                <w:rFonts w:eastAsia="Malgun Gothic"/>
                <w:lang w:val="en-US" w:eastAsia="ko-KR"/>
              </w:rPr>
              <w:t>as mentioned in 1st round, it is better to define the terminology (e.g., common TA, reference point) in this stage, and then we can discuss further on related issues.</w:t>
            </w:r>
          </w:p>
          <w:p w14:paraId="63EC1969" w14:textId="41B923FA" w:rsidR="00506B6C" w:rsidRDefault="00506B6C" w:rsidP="00506B6C">
            <w:pPr>
              <w:rPr>
                <w:rFonts w:eastAsia="Malgun Gothic"/>
                <w:lang w:val="en-US" w:eastAsia="ko-KR"/>
              </w:rPr>
            </w:pPr>
            <w:r>
              <w:rPr>
                <w:rFonts w:eastAsia="Malgun Gothic"/>
                <w:lang w:val="en-US" w:eastAsia="ko-KR"/>
              </w:rPr>
              <w:t xml:space="preserve">Regarding </w:t>
            </w:r>
            <w:r w:rsidRPr="00506B6C">
              <w:rPr>
                <w:rFonts w:eastAsia="Malgun Gothic"/>
                <w:lang w:val="en-US" w:eastAsia="ko-KR"/>
              </w:rPr>
              <w:t>Proposal 4</w:t>
            </w:r>
            <w:r>
              <w:rPr>
                <w:rFonts w:eastAsia="Malgun Gothic"/>
                <w:lang w:val="en-US" w:eastAsia="ko-KR"/>
              </w:rPr>
              <w:t>, we are not sure if we need this proposal since there is nothing to change in the current specification. Also, it is not desirable to restrict at this stage, as extension or change may be required later.</w:t>
            </w:r>
          </w:p>
          <w:p w14:paraId="2E434A82" w14:textId="63628144" w:rsidR="00506B6C" w:rsidRPr="00CA39CA" w:rsidRDefault="00506B6C" w:rsidP="00506B6C">
            <w:pPr>
              <w:rPr>
                <w:rFonts w:eastAsiaTheme="minorEastAsia"/>
                <w:b/>
                <w:bCs/>
                <w:lang w:eastAsia="zh-CN"/>
              </w:rPr>
            </w:pPr>
            <w:r>
              <w:rPr>
                <w:rFonts w:eastAsia="Malgun Gothic"/>
                <w:lang w:val="en-US" w:eastAsia="ko-KR"/>
              </w:rPr>
              <w:t xml:space="preserve">Support </w:t>
            </w:r>
            <w:r w:rsidRPr="00506B6C">
              <w:rPr>
                <w:rFonts w:eastAsia="Malgun Gothic"/>
                <w:lang w:val="en-US" w:eastAsia="ko-KR"/>
              </w:rPr>
              <w:t>Proposal 5 and last two FL recommendations</w:t>
            </w:r>
            <w:r>
              <w:rPr>
                <w:rFonts w:eastAsia="Malgun Gothic"/>
                <w:lang w:val="en-US" w:eastAsia="ko-KR"/>
              </w:rPr>
              <w:t>.</w:t>
            </w:r>
          </w:p>
        </w:tc>
      </w:tr>
      <w:tr w:rsidR="007105AC" w:rsidRPr="00D11F72" w14:paraId="5C3C3E3E" w14:textId="77777777" w:rsidTr="00B84841">
        <w:tc>
          <w:tcPr>
            <w:tcW w:w="932" w:type="pct"/>
          </w:tcPr>
          <w:p w14:paraId="4A3AB447" w14:textId="1EF2F2F0" w:rsidR="007105AC" w:rsidRDefault="007105AC" w:rsidP="007105AC">
            <w:pPr>
              <w:rPr>
                <w:rFonts w:asciiTheme="minorHAnsi" w:eastAsia="Malgun Gothic" w:hAnsiTheme="minorHAnsi" w:cstheme="minorHAnsi"/>
                <w:sz w:val="22"/>
                <w:lang w:eastAsia="ko-KR"/>
              </w:rPr>
            </w:pPr>
            <w:proofErr w:type="spellStart"/>
            <w:r>
              <w:rPr>
                <w:rFonts w:eastAsiaTheme="minorEastAsia" w:hint="eastAsia"/>
                <w:lang w:val="en-US" w:eastAsia="zh-CN"/>
              </w:rPr>
              <w:t>S</w:t>
            </w:r>
            <w:r>
              <w:rPr>
                <w:rFonts w:eastAsiaTheme="minorEastAsia"/>
                <w:lang w:val="en-US" w:eastAsia="zh-CN"/>
              </w:rPr>
              <w:t>p</w:t>
            </w:r>
            <w:r>
              <w:rPr>
                <w:rFonts w:eastAsiaTheme="minorEastAsia" w:hint="eastAsia"/>
                <w:lang w:val="en-US" w:eastAsia="zh-CN"/>
              </w:rPr>
              <w:t>readtrum</w:t>
            </w:r>
            <w:proofErr w:type="spellEnd"/>
          </w:p>
        </w:tc>
        <w:tc>
          <w:tcPr>
            <w:tcW w:w="4068" w:type="pct"/>
          </w:tcPr>
          <w:p w14:paraId="695EA78B" w14:textId="77777777" w:rsidR="007105AC" w:rsidRDefault="007105AC" w:rsidP="007105AC">
            <w:pPr>
              <w:pStyle w:val="DraftProposal"/>
              <w:numPr>
                <w:ilvl w:val="0"/>
                <w:numId w:val="0"/>
              </w:numPr>
              <w:ind w:left="1304" w:hanging="1304"/>
              <w:rPr>
                <w:rFonts w:ascii="Times New Roman" w:eastAsiaTheme="minorEastAsia" w:hAnsi="Times New Roman" w:cs="Times New Roman"/>
                <w:b w:val="0"/>
                <w:bCs w:val="0"/>
                <w:sz w:val="20"/>
                <w:szCs w:val="20"/>
                <w:lang w:eastAsia="zh-CN"/>
              </w:rPr>
            </w:pPr>
            <w:r w:rsidRPr="009F2C23">
              <w:rPr>
                <w:rFonts w:ascii="Times New Roman" w:eastAsiaTheme="minorEastAsia" w:hAnsi="Times New Roman" w:cs="Times New Roman"/>
                <w:b w:val="0"/>
                <w:bCs w:val="0"/>
                <w:sz w:val="20"/>
                <w:szCs w:val="20"/>
                <w:lang w:eastAsia="zh-CN"/>
              </w:rPr>
              <w:t>Support proposal 3.</w:t>
            </w:r>
          </w:p>
          <w:p w14:paraId="6F4E6ED6" w14:textId="77777777" w:rsidR="007105AC" w:rsidRPr="009F2C23" w:rsidRDefault="007105AC" w:rsidP="007105AC">
            <w:pPr>
              <w:rPr>
                <w:rFonts w:eastAsiaTheme="minorEastAsia"/>
                <w:lang w:val="en-US" w:eastAsia="zh-CN"/>
              </w:rPr>
            </w:pPr>
            <w:r>
              <w:rPr>
                <w:rFonts w:eastAsiaTheme="minorEastAsia" w:hint="eastAsia"/>
                <w:lang w:val="en-US" w:eastAsia="zh-CN"/>
              </w:rPr>
              <w:lastRenderedPageBreak/>
              <w:t xml:space="preserve">For proposal 4: </w:t>
            </w:r>
            <w:r>
              <w:rPr>
                <w:rFonts w:eastAsiaTheme="minorEastAsia"/>
                <w:lang w:val="en-US" w:eastAsia="zh-CN"/>
              </w:rPr>
              <w:t>In our view, t</w:t>
            </w:r>
            <w:r w:rsidRPr="004164E9">
              <w:rPr>
                <w:rFonts w:eastAsiaTheme="minorEastAsia"/>
                <w:lang w:val="en-US" w:eastAsia="zh-CN"/>
              </w:rPr>
              <w:t>he TA margin</w:t>
            </w:r>
            <w:r>
              <w:rPr>
                <w:rFonts w:eastAsiaTheme="minorEastAsia"/>
                <w:lang w:val="en-US" w:eastAsia="zh-CN"/>
              </w:rPr>
              <w:t xml:space="preserve"> need more </w:t>
            </w:r>
            <w:r w:rsidRPr="00AE0C56">
              <w:rPr>
                <w:rFonts w:eastAsiaTheme="minorEastAsia"/>
                <w:lang w:val="en-US" w:eastAsia="zh-CN"/>
              </w:rPr>
              <w:t>clarification</w:t>
            </w:r>
            <w:r>
              <w:rPr>
                <w:rFonts w:eastAsiaTheme="minorEastAsia"/>
                <w:lang w:val="en-US" w:eastAsia="zh-CN"/>
              </w:rPr>
              <w:t>. We can keep FFS for “</w:t>
            </w:r>
            <w:r w:rsidRPr="00BA011B">
              <w:rPr>
                <w:rFonts w:eastAsiaTheme="minorEastAsia"/>
                <w:lang w:val="en-US" w:eastAsia="zh-CN"/>
              </w:rPr>
              <w:t>The TA margin in order to account for the TA estimation uncertainty</w:t>
            </w:r>
            <w:r>
              <w:rPr>
                <w:rFonts w:eastAsiaTheme="minorEastAsia"/>
                <w:lang w:val="en-US" w:eastAsia="zh-CN"/>
              </w:rPr>
              <w:t xml:space="preserve">”. </w:t>
            </w:r>
          </w:p>
          <w:p w14:paraId="2EFF04CD" w14:textId="77777777" w:rsidR="007105AC" w:rsidRPr="009F2C23" w:rsidRDefault="007105AC" w:rsidP="007105AC">
            <w:pPr>
              <w:pStyle w:val="DraftProposal"/>
              <w:numPr>
                <w:ilvl w:val="0"/>
                <w:numId w:val="0"/>
              </w:numPr>
              <w:ind w:left="1304" w:hanging="1304"/>
              <w:rPr>
                <w:rFonts w:ascii="Times New Roman" w:eastAsiaTheme="minorEastAsia" w:hAnsi="Times New Roman" w:cs="Times New Roman"/>
                <w:b w:val="0"/>
                <w:bCs w:val="0"/>
                <w:sz w:val="20"/>
                <w:szCs w:val="20"/>
                <w:lang w:eastAsia="zh-CN"/>
              </w:rPr>
            </w:pPr>
            <w:r w:rsidRPr="009F2C23">
              <w:rPr>
                <w:rFonts w:ascii="Times New Roman" w:eastAsiaTheme="minorEastAsia" w:hAnsi="Times New Roman" w:cs="Times New Roman"/>
                <w:b w:val="0"/>
                <w:bCs w:val="0"/>
                <w:sz w:val="20"/>
                <w:szCs w:val="20"/>
                <w:lang w:eastAsia="zh-CN"/>
              </w:rPr>
              <w:t>Support Proposal 6.</w:t>
            </w:r>
          </w:p>
          <w:p w14:paraId="0867E619" w14:textId="77777777" w:rsidR="007105AC" w:rsidRPr="009F2C23" w:rsidRDefault="007105AC" w:rsidP="007105AC">
            <w:pPr>
              <w:pStyle w:val="DraftProposal"/>
              <w:numPr>
                <w:ilvl w:val="0"/>
                <w:numId w:val="0"/>
              </w:numPr>
              <w:rPr>
                <w:rFonts w:ascii="Times New Roman" w:eastAsiaTheme="minorEastAsia" w:hAnsi="Times New Roman" w:cs="Times New Roman"/>
                <w:b w:val="0"/>
                <w:bCs w:val="0"/>
                <w:sz w:val="20"/>
                <w:szCs w:val="20"/>
                <w:lang w:eastAsia="zh-CN"/>
              </w:rPr>
            </w:pPr>
            <w:r w:rsidRPr="009F2C23">
              <w:rPr>
                <w:rFonts w:ascii="Times New Roman" w:eastAsiaTheme="minorEastAsia" w:hAnsi="Times New Roman" w:cs="Times New Roman"/>
                <w:b w:val="0"/>
                <w:bCs w:val="0"/>
                <w:sz w:val="20"/>
                <w:szCs w:val="20"/>
                <w:lang w:eastAsia="zh-CN"/>
              </w:rPr>
              <w:t>Support Proposal 7.</w:t>
            </w:r>
          </w:p>
          <w:p w14:paraId="4922EF1E" w14:textId="14F2F459" w:rsidR="007105AC" w:rsidRPr="0091196D" w:rsidRDefault="007105AC" w:rsidP="007105AC">
            <w:pPr>
              <w:rPr>
                <w:rFonts w:eastAsia="Malgun Gothic"/>
                <w:lang w:val="en-US" w:eastAsia="ko-KR"/>
              </w:rPr>
            </w:pPr>
            <w:r w:rsidRPr="009F2C23">
              <w:rPr>
                <w:rFonts w:eastAsiaTheme="minorEastAsia"/>
                <w:b/>
                <w:bCs/>
                <w:lang w:eastAsia="zh-CN"/>
              </w:rPr>
              <w:t>Support Proposal 8.</w:t>
            </w:r>
          </w:p>
        </w:tc>
      </w:tr>
      <w:tr w:rsidR="00F379F6" w:rsidRPr="00D11F72" w14:paraId="2A85B735" w14:textId="77777777" w:rsidTr="00B84841">
        <w:tc>
          <w:tcPr>
            <w:tcW w:w="932" w:type="pct"/>
          </w:tcPr>
          <w:p w14:paraId="592C5DB9" w14:textId="3A808905" w:rsidR="00F379F6" w:rsidRPr="00F379F6" w:rsidRDefault="00F379F6" w:rsidP="00F379F6">
            <w:pPr>
              <w:rPr>
                <w:rFonts w:eastAsiaTheme="minorEastAsia"/>
                <w:lang w:val="en-US" w:eastAsia="zh-CN"/>
              </w:rPr>
            </w:pPr>
            <w:r w:rsidRPr="00F379F6">
              <w:rPr>
                <w:rFonts w:asciiTheme="minorHAnsi" w:eastAsia="MS Mincho" w:hAnsiTheme="minorHAnsi" w:cstheme="minorHAnsi" w:hint="eastAsia"/>
                <w:sz w:val="22"/>
                <w:szCs w:val="22"/>
                <w:lang w:eastAsia="ja-JP"/>
              </w:rPr>
              <w:lastRenderedPageBreak/>
              <w:t>P</w:t>
            </w:r>
            <w:r w:rsidRPr="00F379F6">
              <w:rPr>
                <w:rFonts w:asciiTheme="minorHAnsi" w:eastAsia="MS Mincho" w:hAnsiTheme="minorHAnsi" w:cstheme="minorHAnsi"/>
                <w:sz w:val="22"/>
                <w:szCs w:val="22"/>
                <w:lang w:eastAsia="ja-JP"/>
              </w:rPr>
              <w:t>anasonic</w:t>
            </w:r>
          </w:p>
        </w:tc>
        <w:tc>
          <w:tcPr>
            <w:tcW w:w="4068" w:type="pct"/>
          </w:tcPr>
          <w:p w14:paraId="70156B3E" w14:textId="77777777" w:rsidR="00F379F6" w:rsidRPr="00F379F6" w:rsidRDefault="00F379F6" w:rsidP="00F379F6">
            <w:pPr>
              <w:pStyle w:val="DraftProposal"/>
              <w:numPr>
                <w:ilvl w:val="0"/>
                <w:numId w:val="0"/>
              </w:numPr>
              <w:rPr>
                <w:rFonts w:asciiTheme="minorHAnsi" w:hAnsiTheme="minorHAnsi" w:cstheme="minorHAnsi"/>
                <w:b w:val="0"/>
                <w:bCs w:val="0"/>
              </w:rPr>
            </w:pPr>
            <w:r w:rsidRPr="00F379F6">
              <w:rPr>
                <w:rFonts w:asciiTheme="minorHAnsi" w:hAnsiTheme="minorHAnsi" w:cstheme="minorHAnsi"/>
                <w:b w:val="0"/>
                <w:bCs w:val="0"/>
              </w:rPr>
              <w:t xml:space="preserve">Support proposal 2. </w:t>
            </w:r>
          </w:p>
          <w:p w14:paraId="1614797F" w14:textId="00C00EFB" w:rsidR="00F379F6" w:rsidRPr="00F379F6" w:rsidRDefault="00F379F6" w:rsidP="00F379F6">
            <w:pPr>
              <w:pStyle w:val="DraftProposal"/>
              <w:numPr>
                <w:ilvl w:val="0"/>
                <w:numId w:val="0"/>
              </w:numPr>
              <w:ind w:left="1304" w:hanging="1304"/>
              <w:rPr>
                <w:rFonts w:ascii="Times New Roman" w:eastAsiaTheme="minorEastAsia" w:hAnsi="Times New Roman" w:cs="Times New Roman"/>
                <w:b w:val="0"/>
                <w:bCs w:val="0"/>
                <w:sz w:val="20"/>
                <w:szCs w:val="20"/>
                <w:lang w:eastAsia="zh-CN"/>
              </w:rPr>
            </w:pPr>
            <w:r w:rsidRPr="00F379F6">
              <w:rPr>
                <w:rFonts w:asciiTheme="minorHAnsi" w:hAnsiTheme="minorHAnsi" w:cstheme="minorHAnsi"/>
                <w:b w:val="0"/>
                <w:bCs w:val="0"/>
              </w:rPr>
              <w:t>Support proposal 3 except TA margin. The necessity of TA margin at UE side should be further studied.</w:t>
            </w:r>
          </w:p>
        </w:tc>
      </w:tr>
      <w:tr w:rsidR="0078237E" w:rsidRPr="00D11F72" w14:paraId="0A5D3B7E" w14:textId="77777777" w:rsidTr="00B84841">
        <w:tc>
          <w:tcPr>
            <w:tcW w:w="932" w:type="pct"/>
          </w:tcPr>
          <w:p w14:paraId="37927CDB" w14:textId="34B1361E" w:rsidR="0078237E" w:rsidRPr="00F379F6" w:rsidRDefault="0078237E" w:rsidP="0078237E">
            <w:pPr>
              <w:rPr>
                <w:rFonts w:asciiTheme="minorHAnsi" w:eastAsia="MS Mincho" w:hAnsiTheme="minorHAnsi" w:cstheme="minorHAnsi"/>
                <w:sz w:val="22"/>
                <w:szCs w:val="22"/>
                <w:lang w:eastAsia="ja-JP"/>
              </w:rPr>
            </w:pPr>
            <w:r w:rsidRPr="0078237E">
              <w:rPr>
                <w:rFonts w:asciiTheme="minorHAnsi" w:eastAsia="MS Mincho" w:hAnsiTheme="minorHAnsi" w:cstheme="minorHAnsi" w:hint="eastAsia"/>
                <w:sz w:val="22"/>
                <w:szCs w:val="22"/>
                <w:lang w:eastAsia="ja-JP"/>
              </w:rPr>
              <w:t>ETRI</w:t>
            </w:r>
          </w:p>
        </w:tc>
        <w:tc>
          <w:tcPr>
            <w:tcW w:w="4068" w:type="pct"/>
          </w:tcPr>
          <w:p w14:paraId="0D75F757" w14:textId="66990398" w:rsidR="0078237E" w:rsidRDefault="0078237E" w:rsidP="0078237E">
            <w:pPr>
              <w:pStyle w:val="DraftProposal"/>
              <w:numPr>
                <w:ilvl w:val="0"/>
                <w:numId w:val="0"/>
              </w:numPr>
              <w:rPr>
                <w:rFonts w:asciiTheme="minorHAnsi" w:eastAsia="Malgun Gothic" w:hAnsiTheme="minorHAnsi" w:cstheme="minorHAnsi"/>
                <w:b w:val="0"/>
                <w:bCs w:val="0"/>
                <w:lang w:eastAsia="ko-KR"/>
              </w:rPr>
            </w:pPr>
            <w:r>
              <w:rPr>
                <w:rFonts w:asciiTheme="minorHAnsi" w:eastAsia="Malgun Gothic" w:hAnsiTheme="minorHAnsi" w:cstheme="minorHAnsi" w:hint="eastAsia"/>
                <w:b w:val="0"/>
                <w:bCs w:val="0"/>
                <w:lang w:eastAsia="ko-KR"/>
              </w:rPr>
              <w:t>Support Proposal 2</w:t>
            </w:r>
            <w:r w:rsidR="009106FB">
              <w:rPr>
                <w:rFonts w:asciiTheme="minorHAnsi" w:eastAsia="Malgun Gothic" w:hAnsiTheme="minorHAnsi" w:cstheme="minorHAnsi"/>
                <w:b w:val="0"/>
                <w:bCs w:val="0"/>
                <w:lang w:eastAsia="ko-KR"/>
              </w:rPr>
              <w:t xml:space="preserve"> and 3</w:t>
            </w:r>
            <w:r>
              <w:rPr>
                <w:rFonts w:asciiTheme="minorHAnsi" w:eastAsia="Malgun Gothic" w:hAnsiTheme="minorHAnsi" w:cstheme="minorHAnsi"/>
                <w:b w:val="0"/>
                <w:bCs w:val="0"/>
                <w:lang w:eastAsia="ko-KR"/>
              </w:rPr>
              <w:t>.</w:t>
            </w:r>
          </w:p>
          <w:p w14:paraId="166836EB" w14:textId="1A74075C" w:rsidR="0078237E" w:rsidRDefault="0078237E" w:rsidP="0078237E">
            <w:pPr>
              <w:pStyle w:val="DraftProposal"/>
              <w:numPr>
                <w:ilvl w:val="0"/>
                <w:numId w:val="0"/>
              </w:numPr>
              <w:rPr>
                <w:rFonts w:asciiTheme="minorHAnsi" w:eastAsia="Malgun Gothic" w:hAnsiTheme="minorHAnsi" w:cstheme="minorHAnsi"/>
                <w:b w:val="0"/>
                <w:bCs w:val="0"/>
                <w:lang w:eastAsia="ko-KR"/>
              </w:rPr>
            </w:pPr>
            <w:r>
              <w:rPr>
                <w:rFonts w:asciiTheme="minorHAnsi" w:eastAsia="Malgun Gothic" w:hAnsiTheme="minorHAnsi" w:cstheme="minorHAnsi"/>
                <w:b w:val="0"/>
                <w:bCs w:val="0"/>
                <w:lang w:eastAsia="ko-KR"/>
              </w:rPr>
              <w:t>Proposal</w:t>
            </w:r>
            <w:r>
              <w:rPr>
                <w:rFonts w:asciiTheme="minorHAnsi" w:eastAsia="Malgun Gothic" w:hAnsiTheme="minorHAnsi" w:cstheme="minorHAnsi" w:hint="eastAsia"/>
                <w:b w:val="0"/>
                <w:bCs w:val="0"/>
                <w:lang w:eastAsia="ko-KR"/>
              </w:rPr>
              <w:t xml:space="preserve"> 4</w:t>
            </w:r>
            <w:r>
              <w:rPr>
                <w:rFonts w:asciiTheme="minorHAnsi" w:eastAsia="Malgun Gothic" w:hAnsiTheme="minorHAnsi" w:cstheme="minorHAnsi"/>
                <w:b w:val="0"/>
                <w:bCs w:val="0"/>
                <w:lang w:eastAsia="ko-KR"/>
              </w:rPr>
              <w:t xml:space="preserve">: </w:t>
            </w:r>
            <w:r w:rsidR="009106FB" w:rsidRPr="009106FB">
              <w:rPr>
                <w:rFonts w:asciiTheme="minorHAnsi" w:eastAsia="Malgun Gothic" w:hAnsiTheme="minorHAnsi" w:cstheme="minorHAnsi"/>
                <w:b w:val="0"/>
                <w:bCs w:val="0"/>
                <w:lang w:eastAsia="ko-KR"/>
              </w:rPr>
              <w:t>How to apply pre</w:t>
            </w:r>
            <w:r w:rsidR="009106FB">
              <w:rPr>
                <w:rFonts w:asciiTheme="minorHAnsi" w:eastAsia="Malgun Gothic" w:hAnsiTheme="minorHAnsi" w:cstheme="minorHAnsi"/>
                <w:b w:val="0"/>
                <w:bCs w:val="0"/>
                <w:lang w:eastAsia="ko-KR"/>
              </w:rPr>
              <w:t>-</w:t>
            </w:r>
            <w:r w:rsidR="009106FB" w:rsidRPr="009106FB">
              <w:rPr>
                <w:rFonts w:asciiTheme="minorHAnsi" w:eastAsia="Malgun Gothic" w:hAnsiTheme="minorHAnsi" w:cstheme="minorHAnsi"/>
                <w:b w:val="0"/>
                <w:bCs w:val="0"/>
                <w:lang w:eastAsia="ko-KR"/>
              </w:rPr>
              <w:t>compensation should be discussed.</w:t>
            </w:r>
          </w:p>
          <w:p w14:paraId="09CCA186" w14:textId="370F906A" w:rsidR="0078237E" w:rsidRPr="00F379F6" w:rsidRDefault="0078237E" w:rsidP="0078237E">
            <w:pPr>
              <w:pStyle w:val="DraftProposal"/>
              <w:numPr>
                <w:ilvl w:val="0"/>
                <w:numId w:val="0"/>
              </w:numPr>
              <w:rPr>
                <w:rFonts w:asciiTheme="minorHAnsi" w:hAnsiTheme="minorHAnsi" w:cstheme="minorHAnsi"/>
                <w:b w:val="0"/>
                <w:bCs w:val="0"/>
              </w:rPr>
            </w:pPr>
            <w:r w:rsidRPr="004A0724">
              <w:rPr>
                <w:rFonts w:asciiTheme="minorHAnsi" w:eastAsia="Malgun Gothic" w:hAnsiTheme="minorHAnsi" w:cstheme="minorHAnsi"/>
                <w:b w:val="0"/>
                <w:bCs w:val="0"/>
                <w:lang w:eastAsia="ko-KR"/>
              </w:rPr>
              <w:t>Proposal 5: It can be discussed after determining the initial TA acquisition procedure.</w:t>
            </w:r>
          </w:p>
        </w:tc>
      </w:tr>
      <w:tr w:rsidR="00840A62" w:rsidRPr="00D11F72" w14:paraId="5D0672E8" w14:textId="77777777" w:rsidTr="00B84841">
        <w:tc>
          <w:tcPr>
            <w:tcW w:w="932" w:type="pct"/>
          </w:tcPr>
          <w:p w14:paraId="6B4AE469" w14:textId="19DAE26C" w:rsidR="00840A62" w:rsidRPr="0078237E" w:rsidRDefault="00840A62" w:rsidP="00840A62">
            <w:pPr>
              <w:rPr>
                <w:rFonts w:asciiTheme="minorHAnsi" w:eastAsia="MS Mincho" w:hAnsiTheme="minorHAnsi" w:cstheme="minorHAnsi"/>
                <w:sz w:val="22"/>
                <w:szCs w:val="22"/>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ony</w:t>
            </w:r>
          </w:p>
        </w:tc>
        <w:tc>
          <w:tcPr>
            <w:tcW w:w="4068" w:type="pct"/>
          </w:tcPr>
          <w:p w14:paraId="7D2D0F4A" w14:textId="77777777" w:rsidR="00840A62" w:rsidRDefault="00840A62" w:rsidP="00840A62">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b w:val="0"/>
                <w:lang w:eastAsia="zh-CN"/>
              </w:rPr>
              <w:t xml:space="preserve">Support potential proposal 2 and 3. </w:t>
            </w:r>
            <w:r w:rsidRPr="00E516CB">
              <w:rPr>
                <w:rFonts w:asciiTheme="minorHAnsi" w:eastAsiaTheme="minorEastAsia" w:hAnsiTheme="minorHAnsi" w:cstheme="minorHAnsi"/>
                <w:b w:val="0"/>
                <w:lang w:eastAsia="zh-CN"/>
              </w:rPr>
              <w:t>However, RAN1 should define solutions with forward compatibility for UEs without GNSS and/or inaccurate or no pre-compensation capabilities. Option 2 is such a solution. Even for GNSS-equipped UEs, Option 2 can reduce UE complexity.</w:t>
            </w:r>
          </w:p>
          <w:p w14:paraId="33299358" w14:textId="44B083B7" w:rsidR="00840A62" w:rsidRDefault="00840A62" w:rsidP="00840A62">
            <w:pPr>
              <w:pStyle w:val="DraftProposal"/>
              <w:numPr>
                <w:ilvl w:val="0"/>
                <w:numId w:val="0"/>
              </w:numPr>
              <w:rPr>
                <w:rFonts w:asciiTheme="minorHAnsi" w:eastAsia="Malgun Gothic" w:hAnsiTheme="minorHAnsi" w:cstheme="minorHAnsi"/>
                <w:b w:val="0"/>
                <w:bCs w:val="0"/>
                <w:lang w:eastAsia="ko-KR"/>
              </w:rPr>
            </w:pPr>
            <w:r>
              <w:rPr>
                <w:rFonts w:asciiTheme="minorHAnsi" w:eastAsiaTheme="minorEastAsia" w:hAnsiTheme="minorHAnsi" w:cstheme="minorHAnsi"/>
                <w:b w:val="0"/>
                <w:lang w:eastAsia="zh-CN"/>
              </w:rPr>
              <w:t>Support potential proposal 4 and 5.</w:t>
            </w:r>
            <w:r>
              <w:rPr>
                <w:rFonts w:asciiTheme="minorHAnsi" w:eastAsia="MS Mincho" w:hAnsiTheme="minorHAnsi" w:cstheme="minorHAnsi" w:hint="eastAsia"/>
                <w:b w:val="0"/>
                <w:lang w:eastAsia="ja-JP"/>
              </w:rPr>
              <w:t xml:space="preserve"> </w:t>
            </w:r>
            <w:r>
              <w:rPr>
                <w:rFonts w:asciiTheme="minorHAnsi" w:eastAsiaTheme="minorEastAsia" w:hAnsiTheme="minorHAnsi" w:cstheme="minorHAnsi"/>
                <w:b w:val="0"/>
                <w:lang w:eastAsia="zh-CN"/>
              </w:rPr>
              <w:t>For proposal 5, a</w:t>
            </w:r>
            <w:r w:rsidRPr="004376A5">
              <w:rPr>
                <w:rFonts w:asciiTheme="minorHAnsi" w:eastAsiaTheme="minorEastAsia" w:hAnsiTheme="minorHAnsi" w:cstheme="minorHAnsi"/>
                <w:b w:val="0"/>
                <w:lang w:eastAsia="zh-CN"/>
              </w:rPr>
              <w:t>pplying timing drift rate TA compensation can reduce the inter symbol interference.</w:t>
            </w:r>
          </w:p>
        </w:tc>
      </w:tr>
    </w:tbl>
    <w:p w14:paraId="248DE954" w14:textId="77777777" w:rsidR="00DB1848" w:rsidRPr="00D11F72" w:rsidRDefault="00DB1848" w:rsidP="00DB1848">
      <w:pPr>
        <w:rPr>
          <w:rFonts w:asciiTheme="minorHAnsi" w:hAnsiTheme="minorHAnsi" w:cstheme="minorHAnsi"/>
          <w:b/>
          <w:bCs/>
          <w:highlight w:val="green"/>
        </w:rPr>
      </w:pPr>
    </w:p>
    <w:p w14:paraId="05ED17A3" w14:textId="5B7502A3" w:rsidR="000E2713" w:rsidRPr="00D11F72" w:rsidRDefault="00322759" w:rsidP="00DB1848">
      <w:pPr>
        <w:rPr>
          <w:rFonts w:asciiTheme="minorHAnsi" w:hAnsiTheme="minorHAnsi" w:cstheme="minorHAnsi"/>
          <w:b/>
          <w:bCs/>
          <w:highlight w:val="green"/>
        </w:rPr>
      </w:pPr>
      <w:r w:rsidRPr="00D11F72">
        <w:rPr>
          <w:rFonts w:asciiTheme="minorHAnsi" w:hAnsiTheme="minorHAnsi" w:cstheme="minorHAnsi"/>
        </w:rPr>
        <w:t>The following</w:t>
      </w:r>
      <w:r w:rsidR="000E2713" w:rsidRPr="00D11F72">
        <w:rPr>
          <w:rFonts w:asciiTheme="minorHAnsi" w:hAnsiTheme="minorHAnsi" w:cstheme="minorHAnsi"/>
        </w:rPr>
        <w:t xml:space="preserve"> proposal seems to be clear for all the companies</w:t>
      </w:r>
      <w:r w:rsidRPr="00D11F72">
        <w:rPr>
          <w:rFonts w:asciiTheme="minorHAnsi" w:hAnsiTheme="minorHAnsi" w:cstheme="minorHAnsi"/>
        </w:rPr>
        <w:t>:</w:t>
      </w:r>
    </w:p>
    <w:p w14:paraId="733CFC53" w14:textId="432BC823" w:rsidR="00DB1848" w:rsidRPr="00D11F72" w:rsidRDefault="00DB1848" w:rsidP="00DB1848">
      <w:pPr>
        <w:rPr>
          <w:rFonts w:asciiTheme="minorHAnsi" w:hAnsiTheme="minorHAnsi" w:cstheme="minorHAnsi"/>
          <w:b/>
          <w:bCs/>
        </w:rPr>
      </w:pPr>
      <w:r w:rsidRPr="00D11F72">
        <w:rPr>
          <w:rFonts w:asciiTheme="minorHAnsi" w:hAnsiTheme="minorHAnsi" w:cstheme="minorHAnsi"/>
          <w:b/>
          <w:bCs/>
          <w:highlight w:val="green"/>
        </w:rPr>
        <w:t xml:space="preserve">Potential Proposal </w:t>
      </w:r>
      <w:r w:rsidR="00111A23" w:rsidRPr="00D11F72">
        <w:rPr>
          <w:rFonts w:asciiTheme="minorHAnsi" w:hAnsiTheme="minorHAnsi" w:cstheme="minorHAnsi"/>
          <w:b/>
          <w:bCs/>
          <w:highlight w:val="green"/>
        </w:rPr>
        <w:t>4</w:t>
      </w:r>
      <w:r w:rsidRPr="00D11F72">
        <w:rPr>
          <w:rFonts w:asciiTheme="minorHAnsi" w:hAnsiTheme="minorHAnsi" w:cstheme="minorHAnsi"/>
          <w:b/>
          <w:bCs/>
          <w:highlight w:val="green"/>
        </w:rPr>
        <w:t>:</w:t>
      </w:r>
      <w:r w:rsidRPr="00D11F72">
        <w:rPr>
          <w:rFonts w:asciiTheme="minorHAnsi" w:hAnsiTheme="minorHAnsi" w:cstheme="minorHAnsi"/>
          <w:b/>
          <w:bCs/>
        </w:rPr>
        <w:t xml:space="preserve"> In case of GNSS-</w:t>
      </w:r>
      <w:r w:rsidR="000E2713" w:rsidRPr="00D11F72">
        <w:rPr>
          <w:rFonts w:asciiTheme="minorHAnsi" w:hAnsiTheme="minorHAnsi" w:cstheme="minorHAnsi"/>
          <w:b/>
          <w:bCs/>
        </w:rPr>
        <w:t>assisted</w:t>
      </w:r>
      <w:r w:rsidRPr="00D11F72">
        <w:rPr>
          <w:rFonts w:asciiTheme="minorHAnsi" w:hAnsiTheme="minorHAnsi" w:cstheme="minorHAnsi"/>
          <w:b/>
          <w:bCs/>
        </w:rPr>
        <w:t xml:space="preserve"> acquisition of the TA by the UE before PRACH transmission, the initial Timing Advance Command range does not need to be extended. </w:t>
      </w:r>
    </w:p>
    <w:p w14:paraId="5FCAEA18" w14:textId="50BF1B09" w:rsidR="000E2713" w:rsidRPr="00D11F72" w:rsidRDefault="0029619F" w:rsidP="00DB1848">
      <w:pPr>
        <w:rPr>
          <w:rFonts w:asciiTheme="minorHAnsi" w:hAnsiTheme="minorHAnsi" w:cstheme="minorHAnsi"/>
        </w:rPr>
      </w:pPr>
      <w:r w:rsidRPr="00D11F72">
        <w:rPr>
          <w:rFonts w:asciiTheme="minorHAnsi" w:hAnsiTheme="minorHAnsi" w:cstheme="minorHAnsi"/>
        </w:rPr>
        <w:t xml:space="preserve">The following proposal regarding the enhancement of the TA maintenance phase seems to reach consensus among the companies. </w:t>
      </w:r>
      <w:r w:rsidR="00433D69" w:rsidRPr="00D11F72">
        <w:rPr>
          <w:rFonts w:asciiTheme="minorHAnsi" w:hAnsiTheme="minorHAnsi" w:cstheme="minorHAnsi"/>
        </w:rPr>
        <w:t>As mentioned before, the mapping between the Common TA and UE specific TA  drift rates on one side and RP-to-satellite RTD and satellite to UE RTD drift rates are not discussed here and left to the implementation for the time being.</w:t>
      </w:r>
    </w:p>
    <w:p w14:paraId="016FD8EC" w14:textId="68AE94DC" w:rsidR="000E2713" w:rsidRPr="00D11F72" w:rsidRDefault="000E2713" w:rsidP="000E2713">
      <w:pPr>
        <w:rPr>
          <w:rFonts w:asciiTheme="minorHAnsi" w:hAnsiTheme="minorHAnsi" w:cstheme="minorHAnsi"/>
          <w:b/>
        </w:rPr>
      </w:pPr>
      <w:r w:rsidRPr="00D11F72">
        <w:rPr>
          <w:rFonts w:asciiTheme="minorHAnsi" w:hAnsiTheme="minorHAnsi" w:cstheme="minorHAnsi"/>
          <w:b/>
          <w:highlight w:val="green"/>
        </w:rPr>
        <w:t xml:space="preserve">Potential Proposal </w:t>
      </w:r>
      <w:r w:rsidR="00111A23" w:rsidRPr="00D11F72">
        <w:rPr>
          <w:rFonts w:asciiTheme="minorHAnsi" w:hAnsiTheme="minorHAnsi" w:cstheme="minorHAnsi"/>
          <w:b/>
          <w:highlight w:val="green"/>
        </w:rPr>
        <w:t>5</w:t>
      </w:r>
      <w:r w:rsidRPr="00D11F72">
        <w:rPr>
          <w:rFonts w:asciiTheme="minorHAnsi" w:hAnsiTheme="minorHAnsi" w:cstheme="minorHAnsi"/>
          <w:b/>
          <w:highlight w:val="green"/>
        </w:rPr>
        <w:t>:</w:t>
      </w:r>
      <w:r w:rsidRPr="00D11F72">
        <w:rPr>
          <w:rFonts w:asciiTheme="minorHAnsi" w:hAnsiTheme="minorHAnsi" w:cstheme="minorHAnsi"/>
          <w:b/>
        </w:rPr>
        <w:t xml:space="preserve"> RAN1 to further investigate the following enhancement on the maintenance phase of the timing advance:</w:t>
      </w:r>
    </w:p>
    <w:p w14:paraId="3AE18EC1" w14:textId="63F2BF4A" w:rsidR="000E2713" w:rsidRPr="00D11F72" w:rsidRDefault="000E2713" w:rsidP="000E2713">
      <w:pPr>
        <w:pStyle w:val="Paragraphedeliste"/>
        <w:numPr>
          <w:ilvl w:val="0"/>
          <w:numId w:val="23"/>
        </w:numPr>
        <w:spacing w:after="200" w:line="276" w:lineRule="auto"/>
        <w:contextualSpacing/>
        <w:rPr>
          <w:rFonts w:asciiTheme="minorHAnsi" w:hAnsiTheme="minorHAnsi" w:cstheme="minorHAnsi"/>
          <w:b/>
        </w:rPr>
      </w:pPr>
      <w:r w:rsidRPr="00D11F72">
        <w:rPr>
          <w:rFonts w:asciiTheme="minorHAnsi" w:hAnsiTheme="minorHAnsi" w:cstheme="minorHAnsi"/>
          <w:b/>
        </w:rPr>
        <w:t>Enable autonomous TA update at UE side, taking into account:</w:t>
      </w:r>
    </w:p>
    <w:p w14:paraId="7A2E64B8" w14:textId="77777777" w:rsidR="000E2713" w:rsidRPr="00D11F72" w:rsidRDefault="000E2713" w:rsidP="000E2713">
      <w:pPr>
        <w:pStyle w:val="Paragraphedeliste"/>
        <w:numPr>
          <w:ilvl w:val="1"/>
          <w:numId w:val="23"/>
        </w:numPr>
        <w:spacing w:after="200" w:line="276" w:lineRule="auto"/>
        <w:contextualSpacing/>
        <w:rPr>
          <w:rFonts w:asciiTheme="minorHAnsi" w:hAnsiTheme="minorHAnsi" w:cstheme="minorHAnsi"/>
          <w:b/>
        </w:rPr>
      </w:pPr>
      <w:r w:rsidRPr="00D11F72">
        <w:rPr>
          <w:rFonts w:asciiTheme="minorHAnsi" w:hAnsiTheme="minorHAnsi" w:cstheme="minorHAnsi"/>
          <w:b/>
        </w:rPr>
        <w:t xml:space="preserve">Common TA drift rate </w:t>
      </w:r>
    </w:p>
    <w:p w14:paraId="60DACDA5" w14:textId="77777777" w:rsidR="000E2713" w:rsidRPr="00D11F72" w:rsidRDefault="000E2713" w:rsidP="000E2713">
      <w:pPr>
        <w:pStyle w:val="Doc-text2"/>
        <w:numPr>
          <w:ilvl w:val="2"/>
          <w:numId w:val="23"/>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Details on Common TA drift rate indication are FFS</w:t>
      </w:r>
    </w:p>
    <w:p w14:paraId="42819CF9" w14:textId="5A5DBC7B" w:rsidR="000E2713" w:rsidRPr="00D11F72" w:rsidRDefault="000E2713" w:rsidP="00DB1848">
      <w:pPr>
        <w:pStyle w:val="Paragraphedeliste"/>
        <w:numPr>
          <w:ilvl w:val="1"/>
          <w:numId w:val="23"/>
        </w:numPr>
        <w:spacing w:after="200" w:line="276" w:lineRule="auto"/>
        <w:contextualSpacing/>
        <w:rPr>
          <w:rFonts w:asciiTheme="minorHAnsi" w:hAnsiTheme="minorHAnsi" w:cstheme="minorHAnsi"/>
          <w:b/>
        </w:rPr>
      </w:pPr>
      <w:r w:rsidRPr="00D11F72">
        <w:rPr>
          <w:rFonts w:asciiTheme="minorHAnsi" w:hAnsiTheme="minorHAnsi" w:cstheme="minorHAnsi"/>
          <w:b/>
        </w:rPr>
        <w:t>Self-estimated UE specific TA drift rate</w:t>
      </w:r>
    </w:p>
    <w:p w14:paraId="3289B908" w14:textId="6AE23092" w:rsidR="000138B7" w:rsidRPr="00D11F72" w:rsidRDefault="000138B7" w:rsidP="000138B7">
      <w:pPr>
        <w:pStyle w:val="Doc-text2"/>
        <w:numPr>
          <w:ilvl w:val="2"/>
          <w:numId w:val="23"/>
        </w:numPr>
        <w:rPr>
          <w:rFonts w:asciiTheme="minorHAnsi" w:hAnsiTheme="minorHAnsi" w:cstheme="minorHAnsi"/>
          <w:b/>
          <w:sz w:val="20"/>
          <w:lang w:val="en-US" w:eastAsia="en-US"/>
        </w:rPr>
      </w:pPr>
      <w:r w:rsidRPr="00D11F72">
        <w:rPr>
          <w:rFonts w:asciiTheme="minorHAnsi" w:hAnsiTheme="minorHAnsi" w:cstheme="minorHAnsi"/>
          <w:b/>
          <w:sz w:val="20"/>
          <w:lang w:val="en-US" w:eastAsia="en-US"/>
        </w:rPr>
        <w:t xml:space="preserve">Details on </w:t>
      </w:r>
      <w:r w:rsidRPr="00D11F72">
        <w:rPr>
          <w:rFonts w:asciiTheme="minorHAnsi" w:eastAsia="PMingLiU" w:hAnsiTheme="minorHAnsi" w:cstheme="minorHAnsi"/>
          <w:b/>
          <w:sz w:val="20"/>
          <w:szCs w:val="20"/>
          <w:lang w:val="en-GB" w:eastAsia="en-US"/>
        </w:rPr>
        <w:t>UE specific TA drift rate derivation</w:t>
      </w:r>
      <w:r w:rsidRPr="00D11F72">
        <w:rPr>
          <w:rFonts w:asciiTheme="minorHAnsi" w:hAnsiTheme="minorHAnsi" w:cstheme="minorHAnsi"/>
          <w:b/>
          <w:sz w:val="20"/>
          <w:lang w:val="en-US" w:eastAsia="en-US"/>
        </w:rPr>
        <w:t xml:space="preserve"> are FFS</w:t>
      </w:r>
    </w:p>
    <w:p w14:paraId="3EE4A09F" w14:textId="77777777" w:rsidR="000138B7" w:rsidRPr="00D11F72" w:rsidRDefault="000138B7" w:rsidP="000138B7">
      <w:pPr>
        <w:spacing w:after="200" w:line="276" w:lineRule="auto"/>
        <w:ind w:left="1800"/>
        <w:contextualSpacing/>
        <w:rPr>
          <w:rFonts w:asciiTheme="minorHAnsi" w:hAnsiTheme="minorHAnsi" w:cstheme="minorHAnsi"/>
          <w:b/>
        </w:rPr>
      </w:pPr>
    </w:p>
    <w:p w14:paraId="15585A8C" w14:textId="69511694"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As suggested by all the </w:t>
      </w:r>
      <w:r w:rsidR="000E2713" w:rsidRPr="00D11F72">
        <w:rPr>
          <w:rFonts w:asciiTheme="minorHAnsi" w:hAnsiTheme="minorHAnsi" w:cstheme="minorHAnsi"/>
        </w:rPr>
        <w:t>contributing</w:t>
      </w:r>
      <w:r w:rsidRPr="00D11F72">
        <w:rPr>
          <w:rFonts w:asciiTheme="minorHAnsi" w:hAnsiTheme="minorHAnsi" w:cstheme="minorHAnsi"/>
        </w:rPr>
        <w:t xml:space="preserve"> companies, RAN1 shall further discuss the requirements related to UL time synchronization and their implication on the solutions proposed for TA autonomous acquisition and maintenance.</w:t>
      </w:r>
      <w:r w:rsidR="00433D69" w:rsidRPr="00D11F72">
        <w:rPr>
          <w:rFonts w:asciiTheme="minorHAnsi" w:hAnsiTheme="minorHAnsi" w:cstheme="minorHAnsi"/>
        </w:rPr>
        <w:t xml:space="preserve"> </w:t>
      </w:r>
      <w:r w:rsidR="00433D69" w:rsidRPr="00D11F72">
        <w:rPr>
          <w:rFonts w:asciiTheme="minorHAnsi" w:hAnsiTheme="minorHAnsi" w:cstheme="minorHAnsi"/>
          <w:lang w:eastAsia="zh-CN"/>
        </w:rPr>
        <w:t>It is not necessary to capture this as potential agreement but companies are invited to contribute in this sense for the next RAN1 meeting.</w:t>
      </w:r>
    </w:p>
    <w:p w14:paraId="7996668D" w14:textId="4819308D" w:rsidR="00DB1848" w:rsidRPr="00D11F72" w:rsidRDefault="00433D69" w:rsidP="00DB1848">
      <w:pPr>
        <w:rPr>
          <w:rFonts w:asciiTheme="minorHAnsi" w:hAnsiTheme="minorHAnsi" w:cstheme="minorHAnsi"/>
        </w:rPr>
      </w:pPr>
      <w:r w:rsidRPr="00D11F72">
        <w:rPr>
          <w:rFonts w:asciiTheme="minorHAnsi" w:hAnsiTheme="minorHAnsi" w:cstheme="minorHAnsi"/>
          <w:b/>
          <w:highlight w:val="green"/>
        </w:rPr>
        <w:t xml:space="preserve">FL recommendation: </w:t>
      </w:r>
      <w:r w:rsidR="00DB1848" w:rsidRPr="00D11F72">
        <w:rPr>
          <w:rFonts w:asciiTheme="minorHAnsi" w:hAnsiTheme="minorHAnsi" w:cstheme="minorHAnsi"/>
          <w:b/>
          <w:highlight w:val="green"/>
        </w:rPr>
        <w:t>RAN1 to further discuss the requirements related to UL time synchronization.</w:t>
      </w:r>
    </w:p>
    <w:p w14:paraId="19E92A2F" w14:textId="0475E6C9" w:rsidR="00DB1848" w:rsidRPr="00D11F72" w:rsidRDefault="00433D69" w:rsidP="00DB1848">
      <w:pPr>
        <w:rPr>
          <w:rFonts w:asciiTheme="minorHAnsi" w:hAnsiTheme="minorHAnsi" w:cstheme="minorHAnsi"/>
          <w:b/>
          <w:highlight w:val="green"/>
        </w:rPr>
      </w:pPr>
      <w:r w:rsidRPr="00D11F72">
        <w:rPr>
          <w:rFonts w:asciiTheme="minorHAnsi" w:hAnsiTheme="minorHAnsi" w:cstheme="minorHAnsi"/>
          <w:b/>
          <w:highlight w:val="green"/>
        </w:rPr>
        <w:lastRenderedPageBreak/>
        <w:t xml:space="preserve">FL recommendation: </w:t>
      </w:r>
      <w:r w:rsidR="00DB1848" w:rsidRPr="00D11F72">
        <w:rPr>
          <w:rFonts w:asciiTheme="minorHAnsi" w:hAnsiTheme="minorHAnsi" w:cstheme="minorHAnsi"/>
          <w:b/>
          <w:highlight w:val="green"/>
        </w:rPr>
        <w:t>RAN1 to further discuss the implication of UL timing alignment requirements on the expected accuracy of :</w:t>
      </w:r>
    </w:p>
    <w:p w14:paraId="21040366" w14:textId="77777777" w:rsidR="00DB1848" w:rsidRPr="00D11F72" w:rsidRDefault="00DB1848" w:rsidP="000059B2">
      <w:pPr>
        <w:pStyle w:val="Paragraphedeliste"/>
        <w:numPr>
          <w:ilvl w:val="0"/>
          <w:numId w:val="22"/>
        </w:numPr>
        <w:spacing w:after="200" w:line="276" w:lineRule="auto"/>
        <w:contextualSpacing/>
        <w:rPr>
          <w:rFonts w:asciiTheme="minorHAnsi" w:hAnsiTheme="minorHAnsi" w:cstheme="minorHAnsi"/>
          <w:b/>
          <w:highlight w:val="green"/>
        </w:rPr>
      </w:pPr>
      <w:r w:rsidRPr="00D11F72">
        <w:rPr>
          <w:rFonts w:asciiTheme="minorHAnsi" w:hAnsiTheme="minorHAnsi" w:cstheme="minorHAnsi"/>
          <w:b/>
          <w:highlight w:val="green"/>
        </w:rPr>
        <w:t>The satellite position knowledge at UE side</w:t>
      </w:r>
    </w:p>
    <w:p w14:paraId="32032DFB" w14:textId="77777777" w:rsidR="00DB1848" w:rsidRPr="00D11F72" w:rsidRDefault="00DB1848" w:rsidP="000059B2">
      <w:pPr>
        <w:pStyle w:val="Paragraphedeliste"/>
        <w:numPr>
          <w:ilvl w:val="0"/>
          <w:numId w:val="22"/>
        </w:numPr>
        <w:spacing w:after="200" w:line="276" w:lineRule="auto"/>
        <w:contextualSpacing/>
        <w:rPr>
          <w:rFonts w:asciiTheme="minorHAnsi" w:hAnsiTheme="minorHAnsi" w:cstheme="minorHAnsi"/>
          <w:b/>
          <w:highlight w:val="green"/>
        </w:rPr>
      </w:pPr>
      <w:r w:rsidRPr="00D11F72">
        <w:rPr>
          <w:rFonts w:asciiTheme="minorHAnsi" w:hAnsiTheme="minorHAnsi" w:cstheme="minorHAnsi"/>
          <w:b/>
          <w:highlight w:val="green"/>
        </w:rPr>
        <w:t>The UE position knowledge at UE side</w:t>
      </w:r>
    </w:p>
    <w:p w14:paraId="3F07CC6D" w14:textId="77777777" w:rsidR="00DB1848" w:rsidRPr="00D11F72" w:rsidRDefault="00DB1848" w:rsidP="00DB1848">
      <w:pPr>
        <w:pStyle w:val="Titre1"/>
        <w:rPr>
          <w:rFonts w:asciiTheme="minorHAnsi" w:hAnsiTheme="minorHAnsi" w:cstheme="minorHAnsi"/>
        </w:rPr>
      </w:pPr>
      <w:bookmarkStart w:id="17" w:name="_Toc48903816"/>
      <w:r w:rsidRPr="00D11F72">
        <w:rPr>
          <w:rFonts w:asciiTheme="minorHAnsi" w:hAnsiTheme="minorHAnsi" w:cstheme="minorHAnsi"/>
        </w:rPr>
        <w:t>UL frequency synchronization for NTN</w:t>
      </w:r>
      <w:bookmarkEnd w:id="17"/>
    </w:p>
    <w:p w14:paraId="293A4E10" w14:textId="77777777" w:rsidR="00DB1848" w:rsidRPr="00D11F72" w:rsidRDefault="00DB1848" w:rsidP="00DB1848">
      <w:pPr>
        <w:rPr>
          <w:rFonts w:asciiTheme="minorHAnsi" w:hAnsiTheme="minorHAnsi" w:cstheme="minorHAnsi"/>
        </w:rPr>
      </w:pPr>
    </w:p>
    <w:p w14:paraId="3CD174D5" w14:textId="77777777" w:rsidR="00DB1848" w:rsidRPr="00D11F72" w:rsidRDefault="00DB1848" w:rsidP="00DB1848">
      <w:pPr>
        <w:pStyle w:val="Titre2"/>
        <w:rPr>
          <w:rFonts w:asciiTheme="minorHAnsi" w:hAnsiTheme="minorHAnsi" w:cstheme="minorHAnsi"/>
        </w:rPr>
      </w:pPr>
      <w:bookmarkStart w:id="18" w:name="_Toc48903817"/>
      <w:r w:rsidRPr="00D11F72">
        <w:rPr>
          <w:rFonts w:asciiTheme="minorHAnsi" w:hAnsiTheme="minorHAnsi" w:cstheme="minorHAnsi"/>
        </w:rPr>
        <w:t>Pre-compensation on the common frequency offset for DL</w:t>
      </w:r>
      <w:bookmarkEnd w:id="18"/>
    </w:p>
    <w:p w14:paraId="4A7BF1FC"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Since it is expected to reuse the same SSB design as per Release 15/16, Doppler shift pre compensation on the DL is needed to help the DL synchronization at UE side  . The pre-compensation of the common frequency offset on DL transmission is considered as a baseline assumption by the companies listed in the following table. </w:t>
      </w:r>
    </w:p>
    <w:p w14:paraId="0FFF2BE3"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According to Thales and MediaTek, to indicate the common Doppler shift value, in case of Earth fixed beam scenario, a Reference Point (RP) shall be defined for each beam [16, 23]. The Doppler shift experienced on the DL service link will be pre-compensated by the gNB w.r.t. this RP. Its position in ECEF coordinates has to be provided in the SIB. Further, another alternative in case of moving beam scenario is to broadcast the beam-specific common Doppler shift value as proposed by MediaTek [16].</w:t>
      </w:r>
    </w:p>
    <w:p w14:paraId="4B43670D"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Qualcomm proposed as well the support of the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of the compensated value if pre-compensation is applied.</w:t>
      </w:r>
    </w:p>
    <w:tbl>
      <w:tblPr>
        <w:tblStyle w:val="Grilledutableau"/>
        <w:tblW w:w="5000" w:type="pct"/>
        <w:tblLook w:val="04A0" w:firstRow="1" w:lastRow="0" w:firstColumn="1" w:lastColumn="0" w:noHBand="0" w:noVBand="1"/>
      </w:tblPr>
      <w:tblGrid>
        <w:gridCol w:w="1837"/>
        <w:gridCol w:w="8018"/>
      </w:tblGrid>
      <w:tr w:rsidR="00DB1848" w:rsidRPr="00D11F72" w14:paraId="242491E7" w14:textId="77777777" w:rsidTr="00B84841">
        <w:tc>
          <w:tcPr>
            <w:tcW w:w="932" w:type="pct"/>
          </w:tcPr>
          <w:p w14:paraId="73D5316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54D5AB9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51ACB6FD" w14:textId="77777777" w:rsidTr="00B84841">
        <w:tc>
          <w:tcPr>
            <w:tcW w:w="932" w:type="pct"/>
          </w:tcPr>
          <w:p w14:paraId="29FE20C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ZTE </w:t>
            </w:r>
          </w:p>
        </w:tc>
        <w:tc>
          <w:tcPr>
            <w:tcW w:w="4068" w:type="pct"/>
          </w:tcPr>
          <w:p w14:paraId="153C9F0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Taking the implementation of pre-compensation and post-compensation on the common frequency offset at BS side for DL and UL, respectively, as baseline assumption.</w:t>
            </w:r>
          </w:p>
        </w:tc>
      </w:tr>
      <w:tr w:rsidR="00DB1848" w:rsidRPr="00D11F72" w14:paraId="79007714" w14:textId="77777777" w:rsidTr="00B84841">
        <w:tc>
          <w:tcPr>
            <w:tcW w:w="932" w:type="pct"/>
          </w:tcPr>
          <w:p w14:paraId="69F4E8A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Thales </w:t>
            </w:r>
          </w:p>
        </w:tc>
        <w:tc>
          <w:tcPr>
            <w:tcW w:w="4068" w:type="pct"/>
          </w:tcPr>
          <w:p w14:paraId="738DC88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w:t>
            </w:r>
            <w:r w:rsidRPr="00D11F72">
              <w:rPr>
                <w:rFonts w:asciiTheme="minorHAnsi" w:hAnsiTheme="minorHAnsi" w:cstheme="minorHAnsi"/>
              </w:rPr>
              <w:tab/>
              <w:t>UE shall assume that the Doppler shift experienced on the DL service may be partially pre-compensated by the gNB</w:t>
            </w:r>
          </w:p>
          <w:p w14:paraId="21529A9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w:t>
            </w:r>
            <w:r w:rsidRPr="00D11F72">
              <w:rPr>
                <w:rFonts w:asciiTheme="minorHAnsi" w:hAnsiTheme="minorHAnsi" w:cstheme="minorHAnsi"/>
              </w:rPr>
              <w:tab/>
              <w:t>NTN SIB includes the satellite PV(T) in ECEF coordinates and the RP position in ECEF coordinates if needed</w:t>
            </w:r>
          </w:p>
        </w:tc>
      </w:tr>
      <w:tr w:rsidR="00DB1848" w:rsidRPr="00D11F72" w14:paraId="3CF3EE9A" w14:textId="77777777" w:rsidTr="00B84841">
        <w:tc>
          <w:tcPr>
            <w:tcW w:w="932" w:type="pct"/>
          </w:tcPr>
          <w:p w14:paraId="21E5224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w:t>
            </w:r>
          </w:p>
        </w:tc>
        <w:tc>
          <w:tcPr>
            <w:tcW w:w="4068" w:type="pct"/>
          </w:tcPr>
          <w:p w14:paraId="6E60690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8: In case the gNB pre-compensate the common Doppler shift on the access link w.r.t. </w:t>
            </w:r>
            <w:proofErr w:type="spellStart"/>
            <w:r w:rsidRPr="00D11F72">
              <w:rPr>
                <w:rFonts w:asciiTheme="minorHAnsi" w:hAnsiTheme="minorHAnsi" w:cstheme="minorHAnsi"/>
              </w:rPr>
              <w:t>center</w:t>
            </w:r>
            <w:proofErr w:type="spellEnd"/>
            <w:r w:rsidRPr="00D11F72">
              <w:rPr>
                <w:rFonts w:asciiTheme="minorHAnsi" w:hAnsiTheme="minorHAnsi" w:cstheme="minorHAnsi"/>
              </w:rPr>
              <w:t xml:space="preserve"> of the beam, the beam-specific common Doppler shift value is broadcast on the NTN SIB for moving beam.</w:t>
            </w:r>
          </w:p>
          <w:p w14:paraId="03AA726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9: In case the gNB pre-compensate the common Doppler shift on the access link w.r.t. </w:t>
            </w:r>
            <w:proofErr w:type="spellStart"/>
            <w:r w:rsidRPr="00D11F72">
              <w:rPr>
                <w:rFonts w:asciiTheme="minorHAnsi" w:hAnsiTheme="minorHAnsi" w:cstheme="minorHAnsi"/>
              </w:rPr>
              <w:t>center</w:t>
            </w:r>
            <w:proofErr w:type="spellEnd"/>
            <w:r w:rsidRPr="00D11F72">
              <w:rPr>
                <w:rFonts w:asciiTheme="minorHAnsi" w:hAnsiTheme="minorHAnsi" w:cstheme="minorHAnsi"/>
              </w:rPr>
              <w:t xml:space="preserve"> of the beam, the beam-specific ECEF co-ordinates of a fixed Reference Point (RP) corresponding to the beam centre is broadcast on the NTN SIB for earth-fixed beam.</w:t>
            </w:r>
          </w:p>
        </w:tc>
      </w:tr>
      <w:tr w:rsidR="00DB1848" w:rsidRPr="00D11F72" w14:paraId="76796C8D" w14:textId="77777777" w:rsidTr="00B84841">
        <w:tc>
          <w:tcPr>
            <w:tcW w:w="932" w:type="pct"/>
          </w:tcPr>
          <w:p w14:paraId="7515563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Nokia</w:t>
            </w:r>
          </w:p>
        </w:tc>
        <w:tc>
          <w:tcPr>
            <w:tcW w:w="4068" w:type="pct"/>
          </w:tcPr>
          <w:p w14:paraId="4E999F1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7: The gNB or satellite pre-compensates in the DL a common frequency offset per beam/cell, caused by the Doppler shift from feeder and access link, to minimize the PSS/SSS searching space for the UE.</w:t>
            </w:r>
          </w:p>
        </w:tc>
      </w:tr>
      <w:tr w:rsidR="00DB1848" w:rsidRPr="00D11F72" w14:paraId="260DF43A" w14:textId="77777777" w:rsidTr="00B84841">
        <w:tc>
          <w:tcPr>
            <w:tcW w:w="932" w:type="pct"/>
          </w:tcPr>
          <w:p w14:paraId="2B4661B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Qualcomm Incorporated</w:t>
            </w:r>
          </w:p>
        </w:tc>
        <w:tc>
          <w:tcPr>
            <w:tcW w:w="4068" w:type="pct"/>
          </w:tcPr>
          <w:p w14:paraId="461EC8E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2: Support optional network frequency pre-compensation of SSB or all DL signals and support the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of the compensated value if pre-compensation is applied.</w:t>
            </w:r>
          </w:p>
        </w:tc>
      </w:tr>
      <w:tr w:rsidR="00DB1848" w:rsidRPr="00D11F72" w14:paraId="65F76495" w14:textId="77777777" w:rsidTr="00B84841">
        <w:tc>
          <w:tcPr>
            <w:tcW w:w="932" w:type="pct"/>
          </w:tcPr>
          <w:p w14:paraId="005F124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Asia Pacific Telecom</w:t>
            </w:r>
          </w:p>
        </w:tc>
        <w:tc>
          <w:tcPr>
            <w:tcW w:w="4068" w:type="pct"/>
          </w:tcPr>
          <w:p w14:paraId="5A4D63B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w:t>
            </w:r>
            <w:r w:rsidRPr="00D11F72">
              <w:rPr>
                <w:rFonts w:asciiTheme="minorHAnsi" w:hAnsiTheme="minorHAnsi" w:cstheme="minorHAnsi"/>
              </w:rPr>
              <w:tab/>
              <w:t>The pre/post compensation of Doppler shift by the network shall be supported in Rel-17 NTN.</w:t>
            </w:r>
          </w:p>
        </w:tc>
      </w:tr>
    </w:tbl>
    <w:p w14:paraId="5EDA8F14" w14:textId="77777777" w:rsidR="00DB1848" w:rsidRPr="00D11F72" w:rsidRDefault="00DB1848" w:rsidP="00DB1848">
      <w:pPr>
        <w:rPr>
          <w:rFonts w:asciiTheme="minorHAnsi" w:hAnsiTheme="minorHAnsi" w:cstheme="minorHAnsi"/>
          <w:b/>
          <w:highlight w:val="cyan"/>
        </w:rPr>
      </w:pPr>
    </w:p>
    <w:p w14:paraId="01AFE223"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highlight w:val="cyan"/>
        </w:rPr>
        <w:t>Initial Proposal 1</w:t>
      </w:r>
      <w:r w:rsidRPr="00D11F72">
        <w:rPr>
          <w:rFonts w:asciiTheme="minorHAnsi" w:hAnsiTheme="minorHAnsi" w:cstheme="minorHAnsi"/>
          <w:b/>
        </w:rPr>
        <w:t>3: In case of pre-compensation of common Doppler frequency shift on DL transmission, the following apply:</w:t>
      </w:r>
    </w:p>
    <w:p w14:paraId="53831375" w14:textId="77777777" w:rsidR="00DB1848" w:rsidRPr="00D11F72" w:rsidRDefault="00DB1848" w:rsidP="000059B2">
      <w:pPr>
        <w:pStyle w:val="Paragraphedeliste"/>
        <w:numPr>
          <w:ilvl w:val="0"/>
          <w:numId w:val="18"/>
        </w:numPr>
        <w:spacing w:after="200" w:line="254" w:lineRule="auto"/>
        <w:ind w:firstLine="442"/>
        <w:contextualSpacing/>
        <w:rPr>
          <w:rFonts w:asciiTheme="minorHAnsi" w:hAnsiTheme="minorHAnsi" w:cstheme="minorHAnsi"/>
          <w:b/>
        </w:rPr>
      </w:pPr>
      <w:r w:rsidRPr="00D11F72">
        <w:rPr>
          <w:rFonts w:asciiTheme="minorHAnsi" w:hAnsiTheme="minorHAnsi" w:cstheme="minorHAnsi"/>
          <w:b/>
        </w:rPr>
        <w:t>gNB indicates the beam-specific co-ordinates of a Reference Point (RP) for earth-fixed beams</w:t>
      </w:r>
    </w:p>
    <w:p w14:paraId="668E58EE" w14:textId="77777777" w:rsidR="00DB1848" w:rsidRPr="00D11F72" w:rsidRDefault="00DB1848" w:rsidP="000059B2">
      <w:pPr>
        <w:pStyle w:val="Paragraphedeliste"/>
        <w:numPr>
          <w:ilvl w:val="0"/>
          <w:numId w:val="18"/>
        </w:numPr>
        <w:spacing w:after="200" w:line="254" w:lineRule="auto"/>
        <w:ind w:firstLine="442"/>
        <w:contextualSpacing/>
        <w:rPr>
          <w:rFonts w:asciiTheme="minorHAnsi" w:hAnsiTheme="minorHAnsi" w:cstheme="minorHAnsi"/>
          <w:b/>
        </w:rPr>
      </w:pPr>
      <w:r w:rsidRPr="00D11F72">
        <w:rPr>
          <w:rFonts w:asciiTheme="minorHAnsi" w:hAnsiTheme="minorHAnsi" w:cstheme="minorHAnsi"/>
          <w:b/>
        </w:rPr>
        <w:lastRenderedPageBreak/>
        <w:t>gNB indicates the beam-specific common Doppler shift value for earth-moving beams</w:t>
      </w:r>
    </w:p>
    <w:p w14:paraId="7DF682BE"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0833C29F" w14:textId="77777777" w:rsidTr="00B84841">
        <w:tc>
          <w:tcPr>
            <w:tcW w:w="932" w:type="pct"/>
          </w:tcPr>
          <w:p w14:paraId="75029C8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003B90EF"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0C51246A" w14:textId="77777777" w:rsidTr="00B84841">
        <w:tc>
          <w:tcPr>
            <w:tcW w:w="932" w:type="pct"/>
          </w:tcPr>
          <w:p w14:paraId="44BDFE2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47CC868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proposals 13</w:t>
            </w:r>
          </w:p>
        </w:tc>
      </w:tr>
      <w:tr w:rsidR="00DB1848" w:rsidRPr="00D11F72" w14:paraId="6CD1FD29" w14:textId="77777777" w:rsidTr="00B84841">
        <w:tc>
          <w:tcPr>
            <w:tcW w:w="932" w:type="pct"/>
          </w:tcPr>
          <w:p w14:paraId="1FEE9B4D"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1FC8939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492129A4" w14:textId="77777777" w:rsidTr="00B84841">
        <w:tc>
          <w:tcPr>
            <w:tcW w:w="932" w:type="pct"/>
          </w:tcPr>
          <w:p w14:paraId="4EEA05C7"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bCs/>
              </w:rPr>
              <w:t>Spreadtrum</w:t>
            </w:r>
            <w:proofErr w:type="spellEnd"/>
          </w:p>
        </w:tc>
        <w:tc>
          <w:tcPr>
            <w:tcW w:w="4068" w:type="pct"/>
          </w:tcPr>
          <w:p w14:paraId="02EC951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5B7ED3D4" w14:textId="77777777" w:rsidTr="00B84841">
        <w:tc>
          <w:tcPr>
            <w:tcW w:w="932" w:type="pct"/>
          </w:tcPr>
          <w:p w14:paraId="1847439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00F8952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We still would like to make some clarification on the proposal. Is there an underlying assumption that post-compensation of common Doppler frequency shift on UL will be applied accordingly?</w:t>
            </w:r>
          </w:p>
        </w:tc>
      </w:tr>
      <w:tr w:rsidR="00DB1848" w:rsidRPr="00D11F72" w14:paraId="503F8569" w14:textId="77777777" w:rsidTr="00B84841">
        <w:tc>
          <w:tcPr>
            <w:tcW w:w="932" w:type="pct"/>
          </w:tcPr>
          <w:p w14:paraId="2B9163F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03B54BB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It is not clear to us the need of indicating pre-compensation of common Doppler frequency shift on DL transmission. We think this can be made transparent to UE.</w:t>
            </w:r>
          </w:p>
          <w:p w14:paraId="5D26291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example, suppose the carrier frequency is 2 GHz and for simplicity assuming DL and UL frequency are both at 2 GHz.</w:t>
            </w:r>
          </w:p>
          <w:p w14:paraId="1C02EBAA" w14:textId="77777777" w:rsidR="00DB1848" w:rsidRPr="00D11F72" w:rsidRDefault="00DB1848" w:rsidP="000059B2">
            <w:pPr>
              <w:pStyle w:val="Paragraphedeliste"/>
              <w:widowControl w:val="0"/>
              <w:numPr>
                <w:ilvl w:val="0"/>
                <w:numId w:val="19"/>
              </w:numPr>
              <w:autoSpaceDE w:val="0"/>
              <w:autoSpaceDN w:val="0"/>
              <w:adjustRightInd w:val="0"/>
              <w:spacing w:after="200"/>
              <w:contextualSpacing/>
              <w:rPr>
                <w:rFonts w:asciiTheme="minorHAnsi" w:hAnsiTheme="minorHAnsi" w:cstheme="minorHAnsi"/>
              </w:rPr>
            </w:pPr>
            <w:r w:rsidRPr="00D11F72">
              <w:rPr>
                <w:rFonts w:asciiTheme="minorHAnsi" w:hAnsiTheme="minorHAnsi" w:cstheme="minorHAnsi"/>
              </w:rPr>
              <w:t>Without pre-compensation, the UE would lock to a frequency of 2 GHz + 48 kHz Doppler shift. With pre-compensation of 40 kHz, the UE would lock to a frequency of 2 GHz + 8 kHz Doppler shift.</w:t>
            </w:r>
          </w:p>
          <w:p w14:paraId="371794DA" w14:textId="77777777" w:rsidR="00DB1848" w:rsidRPr="00D11F72" w:rsidRDefault="00DB1848" w:rsidP="000059B2">
            <w:pPr>
              <w:pStyle w:val="Paragraphedeliste"/>
              <w:widowControl w:val="0"/>
              <w:numPr>
                <w:ilvl w:val="0"/>
                <w:numId w:val="19"/>
              </w:numPr>
              <w:autoSpaceDE w:val="0"/>
              <w:autoSpaceDN w:val="0"/>
              <w:adjustRightInd w:val="0"/>
              <w:spacing w:after="200"/>
              <w:contextualSpacing/>
              <w:rPr>
                <w:rFonts w:asciiTheme="minorHAnsi" w:hAnsiTheme="minorHAnsi" w:cstheme="minorHAnsi"/>
              </w:rPr>
            </w:pPr>
            <w:r w:rsidRPr="00D11F72">
              <w:rPr>
                <w:rFonts w:asciiTheme="minorHAnsi" w:hAnsiTheme="minorHAnsi" w:cstheme="minorHAnsi"/>
              </w:rPr>
              <w:t xml:space="preserve">Then comparing it to the reference frequency (2 GHz) from GNSS, the UE knows it should transmit in UL frequency of 2 GHz – 8 kHz. </w:t>
            </w:r>
          </w:p>
          <w:p w14:paraId="1EB63C9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Then all the UE’s UL signals would arrive at gNB at 2 GHz + 40 kHz. Then gNB could perform a post-compensation of 40 kHz back to 2 GHz. </w:t>
            </w:r>
          </w:p>
        </w:tc>
      </w:tr>
      <w:tr w:rsidR="00DB1848" w:rsidRPr="00D11F72" w14:paraId="152FE07D" w14:textId="77777777" w:rsidTr="00B84841">
        <w:tc>
          <w:tcPr>
            <w:tcW w:w="932" w:type="pct"/>
          </w:tcPr>
          <w:p w14:paraId="2FEDE01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53BAAF1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It is not clear to us the need of indicating pre-compensation of common Doppler frequency shift on DL transmission.</w:t>
            </w:r>
          </w:p>
          <w:p w14:paraId="3BDCE6C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Instead, indication of post-compensated common Doppler frequency shift on UL transmission seems more proper.</w:t>
            </w:r>
          </w:p>
          <w:p w14:paraId="248ECBDF" w14:textId="77777777" w:rsidR="00DB1848" w:rsidRPr="00D11F72" w:rsidRDefault="00DB1848" w:rsidP="00B84841">
            <w:pPr>
              <w:rPr>
                <w:rFonts w:asciiTheme="minorHAnsi" w:hAnsiTheme="minorHAnsi" w:cstheme="minorHAnsi"/>
              </w:rPr>
            </w:pPr>
          </w:p>
        </w:tc>
      </w:tr>
      <w:tr w:rsidR="00DB1848" w:rsidRPr="00D11F72" w14:paraId="1319BF28" w14:textId="77777777" w:rsidTr="00B84841">
        <w:tc>
          <w:tcPr>
            <w:tcW w:w="932" w:type="pct"/>
          </w:tcPr>
          <w:p w14:paraId="68C3D0E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3B3248A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Whether or not the system is operating earth-fixed or earth-moving beams, this should be transparent to the UE. Hence, any solution for indicating the applied Doppler shift should be common to any scenario. Further, it is not completely clear whether this information of the compensated values need to be communicated to the UE.</w:t>
            </w:r>
          </w:p>
        </w:tc>
      </w:tr>
      <w:tr w:rsidR="00DB1848" w:rsidRPr="00D11F72" w14:paraId="0AA43FA2" w14:textId="77777777" w:rsidTr="00B84841">
        <w:tc>
          <w:tcPr>
            <w:tcW w:w="932" w:type="pct"/>
          </w:tcPr>
          <w:p w14:paraId="5DC7138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t>ZTE</w:t>
            </w:r>
          </w:p>
        </w:tc>
        <w:tc>
          <w:tcPr>
            <w:tcW w:w="4068" w:type="pct"/>
          </w:tcPr>
          <w:p w14:paraId="394441F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Such pre-compensation and post-compensation can be transparent to UE but indication of such value is helpful to improve the beam switching/handover.</w:t>
            </w:r>
          </w:p>
        </w:tc>
      </w:tr>
      <w:tr w:rsidR="00DB1848" w:rsidRPr="00D11F72" w14:paraId="7087021B" w14:textId="77777777" w:rsidTr="00B84841">
        <w:tc>
          <w:tcPr>
            <w:tcW w:w="932" w:type="pct"/>
          </w:tcPr>
          <w:p w14:paraId="5A29F095" w14:textId="77777777" w:rsidR="00DB1848" w:rsidRPr="00D11F72" w:rsidRDefault="00DB1848" w:rsidP="00B84841">
            <w:pPr>
              <w:rPr>
                <w:rFonts w:asciiTheme="minorHAnsi" w:hAnsiTheme="minorHAnsi" w:cstheme="minorHAnsi"/>
              </w:rPr>
            </w:pPr>
            <w:r w:rsidRPr="00D11F72">
              <w:rPr>
                <w:rFonts w:asciiTheme="minorHAnsi" w:hAnsiTheme="minorHAnsi" w:cstheme="minorHAnsi"/>
                <w:bCs/>
              </w:rPr>
              <w:t>CATT</w:t>
            </w:r>
          </w:p>
        </w:tc>
        <w:tc>
          <w:tcPr>
            <w:tcW w:w="4068" w:type="pct"/>
          </w:tcPr>
          <w:p w14:paraId="15FF6FF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In DL Doppler frequency shift compensation, it can be transparent to UE. UE can estimate the residual frequency offset based on DL signal, so what is the benefit to indicate the DL common frequency compensation information?</w:t>
            </w:r>
          </w:p>
          <w:p w14:paraId="0376A5B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Instead, we think UL post-doppler compensation should be indicated to UE, because UE can compensate partial Doppler shift or full Doppler shift depending on gNB post-compensation way. We share similar view with CMCC: </w:t>
            </w:r>
          </w:p>
          <w:p w14:paraId="79C0B259" w14:textId="77777777" w:rsidR="00DB1848" w:rsidRPr="00D11F72" w:rsidRDefault="00DB1848" w:rsidP="00B84841">
            <w:pPr>
              <w:rPr>
                <w:rFonts w:asciiTheme="minorHAnsi" w:hAnsiTheme="minorHAnsi" w:cstheme="minorHAnsi"/>
              </w:rPr>
            </w:pPr>
            <w:r w:rsidRPr="00D11F72">
              <w:rPr>
                <w:rFonts w:asciiTheme="minorHAnsi" w:hAnsiTheme="minorHAnsi" w:cstheme="minorHAnsi"/>
                <w:b/>
              </w:rPr>
              <w:t>Support indication of UL post-compensated common Doppler frequency shift.</w:t>
            </w:r>
          </w:p>
        </w:tc>
      </w:tr>
      <w:tr w:rsidR="00DB1848" w:rsidRPr="00D11F72" w14:paraId="236BBA68" w14:textId="77777777" w:rsidTr="00B84841">
        <w:tc>
          <w:tcPr>
            <w:tcW w:w="932" w:type="pct"/>
          </w:tcPr>
          <w:p w14:paraId="0668B6BB"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7A36CD37"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Support the proposals.</w:t>
            </w:r>
          </w:p>
        </w:tc>
      </w:tr>
      <w:tr w:rsidR="00DB1848" w:rsidRPr="00D11F72" w14:paraId="487FD42B" w14:textId="77777777" w:rsidTr="00B84841">
        <w:tc>
          <w:tcPr>
            <w:tcW w:w="932" w:type="pct"/>
          </w:tcPr>
          <w:p w14:paraId="76DAF25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QC</w:t>
            </w:r>
          </w:p>
        </w:tc>
        <w:tc>
          <w:tcPr>
            <w:tcW w:w="4068" w:type="pct"/>
          </w:tcPr>
          <w:p w14:paraId="488F9CD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the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of frequency shift applied, i.e., bullet 2.</w:t>
            </w:r>
          </w:p>
        </w:tc>
      </w:tr>
      <w:tr w:rsidR="00DB1848" w:rsidRPr="00D11F72" w14:paraId="097A88C6" w14:textId="77777777" w:rsidTr="00B84841">
        <w:tc>
          <w:tcPr>
            <w:tcW w:w="932" w:type="pct"/>
          </w:tcPr>
          <w:p w14:paraId="6AFB521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Apple</w:t>
            </w:r>
          </w:p>
        </w:tc>
        <w:tc>
          <w:tcPr>
            <w:tcW w:w="4068" w:type="pct"/>
          </w:tcPr>
          <w:p w14:paraId="4688CF0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Support </w:t>
            </w:r>
          </w:p>
        </w:tc>
      </w:tr>
      <w:tr w:rsidR="00DB1848" w:rsidRPr="00D11F72" w14:paraId="57DAA32D" w14:textId="77777777" w:rsidTr="00B84841">
        <w:tc>
          <w:tcPr>
            <w:tcW w:w="932" w:type="pct"/>
          </w:tcPr>
          <w:p w14:paraId="3CDDCFDF"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lastRenderedPageBreak/>
              <w:t>Panasonic</w:t>
            </w:r>
          </w:p>
        </w:tc>
        <w:tc>
          <w:tcPr>
            <w:tcW w:w="4068" w:type="pct"/>
          </w:tcPr>
          <w:p w14:paraId="247C83D7"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 xml:space="preserve">Support the indication of frequency shift from gNB. The value should be up to gNB implementation. </w:t>
            </w:r>
          </w:p>
        </w:tc>
      </w:tr>
      <w:tr w:rsidR="00DB1848" w:rsidRPr="00D11F72" w14:paraId="7AF178B6" w14:textId="77777777" w:rsidTr="00B84841">
        <w:tc>
          <w:tcPr>
            <w:tcW w:w="932" w:type="pct"/>
          </w:tcPr>
          <w:p w14:paraId="79B2C78A"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5A9E034D"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proposals 13; however, based on our understanding, this might be useful only to support a case of beam diameter = 1000 km. In Table 6.1.1.1-8 in TR 38.821, for beam diameter &lt; 90km, there is no need to enhance because max Doppler shift is &lt; 3ppm, if pre/post compensation mechanism is assumed at satellite payload side. Rel-15/16 NR SSB can be reused.</w:t>
            </w:r>
          </w:p>
        </w:tc>
      </w:tr>
      <w:tr w:rsidR="00DB1848" w:rsidRPr="00D11F72" w14:paraId="01F41BBB" w14:textId="77777777" w:rsidTr="00B84841">
        <w:tc>
          <w:tcPr>
            <w:tcW w:w="932" w:type="pct"/>
          </w:tcPr>
          <w:p w14:paraId="1CB0D2DC" w14:textId="77777777" w:rsidR="00DB1848" w:rsidRPr="00D11F72" w:rsidRDefault="00DB1848" w:rsidP="00B84841">
            <w:pPr>
              <w:rPr>
                <w:rFonts w:asciiTheme="minorHAnsi" w:hAnsiTheme="minorHAnsi" w:cstheme="minorHAnsi"/>
                <w:bCs/>
                <w:lang w:eastAsia="ja-JP"/>
              </w:rPr>
            </w:pPr>
            <w:r w:rsidRPr="00D11F72">
              <w:rPr>
                <w:rFonts w:asciiTheme="minorHAnsi" w:hAnsiTheme="minorHAnsi" w:cstheme="minorHAnsi"/>
                <w:bCs/>
              </w:rPr>
              <w:t>OPPO</w:t>
            </w:r>
          </w:p>
        </w:tc>
        <w:tc>
          <w:tcPr>
            <w:tcW w:w="4068" w:type="pct"/>
          </w:tcPr>
          <w:p w14:paraId="4695F56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Propose to further discuss the feasibility pointed by Ericsson, Nokia and CATT. </w:t>
            </w:r>
          </w:p>
        </w:tc>
      </w:tr>
      <w:tr w:rsidR="00DB1848" w:rsidRPr="00D11F72" w14:paraId="0B2D28B9" w14:textId="77777777" w:rsidTr="00B84841">
        <w:tc>
          <w:tcPr>
            <w:tcW w:w="932" w:type="pct"/>
          </w:tcPr>
          <w:p w14:paraId="0CD887F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lang w:eastAsia="ja-JP"/>
              </w:rPr>
              <w:t>Thales</w:t>
            </w:r>
          </w:p>
        </w:tc>
        <w:tc>
          <w:tcPr>
            <w:tcW w:w="4068" w:type="pct"/>
          </w:tcPr>
          <w:p w14:paraId="69E4B698" w14:textId="77777777" w:rsidR="00DB1848" w:rsidRPr="00D11F72" w:rsidRDefault="00DB1848" w:rsidP="00B84841">
            <w:pPr>
              <w:rPr>
                <w:rFonts w:asciiTheme="minorHAnsi" w:hAnsiTheme="minorHAnsi" w:cstheme="minorHAnsi"/>
                <w:lang w:eastAsia="zh-CN"/>
              </w:rPr>
            </w:pPr>
            <w:r w:rsidRPr="00D11F72">
              <w:rPr>
                <w:rFonts w:asciiTheme="minorHAnsi" w:hAnsiTheme="minorHAnsi" w:cstheme="minorHAnsi"/>
                <w:lang w:eastAsia="zh-CN"/>
              </w:rPr>
              <w:t xml:space="preserve">We agree with this proposal. In case of Earth -fixed beam, the common Doppler is time-variant. It might be challenging to indicate it to the UE. In this case we believe that indicating the position of the RP w.r.t. which the DL Doppler pre-compensation is performed will be enough. </w:t>
            </w:r>
          </w:p>
          <w:p w14:paraId="063DC7F8"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 xml:space="preserve">In case of Earth moving cell, the common Doppler shift value is fixed per beam. Indicating the common Doppler shift value is the best option is this case.  </w:t>
            </w:r>
          </w:p>
        </w:tc>
      </w:tr>
      <w:tr w:rsidR="00C20078" w:rsidRPr="00D11F72" w14:paraId="53A11E19" w14:textId="77777777" w:rsidTr="00B84841">
        <w:tc>
          <w:tcPr>
            <w:tcW w:w="932" w:type="pct"/>
          </w:tcPr>
          <w:p w14:paraId="6D693B69" w14:textId="6BFCFF0F" w:rsidR="00C20078" w:rsidRPr="00D11F72" w:rsidRDefault="00C20078"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79191E02" w14:textId="63D1C3EE" w:rsidR="00C20078" w:rsidRPr="00D11F72" w:rsidRDefault="00C20078" w:rsidP="00B84841">
            <w:pPr>
              <w:rPr>
                <w:rFonts w:asciiTheme="minorHAnsi" w:hAnsiTheme="minorHAnsi" w:cstheme="minorHAnsi"/>
                <w:lang w:eastAsia="zh-CN"/>
              </w:rPr>
            </w:pPr>
            <w:r w:rsidRPr="00D11F72">
              <w:rPr>
                <w:rFonts w:asciiTheme="minorHAnsi" w:hAnsiTheme="minorHAnsi" w:cstheme="minorHAnsi"/>
              </w:rPr>
              <w:t xml:space="preserve">It is not clear why we need two solutions. </w:t>
            </w:r>
          </w:p>
        </w:tc>
      </w:tr>
      <w:tr w:rsidR="006235F2" w:rsidRPr="00D11F72" w14:paraId="1722019A" w14:textId="77777777" w:rsidTr="00B84841">
        <w:tc>
          <w:tcPr>
            <w:tcW w:w="932" w:type="pct"/>
          </w:tcPr>
          <w:p w14:paraId="638EA8DB" w14:textId="3CB6AD19" w:rsidR="006235F2" w:rsidRPr="00D11F72" w:rsidRDefault="006235F2" w:rsidP="00B84841">
            <w:pPr>
              <w:rPr>
                <w:rFonts w:asciiTheme="minorHAnsi" w:hAnsiTheme="minorHAnsi" w:cstheme="minorHAnsi"/>
              </w:rPr>
            </w:pPr>
            <w:proofErr w:type="spellStart"/>
            <w:r>
              <w:rPr>
                <w:rFonts w:cstheme="minorHAnsi"/>
                <w:bCs/>
              </w:rPr>
              <w:t>Ligado</w:t>
            </w:r>
            <w:proofErr w:type="spellEnd"/>
          </w:p>
        </w:tc>
        <w:tc>
          <w:tcPr>
            <w:tcW w:w="4068" w:type="pct"/>
          </w:tcPr>
          <w:p w14:paraId="72F0B378" w14:textId="471B6D93" w:rsidR="006235F2" w:rsidRPr="00D11F72" w:rsidRDefault="006235F2" w:rsidP="00B84841">
            <w:pPr>
              <w:rPr>
                <w:rFonts w:asciiTheme="minorHAnsi" w:hAnsiTheme="minorHAnsi" w:cstheme="minorHAnsi"/>
              </w:rPr>
            </w:pPr>
            <w:r>
              <w:rPr>
                <w:rFonts w:cstheme="minorHAnsi"/>
              </w:rPr>
              <w:t>Support</w:t>
            </w:r>
          </w:p>
        </w:tc>
      </w:tr>
    </w:tbl>
    <w:p w14:paraId="5E7FFA73" w14:textId="77777777" w:rsidR="00DB1848" w:rsidRPr="00D11F72" w:rsidRDefault="00DB1848" w:rsidP="00DB1848">
      <w:pPr>
        <w:rPr>
          <w:rFonts w:asciiTheme="minorHAnsi" w:hAnsiTheme="minorHAnsi" w:cstheme="minorHAnsi"/>
        </w:rPr>
      </w:pPr>
    </w:p>
    <w:p w14:paraId="6EB80549" w14:textId="77777777" w:rsidR="00DB1848" w:rsidRPr="00D11F72" w:rsidRDefault="00DB1848" w:rsidP="00DB1848">
      <w:pPr>
        <w:pStyle w:val="Titre2"/>
        <w:rPr>
          <w:rFonts w:asciiTheme="minorHAnsi" w:hAnsiTheme="minorHAnsi" w:cstheme="minorHAnsi"/>
        </w:rPr>
      </w:pPr>
      <w:bookmarkStart w:id="19" w:name="_Toc48903818"/>
      <w:r w:rsidRPr="00D11F72">
        <w:rPr>
          <w:rFonts w:asciiTheme="minorHAnsi" w:hAnsiTheme="minorHAnsi" w:cstheme="minorHAnsi"/>
        </w:rPr>
        <w:t>UL Frequency Synchronization requirements</w:t>
      </w:r>
      <w:bookmarkEnd w:id="19"/>
    </w:p>
    <w:p w14:paraId="24AFB6DC"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For Thales, [23] the residual frequency error after autonomous acquisition of the Doppler shift by the UE shall be sufficiently low such that it can be considered included in the tolerated frequency error of 0.1 ppm already captured in TS38.101.</w:t>
      </w:r>
    </w:p>
    <w:p w14:paraId="0406DAC9"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MediaTek proposed to consider the same requirements of 0.1 ppm [16]. In [16] MediaTek observed that to </w:t>
      </w:r>
      <w:proofErr w:type="spellStart"/>
      <w:r w:rsidRPr="00D11F72">
        <w:rPr>
          <w:rFonts w:asciiTheme="minorHAnsi" w:hAnsiTheme="minorHAnsi" w:cstheme="minorHAnsi"/>
        </w:rPr>
        <w:t>fulfill</w:t>
      </w:r>
      <w:proofErr w:type="spellEnd"/>
      <w:r w:rsidRPr="00D11F72">
        <w:rPr>
          <w:rFonts w:asciiTheme="minorHAnsi" w:hAnsiTheme="minorHAnsi" w:cstheme="minorHAnsi"/>
        </w:rPr>
        <w:t xml:space="preserve"> such requirement, the satellite position accuracy (ΔU) and satellite velocity accuracy </w:t>
      </w:r>
      <w:proofErr w:type="spellStart"/>
      <w:r w:rsidRPr="00D11F72">
        <w:rPr>
          <w:rFonts w:asciiTheme="minorHAnsi" w:hAnsiTheme="minorHAnsi" w:cstheme="minorHAnsi"/>
        </w:rPr>
        <w:t>accuracy</w:t>
      </w:r>
      <w:proofErr w:type="spellEnd"/>
      <w:r w:rsidRPr="00D11F72">
        <w:rPr>
          <w:rFonts w:asciiTheme="minorHAnsi" w:hAnsiTheme="minorHAnsi" w:cstheme="minorHAnsi"/>
        </w:rPr>
        <w:t xml:space="preserve"> ΔV, should satisfy: </w:t>
      </w:r>
      <m:oMath>
        <m:r>
          <w:rPr>
            <w:rFonts w:ascii="Cambria Math" w:hAnsi="Cambria Math" w:cstheme="minorHAnsi"/>
          </w:rPr>
          <m:t>∆U&lt;±0.005ppm</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d>
          <m:dPr>
            <m:begChr m:val="‖"/>
            <m:endChr m:val="‖"/>
            <m:ctrlPr>
              <w:rPr>
                <w:rFonts w:ascii="Cambria Math" w:hAnsi="Cambria Math" w:cstheme="minorHAnsi"/>
                <w:i/>
              </w:rPr>
            </m:ctrlPr>
          </m:dPr>
          <m:e>
            <m:r>
              <w:rPr>
                <w:rFonts w:ascii="Cambria Math" w:hAnsi="Cambria Math" w:cstheme="minorHAnsi"/>
              </w:rPr>
              <m:t>U</m:t>
            </m:r>
          </m:e>
        </m:d>
        <m:r>
          <w:rPr>
            <w:rFonts w:ascii="Cambria Math" w:hAnsi="Cambria Math" w:cstheme="minorHAnsi"/>
          </w:rPr>
          <m:t xml:space="preserve">= ±120m  </m:t>
        </m:r>
      </m:oMath>
      <w:r w:rsidRPr="00D11F72">
        <w:rPr>
          <w:rFonts w:asciiTheme="minorHAnsi" w:hAnsiTheme="minorHAnsi" w:cstheme="minorHAnsi"/>
        </w:rPr>
        <w:t xml:space="preserve">and </w:t>
      </w:r>
      <m:oMath>
        <m:r>
          <w:rPr>
            <w:rFonts w:ascii="Cambria Math" w:hAnsi="Cambria Math" w:cstheme="minorHAnsi"/>
          </w:rPr>
          <m:t>∆V&lt;±0.005ppm  c= ±1.5m/sec</m:t>
        </m:r>
      </m:oMath>
      <w:r w:rsidRPr="00D11F72">
        <w:rPr>
          <w:rFonts w:asciiTheme="minorHAnsi" w:hAnsiTheme="minorHAnsi" w:cstheme="minorHAnsi"/>
        </w:rPr>
        <w:t xml:space="preserve"> </w:t>
      </w:r>
    </w:p>
    <w:p w14:paraId="160401BA"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For Qualcomm Unless satellite location accuracy at UE side can be less than 1 km, UE UL frequency error without network frequency control is non-negligible.</w:t>
      </w:r>
    </w:p>
    <w:p w14:paraId="32C2F298"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w:t>
      </w:r>
    </w:p>
    <w:tbl>
      <w:tblPr>
        <w:tblStyle w:val="Grilledutableau"/>
        <w:tblW w:w="5000" w:type="pct"/>
        <w:tblLook w:val="04A0" w:firstRow="1" w:lastRow="0" w:firstColumn="1" w:lastColumn="0" w:noHBand="0" w:noVBand="1"/>
      </w:tblPr>
      <w:tblGrid>
        <w:gridCol w:w="1837"/>
        <w:gridCol w:w="8018"/>
      </w:tblGrid>
      <w:tr w:rsidR="00DB1848" w:rsidRPr="00D11F72" w14:paraId="798BF2CD" w14:textId="77777777" w:rsidTr="00B84841">
        <w:tc>
          <w:tcPr>
            <w:tcW w:w="932" w:type="pct"/>
          </w:tcPr>
          <w:p w14:paraId="7BE189A1"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1669F29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794434EC" w14:textId="77777777" w:rsidTr="00B84841">
        <w:tc>
          <w:tcPr>
            <w:tcW w:w="932" w:type="pct"/>
          </w:tcPr>
          <w:p w14:paraId="08EE96E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MediaTek , Eutelsat </w:t>
            </w:r>
          </w:p>
        </w:tc>
        <w:tc>
          <w:tcPr>
            <w:tcW w:w="4068" w:type="pct"/>
          </w:tcPr>
          <w:p w14:paraId="44204CF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Observation 3: Autonomous acquisition of the Doppler shift due to satellite movement before release-15 RACH transmission is at least within ±0.02ppm and is included in the total frequency error for UL transmission of ±0.1 ppm.  </w:t>
            </w:r>
          </w:p>
          <w:p w14:paraId="2635CE9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2: The maximum frequency error for UE pre-compensation of Doppler shift due to satellite movement before transmitting RACH preamble is within ±0.02ppm. In term of satellite position accuracy (ΔU) and satellite velocity accuracy ΔV, this corresponds to    </w:t>
            </w:r>
            <m:oMath>
              <m:r>
                <w:rPr>
                  <w:rFonts w:ascii="Cambria Math" w:hAnsi="Cambria Math" w:cstheme="minorHAnsi"/>
                </w:rPr>
                <m:t>∆U&lt;±0.005ppm</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d>
                <m:dPr>
                  <m:begChr m:val="‖"/>
                  <m:endChr m:val="‖"/>
                  <m:ctrlPr>
                    <w:rPr>
                      <w:rFonts w:ascii="Cambria Math" w:hAnsi="Cambria Math" w:cstheme="minorHAnsi"/>
                      <w:i/>
                    </w:rPr>
                  </m:ctrlPr>
                </m:dPr>
                <m:e>
                  <m:r>
                    <w:rPr>
                      <w:rFonts w:ascii="Cambria Math" w:hAnsi="Cambria Math" w:cstheme="minorHAnsi"/>
                    </w:rPr>
                    <m:t>U</m:t>
                  </m:r>
                </m:e>
              </m:d>
              <m:r>
                <w:rPr>
                  <w:rFonts w:ascii="Cambria Math" w:hAnsi="Cambria Math" w:cstheme="minorHAnsi"/>
                </w:rPr>
                <m:t xml:space="preserve">= ±120m  </m:t>
              </m:r>
            </m:oMath>
            <w:r w:rsidRPr="00D11F72">
              <w:rPr>
                <w:rFonts w:asciiTheme="minorHAnsi" w:hAnsiTheme="minorHAnsi" w:cstheme="minorHAnsi"/>
              </w:rPr>
              <w:t xml:space="preserve">and </w:t>
            </w:r>
            <m:oMath>
              <m:r>
                <w:rPr>
                  <w:rFonts w:ascii="Cambria Math" w:hAnsi="Cambria Math" w:cstheme="minorHAnsi"/>
                </w:rPr>
                <m:t>∆V&lt;±0.005ppm  c= ±1.5m/sec</m:t>
              </m:r>
            </m:oMath>
          </w:p>
        </w:tc>
      </w:tr>
      <w:tr w:rsidR="00DB1848" w:rsidRPr="00D11F72" w14:paraId="644128B4" w14:textId="77777777" w:rsidTr="00B84841">
        <w:tc>
          <w:tcPr>
            <w:tcW w:w="932" w:type="pct"/>
          </w:tcPr>
          <w:p w14:paraId="48AF446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Qualcomm Incorporated</w:t>
            </w:r>
          </w:p>
        </w:tc>
        <w:tc>
          <w:tcPr>
            <w:tcW w:w="4068" w:type="pct"/>
          </w:tcPr>
          <w:p w14:paraId="06E0419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2: Unless satellite location accuracy at UE side can be less than 1 km, UE UL frequency error without network frequency control is non-negligible.</w:t>
            </w:r>
          </w:p>
        </w:tc>
      </w:tr>
      <w:tr w:rsidR="00DB1848" w:rsidRPr="00D11F72" w14:paraId="7256E01A" w14:textId="77777777" w:rsidTr="00B84841">
        <w:tc>
          <w:tcPr>
            <w:tcW w:w="932" w:type="pct"/>
          </w:tcPr>
          <w:p w14:paraId="32C35BF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Thales </w:t>
            </w:r>
          </w:p>
        </w:tc>
        <w:tc>
          <w:tcPr>
            <w:tcW w:w="4068" w:type="pct"/>
          </w:tcPr>
          <w:p w14:paraId="0BAC76D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12.</w:t>
            </w:r>
            <w:r w:rsidRPr="00D11F72">
              <w:rPr>
                <w:rFonts w:asciiTheme="minorHAnsi" w:hAnsiTheme="minorHAnsi" w:cstheme="minorHAnsi"/>
              </w:rPr>
              <w:tab/>
              <w:t>The UE shall be able to compensate the frequency offset due to the satellite mobility when generating its UL carrier frequency. The residual frequency error shall be sufficiently low such that it can be considered included in the tolerated frequency error of 0.1 ppm already captured in the specification.</w:t>
            </w:r>
          </w:p>
        </w:tc>
      </w:tr>
      <w:tr w:rsidR="00DB1848" w:rsidRPr="00D11F72" w14:paraId="24551B6F" w14:textId="77777777" w:rsidTr="00B84841">
        <w:tc>
          <w:tcPr>
            <w:tcW w:w="932" w:type="pct"/>
          </w:tcPr>
          <w:p w14:paraId="09E03DC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7AAEF0B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 Evaluation of accuracy for pre-compensation at UE side should be conducted.</w:t>
            </w:r>
          </w:p>
        </w:tc>
      </w:tr>
      <w:tr w:rsidR="00DB1848" w:rsidRPr="00D11F72" w14:paraId="69D3692D" w14:textId="77777777" w:rsidTr="00B84841">
        <w:tc>
          <w:tcPr>
            <w:tcW w:w="932" w:type="pct"/>
          </w:tcPr>
          <w:p w14:paraId="700A367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52D8FF9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7</w:t>
            </w:r>
            <w:r w:rsidRPr="00D11F72">
              <w:rPr>
                <w:rFonts w:asciiTheme="minorHAnsi" w:hAnsiTheme="minorHAnsi" w:cstheme="minorHAnsi"/>
              </w:rPr>
              <w:tab/>
              <w:t>NTN UE should have the capability of satellite trajectory calculation based on a provided orbit representation at a reference time.</w:t>
            </w:r>
          </w:p>
        </w:tc>
      </w:tr>
    </w:tbl>
    <w:p w14:paraId="6E76CB32" w14:textId="77777777" w:rsidR="00DB1848" w:rsidRPr="00D11F72" w:rsidRDefault="00DB1848" w:rsidP="00DB1848">
      <w:pPr>
        <w:rPr>
          <w:rFonts w:asciiTheme="minorHAnsi" w:hAnsiTheme="minorHAnsi" w:cstheme="minorHAnsi"/>
        </w:rPr>
      </w:pPr>
    </w:p>
    <w:p w14:paraId="5E5E33ED"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highlight w:val="cyan"/>
        </w:rPr>
        <w:t>Initial Proposal 1</w:t>
      </w:r>
      <w:r w:rsidRPr="00D11F72">
        <w:rPr>
          <w:rFonts w:asciiTheme="minorHAnsi" w:hAnsiTheme="minorHAnsi" w:cstheme="minorHAnsi"/>
          <w:b/>
        </w:rPr>
        <w:t xml:space="preserve">4: RAN1 to further discuss the requirements related to UL frequency alignment. </w:t>
      </w:r>
    </w:p>
    <w:p w14:paraId="5EFAE130" w14:textId="77777777" w:rsidR="00DB1848" w:rsidRPr="00D11F72" w:rsidRDefault="00DB1848" w:rsidP="00DB1848">
      <w:pPr>
        <w:rPr>
          <w:rFonts w:asciiTheme="minorHAnsi" w:hAnsiTheme="minorHAnsi" w:cstheme="minorHAnsi"/>
        </w:rPr>
      </w:pPr>
      <w:r w:rsidRPr="00D11F72">
        <w:rPr>
          <w:rFonts w:asciiTheme="minorHAnsi" w:hAnsiTheme="minorHAnsi" w:cstheme="minorHAnsi"/>
          <w:b/>
          <w:highlight w:val="cyan"/>
        </w:rPr>
        <w:t>Initial Proposal 1</w:t>
      </w:r>
      <w:r w:rsidRPr="00D11F72">
        <w:rPr>
          <w:rFonts w:asciiTheme="minorHAnsi" w:hAnsiTheme="minorHAnsi" w:cstheme="minorHAnsi"/>
          <w:b/>
        </w:rPr>
        <w:t>5: RAN1 to further discuss the implication of UL frequency alignment requirements on the expected accuracy of the satellite position and velocity and the UE position knowledge at UE side</w:t>
      </w:r>
      <w:r w:rsidRPr="00D11F72">
        <w:rPr>
          <w:rFonts w:asciiTheme="minorHAnsi" w:hAnsiTheme="minorHAnsi" w:cstheme="minorHAnsi"/>
        </w:rPr>
        <w:t>.</w:t>
      </w:r>
    </w:p>
    <w:p w14:paraId="599DE353"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67DBB62F" w14:textId="77777777" w:rsidTr="00B84841">
        <w:tc>
          <w:tcPr>
            <w:tcW w:w="932" w:type="pct"/>
          </w:tcPr>
          <w:p w14:paraId="1926CEC8"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00D78A2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51D30B27" w14:textId="77777777" w:rsidTr="00B84841">
        <w:tc>
          <w:tcPr>
            <w:tcW w:w="932" w:type="pct"/>
          </w:tcPr>
          <w:p w14:paraId="72E915D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72F8E76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14 and 15. These are key aspects of discussions for UL pre-compensation.</w:t>
            </w:r>
          </w:p>
        </w:tc>
      </w:tr>
      <w:tr w:rsidR="00DB1848" w:rsidRPr="00D11F72" w14:paraId="33BAC051" w14:textId="77777777" w:rsidTr="00B84841">
        <w:tc>
          <w:tcPr>
            <w:tcW w:w="932" w:type="pct"/>
          </w:tcPr>
          <w:p w14:paraId="285FA6D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788F7CF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4D3F2A78" w14:textId="77777777" w:rsidTr="00B84841">
        <w:tc>
          <w:tcPr>
            <w:tcW w:w="932" w:type="pct"/>
          </w:tcPr>
          <w:p w14:paraId="1E70A524"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bCs/>
              </w:rPr>
              <w:t>Spreadtrum</w:t>
            </w:r>
            <w:proofErr w:type="spellEnd"/>
          </w:p>
        </w:tc>
        <w:tc>
          <w:tcPr>
            <w:tcW w:w="4068" w:type="pct"/>
          </w:tcPr>
          <w:p w14:paraId="627C150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2E50F516" w14:textId="77777777" w:rsidTr="00B84841">
        <w:tc>
          <w:tcPr>
            <w:tcW w:w="932" w:type="pct"/>
          </w:tcPr>
          <w:p w14:paraId="0B4D2CA4"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2AB64A6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166E2171" w14:textId="77777777" w:rsidTr="00B84841">
        <w:tc>
          <w:tcPr>
            <w:tcW w:w="932" w:type="pct"/>
          </w:tcPr>
          <w:p w14:paraId="72D7122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3FE02EB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We agree such discussions would be helpful for determining the design. But the detailed requirements would be better for RAN4 to decide.</w:t>
            </w:r>
          </w:p>
        </w:tc>
      </w:tr>
      <w:tr w:rsidR="00DB1848" w:rsidRPr="00D11F72" w14:paraId="212DD26D" w14:textId="77777777" w:rsidTr="00B84841">
        <w:tc>
          <w:tcPr>
            <w:tcW w:w="932" w:type="pct"/>
          </w:tcPr>
          <w:p w14:paraId="1A05AD8A"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66DF578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14.</w:t>
            </w:r>
          </w:p>
        </w:tc>
      </w:tr>
      <w:tr w:rsidR="00DB1848" w:rsidRPr="00D11F72" w14:paraId="2D2CA8A4" w14:textId="77777777" w:rsidTr="00B84841">
        <w:tc>
          <w:tcPr>
            <w:tcW w:w="932" w:type="pct"/>
          </w:tcPr>
          <w:p w14:paraId="75EE672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t>Nokia</w:t>
            </w:r>
          </w:p>
        </w:tc>
        <w:tc>
          <w:tcPr>
            <w:tcW w:w="4068" w:type="pct"/>
          </w:tcPr>
          <w:p w14:paraId="55F82EE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proposals 14 and 15.</w:t>
            </w:r>
          </w:p>
        </w:tc>
      </w:tr>
      <w:tr w:rsidR="00DB1848" w:rsidRPr="00D11F72" w14:paraId="2B917CED" w14:textId="77777777" w:rsidTr="00B84841">
        <w:tc>
          <w:tcPr>
            <w:tcW w:w="932" w:type="pct"/>
          </w:tcPr>
          <w:p w14:paraId="254E690E"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4C2110E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proposals 14 and 15.</w:t>
            </w:r>
          </w:p>
        </w:tc>
      </w:tr>
      <w:tr w:rsidR="00DB1848" w:rsidRPr="00D11F72" w14:paraId="550A1D80" w14:textId="77777777" w:rsidTr="00B84841">
        <w:tc>
          <w:tcPr>
            <w:tcW w:w="932" w:type="pct"/>
          </w:tcPr>
          <w:p w14:paraId="07726D3D"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 xml:space="preserve">CATT </w:t>
            </w:r>
          </w:p>
        </w:tc>
        <w:tc>
          <w:tcPr>
            <w:tcW w:w="4068" w:type="pct"/>
          </w:tcPr>
          <w:p w14:paraId="4BD5682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14 and 15</w:t>
            </w:r>
          </w:p>
        </w:tc>
      </w:tr>
      <w:tr w:rsidR="00DB1848" w:rsidRPr="00D11F72" w14:paraId="2AC7C814" w14:textId="77777777" w:rsidTr="00B84841">
        <w:tc>
          <w:tcPr>
            <w:tcW w:w="932" w:type="pct"/>
          </w:tcPr>
          <w:p w14:paraId="001A9637"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17015FE0"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Agree with MediaTek.</w:t>
            </w:r>
          </w:p>
        </w:tc>
      </w:tr>
      <w:tr w:rsidR="00DB1848" w:rsidRPr="00D11F72" w14:paraId="5407EBF8" w14:textId="77777777" w:rsidTr="00B84841">
        <w:tc>
          <w:tcPr>
            <w:tcW w:w="932" w:type="pct"/>
          </w:tcPr>
          <w:p w14:paraId="4D5375D9"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15DCD5E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6577C026" w14:textId="77777777" w:rsidTr="00B84841">
        <w:tc>
          <w:tcPr>
            <w:tcW w:w="932" w:type="pct"/>
          </w:tcPr>
          <w:p w14:paraId="4EF4612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
              </w:rPr>
              <w:t>Lenovo/MM</w:t>
            </w:r>
          </w:p>
        </w:tc>
        <w:tc>
          <w:tcPr>
            <w:tcW w:w="4068" w:type="pct"/>
          </w:tcPr>
          <w:p w14:paraId="103F3F9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14 and 15.</w:t>
            </w:r>
          </w:p>
        </w:tc>
      </w:tr>
      <w:tr w:rsidR="00DB1848" w:rsidRPr="00D11F72" w14:paraId="121ECA84" w14:textId="77777777" w:rsidTr="00B84841">
        <w:tc>
          <w:tcPr>
            <w:tcW w:w="932" w:type="pct"/>
          </w:tcPr>
          <w:p w14:paraId="3E135D6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Cs/>
              </w:rPr>
              <w:t>Apple</w:t>
            </w:r>
          </w:p>
        </w:tc>
        <w:tc>
          <w:tcPr>
            <w:tcW w:w="4068" w:type="pct"/>
          </w:tcPr>
          <w:p w14:paraId="07F30BF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56981995" w14:textId="77777777" w:rsidTr="00B84841">
        <w:tc>
          <w:tcPr>
            <w:tcW w:w="932" w:type="pct"/>
          </w:tcPr>
          <w:p w14:paraId="424BDDE1"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738BD5DB"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 xml:space="preserve">Support </w:t>
            </w:r>
          </w:p>
        </w:tc>
      </w:tr>
      <w:tr w:rsidR="00DB1848" w:rsidRPr="00D11F72" w14:paraId="03A4B72D" w14:textId="77777777" w:rsidTr="00B84841">
        <w:tc>
          <w:tcPr>
            <w:tcW w:w="932" w:type="pct"/>
          </w:tcPr>
          <w:p w14:paraId="241A600B"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lang w:eastAsia="ja-JP"/>
              </w:rPr>
              <w:t>Asia pacific telecom</w:t>
            </w:r>
          </w:p>
        </w:tc>
        <w:tc>
          <w:tcPr>
            <w:tcW w:w="4068" w:type="pct"/>
          </w:tcPr>
          <w:p w14:paraId="22E34397"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 proposal 14 and 15; simply wonder if RAN4 shall be involved in this requirement issues.</w:t>
            </w:r>
          </w:p>
        </w:tc>
      </w:tr>
      <w:tr w:rsidR="00DB1848" w:rsidRPr="00D11F72" w14:paraId="4A677C4C" w14:textId="77777777" w:rsidTr="00B84841">
        <w:tc>
          <w:tcPr>
            <w:tcW w:w="932" w:type="pct"/>
          </w:tcPr>
          <w:p w14:paraId="6113D91E" w14:textId="77777777" w:rsidR="00DB1848" w:rsidRPr="00D11F72" w:rsidRDefault="00DB1848" w:rsidP="00B84841">
            <w:pPr>
              <w:rPr>
                <w:rFonts w:asciiTheme="minorHAnsi" w:hAnsiTheme="minorHAnsi" w:cstheme="minorHAnsi"/>
                <w:lang w:eastAsia="ja-JP"/>
              </w:rPr>
            </w:pPr>
            <w:r w:rsidRPr="00D11F72">
              <w:rPr>
                <w:rFonts w:asciiTheme="minorHAnsi" w:hAnsiTheme="minorHAnsi" w:cstheme="minorHAnsi"/>
                <w:bCs/>
              </w:rPr>
              <w:t>OPPO</w:t>
            </w:r>
          </w:p>
        </w:tc>
        <w:tc>
          <w:tcPr>
            <w:tcW w:w="4068" w:type="pct"/>
          </w:tcPr>
          <w:p w14:paraId="517D2E5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8146BF4" w14:textId="77777777" w:rsidTr="00B84841">
        <w:tc>
          <w:tcPr>
            <w:tcW w:w="932" w:type="pct"/>
          </w:tcPr>
          <w:p w14:paraId="7F184E64"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lang w:eastAsia="ja-JP"/>
              </w:rPr>
              <w:t>Thales</w:t>
            </w:r>
          </w:p>
        </w:tc>
        <w:tc>
          <w:tcPr>
            <w:tcW w:w="4068" w:type="pct"/>
          </w:tcPr>
          <w:p w14:paraId="628449E9"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We agree. First discuss the requirements related to UL frequency synchronization, then from these requirements we can determine the needed accuracy of satellite position, satellite velocity and UE position knowledge at UE.</w:t>
            </w:r>
          </w:p>
        </w:tc>
      </w:tr>
      <w:tr w:rsidR="00C20078" w:rsidRPr="00D11F72" w14:paraId="1E5712B9" w14:textId="77777777" w:rsidTr="00B84841">
        <w:tc>
          <w:tcPr>
            <w:tcW w:w="932" w:type="pct"/>
          </w:tcPr>
          <w:p w14:paraId="63AE7BC5" w14:textId="2257D3BD" w:rsidR="00C20078" w:rsidRPr="00D11F72" w:rsidRDefault="00C20078"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37CF14A0" w14:textId="1E62B36F" w:rsidR="00C20078" w:rsidRPr="00D11F72" w:rsidRDefault="00C20078" w:rsidP="00B84841">
            <w:pPr>
              <w:rPr>
                <w:rFonts w:asciiTheme="minorHAnsi" w:hAnsiTheme="minorHAnsi" w:cstheme="minorHAnsi"/>
                <w:lang w:eastAsia="zh-CN"/>
              </w:rPr>
            </w:pPr>
            <w:r w:rsidRPr="00D11F72">
              <w:rPr>
                <w:rFonts w:asciiTheme="minorHAnsi" w:hAnsiTheme="minorHAnsi" w:cstheme="minorHAnsi"/>
              </w:rPr>
              <w:t>OK to discuss but as mentioned earlier, we do not see the need to make the agreements since it will be discussed anyway.</w:t>
            </w:r>
          </w:p>
        </w:tc>
      </w:tr>
      <w:tr w:rsidR="009730E8" w:rsidRPr="00D11F72" w14:paraId="0653C443" w14:textId="77777777" w:rsidTr="00B84841">
        <w:tc>
          <w:tcPr>
            <w:tcW w:w="932" w:type="pct"/>
          </w:tcPr>
          <w:p w14:paraId="1AB14DAD" w14:textId="08A961D4" w:rsidR="009730E8" w:rsidRPr="00D11F72" w:rsidRDefault="009730E8"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1EFDB69F" w14:textId="651AC287" w:rsidR="009730E8" w:rsidRPr="00D11F72" w:rsidRDefault="009730E8" w:rsidP="00B84841">
            <w:pPr>
              <w:rPr>
                <w:rFonts w:asciiTheme="minorHAnsi" w:hAnsiTheme="minorHAnsi" w:cstheme="minorHAnsi"/>
              </w:rPr>
            </w:pPr>
            <w:r w:rsidRPr="00D11F72">
              <w:rPr>
                <w:rFonts w:asciiTheme="minorHAnsi" w:hAnsiTheme="minorHAnsi" w:cstheme="minorHAnsi"/>
              </w:rPr>
              <w:t>Support</w:t>
            </w:r>
          </w:p>
        </w:tc>
      </w:tr>
      <w:tr w:rsidR="006235F2" w:rsidRPr="00D11F72" w14:paraId="6AD00487" w14:textId="77777777" w:rsidTr="00B84841">
        <w:tc>
          <w:tcPr>
            <w:tcW w:w="932" w:type="pct"/>
          </w:tcPr>
          <w:p w14:paraId="6C3C140E" w14:textId="3FEE6DFD" w:rsidR="006235F2" w:rsidRPr="00D11F72" w:rsidRDefault="006235F2" w:rsidP="00B84841">
            <w:pPr>
              <w:rPr>
                <w:rFonts w:asciiTheme="minorHAnsi" w:hAnsiTheme="minorHAnsi" w:cstheme="minorHAnsi"/>
              </w:rPr>
            </w:pPr>
            <w:proofErr w:type="spellStart"/>
            <w:r>
              <w:rPr>
                <w:rFonts w:cstheme="minorHAnsi"/>
                <w:bCs/>
              </w:rPr>
              <w:t>Ligado</w:t>
            </w:r>
            <w:proofErr w:type="spellEnd"/>
          </w:p>
        </w:tc>
        <w:tc>
          <w:tcPr>
            <w:tcW w:w="4068" w:type="pct"/>
          </w:tcPr>
          <w:p w14:paraId="57DA3FD7" w14:textId="38FE62BF" w:rsidR="006235F2" w:rsidRPr="00D11F72" w:rsidRDefault="006235F2" w:rsidP="00B84841">
            <w:pPr>
              <w:rPr>
                <w:rFonts w:asciiTheme="minorHAnsi" w:hAnsiTheme="minorHAnsi" w:cstheme="minorHAnsi"/>
              </w:rPr>
            </w:pPr>
            <w:r>
              <w:rPr>
                <w:rFonts w:cstheme="minorHAnsi"/>
              </w:rPr>
              <w:t>Support</w:t>
            </w:r>
          </w:p>
        </w:tc>
      </w:tr>
    </w:tbl>
    <w:p w14:paraId="127E303B" w14:textId="77777777" w:rsidR="00DB1848" w:rsidRPr="00D11F72" w:rsidRDefault="00DB1848" w:rsidP="00DB1848">
      <w:pPr>
        <w:rPr>
          <w:rFonts w:asciiTheme="minorHAnsi" w:hAnsiTheme="minorHAnsi" w:cstheme="minorHAnsi"/>
        </w:rPr>
      </w:pPr>
    </w:p>
    <w:p w14:paraId="0E0D10F1" w14:textId="77777777" w:rsidR="00DB1848" w:rsidRPr="00D11F72" w:rsidRDefault="00DB1848" w:rsidP="00DB1848">
      <w:pPr>
        <w:pStyle w:val="Titre2"/>
        <w:rPr>
          <w:rFonts w:asciiTheme="minorHAnsi" w:hAnsiTheme="minorHAnsi" w:cstheme="minorHAnsi"/>
        </w:rPr>
      </w:pPr>
      <w:bookmarkStart w:id="20" w:name="_Toc48903819"/>
      <w:r w:rsidRPr="00D11F72">
        <w:rPr>
          <w:rFonts w:asciiTheme="minorHAnsi" w:hAnsiTheme="minorHAnsi" w:cstheme="minorHAnsi"/>
        </w:rPr>
        <w:t>UL frequency synchronization</w:t>
      </w:r>
      <w:bookmarkEnd w:id="20"/>
    </w:p>
    <w:p w14:paraId="264FA84C"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Two options have been identified, for the maintenance of UL frequency synchronization:</w:t>
      </w:r>
    </w:p>
    <w:p w14:paraId="58F82EAB"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-Option 1: Both the estimation and pre-compensation of UE-specific frequency offset are conducted autonomously at the UE side. </w:t>
      </w:r>
    </w:p>
    <w:p w14:paraId="442345C4"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lastRenderedPageBreak/>
        <w:t>-Option 2: The required frequency offset for UL frequency compensation is indicated by the network to the UE. The acquisition on this value can be done at the network side with detection of UL signals, e.g., preamble.</w:t>
      </w:r>
    </w:p>
    <w:p w14:paraId="18383C68"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companies listed in the following table proposed to support only option 1.</w:t>
      </w:r>
    </w:p>
    <w:p w14:paraId="40723135"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According to MediaTek , Huawei, Thales and CATT, with GNSS capability assumption, there is no need for UL frequency compensation indication if the UE pre-compensation of Doppler shift is done with sufficient accuracy [16, 23, 3].</w:t>
      </w:r>
    </w:p>
    <w:tbl>
      <w:tblPr>
        <w:tblStyle w:val="Grilledutableau"/>
        <w:tblW w:w="5000" w:type="pct"/>
        <w:tblLook w:val="04A0" w:firstRow="1" w:lastRow="0" w:firstColumn="1" w:lastColumn="0" w:noHBand="0" w:noVBand="1"/>
      </w:tblPr>
      <w:tblGrid>
        <w:gridCol w:w="1837"/>
        <w:gridCol w:w="8018"/>
      </w:tblGrid>
      <w:tr w:rsidR="00DB1848" w:rsidRPr="00D11F72" w14:paraId="249A11AC" w14:textId="77777777" w:rsidTr="00B84841">
        <w:tc>
          <w:tcPr>
            <w:tcW w:w="932" w:type="pct"/>
          </w:tcPr>
          <w:p w14:paraId="77D68668"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7BEF40E8"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79403D13" w14:textId="77777777" w:rsidTr="00B84841">
        <w:tc>
          <w:tcPr>
            <w:tcW w:w="932" w:type="pct"/>
          </w:tcPr>
          <w:p w14:paraId="45A4C40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5D014AD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UE with GNSS:</w:t>
            </w:r>
          </w:p>
          <w:p w14:paraId="15A1BF9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14:</w:t>
            </w:r>
            <w:r w:rsidRPr="00D11F72">
              <w:rPr>
                <w:rFonts w:asciiTheme="minorHAnsi" w:hAnsiTheme="minorHAnsi" w:cstheme="minorHAnsi"/>
              </w:rPr>
              <w:tab/>
              <w:t xml:space="preserve"> The UE should apply a frequency shift at PRACH transmission compensating for the frequency shift observed on the uplink due to the Doppler stemming from the satellite motion. </w:t>
            </w:r>
          </w:p>
        </w:tc>
      </w:tr>
      <w:tr w:rsidR="00DB1848" w:rsidRPr="00D11F72" w14:paraId="730049CA" w14:textId="77777777" w:rsidTr="00B84841">
        <w:tc>
          <w:tcPr>
            <w:tcW w:w="932" w:type="pct"/>
          </w:tcPr>
          <w:p w14:paraId="307402B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 , Eutelsat</w:t>
            </w:r>
          </w:p>
        </w:tc>
        <w:tc>
          <w:tcPr>
            <w:tcW w:w="4068" w:type="pct"/>
          </w:tcPr>
          <w:p w14:paraId="6D98968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UE Autonomous Pre-compensation of Doppler</w:t>
            </w:r>
          </w:p>
          <w:p w14:paraId="11D3521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DB1848" w:rsidRPr="00D11F72" w14:paraId="5CCC4AF8" w14:textId="77777777" w:rsidTr="00B84841">
        <w:tc>
          <w:tcPr>
            <w:tcW w:w="932" w:type="pct"/>
          </w:tcPr>
          <w:p w14:paraId="6D1BAEA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CATT</w:t>
            </w:r>
          </w:p>
        </w:tc>
        <w:tc>
          <w:tcPr>
            <w:tcW w:w="4068" w:type="pct"/>
          </w:tcPr>
          <w:p w14:paraId="5A077E8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the UL frequency compensation, if UE owns location and ephemeris information, the whole UL Doppler shift caused by satellite moving can be calculated at UE side</w:t>
            </w:r>
          </w:p>
          <w:p w14:paraId="6C8ED13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4: The benefit of close-loop UL frequency compensation is not clear.</w:t>
            </w:r>
          </w:p>
          <w:p w14:paraId="3DFE388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Propose 6: Close-loop doppler shift compensation is not needed.</w:t>
            </w:r>
          </w:p>
        </w:tc>
      </w:tr>
      <w:tr w:rsidR="00DB1848" w:rsidRPr="00D11F72" w14:paraId="36B4B2E9" w14:textId="77777777" w:rsidTr="00B84841">
        <w:tc>
          <w:tcPr>
            <w:tcW w:w="932" w:type="pct"/>
          </w:tcPr>
          <w:p w14:paraId="2464EC7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Huawei</w:t>
            </w:r>
          </w:p>
        </w:tc>
        <w:tc>
          <w:tcPr>
            <w:tcW w:w="4068" w:type="pct"/>
          </w:tcPr>
          <w:p w14:paraId="4ECFE83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 For GNSS UE, UE-specific UL frequency compensation is conducted at the UE side.</w:t>
            </w:r>
          </w:p>
          <w:p w14:paraId="190D850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Observation 1: For GNSS UE, UE-specific frequency correction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can be avoided</w:t>
            </w:r>
          </w:p>
        </w:tc>
      </w:tr>
      <w:tr w:rsidR="00DB1848" w:rsidRPr="00D11F72" w14:paraId="71B7FA05" w14:textId="77777777" w:rsidTr="00B84841">
        <w:tc>
          <w:tcPr>
            <w:tcW w:w="932" w:type="pct"/>
          </w:tcPr>
          <w:p w14:paraId="4D4060E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Qualcomm Incorporated</w:t>
            </w:r>
          </w:p>
        </w:tc>
        <w:tc>
          <w:tcPr>
            <w:tcW w:w="4068" w:type="pct"/>
          </w:tcPr>
          <w:p w14:paraId="39D3142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In NTN, both UE autonomous and closed-loop frequency control are supported.</w:t>
            </w:r>
          </w:p>
        </w:tc>
      </w:tr>
      <w:tr w:rsidR="00DB1848" w:rsidRPr="00D11F72" w14:paraId="1722DF9C" w14:textId="77777777" w:rsidTr="00B84841">
        <w:tc>
          <w:tcPr>
            <w:tcW w:w="932" w:type="pct"/>
          </w:tcPr>
          <w:p w14:paraId="39FF8F5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Samsung</w:t>
            </w:r>
          </w:p>
        </w:tc>
        <w:tc>
          <w:tcPr>
            <w:tcW w:w="4068" w:type="pct"/>
          </w:tcPr>
          <w:p w14:paraId="1C2A203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2: Two approaches for Doppler shift compensation, i.e., autonomous compensation at the UE and gNB indication, are feasible.</w:t>
            </w:r>
          </w:p>
        </w:tc>
      </w:tr>
      <w:tr w:rsidR="00DB1848" w:rsidRPr="00D11F72" w14:paraId="4E809814" w14:textId="77777777" w:rsidTr="00B84841">
        <w:tc>
          <w:tcPr>
            <w:tcW w:w="932" w:type="pct"/>
          </w:tcPr>
          <w:p w14:paraId="2FE9204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Thales</w:t>
            </w:r>
          </w:p>
        </w:tc>
        <w:tc>
          <w:tcPr>
            <w:tcW w:w="4068" w:type="pct"/>
          </w:tcPr>
          <w:p w14:paraId="1D888EB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w:t>
            </w:r>
            <w:r w:rsidRPr="00D11F72">
              <w:rPr>
                <w:rFonts w:asciiTheme="minorHAnsi" w:hAnsiTheme="minorHAnsi" w:cstheme="minorHAnsi"/>
              </w:rPr>
              <w:tab/>
              <w:t>Consider the satellite as the reference from a timing and frequency synchronization point of view.</w:t>
            </w:r>
          </w:p>
          <w:p w14:paraId="1AD73E6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11.</w:t>
            </w:r>
            <w:r w:rsidRPr="00D11F72">
              <w:rPr>
                <w:rFonts w:asciiTheme="minorHAnsi" w:hAnsiTheme="minorHAnsi" w:cstheme="minorHAnsi"/>
              </w:rPr>
              <w:tab/>
              <w:t>For UL transmissions, both Doppler shifts estimation and pre-compensation should be conducted at the UE side.</w:t>
            </w:r>
          </w:p>
        </w:tc>
      </w:tr>
      <w:tr w:rsidR="00DB1848" w:rsidRPr="00D11F72" w14:paraId="3306BDCD" w14:textId="77777777" w:rsidTr="00B84841">
        <w:tc>
          <w:tcPr>
            <w:tcW w:w="932" w:type="pct"/>
          </w:tcPr>
          <w:p w14:paraId="365721B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47B62DC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For UL synchronization, both BS-dominated and UE-dominated mechanism can be considered.</w:t>
            </w:r>
          </w:p>
        </w:tc>
      </w:tr>
    </w:tbl>
    <w:p w14:paraId="24AC3625" w14:textId="77777777" w:rsidR="00DB1848" w:rsidRPr="00D11F72" w:rsidRDefault="00DB1848" w:rsidP="00DB1848">
      <w:pPr>
        <w:rPr>
          <w:rFonts w:asciiTheme="minorHAnsi" w:hAnsiTheme="minorHAnsi" w:cstheme="minorHAnsi"/>
        </w:rPr>
      </w:pPr>
    </w:p>
    <w:p w14:paraId="7DA5E6A8"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companies listed in the following table, proposed to support option 2. In this case, UL Frequency compensation indication will be needed. For Ericsson, this is relevant for UEs not supporting autonomous frequency compensation. And the format of the network indication is FFS. Qualcomm proposed to support closed-loop frequency control commands by MAC-CE and consider group-common DCI for UL time and frequency control.</w:t>
      </w:r>
    </w:p>
    <w:p w14:paraId="608EA43B" w14:textId="77777777" w:rsidR="00DB1848" w:rsidRPr="00D11F72"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D11F72" w14:paraId="692D9585" w14:textId="77777777" w:rsidTr="00B84841">
        <w:tc>
          <w:tcPr>
            <w:tcW w:w="932" w:type="pct"/>
          </w:tcPr>
          <w:p w14:paraId="5B3F462C"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2573DE8D"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07A0ADF0" w14:textId="77777777" w:rsidTr="00B84841">
        <w:tc>
          <w:tcPr>
            <w:tcW w:w="932" w:type="pct"/>
          </w:tcPr>
          <w:p w14:paraId="14CE086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3F251F4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For UE without GNSS:</w:t>
            </w:r>
          </w:p>
          <w:p w14:paraId="0E2DA1B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15</w:t>
            </w:r>
            <w:r w:rsidRPr="00D11F72">
              <w:rPr>
                <w:rFonts w:asciiTheme="minorHAnsi" w:hAnsiTheme="minorHAnsi" w:cstheme="minorHAnsi"/>
              </w:rPr>
              <w:tab/>
              <w:t xml:space="preserve">For UEs not supporting autonomous frequency compensation, uplink frequency </w:t>
            </w:r>
            <w:r w:rsidRPr="00D11F72">
              <w:rPr>
                <w:rFonts w:asciiTheme="minorHAnsi" w:hAnsiTheme="minorHAnsi" w:cstheme="minorHAnsi"/>
              </w:rPr>
              <w:lastRenderedPageBreak/>
              <w:t>accuracy needs to rely on network indication. The format of the network indication is FFS.</w:t>
            </w:r>
          </w:p>
        </w:tc>
      </w:tr>
      <w:tr w:rsidR="00DB1848" w:rsidRPr="00D11F72" w14:paraId="5A50529F" w14:textId="77777777" w:rsidTr="00B84841">
        <w:tc>
          <w:tcPr>
            <w:tcW w:w="932" w:type="pct"/>
          </w:tcPr>
          <w:p w14:paraId="3A3D913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Xiaomi</w:t>
            </w:r>
          </w:p>
        </w:tc>
        <w:tc>
          <w:tcPr>
            <w:tcW w:w="4068" w:type="pct"/>
          </w:tcPr>
          <w:p w14:paraId="66F92B0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Pre-compensation of UL frequency offset at UE side should be supported.</w:t>
            </w:r>
          </w:p>
          <w:p w14:paraId="7FF44D8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 That network send UL frequency offset value to UE should be considered.</w:t>
            </w:r>
          </w:p>
        </w:tc>
      </w:tr>
      <w:tr w:rsidR="00DB1848" w:rsidRPr="00D11F72" w14:paraId="2A1349B2" w14:textId="77777777" w:rsidTr="00B84841">
        <w:tc>
          <w:tcPr>
            <w:tcW w:w="932" w:type="pct"/>
          </w:tcPr>
          <w:p w14:paraId="567E785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InterDigital, </w:t>
            </w:r>
            <w:proofErr w:type="spellStart"/>
            <w:r w:rsidRPr="00D11F72">
              <w:rPr>
                <w:rFonts w:asciiTheme="minorHAnsi" w:hAnsiTheme="minorHAnsi" w:cstheme="minorHAnsi"/>
              </w:rPr>
              <w:t>Inc</w:t>
            </w:r>
            <w:proofErr w:type="spellEnd"/>
          </w:p>
        </w:tc>
        <w:tc>
          <w:tcPr>
            <w:tcW w:w="4068" w:type="pct"/>
          </w:tcPr>
          <w:p w14:paraId="4CDBDF5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2: for UL frequency offset compensation, network indicates the required frequency offset to be compensated for UL transmission is supported (Option-2).</w:t>
            </w:r>
          </w:p>
        </w:tc>
      </w:tr>
      <w:tr w:rsidR="00DB1848" w:rsidRPr="00D11F72" w14:paraId="08F063A5" w14:textId="77777777" w:rsidTr="00B84841">
        <w:tc>
          <w:tcPr>
            <w:tcW w:w="932" w:type="pct"/>
          </w:tcPr>
          <w:p w14:paraId="40FF03A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OPPO</w:t>
            </w:r>
          </w:p>
        </w:tc>
        <w:tc>
          <w:tcPr>
            <w:tcW w:w="4068" w:type="pct"/>
          </w:tcPr>
          <w:p w14:paraId="123B531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7: UE should be provided with necessary information about the frequency offset pre-compensation.  </w:t>
            </w:r>
          </w:p>
        </w:tc>
      </w:tr>
      <w:tr w:rsidR="00DB1848" w:rsidRPr="00D11F72" w14:paraId="36A8E641" w14:textId="77777777" w:rsidTr="00B84841">
        <w:tc>
          <w:tcPr>
            <w:tcW w:w="932" w:type="pct"/>
          </w:tcPr>
          <w:p w14:paraId="092B57D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Panasonic</w:t>
            </w:r>
          </w:p>
        </w:tc>
        <w:tc>
          <w:tcPr>
            <w:tcW w:w="4068" w:type="pct"/>
          </w:tcPr>
          <w:p w14:paraId="5ED5444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To support the frequency shift compared with UE frequency source based on the value indicated via SIB.</w:t>
            </w:r>
          </w:p>
        </w:tc>
      </w:tr>
      <w:tr w:rsidR="00DB1848" w:rsidRPr="00D11F72" w14:paraId="14B2F41B" w14:textId="77777777" w:rsidTr="00B84841">
        <w:tc>
          <w:tcPr>
            <w:tcW w:w="932" w:type="pct"/>
          </w:tcPr>
          <w:p w14:paraId="089627A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Qualcomm Incorporated</w:t>
            </w:r>
          </w:p>
        </w:tc>
        <w:tc>
          <w:tcPr>
            <w:tcW w:w="4068" w:type="pct"/>
          </w:tcPr>
          <w:p w14:paraId="037B011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In NTN, both UE autonomous and closed-loop frequency control are supported.</w:t>
            </w:r>
          </w:p>
          <w:p w14:paraId="20E497C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Support closed-loop frequency control commands by MAC-CE.</w:t>
            </w:r>
          </w:p>
          <w:p w14:paraId="7C9FACB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6: Consider group-common DCI for UL time and frequency control.</w:t>
            </w:r>
          </w:p>
        </w:tc>
      </w:tr>
      <w:tr w:rsidR="00DB1848" w:rsidRPr="00D11F72" w14:paraId="3296A2B1" w14:textId="77777777" w:rsidTr="00B84841">
        <w:tc>
          <w:tcPr>
            <w:tcW w:w="932" w:type="pct"/>
          </w:tcPr>
          <w:p w14:paraId="304B65A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Samsung</w:t>
            </w:r>
          </w:p>
        </w:tc>
        <w:tc>
          <w:tcPr>
            <w:tcW w:w="4068" w:type="pct"/>
          </w:tcPr>
          <w:p w14:paraId="5788B50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2: Two approaches for Doppler shift compensation, i.e., autonomous compensation at the UE and gNB indication, are feasible.</w:t>
            </w:r>
          </w:p>
        </w:tc>
      </w:tr>
      <w:tr w:rsidR="00DB1848" w:rsidRPr="00D11F72" w14:paraId="0176D899" w14:textId="77777777" w:rsidTr="00B84841">
        <w:tc>
          <w:tcPr>
            <w:tcW w:w="932" w:type="pct"/>
          </w:tcPr>
          <w:p w14:paraId="57EC3A8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ZTE</w:t>
            </w:r>
          </w:p>
        </w:tc>
        <w:tc>
          <w:tcPr>
            <w:tcW w:w="4068" w:type="pct"/>
          </w:tcPr>
          <w:p w14:paraId="1C8DA81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 For UL synchronization, both BS-dominated and UE-dominated mechanism can be considered.</w:t>
            </w:r>
          </w:p>
        </w:tc>
      </w:tr>
    </w:tbl>
    <w:p w14:paraId="47600F51" w14:textId="77777777" w:rsidR="00DB1848" w:rsidRPr="00D11F72" w:rsidRDefault="00DB1848" w:rsidP="00DB1848">
      <w:pPr>
        <w:rPr>
          <w:rFonts w:asciiTheme="minorHAnsi" w:hAnsiTheme="minorHAnsi" w:cstheme="minorHAnsi"/>
        </w:rPr>
      </w:pPr>
    </w:p>
    <w:p w14:paraId="4B3876EF"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According to Nokia, through the detection of PSS/SSS in the DL, the UE can estimate the UE-specific frequency offset:</w:t>
      </w:r>
    </w:p>
    <w:tbl>
      <w:tblPr>
        <w:tblStyle w:val="Grilledutableau"/>
        <w:tblW w:w="5000" w:type="pct"/>
        <w:tblLook w:val="04A0" w:firstRow="1" w:lastRow="0" w:firstColumn="1" w:lastColumn="0" w:noHBand="0" w:noVBand="1"/>
      </w:tblPr>
      <w:tblGrid>
        <w:gridCol w:w="1837"/>
        <w:gridCol w:w="8018"/>
      </w:tblGrid>
      <w:tr w:rsidR="00DB1848" w:rsidRPr="00D11F72" w14:paraId="2BA5B83F" w14:textId="77777777" w:rsidTr="00B84841">
        <w:tc>
          <w:tcPr>
            <w:tcW w:w="932" w:type="pct"/>
          </w:tcPr>
          <w:p w14:paraId="50379254"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7EF582BE"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24A8F52E" w14:textId="77777777" w:rsidTr="00B84841">
        <w:tc>
          <w:tcPr>
            <w:tcW w:w="932" w:type="pct"/>
          </w:tcPr>
          <w:p w14:paraId="0F9A213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Nokia</w:t>
            </w:r>
          </w:p>
        </w:tc>
        <w:tc>
          <w:tcPr>
            <w:tcW w:w="4068" w:type="pct"/>
          </w:tcPr>
          <w:p w14:paraId="26F98DD5"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8: The UE-specific frequency offset estimated from PSS/SSS during </w:t>
            </w:r>
            <w:proofErr w:type="spellStart"/>
            <w:r w:rsidRPr="00D11F72">
              <w:rPr>
                <w:rFonts w:asciiTheme="minorHAnsi" w:hAnsiTheme="minorHAnsi" w:cstheme="minorHAnsi"/>
              </w:rPr>
              <w:t>intial</w:t>
            </w:r>
            <w:proofErr w:type="spellEnd"/>
            <w:r w:rsidRPr="00D11F72">
              <w:rPr>
                <w:rFonts w:asciiTheme="minorHAnsi" w:hAnsiTheme="minorHAnsi" w:cstheme="minorHAnsi"/>
              </w:rPr>
              <w:t xml:space="preserve"> access is used to pre-compensate the PRACH transmission in the UL.</w:t>
            </w:r>
          </w:p>
          <w:p w14:paraId="4EC2DD1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Proposal 9: The UE-specific frequency offset can be tracked using DL reference signals and should be </w:t>
            </w:r>
            <w:proofErr w:type="spellStart"/>
            <w:r w:rsidRPr="00D11F72">
              <w:rPr>
                <w:rFonts w:asciiTheme="minorHAnsi" w:hAnsiTheme="minorHAnsi" w:cstheme="minorHAnsi"/>
              </w:rPr>
              <w:t>precompensated</w:t>
            </w:r>
            <w:proofErr w:type="spellEnd"/>
            <w:r w:rsidRPr="00D11F72">
              <w:rPr>
                <w:rFonts w:asciiTheme="minorHAnsi" w:hAnsiTheme="minorHAnsi" w:cstheme="minorHAnsi"/>
              </w:rPr>
              <w:t xml:space="preserve"> in the UL to avoid </w:t>
            </w:r>
            <w:proofErr w:type="spellStart"/>
            <w:r w:rsidRPr="00D11F72">
              <w:rPr>
                <w:rFonts w:asciiTheme="minorHAnsi" w:hAnsiTheme="minorHAnsi" w:cstheme="minorHAnsi"/>
              </w:rPr>
              <w:t>inte</w:t>
            </w:r>
            <w:proofErr w:type="spellEnd"/>
            <w:r w:rsidRPr="00D11F72">
              <w:rPr>
                <w:rFonts w:asciiTheme="minorHAnsi" w:hAnsiTheme="minorHAnsi" w:cstheme="minorHAnsi"/>
              </w:rPr>
              <w:t>-user and inter-carrier interference.</w:t>
            </w:r>
          </w:p>
        </w:tc>
      </w:tr>
    </w:tbl>
    <w:p w14:paraId="00D2AB2C" w14:textId="77777777" w:rsidR="00DB1848" w:rsidRPr="00D11F72" w:rsidRDefault="00DB1848" w:rsidP="00DB1848">
      <w:pPr>
        <w:rPr>
          <w:rFonts w:asciiTheme="minorHAnsi" w:hAnsiTheme="minorHAnsi" w:cstheme="minorHAnsi"/>
        </w:rPr>
      </w:pPr>
    </w:p>
    <w:p w14:paraId="2CFD7913" w14:textId="77777777" w:rsidR="00DB1848" w:rsidRPr="00D11F72" w:rsidRDefault="00DB1848" w:rsidP="00DB1848">
      <w:pPr>
        <w:pStyle w:val="DraftProposal"/>
        <w:numPr>
          <w:ilvl w:val="0"/>
          <w:numId w:val="0"/>
        </w:numPr>
        <w:rPr>
          <w:rFonts w:asciiTheme="minorHAnsi" w:hAnsiTheme="minorHAnsi" w:cstheme="minorHAnsi"/>
          <w:color w:val="000000" w:themeColor="text1"/>
        </w:rPr>
      </w:pPr>
      <w:r w:rsidRPr="00D11F72">
        <w:rPr>
          <w:rFonts w:asciiTheme="minorHAnsi" w:hAnsiTheme="minorHAnsi" w:cstheme="minorHAnsi"/>
          <w:highlight w:val="cyan"/>
        </w:rPr>
        <w:t>Initial</w:t>
      </w:r>
      <w:r w:rsidRPr="00D11F72">
        <w:rPr>
          <w:rFonts w:asciiTheme="minorHAnsi" w:hAnsiTheme="minorHAnsi" w:cstheme="minorHAnsi"/>
          <w:color w:val="000000" w:themeColor="text1"/>
          <w:highlight w:val="cyan"/>
        </w:rPr>
        <w:t xml:space="preserve"> proposal </w:t>
      </w:r>
      <w:r w:rsidRPr="00D11F72">
        <w:rPr>
          <w:rFonts w:asciiTheme="minorHAnsi" w:hAnsiTheme="minorHAnsi" w:cstheme="minorHAnsi"/>
          <w:color w:val="000000" w:themeColor="text1"/>
        </w:rPr>
        <w:t>16: NR NTN UE shall be capable of using an acquired GNSS position and satellite ephemeris to calculate pre-compensation of frequency offset and apply the calculated values accordingly.</w:t>
      </w:r>
    </w:p>
    <w:p w14:paraId="131A8953" w14:textId="77777777" w:rsidR="00DB1848" w:rsidRPr="00D11F72" w:rsidRDefault="00DB1848" w:rsidP="00DB1848">
      <w:pPr>
        <w:rPr>
          <w:rFonts w:asciiTheme="minorHAnsi" w:hAnsiTheme="minorHAnsi" w:cstheme="minorHAnsi"/>
        </w:rPr>
      </w:pPr>
    </w:p>
    <w:p w14:paraId="7C12F5B3" w14:textId="77777777" w:rsidR="00DB1848" w:rsidRPr="00D11F72" w:rsidRDefault="00DB1848" w:rsidP="00DB1848">
      <w:pPr>
        <w:pStyle w:val="DraftProposal"/>
        <w:numPr>
          <w:ilvl w:val="0"/>
          <w:numId w:val="0"/>
        </w:numPr>
        <w:rPr>
          <w:rFonts w:asciiTheme="minorHAnsi" w:hAnsiTheme="minorHAnsi" w:cstheme="minorHAnsi"/>
          <w:b w:val="0"/>
        </w:rPr>
      </w:pPr>
      <w:r w:rsidRPr="00D11F72">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D11F72" w14:paraId="50858A02" w14:textId="77777777" w:rsidTr="00B84841">
        <w:tc>
          <w:tcPr>
            <w:tcW w:w="932" w:type="pct"/>
          </w:tcPr>
          <w:p w14:paraId="7E68D39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168A3E52"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41361E2D" w14:textId="77777777" w:rsidTr="00B84841">
        <w:tc>
          <w:tcPr>
            <w:tcW w:w="932" w:type="pct"/>
          </w:tcPr>
          <w:p w14:paraId="2E0C4DB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290F0B6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16</w:t>
            </w:r>
          </w:p>
        </w:tc>
      </w:tr>
      <w:tr w:rsidR="00DB1848" w:rsidRPr="00D11F72" w14:paraId="2B23A7CA" w14:textId="77777777" w:rsidTr="00B84841">
        <w:tc>
          <w:tcPr>
            <w:tcW w:w="932" w:type="pct"/>
          </w:tcPr>
          <w:p w14:paraId="54308C6C"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Intel</w:t>
            </w:r>
          </w:p>
        </w:tc>
        <w:tc>
          <w:tcPr>
            <w:tcW w:w="4068" w:type="pct"/>
          </w:tcPr>
          <w:p w14:paraId="6587F08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1B71AFAB" w14:textId="77777777" w:rsidTr="00B84841">
        <w:tc>
          <w:tcPr>
            <w:tcW w:w="932" w:type="pct"/>
          </w:tcPr>
          <w:p w14:paraId="11E8B911" w14:textId="77777777" w:rsidR="00DB1848" w:rsidRPr="00D11F72" w:rsidRDefault="00DB1848" w:rsidP="00B84841">
            <w:pPr>
              <w:rPr>
                <w:rFonts w:asciiTheme="minorHAnsi" w:hAnsiTheme="minorHAnsi" w:cstheme="minorHAnsi"/>
                <w:bCs/>
              </w:rPr>
            </w:pPr>
            <w:proofErr w:type="spellStart"/>
            <w:r w:rsidRPr="00D11F72">
              <w:rPr>
                <w:rFonts w:asciiTheme="minorHAnsi" w:hAnsiTheme="minorHAnsi" w:cstheme="minorHAnsi"/>
                <w:bCs/>
              </w:rPr>
              <w:t>Spreadtrum</w:t>
            </w:r>
            <w:proofErr w:type="spellEnd"/>
            <w:r w:rsidRPr="00D11F72">
              <w:rPr>
                <w:rFonts w:asciiTheme="minorHAnsi" w:hAnsiTheme="minorHAnsi" w:cstheme="minorHAnsi"/>
                <w:bCs/>
              </w:rPr>
              <w:t xml:space="preserve"> </w:t>
            </w:r>
          </w:p>
        </w:tc>
        <w:tc>
          <w:tcPr>
            <w:tcW w:w="4068" w:type="pct"/>
          </w:tcPr>
          <w:p w14:paraId="28107BF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EA52E5A" w14:textId="77777777" w:rsidTr="00B84841">
        <w:tc>
          <w:tcPr>
            <w:tcW w:w="932" w:type="pct"/>
          </w:tcPr>
          <w:p w14:paraId="736CF84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Huawei</w:t>
            </w:r>
          </w:p>
        </w:tc>
        <w:tc>
          <w:tcPr>
            <w:tcW w:w="4068" w:type="pct"/>
          </w:tcPr>
          <w:p w14:paraId="367DAEB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C621B0E" w14:textId="77777777" w:rsidTr="00B84841">
        <w:tc>
          <w:tcPr>
            <w:tcW w:w="932" w:type="pct"/>
          </w:tcPr>
          <w:p w14:paraId="71EFF42E"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1D777F7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9638B73" w14:textId="77777777" w:rsidTr="00B84841">
        <w:tc>
          <w:tcPr>
            <w:tcW w:w="932" w:type="pct"/>
          </w:tcPr>
          <w:p w14:paraId="2AB49040"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CMCC</w:t>
            </w:r>
          </w:p>
        </w:tc>
        <w:tc>
          <w:tcPr>
            <w:tcW w:w="4068" w:type="pct"/>
          </w:tcPr>
          <w:p w14:paraId="6C0EA88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proposal 16.</w:t>
            </w:r>
          </w:p>
        </w:tc>
      </w:tr>
      <w:tr w:rsidR="00DB1848" w:rsidRPr="00D11F72" w14:paraId="7CE91639" w14:textId="77777777" w:rsidTr="00B84841">
        <w:tc>
          <w:tcPr>
            <w:tcW w:w="932" w:type="pct"/>
          </w:tcPr>
          <w:p w14:paraId="4AE976F2"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rPr>
              <w:lastRenderedPageBreak/>
              <w:t>Nokia</w:t>
            </w:r>
          </w:p>
        </w:tc>
        <w:tc>
          <w:tcPr>
            <w:tcW w:w="4068" w:type="pct"/>
          </w:tcPr>
          <w:p w14:paraId="7984F64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Tentative support for proposal 16, conditioned that the proposal is relevant only for UL frequency pre-compensation such that UL receptions are received at satellite with same doppler offset (whether that is fully compensated or not need further discussions). At this point, we should take care that we do not preclude GNSS capable UE with incomplete GNSS information from accessing the system. For DL, the UE will need to be able to synchronize to the SSB to read PSS/SSS/PBCH and associated SIBs to acquire the needed information.</w:t>
            </w:r>
          </w:p>
        </w:tc>
      </w:tr>
      <w:tr w:rsidR="00DB1848" w:rsidRPr="00D11F72" w14:paraId="523C5E17" w14:textId="77777777" w:rsidTr="00B84841">
        <w:tc>
          <w:tcPr>
            <w:tcW w:w="932" w:type="pct"/>
          </w:tcPr>
          <w:p w14:paraId="1506827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35C7EF8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0C982E48" w14:textId="77777777" w:rsidTr="00B84841">
        <w:tc>
          <w:tcPr>
            <w:tcW w:w="932" w:type="pct"/>
          </w:tcPr>
          <w:p w14:paraId="70F2689A"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CATT</w:t>
            </w:r>
          </w:p>
        </w:tc>
        <w:tc>
          <w:tcPr>
            <w:tcW w:w="4068" w:type="pct"/>
          </w:tcPr>
          <w:p w14:paraId="1EA3CA6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1D1F91AD" w14:textId="77777777" w:rsidTr="00B84841">
        <w:tc>
          <w:tcPr>
            <w:tcW w:w="932" w:type="pct"/>
          </w:tcPr>
          <w:p w14:paraId="45342C5D"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7D96CC11" w14:textId="77777777" w:rsidR="00DB1848" w:rsidRPr="00D11F72" w:rsidRDefault="00DB1848" w:rsidP="00B84841">
            <w:pPr>
              <w:rPr>
                <w:rFonts w:asciiTheme="minorHAnsi" w:hAnsiTheme="minorHAnsi" w:cstheme="minorHAnsi"/>
              </w:rPr>
            </w:pPr>
            <w:r w:rsidRPr="00D11F72">
              <w:rPr>
                <w:rFonts w:asciiTheme="minorHAnsi" w:hAnsiTheme="minorHAnsi" w:cstheme="minorHAnsi"/>
                <w:color w:val="632423" w:themeColor="accent2" w:themeShade="80"/>
              </w:rPr>
              <w:t>Support.</w:t>
            </w:r>
          </w:p>
        </w:tc>
      </w:tr>
      <w:tr w:rsidR="00DB1848" w:rsidRPr="00D11F72" w14:paraId="0FF7600F" w14:textId="77777777" w:rsidTr="00B84841">
        <w:tc>
          <w:tcPr>
            <w:tcW w:w="932" w:type="pct"/>
          </w:tcPr>
          <w:p w14:paraId="5F246A18"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QC</w:t>
            </w:r>
          </w:p>
        </w:tc>
        <w:tc>
          <w:tcPr>
            <w:tcW w:w="4068" w:type="pct"/>
          </w:tcPr>
          <w:p w14:paraId="1307092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 for Rel-17 UEs</w:t>
            </w:r>
          </w:p>
        </w:tc>
      </w:tr>
      <w:tr w:rsidR="00DB1848" w:rsidRPr="00D11F72" w14:paraId="558EDAEB" w14:textId="77777777" w:rsidTr="00B84841">
        <w:tc>
          <w:tcPr>
            <w:tcW w:w="932" w:type="pct"/>
          </w:tcPr>
          <w:p w14:paraId="202CE416"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7536E22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3BDDF3C6" w14:textId="77777777" w:rsidTr="00B84841">
        <w:tc>
          <w:tcPr>
            <w:tcW w:w="932" w:type="pct"/>
          </w:tcPr>
          <w:p w14:paraId="647140CF"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
              </w:rPr>
              <w:t>Lenovo/MM</w:t>
            </w:r>
          </w:p>
        </w:tc>
        <w:tc>
          <w:tcPr>
            <w:tcW w:w="4068" w:type="pct"/>
          </w:tcPr>
          <w:p w14:paraId="67D0446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5F7E78FD" w14:textId="77777777" w:rsidTr="00B84841">
        <w:tc>
          <w:tcPr>
            <w:tcW w:w="932" w:type="pct"/>
          </w:tcPr>
          <w:p w14:paraId="4CDDB52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Cs/>
              </w:rPr>
              <w:t>Apple</w:t>
            </w:r>
          </w:p>
        </w:tc>
        <w:tc>
          <w:tcPr>
            <w:tcW w:w="4068" w:type="pct"/>
          </w:tcPr>
          <w:p w14:paraId="707BFBF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Support</w:t>
            </w:r>
          </w:p>
        </w:tc>
      </w:tr>
      <w:tr w:rsidR="00DB1848" w:rsidRPr="00D11F72" w14:paraId="62B1B3A2" w14:textId="77777777" w:rsidTr="00B84841">
        <w:tc>
          <w:tcPr>
            <w:tcW w:w="932" w:type="pct"/>
          </w:tcPr>
          <w:p w14:paraId="11F473BB"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6A087D09"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w:t>
            </w:r>
          </w:p>
        </w:tc>
      </w:tr>
      <w:tr w:rsidR="00DB1848" w:rsidRPr="00D11F72" w14:paraId="0C4987D2" w14:textId="77777777" w:rsidTr="00B84841">
        <w:tc>
          <w:tcPr>
            <w:tcW w:w="932" w:type="pct"/>
          </w:tcPr>
          <w:p w14:paraId="5645473C"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Asia pacific telecom</w:t>
            </w:r>
          </w:p>
        </w:tc>
        <w:tc>
          <w:tcPr>
            <w:tcW w:w="4068" w:type="pct"/>
          </w:tcPr>
          <w:p w14:paraId="3ACAAC87"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Support</w:t>
            </w:r>
          </w:p>
        </w:tc>
      </w:tr>
      <w:tr w:rsidR="00DB1848" w:rsidRPr="00D11F72" w14:paraId="0001B77C" w14:textId="77777777" w:rsidTr="00B84841">
        <w:tc>
          <w:tcPr>
            <w:tcW w:w="932" w:type="pct"/>
          </w:tcPr>
          <w:p w14:paraId="7BEC2F6B"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rPr>
              <w:t>OPPO</w:t>
            </w:r>
          </w:p>
        </w:tc>
        <w:tc>
          <w:tcPr>
            <w:tcW w:w="4068" w:type="pct"/>
          </w:tcPr>
          <w:p w14:paraId="2EE41B8D"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Support</w:t>
            </w:r>
          </w:p>
        </w:tc>
      </w:tr>
      <w:tr w:rsidR="00DB1848" w:rsidRPr="00D11F72" w14:paraId="5555097D" w14:textId="77777777" w:rsidTr="00B84841">
        <w:tc>
          <w:tcPr>
            <w:tcW w:w="932" w:type="pct"/>
          </w:tcPr>
          <w:p w14:paraId="5CE8B98E"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lang w:eastAsia="ja-JP"/>
              </w:rPr>
              <w:t>Thales</w:t>
            </w:r>
          </w:p>
        </w:tc>
        <w:tc>
          <w:tcPr>
            <w:tcW w:w="4068" w:type="pct"/>
          </w:tcPr>
          <w:p w14:paraId="67236E8D"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We support the proposal</w:t>
            </w:r>
          </w:p>
        </w:tc>
      </w:tr>
      <w:tr w:rsidR="00C20078" w:rsidRPr="00D11F72" w14:paraId="1E82543A" w14:textId="77777777" w:rsidTr="00B84841">
        <w:tc>
          <w:tcPr>
            <w:tcW w:w="932" w:type="pct"/>
          </w:tcPr>
          <w:p w14:paraId="6650BD3B" w14:textId="64E436D0" w:rsidR="00C20078" w:rsidRPr="00D11F72" w:rsidRDefault="00C20078"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42785C86" w14:textId="2217C62C" w:rsidR="00C20078" w:rsidRPr="00D11F72" w:rsidRDefault="00C20078" w:rsidP="00B84841">
            <w:pPr>
              <w:rPr>
                <w:rFonts w:asciiTheme="minorHAnsi" w:hAnsiTheme="minorHAnsi" w:cstheme="minorHAnsi"/>
                <w:lang w:eastAsia="zh-CN"/>
              </w:rPr>
            </w:pPr>
            <w:r w:rsidRPr="00D11F72">
              <w:rPr>
                <w:rFonts w:asciiTheme="minorHAnsi" w:hAnsiTheme="minorHAnsi" w:cstheme="minorHAnsi"/>
              </w:rPr>
              <w:t>We think the condition of UE being capable of using an acquired GNSS position and satellite ephemeris should be discussed and agreed first.</w:t>
            </w:r>
          </w:p>
        </w:tc>
      </w:tr>
      <w:tr w:rsidR="009730E8" w:rsidRPr="00D11F72" w14:paraId="403ABDEC" w14:textId="77777777" w:rsidTr="00B84841">
        <w:tc>
          <w:tcPr>
            <w:tcW w:w="932" w:type="pct"/>
          </w:tcPr>
          <w:p w14:paraId="54CA7B5C" w14:textId="20DB1129" w:rsidR="009730E8" w:rsidRPr="00D11F72" w:rsidRDefault="009730E8"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76EB697C" w14:textId="0F2E2166" w:rsidR="009730E8" w:rsidRPr="00D11F72" w:rsidRDefault="009730E8" w:rsidP="00B84841">
            <w:pPr>
              <w:rPr>
                <w:rFonts w:asciiTheme="minorHAnsi" w:hAnsiTheme="minorHAnsi" w:cstheme="minorHAnsi"/>
              </w:rPr>
            </w:pPr>
            <w:r w:rsidRPr="00D11F72">
              <w:rPr>
                <w:rFonts w:asciiTheme="minorHAnsi" w:hAnsiTheme="minorHAnsi" w:cstheme="minorHAnsi"/>
              </w:rPr>
              <w:t>Support</w:t>
            </w:r>
          </w:p>
        </w:tc>
      </w:tr>
      <w:tr w:rsidR="006235F2" w:rsidRPr="00D11F72" w14:paraId="0A538476" w14:textId="77777777" w:rsidTr="00B84841">
        <w:tc>
          <w:tcPr>
            <w:tcW w:w="932" w:type="pct"/>
          </w:tcPr>
          <w:p w14:paraId="1A531302" w14:textId="1E685E84" w:rsidR="006235F2" w:rsidRPr="00D11F72" w:rsidRDefault="006235F2" w:rsidP="00B84841">
            <w:pPr>
              <w:rPr>
                <w:rFonts w:asciiTheme="minorHAnsi" w:hAnsiTheme="minorHAnsi" w:cstheme="minorHAnsi"/>
              </w:rPr>
            </w:pPr>
            <w:proofErr w:type="spellStart"/>
            <w:r>
              <w:rPr>
                <w:rFonts w:cstheme="minorHAnsi"/>
                <w:bCs/>
              </w:rPr>
              <w:t>Ligado</w:t>
            </w:r>
            <w:proofErr w:type="spellEnd"/>
          </w:p>
        </w:tc>
        <w:tc>
          <w:tcPr>
            <w:tcW w:w="4068" w:type="pct"/>
          </w:tcPr>
          <w:p w14:paraId="000CE901" w14:textId="24FEA5C7" w:rsidR="006235F2" w:rsidRPr="00D11F72" w:rsidRDefault="006235F2" w:rsidP="00B84841">
            <w:pPr>
              <w:rPr>
                <w:rFonts w:asciiTheme="minorHAnsi" w:hAnsiTheme="minorHAnsi" w:cstheme="minorHAnsi"/>
              </w:rPr>
            </w:pPr>
            <w:r>
              <w:rPr>
                <w:rFonts w:cstheme="minorHAnsi"/>
              </w:rPr>
              <w:t>Support</w:t>
            </w:r>
          </w:p>
        </w:tc>
      </w:tr>
    </w:tbl>
    <w:p w14:paraId="3A59DA53" w14:textId="77777777" w:rsidR="00DB1848" w:rsidRPr="00D11F72" w:rsidRDefault="00DB1848" w:rsidP="00DB1848">
      <w:pPr>
        <w:rPr>
          <w:rFonts w:asciiTheme="minorHAnsi" w:hAnsiTheme="minorHAnsi" w:cstheme="minorHAnsi"/>
        </w:rPr>
      </w:pPr>
    </w:p>
    <w:p w14:paraId="24197ACB" w14:textId="77777777" w:rsidR="00DB1848" w:rsidRPr="00D11F72" w:rsidRDefault="00DB1848" w:rsidP="00DB1848">
      <w:pPr>
        <w:pStyle w:val="Titre2"/>
        <w:rPr>
          <w:rFonts w:asciiTheme="minorHAnsi" w:hAnsiTheme="minorHAnsi" w:cstheme="minorHAnsi"/>
        </w:rPr>
      </w:pPr>
      <w:bookmarkStart w:id="21" w:name="_Toc48903820"/>
      <w:r w:rsidRPr="00D11F72">
        <w:rPr>
          <w:rFonts w:asciiTheme="minorHAnsi" w:hAnsiTheme="minorHAnsi" w:cstheme="minorHAnsi"/>
        </w:rPr>
        <w:t>Updated proposal based on company views</w:t>
      </w:r>
      <w:bookmarkEnd w:id="21"/>
    </w:p>
    <w:p w14:paraId="502E96FB" w14:textId="77777777" w:rsidR="00745C97" w:rsidRPr="00D11F72" w:rsidRDefault="00745C97" w:rsidP="00745C97">
      <w:pPr>
        <w:rPr>
          <w:rFonts w:asciiTheme="minorHAnsi" w:hAnsiTheme="minorHAnsi" w:cstheme="minorHAnsi"/>
          <w:lang w:eastAsia="zh-CN"/>
        </w:rPr>
      </w:pPr>
      <w:r w:rsidRPr="00D11F72">
        <w:rPr>
          <w:rFonts w:asciiTheme="minorHAnsi" w:hAnsiTheme="minorHAnsi" w:cstheme="minorHAnsi"/>
          <w:lang w:eastAsia="zh-CN"/>
        </w:rPr>
        <w:t>All the contributing companies seemed to be in line with the following proposal :</w:t>
      </w:r>
    </w:p>
    <w:p w14:paraId="266309DB" w14:textId="22A8C243" w:rsidR="00745C97" w:rsidRPr="00D11F72" w:rsidRDefault="00745C97" w:rsidP="00745C97">
      <w:pPr>
        <w:pStyle w:val="DraftProposal"/>
        <w:numPr>
          <w:ilvl w:val="0"/>
          <w:numId w:val="0"/>
        </w:numPr>
        <w:rPr>
          <w:rFonts w:asciiTheme="minorHAnsi" w:hAnsiTheme="minorHAnsi" w:cstheme="minorHAnsi"/>
          <w:bCs w:val="0"/>
        </w:rPr>
      </w:pPr>
      <w:r w:rsidRPr="00D11F72">
        <w:rPr>
          <w:rFonts w:asciiTheme="minorHAnsi" w:hAnsiTheme="minorHAnsi" w:cstheme="minorHAnsi"/>
          <w:bCs w:val="0"/>
          <w:sz w:val="20"/>
          <w:highlight w:val="green"/>
        </w:rPr>
        <w:t xml:space="preserve">Potential proposal </w:t>
      </w:r>
      <w:r w:rsidR="00814012" w:rsidRPr="00D11F72">
        <w:rPr>
          <w:rFonts w:asciiTheme="minorHAnsi" w:hAnsiTheme="minorHAnsi" w:cstheme="minorHAnsi"/>
          <w:bCs w:val="0"/>
          <w:sz w:val="20"/>
          <w:highlight w:val="green"/>
        </w:rPr>
        <w:t>6</w:t>
      </w:r>
      <w:r w:rsidRPr="00D11F72">
        <w:rPr>
          <w:rFonts w:asciiTheme="minorHAnsi" w:hAnsiTheme="minorHAnsi" w:cstheme="minorHAnsi"/>
          <w:bCs w:val="0"/>
          <w:sz w:val="20"/>
          <w:highlight w:val="green"/>
        </w:rPr>
        <w:t>:</w:t>
      </w:r>
      <w:r w:rsidRPr="00D11F72">
        <w:rPr>
          <w:rFonts w:asciiTheme="minorHAnsi" w:hAnsiTheme="minorHAnsi" w:cstheme="minorHAnsi"/>
          <w:bCs w:val="0"/>
          <w:sz w:val="20"/>
        </w:rPr>
        <w:t xml:space="preserve"> In case UE is able to perform GNSS-assisted timing and frequency pre-compensation for uplink synchronization, UE shall be capable of using an acquired GNSS position and satellite ephemeris to calculate pre-compensation of frequency offset and apply the calculated values accordingly</w:t>
      </w:r>
      <w:r w:rsidRPr="00D11F72">
        <w:rPr>
          <w:rFonts w:asciiTheme="minorHAnsi" w:hAnsiTheme="minorHAnsi" w:cstheme="minorHAnsi"/>
          <w:bCs w:val="0"/>
        </w:rPr>
        <w:t>.</w:t>
      </w:r>
    </w:p>
    <w:p w14:paraId="3EB850AA" w14:textId="61B31F0A" w:rsidR="00DB1848" w:rsidRPr="00D11F72" w:rsidRDefault="00445FD3" w:rsidP="00DB1848">
      <w:pPr>
        <w:rPr>
          <w:rFonts w:asciiTheme="minorHAnsi" w:hAnsiTheme="minorHAnsi" w:cstheme="minorHAnsi"/>
          <w:lang w:eastAsia="zh-CN"/>
        </w:rPr>
      </w:pPr>
      <w:r w:rsidRPr="00D11F72">
        <w:rPr>
          <w:rFonts w:asciiTheme="minorHAnsi" w:hAnsiTheme="minorHAnsi" w:cstheme="minorHAnsi"/>
          <w:lang w:eastAsia="zh-CN"/>
        </w:rPr>
        <w:t>B</w:t>
      </w:r>
      <w:r w:rsidR="00963C09" w:rsidRPr="00D11F72">
        <w:rPr>
          <w:rFonts w:asciiTheme="minorHAnsi" w:hAnsiTheme="minorHAnsi" w:cstheme="minorHAnsi"/>
          <w:lang w:eastAsia="zh-CN"/>
        </w:rPr>
        <w:t xml:space="preserve">ased on </w:t>
      </w:r>
      <w:r w:rsidR="00973719" w:rsidRPr="00D11F72">
        <w:rPr>
          <w:rFonts w:asciiTheme="minorHAnsi" w:hAnsiTheme="minorHAnsi" w:cstheme="minorHAnsi"/>
          <w:lang w:eastAsia="zh-CN"/>
        </w:rPr>
        <w:t>companies</w:t>
      </w:r>
      <w:r w:rsidR="00963C09" w:rsidRPr="00D11F72">
        <w:rPr>
          <w:rFonts w:asciiTheme="minorHAnsi" w:hAnsiTheme="minorHAnsi" w:cstheme="minorHAnsi"/>
          <w:lang w:eastAsia="zh-CN"/>
        </w:rPr>
        <w:t xml:space="preserve"> views,</w:t>
      </w:r>
      <w:r w:rsidR="00501412" w:rsidRPr="00D11F72">
        <w:rPr>
          <w:rFonts w:asciiTheme="minorHAnsi" w:hAnsiTheme="minorHAnsi" w:cstheme="minorHAnsi"/>
          <w:lang w:eastAsia="zh-CN"/>
        </w:rPr>
        <w:t xml:space="preserve"> the UE shall not autonomously compensate frequency errors introduced by the satellite transponder and frequency </w:t>
      </w:r>
      <w:r w:rsidR="00501412" w:rsidRPr="00D11F72">
        <w:rPr>
          <w:rFonts w:asciiTheme="minorHAnsi" w:hAnsiTheme="minorHAnsi" w:cstheme="minorHAnsi"/>
        </w:rPr>
        <w:t xml:space="preserve">offset on </w:t>
      </w:r>
      <w:r w:rsidR="00501412" w:rsidRPr="00D11F72">
        <w:rPr>
          <w:rFonts w:asciiTheme="minorHAnsi" w:hAnsiTheme="minorHAnsi" w:cstheme="minorHAnsi"/>
          <w:lang w:eastAsia="zh-CN"/>
        </w:rPr>
        <w:t>the feeder link.</w:t>
      </w:r>
    </w:p>
    <w:p w14:paraId="2AA6682E" w14:textId="61EBB3EB" w:rsidR="0048342C" w:rsidRPr="00D11F72" w:rsidRDefault="00501412" w:rsidP="00501412">
      <w:pPr>
        <w:rPr>
          <w:rFonts w:asciiTheme="minorHAnsi" w:hAnsiTheme="minorHAnsi" w:cstheme="minorHAnsi"/>
          <w:b/>
        </w:rPr>
      </w:pPr>
      <w:r w:rsidRPr="00D11F72">
        <w:rPr>
          <w:rFonts w:asciiTheme="minorHAnsi" w:hAnsiTheme="minorHAnsi" w:cstheme="minorHAnsi"/>
          <w:b/>
          <w:highlight w:val="yellow"/>
        </w:rPr>
        <w:t xml:space="preserve">Potential Proposal </w:t>
      </w:r>
      <w:r w:rsidR="00814012" w:rsidRPr="00D11F72">
        <w:rPr>
          <w:rFonts w:asciiTheme="minorHAnsi" w:hAnsiTheme="minorHAnsi" w:cstheme="minorHAnsi"/>
          <w:b/>
          <w:highlight w:val="yellow"/>
        </w:rPr>
        <w:t>7</w:t>
      </w:r>
      <w:r w:rsidRPr="00D11F72">
        <w:rPr>
          <w:rFonts w:asciiTheme="minorHAnsi" w:hAnsiTheme="minorHAnsi" w:cstheme="minorHAnsi"/>
          <w:b/>
          <w:highlight w:val="yellow"/>
        </w:rPr>
        <w:t>:</w:t>
      </w:r>
      <w:r w:rsidRPr="00D11F72">
        <w:rPr>
          <w:rFonts w:asciiTheme="minorHAnsi" w:hAnsiTheme="minorHAnsi" w:cstheme="minorHAnsi"/>
          <w:b/>
        </w:rPr>
        <w:t xml:space="preserve"> </w:t>
      </w:r>
      <w:r w:rsidR="00EA2387" w:rsidRPr="00D11F72">
        <w:rPr>
          <w:rFonts w:asciiTheme="minorHAnsi" w:hAnsiTheme="minorHAnsi" w:cstheme="minorHAnsi"/>
          <w:b/>
        </w:rPr>
        <w:t xml:space="preserve"> UE does not autonomously compensate frequency </w:t>
      </w:r>
      <w:r w:rsidR="00445FD3" w:rsidRPr="00D11F72">
        <w:rPr>
          <w:rFonts w:asciiTheme="minorHAnsi" w:hAnsiTheme="minorHAnsi" w:cstheme="minorHAnsi"/>
          <w:b/>
        </w:rPr>
        <w:t>offset</w:t>
      </w:r>
      <w:r w:rsidR="00EA2387" w:rsidRPr="00D11F72">
        <w:rPr>
          <w:rFonts w:asciiTheme="minorHAnsi" w:hAnsiTheme="minorHAnsi" w:cstheme="minorHAnsi"/>
          <w:b/>
        </w:rPr>
        <w:t xml:space="preserve"> introduced by the satellite transponder and frequency offset </w:t>
      </w:r>
      <w:r w:rsidR="00445FD3" w:rsidRPr="00D11F72">
        <w:rPr>
          <w:rFonts w:asciiTheme="minorHAnsi" w:hAnsiTheme="minorHAnsi" w:cstheme="minorHAnsi"/>
          <w:b/>
        </w:rPr>
        <w:t xml:space="preserve">introduced </w:t>
      </w:r>
      <w:r w:rsidR="00EA2387" w:rsidRPr="00D11F72">
        <w:rPr>
          <w:rFonts w:asciiTheme="minorHAnsi" w:hAnsiTheme="minorHAnsi" w:cstheme="minorHAnsi"/>
          <w:b/>
        </w:rPr>
        <w:t>on the feeder link.</w:t>
      </w:r>
    </w:p>
    <w:tbl>
      <w:tblPr>
        <w:tblStyle w:val="Grilledutableau"/>
        <w:tblW w:w="5000" w:type="pct"/>
        <w:tblLook w:val="04A0" w:firstRow="1" w:lastRow="0" w:firstColumn="1" w:lastColumn="0" w:noHBand="0" w:noVBand="1"/>
      </w:tblPr>
      <w:tblGrid>
        <w:gridCol w:w="1837"/>
        <w:gridCol w:w="8018"/>
      </w:tblGrid>
      <w:tr w:rsidR="00C677E3" w:rsidRPr="00D11F72" w14:paraId="617AFD85" w14:textId="77777777" w:rsidTr="00B84841">
        <w:tc>
          <w:tcPr>
            <w:tcW w:w="932" w:type="pct"/>
          </w:tcPr>
          <w:p w14:paraId="58B62018" w14:textId="77777777" w:rsidR="00C677E3" w:rsidRPr="00D11F72" w:rsidRDefault="00C677E3"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5DFA2C1B" w14:textId="77777777" w:rsidR="00C677E3" w:rsidRPr="00D11F72" w:rsidRDefault="00C677E3" w:rsidP="00B84841">
            <w:pPr>
              <w:rPr>
                <w:rFonts w:asciiTheme="minorHAnsi" w:hAnsiTheme="minorHAnsi" w:cstheme="minorHAnsi"/>
                <w:b/>
              </w:rPr>
            </w:pPr>
            <w:r w:rsidRPr="00D11F72">
              <w:rPr>
                <w:rFonts w:asciiTheme="minorHAnsi" w:hAnsiTheme="minorHAnsi" w:cstheme="minorHAnsi"/>
                <w:b/>
              </w:rPr>
              <w:t>Comments / views</w:t>
            </w:r>
          </w:p>
        </w:tc>
      </w:tr>
      <w:tr w:rsidR="009730E8" w:rsidRPr="00D11F72" w14:paraId="4C93DF45" w14:textId="77777777" w:rsidTr="00B84841">
        <w:tc>
          <w:tcPr>
            <w:tcW w:w="932" w:type="pct"/>
          </w:tcPr>
          <w:p w14:paraId="465CBEDE" w14:textId="5366C6CD" w:rsidR="009730E8" w:rsidRPr="00D11F72" w:rsidRDefault="009730E8"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6F132589" w14:textId="28E57F90" w:rsidR="009730E8" w:rsidRPr="00D11F72" w:rsidRDefault="009730E8" w:rsidP="00B84841">
            <w:pPr>
              <w:pStyle w:val="DraftProposal"/>
              <w:numPr>
                <w:ilvl w:val="0"/>
                <w:numId w:val="0"/>
              </w:numPr>
              <w:rPr>
                <w:rFonts w:asciiTheme="minorHAnsi" w:hAnsiTheme="minorHAnsi" w:cstheme="minorHAnsi"/>
                <w:b w:val="0"/>
                <w:sz w:val="20"/>
                <w:szCs w:val="20"/>
              </w:rPr>
            </w:pPr>
            <w:r w:rsidRPr="00D11F72">
              <w:rPr>
                <w:rFonts w:asciiTheme="minorHAnsi" w:hAnsiTheme="minorHAnsi" w:cstheme="minorHAnsi"/>
                <w:b w:val="0"/>
                <w:sz w:val="20"/>
                <w:szCs w:val="20"/>
              </w:rPr>
              <w:t xml:space="preserve">Support this proposal. </w:t>
            </w:r>
          </w:p>
        </w:tc>
      </w:tr>
      <w:tr w:rsidR="009033E1" w:rsidRPr="00D11F72" w14:paraId="29BCA2D9" w14:textId="77777777" w:rsidTr="00B84841">
        <w:tc>
          <w:tcPr>
            <w:tcW w:w="932" w:type="pct"/>
          </w:tcPr>
          <w:p w14:paraId="163063ED" w14:textId="3F336355" w:rsidR="009033E1" w:rsidRPr="00D11F72" w:rsidRDefault="009033E1" w:rsidP="009033E1">
            <w:pPr>
              <w:rPr>
                <w:rFonts w:asciiTheme="minorHAnsi" w:hAnsiTheme="minorHAnsi" w:cstheme="minorHAnsi"/>
              </w:rPr>
            </w:pPr>
            <w:r>
              <w:rPr>
                <w:rFonts w:asciiTheme="minorHAnsi" w:hAnsiTheme="minorHAnsi" w:cstheme="minorHAnsi"/>
              </w:rPr>
              <w:t>MediaTek</w:t>
            </w:r>
          </w:p>
        </w:tc>
        <w:tc>
          <w:tcPr>
            <w:tcW w:w="4068" w:type="pct"/>
          </w:tcPr>
          <w:p w14:paraId="317691D7" w14:textId="38EF5031" w:rsidR="009033E1" w:rsidRPr="009033E1" w:rsidRDefault="009033E1" w:rsidP="009033E1">
            <w:pPr>
              <w:pStyle w:val="DraftProposal"/>
              <w:numPr>
                <w:ilvl w:val="0"/>
                <w:numId w:val="0"/>
              </w:numPr>
              <w:rPr>
                <w:rFonts w:asciiTheme="minorHAnsi" w:hAnsiTheme="minorHAnsi" w:cstheme="minorHAnsi"/>
                <w:b w:val="0"/>
                <w:sz w:val="20"/>
                <w:szCs w:val="20"/>
              </w:rPr>
            </w:pPr>
            <w:r w:rsidRPr="009033E1">
              <w:rPr>
                <w:rFonts w:asciiTheme="minorHAnsi" w:hAnsiTheme="minorHAnsi" w:cstheme="minorHAnsi"/>
                <w:b w:val="0"/>
                <w:sz w:val="20"/>
                <w:szCs w:val="20"/>
              </w:rPr>
              <w:t xml:space="preserve">Support </w:t>
            </w:r>
            <w:r>
              <w:rPr>
                <w:rFonts w:asciiTheme="minorHAnsi" w:hAnsiTheme="minorHAnsi" w:cstheme="minorHAnsi"/>
                <w:b w:val="0"/>
                <w:sz w:val="20"/>
                <w:szCs w:val="20"/>
              </w:rPr>
              <w:t>proposals 6</w:t>
            </w:r>
          </w:p>
          <w:p w14:paraId="59764833" w14:textId="4C1EA67F" w:rsidR="009033E1" w:rsidRPr="009033E1" w:rsidRDefault="009033E1" w:rsidP="009033E1">
            <w:pPr>
              <w:pStyle w:val="DraftProposal"/>
              <w:numPr>
                <w:ilvl w:val="0"/>
                <w:numId w:val="0"/>
              </w:numPr>
              <w:rPr>
                <w:rFonts w:asciiTheme="minorHAnsi" w:hAnsiTheme="minorHAnsi" w:cstheme="minorHAnsi"/>
                <w:b w:val="0"/>
                <w:sz w:val="20"/>
                <w:szCs w:val="20"/>
              </w:rPr>
            </w:pPr>
            <w:r>
              <w:rPr>
                <w:rFonts w:asciiTheme="minorHAnsi" w:hAnsiTheme="minorHAnsi"/>
                <w:b w:val="0"/>
                <w:sz w:val="20"/>
                <w:szCs w:val="20"/>
              </w:rPr>
              <w:t>On proposal 7</w:t>
            </w:r>
            <w:r w:rsidRPr="009033E1">
              <w:rPr>
                <w:rFonts w:asciiTheme="minorHAnsi" w:hAnsiTheme="minorHAnsi"/>
                <w:b w:val="0"/>
                <w:sz w:val="20"/>
                <w:szCs w:val="20"/>
              </w:rPr>
              <w:t xml:space="preserve">, </w:t>
            </w:r>
            <w:r>
              <w:rPr>
                <w:rFonts w:asciiTheme="minorHAnsi" w:hAnsiTheme="minorHAnsi"/>
                <w:b w:val="0"/>
                <w:sz w:val="20"/>
                <w:szCs w:val="20"/>
              </w:rPr>
              <w:t>we cannot see how UE</w:t>
            </w:r>
            <w:r w:rsidRPr="009033E1">
              <w:rPr>
                <w:rFonts w:asciiTheme="minorHAnsi" w:hAnsiTheme="minorHAnsi"/>
                <w:b w:val="0"/>
                <w:sz w:val="20"/>
                <w:szCs w:val="20"/>
              </w:rPr>
              <w:t xml:space="preserve"> </w:t>
            </w:r>
            <w:r>
              <w:rPr>
                <w:rFonts w:asciiTheme="minorHAnsi" w:hAnsiTheme="minorHAnsi"/>
                <w:b w:val="0"/>
                <w:sz w:val="20"/>
                <w:szCs w:val="20"/>
              </w:rPr>
              <w:t>can</w:t>
            </w:r>
            <w:r w:rsidRPr="009033E1">
              <w:rPr>
                <w:rFonts w:asciiTheme="minorHAnsi" w:hAnsiTheme="minorHAnsi"/>
                <w:b w:val="0"/>
                <w:sz w:val="20"/>
                <w:szCs w:val="20"/>
              </w:rPr>
              <w:t xml:space="preserve"> autonomously compensate frequency errors introduced by the satellite transponder and frequency offset on the feeder link. </w:t>
            </w:r>
          </w:p>
        </w:tc>
      </w:tr>
      <w:tr w:rsidR="00F5351C" w:rsidRPr="00D11F72" w14:paraId="324CB96D" w14:textId="77777777" w:rsidTr="00B84841">
        <w:tc>
          <w:tcPr>
            <w:tcW w:w="932" w:type="pct"/>
          </w:tcPr>
          <w:p w14:paraId="754D31E7" w14:textId="4F179E67" w:rsidR="00F5351C" w:rsidRPr="00D11F72" w:rsidRDefault="00F5351C" w:rsidP="00F5351C">
            <w:pPr>
              <w:rPr>
                <w:rFonts w:asciiTheme="minorHAnsi" w:hAnsiTheme="minorHAnsi" w:cstheme="minorHAnsi"/>
              </w:rPr>
            </w:pPr>
            <w:r>
              <w:rPr>
                <w:rFonts w:asciiTheme="minorHAnsi" w:hAnsiTheme="minorHAnsi" w:cstheme="minorHAnsi"/>
              </w:rPr>
              <w:t>Intel</w:t>
            </w:r>
          </w:p>
        </w:tc>
        <w:tc>
          <w:tcPr>
            <w:tcW w:w="4068" w:type="pct"/>
          </w:tcPr>
          <w:p w14:paraId="5824C5E3" w14:textId="6D898242" w:rsidR="00F5351C" w:rsidRDefault="00F5351C" w:rsidP="00F5351C">
            <w:pPr>
              <w:pStyle w:val="DraftProposal"/>
              <w:numPr>
                <w:ilvl w:val="0"/>
                <w:numId w:val="0"/>
              </w:numPr>
              <w:rPr>
                <w:rFonts w:asciiTheme="minorHAnsi" w:hAnsiTheme="minorHAnsi" w:cstheme="minorHAnsi"/>
                <w:b w:val="0"/>
              </w:rPr>
            </w:pPr>
            <w:r>
              <w:rPr>
                <w:rFonts w:asciiTheme="minorHAnsi" w:hAnsiTheme="minorHAnsi" w:cstheme="minorHAnsi"/>
                <w:b w:val="0"/>
              </w:rPr>
              <w:t xml:space="preserve">Support proposal 6. </w:t>
            </w:r>
          </w:p>
          <w:p w14:paraId="2D806919" w14:textId="1E875507" w:rsidR="00F5351C" w:rsidRPr="00F5351C" w:rsidRDefault="00F5351C" w:rsidP="00F5351C">
            <w:pPr>
              <w:pStyle w:val="DraftProposal"/>
              <w:numPr>
                <w:ilvl w:val="0"/>
                <w:numId w:val="0"/>
              </w:numPr>
              <w:rPr>
                <w:rFonts w:asciiTheme="minorHAnsi" w:hAnsiTheme="minorHAnsi" w:cstheme="minorHAnsi"/>
                <w:b w:val="0"/>
                <w:bCs w:val="0"/>
                <w:sz w:val="20"/>
                <w:szCs w:val="20"/>
              </w:rPr>
            </w:pPr>
            <w:r w:rsidRPr="00F5351C">
              <w:rPr>
                <w:rFonts w:asciiTheme="minorHAnsi" w:hAnsiTheme="minorHAnsi" w:cstheme="minorHAnsi"/>
                <w:b w:val="0"/>
                <w:bCs w:val="0"/>
              </w:rPr>
              <w:lastRenderedPageBreak/>
              <w:t xml:space="preserve">It is not clear if UE can distinguish constant frequency error and Doppler shift so we do not support proposal </w:t>
            </w:r>
            <w:r w:rsidR="00F87196">
              <w:rPr>
                <w:rFonts w:asciiTheme="minorHAnsi" w:hAnsiTheme="minorHAnsi" w:cstheme="minorHAnsi"/>
                <w:b w:val="0"/>
                <w:bCs w:val="0"/>
              </w:rPr>
              <w:t>7</w:t>
            </w:r>
            <w:r w:rsidRPr="00F5351C">
              <w:rPr>
                <w:rFonts w:asciiTheme="minorHAnsi" w:hAnsiTheme="minorHAnsi" w:cstheme="minorHAnsi"/>
                <w:b w:val="0"/>
                <w:bCs w:val="0"/>
              </w:rPr>
              <w:t>.</w:t>
            </w:r>
          </w:p>
        </w:tc>
      </w:tr>
      <w:tr w:rsidR="006F425C" w:rsidRPr="00D11F72" w14:paraId="54516A1A" w14:textId="77777777" w:rsidTr="00B84841">
        <w:tc>
          <w:tcPr>
            <w:tcW w:w="932" w:type="pct"/>
          </w:tcPr>
          <w:p w14:paraId="19AE850C" w14:textId="1A9AD294" w:rsidR="006F425C" w:rsidRPr="00D11F72" w:rsidRDefault="006F425C" w:rsidP="006F425C">
            <w:pPr>
              <w:rPr>
                <w:rFonts w:asciiTheme="minorHAnsi"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w:t>
            </w:r>
          </w:p>
        </w:tc>
        <w:tc>
          <w:tcPr>
            <w:tcW w:w="4068" w:type="pct"/>
          </w:tcPr>
          <w:p w14:paraId="408D3B5A" w14:textId="3A7BFC2A" w:rsidR="006F425C" w:rsidRDefault="006F425C" w:rsidP="006F425C">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hint="eastAsia"/>
                <w:b w:val="0"/>
                <w:lang w:eastAsia="zh-CN"/>
              </w:rPr>
              <w:t>S</w:t>
            </w:r>
            <w:r>
              <w:rPr>
                <w:rFonts w:asciiTheme="minorHAnsi" w:eastAsiaTheme="minorEastAsia" w:hAnsiTheme="minorHAnsi" w:cstheme="minorHAnsi"/>
                <w:b w:val="0"/>
                <w:lang w:eastAsia="zh-CN"/>
              </w:rPr>
              <w:t>upport proposal 6</w:t>
            </w:r>
          </w:p>
          <w:p w14:paraId="5732D63B" w14:textId="144CCDCE" w:rsidR="006F425C" w:rsidRPr="00D11F72" w:rsidRDefault="006F425C" w:rsidP="006F425C">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b w:val="0"/>
                <w:lang w:eastAsia="zh-CN"/>
              </w:rPr>
              <w:t xml:space="preserve">On proposal 7, </w:t>
            </w:r>
            <w:r w:rsidRPr="00886D76">
              <w:rPr>
                <w:rFonts w:asciiTheme="minorHAnsi" w:eastAsiaTheme="minorEastAsia" w:hAnsiTheme="minorHAnsi" w:cstheme="minorHAnsi"/>
                <w:b w:val="0"/>
                <w:lang w:eastAsia="zh-CN"/>
              </w:rPr>
              <w:t>the gNB can handle the frequency offset at the feeder link</w:t>
            </w:r>
            <w:r>
              <w:rPr>
                <w:rFonts w:asciiTheme="minorHAnsi" w:eastAsiaTheme="minorEastAsia" w:hAnsiTheme="minorHAnsi" w:cstheme="minorHAnsi"/>
                <w:b w:val="0"/>
                <w:lang w:eastAsia="zh-CN"/>
              </w:rPr>
              <w:t xml:space="preserve"> while it is n</w:t>
            </w:r>
            <w:r w:rsidRPr="00886D76">
              <w:rPr>
                <w:rFonts w:asciiTheme="minorHAnsi" w:eastAsiaTheme="minorEastAsia" w:hAnsiTheme="minorHAnsi" w:cstheme="minorHAnsi"/>
                <w:b w:val="0"/>
                <w:lang w:eastAsia="zh-CN"/>
              </w:rPr>
              <w:t xml:space="preserve">ot clear the frequency error </w:t>
            </w:r>
            <w:r>
              <w:rPr>
                <w:rFonts w:asciiTheme="minorHAnsi" w:hAnsiTheme="minorHAnsi" w:cstheme="minorHAnsi"/>
                <w:b w:val="0"/>
              </w:rPr>
              <w:t xml:space="preserve">introduced by </w:t>
            </w:r>
            <w:r w:rsidRPr="00886D76">
              <w:rPr>
                <w:rFonts w:asciiTheme="minorHAnsi" w:hAnsiTheme="minorHAnsi" w:cstheme="minorHAnsi"/>
                <w:b w:val="0"/>
              </w:rPr>
              <w:t>the satellite transponder</w:t>
            </w:r>
            <w:r w:rsidRPr="00886D76">
              <w:rPr>
                <w:rFonts w:asciiTheme="minorHAnsi" w:eastAsiaTheme="minorEastAsia" w:hAnsiTheme="minorHAnsi" w:cstheme="minorHAnsi"/>
                <w:b w:val="0"/>
                <w:lang w:eastAsia="zh-CN"/>
              </w:rPr>
              <w:t xml:space="preserve"> </w:t>
            </w:r>
            <w:r>
              <w:rPr>
                <w:rFonts w:asciiTheme="minorHAnsi" w:eastAsiaTheme="minorEastAsia" w:hAnsiTheme="minorHAnsi" w:cstheme="minorHAnsi"/>
                <w:b w:val="0"/>
                <w:lang w:eastAsia="zh-CN"/>
              </w:rPr>
              <w:t>can be distinguished from the residual Doppler shift of the service link if DL pre-compensation is performed at the gNB side.</w:t>
            </w:r>
          </w:p>
        </w:tc>
      </w:tr>
      <w:tr w:rsidR="006F425C" w:rsidRPr="00D11F72" w14:paraId="1E7B5844" w14:textId="77777777" w:rsidTr="00B84841">
        <w:tc>
          <w:tcPr>
            <w:tcW w:w="932" w:type="pct"/>
          </w:tcPr>
          <w:p w14:paraId="35D379FA" w14:textId="20DA8337" w:rsidR="006F425C" w:rsidRPr="004C5B72" w:rsidRDefault="004C5B72" w:rsidP="006F425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MCC</w:t>
            </w:r>
          </w:p>
        </w:tc>
        <w:tc>
          <w:tcPr>
            <w:tcW w:w="4068" w:type="pct"/>
          </w:tcPr>
          <w:p w14:paraId="1B2AA852" w14:textId="78BEC1C4" w:rsidR="006B0505" w:rsidRPr="006B0505" w:rsidRDefault="00292C39" w:rsidP="006B0505">
            <w:pPr>
              <w:rPr>
                <w:rFonts w:asciiTheme="minorHAnsi" w:eastAsiaTheme="minorEastAsia" w:hAnsiTheme="minorHAnsi" w:cstheme="minorHAnsi"/>
                <w:bCs/>
                <w:sz w:val="22"/>
                <w:szCs w:val="22"/>
                <w:lang w:val="en-US" w:eastAsia="zh-CN"/>
              </w:rPr>
            </w:pPr>
            <w:r w:rsidRPr="00420F7B">
              <w:rPr>
                <w:rFonts w:asciiTheme="minorHAnsi" w:eastAsiaTheme="minorEastAsia" w:hAnsiTheme="minorHAnsi" w:cstheme="minorHAnsi"/>
                <w:bCs/>
                <w:sz w:val="22"/>
                <w:szCs w:val="22"/>
                <w:lang w:val="en-US" w:eastAsia="zh-CN"/>
              </w:rPr>
              <w:t>Support proposals 6</w:t>
            </w:r>
            <w:r w:rsidR="00433CE7" w:rsidRPr="00420F7B">
              <w:rPr>
                <w:rFonts w:asciiTheme="minorHAnsi" w:eastAsiaTheme="minorEastAsia" w:hAnsiTheme="minorHAnsi" w:cstheme="minorHAnsi"/>
                <w:bCs/>
                <w:sz w:val="22"/>
                <w:szCs w:val="22"/>
                <w:lang w:val="en-US" w:eastAsia="zh-CN"/>
              </w:rPr>
              <w:t xml:space="preserve">. </w:t>
            </w:r>
            <w:r w:rsidR="00433CE7" w:rsidRPr="006B0505">
              <w:rPr>
                <w:rFonts w:asciiTheme="minorHAnsi" w:eastAsiaTheme="minorEastAsia" w:hAnsiTheme="minorHAnsi" w:cstheme="minorHAnsi"/>
                <w:bCs/>
                <w:sz w:val="22"/>
                <w:szCs w:val="22"/>
                <w:lang w:val="en-US" w:eastAsia="zh-CN"/>
              </w:rPr>
              <w:t xml:space="preserve">But additional </w:t>
            </w:r>
            <w:r w:rsidR="006B0505" w:rsidRPr="006B0505">
              <w:rPr>
                <w:rFonts w:asciiTheme="minorHAnsi" w:eastAsiaTheme="minorEastAsia" w:hAnsiTheme="minorHAnsi" w:cstheme="minorHAnsi"/>
                <w:bCs/>
                <w:sz w:val="22"/>
                <w:szCs w:val="22"/>
                <w:lang w:val="en-US" w:eastAsia="zh-CN"/>
              </w:rPr>
              <w:t xml:space="preserve">solution can </w:t>
            </w:r>
            <w:r w:rsidR="006B0505">
              <w:rPr>
                <w:rFonts w:asciiTheme="minorHAnsi" w:eastAsiaTheme="minorEastAsia" w:hAnsiTheme="minorHAnsi" w:cstheme="minorHAnsi"/>
                <w:bCs/>
                <w:sz w:val="22"/>
                <w:szCs w:val="22"/>
                <w:lang w:val="en-US" w:eastAsia="zh-CN"/>
              </w:rPr>
              <w:t xml:space="preserve">also </w:t>
            </w:r>
            <w:r w:rsidR="006B0505" w:rsidRPr="006B0505">
              <w:rPr>
                <w:rFonts w:asciiTheme="minorHAnsi" w:eastAsiaTheme="minorEastAsia" w:hAnsiTheme="minorHAnsi" w:cstheme="minorHAnsi"/>
                <w:bCs/>
                <w:sz w:val="22"/>
                <w:szCs w:val="22"/>
                <w:lang w:val="en-US" w:eastAsia="zh-CN"/>
              </w:rPr>
              <w:t>be considered as another alternative</w:t>
            </w:r>
            <w:r w:rsidR="006B0505">
              <w:rPr>
                <w:rFonts w:asciiTheme="minorHAnsi" w:eastAsiaTheme="minorEastAsia" w:hAnsiTheme="minorHAnsi" w:cstheme="minorHAnsi"/>
                <w:bCs/>
                <w:sz w:val="22"/>
                <w:szCs w:val="22"/>
                <w:lang w:val="en-US" w:eastAsia="zh-CN"/>
              </w:rPr>
              <w:t xml:space="preserve">, </w:t>
            </w:r>
            <w:r w:rsidR="00433CE7" w:rsidRPr="006B0505">
              <w:rPr>
                <w:rFonts w:asciiTheme="minorHAnsi" w:eastAsiaTheme="minorEastAsia" w:hAnsiTheme="minorHAnsi" w:cstheme="minorHAnsi"/>
                <w:bCs/>
                <w:sz w:val="22"/>
                <w:szCs w:val="22"/>
                <w:lang w:val="en-US" w:eastAsia="zh-CN"/>
              </w:rPr>
              <w:t xml:space="preserve">e.g., </w:t>
            </w:r>
            <w:r w:rsidR="007272BC" w:rsidRPr="006B0505">
              <w:rPr>
                <w:rFonts w:asciiTheme="minorHAnsi" w:eastAsiaTheme="minorEastAsia" w:hAnsiTheme="minorHAnsi" w:cstheme="minorHAnsi"/>
                <w:bCs/>
                <w:sz w:val="22"/>
                <w:szCs w:val="22"/>
                <w:lang w:val="en-US" w:eastAsia="zh-CN"/>
              </w:rPr>
              <w:t xml:space="preserve">DL RS </w:t>
            </w:r>
            <w:r w:rsidR="00C85474" w:rsidRPr="006B0505">
              <w:rPr>
                <w:rFonts w:asciiTheme="minorHAnsi" w:eastAsiaTheme="minorEastAsia" w:hAnsiTheme="minorHAnsi" w:cstheme="minorHAnsi"/>
                <w:bCs/>
                <w:sz w:val="22"/>
                <w:szCs w:val="22"/>
                <w:lang w:val="en-US" w:eastAsia="zh-CN"/>
              </w:rPr>
              <w:t>detection</w:t>
            </w:r>
            <w:r w:rsidR="00C85474">
              <w:rPr>
                <w:rFonts w:asciiTheme="minorHAnsi" w:eastAsiaTheme="minorEastAsia" w:hAnsiTheme="minorHAnsi" w:cstheme="minorHAnsi"/>
                <w:bCs/>
                <w:sz w:val="22"/>
                <w:szCs w:val="22"/>
                <w:lang w:val="en-US" w:eastAsia="zh-CN"/>
              </w:rPr>
              <w:t>-based</w:t>
            </w:r>
            <w:r w:rsidR="007272BC">
              <w:rPr>
                <w:rFonts w:asciiTheme="minorHAnsi" w:eastAsiaTheme="minorEastAsia" w:hAnsiTheme="minorHAnsi" w:cstheme="minorHAnsi"/>
                <w:bCs/>
                <w:sz w:val="22"/>
                <w:szCs w:val="22"/>
                <w:lang w:val="en-US" w:eastAsia="zh-CN"/>
              </w:rPr>
              <w:t xml:space="preserve"> </w:t>
            </w:r>
            <w:r w:rsidR="00C85474" w:rsidRPr="00C85474">
              <w:rPr>
                <w:rFonts w:asciiTheme="minorHAnsi" w:eastAsiaTheme="minorEastAsia" w:hAnsiTheme="minorHAnsi" w:cstheme="minorHAnsi"/>
                <w:bCs/>
                <w:sz w:val="22"/>
                <w:szCs w:val="22"/>
                <w:lang w:val="en-US" w:eastAsia="zh-CN"/>
              </w:rPr>
              <w:t>residue DL doppler shift (i.e., the DL doppler shift after frequency pre-compensation at satellite)</w:t>
            </w:r>
            <w:r w:rsidR="006B0505" w:rsidRPr="006B0505">
              <w:rPr>
                <w:rFonts w:asciiTheme="minorHAnsi" w:eastAsiaTheme="minorEastAsia" w:hAnsiTheme="minorHAnsi" w:cstheme="minorHAnsi"/>
                <w:bCs/>
                <w:sz w:val="22"/>
                <w:szCs w:val="22"/>
                <w:lang w:val="en-US" w:eastAsia="zh-CN"/>
              </w:rPr>
              <w:t xml:space="preserve"> </w:t>
            </w:r>
            <w:r w:rsidR="007272BC" w:rsidRPr="00C85474">
              <w:rPr>
                <w:rFonts w:asciiTheme="minorHAnsi" w:eastAsiaTheme="minorEastAsia" w:hAnsiTheme="minorHAnsi" w:cstheme="minorHAnsi"/>
                <w:bCs/>
                <w:sz w:val="22"/>
                <w:szCs w:val="22"/>
                <w:lang w:val="en-US" w:eastAsia="zh-CN"/>
              </w:rPr>
              <w:t>estimation and UL frequency compensation</w:t>
            </w:r>
            <w:r w:rsidR="002D270B">
              <w:rPr>
                <w:rFonts w:asciiTheme="minorHAnsi" w:eastAsiaTheme="minorEastAsia" w:hAnsiTheme="minorHAnsi" w:cstheme="minorHAnsi"/>
                <w:bCs/>
                <w:sz w:val="22"/>
                <w:szCs w:val="22"/>
                <w:lang w:val="en-US" w:eastAsia="zh-CN"/>
              </w:rPr>
              <w:t xml:space="preserve"> at UE side</w:t>
            </w:r>
            <w:r w:rsidR="007272BC" w:rsidRPr="00C85474">
              <w:rPr>
                <w:rFonts w:asciiTheme="minorHAnsi" w:eastAsiaTheme="minorEastAsia" w:hAnsiTheme="minorHAnsi" w:cstheme="minorHAnsi"/>
                <w:bCs/>
                <w:sz w:val="22"/>
                <w:szCs w:val="22"/>
                <w:lang w:val="en-US" w:eastAsia="zh-CN"/>
              </w:rPr>
              <w:t xml:space="preserve">, </w:t>
            </w:r>
            <w:r w:rsidRPr="006B0505">
              <w:rPr>
                <w:rFonts w:asciiTheme="minorHAnsi" w:eastAsiaTheme="minorEastAsia" w:hAnsiTheme="minorHAnsi" w:cstheme="minorHAnsi"/>
                <w:bCs/>
                <w:sz w:val="22"/>
                <w:szCs w:val="22"/>
                <w:lang w:val="en-US" w:eastAsia="zh-CN"/>
              </w:rPr>
              <w:t xml:space="preserve">if both </w:t>
            </w:r>
            <w:r w:rsidR="006B0505" w:rsidRPr="006B0505">
              <w:rPr>
                <w:rFonts w:asciiTheme="minorHAnsi" w:eastAsiaTheme="minorEastAsia" w:hAnsiTheme="minorHAnsi" w:cstheme="minorHAnsi"/>
                <w:bCs/>
                <w:sz w:val="22"/>
                <w:szCs w:val="22"/>
                <w:lang w:val="en-US" w:eastAsia="zh-CN"/>
              </w:rPr>
              <w:t>UE and gNB are keep frequency synchronization to the same universal frequency system, and if the residue DL doppler shift is less than synchronization raster.</w:t>
            </w:r>
          </w:p>
          <w:p w14:paraId="0CFB4464" w14:textId="49F0D21C" w:rsidR="006F425C" w:rsidRPr="002E76C8" w:rsidRDefault="00433CE7" w:rsidP="00433CE7">
            <w:pPr>
              <w:pStyle w:val="DraftProposal"/>
              <w:numPr>
                <w:ilvl w:val="0"/>
                <w:numId w:val="0"/>
              </w:numPr>
              <w:rPr>
                <w:rFonts w:asciiTheme="minorHAnsi" w:hAnsiTheme="minorHAnsi" w:cstheme="minorHAnsi"/>
                <w:b w:val="0"/>
              </w:rPr>
            </w:pPr>
            <w:r w:rsidRPr="00433CE7">
              <w:rPr>
                <w:rFonts w:asciiTheme="minorHAnsi" w:eastAsiaTheme="minorEastAsia" w:hAnsiTheme="minorHAnsi" w:cstheme="minorHAnsi"/>
                <w:b w:val="0"/>
                <w:lang w:eastAsia="zh-CN"/>
              </w:rPr>
              <w:t>Support proposals 7.</w:t>
            </w:r>
            <w:r w:rsidR="002E76C8" w:rsidRPr="00433CE7">
              <w:rPr>
                <w:rFonts w:asciiTheme="minorHAnsi" w:eastAsiaTheme="minorEastAsia" w:hAnsiTheme="minorHAnsi" w:cstheme="minorHAnsi"/>
                <w:b w:val="0"/>
                <w:lang w:eastAsia="zh-CN"/>
              </w:rPr>
              <w:t xml:space="preserve"> gNB can compensate frequency error on the feeder link.</w:t>
            </w:r>
          </w:p>
        </w:tc>
      </w:tr>
      <w:tr w:rsidR="007F10DF" w:rsidRPr="00D11F72" w14:paraId="37A8CD04" w14:textId="77777777" w:rsidTr="00B84841">
        <w:tc>
          <w:tcPr>
            <w:tcW w:w="932" w:type="pct"/>
          </w:tcPr>
          <w:p w14:paraId="4370DF79" w14:textId="189BF139" w:rsidR="007F10DF" w:rsidRPr="00D11F72" w:rsidRDefault="007F10DF" w:rsidP="007F10DF">
            <w:pPr>
              <w:rPr>
                <w:rFonts w:asciiTheme="minorHAnsi" w:hAnsiTheme="minorHAnsi" w:cstheme="minorHAnsi"/>
              </w:rPr>
            </w:pPr>
            <w:r>
              <w:rPr>
                <w:rFonts w:asciiTheme="minorHAnsi" w:hAnsiTheme="minorHAnsi" w:cstheme="minorHAnsi"/>
                <w:sz w:val="22"/>
                <w:szCs w:val="22"/>
              </w:rPr>
              <w:t>APT</w:t>
            </w:r>
          </w:p>
        </w:tc>
        <w:tc>
          <w:tcPr>
            <w:tcW w:w="4068" w:type="pct"/>
          </w:tcPr>
          <w:p w14:paraId="3181D6B9" w14:textId="77777777" w:rsidR="007F10DF" w:rsidRDefault="007F10DF" w:rsidP="007F10DF">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Support Proposal 6.</w:t>
            </w:r>
          </w:p>
          <w:p w14:paraId="5C39FCEC" w14:textId="5D1747D4" w:rsidR="007F10DF" w:rsidRPr="00D11F72" w:rsidRDefault="007F10DF" w:rsidP="007F10DF">
            <w:pPr>
              <w:pStyle w:val="DraftProposal"/>
              <w:numPr>
                <w:ilvl w:val="0"/>
                <w:numId w:val="0"/>
              </w:numPr>
              <w:rPr>
                <w:rFonts w:asciiTheme="minorHAnsi" w:hAnsiTheme="minorHAnsi" w:cstheme="minorHAnsi"/>
                <w:b w:val="0"/>
                <w:sz w:val="20"/>
                <w:szCs w:val="20"/>
              </w:rPr>
            </w:pPr>
            <w:r>
              <w:rPr>
                <w:rFonts w:asciiTheme="minorHAnsi" w:hAnsiTheme="minorHAnsi" w:cstheme="minorHAnsi"/>
                <w:b w:val="0"/>
                <w:bCs w:val="0"/>
              </w:rPr>
              <w:t>For Proposal 7, prefer to unify timing and frequency synchronization, i.e., UE does not compensate delay on the feeder link if frequency offset is ignored. Otherwise, if UE location, serving GW location, and satellite ephemeris are available, UE may derive both UL timing and frequency synchronization between UE-sat-GW to make the satellite as a real transparent payload.</w:t>
            </w:r>
          </w:p>
        </w:tc>
      </w:tr>
      <w:tr w:rsidR="00A27ECA" w:rsidRPr="00D11F72" w14:paraId="3777E662" w14:textId="77777777" w:rsidTr="00B84841">
        <w:tc>
          <w:tcPr>
            <w:tcW w:w="932" w:type="pct"/>
          </w:tcPr>
          <w:p w14:paraId="7AFC5F04" w14:textId="5AC97392" w:rsidR="00A27ECA" w:rsidRPr="00D11F72" w:rsidRDefault="00A27ECA" w:rsidP="00A27ECA">
            <w:pPr>
              <w:jc w:val="center"/>
              <w:rPr>
                <w:rFonts w:asciiTheme="minorHAnsi" w:hAnsiTheme="minorHAnsi" w:cstheme="minorHAnsi"/>
              </w:rPr>
            </w:pPr>
            <w:r>
              <w:rPr>
                <w:rFonts w:asciiTheme="minorHAnsi" w:hAnsiTheme="minorHAnsi" w:cstheme="minorHAnsi" w:hint="eastAsia"/>
              </w:rPr>
              <w:t>OPPO</w:t>
            </w:r>
          </w:p>
        </w:tc>
        <w:tc>
          <w:tcPr>
            <w:tcW w:w="4068" w:type="pct"/>
          </w:tcPr>
          <w:p w14:paraId="3ED61F34" w14:textId="7D6383F9" w:rsidR="00A27ECA" w:rsidRPr="00D11F72" w:rsidRDefault="00A27ECA" w:rsidP="00A27ECA">
            <w:pPr>
              <w:pStyle w:val="DraftProposal"/>
              <w:numPr>
                <w:ilvl w:val="0"/>
                <w:numId w:val="0"/>
              </w:numPr>
              <w:rPr>
                <w:rFonts w:asciiTheme="minorHAnsi" w:hAnsiTheme="minorHAnsi" w:cstheme="minorHAnsi"/>
                <w:b w:val="0"/>
                <w:sz w:val="20"/>
                <w:szCs w:val="20"/>
              </w:rPr>
            </w:pPr>
            <w:r>
              <w:rPr>
                <w:rFonts w:asciiTheme="minorHAnsi" w:hAnsiTheme="minorHAnsi" w:cstheme="minorHAnsi"/>
                <w:b w:val="0"/>
                <w:sz w:val="20"/>
                <w:szCs w:val="20"/>
              </w:rPr>
              <w:t>O</w:t>
            </w:r>
            <w:r>
              <w:rPr>
                <w:rFonts w:asciiTheme="minorHAnsi" w:hAnsiTheme="minorHAnsi" w:cstheme="minorHAnsi" w:hint="eastAsia"/>
                <w:b w:val="0"/>
                <w:sz w:val="20"/>
                <w:szCs w:val="20"/>
              </w:rPr>
              <w:t xml:space="preserve">ur </w:t>
            </w:r>
            <w:r>
              <w:rPr>
                <w:rFonts w:asciiTheme="minorHAnsi" w:hAnsiTheme="minorHAnsi" w:cstheme="minorHAnsi"/>
                <w:b w:val="0"/>
                <w:sz w:val="20"/>
                <w:szCs w:val="20"/>
              </w:rPr>
              <w:t xml:space="preserve">view is similar to proposal 1. It is not clear what the frequency synchronization accuracy requirement is. </w:t>
            </w:r>
          </w:p>
        </w:tc>
      </w:tr>
      <w:tr w:rsidR="00291596" w:rsidRPr="00D11F72" w14:paraId="62A9BB46" w14:textId="77777777" w:rsidTr="00B84841">
        <w:tc>
          <w:tcPr>
            <w:tcW w:w="932" w:type="pct"/>
          </w:tcPr>
          <w:p w14:paraId="098E2638" w14:textId="1D95FF99" w:rsidR="00291596" w:rsidRDefault="00291596" w:rsidP="00291596">
            <w:pPr>
              <w:jc w:val="center"/>
              <w:rPr>
                <w:rFonts w:asciiTheme="minorHAnsi" w:hAnsiTheme="minorHAnsi" w:cstheme="minorHAnsi"/>
              </w:rPr>
            </w:pPr>
            <w:r w:rsidRPr="00253C73">
              <w:rPr>
                <w:rFonts w:asciiTheme="minorHAnsi" w:hAnsiTheme="minorHAnsi" w:cstheme="minorHAnsi"/>
                <w:sz w:val="22"/>
                <w:szCs w:val="22"/>
              </w:rPr>
              <w:t>Ericsson</w:t>
            </w:r>
          </w:p>
        </w:tc>
        <w:tc>
          <w:tcPr>
            <w:tcW w:w="4068" w:type="pct"/>
          </w:tcPr>
          <w:p w14:paraId="1E7B53CC" w14:textId="73B82A49" w:rsidR="00291596" w:rsidRPr="00253C73" w:rsidRDefault="00291596" w:rsidP="00291596">
            <w:pPr>
              <w:pStyle w:val="DraftProposal"/>
              <w:numPr>
                <w:ilvl w:val="0"/>
                <w:numId w:val="0"/>
              </w:numPr>
              <w:rPr>
                <w:rFonts w:asciiTheme="minorHAnsi" w:hAnsiTheme="minorHAnsi" w:cstheme="minorHAnsi"/>
                <w:b w:val="0"/>
                <w:bCs w:val="0"/>
              </w:rPr>
            </w:pPr>
            <w:r w:rsidRPr="00253C73">
              <w:rPr>
                <w:rFonts w:asciiTheme="minorHAnsi" w:hAnsiTheme="minorHAnsi" w:cstheme="minorHAnsi"/>
                <w:b w:val="0"/>
                <w:bCs w:val="0"/>
              </w:rPr>
              <w:t>Proposal</w:t>
            </w:r>
            <w:r>
              <w:rPr>
                <w:rFonts w:asciiTheme="minorHAnsi" w:hAnsiTheme="minorHAnsi" w:cstheme="minorHAnsi"/>
                <w:b w:val="0"/>
                <w:bCs w:val="0"/>
              </w:rPr>
              <w:t xml:space="preserve"> 6</w:t>
            </w:r>
            <w:r w:rsidRPr="00253C73">
              <w:rPr>
                <w:rFonts w:asciiTheme="minorHAnsi" w:hAnsiTheme="minorHAnsi" w:cstheme="minorHAnsi"/>
                <w:b w:val="0"/>
                <w:bCs w:val="0"/>
              </w:rPr>
              <w:t>:</w:t>
            </w:r>
            <w:r>
              <w:rPr>
                <w:rFonts w:asciiTheme="minorHAnsi" w:hAnsiTheme="minorHAnsi" w:cstheme="minorHAnsi"/>
                <w:b w:val="0"/>
                <w:bCs w:val="0"/>
              </w:rPr>
              <w:t xml:space="preserve"> </w:t>
            </w:r>
            <w:r>
              <w:rPr>
                <w:rFonts w:asciiTheme="minorHAnsi" w:hAnsiTheme="minorHAnsi" w:cstheme="minorHAnsi"/>
                <w:b w:val="0"/>
              </w:rPr>
              <w:t>the principle is fine. But the wording of the proposal appears not useful. The first part says “the UE is able to…” and the second part says “UE shall be capable of…” =&gt; It appears the second part is just re-stating the first part.</w:t>
            </w:r>
          </w:p>
          <w:p w14:paraId="7C4A69F6" w14:textId="6F7286EC" w:rsidR="00291596" w:rsidRPr="00253C73" w:rsidRDefault="00291596" w:rsidP="00291596">
            <w:pPr>
              <w:rPr>
                <w:rFonts w:asciiTheme="minorHAnsi" w:hAnsiTheme="minorHAnsi" w:cstheme="minorHAnsi"/>
                <w:sz w:val="22"/>
                <w:szCs w:val="22"/>
                <w:lang w:val="en-US"/>
              </w:rPr>
            </w:pPr>
            <w:r w:rsidRPr="00253C73">
              <w:rPr>
                <w:rFonts w:asciiTheme="minorHAnsi" w:hAnsiTheme="minorHAnsi" w:cstheme="minorHAnsi"/>
                <w:sz w:val="22"/>
                <w:szCs w:val="22"/>
                <w:lang w:val="en-US"/>
              </w:rPr>
              <w:t xml:space="preserve">Proposal </w:t>
            </w:r>
            <w:r>
              <w:rPr>
                <w:rFonts w:asciiTheme="minorHAnsi" w:hAnsiTheme="minorHAnsi" w:cstheme="minorHAnsi"/>
                <w:sz w:val="22"/>
                <w:szCs w:val="22"/>
                <w:lang w:val="en-US"/>
              </w:rPr>
              <w:t>7</w:t>
            </w:r>
            <w:r w:rsidRPr="00253C73">
              <w:rPr>
                <w:rFonts w:asciiTheme="minorHAnsi" w:hAnsiTheme="minorHAnsi" w:cstheme="minorHAnsi"/>
                <w:sz w:val="22"/>
                <w:szCs w:val="22"/>
                <w:lang w:val="en-US"/>
              </w:rPr>
              <w:t xml:space="preserve">: The necessity is unclear. The key is that UE can perform frequency adjustment for the service link at least before Msg1 transmission. </w:t>
            </w:r>
            <w:r w:rsidRPr="00253C73">
              <w:rPr>
                <w:rFonts w:asciiTheme="minorHAnsi" w:hAnsiTheme="minorHAnsi" w:cstheme="minorHAnsi"/>
                <w:sz w:val="22"/>
                <w:szCs w:val="22"/>
              </w:rPr>
              <w:t xml:space="preserve">This is incorporated with our proposed wording in Proposal </w:t>
            </w:r>
            <w:r>
              <w:rPr>
                <w:rFonts w:asciiTheme="minorHAnsi" w:hAnsiTheme="minorHAnsi" w:cstheme="minorHAnsi"/>
                <w:sz w:val="22"/>
                <w:szCs w:val="22"/>
              </w:rPr>
              <w:t>1a</w:t>
            </w:r>
            <w:r w:rsidRPr="00253C73">
              <w:rPr>
                <w:rFonts w:asciiTheme="minorHAnsi" w:hAnsiTheme="minorHAnsi" w:cstheme="minorHAnsi"/>
                <w:sz w:val="22"/>
                <w:szCs w:val="22"/>
              </w:rPr>
              <w:t xml:space="preserve"> in Section 3.1.</w:t>
            </w:r>
          </w:p>
          <w:p w14:paraId="2D5CF82E" w14:textId="77777777" w:rsidR="00291596" w:rsidRDefault="00291596" w:rsidP="00291596">
            <w:pPr>
              <w:pStyle w:val="DraftProposal"/>
              <w:numPr>
                <w:ilvl w:val="0"/>
                <w:numId w:val="0"/>
              </w:numPr>
              <w:rPr>
                <w:rFonts w:asciiTheme="minorHAnsi" w:hAnsiTheme="minorHAnsi" w:cstheme="minorHAnsi"/>
                <w:b w:val="0"/>
                <w:sz w:val="20"/>
                <w:szCs w:val="20"/>
              </w:rPr>
            </w:pPr>
          </w:p>
        </w:tc>
      </w:tr>
      <w:tr w:rsidR="005123BA" w:rsidRPr="00D11F72" w14:paraId="3F73E3A5" w14:textId="77777777" w:rsidTr="00B84841">
        <w:tc>
          <w:tcPr>
            <w:tcW w:w="932" w:type="pct"/>
          </w:tcPr>
          <w:p w14:paraId="7B7B0CA2" w14:textId="5588156E" w:rsidR="005123BA" w:rsidRPr="00253C73" w:rsidRDefault="005123BA" w:rsidP="00291596">
            <w:pPr>
              <w:jc w:val="center"/>
              <w:rPr>
                <w:rFonts w:asciiTheme="minorHAnsi" w:hAnsiTheme="minorHAnsi" w:cstheme="minorHAnsi"/>
                <w:sz w:val="22"/>
                <w:szCs w:val="22"/>
              </w:rPr>
            </w:pPr>
            <w:r>
              <w:rPr>
                <w:rFonts w:asciiTheme="minorHAnsi" w:hAnsiTheme="minorHAnsi" w:cstheme="minorHAnsi"/>
                <w:sz w:val="22"/>
                <w:szCs w:val="22"/>
              </w:rPr>
              <w:t>Apple</w:t>
            </w:r>
          </w:p>
        </w:tc>
        <w:tc>
          <w:tcPr>
            <w:tcW w:w="4068" w:type="pct"/>
          </w:tcPr>
          <w:p w14:paraId="3AA0A201" w14:textId="42AB7BE5" w:rsidR="005123BA" w:rsidRPr="00253C73" w:rsidRDefault="005123BA" w:rsidP="00291596">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 xml:space="preserve">Support Proposal 6.  Proposal 7 is not clear what is the frequency offset.  </w:t>
            </w:r>
          </w:p>
        </w:tc>
      </w:tr>
      <w:tr w:rsidR="00A468C3" w:rsidRPr="00D11F72" w14:paraId="1938953B" w14:textId="77777777" w:rsidTr="00B84841">
        <w:tc>
          <w:tcPr>
            <w:tcW w:w="932" w:type="pct"/>
          </w:tcPr>
          <w:p w14:paraId="09483CC4" w14:textId="0989D222" w:rsidR="00A468C3" w:rsidRDefault="00A468C3" w:rsidP="00A468C3">
            <w:pPr>
              <w:jc w:val="center"/>
              <w:rPr>
                <w:rFonts w:asciiTheme="minorHAnsi" w:hAnsiTheme="minorHAnsi" w:cstheme="minorHAnsi"/>
                <w:sz w:val="22"/>
                <w:szCs w:val="22"/>
              </w:rPr>
            </w:pPr>
            <w:r>
              <w:rPr>
                <w:rFonts w:asciiTheme="minorHAnsi" w:hAnsiTheme="minorHAnsi" w:cstheme="minorHAnsi"/>
                <w:sz w:val="22"/>
                <w:szCs w:val="22"/>
              </w:rPr>
              <w:t>Nokia</w:t>
            </w:r>
          </w:p>
        </w:tc>
        <w:tc>
          <w:tcPr>
            <w:tcW w:w="4068" w:type="pct"/>
          </w:tcPr>
          <w:p w14:paraId="334FD8B0" w14:textId="074F0858" w:rsidR="00A468C3" w:rsidRDefault="00A468C3" w:rsidP="00A468C3">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Not sure that proposal 6 is needed. If UE can synchronize to the satellite, it would also be locked to the perceived carrier frequency of the satellite. If UE is simply responding with same perceived carrier frequency, the UL transmissions would be aligned to a large extend.</w:t>
            </w:r>
          </w:p>
        </w:tc>
      </w:tr>
    </w:tbl>
    <w:p w14:paraId="520D436E" w14:textId="5B5567C8" w:rsidR="00FB1D4B" w:rsidRDefault="00FB1D4B">
      <w:r>
        <w:br w:type="page"/>
      </w:r>
      <w:r>
        <w:lastRenderedPageBreak/>
        <w:t>O</w:t>
      </w:r>
    </w:p>
    <w:tbl>
      <w:tblPr>
        <w:tblStyle w:val="Grilledutableau"/>
        <w:tblW w:w="5000" w:type="pct"/>
        <w:tblLook w:val="04A0" w:firstRow="1" w:lastRow="0" w:firstColumn="1" w:lastColumn="0" w:noHBand="0" w:noVBand="1"/>
      </w:tblPr>
      <w:tblGrid>
        <w:gridCol w:w="1837"/>
        <w:gridCol w:w="8018"/>
      </w:tblGrid>
      <w:tr w:rsidR="00990483" w:rsidRPr="00D11F72" w14:paraId="63DCC921" w14:textId="77777777" w:rsidTr="00B84841">
        <w:tc>
          <w:tcPr>
            <w:tcW w:w="932" w:type="pct"/>
          </w:tcPr>
          <w:p w14:paraId="065EB374" w14:textId="04B29510" w:rsidR="00990483" w:rsidRDefault="00990483" w:rsidP="00A468C3">
            <w:pPr>
              <w:jc w:val="center"/>
              <w:rPr>
                <w:rFonts w:asciiTheme="minorHAnsi" w:hAnsiTheme="minorHAnsi" w:cstheme="minorHAnsi"/>
                <w:sz w:val="22"/>
                <w:szCs w:val="22"/>
              </w:rPr>
            </w:pPr>
            <w:proofErr w:type="spellStart"/>
            <w:r>
              <w:rPr>
                <w:rFonts w:asciiTheme="minorHAnsi" w:hAnsiTheme="minorHAnsi" w:cstheme="minorHAnsi"/>
                <w:sz w:val="22"/>
                <w:szCs w:val="22"/>
              </w:rPr>
              <w:t>Ligado</w:t>
            </w:r>
            <w:proofErr w:type="spellEnd"/>
          </w:p>
        </w:tc>
        <w:tc>
          <w:tcPr>
            <w:tcW w:w="4068" w:type="pct"/>
          </w:tcPr>
          <w:p w14:paraId="7A171DBD" w14:textId="709EF369" w:rsidR="00990483" w:rsidRDefault="00990483" w:rsidP="00A468C3">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 xml:space="preserve">Support Proposal 6. </w:t>
            </w:r>
            <w:r w:rsidR="00F3119F">
              <w:rPr>
                <w:rFonts w:asciiTheme="minorHAnsi" w:hAnsiTheme="minorHAnsi" w:cstheme="minorHAnsi"/>
                <w:b w:val="0"/>
                <w:bCs w:val="0"/>
              </w:rPr>
              <w:t xml:space="preserve">We note that for </w:t>
            </w:r>
            <w:r w:rsidR="00F3119F" w:rsidRPr="00F3119F">
              <w:rPr>
                <w:rFonts w:asciiTheme="minorHAnsi" w:hAnsiTheme="minorHAnsi" w:cstheme="minorHAnsi"/>
                <w:b w:val="0"/>
                <w:bCs w:val="0"/>
              </w:rPr>
              <w:t>GEO case, the satellite ephemeris uncertainty does not determine the UL frequency uncertainty, as can be seen by substituting the GEO satellite distance from the Earth in the above equation (</w:t>
            </w:r>
            <m:oMath>
              <m:f>
                <m:fPr>
                  <m:ctrlPr>
                    <w:rPr>
                      <w:rFonts w:ascii="Cambria Math" w:hAnsi="Cambria Math" w:cstheme="minorHAnsi"/>
                      <w:b w:val="0"/>
                      <w:bCs w:val="0"/>
                    </w:rPr>
                  </m:ctrlPr>
                </m:fPr>
                <m:num>
                  <m:r>
                    <m:rPr>
                      <m:sty m:val="bi"/>
                    </m:rPr>
                    <w:rPr>
                      <w:rFonts w:ascii="Cambria Math" w:hAnsi="Cambria Math" w:cstheme="minorHAnsi"/>
                    </w:rPr>
                    <m:t>c</m:t>
                  </m:r>
                </m:num>
                <m:den>
                  <m:r>
                    <m:rPr>
                      <m:sty m:val="bi"/>
                    </m:rPr>
                    <w:rPr>
                      <w:rFonts w:ascii="Cambria Math" w:hAnsi="Cambria Math" w:cstheme="minorHAnsi"/>
                    </w:rPr>
                    <m:t>V</m:t>
                  </m:r>
                </m:den>
              </m:f>
              <m:d>
                <m:dPr>
                  <m:begChr m:val="‖"/>
                  <m:endChr m:val="‖"/>
                  <m:ctrlPr>
                    <w:rPr>
                      <w:rFonts w:ascii="Cambria Math" w:hAnsi="Cambria Math" w:cstheme="minorHAnsi"/>
                      <w:b w:val="0"/>
                      <w:bCs w:val="0"/>
                    </w:rPr>
                  </m:ctrlPr>
                </m:dPr>
                <m:e>
                  <m:r>
                    <m:rPr>
                      <m:sty m:val="bi"/>
                    </m:rPr>
                    <w:rPr>
                      <w:rFonts w:ascii="Cambria Math" w:hAnsi="Cambria Math" w:cstheme="minorHAnsi"/>
                    </w:rPr>
                    <m:t>U</m:t>
                  </m:r>
                </m:e>
              </m:d>
              <m:r>
                <m:rPr>
                  <m:sty m:val="b"/>
                </m:rPr>
                <w:rPr>
                  <w:rFonts w:ascii="Cambria Math" w:hAnsi="Cambria Math" w:cstheme="minorHAnsi"/>
                </w:rPr>
                <m:t xml:space="preserve">= ±428 </m:t>
              </m:r>
              <m:r>
                <m:rPr>
                  <m:sty m:val="bi"/>
                </m:rPr>
                <w:rPr>
                  <w:rFonts w:ascii="Cambria Math" w:hAnsi="Cambria Math" w:cstheme="minorHAnsi"/>
                </w:rPr>
                <m:t>km</m:t>
              </m:r>
              <m:r>
                <m:rPr>
                  <m:sty m:val="b"/>
                </m:rPr>
                <w:rPr>
                  <w:rFonts w:ascii="Cambria Math" w:hAnsi="Cambria Math" w:cstheme="minorHAnsi"/>
                </w:rPr>
                <m:t>)</m:t>
              </m:r>
            </m:oMath>
            <w:r w:rsidR="00F3119F" w:rsidRPr="00F3119F">
              <w:rPr>
                <w:rFonts w:asciiTheme="minorHAnsi" w:hAnsiTheme="minorHAnsi" w:cstheme="minorHAnsi"/>
                <w:b w:val="0"/>
                <w:bCs w:val="0"/>
              </w:rPr>
              <w:t>, using the following typical values, v = 125 m/s and U = 35,786 km.  In the GEO case, the tolerable satellite ephemeris uncertainty is approximately +/- 7 km, determined by the Timing Advance requirement, which is driven by the size of the PRACH window.</w:t>
            </w:r>
            <w:r w:rsidR="00FB1D4B">
              <w:rPr>
                <w:rFonts w:asciiTheme="minorHAnsi" w:hAnsiTheme="minorHAnsi" w:cstheme="minorHAnsi"/>
                <w:b w:val="0"/>
                <w:bCs w:val="0"/>
              </w:rPr>
              <w:br/>
              <w:t xml:space="preserve">On Proposal 7, frequency offset on the </w:t>
            </w:r>
            <w:proofErr w:type="spellStart"/>
            <w:r w:rsidR="00FB1D4B">
              <w:rPr>
                <w:rFonts w:asciiTheme="minorHAnsi" w:hAnsiTheme="minorHAnsi" w:cstheme="minorHAnsi"/>
                <w:b w:val="0"/>
                <w:bCs w:val="0"/>
              </w:rPr>
              <w:t>feederlink</w:t>
            </w:r>
            <w:proofErr w:type="spellEnd"/>
            <w:r w:rsidR="00FB1D4B">
              <w:rPr>
                <w:rFonts w:asciiTheme="minorHAnsi" w:hAnsiTheme="minorHAnsi" w:cstheme="minorHAnsi"/>
                <w:b w:val="0"/>
                <w:bCs w:val="0"/>
              </w:rPr>
              <w:t xml:space="preserve"> should be compensated by the </w:t>
            </w:r>
            <w:proofErr w:type="spellStart"/>
            <w:r w:rsidR="00FB1D4B">
              <w:rPr>
                <w:rFonts w:asciiTheme="minorHAnsi" w:hAnsiTheme="minorHAnsi" w:cstheme="minorHAnsi"/>
                <w:b w:val="0"/>
                <w:bCs w:val="0"/>
              </w:rPr>
              <w:t>gNode</w:t>
            </w:r>
            <w:proofErr w:type="spellEnd"/>
            <w:r w:rsidR="00FB1D4B">
              <w:rPr>
                <w:rFonts w:asciiTheme="minorHAnsi" w:hAnsiTheme="minorHAnsi" w:cstheme="minorHAnsi"/>
                <w:b w:val="0"/>
                <w:bCs w:val="0"/>
              </w:rPr>
              <w:t xml:space="preserve"> B.</w:t>
            </w:r>
          </w:p>
        </w:tc>
      </w:tr>
      <w:tr w:rsidR="00B00D99" w:rsidRPr="00D11F72" w14:paraId="56E58DA2" w14:textId="77777777" w:rsidTr="00B84841">
        <w:tc>
          <w:tcPr>
            <w:tcW w:w="932" w:type="pct"/>
          </w:tcPr>
          <w:p w14:paraId="7FF0691F" w14:textId="3A516523" w:rsidR="00B00D99" w:rsidRDefault="00B00D99" w:rsidP="00B00D99">
            <w:pPr>
              <w:jc w:val="center"/>
              <w:rPr>
                <w:rFonts w:asciiTheme="minorHAnsi" w:hAnsiTheme="minorHAnsi" w:cstheme="minorHAnsi"/>
                <w:sz w:val="22"/>
                <w:szCs w:val="22"/>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enovo/MM</w:t>
            </w:r>
          </w:p>
        </w:tc>
        <w:tc>
          <w:tcPr>
            <w:tcW w:w="4068" w:type="pct"/>
          </w:tcPr>
          <w:p w14:paraId="5FA1B2A0" w14:textId="3D79F8CC" w:rsidR="00B00D99" w:rsidRDefault="00B00D99" w:rsidP="00B00D99">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hint="eastAsia"/>
                <w:b w:val="0"/>
                <w:lang w:eastAsia="zh-CN"/>
              </w:rPr>
              <w:t>S</w:t>
            </w:r>
            <w:r>
              <w:rPr>
                <w:rFonts w:asciiTheme="minorHAnsi" w:eastAsiaTheme="minorEastAsia" w:hAnsiTheme="minorHAnsi" w:cstheme="minorHAnsi"/>
                <w:b w:val="0"/>
                <w:lang w:eastAsia="zh-CN"/>
              </w:rPr>
              <w:t>upport proposal 6.</w:t>
            </w:r>
          </w:p>
          <w:p w14:paraId="44FDC7C4" w14:textId="6A32ABF1" w:rsidR="00B00D99" w:rsidRDefault="00B00D99" w:rsidP="00B00D99">
            <w:pPr>
              <w:pStyle w:val="DraftProposal"/>
              <w:numPr>
                <w:ilvl w:val="0"/>
                <w:numId w:val="0"/>
              </w:numPr>
              <w:rPr>
                <w:rFonts w:asciiTheme="minorHAnsi" w:hAnsiTheme="minorHAnsi" w:cstheme="minorHAnsi"/>
                <w:b w:val="0"/>
                <w:bCs w:val="0"/>
              </w:rPr>
            </w:pPr>
            <w:r w:rsidRPr="00B00D99">
              <w:rPr>
                <w:rFonts w:asciiTheme="minorHAnsi" w:eastAsiaTheme="minorEastAsia" w:hAnsiTheme="minorHAnsi" w:cstheme="minorHAnsi" w:hint="eastAsia"/>
                <w:b w:val="0"/>
                <w:lang w:eastAsia="zh-CN"/>
              </w:rPr>
              <w:t>R</w:t>
            </w:r>
            <w:r w:rsidRPr="00B00D99">
              <w:rPr>
                <w:rFonts w:asciiTheme="minorHAnsi" w:eastAsiaTheme="minorEastAsia" w:hAnsiTheme="minorHAnsi" w:cstheme="minorHAnsi"/>
                <w:b w:val="0"/>
                <w:lang w:eastAsia="zh-CN"/>
              </w:rPr>
              <w:t xml:space="preserve">egarding proposal </w:t>
            </w:r>
            <w:r>
              <w:rPr>
                <w:rFonts w:asciiTheme="minorHAnsi" w:eastAsiaTheme="minorEastAsia" w:hAnsiTheme="minorHAnsi" w:cstheme="minorHAnsi"/>
                <w:b w:val="0"/>
                <w:lang w:eastAsia="zh-CN"/>
              </w:rPr>
              <w:t>7</w:t>
            </w:r>
            <w:r w:rsidRPr="00B00D99">
              <w:rPr>
                <w:rFonts w:asciiTheme="minorHAnsi" w:eastAsiaTheme="minorEastAsia" w:hAnsiTheme="minorHAnsi" w:cstheme="minorHAnsi"/>
                <w:b w:val="0"/>
                <w:lang w:eastAsia="zh-CN"/>
              </w:rPr>
              <w:t>, we share with other company’s concern that UE may not be able to compensate the frequency error.</w:t>
            </w:r>
          </w:p>
        </w:tc>
      </w:tr>
      <w:tr w:rsidR="00FA4953" w:rsidRPr="00D11F72" w14:paraId="47548242" w14:textId="77777777" w:rsidTr="00B84841">
        <w:tc>
          <w:tcPr>
            <w:tcW w:w="932" w:type="pct"/>
          </w:tcPr>
          <w:p w14:paraId="6816793B" w14:textId="0D68AB5D" w:rsidR="00FA4953" w:rsidRDefault="00FA4953" w:rsidP="00FA4953">
            <w:pPr>
              <w:jc w:val="center"/>
              <w:rPr>
                <w:rFonts w:asciiTheme="minorHAnsi" w:eastAsiaTheme="minorEastAsia" w:hAnsiTheme="minorHAnsi" w:cstheme="minorHAnsi"/>
                <w:lang w:eastAsia="zh-CN"/>
              </w:rPr>
            </w:pPr>
            <w:r w:rsidRPr="00F47062">
              <w:rPr>
                <w:rFonts w:eastAsiaTheme="minorEastAsia" w:hint="eastAsia"/>
                <w:lang w:val="en-US" w:eastAsia="zh-CN"/>
              </w:rPr>
              <w:t>Z</w:t>
            </w:r>
            <w:r w:rsidRPr="00F47062">
              <w:rPr>
                <w:rFonts w:eastAsiaTheme="minorEastAsia"/>
                <w:lang w:val="en-US" w:eastAsia="zh-CN"/>
              </w:rPr>
              <w:t>TE</w:t>
            </w:r>
          </w:p>
        </w:tc>
        <w:tc>
          <w:tcPr>
            <w:tcW w:w="4068" w:type="pct"/>
          </w:tcPr>
          <w:p w14:paraId="0382C32A" w14:textId="77777777" w:rsidR="00FA4953" w:rsidRDefault="00FA4953" w:rsidP="00FA4953">
            <w:pPr>
              <w:rPr>
                <w:rFonts w:eastAsiaTheme="minorEastAsia"/>
                <w:lang w:eastAsia="zh-CN"/>
              </w:rPr>
            </w:pPr>
            <w:r w:rsidRPr="006017AF">
              <w:rPr>
                <w:rFonts w:eastAsiaTheme="minorEastAsia"/>
                <w:lang w:eastAsia="zh-CN"/>
              </w:rPr>
              <w:t xml:space="preserve">W.r.t proposal </w:t>
            </w:r>
            <w:r>
              <w:rPr>
                <w:rFonts w:eastAsiaTheme="minorEastAsia"/>
                <w:lang w:eastAsia="zh-CN"/>
              </w:rPr>
              <w:t>6</w:t>
            </w:r>
            <w:r w:rsidRPr="006017AF">
              <w:rPr>
                <w:rFonts w:eastAsiaTheme="minorEastAsia"/>
                <w:lang w:eastAsia="zh-CN"/>
              </w:rPr>
              <w:t>, it’s surely one basic option to calculate the corresponding Doppler for UL pre-compensation. But additional way, e.g., timing stamp based solution, may also be needed.</w:t>
            </w:r>
          </w:p>
          <w:p w14:paraId="4A85D476" w14:textId="77777777" w:rsidR="00FA4953" w:rsidRPr="00CA39CA" w:rsidRDefault="00FA4953" w:rsidP="00FA4953">
            <w:pPr>
              <w:rPr>
                <w:rFonts w:eastAsiaTheme="minorEastAsia"/>
                <w:lang w:val="en-US" w:eastAsia="zh-CN"/>
              </w:rPr>
            </w:pPr>
            <w:r w:rsidRPr="00CA39CA">
              <w:rPr>
                <w:rFonts w:eastAsiaTheme="minorEastAsia" w:hint="eastAsia"/>
                <w:lang w:val="en-US" w:eastAsia="zh-CN"/>
              </w:rPr>
              <w:t>S</w:t>
            </w:r>
            <w:r w:rsidRPr="00CA39CA">
              <w:rPr>
                <w:rFonts w:eastAsiaTheme="minorEastAsia"/>
                <w:lang w:val="en-US" w:eastAsia="zh-CN"/>
              </w:rPr>
              <w:t xml:space="preserve">upportive on proposal </w:t>
            </w:r>
            <w:r>
              <w:rPr>
                <w:rFonts w:eastAsiaTheme="minorEastAsia"/>
                <w:lang w:val="en-US" w:eastAsia="zh-CN"/>
              </w:rPr>
              <w:t>7</w:t>
            </w:r>
          </w:p>
          <w:p w14:paraId="4135C85E" w14:textId="0B34812C" w:rsidR="00FA4953" w:rsidRDefault="00FA4953" w:rsidP="00FA4953">
            <w:pPr>
              <w:pStyle w:val="DraftProposal"/>
              <w:numPr>
                <w:ilvl w:val="0"/>
                <w:numId w:val="0"/>
              </w:numPr>
              <w:rPr>
                <w:rFonts w:asciiTheme="minorHAnsi" w:eastAsiaTheme="minorEastAsia" w:hAnsiTheme="minorHAnsi" w:cstheme="minorHAnsi"/>
                <w:b w:val="0"/>
                <w:lang w:eastAsia="zh-CN"/>
              </w:rPr>
            </w:pPr>
            <w:r w:rsidRPr="00F47062">
              <w:rPr>
                <w:rFonts w:ascii="Times New Roman" w:eastAsiaTheme="minorEastAsia" w:hAnsi="Times New Roman" w:cs="Times New Roman" w:hint="eastAsia"/>
                <w:b w:val="0"/>
                <w:bCs w:val="0"/>
                <w:sz w:val="20"/>
                <w:szCs w:val="20"/>
                <w:lang w:eastAsia="zh-CN"/>
              </w:rPr>
              <w:t>W</w:t>
            </w:r>
            <w:r w:rsidRPr="00F47062">
              <w:rPr>
                <w:rFonts w:ascii="Times New Roman" w:eastAsiaTheme="minorEastAsia" w:hAnsi="Times New Roman" w:cs="Times New Roman"/>
                <w:b w:val="0"/>
                <w:bCs w:val="0"/>
                <w:sz w:val="20"/>
                <w:szCs w:val="20"/>
                <w:lang w:eastAsia="zh-CN"/>
              </w:rPr>
              <w:t xml:space="preserve">.r.t the timing part for feeder link, indication via common TA under unified framework to handle the different implementation should be supported. </w:t>
            </w:r>
          </w:p>
        </w:tc>
      </w:tr>
      <w:tr w:rsidR="00C76694" w:rsidRPr="00D11F72" w14:paraId="4CFD5E8E" w14:textId="77777777" w:rsidTr="00B84841">
        <w:tc>
          <w:tcPr>
            <w:tcW w:w="932" w:type="pct"/>
          </w:tcPr>
          <w:p w14:paraId="6AE0767C" w14:textId="417854DF" w:rsidR="00C76694" w:rsidRPr="00F47062" w:rsidRDefault="00C76694" w:rsidP="00C76694">
            <w:pPr>
              <w:jc w:val="center"/>
              <w:rPr>
                <w:rFonts w:eastAsiaTheme="minorEastAsia"/>
                <w:lang w:val="en-US" w:eastAsia="zh-CN"/>
              </w:rPr>
            </w:pPr>
            <w:r>
              <w:rPr>
                <w:rFonts w:asciiTheme="minorHAnsi" w:eastAsia="Malgun Gothic" w:hAnsiTheme="minorHAnsi" w:cstheme="minorHAnsi" w:hint="eastAsia"/>
                <w:lang w:eastAsia="ko-KR"/>
              </w:rPr>
              <w:t>LGE</w:t>
            </w:r>
          </w:p>
        </w:tc>
        <w:tc>
          <w:tcPr>
            <w:tcW w:w="4068" w:type="pct"/>
          </w:tcPr>
          <w:p w14:paraId="402E5846" w14:textId="42C2C457" w:rsidR="00C76694" w:rsidRPr="006017AF" w:rsidRDefault="00C76694" w:rsidP="00C76694">
            <w:pPr>
              <w:rPr>
                <w:rFonts w:eastAsiaTheme="minorEastAsia"/>
                <w:lang w:eastAsia="zh-CN"/>
              </w:rPr>
            </w:pPr>
            <w:r>
              <w:rPr>
                <w:rFonts w:asciiTheme="minorHAnsi" w:eastAsia="Malgun Gothic" w:hAnsiTheme="minorHAnsi" w:cstheme="minorHAnsi"/>
                <w:lang w:eastAsia="ko-KR"/>
              </w:rPr>
              <w:t>S</w:t>
            </w:r>
            <w:r>
              <w:rPr>
                <w:rFonts w:asciiTheme="minorHAnsi" w:eastAsia="Malgun Gothic" w:hAnsiTheme="minorHAnsi" w:cstheme="minorHAnsi" w:hint="eastAsia"/>
                <w:lang w:eastAsia="ko-KR"/>
              </w:rPr>
              <w:t xml:space="preserve">upport </w:t>
            </w:r>
            <w:r w:rsidRPr="00284818">
              <w:rPr>
                <w:rFonts w:asciiTheme="minorHAnsi" w:eastAsia="Malgun Gothic" w:hAnsiTheme="minorHAnsi" w:cstheme="minorHAnsi"/>
                <w:lang w:eastAsia="ko-KR"/>
              </w:rPr>
              <w:t xml:space="preserve">Proposal </w:t>
            </w:r>
            <w:r>
              <w:rPr>
                <w:rFonts w:asciiTheme="minorHAnsi" w:eastAsia="Malgun Gothic" w:hAnsiTheme="minorHAnsi" w:cstheme="minorHAnsi"/>
                <w:lang w:eastAsia="ko-KR"/>
              </w:rPr>
              <w:t>7.</w:t>
            </w:r>
          </w:p>
        </w:tc>
      </w:tr>
      <w:tr w:rsidR="007105AC" w:rsidRPr="00D11F72" w14:paraId="248C5103" w14:textId="77777777" w:rsidTr="00B84841">
        <w:tc>
          <w:tcPr>
            <w:tcW w:w="932" w:type="pct"/>
          </w:tcPr>
          <w:p w14:paraId="72903FAB" w14:textId="2518EE78" w:rsidR="007105AC" w:rsidRDefault="007105AC" w:rsidP="007105AC">
            <w:pPr>
              <w:jc w:val="center"/>
              <w:rPr>
                <w:rFonts w:asciiTheme="minorHAnsi" w:eastAsia="Malgun Gothic" w:hAnsiTheme="minorHAnsi" w:cstheme="minorHAnsi"/>
                <w:lang w:eastAsia="ko-KR"/>
              </w:rPr>
            </w:pPr>
            <w:proofErr w:type="spellStart"/>
            <w:r>
              <w:rPr>
                <w:rFonts w:eastAsiaTheme="minorEastAsia" w:hint="eastAsia"/>
                <w:lang w:val="en-US" w:eastAsia="zh-CN"/>
              </w:rPr>
              <w:t>Spreadtrum</w:t>
            </w:r>
            <w:proofErr w:type="spellEnd"/>
          </w:p>
        </w:tc>
        <w:tc>
          <w:tcPr>
            <w:tcW w:w="4068" w:type="pct"/>
          </w:tcPr>
          <w:p w14:paraId="22E77550" w14:textId="48813F98" w:rsidR="007105AC" w:rsidRDefault="007105AC" w:rsidP="007105AC">
            <w:pPr>
              <w:rPr>
                <w:rFonts w:asciiTheme="minorHAnsi" w:eastAsia="Malgun Gothic" w:hAnsiTheme="minorHAnsi" w:cstheme="minorHAnsi"/>
                <w:lang w:eastAsia="ko-KR"/>
              </w:rPr>
            </w:pPr>
            <w:r>
              <w:rPr>
                <w:rFonts w:eastAsiaTheme="minorEastAsia" w:hint="eastAsia"/>
                <w:lang w:eastAsia="zh-CN"/>
              </w:rPr>
              <w:t xml:space="preserve">Support </w:t>
            </w:r>
            <w:r w:rsidRPr="004164E9">
              <w:rPr>
                <w:rFonts w:eastAsiaTheme="minorEastAsia"/>
                <w:lang w:eastAsia="zh-CN"/>
              </w:rPr>
              <w:t>proposal 6</w:t>
            </w:r>
            <w:r>
              <w:rPr>
                <w:rFonts w:eastAsiaTheme="minorEastAsia"/>
                <w:lang w:eastAsia="zh-CN"/>
              </w:rPr>
              <w:t xml:space="preserve"> and </w:t>
            </w:r>
            <w:r w:rsidRPr="004164E9">
              <w:rPr>
                <w:rFonts w:eastAsiaTheme="minorEastAsia"/>
                <w:lang w:eastAsia="zh-CN"/>
              </w:rPr>
              <w:t xml:space="preserve">proposal </w:t>
            </w:r>
            <w:r>
              <w:rPr>
                <w:rFonts w:eastAsiaTheme="minorEastAsia"/>
                <w:lang w:eastAsia="zh-CN"/>
              </w:rPr>
              <w:t>7</w:t>
            </w:r>
          </w:p>
        </w:tc>
      </w:tr>
      <w:tr w:rsidR="00F379F6" w:rsidRPr="00D11F72" w14:paraId="430ED89C" w14:textId="77777777" w:rsidTr="00B84841">
        <w:tc>
          <w:tcPr>
            <w:tcW w:w="932" w:type="pct"/>
          </w:tcPr>
          <w:p w14:paraId="59F66317" w14:textId="7C2B8F04" w:rsidR="00F379F6" w:rsidRDefault="00F379F6" w:rsidP="00F379F6">
            <w:pPr>
              <w:jc w:val="center"/>
              <w:rPr>
                <w:rFonts w:eastAsiaTheme="minorEastAsia"/>
                <w:lang w:val="en-US" w:eastAsia="zh-CN"/>
              </w:rPr>
            </w:pPr>
            <w:r w:rsidRPr="00D620D9">
              <w:rPr>
                <w:rFonts w:asciiTheme="minorHAnsi" w:eastAsia="MS Mincho" w:hAnsiTheme="minorHAnsi" w:cstheme="minorHAnsi" w:hint="eastAsia"/>
                <w:sz w:val="22"/>
                <w:szCs w:val="22"/>
                <w:lang w:eastAsia="ja-JP"/>
              </w:rPr>
              <w:t>P</w:t>
            </w:r>
            <w:r w:rsidRPr="00D620D9">
              <w:rPr>
                <w:rFonts w:asciiTheme="minorHAnsi" w:eastAsia="MS Mincho" w:hAnsiTheme="minorHAnsi" w:cstheme="minorHAnsi"/>
                <w:sz w:val="22"/>
                <w:szCs w:val="22"/>
                <w:lang w:eastAsia="ja-JP"/>
              </w:rPr>
              <w:t>anasonic</w:t>
            </w:r>
          </w:p>
        </w:tc>
        <w:tc>
          <w:tcPr>
            <w:tcW w:w="4068" w:type="pct"/>
          </w:tcPr>
          <w:p w14:paraId="5C444B6F" w14:textId="2E1A907A" w:rsidR="00F379F6" w:rsidRDefault="00F379F6" w:rsidP="00F379F6">
            <w:pPr>
              <w:rPr>
                <w:rFonts w:eastAsiaTheme="minorEastAsia"/>
                <w:lang w:eastAsia="zh-CN"/>
              </w:rPr>
            </w:pPr>
            <w:r w:rsidRPr="00D620D9">
              <w:rPr>
                <w:rFonts w:asciiTheme="minorHAnsi" w:eastAsia="MS Mincho" w:hAnsiTheme="minorHAnsi" w:cstheme="minorHAnsi"/>
                <w:lang w:eastAsia="ja-JP"/>
              </w:rPr>
              <w:t xml:space="preserve">Support proposal 6 and 7. </w:t>
            </w:r>
            <w:r>
              <w:rPr>
                <w:rFonts w:asciiTheme="minorHAnsi" w:eastAsia="MS Mincho" w:hAnsiTheme="minorHAnsi" w:cstheme="minorHAnsi"/>
                <w:lang w:eastAsia="ja-JP"/>
              </w:rPr>
              <w:t xml:space="preserve">Frequency offset caused by feeder link and satellite transponder should be compensated by gNB. </w:t>
            </w:r>
          </w:p>
        </w:tc>
      </w:tr>
    </w:tbl>
    <w:p w14:paraId="4680DD49" w14:textId="77777777" w:rsidR="00C677E3" w:rsidRPr="00C76694" w:rsidRDefault="00C677E3" w:rsidP="00501412">
      <w:pPr>
        <w:rPr>
          <w:rFonts w:asciiTheme="minorHAnsi" w:eastAsia="Malgun Gothic" w:hAnsiTheme="minorHAnsi" w:cstheme="minorHAnsi"/>
          <w:b/>
          <w:lang w:eastAsia="ko-KR"/>
        </w:rPr>
      </w:pPr>
    </w:p>
    <w:p w14:paraId="1AB5388B" w14:textId="34121620" w:rsidR="00DB1848" w:rsidRPr="00D11F72" w:rsidRDefault="00DB1848" w:rsidP="00DB1848">
      <w:pPr>
        <w:rPr>
          <w:rFonts w:asciiTheme="minorHAnsi" w:hAnsiTheme="minorHAnsi" w:cstheme="minorHAnsi"/>
          <w:lang w:eastAsia="zh-CN"/>
        </w:rPr>
      </w:pPr>
      <w:r w:rsidRPr="00D11F72">
        <w:rPr>
          <w:rFonts w:asciiTheme="minorHAnsi" w:hAnsiTheme="minorHAnsi" w:cstheme="minorHAnsi"/>
          <w:lang w:eastAsia="zh-CN"/>
        </w:rPr>
        <w:t xml:space="preserve">Finally, based on the companies feedback, it shall be further discussed whether Common Doppler indication is needed to assist UE UL frequency synchronization in case of pre-compensation of Common frequency shift on DL transmission. Moreover, it shall be </w:t>
      </w:r>
      <w:r w:rsidR="00D51896" w:rsidRPr="00D11F72">
        <w:rPr>
          <w:rFonts w:asciiTheme="minorHAnsi" w:hAnsiTheme="minorHAnsi" w:cstheme="minorHAnsi"/>
          <w:lang w:eastAsia="zh-CN"/>
        </w:rPr>
        <w:t xml:space="preserve">also </w:t>
      </w:r>
      <w:r w:rsidRPr="00D11F72">
        <w:rPr>
          <w:rFonts w:asciiTheme="minorHAnsi" w:hAnsiTheme="minorHAnsi" w:cstheme="minorHAnsi"/>
          <w:lang w:eastAsia="zh-CN"/>
        </w:rPr>
        <w:t>further clar</w:t>
      </w:r>
      <w:r w:rsidR="00D51896" w:rsidRPr="00D11F72">
        <w:rPr>
          <w:rFonts w:asciiTheme="minorHAnsi" w:hAnsiTheme="minorHAnsi" w:cstheme="minorHAnsi"/>
          <w:lang w:eastAsia="zh-CN"/>
        </w:rPr>
        <w:t>ified whether post-compensation of Common frequency shift on UL transmission will be needed.</w:t>
      </w:r>
      <w:r w:rsidRPr="00D11F72">
        <w:rPr>
          <w:rFonts w:asciiTheme="minorHAnsi" w:hAnsiTheme="minorHAnsi" w:cstheme="minorHAnsi"/>
          <w:lang w:eastAsia="zh-CN"/>
        </w:rPr>
        <w:t xml:space="preserve"> </w:t>
      </w:r>
    </w:p>
    <w:p w14:paraId="7F7D71EA" w14:textId="527E79E5" w:rsidR="00DB1848" w:rsidRPr="00D11F72" w:rsidRDefault="00DB1848" w:rsidP="00DB1848">
      <w:pPr>
        <w:rPr>
          <w:rFonts w:asciiTheme="minorHAnsi" w:hAnsiTheme="minorHAnsi" w:cstheme="minorHAnsi"/>
          <w:b/>
        </w:rPr>
      </w:pPr>
      <w:r w:rsidRPr="00D11F72">
        <w:rPr>
          <w:rFonts w:asciiTheme="minorHAnsi" w:hAnsiTheme="minorHAnsi" w:cstheme="minorHAnsi"/>
          <w:b/>
          <w:highlight w:val="yellow"/>
        </w:rPr>
        <w:t xml:space="preserve">Potential Proposal </w:t>
      </w:r>
      <w:r w:rsidR="00111A23" w:rsidRPr="00D11F72">
        <w:rPr>
          <w:rFonts w:asciiTheme="minorHAnsi" w:hAnsiTheme="minorHAnsi" w:cstheme="minorHAnsi"/>
          <w:b/>
          <w:highlight w:val="yellow"/>
        </w:rPr>
        <w:t>8</w:t>
      </w:r>
      <w:r w:rsidRPr="00D11F72">
        <w:rPr>
          <w:rFonts w:asciiTheme="minorHAnsi" w:hAnsiTheme="minorHAnsi" w:cstheme="minorHAnsi"/>
          <w:b/>
          <w:highlight w:val="yellow"/>
        </w:rPr>
        <w:t>:</w:t>
      </w:r>
      <w:r w:rsidRPr="00D11F72">
        <w:rPr>
          <w:rFonts w:asciiTheme="minorHAnsi" w:hAnsiTheme="minorHAnsi" w:cstheme="minorHAnsi"/>
          <w:b/>
        </w:rPr>
        <w:t xml:space="preserve"> RAN1 to further discuss whether indication of the pre-compensated Common Frequency Offset on DL transmissions is needed or can be transparent to the UE.</w:t>
      </w:r>
    </w:p>
    <w:tbl>
      <w:tblPr>
        <w:tblStyle w:val="Grilledutableau"/>
        <w:tblW w:w="5000" w:type="pct"/>
        <w:tblLook w:val="04A0" w:firstRow="1" w:lastRow="0" w:firstColumn="1" w:lastColumn="0" w:noHBand="0" w:noVBand="1"/>
      </w:tblPr>
      <w:tblGrid>
        <w:gridCol w:w="1837"/>
        <w:gridCol w:w="8018"/>
      </w:tblGrid>
      <w:tr w:rsidR="00DB1848" w:rsidRPr="00D11F72" w14:paraId="37BE5DFA" w14:textId="77777777" w:rsidTr="00B84841">
        <w:tc>
          <w:tcPr>
            <w:tcW w:w="932" w:type="pct"/>
          </w:tcPr>
          <w:p w14:paraId="0A880915"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1FD133D6"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views</w:t>
            </w:r>
          </w:p>
        </w:tc>
      </w:tr>
      <w:tr w:rsidR="00E3341D" w:rsidRPr="00D11F72" w14:paraId="183EB8C1" w14:textId="77777777" w:rsidTr="00B84841">
        <w:tc>
          <w:tcPr>
            <w:tcW w:w="932" w:type="pct"/>
          </w:tcPr>
          <w:p w14:paraId="1D28135E" w14:textId="1287413B" w:rsidR="00E3341D" w:rsidRPr="00D11F72" w:rsidRDefault="00E3341D"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257BC4EF" w14:textId="69DE346C" w:rsidR="00E3341D" w:rsidRPr="00D11F72" w:rsidRDefault="00E3341D" w:rsidP="00B84841">
            <w:pPr>
              <w:pStyle w:val="DraftProposal"/>
              <w:numPr>
                <w:ilvl w:val="0"/>
                <w:numId w:val="0"/>
              </w:numPr>
              <w:rPr>
                <w:rFonts w:asciiTheme="minorHAnsi" w:hAnsiTheme="minorHAnsi" w:cstheme="minorHAnsi"/>
                <w:b w:val="0"/>
                <w:sz w:val="20"/>
                <w:szCs w:val="20"/>
              </w:rPr>
            </w:pPr>
            <w:r w:rsidRPr="00D11F72">
              <w:rPr>
                <w:rFonts w:asciiTheme="minorHAnsi" w:hAnsiTheme="minorHAnsi" w:cstheme="minorHAnsi"/>
                <w:b w:val="0"/>
                <w:sz w:val="20"/>
                <w:szCs w:val="20"/>
              </w:rPr>
              <w:t>We are fine to discuss further</w:t>
            </w:r>
          </w:p>
        </w:tc>
      </w:tr>
      <w:tr w:rsidR="009033E1" w:rsidRPr="00D11F72" w14:paraId="6D0319FF" w14:textId="77777777" w:rsidTr="00B84841">
        <w:tc>
          <w:tcPr>
            <w:tcW w:w="932" w:type="pct"/>
          </w:tcPr>
          <w:p w14:paraId="67777ACD" w14:textId="56B610CB" w:rsidR="009033E1" w:rsidRPr="00D11F72" w:rsidRDefault="009033E1" w:rsidP="009033E1">
            <w:pPr>
              <w:rPr>
                <w:rFonts w:asciiTheme="minorHAnsi" w:hAnsiTheme="minorHAnsi" w:cstheme="minorHAnsi"/>
              </w:rPr>
            </w:pPr>
            <w:r>
              <w:rPr>
                <w:rFonts w:asciiTheme="minorHAnsi" w:hAnsiTheme="minorHAnsi" w:cstheme="minorHAnsi"/>
              </w:rPr>
              <w:t>MediaTek</w:t>
            </w:r>
          </w:p>
        </w:tc>
        <w:tc>
          <w:tcPr>
            <w:tcW w:w="4068" w:type="pct"/>
          </w:tcPr>
          <w:p w14:paraId="6DAEFBE9" w14:textId="64126478" w:rsidR="009033E1" w:rsidRPr="00D11F72" w:rsidRDefault="009033E1" w:rsidP="009033E1">
            <w:pPr>
              <w:pStyle w:val="DraftProposal"/>
              <w:numPr>
                <w:ilvl w:val="0"/>
                <w:numId w:val="0"/>
              </w:numPr>
              <w:rPr>
                <w:rFonts w:asciiTheme="minorHAnsi" w:hAnsiTheme="minorHAnsi" w:cstheme="minorHAnsi"/>
                <w:b w:val="0"/>
                <w:sz w:val="20"/>
                <w:szCs w:val="20"/>
              </w:rPr>
            </w:pPr>
            <w:r w:rsidRPr="00B86657">
              <w:rPr>
                <w:rFonts w:asciiTheme="minorHAnsi" w:hAnsiTheme="minorHAnsi" w:cstheme="minorHAnsi"/>
                <w:b w:val="0"/>
              </w:rPr>
              <w:t xml:space="preserve">Support </w:t>
            </w:r>
            <w:r>
              <w:rPr>
                <w:rFonts w:asciiTheme="minorHAnsi" w:hAnsiTheme="minorHAnsi" w:cstheme="minorHAnsi"/>
                <w:b w:val="0"/>
              </w:rPr>
              <w:t>proposal 8.</w:t>
            </w:r>
            <w:r w:rsidRPr="00B86657">
              <w:rPr>
                <w:rFonts w:asciiTheme="minorHAnsi" w:hAnsiTheme="minorHAnsi" w:cstheme="minorHAnsi"/>
                <w:b w:val="0"/>
              </w:rPr>
              <w:t xml:space="preserve"> This should be at least an option. In Rel-16 SI, it was agreed that common frequency offset should be compensated by the gNB on access link to ensure backward compatibility with DL SSB specifications and implementations in device. It needs to be indicated so UE behavior is not ambiguous and UE knows it only needs to pre-compensate the differential frequency offset. </w:t>
            </w:r>
          </w:p>
        </w:tc>
      </w:tr>
      <w:tr w:rsidR="007C6048" w:rsidRPr="00D11F72" w14:paraId="556DEC48" w14:textId="77777777" w:rsidTr="00B84841">
        <w:tc>
          <w:tcPr>
            <w:tcW w:w="932" w:type="pct"/>
          </w:tcPr>
          <w:p w14:paraId="522B2F01" w14:textId="7C18EAB4" w:rsidR="007C6048" w:rsidRPr="00D11F72" w:rsidRDefault="007C6048" w:rsidP="007C6048">
            <w:pPr>
              <w:rPr>
                <w:rFonts w:asciiTheme="minorHAnsi" w:hAnsiTheme="minorHAnsi" w:cstheme="minorHAnsi"/>
              </w:rPr>
            </w:pPr>
            <w:r>
              <w:rPr>
                <w:rFonts w:asciiTheme="minorHAnsi" w:hAnsiTheme="minorHAnsi" w:cstheme="minorHAnsi"/>
              </w:rPr>
              <w:t>Intel</w:t>
            </w:r>
          </w:p>
        </w:tc>
        <w:tc>
          <w:tcPr>
            <w:tcW w:w="4068" w:type="pct"/>
          </w:tcPr>
          <w:p w14:paraId="5DB720B0" w14:textId="155A649F" w:rsidR="007C6048" w:rsidRPr="00D11F72" w:rsidRDefault="007C6048" w:rsidP="007C6048">
            <w:pPr>
              <w:pStyle w:val="DraftProposal"/>
              <w:numPr>
                <w:ilvl w:val="0"/>
                <w:numId w:val="0"/>
              </w:numPr>
              <w:rPr>
                <w:rFonts w:asciiTheme="minorHAnsi" w:hAnsiTheme="minorHAnsi" w:cstheme="minorHAnsi"/>
                <w:b w:val="0"/>
                <w:sz w:val="20"/>
                <w:szCs w:val="20"/>
              </w:rPr>
            </w:pPr>
            <w:r>
              <w:rPr>
                <w:rFonts w:asciiTheme="minorHAnsi" w:hAnsiTheme="minorHAnsi" w:cstheme="minorHAnsi"/>
                <w:b w:val="0"/>
              </w:rPr>
              <w:t>Support proposal 8.</w:t>
            </w:r>
          </w:p>
        </w:tc>
      </w:tr>
      <w:tr w:rsidR="006F425C" w:rsidRPr="00D11F72" w14:paraId="06E94421" w14:textId="77777777" w:rsidTr="00B84841">
        <w:tc>
          <w:tcPr>
            <w:tcW w:w="932" w:type="pct"/>
          </w:tcPr>
          <w:p w14:paraId="551C5692" w14:textId="1933FAFF" w:rsidR="006F425C" w:rsidRPr="00D11F72" w:rsidRDefault="006F425C" w:rsidP="006F425C">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4068" w:type="pct"/>
          </w:tcPr>
          <w:p w14:paraId="3B31F74E" w14:textId="1C71D761" w:rsidR="006F425C" w:rsidRPr="00D11F72" w:rsidRDefault="006F425C" w:rsidP="006F425C">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b w:val="0"/>
                <w:lang w:eastAsia="zh-CN"/>
              </w:rPr>
              <w:t>Not support. I</w:t>
            </w:r>
            <w:r w:rsidRPr="00D33E3B">
              <w:rPr>
                <w:rFonts w:asciiTheme="minorHAnsi" w:eastAsiaTheme="minorEastAsia" w:hAnsiTheme="minorHAnsi" w:cstheme="minorHAnsi"/>
                <w:b w:val="0"/>
                <w:lang w:eastAsia="zh-CN"/>
              </w:rPr>
              <w:t>t is not clear whether this is actually needed for DL.</w:t>
            </w:r>
          </w:p>
        </w:tc>
      </w:tr>
      <w:tr w:rsidR="006F425C" w:rsidRPr="00D11F72" w14:paraId="0E2222B8" w14:textId="77777777" w:rsidTr="00B84841">
        <w:tc>
          <w:tcPr>
            <w:tcW w:w="932" w:type="pct"/>
          </w:tcPr>
          <w:p w14:paraId="28B15AA4" w14:textId="097EB885" w:rsidR="006F425C" w:rsidRPr="007915CB" w:rsidRDefault="007915CB" w:rsidP="006F425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MCC</w:t>
            </w:r>
          </w:p>
        </w:tc>
        <w:tc>
          <w:tcPr>
            <w:tcW w:w="4068" w:type="pct"/>
          </w:tcPr>
          <w:p w14:paraId="66143AD2" w14:textId="313ED3CE" w:rsidR="007915CB" w:rsidRPr="007A42DC" w:rsidRDefault="007915CB" w:rsidP="007915CB">
            <w:pPr>
              <w:rPr>
                <w:rFonts w:asciiTheme="minorHAnsi" w:eastAsiaTheme="minorEastAsia" w:hAnsiTheme="minorHAnsi" w:cstheme="minorHAnsi"/>
                <w:bCs/>
                <w:sz w:val="22"/>
                <w:szCs w:val="22"/>
                <w:lang w:val="en-US" w:eastAsia="zh-CN"/>
              </w:rPr>
            </w:pPr>
            <w:r w:rsidRPr="007A42DC">
              <w:rPr>
                <w:rFonts w:asciiTheme="minorHAnsi" w:eastAsiaTheme="minorEastAsia" w:hAnsiTheme="minorHAnsi" w:cstheme="minorHAnsi" w:hint="eastAsia"/>
                <w:bCs/>
                <w:sz w:val="22"/>
                <w:szCs w:val="22"/>
                <w:lang w:val="en-US" w:eastAsia="zh-CN"/>
              </w:rPr>
              <w:t>O</w:t>
            </w:r>
            <w:r w:rsidRPr="007A42DC">
              <w:rPr>
                <w:rFonts w:asciiTheme="minorHAnsi" w:eastAsiaTheme="minorEastAsia" w:hAnsiTheme="minorHAnsi" w:cstheme="minorHAnsi"/>
                <w:bCs/>
                <w:sz w:val="22"/>
                <w:szCs w:val="22"/>
                <w:lang w:val="en-US" w:eastAsia="zh-CN"/>
              </w:rPr>
              <w:t xml:space="preserve">n </w:t>
            </w:r>
            <w:r w:rsidRPr="007A42DC">
              <w:rPr>
                <w:rFonts w:asciiTheme="minorHAnsi" w:eastAsiaTheme="minorEastAsia" w:hAnsiTheme="minorHAnsi" w:cstheme="minorHAnsi" w:hint="eastAsia"/>
                <w:bCs/>
                <w:sz w:val="22"/>
                <w:szCs w:val="22"/>
                <w:lang w:val="en-US" w:eastAsia="zh-CN"/>
              </w:rPr>
              <w:t>proposal</w:t>
            </w:r>
            <w:r w:rsidRPr="007A42DC">
              <w:rPr>
                <w:rFonts w:asciiTheme="minorHAnsi" w:eastAsiaTheme="minorEastAsia" w:hAnsiTheme="minorHAnsi" w:cstheme="minorHAnsi"/>
                <w:bCs/>
                <w:sz w:val="22"/>
                <w:szCs w:val="22"/>
                <w:lang w:val="en-US" w:eastAsia="zh-CN"/>
              </w:rPr>
              <w:t xml:space="preserve"> 8, fine for further study, although it is not clear to us the need of indicating pre-compensation of common Doppler frequency shift on DL transmission, since UE can estimate the residual frequency offset based on DL signal without </w:t>
            </w:r>
            <w:r w:rsidRPr="007A42DC">
              <w:rPr>
                <w:rFonts w:asciiTheme="minorHAnsi" w:eastAsiaTheme="minorEastAsia" w:hAnsiTheme="minorHAnsi" w:cstheme="minorHAnsi"/>
                <w:bCs/>
                <w:sz w:val="22"/>
                <w:szCs w:val="22"/>
                <w:lang w:val="en-US" w:eastAsia="zh-CN"/>
              </w:rPr>
              <w:lastRenderedPageBreak/>
              <w:t>knowledge of pre-compensated common doppler frequency shift at gNB side.</w:t>
            </w:r>
          </w:p>
          <w:p w14:paraId="36EF1C6C" w14:textId="77777777" w:rsidR="006F425C" w:rsidRPr="007915CB" w:rsidRDefault="006F425C" w:rsidP="006F425C">
            <w:pPr>
              <w:pStyle w:val="DraftProposal"/>
              <w:numPr>
                <w:ilvl w:val="0"/>
                <w:numId w:val="0"/>
              </w:numPr>
              <w:rPr>
                <w:rFonts w:asciiTheme="minorHAnsi" w:hAnsiTheme="minorHAnsi" w:cstheme="minorHAnsi"/>
                <w:b w:val="0"/>
                <w:sz w:val="20"/>
                <w:szCs w:val="20"/>
                <w:lang w:val="en-GB"/>
              </w:rPr>
            </w:pPr>
          </w:p>
        </w:tc>
      </w:tr>
      <w:tr w:rsidR="007F10DF" w:rsidRPr="00D11F72" w14:paraId="2E0D0385" w14:textId="77777777" w:rsidTr="00B84841">
        <w:tc>
          <w:tcPr>
            <w:tcW w:w="932" w:type="pct"/>
          </w:tcPr>
          <w:p w14:paraId="50EF5B4B" w14:textId="1FC23820" w:rsidR="007F10DF" w:rsidRPr="00D11F72" w:rsidRDefault="007F10DF" w:rsidP="007F10DF">
            <w:pPr>
              <w:rPr>
                <w:rFonts w:asciiTheme="minorHAnsi" w:hAnsiTheme="minorHAnsi" w:cstheme="minorHAnsi"/>
              </w:rPr>
            </w:pPr>
            <w:r>
              <w:rPr>
                <w:rFonts w:asciiTheme="minorHAnsi" w:hAnsiTheme="minorHAnsi" w:cstheme="minorHAnsi"/>
                <w:sz w:val="22"/>
                <w:szCs w:val="22"/>
              </w:rPr>
              <w:lastRenderedPageBreak/>
              <w:t>APT</w:t>
            </w:r>
          </w:p>
        </w:tc>
        <w:tc>
          <w:tcPr>
            <w:tcW w:w="4068" w:type="pct"/>
          </w:tcPr>
          <w:p w14:paraId="78EFD3CD" w14:textId="77777777" w:rsidR="007F10DF" w:rsidRDefault="007F10DF" w:rsidP="007F10DF">
            <w:pPr>
              <w:pStyle w:val="DraftProposal"/>
              <w:numPr>
                <w:ilvl w:val="0"/>
                <w:numId w:val="0"/>
              </w:numPr>
              <w:rPr>
                <w:rFonts w:asciiTheme="minorHAnsi" w:hAnsiTheme="minorHAnsi" w:cstheme="minorHAnsi"/>
                <w:b w:val="0"/>
              </w:rPr>
            </w:pPr>
            <w:r>
              <w:rPr>
                <w:rFonts w:asciiTheme="minorHAnsi" w:hAnsiTheme="minorHAnsi" w:cstheme="minorHAnsi"/>
                <w:b w:val="0"/>
              </w:rPr>
              <w:t>Support Proposal 8</w:t>
            </w:r>
          </w:p>
          <w:p w14:paraId="239D57CF" w14:textId="77777777" w:rsidR="007F10DF" w:rsidRDefault="007F10DF" w:rsidP="007F10DF">
            <w:pPr>
              <w:pStyle w:val="DraftProposal"/>
              <w:numPr>
                <w:ilvl w:val="0"/>
                <w:numId w:val="0"/>
              </w:numPr>
              <w:rPr>
                <w:rFonts w:asciiTheme="minorHAnsi" w:hAnsiTheme="minorHAnsi" w:cstheme="minorHAnsi"/>
                <w:b w:val="0"/>
              </w:rPr>
            </w:pPr>
            <w:r>
              <w:rPr>
                <w:rFonts w:asciiTheme="minorHAnsi" w:hAnsiTheme="minorHAnsi" w:cstheme="minorHAnsi"/>
                <w:b w:val="0"/>
              </w:rPr>
              <w:t xml:space="preserve">FFS is preferred because it is unclear the association among 1) UL/DL frequency offset estimation (the differential frequency offset mentioned by MTK) by UE based on the pre-compensated DL SSB or CSI-RS; 2) UL/DL frequency offset estimation by UE based on ephemeris and UE location for the service link. </w:t>
            </w:r>
          </w:p>
          <w:p w14:paraId="098E2ACF" w14:textId="663E6F3F" w:rsidR="007F10DF" w:rsidRPr="00D11F72" w:rsidRDefault="007F10DF" w:rsidP="007F10DF">
            <w:pPr>
              <w:pStyle w:val="DraftProposal"/>
              <w:numPr>
                <w:ilvl w:val="0"/>
                <w:numId w:val="0"/>
              </w:numPr>
              <w:rPr>
                <w:rFonts w:asciiTheme="minorHAnsi" w:hAnsiTheme="minorHAnsi" w:cstheme="minorHAnsi"/>
                <w:b w:val="0"/>
                <w:sz w:val="20"/>
                <w:szCs w:val="20"/>
              </w:rPr>
            </w:pPr>
            <w:r>
              <w:rPr>
                <w:rFonts w:asciiTheme="minorHAnsi" w:hAnsiTheme="minorHAnsi" w:cstheme="minorHAnsi"/>
                <w:b w:val="0"/>
              </w:rPr>
              <w:t>It is useful to have the indication of the pre-compensated Common Frequency Offset for UE to estimation the absolute DL frequency shift based on the SSB or RS.</w:t>
            </w:r>
          </w:p>
        </w:tc>
      </w:tr>
      <w:tr w:rsidR="00291596" w:rsidRPr="00D11F72" w14:paraId="76171DB4" w14:textId="77777777" w:rsidTr="00B84841">
        <w:tc>
          <w:tcPr>
            <w:tcW w:w="932" w:type="pct"/>
          </w:tcPr>
          <w:p w14:paraId="0B71AD1D" w14:textId="5630F674" w:rsidR="00291596" w:rsidRPr="00291596" w:rsidRDefault="00291596" w:rsidP="00291596">
            <w:pPr>
              <w:rPr>
                <w:rFonts w:asciiTheme="minorHAnsi" w:hAnsiTheme="minorHAnsi" w:cstheme="minorHAnsi"/>
                <w:sz w:val="22"/>
                <w:szCs w:val="22"/>
              </w:rPr>
            </w:pPr>
            <w:r w:rsidRPr="00291596">
              <w:rPr>
                <w:rFonts w:asciiTheme="minorHAnsi" w:hAnsiTheme="minorHAnsi" w:cstheme="minorHAnsi"/>
                <w:sz w:val="22"/>
                <w:szCs w:val="22"/>
              </w:rPr>
              <w:t>Ericsson</w:t>
            </w:r>
          </w:p>
        </w:tc>
        <w:tc>
          <w:tcPr>
            <w:tcW w:w="4068" w:type="pct"/>
          </w:tcPr>
          <w:p w14:paraId="74443E04" w14:textId="2F6BB149" w:rsidR="00291596" w:rsidRPr="00291596" w:rsidRDefault="00291596" w:rsidP="00291596">
            <w:pPr>
              <w:rPr>
                <w:rFonts w:asciiTheme="minorHAnsi" w:hAnsiTheme="minorHAnsi" w:cstheme="minorHAnsi"/>
                <w:sz w:val="22"/>
                <w:szCs w:val="22"/>
                <w:lang w:val="en-US"/>
              </w:rPr>
            </w:pPr>
            <w:r w:rsidRPr="00291596">
              <w:rPr>
                <w:rFonts w:asciiTheme="minorHAnsi" w:hAnsiTheme="minorHAnsi" w:cstheme="minorHAnsi"/>
                <w:sz w:val="22"/>
                <w:szCs w:val="22"/>
                <w:lang w:val="en-US"/>
              </w:rPr>
              <w:t xml:space="preserve">Fine to further discuss. In our option, this </w:t>
            </w:r>
            <w:r w:rsidRPr="00291596">
              <w:rPr>
                <w:rFonts w:asciiTheme="minorHAnsi" w:hAnsiTheme="minorHAnsi" w:cstheme="minorHAnsi"/>
                <w:sz w:val="22"/>
                <w:szCs w:val="22"/>
              </w:rPr>
              <w:t>can be made transparent to UE, as explained in our example in the previous response.</w:t>
            </w:r>
          </w:p>
          <w:p w14:paraId="790C0594" w14:textId="77777777" w:rsidR="00291596" w:rsidRPr="00291596" w:rsidRDefault="00291596" w:rsidP="00291596">
            <w:pPr>
              <w:ind w:left="284"/>
              <w:rPr>
                <w:rFonts w:asciiTheme="minorHAnsi" w:hAnsiTheme="minorHAnsi" w:cstheme="minorHAnsi"/>
                <w:i/>
                <w:iCs/>
                <w:sz w:val="22"/>
                <w:szCs w:val="22"/>
              </w:rPr>
            </w:pPr>
            <w:r w:rsidRPr="00291596">
              <w:rPr>
                <w:rFonts w:asciiTheme="minorHAnsi" w:hAnsiTheme="minorHAnsi" w:cstheme="minorHAnsi"/>
                <w:i/>
                <w:iCs/>
                <w:sz w:val="22"/>
                <w:szCs w:val="22"/>
              </w:rPr>
              <w:t>For example, suppose the carrier frequency is 2 GHz and for simplicity assuming DL and UL frequency are both at 2 GHz.</w:t>
            </w:r>
          </w:p>
          <w:p w14:paraId="5D3EEEC8" w14:textId="77777777" w:rsidR="00291596" w:rsidRPr="00291596"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sz w:val="22"/>
                <w:szCs w:val="22"/>
              </w:rPr>
            </w:pPr>
            <w:r w:rsidRPr="00291596">
              <w:rPr>
                <w:rFonts w:asciiTheme="minorHAnsi" w:hAnsiTheme="minorHAnsi" w:cstheme="minorHAnsi"/>
                <w:i/>
                <w:iCs/>
                <w:sz w:val="22"/>
                <w:szCs w:val="22"/>
              </w:rPr>
              <w:t>Without pre-compensation, the UE would lock to a frequency of 2 GHz + 48 kHz Doppler shift. With pre-compensation of 40 kHz, the UE would lock to a frequency of 2 GHz + 8 kHz Doppler shift.</w:t>
            </w:r>
          </w:p>
          <w:p w14:paraId="525B5DC6" w14:textId="77777777" w:rsidR="00291596" w:rsidRPr="00291596"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sz w:val="22"/>
                <w:szCs w:val="22"/>
              </w:rPr>
            </w:pPr>
            <w:r w:rsidRPr="00291596">
              <w:rPr>
                <w:rFonts w:asciiTheme="minorHAnsi" w:hAnsiTheme="minorHAnsi" w:cstheme="minorHAnsi"/>
                <w:i/>
                <w:iCs/>
                <w:sz w:val="22"/>
                <w:szCs w:val="22"/>
              </w:rPr>
              <w:t xml:space="preserve">Then comparing it to the reference frequency (2 GHz) from GNSS, the UE knows it should transmit in UL frequency of 2 GHz – 8 kHz. </w:t>
            </w:r>
          </w:p>
          <w:p w14:paraId="16295D15" w14:textId="77777777" w:rsidR="00291596" w:rsidRPr="00291596" w:rsidRDefault="00291596" w:rsidP="00291596">
            <w:pPr>
              <w:ind w:left="284"/>
              <w:rPr>
                <w:rFonts w:asciiTheme="minorHAnsi" w:hAnsiTheme="minorHAnsi" w:cstheme="minorHAnsi"/>
                <w:i/>
                <w:iCs/>
                <w:sz w:val="22"/>
                <w:szCs w:val="22"/>
              </w:rPr>
            </w:pPr>
            <w:r w:rsidRPr="00291596">
              <w:rPr>
                <w:rFonts w:asciiTheme="minorHAnsi" w:hAnsiTheme="minorHAnsi" w:cstheme="minorHAnsi"/>
                <w:i/>
                <w:iCs/>
                <w:sz w:val="22"/>
                <w:szCs w:val="22"/>
              </w:rPr>
              <w:t>Then all the UE’s UL signals would arrive at gNB at 2 GHz + 40 kHz. Then gNB could perform a post-compensation of 40 kHz back to 2 GHz.</w:t>
            </w:r>
          </w:p>
          <w:p w14:paraId="4BE4B489" w14:textId="77777777" w:rsidR="00291596" w:rsidRPr="00291596" w:rsidRDefault="00291596" w:rsidP="00291596">
            <w:pPr>
              <w:rPr>
                <w:rFonts w:asciiTheme="minorHAnsi" w:hAnsiTheme="minorHAnsi" w:cstheme="minorHAnsi"/>
                <w:sz w:val="22"/>
                <w:szCs w:val="22"/>
              </w:rPr>
            </w:pPr>
            <w:r w:rsidRPr="00291596">
              <w:rPr>
                <w:rFonts w:asciiTheme="minorHAnsi" w:hAnsiTheme="minorHAnsi" w:cstheme="minorHAnsi"/>
                <w:sz w:val="22"/>
                <w:szCs w:val="22"/>
              </w:rPr>
              <w:t xml:space="preserve">What is needed from NW perspective is that whether UE should transmit at </w:t>
            </w:r>
          </w:p>
          <w:p w14:paraId="1FEED7AB" w14:textId="77777777" w:rsidR="00291596" w:rsidRPr="00291596" w:rsidRDefault="00291596" w:rsidP="00291596">
            <w:pPr>
              <w:pStyle w:val="Paragraphedeliste"/>
              <w:numPr>
                <w:ilvl w:val="0"/>
                <w:numId w:val="34"/>
              </w:numPr>
              <w:rPr>
                <w:rFonts w:asciiTheme="minorHAnsi" w:hAnsiTheme="minorHAnsi" w:cstheme="minorHAnsi"/>
                <w:sz w:val="22"/>
                <w:szCs w:val="22"/>
                <w:lang w:val="en-US"/>
              </w:rPr>
            </w:pPr>
            <w:r w:rsidRPr="00291596">
              <w:rPr>
                <w:rFonts w:asciiTheme="minorHAnsi" w:hAnsiTheme="minorHAnsi" w:cstheme="minorHAnsi"/>
                <w:sz w:val="22"/>
                <w:szCs w:val="22"/>
                <w:lang w:val="en-US"/>
              </w:rPr>
              <w:t xml:space="preserve">Option 1: </w:t>
            </w:r>
            <w:r w:rsidRPr="00291596">
              <w:rPr>
                <w:rFonts w:asciiTheme="minorHAnsi" w:hAnsiTheme="minorHAnsi" w:cstheme="minorHAnsi"/>
                <w:sz w:val="22"/>
                <w:szCs w:val="22"/>
              </w:rPr>
              <w:t>2 GHz – 8 kHz</w:t>
            </w:r>
          </w:p>
          <w:p w14:paraId="28D4842E" w14:textId="77777777" w:rsidR="00291596" w:rsidRPr="00291596" w:rsidRDefault="00291596" w:rsidP="00291596">
            <w:pPr>
              <w:pStyle w:val="Paragraphedeliste"/>
              <w:numPr>
                <w:ilvl w:val="0"/>
                <w:numId w:val="34"/>
              </w:numPr>
              <w:rPr>
                <w:rFonts w:asciiTheme="minorHAnsi" w:hAnsiTheme="minorHAnsi" w:cstheme="minorHAnsi"/>
                <w:sz w:val="22"/>
                <w:szCs w:val="22"/>
                <w:lang w:val="en-US"/>
              </w:rPr>
            </w:pPr>
            <w:r w:rsidRPr="00291596">
              <w:rPr>
                <w:rFonts w:asciiTheme="minorHAnsi" w:hAnsiTheme="minorHAnsi" w:cstheme="minorHAnsi"/>
                <w:sz w:val="22"/>
                <w:szCs w:val="22"/>
              </w:rPr>
              <w:t>Option 2: 2 GHz – 48 kHz</w:t>
            </w:r>
          </w:p>
          <w:p w14:paraId="230AF2F3" w14:textId="7BDF9001" w:rsidR="00291596" w:rsidRPr="00291596" w:rsidRDefault="00291596" w:rsidP="00291596">
            <w:pPr>
              <w:pStyle w:val="DraftProposal"/>
              <w:numPr>
                <w:ilvl w:val="0"/>
                <w:numId w:val="0"/>
              </w:numPr>
              <w:rPr>
                <w:rFonts w:asciiTheme="minorHAnsi" w:hAnsiTheme="minorHAnsi" w:cstheme="minorHAnsi"/>
                <w:b w:val="0"/>
                <w:bCs w:val="0"/>
              </w:rPr>
            </w:pPr>
            <w:r w:rsidRPr="00291596">
              <w:rPr>
                <w:rFonts w:asciiTheme="minorHAnsi" w:hAnsiTheme="minorHAnsi" w:cstheme="minorHAnsi"/>
                <w:b w:val="0"/>
                <w:bCs w:val="0"/>
              </w:rPr>
              <w:t>If network does not want to do post-compensation, it can signal to UE that “please compensate all the Doppler shift of 48 kHz”, i.e., Option 2. If network could live with post-compensation, it can signal to UE that “please only compensate the residual Doppler shift of 8 kHz”, i.e., Option 1.</w:t>
            </w:r>
          </w:p>
        </w:tc>
      </w:tr>
      <w:tr w:rsidR="005123BA" w:rsidRPr="00D11F72" w14:paraId="43506790" w14:textId="77777777" w:rsidTr="00B84841">
        <w:tc>
          <w:tcPr>
            <w:tcW w:w="932" w:type="pct"/>
          </w:tcPr>
          <w:p w14:paraId="072E93A7" w14:textId="20BA44CC" w:rsidR="005123BA" w:rsidRPr="00291596" w:rsidRDefault="005123BA" w:rsidP="00291596">
            <w:pPr>
              <w:rPr>
                <w:rFonts w:asciiTheme="minorHAnsi" w:hAnsiTheme="minorHAnsi" w:cstheme="minorHAnsi"/>
                <w:sz w:val="22"/>
                <w:szCs w:val="22"/>
              </w:rPr>
            </w:pPr>
            <w:r>
              <w:rPr>
                <w:rFonts w:asciiTheme="minorHAnsi" w:hAnsiTheme="minorHAnsi" w:cstheme="minorHAnsi"/>
                <w:sz w:val="22"/>
                <w:szCs w:val="22"/>
              </w:rPr>
              <w:t>Apple</w:t>
            </w:r>
          </w:p>
        </w:tc>
        <w:tc>
          <w:tcPr>
            <w:tcW w:w="4068" w:type="pct"/>
          </w:tcPr>
          <w:p w14:paraId="20E3195A" w14:textId="3FFDF538" w:rsidR="005123BA" w:rsidRPr="00291596" w:rsidRDefault="005123BA" w:rsidP="00291596">
            <w:pPr>
              <w:rPr>
                <w:rFonts w:asciiTheme="minorHAnsi" w:hAnsiTheme="minorHAnsi" w:cstheme="minorHAnsi"/>
                <w:sz w:val="22"/>
                <w:szCs w:val="22"/>
                <w:lang w:val="en-US"/>
              </w:rPr>
            </w:pPr>
            <w:r>
              <w:rPr>
                <w:rFonts w:asciiTheme="minorHAnsi" w:hAnsiTheme="minorHAnsi" w:cstheme="minorHAnsi"/>
                <w:sz w:val="22"/>
                <w:szCs w:val="22"/>
                <w:lang w:val="en-US"/>
              </w:rPr>
              <w:t>We are fine to further study.</w:t>
            </w:r>
          </w:p>
        </w:tc>
      </w:tr>
      <w:tr w:rsidR="00A468C3" w:rsidRPr="00D11F72" w14:paraId="66123900" w14:textId="77777777" w:rsidTr="00B84841">
        <w:tc>
          <w:tcPr>
            <w:tcW w:w="932" w:type="pct"/>
          </w:tcPr>
          <w:p w14:paraId="5FD9E451" w14:textId="2E895031" w:rsidR="00A468C3" w:rsidRDefault="00A468C3" w:rsidP="00A468C3">
            <w:pPr>
              <w:rPr>
                <w:rFonts w:asciiTheme="minorHAnsi" w:hAnsiTheme="minorHAnsi" w:cstheme="minorHAnsi"/>
                <w:sz w:val="22"/>
                <w:szCs w:val="22"/>
              </w:rPr>
            </w:pPr>
            <w:r>
              <w:rPr>
                <w:rFonts w:asciiTheme="minorHAnsi" w:hAnsiTheme="minorHAnsi" w:cstheme="minorHAnsi"/>
                <w:sz w:val="22"/>
                <w:szCs w:val="22"/>
              </w:rPr>
              <w:t>Nokia</w:t>
            </w:r>
          </w:p>
        </w:tc>
        <w:tc>
          <w:tcPr>
            <w:tcW w:w="4068" w:type="pct"/>
          </w:tcPr>
          <w:p w14:paraId="4518DE3A" w14:textId="64D62311" w:rsidR="00A468C3" w:rsidRDefault="00A468C3" w:rsidP="00A468C3">
            <w:pPr>
              <w:rPr>
                <w:rFonts w:asciiTheme="minorHAnsi" w:hAnsiTheme="minorHAnsi" w:cstheme="minorHAnsi"/>
                <w:sz w:val="22"/>
                <w:szCs w:val="22"/>
                <w:lang w:val="en-US"/>
              </w:rPr>
            </w:pPr>
            <w:r>
              <w:rPr>
                <w:rFonts w:asciiTheme="minorHAnsi" w:hAnsiTheme="minorHAnsi" w:cstheme="minorHAnsi"/>
                <w:sz w:val="22"/>
                <w:szCs w:val="22"/>
                <w:lang w:val="en-US"/>
              </w:rPr>
              <w:t>No need for DL compensation, according to our understanding. As per Ericsson’s example, the compensation could be treated as post compensation.</w:t>
            </w:r>
          </w:p>
        </w:tc>
      </w:tr>
      <w:tr w:rsidR="00B00D99" w:rsidRPr="00D11F72" w14:paraId="282F4824" w14:textId="77777777" w:rsidTr="00B84841">
        <w:tc>
          <w:tcPr>
            <w:tcW w:w="932" w:type="pct"/>
          </w:tcPr>
          <w:p w14:paraId="64FBE42A" w14:textId="2E8ECF93" w:rsidR="00B00D99" w:rsidRPr="00B00D99" w:rsidRDefault="00B00D99" w:rsidP="00A468C3">
            <w:pPr>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L</w:t>
            </w:r>
            <w:r>
              <w:rPr>
                <w:rFonts w:asciiTheme="minorHAnsi" w:eastAsiaTheme="minorEastAsia" w:hAnsiTheme="minorHAnsi" w:cstheme="minorHAnsi"/>
                <w:sz w:val="22"/>
                <w:szCs w:val="22"/>
                <w:lang w:eastAsia="zh-CN"/>
              </w:rPr>
              <w:t>enovo/MM</w:t>
            </w:r>
          </w:p>
        </w:tc>
        <w:tc>
          <w:tcPr>
            <w:tcW w:w="4068" w:type="pct"/>
          </w:tcPr>
          <w:p w14:paraId="2E6D0A42" w14:textId="58AC1B60" w:rsidR="00B00D99" w:rsidRPr="00B00D99" w:rsidRDefault="00B00D99" w:rsidP="00A468C3">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F</w:t>
            </w:r>
            <w:r>
              <w:rPr>
                <w:rFonts w:asciiTheme="minorHAnsi" w:eastAsiaTheme="minorEastAsia" w:hAnsiTheme="minorHAnsi" w:cstheme="minorHAnsi"/>
                <w:sz w:val="22"/>
                <w:szCs w:val="22"/>
                <w:lang w:val="en-US" w:eastAsia="zh-CN"/>
              </w:rPr>
              <w:t>ine to further study.</w:t>
            </w:r>
          </w:p>
        </w:tc>
      </w:tr>
      <w:tr w:rsidR="00FA4953" w:rsidRPr="00D11F72" w14:paraId="4D1F4EDF" w14:textId="77777777" w:rsidTr="00B84841">
        <w:tc>
          <w:tcPr>
            <w:tcW w:w="932" w:type="pct"/>
          </w:tcPr>
          <w:p w14:paraId="156823FD" w14:textId="084B992F" w:rsidR="00FA4953" w:rsidRDefault="00FA4953" w:rsidP="00FA4953">
            <w:pPr>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4068" w:type="pct"/>
          </w:tcPr>
          <w:p w14:paraId="57395283" w14:textId="57404DEE" w:rsidR="00FA4953" w:rsidRDefault="00FA4953" w:rsidP="00FA4953">
            <w:pPr>
              <w:rPr>
                <w:rFonts w:asciiTheme="minorHAnsi" w:eastAsiaTheme="minorEastAsia" w:hAnsiTheme="minorHAnsi" w:cstheme="minorHAnsi"/>
                <w:sz w:val="22"/>
                <w:szCs w:val="22"/>
                <w:lang w:val="en-US" w:eastAsia="zh-CN"/>
              </w:rPr>
            </w:pPr>
            <w:r w:rsidRPr="006017AF">
              <w:rPr>
                <w:rFonts w:eastAsiaTheme="minorEastAsia"/>
                <w:lang w:eastAsia="zh-CN"/>
              </w:rPr>
              <w:t>agree for further discussion and justification on the needs for common Doppler indication is needed</w:t>
            </w:r>
          </w:p>
        </w:tc>
      </w:tr>
      <w:tr w:rsidR="007105AC" w:rsidRPr="00D11F72" w14:paraId="406C9E80" w14:textId="77777777" w:rsidTr="00B84841">
        <w:tc>
          <w:tcPr>
            <w:tcW w:w="932" w:type="pct"/>
          </w:tcPr>
          <w:p w14:paraId="5DA5E4A9" w14:textId="7432F7C9" w:rsidR="007105AC" w:rsidRDefault="007105AC" w:rsidP="007105AC">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Spreadtrum</w:t>
            </w:r>
            <w:proofErr w:type="spellEnd"/>
          </w:p>
        </w:tc>
        <w:tc>
          <w:tcPr>
            <w:tcW w:w="4068" w:type="pct"/>
          </w:tcPr>
          <w:p w14:paraId="40420953" w14:textId="6258BF19" w:rsidR="007105AC" w:rsidRPr="006017AF" w:rsidRDefault="007105AC" w:rsidP="007105AC">
            <w:pPr>
              <w:rPr>
                <w:rFonts w:eastAsiaTheme="minorEastAsia"/>
                <w:lang w:eastAsia="zh-CN"/>
              </w:rPr>
            </w:pPr>
            <w:r>
              <w:rPr>
                <w:rFonts w:eastAsiaTheme="minorEastAsia"/>
                <w:lang w:eastAsia="zh-CN"/>
              </w:rPr>
              <w:t>We are ok</w:t>
            </w:r>
            <w:r w:rsidRPr="004164E9">
              <w:rPr>
                <w:rFonts w:eastAsiaTheme="minorEastAsia"/>
                <w:lang w:eastAsia="zh-CN"/>
              </w:rPr>
              <w:t xml:space="preserve"> to further study.</w:t>
            </w:r>
          </w:p>
        </w:tc>
      </w:tr>
      <w:tr w:rsidR="00F379F6" w:rsidRPr="00D11F72" w14:paraId="470C8F81" w14:textId="77777777" w:rsidTr="00B84841">
        <w:tc>
          <w:tcPr>
            <w:tcW w:w="932" w:type="pct"/>
          </w:tcPr>
          <w:p w14:paraId="4DCE0901" w14:textId="1D4DD226" w:rsidR="00F379F6" w:rsidRDefault="00F379F6" w:rsidP="00F379F6">
            <w:pPr>
              <w:rPr>
                <w:rFonts w:asciiTheme="minorHAnsi" w:eastAsiaTheme="minorEastAsia" w:hAnsiTheme="minorHAnsi" w:cstheme="minorHAnsi"/>
                <w:lang w:eastAsia="zh-CN"/>
              </w:rPr>
            </w:pPr>
            <w:r w:rsidRPr="00D620D9">
              <w:rPr>
                <w:rFonts w:asciiTheme="minorHAnsi" w:eastAsia="MS Mincho" w:hAnsiTheme="minorHAnsi" w:cstheme="minorHAnsi"/>
                <w:sz w:val="22"/>
                <w:szCs w:val="22"/>
                <w:lang w:eastAsia="ja-JP"/>
              </w:rPr>
              <w:t xml:space="preserve">Panasonic </w:t>
            </w:r>
          </w:p>
        </w:tc>
        <w:tc>
          <w:tcPr>
            <w:tcW w:w="4068" w:type="pct"/>
          </w:tcPr>
          <w:p w14:paraId="743C4413" w14:textId="4D83BBA5" w:rsidR="00F379F6" w:rsidRDefault="00F379F6" w:rsidP="00F379F6">
            <w:pPr>
              <w:rPr>
                <w:rFonts w:eastAsiaTheme="minorEastAsia"/>
                <w:lang w:eastAsia="zh-CN"/>
              </w:rPr>
            </w:pPr>
            <w:r w:rsidRPr="00D620D9">
              <w:rPr>
                <w:rFonts w:asciiTheme="minorHAnsi" w:eastAsia="MS Mincho" w:hAnsiTheme="minorHAnsi" w:cstheme="minorHAnsi"/>
                <w:sz w:val="22"/>
                <w:szCs w:val="22"/>
                <w:lang w:eastAsia="ja-JP"/>
              </w:rPr>
              <w:t xml:space="preserve">Support proposal </w:t>
            </w:r>
            <w:r>
              <w:rPr>
                <w:rFonts w:asciiTheme="minorHAnsi" w:eastAsia="MS Mincho" w:hAnsiTheme="minorHAnsi" w:cstheme="minorHAnsi"/>
                <w:sz w:val="22"/>
                <w:szCs w:val="22"/>
                <w:lang w:eastAsia="ja-JP"/>
              </w:rPr>
              <w:t>8.</w:t>
            </w:r>
            <w:r w:rsidRPr="00D620D9">
              <w:rPr>
                <w:rFonts w:asciiTheme="minorHAnsi" w:eastAsia="MS Mincho" w:hAnsiTheme="minorHAnsi" w:cstheme="minorHAnsi"/>
                <w:sz w:val="22"/>
                <w:szCs w:val="22"/>
                <w:lang w:eastAsia="ja-JP"/>
              </w:rPr>
              <w:t xml:space="preserve"> </w:t>
            </w:r>
            <w:r>
              <w:rPr>
                <w:rFonts w:asciiTheme="minorHAnsi" w:eastAsia="MS Mincho" w:hAnsiTheme="minorHAnsi" w:cstheme="minorHAnsi"/>
                <w:sz w:val="22"/>
                <w:szCs w:val="22"/>
                <w:lang w:eastAsia="ja-JP"/>
              </w:rPr>
              <w:t>T</w:t>
            </w:r>
            <w:r w:rsidRPr="00D620D9">
              <w:rPr>
                <w:rFonts w:asciiTheme="minorHAnsi" w:eastAsia="MS Mincho" w:hAnsiTheme="minorHAnsi" w:cstheme="minorHAnsi"/>
                <w:sz w:val="22"/>
                <w:szCs w:val="22"/>
                <w:lang w:eastAsia="ja-JP"/>
              </w:rPr>
              <w:t xml:space="preserve">he frequency shift value UE shall apply should be indicated to UE whatever DL pre-compensated value or post-compensated value at gNB. </w:t>
            </w:r>
          </w:p>
        </w:tc>
      </w:tr>
    </w:tbl>
    <w:p w14:paraId="394272DF" w14:textId="77777777" w:rsidR="00DB1848" w:rsidRPr="00D11F72" w:rsidRDefault="00DB1848" w:rsidP="00DB1848">
      <w:pPr>
        <w:rPr>
          <w:rFonts w:asciiTheme="minorHAnsi" w:hAnsiTheme="minorHAnsi" w:cstheme="minorHAnsi"/>
          <w:b/>
        </w:rPr>
      </w:pPr>
    </w:p>
    <w:p w14:paraId="66A3DE52" w14:textId="38F24159" w:rsidR="00DB1848" w:rsidRPr="00D11F72" w:rsidRDefault="00501412" w:rsidP="00DB1848">
      <w:pPr>
        <w:rPr>
          <w:rFonts w:asciiTheme="minorHAnsi" w:hAnsiTheme="minorHAnsi" w:cstheme="minorHAnsi"/>
          <w:b/>
        </w:rPr>
      </w:pPr>
      <w:r w:rsidRPr="00D11F72">
        <w:rPr>
          <w:rFonts w:asciiTheme="minorHAnsi" w:hAnsiTheme="minorHAnsi" w:cstheme="minorHAnsi"/>
          <w:b/>
          <w:highlight w:val="yellow"/>
        </w:rPr>
        <w:t xml:space="preserve">Potential Proposal </w:t>
      </w:r>
      <w:r w:rsidR="00111A23" w:rsidRPr="00D11F72">
        <w:rPr>
          <w:rFonts w:asciiTheme="minorHAnsi" w:hAnsiTheme="minorHAnsi" w:cstheme="minorHAnsi"/>
          <w:b/>
        </w:rPr>
        <w:t>9</w:t>
      </w:r>
      <w:r w:rsidR="00DB1848" w:rsidRPr="00D11F72">
        <w:rPr>
          <w:rFonts w:asciiTheme="minorHAnsi" w:hAnsiTheme="minorHAnsi" w:cstheme="minorHAnsi"/>
          <w:b/>
        </w:rPr>
        <w:t xml:space="preserve">: RAN1 to further discuss whether Common </w:t>
      </w:r>
      <w:r w:rsidR="0075346B" w:rsidRPr="00D11F72">
        <w:rPr>
          <w:rFonts w:asciiTheme="minorHAnsi" w:hAnsiTheme="minorHAnsi" w:cstheme="minorHAnsi"/>
          <w:b/>
        </w:rPr>
        <w:t xml:space="preserve">Frequency Offset </w:t>
      </w:r>
      <w:r w:rsidR="00DB1848" w:rsidRPr="00D11F72">
        <w:rPr>
          <w:rFonts w:asciiTheme="minorHAnsi" w:hAnsiTheme="minorHAnsi" w:cstheme="minorHAnsi"/>
          <w:b/>
        </w:rPr>
        <w:t>post-compensation on UL transmissions is needed.</w:t>
      </w:r>
    </w:p>
    <w:tbl>
      <w:tblPr>
        <w:tblStyle w:val="Grilledutableau"/>
        <w:tblW w:w="5000" w:type="pct"/>
        <w:tblLook w:val="04A0" w:firstRow="1" w:lastRow="0" w:firstColumn="1" w:lastColumn="0" w:noHBand="0" w:noVBand="1"/>
      </w:tblPr>
      <w:tblGrid>
        <w:gridCol w:w="1837"/>
        <w:gridCol w:w="8018"/>
      </w:tblGrid>
      <w:tr w:rsidR="00DB1848" w:rsidRPr="00D11F72" w14:paraId="7E2F18B0" w14:textId="77777777" w:rsidTr="00B84841">
        <w:tc>
          <w:tcPr>
            <w:tcW w:w="932" w:type="pct"/>
          </w:tcPr>
          <w:p w14:paraId="3794CCC7"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lastRenderedPageBreak/>
              <w:t>Companies</w:t>
            </w:r>
          </w:p>
        </w:tc>
        <w:tc>
          <w:tcPr>
            <w:tcW w:w="4068" w:type="pct"/>
          </w:tcPr>
          <w:p w14:paraId="6280B1B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views</w:t>
            </w:r>
          </w:p>
        </w:tc>
      </w:tr>
      <w:tr w:rsidR="00A02AC2" w:rsidRPr="00D11F72" w14:paraId="636794F1" w14:textId="77777777" w:rsidTr="00B84841">
        <w:tc>
          <w:tcPr>
            <w:tcW w:w="932" w:type="pct"/>
          </w:tcPr>
          <w:p w14:paraId="6FD31C42" w14:textId="45540645" w:rsidR="00A02AC2" w:rsidRPr="00D11F72" w:rsidRDefault="00A02AC2" w:rsidP="00B84841">
            <w:pPr>
              <w:rPr>
                <w:rFonts w:asciiTheme="minorHAnsi" w:hAnsiTheme="minorHAnsi" w:cstheme="minorHAnsi"/>
              </w:rPr>
            </w:pPr>
            <w:proofErr w:type="spellStart"/>
            <w:r w:rsidRPr="00D11F72">
              <w:rPr>
                <w:rFonts w:asciiTheme="minorHAnsi" w:hAnsiTheme="minorHAnsi" w:cstheme="minorHAnsi"/>
              </w:rPr>
              <w:t>CEWiT</w:t>
            </w:r>
            <w:proofErr w:type="spellEnd"/>
          </w:p>
        </w:tc>
        <w:tc>
          <w:tcPr>
            <w:tcW w:w="4068" w:type="pct"/>
          </w:tcPr>
          <w:p w14:paraId="10F007CA" w14:textId="43816E0B" w:rsidR="00A02AC2" w:rsidRPr="00D11F72" w:rsidRDefault="00A02AC2" w:rsidP="00B84841">
            <w:pPr>
              <w:pStyle w:val="DraftProposal"/>
              <w:numPr>
                <w:ilvl w:val="0"/>
                <w:numId w:val="0"/>
              </w:numPr>
              <w:rPr>
                <w:rFonts w:asciiTheme="minorHAnsi" w:hAnsiTheme="minorHAnsi" w:cstheme="minorHAnsi"/>
                <w:b w:val="0"/>
                <w:sz w:val="20"/>
                <w:szCs w:val="20"/>
              </w:rPr>
            </w:pPr>
            <w:r w:rsidRPr="00D11F72">
              <w:rPr>
                <w:rFonts w:asciiTheme="minorHAnsi" w:hAnsiTheme="minorHAnsi" w:cstheme="minorHAnsi"/>
                <w:b w:val="0"/>
                <w:sz w:val="20"/>
                <w:szCs w:val="20"/>
              </w:rPr>
              <w:t>Fine with proposal</w:t>
            </w:r>
          </w:p>
        </w:tc>
      </w:tr>
      <w:tr w:rsidR="009033E1" w:rsidRPr="00D11F72" w14:paraId="106786C4" w14:textId="77777777" w:rsidTr="00B84841">
        <w:tc>
          <w:tcPr>
            <w:tcW w:w="932" w:type="pct"/>
          </w:tcPr>
          <w:p w14:paraId="44C57560" w14:textId="3DCC64DB" w:rsidR="009033E1" w:rsidRPr="00D11F72" w:rsidRDefault="009033E1" w:rsidP="009033E1">
            <w:pPr>
              <w:rPr>
                <w:rFonts w:asciiTheme="minorHAnsi" w:hAnsiTheme="minorHAnsi" w:cstheme="minorHAnsi"/>
              </w:rPr>
            </w:pPr>
            <w:r>
              <w:rPr>
                <w:rFonts w:asciiTheme="minorHAnsi" w:hAnsiTheme="minorHAnsi" w:cstheme="minorHAnsi"/>
              </w:rPr>
              <w:t>MediaTek</w:t>
            </w:r>
          </w:p>
        </w:tc>
        <w:tc>
          <w:tcPr>
            <w:tcW w:w="4068" w:type="pct"/>
          </w:tcPr>
          <w:p w14:paraId="6634BDF0" w14:textId="6545F5E1" w:rsidR="009033E1" w:rsidRPr="00D11F72" w:rsidRDefault="009033E1" w:rsidP="009033E1">
            <w:pPr>
              <w:pStyle w:val="DraftProposal"/>
              <w:numPr>
                <w:ilvl w:val="0"/>
                <w:numId w:val="0"/>
              </w:numPr>
              <w:rPr>
                <w:rFonts w:asciiTheme="minorHAnsi" w:hAnsiTheme="minorHAnsi" w:cstheme="minorHAnsi"/>
                <w:b w:val="0"/>
                <w:sz w:val="20"/>
                <w:szCs w:val="20"/>
              </w:rPr>
            </w:pPr>
            <w:r>
              <w:rPr>
                <w:rFonts w:asciiTheme="minorHAnsi" w:hAnsiTheme="minorHAnsi" w:cstheme="minorHAnsi"/>
                <w:b w:val="0"/>
              </w:rPr>
              <w:t xml:space="preserve">Support proposal 14. </w:t>
            </w:r>
            <w:r w:rsidRPr="00B86657">
              <w:rPr>
                <w:rFonts w:asciiTheme="minorHAnsi" w:hAnsiTheme="minorHAnsi" w:cstheme="minorHAnsi"/>
                <w:b w:val="0"/>
              </w:rPr>
              <w:t>The other option</w:t>
            </w:r>
            <w:r>
              <w:rPr>
                <w:rFonts w:asciiTheme="minorHAnsi" w:hAnsiTheme="minorHAnsi" w:cstheme="minorHAnsi"/>
                <w:b w:val="0"/>
              </w:rPr>
              <w:t xml:space="preserve"> to </w:t>
            </w:r>
            <w:r w:rsidRPr="00300DAD">
              <w:rPr>
                <w:rFonts w:asciiTheme="minorHAnsi" w:hAnsiTheme="minorHAnsi" w:cstheme="minorHAnsi"/>
                <w:b w:val="0"/>
              </w:rPr>
              <w:t>whether indication of the pre-compensated Common Frequency Offset on DL transmissions</w:t>
            </w:r>
            <w:r>
              <w:rPr>
                <w:rFonts w:asciiTheme="minorHAnsi" w:hAnsiTheme="minorHAnsi" w:cstheme="minorHAnsi"/>
                <w:b w:val="0"/>
              </w:rPr>
              <w:t xml:space="preserve"> in Proposal 13 </w:t>
            </w:r>
            <w:r w:rsidRPr="00B86657">
              <w:rPr>
                <w:rFonts w:asciiTheme="minorHAnsi" w:hAnsiTheme="minorHAnsi" w:cstheme="minorHAnsi"/>
                <w:b w:val="0"/>
              </w:rPr>
              <w:t xml:space="preserve"> is that implementation of pre-compensation and post-compensation on the common frequency offset at BS side for DL and UL, respectively, as baseline </w:t>
            </w:r>
            <w:r>
              <w:rPr>
                <w:rFonts w:asciiTheme="minorHAnsi" w:hAnsiTheme="minorHAnsi" w:cstheme="minorHAnsi"/>
                <w:b w:val="0"/>
              </w:rPr>
              <w:t>assumption as commented by ZTE</w:t>
            </w:r>
            <w:r w:rsidRPr="00B86657">
              <w:rPr>
                <w:rFonts w:asciiTheme="minorHAnsi" w:hAnsiTheme="minorHAnsi" w:cstheme="minorHAnsi"/>
                <w:b w:val="0"/>
              </w:rPr>
              <w:t>.</w:t>
            </w:r>
            <w:r>
              <w:rPr>
                <w:rFonts w:asciiTheme="minorHAnsi" w:hAnsiTheme="minorHAnsi" w:cstheme="minorHAnsi"/>
                <w:b w:val="0"/>
              </w:rPr>
              <w:t xml:space="preserve"> Both options are fine for device and would not impact SSB specifications and implementation.</w:t>
            </w:r>
          </w:p>
        </w:tc>
      </w:tr>
      <w:tr w:rsidR="00EC3A6F" w:rsidRPr="00D11F72" w14:paraId="44B5E979" w14:textId="77777777" w:rsidTr="00B84841">
        <w:tc>
          <w:tcPr>
            <w:tcW w:w="932" w:type="pct"/>
          </w:tcPr>
          <w:p w14:paraId="17FA5849" w14:textId="4B3CCB42" w:rsidR="00EC3A6F" w:rsidRPr="00D11F72" w:rsidRDefault="00EC3A6F" w:rsidP="00EC3A6F">
            <w:pPr>
              <w:rPr>
                <w:rFonts w:asciiTheme="minorHAnsi" w:hAnsiTheme="minorHAnsi" w:cstheme="minorHAnsi"/>
              </w:rPr>
            </w:pPr>
            <w:r>
              <w:rPr>
                <w:rFonts w:asciiTheme="minorHAnsi" w:eastAsiaTheme="minorEastAsia" w:hAnsiTheme="minorHAnsi" w:cstheme="minorHAnsi"/>
                <w:lang w:eastAsia="zh-CN"/>
              </w:rPr>
              <w:t>Intel</w:t>
            </w:r>
          </w:p>
        </w:tc>
        <w:tc>
          <w:tcPr>
            <w:tcW w:w="4068" w:type="pct"/>
          </w:tcPr>
          <w:p w14:paraId="7A19A402" w14:textId="764E7026" w:rsidR="00EC3A6F" w:rsidRPr="00D11F72" w:rsidRDefault="00EC3A6F" w:rsidP="00EC3A6F">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b w:val="0"/>
                <w:lang w:eastAsia="zh-CN"/>
              </w:rPr>
              <w:t>Fine to study this further.</w:t>
            </w:r>
          </w:p>
        </w:tc>
      </w:tr>
      <w:tr w:rsidR="006F425C" w:rsidRPr="00D11F72" w14:paraId="1EDA9C0C" w14:textId="77777777" w:rsidTr="00B84841">
        <w:tc>
          <w:tcPr>
            <w:tcW w:w="932" w:type="pct"/>
          </w:tcPr>
          <w:p w14:paraId="37E0B141" w14:textId="1D874333" w:rsidR="006F425C" w:rsidRPr="00D11F72" w:rsidRDefault="006F425C" w:rsidP="006F425C">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4068" w:type="pct"/>
          </w:tcPr>
          <w:p w14:paraId="41FCEB45" w14:textId="7062CE1D" w:rsidR="006F425C" w:rsidRPr="00D11F72" w:rsidRDefault="006F425C" w:rsidP="006F425C">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b w:val="0"/>
                <w:lang w:eastAsia="zh-CN"/>
              </w:rPr>
              <w:t xml:space="preserve">Support proposal 9. If post compensation is performed at the gNB for UL transmissions, there is a need to indicate this value to the UE. Otherwise, the UE does not know how to perform UL pre-compensation. </w:t>
            </w:r>
          </w:p>
        </w:tc>
      </w:tr>
      <w:tr w:rsidR="00D019B7" w:rsidRPr="00D11F72" w14:paraId="77C7E5A0" w14:textId="77777777" w:rsidTr="00B84841">
        <w:tc>
          <w:tcPr>
            <w:tcW w:w="932" w:type="pct"/>
          </w:tcPr>
          <w:p w14:paraId="43620BFB" w14:textId="6E796516" w:rsidR="00D019B7" w:rsidRPr="00D019B7" w:rsidRDefault="00D019B7" w:rsidP="00D019B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MCC</w:t>
            </w:r>
          </w:p>
        </w:tc>
        <w:tc>
          <w:tcPr>
            <w:tcW w:w="4068" w:type="pct"/>
          </w:tcPr>
          <w:p w14:paraId="7A18DD24" w14:textId="71A5D655" w:rsidR="00D019B7" w:rsidRDefault="00D019B7" w:rsidP="00D019B7">
            <w:pPr>
              <w:pStyle w:val="DraftProposal"/>
              <w:numPr>
                <w:ilvl w:val="0"/>
                <w:numId w:val="0"/>
              </w:numPr>
              <w:rPr>
                <w:rFonts w:asciiTheme="minorHAnsi" w:eastAsiaTheme="minorEastAsia" w:hAnsiTheme="minorHAnsi" w:cstheme="minorHAnsi"/>
                <w:b w:val="0"/>
                <w:lang w:eastAsia="zh-CN"/>
              </w:rPr>
            </w:pPr>
            <w:r>
              <w:rPr>
                <w:rFonts w:asciiTheme="minorHAnsi" w:eastAsiaTheme="minorEastAsia" w:hAnsiTheme="minorHAnsi" w:cstheme="minorHAnsi"/>
                <w:b w:val="0"/>
                <w:lang w:eastAsia="zh-CN"/>
              </w:rPr>
              <w:t xml:space="preserve">Support proposal 9. We prefer to </w:t>
            </w:r>
            <w:r w:rsidRPr="00E34F93">
              <w:rPr>
                <w:rFonts w:asciiTheme="minorHAnsi" w:eastAsiaTheme="minorEastAsia" w:hAnsiTheme="minorHAnsi" w:cstheme="minorHAnsi"/>
                <w:b w:val="0"/>
                <w:lang w:eastAsia="zh-CN"/>
              </w:rPr>
              <w:t>indication of post-compensated common Doppler frequency shift on UL transmission.</w:t>
            </w:r>
            <w:r>
              <w:rPr>
                <w:rFonts w:asciiTheme="minorHAnsi" w:eastAsiaTheme="minorEastAsia" w:hAnsiTheme="minorHAnsi" w:cstheme="minorHAnsi"/>
                <w:b w:val="0"/>
                <w:lang w:eastAsia="zh-CN"/>
              </w:rPr>
              <w:t xml:space="preserve"> </w:t>
            </w:r>
          </w:p>
          <w:p w14:paraId="198C0AD8" w14:textId="607C8E10" w:rsidR="00D019B7" w:rsidRDefault="00D019B7" w:rsidP="00D019B7">
            <w:pPr>
              <w:pStyle w:val="DraftProposal"/>
              <w:numPr>
                <w:ilvl w:val="0"/>
                <w:numId w:val="0"/>
              </w:numPr>
              <w:rPr>
                <w:rFonts w:asciiTheme="minorHAnsi" w:eastAsiaTheme="minorEastAsia" w:hAnsiTheme="minorHAnsi" w:cstheme="minorHAnsi"/>
                <w:b w:val="0"/>
                <w:lang w:eastAsia="zh-CN"/>
              </w:rPr>
            </w:pPr>
            <w:r w:rsidRPr="00D019B7">
              <w:rPr>
                <w:rFonts w:asciiTheme="minorHAnsi" w:eastAsiaTheme="minorEastAsia" w:hAnsiTheme="minorHAnsi" w:cstheme="minorHAnsi" w:hint="eastAsia"/>
                <w:b w:val="0"/>
                <w:lang w:eastAsia="zh-CN"/>
              </w:rPr>
              <w:t>I</w:t>
            </w:r>
            <w:r w:rsidRPr="00D019B7">
              <w:rPr>
                <w:rFonts w:asciiTheme="minorHAnsi" w:eastAsiaTheme="minorEastAsia" w:hAnsiTheme="minorHAnsi" w:cstheme="minorHAnsi"/>
                <w:b w:val="0"/>
                <w:lang w:eastAsia="zh-CN"/>
              </w:rPr>
              <w:t>f gNB performs post-compensation and do not indicate it to UE, the UE may over-compensate doppler frequency shift on UL transmission, which may cause confusion.</w:t>
            </w:r>
          </w:p>
          <w:p w14:paraId="2562EAA2" w14:textId="77777777" w:rsidR="00420F7B" w:rsidRPr="00420F7B" w:rsidRDefault="00420F7B" w:rsidP="00420F7B">
            <w:pPr>
              <w:rPr>
                <w:rFonts w:eastAsiaTheme="minorEastAsia"/>
                <w:lang w:val="en-US" w:eastAsia="zh-CN"/>
              </w:rPr>
            </w:pPr>
          </w:p>
          <w:p w14:paraId="23726CE2" w14:textId="2C88C029" w:rsidR="004D3172" w:rsidRPr="004D3172" w:rsidRDefault="004D3172" w:rsidP="007A5BFD">
            <w:pPr>
              <w:pStyle w:val="DraftProposal"/>
              <w:numPr>
                <w:ilvl w:val="0"/>
                <w:numId w:val="0"/>
              </w:numPr>
              <w:rPr>
                <w:rFonts w:eastAsiaTheme="minorEastAsia"/>
                <w:lang w:eastAsia="zh-CN"/>
              </w:rPr>
            </w:pPr>
            <w:r>
              <w:rPr>
                <w:rFonts w:asciiTheme="minorHAnsi" w:eastAsiaTheme="minorEastAsia" w:hAnsiTheme="minorHAnsi" w:cstheme="minorHAnsi"/>
                <w:b w:val="0"/>
                <w:lang w:eastAsia="zh-CN"/>
              </w:rPr>
              <w:t>We are fine with the two FL recommendations below.</w:t>
            </w:r>
          </w:p>
        </w:tc>
      </w:tr>
      <w:tr w:rsidR="007F10DF" w:rsidRPr="00D11F72" w14:paraId="1671EBEF" w14:textId="77777777" w:rsidTr="00B84841">
        <w:tc>
          <w:tcPr>
            <w:tcW w:w="932" w:type="pct"/>
          </w:tcPr>
          <w:p w14:paraId="495F5073" w14:textId="1BD6526E" w:rsidR="007F10DF" w:rsidRPr="00D11F72" w:rsidRDefault="007F10DF" w:rsidP="007F10DF">
            <w:pPr>
              <w:rPr>
                <w:rFonts w:asciiTheme="minorHAnsi" w:hAnsiTheme="minorHAnsi" w:cstheme="minorHAnsi"/>
              </w:rPr>
            </w:pPr>
            <w:r>
              <w:rPr>
                <w:rFonts w:asciiTheme="minorHAnsi" w:hAnsiTheme="minorHAnsi" w:cstheme="minorHAnsi"/>
                <w:sz w:val="22"/>
                <w:szCs w:val="22"/>
              </w:rPr>
              <w:t>APT</w:t>
            </w:r>
          </w:p>
        </w:tc>
        <w:tc>
          <w:tcPr>
            <w:tcW w:w="4068" w:type="pct"/>
          </w:tcPr>
          <w:p w14:paraId="08250594" w14:textId="77777777" w:rsidR="007F10DF" w:rsidRDefault="007F10DF" w:rsidP="007F10DF">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Support Proposal 9</w:t>
            </w:r>
          </w:p>
          <w:p w14:paraId="0F53BA69" w14:textId="77777777" w:rsidR="007F10DF" w:rsidRDefault="007F10DF" w:rsidP="007F10DF">
            <w:pPr>
              <w:pStyle w:val="DraftProposal"/>
              <w:numPr>
                <w:ilvl w:val="0"/>
                <w:numId w:val="0"/>
              </w:numPr>
              <w:rPr>
                <w:rFonts w:asciiTheme="minorHAnsi" w:hAnsiTheme="minorHAnsi" w:cstheme="minorHAnsi"/>
                <w:b w:val="0"/>
                <w:bCs w:val="0"/>
              </w:rPr>
            </w:pPr>
            <w:r>
              <w:rPr>
                <w:rFonts w:asciiTheme="minorHAnsi" w:hAnsiTheme="minorHAnsi" w:cstheme="minorHAnsi"/>
                <w:b w:val="0"/>
                <w:bCs w:val="0"/>
              </w:rPr>
              <w:t xml:space="preserve">FFS is preferred because it is unclear the association between SSB-based pre-compensation and ephemeris-based pre-compensation on UL frequency. </w:t>
            </w:r>
          </w:p>
          <w:p w14:paraId="689E2803" w14:textId="1A23181A" w:rsidR="007F10DF" w:rsidRPr="00D11F72" w:rsidRDefault="007F10DF" w:rsidP="007F10DF">
            <w:pPr>
              <w:pStyle w:val="DraftProposal"/>
              <w:numPr>
                <w:ilvl w:val="0"/>
                <w:numId w:val="0"/>
              </w:numPr>
              <w:rPr>
                <w:rFonts w:asciiTheme="minorHAnsi" w:hAnsiTheme="minorHAnsi" w:cstheme="minorHAnsi"/>
                <w:b w:val="0"/>
                <w:sz w:val="20"/>
                <w:szCs w:val="20"/>
              </w:rPr>
            </w:pPr>
            <w:r>
              <w:rPr>
                <w:rFonts w:asciiTheme="minorHAnsi" w:hAnsiTheme="minorHAnsi" w:cstheme="minorHAnsi"/>
                <w:b w:val="0"/>
                <w:bCs w:val="0"/>
              </w:rPr>
              <w:t>It is useful to have the indication of the post-compensated Common Frequency Offset for UE to estimation the absolute UL frequency shift based on the SSB or RS.</w:t>
            </w:r>
          </w:p>
        </w:tc>
      </w:tr>
      <w:tr w:rsidR="00291596" w:rsidRPr="00D11F72" w14:paraId="3783199E" w14:textId="77777777" w:rsidTr="00B84841">
        <w:tc>
          <w:tcPr>
            <w:tcW w:w="932" w:type="pct"/>
          </w:tcPr>
          <w:p w14:paraId="516E827F" w14:textId="3D886CDF" w:rsidR="00291596" w:rsidRPr="00D11F72" w:rsidRDefault="00291596" w:rsidP="00291596">
            <w:pPr>
              <w:rPr>
                <w:rFonts w:asciiTheme="minorHAnsi" w:hAnsiTheme="minorHAnsi" w:cstheme="minorHAnsi"/>
              </w:rPr>
            </w:pPr>
            <w:r>
              <w:rPr>
                <w:rFonts w:asciiTheme="minorHAnsi" w:hAnsiTheme="minorHAnsi" w:cstheme="minorHAnsi"/>
              </w:rPr>
              <w:t>Ericsson</w:t>
            </w:r>
          </w:p>
        </w:tc>
        <w:tc>
          <w:tcPr>
            <w:tcW w:w="4068" w:type="pct"/>
          </w:tcPr>
          <w:p w14:paraId="35C581E7" w14:textId="5F7A163A" w:rsidR="00291596" w:rsidRPr="00756D91" w:rsidRDefault="00291596" w:rsidP="00291596">
            <w:pPr>
              <w:rPr>
                <w:rFonts w:asciiTheme="minorHAnsi" w:hAnsiTheme="minorHAnsi" w:cstheme="minorHAnsi"/>
                <w:sz w:val="22"/>
                <w:szCs w:val="22"/>
                <w:lang w:val="en-US"/>
              </w:rPr>
            </w:pPr>
            <w:r w:rsidRPr="00253C73">
              <w:rPr>
                <w:rFonts w:asciiTheme="minorHAnsi" w:hAnsiTheme="minorHAnsi" w:cstheme="minorHAnsi"/>
                <w:sz w:val="22"/>
                <w:szCs w:val="22"/>
                <w:lang w:val="en-US"/>
              </w:rPr>
              <w:t>Fine to further discuss.</w:t>
            </w:r>
            <w:r>
              <w:rPr>
                <w:rFonts w:asciiTheme="minorHAnsi" w:hAnsiTheme="minorHAnsi" w:cstheme="minorHAnsi"/>
                <w:sz w:val="22"/>
                <w:szCs w:val="22"/>
                <w:lang w:val="en-US"/>
              </w:rPr>
              <w:t xml:space="preserve"> Repeating our previous example and comments:</w:t>
            </w:r>
          </w:p>
          <w:p w14:paraId="75153B0E" w14:textId="77777777" w:rsidR="00291596" w:rsidRPr="00756D91" w:rsidRDefault="00291596" w:rsidP="00291596">
            <w:pPr>
              <w:ind w:left="284"/>
              <w:rPr>
                <w:rFonts w:asciiTheme="minorHAnsi" w:hAnsiTheme="minorHAnsi" w:cstheme="minorHAnsi"/>
                <w:i/>
                <w:iCs/>
              </w:rPr>
            </w:pPr>
            <w:r w:rsidRPr="00756D91">
              <w:rPr>
                <w:rFonts w:asciiTheme="minorHAnsi" w:hAnsiTheme="minorHAnsi" w:cstheme="minorHAnsi"/>
                <w:i/>
                <w:iCs/>
              </w:rPr>
              <w:t>For example, suppose the carrier frequency is 2 GHz and for simplicity assuming DL and UL frequency are both at 2 GHz.</w:t>
            </w:r>
          </w:p>
          <w:p w14:paraId="4A877482" w14:textId="77777777" w:rsidR="00291596" w:rsidRPr="00756D91"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rPr>
            </w:pPr>
            <w:r w:rsidRPr="00756D91">
              <w:rPr>
                <w:rFonts w:asciiTheme="minorHAnsi" w:hAnsiTheme="minorHAnsi" w:cstheme="minorHAnsi"/>
                <w:i/>
                <w:iCs/>
              </w:rPr>
              <w:t>Without pre-compensation, the UE would lock to a frequency of 2 GHz + 48 kHz Doppler shift. With pre-compensation of 40 kHz, the UE would lock to a frequency of 2 GHz + 8 kHz Doppler shift.</w:t>
            </w:r>
          </w:p>
          <w:p w14:paraId="498D72C5" w14:textId="77777777" w:rsidR="00291596" w:rsidRPr="00756D91"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rPr>
            </w:pPr>
            <w:r w:rsidRPr="00756D91">
              <w:rPr>
                <w:rFonts w:asciiTheme="minorHAnsi" w:hAnsiTheme="minorHAnsi" w:cstheme="minorHAnsi"/>
                <w:i/>
                <w:iCs/>
              </w:rPr>
              <w:t xml:space="preserve">Then comparing it to the reference frequency (2 GHz) from GNSS, the UE knows it should transmit in UL frequency of 2 GHz – 8 kHz. </w:t>
            </w:r>
          </w:p>
          <w:p w14:paraId="5278DDB6" w14:textId="77777777" w:rsidR="00291596" w:rsidRDefault="00291596" w:rsidP="00291596">
            <w:pPr>
              <w:ind w:left="284"/>
              <w:rPr>
                <w:rFonts w:asciiTheme="minorHAnsi" w:hAnsiTheme="minorHAnsi" w:cstheme="minorHAnsi"/>
                <w:i/>
                <w:iCs/>
              </w:rPr>
            </w:pPr>
            <w:r w:rsidRPr="00756D91">
              <w:rPr>
                <w:rFonts w:asciiTheme="minorHAnsi" w:hAnsiTheme="minorHAnsi" w:cstheme="minorHAnsi"/>
                <w:i/>
                <w:iCs/>
              </w:rPr>
              <w:t>Then all the UE’s UL signals would arrive at gNB at 2 GHz + 40 kHz. Then gNB could perform a post-compensation of 40 kHz back to 2 GHz.</w:t>
            </w:r>
          </w:p>
          <w:p w14:paraId="01DE6969" w14:textId="77777777" w:rsidR="00291596" w:rsidRDefault="00291596" w:rsidP="00291596">
            <w:pPr>
              <w:rPr>
                <w:rFonts w:asciiTheme="minorHAnsi" w:hAnsiTheme="minorHAnsi" w:cstheme="minorHAnsi"/>
              </w:rPr>
            </w:pPr>
            <w:r>
              <w:rPr>
                <w:rFonts w:asciiTheme="minorHAnsi" w:hAnsiTheme="minorHAnsi" w:cstheme="minorHAnsi"/>
              </w:rPr>
              <w:t xml:space="preserve">What is needed from NW perspective is that whether UE should transmit at </w:t>
            </w:r>
          </w:p>
          <w:p w14:paraId="4C7E8FE6" w14:textId="77777777" w:rsidR="00291596" w:rsidRPr="00756D91" w:rsidRDefault="00291596" w:rsidP="00291596">
            <w:pPr>
              <w:pStyle w:val="Paragraphedeliste"/>
              <w:numPr>
                <w:ilvl w:val="0"/>
                <w:numId w:val="34"/>
              </w:numPr>
              <w:rPr>
                <w:rFonts w:asciiTheme="minorHAnsi" w:hAnsiTheme="minorHAnsi" w:cstheme="minorHAnsi"/>
                <w:sz w:val="22"/>
                <w:szCs w:val="22"/>
                <w:lang w:val="en-US"/>
              </w:rPr>
            </w:pPr>
            <w:r w:rsidRPr="00756D91">
              <w:rPr>
                <w:rFonts w:asciiTheme="minorHAnsi" w:hAnsiTheme="minorHAnsi" w:cstheme="minorHAnsi"/>
                <w:sz w:val="22"/>
                <w:szCs w:val="22"/>
                <w:lang w:val="en-US"/>
              </w:rPr>
              <w:t xml:space="preserve">Option 1: </w:t>
            </w:r>
            <w:r w:rsidRPr="00756D91">
              <w:rPr>
                <w:rFonts w:asciiTheme="minorHAnsi" w:hAnsiTheme="minorHAnsi" w:cstheme="minorHAnsi"/>
                <w:sz w:val="22"/>
                <w:szCs w:val="22"/>
              </w:rPr>
              <w:t>2 GHz – 8 kHz</w:t>
            </w:r>
          </w:p>
          <w:p w14:paraId="2E635196" w14:textId="77777777" w:rsidR="00291596" w:rsidRPr="00756D91" w:rsidRDefault="00291596" w:rsidP="00291596">
            <w:pPr>
              <w:pStyle w:val="Paragraphedeliste"/>
              <w:numPr>
                <w:ilvl w:val="0"/>
                <w:numId w:val="34"/>
              </w:numPr>
              <w:rPr>
                <w:rFonts w:asciiTheme="minorHAnsi" w:hAnsiTheme="minorHAnsi" w:cstheme="minorHAnsi"/>
                <w:sz w:val="22"/>
                <w:szCs w:val="22"/>
                <w:lang w:val="en-US"/>
              </w:rPr>
            </w:pPr>
            <w:r w:rsidRPr="00756D91">
              <w:rPr>
                <w:rFonts w:asciiTheme="minorHAnsi" w:hAnsiTheme="minorHAnsi" w:cstheme="minorHAnsi"/>
                <w:sz w:val="22"/>
                <w:szCs w:val="22"/>
              </w:rPr>
              <w:t>Option 2:</w:t>
            </w:r>
            <w:r>
              <w:rPr>
                <w:rFonts w:asciiTheme="minorHAnsi" w:hAnsiTheme="minorHAnsi" w:cstheme="minorHAnsi"/>
                <w:sz w:val="22"/>
                <w:szCs w:val="22"/>
              </w:rPr>
              <w:t xml:space="preserve"> 2 GHz – 48 kHz</w:t>
            </w:r>
          </w:p>
          <w:p w14:paraId="17912D49" w14:textId="333DA89B" w:rsidR="00291596" w:rsidRPr="00D11F72" w:rsidRDefault="00291596" w:rsidP="00291596">
            <w:pPr>
              <w:pStyle w:val="DraftProposal"/>
              <w:numPr>
                <w:ilvl w:val="0"/>
                <w:numId w:val="0"/>
              </w:numPr>
              <w:rPr>
                <w:rFonts w:asciiTheme="minorHAnsi" w:hAnsiTheme="minorHAnsi" w:cstheme="minorHAnsi"/>
                <w:b w:val="0"/>
                <w:sz w:val="20"/>
                <w:szCs w:val="20"/>
              </w:rPr>
            </w:pPr>
            <w:r w:rsidRPr="00756D91">
              <w:rPr>
                <w:rFonts w:asciiTheme="minorHAnsi" w:hAnsiTheme="minorHAnsi" w:cstheme="minorHAnsi"/>
                <w:b w:val="0"/>
                <w:bCs w:val="0"/>
              </w:rPr>
              <w:t xml:space="preserve">If network does not want to do post-compensation, it can signal to UE that “please compensate all the Doppler shift of 48 kHz”, i.e., Option 2. If network could live with post-compensation, it can signal to UE that “please only compensate the residual </w:t>
            </w:r>
            <w:r w:rsidRPr="00756D91">
              <w:rPr>
                <w:rFonts w:asciiTheme="minorHAnsi" w:hAnsiTheme="minorHAnsi" w:cstheme="minorHAnsi"/>
                <w:b w:val="0"/>
                <w:bCs w:val="0"/>
              </w:rPr>
              <w:lastRenderedPageBreak/>
              <w:t>Doppler shift of 8 kHz”, i.e., Option 1.</w:t>
            </w:r>
            <w:r>
              <w:rPr>
                <w:rFonts w:asciiTheme="minorHAnsi" w:hAnsiTheme="minorHAnsi" w:cstheme="minorHAnsi"/>
                <w:b w:val="0"/>
                <w:bCs w:val="0"/>
              </w:rPr>
              <w:t xml:space="preserve"> In this case, the network needs to signal the value of 40 kHz that is applied by network in post-compensation so that UE knows it should subtract 40 kHz from 48 kHz and transmits at 2 GHz – 8 kHz.</w:t>
            </w:r>
          </w:p>
        </w:tc>
      </w:tr>
      <w:tr w:rsidR="00291596" w:rsidRPr="00D11F72" w14:paraId="305B0715" w14:textId="77777777" w:rsidTr="00B84841">
        <w:tc>
          <w:tcPr>
            <w:tcW w:w="932" w:type="pct"/>
          </w:tcPr>
          <w:p w14:paraId="2770120A" w14:textId="334A6E5C" w:rsidR="00291596" w:rsidRPr="00D11F72" w:rsidRDefault="005123BA" w:rsidP="00291596">
            <w:pPr>
              <w:rPr>
                <w:rFonts w:asciiTheme="minorHAnsi" w:hAnsiTheme="minorHAnsi" w:cstheme="minorHAnsi"/>
              </w:rPr>
            </w:pPr>
            <w:r>
              <w:rPr>
                <w:rFonts w:asciiTheme="minorHAnsi" w:hAnsiTheme="minorHAnsi" w:cstheme="minorHAnsi"/>
              </w:rPr>
              <w:lastRenderedPageBreak/>
              <w:t>Apple</w:t>
            </w:r>
          </w:p>
        </w:tc>
        <w:tc>
          <w:tcPr>
            <w:tcW w:w="4068" w:type="pct"/>
          </w:tcPr>
          <w:p w14:paraId="1170D2FE" w14:textId="4E9E7164" w:rsidR="00291596" w:rsidRPr="00D11F72" w:rsidRDefault="005123BA" w:rsidP="00291596">
            <w:pPr>
              <w:pStyle w:val="DraftProposal"/>
              <w:numPr>
                <w:ilvl w:val="0"/>
                <w:numId w:val="0"/>
              </w:numPr>
              <w:rPr>
                <w:rFonts w:asciiTheme="minorHAnsi" w:hAnsiTheme="minorHAnsi" w:cstheme="minorHAnsi"/>
                <w:b w:val="0"/>
                <w:sz w:val="20"/>
                <w:szCs w:val="20"/>
              </w:rPr>
            </w:pPr>
            <w:r>
              <w:rPr>
                <w:rFonts w:asciiTheme="minorHAnsi" w:hAnsiTheme="minorHAnsi" w:cstheme="minorHAnsi"/>
                <w:b w:val="0"/>
                <w:sz w:val="20"/>
                <w:szCs w:val="20"/>
              </w:rPr>
              <w:t>We are fine to further study.</w:t>
            </w:r>
          </w:p>
        </w:tc>
      </w:tr>
      <w:tr w:rsidR="00A468C3" w:rsidRPr="00D11F72" w14:paraId="6E688801" w14:textId="77777777" w:rsidTr="00B84841">
        <w:tc>
          <w:tcPr>
            <w:tcW w:w="932" w:type="pct"/>
          </w:tcPr>
          <w:p w14:paraId="3A30D113" w14:textId="2BD1E9D4" w:rsidR="00A468C3" w:rsidRDefault="00A468C3" w:rsidP="00A468C3">
            <w:pPr>
              <w:rPr>
                <w:rFonts w:asciiTheme="minorHAnsi" w:hAnsiTheme="minorHAnsi" w:cstheme="minorHAnsi"/>
              </w:rPr>
            </w:pPr>
            <w:r>
              <w:rPr>
                <w:rFonts w:asciiTheme="minorHAnsi" w:hAnsiTheme="minorHAnsi" w:cstheme="minorHAnsi"/>
              </w:rPr>
              <w:t>Nokia</w:t>
            </w:r>
          </w:p>
        </w:tc>
        <w:tc>
          <w:tcPr>
            <w:tcW w:w="4068" w:type="pct"/>
          </w:tcPr>
          <w:p w14:paraId="7DD1A309" w14:textId="2F042C54" w:rsidR="00A468C3" w:rsidRDefault="00A468C3" w:rsidP="00A468C3">
            <w:pPr>
              <w:pStyle w:val="DraftProposal"/>
              <w:numPr>
                <w:ilvl w:val="0"/>
                <w:numId w:val="0"/>
              </w:numPr>
              <w:rPr>
                <w:rFonts w:asciiTheme="minorHAnsi" w:hAnsiTheme="minorHAnsi" w:cstheme="minorHAnsi"/>
                <w:b w:val="0"/>
                <w:sz w:val="20"/>
                <w:szCs w:val="20"/>
              </w:rPr>
            </w:pPr>
            <w:r>
              <w:rPr>
                <w:rFonts w:asciiTheme="minorHAnsi" w:hAnsiTheme="minorHAnsi" w:cstheme="minorHAnsi"/>
                <w:b w:val="0"/>
                <w:sz w:val="20"/>
                <w:szCs w:val="20"/>
              </w:rPr>
              <w:t>Same answer as for proposal 8 (no need for this)</w:t>
            </w:r>
          </w:p>
        </w:tc>
      </w:tr>
      <w:tr w:rsidR="00B00D99" w:rsidRPr="00D11F72" w14:paraId="786662A6" w14:textId="77777777" w:rsidTr="00B84841">
        <w:tc>
          <w:tcPr>
            <w:tcW w:w="932" w:type="pct"/>
          </w:tcPr>
          <w:p w14:paraId="01D4F5A5" w14:textId="5994F16D" w:rsidR="00B00D99" w:rsidRDefault="00B00D99" w:rsidP="00B00D99">
            <w:pPr>
              <w:rPr>
                <w:rFonts w:asciiTheme="minorHAnsi" w:hAnsiTheme="minorHAnsi" w:cstheme="minorHAnsi"/>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enovo/MM</w:t>
            </w:r>
          </w:p>
        </w:tc>
        <w:tc>
          <w:tcPr>
            <w:tcW w:w="4068" w:type="pct"/>
          </w:tcPr>
          <w:p w14:paraId="61E063ED" w14:textId="41FECC19" w:rsidR="00B00D99" w:rsidRDefault="00B00D99" w:rsidP="00B00D99">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hint="eastAsia"/>
                <w:b w:val="0"/>
                <w:lang w:eastAsia="zh-CN"/>
              </w:rPr>
              <w:t>F</w:t>
            </w:r>
            <w:r>
              <w:rPr>
                <w:rFonts w:asciiTheme="minorHAnsi" w:eastAsiaTheme="minorEastAsia" w:hAnsiTheme="minorHAnsi" w:cstheme="minorHAnsi"/>
                <w:b w:val="0"/>
                <w:lang w:eastAsia="zh-CN"/>
              </w:rPr>
              <w:t>ine to further study. We prefer indication both DL and UL frequency compensation at gNB side.</w:t>
            </w:r>
          </w:p>
        </w:tc>
      </w:tr>
      <w:tr w:rsidR="00FA4953" w:rsidRPr="00D11F72" w14:paraId="4225408F" w14:textId="77777777" w:rsidTr="00B84841">
        <w:tc>
          <w:tcPr>
            <w:tcW w:w="932" w:type="pct"/>
          </w:tcPr>
          <w:p w14:paraId="4D908625" w14:textId="2FAEADFF" w:rsidR="00FA4953" w:rsidRDefault="00FA4953" w:rsidP="00FA4953">
            <w:pPr>
              <w:rPr>
                <w:rFonts w:asciiTheme="minorHAnsi" w:eastAsiaTheme="minorEastAsia" w:hAnsiTheme="minorHAnsi" w:cstheme="minorHAnsi"/>
                <w:lang w:eastAsia="zh-CN"/>
              </w:rPr>
            </w:pPr>
            <w:r>
              <w:rPr>
                <w:rFonts w:asciiTheme="minorHAnsi" w:hAnsiTheme="minorHAnsi" w:cstheme="minorHAnsi" w:hint="eastAsia"/>
              </w:rPr>
              <w:t>ZTE</w:t>
            </w:r>
          </w:p>
        </w:tc>
        <w:tc>
          <w:tcPr>
            <w:tcW w:w="4068" w:type="pct"/>
          </w:tcPr>
          <w:p w14:paraId="3C772723" w14:textId="5B55E1D5" w:rsidR="00FA4953" w:rsidRDefault="00FA4953" w:rsidP="00FA4953">
            <w:pPr>
              <w:pStyle w:val="DraftProposal"/>
              <w:numPr>
                <w:ilvl w:val="0"/>
                <w:numId w:val="0"/>
              </w:numPr>
              <w:rPr>
                <w:rFonts w:asciiTheme="minorHAnsi" w:eastAsiaTheme="minorEastAsia" w:hAnsiTheme="minorHAnsi" w:cstheme="minorHAnsi"/>
                <w:b w:val="0"/>
                <w:lang w:eastAsia="zh-CN"/>
              </w:rPr>
            </w:pPr>
            <w:r>
              <w:rPr>
                <w:rFonts w:asciiTheme="minorHAnsi" w:hAnsiTheme="minorHAnsi" w:cstheme="minorHAnsi" w:hint="eastAsia"/>
                <w:b w:val="0"/>
                <w:sz w:val="20"/>
                <w:szCs w:val="20"/>
              </w:rPr>
              <w:t>N</w:t>
            </w:r>
            <w:r>
              <w:rPr>
                <w:rFonts w:asciiTheme="minorHAnsi" w:hAnsiTheme="minorHAnsi" w:cstheme="minorHAnsi"/>
                <w:b w:val="0"/>
                <w:sz w:val="20"/>
                <w:szCs w:val="20"/>
              </w:rPr>
              <w:t>ot sure about the intention of this proposal, if it’s related to the signaling for indication, further discussion can be done.</w:t>
            </w:r>
          </w:p>
        </w:tc>
      </w:tr>
      <w:tr w:rsidR="007105AC" w:rsidRPr="00D11F72" w14:paraId="01750609" w14:textId="77777777" w:rsidTr="00B84841">
        <w:tc>
          <w:tcPr>
            <w:tcW w:w="932" w:type="pct"/>
          </w:tcPr>
          <w:p w14:paraId="5C613124" w14:textId="3800ECC9" w:rsidR="007105AC" w:rsidRDefault="007105AC" w:rsidP="007105AC">
            <w:pPr>
              <w:rPr>
                <w:rFonts w:asciiTheme="minorHAnsi" w:hAnsiTheme="minorHAnsi" w:cstheme="minorHAnsi"/>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r>
              <w:rPr>
                <w:rFonts w:asciiTheme="minorHAnsi" w:eastAsiaTheme="minorEastAsia" w:hAnsiTheme="minorHAnsi" w:cstheme="minorHAnsi"/>
                <w:lang w:eastAsia="zh-CN"/>
              </w:rPr>
              <w:t xml:space="preserve"> </w:t>
            </w:r>
          </w:p>
        </w:tc>
        <w:tc>
          <w:tcPr>
            <w:tcW w:w="4068" w:type="pct"/>
          </w:tcPr>
          <w:p w14:paraId="17A71FA0" w14:textId="1688BF47" w:rsidR="007105AC" w:rsidRDefault="007105AC" w:rsidP="007105AC">
            <w:pPr>
              <w:pStyle w:val="DraftProposal"/>
              <w:numPr>
                <w:ilvl w:val="0"/>
                <w:numId w:val="0"/>
              </w:numPr>
              <w:rPr>
                <w:rFonts w:asciiTheme="minorHAnsi" w:hAnsiTheme="minorHAnsi" w:cstheme="minorHAnsi"/>
                <w:b w:val="0"/>
                <w:sz w:val="20"/>
                <w:szCs w:val="20"/>
              </w:rPr>
            </w:pPr>
            <w:r>
              <w:rPr>
                <w:rFonts w:asciiTheme="minorHAnsi" w:eastAsiaTheme="minorEastAsia" w:hAnsiTheme="minorHAnsi" w:cstheme="minorHAnsi" w:hint="eastAsia"/>
                <w:b w:val="0"/>
                <w:sz w:val="20"/>
                <w:szCs w:val="20"/>
                <w:lang w:eastAsia="zh-CN"/>
              </w:rPr>
              <w:t xml:space="preserve">We are ok to </w:t>
            </w:r>
            <w:r w:rsidRPr="00394C9D">
              <w:rPr>
                <w:rFonts w:asciiTheme="minorHAnsi" w:eastAsiaTheme="minorEastAsia" w:hAnsiTheme="minorHAnsi" w:cstheme="minorHAnsi"/>
                <w:b w:val="0"/>
                <w:sz w:val="20"/>
                <w:szCs w:val="20"/>
                <w:lang w:eastAsia="zh-CN"/>
              </w:rPr>
              <w:t>further study.</w:t>
            </w:r>
          </w:p>
        </w:tc>
      </w:tr>
      <w:tr w:rsidR="00F379F6" w:rsidRPr="00D11F72" w14:paraId="69D73A39" w14:textId="77777777" w:rsidTr="00B84841">
        <w:tc>
          <w:tcPr>
            <w:tcW w:w="932" w:type="pct"/>
          </w:tcPr>
          <w:p w14:paraId="33379977" w14:textId="264AD7FB" w:rsidR="00F379F6" w:rsidRDefault="00F379F6" w:rsidP="00F379F6">
            <w:pPr>
              <w:rPr>
                <w:rFonts w:asciiTheme="minorHAnsi" w:eastAsiaTheme="minorEastAsia" w:hAnsiTheme="minorHAnsi" w:cstheme="minorHAnsi"/>
                <w:lang w:eastAsia="zh-CN"/>
              </w:rPr>
            </w:pPr>
            <w:r w:rsidRPr="00D620D9">
              <w:rPr>
                <w:rFonts w:asciiTheme="minorHAnsi" w:eastAsia="MS Mincho" w:hAnsiTheme="minorHAnsi" w:cstheme="minorHAnsi"/>
                <w:sz w:val="22"/>
                <w:szCs w:val="22"/>
                <w:lang w:eastAsia="ja-JP"/>
              </w:rPr>
              <w:t xml:space="preserve">Panasonic </w:t>
            </w:r>
          </w:p>
        </w:tc>
        <w:tc>
          <w:tcPr>
            <w:tcW w:w="4068" w:type="pct"/>
          </w:tcPr>
          <w:p w14:paraId="7707305C" w14:textId="204C848A" w:rsidR="00F379F6" w:rsidRDefault="00F379F6" w:rsidP="00F379F6">
            <w:pPr>
              <w:pStyle w:val="DraftProposal"/>
              <w:numPr>
                <w:ilvl w:val="0"/>
                <w:numId w:val="0"/>
              </w:numPr>
              <w:rPr>
                <w:rFonts w:asciiTheme="minorHAnsi" w:eastAsiaTheme="minorEastAsia" w:hAnsiTheme="minorHAnsi" w:cstheme="minorHAnsi"/>
                <w:b w:val="0"/>
                <w:sz w:val="20"/>
                <w:szCs w:val="20"/>
                <w:lang w:eastAsia="zh-CN"/>
              </w:rPr>
            </w:pPr>
            <w:r w:rsidRPr="00D620D9">
              <w:rPr>
                <w:rFonts w:asciiTheme="minorHAnsi" w:eastAsia="MS Mincho" w:hAnsiTheme="minorHAnsi" w:cstheme="minorHAnsi"/>
                <w:b w:val="0"/>
                <w:bCs w:val="0"/>
                <w:lang w:eastAsia="ja-JP"/>
              </w:rPr>
              <w:t xml:space="preserve">Support proposal </w:t>
            </w:r>
            <w:r>
              <w:rPr>
                <w:rFonts w:asciiTheme="minorHAnsi" w:eastAsia="MS Mincho" w:hAnsiTheme="minorHAnsi" w:cstheme="minorHAnsi"/>
                <w:b w:val="0"/>
                <w:bCs w:val="0"/>
                <w:lang w:eastAsia="ja-JP"/>
              </w:rPr>
              <w:t>9</w:t>
            </w:r>
            <w:r w:rsidRPr="00D620D9">
              <w:rPr>
                <w:rFonts w:asciiTheme="minorHAnsi" w:eastAsia="MS Mincho" w:hAnsiTheme="minorHAnsi" w:cstheme="minorHAnsi"/>
                <w:b w:val="0"/>
                <w:bCs w:val="0"/>
                <w:lang w:eastAsia="ja-JP"/>
              </w:rPr>
              <w:t xml:space="preserve">. </w:t>
            </w:r>
            <w:r>
              <w:rPr>
                <w:rFonts w:asciiTheme="minorHAnsi" w:eastAsia="MS Mincho" w:hAnsiTheme="minorHAnsi" w:cstheme="minorHAnsi"/>
                <w:b w:val="0"/>
                <w:bCs w:val="0"/>
                <w:lang w:eastAsia="ja-JP"/>
              </w:rPr>
              <w:t>T</w:t>
            </w:r>
            <w:r w:rsidRPr="00D620D9">
              <w:rPr>
                <w:rFonts w:asciiTheme="minorHAnsi" w:eastAsia="MS Mincho" w:hAnsiTheme="minorHAnsi" w:cstheme="minorHAnsi"/>
                <w:b w:val="0"/>
                <w:bCs w:val="0"/>
                <w:lang w:eastAsia="ja-JP"/>
              </w:rPr>
              <w:t xml:space="preserve">he frequency shift value UE shall apply should be indicated to UE whatever DL pre-compensated value or post-compensated value at gNB. </w:t>
            </w:r>
          </w:p>
        </w:tc>
      </w:tr>
    </w:tbl>
    <w:p w14:paraId="17C9C31C" w14:textId="77777777" w:rsidR="00DB1848" w:rsidRPr="00D11F72" w:rsidRDefault="00DB1848" w:rsidP="00DB1848">
      <w:pPr>
        <w:rPr>
          <w:rFonts w:asciiTheme="minorHAnsi" w:hAnsiTheme="minorHAnsi" w:cstheme="minorHAnsi"/>
          <w:b/>
        </w:rPr>
      </w:pPr>
    </w:p>
    <w:p w14:paraId="3992B4DB" w14:textId="3A5E4299" w:rsidR="00B84B43" w:rsidRPr="00D11F72" w:rsidRDefault="00B84B43" w:rsidP="00B84B43">
      <w:pPr>
        <w:rPr>
          <w:rFonts w:asciiTheme="minorHAnsi" w:hAnsiTheme="minorHAnsi" w:cstheme="minorHAnsi"/>
        </w:rPr>
      </w:pPr>
      <w:r w:rsidRPr="00D11F72">
        <w:rPr>
          <w:rFonts w:asciiTheme="minorHAnsi" w:hAnsiTheme="minorHAnsi" w:cstheme="minorHAnsi"/>
        </w:rPr>
        <w:t xml:space="preserve">As </w:t>
      </w:r>
      <w:r w:rsidR="00B72741" w:rsidRPr="00D11F72">
        <w:rPr>
          <w:rFonts w:asciiTheme="minorHAnsi" w:hAnsiTheme="minorHAnsi" w:cstheme="minorHAnsi"/>
        </w:rPr>
        <w:t>agreed</w:t>
      </w:r>
      <w:r w:rsidRPr="00D11F72">
        <w:rPr>
          <w:rFonts w:asciiTheme="minorHAnsi" w:hAnsiTheme="minorHAnsi" w:cstheme="minorHAnsi"/>
        </w:rPr>
        <w:t xml:space="preserve"> by all the contributing companies, RAN1 shall further discuss the requirements related to UL frequency synchronization.</w:t>
      </w:r>
      <w:r w:rsidRPr="00D11F72">
        <w:rPr>
          <w:rFonts w:asciiTheme="minorHAnsi" w:hAnsiTheme="minorHAnsi" w:cstheme="minorHAnsi"/>
          <w:lang w:eastAsia="zh-CN"/>
        </w:rPr>
        <w:t xml:space="preserve"> It is not necessary to capture this as potential agreement but companies are invited to contribute in this sense for the next RAN1 meeting.</w:t>
      </w:r>
    </w:p>
    <w:p w14:paraId="4C30F9F8" w14:textId="77777777" w:rsidR="00B84B43" w:rsidRPr="00D11F72" w:rsidRDefault="00B84B43" w:rsidP="00B84B43">
      <w:pPr>
        <w:rPr>
          <w:rFonts w:asciiTheme="minorHAnsi" w:hAnsiTheme="minorHAnsi" w:cstheme="minorHAnsi"/>
          <w:b/>
          <w:highlight w:val="green"/>
        </w:rPr>
      </w:pPr>
      <w:r w:rsidRPr="00D11F72">
        <w:rPr>
          <w:rFonts w:asciiTheme="minorHAnsi" w:hAnsiTheme="minorHAnsi" w:cstheme="minorHAnsi"/>
          <w:b/>
          <w:highlight w:val="green"/>
        </w:rPr>
        <w:t xml:space="preserve">FL recommendation: RAN1 to further discuss the requirements related to UL frequency alignment. </w:t>
      </w:r>
    </w:p>
    <w:p w14:paraId="0DF272B8" w14:textId="77777777" w:rsidR="00B84B43" w:rsidRPr="00D11F72" w:rsidRDefault="00B84B43" w:rsidP="00B84B43">
      <w:pPr>
        <w:rPr>
          <w:rFonts w:asciiTheme="minorHAnsi" w:hAnsiTheme="minorHAnsi" w:cstheme="minorHAnsi"/>
          <w:b/>
          <w:highlight w:val="green"/>
        </w:rPr>
      </w:pPr>
      <w:r w:rsidRPr="00D11F72">
        <w:rPr>
          <w:rFonts w:asciiTheme="minorHAnsi" w:hAnsiTheme="minorHAnsi" w:cstheme="minorHAnsi"/>
          <w:b/>
          <w:highlight w:val="green"/>
        </w:rPr>
        <w:t>FL recommendation: RAN1 to further discuss the implication of UL frequency alignment requirements on the expected accuracy of the satellite position and velocity and the UE position knowledge at UE side.</w:t>
      </w:r>
    </w:p>
    <w:p w14:paraId="3EB17999" w14:textId="77777777" w:rsidR="00B84B43" w:rsidRPr="00D11F72" w:rsidRDefault="00B84B43" w:rsidP="00DB1848">
      <w:pPr>
        <w:rPr>
          <w:rFonts w:asciiTheme="minorHAnsi" w:hAnsiTheme="minorHAnsi" w:cstheme="minorHAnsi"/>
          <w:b/>
        </w:rPr>
      </w:pPr>
    </w:p>
    <w:p w14:paraId="324ECFAE" w14:textId="77777777" w:rsidR="00DB1848" w:rsidRPr="00D11F72" w:rsidRDefault="00DB1848" w:rsidP="00DB1848">
      <w:pPr>
        <w:rPr>
          <w:rFonts w:asciiTheme="minorHAnsi" w:hAnsiTheme="minorHAnsi" w:cstheme="minorHAnsi"/>
        </w:rPr>
      </w:pPr>
    </w:p>
    <w:p w14:paraId="14821D21" w14:textId="77777777" w:rsidR="00DB1848" w:rsidRPr="00D11F72" w:rsidRDefault="00DB1848" w:rsidP="00DB1848">
      <w:pPr>
        <w:pStyle w:val="Titre1"/>
        <w:rPr>
          <w:rFonts w:asciiTheme="minorHAnsi" w:hAnsiTheme="minorHAnsi" w:cstheme="minorHAnsi"/>
        </w:rPr>
      </w:pPr>
      <w:bookmarkStart w:id="22" w:name="_Toc48903821"/>
      <w:r w:rsidRPr="00D11F72">
        <w:rPr>
          <w:rFonts w:asciiTheme="minorHAnsi" w:hAnsiTheme="minorHAnsi" w:cstheme="minorHAnsi"/>
        </w:rPr>
        <w:t>Serving satellite ephemeris format</w:t>
      </w:r>
      <w:bookmarkEnd w:id="22"/>
    </w:p>
    <w:p w14:paraId="5EA44970" w14:textId="77777777" w:rsidR="00DB1848" w:rsidRPr="00D11F72" w:rsidRDefault="00DB1848" w:rsidP="00DB1848">
      <w:pPr>
        <w:rPr>
          <w:rFonts w:asciiTheme="minorHAnsi" w:hAnsiTheme="minorHAnsi" w:cstheme="minorHAnsi"/>
        </w:rPr>
      </w:pPr>
    </w:p>
    <w:p w14:paraId="5FA22E58"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For UL time and frequency synchronization, MediaTek and Thales proposed to broadcast the serving satellite Position/ Velocity and implicit Time[16, 23].  </w:t>
      </w:r>
    </w:p>
    <w:p w14:paraId="6BD8CBF2"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A format of the serving satellite ephemeris to broadcast was proposed by both companies: such format was proposed to achieve, the satellite position and velocity accuracy requirement for UL frequency synchronization (which is more constraining than the one for UL time synchronization), and to limit the </w:t>
      </w:r>
      <w:proofErr w:type="spellStart"/>
      <w:r w:rsidRPr="00D11F72">
        <w:rPr>
          <w:rFonts w:asciiTheme="minorHAnsi" w:hAnsiTheme="minorHAnsi" w:cstheme="minorHAnsi"/>
        </w:rPr>
        <w:t>signaling</w:t>
      </w:r>
      <w:proofErr w:type="spellEnd"/>
      <w:r w:rsidRPr="00D11F72">
        <w:rPr>
          <w:rFonts w:asciiTheme="minorHAnsi" w:hAnsiTheme="minorHAnsi" w:cstheme="minorHAnsi"/>
        </w:rPr>
        <w:t xml:space="preserve"> overhead.</w:t>
      </w:r>
    </w:p>
    <w:p w14:paraId="7714E4EB"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 xml:space="preserve">Ericsson proposed to define the satellite ephemeris format according to the precision requirement related to satellite position and velocity to be met in order to achieve the requirement on UL time and frequency synchronization.  </w:t>
      </w:r>
    </w:p>
    <w:p w14:paraId="779EFBAF" w14:textId="77777777" w:rsidR="00DB1848" w:rsidRPr="00D11F72" w:rsidRDefault="00DB1848" w:rsidP="00DB1848">
      <w:pPr>
        <w:rPr>
          <w:rFonts w:asciiTheme="minorHAnsi" w:hAnsiTheme="minorHAnsi" w:cstheme="minorHAnsi"/>
        </w:rPr>
      </w:pPr>
      <w:r w:rsidRPr="00D11F72">
        <w:rPr>
          <w:rFonts w:asciiTheme="minorHAnsi" w:hAnsiTheme="minorHAnsi" w:cstheme="minorHAnsi"/>
        </w:rPr>
        <w:t>The proposals related to satellite ephemeris format are depicted in the table below:</w:t>
      </w:r>
    </w:p>
    <w:tbl>
      <w:tblPr>
        <w:tblStyle w:val="Grilledutableau"/>
        <w:tblW w:w="5000" w:type="pct"/>
        <w:tblLook w:val="04A0" w:firstRow="1" w:lastRow="0" w:firstColumn="1" w:lastColumn="0" w:noHBand="0" w:noVBand="1"/>
      </w:tblPr>
      <w:tblGrid>
        <w:gridCol w:w="1837"/>
        <w:gridCol w:w="8018"/>
      </w:tblGrid>
      <w:tr w:rsidR="00DB1848" w:rsidRPr="00D11F72" w14:paraId="0E932C40" w14:textId="77777777" w:rsidTr="00B84841">
        <w:tc>
          <w:tcPr>
            <w:tcW w:w="932" w:type="pct"/>
          </w:tcPr>
          <w:p w14:paraId="292A7391"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5CA0596A"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 Proposals</w:t>
            </w:r>
          </w:p>
        </w:tc>
      </w:tr>
      <w:tr w:rsidR="00DB1848" w:rsidRPr="00D11F72" w14:paraId="472633D0" w14:textId="77777777" w:rsidTr="00B84841">
        <w:tc>
          <w:tcPr>
            <w:tcW w:w="932" w:type="pct"/>
          </w:tcPr>
          <w:p w14:paraId="3F15469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Ericsson</w:t>
            </w:r>
          </w:p>
        </w:tc>
        <w:tc>
          <w:tcPr>
            <w:tcW w:w="4068" w:type="pct"/>
          </w:tcPr>
          <w:p w14:paraId="2E415F8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5</w:t>
            </w:r>
            <w:r w:rsidRPr="00D11F72">
              <w:rPr>
                <w:rFonts w:asciiTheme="minorHAnsi" w:hAnsiTheme="minorHAnsi" w:cstheme="minorHAnsi"/>
              </w:rPr>
              <w:tab/>
              <w:t>Satellite ephemeris with sufficient accuracy to support timing and frequency offset pre-compensation shall be made available to the NR NTN UE.</w:t>
            </w:r>
          </w:p>
          <w:p w14:paraId="1CF9932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Observation 6</w:t>
            </w:r>
            <w:r w:rsidRPr="00D11F72">
              <w:rPr>
                <w:rFonts w:asciiTheme="minorHAnsi" w:hAnsiTheme="minorHAnsi" w:cstheme="minorHAnsi"/>
              </w:rPr>
              <w:tab/>
              <w:t>Satellite ephemeris with sufficient accuracy to support timing and frequency offset pre-compensation can come with low frequency updates.</w:t>
            </w:r>
          </w:p>
          <w:p w14:paraId="2D8E4CD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8</w:t>
            </w:r>
            <w:r w:rsidRPr="00D11F72">
              <w:rPr>
                <w:rFonts w:asciiTheme="minorHAnsi" w:hAnsiTheme="minorHAnsi" w:cstheme="minorHAnsi"/>
              </w:rPr>
              <w:tab/>
              <w:t>RAN1 to study the required accuracy of satellite ephemeris to support timing and frequency offset pre-compensation.</w:t>
            </w:r>
          </w:p>
        </w:tc>
      </w:tr>
      <w:tr w:rsidR="00DB1848" w:rsidRPr="00D11F72" w14:paraId="62AF04FE" w14:textId="77777777" w:rsidTr="00B84841">
        <w:tc>
          <w:tcPr>
            <w:tcW w:w="932" w:type="pct"/>
          </w:tcPr>
          <w:p w14:paraId="1F9E816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lastRenderedPageBreak/>
              <w:t xml:space="preserve">MediaTek , Eutelsat </w:t>
            </w:r>
          </w:p>
        </w:tc>
        <w:tc>
          <w:tcPr>
            <w:tcW w:w="4068" w:type="pct"/>
          </w:tcPr>
          <w:p w14:paraId="1ED6901A"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3: The base Station broadcast Position/ Velocity and implicit Time:</w:t>
            </w:r>
          </w:p>
          <w:p w14:paraId="286306D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t>
            </w:r>
            <w:r w:rsidRPr="00D11F72">
              <w:rPr>
                <w:rFonts w:asciiTheme="minorHAnsi" w:hAnsiTheme="minorHAnsi" w:cstheme="minorHAnsi"/>
              </w:rPr>
              <w:tab/>
              <w:t>Satellite location/velocity in ECEF coordinates</w:t>
            </w:r>
          </w:p>
          <w:p w14:paraId="7A0963CD"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t>
            </w:r>
            <w:r w:rsidRPr="00D11F72">
              <w:rPr>
                <w:rFonts w:asciiTheme="minorHAnsi" w:hAnsiTheme="minorHAnsi" w:cstheme="minorHAnsi"/>
              </w:rPr>
              <w:tab/>
              <w:t>Validity Time is the end of SFN where SIB was transmitted (from the satellite)</w:t>
            </w:r>
          </w:p>
          <w:p w14:paraId="5546B48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 Satellite Position and Velocity information field sizes broadcast on SIB with periodicity X</w:t>
            </w:r>
          </w:p>
          <w:p w14:paraId="1489291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t>
            </w:r>
            <w:r w:rsidRPr="00D11F72">
              <w:rPr>
                <w:rFonts w:asciiTheme="minorHAnsi" w:hAnsiTheme="minorHAnsi" w:cstheme="minorHAnsi"/>
              </w:rPr>
              <w:tab/>
              <w:t>The field size for position is 84 bits</w:t>
            </w:r>
          </w:p>
          <w:p w14:paraId="6CFB179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t>
            </w:r>
            <w:r w:rsidRPr="00D11F72">
              <w:rPr>
                <w:rFonts w:asciiTheme="minorHAnsi" w:hAnsiTheme="minorHAnsi" w:cstheme="minorHAnsi"/>
              </w:rPr>
              <w:tab/>
              <w:t>The field size for velocity is 60 bits</w:t>
            </w:r>
          </w:p>
          <w:p w14:paraId="77C52F2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w:t>
            </w:r>
            <w:r w:rsidRPr="00D11F72">
              <w:rPr>
                <w:rFonts w:asciiTheme="minorHAnsi" w:hAnsiTheme="minorHAnsi" w:cstheme="minorHAnsi"/>
              </w:rPr>
              <w:tab/>
              <w:t xml:space="preserve">Value of X – e.g. 200 </w:t>
            </w:r>
            <w:proofErr w:type="spellStart"/>
            <w:r w:rsidRPr="00D11F72">
              <w:rPr>
                <w:rFonts w:asciiTheme="minorHAnsi" w:hAnsiTheme="minorHAnsi" w:cstheme="minorHAnsi"/>
              </w:rPr>
              <w:t>ms</w:t>
            </w:r>
            <w:proofErr w:type="spellEnd"/>
            <w:r w:rsidRPr="00D11F72">
              <w:rPr>
                <w:rFonts w:asciiTheme="minorHAnsi" w:hAnsiTheme="minorHAnsi" w:cstheme="minorHAnsi"/>
              </w:rPr>
              <w:t xml:space="preserve">, 500 </w:t>
            </w:r>
            <w:proofErr w:type="spellStart"/>
            <w:r w:rsidRPr="00D11F72">
              <w:rPr>
                <w:rFonts w:asciiTheme="minorHAnsi" w:hAnsiTheme="minorHAnsi" w:cstheme="minorHAnsi"/>
              </w:rPr>
              <w:t>ms</w:t>
            </w:r>
            <w:proofErr w:type="spellEnd"/>
            <w:r w:rsidRPr="00D11F72">
              <w:rPr>
                <w:rFonts w:asciiTheme="minorHAnsi" w:hAnsiTheme="minorHAnsi" w:cstheme="minorHAnsi"/>
              </w:rPr>
              <w:t xml:space="preserve">, 1000 </w:t>
            </w:r>
            <w:proofErr w:type="spellStart"/>
            <w:r w:rsidRPr="00D11F72">
              <w:rPr>
                <w:rFonts w:asciiTheme="minorHAnsi" w:hAnsiTheme="minorHAnsi" w:cstheme="minorHAnsi"/>
              </w:rPr>
              <w:t>ms</w:t>
            </w:r>
            <w:proofErr w:type="spellEnd"/>
            <w:r w:rsidRPr="00D11F72">
              <w:rPr>
                <w:rFonts w:asciiTheme="minorHAnsi" w:hAnsiTheme="minorHAnsi" w:cstheme="minorHAnsi"/>
              </w:rPr>
              <w:t xml:space="preserve">, 1500 </w:t>
            </w:r>
            <w:proofErr w:type="spellStart"/>
            <w:r w:rsidRPr="00D11F72">
              <w:rPr>
                <w:rFonts w:asciiTheme="minorHAnsi" w:hAnsiTheme="minorHAnsi" w:cstheme="minorHAnsi"/>
              </w:rPr>
              <w:t>ms</w:t>
            </w:r>
            <w:proofErr w:type="spellEnd"/>
            <w:r w:rsidRPr="00D11F72">
              <w:rPr>
                <w:rFonts w:asciiTheme="minorHAnsi" w:hAnsiTheme="minorHAnsi" w:cstheme="minorHAnsi"/>
              </w:rPr>
              <w:t xml:space="preserve">, 2000 </w:t>
            </w:r>
            <w:proofErr w:type="spellStart"/>
            <w:r w:rsidRPr="00D11F72">
              <w:rPr>
                <w:rFonts w:asciiTheme="minorHAnsi" w:hAnsiTheme="minorHAnsi" w:cstheme="minorHAnsi"/>
              </w:rPr>
              <w:t>ms</w:t>
            </w:r>
            <w:proofErr w:type="spellEnd"/>
          </w:p>
        </w:tc>
      </w:tr>
      <w:tr w:rsidR="00DB1848" w:rsidRPr="00D11F72" w14:paraId="26DDF166" w14:textId="77777777" w:rsidTr="00B84841">
        <w:tc>
          <w:tcPr>
            <w:tcW w:w="932" w:type="pct"/>
          </w:tcPr>
          <w:p w14:paraId="6F5F810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Thales</w:t>
            </w:r>
          </w:p>
        </w:tc>
        <w:tc>
          <w:tcPr>
            <w:tcW w:w="4068" w:type="pct"/>
          </w:tcPr>
          <w:p w14:paraId="3DE5D3F1"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4.</w:t>
            </w:r>
            <w:r w:rsidRPr="00D11F72">
              <w:rPr>
                <w:rFonts w:asciiTheme="minorHAnsi" w:hAnsiTheme="minorHAnsi" w:cstheme="minorHAnsi"/>
              </w:rPr>
              <w:tab/>
              <w:t>NTN SIB includes the satellite PV(T) in ECEF coordinates and the RP position in ECEF coordinates if needed</w:t>
            </w:r>
          </w:p>
          <w:p w14:paraId="35009BB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Proposal 5.</w:t>
            </w:r>
            <w:r w:rsidRPr="00D11F72">
              <w:rPr>
                <w:rFonts w:asciiTheme="minorHAnsi" w:hAnsiTheme="minorHAnsi" w:cstheme="minorHAnsi"/>
              </w:rPr>
              <w:tab/>
              <w:t>Broadcast NTN SI every few seconds.</w:t>
            </w:r>
          </w:p>
          <w:tbl>
            <w:tblPr>
              <w:tblStyle w:val="Grilledutableau"/>
              <w:tblW w:w="0" w:type="auto"/>
              <w:jc w:val="center"/>
              <w:tblLook w:val="04A0" w:firstRow="1" w:lastRow="0" w:firstColumn="1" w:lastColumn="0" w:noHBand="0" w:noVBand="1"/>
            </w:tblPr>
            <w:tblGrid>
              <w:gridCol w:w="3752"/>
              <w:gridCol w:w="1275"/>
              <w:gridCol w:w="1134"/>
              <w:gridCol w:w="1263"/>
            </w:tblGrid>
            <w:tr w:rsidR="00DB1848" w:rsidRPr="00D11F72" w14:paraId="2F1D08D8" w14:textId="77777777" w:rsidTr="00B84841">
              <w:trPr>
                <w:jc w:val="center"/>
              </w:trPr>
              <w:tc>
                <w:tcPr>
                  <w:tcW w:w="3752" w:type="dxa"/>
                </w:tcPr>
                <w:p w14:paraId="7361B8A7"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Parameters</w:t>
                  </w:r>
                </w:p>
              </w:tc>
              <w:tc>
                <w:tcPr>
                  <w:tcW w:w="1275" w:type="dxa"/>
                </w:tcPr>
                <w:p w14:paraId="06F5D954"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Range</w:t>
                  </w:r>
                </w:p>
              </w:tc>
              <w:tc>
                <w:tcPr>
                  <w:tcW w:w="1134" w:type="dxa"/>
                </w:tcPr>
                <w:p w14:paraId="209F2C55"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Resolution</w:t>
                  </w:r>
                </w:p>
              </w:tc>
              <w:tc>
                <w:tcPr>
                  <w:tcW w:w="1263" w:type="dxa"/>
                </w:tcPr>
                <w:p w14:paraId="157470EE"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Number of bits</w:t>
                  </w:r>
                </w:p>
              </w:tc>
            </w:tr>
            <w:tr w:rsidR="00DB1848" w:rsidRPr="00D11F72" w14:paraId="7F74568D" w14:textId="77777777" w:rsidTr="00B84841">
              <w:trPr>
                <w:jc w:val="center"/>
              </w:trPr>
              <w:tc>
                <w:tcPr>
                  <w:tcW w:w="3752" w:type="dxa"/>
                </w:tcPr>
                <w:p w14:paraId="07E90AA8" w14:textId="77777777" w:rsidR="00DB1848" w:rsidRPr="00D11F72" w:rsidRDefault="00DB1848" w:rsidP="00B84841">
                  <w:pPr>
                    <w:pStyle w:val="Corpsdetexte"/>
                    <w:rPr>
                      <w:rFonts w:asciiTheme="minorHAnsi" w:hAnsiTheme="minorHAnsi" w:cstheme="minorHAnsi"/>
                      <w:lang w:val="fr-FR"/>
                    </w:rPr>
                  </w:pPr>
                  <w:r w:rsidRPr="00D11F72">
                    <w:rPr>
                      <w:rFonts w:asciiTheme="minorHAnsi" w:hAnsiTheme="minorHAnsi" w:cstheme="minorHAnsi"/>
                      <w:lang w:val="fr-FR"/>
                    </w:rPr>
                    <w:t>Satellite Position Px, Py, Pz (ECEF)</w:t>
                  </w:r>
                </w:p>
              </w:tc>
              <w:tc>
                <w:tcPr>
                  <w:tcW w:w="1275" w:type="dxa"/>
                </w:tcPr>
                <w:p w14:paraId="124A8DC0" w14:textId="77777777" w:rsidR="00DB1848" w:rsidRPr="00D11F72" w:rsidRDefault="00DB1848" w:rsidP="00B84841">
                  <w:pPr>
                    <w:pStyle w:val="Corpsdetexte"/>
                    <w:rPr>
                      <w:rFonts w:asciiTheme="minorHAnsi" w:hAnsiTheme="minorHAnsi" w:cstheme="minorHAnsi"/>
                      <w:color w:val="0000FF"/>
                    </w:rPr>
                  </w:pPr>
                  <w:r w:rsidRPr="00D11F72">
                    <w:rPr>
                      <w:rFonts w:asciiTheme="minorHAnsi" w:hAnsiTheme="minorHAnsi" w:cstheme="minorHAnsi"/>
                    </w:rPr>
                    <w:t>±50000 km</w:t>
                  </w:r>
                </w:p>
              </w:tc>
              <w:tc>
                <w:tcPr>
                  <w:tcW w:w="1134" w:type="dxa"/>
                </w:tcPr>
                <w:p w14:paraId="512CB380"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 xml:space="preserve">0.4 m </w:t>
                  </w:r>
                </w:p>
              </w:tc>
              <w:tc>
                <w:tcPr>
                  <w:tcW w:w="1263" w:type="dxa"/>
                </w:tcPr>
                <w:p w14:paraId="3AEF0A8B"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3*28 = 84</w:t>
                  </w:r>
                </w:p>
              </w:tc>
            </w:tr>
            <w:tr w:rsidR="00DB1848" w:rsidRPr="00D11F72" w14:paraId="33F17E10" w14:textId="77777777" w:rsidTr="00B84841">
              <w:trPr>
                <w:jc w:val="center"/>
              </w:trPr>
              <w:tc>
                <w:tcPr>
                  <w:tcW w:w="3752" w:type="dxa"/>
                </w:tcPr>
                <w:p w14:paraId="2D295A2E" w14:textId="77777777" w:rsidR="00DB1848" w:rsidRPr="00D11F72" w:rsidRDefault="00DB1848" w:rsidP="00B84841">
                  <w:pPr>
                    <w:pStyle w:val="Corpsdetexte"/>
                    <w:rPr>
                      <w:rFonts w:asciiTheme="minorHAnsi" w:hAnsiTheme="minorHAnsi" w:cstheme="minorHAnsi"/>
                      <w:lang w:val="fr-FR"/>
                    </w:rPr>
                  </w:pPr>
                  <w:r w:rsidRPr="00D11F72">
                    <w:rPr>
                      <w:rFonts w:asciiTheme="minorHAnsi" w:hAnsiTheme="minorHAnsi" w:cstheme="minorHAnsi"/>
                      <w:lang w:val="fr-FR"/>
                    </w:rPr>
                    <w:t>Satellite Velocity Vx, Vy, Vz (ECEF)</w:t>
                  </w:r>
                </w:p>
              </w:tc>
              <w:tc>
                <w:tcPr>
                  <w:tcW w:w="1275" w:type="dxa"/>
                </w:tcPr>
                <w:p w14:paraId="26757366"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±8 km/s</w:t>
                  </w:r>
                </w:p>
              </w:tc>
              <w:tc>
                <w:tcPr>
                  <w:tcW w:w="1134" w:type="dxa"/>
                </w:tcPr>
                <w:p w14:paraId="02D8DDFC"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0.015 m/s</w:t>
                  </w:r>
                </w:p>
              </w:tc>
              <w:tc>
                <w:tcPr>
                  <w:tcW w:w="1263" w:type="dxa"/>
                </w:tcPr>
                <w:p w14:paraId="54C8BC6D"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3*20 = 60</w:t>
                  </w:r>
                </w:p>
              </w:tc>
            </w:tr>
            <w:tr w:rsidR="00DB1848" w:rsidRPr="00D11F72" w14:paraId="798EE7B2" w14:textId="77777777" w:rsidTr="00B84841">
              <w:trPr>
                <w:jc w:val="center"/>
              </w:trPr>
              <w:tc>
                <w:tcPr>
                  <w:tcW w:w="3752" w:type="dxa"/>
                </w:tcPr>
                <w:p w14:paraId="527DFBD6"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 xml:space="preserve">Reference Point Position </w:t>
                  </w:r>
                  <w:proofErr w:type="spellStart"/>
                  <w:r w:rsidRPr="00D11F72">
                    <w:rPr>
                      <w:rFonts w:asciiTheme="minorHAnsi" w:hAnsiTheme="minorHAnsi" w:cstheme="minorHAnsi"/>
                    </w:rPr>
                    <w:t>Px</w:t>
                  </w:r>
                  <w:proofErr w:type="spellEnd"/>
                  <w:r w:rsidRPr="00D11F72">
                    <w:rPr>
                      <w:rFonts w:asciiTheme="minorHAnsi" w:hAnsiTheme="minorHAnsi" w:cstheme="minorHAnsi"/>
                    </w:rPr>
                    <w:t xml:space="preserve">, </w:t>
                  </w:r>
                  <w:proofErr w:type="spellStart"/>
                  <w:r w:rsidRPr="00D11F72">
                    <w:rPr>
                      <w:rFonts w:asciiTheme="minorHAnsi" w:hAnsiTheme="minorHAnsi" w:cstheme="minorHAnsi"/>
                    </w:rPr>
                    <w:t>Py</w:t>
                  </w:r>
                  <w:proofErr w:type="spellEnd"/>
                  <w:r w:rsidRPr="00D11F72">
                    <w:rPr>
                      <w:rFonts w:asciiTheme="minorHAnsi" w:hAnsiTheme="minorHAnsi" w:cstheme="minorHAnsi"/>
                    </w:rPr>
                    <w:t xml:space="preserve">, </w:t>
                  </w:r>
                  <w:proofErr w:type="spellStart"/>
                  <w:r w:rsidRPr="00D11F72">
                    <w:rPr>
                      <w:rFonts w:asciiTheme="minorHAnsi" w:hAnsiTheme="minorHAnsi" w:cstheme="minorHAnsi"/>
                    </w:rPr>
                    <w:t>Pz</w:t>
                  </w:r>
                  <w:proofErr w:type="spellEnd"/>
                  <w:r w:rsidRPr="00D11F72">
                    <w:rPr>
                      <w:rFonts w:asciiTheme="minorHAnsi" w:hAnsiTheme="minorHAnsi" w:cstheme="minorHAnsi"/>
                    </w:rPr>
                    <w:t xml:space="preserve"> (ECEF)</w:t>
                  </w:r>
                </w:p>
              </w:tc>
              <w:tc>
                <w:tcPr>
                  <w:tcW w:w="1275" w:type="dxa"/>
                </w:tcPr>
                <w:p w14:paraId="46331A48"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±6500 km</w:t>
                  </w:r>
                </w:p>
              </w:tc>
              <w:tc>
                <w:tcPr>
                  <w:tcW w:w="1134" w:type="dxa"/>
                </w:tcPr>
                <w:p w14:paraId="31841852"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0.4 m</w:t>
                  </w:r>
                </w:p>
              </w:tc>
              <w:tc>
                <w:tcPr>
                  <w:tcW w:w="1263" w:type="dxa"/>
                </w:tcPr>
                <w:p w14:paraId="33A5C54D" w14:textId="77777777" w:rsidR="00DB1848" w:rsidRPr="00D11F72" w:rsidRDefault="00DB1848" w:rsidP="00B84841">
                  <w:pPr>
                    <w:pStyle w:val="Corpsdetexte"/>
                    <w:rPr>
                      <w:rFonts w:asciiTheme="minorHAnsi" w:hAnsiTheme="minorHAnsi" w:cstheme="minorHAnsi"/>
                    </w:rPr>
                  </w:pPr>
                  <w:r w:rsidRPr="00D11F72">
                    <w:rPr>
                      <w:rFonts w:asciiTheme="minorHAnsi" w:hAnsiTheme="minorHAnsi" w:cstheme="minorHAnsi"/>
                    </w:rPr>
                    <w:t>3*25 = 75</w:t>
                  </w:r>
                </w:p>
              </w:tc>
            </w:tr>
          </w:tbl>
          <w:p w14:paraId="7A5B97DD" w14:textId="77777777" w:rsidR="00DB1848" w:rsidRPr="00D11F72" w:rsidRDefault="00DB1848" w:rsidP="00B84841">
            <w:pPr>
              <w:rPr>
                <w:rFonts w:asciiTheme="minorHAnsi" w:hAnsiTheme="minorHAnsi" w:cstheme="minorHAnsi"/>
              </w:rPr>
            </w:pPr>
          </w:p>
        </w:tc>
      </w:tr>
      <w:tr w:rsidR="00DB1848" w:rsidRPr="00D11F72" w14:paraId="0DAF3FEE" w14:textId="77777777" w:rsidTr="00B84841">
        <w:tc>
          <w:tcPr>
            <w:tcW w:w="932" w:type="pct"/>
          </w:tcPr>
          <w:p w14:paraId="2B82902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Loon</w:t>
            </w:r>
          </w:p>
        </w:tc>
        <w:tc>
          <w:tcPr>
            <w:tcW w:w="4068" w:type="pct"/>
          </w:tcPr>
          <w:p w14:paraId="4ADFECB2"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HAPS ephemeris broadcast needs to be considered as well. Our proposal is in R2-2006924 . </w:t>
            </w:r>
            <w:r w:rsidRPr="00D11F72">
              <w:rPr>
                <w:rFonts w:asciiTheme="minorHAnsi" w:eastAsia="Times New Roman" w:hAnsiTheme="minorHAnsi" w:cstheme="minorHAnsi"/>
              </w:rPr>
              <w:t>Ephemeris format for HAPS:</w:t>
            </w:r>
          </w:p>
          <w:p w14:paraId="0B885709"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color w:val="000000"/>
              </w:rPr>
              <w:t xml:space="preserve">name: </w:t>
            </w:r>
            <w:proofErr w:type="spellStart"/>
            <w:r w:rsidRPr="00D11F72">
              <w:rPr>
                <w:rFonts w:asciiTheme="minorHAnsi" w:eastAsia="Times New Roman" w:hAnsiTheme="minorHAnsi" w:cstheme="minorHAnsi"/>
                <w:color w:val="000000"/>
              </w:rPr>
              <w:t>timestamped_coordinates</w:t>
            </w:r>
            <w:proofErr w:type="spellEnd"/>
          </w:p>
          <w:p w14:paraId="087FBD1B"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color w:val="000000"/>
              </w:rPr>
              <w:t>type: array of compound fields [max length of 4]</w:t>
            </w:r>
          </w:p>
          <w:p w14:paraId="27865734"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color w:val="000000"/>
              </w:rPr>
              <w:t xml:space="preserve">subfield[0]: </w:t>
            </w:r>
            <w:proofErr w:type="spellStart"/>
            <w:r w:rsidRPr="00D11F72">
              <w:rPr>
                <w:rFonts w:asciiTheme="minorHAnsi" w:eastAsia="Times New Roman" w:hAnsiTheme="minorHAnsi" w:cstheme="minorHAnsi"/>
                <w:b/>
                <w:bCs/>
                <w:color w:val="000000"/>
              </w:rPr>
              <w:t>longitude_deg</w:t>
            </w:r>
            <w:proofErr w:type="spellEnd"/>
            <w:r w:rsidRPr="00D11F72">
              <w:rPr>
                <w:rFonts w:asciiTheme="minorHAnsi" w:eastAsia="Times New Roman" w:hAnsiTheme="minorHAnsi" w:cstheme="minorHAnsi"/>
                <w:b/>
                <w:bCs/>
                <w:color w:val="000000"/>
              </w:rPr>
              <w:t xml:space="preserve"> (</w:t>
            </w:r>
            <w:r w:rsidRPr="00D11F72">
              <w:rPr>
                <w:rFonts w:asciiTheme="minorHAnsi" w:eastAsia="Times New Roman" w:hAnsiTheme="minorHAnsi" w:cstheme="minorHAnsi"/>
                <w:color w:val="000000"/>
              </w:rPr>
              <w:t>double precision)</w:t>
            </w:r>
          </w:p>
          <w:p w14:paraId="67CC27AD"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color w:val="000000"/>
              </w:rPr>
              <w:t xml:space="preserve">subfield[0]: </w:t>
            </w:r>
            <w:proofErr w:type="spellStart"/>
            <w:r w:rsidRPr="00D11F72">
              <w:rPr>
                <w:rFonts w:asciiTheme="minorHAnsi" w:eastAsia="Times New Roman" w:hAnsiTheme="minorHAnsi" w:cstheme="minorHAnsi"/>
                <w:b/>
                <w:bCs/>
                <w:color w:val="000000"/>
              </w:rPr>
              <w:t>latitude_deg</w:t>
            </w:r>
            <w:proofErr w:type="spellEnd"/>
            <w:r w:rsidRPr="00D11F72">
              <w:rPr>
                <w:rFonts w:asciiTheme="minorHAnsi" w:eastAsia="Times New Roman" w:hAnsiTheme="minorHAnsi" w:cstheme="minorHAnsi"/>
                <w:b/>
                <w:bCs/>
                <w:color w:val="000000"/>
              </w:rPr>
              <w:t xml:space="preserve"> </w:t>
            </w:r>
            <w:r w:rsidRPr="00D11F72">
              <w:rPr>
                <w:rFonts w:asciiTheme="minorHAnsi" w:eastAsia="Times New Roman" w:hAnsiTheme="minorHAnsi" w:cstheme="minorHAnsi"/>
                <w:color w:val="000000"/>
              </w:rPr>
              <w:t>(double precision)</w:t>
            </w:r>
          </w:p>
          <w:p w14:paraId="1E1B041F"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color w:val="000000"/>
              </w:rPr>
              <w:t xml:space="preserve">subfield[0]: </w:t>
            </w:r>
            <w:proofErr w:type="spellStart"/>
            <w:r w:rsidRPr="00D11F72">
              <w:rPr>
                <w:rFonts w:asciiTheme="minorHAnsi" w:eastAsia="Times New Roman" w:hAnsiTheme="minorHAnsi" w:cstheme="minorHAnsi"/>
                <w:b/>
                <w:bCs/>
                <w:color w:val="000000"/>
              </w:rPr>
              <w:t>height_m</w:t>
            </w:r>
            <w:proofErr w:type="spellEnd"/>
            <w:r w:rsidRPr="00D11F72">
              <w:rPr>
                <w:rFonts w:asciiTheme="minorHAnsi" w:eastAsia="Times New Roman" w:hAnsiTheme="minorHAnsi" w:cstheme="minorHAnsi"/>
                <w:b/>
                <w:bCs/>
                <w:color w:val="000000"/>
              </w:rPr>
              <w:t xml:space="preserve"> </w:t>
            </w:r>
            <w:r w:rsidRPr="00D11F72">
              <w:rPr>
                <w:rFonts w:asciiTheme="minorHAnsi" w:eastAsia="Times New Roman" w:hAnsiTheme="minorHAnsi" w:cstheme="minorHAnsi"/>
                <w:color w:val="000000"/>
              </w:rPr>
              <w:t>(double precision)</w:t>
            </w:r>
          </w:p>
          <w:p w14:paraId="0D79DECC"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color w:val="000000"/>
              </w:rPr>
              <w:t xml:space="preserve">subfield[0]: </w:t>
            </w:r>
            <w:r w:rsidRPr="00D11F72">
              <w:rPr>
                <w:rFonts w:asciiTheme="minorHAnsi" w:eastAsia="Times New Roman" w:hAnsiTheme="minorHAnsi" w:cstheme="minorHAnsi"/>
                <w:b/>
                <w:bCs/>
                <w:color w:val="000000"/>
              </w:rPr>
              <w:t xml:space="preserve">timestamp </w:t>
            </w:r>
            <w:r w:rsidRPr="00D11F72">
              <w:rPr>
                <w:rFonts w:asciiTheme="minorHAnsi" w:eastAsia="Times New Roman" w:hAnsiTheme="minorHAnsi" w:cstheme="minorHAnsi"/>
                <w:color w:val="000000"/>
              </w:rPr>
              <w:t>(uint64)</w:t>
            </w:r>
          </w:p>
          <w:p w14:paraId="1765012B"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color w:val="000000"/>
              </w:rPr>
              <w:t xml:space="preserve">Subfield[0]: </w:t>
            </w:r>
            <w:proofErr w:type="spellStart"/>
            <w:r w:rsidRPr="00D11F72">
              <w:rPr>
                <w:rFonts w:asciiTheme="minorHAnsi" w:eastAsia="Times New Roman" w:hAnsiTheme="minorHAnsi" w:cstheme="minorHAnsi"/>
                <w:b/>
                <w:bCs/>
                <w:color w:val="000000"/>
              </w:rPr>
              <w:t>validity_timer</w:t>
            </w:r>
            <w:proofErr w:type="spellEnd"/>
            <w:r w:rsidRPr="00D11F72">
              <w:rPr>
                <w:rFonts w:asciiTheme="minorHAnsi" w:eastAsia="Times New Roman" w:hAnsiTheme="minorHAnsi" w:cstheme="minorHAnsi"/>
                <w:color w:val="000000"/>
              </w:rPr>
              <w:t xml:space="preserve"> (uint64)</w:t>
            </w:r>
          </w:p>
          <w:p w14:paraId="18EA85EC" w14:textId="77777777" w:rsidR="00DB1848" w:rsidRPr="00D11F72" w:rsidRDefault="00DB1848" w:rsidP="00B84841">
            <w:pPr>
              <w:rPr>
                <w:rFonts w:asciiTheme="minorHAnsi" w:eastAsia="Times New Roman" w:hAnsiTheme="minorHAnsi" w:cstheme="minorHAnsi"/>
                <w:color w:val="000000"/>
              </w:rPr>
            </w:pPr>
            <w:r w:rsidRPr="00D11F72">
              <w:rPr>
                <w:rFonts w:asciiTheme="minorHAnsi" w:eastAsia="Times New Roman" w:hAnsiTheme="minorHAnsi" w:cstheme="minorHAnsi"/>
                <w:color w:val="000000"/>
              </w:rPr>
              <w:t xml:space="preserve">Description: Cartographic coordinates are relative to the WGS84 reference ellipsoid of the Earth’s surface. Longitude and latitude are in degrees and height is the distance, in meters, above the WGS84 ellipsoid surface. Timestamp is a count of microseconds since the Unix epoch based and presumes that leap seconds are smeared according to </w:t>
            </w:r>
            <w:hyperlink r:id="rId19" w:history="1">
              <w:r w:rsidRPr="00D11F72">
                <w:rPr>
                  <w:rFonts w:asciiTheme="minorHAnsi" w:eastAsia="Times New Roman" w:hAnsiTheme="minorHAnsi" w:cstheme="minorHAnsi"/>
                  <w:color w:val="1155CC"/>
                  <w:u w:val="single"/>
                </w:rPr>
                <w:t>https://developers.google.com/time/smear</w:t>
              </w:r>
            </w:hyperlink>
            <w:r w:rsidRPr="00D11F72">
              <w:rPr>
                <w:rFonts w:asciiTheme="minorHAnsi" w:eastAsia="Times New Roman" w:hAnsiTheme="minorHAnsi" w:cstheme="minorHAnsi"/>
                <w:color w:val="000000"/>
              </w:rPr>
              <w:t>.</w:t>
            </w:r>
          </w:p>
          <w:p w14:paraId="78206428" w14:textId="77777777" w:rsidR="00DB1848" w:rsidRPr="00D11F72" w:rsidRDefault="00DB1848" w:rsidP="00B84841">
            <w:pPr>
              <w:rPr>
                <w:rFonts w:asciiTheme="minorHAnsi" w:eastAsia="Times New Roman" w:hAnsiTheme="minorHAnsi" w:cstheme="minorHAnsi"/>
              </w:rPr>
            </w:pPr>
            <w:r w:rsidRPr="00D11F72">
              <w:rPr>
                <w:rFonts w:asciiTheme="minorHAnsi" w:eastAsia="Times New Roman" w:hAnsiTheme="minorHAnsi" w:cstheme="minorHAnsi"/>
              </w:rPr>
              <w:t>Validity timer is used to indicate how long the HAPs is expected to be at that location</w:t>
            </w:r>
          </w:p>
        </w:tc>
      </w:tr>
    </w:tbl>
    <w:p w14:paraId="1734486F" w14:textId="77777777" w:rsidR="00DB1848" w:rsidRPr="00D11F72" w:rsidRDefault="00DB1848" w:rsidP="00DB1848">
      <w:pPr>
        <w:rPr>
          <w:rFonts w:asciiTheme="minorHAnsi" w:hAnsiTheme="minorHAnsi" w:cstheme="minorHAnsi"/>
        </w:rPr>
      </w:pPr>
    </w:p>
    <w:p w14:paraId="4BCB7BED" w14:textId="77777777" w:rsidR="00DB1848" w:rsidRPr="00D11F72" w:rsidRDefault="00DB1848" w:rsidP="00DB1848">
      <w:pPr>
        <w:rPr>
          <w:rFonts w:asciiTheme="minorHAnsi" w:hAnsiTheme="minorHAnsi" w:cstheme="minorHAnsi"/>
          <w:b/>
        </w:rPr>
      </w:pPr>
      <w:r w:rsidRPr="00D11F72">
        <w:rPr>
          <w:rFonts w:asciiTheme="minorHAnsi" w:hAnsiTheme="minorHAnsi" w:cstheme="minorHAnsi"/>
          <w:b/>
          <w:highlight w:val="cyan"/>
        </w:rPr>
        <w:t>Uplink synchronization requirements shall be defined before discussing adequate satellite ephemeris format.</w:t>
      </w:r>
    </w:p>
    <w:p w14:paraId="585E1660" w14:textId="77777777" w:rsidR="00DB1848" w:rsidRPr="00D11F72"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D11F72" w14:paraId="137E75D7" w14:textId="77777777" w:rsidTr="00B84841">
        <w:tc>
          <w:tcPr>
            <w:tcW w:w="932" w:type="pct"/>
          </w:tcPr>
          <w:p w14:paraId="2C8D5491"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Companies</w:t>
            </w:r>
          </w:p>
        </w:tc>
        <w:tc>
          <w:tcPr>
            <w:tcW w:w="4068" w:type="pct"/>
          </w:tcPr>
          <w:p w14:paraId="44F20389" w14:textId="77777777" w:rsidR="00DB1848" w:rsidRPr="00D11F72" w:rsidRDefault="00DB1848" w:rsidP="00B84841">
            <w:pPr>
              <w:rPr>
                <w:rFonts w:asciiTheme="minorHAnsi" w:hAnsiTheme="minorHAnsi" w:cstheme="minorHAnsi"/>
                <w:b/>
              </w:rPr>
            </w:pPr>
            <w:r w:rsidRPr="00D11F72">
              <w:rPr>
                <w:rFonts w:asciiTheme="minorHAnsi" w:hAnsiTheme="minorHAnsi" w:cstheme="minorHAnsi"/>
                <w:b/>
              </w:rPr>
              <w:t>Comments and views</w:t>
            </w:r>
          </w:p>
        </w:tc>
      </w:tr>
      <w:tr w:rsidR="00DB1848" w:rsidRPr="00D11F72" w14:paraId="446BDF25" w14:textId="77777777" w:rsidTr="00B84841">
        <w:tc>
          <w:tcPr>
            <w:tcW w:w="932" w:type="pct"/>
          </w:tcPr>
          <w:p w14:paraId="757B6F20"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MediaTek</w:t>
            </w:r>
          </w:p>
        </w:tc>
        <w:tc>
          <w:tcPr>
            <w:tcW w:w="4068" w:type="pct"/>
          </w:tcPr>
          <w:p w14:paraId="1B631D6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Uplink synchronization requirements if agreed will define the accuracy for the orbit state vectors (satellite position and velocity) or orbit parameters from which sate vectors can be derived to determine delay and frequency offset. The granularity and update frequency are </w:t>
            </w:r>
            <w:r w:rsidRPr="00D11F72">
              <w:rPr>
                <w:rFonts w:asciiTheme="minorHAnsi" w:hAnsiTheme="minorHAnsi" w:cstheme="minorHAnsi"/>
              </w:rPr>
              <w:lastRenderedPageBreak/>
              <w:t xml:space="preserve">important aspect of discussions with update of several seconds or up to several minutes for “real-time” state vectors or orbit parameters needed for accurate UE pre-compensation.   </w:t>
            </w:r>
          </w:p>
        </w:tc>
      </w:tr>
      <w:tr w:rsidR="00DB1848" w:rsidRPr="00D11F72" w14:paraId="0437C9D8" w14:textId="77777777" w:rsidTr="00B84841">
        <w:tc>
          <w:tcPr>
            <w:tcW w:w="932" w:type="pct"/>
          </w:tcPr>
          <w:p w14:paraId="795C6967"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lastRenderedPageBreak/>
              <w:t>Intel</w:t>
            </w:r>
          </w:p>
        </w:tc>
        <w:tc>
          <w:tcPr>
            <w:tcW w:w="4068" w:type="pct"/>
          </w:tcPr>
          <w:p w14:paraId="694481E3"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with the suggestion from the moderator (Thales)</w:t>
            </w:r>
          </w:p>
        </w:tc>
      </w:tr>
      <w:tr w:rsidR="00DB1848" w:rsidRPr="00D11F72" w14:paraId="7EB79B88" w14:textId="77777777" w:rsidTr="00B84841">
        <w:tc>
          <w:tcPr>
            <w:tcW w:w="932" w:type="pct"/>
          </w:tcPr>
          <w:p w14:paraId="6B4717EB"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 xml:space="preserve">Huawei </w:t>
            </w:r>
          </w:p>
        </w:tc>
        <w:tc>
          <w:tcPr>
            <w:tcW w:w="4068" w:type="pct"/>
          </w:tcPr>
          <w:p w14:paraId="216D71E8"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w:t>
            </w:r>
          </w:p>
        </w:tc>
      </w:tr>
      <w:tr w:rsidR="00DB1848" w:rsidRPr="00D11F72" w14:paraId="70A46891" w14:textId="77777777" w:rsidTr="00B84841">
        <w:tc>
          <w:tcPr>
            <w:tcW w:w="932" w:type="pct"/>
          </w:tcPr>
          <w:p w14:paraId="64D6B0D5"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Ericsson</w:t>
            </w:r>
          </w:p>
        </w:tc>
        <w:tc>
          <w:tcPr>
            <w:tcW w:w="4068" w:type="pct"/>
          </w:tcPr>
          <w:p w14:paraId="1B4AC21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w:t>
            </w:r>
          </w:p>
          <w:p w14:paraId="1E0560C6"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Satellite ephemeris can be represented in different forms including orbital elements and orbital state vector. Different forms of orbit representation can be translated to each other. Orbit representation is associated with a reference time, whether it is implicit or explicit. In NTN, UE would need to derive satellite position, timing and/or Doppler at times different from the reference time. Ephemeris is needed not only for the serving satellite but also other satellites for the purposes of e.g. RRM measurements, idle/inactive measurements, handover, etc.</w:t>
            </w:r>
          </w:p>
          <w:p w14:paraId="4F5E530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So, a holistic view should be taken when deciding satellite ephemeris format. Whichever format is chosen, we believe that NTN UE should have the capability of satellite trajectory calculation based on a provided orbit representation at a reference time. This should be formalized as a basic design assumption.</w:t>
            </w:r>
          </w:p>
        </w:tc>
      </w:tr>
      <w:tr w:rsidR="00DB1848" w:rsidRPr="00D11F72" w14:paraId="0168353B" w14:textId="77777777" w:rsidTr="00B84841">
        <w:tc>
          <w:tcPr>
            <w:tcW w:w="932" w:type="pct"/>
          </w:tcPr>
          <w:p w14:paraId="6E4C7CE2"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bCs/>
              </w:rPr>
              <w:t>CMCC</w:t>
            </w:r>
          </w:p>
        </w:tc>
        <w:tc>
          <w:tcPr>
            <w:tcW w:w="4068" w:type="pct"/>
          </w:tcPr>
          <w:p w14:paraId="075FCDD6"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 xml:space="preserve">Agree </w:t>
            </w:r>
          </w:p>
        </w:tc>
      </w:tr>
      <w:tr w:rsidR="00DB1848" w:rsidRPr="00D11F72" w14:paraId="2A34A5DD" w14:textId="77777777" w:rsidTr="00B84841">
        <w:tc>
          <w:tcPr>
            <w:tcW w:w="932" w:type="pct"/>
          </w:tcPr>
          <w:p w14:paraId="15CECB8A"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Nokia</w:t>
            </w:r>
          </w:p>
        </w:tc>
        <w:tc>
          <w:tcPr>
            <w:tcW w:w="4068" w:type="pct"/>
          </w:tcPr>
          <w:p w14:paraId="39631BF7"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Prior to making any agreements on this topic, it is important to evaluate (a) which accuracy is needed from UE GNSS receiver side to utilize this information, (b) which update rate from SIB broadcasting point of view is needed, and (c) whether the additional DL broadcasting overhead is reasonable.</w:t>
            </w:r>
          </w:p>
        </w:tc>
      </w:tr>
      <w:tr w:rsidR="00DB1848" w:rsidRPr="00D11F72" w14:paraId="460B6B5C" w14:textId="77777777" w:rsidTr="00B84841">
        <w:tc>
          <w:tcPr>
            <w:tcW w:w="932" w:type="pct"/>
          </w:tcPr>
          <w:p w14:paraId="40CBEA40"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ZTE</w:t>
            </w:r>
          </w:p>
        </w:tc>
        <w:tc>
          <w:tcPr>
            <w:tcW w:w="4068" w:type="pct"/>
          </w:tcPr>
          <w:p w14:paraId="69E6605B"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 Satellite ephemeris based on orbit dynamic model is preferred to acquire the real-time PV as well as the predicted PV in later time.</w:t>
            </w:r>
          </w:p>
        </w:tc>
      </w:tr>
      <w:tr w:rsidR="00DB1848" w:rsidRPr="00D11F72" w14:paraId="00FE0EB1" w14:textId="77777777" w:rsidTr="00B84841">
        <w:tc>
          <w:tcPr>
            <w:tcW w:w="932" w:type="pct"/>
          </w:tcPr>
          <w:p w14:paraId="3F227C44"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CATT</w:t>
            </w:r>
          </w:p>
        </w:tc>
        <w:tc>
          <w:tcPr>
            <w:tcW w:w="4068" w:type="pct"/>
          </w:tcPr>
          <w:p w14:paraId="2906205C"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 xml:space="preserve">Synchronization requirements are linked to ephemeris information accuracy. So we support to discuss the synchronization requirements firstly, and then further discuss the ephemeris information indication. </w:t>
            </w:r>
          </w:p>
          <w:p w14:paraId="6B143339"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Regarding the orbit parameters format, conventional GNSS parameters for positioning should be taken as the baseline.</w:t>
            </w:r>
          </w:p>
        </w:tc>
      </w:tr>
      <w:tr w:rsidR="00DB1848" w:rsidRPr="00D11F72" w14:paraId="7A5B2FEE" w14:textId="77777777" w:rsidTr="00B84841">
        <w:tc>
          <w:tcPr>
            <w:tcW w:w="932" w:type="pct"/>
          </w:tcPr>
          <w:p w14:paraId="2D864EE1" w14:textId="77777777" w:rsidR="00DB1848" w:rsidRPr="00D11F72" w:rsidRDefault="00DB1848" w:rsidP="00B84841">
            <w:pPr>
              <w:rPr>
                <w:rFonts w:asciiTheme="minorHAnsi" w:hAnsiTheme="minorHAnsi" w:cstheme="minorHAnsi"/>
                <w:bCs/>
                <w:color w:val="632423" w:themeColor="accent2" w:themeShade="80"/>
              </w:rPr>
            </w:pPr>
            <w:r w:rsidRPr="00D11F72">
              <w:rPr>
                <w:rFonts w:asciiTheme="minorHAnsi" w:hAnsiTheme="minorHAnsi" w:cstheme="minorHAnsi"/>
                <w:bCs/>
                <w:color w:val="632423" w:themeColor="accent2" w:themeShade="80"/>
              </w:rPr>
              <w:t>Eutelsat</w:t>
            </w:r>
          </w:p>
        </w:tc>
        <w:tc>
          <w:tcPr>
            <w:tcW w:w="4068" w:type="pct"/>
          </w:tcPr>
          <w:p w14:paraId="148CD885" w14:textId="77777777" w:rsidR="00DB1848" w:rsidRPr="00D11F72" w:rsidRDefault="00DB1848" w:rsidP="00B84841">
            <w:pPr>
              <w:rPr>
                <w:rFonts w:asciiTheme="minorHAnsi" w:hAnsiTheme="minorHAnsi" w:cstheme="minorHAnsi"/>
                <w:color w:val="632423" w:themeColor="accent2" w:themeShade="80"/>
              </w:rPr>
            </w:pPr>
            <w:r w:rsidRPr="00D11F72">
              <w:rPr>
                <w:rFonts w:asciiTheme="minorHAnsi" w:hAnsiTheme="minorHAnsi" w:cstheme="minorHAnsi"/>
                <w:color w:val="632423" w:themeColor="accent2" w:themeShade="80"/>
              </w:rPr>
              <w:t xml:space="preserve">Agree with MediaTek. </w:t>
            </w:r>
          </w:p>
        </w:tc>
      </w:tr>
      <w:tr w:rsidR="00DB1848" w:rsidRPr="00D11F72" w14:paraId="3B04586B" w14:textId="77777777" w:rsidTr="00B84841">
        <w:tc>
          <w:tcPr>
            <w:tcW w:w="932" w:type="pct"/>
          </w:tcPr>
          <w:p w14:paraId="174ABC34"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QC</w:t>
            </w:r>
          </w:p>
        </w:tc>
        <w:tc>
          <w:tcPr>
            <w:tcW w:w="4068" w:type="pct"/>
          </w:tcPr>
          <w:p w14:paraId="2922E6FE"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w:t>
            </w:r>
          </w:p>
        </w:tc>
      </w:tr>
      <w:tr w:rsidR="00DB1848" w:rsidRPr="00D11F72" w14:paraId="63E8B665" w14:textId="77777777" w:rsidTr="00B84841">
        <w:tc>
          <w:tcPr>
            <w:tcW w:w="932" w:type="pct"/>
          </w:tcPr>
          <w:p w14:paraId="30C0D8EA"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bCs/>
              </w:rPr>
              <w:t>Loon</w:t>
            </w:r>
          </w:p>
        </w:tc>
        <w:tc>
          <w:tcPr>
            <w:tcW w:w="4068" w:type="pct"/>
          </w:tcPr>
          <w:p w14:paraId="714E4CE4"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w:t>
            </w:r>
          </w:p>
        </w:tc>
      </w:tr>
      <w:tr w:rsidR="00DB1848" w:rsidRPr="00D11F72" w14:paraId="22E83BA3" w14:textId="77777777" w:rsidTr="00B84841">
        <w:tc>
          <w:tcPr>
            <w:tcW w:w="932" w:type="pct"/>
          </w:tcPr>
          <w:p w14:paraId="71AA2C5C" w14:textId="77777777" w:rsidR="00DB1848" w:rsidRPr="00D11F72" w:rsidRDefault="00DB1848" w:rsidP="00B84841">
            <w:pPr>
              <w:rPr>
                <w:rFonts w:asciiTheme="minorHAnsi" w:eastAsia="Malgun Gothic" w:hAnsiTheme="minorHAnsi" w:cstheme="minorHAnsi"/>
                <w:bCs/>
              </w:rPr>
            </w:pPr>
            <w:r w:rsidRPr="00D11F72">
              <w:rPr>
                <w:rFonts w:asciiTheme="minorHAnsi" w:eastAsia="Malgun Gothic" w:hAnsiTheme="minorHAnsi" w:cstheme="minorHAnsi"/>
                <w:bCs/>
              </w:rPr>
              <w:t>ETRI</w:t>
            </w:r>
          </w:p>
        </w:tc>
        <w:tc>
          <w:tcPr>
            <w:tcW w:w="4068" w:type="pct"/>
          </w:tcPr>
          <w:p w14:paraId="2874C64D" w14:textId="77777777" w:rsidR="00DB1848" w:rsidRPr="00D11F72" w:rsidRDefault="00DB1848" w:rsidP="00B84841">
            <w:pPr>
              <w:rPr>
                <w:rFonts w:asciiTheme="minorHAnsi" w:eastAsia="Malgun Gothic" w:hAnsiTheme="minorHAnsi" w:cstheme="minorHAnsi"/>
              </w:rPr>
            </w:pPr>
            <w:r w:rsidRPr="00D11F72">
              <w:rPr>
                <w:rFonts w:asciiTheme="minorHAnsi" w:eastAsia="Malgun Gothic" w:hAnsiTheme="minorHAnsi" w:cstheme="minorHAnsi"/>
              </w:rPr>
              <w:t>Agree</w:t>
            </w:r>
          </w:p>
        </w:tc>
      </w:tr>
      <w:tr w:rsidR="00DB1848" w:rsidRPr="00D11F72" w14:paraId="62D498A4" w14:textId="77777777" w:rsidTr="00B84841">
        <w:tc>
          <w:tcPr>
            <w:tcW w:w="932" w:type="pct"/>
          </w:tcPr>
          <w:p w14:paraId="42449084" w14:textId="77777777" w:rsidR="00DB1848" w:rsidRPr="00D11F72" w:rsidRDefault="00DB1848" w:rsidP="00B84841">
            <w:pPr>
              <w:rPr>
                <w:rFonts w:asciiTheme="minorHAnsi" w:eastAsia="Malgun Gothic" w:hAnsiTheme="minorHAnsi" w:cstheme="minorHAnsi"/>
                <w:bCs/>
              </w:rPr>
            </w:pPr>
            <w:r w:rsidRPr="00D11F72">
              <w:rPr>
                <w:rFonts w:asciiTheme="minorHAnsi" w:hAnsiTheme="minorHAnsi" w:cstheme="minorHAnsi"/>
                <w:bCs/>
              </w:rPr>
              <w:t>Apple</w:t>
            </w:r>
          </w:p>
        </w:tc>
        <w:tc>
          <w:tcPr>
            <w:tcW w:w="4068" w:type="pct"/>
          </w:tcPr>
          <w:p w14:paraId="5B68E98C" w14:textId="77777777" w:rsidR="00DB1848" w:rsidRPr="00D11F72" w:rsidRDefault="00DB1848" w:rsidP="00B84841">
            <w:pPr>
              <w:rPr>
                <w:rFonts w:asciiTheme="minorHAnsi" w:eastAsia="Malgun Gothic" w:hAnsiTheme="minorHAnsi" w:cstheme="minorHAnsi"/>
              </w:rPr>
            </w:pPr>
            <w:r w:rsidRPr="00D11F72">
              <w:rPr>
                <w:rFonts w:asciiTheme="minorHAnsi" w:hAnsiTheme="minorHAnsi" w:cstheme="minorHAnsi"/>
              </w:rPr>
              <w:t>Agree</w:t>
            </w:r>
          </w:p>
        </w:tc>
      </w:tr>
      <w:tr w:rsidR="00DB1848" w:rsidRPr="00D11F72" w14:paraId="480DD7D7" w14:textId="77777777" w:rsidTr="00B84841">
        <w:tc>
          <w:tcPr>
            <w:tcW w:w="932" w:type="pct"/>
          </w:tcPr>
          <w:p w14:paraId="10F0C44A" w14:textId="77777777" w:rsidR="00DB1848" w:rsidRPr="00D11F72" w:rsidRDefault="00DB1848" w:rsidP="00B84841">
            <w:pPr>
              <w:rPr>
                <w:rFonts w:asciiTheme="minorHAnsi" w:eastAsia="Yu Mincho" w:hAnsiTheme="minorHAnsi" w:cstheme="minorHAnsi"/>
                <w:bCs/>
              </w:rPr>
            </w:pPr>
            <w:r w:rsidRPr="00D11F72">
              <w:rPr>
                <w:rFonts w:asciiTheme="minorHAnsi" w:eastAsia="Yu Mincho" w:hAnsiTheme="minorHAnsi" w:cstheme="minorHAnsi"/>
                <w:bCs/>
              </w:rPr>
              <w:t>Panasonic</w:t>
            </w:r>
          </w:p>
        </w:tc>
        <w:tc>
          <w:tcPr>
            <w:tcW w:w="4068" w:type="pct"/>
          </w:tcPr>
          <w:p w14:paraId="7FA71642" w14:textId="77777777" w:rsidR="00DB1848" w:rsidRPr="00D11F72" w:rsidRDefault="00DB1848" w:rsidP="00B84841">
            <w:pPr>
              <w:rPr>
                <w:rFonts w:asciiTheme="minorHAnsi" w:eastAsia="Yu Mincho" w:hAnsiTheme="minorHAnsi" w:cstheme="minorHAnsi"/>
              </w:rPr>
            </w:pPr>
            <w:r w:rsidRPr="00D11F72">
              <w:rPr>
                <w:rFonts w:asciiTheme="minorHAnsi" w:eastAsia="Yu Mincho" w:hAnsiTheme="minorHAnsi" w:cstheme="minorHAnsi"/>
              </w:rPr>
              <w:t>Agree</w:t>
            </w:r>
          </w:p>
        </w:tc>
      </w:tr>
      <w:tr w:rsidR="00DB1848" w:rsidRPr="00D11F72" w14:paraId="5233C468" w14:textId="77777777" w:rsidTr="00B84841">
        <w:tc>
          <w:tcPr>
            <w:tcW w:w="932" w:type="pct"/>
          </w:tcPr>
          <w:p w14:paraId="561E224E" w14:textId="77777777" w:rsidR="00DB1848" w:rsidRPr="00D11F72" w:rsidRDefault="00DB1848" w:rsidP="00B84841">
            <w:pPr>
              <w:rPr>
                <w:rFonts w:asciiTheme="minorHAnsi" w:eastAsia="Yu Mincho" w:hAnsiTheme="minorHAnsi" w:cstheme="minorHAnsi"/>
                <w:bCs/>
              </w:rPr>
            </w:pPr>
            <w:r w:rsidRPr="00D11F72">
              <w:rPr>
                <w:rFonts w:asciiTheme="minorHAnsi" w:hAnsiTheme="minorHAnsi" w:cstheme="minorHAnsi"/>
                <w:bCs/>
                <w:lang w:eastAsia="ja-JP"/>
              </w:rPr>
              <w:t>Asia pacific telecom</w:t>
            </w:r>
          </w:p>
        </w:tc>
        <w:tc>
          <w:tcPr>
            <w:tcW w:w="4068" w:type="pct"/>
          </w:tcPr>
          <w:p w14:paraId="5D16E3F3" w14:textId="77777777" w:rsidR="00DB1848" w:rsidRPr="00D11F72" w:rsidRDefault="00DB1848" w:rsidP="00B84841">
            <w:pPr>
              <w:rPr>
                <w:rFonts w:asciiTheme="minorHAnsi" w:eastAsia="Yu Mincho" w:hAnsiTheme="minorHAnsi" w:cstheme="minorHAnsi"/>
              </w:rPr>
            </w:pPr>
            <w:r w:rsidRPr="00D11F72">
              <w:rPr>
                <w:rFonts w:asciiTheme="minorHAnsi" w:hAnsiTheme="minorHAnsi" w:cstheme="minorHAnsi"/>
              </w:rPr>
              <w:t>Agree; meanwhile RAN2 email discussion [AT111e] [106] [NTN] Idle mode issues (ZTE) has an issue on orbital parameters vs. ECEF. We may wait for some inputs from NTN CP guys.</w:t>
            </w:r>
          </w:p>
        </w:tc>
      </w:tr>
      <w:tr w:rsidR="00DB1848" w:rsidRPr="00D11F72" w14:paraId="16102C55" w14:textId="77777777" w:rsidTr="00B84841">
        <w:tc>
          <w:tcPr>
            <w:tcW w:w="932" w:type="pct"/>
          </w:tcPr>
          <w:p w14:paraId="2702AF89" w14:textId="77777777" w:rsidR="00DB1848" w:rsidRPr="00D11F72" w:rsidRDefault="00DB1848" w:rsidP="00B84841">
            <w:pPr>
              <w:rPr>
                <w:rFonts w:asciiTheme="minorHAnsi" w:hAnsiTheme="minorHAnsi" w:cstheme="minorHAnsi"/>
                <w:bCs/>
                <w:lang w:eastAsia="ja-JP"/>
              </w:rPr>
            </w:pPr>
            <w:r w:rsidRPr="00D11F72">
              <w:rPr>
                <w:rFonts w:asciiTheme="minorHAnsi" w:hAnsiTheme="minorHAnsi" w:cstheme="minorHAnsi"/>
                <w:bCs/>
              </w:rPr>
              <w:t>OPPO</w:t>
            </w:r>
          </w:p>
        </w:tc>
        <w:tc>
          <w:tcPr>
            <w:tcW w:w="4068" w:type="pct"/>
          </w:tcPr>
          <w:p w14:paraId="2D14E7DF" w14:textId="77777777" w:rsidR="00DB1848" w:rsidRPr="00D11F72" w:rsidRDefault="00DB1848" w:rsidP="00B84841">
            <w:pPr>
              <w:rPr>
                <w:rFonts w:asciiTheme="minorHAnsi" w:hAnsiTheme="minorHAnsi" w:cstheme="minorHAnsi"/>
              </w:rPr>
            </w:pPr>
            <w:r w:rsidRPr="00D11F72">
              <w:rPr>
                <w:rFonts w:asciiTheme="minorHAnsi" w:hAnsiTheme="minorHAnsi" w:cstheme="minorHAnsi"/>
              </w:rPr>
              <w:t>Agree</w:t>
            </w:r>
          </w:p>
        </w:tc>
      </w:tr>
      <w:tr w:rsidR="00DB1848" w:rsidRPr="00D11F72" w14:paraId="778BC153" w14:textId="77777777" w:rsidTr="00B84841">
        <w:tc>
          <w:tcPr>
            <w:tcW w:w="932" w:type="pct"/>
          </w:tcPr>
          <w:p w14:paraId="058175F3" w14:textId="77777777" w:rsidR="00DB1848" w:rsidRPr="00D11F72" w:rsidRDefault="00DB1848" w:rsidP="00B84841">
            <w:pPr>
              <w:rPr>
                <w:rFonts w:asciiTheme="minorHAnsi" w:hAnsiTheme="minorHAnsi" w:cstheme="minorHAnsi"/>
                <w:bCs/>
              </w:rPr>
            </w:pPr>
            <w:r w:rsidRPr="00D11F72">
              <w:rPr>
                <w:rFonts w:asciiTheme="minorHAnsi" w:hAnsiTheme="minorHAnsi" w:cstheme="minorHAnsi"/>
                <w:lang w:eastAsia="ja-JP"/>
              </w:rPr>
              <w:t>Thales</w:t>
            </w:r>
          </w:p>
        </w:tc>
        <w:tc>
          <w:tcPr>
            <w:tcW w:w="4068" w:type="pct"/>
          </w:tcPr>
          <w:p w14:paraId="5296A02D" w14:textId="77777777" w:rsidR="00DB1848" w:rsidRPr="00D11F72" w:rsidRDefault="00DB1848" w:rsidP="00B84841">
            <w:pPr>
              <w:rPr>
                <w:rFonts w:asciiTheme="minorHAnsi" w:hAnsiTheme="minorHAnsi" w:cstheme="minorHAnsi"/>
              </w:rPr>
            </w:pPr>
            <w:r w:rsidRPr="00D11F72">
              <w:rPr>
                <w:rFonts w:asciiTheme="minorHAnsi" w:hAnsiTheme="minorHAnsi" w:cstheme="minorHAnsi"/>
                <w:lang w:eastAsia="zh-CN"/>
              </w:rPr>
              <w:t xml:space="preserve">We agree. First discuss the requirements related to UL frequency synchronization, second, from these requirements we can determine the needed accuracy for satellite position, satellite velocity and UE position knowledge at UE. Then, we can derive the suitable satellite ephemeris format taking into account the </w:t>
            </w:r>
            <w:proofErr w:type="spellStart"/>
            <w:r w:rsidRPr="00D11F72">
              <w:rPr>
                <w:rFonts w:asciiTheme="minorHAnsi" w:hAnsiTheme="minorHAnsi" w:cstheme="minorHAnsi"/>
                <w:lang w:eastAsia="zh-CN"/>
              </w:rPr>
              <w:t>signaling</w:t>
            </w:r>
            <w:proofErr w:type="spellEnd"/>
            <w:r w:rsidRPr="00D11F72">
              <w:rPr>
                <w:rFonts w:asciiTheme="minorHAnsi" w:hAnsiTheme="minorHAnsi" w:cstheme="minorHAnsi"/>
                <w:lang w:eastAsia="zh-CN"/>
              </w:rPr>
              <w:t xml:space="preserve"> overhead on the SIB </w:t>
            </w:r>
          </w:p>
        </w:tc>
      </w:tr>
      <w:tr w:rsidR="00C20078" w:rsidRPr="00D11F72" w14:paraId="605B79FE" w14:textId="77777777" w:rsidTr="00B84841">
        <w:tc>
          <w:tcPr>
            <w:tcW w:w="932" w:type="pct"/>
          </w:tcPr>
          <w:p w14:paraId="0805972B" w14:textId="2F76A766" w:rsidR="00C20078" w:rsidRPr="00D11F72" w:rsidRDefault="00C20078" w:rsidP="00B84841">
            <w:pPr>
              <w:rPr>
                <w:rFonts w:asciiTheme="minorHAnsi" w:hAnsiTheme="minorHAnsi" w:cstheme="minorHAnsi"/>
                <w:lang w:eastAsia="ja-JP"/>
              </w:rPr>
            </w:pPr>
            <w:r w:rsidRPr="00D11F72">
              <w:rPr>
                <w:rFonts w:asciiTheme="minorHAnsi" w:hAnsiTheme="minorHAnsi" w:cstheme="minorHAnsi"/>
              </w:rPr>
              <w:t>SS</w:t>
            </w:r>
          </w:p>
        </w:tc>
        <w:tc>
          <w:tcPr>
            <w:tcW w:w="4068" w:type="pct"/>
          </w:tcPr>
          <w:p w14:paraId="59850D48" w14:textId="7600C1D4" w:rsidR="00C20078" w:rsidRPr="00D11F72" w:rsidRDefault="00C20078" w:rsidP="00B84841">
            <w:pPr>
              <w:rPr>
                <w:rFonts w:asciiTheme="minorHAnsi" w:hAnsiTheme="minorHAnsi" w:cstheme="minorHAnsi"/>
                <w:lang w:eastAsia="zh-CN"/>
              </w:rPr>
            </w:pPr>
            <w:r w:rsidRPr="00D11F72">
              <w:rPr>
                <w:rFonts w:asciiTheme="minorHAnsi" w:hAnsiTheme="minorHAnsi" w:cstheme="minorHAnsi"/>
              </w:rPr>
              <w:t>Agree.</w:t>
            </w:r>
          </w:p>
        </w:tc>
      </w:tr>
      <w:tr w:rsidR="00286248" w:rsidRPr="00D11F72" w14:paraId="4998485E" w14:textId="77777777" w:rsidTr="00B84841">
        <w:tc>
          <w:tcPr>
            <w:tcW w:w="932" w:type="pct"/>
          </w:tcPr>
          <w:p w14:paraId="080AD1FF" w14:textId="3CF5B7D7" w:rsidR="00286248" w:rsidRPr="00D11F72" w:rsidRDefault="00286248" w:rsidP="00B84841">
            <w:pPr>
              <w:rPr>
                <w:rFonts w:asciiTheme="minorHAnsi" w:hAnsiTheme="minorHAnsi" w:cstheme="minorHAnsi"/>
              </w:rPr>
            </w:pPr>
            <w:proofErr w:type="spellStart"/>
            <w:r>
              <w:rPr>
                <w:rFonts w:asciiTheme="minorHAnsi" w:hAnsiTheme="minorHAnsi" w:cstheme="minorHAnsi"/>
              </w:rPr>
              <w:lastRenderedPageBreak/>
              <w:t>Ligado</w:t>
            </w:r>
            <w:proofErr w:type="spellEnd"/>
          </w:p>
        </w:tc>
        <w:tc>
          <w:tcPr>
            <w:tcW w:w="4068" w:type="pct"/>
          </w:tcPr>
          <w:p w14:paraId="16F8F44D" w14:textId="77777777" w:rsidR="00535094" w:rsidRPr="00B03FD1" w:rsidRDefault="00535094" w:rsidP="00535094">
            <w:pPr>
              <w:rPr>
                <w:rFonts w:asciiTheme="minorHAnsi" w:hAnsiTheme="minorHAnsi" w:cstheme="minorHAnsi"/>
              </w:rPr>
            </w:pPr>
            <w:r w:rsidRPr="00B03FD1">
              <w:rPr>
                <w:rFonts w:asciiTheme="minorHAnsi" w:hAnsiTheme="minorHAnsi" w:cstheme="minorHAnsi"/>
              </w:rPr>
              <w:t xml:space="preserve">For GEO satellites, move the origin of the coordinate system from the </w:t>
            </w:r>
            <w:proofErr w:type="spellStart"/>
            <w:r w:rsidRPr="00B03FD1">
              <w:rPr>
                <w:rFonts w:asciiTheme="minorHAnsi" w:hAnsiTheme="minorHAnsi" w:cstheme="minorHAnsi"/>
              </w:rPr>
              <w:t>center</w:t>
            </w:r>
            <w:proofErr w:type="spellEnd"/>
            <w:r w:rsidRPr="00B03FD1">
              <w:rPr>
                <w:rFonts w:asciiTheme="minorHAnsi" w:hAnsiTheme="minorHAnsi" w:cstheme="minorHAnsi"/>
              </w:rPr>
              <w:t xml:space="preserve"> of the Earth to the nominal, ITU location of the satellite</w:t>
            </w:r>
          </w:p>
          <w:p w14:paraId="67C0F261" w14:textId="77777777" w:rsidR="00535094" w:rsidRPr="00B03FD1" w:rsidRDefault="00535094" w:rsidP="00535094">
            <w:pPr>
              <w:rPr>
                <w:rFonts w:asciiTheme="minorHAnsi" w:hAnsiTheme="minorHAnsi" w:cstheme="minorHAnsi"/>
              </w:rPr>
            </w:pPr>
            <w:r w:rsidRPr="00B03FD1">
              <w:rPr>
                <w:rFonts w:asciiTheme="minorHAnsi" w:hAnsiTheme="minorHAnsi" w:cstheme="minorHAnsi"/>
              </w:rPr>
              <w:t>Instead of the centre of the Earth, consider the origin of the coordinate system to be a point in space corresponding to the nominal, ITU-coordinated position of the GEO satellite.  This will substantially reduce the number of bits required to be transmitted from the gateway (satellite gNB/</w:t>
            </w:r>
            <w:proofErr w:type="spellStart"/>
            <w:r w:rsidRPr="00B03FD1">
              <w:rPr>
                <w:rFonts w:asciiTheme="minorHAnsi" w:hAnsiTheme="minorHAnsi" w:cstheme="minorHAnsi"/>
              </w:rPr>
              <w:t>eNB</w:t>
            </w:r>
            <w:proofErr w:type="spellEnd"/>
            <w:r w:rsidRPr="00B03FD1">
              <w:rPr>
                <w:rFonts w:asciiTheme="minorHAnsi" w:hAnsiTheme="minorHAnsi" w:cstheme="minorHAnsi"/>
              </w:rPr>
              <w:t xml:space="preserve">) to the UE on the SIB.  </w:t>
            </w:r>
            <w:proofErr w:type="spellStart"/>
            <w:r w:rsidRPr="00B03FD1">
              <w:rPr>
                <w:rFonts w:asciiTheme="minorHAnsi" w:hAnsiTheme="minorHAnsi" w:cstheme="minorHAnsi"/>
              </w:rPr>
              <w:t>Ligado’s</w:t>
            </w:r>
            <w:proofErr w:type="spellEnd"/>
            <w:r w:rsidRPr="00B03FD1">
              <w:rPr>
                <w:rFonts w:asciiTheme="minorHAnsi" w:hAnsiTheme="minorHAnsi" w:cstheme="minorHAnsi"/>
              </w:rPr>
              <w:t xml:space="preserve"> estimate is that 16 bits (before FEC and other overheads) will suffice for Timing Advance for GEO satellites, compared to the 84 proposed in the root proposal.</w:t>
            </w:r>
          </w:p>
          <w:p w14:paraId="2226E7D3" w14:textId="701F6D38" w:rsidR="00286248" w:rsidRPr="00D11F72" w:rsidRDefault="00535094" w:rsidP="00535094">
            <w:pPr>
              <w:rPr>
                <w:rFonts w:asciiTheme="minorHAnsi" w:hAnsiTheme="minorHAnsi" w:cstheme="minorHAnsi"/>
              </w:rPr>
            </w:pPr>
            <w:r w:rsidRPr="00B03FD1">
              <w:rPr>
                <w:rFonts w:asciiTheme="minorHAnsi" w:hAnsiTheme="minorHAnsi" w:cstheme="minorHAnsi"/>
              </w:rPr>
              <w:t>Additionally, enable the UE to time-extrapolate the location of the satellite between SIB updates.  This is feasible because empirical data shows that the satellite’s location (on the well-known “figure-of-eight” pattern for GEO satellites with optimized station keeping) is highly predictable over time.</w:t>
            </w:r>
          </w:p>
        </w:tc>
      </w:tr>
      <w:tr w:rsidR="00F379F6" w:rsidRPr="00D11F72" w14:paraId="5DA88166" w14:textId="77777777" w:rsidTr="00B84841">
        <w:tc>
          <w:tcPr>
            <w:tcW w:w="932" w:type="pct"/>
          </w:tcPr>
          <w:p w14:paraId="1B0A6139" w14:textId="36A26E27" w:rsidR="00F379F6" w:rsidRPr="00F379F6" w:rsidRDefault="00F379F6" w:rsidP="00B84841">
            <w:pPr>
              <w:rPr>
                <w:rFonts w:asciiTheme="minorHAnsi" w:eastAsia="MS Mincho" w:hAnsiTheme="minorHAnsi" w:cstheme="minorHAnsi"/>
                <w:lang w:eastAsia="ja-JP"/>
              </w:rPr>
            </w:pPr>
            <w:r>
              <w:rPr>
                <w:rFonts w:asciiTheme="minorHAnsi" w:eastAsia="MS Mincho" w:hAnsiTheme="minorHAnsi" w:cstheme="minorHAnsi"/>
                <w:lang w:eastAsia="ja-JP"/>
              </w:rPr>
              <w:t xml:space="preserve">Panasonic </w:t>
            </w:r>
          </w:p>
        </w:tc>
        <w:tc>
          <w:tcPr>
            <w:tcW w:w="4068" w:type="pct"/>
          </w:tcPr>
          <w:p w14:paraId="7840812D" w14:textId="5F4B34A5" w:rsidR="00F379F6" w:rsidRPr="00F379F6" w:rsidRDefault="00F379F6" w:rsidP="00535094">
            <w:pPr>
              <w:rPr>
                <w:rFonts w:asciiTheme="minorHAnsi" w:eastAsia="MS Mincho" w:hAnsiTheme="minorHAnsi" w:cstheme="minorHAnsi"/>
                <w:lang w:eastAsia="ja-JP"/>
              </w:rPr>
            </w:pPr>
            <w:r>
              <w:rPr>
                <w:rFonts w:asciiTheme="minorHAnsi" w:eastAsia="MS Mincho" w:hAnsiTheme="minorHAnsi" w:cstheme="minorHAnsi" w:hint="eastAsia"/>
                <w:lang w:eastAsia="ja-JP"/>
              </w:rPr>
              <w:t>A</w:t>
            </w:r>
            <w:r>
              <w:rPr>
                <w:rFonts w:asciiTheme="minorHAnsi" w:eastAsia="MS Mincho" w:hAnsiTheme="minorHAnsi" w:cstheme="minorHAnsi"/>
                <w:lang w:eastAsia="ja-JP"/>
              </w:rPr>
              <w:t>gree</w:t>
            </w:r>
          </w:p>
        </w:tc>
      </w:tr>
    </w:tbl>
    <w:p w14:paraId="47848B55" w14:textId="77777777" w:rsidR="00DB1848" w:rsidRPr="00D11F72" w:rsidRDefault="00DB1848" w:rsidP="00DB1848">
      <w:pPr>
        <w:rPr>
          <w:rFonts w:asciiTheme="minorHAnsi" w:hAnsiTheme="minorHAnsi" w:cstheme="minorHAnsi"/>
        </w:rPr>
      </w:pPr>
    </w:p>
    <w:p w14:paraId="42E21139" w14:textId="77777777" w:rsidR="00DB1848" w:rsidRPr="00D11F72" w:rsidRDefault="00DB1848" w:rsidP="00DB1848">
      <w:pPr>
        <w:pStyle w:val="Titre2"/>
        <w:rPr>
          <w:rFonts w:asciiTheme="minorHAnsi" w:hAnsiTheme="minorHAnsi" w:cstheme="minorHAnsi"/>
        </w:rPr>
      </w:pPr>
      <w:bookmarkStart w:id="23" w:name="_Toc48903822"/>
      <w:r w:rsidRPr="00D11F72">
        <w:rPr>
          <w:rFonts w:asciiTheme="minorHAnsi" w:hAnsiTheme="minorHAnsi" w:cstheme="minorHAnsi"/>
        </w:rPr>
        <w:t>Updated proposal based on company views</w:t>
      </w:r>
      <w:bookmarkEnd w:id="23"/>
    </w:p>
    <w:p w14:paraId="75BB8D46" w14:textId="0CC7BC78" w:rsidR="00DB1848" w:rsidRPr="00D11F72" w:rsidRDefault="000138B7" w:rsidP="00DB1848">
      <w:pPr>
        <w:rPr>
          <w:rFonts w:asciiTheme="minorHAnsi" w:hAnsiTheme="minorHAnsi" w:cstheme="minorHAnsi"/>
        </w:rPr>
      </w:pPr>
      <w:r w:rsidRPr="00D11F72">
        <w:rPr>
          <w:rFonts w:asciiTheme="minorHAnsi" w:hAnsiTheme="minorHAnsi" w:cstheme="minorHAnsi"/>
          <w:b/>
          <w:highlight w:val="green"/>
        </w:rPr>
        <w:t>FL recommendation: U</w:t>
      </w:r>
      <w:r w:rsidR="00DB1848" w:rsidRPr="00D11F72">
        <w:rPr>
          <w:rFonts w:asciiTheme="minorHAnsi" w:hAnsiTheme="minorHAnsi" w:cstheme="minorHAnsi"/>
          <w:b/>
          <w:highlight w:val="green"/>
        </w:rPr>
        <w:t>plink synchronization requirements shall be defined before discussing adequate satellite ephemeris format.</w:t>
      </w:r>
    </w:p>
    <w:p w14:paraId="3727A0E7" w14:textId="77777777" w:rsidR="00DB1848" w:rsidRPr="00D11F72" w:rsidRDefault="00DB1848" w:rsidP="00DB1848">
      <w:pPr>
        <w:pStyle w:val="Titre1"/>
        <w:rPr>
          <w:rFonts w:asciiTheme="minorHAnsi" w:hAnsiTheme="minorHAnsi" w:cstheme="minorHAnsi"/>
          <w:lang w:eastAsia="zh-TW"/>
        </w:rPr>
      </w:pPr>
      <w:bookmarkStart w:id="24" w:name="_Toc48903823"/>
      <w:r w:rsidRPr="00D11F72">
        <w:rPr>
          <w:rFonts w:asciiTheme="minorHAnsi" w:hAnsiTheme="minorHAnsi" w:cstheme="minorHAnsi"/>
          <w:lang w:eastAsia="zh-TW"/>
        </w:rPr>
        <w:t>References</w:t>
      </w:r>
      <w:bookmarkEnd w:id="24"/>
    </w:p>
    <w:p w14:paraId="06549C1B"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Apple, R1-2006520 On Timing Advance for NTN RAN1#102e, August 2020.</w:t>
      </w:r>
    </w:p>
    <w:p w14:paraId="76F577A5"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CAICT, R1-2006856 Considerations on Enhancements on UL Time Synchronization in NTN.</w:t>
      </w:r>
    </w:p>
    <w:p w14:paraId="41FBEBDA"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CATT, R1-2005707 Discussion for UL time and frequency compensation.</w:t>
      </w:r>
    </w:p>
    <w:p w14:paraId="7893EE39"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CMCC, R1-2006211 Enhancements on uplink timing advance for NTN.</w:t>
      </w:r>
    </w:p>
    <w:p w14:paraId="5E26ED5A"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Intel Corporation, R1-2005874 On UL time and frequency synchronization for NTN.</w:t>
      </w:r>
    </w:p>
    <w:p w14:paraId="166C7E39"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Panasonic Corporation, R1-2006326 UL timing advance and frequency synchronization for NTN.</w:t>
      </w:r>
    </w:p>
    <w:p w14:paraId="5B331318"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Electronics, R1-2006379 Discussions on UL time and frequency synchronization enhancements in NTN.</w:t>
      </w:r>
    </w:p>
    <w:p w14:paraId="51705702"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Ericsson, R1-2005502 On UL time and frequency synchronization enhancements for NTN.</w:t>
      </w:r>
    </w:p>
    <w:p w14:paraId="5DC6D904"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ETRI, R1-2006359 Discussion on UL timing advance for NTN.</w:t>
      </w:r>
    </w:p>
    <w:p w14:paraId="308060DF"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Huawei, R1-2005266 Discussion on UL time and frequency synchronization enhancement for NTN.</w:t>
      </w:r>
    </w:p>
    <w:p w14:paraId="48110C80"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MediaTek  Inc, R1-2005498 Other Aspects of NR-NTN.</w:t>
      </w:r>
    </w:p>
    <w:p w14:paraId="51195AE6"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Qualcomm Incorporated, R1-2006805 UL time and frequency synchronization for NTN.</w:t>
      </w:r>
    </w:p>
    <w:p w14:paraId="54C0FF92"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InterDigital, R1-2006619 On UL time/frequency synchronization for NTN.</w:t>
      </w:r>
    </w:p>
    <w:p w14:paraId="0B1971F6"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lang w:val="fr-FR"/>
        </w:rPr>
      </w:pPr>
      <w:r w:rsidRPr="00D11F72">
        <w:rPr>
          <w:rFonts w:asciiTheme="minorHAnsi" w:hAnsiTheme="minorHAnsi" w:cstheme="minorHAnsi"/>
          <w:lang w:val="fr-FR"/>
        </w:rPr>
        <w:t>Lenovo, Motorola Mobility, R1-2005834 Discussion on NTN TA indication.</w:t>
      </w:r>
    </w:p>
    <w:p w14:paraId="6A35AFC0"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Asia Pacific Telecom co. Ltd, R1-2006641 Discussion on UL time and frequency synchronization for NTN.</w:t>
      </w:r>
    </w:p>
    <w:p w14:paraId="28A43A3C"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MediaTek  Inc., Eutelsat, R1-2005496 UL Time and Frequency Synchronisation for NR-NTN.</w:t>
      </w:r>
    </w:p>
    <w:p w14:paraId="3F5ACF56"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Nokia, R1-2006422 Discussion on UL time and frequency synchronization for NTN.</w:t>
      </w:r>
    </w:p>
    <w:p w14:paraId="19D0F148"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OPPO, R1-2006030 discussion on UL time and frequency synchronization.</w:t>
      </w:r>
    </w:p>
    <w:p w14:paraId="7FC5253A"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Mitsubishi Electric RCE, R1-2005902 Discussion on PRACH sequences.</w:t>
      </w:r>
    </w:p>
    <w:p w14:paraId="49322C9D"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Samsung, R1-2006145 On Enhancements on UL time and frequency synchronization.</w:t>
      </w:r>
    </w:p>
    <w:p w14:paraId="24E65755"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Beijing Xiaomi Mobile Software, R1-2006603 Discussion on UL time and frequency synchronization for NTN.</w:t>
      </w:r>
    </w:p>
    <w:p w14:paraId="33B1189E"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Sony, R1-2005574 Enhancement for UL time synchronization.</w:t>
      </w:r>
    </w:p>
    <w:p w14:paraId="2C0A3CD7"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THALES, R1-2006674 Considerations on UL timing and frequency synchronization.</w:t>
      </w:r>
    </w:p>
    <w:p w14:paraId="1FCCDCF9" w14:textId="77777777" w:rsidR="00DB1848" w:rsidRPr="00D11F72"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D11F72">
        <w:rPr>
          <w:rFonts w:asciiTheme="minorHAnsi" w:hAnsiTheme="minorHAnsi" w:cstheme="minorHAnsi"/>
        </w:rPr>
        <w:t>ZTE, R1-2005964 Discussion on UL synchronization for NTN.</w:t>
      </w:r>
    </w:p>
    <w:p w14:paraId="11460045" w14:textId="77777777" w:rsidR="00DB1848" w:rsidRPr="00D11F72" w:rsidRDefault="00DB1848" w:rsidP="00DB1848">
      <w:pPr>
        <w:rPr>
          <w:rFonts w:asciiTheme="minorHAnsi" w:hAnsiTheme="minorHAnsi" w:cstheme="minorHAnsi"/>
        </w:rPr>
      </w:pPr>
    </w:p>
    <w:p w14:paraId="3D61C2C1" w14:textId="77777777" w:rsidR="00EA24E0" w:rsidRPr="00D11F72" w:rsidRDefault="00EA24E0" w:rsidP="00DB1848">
      <w:pPr>
        <w:rPr>
          <w:rFonts w:asciiTheme="minorHAnsi" w:hAnsiTheme="minorHAnsi" w:cstheme="minorHAnsi"/>
        </w:rPr>
      </w:pPr>
    </w:p>
    <w:sectPr w:rsidR="00EA24E0" w:rsidRPr="00D11F72" w:rsidSect="00B84841">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FCBFC" w14:textId="77777777" w:rsidR="00D975D0" w:rsidRDefault="00D975D0">
      <w:r>
        <w:separator/>
      </w:r>
    </w:p>
  </w:endnote>
  <w:endnote w:type="continuationSeparator" w:id="0">
    <w:p w14:paraId="3F08E718" w14:textId="77777777" w:rsidR="00D975D0" w:rsidRDefault="00D9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87A22" w14:textId="0A43351A" w:rsidR="003F12F1" w:rsidRDefault="003F12F1"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351A1">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351A1">
      <w:rPr>
        <w:rStyle w:val="Numrodepage"/>
      </w:rPr>
      <w:t>54</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6F6C1" w14:textId="77777777" w:rsidR="00D975D0" w:rsidRDefault="00D975D0">
      <w:r>
        <w:separator/>
      </w:r>
    </w:p>
  </w:footnote>
  <w:footnote w:type="continuationSeparator" w:id="0">
    <w:p w14:paraId="70E5E49F" w14:textId="77777777" w:rsidR="00D975D0" w:rsidRDefault="00D97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20D0E" w14:textId="77777777" w:rsidR="003F12F1" w:rsidRDefault="003F12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44D3650"/>
    <w:multiLevelType w:val="hybridMultilevel"/>
    <w:tmpl w:val="CE5AD056"/>
    <w:lvl w:ilvl="0" w:tplc="040C0005">
      <w:start w:val="1"/>
      <w:numFmt w:val="bullet"/>
      <w:lvlText w:val=""/>
      <w:lvlJc w:val="left"/>
      <w:pPr>
        <w:ind w:left="360" w:hanging="360"/>
      </w:pPr>
      <w:rPr>
        <w:rFonts w:ascii="Wingdings" w:hAnsi="Wingdings" w:hint="default"/>
      </w:rPr>
    </w:lvl>
    <w:lvl w:ilvl="1" w:tplc="EF0C33E0">
      <w:numFmt w:val="bullet"/>
      <w:lvlText w:val="-"/>
      <w:lvlJc w:val="left"/>
      <w:pPr>
        <w:ind w:left="1290" w:hanging="570"/>
      </w:pPr>
      <w:rPr>
        <w:rFonts w:ascii="Calibri" w:eastAsiaTheme="minorHAnsi"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152723D4"/>
    <w:multiLevelType w:val="hybridMultilevel"/>
    <w:tmpl w:val="5CE0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A14DB3"/>
    <w:multiLevelType w:val="hybridMultilevel"/>
    <w:tmpl w:val="089217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0C4B81"/>
    <w:multiLevelType w:val="hybridMultilevel"/>
    <w:tmpl w:val="CAA4A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1676B3"/>
    <w:multiLevelType w:val="hybridMultilevel"/>
    <w:tmpl w:val="2538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E03C9"/>
    <w:multiLevelType w:val="hybridMultilevel"/>
    <w:tmpl w:val="D4148F7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
    <w:nsid w:val="20E82B65"/>
    <w:multiLevelType w:val="hybridMultilevel"/>
    <w:tmpl w:val="E514DB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2D7A52"/>
    <w:multiLevelType w:val="hybridMultilevel"/>
    <w:tmpl w:val="69986A6E"/>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63C4751"/>
    <w:multiLevelType w:val="hybridMultilevel"/>
    <w:tmpl w:val="E2B253A2"/>
    <w:lvl w:ilvl="0" w:tplc="9D1A7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92F72BC"/>
    <w:multiLevelType w:val="hybridMultilevel"/>
    <w:tmpl w:val="BA12CF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8056E9"/>
    <w:multiLevelType w:val="hybridMultilevel"/>
    <w:tmpl w:val="DE0C3622"/>
    <w:lvl w:ilvl="0" w:tplc="113A45BA">
      <w:start w:val="1"/>
      <w:numFmt w:val="bullet"/>
      <w:lvlText w:val=""/>
      <w:lvlJc w:val="left"/>
      <w:pPr>
        <w:ind w:left="720" w:hanging="360"/>
      </w:pPr>
      <w:rPr>
        <w:rFonts w:ascii="Wingdings" w:hAnsi="Wingdings" w:hint="default"/>
      </w:rPr>
    </w:lvl>
    <w:lvl w:ilvl="1" w:tplc="35EE3598">
      <w:numFmt w:val="bullet"/>
      <w:lvlText w:val="-"/>
      <w:lvlJc w:val="left"/>
      <w:pPr>
        <w:ind w:left="1650" w:hanging="57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FFC77DC"/>
    <w:multiLevelType w:val="hybridMultilevel"/>
    <w:tmpl w:val="4E186138"/>
    <w:lvl w:ilvl="0" w:tplc="432200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nsid w:val="466A1BC7"/>
    <w:multiLevelType w:val="multilevel"/>
    <w:tmpl w:val="59FEBC0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2268"/>
        </w:tabs>
        <w:ind w:left="2268" w:hanging="1008"/>
      </w:p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77484D"/>
    <w:multiLevelType w:val="hybridMultilevel"/>
    <w:tmpl w:val="929E208C"/>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0">
    <w:nsid w:val="4EE90326"/>
    <w:multiLevelType w:val="hybridMultilevel"/>
    <w:tmpl w:val="E6B2CFB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F6C1CEE"/>
    <w:multiLevelType w:val="hybridMultilevel"/>
    <w:tmpl w:val="F92E1BEC"/>
    <w:lvl w:ilvl="0" w:tplc="040C0005">
      <w:start w:val="1"/>
      <w:numFmt w:val="bullet"/>
      <w:lvlText w:val=""/>
      <w:lvlJc w:val="left"/>
      <w:pPr>
        <w:ind w:left="927"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7051D5"/>
    <w:multiLevelType w:val="hybridMultilevel"/>
    <w:tmpl w:val="4D62F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5E57632"/>
    <w:multiLevelType w:val="hybridMultilevel"/>
    <w:tmpl w:val="71568306"/>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6">
    <w:nsid w:val="5DC04814"/>
    <w:multiLevelType w:val="hybridMultilevel"/>
    <w:tmpl w:val="883E4C44"/>
    <w:lvl w:ilvl="0" w:tplc="B0F09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8A84A2F"/>
    <w:multiLevelType w:val="hybridMultilevel"/>
    <w:tmpl w:val="83BE844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753B27BD"/>
    <w:multiLevelType w:val="hybridMultilevel"/>
    <w:tmpl w:val="79FE7BE8"/>
    <w:lvl w:ilvl="0" w:tplc="4C5E1936">
      <w:start w:val="1"/>
      <w:numFmt w:val="decimal"/>
      <w:lvlText w:val="[%1]"/>
      <w:lvlJc w:val="left"/>
      <w:pPr>
        <w:ind w:left="0" w:hanging="360"/>
      </w:pPr>
      <w:rPr>
        <w:rFonts w:hint="default"/>
      </w:rPr>
    </w:lvl>
    <w:lvl w:ilvl="1" w:tplc="040C0019">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29">
    <w:nsid w:val="7DC84638"/>
    <w:multiLevelType w:val="hybridMultilevel"/>
    <w:tmpl w:val="2BE8F2D8"/>
    <w:lvl w:ilvl="0" w:tplc="719CF7A6">
      <w:numFmt w:val="bullet"/>
      <w:lvlText w:val="-"/>
      <w:lvlJc w:val="left"/>
      <w:pPr>
        <w:ind w:left="570" w:hanging="57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7"/>
  </w:num>
  <w:num w:numId="2">
    <w:abstractNumId w:val="13"/>
  </w:num>
  <w:num w:numId="3">
    <w:abstractNumId w:val="18"/>
  </w:num>
  <w:num w:numId="4">
    <w:abstractNumId w:val="0"/>
  </w:num>
  <w:num w:numId="5">
    <w:abstractNumId w:val="22"/>
  </w:num>
  <w:num w:numId="6">
    <w:abstractNumId w:val="23"/>
  </w:num>
  <w:num w:numId="7">
    <w:abstractNumId w:val="10"/>
  </w:num>
  <w:num w:numId="8">
    <w:abstractNumId w:val="16"/>
  </w:num>
  <w:num w:numId="9">
    <w:abstractNumId w:val="7"/>
  </w:num>
  <w:num w:numId="10">
    <w:abstractNumId w:val="14"/>
  </w:num>
  <w:num w:numId="11">
    <w:abstractNumId w:val="9"/>
  </w:num>
  <w:num w:numId="12">
    <w:abstractNumId w:val="27"/>
  </w:num>
  <w:num w:numId="13">
    <w:abstractNumId w:val="1"/>
  </w:num>
  <w:num w:numId="14">
    <w:abstractNumId w:val="29"/>
  </w:num>
  <w:num w:numId="15">
    <w:abstractNumId w:val="28"/>
  </w:num>
  <w:num w:numId="16">
    <w:abstractNumId w:val="25"/>
  </w:num>
  <w:num w:numId="17">
    <w:abstractNumId w:val="21"/>
  </w:num>
  <w:num w:numId="18">
    <w:abstractNumId w:val="19"/>
  </w:num>
  <w:num w:numId="19">
    <w:abstractNumId w:val="2"/>
  </w:num>
  <w:num w:numId="20">
    <w:abstractNumId w:val="12"/>
  </w:num>
  <w:num w:numId="21">
    <w:abstractNumId w:val="4"/>
  </w:num>
  <w:num w:numId="22">
    <w:abstractNumId w:val="6"/>
  </w:num>
  <w:num w:numId="23">
    <w:abstractNumId w:val="8"/>
  </w:num>
  <w:num w:numId="24">
    <w:abstractNumId w:val="24"/>
  </w:num>
  <w:num w:numId="25">
    <w:abstractNumId w:val="15"/>
  </w:num>
  <w:num w:numId="26">
    <w:abstractNumId w:val="3"/>
  </w:num>
  <w:num w:numId="27">
    <w:abstractNumId w:val="13"/>
  </w:num>
  <w:num w:numId="28">
    <w:abstractNumId w:val="13"/>
  </w:num>
  <w:num w:numId="29">
    <w:abstractNumId w:val="13"/>
  </w:num>
  <w:num w:numId="30">
    <w:abstractNumId w:val="1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0"/>
  </w:num>
  <w:num w:numId="34">
    <w:abstractNumId w:val="5"/>
  </w:num>
  <w:num w:numId="35">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AUASOSCrSwAAAA="/>
  </w:docVars>
  <w:rsids>
    <w:rsidRoot w:val="00282213"/>
    <w:rsid w:val="000000E3"/>
    <w:rsid w:val="00000162"/>
    <w:rsid w:val="00001AA3"/>
    <w:rsid w:val="000027EA"/>
    <w:rsid w:val="00002CDB"/>
    <w:rsid w:val="00004B5C"/>
    <w:rsid w:val="000054AF"/>
    <w:rsid w:val="000059B2"/>
    <w:rsid w:val="00005DAC"/>
    <w:rsid w:val="0000797A"/>
    <w:rsid w:val="000100D8"/>
    <w:rsid w:val="00011D0E"/>
    <w:rsid w:val="000121C0"/>
    <w:rsid w:val="00012E26"/>
    <w:rsid w:val="000138B7"/>
    <w:rsid w:val="00014ECD"/>
    <w:rsid w:val="00015793"/>
    <w:rsid w:val="00015873"/>
    <w:rsid w:val="0001606C"/>
    <w:rsid w:val="00020A1A"/>
    <w:rsid w:val="0002145F"/>
    <w:rsid w:val="0002191D"/>
    <w:rsid w:val="000222CB"/>
    <w:rsid w:val="00022977"/>
    <w:rsid w:val="00023212"/>
    <w:rsid w:val="00023D6E"/>
    <w:rsid w:val="0002426D"/>
    <w:rsid w:val="000266A0"/>
    <w:rsid w:val="00026DD5"/>
    <w:rsid w:val="00026F21"/>
    <w:rsid w:val="0003040C"/>
    <w:rsid w:val="000306A4"/>
    <w:rsid w:val="000309EA"/>
    <w:rsid w:val="00030C6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557B"/>
    <w:rsid w:val="000472D9"/>
    <w:rsid w:val="00047DB7"/>
    <w:rsid w:val="00047F44"/>
    <w:rsid w:val="00052CFC"/>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0DC4"/>
    <w:rsid w:val="0007263B"/>
    <w:rsid w:val="000728B9"/>
    <w:rsid w:val="00072D4C"/>
    <w:rsid w:val="00074BF1"/>
    <w:rsid w:val="00075A79"/>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B6B"/>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46B9"/>
    <w:rsid w:val="000A4964"/>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0E5"/>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B56"/>
    <w:rsid w:val="000C7D19"/>
    <w:rsid w:val="000D06B4"/>
    <w:rsid w:val="000D0CCA"/>
    <w:rsid w:val="000D1E9A"/>
    <w:rsid w:val="000D34BC"/>
    <w:rsid w:val="000D411E"/>
    <w:rsid w:val="000D51A6"/>
    <w:rsid w:val="000D51CD"/>
    <w:rsid w:val="000D54C6"/>
    <w:rsid w:val="000D54D2"/>
    <w:rsid w:val="000D6184"/>
    <w:rsid w:val="000D658A"/>
    <w:rsid w:val="000D6CFC"/>
    <w:rsid w:val="000D72AB"/>
    <w:rsid w:val="000E005A"/>
    <w:rsid w:val="000E1194"/>
    <w:rsid w:val="000E16EB"/>
    <w:rsid w:val="000E264D"/>
    <w:rsid w:val="000E2713"/>
    <w:rsid w:val="000E284C"/>
    <w:rsid w:val="000E2E4B"/>
    <w:rsid w:val="000E469E"/>
    <w:rsid w:val="000E4978"/>
    <w:rsid w:val="000E4A2D"/>
    <w:rsid w:val="000E519E"/>
    <w:rsid w:val="000E54C3"/>
    <w:rsid w:val="000E5DF1"/>
    <w:rsid w:val="000E6013"/>
    <w:rsid w:val="000E64C0"/>
    <w:rsid w:val="000E69EA"/>
    <w:rsid w:val="000F3AE9"/>
    <w:rsid w:val="000F3EA8"/>
    <w:rsid w:val="000F4EA3"/>
    <w:rsid w:val="000F6A06"/>
    <w:rsid w:val="000F7592"/>
    <w:rsid w:val="000F7730"/>
    <w:rsid w:val="000F7EFE"/>
    <w:rsid w:val="00100C4B"/>
    <w:rsid w:val="001010BC"/>
    <w:rsid w:val="0010118B"/>
    <w:rsid w:val="001012D3"/>
    <w:rsid w:val="00101381"/>
    <w:rsid w:val="001014D3"/>
    <w:rsid w:val="001033DD"/>
    <w:rsid w:val="0010534D"/>
    <w:rsid w:val="00105CD6"/>
    <w:rsid w:val="00106645"/>
    <w:rsid w:val="00106D86"/>
    <w:rsid w:val="00107C99"/>
    <w:rsid w:val="00110A42"/>
    <w:rsid w:val="001113A2"/>
    <w:rsid w:val="00111A23"/>
    <w:rsid w:val="00111EC9"/>
    <w:rsid w:val="00112480"/>
    <w:rsid w:val="00112898"/>
    <w:rsid w:val="00112E6E"/>
    <w:rsid w:val="001132F9"/>
    <w:rsid w:val="001135BD"/>
    <w:rsid w:val="00113D60"/>
    <w:rsid w:val="00114A5F"/>
    <w:rsid w:val="00115249"/>
    <w:rsid w:val="00116211"/>
    <w:rsid w:val="00116488"/>
    <w:rsid w:val="00116720"/>
    <w:rsid w:val="00116B85"/>
    <w:rsid w:val="001200EA"/>
    <w:rsid w:val="001206F8"/>
    <w:rsid w:val="00120E1B"/>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2F89"/>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4EE2"/>
    <w:rsid w:val="00164FAA"/>
    <w:rsid w:val="0016596F"/>
    <w:rsid w:val="00165D92"/>
    <w:rsid w:val="001702F8"/>
    <w:rsid w:val="00171148"/>
    <w:rsid w:val="00172031"/>
    <w:rsid w:val="0017242A"/>
    <w:rsid w:val="00173323"/>
    <w:rsid w:val="00173918"/>
    <w:rsid w:val="0017415A"/>
    <w:rsid w:val="00174296"/>
    <w:rsid w:val="00174CD0"/>
    <w:rsid w:val="00175920"/>
    <w:rsid w:val="00175CBE"/>
    <w:rsid w:val="00177DC6"/>
    <w:rsid w:val="00181A04"/>
    <w:rsid w:val="00182B95"/>
    <w:rsid w:val="00182CCF"/>
    <w:rsid w:val="001842CE"/>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3C0"/>
    <w:rsid w:val="001A3437"/>
    <w:rsid w:val="001A3F5B"/>
    <w:rsid w:val="001A3FC0"/>
    <w:rsid w:val="001A4EA6"/>
    <w:rsid w:val="001A5826"/>
    <w:rsid w:val="001A5B40"/>
    <w:rsid w:val="001A5CCB"/>
    <w:rsid w:val="001A6300"/>
    <w:rsid w:val="001A7211"/>
    <w:rsid w:val="001A730F"/>
    <w:rsid w:val="001B07EC"/>
    <w:rsid w:val="001B12C4"/>
    <w:rsid w:val="001B22D8"/>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321C"/>
    <w:rsid w:val="001E3299"/>
    <w:rsid w:val="001E3B39"/>
    <w:rsid w:val="001E4B21"/>
    <w:rsid w:val="001E62A8"/>
    <w:rsid w:val="001E63A1"/>
    <w:rsid w:val="001E653D"/>
    <w:rsid w:val="001E6EB7"/>
    <w:rsid w:val="001E7D11"/>
    <w:rsid w:val="001F023B"/>
    <w:rsid w:val="001F1124"/>
    <w:rsid w:val="001F1942"/>
    <w:rsid w:val="001F20F2"/>
    <w:rsid w:val="001F3A4A"/>
    <w:rsid w:val="001F3EE4"/>
    <w:rsid w:val="001F40E5"/>
    <w:rsid w:val="001F4C17"/>
    <w:rsid w:val="001F6689"/>
    <w:rsid w:val="001F68B2"/>
    <w:rsid w:val="001F7E47"/>
    <w:rsid w:val="002003A5"/>
    <w:rsid w:val="002004AE"/>
    <w:rsid w:val="00201B9A"/>
    <w:rsid w:val="00201E04"/>
    <w:rsid w:val="002023A0"/>
    <w:rsid w:val="002023BA"/>
    <w:rsid w:val="002024B2"/>
    <w:rsid w:val="0020270C"/>
    <w:rsid w:val="002029AF"/>
    <w:rsid w:val="00202AE7"/>
    <w:rsid w:val="00203BF7"/>
    <w:rsid w:val="00204ADC"/>
    <w:rsid w:val="00205923"/>
    <w:rsid w:val="0020603A"/>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5B87"/>
    <w:rsid w:val="00237173"/>
    <w:rsid w:val="00240BE3"/>
    <w:rsid w:val="002419D0"/>
    <w:rsid w:val="00241BBA"/>
    <w:rsid w:val="00241D4B"/>
    <w:rsid w:val="0024202F"/>
    <w:rsid w:val="00243323"/>
    <w:rsid w:val="00244FD8"/>
    <w:rsid w:val="00245A0B"/>
    <w:rsid w:val="00245B82"/>
    <w:rsid w:val="0024674A"/>
    <w:rsid w:val="0025028C"/>
    <w:rsid w:val="002506F0"/>
    <w:rsid w:val="00252A52"/>
    <w:rsid w:val="00252DF9"/>
    <w:rsid w:val="00252EB7"/>
    <w:rsid w:val="00253CD8"/>
    <w:rsid w:val="00253E50"/>
    <w:rsid w:val="0025413C"/>
    <w:rsid w:val="00254290"/>
    <w:rsid w:val="002549FC"/>
    <w:rsid w:val="00256141"/>
    <w:rsid w:val="00256945"/>
    <w:rsid w:val="002570A5"/>
    <w:rsid w:val="00257500"/>
    <w:rsid w:val="002579B7"/>
    <w:rsid w:val="00257F24"/>
    <w:rsid w:val="00260C21"/>
    <w:rsid w:val="0026179F"/>
    <w:rsid w:val="00261D18"/>
    <w:rsid w:val="00262B34"/>
    <w:rsid w:val="00264F41"/>
    <w:rsid w:val="0026546F"/>
    <w:rsid w:val="00265893"/>
    <w:rsid w:val="0026698C"/>
    <w:rsid w:val="002703A5"/>
    <w:rsid w:val="00274E1A"/>
    <w:rsid w:val="002752EE"/>
    <w:rsid w:val="002756A7"/>
    <w:rsid w:val="00275E1D"/>
    <w:rsid w:val="00275E88"/>
    <w:rsid w:val="002770F4"/>
    <w:rsid w:val="00277420"/>
    <w:rsid w:val="00280A74"/>
    <w:rsid w:val="00281609"/>
    <w:rsid w:val="00281946"/>
    <w:rsid w:val="00282213"/>
    <w:rsid w:val="00282BA9"/>
    <w:rsid w:val="00284190"/>
    <w:rsid w:val="0028496E"/>
    <w:rsid w:val="00286248"/>
    <w:rsid w:val="002863A3"/>
    <w:rsid w:val="00287850"/>
    <w:rsid w:val="00287BC6"/>
    <w:rsid w:val="00290B3A"/>
    <w:rsid w:val="00290D7F"/>
    <w:rsid w:val="00291596"/>
    <w:rsid w:val="0029193E"/>
    <w:rsid w:val="00292736"/>
    <w:rsid w:val="00292870"/>
    <w:rsid w:val="0029299D"/>
    <w:rsid w:val="00292A8E"/>
    <w:rsid w:val="00292C39"/>
    <w:rsid w:val="002960F0"/>
    <w:rsid w:val="0029619F"/>
    <w:rsid w:val="0029693F"/>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99D"/>
    <w:rsid w:val="002B1B3B"/>
    <w:rsid w:val="002B2B4C"/>
    <w:rsid w:val="002B3815"/>
    <w:rsid w:val="002B419D"/>
    <w:rsid w:val="002B429C"/>
    <w:rsid w:val="002B594C"/>
    <w:rsid w:val="002B6292"/>
    <w:rsid w:val="002B6CEF"/>
    <w:rsid w:val="002B6D4F"/>
    <w:rsid w:val="002B7BC4"/>
    <w:rsid w:val="002B7BFF"/>
    <w:rsid w:val="002C0A98"/>
    <w:rsid w:val="002C2406"/>
    <w:rsid w:val="002C2833"/>
    <w:rsid w:val="002C2A90"/>
    <w:rsid w:val="002C3A03"/>
    <w:rsid w:val="002C3EB2"/>
    <w:rsid w:val="002C3F4C"/>
    <w:rsid w:val="002C5300"/>
    <w:rsid w:val="002C77FF"/>
    <w:rsid w:val="002D06F5"/>
    <w:rsid w:val="002D17D0"/>
    <w:rsid w:val="002D1BF6"/>
    <w:rsid w:val="002D2546"/>
    <w:rsid w:val="002D25CF"/>
    <w:rsid w:val="002D270B"/>
    <w:rsid w:val="002D2C39"/>
    <w:rsid w:val="002D2C92"/>
    <w:rsid w:val="002D36ED"/>
    <w:rsid w:val="002D3D71"/>
    <w:rsid w:val="002D402C"/>
    <w:rsid w:val="002D44AF"/>
    <w:rsid w:val="002D483F"/>
    <w:rsid w:val="002D59A0"/>
    <w:rsid w:val="002D69AB"/>
    <w:rsid w:val="002E0151"/>
    <w:rsid w:val="002E08D7"/>
    <w:rsid w:val="002E0FBD"/>
    <w:rsid w:val="002E42E8"/>
    <w:rsid w:val="002E4368"/>
    <w:rsid w:val="002E5799"/>
    <w:rsid w:val="002E5DE7"/>
    <w:rsid w:val="002E5EFC"/>
    <w:rsid w:val="002E687E"/>
    <w:rsid w:val="002E6BC6"/>
    <w:rsid w:val="002E73CF"/>
    <w:rsid w:val="002E74E3"/>
    <w:rsid w:val="002E76C8"/>
    <w:rsid w:val="002E78B2"/>
    <w:rsid w:val="002E78F8"/>
    <w:rsid w:val="002E7DE5"/>
    <w:rsid w:val="002F01C0"/>
    <w:rsid w:val="002F030F"/>
    <w:rsid w:val="002F0F1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717E"/>
    <w:rsid w:val="003071FF"/>
    <w:rsid w:val="0031072F"/>
    <w:rsid w:val="00310865"/>
    <w:rsid w:val="00312C8F"/>
    <w:rsid w:val="00312DB1"/>
    <w:rsid w:val="00313089"/>
    <w:rsid w:val="00313540"/>
    <w:rsid w:val="003137B1"/>
    <w:rsid w:val="003140CB"/>
    <w:rsid w:val="00316803"/>
    <w:rsid w:val="003168BC"/>
    <w:rsid w:val="00317783"/>
    <w:rsid w:val="00317BCB"/>
    <w:rsid w:val="00320ED9"/>
    <w:rsid w:val="003210CC"/>
    <w:rsid w:val="0032165D"/>
    <w:rsid w:val="00322759"/>
    <w:rsid w:val="003230B0"/>
    <w:rsid w:val="00323842"/>
    <w:rsid w:val="0032391E"/>
    <w:rsid w:val="0032462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51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405B"/>
    <w:rsid w:val="00377413"/>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9A8"/>
    <w:rsid w:val="003A20DF"/>
    <w:rsid w:val="003A32BD"/>
    <w:rsid w:val="003A44CE"/>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0162"/>
    <w:rsid w:val="003C1BD4"/>
    <w:rsid w:val="003C245B"/>
    <w:rsid w:val="003C2562"/>
    <w:rsid w:val="003C2B90"/>
    <w:rsid w:val="003C2DC1"/>
    <w:rsid w:val="003C3166"/>
    <w:rsid w:val="003C3868"/>
    <w:rsid w:val="003C4DF7"/>
    <w:rsid w:val="003C6806"/>
    <w:rsid w:val="003C7C79"/>
    <w:rsid w:val="003D0233"/>
    <w:rsid w:val="003D187B"/>
    <w:rsid w:val="003D1B7E"/>
    <w:rsid w:val="003D1F33"/>
    <w:rsid w:val="003D3659"/>
    <w:rsid w:val="003D40E4"/>
    <w:rsid w:val="003D4535"/>
    <w:rsid w:val="003D47F2"/>
    <w:rsid w:val="003D49C7"/>
    <w:rsid w:val="003D5DA3"/>
    <w:rsid w:val="003D670E"/>
    <w:rsid w:val="003D6E73"/>
    <w:rsid w:val="003D716A"/>
    <w:rsid w:val="003D71C3"/>
    <w:rsid w:val="003D763C"/>
    <w:rsid w:val="003D7EF4"/>
    <w:rsid w:val="003E0088"/>
    <w:rsid w:val="003E040F"/>
    <w:rsid w:val="003E05F6"/>
    <w:rsid w:val="003E0660"/>
    <w:rsid w:val="003E29A4"/>
    <w:rsid w:val="003E2DB0"/>
    <w:rsid w:val="003E3434"/>
    <w:rsid w:val="003E345B"/>
    <w:rsid w:val="003E39EA"/>
    <w:rsid w:val="003E3D71"/>
    <w:rsid w:val="003E4FFB"/>
    <w:rsid w:val="003E5EAB"/>
    <w:rsid w:val="003E5F52"/>
    <w:rsid w:val="003E7E84"/>
    <w:rsid w:val="003F04F5"/>
    <w:rsid w:val="003F12F1"/>
    <w:rsid w:val="003F1503"/>
    <w:rsid w:val="003F1800"/>
    <w:rsid w:val="003F1B8C"/>
    <w:rsid w:val="003F1D71"/>
    <w:rsid w:val="003F2A81"/>
    <w:rsid w:val="003F2EC2"/>
    <w:rsid w:val="003F3F83"/>
    <w:rsid w:val="003F41C8"/>
    <w:rsid w:val="003F5013"/>
    <w:rsid w:val="003F61EF"/>
    <w:rsid w:val="003F6410"/>
    <w:rsid w:val="003F6700"/>
    <w:rsid w:val="003F7B21"/>
    <w:rsid w:val="003F7F55"/>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5F70"/>
    <w:rsid w:val="004167EB"/>
    <w:rsid w:val="0041688B"/>
    <w:rsid w:val="00420F7B"/>
    <w:rsid w:val="00421F3E"/>
    <w:rsid w:val="00422A70"/>
    <w:rsid w:val="00423C66"/>
    <w:rsid w:val="00424ED4"/>
    <w:rsid w:val="00426714"/>
    <w:rsid w:val="00426FF8"/>
    <w:rsid w:val="00427DBF"/>
    <w:rsid w:val="00430576"/>
    <w:rsid w:val="00433110"/>
    <w:rsid w:val="0043328B"/>
    <w:rsid w:val="00433854"/>
    <w:rsid w:val="00433CE7"/>
    <w:rsid w:val="00433D69"/>
    <w:rsid w:val="00436340"/>
    <w:rsid w:val="00436526"/>
    <w:rsid w:val="00436CD4"/>
    <w:rsid w:val="00436F34"/>
    <w:rsid w:val="0044066D"/>
    <w:rsid w:val="00442F6C"/>
    <w:rsid w:val="00443849"/>
    <w:rsid w:val="004439C6"/>
    <w:rsid w:val="00444225"/>
    <w:rsid w:val="00444A0B"/>
    <w:rsid w:val="00444F00"/>
    <w:rsid w:val="00445D09"/>
    <w:rsid w:val="00445D1B"/>
    <w:rsid w:val="00445FD3"/>
    <w:rsid w:val="00447BE1"/>
    <w:rsid w:val="004502EA"/>
    <w:rsid w:val="00450E43"/>
    <w:rsid w:val="00451EAB"/>
    <w:rsid w:val="00452AF3"/>
    <w:rsid w:val="004539A7"/>
    <w:rsid w:val="00453BA4"/>
    <w:rsid w:val="00454F89"/>
    <w:rsid w:val="00455F80"/>
    <w:rsid w:val="00456BEA"/>
    <w:rsid w:val="00456F4E"/>
    <w:rsid w:val="0045740F"/>
    <w:rsid w:val="00457C47"/>
    <w:rsid w:val="004601BD"/>
    <w:rsid w:val="0046047D"/>
    <w:rsid w:val="00460972"/>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77D07"/>
    <w:rsid w:val="0048125D"/>
    <w:rsid w:val="00481B8C"/>
    <w:rsid w:val="004825DC"/>
    <w:rsid w:val="00482CB5"/>
    <w:rsid w:val="0048342C"/>
    <w:rsid w:val="00483CE0"/>
    <w:rsid w:val="0048451B"/>
    <w:rsid w:val="0048458B"/>
    <w:rsid w:val="00484779"/>
    <w:rsid w:val="004853AE"/>
    <w:rsid w:val="00485876"/>
    <w:rsid w:val="00485AD0"/>
    <w:rsid w:val="00485DD2"/>
    <w:rsid w:val="004862FB"/>
    <w:rsid w:val="00486318"/>
    <w:rsid w:val="00487CBA"/>
    <w:rsid w:val="00491966"/>
    <w:rsid w:val="0049235C"/>
    <w:rsid w:val="0049288D"/>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1D"/>
    <w:rsid w:val="004C3E90"/>
    <w:rsid w:val="004C47A2"/>
    <w:rsid w:val="004C4D28"/>
    <w:rsid w:val="004C5422"/>
    <w:rsid w:val="004C58A6"/>
    <w:rsid w:val="004C5B72"/>
    <w:rsid w:val="004C6314"/>
    <w:rsid w:val="004C68B3"/>
    <w:rsid w:val="004C6F9C"/>
    <w:rsid w:val="004D0321"/>
    <w:rsid w:val="004D065A"/>
    <w:rsid w:val="004D1531"/>
    <w:rsid w:val="004D1BEE"/>
    <w:rsid w:val="004D3172"/>
    <w:rsid w:val="004D3909"/>
    <w:rsid w:val="004D43D5"/>
    <w:rsid w:val="004D578D"/>
    <w:rsid w:val="004D62F8"/>
    <w:rsid w:val="004D658B"/>
    <w:rsid w:val="004D69A7"/>
    <w:rsid w:val="004D76EA"/>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58B6"/>
    <w:rsid w:val="004E72E8"/>
    <w:rsid w:val="004E7758"/>
    <w:rsid w:val="004E77D1"/>
    <w:rsid w:val="004F03DF"/>
    <w:rsid w:val="004F06AD"/>
    <w:rsid w:val="004F0B5D"/>
    <w:rsid w:val="004F1BE5"/>
    <w:rsid w:val="004F32F8"/>
    <w:rsid w:val="004F33CC"/>
    <w:rsid w:val="004F59A8"/>
    <w:rsid w:val="004F5A72"/>
    <w:rsid w:val="004F6438"/>
    <w:rsid w:val="004F6EA2"/>
    <w:rsid w:val="004F74EA"/>
    <w:rsid w:val="004F7A45"/>
    <w:rsid w:val="005005DE"/>
    <w:rsid w:val="00501412"/>
    <w:rsid w:val="00501517"/>
    <w:rsid w:val="0050169B"/>
    <w:rsid w:val="005020B2"/>
    <w:rsid w:val="00502376"/>
    <w:rsid w:val="005027EA"/>
    <w:rsid w:val="00502EF2"/>
    <w:rsid w:val="00503690"/>
    <w:rsid w:val="00503737"/>
    <w:rsid w:val="00503C68"/>
    <w:rsid w:val="005042F3"/>
    <w:rsid w:val="00504365"/>
    <w:rsid w:val="00504C1D"/>
    <w:rsid w:val="00505BFA"/>
    <w:rsid w:val="00506586"/>
    <w:rsid w:val="00506592"/>
    <w:rsid w:val="00506B6C"/>
    <w:rsid w:val="005111CD"/>
    <w:rsid w:val="00512307"/>
    <w:rsid w:val="005123BA"/>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094"/>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03D8"/>
    <w:rsid w:val="00561966"/>
    <w:rsid w:val="00563111"/>
    <w:rsid w:val="0056452C"/>
    <w:rsid w:val="00564539"/>
    <w:rsid w:val="00565333"/>
    <w:rsid w:val="00565F1C"/>
    <w:rsid w:val="00565F26"/>
    <w:rsid w:val="005668C1"/>
    <w:rsid w:val="005678E4"/>
    <w:rsid w:val="00570D5C"/>
    <w:rsid w:val="005719E0"/>
    <w:rsid w:val="00571E87"/>
    <w:rsid w:val="005724AC"/>
    <w:rsid w:val="00574467"/>
    <w:rsid w:val="005758E4"/>
    <w:rsid w:val="00575BB0"/>
    <w:rsid w:val="00575C71"/>
    <w:rsid w:val="00577349"/>
    <w:rsid w:val="00577555"/>
    <w:rsid w:val="00577842"/>
    <w:rsid w:val="00577947"/>
    <w:rsid w:val="00577A8F"/>
    <w:rsid w:val="00577CC7"/>
    <w:rsid w:val="00580522"/>
    <w:rsid w:val="005806AA"/>
    <w:rsid w:val="00580EF2"/>
    <w:rsid w:val="005821F5"/>
    <w:rsid w:val="00582654"/>
    <w:rsid w:val="005827EF"/>
    <w:rsid w:val="005834BA"/>
    <w:rsid w:val="005847DC"/>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66B"/>
    <w:rsid w:val="005A3C2B"/>
    <w:rsid w:val="005A40A6"/>
    <w:rsid w:val="005A4AE6"/>
    <w:rsid w:val="005A535B"/>
    <w:rsid w:val="005A551D"/>
    <w:rsid w:val="005A64E4"/>
    <w:rsid w:val="005A6683"/>
    <w:rsid w:val="005B05F5"/>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21B7"/>
    <w:rsid w:val="005E3180"/>
    <w:rsid w:val="005E41BC"/>
    <w:rsid w:val="005E4724"/>
    <w:rsid w:val="005E4C78"/>
    <w:rsid w:val="005E5985"/>
    <w:rsid w:val="005E7768"/>
    <w:rsid w:val="005E7CB6"/>
    <w:rsid w:val="005E7E39"/>
    <w:rsid w:val="005F0E0E"/>
    <w:rsid w:val="005F1AA7"/>
    <w:rsid w:val="005F2116"/>
    <w:rsid w:val="005F4F2A"/>
    <w:rsid w:val="005F55A3"/>
    <w:rsid w:val="005F55F8"/>
    <w:rsid w:val="005F57B4"/>
    <w:rsid w:val="005F5AAE"/>
    <w:rsid w:val="005F5F18"/>
    <w:rsid w:val="005F6608"/>
    <w:rsid w:val="005F6D50"/>
    <w:rsid w:val="006002C5"/>
    <w:rsid w:val="006003DF"/>
    <w:rsid w:val="00600805"/>
    <w:rsid w:val="00600849"/>
    <w:rsid w:val="00600F38"/>
    <w:rsid w:val="00601791"/>
    <w:rsid w:val="00601BCD"/>
    <w:rsid w:val="006033BC"/>
    <w:rsid w:val="0060469B"/>
    <w:rsid w:val="00604BED"/>
    <w:rsid w:val="00607FC1"/>
    <w:rsid w:val="0061035E"/>
    <w:rsid w:val="006105A8"/>
    <w:rsid w:val="00610AFC"/>
    <w:rsid w:val="00610D75"/>
    <w:rsid w:val="006110AF"/>
    <w:rsid w:val="006113D3"/>
    <w:rsid w:val="0061230B"/>
    <w:rsid w:val="00612554"/>
    <w:rsid w:val="006137E0"/>
    <w:rsid w:val="006144D6"/>
    <w:rsid w:val="006154C4"/>
    <w:rsid w:val="006165BF"/>
    <w:rsid w:val="006167B0"/>
    <w:rsid w:val="00617472"/>
    <w:rsid w:val="00617873"/>
    <w:rsid w:val="0062102A"/>
    <w:rsid w:val="00621321"/>
    <w:rsid w:val="00621696"/>
    <w:rsid w:val="00621E71"/>
    <w:rsid w:val="00622066"/>
    <w:rsid w:val="006226BC"/>
    <w:rsid w:val="00622D89"/>
    <w:rsid w:val="00622FC3"/>
    <w:rsid w:val="006235F2"/>
    <w:rsid w:val="00624011"/>
    <w:rsid w:val="006258C4"/>
    <w:rsid w:val="00625E4C"/>
    <w:rsid w:val="0063019F"/>
    <w:rsid w:val="00630F44"/>
    <w:rsid w:val="0063179F"/>
    <w:rsid w:val="006320EF"/>
    <w:rsid w:val="00634377"/>
    <w:rsid w:val="00634586"/>
    <w:rsid w:val="00635D0C"/>
    <w:rsid w:val="0063696E"/>
    <w:rsid w:val="00636BCC"/>
    <w:rsid w:val="006379CF"/>
    <w:rsid w:val="00640116"/>
    <w:rsid w:val="00641E2B"/>
    <w:rsid w:val="0064259D"/>
    <w:rsid w:val="006428A0"/>
    <w:rsid w:val="0064474D"/>
    <w:rsid w:val="00644ADB"/>
    <w:rsid w:val="00644DBB"/>
    <w:rsid w:val="00644E3E"/>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09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4E6E"/>
    <w:rsid w:val="0068602C"/>
    <w:rsid w:val="0068666D"/>
    <w:rsid w:val="00690EB8"/>
    <w:rsid w:val="00692002"/>
    <w:rsid w:val="00692087"/>
    <w:rsid w:val="00693FFE"/>
    <w:rsid w:val="00695826"/>
    <w:rsid w:val="006959EE"/>
    <w:rsid w:val="00695D61"/>
    <w:rsid w:val="006A118C"/>
    <w:rsid w:val="006A25D4"/>
    <w:rsid w:val="006A2A3E"/>
    <w:rsid w:val="006A3F71"/>
    <w:rsid w:val="006A5912"/>
    <w:rsid w:val="006A5938"/>
    <w:rsid w:val="006A7CF0"/>
    <w:rsid w:val="006B0153"/>
    <w:rsid w:val="006B0505"/>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00C"/>
    <w:rsid w:val="006D653C"/>
    <w:rsid w:val="006D69C6"/>
    <w:rsid w:val="006D6D17"/>
    <w:rsid w:val="006E0231"/>
    <w:rsid w:val="006E0979"/>
    <w:rsid w:val="006E1C2C"/>
    <w:rsid w:val="006E2D9D"/>
    <w:rsid w:val="006E30A3"/>
    <w:rsid w:val="006E3251"/>
    <w:rsid w:val="006E4526"/>
    <w:rsid w:val="006E48C6"/>
    <w:rsid w:val="006E50C9"/>
    <w:rsid w:val="006E54B6"/>
    <w:rsid w:val="006E6787"/>
    <w:rsid w:val="006E6BF4"/>
    <w:rsid w:val="006E6E91"/>
    <w:rsid w:val="006E7B14"/>
    <w:rsid w:val="006F072F"/>
    <w:rsid w:val="006F0E33"/>
    <w:rsid w:val="006F185C"/>
    <w:rsid w:val="006F2CE0"/>
    <w:rsid w:val="006F425C"/>
    <w:rsid w:val="006F4ED4"/>
    <w:rsid w:val="006F54EB"/>
    <w:rsid w:val="006F56AE"/>
    <w:rsid w:val="006F6668"/>
    <w:rsid w:val="006F675F"/>
    <w:rsid w:val="006F6B38"/>
    <w:rsid w:val="006F7EEA"/>
    <w:rsid w:val="00700186"/>
    <w:rsid w:val="007005C5"/>
    <w:rsid w:val="00701D6D"/>
    <w:rsid w:val="00702D49"/>
    <w:rsid w:val="007032FC"/>
    <w:rsid w:val="007033C1"/>
    <w:rsid w:val="007038E3"/>
    <w:rsid w:val="007041D4"/>
    <w:rsid w:val="00704320"/>
    <w:rsid w:val="00704A21"/>
    <w:rsid w:val="00704E63"/>
    <w:rsid w:val="0070646B"/>
    <w:rsid w:val="0071009B"/>
    <w:rsid w:val="007105AC"/>
    <w:rsid w:val="00710FE8"/>
    <w:rsid w:val="00711054"/>
    <w:rsid w:val="00711097"/>
    <w:rsid w:val="0071157A"/>
    <w:rsid w:val="00712555"/>
    <w:rsid w:val="00713B22"/>
    <w:rsid w:val="00713E0B"/>
    <w:rsid w:val="00714783"/>
    <w:rsid w:val="0071594B"/>
    <w:rsid w:val="00715BE9"/>
    <w:rsid w:val="00720176"/>
    <w:rsid w:val="007215FE"/>
    <w:rsid w:val="00721E59"/>
    <w:rsid w:val="00722229"/>
    <w:rsid w:val="00722727"/>
    <w:rsid w:val="00723177"/>
    <w:rsid w:val="00724C2A"/>
    <w:rsid w:val="00725226"/>
    <w:rsid w:val="00725F80"/>
    <w:rsid w:val="0072639B"/>
    <w:rsid w:val="00726475"/>
    <w:rsid w:val="00726D44"/>
    <w:rsid w:val="007272BC"/>
    <w:rsid w:val="007279AC"/>
    <w:rsid w:val="00727C1E"/>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45C97"/>
    <w:rsid w:val="007476E3"/>
    <w:rsid w:val="00750F62"/>
    <w:rsid w:val="007512E2"/>
    <w:rsid w:val="00751D28"/>
    <w:rsid w:val="00753075"/>
    <w:rsid w:val="0075346B"/>
    <w:rsid w:val="0075495E"/>
    <w:rsid w:val="0075533C"/>
    <w:rsid w:val="00755538"/>
    <w:rsid w:val="00755A47"/>
    <w:rsid w:val="00755EDF"/>
    <w:rsid w:val="00757C8A"/>
    <w:rsid w:val="007602AE"/>
    <w:rsid w:val="00761B67"/>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37E"/>
    <w:rsid w:val="007826AB"/>
    <w:rsid w:val="00784117"/>
    <w:rsid w:val="00784E4F"/>
    <w:rsid w:val="00785518"/>
    <w:rsid w:val="00785C70"/>
    <w:rsid w:val="0078602A"/>
    <w:rsid w:val="007860F9"/>
    <w:rsid w:val="007864A1"/>
    <w:rsid w:val="00786E66"/>
    <w:rsid w:val="00790867"/>
    <w:rsid w:val="0079115D"/>
    <w:rsid w:val="00791181"/>
    <w:rsid w:val="00791352"/>
    <w:rsid w:val="007915CB"/>
    <w:rsid w:val="00791693"/>
    <w:rsid w:val="0079511F"/>
    <w:rsid w:val="00796B70"/>
    <w:rsid w:val="007A0BE1"/>
    <w:rsid w:val="007A1E4E"/>
    <w:rsid w:val="007A21E9"/>
    <w:rsid w:val="007A2546"/>
    <w:rsid w:val="007A42DC"/>
    <w:rsid w:val="007A50DA"/>
    <w:rsid w:val="007A5BFD"/>
    <w:rsid w:val="007A5C28"/>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048"/>
    <w:rsid w:val="007C610E"/>
    <w:rsid w:val="007C6C28"/>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5A85"/>
    <w:rsid w:val="007E5BDC"/>
    <w:rsid w:val="007E791F"/>
    <w:rsid w:val="007F00AD"/>
    <w:rsid w:val="007F0E1E"/>
    <w:rsid w:val="007F10DF"/>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2E9"/>
    <w:rsid w:val="00806C5F"/>
    <w:rsid w:val="00807D4E"/>
    <w:rsid w:val="00807E59"/>
    <w:rsid w:val="00810897"/>
    <w:rsid w:val="008109B3"/>
    <w:rsid w:val="008109EE"/>
    <w:rsid w:val="00810AF8"/>
    <w:rsid w:val="00812D7D"/>
    <w:rsid w:val="0081359C"/>
    <w:rsid w:val="00813959"/>
    <w:rsid w:val="00814012"/>
    <w:rsid w:val="00814B2E"/>
    <w:rsid w:val="00814B66"/>
    <w:rsid w:val="0081529A"/>
    <w:rsid w:val="00815B34"/>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3715"/>
    <w:rsid w:val="008340F3"/>
    <w:rsid w:val="00835106"/>
    <w:rsid w:val="008357E1"/>
    <w:rsid w:val="008358C3"/>
    <w:rsid w:val="00836673"/>
    <w:rsid w:val="00836A22"/>
    <w:rsid w:val="00836F63"/>
    <w:rsid w:val="008378BE"/>
    <w:rsid w:val="00840386"/>
    <w:rsid w:val="00840A62"/>
    <w:rsid w:val="00840C5A"/>
    <w:rsid w:val="00840E88"/>
    <w:rsid w:val="00841569"/>
    <w:rsid w:val="008419F9"/>
    <w:rsid w:val="00841B85"/>
    <w:rsid w:val="00842482"/>
    <w:rsid w:val="00842496"/>
    <w:rsid w:val="00842FEE"/>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89E"/>
    <w:rsid w:val="00874A07"/>
    <w:rsid w:val="00875F06"/>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0810"/>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49D1"/>
    <w:rsid w:val="008C5A6A"/>
    <w:rsid w:val="008C60E9"/>
    <w:rsid w:val="008C6E78"/>
    <w:rsid w:val="008D0537"/>
    <w:rsid w:val="008D170D"/>
    <w:rsid w:val="008D3046"/>
    <w:rsid w:val="008D33CF"/>
    <w:rsid w:val="008D39D9"/>
    <w:rsid w:val="008D3F4C"/>
    <w:rsid w:val="008D455D"/>
    <w:rsid w:val="008D5403"/>
    <w:rsid w:val="008D615D"/>
    <w:rsid w:val="008D61D2"/>
    <w:rsid w:val="008D6A48"/>
    <w:rsid w:val="008D6B82"/>
    <w:rsid w:val="008D6D8B"/>
    <w:rsid w:val="008D76F4"/>
    <w:rsid w:val="008D77BB"/>
    <w:rsid w:val="008E07B2"/>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0DF"/>
    <w:rsid w:val="008F5A4B"/>
    <w:rsid w:val="008F5B9B"/>
    <w:rsid w:val="008F6A07"/>
    <w:rsid w:val="008F6E37"/>
    <w:rsid w:val="008F6EED"/>
    <w:rsid w:val="008F7580"/>
    <w:rsid w:val="008F7610"/>
    <w:rsid w:val="008F7D47"/>
    <w:rsid w:val="009007E6"/>
    <w:rsid w:val="00900D5A"/>
    <w:rsid w:val="00900E4F"/>
    <w:rsid w:val="00900F9B"/>
    <w:rsid w:val="00901327"/>
    <w:rsid w:val="00902404"/>
    <w:rsid w:val="00902935"/>
    <w:rsid w:val="00903038"/>
    <w:rsid w:val="00903064"/>
    <w:rsid w:val="009033E1"/>
    <w:rsid w:val="0090374A"/>
    <w:rsid w:val="00903ADC"/>
    <w:rsid w:val="00903CBC"/>
    <w:rsid w:val="00904188"/>
    <w:rsid w:val="00904443"/>
    <w:rsid w:val="00904537"/>
    <w:rsid w:val="0090482A"/>
    <w:rsid w:val="0090483A"/>
    <w:rsid w:val="00904E42"/>
    <w:rsid w:val="0090553F"/>
    <w:rsid w:val="009064EB"/>
    <w:rsid w:val="00907530"/>
    <w:rsid w:val="00907782"/>
    <w:rsid w:val="00910108"/>
    <w:rsid w:val="009106FB"/>
    <w:rsid w:val="009114E5"/>
    <w:rsid w:val="00912FD0"/>
    <w:rsid w:val="009131C0"/>
    <w:rsid w:val="009131D2"/>
    <w:rsid w:val="009140D0"/>
    <w:rsid w:val="00914780"/>
    <w:rsid w:val="00914AE0"/>
    <w:rsid w:val="00914CFA"/>
    <w:rsid w:val="00915847"/>
    <w:rsid w:val="00916CF9"/>
    <w:rsid w:val="00917279"/>
    <w:rsid w:val="00917AFE"/>
    <w:rsid w:val="009204A6"/>
    <w:rsid w:val="00920922"/>
    <w:rsid w:val="00920C2C"/>
    <w:rsid w:val="00920C41"/>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21"/>
    <w:rsid w:val="00937B57"/>
    <w:rsid w:val="00940B4B"/>
    <w:rsid w:val="00940BAE"/>
    <w:rsid w:val="009422A3"/>
    <w:rsid w:val="00943D15"/>
    <w:rsid w:val="00945A15"/>
    <w:rsid w:val="00945FDA"/>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633"/>
    <w:rsid w:val="0095696F"/>
    <w:rsid w:val="00961C07"/>
    <w:rsid w:val="00962FA0"/>
    <w:rsid w:val="00963A6D"/>
    <w:rsid w:val="00963C09"/>
    <w:rsid w:val="00963E6C"/>
    <w:rsid w:val="00964244"/>
    <w:rsid w:val="00966A0B"/>
    <w:rsid w:val="009708A2"/>
    <w:rsid w:val="00971B09"/>
    <w:rsid w:val="00972019"/>
    <w:rsid w:val="009725FD"/>
    <w:rsid w:val="00972BAE"/>
    <w:rsid w:val="009730E8"/>
    <w:rsid w:val="00973719"/>
    <w:rsid w:val="009740A5"/>
    <w:rsid w:val="009741DC"/>
    <w:rsid w:val="00974B38"/>
    <w:rsid w:val="00974CD3"/>
    <w:rsid w:val="00975596"/>
    <w:rsid w:val="00975E6C"/>
    <w:rsid w:val="009810FC"/>
    <w:rsid w:val="0098254E"/>
    <w:rsid w:val="009827E7"/>
    <w:rsid w:val="00982D8B"/>
    <w:rsid w:val="00983910"/>
    <w:rsid w:val="00983F76"/>
    <w:rsid w:val="00984725"/>
    <w:rsid w:val="009849B6"/>
    <w:rsid w:val="009853B6"/>
    <w:rsid w:val="00985E60"/>
    <w:rsid w:val="00986887"/>
    <w:rsid w:val="00987142"/>
    <w:rsid w:val="009873A2"/>
    <w:rsid w:val="00987779"/>
    <w:rsid w:val="00987B5A"/>
    <w:rsid w:val="00990483"/>
    <w:rsid w:val="009908E6"/>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341F"/>
    <w:rsid w:val="009A4147"/>
    <w:rsid w:val="009A4FBA"/>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314"/>
    <w:rsid w:val="009E651C"/>
    <w:rsid w:val="009E7DBD"/>
    <w:rsid w:val="009F02A9"/>
    <w:rsid w:val="009F152E"/>
    <w:rsid w:val="009F1C56"/>
    <w:rsid w:val="009F2A75"/>
    <w:rsid w:val="009F3D03"/>
    <w:rsid w:val="009F41D4"/>
    <w:rsid w:val="009F4900"/>
    <w:rsid w:val="009F4E87"/>
    <w:rsid w:val="009F5AAA"/>
    <w:rsid w:val="009F71C4"/>
    <w:rsid w:val="009F7828"/>
    <w:rsid w:val="00A0050C"/>
    <w:rsid w:val="00A00F41"/>
    <w:rsid w:val="00A0110C"/>
    <w:rsid w:val="00A02AC2"/>
    <w:rsid w:val="00A03435"/>
    <w:rsid w:val="00A06242"/>
    <w:rsid w:val="00A07E1A"/>
    <w:rsid w:val="00A10122"/>
    <w:rsid w:val="00A1185D"/>
    <w:rsid w:val="00A11A08"/>
    <w:rsid w:val="00A12436"/>
    <w:rsid w:val="00A1321B"/>
    <w:rsid w:val="00A13286"/>
    <w:rsid w:val="00A1400A"/>
    <w:rsid w:val="00A1405E"/>
    <w:rsid w:val="00A150D8"/>
    <w:rsid w:val="00A157D0"/>
    <w:rsid w:val="00A15B5B"/>
    <w:rsid w:val="00A15E51"/>
    <w:rsid w:val="00A168D9"/>
    <w:rsid w:val="00A16F53"/>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27D60"/>
    <w:rsid w:val="00A27ECA"/>
    <w:rsid w:val="00A3036D"/>
    <w:rsid w:val="00A30DE5"/>
    <w:rsid w:val="00A31BCD"/>
    <w:rsid w:val="00A32693"/>
    <w:rsid w:val="00A33CA7"/>
    <w:rsid w:val="00A345DD"/>
    <w:rsid w:val="00A35C04"/>
    <w:rsid w:val="00A4034D"/>
    <w:rsid w:val="00A4100C"/>
    <w:rsid w:val="00A41F00"/>
    <w:rsid w:val="00A41FD3"/>
    <w:rsid w:val="00A42324"/>
    <w:rsid w:val="00A4320B"/>
    <w:rsid w:val="00A4354B"/>
    <w:rsid w:val="00A4420B"/>
    <w:rsid w:val="00A45131"/>
    <w:rsid w:val="00A45507"/>
    <w:rsid w:val="00A45C0C"/>
    <w:rsid w:val="00A468C3"/>
    <w:rsid w:val="00A46DA8"/>
    <w:rsid w:val="00A47527"/>
    <w:rsid w:val="00A47A00"/>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6DE"/>
    <w:rsid w:val="00A616FB"/>
    <w:rsid w:val="00A61B36"/>
    <w:rsid w:val="00A632E1"/>
    <w:rsid w:val="00A63942"/>
    <w:rsid w:val="00A64090"/>
    <w:rsid w:val="00A64E33"/>
    <w:rsid w:val="00A64E87"/>
    <w:rsid w:val="00A6590A"/>
    <w:rsid w:val="00A6636A"/>
    <w:rsid w:val="00A66707"/>
    <w:rsid w:val="00A66CB6"/>
    <w:rsid w:val="00A67377"/>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4E18"/>
    <w:rsid w:val="00A85DBC"/>
    <w:rsid w:val="00A870D0"/>
    <w:rsid w:val="00A878AE"/>
    <w:rsid w:val="00A90E2B"/>
    <w:rsid w:val="00A911E9"/>
    <w:rsid w:val="00A916FF"/>
    <w:rsid w:val="00A91CC8"/>
    <w:rsid w:val="00A91E7A"/>
    <w:rsid w:val="00A9250F"/>
    <w:rsid w:val="00A92763"/>
    <w:rsid w:val="00A93609"/>
    <w:rsid w:val="00A93808"/>
    <w:rsid w:val="00A93C1A"/>
    <w:rsid w:val="00A93D6A"/>
    <w:rsid w:val="00A9441E"/>
    <w:rsid w:val="00A94455"/>
    <w:rsid w:val="00A94A47"/>
    <w:rsid w:val="00A9525F"/>
    <w:rsid w:val="00A96522"/>
    <w:rsid w:val="00A97AEE"/>
    <w:rsid w:val="00AA0177"/>
    <w:rsid w:val="00AA127E"/>
    <w:rsid w:val="00AA12CC"/>
    <w:rsid w:val="00AA14A4"/>
    <w:rsid w:val="00AA1843"/>
    <w:rsid w:val="00AA362E"/>
    <w:rsid w:val="00AA4F2D"/>
    <w:rsid w:val="00AA565D"/>
    <w:rsid w:val="00AA596D"/>
    <w:rsid w:val="00AA60CA"/>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050E"/>
    <w:rsid w:val="00AD3759"/>
    <w:rsid w:val="00AD41F3"/>
    <w:rsid w:val="00AD4A98"/>
    <w:rsid w:val="00AD589A"/>
    <w:rsid w:val="00AD7469"/>
    <w:rsid w:val="00AD7B41"/>
    <w:rsid w:val="00AD7D79"/>
    <w:rsid w:val="00AE25EF"/>
    <w:rsid w:val="00AE2ADB"/>
    <w:rsid w:val="00AE3123"/>
    <w:rsid w:val="00AE4077"/>
    <w:rsid w:val="00AE4D21"/>
    <w:rsid w:val="00AE5070"/>
    <w:rsid w:val="00AE5297"/>
    <w:rsid w:val="00AE578C"/>
    <w:rsid w:val="00AE5981"/>
    <w:rsid w:val="00AE72A5"/>
    <w:rsid w:val="00AE78E1"/>
    <w:rsid w:val="00AE7D0F"/>
    <w:rsid w:val="00AF15BD"/>
    <w:rsid w:val="00AF18D0"/>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0D99"/>
    <w:rsid w:val="00B011D5"/>
    <w:rsid w:val="00B018D9"/>
    <w:rsid w:val="00B01D3D"/>
    <w:rsid w:val="00B02F96"/>
    <w:rsid w:val="00B04331"/>
    <w:rsid w:val="00B0477E"/>
    <w:rsid w:val="00B04E65"/>
    <w:rsid w:val="00B06B6F"/>
    <w:rsid w:val="00B06E40"/>
    <w:rsid w:val="00B073DA"/>
    <w:rsid w:val="00B07FAB"/>
    <w:rsid w:val="00B1007D"/>
    <w:rsid w:val="00B13BC5"/>
    <w:rsid w:val="00B14E0D"/>
    <w:rsid w:val="00B153D4"/>
    <w:rsid w:val="00B1622B"/>
    <w:rsid w:val="00B16550"/>
    <w:rsid w:val="00B1773B"/>
    <w:rsid w:val="00B177E5"/>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67C6"/>
    <w:rsid w:val="00B26901"/>
    <w:rsid w:val="00B27E7E"/>
    <w:rsid w:val="00B27F9F"/>
    <w:rsid w:val="00B300C3"/>
    <w:rsid w:val="00B3269E"/>
    <w:rsid w:val="00B33106"/>
    <w:rsid w:val="00B3311F"/>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30B"/>
    <w:rsid w:val="00B61C74"/>
    <w:rsid w:val="00B61DA2"/>
    <w:rsid w:val="00B6252E"/>
    <w:rsid w:val="00B62CD7"/>
    <w:rsid w:val="00B62D21"/>
    <w:rsid w:val="00B64426"/>
    <w:rsid w:val="00B6460F"/>
    <w:rsid w:val="00B64E5F"/>
    <w:rsid w:val="00B65B4D"/>
    <w:rsid w:val="00B664FC"/>
    <w:rsid w:val="00B66CF3"/>
    <w:rsid w:val="00B66D94"/>
    <w:rsid w:val="00B67E76"/>
    <w:rsid w:val="00B7138C"/>
    <w:rsid w:val="00B71AD3"/>
    <w:rsid w:val="00B72741"/>
    <w:rsid w:val="00B756DA"/>
    <w:rsid w:val="00B75BCF"/>
    <w:rsid w:val="00B76818"/>
    <w:rsid w:val="00B77432"/>
    <w:rsid w:val="00B80374"/>
    <w:rsid w:val="00B809A2"/>
    <w:rsid w:val="00B80F90"/>
    <w:rsid w:val="00B80FE3"/>
    <w:rsid w:val="00B8139B"/>
    <w:rsid w:val="00B82065"/>
    <w:rsid w:val="00B83408"/>
    <w:rsid w:val="00B8446C"/>
    <w:rsid w:val="00B84841"/>
    <w:rsid w:val="00B84B43"/>
    <w:rsid w:val="00B85AAD"/>
    <w:rsid w:val="00B85EF6"/>
    <w:rsid w:val="00B87903"/>
    <w:rsid w:val="00B87B6C"/>
    <w:rsid w:val="00B87C2C"/>
    <w:rsid w:val="00B903E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670C"/>
    <w:rsid w:val="00BA6C82"/>
    <w:rsid w:val="00BA7AF0"/>
    <w:rsid w:val="00BB06BA"/>
    <w:rsid w:val="00BB142C"/>
    <w:rsid w:val="00BB341A"/>
    <w:rsid w:val="00BB3DBB"/>
    <w:rsid w:val="00BB4D4B"/>
    <w:rsid w:val="00BB5041"/>
    <w:rsid w:val="00BB6469"/>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497"/>
    <w:rsid w:val="00BD6500"/>
    <w:rsid w:val="00BD6697"/>
    <w:rsid w:val="00BD67BA"/>
    <w:rsid w:val="00BD6A21"/>
    <w:rsid w:val="00BD6F7A"/>
    <w:rsid w:val="00BD78A8"/>
    <w:rsid w:val="00BD791E"/>
    <w:rsid w:val="00BD7F94"/>
    <w:rsid w:val="00BE0429"/>
    <w:rsid w:val="00BE1360"/>
    <w:rsid w:val="00BE199C"/>
    <w:rsid w:val="00BE2152"/>
    <w:rsid w:val="00BE21E9"/>
    <w:rsid w:val="00BE2338"/>
    <w:rsid w:val="00BE3E91"/>
    <w:rsid w:val="00BE42B7"/>
    <w:rsid w:val="00BE42F1"/>
    <w:rsid w:val="00BE4D30"/>
    <w:rsid w:val="00BE5E21"/>
    <w:rsid w:val="00BE7752"/>
    <w:rsid w:val="00BE7DB4"/>
    <w:rsid w:val="00BF092F"/>
    <w:rsid w:val="00BF1532"/>
    <w:rsid w:val="00BF1E78"/>
    <w:rsid w:val="00BF1F30"/>
    <w:rsid w:val="00BF2B68"/>
    <w:rsid w:val="00BF3F19"/>
    <w:rsid w:val="00BF4356"/>
    <w:rsid w:val="00BF4C33"/>
    <w:rsid w:val="00BF5D84"/>
    <w:rsid w:val="00BF5E69"/>
    <w:rsid w:val="00BF61CA"/>
    <w:rsid w:val="00BF6AA1"/>
    <w:rsid w:val="00BF6F01"/>
    <w:rsid w:val="00C0021C"/>
    <w:rsid w:val="00C02377"/>
    <w:rsid w:val="00C02E33"/>
    <w:rsid w:val="00C0337B"/>
    <w:rsid w:val="00C038BD"/>
    <w:rsid w:val="00C04C77"/>
    <w:rsid w:val="00C05ED7"/>
    <w:rsid w:val="00C06AFA"/>
    <w:rsid w:val="00C06FC1"/>
    <w:rsid w:val="00C07C17"/>
    <w:rsid w:val="00C10E09"/>
    <w:rsid w:val="00C114C7"/>
    <w:rsid w:val="00C120DC"/>
    <w:rsid w:val="00C124D3"/>
    <w:rsid w:val="00C130F8"/>
    <w:rsid w:val="00C132F5"/>
    <w:rsid w:val="00C13326"/>
    <w:rsid w:val="00C14BAA"/>
    <w:rsid w:val="00C15378"/>
    <w:rsid w:val="00C15A6B"/>
    <w:rsid w:val="00C15C54"/>
    <w:rsid w:val="00C163CA"/>
    <w:rsid w:val="00C16577"/>
    <w:rsid w:val="00C16643"/>
    <w:rsid w:val="00C167E3"/>
    <w:rsid w:val="00C20078"/>
    <w:rsid w:val="00C20175"/>
    <w:rsid w:val="00C2057D"/>
    <w:rsid w:val="00C2366B"/>
    <w:rsid w:val="00C2589C"/>
    <w:rsid w:val="00C2724D"/>
    <w:rsid w:val="00C27716"/>
    <w:rsid w:val="00C30821"/>
    <w:rsid w:val="00C31006"/>
    <w:rsid w:val="00C31E18"/>
    <w:rsid w:val="00C32236"/>
    <w:rsid w:val="00C3230E"/>
    <w:rsid w:val="00C34256"/>
    <w:rsid w:val="00C34CE8"/>
    <w:rsid w:val="00C351A1"/>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681F"/>
    <w:rsid w:val="00C47FB1"/>
    <w:rsid w:val="00C50725"/>
    <w:rsid w:val="00C50C32"/>
    <w:rsid w:val="00C50DB6"/>
    <w:rsid w:val="00C51EFB"/>
    <w:rsid w:val="00C51F3E"/>
    <w:rsid w:val="00C528EB"/>
    <w:rsid w:val="00C52BDA"/>
    <w:rsid w:val="00C533C3"/>
    <w:rsid w:val="00C54856"/>
    <w:rsid w:val="00C559F4"/>
    <w:rsid w:val="00C55A94"/>
    <w:rsid w:val="00C56686"/>
    <w:rsid w:val="00C60194"/>
    <w:rsid w:val="00C60198"/>
    <w:rsid w:val="00C620D0"/>
    <w:rsid w:val="00C62500"/>
    <w:rsid w:val="00C632B5"/>
    <w:rsid w:val="00C63BAA"/>
    <w:rsid w:val="00C6450F"/>
    <w:rsid w:val="00C66897"/>
    <w:rsid w:val="00C677E3"/>
    <w:rsid w:val="00C67DDB"/>
    <w:rsid w:val="00C70BBA"/>
    <w:rsid w:val="00C71E43"/>
    <w:rsid w:val="00C7254C"/>
    <w:rsid w:val="00C72575"/>
    <w:rsid w:val="00C73AFE"/>
    <w:rsid w:val="00C73D9F"/>
    <w:rsid w:val="00C76694"/>
    <w:rsid w:val="00C773D8"/>
    <w:rsid w:val="00C8036E"/>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5474"/>
    <w:rsid w:val="00C8645B"/>
    <w:rsid w:val="00C87B19"/>
    <w:rsid w:val="00C905ED"/>
    <w:rsid w:val="00C92E43"/>
    <w:rsid w:val="00C938F7"/>
    <w:rsid w:val="00C942F0"/>
    <w:rsid w:val="00C954C7"/>
    <w:rsid w:val="00C96BA3"/>
    <w:rsid w:val="00C973E3"/>
    <w:rsid w:val="00CA0CAF"/>
    <w:rsid w:val="00CA33CA"/>
    <w:rsid w:val="00CA4F52"/>
    <w:rsid w:val="00CA590B"/>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EE5"/>
    <w:rsid w:val="00CD01CA"/>
    <w:rsid w:val="00CD0CE2"/>
    <w:rsid w:val="00CD230D"/>
    <w:rsid w:val="00CD26E8"/>
    <w:rsid w:val="00CD2C33"/>
    <w:rsid w:val="00CD2E36"/>
    <w:rsid w:val="00CD317B"/>
    <w:rsid w:val="00CD33AC"/>
    <w:rsid w:val="00CD4FB5"/>
    <w:rsid w:val="00CD6646"/>
    <w:rsid w:val="00CD6B82"/>
    <w:rsid w:val="00CD6F80"/>
    <w:rsid w:val="00CE05F2"/>
    <w:rsid w:val="00CE0679"/>
    <w:rsid w:val="00CE09A3"/>
    <w:rsid w:val="00CE3C2C"/>
    <w:rsid w:val="00CE3F5C"/>
    <w:rsid w:val="00CE3F63"/>
    <w:rsid w:val="00CE4360"/>
    <w:rsid w:val="00CE5335"/>
    <w:rsid w:val="00CE60DE"/>
    <w:rsid w:val="00CE7B9B"/>
    <w:rsid w:val="00CF1B3B"/>
    <w:rsid w:val="00CF35F4"/>
    <w:rsid w:val="00CF3B23"/>
    <w:rsid w:val="00CF555E"/>
    <w:rsid w:val="00CF620E"/>
    <w:rsid w:val="00CF675E"/>
    <w:rsid w:val="00CF68F9"/>
    <w:rsid w:val="00CF6B5E"/>
    <w:rsid w:val="00CF74E1"/>
    <w:rsid w:val="00D01295"/>
    <w:rsid w:val="00D0197A"/>
    <w:rsid w:val="00D019B7"/>
    <w:rsid w:val="00D0231F"/>
    <w:rsid w:val="00D03276"/>
    <w:rsid w:val="00D03446"/>
    <w:rsid w:val="00D04549"/>
    <w:rsid w:val="00D05D62"/>
    <w:rsid w:val="00D05D8B"/>
    <w:rsid w:val="00D05E96"/>
    <w:rsid w:val="00D05FCF"/>
    <w:rsid w:val="00D07663"/>
    <w:rsid w:val="00D07AD9"/>
    <w:rsid w:val="00D07DD5"/>
    <w:rsid w:val="00D106C6"/>
    <w:rsid w:val="00D10B52"/>
    <w:rsid w:val="00D11460"/>
    <w:rsid w:val="00D11D1F"/>
    <w:rsid w:val="00D11E51"/>
    <w:rsid w:val="00D11F72"/>
    <w:rsid w:val="00D134D8"/>
    <w:rsid w:val="00D135C7"/>
    <w:rsid w:val="00D139EC"/>
    <w:rsid w:val="00D15402"/>
    <w:rsid w:val="00D1584D"/>
    <w:rsid w:val="00D163BE"/>
    <w:rsid w:val="00D16689"/>
    <w:rsid w:val="00D174AE"/>
    <w:rsid w:val="00D1774E"/>
    <w:rsid w:val="00D21EC1"/>
    <w:rsid w:val="00D22A76"/>
    <w:rsid w:val="00D23219"/>
    <w:rsid w:val="00D232A9"/>
    <w:rsid w:val="00D23701"/>
    <w:rsid w:val="00D23886"/>
    <w:rsid w:val="00D23A8C"/>
    <w:rsid w:val="00D24D0D"/>
    <w:rsid w:val="00D24EC1"/>
    <w:rsid w:val="00D26522"/>
    <w:rsid w:val="00D268B4"/>
    <w:rsid w:val="00D26B9D"/>
    <w:rsid w:val="00D26DD0"/>
    <w:rsid w:val="00D2721D"/>
    <w:rsid w:val="00D313E4"/>
    <w:rsid w:val="00D31C83"/>
    <w:rsid w:val="00D32113"/>
    <w:rsid w:val="00D34DEE"/>
    <w:rsid w:val="00D353AC"/>
    <w:rsid w:val="00D36251"/>
    <w:rsid w:val="00D3628C"/>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5065F"/>
    <w:rsid w:val="00D50D53"/>
    <w:rsid w:val="00D51896"/>
    <w:rsid w:val="00D520E4"/>
    <w:rsid w:val="00D52A8E"/>
    <w:rsid w:val="00D55E22"/>
    <w:rsid w:val="00D56192"/>
    <w:rsid w:val="00D56306"/>
    <w:rsid w:val="00D57124"/>
    <w:rsid w:val="00D57DFA"/>
    <w:rsid w:val="00D57E89"/>
    <w:rsid w:val="00D60379"/>
    <w:rsid w:val="00D60DCB"/>
    <w:rsid w:val="00D60F93"/>
    <w:rsid w:val="00D61388"/>
    <w:rsid w:val="00D6150F"/>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78D"/>
    <w:rsid w:val="00D73DDE"/>
    <w:rsid w:val="00D73FD9"/>
    <w:rsid w:val="00D752BE"/>
    <w:rsid w:val="00D75ABC"/>
    <w:rsid w:val="00D766C3"/>
    <w:rsid w:val="00D76922"/>
    <w:rsid w:val="00D770D7"/>
    <w:rsid w:val="00D775DC"/>
    <w:rsid w:val="00D8017A"/>
    <w:rsid w:val="00D80465"/>
    <w:rsid w:val="00D8057B"/>
    <w:rsid w:val="00D810CF"/>
    <w:rsid w:val="00D8160D"/>
    <w:rsid w:val="00D81866"/>
    <w:rsid w:val="00D81FCB"/>
    <w:rsid w:val="00D836CA"/>
    <w:rsid w:val="00D84132"/>
    <w:rsid w:val="00D84995"/>
    <w:rsid w:val="00D8517E"/>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5D0"/>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813"/>
    <w:rsid w:val="00DB0F0F"/>
    <w:rsid w:val="00DB1848"/>
    <w:rsid w:val="00DB1C33"/>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74D"/>
    <w:rsid w:val="00E31AF4"/>
    <w:rsid w:val="00E32650"/>
    <w:rsid w:val="00E3341D"/>
    <w:rsid w:val="00E33DCD"/>
    <w:rsid w:val="00E33EB7"/>
    <w:rsid w:val="00E34D20"/>
    <w:rsid w:val="00E35051"/>
    <w:rsid w:val="00E35097"/>
    <w:rsid w:val="00E35544"/>
    <w:rsid w:val="00E361A8"/>
    <w:rsid w:val="00E36666"/>
    <w:rsid w:val="00E36DE2"/>
    <w:rsid w:val="00E37366"/>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61A44"/>
    <w:rsid w:val="00E62A41"/>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4F4"/>
    <w:rsid w:val="00E83583"/>
    <w:rsid w:val="00E83876"/>
    <w:rsid w:val="00E84CE2"/>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2387"/>
    <w:rsid w:val="00EA24E0"/>
    <w:rsid w:val="00EA31C1"/>
    <w:rsid w:val="00EA383B"/>
    <w:rsid w:val="00EA3C24"/>
    <w:rsid w:val="00EA4465"/>
    <w:rsid w:val="00EA497A"/>
    <w:rsid w:val="00EA5451"/>
    <w:rsid w:val="00EA5997"/>
    <w:rsid w:val="00EA5E4B"/>
    <w:rsid w:val="00EA666E"/>
    <w:rsid w:val="00EA6E15"/>
    <w:rsid w:val="00EB04FF"/>
    <w:rsid w:val="00EB0BD0"/>
    <w:rsid w:val="00EB1D89"/>
    <w:rsid w:val="00EB1F08"/>
    <w:rsid w:val="00EB31D7"/>
    <w:rsid w:val="00EB381C"/>
    <w:rsid w:val="00EB3945"/>
    <w:rsid w:val="00EB561B"/>
    <w:rsid w:val="00EB577A"/>
    <w:rsid w:val="00EB5B01"/>
    <w:rsid w:val="00EC0072"/>
    <w:rsid w:val="00EC01DE"/>
    <w:rsid w:val="00EC11FC"/>
    <w:rsid w:val="00EC14A9"/>
    <w:rsid w:val="00EC29BD"/>
    <w:rsid w:val="00EC2ADA"/>
    <w:rsid w:val="00EC3A6F"/>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F5B"/>
    <w:rsid w:val="00ED7959"/>
    <w:rsid w:val="00ED7A13"/>
    <w:rsid w:val="00ED7FBD"/>
    <w:rsid w:val="00EE013D"/>
    <w:rsid w:val="00EE084A"/>
    <w:rsid w:val="00EE15C1"/>
    <w:rsid w:val="00EE2BDD"/>
    <w:rsid w:val="00EE390F"/>
    <w:rsid w:val="00EE3DEA"/>
    <w:rsid w:val="00EE3E05"/>
    <w:rsid w:val="00EE52FC"/>
    <w:rsid w:val="00EE56F6"/>
    <w:rsid w:val="00EE5B78"/>
    <w:rsid w:val="00EE693C"/>
    <w:rsid w:val="00EE6FD1"/>
    <w:rsid w:val="00EE78ED"/>
    <w:rsid w:val="00EE793A"/>
    <w:rsid w:val="00EE7947"/>
    <w:rsid w:val="00EE7D27"/>
    <w:rsid w:val="00EF0461"/>
    <w:rsid w:val="00EF1449"/>
    <w:rsid w:val="00EF2644"/>
    <w:rsid w:val="00EF3FB0"/>
    <w:rsid w:val="00EF575B"/>
    <w:rsid w:val="00EF5DA7"/>
    <w:rsid w:val="00EF69DC"/>
    <w:rsid w:val="00F001FA"/>
    <w:rsid w:val="00F01E97"/>
    <w:rsid w:val="00F02B54"/>
    <w:rsid w:val="00F031EF"/>
    <w:rsid w:val="00F03452"/>
    <w:rsid w:val="00F035EB"/>
    <w:rsid w:val="00F04044"/>
    <w:rsid w:val="00F056E9"/>
    <w:rsid w:val="00F05D0B"/>
    <w:rsid w:val="00F05F19"/>
    <w:rsid w:val="00F061F9"/>
    <w:rsid w:val="00F072D8"/>
    <w:rsid w:val="00F10DF7"/>
    <w:rsid w:val="00F11FEF"/>
    <w:rsid w:val="00F12376"/>
    <w:rsid w:val="00F129F3"/>
    <w:rsid w:val="00F12ADD"/>
    <w:rsid w:val="00F12FB8"/>
    <w:rsid w:val="00F13AF5"/>
    <w:rsid w:val="00F1477C"/>
    <w:rsid w:val="00F14DCA"/>
    <w:rsid w:val="00F15877"/>
    <w:rsid w:val="00F1799A"/>
    <w:rsid w:val="00F17AE2"/>
    <w:rsid w:val="00F20101"/>
    <w:rsid w:val="00F20684"/>
    <w:rsid w:val="00F20A0A"/>
    <w:rsid w:val="00F2111F"/>
    <w:rsid w:val="00F21549"/>
    <w:rsid w:val="00F21FC3"/>
    <w:rsid w:val="00F22458"/>
    <w:rsid w:val="00F22A38"/>
    <w:rsid w:val="00F23838"/>
    <w:rsid w:val="00F23885"/>
    <w:rsid w:val="00F23F01"/>
    <w:rsid w:val="00F2487F"/>
    <w:rsid w:val="00F24A20"/>
    <w:rsid w:val="00F24CDD"/>
    <w:rsid w:val="00F25B8E"/>
    <w:rsid w:val="00F2679D"/>
    <w:rsid w:val="00F3057B"/>
    <w:rsid w:val="00F30D62"/>
    <w:rsid w:val="00F3119F"/>
    <w:rsid w:val="00F317FA"/>
    <w:rsid w:val="00F3253C"/>
    <w:rsid w:val="00F32F1D"/>
    <w:rsid w:val="00F330B1"/>
    <w:rsid w:val="00F3423B"/>
    <w:rsid w:val="00F34324"/>
    <w:rsid w:val="00F345DF"/>
    <w:rsid w:val="00F35B54"/>
    <w:rsid w:val="00F369D3"/>
    <w:rsid w:val="00F379F6"/>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351C"/>
    <w:rsid w:val="00F53BEB"/>
    <w:rsid w:val="00F540F4"/>
    <w:rsid w:val="00F54C73"/>
    <w:rsid w:val="00F557B3"/>
    <w:rsid w:val="00F55CF6"/>
    <w:rsid w:val="00F5629A"/>
    <w:rsid w:val="00F56C87"/>
    <w:rsid w:val="00F57301"/>
    <w:rsid w:val="00F57369"/>
    <w:rsid w:val="00F57391"/>
    <w:rsid w:val="00F60EF8"/>
    <w:rsid w:val="00F61215"/>
    <w:rsid w:val="00F61652"/>
    <w:rsid w:val="00F62517"/>
    <w:rsid w:val="00F6350B"/>
    <w:rsid w:val="00F63976"/>
    <w:rsid w:val="00F63F64"/>
    <w:rsid w:val="00F640EA"/>
    <w:rsid w:val="00F641AE"/>
    <w:rsid w:val="00F64AFB"/>
    <w:rsid w:val="00F64B3E"/>
    <w:rsid w:val="00F6510F"/>
    <w:rsid w:val="00F65259"/>
    <w:rsid w:val="00F65949"/>
    <w:rsid w:val="00F6634D"/>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514"/>
    <w:rsid w:val="00F76AEA"/>
    <w:rsid w:val="00F76B9A"/>
    <w:rsid w:val="00F778EA"/>
    <w:rsid w:val="00F805AE"/>
    <w:rsid w:val="00F80B51"/>
    <w:rsid w:val="00F80E68"/>
    <w:rsid w:val="00F8140F"/>
    <w:rsid w:val="00F81DBA"/>
    <w:rsid w:val="00F8227D"/>
    <w:rsid w:val="00F82DD9"/>
    <w:rsid w:val="00F8381E"/>
    <w:rsid w:val="00F838F2"/>
    <w:rsid w:val="00F84364"/>
    <w:rsid w:val="00F84BEB"/>
    <w:rsid w:val="00F8557D"/>
    <w:rsid w:val="00F87196"/>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4953"/>
    <w:rsid w:val="00FA5C95"/>
    <w:rsid w:val="00FA670F"/>
    <w:rsid w:val="00FA7156"/>
    <w:rsid w:val="00FA775E"/>
    <w:rsid w:val="00FB0BD9"/>
    <w:rsid w:val="00FB1BB6"/>
    <w:rsid w:val="00FB1D4B"/>
    <w:rsid w:val="00FB2299"/>
    <w:rsid w:val="00FB2522"/>
    <w:rsid w:val="00FB26DA"/>
    <w:rsid w:val="00FB273E"/>
    <w:rsid w:val="00FB280A"/>
    <w:rsid w:val="00FB324F"/>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68F"/>
    <w:rsid w:val="00FD1F20"/>
    <w:rsid w:val="00FD2F51"/>
    <w:rsid w:val="00FD45BD"/>
    <w:rsid w:val="00FD4DF8"/>
    <w:rsid w:val="00FD5595"/>
    <w:rsid w:val="00FD63E5"/>
    <w:rsid w:val="00FD7460"/>
    <w:rsid w:val="00FD769A"/>
    <w:rsid w:val="00FE08DF"/>
    <w:rsid w:val="00FE129B"/>
    <w:rsid w:val="00FE297D"/>
    <w:rsid w:val="00FE30D7"/>
    <w:rsid w:val="00FE3C4C"/>
    <w:rsid w:val="00FE4330"/>
    <w:rsid w:val="00FE44C2"/>
    <w:rsid w:val="00FE6978"/>
    <w:rsid w:val="00FE6C93"/>
    <w:rsid w:val="00FE709C"/>
    <w:rsid w:val="00FE76DD"/>
    <w:rsid w:val="00FE7ADC"/>
    <w:rsid w:val="00FF0C15"/>
    <w:rsid w:val="00FF1114"/>
    <w:rsid w:val="00FF1822"/>
    <w:rsid w:val="00FF201A"/>
    <w:rsid w:val="00FF2020"/>
    <w:rsid w:val="00FF2DBF"/>
    <w:rsid w:val="00FF2E79"/>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8B2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developers.google.com/time/smear"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89050-5D90-482B-AAC0-DEDBA068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54</Pages>
  <Words>20833</Words>
  <Characters>114582</Characters>
  <Application>Microsoft Office Word</Application>
  <DocSecurity>0</DocSecurity>
  <Lines>954</Lines>
  <Paragraphs>270</Paragraphs>
  <ScaleCrop>false</ScaleCrop>
  <HeadingPairs>
    <vt:vector size="10" baseType="variant">
      <vt:variant>
        <vt:lpstr>Title</vt:lpstr>
      </vt:variant>
      <vt:variant>
        <vt:i4>1</vt:i4>
      </vt:variant>
      <vt:variant>
        <vt:lpstr>Titre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135145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El jaafari Mohamed</cp:lastModifiedBy>
  <cp:revision>18</cp:revision>
  <cp:lastPrinted>2017-11-03T15:53:00Z</cp:lastPrinted>
  <dcterms:created xsi:type="dcterms:W3CDTF">2020-08-25T00:58:00Z</dcterms:created>
  <dcterms:modified xsi:type="dcterms:W3CDTF">2020-08-25T04:55:00Z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(2)o90huTyixJ0E9Y520jXAJebmBwYUUkMIwP69Jl/R/u7BN9k/z/PIAUzaMynR/odN2S3/BXY5
RcHDjXcNFZ3YNIdtpDmxMsA0GsJiqtTBcEQScbPYcz50ooTLqp+PndkOsbFMgvBdnNKQMzzE
rdHoSLN6JnsJrwnAUlca29tfb1lZ/YWbdpy1uwHTWGM1pX0JicdPi/LrD0W0eD696ciugSux
6hEIMGpUicZYB3sajm</vt:lpwstr>
  </property>
  <property fmtid="{D5CDD505-2E9C-101B-9397-08002B2CF9AE}" pid="20" name="_2015_ms_pID_7253431">
    <vt:lpwstr>ap6zpuwOnTVqbR82Qpvlitzqpq9rHF45WOjtrcw8Qd5T/bQb8fEDF7
r7N//77pxFMKXcz8ettETqWx+w1bo3T9TtY7U1boBW064tZ4B/KgJkIlCWqmoddWMyyLmDEO
/uWfIlrOlodrq62Dy2H/L4cj3tDH34KKsNJSdSEUqdcQOmVFCr6KKdp1tjeUzophJVdoaEW5
WoPcfd+uZK1TTDnF</vt:lpwstr>
  </property>
</Properties>
</file>