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68902E9"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0A201F">
        <w:rPr>
          <w:b/>
          <w:lang w:eastAsia="zh-CN"/>
        </w:rPr>
        <w:t>102-e</w:t>
      </w:r>
      <w:r w:rsidR="007611AB" w:rsidRPr="003E7E99">
        <w:rPr>
          <w:b/>
          <w:lang w:eastAsia="zh-CN"/>
        </w:rPr>
        <w:tab/>
      </w:r>
      <w:r w:rsidR="00FE4136" w:rsidRPr="00FE4136">
        <w:rPr>
          <w:b/>
          <w:lang w:eastAsia="zh-CN"/>
        </w:rPr>
        <w:t>R1-</w:t>
      </w:r>
      <w:r w:rsidR="00091855" w:rsidRPr="00091855">
        <w:rPr>
          <w:b/>
          <w:lang w:eastAsia="zh-CN"/>
        </w:rPr>
        <w:t>2006930</w:t>
      </w:r>
      <w:bookmarkStart w:id="0" w:name="_GoBack"/>
      <w:bookmarkEnd w:id="0"/>
    </w:p>
    <w:p w14:paraId="0CC39094" w14:textId="3ABC567A" w:rsidR="00562017" w:rsidRPr="003E7E99" w:rsidRDefault="003475F5" w:rsidP="003E7E99">
      <w:pPr>
        <w:jc w:val="left"/>
        <w:rPr>
          <w:b/>
          <w:lang w:eastAsia="zh-CN"/>
        </w:rPr>
      </w:pPr>
      <w:r>
        <w:rPr>
          <w:b/>
          <w:lang w:eastAsia="zh-CN"/>
        </w:rPr>
        <w:t xml:space="preserve">E-meeting, </w:t>
      </w:r>
      <w:r w:rsidR="00CE2063" w:rsidRPr="00CE2063">
        <w:rPr>
          <w:b/>
          <w:lang w:eastAsia="zh-CN"/>
        </w:rPr>
        <w:t>A</w:t>
      </w:r>
      <w:r w:rsidR="000A201F">
        <w:rPr>
          <w:b/>
          <w:lang w:eastAsia="zh-CN"/>
        </w:rPr>
        <w:t>ugust</w:t>
      </w:r>
      <w:r>
        <w:rPr>
          <w:b/>
          <w:lang w:eastAsia="zh-CN"/>
        </w:rPr>
        <w:t xml:space="preserve"> 17-28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41EE24FF" w14:textId="07BAE44B" w:rsidR="00EE4A6E" w:rsidRDefault="00743368" w:rsidP="00A13571">
      <w:pPr>
        <w:spacing w:after="0"/>
        <w:rPr>
          <w:lang w:eastAsia="zh-CN"/>
        </w:rPr>
      </w:pPr>
      <w:r>
        <w:rPr>
          <w:lang w:eastAsia="zh-CN"/>
        </w:rPr>
        <w:t>At</w:t>
      </w:r>
      <w:r w:rsidR="006F4599">
        <w:rPr>
          <w:lang w:eastAsia="zh-CN"/>
        </w:rPr>
        <w:t xml:space="preserve"> </w:t>
      </w:r>
      <w:r w:rsidR="001010E5">
        <w:rPr>
          <w:lang w:eastAsia="zh-CN"/>
        </w:rPr>
        <w:t xml:space="preserve">the </w:t>
      </w:r>
      <w:r w:rsidR="006F4599">
        <w:rPr>
          <w:lang w:eastAsia="zh-CN"/>
        </w:rPr>
        <w:t xml:space="preserve">RAN#86 meeting, </w:t>
      </w:r>
      <w:r>
        <w:rPr>
          <w:lang w:eastAsia="zh-CN"/>
        </w:rPr>
        <w:t>enhancement</w:t>
      </w:r>
      <w:r w:rsidR="001010E5">
        <w:rPr>
          <w:lang w:eastAsia="zh-CN"/>
        </w:rPr>
        <w:t>s</w:t>
      </w:r>
      <w:r>
        <w:rPr>
          <w:lang w:eastAsia="zh-CN"/>
        </w:rPr>
        <w:t xml:space="preserve"> for industrial Internet of things </w:t>
      </w:r>
      <w:r w:rsidR="004C28FE">
        <w:rPr>
          <w:lang w:eastAsia="zh-CN"/>
        </w:rPr>
        <w:t>(IoT) and URLLC w</w:t>
      </w:r>
      <w:r w:rsidR="001010E5">
        <w:rPr>
          <w:lang w:eastAsia="zh-CN"/>
        </w:rPr>
        <w:t>ere</w:t>
      </w:r>
      <w:r w:rsidR="004C28FE">
        <w:rPr>
          <w:lang w:eastAsia="zh-CN"/>
        </w:rPr>
        <w:t xml:space="preserve"> approved </w:t>
      </w:r>
      <w:r w:rsidR="004C28FE">
        <w:rPr>
          <w:lang w:eastAsia="zh-CN"/>
        </w:rPr>
        <w:fldChar w:fldCharType="begin"/>
      </w:r>
      <w:r w:rsidR="004C28FE">
        <w:rPr>
          <w:lang w:eastAsia="zh-CN"/>
        </w:rPr>
        <w:instrText xml:space="preserve"> REF _Ref46480931 \n \h </w:instrText>
      </w:r>
      <w:r w:rsidR="004C28FE">
        <w:rPr>
          <w:lang w:eastAsia="zh-CN"/>
        </w:rPr>
      </w:r>
      <w:r w:rsidR="004C28FE">
        <w:rPr>
          <w:lang w:eastAsia="zh-CN"/>
        </w:rPr>
        <w:fldChar w:fldCharType="separate"/>
      </w:r>
      <w:r w:rsidR="004C28FE">
        <w:rPr>
          <w:lang w:eastAsia="zh-CN"/>
        </w:rPr>
        <w:t>[1]</w:t>
      </w:r>
      <w:r w:rsidR="004C28FE">
        <w:rPr>
          <w:lang w:eastAsia="zh-CN"/>
        </w:rPr>
        <w:fldChar w:fldCharType="end"/>
      </w:r>
      <w:r>
        <w:rPr>
          <w:lang w:eastAsia="zh-CN"/>
        </w:rPr>
        <w:t xml:space="preserve">. </w:t>
      </w:r>
      <w:r w:rsidR="00FB29D6">
        <w:rPr>
          <w:lang w:eastAsia="zh-CN"/>
        </w:rPr>
        <w:t>One of the objective</w:t>
      </w:r>
      <w:r w:rsidR="001010E5">
        <w:rPr>
          <w:lang w:eastAsia="zh-CN"/>
        </w:rPr>
        <w:t>s</w:t>
      </w:r>
      <w:r w:rsidR="00FB29D6">
        <w:rPr>
          <w:lang w:eastAsia="zh-CN"/>
        </w:rPr>
        <w:t xml:space="preserve"> in this work item is </w:t>
      </w:r>
      <w:r w:rsidR="001010E5">
        <w:rPr>
          <w:lang w:eastAsia="zh-CN"/>
        </w:rPr>
        <w:t>to improve</w:t>
      </w:r>
      <w:r w:rsidR="003C65FA" w:rsidRPr="003C65FA">
        <w:rPr>
          <w:lang w:eastAsia="zh-CN"/>
        </w:rPr>
        <w:t xml:space="preserve"> </w:t>
      </w:r>
      <w:r w:rsidR="001010E5">
        <w:rPr>
          <w:lang w:eastAsia="zh-CN"/>
        </w:rPr>
        <w:t>the</w:t>
      </w:r>
      <w:r w:rsidR="003C65FA" w:rsidRPr="003C65FA">
        <w:rPr>
          <w:lang w:eastAsia="zh-CN"/>
        </w:rPr>
        <w:t xml:space="preserve"> support of time synchronization</w:t>
      </w:r>
      <w:r w:rsidR="003C65FA">
        <w:rPr>
          <w:lang w:eastAsia="zh-CN"/>
        </w:rPr>
        <w:t xml:space="preserve"> </w:t>
      </w:r>
      <w:r w:rsidR="001010E5">
        <w:rPr>
          <w:lang w:eastAsia="zh-CN"/>
        </w:rPr>
        <w:t xml:space="preserve">as </w:t>
      </w:r>
      <w:r w:rsidR="00FB29D6">
        <w:rPr>
          <w:lang w:eastAsia="zh-CN"/>
        </w:rPr>
        <w:t>shown below.</w:t>
      </w:r>
    </w:p>
    <w:p w14:paraId="7519C101" w14:textId="77777777" w:rsidR="00FB29D6" w:rsidRPr="003C65FA" w:rsidRDefault="00FB29D6" w:rsidP="00A13571">
      <w:pPr>
        <w:spacing w:after="0"/>
        <w:rPr>
          <w:lang w:eastAsia="zh-CN"/>
        </w:rPr>
      </w:pPr>
    </w:p>
    <w:p w14:paraId="416C2DE8" w14:textId="77777777" w:rsidR="00FB29D6" w:rsidRPr="00513E8B" w:rsidRDefault="00FB29D6" w:rsidP="00FB29D6">
      <w:pPr>
        <w:overflowPunct w:val="0"/>
        <w:snapToGrid/>
        <w:spacing w:after="0"/>
        <w:jc w:val="left"/>
        <w:textAlignment w:val="baseline"/>
        <w:rPr>
          <w:bCs/>
          <w:szCs w:val="20"/>
          <w:lang w:val="en-GB" w:eastAsia="en-GB"/>
        </w:rPr>
      </w:pPr>
      <w:r w:rsidRPr="00513E8B">
        <w:rPr>
          <w:bCs/>
          <w:szCs w:val="20"/>
          <w:lang w:val="en-GB" w:eastAsia="en-GB"/>
        </w:rPr>
        <w:t>Enhancements for support of time synchronization:</w:t>
      </w:r>
    </w:p>
    <w:p w14:paraId="6E29F2EC" w14:textId="77777777" w:rsidR="00FB29D6" w:rsidRPr="00513E8B" w:rsidRDefault="00FB29D6" w:rsidP="00FB29D6">
      <w:pPr>
        <w:numPr>
          <w:ilvl w:val="0"/>
          <w:numId w:val="17"/>
        </w:numPr>
        <w:overflowPunct w:val="0"/>
        <w:snapToGrid/>
        <w:spacing w:after="0"/>
        <w:jc w:val="left"/>
        <w:textAlignment w:val="baseline"/>
        <w:rPr>
          <w:bCs/>
          <w:szCs w:val="20"/>
          <w:lang w:val="en-GB" w:eastAsia="en-GB"/>
        </w:rPr>
      </w:pPr>
      <w:r w:rsidRPr="00513E8B">
        <w:rPr>
          <w:szCs w:val="20"/>
          <w:lang w:eastAsia="en-GB"/>
        </w:rPr>
        <w:t>RAN impacts of SA2 work on uplink time synchronization for TSN, if any.</w:t>
      </w:r>
      <w:r w:rsidRPr="00513E8B">
        <w:rPr>
          <w:bCs/>
          <w:szCs w:val="20"/>
          <w:lang w:val="en-GB" w:eastAsia="en-GB"/>
        </w:rPr>
        <w:t xml:space="preserve"> [RAN2]</w:t>
      </w:r>
    </w:p>
    <w:p w14:paraId="5A59392D" w14:textId="77777777" w:rsidR="00FB29D6" w:rsidRPr="00513E8B" w:rsidRDefault="00FB29D6" w:rsidP="00FB29D6">
      <w:pPr>
        <w:numPr>
          <w:ilvl w:val="0"/>
          <w:numId w:val="17"/>
        </w:numPr>
        <w:overflowPunct w:val="0"/>
        <w:snapToGrid/>
        <w:spacing w:after="0"/>
        <w:jc w:val="left"/>
        <w:textAlignment w:val="baseline"/>
        <w:rPr>
          <w:bCs/>
          <w:szCs w:val="20"/>
          <w:lang w:val="en-GB" w:eastAsia="en-GB"/>
        </w:rPr>
      </w:pPr>
      <w:r w:rsidRPr="00513E8B">
        <w:rPr>
          <w:bCs/>
          <w:szCs w:val="20"/>
          <w:lang w:val="en-GB" w:eastAsia="en-GB"/>
        </w:rPr>
        <w:t>Propagation delay compensation enhancements (including mobility issues, if any). [RAN2, RAN1, RAN3, RAN4]</w:t>
      </w:r>
    </w:p>
    <w:p w14:paraId="780E3AF2" w14:textId="77777777" w:rsidR="00FB29D6" w:rsidRDefault="00FB29D6" w:rsidP="00A13571">
      <w:pPr>
        <w:spacing w:after="0"/>
        <w:rPr>
          <w:lang w:eastAsia="zh-CN"/>
        </w:rPr>
      </w:pPr>
    </w:p>
    <w:p w14:paraId="30611299" w14:textId="27D4CE04" w:rsidR="00A13571" w:rsidRPr="009D780E" w:rsidRDefault="00A13571" w:rsidP="00A13571">
      <w:pPr>
        <w:spacing w:after="0"/>
        <w:rPr>
          <w:lang w:eastAsia="zh-CN"/>
        </w:rPr>
      </w:pPr>
      <w:r>
        <w:rPr>
          <w:lang w:eastAsia="zh-CN"/>
        </w:rPr>
        <w:t xml:space="preserve">This contribution </w:t>
      </w:r>
      <w:r w:rsidR="00FB29D6">
        <w:rPr>
          <w:lang w:eastAsia="zh-CN"/>
        </w:rPr>
        <w:t>give</w:t>
      </w:r>
      <w:r w:rsidR="001010E5">
        <w:rPr>
          <w:lang w:eastAsia="zh-CN"/>
        </w:rPr>
        <w:t>s</w:t>
      </w:r>
      <w:r w:rsidR="00FB29D6">
        <w:rPr>
          <w:lang w:eastAsia="zh-CN"/>
        </w:rPr>
        <w:t xml:space="preserve"> considerations for </w:t>
      </w:r>
      <w:r w:rsidR="001010E5">
        <w:rPr>
          <w:lang w:eastAsia="zh-CN"/>
        </w:rPr>
        <w:t xml:space="preserve">the </w:t>
      </w:r>
      <w:r w:rsidR="008B2BC1">
        <w:rPr>
          <w:lang w:eastAsia="zh-CN"/>
        </w:rPr>
        <w:t>p</w:t>
      </w:r>
      <w:r w:rsidR="008B2BC1" w:rsidRPr="008B2BC1">
        <w:rPr>
          <w:lang w:eastAsia="zh-CN"/>
        </w:rPr>
        <w:t xml:space="preserve">ropagation delay compensation enhancements </w:t>
      </w:r>
      <w:r w:rsidR="00324FAD">
        <w:rPr>
          <w:lang w:eastAsia="zh-CN"/>
        </w:rPr>
        <w:t>in Rel-17</w:t>
      </w:r>
      <w:r w:rsidR="003C65FA">
        <w:rPr>
          <w:lang w:eastAsia="zh-CN"/>
        </w:rPr>
        <w:t xml:space="preserve"> based on the work done in Rel-16</w:t>
      </w:r>
      <w:r w:rsidR="004A1AED">
        <w:rPr>
          <w:lang w:eastAsia="zh-CN"/>
        </w:rPr>
        <w:t>.</w:t>
      </w:r>
    </w:p>
    <w:p w14:paraId="3357E1A6" w14:textId="72FEFF01" w:rsidR="00A5632E" w:rsidRPr="00FB29D6" w:rsidRDefault="00A5632E" w:rsidP="00881D74">
      <w:pPr>
        <w:spacing w:after="0"/>
        <w:rPr>
          <w:lang w:eastAsia="zh-CN"/>
        </w:rPr>
      </w:pPr>
    </w:p>
    <w:p w14:paraId="08AAFF63" w14:textId="0A21E7A7" w:rsidR="004C28FE" w:rsidRDefault="003D4108" w:rsidP="004C28FE">
      <w:pPr>
        <w:pStyle w:val="1"/>
        <w:rPr>
          <w:lang w:eastAsia="zh-CN"/>
        </w:rPr>
      </w:pPr>
      <w:r w:rsidRPr="003D4108">
        <w:rPr>
          <w:lang w:eastAsia="zh-CN"/>
        </w:rPr>
        <w:t>Propagation delay compensation</w:t>
      </w:r>
      <w:r w:rsidR="003C65FA">
        <w:rPr>
          <w:lang w:eastAsia="zh-CN"/>
        </w:rPr>
        <w:t xml:space="preserve"> </w:t>
      </w:r>
      <w:r w:rsidR="003251D1">
        <w:rPr>
          <w:lang w:eastAsia="zh-CN"/>
        </w:rPr>
        <w:t>in Rel-16</w:t>
      </w:r>
    </w:p>
    <w:p w14:paraId="5FE00BC5" w14:textId="00616680" w:rsidR="004C28FE" w:rsidRDefault="007D697B" w:rsidP="004C28FE">
      <w:pPr>
        <w:overflowPunct w:val="0"/>
        <w:snapToGrid/>
        <w:spacing w:after="180"/>
        <w:textAlignment w:val="baseline"/>
        <w:rPr>
          <w:lang w:eastAsia="zh-CN"/>
        </w:rPr>
      </w:pPr>
      <w:r>
        <w:rPr>
          <w:rFonts w:hint="eastAsia"/>
          <w:lang w:eastAsia="zh-CN"/>
        </w:rPr>
        <w:t>I</w:t>
      </w:r>
      <w:r>
        <w:rPr>
          <w:lang w:eastAsia="zh-CN"/>
        </w:rPr>
        <w:t xml:space="preserve">n Rel-16, </w:t>
      </w:r>
      <w:r w:rsidR="00520D70" w:rsidRPr="00520D70">
        <w:rPr>
          <w:lang w:eastAsia="zh-CN"/>
        </w:rPr>
        <w:t xml:space="preserve">the accurate reference timing delivery from </w:t>
      </w:r>
      <w:r w:rsidR="003C3EF6">
        <w:rPr>
          <w:lang w:eastAsia="zh-CN"/>
        </w:rPr>
        <w:t xml:space="preserve">the </w:t>
      </w:r>
      <w:r w:rsidR="00520D70" w:rsidRPr="00520D70">
        <w:rPr>
          <w:lang w:eastAsia="zh-CN"/>
        </w:rPr>
        <w:t xml:space="preserve">gNB to </w:t>
      </w:r>
      <w:r w:rsidR="003C3EF6">
        <w:rPr>
          <w:lang w:eastAsia="zh-CN"/>
        </w:rPr>
        <w:t xml:space="preserve">the </w:t>
      </w:r>
      <w:r w:rsidR="00520D70" w:rsidRPr="00520D70">
        <w:rPr>
          <w:lang w:eastAsia="zh-CN"/>
        </w:rPr>
        <w:t>UE was introduced</w:t>
      </w:r>
      <w:r w:rsidR="00520D70">
        <w:rPr>
          <w:lang w:eastAsia="zh-CN"/>
        </w:rPr>
        <w:t xml:space="preserve"> </w:t>
      </w:r>
      <w:r w:rsidR="00F9635F">
        <w:rPr>
          <w:lang w:eastAsia="zh-CN"/>
        </w:rPr>
        <w:t>by RRC signaling</w:t>
      </w:r>
      <w:r w:rsidR="003D4108">
        <w:rPr>
          <w:lang w:eastAsia="zh-CN"/>
        </w:rPr>
        <w:t xml:space="preserve"> to satisfy the synchronization accuracy requirement between the GM (gNB) and the TSN end station (UE)</w:t>
      </w:r>
      <w:r w:rsidR="00520D70">
        <w:rPr>
          <w:lang w:eastAsia="zh-CN"/>
        </w:rPr>
        <w:t xml:space="preserve">. </w:t>
      </w:r>
      <w:r w:rsidR="004C28FE">
        <w:rPr>
          <w:lang w:eastAsia="zh-CN"/>
        </w:rPr>
        <w:t>The detailed requirement for the clock synchronization service is show</w:t>
      </w:r>
      <w:r w:rsidR="001010E5">
        <w:rPr>
          <w:lang w:eastAsia="zh-CN"/>
        </w:rPr>
        <w:t>n</w:t>
      </w:r>
      <w:r w:rsidR="004C28FE">
        <w:rPr>
          <w:lang w:eastAsia="zh-CN"/>
        </w:rPr>
        <w:t xml:space="preserve"> </w:t>
      </w:r>
      <w:r w:rsidR="003C3D28">
        <w:rPr>
          <w:lang w:eastAsia="zh-CN"/>
        </w:rPr>
        <w:t xml:space="preserve">in </w:t>
      </w:r>
      <w:r w:rsidR="00854AA0">
        <w:rPr>
          <w:lang w:eastAsia="zh-CN"/>
        </w:rPr>
        <w:t>T</w:t>
      </w:r>
      <w:r w:rsidR="004C28FE">
        <w:rPr>
          <w:lang w:eastAsia="zh-CN"/>
        </w:rPr>
        <w:t xml:space="preserve">able 1 below </w:t>
      </w:r>
      <w:r w:rsidR="004C28FE">
        <w:rPr>
          <w:lang w:eastAsia="zh-CN"/>
        </w:rPr>
        <w:fldChar w:fldCharType="begin"/>
      </w:r>
      <w:r w:rsidR="004C28FE">
        <w:rPr>
          <w:lang w:eastAsia="zh-CN"/>
        </w:rPr>
        <w:instrText xml:space="preserve"> REF _Ref46481117 \n \h </w:instrText>
      </w:r>
      <w:r w:rsidR="004C28FE">
        <w:rPr>
          <w:lang w:eastAsia="zh-CN"/>
        </w:rPr>
      </w:r>
      <w:r w:rsidR="004C28FE">
        <w:rPr>
          <w:lang w:eastAsia="zh-CN"/>
        </w:rPr>
        <w:fldChar w:fldCharType="separate"/>
      </w:r>
      <w:r w:rsidR="004C28FE">
        <w:rPr>
          <w:lang w:eastAsia="zh-CN"/>
        </w:rPr>
        <w:t>[2]</w:t>
      </w:r>
      <w:r w:rsidR="004C28FE">
        <w:rPr>
          <w:lang w:eastAsia="zh-CN"/>
        </w:rPr>
        <w:fldChar w:fldCharType="end"/>
      </w:r>
      <w:r w:rsidR="004C28FE">
        <w:rPr>
          <w:lang w:eastAsia="zh-CN"/>
        </w:rPr>
        <w:t>.</w:t>
      </w:r>
    </w:p>
    <w:p w14:paraId="20210218" w14:textId="644CF4B0" w:rsidR="004C28FE" w:rsidRPr="003C3D28" w:rsidRDefault="004C28FE" w:rsidP="004C28FE">
      <w:pPr>
        <w:pStyle w:val="TH"/>
        <w:rPr>
          <w:rFonts w:ascii="Times New Roman" w:eastAsia="MS Mincho" w:hAnsi="Times New Roman"/>
        </w:rPr>
      </w:pPr>
      <w:r w:rsidRPr="003C3D28">
        <w:rPr>
          <w:rFonts w:ascii="Times New Roman" w:eastAsia="MS Mincho" w:hAnsi="Times New Roman"/>
        </w:rPr>
        <w:t>Table 1: Clock synchronization service performance requirements for the 5G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306"/>
        <w:gridCol w:w="1649"/>
        <w:gridCol w:w="1543"/>
        <w:gridCol w:w="2141"/>
      </w:tblGrid>
      <w:tr w:rsidR="004C28FE" w:rsidRPr="00CD6C0E" w14:paraId="37DBC82C" w14:textId="77777777" w:rsidTr="004C28FE">
        <w:tc>
          <w:tcPr>
            <w:tcW w:w="896" w:type="pct"/>
            <w:shd w:val="clear" w:color="auto" w:fill="auto"/>
          </w:tcPr>
          <w:p w14:paraId="2D5A27B0" w14:textId="77777777" w:rsidR="004C28FE" w:rsidRPr="00CD6C0E" w:rsidRDefault="004C28FE" w:rsidP="008079C4">
            <w:pPr>
              <w:pStyle w:val="TAH"/>
            </w:pPr>
            <w:r>
              <w:t>User-specific c</w:t>
            </w:r>
            <w:r w:rsidRPr="00CD6C0E">
              <w:t xml:space="preserve">lock synchronicity accuracy level </w:t>
            </w:r>
          </w:p>
        </w:tc>
        <w:tc>
          <w:tcPr>
            <w:tcW w:w="1239" w:type="pct"/>
            <w:shd w:val="clear" w:color="auto" w:fill="auto"/>
          </w:tcPr>
          <w:p w14:paraId="76B16406" w14:textId="77777777" w:rsidR="004C28FE" w:rsidRPr="00CD6C0E" w:rsidRDefault="004C28FE" w:rsidP="008079C4">
            <w:pPr>
              <w:pStyle w:val="TAH"/>
            </w:pPr>
            <w:r w:rsidRPr="00CD6C0E">
              <w:t>Number of devices in one Communication group for clock synchroni</w:t>
            </w:r>
            <w:r>
              <w:t>s</w:t>
            </w:r>
            <w:r w:rsidRPr="00CD6C0E">
              <w:t>ation</w:t>
            </w:r>
          </w:p>
        </w:tc>
        <w:tc>
          <w:tcPr>
            <w:tcW w:w="886" w:type="pct"/>
            <w:shd w:val="clear" w:color="auto" w:fill="auto"/>
          </w:tcPr>
          <w:p w14:paraId="0E573943" w14:textId="77777777" w:rsidR="004C28FE" w:rsidRDefault="004C28FE" w:rsidP="008079C4">
            <w:pPr>
              <w:pStyle w:val="TAH"/>
            </w:pPr>
            <w:r>
              <w:t>5GS s</w:t>
            </w:r>
            <w:r w:rsidRPr="00CD6C0E">
              <w:t xml:space="preserve">ynchronicity </w:t>
            </w:r>
            <w:r>
              <w:t xml:space="preserve">budget </w:t>
            </w:r>
            <w:r w:rsidRPr="00CD6C0E">
              <w:t xml:space="preserve">requirement </w:t>
            </w:r>
          </w:p>
          <w:p w14:paraId="433C7537" w14:textId="77777777" w:rsidR="004C28FE" w:rsidRPr="00CD6C0E" w:rsidRDefault="004C28FE" w:rsidP="008079C4">
            <w:pPr>
              <w:pStyle w:val="TAH"/>
            </w:pPr>
            <w:r>
              <w:t>(note)</w:t>
            </w:r>
          </w:p>
        </w:tc>
        <w:tc>
          <w:tcPr>
            <w:tcW w:w="829" w:type="pct"/>
          </w:tcPr>
          <w:p w14:paraId="01698977" w14:textId="77777777" w:rsidR="004C28FE" w:rsidRPr="00CD6C0E" w:rsidRDefault="004C28FE" w:rsidP="008079C4">
            <w:pPr>
              <w:pStyle w:val="TAH"/>
            </w:pPr>
            <w:r w:rsidRPr="00CD6C0E">
              <w:t xml:space="preserve">Service area </w:t>
            </w:r>
          </w:p>
        </w:tc>
        <w:tc>
          <w:tcPr>
            <w:tcW w:w="1150" w:type="pct"/>
            <w:shd w:val="clear" w:color="auto" w:fill="auto"/>
          </w:tcPr>
          <w:p w14:paraId="48CB3C79" w14:textId="77777777" w:rsidR="004C28FE" w:rsidRPr="00CD6C0E" w:rsidRDefault="004C28FE" w:rsidP="008079C4">
            <w:pPr>
              <w:pStyle w:val="TAH"/>
            </w:pPr>
            <w:r>
              <w:t>Scenario</w:t>
            </w:r>
          </w:p>
        </w:tc>
      </w:tr>
      <w:tr w:rsidR="004C28FE" w:rsidRPr="00CD6C0E" w14:paraId="5A54BD76" w14:textId="77777777" w:rsidTr="004C28FE">
        <w:tc>
          <w:tcPr>
            <w:tcW w:w="896" w:type="pct"/>
            <w:shd w:val="clear" w:color="auto" w:fill="auto"/>
          </w:tcPr>
          <w:p w14:paraId="059B199A" w14:textId="77777777" w:rsidR="004C28FE" w:rsidRPr="00CD6C0E" w:rsidRDefault="004C28FE" w:rsidP="008079C4">
            <w:pPr>
              <w:pStyle w:val="TAL"/>
              <w:rPr>
                <w:szCs w:val="24"/>
              </w:rPr>
            </w:pPr>
            <w:r w:rsidRPr="00CD6C0E">
              <w:rPr>
                <w:szCs w:val="24"/>
              </w:rPr>
              <w:t>1</w:t>
            </w:r>
          </w:p>
        </w:tc>
        <w:tc>
          <w:tcPr>
            <w:tcW w:w="1239" w:type="pct"/>
            <w:shd w:val="clear" w:color="auto" w:fill="auto"/>
          </w:tcPr>
          <w:p w14:paraId="2A31E5B7" w14:textId="77777777" w:rsidR="004C28FE" w:rsidRPr="00CD6C0E" w:rsidRDefault="004C28FE" w:rsidP="008079C4">
            <w:pPr>
              <w:pStyle w:val="TAL"/>
              <w:rPr>
                <w:szCs w:val="24"/>
              </w:rPr>
            </w:pPr>
            <w:r w:rsidRPr="00CD6C0E">
              <w:rPr>
                <w:szCs w:val="24"/>
              </w:rPr>
              <w:t xml:space="preserve">Up to 300 </w:t>
            </w:r>
            <w:r>
              <w:rPr>
                <w:szCs w:val="24"/>
              </w:rPr>
              <w:t>UEs</w:t>
            </w:r>
          </w:p>
        </w:tc>
        <w:tc>
          <w:tcPr>
            <w:tcW w:w="886" w:type="pct"/>
            <w:shd w:val="clear" w:color="auto" w:fill="auto"/>
          </w:tcPr>
          <w:p w14:paraId="57465CDE" w14:textId="77777777" w:rsidR="004C28FE" w:rsidRPr="00CD6C0E" w:rsidRDefault="004C28FE" w:rsidP="008079C4">
            <w:pPr>
              <w:pStyle w:val="TAL"/>
              <w:rPr>
                <w:szCs w:val="24"/>
              </w:rPr>
            </w:pPr>
            <w:r>
              <w:rPr>
                <w:rFonts w:cs="Arial"/>
                <w:szCs w:val="24"/>
              </w:rPr>
              <w:t>≤</w:t>
            </w:r>
            <w:r>
              <w:rPr>
                <w:szCs w:val="24"/>
              </w:rPr>
              <w:t xml:space="preserve">900 ns </w:t>
            </w:r>
          </w:p>
        </w:tc>
        <w:tc>
          <w:tcPr>
            <w:tcW w:w="829" w:type="pct"/>
          </w:tcPr>
          <w:p w14:paraId="4165A41D" w14:textId="77777777" w:rsidR="004C28FE" w:rsidRPr="00CD6C0E" w:rsidRDefault="004C28FE" w:rsidP="008079C4">
            <w:pPr>
              <w:pStyle w:val="TAL"/>
              <w:rPr>
                <w:szCs w:val="24"/>
              </w:rPr>
            </w:pPr>
            <w:r w:rsidRPr="00CD6C0E">
              <w:rPr>
                <w:szCs w:val="24"/>
              </w:rPr>
              <w:t>≤ 100 m</w:t>
            </w:r>
            <w:r>
              <w:rPr>
                <w:szCs w:val="24"/>
              </w:rPr>
              <w:t xml:space="preserve"> x 100 m</w:t>
            </w:r>
          </w:p>
        </w:tc>
        <w:tc>
          <w:tcPr>
            <w:tcW w:w="1150" w:type="pct"/>
            <w:shd w:val="clear" w:color="auto" w:fill="auto"/>
          </w:tcPr>
          <w:p w14:paraId="7355C2DA" w14:textId="77777777" w:rsidR="004C28FE" w:rsidRPr="00113735" w:rsidRDefault="004C28FE" w:rsidP="004C28FE">
            <w:pPr>
              <w:pStyle w:val="TAL"/>
              <w:numPr>
                <w:ilvl w:val="0"/>
                <w:numId w:val="20"/>
              </w:numPr>
              <w:rPr>
                <w:rFonts w:eastAsia="宋体"/>
                <w:lang w:eastAsia="zh-CN"/>
              </w:rPr>
            </w:pPr>
            <w:r w:rsidRPr="00113735">
              <w:rPr>
                <w:rFonts w:eastAsia="宋体"/>
                <w:lang w:eastAsia="zh-CN"/>
              </w:rPr>
              <w:t>Motion control</w:t>
            </w:r>
          </w:p>
          <w:p w14:paraId="3C2108A0" w14:textId="77777777" w:rsidR="004C28FE" w:rsidRPr="00CD6C0E" w:rsidRDefault="004C28FE" w:rsidP="004C28FE">
            <w:pPr>
              <w:pStyle w:val="TAL"/>
              <w:numPr>
                <w:ilvl w:val="0"/>
                <w:numId w:val="20"/>
              </w:numPr>
              <w:rPr>
                <w:i/>
                <w:iCs/>
              </w:rPr>
            </w:pPr>
            <w:r w:rsidRPr="00EB7538">
              <w:rPr>
                <w:rFonts w:eastAsia="宋体"/>
                <w:lang w:eastAsia="zh-CN"/>
              </w:rPr>
              <w:t>Control-to-control communication for industrial controller</w:t>
            </w:r>
          </w:p>
        </w:tc>
      </w:tr>
      <w:tr w:rsidR="004C28FE" w:rsidRPr="00CD6C0E" w14:paraId="6156D08C" w14:textId="77777777" w:rsidTr="004C28FE">
        <w:tc>
          <w:tcPr>
            <w:tcW w:w="896" w:type="pct"/>
            <w:shd w:val="clear" w:color="auto" w:fill="auto"/>
          </w:tcPr>
          <w:p w14:paraId="7FF541D0" w14:textId="77777777" w:rsidR="004C28FE" w:rsidRPr="00CD6C0E" w:rsidRDefault="004C28FE" w:rsidP="008079C4">
            <w:pPr>
              <w:pStyle w:val="TAL"/>
              <w:rPr>
                <w:szCs w:val="24"/>
              </w:rPr>
            </w:pPr>
            <w:r>
              <w:rPr>
                <w:szCs w:val="24"/>
              </w:rPr>
              <w:t>2</w:t>
            </w:r>
          </w:p>
        </w:tc>
        <w:tc>
          <w:tcPr>
            <w:tcW w:w="1239" w:type="pct"/>
            <w:shd w:val="clear" w:color="auto" w:fill="auto"/>
          </w:tcPr>
          <w:p w14:paraId="7EEAC29E" w14:textId="77777777" w:rsidR="004C28FE" w:rsidRPr="00CD6C0E" w:rsidRDefault="004C28FE" w:rsidP="008079C4">
            <w:pPr>
              <w:pStyle w:val="TAL"/>
              <w:rPr>
                <w:szCs w:val="24"/>
              </w:rPr>
            </w:pPr>
            <w:r w:rsidRPr="00CD6C0E">
              <w:rPr>
                <w:szCs w:val="24"/>
              </w:rPr>
              <w:t>Up to 10 UEs</w:t>
            </w:r>
          </w:p>
        </w:tc>
        <w:tc>
          <w:tcPr>
            <w:tcW w:w="886" w:type="pct"/>
            <w:shd w:val="clear" w:color="auto" w:fill="auto"/>
          </w:tcPr>
          <w:p w14:paraId="0F39238F" w14:textId="77777777" w:rsidR="004C28FE" w:rsidRPr="00CD6C0E" w:rsidRDefault="004C28FE" w:rsidP="008079C4">
            <w:pPr>
              <w:pStyle w:val="TAL"/>
              <w:rPr>
                <w:szCs w:val="24"/>
              </w:rPr>
            </w:pPr>
            <w:r w:rsidRPr="00CD6C0E">
              <w:rPr>
                <w:szCs w:val="24"/>
              </w:rPr>
              <w:t>&lt; 10 µs</w:t>
            </w:r>
          </w:p>
        </w:tc>
        <w:tc>
          <w:tcPr>
            <w:tcW w:w="829" w:type="pct"/>
          </w:tcPr>
          <w:p w14:paraId="1E15D7AE" w14:textId="77777777" w:rsidR="004C28FE" w:rsidRPr="00CD6C0E" w:rsidRDefault="004C28FE" w:rsidP="008079C4">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6FFE090" w14:textId="77777777" w:rsidR="004C28FE" w:rsidRPr="00CD6C0E" w:rsidRDefault="004C28FE" w:rsidP="004C28FE">
            <w:pPr>
              <w:pStyle w:val="TAL"/>
              <w:numPr>
                <w:ilvl w:val="0"/>
                <w:numId w:val="20"/>
              </w:numPr>
              <w:rPr>
                <w:i/>
                <w:iCs/>
              </w:rPr>
            </w:pPr>
            <w:r w:rsidRPr="00CD6C0E">
              <w:rPr>
                <w:rFonts w:eastAsia="MS Mincho"/>
              </w:rPr>
              <w:t>High data rate video streaming</w:t>
            </w:r>
          </w:p>
        </w:tc>
      </w:tr>
      <w:tr w:rsidR="004C28FE" w:rsidRPr="00744C21" w14:paraId="45A7DEFF" w14:textId="77777777" w:rsidTr="004C28FE">
        <w:tc>
          <w:tcPr>
            <w:tcW w:w="896" w:type="pct"/>
            <w:shd w:val="clear" w:color="auto" w:fill="auto"/>
          </w:tcPr>
          <w:p w14:paraId="5A8B7BB3" w14:textId="77777777" w:rsidR="004C28FE" w:rsidRPr="00EF4C85" w:rsidRDefault="004C28FE" w:rsidP="008079C4">
            <w:pPr>
              <w:pStyle w:val="TAL"/>
              <w:rPr>
                <w:rFonts w:cs="Arial"/>
                <w:szCs w:val="18"/>
              </w:rPr>
            </w:pPr>
            <w:r>
              <w:rPr>
                <w:rFonts w:cs="Arial"/>
                <w:szCs w:val="18"/>
              </w:rPr>
              <w:t>3</w:t>
            </w:r>
          </w:p>
        </w:tc>
        <w:tc>
          <w:tcPr>
            <w:tcW w:w="1239" w:type="pct"/>
            <w:shd w:val="clear" w:color="auto" w:fill="auto"/>
          </w:tcPr>
          <w:p w14:paraId="341570FF" w14:textId="77777777" w:rsidR="004C28FE" w:rsidRPr="00744C21" w:rsidRDefault="004C28FE" w:rsidP="008079C4">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359CC0DA" w14:textId="77777777" w:rsidR="004C28FE" w:rsidRPr="00744C21" w:rsidRDefault="004C28FE" w:rsidP="008079C4">
            <w:pPr>
              <w:pStyle w:val="TAL"/>
              <w:rPr>
                <w:rFonts w:cs="Arial"/>
                <w:szCs w:val="18"/>
              </w:rPr>
            </w:pPr>
            <w:r w:rsidRPr="00744C21">
              <w:rPr>
                <w:rFonts w:cs="Arial"/>
                <w:szCs w:val="18"/>
              </w:rPr>
              <w:t>&lt;</w:t>
            </w:r>
            <w:r>
              <w:rPr>
                <w:rFonts w:cs="Arial"/>
                <w:szCs w:val="18"/>
              </w:rPr>
              <w:t>1</w:t>
            </w:r>
            <w:r w:rsidRPr="00744C21" w:rsidDel="00A11990">
              <w:rPr>
                <w:rFonts w:cs="Arial"/>
                <w:szCs w:val="18"/>
              </w:rPr>
              <w:t xml:space="preserve"> </w:t>
            </w:r>
            <w:r w:rsidRPr="00744C21">
              <w:rPr>
                <w:rFonts w:cs="Arial"/>
                <w:szCs w:val="18"/>
              </w:rPr>
              <w:t xml:space="preserve"> µs</w:t>
            </w:r>
          </w:p>
        </w:tc>
        <w:tc>
          <w:tcPr>
            <w:tcW w:w="829" w:type="pct"/>
          </w:tcPr>
          <w:p w14:paraId="599F3958" w14:textId="77777777" w:rsidR="004C28FE" w:rsidRPr="00CB2C87" w:rsidRDefault="004C28FE" w:rsidP="008079C4">
            <w:pPr>
              <w:pStyle w:val="TAL"/>
              <w:rPr>
                <w:rFonts w:eastAsia="微软雅黑" w:cs="Arial"/>
                <w:color w:val="000000"/>
                <w:szCs w:val="18"/>
              </w:rPr>
            </w:pPr>
            <w:r w:rsidRPr="00CB2C87">
              <w:rPr>
                <w:rFonts w:eastAsia="微软雅黑" w:cs="Arial"/>
                <w:color w:val="000000"/>
                <w:szCs w:val="18"/>
              </w:rPr>
              <w:t xml:space="preserve">&lt; </w:t>
            </w:r>
            <w:r w:rsidRPr="00744C21">
              <w:rPr>
                <w:rFonts w:eastAsia="微软雅黑" w:cs="Arial"/>
                <w:color w:val="000000"/>
                <w:szCs w:val="18"/>
              </w:rPr>
              <w:t>2</w:t>
            </w:r>
            <w:r w:rsidRPr="00CB2C87">
              <w:rPr>
                <w:rFonts w:eastAsia="微软雅黑" w:cs="Arial"/>
                <w:color w:val="000000"/>
                <w:szCs w:val="18"/>
              </w:rPr>
              <w:t>0</w:t>
            </w:r>
            <w:r>
              <w:rPr>
                <w:rFonts w:eastAsia="微软雅黑" w:cs="Arial"/>
                <w:color w:val="000000"/>
                <w:szCs w:val="18"/>
              </w:rPr>
              <w:t xml:space="preserve"> </w:t>
            </w:r>
            <w:r w:rsidRPr="00CB2C87">
              <w:rPr>
                <w:rFonts w:eastAsia="微软雅黑" w:cs="Arial"/>
                <w:color w:val="000000"/>
                <w:szCs w:val="18"/>
              </w:rPr>
              <w:t>km</w:t>
            </w:r>
            <w:r w:rsidRPr="00CB2C87">
              <w:rPr>
                <w:rFonts w:eastAsia="微软雅黑" w:cs="Arial"/>
                <w:color w:val="000000"/>
                <w:szCs w:val="18"/>
                <w:vertAlign w:val="superscript"/>
              </w:rPr>
              <w:t>2</w:t>
            </w:r>
          </w:p>
        </w:tc>
        <w:tc>
          <w:tcPr>
            <w:tcW w:w="1150" w:type="pct"/>
            <w:shd w:val="clear" w:color="auto" w:fill="auto"/>
          </w:tcPr>
          <w:p w14:paraId="4C67D01E" w14:textId="77777777" w:rsidR="004C28FE" w:rsidRPr="00744C21" w:rsidRDefault="004C28FE" w:rsidP="004C28FE">
            <w:pPr>
              <w:pStyle w:val="TAL"/>
              <w:keepLines w:val="0"/>
              <w:numPr>
                <w:ilvl w:val="0"/>
                <w:numId w:val="24"/>
              </w:numPr>
              <w:overflowPunct/>
              <w:autoSpaceDE/>
              <w:autoSpaceDN/>
              <w:adjustRightInd/>
              <w:textAlignment w:val="auto"/>
              <w:rPr>
                <w:rFonts w:eastAsia="MS Mincho" w:cs="Arial"/>
                <w:szCs w:val="18"/>
              </w:rPr>
            </w:pPr>
            <w:r w:rsidRPr="00744C21">
              <w:rPr>
                <w:rFonts w:cs="Arial"/>
                <w:szCs w:val="18"/>
              </w:rPr>
              <w:t>Smart Grid: synchronicity between PMUs</w:t>
            </w:r>
          </w:p>
        </w:tc>
      </w:tr>
      <w:tr w:rsidR="004C28FE" w:rsidRPr="00744C21" w14:paraId="53BF0C7B" w14:textId="77777777" w:rsidTr="004C28FE">
        <w:tc>
          <w:tcPr>
            <w:tcW w:w="5000" w:type="pct"/>
            <w:gridSpan w:val="5"/>
            <w:shd w:val="clear" w:color="auto" w:fill="auto"/>
          </w:tcPr>
          <w:p w14:paraId="5422BD25" w14:textId="77777777" w:rsidR="004C28FE" w:rsidRPr="00744C21" w:rsidRDefault="004C28FE" w:rsidP="008079C4">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p>
        </w:tc>
      </w:tr>
    </w:tbl>
    <w:p w14:paraId="1F96FEEF" w14:textId="77777777" w:rsidR="004C28FE" w:rsidRDefault="004C28FE" w:rsidP="00C8737B">
      <w:pPr>
        <w:overflowPunct w:val="0"/>
        <w:snapToGrid/>
        <w:spacing w:after="0"/>
        <w:textAlignment w:val="baseline"/>
        <w:rPr>
          <w:lang w:eastAsia="zh-CN"/>
        </w:rPr>
      </w:pPr>
    </w:p>
    <w:p w14:paraId="737FE3A9" w14:textId="5F52BDF4" w:rsidR="008B2BC1" w:rsidRDefault="00F9635F" w:rsidP="007641B7">
      <w:pPr>
        <w:overflowPunct w:val="0"/>
        <w:snapToGrid/>
        <w:textAlignment w:val="baseline"/>
        <w:rPr>
          <w:lang w:eastAsia="zh-CN"/>
        </w:rPr>
      </w:pPr>
      <w:r>
        <w:rPr>
          <w:lang w:eastAsia="zh-CN"/>
        </w:rPr>
        <w:t xml:space="preserve">Considering that </w:t>
      </w:r>
      <w:r w:rsidR="00513E8B">
        <w:rPr>
          <w:lang w:eastAsia="zh-CN"/>
        </w:rPr>
        <w:t xml:space="preserve">the </w:t>
      </w:r>
      <w:r w:rsidR="003D4108">
        <w:rPr>
          <w:lang w:eastAsia="zh-CN"/>
        </w:rPr>
        <w:t xml:space="preserve">RF </w:t>
      </w:r>
      <w:r w:rsidR="00513E8B">
        <w:rPr>
          <w:lang w:eastAsia="zh-CN"/>
        </w:rPr>
        <w:t>propagation delay may have some impact to the accura</w:t>
      </w:r>
      <w:r w:rsidR="001010E5">
        <w:rPr>
          <w:lang w:eastAsia="zh-CN"/>
        </w:rPr>
        <w:t>cy</w:t>
      </w:r>
      <w:r w:rsidR="00513E8B">
        <w:rPr>
          <w:lang w:eastAsia="zh-CN"/>
        </w:rPr>
        <w:t xml:space="preserve"> of the reference timing, </w:t>
      </w:r>
      <w:r w:rsidR="00994E62" w:rsidRPr="00DF1475">
        <w:rPr>
          <w:lang w:eastAsia="zh-CN"/>
        </w:rPr>
        <w:t>RAN2</w:t>
      </w:r>
      <w:r w:rsidR="00520D70">
        <w:rPr>
          <w:lang w:eastAsia="zh-CN"/>
        </w:rPr>
        <w:t xml:space="preserve"> </w:t>
      </w:r>
      <w:r w:rsidR="00994E62" w:rsidRPr="00DF1475">
        <w:rPr>
          <w:lang w:eastAsia="zh-CN"/>
        </w:rPr>
        <w:t>discussed the propagation delay compensation</w:t>
      </w:r>
      <w:r w:rsidR="00513E8B">
        <w:rPr>
          <w:lang w:eastAsia="zh-CN"/>
        </w:rPr>
        <w:t xml:space="preserve"> </w:t>
      </w:r>
      <w:r w:rsidR="00994E62" w:rsidRPr="00DF1475">
        <w:rPr>
          <w:lang w:eastAsia="zh-CN"/>
        </w:rPr>
        <w:t>and sen</w:t>
      </w:r>
      <w:r w:rsidR="001010E5">
        <w:rPr>
          <w:lang w:eastAsia="zh-CN"/>
        </w:rPr>
        <w:t>t</w:t>
      </w:r>
      <w:r w:rsidR="00994E62" w:rsidRPr="00DF1475">
        <w:rPr>
          <w:lang w:eastAsia="zh-CN"/>
        </w:rPr>
        <w:t xml:space="preserve"> an</w:t>
      </w:r>
      <w:r w:rsidR="004C28FE">
        <w:rPr>
          <w:lang w:eastAsia="zh-CN"/>
        </w:rPr>
        <w:t xml:space="preserve"> LS </w:t>
      </w:r>
      <w:r w:rsidR="004C28FE">
        <w:rPr>
          <w:lang w:eastAsia="zh-CN"/>
        </w:rPr>
        <w:fldChar w:fldCharType="begin"/>
      </w:r>
      <w:r w:rsidR="004C28FE">
        <w:rPr>
          <w:lang w:eastAsia="zh-CN"/>
        </w:rPr>
        <w:instrText xml:space="preserve"> REF _Ref46481217 \n \h </w:instrText>
      </w:r>
      <w:r w:rsidR="004C28FE">
        <w:rPr>
          <w:lang w:eastAsia="zh-CN"/>
        </w:rPr>
      </w:r>
      <w:r w:rsidR="004C28FE">
        <w:rPr>
          <w:lang w:eastAsia="zh-CN"/>
        </w:rPr>
        <w:fldChar w:fldCharType="separate"/>
      </w:r>
      <w:r w:rsidR="004C28FE">
        <w:rPr>
          <w:lang w:eastAsia="zh-CN"/>
        </w:rPr>
        <w:t>[3]</w:t>
      </w:r>
      <w:r w:rsidR="004C28FE">
        <w:rPr>
          <w:lang w:eastAsia="zh-CN"/>
        </w:rPr>
        <w:fldChar w:fldCharType="end"/>
      </w:r>
      <w:r w:rsidR="00A50D1E">
        <w:rPr>
          <w:lang w:eastAsia="zh-CN"/>
        </w:rPr>
        <w:t xml:space="preserve"> </w:t>
      </w:r>
      <w:r w:rsidR="00994E62">
        <w:rPr>
          <w:lang w:eastAsia="zh-CN"/>
        </w:rPr>
        <w:t>to RAN1</w:t>
      </w:r>
      <w:r w:rsidR="00513E8B">
        <w:rPr>
          <w:lang w:eastAsia="zh-CN"/>
        </w:rPr>
        <w:t xml:space="preserve"> </w:t>
      </w:r>
      <w:r w:rsidR="00A50D1E">
        <w:rPr>
          <w:lang w:eastAsia="zh-CN"/>
        </w:rPr>
        <w:t xml:space="preserve">asking </w:t>
      </w:r>
      <w:r w:rsidR="00513E8B">
        <w:rPr>
          <w:lang w:eastAsia="zh-CN"/>
        </w:rPr>
        <w:t>about</w:t>
      </w:r>
      <w:r w:rsidR="00E75937">
        <w:rPr>
          <w:lang w:eastAsia="zh-CN"/>
        </w:rPr>
        <w:t xml:space="preserve"> the </w:t>
      </w:r>
      <w:r w:rsidR="00E75937" w:rsidRPr="00E75937">
        <w:rPr>
          <w:lang w:eastAsia="zh-CN"/>
        </w:rPr>
        <w:t>necessity</w:t>
      </w:r>
      <w:r w:rsidR="00E75937">
        <w:rPr>
          <w:lang w:eastAsia="zh-CN"/>
        </w:rPr>
        <w:t xml:space="preserve"> for specifying any</w:t>
      </w:r>
      <w:r w:rsidR="00513E8B">
        <w:rPr>
          <w:lang w:eastAsia="zh-CN"/>
        </w:rPr>
        <w:t xml:space="preserve"> propagation delay compensation</w:t>
      </w:r>
      <w:r w:rsidR="00420373">
        <w:rPr>
          <w:lang w:eastAsia="zh-CN"/>
        </w:rPr>
        <w:t xml:space="preserve">. </w:t>
      </w:r>
      <w:r w:rsidR="008B2BC1">
        <w:rPr>
          <w:lang w:eastAsia="zh-CN"/>
        </w:rPr>
        <w:t>Actually</w:t>
      </w:r>
      <w:r w:rsidR="001010E5">
        <w:rPr>
          <w:lang w:eastAsia="zh-CN"/>
        </w:rPr>
        <w:t>,</w:t>
      </w:r>
      <w:r w:rsidR="008B2BC1">
        <w:rPr>
          <w:lang w:eastAsia="zh-CN"/>
        </w:rPr>
        <w:t xml:space="preserve"> during the study item of IIoT,</w:t>
      </w:r>
      <w:r w:rsidR="002B4D83">
        <w:rPr>
          <w:lang w:eastAsia="zh-CN"/>
        </w:rPr>
        <w:t xml:space="preserve"> </w:t>
      </w:r>
      <w:r w:rsidR="00C8737B" w:rsidRPr="00C8737B">
        <w:rPr>
          <w:lang w:eastAsia="zh-CN"/>
        </w:rPr>
        <w:t>RAN1 ha</w:t>
      </w:r>
      <w:r w:rsidR="003C3EF6">
        <w:rPr>
          <w:lang w:eastAsia="zh-CN"/>
        </w:rPr>
        <w:t>d</w:t>
      </w:r>
      <w:r w:rsidR="007D697B">
        <w:rPr>
          <w:lang w:eastAsia="zh-CN"/>
        </w:rPr>
        <w:t xml:space="preserve"> already</w:t>
      </w:r>
      <w:r w:rsidR="00C8737B" w:rsidRPr="00C8737B">
        <w:rPr>
          <w:lang w:eastAsia="zh-CN"/>
        </w:rPr>
        <w:t xml:space="preserve"> performed </w:t>
      </w:r>
      <w:r w:rsidR="001010E5">
        <w:rPr>
          <w:lang w:eastAsia="zh-CN"/>
        </w:rPr>
        <w:t xml:space="preserve">an </w:t>
      </w:r>
      <w:r w:rsidR="00C8737B" w:rsidRPr="00C8737B">
        <w:rPr>
          <w:lang w:eastAsia="zh-CN"/>
        </w:rPr>
        <w:t xml:space="preserve">analysis on the time synchronization </w:t>
      </w:r>
      <w:r w:rsidR="002B4D83">
        <w:rPr>
          <w:lang w:eastAsia="zh-CN"/>
        </w:rPr>
        <w:t>error</w:t>
      </w:r>
      <w:r w:rsidR="00C8737B" w:rsidRPr="00C8737B">
        <w:rPr>
          <w:lang w:eastAsia="zh-CN"/>
        </w:rPr>
        <w:t xml:space="preserve"> over</w:t>
      </w:r>
      <w:r w:rsidR="001010E5">
        <w:rPr>
          <w:lang w:eastAsia="zh-CN"/>
        </w:rPr>
        <w:t xml:space="preserve"> the</w:t>
      </w:r>
      <w:r w:rsidR="00C8737B" w:rsidRPr="00C8737B">
        <w:rPr>
          <w:lang w:eastAsia="zh-CN"/>
        </w:rPr>
        <w:t xml:space="preserve"> Uu interface between a gNB and a single UE</w:t>
      </w:r>
      <w:r w:rsidR="001010E5">
        <w:rPr>
          <w:lang w:eastAsia="zh-CN"/>
        </w:rPr>
        <w:t xml:space="preserve">. This </w:t>
      </w:r>
      <w:r w:rsidR="002B4D83">
        <w:rPr>
          <w:lang w:eastAsia="zh-CN"/>
        </w:rPr>
        <w:t>is captured in TR 38.825</w:t>
      </w:r>
      <w:r w:rsidR="00C8737B" w:rsidRPr="00C8737B">
        <w:rPr>
          <w:lang w:eastAsia="zh-CN"/>
        </w:rPr>
        <w:t>.</w:t>
      </w:r>
      <w:r w:rsidR="002B4D83">
        <w:rPr>
          <w:rFonts w:hint="eastAsia"/>
          <w:lang w:eastAsia="zh-CN"/>
        </w:rPr>
        <w:t xml:space="preserve"> </w:t>
      </w:r>
      <w:r w:rsidR="00BA7C32">
        <w:rPr>
          <w:lang w:eastAsia="zh-CN"/>
        </w:rPr>
        <w:t xml:space="preserve">Based on RAN1’s evaluation, </w:t>
      </w:r>
      <w:r w:rsidR="00854AA0">
        <w:rPr>
          <w:lang w:eastAsia="zh-CN"/>
        </w:rPr>
        <w:t xml:space="preserve">a </w:t>
      </w:r>
      <w:r w:rsidR="008B2BC1" w:rsidRPr="008B2BC1">
        <w:rPr>
          <w:lang w:eastAsia="zh-CN"/>
        </w:rPr>
        <w:t xml:space="preserve">timing synchronization error between a gNB and a UE </w:t>
      </w:r>
      <w:r w:rsidR="00854AA0">
        <w:rPr>
          <w:lang w:eastAsia="zh-CN"/>
        </w:rPr>
        <w:t xml:space="preserve">of </w:t>
      </w:r>
      <w:r w:rsidR="008B2BC1" w:rsidRPr="008B2BC1">
        <w:rPr>
          <w:lang w:eastAsia="zh-CN"/>
        </w:rPr>
        <w:t>no worse than 540ns</w:t>
      </w:r>
      <w:r w:rsidR="003C6D69">
        <w:rPr>
          <w:lang w:eastAsia="zh-CN"/>
        </w:rPr>
        <w:t xml:space="preserve"> for 15</w:t>
      </w:r>
      <w:r w:rsidR="00172698">
        <w:rPr>
          <w:rFonts w:hint="eastAsia"/>
          <w:lang w:eastAsia="zh-CN"/>
        </w:rPr>
        <w:t xml:space="preserve"> </w:t>
      </w:r>
      <w:r w:rsidR="003C6D69">
        <w:rPr>
          <w:lang w:eastAsia="zh-CN"/>
        </w:rPr>
        <w:t>kHz SCS</w:t>
      </w:r>
      <w:r w:rsidR="008B2BC1" w:rsidRPr="008B2BC1">
        <w:rPr>
          <w:lang w:eastAsia="zh-CN"/>
        </w:rPr>
        <w:t xml:space="preserve"> </w:t>
      </w:r>
      <w:r w:rsidR="003C6D69">
        <w:rPr>
          <w:lang w:eastAsia="zh-CN"/>
        </w:rPr>
        <w:t>can be</w:t>
      </w:r>
      <w:r w:rsidR="008B2BC1" w:rsidRPr="008B2BC1">
        <w:rPr>
          <w:lang w:eastAsia="zh-CN"/>
        </w:rPr>
        <w:t xml:space="preserve"> achiev</w:t>
      </w:r>
      <w:r w:rsidR="003C6D69">
        <w:rPr>
          <w:lang w:eastAsia="zh-CN"/>
        </w:rPr>
        <w:t>ed</w:t>
      </w:r>
      <w:r w:rsidR="004C28FE">
        <w:rPr>
          <w:lang w:eastAsia="zh-CN"/>
        </w:rPr>
        <w:t xml:space="preserve"> </w:t>
      </w:r>
      <w:r w:rsidR="004C28FE">
        <w:rPr>
          <w:lang w:eastAsia="zh-CN"/>
        </w:rPr>
        <w:fldChar w:fldCharType="begin"/>
      </w:r>
      <w:r w:rsidR="004C28FE">
        <w:rPr>
          <w:lang w:eastAsia="zh-CN"/>
        </w:rPr>
        <w:instrText xml:space="preserve"> REF _Ref46481294 \n \h </w:instrText>
      </w:r>
      <w:r w:rsidR="004C28FE">
        <w:rPr>
          <w:lang w:eastAsia="zh-CN"/>
        </w:rPr>
      </w:r>
      <w:r w:rsidR="004C28FE">
        <w:rPr>
          <w:lang w:eastAsia="zh-CN"/>
        </w:rPr>
        <w:fldChar w:fldCharType="separate"/>
      </w:r>
      <w:r w:rsidR="004C28FE">
        <w:rPr>
          <w:lang w:eastAsia="zh-CN"/>
        </w:rPr>
        <w:t>[4]</w:t>
      </w:r>
      <w:r w:rsidR="004C28FE">
        <w:rPr>
          <w:lang w:eastAsia="zh-CN"/>
        </w:rPr>
        <w:fldChar w:fldCharType="end"/>
      </w:r>
      <w:r w:rsidR="00854AA0">
        <w:rPr>
          <w:lang w:eastAsia="zh-CN"/>
        </w:rPr>
        <w:t>,</w:t>
      </w:r>
      <w:r w:rsidR="00932C23">
        <w:rPr>
          <w:lang w:eastAsia="zh-CN"/>
        </w:rPr>
        <w:t xml:space="preserve"> assuming TA based propagation delay compensation is adopted </w:t>
      </w:r>
      <w:r w:rsidR="00932C23">
        <w:rPr>
          <w:lang w:eastAsia="zh-CN"/>
        </w:rPr>
        <w:fldChar w:fldCharType="begin"/>
      </w:r>
      <w:r w:rsidR="00932C23">
        <w:rPr>
          <w:lang w:eastAsia="zh-CN"/>
        </w:rPr>
        <w:instrText xml:space="preserve"> REF _Ref46482548 \n \h </w:instrText>
      </w:r>
      <w:r w:rsidR="00932C23">
        <w:rPr>
          <w:lang w:eastAsia="zh-CN"/>
        </w:rPr>
      </w:r>
      <w:r w:rsidR="00932C23">
        <w:rPr>
          <w:lang w:eastAsia="zh-CN"/>
        </w:rPr>
        <w:fldChar w:fldCharType="separate"/>
      </w:r>
      <w:r w:rsidR="00932C23">
        <w:rPr>
          <w:lang w:eastAsia="zh-CN"/>
        </w:rPr>
        <w:t>[5]</w:t>
      </w:r>
      <w:r w:rsidR="00932C23">
        <w:rPr>
          <w:lang w:eastAsia="zh-CN"/>
        </w:rPr>
        <w:fldChar w:fldCharType="end"/>
      </w:r>
      <w:r w:rsidR="008B2BC1" w:rsidRPr="008B2BC1">
        <w:rPr>
          <w:lang w:eastAsia="zh-CN"/>
        </w:rPr>
        <w:t>.</w:t>
      </w:r>
    </w:p>
    <w:p w14:paraId="5AB54879" w14:textId="2AB1EB32" w:rsidR="00C8737B" w:rsidRDefault="002B4D83" w:rsidP="00C8737B">
      <w:pPr>
        <w:overflowPunct w:val="0"/>
        <w:snapToGrid/>
        <w:spacing w:after="0"/>
        <w:textAlignment w:val="baseline"/>
        <w:rPr>
          <w:lang w:eastAsia="zh-CN"/>
        </w:rPr>
      </w:pPr>
      <w:r>
        <w:rPr>
          <w:lang w:eastAsia="zh-CN"/>
        </w:rPr>
        <w:t>Thus</w:t>
      </w:r>
      <w:r w:rsidR="001010E5">
        <w:rPr>
          <w:lang w:eastAsia="zh-CN"/>
        </w:rPr>
        <w:t>,</w:t>
      </w:r>
      <w:r>
        <w:rPr>
          <w:lang w:eastAsia="zh-CN"/>
        </w:rPr>
        <w:t xml:space="preserve"> </w:t>
      </w:r>
      <w:r w:rsidR="00C8737B">
        <w:rPr>
          <w:lang w:eastAsia="zh-CN"/>
        </w:rPr>
        <w:t xml:space="preserve">RAN1 concludes that the propagation delay between </w:t>
      </w:r>
      <w:r w:rsidR="00474473">
        <w:rPr>
          <w:lang w:eastAsia="zh-CN"/>
        </w:rPr>
        <w:t xml:space="preserve">the </w:t>
      </w:r>
      <w:r w:rsidR="00C8737B">
        <w:rPr>
          <w:lang w:eastAsia="zh-CN"/>
        </w:rPr>
        <w:t xml:space="preserve">gNB and </w:t>
      </w:r>
      <w:r w:rsidR="00854AA0">
        <w:rPr>
          <w:lang w:eastAsia="zh-CN"/>
        </w:rPr>
        <w:t xml:space="preserve">the </w:t>
      </w:r>
      <w:r w:rsidR="00C8737B">
        <w:rPr>
          <w:lang w:eastAsia="zh-CN"/>
        </w:rPr>
        <w:t xml:space="preserve">UE is assumed to be approximately half of the indicated TA for both TDD and FDD, and no physical layer impact </w:t>
      </w:r>
      <w:r w:rsidR="003D4108">
        <w:rPr>
          <w:lang w:eastAsia="zh-CN"/>
        </w:rPr>
        <w:t xml:space="preserve">has been </w:t>
      </w:r>
      <w:r w:rsidR="003D4108">
        <w:rPr>
          <w:lang w:eastAsia="zh-CN"/>
        </w:rPr>
        <w:lastRenderedPageBreak/>
        <w:t xml:space="preserve">identified </w:t>
      </w:r>
      <w:r w:rsidR="00C8737B">
        <w:rPr>
          <w:lang w:eastAsia="zh-CN"/>
        </w:rPr>
        <w:t xml:space="preserve">in </w:t>
      </w:r>
      <w:r w:rsidR="00474473">
        <w:rPr>
          <w:lang w:eastAsia="zh-CN"/>
        </w:rPr>
        <w:t xml:space="preserve">the </w:t>
      </w:r>
      <w:r w:rsidR="00D64CF0">
        <w:rPr>
          <w:lang w:eastAsia="zh-CN"/>
        </w:rPr>
        <w:t>LS</w:t>
      </w:r>
      <w:r w:rsidR="00474473">
        <w:rPr>
          <w:lang w:eastAsia="zh-CN"/>
        </w:rPr>
        <w:t xml:space="preserve"> reply</w:t>
      </w:r>
      <w:r w:rsidR="00D64CF0">
        <w:rPr>
          <w:lang w:eastAsia="zh-CN"/>
        </w:rPr>
        <w:t xml:space="preserve"> </w:t>
      </w:r>
      <w:r w:rsidR="00D64CF0">
        <w:rPr>
          <w:lang w:eastAsia="zh-CN"/>
        </w:rPr>
        <w:fldChar w:fldCharType="begin"/>
      </w:r>
      <w:r w:rsidR="00D64CF0">
        <w:rPr>
          <w:lang w:eastAsia="zh-CN"/>
        </w:rPr>
        <w:instrText xml:space="preserve"> REF _Ref46481382 \n \h </w:instrText>
      </w:r>
      <w:r w:rsidR="00D64CF0">
        <w:rPr>
          <w:lang w:eastAsia="zh-CN"/>
        </w:rPr>
      </w:r>
      <w:r w:rsidR="00D64CF0">
        <w:rPr>
          <w:lang w:eastAsia="zh-CN"/>
        </w:rPr>
        <w:fldChar w:fldCharType="separate"/>
      </w:r>
      <w:r w:rsidR="00932C23">
        <w:rPr>
          <w:lang w:eastAsia="zh-CN"/>
        </w:rPr>
        <w:t>[6]</w:t>
      </w:r>
      <w:r w:rsidR="00D64CF0">
        <w:rPr>
          <w:lang w:eastAsia="zh-CN"/>
        </w:rPr>
        <w:fldChar w:fldCharType="end"/>
      </w:r>
      <w:r>
        <w:rPr>
          <w:lang w:eastAsia="zh-CN"/>
        </w:rPr>
        <w:t xml:space="preserve">. </w:t>
      </w:r>
      <w:r w:rsidR="00C76DA8">
        <w:rPr>
          <w:lang w:eastAsia="zh-CN"/>
        </w:rPr>
        <w:t>So</w:t>
      </w:r>
      <w:r w:rsidR="00474473">
        <w:rPr>
          <w:lang w:eastAsia="zh-CN"/>
        </w:rPr>
        <w:t>,</w:t>
      </w:r>
      <w:r>
        <w:rPr>
          <w:lang w:eastAsia="zh-CN"/>
        </w:rPr>
        <w:t xml:space="preserve"> f</w:t>
      </w:r>
      <w:r w:rsidRPr="002B4D83">
        <w:rPr>
          <w:lang w:eastAsia="zh-CN"/>
        </w:rPr>
        <w:t xml:space="preserve">or </w:t>
      </w:r>
      <w:r w:rsidR="00474473">
        <w:rPr>
          <w:lang w:eastAsia="zh-CN"/>
        </w:rPr>
        <w:t xml:space="preserve">the </w:t>
      </w:r>
      <w:r w:rsidRPr="002B4D83">
        <w:rPr>
          <w:lang w:eastAsia="zh-CN"/>
        </w:rPr>
        <w:t xml:space="preserve">propagation delay compensation in Rel-16, </w:t>
      </w:r>
      <w:r w:rsidR="003C3EF6">
        <w:rPr>
          <w:lang w:eastAsia="zh-CN"/>
        </w:rPr>
        <w:t xml:space="preserve">there is </w:t>
      </w:r>
      <w:r w:rsidRPr="002B4D83">
        <w:rPr>
          <w:lang w:eastAsia="zh-CN"/>
        </w:rPr>
        <w:t xml:space="preserve">no physical layer impact from </w:t>
      </w:r>
      <w:r w:rsidR="003C3EF6">
        <w:rPr>
          <w:lang w:eastAsia="zh-CN"/>
        </w:rPr>
        <w:t xml:space="preserve">the </w:t>
      </w:r>
      <w:r w:rsidRPr="002B4D83">
        <w:rPr>
          <w:lang w:eastAsia="zh-CN"/>
        </w:rPr>
        <w:t>RAN1</w:t>
      </w:r>
      <w:r>
        <w:rPr>
          <w:lang w:eastAsia="zh-CN"/>
        </w:rPr>
        <w:t xml:space="preserve"> perspective.</w:t>
      </w:r>
    </w:p>
    <w:p w14:paraId="5E5973F6" w14:textId="77777777" w:rsidR="003D4108" w:rsidRDefault="003D4108" w:rsidP="00C8737B">
      <w:pPr>
        <w:overflowPunct w:val="0"/>
        <w:snapToGrid/>
        <w:spacing w:after="0"/>
        <w:textAlignment w:val="baseline"/>
        <w:rPr>
          <w:lang w:eastAsia="zh-CN"/>
        </w:rPr>
      </w:pPr>
    </w:p>
    <w:p w14:paraId="0BE88109" w14:textId="23E9110E" w:rsidR="00C15DA9" w:rsidRPr="00F0120B" w:rsidRDefault="00C76DA8" w:rsidP="00C15DA9">
      <w:pPr>
        <w:spacing w:after="0"/>
        <w:rPr>
          <w:lang w:eastAsia="zh-CN"/>
        </w:rPr>
      </w:pPr>
      <w:r>
        <w:rPr>
          <w:lang w:eastAsia="zh-CN"/>
        </w:rPr>
        <w:t>I</w:t>
      </w:r>
      <w:r w:rsidR="00C15DA9" w:rsidRPr="00F0120B">
        <w:rPr>
          <w:lang w:eastAsia="zh-CN"/>
        </w:rPr>
        <w:t xml:space="preserve">n </w:t>
      </w:r>
      <w:r w:rsidR="00B176E2">
        <w:rPr>
          <w:lang w:eastAsia="zh-CN"/>
        </w:rPr>
        <w:t>RAN2</w:t>
      </w:r>
      <w:r w:rsidR="00C15DA9" w:rsidRPr="00F0120B">
        <w:rPr>
          <w:lang w:eastAsia="zh-CN"/>
        </w:rPr>
        <w:t xml:space="preserve">, </w:t>
      </w:r>
      <w:r w:rsidR="00B176E2">
        <w:rPr>
          <w:lang w:eastAsia="zh-CN"/>
        </w:rPr>
        <w:t xml:space="preserve">it was agreed that </w:t>
      </w:r>
      <w:r w:rsidR="00576D38">
        <w:rPr>
          <w:lang w:eastAsia="zh-CN"/>
        </w:rPr>
        <w:t>the time</w:t>
      </w:r>
      <w:r w:rsidR="003D4108">
        <w:rPr>
          <w:lang w:eastAsia="zh-CN"/>
        </w:rPr>
        <w:t xml:space="preserve"> </w:t>
      </w:r>
      <w:r w:rsidR="003C3EF6">
        <w:rPr>
          <w:lang w:eastAsia="zh-CN"/>
        </w:rPr>
        <w:t xml:space="preserve">indicated </w:t>
      </w:r>
      <w:r w:rsidR="003D4108">
        <w:rPr>
          <w:lang w:eastAsia="zh-CN"/>
        </w:rPr>
        <w:t xml:space="preserve">by RRC signaling from </w:t>
      </w:r>
      <w:r w:rsidR="00854AA0">
        <w:rPr>
          <w:lang w:eastAsia="zh-CN"/>
        </w:rPr>
        <w:t xml:space="preserve">the </w:t>
      </w:r>
      <w:r w:rsidR="003D4108">
        <w:rPr>
          <w:lang w:eastAsia="zh-CN"/>
        </w:rPr>
        <w:t xml:space="preserve">gNB to </w:t>
      </w:r>
      <w:r w:rsidR="00854AA0">
        <w:rPr>
          <w:lang w:eastAsia="zh-CN"/>
        </w:rPr>
        <w:t xml:space="preserve">the </w:t>
      </w:r>
      <w:r w:rsidR="003D4108">
        <w:rPr>
          <w:lang w:eastAsia="zh-CN"/>
        </w:rPr>
        <w:t>UE</w:t>
      </w:r>
      <w:r w:rsidR="00576D38">
        <w:rPr>
          <w:lang w:eastAsia="zh-CN"/>
        </w:rPr>
        <w:t xml:space="preserve"> is referenced at the network</w:t>
      </w:r>
      <w:r>
        <w:rPr>
          <w:lang w:eastAsia="zh-CN"/>
        </w:rPr>
        <w:t xml:space="preserve"> side</w:t>
      </w:r>
      <w:r w:rsidR="00576D38">
        <w:rPr>
          <w:lang w:eastAsia="zh-CN"/>
        </w:rPr>
        <w:t xml:space="preserve"> without compensating </w:t>
      </w:r>
      <w:r w:rsidR="00B176E2">
        <w:rPr>
          <w:lang w:eastAsia="zh-CN"/>
        </w:rPr>
        <w:t xml:space="preserve">for </w:t>
      </w:r>
      <w:r w:rsidR="00576D38">
        <w:rPr>
          <w:lang w:eastAsia="zh-CN"/>
        </w:rPr>
        <w:t>the</w:t>
      </w:r>
      <w:r w:rsidR="00B176E2">
        <w:rPr>
          <w:lang w:eastAsia="zh-CN"/>
        </w:rPr>
        <w:t xml:space="preserve"> RF</w:t>
      </w:r>
      <w:r w:rsidR="00576D38">
        <w:rPr>
          <w:lang w:eastAsia="zh-CN"/>
        </w:rPr>
        <w:t xml:space="preserve"> propagation delay.</w:t>
      </w:r>
      <w:r>
        <w:rPr>
          <w:lang w:eastAsia="zh-CN"/>
        </w:rPr>
        <w:t xml:space="preserve"> And </w:t>
      </w:r>
      <w:r w:rsidR="003D4108">
        <w:rPr>
          <w:lang w:eastAsia="zh-CN"/>
        </w:rPr>
        <w:t xml:space="preserve">RAN2 </w:t>
      </w:r>
      <w:r w:rsidR="00B176E2">
        <w:rPr>
          <w:lang w:eastAsia="zh-CN"/>
        </w:rPr>
        <w:t>do</w:t>
      </w:r>
      <w:r w:rsidR="003D4108">
        <w:rPr>
          <w:lang w:eastAsia="zh-CN"/>
        </w:rPr>
        <w:t>es</w:t>
      </w:r>
      <w:r w:rsidR="00945801">
        <w:rPr>
          <w:lang w:eastAsia="zh-CN"/>
        </w:rPr>
        <w:t xml:space="preserve"> not capture </w:t>
      </w:r>
      <w:r w:rsidR="003C3EF6">
        <w:rPr>
          <w:lang w:eastAsia="zh-CN"/>
        </w:rPr>
        <w:t xml:space="preserve">the </w:t>
      </w:r>
      <w:r w:rsidR="00945801">
        <w:rPr>
          <w:lang w:eastAsia="zh-CN"/>
        </w:rPr>
        <w:t>propagation delay compensation</w:t>
      </w:r>
      <w:r w:rsidR="00B176E2">
        <w:rPr>
          <w:lang w:eastAsia="zh-CN"/>
        </w:rPr>
        <w:t xml:space="preserve"> </w:t>
      </w:r>
      <w:r w:rsidR="003D4108">
        <w:rPr>
          <w:lang w:eastAsia="zh-CN"/>
        </w:rPr>
        <w:t xml:space="preserve">aspect in </w:t>
      </w:r>
      <w:r w:rsidR="00FE675A">
        <w:rPr>
          <w:lang w:eastAsia="zh-CN"/>
        </w:rPr>
        <w:t>the</w:t>
      </w:r>
      <w:r w:rsidR="003D4108">
        <w:rPr>
          <w:lang w:eastAsia="zh-CN"/>
        </w:rPr>
        <w:t xml:space="preserve"> specification</w:t>
      </w:r>
      <w:r w:rsidR="00B176E2">
        <w:rPr>
          <w:lang w:eastAsia="zh-CN"/>
        </w:rPr>
        <w:t>.</w:t>
      </w:r>
      <w:r w:rsidR="00945801">
        <w:rPr>
          <w:lang w:eastAsia="zh-CN"/>
        </w:rPr>
        <w:t xml:space="preserve"> </w:t>
      </w:r>
      <w:r w:rsidR="00B176E2">
        <w:rPr>
          <w:lang w:eastAsia="zh-CN"/>
        </w:rPr>
        <w:t>Thus</w:t>
      </w:r>
      <w:r w:rsidR="003C3EF6">
        <w:rPr>
          <w:lang w:eastAsia="zh-CN"/>
        </w:rPr>
        <w:t>, also</w:t>
      </w:r>
      <w:r w:rsidR="003D4108">
        <w:rPr>
          <w:lang w:eastAsia="zh-CN"/>
        </w:rPr>
        <w:t xml:space="preserve"> from </w:t>
      </w:r>
      <w:r w:rsidR="003C3EF6">
        <w:rPr>
          <w:lang w:eastAsia="zh-CN"/>
        </w:rPr>
        <w:t xml:space="preserve">the </w:t>
      </w:r>
      <w:r w:rsidR="003D4108">
        <w:rPr>
          <w:lang w:eastAsia="zh-CN"/>
        </w:rPr>
        <w:t>RAN2 perspective,</w:t>
      </w:r>
      <w:r w:rsidR="00B347E3">
        <w:rPr>
          <w:lang w:eastAsia="zh-CN"/>
        </w:rPr>
        <w:t xml:space="preserve"> </w:t>
      </w:r>
      <w:r w:rsidR="00945801">
        <w:rPr>
          <w:lang w:eastAsia="zh-CN"/>
        </w:rPr>
        <w:t>the propagation delay compensation</w:t>
      </w:r>
      <w:r w:rsidR="00B347E3">
        <w:rPr>
          <w:lang w:eastAsia="zh-CN"/>
        </w:rPr>
        <w:t xml:space="preserve"> </w:t>
      </w:r>
      <w:r w:rsidR="006B0D4C">
        <w:rPr>
          <w:lang w:eastAsia="zh-CN"/>
        </w:rPr>
        <w:t>is</w:t>
      </w:r>
      <w:r w:rsidR="00B176E2">
        <w:rPr>
          <w:lang w:eastAsia="zh-CN"/>
        </w:rPr>
        <w:t xml:space="preserve"> </w:t>
      </w:r>
      <w:r w:rsidR="006B0D4C">
        <w:rPr>
          <w:lang w:eastAsia="zh-CN"/>
        </w:rPr>
        <w:t xml:space="preserve">not specified </w:t>
      </w:r>
      <w:r w:rsidR="00B347E3">
        <w:rPr>
          <w:lang w:eastAsia="zh-CN"/>
        </w:rPr>
        <w:t>in Rel-16</w:t>
      </w:r>
      <w:r w:rsidR="00945801">
        <w:rPr>
          <w:lang w:eastAsia="zh-CN"/>
        </w:rPr>
        <w:t>.</w:t>
      </w:r>
    </w:p>
    <w:p w14:paraId="56120221" w14:textId="0079EC8E" w:rsidR="00C15DA9" w:rsidRPr="003D25BF" w:rsidRDefault="003D25BF" w:rsidP="003D25BF">
      <w:pPr>
        <w:pStyle w:val="1"/>
        <w:rPr>
          <w:lang w:eastAsia="zh-CN"/>
        </w:rPr>
      </w:pPr>
      <w:r w:rsidRPr="003D25BF">
        <w:rPr>
          <w:lang w:eastAsia="zh-CN"/>
        </w:rPr>
        <w:t>P</w:t>
      </w:r>
      <w:r w:rsidRPr="003D25BF">
        <w:rPr>
          <w:rFonts w:hint="eastAsia"/>
          <w:lang w:eastAsia="zh-CN"/>
        </w:rPr>
        <w:t>oten</w:t>
      </w:r>
      <w:r w:rsidRPr="003D25BF">
        <w:rPr>
          <w:lang w:eastAsia="zh-CN"/>
        </w:rPr>
        <w:t>tial enhancements</w:t>
      </w:r>
      <w:r w:rsidR="00DF1475">
        <w:rPr>
          <w:lang w:eastAsia="zh-CN"/>
        </w:rPr>
        <w:t xml:space="preserve"> in Rel-17</w:t>
      </w:r>
    </w:p>
    <w:p w14:paraId="325ADD8E" w14:textId="701EE738" w:rsidR="00945801" w:rsidRDefault="00945801" w:rsidP="00A50D1E">
      <w:pPr>
        <w:rPr>
          <w:lang w:eastAsia="zh-CN"/>
        </w:rPr>
      </w:pPr>
      <w:r>
        <w:rPr>
          <w:lang w:eastAsia="zh-CN"/>
        </w:rPr>
        <w:t xml:space="preserve">In Rel-17, if </w:t>
      </w:r>
      <w:r w:rsidR="002B02AB">
        <w:rPr>
          <w:lang w:eastAsia="zh-CN"/>
        </w:rPr>
        <w:t xml:space="preserve">considering </w:t>
      </w:r>
      <w:r>
        <w:rPr>
          <w:lang w:eastAsia="zh-CN"/>
        </w:rPr>
        <w:t>the uplink time synchronization scenario</w:t>
      </w:r>
      <w:r w:rsidR="002B02AB">
        <w:rPr>
          <w:lang w:eastAsia="zh-CN"/>
        </w:rPr>
        <w:t xml:space="preserve"> where the GM and the TSN end station are both located </w:t>
      </w:r>
      <w:r w:rsidR="003C3EF6">
        <w:rPr>
          <w:lang w:eastAsia="zh-CN"/>
        </w:rPr>
        <w:t>at</w:t>
      </w:r>
      <w:r w:rsidR="002B02AB">
        <w:rPr>
          <w:lang w:eastAsia="zh-CN"/>
        </w:rPr>
        <w:t xml:space="preserve"> the UE side</w:t>
      </w:r>
      <w:r>
        <w:rPr>
          <w:lang w:eastAsia="zh-CN"/>
        </w:rPr>
        <w:t>,</w:t>
      </w:r>
      <w:r w:rsidR="008D06A4">
        <w:rPr>
          <w:lang w:eastAsia="zh-CN"/>
        </w:rPr>
        <w:t xml:space="preserve"> then </w:t>
      </w:r>
      <w:r w:rsidR="003C3EF6">
        <w:rPr>
          <w:lang w:eastAsia="zh-CN"/>
        </w:rPr>
        <w:t>one</w:t>
      </w:r>
      <w:r w:rsidR="008D06A4">
        <w:rPr>
          <w:lang w:eastAsia="zh-CN"/>
        </w:rPr>
        <w:t xml:space="preserve"> UE (i.e. GM) </w:t>
      </w:r>
      <w:r w:rsidR="00332A7C">
        <w:rPr>
          <w:lang w:eastAsia="zh-CN"/>
        </w:rPr>
        <w:t>needs to transmit</w:t>
      </w:r>
      <w:r w:rsidR="008D06A4">
        <w:rPr>
          <w:lang w:eastAsia="zh-CN"/>
        </w:rPr>
        <w:t xml:space="preserve"> the reference time to a gNB and then the gNB transmits the reference time to another UE (i.e. </w:t>
      </w:r>
      <w:r w:rsidR="003C3EF6">
        <w:rPr>
          <w:lang w:eastAsia="zh-CN"/>
        </w:rPr>
        <w:t xml:space="preserve">to the </w:t>
      </w:r>
      <w:r w:rsidR="008D06A4">
        <w:rPr>
          <w:lang w:eastAsia="zh-CN"/>
        </w:rPr>
        <w:t xml:space="preserve">TSN end station). </w:t>
      </w:r>
      <w:r w:rsidR="00CE5512">
        <w:rPr>
          <w:lang w:eastAsia="zh-CN"/>
        </w:rPr>
        <w:t>I</w:t>
      </w:r>
      <w:r w:rsidR="008D06A4">
        <w:rPr>
          <w:lang w:eastAsia="zh-CN"/>
        </w:rPr>
        <w:t xml:space="preserve">n this </w:t>
      </w:r>
      <w:r w:rsidR="003C3EF6">
        <w:rPr>
          <w:lang w:eastAsia="zh-CN"/>
        </w:rPr>
        <w:t>situation</w:t>
      </w:r>
      <w:r w:rsidR="008D06A4">
        <w:rPr>
          <w:lang w:eastAsia="zh-CN"/>
        </w:rPr>
        <w:t xml:space="preserve"> the</w:t>
      </w:r>
      <w:r w:rsidR="003C3EF6">
        <w:rPr>
          <w:lang w:eastAsia="zh-CN"/>
        </w:rPr>
        <w:t xml:space="preserve"> worst case</w:t>
      </w:r>
      <w:r w:rsidR="008D06A4">
        <w:rPr>
          <w:lang w:eastAsia="zh-CN"/>
        </w:rPr>
        <w:t xml:space="preserve"> synchronization error </w:t>
      </w:r>
      <w:r w:rsidR="000B42DC">
        <w:rPr>
          <w:lang w:eastAsia="zh-CN"/>
        </w:rPr>
        <w:t>would</w:t>
      </w:r>
      <w:r w:rsidR="008D06A4">
        <w:rPr>
          <w:lang w:eastAsia="zh-CN"/>
        </w:rPr>
        <w:t xml:space="preserve"> be</w:t>
      </w:r>
      <w:r w:rsidR="00932C23">
        <w:rPr>
          <w:lang w:eastAsia="zh-CN"/>
        </w:rPr>
        <w:t xml:space="preserve"> doubled</w:t>
      </w:r>
      <w:r w:rsidR="00854AA0">
        <w:rPr>
          <w:lang w:eastAsia="zh-CN"/>
        </w:rPr>
        <w:t xml:space="preserve"> compared to the downlink time synchronization scenario </w:t>
      </w:r>
      <w:r w:rsidR="00854AA0" w:rsidRPr="00CE5512">
        <w:rPr>
          <w:lang w:eastAsia="zh-CN"/>
        </w:rPr>
        <w:t xml:space="preserve">assuming TA based propagation delay compensation is </w:t>
      </w:r>
      <w:r w:rsidR="00854AA0">
        <w:rPr>
          <w:lang w:eastAsia="zh-CN"/>
        </w:rPr>
        <w:t xml:space="preserve">also </w:t>
      </w:r>
      <w:r w:rsidR="00854AA0" w:rsidRPr="00CE5512">
        <w:rPr>
          <w:lang w:eastAsia="zh-CN"/>
        </w:rPr>
        <w:t>adopted</w:t>
      </w:r>
      <w:r w:rsidR="003C3EF6">
        <w:rPr>
          <w:lang w:eastAsia="zh-CN"/>
        </w:rPr>
        <w:t>,</w:t>
      </w:r>
      <w:r w:rsidR="00932C23">
        <w:rPr>
          <w:lang w:eastAsia="zh-CN"/>
        </w:rPr>
        <w:t xml:space="preserve"> </w:t>
      </w:r>
      <w:r w:rsidR="00854AA0">
        <w:rPr>
          <w:lang w:eastAsia="zh-CN"/>
        </w:rPr>
        <w:t xml:space="preserve">i.e. it could become </w:t>
      </w:r>
      <w:r w:rsidR="00932C23">
        <w:rPr>
          <w:lang w:eastAsia="zh-CN"/>
        </w:rPr>
        <w:t>1080ns</w:t>
      </w:r>
      <w:r w:rsidR="00CE5512">
        <w:rPr>
          <w:lang w:eastAsia="zh-CN"/>
        </w:rPr>
        <w:t>.</w:t>
      </w:r>
      <w:r w:rsidR="00642AA6">
        <w:rPr>
          <w:lang w:eastAsia="zh-CN"/>
        </w:rPr>
        <w:t xml:space="preserve"> </w:t>
      </w:r>
      <w:r w:rsidR="00332A7C">
        <w:rPr>
          <w:lang w:eastAsia="zh-CN"/>
        </w:rPr>
        <w:t>Then enhancements may be needed</w:t>
      </w:r>
      <w:r w:rsidR="003C3EF6">
        <w:rPr>
          <w:lang w:eastAsia="zh-CN"/>
        </w:rPr>
        <w:t>,</w:t>
      </w:r>
      <w:r w:rsidR="00332A7C">
        <w:rPr>
          <w:lang w:eastAsia="zh-CN"/>
        </w:rPr>
        <w:t xml:space="preserve"> </w:t>
      </w:r>
      <w:r w:rsidR="003C3EF6">
        <w:rPr>
          <w:lang w:eastAsia="zh-CN"/>
        </w:rPr>
        <w:t>because the resulting</w:t>
      </w:r>
      <w:r w:rsidR="00332A7C">
        <w:rPr>
          <w:lang w:eastAsia="zh-CN"/>
        </w:rPr>
        <w:t xml:space="preserve"> </w:t>
      </w:r>
      <w:r w:rsidR="00642AA6">
        <w:rPr>
          <w:lang w:eastAsia="zh-CN"/>
        </w:rPr>
        <w:t xml:space="preserve">error may not satisfy </w:t>
      </w:r>
      <w:r w:rsidR="00854AA0">
        <w:rPr>
          <w:lang w:eastAsia="zh-CN"/>
        </w:rPr>
        <w:t xml:space="preserve">anymore </w:t>
      </w:r>
      <w:r w:rsidR="00642AA6">
        <w:rPr>
          <w:lang w:eastAsia="zh-CN"/>
        </w:rPr>
        <w:t>the c</w:t>
      </w:r>
      <w:r w:rsidR="00642AA6" w:rsidRPr="00642AA6">
        <w:rPr>
          <w:lang w:eastAsia="zh-CN"/>
        </w:rPr>
        <w:t>lock synchronization service requirements for the 5G System</w:t>
      </w:r>
      <w:r w:rsidR="00642AA6">
        <w:rPr>
          <w:lang w:eastAsia="zh-CN"/>
        </w:rPr>
        <w:t>.</w:t>
      </w:r>
    </w:p>
    <w:p w14:paraId="0A444D8D" w14:textId="4584425E" w:rsidR="006C3D92" w:rsidRDefault="006C3D92" w:rsidP="00A50D1E">
      <w:pPr>
        <w:rPr>
          <w:lang w:eastAsia="zh-CN"/>
        </w:rPr>
      </w:pPr>
      <w:r>
        <w:rPr>
          <w:noProof/>
          <w:lang w:eastAsia="zh-CN"/>
        </w:rPr>
        <mc:AlternateContent>
          <mc:Choice Requires="wps">
            <w:drawing>
              <wp:anchor distT="45720" distB="45720" distL="114300" distR="114300" simplePos="0" relativeHeight="251666432" behindDoc="0" locked="0" layoutInCell="1" allowOverlap="1" wp14:anchorId="598AA249" wp14:editId="2CA54859">
                <wp:simplePos x="0" y="0"/>
                <wp:positionH relativeFrom="column">
                  <wp:posOffset>19050</wp:posOffset>
                </wp:positionH>
                <wp:positionV relativeFrom="paragraph">
                  <wp:posOffset>969645</wp:posOffset>
                </wp:positionV>
                <wp:extent cx="5892800" cy="45148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4514850"/>
                        </a:xfrm>
                        <a:prstGeom prst="rect">
                          <a:avLst/>
                        </a:prstGeom>
                        <a:solidFill>
                          <a:srgbClr val="FFFFFF"/>
                        </a:solidFill>
                        <a:ln w="9525">
                          <a:solidFill>
                            <a:srgbClr val="000000"/>
                          </a:solidFill>
                          <a:miter lim="800000"/>
                          <a:headEnd/>
                          <a:tailEnd/>
                        </a:ln>
                      </wps:spPr>
                      <wps:txbx>
                        <w:txbxContent>
                          <w:p w14:paraId="2662ACE0" w14:textId="5AADC3A5" w:rsidR="006C3D92" w:rsidRDefault="006C3D92" w:rsidP="006C3D92">
                            <w:pPr>
                              <w:overflowPunct w:val="0"/>
                              <w:snapToGrid/>
                              <w:spacing w:after="180"/>
                              <w:jc w:val="left"/>
                              <w:textAlignment w:val="baseline"/>
                              <w:rPr>
                                <w:sz w:val="20"/>
                                <w:szCs w:val="20"/>
                                <w:lang w:val="en-GB" w:eastAsia="zh-CN"/>
                              </w:rPr>
                            </w:pPr>
                            <w:r>
                              <w:rPr>
                                <w:rFonts w:hint="eastAsia"/>
                                <w:sz w:val="20"/>
                                <w:szCs w:val="20"/>
                                <w:lang w:val="en-GB" w:eastAsia="zh-CN"/>
                              </w:rPr>
                              <w:t>Copied from 38.104</w:t>
                            </w:r>
                            <w:r>
                              <w:rPr>
                                <w:sz w:val="20"/>
                                <w:szCs w:val="20"/>
                                <w:lang w:val="en-GB" w:eastAsia="zh-CN"/>
                              </w:rPr>
                              <w:t>-g40</w:t>
                            </w:r>
                          </w:p>
                          <w:p w14:paraId="7C7B56FE" w14:textId="77777777" w:rsidR="006C3D92" w:rsidRPr="006C3D92" w:rsidRDefault="006C3D92" w:rsidP="006C3D92">
                            <w:pPr>
                              <w:keepNext/>
                              <w:keepLines/>
                              <w:autoSpaceDE/>
                              <w:autoSpaceDN/>
                              <w:adjustRightInd/>
                              <w:snapToGrid/>
                              <w:spacing w:before="120" w:after="180"/>
                              <w:ind w:left="1134" w:hanging="1134"/>
                              <w:jc w:val="left"/>
                              <w:outlineLvl w:val="2"/>
                              <w:rPr>
                                <w:rFonts w:ascii="Arial" w:eastAsia="等线" w:hAnsi="Arial"/>
                                <w:sz w:val="28"/>
                                <w:szCs w:val="20"/>
                                <w:lang w:val="en-GB"/>
                              </w:rPr>
                            </w:pPr>
                            <w:bookmarkStart w:id="3" w:name="_Toc21127479"/>
                            <w:bookmarkStart w:id="4" w:name="_Toc29811688"/>
                            <w:bookmarkStart w:id="5" w:name="_Toc36817240"/>
                            <w:bookmarkStart w:id="6" w:name="_Toc37260156"/>
                            <w:bookmarkStart w:id="7" w:name="_Toc37267544"/>
                            <w:bookmarkStart w:id="8" w:name="_Toc44712146"/>
                            <w:bookmarkStart w:id="9" w:name="_Toc45893459"/>
                            <w:r w:rsidRPr="006C3D92">
                              <w:rPr>
                                <w:rFonts w:ascii="Arial" w:eastAsia="等线" w:hAnsi="Arial"/>
                                <w:sz w:val="28"/>
                                <w:szCs w:val="20"/>
                                <w:lang w:val="en-GB"/>
                              </w:rPr>
                              <w:t>6.5.3</w:t>
                            </w:r>
                            <w:r w:rsidRPr="006C3D92">
                              <w:rPr>
                                <w:rFonts w:ascii="Arial" w:eastAsia="等线" w:hAnsi="Arial"/>
                                <w:sz w:val="28"/>
                                <w:szCs w:val="20"/>
                                <w:lang w:val="en-GB"/>
                              </w:rPr>
                              <w:tab/>
                              <w:t>Time alignment error</w:t>
                            </w:r>
                            <w:bookmarkEnd w:id="3"/>
                            <w:bookmarkEnd w:id="4"/>
                            <w:bookmarkEnd w:id="5"/>
                            <w:bookmarkEnd w:id="6"/>
                            <w:bookmarkEnd w:id="7"/>
                            <w:bookmarkEnd w:id="8"/>
                            <w:bookmarkEnd w:id="9"/>
                          </w:p>
                          <w:p w14:paraId="22C53EBE" w14:textId="77777777" w:rsidR="006C3D92" w:rsidRPr="006C3D92" w:rsidRDefault="006C3D92" w:rsidP="006C3D9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10" w:name="_Toc21127480"/>
                            <w:bookmarkStart w:id="11" w:name="_Toc29811689"/>
                            <w:bookmarkStart w:id="12" w:name="_Toc36817241"/>
                            <w:bookmarkStart w:id="13" w:name="_Toc37260157"/>
                            <w:bookmarkStart w:id="14" w:name="_Toc37267545"/>
                            <w:bookmarkStart w:id="15" w:name="_Toc44712147"/>
                            <w:bookmarkStart w:id="16" w:name="_Toc45893460"/>
                            <w:r w:rsidRPr="006C3D92">
                              <w:rPr>
                                <w:rFonts w:ascii="Arial" w:eastAsia="等线" w:hAnsi="Arial"/>
                                <w:sz w:val="24"/>
                                <w:szCs w:val="20"/>
                                <w:lang w:val="en-GB"/>
                              </w:rPr>
                              <w:t>6.5.3.1</w:t>
                            </w:r>
                            <w:r w:rsidRPr="006C3D92">
                              <w:rPr>
                                <w:rFonts w:ascii="Arial" w:eastAsia="等线" w:hAnsi="Arial"/>
                                <w:sz w:val="24"/>
                                <w:szCs w:val="20"/>
                                <w:lang w:val="en-GB"/>
                              </w:rPr>
                              <w:tab/>
                              <w:t>General</w:t>
                            </w:r>
                            <w:bookmarkEnd w:id="10"/>
                            <w:bookmarkEnd w:id="11"/>
                            <w:bookmarkEnd w:id="12"/>
                            <w:bookmarkEnd w:id="13"/>
                            <w:bookmarkEnd w:id="14"/>
                            <w:bookmarkEnd w:id="15"/>
                            <w:bookmarkEnd w:id="16"/>
                          </w:p>
                          <w:p w14:paraId="0404CB3B"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This requirement shall apply to frame timing in MIMO transmission, </w:t>
                            </w:r>
                            <w:r w:rsidRPr="006C3D92">
                              <w:rPr>
                                <w:rFonts w:eastAsia="等线"/>
                                <w:i/>
                                <w:sz w:val="20"/>
                                <w:szCs w:val="20"/>
                                <w:lang w:val="en-GB"/>
                              </w:rPr>
                              <w:t>carrier aggregation</w:t>
                            </w:r>
                            <w:r w:rsidRPr="006C3D92">
                              <w:rPr>
                                <w:rFonts w:eastAsia="等线"/>
                                <w:sz w:val="20"/>
                                <w:szCs w:val="20"/>
                                <w:lang w:val="en-GB"/>
                              </w:rPr>
                              <w:t xml:space="preserve"> and their combinations.</w:t>
                            </w:r>
                          </w:p>
                          <w:p w14:paraId="46F53F7F"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Frames of the NR signals present at the BS transmitter </w:t>
                            </w:r>
                            <w:r w:rsidRPr="006C3D92">
                              <w:rPr>
                                <w:rFonts w:eastAsia="等线"/>
                                <w:i/>
                                <w:sz w:val="20"/>
                                <w:szCs w:val="20"/>
                                <w:lang w:val="en-GB"/>
                              </w:rPr>
                              <w:t>antenna connectors</w:t>
                            </w:r>
                            <w:r w:rsidRPr="006C3D92">
                              <w:rPr>
                                <w:rFonts w:eastAsia="等线"/>
                                <w:sz w:val="20"/>
                                <w:szCs w:val="20"/>
                                <w:lang w:val="en-GB"/>
                              </w:rPr>
                              <w:t xml:space="preserve"> or </w:t>
                            </w:r>
                            <w:r w:rsidRPr="006C3D92">
                              <w:rPr>
                                <w:rFonts w:eastAsia="等线"/>
                                <w:i/>
                                <w:sz w:val="20"/>
                                <w:szCs w:val="20"/>
                                <w:lang w:val="en-GB"/>
                              </w:rPr>
                              <w:t>TAB connectors</w:t>
                            </w:r>
                            <w:r w:rsidRPr="006C3D92">
                              <w:rPr>
                                <w:rFonts w:eastAsia="等线"/>
                                <w:sz w:val="20"/>
                                <w:szCs w:val="20"/>
                                <w:lang w:val="en-GB"/>
                              </w:rPr>
                              <w:t xml:space="preserve"> are not perfectly aligned in time. The RF signals present at the BS transmitter </w:t>
                            </w:r>
                            <w:r w:rsidRPr="006C3D92">
                              <w:rPr>
                                <w:rFonts w:eastAsia="等线"/>
                                <w:i/>
                                <w:sz w:val="20"/>
                                <w:szCs w:val="20"/>
                                <w:lang w:val="en-GB"/>
                              </w:rPr>
                              <w:t>antenna connectors</w:t>
                            </w:r>
                            <w:r w:rsidRPr="006C3D92">
                              <w:rPr>
                                <w:rFonts w:eastAsia="等线"/>
                                <w:sz w:val="20"/>
                                <w:szCs w:val="20"/>
                                <w:lang w:val="en-GB"/>
                              </w:rPr>
                              <w:t xml:space="preserve"> or</w:t>
                            </w:r>
                            <w:r w:rsidRPr="006C3D92">
                              <w:rPr>
                                <w:rFonts w:eastAsia="等线"/>
                                <w:i/>
                                <w:sz w:val="20"/>
                                <w:szCs w:val="20"/>
                                <w:lang w:val="en-GB"/>
                              </w:rPr>
                              <w:t xml:space="preserve"> transceiver array boundary</w:t>
                            </w:r>
                            <w:r w:rsidRPr="006C3D92">
                              <w:rPr>
                                <w:rFonts w:eastAsia="等线"/>
                                <w:sz w:val="20"/>
                                <w:szCs w:val="20"/>
                                <w:lang w:val="en-GB"/>
                              </w:rPr>
                              <w:t xml:space="preserve"> may experience certain timing differences in relation to each other.</w:t>
                            </w:r>
                          </w:p>
                          <w:p w14:paraId="4991B34B"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The TAE is specified for a specific set of signals/transmitter configuration/transmission mode.</w:t>
                            </w:r>
                          </w:p>
                          <w:p w14:paraId="75981B03"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BS type 1-C</w:t>
                            </w:r>
                            <w:r w:rsidRPr="006C3D92">
                              <w:rPr>
                                <w:rFonts w:eastAsia="等线"/>
                                <w:sz w:val="20"/>
                                <w:szCs w:val="20"/>
                                <w:lang w:val="en-GB"/>
                              </w:rPr>
                              <w:t xml:space="preserve">, the TAE is defined as the largest timing difference between any two signals belonging to different </w:t>
                            </w:r>
                            <w:r w:rsidRPr="006C3D92">
                              <w:rPr>
                                <w:rFonts w:eastAsia="等线"/>
                                <w:i/>
                                <w:sz w:val="20"/>
                                <w:szCs w:val="20"/>
                                <w:lang w:val="en-GB"/>
                              </w:rPr>
                              <w:t>antenna connectors</w:t>
                            </w:r>
                            <w:r w:rsidRPr="006C3D92">
                              <w:rPr>
                                <w:rFonts w:eastAsia="等线"/>
                                <w:sz w:val="20"/>
                                <w:szCs w:val="20"/>
                                <w:lang w:val="en-GB"/>
                              </w:rPr>
                              <w:t xml:space="preserve"> for a specific set of signals/transmitter configuration/transmission mode.</w:t>
                            </w:r>
                          </w:p>
                          <w:p w14:paraId="675128F7"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BS type 1-H</w:t>
                            </w:r>
                            <w:r w:rsidRPr="006C3D92">
                              <w:rPr>
                                <w:rFonts w:eastAsia="等线"/>
                                <w:sz w:val="20"/>
                                <w:szCs w:val="20"/>
                                <w:lang w:val="en-GB"/>
                              </w:rPr>
                              <w:t xml:space="preserve">, the TAE is defined as the largest timing difference between any two signals belonging to </w:t>
                            </w:r>
                            <w:r w:rsidRPr="006C3D92">
                              <w:rPr>
                                <w:rFonts w:eastAsia="等线"/>
                                <w:i/>
                                <w:sz w:val="20"/>
                                <w:szCs w:val="20"/>
                                <w:lang w:val="en-GB"/>
                              </w:rPr>
                              <w:t>TAB connectors</w:t>
                            </w:r>
                            <w:r w:rsidRPr="006C3D92">
                              <w:rPr>
                                <w:rFonts w:eastAsia="等线"/>
                                <w:sz w:val="20"/>
                                <w:szCs w:val="20"/>
                                <w:lang w:val="en-GB"/>
                              </w:rPr>
                              <w:t xml:space="preserve"> belonging to different transmitter groups at the </w:t>
                            </w:r>
                            <w:r w:rsidRPr="006C3D92">
                              <w:rPr>
                                <w:rFonts w:eastAsia="等线"/>
                                <w:i/>
                                <w:sz w:val="20"/>
                                <w:szCs w:val="20"/>
                                <w:lang w:val="en-GB"/>
                              </w:rPr>
                              <w:t>transceiver array boundary</w:t>
                            </w:r>
                            <w:r w:rsidRPr="006C3D92">
                              <w:rPr>
                                <w:rFonts w:eastAsia="等线"/>
                                <w:sz w:val="20"/>
                                <w:szCs w:val="20"/>
                                <w:lang w:val="en-GB"/>
                              </w:rPr>
                              <w:t xml:space="preserve">, where transmitter groups are associated with the </w:t>
                            </w:r>
                            <w:r w:rsidRPr="006C3D92">
                              <w:rPr>
                                <w:rFonts w:eastAsia="等线"/>
                                <w:i/>
                                <w:sz w:val="20"/>
                                <w:szCs w:val="20"/>
                                <w:lang w:val="en-GB"/>
                              </w:rPr>
                              <w:t>TAB connectors</w:t>
                            </w:r>
                            <w:r w:rsidRPr="006C3D92">
                              <w:rPr>
                                <w:rFonts w:eastAsia="等线"/>
                                <w:sz w:val="20"/>
                                <w:szCs w:val="20"/>
                                <w:lang w:val="en-GB"/>
                              </w:rPr>
                              <w:t xml:space="preserve"> in the transceiver unit array corresponding to MIMO transmission, </w:t>
                            </w:r>
                            <w:r w:rsidRPr="006C3D92">
                              <w:rPr>
                                <w:rFonts w:eastAsia="等线"/>
                                <w:i/>
                                <w:sz w:val="20"/>
                                <w:szCs w:val="20"/>
                                <w:lang w:val="en-GB"/>
                              </w:rPr>
                              <w:t>carrier aggregation</w:t>
                            </w:r>
                            <w:r w:rsidRPr="006C3D92">
                              <w:rPr>
                                <w:rFonts w:eastAsia="等线"/>
                                <w:sz w:val="20"/>
                                <w:szCs w:val="20"/>
                                <w:lang w:val="en-GB"/>
                              </w:rPr>
                              <w:t xml:space="preserve"> for a specific set of signals/transmitter configuration/transmission mode.</w:t>
                            </w:r>
                          </w:p>
                          <w:p w14:paraId="2F9D74B5" w14:textId="77777777" w:rsidR="006C3D92" w:rsidRPr="006C3D92" w:rsidRDefault="006C3D92" w:rsidP="006C3D9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17" w:name="_Toc21127481"/>
                            <w:bookmarkStart w:id="18" w:name="_Toc29811690"/>
                            <w:bookmarkStart w:id="19" w:name="_Toc36817242"/>
                            <w:bookmarkStart w:id="20" w:name="_Toc37260158"/>
                            <w:bookmarkStart w:id="21" w:name="_Toc37267546"/>
                            <w:bookmarkStart w:id="22" w:name="_Toc44712148"/>
                            <w:bookmarkStart w:id="23" w:name="_Toc45893461"/>
                            <w:r w:rsidRPr="006C3D92">
                              <w:rPr>
                                <w:rFonts w:ascii="Arial" w:eastAsia="等线" w:hAnsi="Arial"/>
                                <w:sz w:val="24"/>
                                <w:szCs w:val="20"/>
                                <w:lang w:val="en-GB"/>
                              </w:rPr>
                              <w:t>6.5.3.2</w:t>
                            </w:r>
                            <w:r w:rsidRPr="006C3D92">
                              <w:rPr>
                                <w:rFonts w:ascii="Arial" w:eastAsia="等线" w:hAnsi="Arial"/>
                                <w:sz w:val="24"/>
                                <w:szCs w:val="20"/>
                                <w:lang w:val="en-GB"/>
                              </w:rPr>
                              <w:tab/>
                              <w:t>Minimum requirement</w:t>
                            </w:r>
                            <w:r w:rsidRPr="006C3D92">
                              <w:rPr>
                                <w:rFonts w:ascii="Arial" w:eastAsia="等线" w:hAnsi="Arial"/>
                                <w:sz w:val="24"/>
                                <w:szCs w:val="20"/>
                                <w:lang w:val="en-GB" w:eastAsia="ja-JP"/>
                              </w:rPr>
                              <w:t xml:space="preserve"> for </w:t>
                            </w:r>
                            <w:r w:rsidRPr="006C3D92">
                              <w:rPr>
                                <w:rFonts w:ascii="Arial" w:eastAsia="等线" w:hAnsi="Arial"/>
                                <w:i/>
                                <w:sz w:val="24"/>
                                <w:szCs w:val="20"/>
                                <w:lang w:val="en-GB" w:eastAsia="ja-JP"/>
                              </w:rPr>
                              <w:t>BS type 1-C</w:t>
                            </w:r>
                            <w:r w:rsidRPr="006C3D92">
                              <w:rPr>
                                <w:rFonts w:ascii="Arial" w:eastAsia="等线" w:hAnsi="Arial"/>
                                <w:sz w:val="24"/>
                                <w:szCs w:val="20"/>
                                <w:lang w:val="en-GB" w:eastAsia="ja-JP"/>
                              </w:rPr>
                              <w:t xml:space="preserve"> </w:t>
                            </w:r>
                            <w:bookmarkEnd w:id="17"/>
                            <w:r w:rsidRPr="006C3D92">
                              <w:rPr>
                                <w:rFonts w:ascii="Arial" w:eastAsia="等线" w:hAnsi="Arial"/>
                                <w:sz w:val="24"/>
                                <w:szCs w:val="20"/>
                                <w:lang w:val="en-GB" w:eastAsia="ja-JP"/>
                              </w:rPr>
                              <w:t>and</w:t>
                            </w:r>
                            <w:r w:rsidRPr="006C3D92">
                              <w:rPr>
                                <w:rFonts w:ascii="Arial" w:eastAsia="等线" w:hAnsi="Arial" w:hint="eastAsia"/>
                                <w:sz w:val="24"/>
                                <w:szCs w:val="20"/>
                                <w:lang w:eastAsia="zh-CN"/>
                              </w:rPr>
                              <w:t xml:space="preserve"> </w:t>
                            </w:r>
                            <w:r w:rsidRPr="006C3D92">
                              <w:rPr>
                                <w:rFonts w:ascii="Arial" w:eastAsia="等线" w:hAnsi="Arial"/>
                                <w:i/>
                                <w:sz w:val="24"/>
                                <w:szCs w:val="20"/>
                                <w:lang w:val="en-GB" w:eastAsia="ja-JP"/>
                              </w:rPr>
                              <w:t>BS type</w:t>
                            </w:r>
                            <w:r w:rsidRPr="006C3D92">
                              <w:rPr>
                                <w:rFonts w:ascii="Arial" w:eastAsia="等线" w:hAnsi="Arial"/>
                                <w:sz w:val="24"/>
                                <w:szCs w:val="20"/>
                                <w:lang w:val="en-GB" w:eastAsia="ja-JP"/>
                              </w:rPr>
                              <w:t xml:space="preserve"> 1-H</w:t>
                            </w:r>
                            <w:bookmarkEnd w:id="18"/>
                            <w:bookmarkEnd w:id="19"/>
                            <w:bookmarkEnd w:id="20"/>
                            <w:bookmarkEnd w:id="21"/>
                            <w:bookmarkEnd w:id="22"/>
                            <w:bookmarkEnd w:id="23"/>
                          </w:p>
                          <w:p w14:paraId="46930996"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For MIMO transmission, at each carrier frequency, TAE shall not exceed 65 ns.</w:t>
                            </w:r>
                          </w:p>
                          <w:p w14:paraId="11E3A46C"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intra-band contiguous carrier aggregation</w:t>
                            </w:r>
                            <w:r w:rsidRPr="006C3D92">
                              <w:rPr>
                                <w:rFonts w:eastAsia="等线"/>
                                <w:sz w:val="20"/>
                                <w:szCs w:val="20"/>
                                <w:lang w:val="en-GB"/>
                              </w:rPr>
                              <w:t>, with or without MIMO, TAE shall not exceed</w:t>
                            </w:r>
                            <w:r w:rsidRPr="006C3D92">
                              <w:rPr>
                                <w:rFonts w:eastAsia="等线"/>
                                <w:sz w:val="20"/>
                                <w:szCs w:val="20"/>
                                <w:lang w:val="en-GB" w:eastAsia="zh-CN"/>
                              </w:rPr>
                              <w:t xml:space="preserve"> 260ns</w:t>
                            </w:r>
                            <w:r w:rsidRPr="006C3D92">
                              <w:rPr>
                                <w:rFonts w:eastAsia="等线"/>
                                <w:sz w:val="20"/>
                                <w:szCs w:val="20"/>
                                <w:lang w:val="en-GB"/>
                              </w:rPr>
                              <w:t>.</w:t>
                            </w:r>
                          </w:p>
                          <w:p w14:paraId="65279069"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intra-band non-contiguous carrier aggregation</w:t>
                            </w:r>
                            <w:r w:rsidRPr="006C3D92">
                              <w:rPr>
                                <w:rFonts w:eastAsia="等线"/>
                                <w:sz w:val="20"/>
                                <w:szCs w:val="20"/>
                                <w:lang w:val="en-GB"/>
                              </w:rPr>
                              <w:t xml:space="preserve">, with or without MIMO, TAE shall not exceed </w:t>
                            </w:r>
                            <w:r w:rsidRPr="006C3D92">
                              <w:rPr>
                                <w:rFonts w:eastAsia="等线"/>
                                <w:sz w:val="20"/>
                                <w:szCs w:val="20"/>
                                <w:lang w:val="en-GB" w:eastAsia="zh-CN"/>
                              </w:rPr>
                              <w:t>3</w:t>
                            </w:r>
                            <w:bookmarkStart w:id="24" w:name="OLE_LINK264"/>
                            <w:bookmarkStart w:id="25" w:name="OLE_LINK265"/>
                            <w:r w:rsidRPr="006C3D92">
                              <w:rPr>
                                <w:rFonts w:eastAsia="等线" w:cs="Arial"/>
                                <w:sz w:val="20"/>
                                <w:szCs w:val="20"/>
                                <w:lang w:val="en-GB"/>
                              </w:rPr>
                              <w:t>µs</w:t>
                            </w:r>
                            <w:bookmarkEnd w:id="24"/>
                            <w:bookmarkEnd w:id="25"/>
                            <w:r w:rsidRPr="006C3D92">
                              <w:rPr>
                                <w:rFonts w:eastAsia="等线"/>
                                <w:sz w:val="20"/>
                                <w:szCs w:val="20"/>
                                <w:lang w:val="en-GB"/>
                              </w:rPr>
                              <w:t>.</w:t>
                            </w:r>
                          </w:p>
                          <w:p w14:paraId="39DBE96E"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inter-band </w:t>
                            </w:r>
                            <w:r w:rsidRPr="006C3D92">
                              <w:rPr>
                                <w:rFonts w:eastAsia="等线"/>
                                <w:i/>
                                <w:sz w:val="20"/>
                                <w:szCs w:val="20"/>
                                <w:lang w:val="en-GB"/>
                              </w:rPr>
                              <w:t>carrier aggregation</w:t>
                            </w:r>
                            <w:r w:rsidRPr="006C3D92">
                              <w:rPr>
                                <w:rFonts w:eastAsia="等线"/>
                                <w:sz w:val="20"/>
                                <w:szCs w:val="20"/>
                                <w:lang w:val="en-GB"/>
                              </w:rPr>
                              <w:t xml:space="preserve">, with or without MIMO, TAE shall not exceed </w:t>
                            </w:r>
                            <w:r w:rsidRPr="006C3D92">
                              <w:rPr>
                                <w:rFonts w:eastAsia="等线"/>
                                <w:sz w:val="20"/>
                                <w:szCs w:val="20"/>
                                <w:lang w:val="en-GB" w:eastAsia="zh-CN"/>
                              </w:rPr>
                              <w:t>3</w:t>
                            </w:r>
                            <w:r w:rsidRPr="006C3D92">
                              <w:rPr>
                                <w:rFonts w:eastAsia="等线" w:cs="Arial"/>
                                <w:sz w:val="20"/>
                                <w:szCs w:val="20"/>
                                <w:lang w:val="en-GB"/>
                              </w:rPr>
                              <w:t>µs</w:t>
                            </w:r>
                            <w:r w:rsidRPr="006C3D92">
                              <w:rPr>
                                <w:rFonts w:eastAsia="等线"/>
                                <w:sz w:val="20"/>
                                <w:szCs w:val="20"/>
                                <w:lang w:val="en-GB"/>
                              </w:rPr>
                              <w:t>.</w:t>
                            </w:r>
                          </w:p>
                          <w:p w14:paraId="44970045"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The time alignment error requirements for NB-IoT are specified in TS 36.104 [13] clause 6.5.3.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8AA249" id="_x0000_t202" coordsize="21600,21600" o:spt="202" path="m,l,21600r21600,l21600,xe">
                <v:stroke joinstyle="miter"/>
                <v:path gradientshapeok="t" o:connecttype="rect"/>
              </v:shapetype>
              <v:shape id="文本框 2" o:spid="_x0000_s1026" type="#_x0000_t202" style="position:absolute;left:0;text-align:left;margin-left:1.5pt;margin-top:76.35pt;width:464pt;height:355.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">
                <v:textbox>
                  <w:txbxContent>
                    <w:p w14:paraId="2662ACE0" w14:textId="5AADC3A5" w:rsidR="006C3D92" w:rsidRDefault="006C3D92" w:rsidP="006C3D92">
                      <w:pPr>
                        <w:overflowPunct w:val="0"/>
                        <w:snapToGrid/>
                        <w:spacing w:after="180"/>
                        <w:jc w:val="left"/>
                        <w:textAlignment w:val="baseline"/>
                        <w:rPr>
                          <w:sz w:val="20"/>
                          <w:szCs w:val="20"/>
                          <w:lang w:val="en-GB" w:eastAsia="zh-CN"/>
                        </w:rPr>
                      </w:pPr>
                      <w:r>
                        <w:rPr>
                          <w:rFonts w:hint="eastAsia"/>
                          <w:sz w:val="20"/>
                          <w:szCs w:val="20"/>
                          <w:lang w:val="en-GB" w:eastAsia="zh-CN"/>
                        </w:rPr>
                        <w:t>Copied from 38.104</w:t>
                      </w:r>
                      <w:r>
                        <w:rPr>
                          <w:sz w:val="20"/>
                          <w:szCs w:val="20"/>
                          <w:lang w:val="en-GB" w:eastAsia="zh-CN"/>
                        </w:rPr>
                        <w:t>-g40</w:t>
                      </w:r>
                    </w:p>
                    <w:p w14:paraId="7C7B56FE" w14:textId="77777777" w:rsidR="006C3D92" w:rsidRPr="006C3D92" w:rsidRDefault="006C3D92" w:rsidP="006C3D92">
                      <w:pPr>
                        <w:keepNext/>
                        <w:keepLines/>
                        <w:autoSpaceDE/>
                        <w:autoSpaceDN/>
                        <w:adjustRightInd/>
                        <w:snapToGrid/>
                        <w:spacing w:before="120" w:after="180"/>
                        <w:ind w:left="1134" w:hanging="1134"/>
                        <w:jc w:val="left"/>
                        <w:outlineLvl w:val="2"/>
                        <w:rPr>
                          <w:rFonts w:ascii="Arial" w:eastAsia="等线" w:hAnsi="Arial"/>
                          <w:sz w:val="28"/>
                          <w:szCs w:val="20"/>
                          <w:lang w:val="en-GB"/>
                        </w:rPr>
                      </w:pPr>
                      <w:bookmarkStart w:id="93" w:name="_Toc21127479"/>
                      <w:bookmarkStart w:id="94" w:name="_Toc29811688"/>
                      <w:bookmarkStart w:id="95" w:name="_Toc36817240"/>
                      <w:bookmarkStart w:id="96" w:name="_Toc37260156"/>
                      <w:bookmarkStart w:id="97" w:name="_Toc37267544"/>
                      <w:bookmarkStart w:id="98" w:name="_Toc44712146"/>
                      <w:bookmarkStart w:id="99" w:name="_Toc45893459"/>
                      <w:r w:rsidRPr="006C3D92">
                        <w:rPr>
                          <w:rFonts w:ascii="Arial" w:eastAsia="等线" w:hAnsi="Arial"/>
                          <w:sz w:val="28"/>
                          <w:szCs w:val="20"/>
                          <w:lang w:val="en-GB"/>
                        </w:rPr>
                        <w:t>6.5.3</w:t>
                      </w:r>
                      <w:r w:rsidRPr="006C3D92">
                        <w:rPr>
                          <w:rFonts w:ascii="Arial" w:eastAsia="等线" w:hAnsi="Arial"/>
                          <w:sz w:val="28"/>
                          <w:szCs w:val="20"/>
                          <w:lang w:val="en-GB"/>
                        </w:rPr>
                        <w:tab/>
                        <w:t>Time alignment error</w:t>
                      </w:r>
                      <w:bookmarkEnd w:id="93"/>
                      <w:bookmarkEnd w:id="94"/>
                      <w:bookmarkEnd w:id="95"/>
                      <w:bookmarkEnd w:id="96"/>
                      <w:bookmarkEnd w:id="97"/>
                      <w:bookmarkEnd w:id="98"/>
                      <w:bookmarkEnd w:id="99"/>
                    </w:p>
                    <w:p w14:paraId="22C53EBE" w14:textId="77777777" w:rsidR="006C3D92" w:rsidRPr="006C3D92" w:rsidRDefault="006C3D92" w:rsidP="006C3D9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100" w:name="_Toc21127480"/>
                      <w:bookmarkStart w:id="101" w:name="_Toc29811689"/>
                      <w:bookmarkStart w:id="102" w:name="_Toc36817241"/>
                      <w:bookmarkStart w:id="103" w:name="_Toc37260157"/>
                      <w:bookmarkStart w:id="104" w:name="_Toc37267545"/>
                      <w:bookmarkStart w:id="105" w:name="_Toc44712147"/>
                      <w:bookmarkStart w:id="106" w:name="_Toc45893460"/>
                      <w:r w:rsidRPr="006C3D92">
                        <w:rPr>
                          <w:rFonts w:ascii="Arial" w:eastAsia="等线" w:hAnsi="Arial"/>
                          <w:sz w:val="24"/>
                          <w:szCs w:val="20"/>
                          <w:lang w:val="en-GB"/>
                        </w:rPr>
                        <w:t>6.5.3.1</w:t>
                      </w:r>
                      <w:r w:rsidRPr="006C3D92">
                        <w:rPr>
                          <w:rFonts w:ascii="Arial" w:eastAsia="等线" w:hAnsi="Arial"/>
                          <w:sz w:val="24"/>
                          <w:szCs w:val="20"/>
                          <w:lang w:val="en-GB"/>
                        </w:rPr>
                        <w:tab/>
                        <w:t>General</w:t>
                      </w:r>
                      <w:bookmarkEnd w:id="100"/>
                      <w:bookmarkEnd w:id="101"/>
                      <w:bookmarkEnd w:id="102"/>
                      <w:bookmarkEnd w:id="103"/>
                      <w:bookmarkEnd w:id="104"/>
                      <w:bookmarkEnd w:id="105"/>
                      <w:bookmarkEnd w:id="106"/>
                    </w:p>
                    <w:p w14:paraId="0404CB3B"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This requirement shall apply to frame timing in MIMO transmission, </w:t>
                      </w:r>
                      <w:r w:rsidRPr="006C3D92">
                        <w:rPr>
                          <w:rFonts w:eastAsia="等线"/>
                          <w:i/>
                          <w:sz w:val="20"/>
                          <w:szCs w:val="20"/>
                          <w:lang w:val="en-GB"/>
                        </w:rPr>
                        <w:t>carrier aggregation</w:t>
                      </w:r>
                      <w:r w:rsidRPr="006C3D92">
                        <w:rPr>
                          <w:rFonts w:eastAsia="等线"/>
                          <w:sz w:val="20"/>
                          <w:szCs w:val="20"/>
                          <w:lang w:val="en-GB"/>
                        </w:rPr>
                        <w:t xml:space="preserve"> and their combinations.</w:t>
                      </w:r>
                    </w:p>
                    <w:p w14:paraId="46F53F7F"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Frames of the NR signals present at the BS transmitter </w:t>
                      </w:r>
                      <w:r w:rsidRPr="006C3D92">
                        <w:rPr>
                          <w:rFonts w:eastAsia="等线"/>
                          <w:i/>
                          <w:sz w:val="20"/>
                          <w:szCs w:val="20"/>
                          <w:lang w:val="en-GB"/>
                        </w:rPr>
                        <w:t>antenna connectors</w:t>
                      </w:r>
                      <w:r w:rsidRPr="006C3D92">
                        <w:rPr>
                          <w:rFonts w:eastAsia="等线"/>
                          <w:sz w:val="20"/>
                          <w:szCs w:val="20"/>
                          <w:lang w:val="en-GB"/>
                        </w:rPr>
                        <w:t xml:space="preserve"> or </w:t>
                      </w:r>
                      <w:r w:rsidRPr="006C3D92">
                        <w:rPr>
                          <w:rFonts w:eastAsia="等线"/>
                          <w:i/>
                          <w:sz w:val="20"/>
                          <w:szCs w:val="20"/>
                          <w:lang w:val="en-GB"/>
                        </w:rPr>
                        <w:t>TAB connectors</w:t>
                      </w:r>
                      <w:r w:rsidRPr="006C3D92">
                        <w:rPr>
                          <w:rFonts w:eastAsia="等线"/>
                          <w:sz w:val="20"/>
                          <w:szCs w:val="20"/>
                          <w:lang w:val="en-GB"/>
                        </w:rPr>
                        <w:t xml:space="preserve"> are not perfectly aligned in time. The RF signals present at the BS transmitter </w:t>
                      </w:r>
                      <w:r w:rsidRPr="006C3D92">
                        <w:rPr>
                          <w:rFonts w:eastAsia="等线"/>
                          <w:i/>
                          <w:sz w:val="20"/>
                          <w:szCs w:val="20"/>
                          <w:lang w:val="en-GB"/>
                        </w:rPr>
                        <w:t>antenna connectors</w:t>
                      </w:r>
                      <w:r w:rsidRPr="006C3D92">
                        <w:rPr>
                          <w:rFonts w:eastAsia="等线"/>
                          <w:sz w:val="20"/>
                          <w:szCs w:val="20"/>
                          <w:lang w:val="en-GB"/>
                        </w:rPr>
                        <w:t xml:space="preserve"> or</w:t>
                      </w:r>
                      <w:r w:rsidRPr="006C3D92">
                        <w:rPr>
                          <w:rFonts w:eastAsia="等线"/>
                          <w:i/>
                          <w:sz w:val="20"/>
                          <w:szCs w:val="20"/>
                          <w:lang w:val="en-GB"/>
                        </w:rPr>
                        <w:t xml:space="preserve"> transceiver array boundary</w:t>
                      </w:r>
                      <w:r w:rsidRPr="006C3D92">
                        <w:rPr>
                          <w:rFonts w:eastAsia="等线"/>
                          <w:sz w:val="20"/>
                          <w:szCs w:val="20"/>
                          <w:lang w:val="en-GB"/>
                        </w:rPr>
                        <w:t xml:space="preserve"> may experience certain timing differences in relation to each other.</w:t>
                      </w:r>
                    </w:p>
                    <w:p w14:paraId="4991B34B"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The TAE is specified for a specific set of signals/transmitter configuration/transmission mode.</w:t>
                      </w:r>
                    </w:p>
                    <w:p w14:paraId="75981B03"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BS type 1-C</w:t>
                      </w:r>
                      <w:r w:rsidRPr="006C3D92">
                        <w:rPr>
                          <w:rFonts w:eastAsia="等线"/>
                          <w:sz w:val="20"/>
                          <w:szCs w:val="20"/>
                          <w:lang w:val="en-GB"/>
                        </w:rPr>
                        <w:t xml:space="preserve">, the TAE is defined as the largest timing difference between any two signals belonging to different </w:t>
                      </w:r>
                      <w:r w:rsidRPr="006C3D92">
                        <w:rPr>
                          <w:rFonts w:eastAsia="等线"/>
                          <w:i/>
                          <w:sz w:val="20"/>
                          <w:szCs w:val="20"/>
                          <w:lang w:val="en-GB"/>
                        </w:rPr>
                        <w:t>antenna connectors</w:t>
                      </w:r>
                      <w:r w:rsidRPr="006C3D92">
                        <w:rPr>
                          <w:rFonts w:eastAsia="等线"/>
                          <w:sz w:val="20"/>
                          <w:szCs w:val="20"/>
                          <w:lang w:val="en-GB"/>
                        </w:rPr>
                        <w:t xml:space="preserve"> for a specific set of signals/transmitter configuration/transmission mode.</w:t>
                      </w:r>
                    </w:p>
                    <w:p w14:paraId="675128F7"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BS type 1-H</w:t>
                      </w:r>
                      <w:r w:rsidRPr="006C3D92">
                        <w:rPr>
                          <w:rFonts w:eastAsia="等线"/>
                          <w:sz w:val="20"/>
                          <w:szCs w:val="20"/>
                          <w:lang w:val="en-GB"/>
                        </w:rPr>
                        <w:t xml:space="preserve">, the TAE is defined as the largest timing difference between any two signals belonging to </w:t>
                      </w:r>
                      <w:r w:rsidRPr="006C3D92">
                        <w:rPr>
                          <w:rFonts w:eastAsia="等线"/>
                          <w:i/>
                          <w:sz w:val="20"/>
                          <w:szCs w:val="20"/>
                          <w:lang w:val="en-GB"/>
                        </w:rPr>
                        <w:t>TAB connectors</w:t>
                      </w:r>
                      <w:r w:rsidRPr="006C3D92">
                        <w:rPr>
                          <w:rFonts w:eastAsia="等线"/>
                          <w:sz w:val="20"/>
                          <w:szCs w:val="20"/>
                          <w:lang w:val="en-GB"/>
                        </w:rPr>
                        <w:t xml:space="preserve"> belonging to different transmitter groups at the </w:t>
                      </w:r>
                      <w:r w:rsidRPr="006C3D92">
                        <w:rPr>
                          <w:rFonts w:eastAsia="等线"/>
                          <w:i/>
                          <w:sz w:val="20"/>
                          <w:szCs w:val="20"/>
                          <w:lang w:val="en-GB"/>
                        </w:rPr>
                        <w:t>transceiver array boundary</w:t>
                      </w:r>
                      <w:r w:rsidRPr="006C3D92">
                        <w:rPr>
                          <w:rFonts w:eastAsia="等线"/>
                          <w:sz w:val="20"/>
                          <w:szCs w:val="20"/>
                          <w:lang w:val="en-GB"/>
                        </w:rPr>
                        <w:t xml:space="preserve">, where transmitter groups are associated with the </w:t>
                      </w:r>
                      <w:r w:rsidRPr="006C3D92">
                        <w:rPr>
                          <w:rFonts w:eastAsia="等线"/>
                          <w:i/>
                          <w:sz w:val="20"/>
                          <w:szCs w:val="20"/>
                          <w:lang w:val="en-GB"/>
                        </w:rPr>
                        <w:t>TAB connectors</w:t>
                      </w:r>
                      <w:r w:rsidRPr="006C3D92">
                        <w:rPr>
                          <w:rFonts w:eastAsia="等线"/>
                          <w:sz w:val="20"/>
                          <w:szCs w:val="20"/>
                          <w:lang w:val="en-GB"/>
                        </w:rPr>
                        <w:t xml:space="preserve"> in the transceiver unit array corresponding to MIMO transmission, </w:t>
                      </w:r>
                      <w:r w:rsidRPr="006C3D92">
                        <w:rPr>
                          <w:rFonts w:eastAsia="等线"/>
                          <w:i/>
                          <w:sz w:val="20"/>
                          <w:szCs w:val="20"/>
                          <w:lang w:val="en-GB"/>
                        </w:rPr>
                        <w:t>carrier aggregation</w:t>
                      </w:r>
                      <w:r w:rsidRPr="006C3D92">
                        <w:rPr>
                          <w:rFonts w:eastAsia="等线"/>
                          <w:sz w:val="20"/>
                          <w:szCs w:val="20"/>
                          <w:lang w:val="en-GB"/>
                        </w:rPr>
                        <w:t xml:space="preserve"> for a specific set of signals/transmitter configuration/transmission mode.</w:t>
                      </w:r>
                    </w:p>
                    <w:p w14:paraId="2F9D74B5" w14:textId="77777777" w:rsidR="006C3D92" w:rsidRPr="006C3D92" w:rsidRDefault="006C3D92" w:rsidP="006C3D9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107" w:name="_Toc21127481"/>
                      <w:bookmarkStart w:id="108" w:name="_Toc29811690"/>
                      <w:bookmarkStart w:id="109" w:name="_Toc36817242"/>
                      <w:bookmarkStart w:id="110" w:name="_Toc37260158"/>
                      <w:bookmarkStart w:id="111" w:name="_Toc37267546"/>
                      <w:bookmarkStart w:id="112" w:name="_Toc44712148"/>
                      <w:bookmarkStart w:id="113" w:name="_Toc45893461"/>
                      <w:r w:rsidRPr="006C3D92">
                        <w:rPr>
                          <w:rFonts w:ascii="Arial" w:eastAsia="等线" w:hAnsi="Arial"/>
                          <w:sz w:val="24"/>
                          <w:szCs w:val="20"/>
                          <w:lang w:val="en-GB"/>
                        </w:rPr>
                        <w:t>6.5.3.2</w:t>
                      </w:r>
                      <w:r w:rsidRPr="006C3D92">
                        <w:rPr>
                          <w:rFonts w:ascii="Arial" w:eastAsia="等线" w:hAnsi="Arial"/>
                          <w:sz w:val="24"/>
                          <w:szCs w:val="20"/>
                          <w:lang w:val="en-GB"/>
                        </w:rPr>
                        <w:tab/>
                        <w:t>Minimum requirement</w:t>
                      </w:r>
                      <w:r w:rsidRPr="006C3D92">
                        <w:rPr>
                          <w:rFonts w:ascii="Arial" w:eastAsia="等线" w:hAnsi="Arial"/>
                          <w:sz w:val="24"/>
                          <w:szCs w:val="20"/>
                          <w:lang w:val="en-GB" w:eastAsia="ja-JP"/>
                        </w:rPr>
                        <w:t xml:space="preserve"> for </w:t>
                      </w:r>
                      <w:r w:rsidRPr="006C3D92">
                        <w:rPr>
                          <w:rFonts w:ascii="Arial" w:eastAsia="等线" w:hAnsi="Arial"/>
                          <w:i/>
                          <w:sz w:val="24"/>
                          <w:szCs w:val="20"/>
                          <w:lang w:val="en-GB" w:eastAsia="ja-JP"/>
                        </w:rPr>
                        <w:t>BS type 1-C</w:t>
                      </w:r>
                      <w:r w:rsidRPr="006C3D92">
                        <w:rPr>
                          <w:rFonts w:ascii="Arial" w:eastAsia="等线" w:hAnsi="Arial"/>
                          <w:sz w:val="24"/>
                          <w:szCs w:val="20"/>
                          <w:lang w:val="en-GB" w:eastAsia="ja-JP"/>
                        </w:rPr>
                        <w:t xml:space="preserve"> </w:t>
                      </w:r>
                      <w:bookmarkEnd w:id="107"/>
                      <w:r w:rsidRPr="006C3D92">
                        <w:rPr>
                          <w:rFonts w:ascii="Arial" w:eastAsia="等线" w:hAnsi="Arial"/>
                          <w:sz w:val="24"/>
                          <w:szCs w:val="20"/>
                          <w:lang w:val="en-GB" w:eastAsia="ja-JP"/>
                        </w:rPr>
                        <w:t>and</w:t>
                      </w:r>
                      <w:r w:rsidRPr="006C3D92">
                        <w:rPr>
                          <w:rFonts w:ascii="Arial" w:eastAsia="等线" w:hAnsi="Arial" w:hint="eastAsia"/>
                          <w:sz w:val="24"/>
                          <w:szCs w:val="20"/>
                          <w:lang w:eastAsia="zh-CN"/>
                        </w:rPr>
                        <w:t xml:space="preserve"> </w:t>
                      </w:r>
                      <w:r w:rsidRPr="006C3D92">
                        <w:rPr>
                          <w:rFonts w:ascii="Arial" w:eastAsia="等线" w:hAnsi="Arial"/>
                          <w:i/>
                          <w:sz w:val="24"/>
                          <w:szCs w:val="20"/>
                          <w:lang w:val="en-GB" w:eastAsia="ja-JP"/>
                        </w:rPr>
                        <w:t>BS type</w:t>
                      </w:r>
                      <w:r w:rsidRPr="006C3D92">
                        <w:rPr>
                          <w:rFonts w:ascii="Arial" w:eastAsia="等线" w:hAnsi="Arial"/>
                          <w:sz w:val="24"/>
                          <w:szCs w:val="20"/>
                          <w:lang w:val="en-GB" w:eastAsia="ja-JP"/>
                        </w:rPr>
                        <w:t xml:space="preserve"> 1-H</w:t>
                      </w:r>
                      <w:bookmarkEnd w:id="108"/>
                      <w:bookmarkEnd w:id="109"/>
                      <w:bookmarkEnd w:id="110"/>
                      <w:bookmarkEnd w:id="111"/>
                      <w:bookmarkEnd w:id="112"/>
                      <w:bookmarkEnd w:id="113"/>
                    </w:p>
                    <w:p w14:paraId="46930996"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For MIMO transmission, at each carrier frequency, TAE shall not exceed 65 ns.</w:t>
                      </w:r>
                    </w:p>
                    <w:p w14:paraId="11E3A46C"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intra-band contiguous carrier aggregation</w:t>
                      </w:r>
                      <w:r w:rsidRPr="006C3D92">
                        <w:rPr>
                          <w:rFonts w:eastAsia="等线"/>
                          <w:sz w:val="20"/>
                          <w:szCs w:val="20"/>
                          <w:lang w:val="en-GB"/>
                        </w:rPr>
                        <w:t>, with or without MIMO, TAE shall not exceed</w:t>
                      </w:r>
                      <w:r w:rsidRPr="006C3D92">
                        <w:rPr>
                          <w:rFonts w:eastAsia="等线"/>
                          <w:sz w:val="20"/>
                          <w:szCs w:val="20"/>
                          <w:lang w:val="en-GB" w:eastAsia="zh-CN"/>
                        </w:rPr>
                        <w:t xml:space="preserve"> 260ns</w:t>
                      </w:r>
                      <w:r w:rsidRPr="006C3D92">
                        <w:rPr>
                          <w:rFonts w:eastAsia="等线"/>
                          <w:sz w:val="20"/>
                          <w:szCs w:val="20"/>
                          <w:lang w:val="en-GB"/>
                        </w:rPr>
                        <w:t>.</w:t>
                      </w:r>
                    </w:p>
                    <w:p w14:paraId="65279069"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w:t>
                      </w:r>
                      <w:r w:rsidRPr="006C3D92">
                        <w:rPr>
                          <w:rFonts w:eastAsia="等线"/>
                          <w:i/>
                          <w:sz w:val="20"/>
                          <w:szCs w:val="20"/>
                          <w:lang w:val="en-GB"/>
                        </w:rPr>
                        <w:t>intra-band non-contiguous carrier aggregation</w:t>
                      </w:r>
                      <w:r w:rsidRPr="006C3D92">
                        <w:rPr>
                          <w:rFonts w:eastAsia="等线"/>
                          <w:sz w:val="20"/>
                          <w:szCs w:val="20"/>
                          <w:lang w:val="en-GB"/>
                        </w:rPr>
                        <w:t xml:space="preserve">, with or without MIMO, TAE shall not exceed </w:t>
                      </w:r>
                      <w:r w:rsidRPr="006C3D92">
                        <w:rPr>
                          <w:rFonts w:eastAsia="等线"/>
                          <w:sz w:val="20"/>
                          <w:szCs w:val="20"/>
                          <w:lang w:val="en-GB" w:eastAsia="zh-CN"/>
                        </w:rPr>
                        <w:t>3</w:t>
                      </w:r>
                      <w:bookmarkStart w:id="114" w:name="OLE_LINK264"/>
                      <w:bookmarkStart w:id="115" w:name="OLE_LINK265"/>
                      <w:r w:rsidRPr="006C3D92">
                        <w:rPr>
                          <w:rFonts w:eastAsia="等线" w:cs="Arial"/>
                          <w:sz w:val="20"/>
                          <w:szCs w:val="20"/>
                          <w:lang w:val="en-GB"/>
                        </w:rPr>
                        <w:t>µs</w:t>
                      </w:r>
                      <w:bookmarkEnd w:id="114"/>
                      <w:bookmarkEnd w:id="115"/>
                      <w:r w:rsidRPr="006C3D92">
                        <w:rPr>
                          <w:rFonts w:eastAsia="等线"/>
                          <w:sz w:val="20"/>
                          <w:szCs w:val="20"/>
                          <w:lang w:val="en-GB"/>
                        </w:rPr>
                        <w:t>.</w:t>
                      </w:r>
                    </w:p>
                    <w:p w14:paraId="39DBE96E"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 xml:space="preserve">For inter-band </w:t>
                      </w:r>
                      <w:r w:rsidRPr="006C3D92">
                        <w:rPr>
                          <w:rFonts w:eastAsia="等线"/>
                          <w:i/>
                          <w:sz w:val="20"/>
                          <w:szCs w:val="20"/>
                          <w:lang w:val="en-GB"/>
                        </w:rPr>
                        <w:t>carrier aggregation</w:t>
                      </w:r>
                      <w:r w:rsidRPr="006C3D92">
                        <w:rPr>
                          <w:rFonts w:eastAsia="等线"/>
                          <w:sz w:val="20"/>
                          <w:szCs w:val="20"/>
                          <w:lang w:val="en-GB"/>
                        </w:rPr>
                        <w:t xml:space="preserve">, with or without MIMO, TAE shall not exceed </w:t>
                      </w:r>
                      <w:r w:rsidRPr="006C3D92">
                        <w:rPr>
                          <w:rFonts w:eastAsia="等线"/>
                          <w:sz w:val="20"/>
                          <w:szCs w:val="20"/>
                          <w:lang w:val="en-GB" w:eastAsia="zh-CN"/>
                        </w:rPr>
                        <w:t>3</w:t>
                      </w:r>
                      <w:r w:rsidRPr="006C3D92">
                        <w:rPr>
                          <w:rFonts w:eastAsia="等线" w:cs="Arial"/>
                          <w:sz w:val="20"/>
                          <w:szCs w:val="20"/>
                          <w:lang w:val="en-GB"/>
                        </w:rPr>
                        <w:t>µs</w:t>
                      </w:r>
                      <w:r w:rsidRPr="006C3D92">
                        <w:rPr>
                          <w:rFonts w:eastAsia="等线"/>
                          <w:sz w:val="20"/>
                          <w:szCs w:val="20"/>
                          <w:lang w:val="en-GB"/>
                        </w:rPr>
                        <w:t>.</w:t>
                      </w:r>
                    </w:p>
                    <w:p w14:paraId="44970045" w14:textId="77777777" w:rsidR="006C3D92" w:rsidRPr="006C3D92" w:rsidRDefault="006C3D92" w:rsidP="006C3D92">
                      <w:pPr>
                        <w:autoSpaceDE/>
                        <w:autoSpaceDN/>
                        <w:adjustRightInd/>
                        <w:snapToGrid/>
                        <w:spacing w:after="180"/>
                        <w:jc w:val="left"/>
                        <w:rPr>
                          <w:rFonts w:eastAsia="等线"/>
                          <w:sz w:val="20"/>
                          <w:szCs w:val="20"/>
                          <w:lang w:val="en-GB"/>
                        </w:rPr>
                      </w:pPr>
                      <w:r w:rsidRPr="006C3D92">
                        <w:rPr>
                          <w:rFonts w:eastAsia="等线"/>
                          <w:sz w:val="20"/>
                          <w:szCs w:val="20"/>
                          <w:lang w:val="en-GB"/>
                        </w:rPr>
                        <w:t>The time alignment error requirements for NB-IoT are specified in TS 36.104 [13] clause 6.5.3.</w:t>
                      </w:r>
                    </w:p>
                  </w:txbxContent>
                </v:textbox>
                <w10:wrap type="square"/>
              </v:shape>
            </w:pict>
          </mc:Fallback>
        </mc:AlternateContent>
      </w:r>
      <w:r w:rsidR="00FD495B">
        <w:rPr>
          <w:lang w:eastAsia="zh-CN"/>
        </w:rPr>
        <w:t>According to the</w:t>
      </w:r>
      <w:r w:rsidR="00332A7C">
        <w:rPr>
          <w:lang w:eastAsia="zh-CN"/>
        </w:rPr>
        <w:t xml:space="preserve"> evaluation in TR </w:t>
      </w:r>
      <w:r w:rsidR="00332A7C" w:rsidRPr="00332A7C">
        <w:rPr>
          <w:lang w:eastAsia="zh-CN"/>
        </w:rPr>
        <w:t>38.825</w:t>
      </w:r>
      <w:r w:rsidR="00332A7C">
        <w:rPr>
          <w:lang w:eastAsia="zh-CN"/>
        </w:rPr>
        <w:t xml:space="preserve">, </w:t>
      </w:r>
      <w:r w:rsidR="00642AA6">
        <w:rPr>
          <w:lang w:eastAsia="zh-CN"/>
        </w:rPr>
        <w:t>the error</w:t>
      </w:r>
      <w:r w:rsidR="00C01C3B">
        <w:rPr>
          <w:lang w:eastAsia="zh-CN"/>
        </w:rPr>
        <w:t xml:space="preserve"> is</w:t>
      </w:r>
      <w:r w:rsidR="00FD495B">
        <w:rPr>
          <w:lang w:eastAsia="zh-CN"/>
        </w:rPr>
        <w:t xml:space="preserve"> mainly</w:t>
      </w:r>
      <w:r w:rsidR="00C01C3B">
        <w:rPr>
          <w:lang w:eastAsia="zh-CN"/>
        </w:rPr>
        <w:t xml:space="preserve"> composed by</w:t>
      </w:r>
      <w:r w:rsidR="00642AA6">
        <w:rPr>
          <w:lang w:eastAsia="zh-CN"/>
        </w:rPr>
        <w:t xml:space="preserve"> t</w:t>
      </w:r>
      <w:r w:rsidR="00642AA6" w:rsidRPr="009D0561">
        <w:rPr>
          <w:lang w:eastAsia="zh-CN"/>
        </w:rPr>
        <w:t>he TAE</w:t>
      </w:r>
      <w:r w:rsidR="00FD495B" w:rsidRPr="009D0561">
        <w:rPr>
          <w:lang w:eastAsia="zh-CN"/>
        </w:rPr>
        <w:t xml:space="preserve"> (Time Alignment Error)</w:t>
      </w:r>
      <w:r w:rsidR="00C01C3B" w:rsidRPr="009D0561">
        <w:rPr>
          <w:lang w:eastAsia="zh-CN"/>
        </w:rPr>
        <w:t xml:space="preserve"> defined in </w:t>
      </w:r>
      <w:r w:rsidR="00FE675A" w:rsidRPr="009D0561">
        <w:rPr>
          <w:lang w:eastAsia="zh-CN"/>
        </w:rPr>
        <w:t xml:space="preserve">TS </w:t>
      </w:r>
      <w:r w:rsidR="00C01C3B" w:rsidRPr="009D0561">
        <w:rPr>
          <w:lang w:eastAsia="zh-CN"/>
        </w:rPr>
        <w:t>38.104</w:t>
      </w:r>
      <w:r w:rsidR="00FE675A" w:rsidRPr="009D0561">
        <w:rPr>
          <w:lang w:eastAsia="zh-CN"/>
        </w:rPr>
        <w:t xml:space="preserve"> section 6.5.3</w:t>
      </w:r>
      <w:r w:rsidR="00642AA6" w:rsidRPr="009D0561">
        <w:rPr>
          <w:lang w:eastAsia="zh-CN"/>
        </w:rPr>
        <w:t xml:space="preserve">, </w:t>
      </w:r>
      <w:r w:rsidR="00854AA0">
        <w:rPr>
          <w:lang w:eastAsia="zh-CN"/>
        </w:rPr>
        <w:t xml:space="preserve">the </w:t>
      </w:r>
      <w:r w:rsidR="00642AA6" w:rsidRPr="009D0561">
        <w:rPr>
          <w:lang w:eastAsia="zh-CN"/>
        </w:rPr>
        <w:t>Te</w:t>
      </w:r>
      <w:r w:rsidR="00FD495B" w:rsidRPr="009D0561">
        <w:rPr>
          <w:lang w:eastAsia="zh-CN"/>
        </w:rPr>
        <w:t xml:space="preserve"> (Timing Error Limit) defined in </w:t>
      </w:r>
      <w:r w:rsidR="00FE675A" w:rsidRPr="009D0561">
        <w:rPr>
          <w:lang w:eastAsia="zh-CN"/>
        </w:rPr>
        <w:t xml:space="preserve">TS </w:t>
      </w:r>
      <w:r w:rsidR="00FD495B" w:rsidRPr="009D0561">
        <w:rPr>
          <w:lang w:eastAsia="zh-CN"/>
        </w:rPr>
        <w:t>38.133</w:t>
      </w:r>
      <w:r w:rsidR="00FE675A" w:rsidRPr="009D0561">
        <w:rPr>
          <w:lang w:eastAsia="zh-CN"/>
        </w:rPr>
        <w:t xml:space="preserve"> section 7.1.2</w:t>
      </w:r>
      <w:r w:rsidR="00642AA6" w:rsidRPr="009D0561">
        <w:rPr>
          <w:lang w:eastAsia="zh-CN"/>
        </w:rPr>
        <w:t xml:space="preserve">, </w:t>
      </w:r>
      <w:r w:rsidR="00854AA0">
        <w:rPr>
          <w:lang w:eastAsia="zh-CN"/>
        </w:rPr>
        <w:t xml:space="preserve">the </w:t>
      </w:r>
      <w:r w:rsidR="00FE675A" w:rsidRPr="009D0561">
        <w:rPr>
          <w:lang w:eastAsia="zh-CN"/>
        </w:rPr>
        <w:t>TA adjustment accuracy defined in TS 38.133 section 7.3.2.2</w:t>
      </w:r>
      <w:r w:rsidR="006037F3" w:rsidRPr="009D0561">
        <w:rPr>
          <w:lang w:eastAsia="zh-CN"/>
        </w:rPr>
        <w:t xml:space="preserve">, </w:t>
      </w:r>
      <w:r w:rsidR="00854AA0">
        <w:rPr>
          <w:lang w:eastAsia="zh-CN"/>
        </w:rPr>
        <w:t xml:space="preserve">the </w:t>
      </w:r>
      <w:r w:rsidRPr="009D0561">
        <w:rPr>
          <w:lang w:eastAsia="zh-CN"/>
        </w:rPr>
        <w:t xml:space="preserve">TA adjustment granularity of </w:t>
      </w:r>
      <m:oMath>
        <m:r>
          <m:rPr>
            <m:sty m:val="p"/>
          </m:rPr>
          <w:rPr>
            <w:rFonts w:ascii="Cambria Math" w:hAnsi="Cambria Math"/>
            <w:lang w:eastAsia="zh-CN"/>
          </w:rPr>
          <m:t>16∙64∙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003C3EF6" w:rsidRPr="003C3EF6">
        <w:rPr>
          <w:lang w:eastAsia="zh-CN"/>
        </w:rPr>
        <w:t xml:space="preserve"> </w:t>
      </w:r>
      <w:r w:rsidR="003C3EF6" w:rsidRPr="009D0561">
        <w:rPr>
          <w:lang w:eastAsia="zh-CN"/>
        </w:rPr>
        <w:t xml:space="preserve">defined in TS 38.213 section 4.2, </w:t>
      </w:r>
      <w:r w:rsidR="00854AA0">
        <w:rPr>
          <w:lang w:eastAsia="zh-CN"/>
        </w:rPr>
        <w:t xml:space="preserve">the </w:t>
      </w:r>
      <w:r w:rsidR="003C3EF6" w:rsidRPr="009D0561">
        <w:rPr>
          <w:lang w:eastAsia="zh-CN"/>
        </w:rPr>
        <w:t>asymmetry between downli</w:t>
      </w:r>
      <w:r w:rsidR="00854AA0">
        <w:rPr>
          <w:lang w:eastAsia="zh-CN"/>
        </w:rPr>
        <w:t>nk and uplink propagation delay and the</w:t>
      </w:r>
      <w:r w:rsidR="003C3EF6" w:rsidRPr="009D0561">
        <w:rPr>
          <w:lang w:eastAsia="zh-CN"/>
        </w:rPr>
        <w:t xml:space="preserve"> gNB UL receive timing error. The corresponding spec for some components is show</w:t>
      </w:r>
      <w:r w:rsidR="003C3EF6">
        <w:rPr>
          <w:lang w:eastAsia="zh-CN"/>
        </w:rPr>
        <w:t>n</w:t>
      </w:r>
      <w:r w:rsidR="003C3EF6" w:rsidRPr="009D0561">
        <w:rPr>
          <w:lang w:eastAsia="zh-CN"/>
        </w:rPr>
        <w:t xml:space="preserve"> below.</w:t>
      </w:r>
    </w:p>
    <w:p w14:paraId="7C9F4EF9" w14:textId="0800885D" w:rsidR="001304D4" w:rsidRDefault="00CB1098" w:rsidP="00A50D1E">
      <w:pPr>
        <w:rPr>
          <w:lang w:eastAsia="zh-CN"/>
        </w:rPr>
      </w:pPr>
      <w:r>
        <w:rPr>
          <w:noProof/>
          <w:lang w:eastAsia="zh-CN"/>
        </w:rPr>
        <w:lastRenderedPageBreak/>
        <mc:AlternateContent>
          <mc:Choice Requires="wps">
            <w:drawing>
              <wp:anchor distT="45720" distB="45720" distL="114300" distR="114300" simplePos="0" relativeHeight="251668480" behindDoc="0" locked="0" layoutInCell="1" allowOverlap="1" wp14:anchorId="193CB980" wp14:editId="29366A99">
                <wp:simplePos x="0" y="0"/>
                <wp:positionH relativeFrom="column">
                  <wp:posOffset>27940</wp:posOffset>
                </wp:positionH>
                <wp:positionV relativeFrom="paragraph">
                  <wp:posOffset>65101</wp:posOffset>
                </wp:positionV>
                <wp:extent cx="5868670" cy="1404620"/>
                <wp:effectExtent l="0" t="0" r="17780" b="133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670" cy="1404620"/>
                        </a:xfrm>
                        <a:prstGeom prst="rect">
                          <a:avLst/>
                        </a:prstGeom>
                        <a:solidFill>
                          <a:srgbClr val="FFFFFF"/>
                        </a:solidFill>
                        <a:ln w="9525">
                          <a:solidFill>
                            <a:srgbClr val="000000"/>
                          </a:solidFill>
                          <a:miter lim="800000"/>
                          <a:headEnd/>
                          <a:tailEnd/>
                        </a:ln>
                      </wps:spPr>
                      <wps:txbx>
                        <w:txbxContent>
                          <w:p w14:paraId="4B89411D" w14:textId="6A598FCD" w:rsidR="006C3D92" w:rsidRDefault="006C3D92">
                            <w:pPr>
                              <w:rPr>
                                <w:lang w:eastAsia="zh-CN"/>
                              </w:rPr>
                            </w:pPr>
                            <w:r>
                              <w:rPr>
                                <w:rFonts w:hint="eastAsia"/>
                                <w:lang w:eastAsia="zh-CN"/>
                              </w:rPr>
                              <w:t>Cop</w:t>
                            </w:r>
                            <w:r>
                              <w:rPr>
                                <w:lang w:eastAsia="zh-CN"/>
                              </w:rPr>
                              <w:t>ied from 38.133</w:t>
                            </w:r>
                            <w:r w:rsidR="00246FF7">
                              <w:rPr>
                                <w:lang w:eastAsia="zh-CN"/>
                              </w:rPr>
                              <w:t>-g40</w:t>
                            </w:r>
                          </w:p>
                          <w:p w14:paraId="0FB1EF21" w14:textId="77777777" w:rsidR="00246FF7" w:rsidRPr="00246FF7" w:rsidRDefault="00246FF7" w:rsidP="00246FF7">
                            <w:pPr>
                              <w:keepNext/>
                              <w:keepLines/>
                              <w:autoSpaceDE/>
                              <w:autoSpaceDN/>
                              <w:adjustRightInd/>
                              <w:snapToGrid/>
                              <w:spacing w:before="120" w:after="180"/>
                              <w:ind w:left="1134" w:hanging="1134"/>
                              <w:jc w:val="left"/>
                              <w:outlineLvl w:val="2"/>
                              <w:rPr>
                                <w:rFonts w:ascii="Arial" w:hAnsi="Arial"/>
                                <w:sz w:val="28"/>
                                <w:szCs w:val="20"/>
                                <w:lang w:val="en-GB"/>
                              </w:rPr>
                            </w:pPr>
                            <w:r w:rsidRPr="00246FF7">
                              <w:rPr>
                                <w:rFonts w:ascii="Arial" w:hAnsi="Arial"/>
                                <w:sz w:val="28"/>
                                <w:szCs w:val="20"/>
                                <w:lang w:val="en-GB"/>
                              </w:rPr>
                              <w:t>7.1.2</w:t>
                            </w:r>
                            <w:r w:rsidRPr="00246FF7">
                              <w:rPr>
                                <w:rFonts w:ascii="Arial" w:hAnsi="Arial"/>
                                <w:sz w:val="28"/>
                                <w:szCs w:val="20"/>
                                <w:lang w:val="en-GB"/>
                              </w:rPr>
                              <w:tab/>
                              <w:t>Requirements</w:t>
                            </w:r>
                          </w:p>
                          <w:p w14:paraId="382F83DB" w14:textId="77777777" w:rsidR="00246FF7" w:rsidRPr="00246FF7" w:rsidRDefault="00246FF7" w:rsidP="00246FF7">
                            <w:pPr>
                              <w:autoSpaceDE/>
                              <w:autoSpaceDN/>
                              <w:adjustRightInd/>
                              <w:snapToGrid/>
                              <w:spacing w:after="180"/>
                              <w:jc w:val="left"/>
                              <w:rPr>
                                <w:rFonts w:cs="v4.2.0"/>
                                <w:sz w:val="20"/>
                                <w:szCs w:val="20"/>
                                <w:lang w:val="en-GB"/>
                              </w:rPr>
                            </w:pPr>
                            <w:r w:rsidRPr="00246FF7">
                              <w:rPr>
                                <w:rFonts w:cs="v4.2.0"/>
                                <w:sz w:val="20"/>
                                <w:szCs w:val="20"/>
                                <w:lang w:val="en-GB"/>
                              </w:rPr>
                              <w:t xml:space="preserve">The UE initial transmission timing error shall be less than or equal to </w:t>
                            </w:r>
                            <w:r w:rsidRPr="00246FF7">
                              <w:rPr>
                                <w:rFonts w:cs="v4.2.0"/>
                                <w:sz w:val="20"/>
                                <w:szCs w:val="20"/>
                                <w:lang w:val="en-GB"/>
                              </w:rPr>
                              <w:sym w:font="Symbol" w:char="F0B1"/>
                            </w:r>
                            <w:r w:rsidRPr="00246FF7">
                              <w:rPr>
                                <w:rFonts w:cs="v4.2.0"/>
                                <w:sz w:val="20"/>
                                <w:szCs w:val="20"/>
                                <w:lang w:val="en-GB"/>
                              </w:rPr>
                              <w:t>T</w:t>
                            </w:r>
                            <w:r w:rsidRPr="00246FF7">
                              <w:rPr>
                                <w:rFonts w:cs="v4.2.0"/>
                                <w:sz w:val="20"/>
                                <w:szCs w:val="20"/>
                                <w:vertAlign w:val="subscript"/>
                                <w:lang w:val="en-GB"/>
                              </w:rPr>
                              <w:t>e</w:t>
                            </w:r>
                            <w:r w:rsidRPr="00246FF7">
                              <w:rPr>
                                <w:sz w:val="20"/>
                                <w:szCs w:val="20"/>
                                <w:lang w:val="en-GB"/>
                              </w:rPr>
                              <w:t xml:space="preserve"> where the timing error limit value </w:t>
                            </w:r>
                            <w:r w:rsidRPr="00246FF7">
                              <w:rPr>
                                <w:rFonts w:cs="v4.2.0"/>
                                <w:sz w:val="20"/>
                                <w:szCs w:val="20"/>
                                <w:lang w:val="en-GB"/>
                              </w:rPr>
                              <w:t>T</w:t>
                            </w:r>
                            <w:r w:rsidRPr="00246FF7">
                              <w:rPr>
                                <w:rFonts w:cs="v4.2.0"/>
                                <w:sz w:val="20"/>
                                <w:szCs w:val="20"/>
                                <w:vertAlign w:val="subscript"/>
                                <w:lang w:val="en-GB"/>
                              </w:rPr>
                              <w:t>e</w:t>
                            </w:r>
                            <w:r w:rsidRPr="00246FF7">
                              <w:rPr>
                                <w:sz w:val="20"/>
                                <w:szCs w:val="20"/>
                                <w:lang w:val="en-GB"/>
                              </w:rPr>
                              <w:t xml:space="preserve"> is specified in Table 7.1.2-1</w:t>
                            </w:r>
                            <w:r w:rsidRPr="00246FF7">
                              <w:rPr>
                                <w:rFonts w:cs="v4.2.0"/>
                                <w:sz w:val="20"/>
                                <w:szCs w:val="20"/>
                                <w:lang w:val="en-GB"/>
                              </w:rPr>
                              <w:t>. This requirement applies:</w:t>
                            </w:r>
                          </w:p>
                          <w:p w14:paraId="11E22B3F" w14:textId="77777777" w:rsidR="00246FF7" w:rsidRPr="00246FF7" w:rsidRDefault="00246FF7" w:rsidP="00246FF7">
                            <w:pPr>
                              <w:autoSpaceDE/>
                              <w:autoSpaceDN/>
                              <w:adjustRightInd/>
                              <w:snapToGrid/>
                              <w:spacing w:after="180"/>
                              <w:ind w:left="568" w:hanging="284"/>
                              <w:jc w:val="left"/>
                              <w:rPr>
                                <w:sz w:val="20"/>
                                <w:szCs w:val="20"/>
                                <w:lang w:val="en-GB"/>
                              </w:rPr>
                            </w:pPr>
                            <w:r w:rsidRPr="00246FF7">
                              <w:rPr>
                                <w:noProof/>
                                <w:sz w:val="20"/>
                                <w:szCs w:val="20"/>
                                <w:lang w:val="en-GB" w:eastAsia="ko-KR"/>
                              </w:rPr>
                              <w:t>-</w:t>
                            </w:r>
                            <w:r w:rsidRPr="00246FF7">
                              <w:rPr>
                                <w:noProof/>
                                <w:sz w:val="20"/>
                                <w:szCs w:val="20"/>
                                <w:lang w:val="en-GB" w:eastAsia="ko-KR"/>
                              </w:rPr>
                              <w:tab/>
                            </w:r>
                            <w:r w:rsidRPr="00246FF7">
                              <w:rPr>
                                <w:sz w:val="20"/>
                                <w:szCs w:val="20"/>
                                <w:lang w:val="en-GB"/>
                              </w:rPr>
                              <w:t>when it is the first transmission in a DRX cycle for PUCCH, PUSCH and SRS, or it is the PRACH transmission, or it is the msgA transmission..</w:t>
                            </w:r>
                          </w:p>
                          <w:p w14:paraId="2CA1DCB1" w14:textId="77777777" w:rsidR="00246FF7" w:rsidRPr="00246FF7" w:rsidRDefault="00246FF7" w:rsidP="00246FF7">
                            <w:pPr>
                              <w:autoSpaceDE/>
                              <w:autoSpaceDN/>
                              <w:adjustRightInd/>
                              <w:snapToGrid/>
                              <w:spacing w:after="180"/>
                              <w:jc w:val="left"/>
                              <w:rPr>
                                <w:rFonts w:cs="v4.2.0"/>
                                <w:sz w:val="20"/>
                                <w:szCs w:val="20"/>
                                <w:lang w:val="en-GB"/>
                              </w:rPr>
                            </w:pPr>
                            <w:r w:rsidRPr="00246FF7">
                              <w:rPr>
                                <w:rFonts w:cs="v4.2.0"/>
                                <w:sz w:val="20"/>
                                <w:szCs w:val="20"/>
                                <w:lang w:val="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246FF7">
                              <w:rPr>
                                <w:noProof/>
                                <w:position w:val="-10"/>
                                <w:sz w:val="20"/>
                                <w:szCs w:val="20"/>
                                <w:lang w:eastAsia="zh-CN"/>
                              </w:rPr>
                              <w:drawing>
                                <wp:inline distT="0" distB="0" distL="0" distR="0" wp14:anchorId="7A6D68EF" wp14:editId="525F98F3">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46FF7">
                              <w:rPr>
                                <w:rFonts w:cs="v4.2.0"/>
                                <w:sz w:val="20"/>
                                <w:szCs w:val="20"/>
                                <w:lang w:val="en-GB"/>
                              </w:rPr>
                              <w:t xml:space="preserve">. The downlink timing is defined as the time when the first detected path (in time) of the corresponding downlink frame is received </w:t>
                            </w:r>
                            <w:r w:rsidRPr="00246FF7">
                              <w:rPr>
                                <w:sz w:val="20"/>
                                <w:szCs w:val="20"/>
                                <w:lang w:val="en-GB"/>
                              </w:rPr>
                              <w:t xml:space="preserve">from the reference cell. </w:t>
                            </w:r>
                            <w:r w:rsidRPr="00246FF7">
                              <w:rPr>
                                <w:rFonts w:cs="v4.2.0"/>
                                <w:i/>
                                <w:sz w:val="20"/>
                                <w:szCs w:val="20"/>
                                <w:lang w:val="en-GB"/>
                              </w:rPr>
                              <w:t>N</w:t>
                            </w:r>
                            <w:r w:rsidRPr="00246FF7">
                              <w:rPr>
                                <w:rFonts w:cs="v4.2.0"/>
                                <w:sz w:val="20"/>
                                <w:szCs w:val="20"/>
                                <w:vertAlign w:val="subscript"/>
                                <w:lang w:val="en-GB"/>
                              </w:rPr>
                              <w:t>TA</w:t>
                            </w:r>
                            <w:r w:rsidRPr="00246FF7">
                              <w:rPr>
                                <w:rFonts w:cs="v4.2.0"/>
                                <w:sz w:val="20"/>
                                <w:szCs w:val="20"/>
                                <w:lang w:val="en-GB"/>
                              </w:rPr>
                              <w:t xml:space="preserve"> for PRACH is defined as 0.</w:t>
                            </w:r>
                          </w:p>
                          <w:p w14:paraId="589C2CBE" w14:textId="77777777" w:rsidR="00246FF7" w:rsidRPr="00246FF7" w:rsidRDefault="00246FF7" w:rsidP="00246FF7">
                            <w:pPr>
                              <w:autoSpaceDE/>
                              <w:autoSpaceDN/>
                              <w:adjustRightInd/>
                              <w:snapToGrid/>
                              <w:spacing w:after="180"/>
                              <w:jc w:val="left"/>
                              <w:rPr>
                                <w:rFonts w:cs="v4.2.0"/>
                                <w:sz w:val="20"/>
                                <w:szCs w:val="20"/>
                                <w:lang w:val="en-GB"/>
                              </w:rPr>
                            </w:pPr>
                            <w:r w:rsidRPr="00246FF7">
                              <w:rPr>
                                <w:noProof/>
                                <w:position w:val="-10"/>
                                <w:sz w:val="20"/>
                                <w:szCs w:val="20"/>
                                <w:lang w:eastAsia="zh-CN"/>
                              </w:rPr>
                              <w:drawing>
                                <wp:inline distT="0" distB="0" distL="0" distR="0" wp14:anchorId="387B937F" wp14:editId="77D63438">
                                  <wp:extent cx="1145540" cy="187960"/>
                                  <wp:effectExtent l="0" t="0" r="0" b="254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46FF7">
                              <w:rPr>
                                <w:rFonts w:cs="v4.2.0"/>
                                <w:sz w:val="20"/>
                                <w:szCs w:val="20"/>
                                <w:lang w:val="en-GB"/>
                              </w:rPr>
                              <w:t xml:space="preserve"> </w:t>
                            </w:r>
                            <w:r w:rsidRPr="00246FF7">
                              <w:rPr>
                                <w:sz w:val="20"/>
                                <w:szCs w:val="20"/>
                                <w:lang w:val="en-GB"/>
                              </w:rPr>
                              <w:t xml:space="preserve">(in </w:t>
                            </w:r>
                            <w:r w:rsidRPr="00246FF7">
                              <w:rPr>
                                <w:i/>
                                <w:sz w:val="20"/>
                                <w:szCs w:val="20"/>
                                <w:lang w:val="en-GB"/>
                              </w:rPr>
                              <w:t>T</w:t>
                            </w:r>
                            <w:r w:rsidRPr="00246FF7">
                              <w:rPr>
                                <w:i/>
                                <w:sz w:val="20"/>
                                <w:szCs w:val="20"/>
                                <w:vertAlign w:val="subscript"/>
                                <w:lang w:val="en-GB"/>
                              </w:rPr>
                              <w:t>c</w:t>
                            </w:r>
                            <w:r w:rsidRPr="00246FF7">
                              <w:rPr>
                                <w:sz w:val="20"/>
                                <w:szCs w:val="20"/>
                                <w:lang w:val="en-GB"/>
                              </w:rPr>
                              <w:t xml:space="preserve"> units) </w:t>
                            </w:r>
                            <w:r w:rsidRPr="00246FF7">
                              <w:rPr>
                                <w:rFonts w:cs="v4.2.0"/>
                                <w:sz w:val="20"/>
                                <w:szCs w:val="20"/>
                                <w:lang w:val="en-GB"/>
                              </w:rPr>
                              <w:t xml:space="preserve">for other channels is the difference between UE transmission timing and the downlink timing immediately after when the last timing advance in clause 7.3 was applied. </w:t>
                            </w:r>
                            <w:r w:rsidRPr="00246FF7">
                              <w:rPr>
                                <w:rFonts w:cs="v4.2.0"/>
                                <w:i/>
                                <w:sz w:val="20"/>
                                <w:szCs w:val="20"/>
                                <w:lang w:val="en-GB"/>
                              </w:rPr>
                              <w:t>N</w:t>
                            </w:r>
                            <w:r w:rsidRPr="00246FF7">
                              <w:rPr>
                                <w:rFonts w:cs="v4.2.0"/>
                                <w:sz w:val="20"/>
                                <w:szCs w:val="20"/>
                                <w:vertAlign w:val="subscript"/>
                                <w:lang w:val="en-GB"/>
                              </w:rPr>
                              <w:t>TA</w:t>
                            </w:r>
                            <w:r w:rsidRPr="00246FF7">
                              <w:rPr>
                                <w:rFonts w:cs="v4.2.0"/>
                                <w:sz w:val="20"/>
                                <w:szCs w:val="20"/>
                                <w:lang w:val="en-GB"/>
                              </w:rPr>
                              <w:t xml:space="preserve"> for other channels is not changed until next timing advance is received. The value of</w:t>
                            </w:r>
                            <w:r w:rsidRPr="00246FF7">
                              <w:rPr>
                                <w:noProof/>
                                <w:position w:val="-10"/>
                                <w:sz w:val="20"/>
                                <w:szCs w:val="20"/>
                                <w:lang w:eastAsia="zh-CN"/>
                              </w:rPr>
                              <w:drawing>
                                <wp:inline distT="0" distB="0" distL="0" distR="0" wp14:anchorId="6F9E3450" wp14:editId="2349D787">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46FF7">
                              <w:rPr>
                                <w:sz w:val="20"/>
                                <w:szCs w:val="20"/>
                                <w:lang w:val="en-GB"/>
                              </w:rPr>
                              <w:t xml:space="preserve">depends on the duplex mode of the cell in which the uplink transmission takes place and the frequency range (FR). </w:t>
                            </w:r>
                            <w:r w:rsidRPr="00246FF7">
                              <w:rPr>
                                <w:noProof/>
                                <w:position w:val="-10"/>
                                <w:sz w:val="20"/>
                                <w:szCs w:val="20"/>
                                <w:lang w:eastAsia="zh-CN"/>
                              </w:rPr>
                              <w:drawing>
                                <wp:inline distT="0" distB="0" distL="0" distR="0" wp14:anchorId="62DE1043" wp14:editId="7C22B958">
                                  <wp:extent cx="500380" cy="1879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46FF7">
                              <w:rPr>
                                <w:sz w:val="20"/>
                                <w:szCs w:val="20"/>
                                <w:lang w:val="en-GB"/>
                              </w:rPr>
                              <w:t xml:space="preserve">is defined in </w:t>
                            </w:r>
                            <w:r w:rsidRPr="00246FF7">
                              <w:rPr>
                                <w:rFonts w:cs="v4.2.0"/>
                                <w:sz w:val="20"/>
                                <w:szCs w:val="20"/>
                                <w:lang w:val="en-GB"/>
                              </w:rPr>
                              <w:t>Table 7.1.2-2.</w:t>
                            </w:r>
                          </w:p>
                          <w:p w14:paraId="08D47F51" w14:textId="77777777" w:rsidR="00246FF7" w:rsidRPr="00246FF7" w:rsidRDefault="00246FF7" w:rsidP="00246FF7">
                            <w:pPr>
                              <w:keepNext/>
                              <w:keepLines/>
                              <w:autoSpaceDE/>
                              <w:autoSpaceDN/>
                              <w:adjustRightInd/>
                              <w:snapToGrid/>
                              <w:spacing w:before="60" w:after="180"/>
                              <w:jc w:val="center"/>
                              <w:rPr>
                                <w:rFonts w:ascii="Arial" w:hAnsi="Arial"/>
                                <w:b/>
                                <w:sz w:val="20"/>
                                <w:szCs w:val="20"/>
                                <w:lang w:val="en-GB"/>
                              </w:rPr>
                            </w:pPr>
                            <w:r w:rsidRPr="00246FF7">
                              <w:rPr>
                                <w:rFonts w:ascii="Arial" w:hAnsi="Arial"/>
                                <w:b/>
                                <w:sz w:val="20"/>
                                <w:szCs w:val="20"/>
                                <w:lang w:val="en-GB"/>
                              </w:rPr>
                              <w:t>Table 7.1.2-1: T</w:t>
                            </w:r>
                            <w:r w:rsidRPr="00246FF7">
                              <w:rPr>
                                <w:rFonts w:ascii="Arial" w:hAnsi="Arial"/>
                                <w:b/>
                                <w:sz w:val="20"/>
                                <w:szCs w:val="20"/>
                                <w:vertAlign w:val="subscript"/>
                                <w:lang w:val="en-GB"/>
                              </w:rPr>
                              <w:t>e</w:t>
                            </w:r>
                            <w:r w:rsidRPr="00246FF7">
                              <w:rPr>
                                <w:rFonts w:ascii="Arial" w:hAnsi="Arial"/>
                                <w:b/>
                                <w:sz w:val="20"/>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4"/>
                              <w:gridCol w:w="1413"/>
                              <w:gridCol w:w="1415"/>
                              <w:gridCol w:w="1679"/>
                            </w:tblGrid>
                            <w:tr w:rsidR="00246FF7" w:rsidRPr="00246FF7" w14:paraId="5920712B" w14:textId="77777777" w:rsidTr="008079C4">
                              <w:trPr>
                                <w:cantSplit/>
                                <w:jc w:val="center"/>
                              </w:trPr>
                              <w:tc>
                                <w:tcPr>
                                  <w:tcW w:w="1033" w:type="pct"/>
                                  <w:vAlign w:val="center"/>
                                </w:tcPr>
                                <w:p w14:paraId="5B24EA3D"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Frequency Range</w:t>
                                  </w:r>
                                </w:p>
                              </w:tc>
                              <w:tc>
                                <w:tcPr>
                                  <w:tcW w:w="1244" w:type="pct"/>
                                  <w:vAlign w:val="center"/>
                                </w:tcPr>
                                <w:p w14:paraId="323B1F9F"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SCS of SSB signals (kHz)</w:t>
                                  </w:r>
                                </w:p>
                              </w:tc>
                              <w:tc>
                                <w:tcPr>
                                  <w:tcW w:w="1245" w:type="pct"/>
                                  <w:vAlign w:val="center"/>
                                </w:tcPr>
                                <w:p w14:paraId="2138DB19"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SCS of uplink signals (kHz)</w:t>
                                  </w:r>
                                </w:p>
                              </w:tc>
                              <w:tc>
                                <w:tcPr>
                                  <w:tcW w:w="1478" w:type="pct"/>
                                  <w:vAlign w:val="center"/>
                                </w:tcPr>
                                <w:p w14:paraId="1D3A1ABC"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T</w:t>
                                  </w:r>
                                  <w:r w:rsidRPr="00246FF7">
                                    <w:rPr>
                                      <w:rFonts w:ascii="Arial" w:hAnsi="Arial"/>
                                      <w:b/>
                                      <w:sz w:val="18"/>
                                      <w:szCs w:val="20"/>
                                      <w:vertAlign w:val="subscript"/>
                                      <w:lang w:val="en-GB"/>
                                    </w:rPr>
                                    <w:t>e</w:t>
                                  </w:r>
                                </w:p>
                              </w:tc>
                            </w:tr>
                            <w:tr w:rsidR="00246FF7" w:rsidRPr="00246FF7" w14:paraId="7648931B" w14:textId="77777777" w:rsidTr="008079C4">
                              <w:trPr>
                                <w:cantSplit/>
                                <w:jc w:val="center"/>
                              </w:trPr>
                              <w:tc>
                                <w:tcPr>
                                  <w:tcW w:w="1033" w:type="pct"/>
                                  <w:vMerge w:val="restart"/>
                                  <w:vAlign w:val="center"/>
                                </w:tcPr>
                                <w:p w14:paraId="4CA2546A"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w:t>
                                  </w:r>
                                </w:p>
                              </w:tc>
                              <w:tc>
                                <w:tcPr>
                                  <w:tcW w:w="1244" w:type="pct"/>
                                  <w:vMerge w:val="restart"/>
                                  <w:vAlign w:val="center"/>
                                </w:tcPr>
                                <w:p w14:paraId="0A8D3F8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15</w:t>
                                  </w:r>
                                </w:p>
                              </w:tc>
                              <w:tc>
                                <w:tcPr>
                                  <w:tcW w:w="1245" w:type="pct"/>
                                </w:tcPr>
                                <w:p w14:paraId="67CAC96D"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15</w:t>
                                  </w:r>
                                </w:p>
                              </w:tc>
                              <w:tc>
                                <w:tcPr>
                                  <w:tcW w:w="1478" w:type="pct"/>
                                </w:tcPr>
                                <w:p w14:paraId="699E3AF4"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12*64*T</w:t>
                                  </w:r>
                                  <w:r w:rsidRPr="00246FF7">
                                    <w:rPr>
                                      <w:rFonts w:ascii="Arial" w:hAnsi="Arial"/>
                                      <w:sz w:val="18"/>
                                      <w:szCs w:val="20"/>
                                      <w:vertAlign w:val="subscript"/>
                                      <w:lang w:val="en-GB"/>
                                    </w:rPr>
                                    <w:t>c</w:t>
                                  </w:r>
                                </w:p>
                              </w:tc>
                            </w:tr>
                            <w:tr w:rsidR="00246FF7" w:rsidRPr="00246FF7" w14:paraId="591E749F" w14:textId="77777777" w:rsidTr="008079C4">
                              <w:trPr>
                                <w:cantSplit/>
                                <w:jc w:val="center"/>
                              </w:trPr>
                              <w:tc>
                                <w:tcPr>
                                  <w:tcW w:w="1033" w:type="pct"/>
                                  <w:vMerge/>
                                  <w:vAlign w:val="center"/>
                                </w:tcPr>
                                <w:p w14:paraId="5940654C"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167B036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083F5F3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30</w:t>
                                  </w:r>
                                </w:p>
                              </w:tc>
                              <w:tc>
                                <w:tcPr>
                                  <w:tcW w:w="1478" w:type="pct"/>
                                </w:tcPr>
                                <w:p w14:paraId="02357D8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10*64*T</w:t>
                                  </w:r>
                                  <w:r w:rsidRPr="00246FF7">
                                    <w:rPr>
                                      <w:rFonts w:ascii="Arial" w:hAnsi="Arial"/>
                                      <w:sz w:val="18"/>
                                      <w:szCs w:val="20"/>
                                      <w:vertAlign w:val="subscript"/>
                                      <w:lang w:val="en-GB"/>
                                    </w:rPr>
                                    <w:t>c</w:t>
                                  </w:r>
                                </w:p>
                              </w:tc>
                            </w:tr>
                            <w:tr w:rsidR="00246FF7" w:rsidRPr="00246FF7" w14:paraId="395E149B" w14:textId="77777777" w:rsidTr="008079C4">
                              <w:trPr>
                                <w:cantSplit/>
                                <w:jc w:val="center"/>
                              </w:trPr>
                              <w:tc>
                                <w:tcPr>
                                  <w:tcW w:w="1033" w:type="pct"/>
                                  <w:vMerge/>
                                  <w:vAlign w:val="center"/>
                                </w:tcPr>
                                <w:p w14:paraId="006CCEE9"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694A6E4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67756505"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1DB16435"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10*64*T</w:t>
                                  </w:r>
                                  <w:r w:rsidRPr="00246FF7">
                                    <w:rPr>
                                      <w:rFonts w:ascii="Arial" w:hAnsi="Arial"/>
                                      <w:sz w:val="18"/>
                                      <w:szCs w:val="20"/>
                                      <w:vertAlign w:val="subscript"/>
                                      <w:lang w:val="en-GB"/>
                                    </w:rPr>
                                    <w:t>c</w:t>
                                  </w:r>
                                </w:p>
                              </w:tc>
                            </w:tr>
                            <w:tr w:rsidR="00246FF7" w:rsidRPr="00246FF7" w14:paraId="3AB7C766" w14:textId="77777777" w:rsidTr="008079C4">
                              <w:trPr>
                                <w:cantSplit/>
                                <w:jc w:val="center"/>
                              </w:trPr>
                              <w:tc>
                                <w:tcPr>
                                  <w:tcW w:w="1033" w:type="pct"/>
                                  <w:vMerge/>
                                  <w:vAlign w:val="center"/>
                                </w:tcPr>
                                <w:p w14:paraId="69493F7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restart"/>
                                  <w:vAlign w:val="center"/>
                                </w:tcPr>
                                <w:p w14:paraId="3A15C60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30</w:t>
                                  </w:r>
                                </w:p>
                              </w:tc>
                              <w:tc>
                                <w:tcPr>
                                  <w:tcW w:w="1245" w:type="pct"/>
                                </w:tcPr>
                                <w:p w14:paraId="705ABAA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15</w:t>
                                  </w:r>
                                </w:p>
                              </w:tc>
                              <w:tc>
                                <w:tcPr>
                                  <w:tcW w:w="1478" w:type="pct"/>
                                </w:tcPr>
                                <w:p w14:paraId="63B891A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8*64*T</w:t>
                                  </w:r>
                                  <w:r w:rsidRPr="00246FF7">
                                    <w:rPr>
                                      <w:rFonts w:ascii="Arial" w:hAnsi="Arial"/>
                                      <w:sz w:val="18"/>
                                      <w:szCs w:val="20"/>
                                      <w:vertAlign w:val="subscript"/>
                                      <w:lang w:val="en-GB"/>
                                    </w:rPr>
                                    <w:t>c</w:t>
                                  </w:r>
                                </w:p>
                              </w:tc>
                            </w:tr>
                            <w:tr w:rsidR="00246FF7" w:rsidRPr="00246FF7" w14:paraId="325369BA" w14:textId="77777777" w:rsidTr="008079C4">
                              <w:trPr>
                                <w:cantSplit/>
                                <w:jc w:val="center"/>
                              </w:trPr>
                              <w:tc>
                                <w:tcPr>
                                  <w:tcW w:w="1033" w:type="pct"/>
                                  <w:vMerge/>
                                  <w:vAlign w:val="center"/>
                                </w:tcPr>
                                <w:p w14:paraId="37695BD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5FF4FB0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544F370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30</w:t>
                                  </w:r>
                                </w:p>
                              </w:tc>
                              <w:tc>
                                <w:tcPr>
                                  <w:tcW w:w="1478" w:type="pct"/>
                                </w:tcPr>
                                <w:p w14:paraId="7DFEC834"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8*64*T</w:t>
                                  </w:r>
                                  <w:r w:rsidRPr="00246FF7">
                                    <w:rPr>
                                      <w:rFonts w:ascii="Arial" w:hAnsi="Arial"/>
                                      <w:sz w:val="18"/>
                                      <w:szCs w:val="20"/>
                                      <w:vertAlign w:val="subscript"/>
                                      <w:lang w:val="en-GB"/>
                                    </w:rPr>
                                    <w:t>c</w:t>
                                  </w:r>
                                </w:p>
                              </w:tc>
                            </w:tr>
                            <w:tr w:rsidR="00246FF7" w:rsidRPr="00246FF7" w14:paraId="42C90587" w14:textId="77777777" w:rsidTr="008079C4">
                              <w:trPr>
                                <w:cantSplit/>
                                <w:jc w:val="center"/>
                              </w:trPr>
                              <w:tc>
                                <w:tcPr>
                                  <w:tcW w:w="1033" w:type="pct"/>
                                  <w:vMerge/>
                                  <w:vAlign w:val="center"/>
                                </w:tcPr>
                                <w:p w14:paraId="450BE1B5"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73DEAE20"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40CAE58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42D364A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7*64*T</w:t>
                                  </w:r>
                                  <w:r w:rsidRPr="00246FF7">
                                    <w:rPr>
                                      <w:rFonts w:ascii="Arial" w:hAnsi="Arial"/>
                                      <w:sz w:val="18"/>
                                      <w:szCs w:val="20"/>
                                      <w:vertAlign w:val="subscript"/>
                                      <w:lang w:val="en-GB"/>
                                    </w:rPr>
                                    <w:t>c</w:t>
                                  </w:r>
                                </w:p>
                              </w:tc>
                            </w:tr>
                            <w:tr w:rsidR="00246FF7" w:rsidRPr="00246FF7" w14:paraId="541A0AE3" w14:textId="77777777" w:rsidTr="008079C4">
                              <w:trPr>
                                <w:cantSplit/>
                                <w:jc w:val="center"/>
                              </w:trPr>
                              <w:tc>
                                <w:tcPr>
                                  <w:tcW w:w="1033" w:type="pct"/>
                                  <w:vMerge w:val="restart"/>
                                  <w:vAlign w:val="center"/>
                                </w:tcPr>
                                <w:p w14:paraId="34E5E1FD"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2</w:t>
                                  </w:r>
                                </w:p>
                              </w:tc>
                              <w:tc>
                                <w:tcPr>
                                  <w:tcW w:w="1244" w:type="pct"/>
                                  <w:vMerge w:val="restart"/>
                                  <w:vAlign w:val="center"/>
                                </w:tcPr>
                                <w:p w14:paraId="721B677F"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120</w:t>
                                  </w:r>
                                </w:p>
                              </w:tc>
                              <w:tc>
                                <w:tcPr>
                                  <w:tcW w:w="1245" w:type="pct"/>
                                </w:tcPr>
                                <w:p w14:paraId="205E6302"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6008FE8B"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3.5*64*T</w:t>
                                  </w:r>
                                  <w:r w:rsidRPr="00246FF7">
                                    <w:rPr>
                                      <w:rFonts w:ascii="Arial" w:hAnsi="Arial"/>
                                      <w:sz w:val="18"/>
                                      <w:szCs w:val="20"/>
                                      <w:vertAlign w:val="subscript"/>
                                      <w:lang w:val="en-GB"/>
                                    </w:rPr>
                                    <w:t>c</w:t>
                                  </w:r>
                                </w:p>
                              </w:tc>
                            </w:tr>
                            <w:tr w:rsidR="00246FF7" w:rsidRPr="00246FF7" w14:paraId="5182FB76" w14:textId="77777777" w:rsidTr="008079C4">
                              <w:trPr>
                                <w:cantSplit/>
                                <w:jc w:val="center"/>
                              </w:trPr>
                              <w:tc>
                                <w:tcPr>
                                  <w:tcW w:w="1033" w:type="pct"/>
                                  <w:vMerge/>
                                  <w:vAlign w:val="center"/>
                                </w:tcPr>
                                <w:p w14:paraId="062091F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2A8D637D"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0D2E7E5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120</w:t>
                                  </w:r>
                                </w:p>
                              </w:tc>
                              <w:tc>
                                <w:tcPr>
                                  <w:tcW w:w="1478" w:type="pct"/>
                                </w:tcPr>
                                <w:p w14:paraId="4BB09CFA"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3.5*64*T</w:t>
                                  </w:r>
                                  <w:r w:rsidRPr="00246FF7">
                                    <w:rPr>
                                      <w:rFonts w:ascii="Arial" w:hAnsi="Arial"/>
                                      <w:sz w:val="18"/>
                                      <w:szCs w:val="20"/>
                                      <w:vertAlign w:val="subscript"/>
                                      <w:lang w:val="en-GB"/>
                                    </w:rPr>
                                    <w:t>c</w:t>
                                  </w:r>
                                </w:p>
                              </w:tc>
                            </w:tr>
                            <w:tr w:rsidR="00246FF7" w:rsidRPr="00246FF7" w14:paraId="22A5CAF6" w14:textId="77777777" w:rsidTr="008079C4">
                              <w:trPr>
                                <w:cantSplit/>
                                <w:jc w:val="center"/>
                              </w:trPr>
                              <w:tc>
                                <w:tcPr>
                                  <w:tcW w:w="1033" w:type="pct"/>
                                  <w:vMerge/>
                                  <w:vAlign w:val="center"/>
                                </w:tcPr>
                                <w:p w14:paraId="28F5B323"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restart"/>
                                  <w:vAlign w:val="center"/>
                                </w:tcPr>
                                <w:p w14:paraId="74E61450"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240</w:t>
                                  </w:r>
                                </w:p>
                              </w:tc>
                              <w:tc>
                                <w:tcPr>
                                  <w:tcW w:w="1245" w:type="pct"/>
                                </w:tcPr>
                                <w:p w14:paraId="39A62FA8"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377F1DC4"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3*64*T</w:t>
                                  </w:r>
                                  <w:r w:rsidRPr="00246FF7">
                                    <w:rPr>
                                      <w:rFonts w:ascii="Arial" w:hAnsi="Arial"/>
                                      <w:sz w:val="18"/>
                                      <w:szCs w:val="20"/>
                                      <w:vertAlign w:val="subscript"/>
                                      <w:lang w:val="en-GB"/>
                                    </w:rPr>
                                    <w:t>c</w:t>
                                  </w:r>
                                </w:p>
                              </w:tc>
                            </w:tr>
                            <w:tr w:rsidR="00246FF7" w:rsidRPr="00246FF7" w14:paraId="0153C735" w14:textId="77777777" w:rsidTr="008079C4">
                              <w:trPr>
                                <w:cantSplit/>
                                <w:jc w:val="center"/>
                              </w:trPr>
                              <w:tc>
                                <w:tcPr>
                                  <w:tcW w:w="1033" w:type="pct"/>
                                  <w:vMerge/>
                                </w:tcPr>
                                <w:p w14:paraId="4D68024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tcPr>
                                <w:p w14:paraId="2A2C3F80"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7E8CE5F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120</w:t>
                                  </w:r>
                                </w:p>
                              </w:tc>
                              <w:tc>
                                <w:tcPr>
                                  <w:tcW w:w="1478" w:type="pct"/>
                                </w:tcPr>
                                <w:p w14:paraId="7E5E439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3*64*T</w:t>
                                  </w:r>
                                  <w:r w:rsidRPr="00246FF7">
                                    <w:rPr>
                                      <w:rFonts w:ascii="Arial" w:hAnsi="Arial"/>
                                      <w:sz w:val="18"/>
                                      <w:szCs w:val="20"/>
                                      <w:vertAlign w:val="subscript"/>
                                      <w:lang w:val="en-GB"/>
                                    </w:rPr>
                                    <w:t>c</w:t>
                                  </w:r>
                                </w:p>
                              </w:tc>
                            </w:tr>
                            <w:tr w:rsidR="00246FF7" w:rsidRPr="00246FF7" w14:paraId="61C392CF" w14:textId="77777777" w:rsidTr="008079C4">
                              <w:trPr>
                                <w:cantSplit/>
                                <w:jc w:val="center"/>
                              </w:trPr>
                              <w:tc>
                                <w:tcPr>
                                  <w:tcW w:w="5000" w:type="pct"/>
                                  <w:gridSpan w:val="4"/>
                                </w:tcPr>
                                <w:p w14:paraId="060DFD85" w14:textId="77777777" w:rsidR="00246FF7" w:rsidRPr="00246FF7" w:rsidRDefault="00246FF7" w:rsidP="00246FF7">
                                  <w:pPr>
                                    <w:keepNext/>
                                    <w:keepLines/>
                                    <w:autoSpaceDE/>
                                    <w:autoSpaceDN/>
                                    <w:adjustRightInd/>
                                    <w:snapToGrid/>
                                    <w:spacing w:after="0"/>
                                    <w:ind w:left="851" w:hanging="851"/>
                                    <w:jc w:val="left"/>
                                    <w:rPr>
                                      <w:rFonts w:ascii="Arial" w:hAnsi="Arial"/>
                                      <w:sz w:val="18"/>
                                      <w:szCs w:val="20"/>
                                      <w:lang w:val="en-GB"/>
                                    </w:rPr>
                                  </w:pPr>
                                  <w:r w:rsidRPr="00246FF7">
                                    <w:rPr>
                                      <w:rFonts w:ascii="Arial" w:hAnsi="Arial" w:cs="Arial"/>
                                      <w:sz w:val="18"/>
                                      <w:szCs w:val="20"/>
                                      <w:lang w:val="en-GB"/>
                                    </w:rPr>
                                    <w:t>Note</w:t>
                                  </w:r>
                                  <w:r w:rsidRPr="00246FF7">
                                    <w:rPr>
                                      <w:rFonts w:ascii="Arial" w:hAnsi="Arial"/>
                                      <w:sz w:val="18"/>
                                      <w:szCs w:val="20"/>
                                      <w:lang w:val="en-GB"/>
                                    </w:rPr>
                                    <w:t xml:space="preserve"> 1:</w:t>
                                  </w:r>
                                  <w:r w:rsidRPr="00246FF7">
                                    <w:rPr>
                                      <w:rFonts w:ascii="Arial" w:hAnsi="Arial"/>
                                      <w:sz w:val="18"/>
                                      <w:szCs w:val="20"/>
                                      <w:lang w:val="en-GB"/>
                                    </w:rPr>
                                    <w:tab/>
                                    <w:t>T</w:t>
                                  </w:r>
                                  <w:r w:rsidRPr="00246FF7">
                                    <w:rPr>
                                      <w:rFonts w:ascii="Arial" w:hAnsi="Arial"/>
                                      <w:sz w:val="18"/>
                                      <w:szCs w:val="20"/>
                                      <w:vertAlign w:val="subscript"/>
                                      <w:lang w:val="en-GB"/>
                                    </w:rPr>
                                    <w:t>c</w:t>
                                  </w:r>
                                  <w:r w:rsidRPr="00246FF7">
                                    <w:rPr>
                                      <w:rFonts w:ascii="Arial" w:hAnsi="Arial"/>
                                      <w:sz w:val="18"/>
                                      <w:szCs w:val="20"/>
                                      <w:lang w:val="en-GB"/>
                                    </w:rPr>
                                    <w:t xml:space="preserve"> is the basic timing unit defined in TS 38.211 [6]</w:t>
                                  </w:r>
                                </w:p>
                              </w:tc>
                            </w:tr>
                          </w:tbl>
                          <w:p w14:paraId="408A7371" w14:textId="77777777" w:rsidR="00246FF7" w:rsidRDefault="00246FF7" w:rsidP="00246FF7">
                            <w:pPr>
                              <w:autoSpaceDE/>
                              <w:autoSpaceDN/>
                              <w:adjustRightInd/>
                              <w:snapToGrid/>
                              <w:spacing w:after="180"/>
                              <w:jc w:val="left"/>
                              <w:rPr>
                                <w:sz w:val="20"/>
                                <w:szCs w:val="20"/>
                                <w:lang w:val="en-GB"/>
                              </w:rPr>
                            </w:pPr>
                          </w:p>
                          <w:p w14:paraId="37216522" w14:textId="77777777" w:rsidR="00246FF7" w:rsidRPr="00246FF7" w:rsidRDefault="00246FF7" w:rsidP="00246FF7">
                            <w:pPr>
                              <w:autoSpaceDE/>
                              <w:autoSpaceDN/>
                              <w:adjustRightInd/>
                              <w:snapToGrid/>
                              <w:spacing w:after="180"/>
                              <w:jc w:val="left"/>
                              <w:rPr>
                                <w:sz w:val="20"/>
                                <w:szCs w:val="20"/>
                                <w:lang w:val="en-GB"/>
                              </w:rPr>
                            </w:pPr>
                          </w:p>
                          <w:p w14:paraId="1A7B8E65" w14:textId="77777777" w:rsidR="00246FF7" w:rsidRPr="00246FF7" w:rsidRDefault="00246FF7" w:rsidP="00246FF7">
                            <w:pPr>
                              <w:keepNext/>
                              <w:keepLines/>
                              <w:autoSpaceDE/>
                              <w:autoSpaceDN/>
                              <w:adjustRightInd/>
                              <w:snapToGrid/>
                              <w:spacing w:before="120" w:after="180"/>
                              <w:ind w:left="1418" w:hanging="1418"/>
                              <w:jc w:val="left"/>
                              <w:outlineLvl w:val="3"/>
                              <w:rPr>
                                <w:rFonts w:ascii="Arial" w:hAnsi="Arial"/>
                                <w:sz w:val="24"/>
                                <w:szCs w:val="20"/>
                                <w:lang w:val="en-GB"/>
                              </w:rPr>
                            </w:pPr>
                            <w:bookmarkStart w:id="26" w:name="_Toc535475937"/>
                            <w:r w:rsidRPr="00246FF7">
                              <w:rPr>
                                <w:rFonts w:ascii="Arial" w:hAnsi="Arial"/>
                                <w:sz w:val="24"/>
                                <w:szCs w:val="20"/>
                                <w:lang w:val="en-GB"/>
                              </w:rPr>
                              <w:t>7.3.2.2</w:t>
                            </w:r>
                            <w:r w:rsidRPr="00246FF7">
                              <w:rPr>
                                <w:rFonts w:ascii="Arial" w:hAnsi="Arial"/>
                                <w:sz w:val="24"/>
                                <w:szCs w:val="20"/>
                                <w:lang w:val="en-GB"/>
                              </w:rPr>
                              <w:tab/>
                              <w:t>Timing Advance adjustment accuracy</w:t>
                            </w:r>
                            <w:bookmarkEnd w:id="26"/>
                          </w:p>
                          <w:p w14:paraId="11127217" w14:textId="77777777" w:rsidR="00246FF7" w:rsidRPr="00246FF7" w:rsidRDefault="00246FF7" w:rsidP="00246FF7">
                            <w:pPr>
                              <w:autoSpaceDE/>
                              <w:autoSpaceDN/>
                              <w:adjustRightInd/>
                              <w:snapToGrid/>
                              <w:spacing w:after="180"/>
                              <w:jc w:val="left"/>
                              <w:rPr>
                                <w:rFonts w:eastAsia="?? ??"/>
                                <w:sz w:val="20"/>
                                <w:szCs w:val="20"/>
                                <w:lang w:val="en-GB"/>
                              </w:rPr>
                            </w:pPr>
                            <w:r w:rsidRPr="00246FF7">
                              <w:rPr>
                                <w:rFonts w:eastAsia="?? ??" w:cs="v3.7.0"/>
                                <w:sz w:val="20"/>
                                <w:szCs w:val="20"/>
                                <w:lang w:val="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246FF7">
                              <w:rPr>
                                <w:sz w:val="20"/>
                                <w:szCs w:val="20"/>
                                <w:lang w:val="en-GB"/>
                              </w:rPr>
                              <w:t xml:space="preserve">The timing advance command step </w:t>
                            </w:r>
                            <w:r w:rsidRPr="00246FF7">
                              <w:rPr>
                                <w:sz w:val="20"/>
                                <w:szCs w:val="20"/>
                              </w:rPr>
                              <w:t>is defined in TS 38.213 [3].</w:t>
                            </w:r>
                          </w:p>
                          <w:p w14:paraId="0BAF9514" w14:textId="77777777" w:rsidR="00246FF7" w:rsidRPr="00246FF7" w:rsidRDefault="00246FF7" w:rsidP="00246FF7">
                            <w:pPr>
                              <w:keepNext/>
                              <w:keepLines/>
                              <w:autoSpaceDE/>
                              <w:autoSpaceDN/>
                              <w:adjustRightInd/>
                              <w:snapToGrid/>
                              <w:spacing w:before="60" w:after="180"/>
                              <w:jc w:val="center"/>
                              <w:rPr>
                                <w:rFonts w:ascii="Arial" w:hAnsi="Arial"/>
                                <w:b/>
                                <w:sz w:val="20"/>
                                <w:szCs w:val="20"/>
                              </w:rPr>
                            </w:pPr>
                            <w:r w:rsidRPr="00246FF7">
                              <w:rPr>
                                <w:rFonts w:ascii="Arial" w:hAnsi="Arial"/>
                                <w:b/>
                                <w:sz w:val="20"/>
                                <w:szCs w:val="20"/>
                                <w:lang w:val="en-GB"/>
                              </w:rPr>
                              <w:t>Table 7.3.2.2-</w:t>
                            </w:r>
                            <w:r w:rsidRPr="00246FF7">
                              <w:rPr>
                                <w:rFonts w:ascii="Arial" w:hAnsi="Arial"/>
                                <w:b/>
                                <w:sz w:val="20"/>
                                <w:szCs w:val="20"/>
                                <w:lang w:val="en-GB" w:eastAsia="ja-JP"/>
                              </w:rPr>
                              <w:t>1</w:t>
                            </w:r>
                            <w:r w:rsidRPr="00246FF7">
                              <w:rPr>
                                <w:rFonts w:ascii="Arial" w:hAnsi="Arial"/>
                                <w:b/>
                                <w:sz w:val="20"/>
                                <w:szCs w:val="20"/>
                                <w:lang w:val="en-GB"/>
                              </w:rPr>
                              <w:t xml:space="preserve">: </w:t>
                            </w:r>
                            <w:r w:rsidRPr="00246FF7">
                              <w:rPr>
                                <w:rFonts w:ascii="Arial" w:hAnsi="Arial"/>
                                <w:b/>
                                <w:sz w:val="20"/>
                                <w:szCs w:val="20"/>
                                <w:lang w:val="en-GB"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246FF7" w:rsidRPr="00246FF7" w14:paraId="122AAEDD" w14:textId="77777777" w:rsidTr="008079C4">
                              <w:trPr>
                                <w:trHeight w:val="315"/>
                                <w:jc w:val="center"/>
                              </w:trPr>
                              <w:tc>
                                <w:tcPr>
                                  <w:tcW w:w="2260" w:type="dxa"/>
                                  <w:shd w:val="clear" w:color="auto" w:fill="auto"/>
                                  <w:hideMark/>
                                </w:tcPr>
                                <w:p w14:paraId="69F6E6FF"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UL Sub Carrier Spacing(kHz)</w:t>
                                  </w:r>
                                </w:p>
                              </w:tc>
                              <w:tc>
                                <w:tcPr>
                                  <w:tcW w:w="982" w:type="dxa"/>
                                  <w:shd w:val="clear" w:color="auto" w:fill="auto"/>
                                  <w:vAlign w:val="center"/>
                                  <w:hideMark/>
                                </w:tcPr>
                                <w:p w14:paraId="4008B075"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15</w:t>
                                  </w:r>
                                </w:p>
                              </w:tc>
                              <w:tc>
                                <w:tcPr>
                                  <w:tcW w:w="1002" w:type="dxa"/>
                                  <w:shd w:val="clear" w:color="auto" w:fill="auto"/>
                                  <w:vAlign w:val="center"/>
                                  <w:hideMark/>
                                </w:tcPr>
                                <w:p w14:paraId="286660F5"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30</w:t>
                                  </w:r>
                                </w:p>
                              </w:tc>
                              <w:tc>
                                <w:tcPr>
                                  <w:tcW w:w="992" w:type="dxa"/>
                                  <w:shd w:val="clear" w:color="auto" w:fill="auto"/>
                                  <w:vAlign w:val="center"/>
                                  <w:hideMark/>
                                </w:tcPr>
                                <w:p w14:paraId="7AA2526B"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60</w:t>
                                  </w:r>
                                </w:p>
                              </w:tc>
                              <w:tc>
                                <w:tcPr>
                                  <w:tcW w:w="1134" w:type="dxa"/>
                                  <w:shd w:val="clear" w:color="auto" w:fill="auto"/>
                                  <w:vAlign w:val="center"/>
                                  <w:hideMark/>
                                </w:tcPr>
                                <w:p w14:paraId="4040D4A6"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120</w:t>
                                  </w:r>
                                </w:p>
                              </w:tc>
                            </w:tr>
                            <w:tr w:rsidR="00246FF7" w:rsidRPr="00246FF7" w14:paraId="5D2D8A59" w14:textId="77777777" w:rsidTr="008079C4">
                              <w:trPr>
                                <w:trHeight w:val="525"/>
                                <w:jc w:val="center"/>
                              </w:trPr>
                              <w:tc>
                                <w:tcPr>
                                  <w:tcW w:w="2260" w:type="dxa"/>
                                  <w:shd w:val="clear" w:color="auto" w:fill="auto"/>
                                  <w:hideMark/>
                                </w:tcPr>
                                <w:p w14:paraId="0A82FD80"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UE Timing Advance adjustment accuracy</w:t>
                                  </w:r>
                                </w:p>
                              </w:tc>
                              <w:tc>
                                <w:tcPr>
                                  <w:tcW w:w="982" w:type="dxa"/>
                                  <w:shd w:val="clear" w:color="auto" w:fill="auto"/>
                                  <w:vAlign w:val="center"/>
                                  <w:hideMark/>
                                </w:tcPr>
                                <w:p w14:paraId="5E43C73A"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256 T</w:t>
                                  </w:r>
                                  <w:r w:rsidRPr="00246FF7">
                                    <w:rPr>
                                      <w:rFonts w:ascii="Arial" w:hAnsi="Arial"/>
                                      <w:sz w:val="18"/>
                                      <w:szCs w:val="20"/>
                                      <w:vertAlign w:val="subscript"/>
                                      <w:lang w:val="en-GB"/>
                                    </w:rPr>
                                    <w:t>c</w:t>
                                  </w:r>
                                </w:p>
                              </w:tc>
                              <w:tc>
                                <w:tcPr>
                                  <w:tcW w:w="1002" w:type="dxa"/>
                                  <w:shd w:val="clear" w:color="auto" w:fill="auto"/>
                                  <w:vAlign w:val="center"/>
                                  <w:hideMark/>
                                </w:tcPr>
                                <w:p w14:paraId="693EF0F5"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256 T</w:t>
                                  </w:r>
                                  <w:r w:rsidRPr="00246FF7">
                                    <w:rPr>
                                      <w:rFonts w:ascii="Arial" w:hAnsi="Arial"/>
                                      <w:sz w:val="18"/>
                                      <w:szCs w:val="20"/>
                                      <w:vertAlign w:val="subscript"/>
                                      <w:lang w:val="en-GB"/>
                                    </w:rPr>
                                    <w:t>c</w:t>
                                  </w:r>
                                </w:p>
                              </w:tc>
                              <w:tc>
                                <w:tcPr>
                                  <w:tcW w:w="992" w:type="dxa"/>
                                  <w:shd w:val="clear" w:color="auto" w:fill="auto"/>
                                  <w:vAlign w:val="center"/>
                                  <w:hideMark/>
                                </w:tcPr>
                                <w:p w14:paraId="2EAECEA2"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128 T</w:t>
                                  </w:r>
                                  <w:r w:rsidRPr="00246FF7">
                                    <w:rPr>
                                      <w:rFonts w:ascii="Arial" w:hAnsi="Arial"/>
                                      <w:sz w:val="18"/>
                                      <w:szCs w:val="20"/>
                                      <w:vertAlign w:val="subscript"/>
                                      <w:lang w:val="en-GB"/>
                                    </w:rPr>
                                    <w:t>c</w:t>
                                  </w:r>
                                </w:p>
                              </w:tc>
                              <w:tc>
                                <w:tcPr>
                                  <w:tcW w:w="1134" w:type="dxa"/>
                                  <w:shd w:val="clear" w:color="auto" w:fill="auto"/>
                                  <w:vAlign w:val="center"/>
                                  <w:hideMark/>
                                </w:tcPr>
                                <w:p w14:paraId="0339D859"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32 T</w:t>
                                  </w:r>
                                  <w:r w:rsidRPr="00246FF7">
                                    <w:rPr>
                                      <w:rFonts w:ascii="Arial" w:hAnsi="Arial"/>
                                      <w:sz w:val="18"/>
                                      <w:szCs w:val="20"/>
                                      <w:vertAlign w:val="subscript"/>
                                      <w:lang w:val="en-GB"/>
                                    </w:rPr>
                                    <w:t>c</w:t>
                                  </w:r>
                                </w:p>
                              </w:tc>
                            </w:tr>
                          </w:tbl>
                          <w:p w14:paraId="2D25D0CD" w14:textId="77777777" w:rsidR="00246FF7" w:rsidRDefault="00246FF7" w:rsidP="00246FF7">
                            <w:pPr>
                              <w:spacing w:after="0"/>
                              <w:rPr>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3CB980" id="_x0000_t202" coordsize="21600,21600" o:spt="202" path="m,l,21600r21600,l21600,xe">
                <v:stroke joinstyle="miter"/>
                <v:path gradientshapeok="t" o:connecttype="rect"/>
              </v:shapetype>
              <v:shape id="_x0000_s1027" type="#_x0000_t202" style="position:absolute;left:0;text-align:left;margin-left:2.2pt;margin-top:5.15pt;width:462.1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">
                <v:textbox style="mso-fit-shape-to-text:t">
                  <w:txbxContent>
                    <w:p w14:paraId="4B89411D" w14:textId="6A598FCD" w:rsidR="006C3D92" w:rsidRDefault="006C3D92">
                      <w:pPr>
                        <w:rPr>
                          <w:lang w:eastAsia="zh-CN"/>
                        </w:rPr>
                      </w:pPr>
                      <w:r>
                        <w:rPr>
                          <w:rFonts w:hint="eastAsia"/>
                          <w:lang w:eastAsia="zh-CN"/>
                        </w:rPr>
                        <w:t>Cop</w:t>
                      </w:r>
                      <w:r>
                        <w:rPr>
                          <w:lang w:eastAsia="zh-CN"/>
                        </w:rPr>
                        <w:t>ied from 38.133</w:t>
                      </w:r>
                      <w:r w:rsidR="00246FF7">
                        <w:rPr>
                          <w:lang w:eastAsia="zh-CN"/>
                        </w:rPr>
                        <w:t>-g40</w:t>
                      </w:r>
                    </w:p>
                    <w:p w14:paraId="0FB1EF21" w14:textId="77777777" w:rsidR="00246FF7" w:rsidRPr="00246FF7" w:rsidRDefault="00246FF7" w:rsidP="00246FF7">
                      <w:pPr>
                        <w:keepNext/>
                        <w:keepLines/>
                        <w:autoSpaceDE/>
                        <w:autoSpaceDN/>
                        <w:adjustRightInd/>
                        <w:snapToGrid/>
                        <w:spacing w:before="120" w:after="180"/>
                        <w:ind w:left="1134" w:hanging="1134"/>
                        <w:jc w:val="left"/>
                        <w:outlineLvl w:val="2"/>
                        <w:rPr>
                          <w:rFonts w:ascii="Arial" w:hAnsi="Arial"/>
                          <w:sz w:val="28"/>
                          <w:szCs w:val="20"/>
                          <w:lang w:val="en-GB"/>
                        </w:rPr>
                      </w:pPr>
                      <w:r w:rsidRPr="00246FF7">
                        <w:rPr>
                          <w:rFonts w:ascii="Arial" w:hAnsi="Arial"/>
                          <w:sz w:val="28"/>
                          <w:szCs w:val="20"/>
                          <w:lang w:val="en-GB"/>
                        </w:rPr>
                        <w:t>7.1.2</w:t>
                      </w:r>
                      <w:r w:rsidRPr="00246FF7">
                        <w:rPr>
                          <w:rFonts w:ascii="Arial" w:hAnsi="Arial"/>
                          <w:sz w:val="28"/>
                          <w:szCs w:val="20"/>
                          <w:lang w:val="en-GB"/>
                        </w:rPr>
                        <w:tab/>
                        <w:t>Requirements</w:t>
                      </w:r>
                    </w:p>
                    <w:p w14:paraId="382F83DB" w14:textId="77777777" w:rsidR="00246FF7" w:rsidRPr="00246FF7" w:rsidRDefault="00246FF7" w:rsidP="00246FF7">
                      <w:pPr>
                        <w:autoSpaceDE/>
                        <w:autoSpaceDN/>
                        <w:adjustRightInd/>
                        <w:snapToGrid/>
                        <w:spacing w:after="180"/>
                        <w:jc w:val="left"/>
                        <w:rPr>
                          <w:rFonts w:cs="v4.2.0"/>
                          <w:sz w:val="20"/>
                          <w:szCs w:val="20"/>
                          <w:lang w:val="en-GB"/>
                        </w:rPr>
                      </w:pPr>
                      <w:r w:rsidRPr="00246FF7">
                        <w:rPr>
                          <w:rFonts w:cs="v4.2.0"/>
                          <w:sz w:val="20"/>
                          <w:szCs w:val="20"/>
                          <w:lang w:val="en-GB"/>
                        </w:rPr>
                        <w:t xml:space="preserve">The UE initial transmission timing error shall be less than or equal to </w:t>
                      </w:r>
                      <w:r w:rsidRPr="00246FF7">
                        <w:rPr>
                          <w:rFonts w:cs="v4.2.0"/>
                          <w:sz w:val="20"/>
                          <w:szCs w:val="20"/>
                          <w:lang w:val="en-GB"/>
                        </w:rPr>
                        <w:sym w:font="Symbol" w:char="F0B1"/>
                      </w:r>
                      <w:r w:rsidRPr="00246FF7">
                        <w:rPr>
                          <w:rFonts w:cs="v4.2.0"/>
                          <w:sz w:val="20"/>
                          <w:szCs w:val="20"/>
                          <w:lang w:val="en-GB"/>
                        </w:rPr>
                        <w:t>T</w:t>
                      </w:r>
                      <w:r w:rsidRPr="00246FF7">
                        <w:rPr>
                          <w:rFonts w:cs="v4.2.0"/>
                          <w:sz w:val="20"/>
                          <w:szCs w:val="20"/>
                          <w:vertAlign w:val="subscript"/>
                          <w:lang w:val="en-GB"/>
                        </w:rPr>
                        <w:t>e</w:t>
                      </w:r>
                      <w:r w:rsidRPr="00246FF7">
                        <w:rPr>
                          <w:sz w:val="20"/>
                          <w:szCs w:val="20"/>
                          <w:lang w:val="en-GB"/>
                        </w:rPr>
                        <w:t xml:space="preserve"> where the timing error limit value </w:t>
                      </w:r>
                      <w:r w:rsidRPr="00246FF7">
                        <w:rPr>
                          <w:rFonts w:cs="v4.2.0"/>
                          <w:sz w:val="20"/>
                          <w:szCs w:val="20"/>
                          <w:lang w:val="en-GB"/>
                        </w:rPr>
                        <w:t>T</w:t>
                      </w:r>
                      <w:r w:rsidRPr="00246FF7">
                        <w:rPr>
                          <w:rFonts w:cs="v4.2.0"/>
                          <w:sz w:val="20"/>
                          <w:szCs w:val="20"/>
                          <w:vertAlign w:val="subscript"/>
                          <w:lang w:val="en-GB"/>
                        </w:rPr>
                        <w:t>e</w:t>
                      </w:r>
                      <w:r w:rsidRPr="00246FF7">
                        <w:rPr>
                          <w:sz w:val="20"/>
                          <w:szCs w:val="20"/>
                          <w:lang w:val="en-GB"/>
                        </w:rPr>
                        <w:t xml:space="preserve"> is specified in Table 7.1.2-1</w:t>
                      </w:r>
                      <w:r w:rsidRPr="00246FF7">
                        <w:rPr>
                          <w:rFonts w:cs="v4.2.0"/>
                          <w:sz w:val="20"/>
                          <w:szCs w:val="20"/>
                          <w:lang w:val="en-GB"/>
                        </w:rPr>
                        <w:t>. This requirement applies:</w:t>
                      </w:r>
                    </w:p>
                    <w:p w14:paraId="11E22B3F" w14:textId="77777777" w:rsidR="00246FF7" w:rsidRPr="00246FF7" w:rsidRDefault="00246FF7" w:rsidP="00246FF7">
                      <w:pPr>
                        <w:autoSpaceDE/>
                        <w:autoSpaceDN/>
                        <w:adjustRightInd/>
                        <w:snapToGrid/>
                        <w:spacing w:after="180"/>
                        <w:ind w:left="568" w:hanging="284"/>
                        <w:jc w:val="left"/>
                        <w:rPr>
                          <w:sz w:val="20"/>
                          <w:szCs w:val="20"/>
                          <w:lang w:val="en-GB"/>
                        </w:rPr>
                      </w:pPr>
                      <w:r w:rsidRPr="00246FF7">
                        <w:rPr>
                          <w:noProof/>
                          <w:sz w:val="20"/>
                          <w:szCs w:val="20"/>
                          <w:lang w:val="en-GB" w:eastAsia="ko-KR"/>
                        </w:rPr>
                        <w:t>-</w:t>
                      </w:r>
                      <w:r w:rsidRPr="00246FF7">
                        <w:rPr>
                          <w:noProof/>
                          <w:sz w:val="20"/>
                          <w:szCs w:val="20"/>
                          <w:lang w:val="en-GB" w:eastAsia="ko-KR"/>
                        </w:rPr>
                        <w:tab/>
                      </w:r>
                      <w:r w:rsidRPr="00246FF7">
                        <w:rPr>
                          <w:sz w:val="20"/>
                          <w:szCs w:val="20"/>
                          <w:lang w:val="en-GB"/>
                        </w:rPr>
                        <w:t>when it is the first transmission in a DRX cycle for PUCCH, PUSCH and SRS, or it is the PRACH transmission, or it is the msgA transmission..</w:t>
                      </w:r>
                    </w:p>
                    <w:p w14:paraId="2CA1DCB1" w14:textId="77777777" w:rsidR="00246FF7" w:rsidRPr="00246FF7" w:rsidRDefault="00246FF7" w:rsidP="00246FF7">
                      <w:pPr>
                        <w:autoSpaceDE/>
                        <w:autoSpaceDN/>
                        <w:adjustRightInd/>
                        <w:snapToGrid/>
                        <w:spacing w:after="180"/>
                        <w:jc w:val="left"/>
                        <w:rPr>
                          <w:rFonts w:cs="v4.2.0"/>
                          <w:sz w:val="20"/>
                          <w:szCs w:val="20"/>
                          <w:lang w:val="en-GB"/>
                        </w:rPr>
                      </w:pPr>
                      <w:r w:rsidRPr="00246FF7">
                        <w:rPr>
                          <w:rFonts w:cs="v4.2.0"/>
                          <w:sz w:val="20"/>
                          <w:szCs w:val="20"/>
                          <w:lang w:val="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246FF7">
                        <w:rPr>
                          <w:noProof/>
                          <w:position w:val="-10"/>
                          <w:sz w:val="20"/>
                          <w:szCs w:val="20"/>
                          <w:lang w:eastAsia="zh-CN"/>
                        </w:rPr>
                        <w:drawing>
                          <wp:inline distT="0" distB="0" distL="0" distR="0" wp14:anchorId="7A6D68EF" wp14:editId="525F98F3">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46FF7">
                        <w:rPr>
                          <w:rFonts w:cs="v4.2.0"/>
                          <w:sz w:val="20"/>
                          <w:szCs w:val="20"/>
                          <w:lang w:val="en-GB"/>
                        </w:rPr>
                        <w:t xml:space="preserve">. The downlink timing is defined as the time when the first detected path (in time) of the corresponding downlink frame is received </w:t>
                      </w:r>
                      <w:r w:rsidRPr="00246FF7">
                        <w:rPr>
                          <w:sz w:val="20"/>
                          <w:szCs w:val="20"/>
                          <w:lang w:val="en-GB"/>
                        </w:rPr>
                        <w:t xml:space="preserve">from the reference cell. </w:t>
                      </w:r>
                      <w:r w:rsidRPr="00246FF7">
                        <w:rPr>
                          <w:rFonts w:cs="v4.2.0"/>
                          <w:i/>
                          <w:sz w:val="20"/>
                          <w:szCs w:val="20"/>
                          <w:lang w:val="en-GB"/>
                        </w:rPr>
                        <w:t>N</w:t>
                      </w:r>
                      <w:r w:rsidRPr="00246FF7">
                        <w:rPr>
                          <w:rFonts w:cs="v4.2.0"/>
                          <w:sz w:val="20"/>
                          <w:szCs w:val="20"/>
                          <w:vertAlign w:val="subscript"/>
                          <w:lang w:val="en-GB"/>
                        </w:rPr>
                        <w:t>TA</w:t>
                      </w:r>
                      <w:r w:rsidRPr="00246FF7">
                        <w:rPr>
                          <w:rFonts w:cs="v4.2.0"/>
                          <w:sz w:val="20"/>
                          <w:szCs w:val="20"/>
                          <w:lang w:val="en-GB"/>
                        </w:rPr>
                        <w:t xml:space="preserve"> for PRACH is defined as 0.</w:t>
                      </w:r>
                    </w:p>
                    <w:p w14:paraId="589C2CBE" w14:textId="77777777" w:rsidR="00246FF7" w:rsidRPr="00246FF7" w:rsidRDefault="00246FF7" w:rsidP="00246FF7">
                      <w:pPr>
                        <w:autoSpaceDE/>
                        <w:autoSpaceDN/>
                        <w:adjustRightInd/>
                        <w:snapToGrid/>
                        <w:spacing w:after="180"/>
                        <w:jc w:val="left"/>
                        <w:rPr>
                          <w:rFonts w:cs="v4.2.0"/>
                          <w:sz w:val="20"/>
                          <w:szCs w:val="20"/>
                          <w:lang w:val="en-GB"/>
                        </w:rPr>
                      </w:pPr>
                      <w:r w:rsidRPr="00246FF7">
                        <w:rPr>
                          <w:noProof/>
                          <w:position w:val="-10"/>
                          <w:sz w:val="20"/>
                          <w:szCs w:val="20"/>
                          <w:lang w:eastAsia="zh-CN"/>
                        </w:rPr>
                        <w:drawing>
                          <wp:inline distT="0" distB="0" distL="0" distR="0" wp14:anchorId="387B937F" wp14:editId="77D63438">
                            <wp:extent cx="1145540" cy="187960"/>
                            <wp:effectExtent l="0" t="0" r="0" b="254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46FF7">
                        <w:rPr>
                          <w:rFonts w:cs="v4.2.0"/>
                          <w:sz w:val="20"/>
                          <w:szCs w:val="20"/>
                          <w:lang w:val="en-GB"/>
                        </w:rPr>
                        <w:t xml:space="preserve"> </w:t>
                      </w:r>
                      <w:r w:rsidRPr="00246FF7">
                        <w:rPr>
                          <w:sz w:val="20"/>
                          <w:szCs w:val="20"/>
                          <w:lang w:val="en-GB"/>
                        </w:rPr>
                        <w:t xml:space="preserve">(in </w:t>
                      </w:r>
                      <w:r w:rsidRPr="00246FF7">
                        <w:rPr>
                          <w:i/>
                          <w:sz w:val="20"/>
                          <w:szCs w:val="20"/>
                          <w:lang w:val="en-GB"/>
                        </w:rPr>
                        <w:t>T</w:t>
                      </w:r>
                      <w:r w:rsidRPr="00246FF7">
                        <w:rPr>
                          <w:i/>
                          <w:sz w:val="20"/>
                          <w:szCs w:val="20"/>
                          <w:vertAlign w:val="subscript"/>
                          <w:lang w:val="en-GB"/>
                        </w:rPr>
                        <w:t>c</w:t>
                      </w:r>
                      <w:r w:rsidRPr="00246FF7">
                        <w:rPr>
                          <w:sz w:val="20"/>
                          <w:szCs w:val="20"/>
                          <w:lang w:val="en-GB"/>
                        </w:rPr>
                        <w:t xml:space="preserve"> units) </w:t>
                      </w:r>
                      <w:r w:rsidRPr="00246FF7">
                        <w:rPr>
                          <w:rFonts w:cs="v4.2.0"/>
                          <w:sz w:val="20"/>
                          <w:szCs w:val="20"/>
                          <w:lang w:val="en-GB"/>
                        </w:rPr>
                        <w:t xml:space="preserve">for other channels is the difference between UE transmission timing and the downlink timing immediately after when the last timing advance in clause 7.3 was applied. </w:t>
                      </w:r>
                      <w:r w:rsidRPr="00246FF7">
                        <w:rPr>
                          <w:rFonts w:cs="v4.2.0"/>
                          <w:i/>
                          <w:sz w:val="20"/>
                          <w:szCs w:val="20"/>
                          <w:lang w:val="en-GB"/>
                        </w:rPr>
                        <w:t>N</w:t>
                      </w:r>
                      <w:r w:rsidRPr="00246FF7">
                        <w:rPr>
                          <w:rFonts w:cs="v4.2.0"/>
                          <w:sz w:val="20"/>
                          <w:szCs w:val="20"/>
                          <w:vertAlign w:val="subscript"/>
                          <w:lang w:val="en-GB"/>
                        </w:rPr>
                        <w:t>TA</w:t>
                      </w:r>
                      <w:r w:rsidRPr="00246FF7">
                        <w:rPr>
                          <w:rFonts w:cs="v4.2.0"/>
                          <w:sz w:val="20"/>
                          <w:szCs w:val="20"/>
                          <w:lang w:val="en-GB"/>
                        </w:rPr>
                        <w:t xml:space="preserve"> for other channels is not changed until next timing advance is received. The value of</w:t>
                      </w:r>
                      <w:r w:rsidRPr="00246FF7">
                        <w:rPr>
                          <w:noProof/>
                          <w:position w:val="-10"/>
                          <w:sz w:val="20"/>
                          <w:szCs w:val="20"/>
                          <w:lang w:eastAsia="zh-CN"/>
                        </w:rPr>
                        <w:drawing>
                          <wp:inline distT="0" distB="0" distL="0" distR="0" wp14:anchorId="6F9E3450" wp14:editId="2349D787">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46FF7">
                        <w:rPr>
                          <w:sz w:val="20"/>
                          <w:szCs w:val="20"/>
                          <w:lang w:val="en-GB"/>
                        </w:rPr>
                        <w:t xml:space="preserve">depends on the duplex mode of the cell in which the uplink transmission takes place and the frequency range (FR). </w:t>
                      </w:r>
                      <w:r w:rsidRPr="00246FF7">
                        <w:rPr>
                          <w:noProof/>
                          <w:position w:val="-10"/>
                          <w:sz w:val="20"/>
                          <w:szCs w:val="20"/>
                          <w:lang w:eastAsia="zh-CN"/>
                        </w:rPr>
                        <w:drawing>
                          <wp:inline distT="0" distB="0" distL="0" distR="0" wp14:anchorId="62DE1043" wp14:editId="7C22B958">
                            <wp:extent cx="500380" cy="1879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46FF7">
                        <w:rPr>
                          <w:sz w:val="20"/>
                          <w:szCs w:val="20"/>
                          <w:lang w:val="en-GB"/>
                        </w:rPr>
                        <w:t xml:space="preserve">is defined in </w:t>
                      </w:r>
                      <w:r w:rsidRPr="00246FF7">
                        <w:rPr>
                          <w:rFonts w:cs="v4.2.0"/>
                          <w:sz w:val="20"/>
                          <w:szCs w:val="20"/>
                          <w:lang w:val="en-GB"/>
                        </w:rPr>
                        <w:t>Table 7.1.2-2.</w:t>
                      </w:r>
                    </w:p>
                    <w:p w14:paraId="08D47F51" w14:textId="77777777" w:rsidR="00246FF7" w:rsidRPr="00246FF7" w:rsidRDefault="00246FF7" w:rsidP="00246FF7">
                      <w:pPr>
                        <w:keepNext/>
                        <w:keepLines/>
                        <w:autoSpaceDE/>
                        <w:autoSpaceDN/>
                        <w:adjustRightInd/>
                        <w:snapToGrid/>
                        <w:spacing w:before="60" w:after="180"/>
                        <w:jc w:val="center"/>
                        <w:rPr>
                          <w:rFonts w:ascii="Arial" w:hAnsi="Arial"/>
                          <w:b/>
                          <w:sz w:val="20"/>
                          <w:szCs w:val="20"/>
                          <w:lang w:val="en-GB"/>
                        </w:rPr>
                      </w:pPr>
                      <w:r w:rsidRPr="00246FF7">
                        <w:rPr>
                          <w:rFonts w:ascii="Arial" w:hAnsi="Arial"/>
                          <w:b/>
                          <w:sz w:val="20"/>
                          <w:szCs w:val="20"/>
                          <w:lang w:val="en-GB"/>
                        </w:rPr>
                        <w:t>Table 7.1.2-1: T</w:t>
                      </w:r>
                      <w:r w:rsidRPr="00246FF7">
                        <w:rPr>
                          <w:rFonts w:ascii="Arial" w:hAnsi="Arial"/>
                          <w:b/>
                          <w:sz w:val="20"/>
                          <w:szCs w:val="20"/>
                          <w:vertAlign w:val="subscript"/>
                          <w:lang w:val="en-GB"/>
                        </w:rPr>
                        <w:t>e</w:t>
                      </w:r>
                      <w:r w:rsidRPr="00246FF7">
                        <w:rPr>
                          <w:rFonts w:ascii="Arial" w:hAnsi="Arial"/>
                          <w:b/>
                          <w:sz w:val="20"/>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4"/>
                        <w:gridCol w:w="1413"/>
                        <w:gridCol w:w="1415"/>
                        <w:gridCol w:w="1679"/>
                      </w:tblGrid>
                      <w:tr w:rsidR="00246FF7" w:rsidRPr="00246FF7" w14:paraId="5920712B" w14:textId="77777777" w:rsidTr="008079C4">
                        <w:trPr>
                          <w:cantSplit/>
                          <w:jc w:val="center"/>
                        </w:trPr>
                        <w:tc>
                          <w:tcPr>
                            <w:tcW w:w="1033" w:type="pct"/>
                            <w:vAlign w:val="center"/>
                          </w:tcPr>
                          <w:p w14:paraId="5B24EA3D"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Frequency Range</w:t>
                            </w:r>
                          </w:p>
                        </w:tc>
                        <w:tc>
                          <w:tcPr>
                            <w:tcW w:w="1244" w:type="pct"/>
                            <w:vAlign w:val="center"/>
                          </w:tcPr>
                          <w:p w14:paraId="323B1F9F"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SCS of SSB signals (kHz)</w:t>
                            </w:r>
                          </w:p>
                        </w:tc>
                        <w:tc>
                          <w:tcPr>
                            <w:tcW w:w="1245" w:type="pct"/>
                            <w:vAlign w:val="center"/>
                          </w:tcPr>
                          <w:p w14:paraId="2138DB19"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SCS of uplink signals (kHz)</w:t>
                            </w:r>
                          </w:p>
                        </w:tc>
                        <w:tc>
                          <w:tcPr>
                            <w:tcW w:w="1478" w:type="pct"/>
                            <w:vAlign w:val="center"/>
                          </w:tcPr>
                          <w:p w14:paraId="1D3A1ABC"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T</w:t>
                            </w:r>
                            <w:r w:rsidRPr="00246FF7">
                              <w:rPr>
                                <w:rFonts w:ascii="Arial" w:hAnsi="Arial"/>
                                <w:b/>
                                <w:sz w:val="18"/>
                                <w:szCs w:val="20"/>
                                <w:vertAlign w:val="subscript"/>
                                <w:lang w:val="en-GB"/>
                              </w:rPr>
                              <w:t>e</w:t>
                            </w:r>
                          </w:p>
                        </w:tc>
                      </w:tr>
                      <w:tr w:rsidR="00246FF7" w:rsidRPr="00246FF7" w14:paraId="7648931B" w14:textId="77777777" w:rsidTr="008079C4">
                        <w:trPr>
                          <w:cantSplit/>
                          <w:jc w:val="center"/>
                        </w:trPr>
                        <w:tc>
                          <w:tcPr>
                            <w:tcW w:w="1033" w:type="pct"/>
                            <w:vMerge w:val="restart"/>
                            <w:vAlign w:val="center"/>
                          </w:tcPr>
                          <w:p w14:paraId="4CA2546A"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w:t>
                            </w:r>
                          </w:p>
                        </w:tc>
                        <w:tc>
                          <w:tcPr>
                            <w:tcW w:w="1244" w:type="pct"/>
                            <w:vMerge w:val="restart"/>
                            <w:vAlign w:val="center"/>
                          </w:tcPr>
                          <w:p w14:paraId="0A8D3F8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15</w:t>
                            </w:r>
                          </w:p>
                        </w:tc>
                        <w:tc>
                          <w:tcPr>
                            <w:tcW w:w="1245" w:type="pct"/>
                          </w:tcPr>
                          <w:p w14:paraId="67CAC96D"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15</w:t>
                            </w:r>
                          </w:p>
                        </w:tc>
                        <w:tc>
                          <w:tcPr>
                            <w:tcW w:w="1478" w:type="pct"/>
                          </w:tcPr>
                          <w:p w14:paraId="699E3AF4"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12*64*T</w:t>
                            </w:r>
                            <w:r w:rsidRPr="00246FF7">
                              <w:rPr>
                                <w:rFonts w:ascii="Arial" w:hAnsi="Arial"/>
                                <w:sz w:val="18"/>
                                <w:szCs w:val="20"/>
                                <w:vertAlign w:val="subscript"/>
                                <w:lang w:val="en-GB"/>
                              </w:rPr>
                              <w:t>c</w:t>
                            </w:r>
                          </w:p>
                        </w:tc>
                      </w:tr>
                      <w:tr w:rsidR="00246FF7" w:rsidRPr="00246FF7" w14:paraId="591E749F" w14:textId="77777777" w:rsidTr="008079C4">
                        <w:trPr>
                          <w:cantSplit/>
                          <w:jc w:val="center"/>
                        </w:trPr>
                        <w:tc>
                          <w:tcPr>
                            <w:tcW w:w="1033" w:type="pct"/>
                            <w:vMerge/>
                            <w:vAlign w:val="center"/>
                          </w:tcPr>
                          <w:p w14:paraId="5940654C"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167B036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083F5F3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30</w:t>
                            </w:r>
                          </w:p>
                        </w:tc>
                        <w:tc>
                          <w:tcPr>
                            <w:tcW w:w="1478" w:type="pct"/>
                          </w:tcPr>
                          <w:p w14:paraId="02357D8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10*64*T</w:t>
                            </w:r>
                            <w:r w:rsidRPr="00246FF7">
                              <w:rPr>
                                <w:rFonts w:ascii="Arial" w:hAnsi="Arial"/>
                                <w:sz w:val="18"/>
                                <w:szCs w:val="20"/>
                                <w:vertAlign w:val="subscript"/>
                                <w:lang w:val="en-GB"/>
                              </w:rPr>
                              <w:t>c</w:t>
                            </w:r>
                          </w:p>
                        </w:tc>
                      </w:tr>
                      <w:tr w:rsidR="00246FF7" w:rsidRPr="00246FF7" w14:paraId="395E149B" w14:textId="77777777" w:rsidTr="008079C4">
                        <w:trPr>
                          <w:cantSplit/>
                          <w:jc w:val="center"/>
                        </w:trPr>
                        <w:tc>
                          <w:tcPr>
                            <w:tcW w:w="1033" w:type="pct"/>
                            <w:vMerge/>
                            <w:vAlign w:val="center"/>
                          </w:tcPr>
                          <w:p w14:paraId="006CCEE9"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694A6E4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67756505"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1DB16435"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10*64*T</w:t>
                            </w:r>
                            <w:r w:rsidRPr="00246FF7">
                              <w:rPr>
                                <w:rFonts w:ascii="Arial" w:hAnsi="Arial"/>
                                <w:sz w:val="18"/>
                                <w:szCs w:val="20"/>
                                <w:vertAlign w:val="subscript"/>
                                <w:lang w:val="en-GB"/>
                              </w:rPr>
                              <w:t>c</w:t>
                            </w:r>
                          </w:p>
                        </w:tc>
                      </w:tr>
                      <w:tr w:rsidR="00246FF7" w:rsidRPr="00246FF7" w14:paraId="3AB7C766" w14:textId="77777777" w:rsidTr="008079C4">
                        <w:trPr>
                          <w:cantSplit/>
                          <w:jc w:val="center"/>
                        </w:trPr>
                        <w:tc>
                          <w:tcPr>
                            <w:tcW w:w="1033" w:type="pct"/>
                            <w:vMerge/>
                            <w:vAlign w:val="center"/>
                          </w:tcPr>
                          <w:p w14:paraId="69493F7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restart"/>
                            <w:vAlign w:val="center"/>
                          </w:tcPr>
                          <w:p w14:paraId="3A15C60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30</w:t>
                            </w:r>
                          </w:p>
                        </w:tc>
                        <w:tc>
                          <w:tcPr>
                            <w:tcW w:w="1245" w:type="pct"/>
                          </w:tcPr>
                          <w:p w14:paraId="705ABAA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15</w:t>
                            </w:r>
                          </w:p>
                        </w:tc>
                        <w:tc>
                          <w:tcPr>
                            <w:tcW w:w="1478" w:type="pct"/>
                          </w:tcPr>
                          <w:p w14:paraId="63B891A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8*64*T</w:t>
                            </w:r>
                            <w:r w:rsidRPr="00246FF7">
                              <w:rPr>
                                <w:rFonts w:ascii="Arial" w:hAnsi="Arial"/>
                                <w:sz w:val="18"/>
                                <w:szCs w:val="20"/>
                                <w:vertAlign w:val="subscript"/>
                                <w:lang w:val="en-GB"/>
                              </w:rPr>
                              <w:t>c</w:t>
                            </w:r>
                          </w:p>
                        </w:tc>
                      </w:tr>
                      <w:tr w:rsidR="00246FF7" w:rsidRPr="00246FF7" w14:paraId="325369BA" w14:textId="77777777" w:rsidTr="008079C4">
                        <w:trPr>
                          <w:cantSplit/>
                          <w:jc w:val="center"/>
                        </w:trPr>
                        <w:tc>
                          <w:tcPr>
                            <w:tcW w:w="1033" w:type="pct"/>
                            <w:vMerge/>
                            <w:vAlign w:val="center"/>
                          </w:tcPr>
                          <w:p w14:paraId="37695BD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5FF4FB0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544F370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30</w:t>
                            </w:r>
                          </w:p>
                        </w:tc>
                        <w:tc>
                          <w:tcPr>
                            <w:tcW w:w="1478" w:type="pct"/>
                          </w:tcPr>
                          <w:p w14:paraId="7DFEC834"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8*64*T</w:t>
                            </w:r>
                            <w:r w:rsidRPr="00246FF7">
                              <w:rPr>
                                <w:rFonts w:ascii="Arial" w:hAnsi="Arial"/>
                                <w:sz w:val="18"/>
                                <w:szCs w:val="20"/>
                                <w:vertAlign w:val="subscript"/>
                                <w:lang w:val="en-GB"/>
                              </w:rPr>
                              <w:t>c</w:t>
                            </w:r>
                          </w:p>
                        </w:tc>
                      </w:tr>
                      <w:tr w:rsidR="00246FF7" w:rsidRPr="00246FF7" w14:paraId="42C90587" w14:textId="77777777" w:rsidTr="008079C4">
                        <w:trPr>
                          <w:cantSplit/>
                          <w:jc w:val="center"/>
                        </w:trPr>
                        <w:tc>
                          <w:tcPr>
                            <w:tcW w:w="1033" w:type="pct"/>
                            <w:vMerge/>
                            <w:vAlign w:val="center"/>
                          </w:tcPr>
                          <w:p w14:paraId="450BE1B5"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73DEAE20"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40CAE58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42D364A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7*64*T</w:t>
                            </w:r>
                            <w:r w:rsidRPr="00246FF7">
                              <w:rPr>
                                <w:rFonts w:ascii="Arial" w:hAnsi="Arial"/>
                                <w:sz w:val="18"/>
                                <w:szCs w:val="20"/>
                                <w:vertAlign w:val="subscript"/>
                                <w:lang w:val="en-GB"/>
                              </w:rPr>
                              <w:t>c</w:t>
                            </w:r>
                          </w:p>
                        </w:tc>
                      </w:tr>
                      <w:tr w:rsidR="00246FF7" w:rsidRPr="00246FF7" w14:paraId="541A0AE3" w14:textId="77777777" w:rsidTr="008079C4">
                        <w:trPr>
                          <w:cantSplit/>
                          <w:jc w:val="center"/>
                        </w:trPr>
                        <w:tc>
                          <w:tcPr>
                            <w:tcW w:w="1033" w:type="pct"/>
                            <w:vMerge w:val="restart"/>
                            <w:vAlign w:val="center"/>
                          </w:tcPr>
                          <w:p w14:paraId="34E5E1FD"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2</w:t>
                            </w:r>
                          </w:p>
                        </w:tc>
                        <w:tc>
                          <w:tcPr>
                            <w:tcW w:w="1244" w:type="pct"/>
                            <w:vMerge w:val="restart"/>
                            <w:vAlign w:val="center"/>
                          </w:tcPr>
                          <w:p w14:paraId="721B677F"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120</w:t>
                            </w:r>
                          </w:p>
                        </w:tc>
                        <w:tc>
                          <w:tcPr>
                            <w:tcW w:w="1245" w:type="pct"/>
                          </w:tcPr>
                          <w:p w14:paraId="205E6302"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6008FE8B"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3.5*64*T</w:t>
                            </w:r>
                            <w:r w:rsidRPr="00246FF7">
                              <w:rPr>
                                <w:rFonts w:ascii="Arial" w:hAnsi="Arial"/>
                                <w:sz w:val="18"/>
                                <w:szCs w:val="20"/>
                                <w:vertAlign w:val="subscript"/>
                                <w:lang w:val="en-GB"/>
                              </w:rPr>
                              <w:t>c</w:t>
                            </w:r>
                          </w:p>
                        </w:tc>
                      </w:tr>
                      <w:tr w:rsidR="00246FF7" w:rsidRPr="00246FF7" w14:paraId="5182FB76" w14:textId="77777777" w:rsidTr="008079C4">
                        <w:trPr>
                          <w:cantSplit/>
                          <w:jc w:val="center"/>
                        </w:trPr>
                        <w:tc>
                          <w:tcPr>
                            <w:tcW w:w="1033" w:type="pct"/>
                            <w:vMerge/>
                            <w:vAlign w:val="center"/>
                          </w:tcPr>
                          <w:p w14:paraId="062091FE"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2A8D637D"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0D2E7E5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120</w:t>
                            </w:r>
                          </w:p>
                        </w:tc>
                        <w:tc>
                          <w:tcPr>
                            <w:tcW w:w="1478" w:type="pct"/>
                          </w:tcPr>
                          <w:p w14:paraId="4BB09CFA"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3.5*64*T</w:t>
                            </w:r>
                            <w:r w:rsidRPr="00246FF7">
                              <w:rPr>
                                <w:rFonts w:ascii="Arial" w:hAnsi="Arial"/>
                                <w:sz w:val="18"/>
                                <w:szCs w:val="20"/>
                                <w:vertAlign w:val="subscript"/>
                                <w:lang w:val="en-GB"/>
                              </w:rPr>
                              <w:t>c</w:t>
                            </w:r>
                          </w:p>
                        </w:tc>
                      </w:tr>
                      <w:tr w:rsidR="00246FF7" w:rsidRPr="00246FF7" w14:paraId="22A5CAF6" w14:textId="77777777" w:rsidTr="008079C4">
                        <w:trPr>
                          <w:cantSplit/>
                          <w:jc w:val="center"/>
                        </w:trPr>
                        <w:tc>
                          <w:tcPr>
                            <w:tcW w:w="1033" w:type="pct"/>
                            <w:vMerge/>
                            <w:vAlign w:val="center"/>
                          </w:tcPr>
                          <w:p w14:paraId="28F5B323"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val="restart"/>
                            <w:vAlign w:val="center"/>
                          </w:tcPr>
                          <w:p w14:paraId="74E61450"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240</w:t>
                            </w:r>
                          </w:p>
                        </w:tc>
                        <w:tc>
                          <w:tcPr>
                            <w:tcW w:w="1245" w:type="pct"/>
                          </w:tcPr>
                          <w:p w14:paraId="39A62FA8"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60</w:t>
                            </w:r>
                          </w:p>
                        </w:tc>
                        <w:tc>
                          <w:tcPr>
                            <w:tcW w:w="1478" w:type="pct"/>
                          </w:tcPr>
                          <w:p w14:paraId="377F1DC4"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3*64*T</w:t>
                            </w:r>
                            <w:r w:rsidRPr="00246FF7">
                              <w:rPr>
                                <w:rFonts w:ascii="Arial" w:hAnsi="Arial"/>
                                <w:sz w:val="18"/>
                                <w:szCs w:val="20"/>
                                <w:vertAlign w:val="subscript"/>
                                <w:lang w:val="en-GB"/>
                              </w:rPr>
                              <w:t>c</w:t>
                            </w:r>
                          </w:p>
                        </w:tc>
                      </w:tr>
                      <w:tr w:rsidR="00246FF7" w:rsidRPr="00246FF7" w14:paraId="0153C735" w14:textId="77777777" w:rsidTr="008079C4">
                        <w:trPr>
                          <w:cantSplit/>
                          <w:jc w:val="center"/>
                        </w:trPr>
                        <w:tc>
                          <w:tcPr>
                            <w:tcW w:w="1033" w:type="pct"/>
                            <w:vMerge/>
                          </w:tcPr>
                          <w:p w14:paraId="4D680247"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4" w:type="pct"/>
                            <w:vMerge/>
                          </w:tcPr>
                          <w:p w14:paraId="2A2C3F80"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p>
                        </w:tc>
                        <w:tc>
                          <w:tcPr>
                            <w:tcW w:w="1245" w:type="pct"/>
                          </w:tcPr>
                          <w:p w14:paraId="7E8CE5F1"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120</w:t>
                            </w:r>
                          </w:p>
                        </w:tc>
                        <w:tc>
                          <w:tcPr>
                            <w:tcW w:w="1478" w:type="pct"/>
                          </w:tcPr>
                          <w:p w14:paraId="7E5E4396" w14:textId="77777777" w:rsidR="00246FF7" w:rsidRPr="00246FF7" w:rsidRDefault="00246FF7" w:rsidP="00246FF7">
                            <w:pPr>
                              <w:keepNext/>
                              <w:keepLines/>
                              <w:autoSpaceDE/>
                              <w:autoSpaceDN/>
                              <w:adjustRightInd/>
                              <w:snapToGrid/>
                              <w:spacing w:after="0"/>
                              <w:jc w:val="center"/>
                              <w:rPr>
                                <w:rFonts w:ascii="Arial" w:hAnsi="Arial"/>
                                <w:sz w:val="18"/>
                                <w:szCs w:val="20"/>
                                <w:lang w:val="en-GB"/>
                              </w:rPr>
                            </w:pPr>
                            <w:r w:rsidRPr="00246FF7">
                              <w:rPr>
                                <w:rFonts w:ascii="Arial" w:hAnsi="Arial"/>
                                <w:sz w:val="18"/>
                                <w:szCs w:val="20"/>
                                <w:lang w:val="en-GB"/>
                              </w:rPr>
                              <w:t>3*64*T</w:t>
                            </w:r>
                            <w:r w:rsidRPr="00246FF7">
                              <w:rPr>
                                <w:rFonts w:ascii="Arial" w:hAnsi="Arial"/>
                                <w:sz w:val="18"/>
                                <w:szCs w:val="20"/>
                                <w:vertAlign w:val="subscript"/>
                                <w:lang w:val="en-GB"/>
                              </w:rPr>
                              <w:t>c</w:t>
                            </w:r>
                          </w:p>
                        </w:tc>
                      </w:tr>
                      <w:tr w:rsidR="00246FF7" w:rsidRPr="00246FF7" w14:paraId="61C392CF" w14:textId="77777777" w:rsidTr="008079C4">
                        <w:trPr>
                          <w:cantSplit/>
                          <w:jc w:val="center"/>
                        </w:trPr>
                        <w:tc>
                          <w:tcPr>
                            <w:tcW w:w="5000" w:type="pct"/>
                            <w:gridSpan w:val="4"/>
                          </w:tcPr>
                          <w:p w14:paraId="060DFD85" w14:textId="77777777" w:rsidR="00246FF7" w:rsidRPr="00246FF7" w:rsidRDefault="00246FF7" w:rsidP="00246FF7">
                            <w:pPr>
                              <w:keepNext/>
                              <w:keepLines/>
                              <w:autoSpaceDE/>
                              <w:autoSpaceDN/>
                              <w:adjustRightInd/>
                              <w:snapToGrid/>
                              <w:spacing w:after="0"/>
                              <w:ind w:left="851" w:hanging="851"/>
                              <w:jc w:val="left"/>
                              <w:rPr>
                                <w:rFonts w:ascii="Arial" w:hAnsi="Arial"/>
                                <w:sz w:val="18"/>
                                <w:szCs w:val="20"/>
                                <w:lang w:val="en-GB"/>
                              </w:rPr>
                            </w:pPr>
                            <w:r w:rsidRPr="00246FF7">
                              <w:rPr>
                                <w:rFonts w:ascii="Arial" w:hAnsi="Arial" w:cs="Arial"/>
                                <w:sz w:val="18"/>
                                <w:szCs w:val="20"/>
                                <w:lang w:val="en-GB"/>
                              </w:rPr>
                              <w:t>Note</w:t>
                            </w:r>
                            <w:r w:rsidRPr="00246FF7">
                              <w:rPr>
                                <w:rFonts w:ascii="Arial" w:hAnsi="Arial"/>
                                <w:sz w:val="18"/>
                                <w:szCs w:val="20"/>
                                <w:lang w:val="en-GB"/>
                              </w:rPr>
                              <w:t xml:space="preserve"> 1:</w:t>
                            </w:r>
                            <w:r w:rsidRPr="00246FF7">
                              <w:rPr>
                                <w:rFonts w:ascii="Arial" w:hAnsi="Arial"/>
                                <w:sz w:val="18"/>
                                <w:szCs w:val="20"/>
                                <w:lang w:val="en-GB"/>
                              </w:rPr>
                              <w:tab/>
                              <w:t>T</w:t>
                            </w:r>
                            <w:r w:rsidRPr="00246FF7">
                              <w:rPr>
                                <w:rFonts w:ascii="Arial" w:hAnsi="Arial"/>
                                <w:sz w:val="18"/>
                                <w:szCs w:val="20"/>
                                <w:vertAlign w:val="subscript"/>
                                <w:lang w:val="en-GB"/>
                              </w:rPr>
                              <w:t>c</w:t>
                            </w:r>
                            <w:r w:rsidRPr="00246FF7">
                              <w:rPr>
                                <w:rFonts w:ascii="Arial" w:hAnsi="Arial"/>
                                <w:sz w:val="18"/>
                                <w:szCs w:val="20"/>
                                <w:lang w:val="en-GB"/>
                              </w:rPr>
                              <w:t xml:space="preserve"> is the basic timing unit defined in TS 38.211 [6]</w:t>
                            </w:r>
                          </w:p>
                        </w:tc>
                      </w:tr>
                    </w:tbl>
                    <w:p w14:paraId="408A7371" w14:textId="77777777" w:rsidR="00246FF7" w:rsidRDefault="00246FF7" w:rsidP="00246FF7">
                      <w:pPr>
                        <w:autoSpaceDE/>
                        <w:autoSpaceDN/>
                        <w:adjustRightInd/>
                        <w:snapToGrid/>
                        <w:spacing w:after="180"/>
                        <w:jc w:val="left"/>
                        <w:rPr>
                          <w:sz w:val="20"/>
                          <w:szCs w:val="20"/>
                          <w:lang w:val="en-GB"/>
                        </w:rPr>
                      </w:pPr>
                    </w:p>
                    <w:p w14:paraId="37216522" w14:textId="77777777" w:rsidR="00246FF7" w:rsidRPr="00246FF7" w:rsidRDefault="00246FF7" w:rsidP="00246FF7">
                      <w:pPr>
                        <w:autoSpaceDE/>
                        <w:autoSpaceDN/>
                        <w:adjustRightInd/>
                        <w:snapToGrid/>
                        <w:spacing w:after="180"/>
                        <w:jc w:val="left"/>
                        <w:rPr>
                          <w:sz w:val="20"/>
                          <w:szCs w:val="20"/>
                          <w:lang w:val="en-GB"/>
                        </w:rPr>
                      </w:pPr>
                    </w:p>
                    <w:p w14:paraId="1A7B8E65" w14:textId="77777777" w:rsidR="00246FF7" w:rsidRPr="00246FF7" w:rsidRDefault="00246FF7" w:rsidP="00246FF7">
                      <w:pPr>
                        <w:keepNext/>
                        <w:keepLines/>
                        <w:autoSpaceDE/>
                        <w:autoSpaceDN/>
                        <w:adjustRightInd/>
                        <w:snapToGrid/>
                        <w:spacing w:before="120" w:after="180"/>
                        <w:ind w:left="1418" w:hanging="1418"/>
                        <w:jc w:val="left"/>
                        <w:outlineLvl w:val="3"/>
                        <w:rPr>
                          <w:rFonts w:ascii="Arial" w:hAnsi="Arial"/>
                          <w:sz w:val="24"/>
                          <w:szCs w:val="20"/>
                          <w:lang w:val="en-GB"/>
                        </w:rPr>
                      </w:pPr>
                      <w:bookmarkStart w:id="27" w:name="_Toc535475937"/>
                      <w:r w:rsidRPr="00246FF7">
                        <w:rPr>
                          <w:rFonts w:ascii="Arial" w:hAnsi="Arial"/>
                          <w:sz w:val="24"/>
                          <w:szCs w:val="20"/>
                          <w:lang w:val="en-GB"/>
                        </w:rPr>
                        <w:t>7.3.2.2</w:t>
                      </w:r>
                      <w:r w:rsidRPr="00246FF7">
                        <w:rPr>
                          <w:rFonts w:ascii="Arial" w:hAnsi="Arial"/>
                          <w:sz w:val="24"/>
                          <w:szCs w:val="20"/>
                          <w:lang w:val="en-GB"/>
                        </w:rPr>
                        <w:tab/>
                        <w:t>Timing Advance adjustment accuracy</w:t>
                      </w:r>
                      <w:bookmarkEnd w:id="27"/>
                    </w:p>
                    <w:p w14:paraId="11127217" w14:textId="77777777" w:rsidR="00246FF7" w:rsidRPr="00246FF7" w:rsidRDefault="00246FF7" w:rsidP="00246FF7">
                      <w:pPr>
                        <w:autoSpaceDE/>
                        <w:autoSpaceDN/>
                        <w:adjustRightInd/>
                        <w:snapToGrid/>
                        <w:spacing w:after="180"/>
                        <w:jc w:val="left"/>
                        <w:rPr>
                          <w:rFonts w:eastAsia="?? ??"/>
                          <w:sz w:val="20"/>
                          <w:szCs w:val="20"/>
                          <w:lang w:val="en-GB"/>
                        </w:rPr>
                      </w:pPr>
                      <w:r w:rsidRPr="00246FF7">
                        <w:rPr>
                          <w:rFonts w:eastAsia="?? ??" w:cs="v3.7.0"/>
                          <w:sz w:val="20"/>
                          <w:szCs w:val="20"/>
                          <w:lang w:val="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246FF7">
                        <w:rPr>
                          <w:sz w:val="20"/>
                          <w:szCs w:val="20"/>
                          <w:lang w:val="en-GB"/>
                        </w:rPr>
                        <w:t xml:space="preserve">The timing advance command step </w:t>
                      </w:r>
                      <w:r w:rsidRPr="00246FF7">
                        <w:rPr>
                          <w:sz w:val="20"/>
                          <w:szCs w:val="20"/>
                        </w:rPr>
                        <w:t>is defined in TS 38.213 [3].</w:t>
                      </w:r>
                    </w:p>
                    <w:p w14:paraId="0BAF9514" w14:textId="77777777" w:rsidR="00246FF7" w:rsidRPr="00246FF7" w:rsidRDefault="00246FF7" w:rsidP="00246FF7">
                      <w:pPr>
                        <w:keepNext/>
                        <w:keepLines/>
                        <w:autoSpaceDE/>
                        <w:autoSpaceDN/>
                        <w:adjustRightInd/>
                        <w:snapToGrid/>
                        <w:spacing w:before="60" w:after="180"/>
                        <w:jc w:val="center"/>
                        <w:rPr>
                          <w:rFonts w:ascii="Arial" w:hAnsi="Arial"/>
                          <w:b/>
                          <w:sz w:val="20"/>
                          <w:szCs w:val="20"/>
                        </w:rPr>
                      </w:pPr>
                      <w:r w:rsidRPr="00246FF7">
                        <w:rPr>
                          <w:rFonts w:ascii="Arial" w:hAnsi="Arial"/>
                          <w:b/>
                          <w:sz w:val="20"/>
                          <w:szCs w:val="20"/>
                          <w:lang w:val="en-GB"/>
                        </w:rPr>
                        <w:t>Table 7.3.2.2-</w:t>
                      </w:r>
                      <w:r w:rsidRPr="00246FF7">
                        <w:rPr>
                          <w:rFonts w:ascii="Arial" w:hAnsi="Arial"/>
                          <w:b/>
                          <w:sz w:val="20"/>
                          <w:szCs w:val="20"/>
                          <w:lang w:val="en-GB" w:eastAsia="ja-JP"/>
                        </w:rPr>
                        <w:t>1</w:t>
                      </w:r>
                      <w:r w:rsidRPr="00246FF7">
                        <w:rPr>
                          <w:rFonts w:ascii="Arial" w:hAnsi="Arial"/>
                          <w:b/>
                          <w:sz w:val="20"/>
                          <w:szCs w:val="20"/>
                          <w:lang w:val="en-GB"/>
                        </w:rPr>
                        <w:t xml:space="preserve">: </w:t>
                      </w:r>
                      <w:r w:rsidRPr="00246FF7">
                        <w:rPr>
                          <w:rFonts w:ascii="Arial" w:hAnsi="Arial"/>
                          <w:b/>
                          <w:sz w:val="20"/>
                          <w:szCs w:val="20"/>
                          <w:lang w:val="en-GB"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246FF7" w:rsidRPr="00246FF7" w14:paraId="122AAEDD" w14:textId="77777777" w:rsidTr="008079C4">
                        <w:trPr>
                          <w:trHeight w:val="315"/>
                          <w:jc w:val="center"/>
                        </w:trPr>
                        <w:tc>
                          <w:tcPr>
                            <w:tcW w:w="2260" w:type="dxa"/>
                            <w:shd w:val="clear" w:color="auto" w:fill="auto"/>
                            <w:hideMark/>
                          </w:tcPr>
                          <w:p w14:paraId="69F6E6FF"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UL Sub Carrier Spacing(kHz)</w:t>
                            </w:r>
                          </w:p>
                        </w:tc>
                        <w:tc>
                          <w:tcPr>
                            <w:tcW w:w="982" w:type="dxa"/>
                            <w:shd w:val="clear" w:color="auto" w:fill="auto"/>
                            <w:vAlign w:val="center"/>
                            <w:hideMark/>
                          </w:tcPr>
                          <w:p w14:paraId="4008B075"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15</w:t>
                            </w:r>
                          </w:p>
                        </w:tc>
                        <w:tc>
                          <w:tcPr>
                            <w:tcW w:w="1002" w:type="dxa"/>
                            <w:shd w:val="clear" w:color="auto" w:fill="auto"/>
                            <w:vAlign w:val="center"/>
                            <w:hideMark/>
                          </w:tcPr>
                          <w:p w14:paraId="286660F5"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30</w:t>
                            </w:r>
                          </w:p>
                        </w:tc>
                        <w:tc>
                          <w:tcPr>
                            <w:tcW w:w="992" w:type="dxa"/>
                            <w:shd w:val="clear" w:color="auto" w:fill="auto"/>
                            <w:vAlign w:val="center"/>
                            <w:hideMark/>
                          </w:tcPr>
                          <w:p w14:paraId="7AA2526B"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60</w:t>
                            </w:r>
                          </w:p>
                        </w:tc>
                        <w:tc>
                          <w:tcPr>
                            <w:tcW w:w="1134" w:type="dxa"/>
                            <w:shd w:val="clear" w:color="auto" w:fill="auto"/>
                            <w:vAlign w:val="center"/>
                            <w:hideMark/>
                          </w:tcPr>
                          <w:p w14:paraId="4040D4A6" w14:textId="77777777" w:rsidR="00246FF7" w:rsidRPr="00246FF7" w:rsidRDefault="00246FF7" w:rsidP="00246FF7">
                            <w:pPr>
                              <w:keepNext/>
                              <w:keepLines/>
                              <w:autoSpaceDE/>
                              <w:autoSpaceDN/>
                              <w:adjustRightInd/>
                              <w:snapToGrid/>
                              <w:spacing w:after="0"/>
                              <w:jc w:val="center"/>
                              <w:rPr>
                                <w:rFonts w:ascii="Arial" w:hAnsi="Arial"/>
                                <w:b/>
                                <w:sz w:val="18"/>
                                <w:szCs w:val="20"/>
                              </w:rPr>
                            </w:pPr>
                            <w:r w:rsidRPr="00246FF7">
                              <w:rPr>
                                <w:rFonts w:ascii="Arial" w:hAnsi="Arial"/>
                                <w:b/>
                                <w:sz w:val="18"/>
                                <w:szCs w:val="20"/>
                                <w:lang w:val="en-GB"/>
                              </w:rPr>
                              <w:t>120</w:t>
                            </w:r>
                          </w:p>
                        </w:tc>
                      </w:tr>
                      <w:tr w:rsidR="00246FF7" w:rsidRPr="00246FF7" w14:paraId="5D2D8A59" w14:textId="77777777" w:rsidTr="008079C4">
                        <w:trPr>
                          <w:trHeight w:val="525"/>
                          <w:jc w:val="center"/>
                        </w:trPr>
                        <w:tc>
                          <w:tcPr>
                            <w:tcW w:w="2260" w:type="dxa"/>
                            <w:shd w:val="clear" w:color="auto" w:fill="auto"/>
                            <w:hideMark/>
                          </w:tcPr>
                          <w:p w14:paraId="0A82FD80" w14:textId="77777777" w:rsidR="00246FF7" w:rsidRPr="00246FF7" w:rsidRDefault="00246FF7" w:rsidP="00246FF7">
                            <w:pPr>
                              <w:keepNext/>
                              <w:keepLines/>
                              <w:autoSpaceDE/>
                              <w:autoSpaceDN/>
                              <w:adjustRightInd/>
                              <w:snapToGrid/>
                              <w:spacing w:after="0"/>
                              <w:jc w:val="center"/>
                              <w:rPr>
                                <w:rFonts w:ascii="Arial" w:hAnsi="Arial"/>
                                <w:b/>
                                <w:sz w:val="18"/>
                                <w:szCs w:val="20"/>
                                <w:lang w:val="en-GB"/>
                              </w:rPr>
                            </w:pPr>
                            <w:r w:rsidRPr="00246FF7">
                              <w:rPr>
                                <w:rFonts w:ascii="Arial" w:hAnsi="Arial"/>
                                <w:b/>
                                <w:sz w:val="18"/>
                                <w:szCs w:val="20"/>
                                <w:lang w:val="en-GB"/>
                              </w:rPr>
                              <w:t>UE Timing Advance adjustment accuracy</w:t>
                            </w:r>
                          </w:p>
                        </w:tc>
                        <w:tc>
                          <w:tcPr>
                            <w:tcW w:w="982" w:type="dxa"/>
                            <w:shd w:val="clear" w:color="auto" w:fill="auto"/>
                            <w:vAlign w:val="center"/>
                            <w:hideMark/>
                          </w:tcPr>
                          <w:p w14:paraId="5E43C73A"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256 T</w:t>
                            </w:r>
                            <w:r w:rsidRPr="00246FF7">
                              <w:rPr>
                                <w:rFonts w:ascii="Arial" w:hAnsi="Arial"/>
                                <w:sz w:val="18"/>
                                <w:szCs w:val="20"/>
                                <w:vertAlign w:val="subscript"/>
                                <w:lang w:val="en-GB"/>
                              </w:rPr>
                              <w:t>c</w:t>
                            </w:r>
                          </w:p>
                        </w:tc>
                        <w:tc>
                          <w:tcPr>
                            <w:tcW w:w="1002" w:type="dxa"/>
                            <w:shd w:val="clear" w:color="auto" w:fill="auto"/>
                            <w:vAlign w:val="center"/>
                            <w:hideMark/>
                          </w:tcPr>
                          <w:p w14:paraId="693EF0F5"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256 T</w:t>
                            </w:r>
                            <w:r w:rsidRPr="00246FF7">
                              <w:rPr>
                                <w:rFonts w:ascii="Arial" w:hAnsi="Arial"/>
                                <w:sz w:val="18"/>
                                <w:szCs w:val="20"/>
                                <w:vertAlign w:val="subscript"/>
                                <w:lang w:val="en-GB"/>
                              </w:rPr>
                              <w:t>c</w:t>
                            </w:r>
                          </w:p>
                        </w:tc>
                        <w:tc>
                          <w:tcPr>
                            <w:tcW w:w="992" w:type="dxa"/>
                            <w:shd w:val="clear" w:color="auto" w:fill="auto"/>
                            <w:vAlign w:val="center"/>
                            <w:hideMark/>
                          </w:tcPr>
                          <w:p w14:paraId="2EAECEA2"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128 T</w:t>
                            </w:r>
                            <w:r w:rsidRPr="00246FF7">
                              <w:rPr>
                                <w:rFonts w:ascii="Arial" w:hAnsi="Arial"/>
                                <w:sz w:val="18"/>
                                <w:szCs w:val="20"/>
                                <w:vertAlign w:val="subscript"/>
                                <w:lang w:val="en-GB"/>
                              </w:rPr>
                              <w:t>c</w:t>
                            </w:r>
                          </w:p>
                        </w:tc>
                        <w:tc>
                          <w:tcPr>
                            <w:tcW w:w="1134" w:type="dxa"/>
                            <w:shd w:val="clear" w:color="auto" w:fill="auto"/>
                            <w:vAlign w:val="center"/>
                            <w:hideMark/>
                          </w:tcPr>
                          <w:p w14:paraId="0339D859" w14:textId="77777777" w:rsidR="00246FF7" w:rsidRPr="00246FF7" w:rsidRDefault="00246FF7" w:rsidP="00246FF7">
                            <w:pPr>
                              <w:keepNext/>
                              <w:keepLines/>
                              <w:autoSpaceDE/>
                              <w:autoSpaceDN/>
                              <w:adjustRightInd/>
                              <w:snapToGrid/>
                              <w:spacing w:after="0"/>
                              <w:jc w:val="center"/>
                              <w:rPr>
                                <w:rFonts w:ascii="Arial" w:hAnsi="Arial"/>
                                <w:sz w:val="18"/>
                                <w:szCs w:val="20"/>
                              </w:rPr>
                            </w:pPr>
                            <w:r w:rsidRPr="00246FF7">
                              <w:rPr>
                                <w:rFonts w:ascii="Arial" w:hAnsi="Arial"/>
                                <w:sz w:val="18"/>
                              </w:rPr>
                              <w:t>±</w:t>
                            </w:r>
                            <w:r w:rsidRPr="00246FF7">
                              <w:rPr>
                                <w:rFonts w:ascii="Arial" w:hAnsi="Arial"/>
                                <w:sz w:val="18"/>
                                <w:szCs w:val="20"/>
                                <w:lang w:val="en-GB"/>
                              </w:rPr>
                              <w:t>32 T</w:t>
                            </w:r>
                            <w:r w:rsidRPr="00246FF7">
                              <w:rPr>
                                <w:rFonts w:ascii="Arial" w:hAnsi="Arial"/>
                                <w:sz w:val="18"/>
                                <w:szCs w:val="20"/>
                                <w:vertAlign w:val="subscript"/>
                                <w:lang w:val="en-GB"/>
                              </w:rPr>
                              <w:t>c</w:t>
                            </w:r>
                          </w:p>
                        </w:tc>
                      </w:tr>
                    </w:tbl>
                    <w:p w14:paraId="2D25D0CD" w14:textId="77777777" w:rsidR="00246FF7" w:rsidRDefault="00246FF7" w:rsidP="00246FF7">
                      <w:pPr>
                        <w:spacing w:after="0"/>
                        <w:rPr>
                          <w:lang w:eastAsia="zh-CN"/>
                        </w:rPr>
                      </w:pPr>
                    </w:p>
                  </w:txbxContent>
                </v:textbox>
                <w10:wrap type="square"/>
              </v:shape>
            </w:pict>
          </mc:Fallback>
        </mc:AlternateContent>
      </w:r>
    </w:p>
    <w:p w14:paraId="26B318D4" w14:textId="17694867" w:rsidR="00A82313" w:rsidRDefault="001304D4" w:rsidP="005C034F">
      <w:pPr>
        <w:spacing w:after="0"/>
        <w:rPr>
          <w:lang w:eastAsia="zh-CN"/>
        </w:rPr>
      </w:pPr>
      <w:r>
        <w:rPr>
          <w:rFonts w:hint="eastAsia"/>
          <w:lang w:eastAsia="zh-CN"/>
        </w:rPr>
        <w:t>T</w:t>
      </w:r>
      <w:r>
        <w:rPr>
          <w:lang w:eastAsia="zh-CN"/>
        </w:rPr>
        <w:t xml:space="preserve">he TAE is the timing difference of </w:t>
      </w:r>
      <w:r w:rsidRPr="001304D4">
        <w:rPr>
          <w:lang w:eastAsia="zh-CN"/>
        </w:rPr>
        <w:t>NR signals prese</w:t>
      </w:r>
      <w:r>
        <w:rPr>
          <w:lang w:eastAsia="zh-CN"/>
        </w:rPr>
        <w:t>nt at the BS transmi</w:t>
      </w:r>
      <w:r w:rsidR="004622EF">
        <w:rPr>
          <w:lang w:eastAsia="zh-CN"/>
        </w:rPr>
        <w:t>tter in e.g. MIMO transmission. It is preferred to keep the TAE</w:t>
      </w:r>
      <w:r>
        <w:rPr>
          <w:lang w:eastAsia="zh-CN"/>
        </w:rPr>
        <w:t xml:space="preserve"> the same as </w:t>
      </w:r>
      <w:r w:rsidR="005528DC">
        <w:rPr>
          <w:lang w:eastAsia="zh-CN"/>
        </w:rPr>
        <w:t xml:space="preserve">the </w:t>
      </w:r>
      <w:r>
        <w:rPr>
          <w:lang w:eastAsia="zh-CN"/>
        </w:rPr>
        <w:t>legacy</w:t>
      </w:r>
      <w:r w:rsidR="00A82313">
        <w:rPr>
          <w:lang w:eastAsia="zh-CN"/>
        </w:rPr>
        <w:t xml:space="preserve"> </w:t>
      </w:r>
      <w:r w:rsidR="005528DC">
        <w:rPr>
          <w:lang w:eastAsia="zh-CN"/>
        </w:rPr>
        <w:t xml:space="preserve">value </w:t>
      </w:r>
      <w:r w:rsidR="00A82313">
        <w:rPr>
          <w:lang w:eastAsia="zh-CN"/>
        </w:rPr>
        <w:t>to avoid the potential impact to the BS transmitter implementation</w:t>
      </w:r>
      <w:r w:rsidRPr="001304D4">
        <w:rPr>
          <w:lang w:eastAsia="zh-CN"/>
        </w:rPr>
        <w:t>.</w:t>
      </w:r>
      <w:r>
        <w:rPr>
          <w:rFonts w:hint="eastAsia"/>
          <w:lang w:eastAsia="zh-CN"/>
        </w:rPr>
        <w:t xml:space="preserve"> </w:t>
      </w:r>
      <w:r>
        <w:rPr>
          <w:lang w:eastAsia="zh-CN"/>
        </w:rPr>
        <w:t xml:space="preserve">And for </w:t>
      </w:r>
      <w:r w:rsidR="005528DC">
        <w:rPr>
          <w:lang w:eastAsia="zh-CN"/>
        </w:rPr>
        <w:t xml:space="preserve">the </w:t>
      </w:r>
      <w:r w:rsidR="00E22D8B">
        <w:rPr>
          <w:lang w:eastAsia="zh-CN"/>
        </w:rPr>
        <w:t xml:space="preserve">Te and </w:t>
      </w:r>
      <w:r w:rsidR="005528DC">
        <w:rPr>
          <w:lang w:eastAsia="zh-CN"/>
        </w:rPr>
        <w:t xml:space="preserve">the </w:t>
      </w:r>
      <w:r w:rsidR="00E22D8B" w:rsidRPr="00E22D8B">
        <w:rPr>
          <w:lang w:eastAsia="zh-CN"/>
        </w:rPr>
        <w:t>TA adjustment accuracy</w:t>
      </w:r>
      <w:r>
        <w:rPr>
          <w:lang w:eastAsia="zh-CN"/>
        </w:rPr>
        <w:t xml:space="preserve">, </w:t>
      </w:r>
      <w:r w:rsidR="00EA46BA">
        <w:rPr>
          <w:lang w:eastAsia="zh-CN"/>
        </w:rPr>
        <w:t>it</w:t>
      </w:r>
      <w:r w:rsidR="00E22D8B">
        <w:rPr>
          <w:lang w:eastAsia="zh-CN"/>
        </w:rPr>
        <w:t xml:space="preserve"> </w:t>
      </w:r>
      <w:r w:rsidR="009D0561">
        <w:rPr>
          <w:lang w:eastAsia="zh-CN"/>
        </w:rPr>
        <w:t>is</w:t>
      </w:r>
      <w:r w:rsidR="00E22D8B">
        <w:rPr>
          <w:lang w:eastAsia="zh-CN"/>
        </w:rPr>
        <w:t xml:space="preserve"> related to the UE</w:t>
      </w:r>
      <w:r w:rsidR="00EA46BA">
        <w:rPr>
          <w:lang w:eastAsia="zh-CN"/>
        </w:rPr>
        <w:t xml:space="preserve"> uplink </w:t>
      </w:r>
      <w:r w:rsidR="00EA46BA">
        <w:rPr>
          <w:lang w:eastAsia="zh-CN"/>
        </w:rPr>
        <w:lastRenderedPageBreak/>
        <w:t xml:space="preserve">timing adjustment, </w:t>
      </w:r>
      <w:r w:rsidR="004622EF">
        <w:rPr>
          <w:lang w:eastAsia="zh-CN"/>
        </w:rPr>
        <w:t xml:space="preserve">so </w:t>
      </w:r>
      <w:r w:rsidR="00EA46BA">
        <w:rPr>
          <w:lang w:eastAsia="zh-CN"/>
        </w:rPr>
        <w:t>also</w:t>
      </w:r>
      <w:r w:rsidR="005528DC">
        <w:rPr>
          <w:lang w:eastAsia="zh-CN"/>
        </w:rPr>
        <w:t xml:space="preserve"> here it is</w:t>
      </w:r>
      <w:r w:rsidR="00EA46BA">
        <w:rPr>
          <w:lang w:eastAsia="zh-CN"/>
        </w:rPr>
        <w:t xml:space="preserve"> preferred to keep it the same as legacy</w:t>
      </w:r>
      <w:r w:rsidR="00A82313">
        <w:rPr>
          <w:lang w:eastAsia="zh-CN"/>
        </w:rPr>
        <w:t xml:space="preserve"> uplink timing adjustment procedures.</w:t>
      </w:r>
    </w:p>
    <w:p w14:paraId="4890D68D" w14:textId="77777777" w:rsidR="00A82313" w:rsidRDefault="00A82313" w:rsidP="00A82313">
      <w:pPr>
        <w:spacing w:after="0"/>
        <w:rPr>
          <w:b/>
          <w:lang w:eastAsia="zh-CN"/>
        </w:rPr>
      </w:pPr>
    </w:p>
    <w:p w14:paraId="64DB3518" w14:textId="376FBFE3" w:rsidR="00A82313" w:rsidRDefault="00A82313" w:rsidP="00A82313">
      <w:pPr>
        <w:spacing w:after="0"/>
        <w:rPr>
          <w:b/>
          <w:lang w:eastAsia="zh-CN"/>
        </w:rPr>
      </w:pPr>
      <w:r>
        <w:rPr>
          <w:rFonts w:hint="eastAsia"/>
          <w:b/>
          <w:lang w:eastAsia="zh-CN"/>
        </w:rPr>
        <w:t>P</w:t>
      </w:r>
      <w:r>
        <w:rPr>
          <w:b/>
          <w:lang w:eastAsia="zh-CN"/>
        </w:rPr>
        <w:t xml:space="preserve">roposal 1: </w:t>
      </w:r>
      <w:r w:rsidR="00854AA0">
        <w:rPr>
          <w:b/>
          <w:lang w:eastAsia="zh-CN"/>
        </w:rPr>
        <w:t xml:space="preserve">For any </w:t>
      </w:r>
      <w:r w:rsidR="005C5451">
        <w:rPr>
          <w:b/>
          <w:lang w:eastAsia="zh-CN"/>
        </w:rPr>
        <w:t xml:space="preserve">potential propagation </w:t>
      </w:r>
      <w:r w:rsidR="00854AA0">
        <w:rPr>
          <w:b/>
          <w:lang w:eastAsia="zh-CN"/>
        </w:rPr>
        <w:t xml:space="preserve">delay compensation enhancements </w:t>
      </w:r>
      <w:r w:rsidR="005C5451">
        <w:rPr>
          <w:b/>
          <w:lang w:eastAsia="zh-CN"/>
        </w:rPr>
        <w:t xml:space="preserve">considered </w:t>
      </w:r>
      <w:r w:rsidR="00854AA0">
        <w:rPr>
          <w:b/>
          <w:lang w:eastAsia="zh-CN"/>
        </w:rPr>
        <w:t>in Rel-17, k</w:t>
      </w:r>
      <w:r>
        <w:rPr>
          <w:b/>
          <w:lang w:eastAsia="zh-CN"/>
        </w:rPr>
        <w:t xml:space="preserve">eep the TAE, Te and TA adjustment accuracy the same as legacy </w:t>
      </w:r>
      <w:r w:rsidR="00854AA0">
        <w:rPr>
          <w:b/>
          <w:lang w:eastAsia="zh-CN"/>
        </w:rPr>
        <w:t xml:space="preserve">numbers. </w:t>
      </w:r>
    </w:p>
    <w:p w14:paraId="1D46C012" w14:textId="77777777" w:rsidR="00A82313" w:rsidRPr="00A82313" w:rsidRDefault="00A82313" w:rsidP="005C034F">
      <w:pPr>
        <w:spacing w:after="0"/>
        <w:rPr>
          <w:lang w:eastAsia="zh-CN"/>
        </w:rPr>
      </w:pPr>
    </w:p>
    <w:p w14:paraId="36CA0753" w14:textId="5A0A8197" w:rsidR="00EA46BA" w:rsidRDefault="00EA46BA" w:rsidP="005C034F">
      <w:pPr>
        <w:spacing w:after="0"/>
        <w:rPr>
          <w:lang w:eastAsia="zh-CN"/>
        </w:rPr>
      </w:pPr>
      <w:r>
        <w:rPr>
          <w:lang w:eastAsia="zh-CN"/>
        </w:rPr>
        <w:t xml:space="preserve">From </w:t>
      </w:r>
      <w:r w:rsidR="005C5451">
        <w:rPr>
          <w:lang w:eastAsia="zh-CN"/>
        </w:rPr>
        <w:t xml:space="preserve">the </w:t>
      </w:r>
      <w:r>
        <w:rPr>
          <w:lang w:eastAsia="zh-CN"/>
        </w:rPr>
        <w:t>RAN1 point of view, the simplest way for the propagation delay compensation</w:t>
      </w:r>
      <w:r w:rsidR="0097718E">
        <w:rPr>
          <w:lang w:eastAsia="zh-CN"/>
        </w:rPr>
        <w:t xml:space="preserve"> enhancement</w:t>
      </w:r>
      <w:r w:rsidR="00BF2F1D">
        <w:rPr>
          <w:lang w:eastAsia="zh-CN"/>
        </w:rPr>
        <w:t xml:space="preserve"> in Rel-17</w:t>
      </w:r>
      <w:r>
        <w:rPr>
          <w:lang w:eastAsia="zh-CN"/>
        </w:rPr>
        <w:t xml:space="preserve"> is to use </w:t>
      </w:r>
      <w:r w:rsidR="005C5451">
        <w:rPr>
          <w:lang w:eastAsia="zh-CN"/>
        </w:rPr>
        <w:t xml:space="preserve">a </w:t>
      </w:r>
      <w:r>
        <w:rPr>
          <w:lang w:eastAsia="zh-CN"/>
        </w:rPr>
        <w:t xml:space="preserve">higher SCS. Because </w:t>
      </w:r>
      <w:r w:rsidRPr="00EA46BA">
        <w:rPr>
          <w:lang w:eastAsia="zh-CN"/>
        </w:rPr>
        <w:t>the higher the SCS, the better accuracy</w:t>
      </w:r>
      <w:r w:rsidR="005C5451">
        <w:rPr>
          <w:lang w:eastAsia="zh-CN"/>
        </w:rPr>
        <w:t xml:space="preserve"> can be achieved</w:t>
      </w:r>
      <w:r w:rsidR="00F76F2E">
        <w:rPr>
          <w:lang w:eastAsia="zh-CN"/>
        </w:rPr>
        <w:t xml:space="preserve"> </w:t>
      </w:r>
      <w:r w:rsidR="00F76F2E">
        <w:rPr>
          <w:lang w:eastAsia="zh-CN"/>
        </w:rPr>
        <w:fldChar w:fldCharType="begin"/>
      </w:r>
      <w:r w:rsidR="00F76F2E">
        <w:rPr>
          <w:lang w:eastAsia="zh-CN"/>
        </w:rPr>
        <w:instrText xml:space="preserve"> REF _Ref46847371 \r \h </w:instrText>
      </w:r>
      <w:r w:rsidR="00F76F2E">
        <w:rPr>
          <w:lang w:eastAsia="zh-CN"/>
        </w:rPr>
      </w:r>
      <w:r w:rsidR="00F76F2E">
        <w:rPr>
          <w:lang w:eastAsia="zh-CN"/>
        </w:rPr>
        <w:fldChar w:fldCharType="separate"/>
      </w:r>
      <w:r w:rsidR="00F76F2E">
        <w:rPr>
          <w:lang w:eastAsia="zh-CN"/>
        </w:rPr>
        <w:t>[7]</w:t>
      </w:r>
      <w:r w:rsidR="00F76F2E">
        <w:rPr>
          <w:lang w:eastAsia="zh-CN"/>
        </w:rPr>
        <w:fldChar w:fldCharType="end"/>
      </w:r>
      <w:r>
        <w:rPr>
          <w:lang w:eastAsia="zh-CN"/>
        </w:rPr>
        <w:t xml:space="preserve">. </w:t>
      </w:r>
      <w:r w:rsidR="0097718E">
        <w:rPr>
          <w:lang w:eastAsia="zh-CN"/>
        </w:rPr>
        <w:t xml:space="preserve">But it may limit the </w:t>
      </w:r>
      <w:r w:rsidR="005528DC">
        <w:rPr>
          <w:lang w:eastAsia="zh-CN"/>
        </w:rPr>
        <w:t xml:space="preserve">possible </w:t>
      </w:r>
      <w:r w:rsidR="0097718E">
        <w:rPr>
          <w:lang w:eastAsia="zh-CN"/>
        </w:rPr>
        <w:t>SCS</w:t>
      </w:r>
      <w:r w:rsidR="005528DC">
        <w:rPr>
          <w:lang w:eastAsia="zh-CN"/>
        </w:rPr>
        <w:t>s</w:t>
      </w:r>
      <w:r w:rsidR="0097718E">
        <w:rPr>
          <w:lang w:eastAsia="zh-CN"/>
        </w:rPr>
        <w:t xml:space="preserve"> that can be used in </w:t>
      </w:r>
      <w:r w:rsidR="005528DC">
        <w:rPr>
          <w:lang w:eastAsia="zh-CN"/>
        </w:rPr>
        <w:t xml:space="preserve">the </w:t>
      </w:r>
      <w:r w:rsidR="0097718E">
        <w:rPr>
          <w:lang w:eastAsia="zh-CN"/>
        </w:rPr>
        <w:t xml:space="preserve">uplink time synchronization scenario. </w:t>
      </w:r>
      <w:r>
        <w:rPr>
          <w:lang w:eastAsia="zh-CN"/>
        </w:rPr>
        <w:t xml:space="preserve">Another way maybe </w:t>
      </w:r>
      <w:r w:rsidR="005528DC">
        <w:rPr>
          <w:lang w:eastAsia="zh-CN"/>
        </w:rPr>
        <w:t>to use a</w:t>
      </w:r>
      <w:r>
        <w:rPr>
          <w:lang w:eastAsia="zh-CN"/>
        </w:rPr>
        <w:t xml:space="preserve"> finer</w:t>
      </w:r>
      <w:r w:rsidR="00BF2F1D">
        <w:rPr>
          <w:lang w:eastAsia="zh-CN"/>
        </w:rPr>
        <w:t xml:space="preserve"> granularity of the</w:t>
      </w:r>
      <w:r>
        <w:rPr>
          <w:lang w:eastAsia="zh-CN"/>
        </w:rPr>
        <w:t xml:space="preserve"> propagation delay </w:t>
      </w:r>
      <w:r w:rsidR="00BF2F1D">
        <w:rPr>
          <w:lang w:eastAsia="zh-CN"/>
        </w:rPr>
        <w:t xml:space="preserve">for </w:t>
      </w:r>
      <w:r>
        <w:rPr>
          <w:lang w:eastAsia="zh-CN"/>
        </w:rPr>
        <w:t xml:space="preserve">compensation </w:t>
      </w:r>
      <w:r w:rsidR="00A82313">
        <w:rPr>
          <w:lang w:eastAsia="zh-CN"/>
        </w:rPr>
        <w:t>considering that</w:t>
      </w:r>
      <w:r w:rsidR="00BF2F1D">
        <w:rPr>
          <w:lang w:eastAsia="zh-CN"/>
        </w:rPr>
        <w:t xml:space="preserve"> the current</w:t>
      </w:r>
      <w:r>
        <w:rPr>
          <w:lang w:eastAsia="zh-CN"/>
        </w:rPr>
        <w:t xml:space="preserve"> granularity of the propagation delay is the same as </w:t>
      </w:r>
      <w:r w:rsidR="005C5451">
        <w:rPr>
          <w:lang w:eastAsia="zh-CN"/>
        </w:rPr>
        <w:t xml:space="preserve">the </w:t>
      </w:r>
      <w:r>
        <w:rPr>
          <w:lang w:eastAsia="zh-CN"/>
        </w:rPr>
        <w:t>TA adjustment gran</w:t>
      </w:r>
      <w:r w:rsidR="0097718E">
        <w:rPr>
          <w:lang w:eastAsia="zh-CN"/>
        </w:rPr>
        <w:t>ularity i.e</w:t>
      </w:r>
      <w:r w:rsidR="00E84C9D">
        <w:rPr>
          <w:lang w:eastAsia="zh-CN"/>
        </w:rPr>
        <w:t>.</w:t>
      </w:r>
      <w:r w:rsidR="0097718E">
        <w:rPr>
          <w:rFonts w:hint="eastAsia"/>
          <w:lang w:eastAsia="zh-CN"/>
        </w:rPr>
        <w:t xml:space="preserve"> </w:t>
      </w:r>
      <m:oMath>
        <m:r>
          <m:rPr>
            <m:sty m:val="p"/>
          </m:rPr>
          <w:rPr>
            <w:rFonts w:ascii="Cambria Math" w:hAnsi="Cambria Math"/>
            <w:lang w:eastAsia="zh-CN"/>
          </w:rPr>
          <m:t>16∙64∙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0097718E">
        <w:rPr>
          <w:lang w:eastAsia="zh-CN"/>
        </w:rPr>
        <w:t>.</w:t>
      </w:r>
      <w:r w:rsidR="00E84C9D">
        <w:rPr>
          <w:lang w:eastAsia="zh-CN"/>
        </w:rPr>
        <w:t xml:space="preserve"> B</w:t>
      </w:r>
      <w:r w:rsidR="00E84C9D">
        <w:rPr>
          <w:rFonts w:hint="eastAsia"/>
          <w:lang w:eastAsia="zh-CN"/>
        </w:rPr>
        <w:t>u</w:t>
      </w:r>
      <w:r w:rsidR="00E84C9D">
        <w:rPr>
          <w:lang w:eastAsia="zh-CN"/>
        </w:rPr>
        <w:t xml:space="preserve">t at this moment from </w:t>
      </w:r>
      <w:r w:rsidR="005C5451">
        <w:rPr>
          <w:lang w:eastAsia="zh-CN"/>
        </w:rPr>
        <w:t xml:space="preserve">the </w:t>
      </w:r>
      <w:r w:rsidR="00E84C9D">
        <w:rPr>
          <w:lang w:eastAsia="zh-CN"/>
        </w:rPr>
        <w:t>RAN1 perspective, it is not clear how much finer granularity need</w:t>
      </w:r>
      <w:r w:rsidR="005C5451">
        <w:rPr>
          <w:lang w:eastAsia="zh-CN"/>
        </w:rPr>
        <w:t>s</w:t>
      </w:r>
      <w:r w:rsidR="00E84C9D">
        <w:rPr>
          <w:lang w:eastAsia="zh-CN"/>
        </w:rPr>
        <w:t xml:space="preserve"> to be achieved</w:t>
      </w:r>
      <w:r w:rsidR="00392D11">
        <w:rPr>
          <w:lang w:eastAsia="zh-CN"/>
        </w:rPr>
        <w:t xml:space="preserve"> considering that the requirement </w:t>
      </w:r>
      <w:r w:rsidR="005C5451">
        <w:rPr>
          <w:lang w:eastAsia="zh-CN"/>
        </w:rPr>
        <w:t xml:space="preserve">of </w:t>
      </w:r>
      <w:r w:rsidR="00392D11">
        <w:rPr>
          <w:lang w:eastAsia="zh-CN"/>
        </w:rPr>
        <w:t xml:space="preserve">e.g. 900ns is for </w:t>
      </w:r>
      <w:r w:rsidR="005C5451">
        <w:rPr>
          <w:lang w:eastAsia="zh-CN"/>
        </w:rPr>
        <w:t xml:space="preserve">the </w:t>
      </w:r>
      <w:r w:rsidR="00392D11">
        <w:rPr>
          <w:lang w:eastAsia="zh-CN"/>
        </w:rPr>
        <w:t xml:space="preserve">5G system </w:t>
      </w:r>
      <w:r w:rsidR="005C5451">
        <w:rPr>
          <w:lang w:eastAsia="zh-CN"/>
        </w:rPr>
        <w:t xml:space="preserve">and </w:t>
      </w:r>
      <w:r w:rsidR="00392D11">
        <w:rPr>
          <w:lang w:eastAsia="zh-CN"/>
        </w:rPr>
        <w:t>not only for RAN1.</w:t>
      </w:r>
    </w:p>
    <w:p w14:paraId="3E736897" w14:textId="77777777" w:rsidR="001304D4" w:rsidRPr="00392D11" w:rsidRDefault="001304D4" w:rsidP="005C034F">
      <w:pPr>
        <w:spacing w:after="0"/>
        <w:rPr>
          <w:b/>
          <w:lang w:eastAsia="zh-CN"/>
        </w:rPr>
      </w:pPr>
    </w:p>
    <w:p w14:paraId="27A43438" w14:textId="414B0947" w:rsidR="00CB1098" w:rsidRDefault="00CB1098" w:rsidP="005C034F">
      <w:pPr>
        <w:spacing w:after="0"/>
        <w:rPr>
          <w:b/>
          <w:lang w:eastAsia="zh-CN"/>
        </w:rPr>
      </w:pPr>
      <w:r>
        <w:rPr>
          <w:b/>
          <w:lang w:eastAsia="zh-CN"/>
        </w:rPr>
        <w:t xml:space="preserve">Observation </w:t>
      </w:r>
      <w:r w:rsidR="0098247C">
        <w:rPr>
          <w:b/>
          <w:lang w:eastAsia="zh-CN"/>
        </w:rPr>
        <w:t>1</w:t>
      </w:r>
      <w:r>
        <w:rPr>
          <w:b/>
          <w:lang w:eastAsia="zh-CN"/>
        </w:rPr>
        <w:t>: Timing synchronization accuracy would be improved if higher SCS is used for propagation delay compensation.</w:t>
      </w:r>
    </w:p>
    <w:p w14:paraId="10BD1C7D" w14:textId="77777777" w:rsidR="004A1AED" w:rsidRPr="000D5CC0" w:rsidRDefault="004A1AED" w:rsidP="005C034F">
      <w:pPr>
        <w:spacing w:after="0"/>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16481190" w14:textId="39328CA2" w:rsidR="00235BC0" w:rsidRDefault="003C018C" w:rsidP="00A02165">
      <w:pPr>
        <w:rPr>
          <w:lang w:eastAsia="zh-CN"/>
        </w:rPr>
      </w:pPr>
      <w:r w:rsidRPr="00DD188F">
        <w:rPr>
          <w:lang w:eastAsia="zh-CN"/>
        </w:rPr>
        <w:t>In this paper</w:t>
      </w:r>
      <w:r>
        <w:rPr>
          <w:lang w:eastAsia="zh-CN"/>
        </w:rPr>
        <w:t xml:space="preserve">, we </w:t>
      </w:r>
      <w:r w:rsidR="00647BC0">
        <w:rPr>
          <w:lang w:eastAsia="zh-CN"/>
        </w:rPr>
        <w:t xml:space="preserve">summaries </w:t>
      </w:r>
      <w:r w:rsidR="00820EFF">
        <w:rPr>
          <w:lang w:eastAsia="zh-CN"/>
        </w:rPr>
        <w:t>the</w:t>
      </w:r>
      <w:r w:rsidR="00647BC0">
        <w:rPr>
          <w:lang w:eastAsia="zh-CN"/>
        </w:rPr>
        <w:t xml:space="preserve"> propagation delay compensation in Rel-16 and give our considerations for the enhancements in Rel-17</w:t>
      </w:r>
      <w:r w:rsidR="0089403F">
        <w:rPr>
          <w:lang w:eastAsia="zh-CN"/>
        </w:rPr>
        <w:t>.</w:t>
      </w:r>
    </w:p>
    <w:p w14:paraId="5F083F14" w14:textId="77777777" w:rsidR="00BF2F1D" w:rsidRDefault="00BF2F1D" w:rsidP="00BF2F1D">
      <w:pPr>
        <w:spacing w:after="0"/>
        <w:rPr>
          <w:b/>
          <w:lang w:eastAsia="zh-CN"/>
        </w:rPr>
      </w:pPr>
    </w:p>
    <w:p w14:paraId="650787F9" w14:textId="27B85BB5" w:rsidR="008775CD" w:rsidRDefault="008775CD" w:rsidP="00BF2F1D">
      <w:pPr>
        <w:spacing w:after="0"/>
        <w:rPr>
          <w:b/>
          <w:lang w:eastAsia="zh-CN"/>
        </w:rPr>
      </w:pPr>
      <w:r w:rsidRPr="008775CD">
        <w:rPr>
          <w:b/>
          <w:lang w:eastAsia="zh-CN"/>
        </w:rPr>
        <w:t xml:space="preserve">Observation </w:t>
      </w:r>
      <w:r w:rsidR="0098247C">
        <w:rPr>
          <w:b/>
          <w:lang w:eastAsia="zh-CN"/>
        </w:rPr>
        <w:t>1</w:t>
      </w:r>
      <w:r w:rsidRPr="008775CD">
        <w:rPr>
          <w:b/>
          <w:lang w:eastAsia="zh-CN"/>
        </w:rPr>
        <w:t>: Timing synchronization accuracy would be improved if higher SCS is used for propagation delay compensation.</w:t>
      </w:r>
    </w:p>
    <w:p w14:paraId="6CF84F85" w14:textId="77777777" w:rsidR="008775CD" w:rsidRDefault="008775CD" w:rsidP="00BF2F1D">
      <w:pPr>
        <w:spacing w:after="0"/>
        <w:rPr>
          <w:b/>
          <w:lang w:eastAsia="zh-CN"/>
        </w:rPr>
      </w:pPr>
    </w:p>
    <w:p w14:paraId="473EB82D" w14:textId="77777777" w:rsidR="00C7224A" w:rsidRDefault="00C7224A" w:rsidP="00C7224A">
      <w:pPr>
        <w:spacing w:after="0"/>
        <w:rPr>
          <w:b/>
          <w:lang w:eastAsia="zh-CN"/>
        </w:rPr>
      </w:pPr>
      <w:r>
        <w:rPr>
          <w:rFonts w:hint="eastAsia"/>
          <w:b/>
          <w:lang w:eastAsia="zh-CN"/>
        </w:rPr>
        <w:t>P</w:t>
      </w:r>
      <w:r>
        <w:rPr>
          <w:b/>
          <w:lang w:eastAsia="zh-CN"/>
        </w:rPr>
        <w:t xml:space="preserve">roposal 1: For any potential propagation delay compensation enhancements considered in Rel-17, keep the TAE, Te and TA adjustment accuracy the same as legacy numbers. </w:t>
      </w:r>
    </w:p>
    <w:p w14:paraId="7E22E62D" w14:textId="77777777" w:rsidR="00BF2F1D" w:rsidRPr="00BF2F1D" w:rsidRDefault="00BF2F1D" w:rsidP="00BF2F1D">
      <w:pPr>
        <w:spacing w:after="0"/>
        <w:rPr>
          <w:b/>
          <w:lang w:eastAsia="zh-CN"/>
        </w:rPr>
      </w:pP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753FD8B" w14:textId="0F6124BC" w:rsidR="004C28FE" w:rsidRDefault="004C28FE" w:rsidP="004C28FE">
      <w:pPr>
        <w:pStyle w:val="a4"/>
        <w:numPr>
          <w:ilvl w:val="0"/>
          <w:numId w:val="25"/>
        </w:numPr>
        <w:spacing w:after="60"/>
        <w:rPr>
          <w:rFonts w:ascii="Times New Roman" w:hAnsi="Times New Roman" w:cs="Times New Roman"/>
          <w:sz w:val="22"/>
          <w:szCs w:val="22"/>
        </w:rPr>
      </w:pPr>
      <w:bookmarkStart w:id="28" w:name="_Ref46480931"/>
      <w:bookmarkStart w:id="29" w:name="_Ref520446312"/>
      <w:r w:rsidRPr="004C28FE">
        <w:rPr>
          <w:rFonts w:ascii="Times New Roman" w:hAnsi="Times New Roman" w:cs="Times New Roman"/>
          <w:sz w:val="22"/>
          <w:szCs w:val="22"/>
        </w:rPr>
        <w:t>RP-193233, “New WID on enhanced Industrial Internet of Things (IoT) and URLLC support”, Nokia, Nokia Shanghai Bell, Sitges, Spain, December 2020</w:t>
      </w:r>
      <w:bookmarkEnd w:id="28"/>
    </w:p>
    <w:p w14:paraId="264A40A1" w14:textId="409B6B94" w:rsidR="004C28FE" w:rsidRDefault="004C28FE" w:rsidP="004C28FE">
      <w:pPr>
        <w:pStyle w:val="a4"/>
        <w:numPr>
          <w:ilvl w:val="0"/>
          <w:numId w:val="25"/>
        </w:numPr>
        <w:spacing w:after="60"/>
        <w:rPr>
          <w:rFonts w:ascii="Times New Roman" w:hAnsi="Times New Roman" w:cs="Times New Roman"/>
          <w:sz w:val="22"/>
          <w:szCs w:val="22"/>
        </w:rPr>
      </w:pPr>
      <w:bookmarkStart w:id="30" w:name="_Ref46481117"/>
      <w:r>
        <w:rPr>
          <w:rFonts w:ascii="Times New Roman" w:hAnsi="Times New Roman" w:cs="Times New Roman" w:hint="eastAsia"/>
          <w:sz w:val="22"/>
          <w:szCs w:val="22"/>
        </w:rPr>
        <w:t>T</w:t>
      </w:r>
      <w:r>
        <w:rPr>
          <w:rFonts w:ascii="Times New Roman" w:hAnsi="Times New Roman" w:cs="Times New Roman"/>
          <w:sz w:val="22"/>
          <w:szCs w:val="22"/>
        </w:rPr>
        <w:t>S 22.104 V16.5.0, “</w:t>
      </w:r>
      <w:r w:rsidRPr="004C28FE">
        <w:rPr>
          <w:rFonts w:ascii="Times New Roman" w:hAnsi="Times New Roman" w:cs="Times New Roman"/>
          <w:sz w:val="22"/>
          <w:szCs w:val="22"/>
        </w:rPr>
        <w:t>Service requirements for cyber-physical control applications in vertical domains</w:t>
      </w:r>
      <w:r>
        <w:rPr>
          <w:rFonts w:ascii="Times New Roman" w:hAnsi="Times New Roman" w:cs="Times New Roman"/>
          <w:sz w:val="22"/>
          <w:szCs w:val="22"/>
        </w:rPr>
        <w:t>”</w:t>
      </w:r>
      <w:bookmarkEnd w:id="30"/>
    </w:p>
    <w:p w14:paraId="13832D01" w14:textId="619181CB" w:rsidR="004C28FE" w:rsidRDefault="004C28FE" w:rsidP="004C28FE">
      <w:pPr>
        <w:pStyle w:val="a4"/>
        <w:numPr>
          <w:ilvl w:val="0"/>
          <w:numId w:val="25"/>
        </w:numPr>
        <w:spacing w:after="60"/>
        <w:rPr>
          <w:rFonts w:ascii="Times New Roman" w:hAnsi="Times New Roman" w:cs="Times New Roman"/>
          <w:sz w:val="22"/>
          <w:szCs w:val="22"/>
        </w:rPr>
      </w:pPr>
      <w:bookmarkStart w:id="31" w:name="_Ref46481217"/>
      <w:r w:rsidRPr="004C28FE">
        <w:rPr>
          <w:rFonts w:ascii="Times New Roman" w:hAnsi="Times New Roman" w:cs="Times New Roman"/>
          <w:sz w:val="22"/>
          <w:szCs w:val="22"/>
        </w:rPr>
        <w:t>R1-1907993, “LS to RAN1 on propagation delay compensation for reference time information delivery”, Prague, CZ, August, 2019</w:t>
      </w:r>
      <w:bookmarkEnd w:id="31"/>
    </w:p>
    <w:p w14:paraId="687EB171" w14:textId="5F655CC7" w:rsidR="004C28FE" w:rsidRDefault="004C28FE" w:rsidP="004C28FE">
      <w:pPr>
        <w:pStyle w:val="a4"/>
        <w:numPr>
          <w:ilvl w:val="0"/>
          <w:numId w:val="25"/>
        </w:numPr>
        <w:spacing w:after="60"/>
        <w:rPr>
          <w:rFonts w:ascii="Times New Roman" w:hAnsi="Times New Roman" w:cs="Times New Roman"/>
          <w:sz w:val="22"/>
          <w:szCs w:val="22"/>
        </w:rPr>
      </w:pPr>
      <w:bookmarkStart w:id="32" w:name="_Ref46481294"/>
      <w:r>
        <w:rPr>
          <w:rFonts w:ascii="Times New Roman" w:hAnsi="Times New Roman" w:cs="Times New Roman" w:hint="eastAsia"/>
          <w:sz w:val="22"/>
          <w:szCs w:val="22"/>
        </w:rPr>
        <w:t>T</w:t>
      </w:r>
      <w:r>
        <w:rPr>
          <w:rFonts w:ascii="Times New Roman" w:hAnsi="Times New Roman" w:cs="Times New Roman"/>
          <w:sz w:val="22"/>
          <w:szCs w:val="22"/>
        </w:rPr>
        <w:t>R 38.825 V16.0.0, “</w:t>
      </w:r>
      <w:r w:rsidRPr="004C28FE">
        <w:rPr>
          <w:rFonts w:ascii="Times New Roman" w:hAnsi="Times New Roman" w:cs="Times New Roman"/>
          <w:sz w:val="22"/>
          <w:szCs w:val="22"/>
        </w:rPr>
        <w:t>Study on NR Industrial Internet of Things (IoT)</w:t>
      </w:r>
      <w:r>
        <w:rPr>
          <w:rFonts w:ascii="Times New Roman" w:hAnsi="Times New Roman" w:cs="Times New Roman"/>
          <w:sz w:val="22"/>
          <w:szCs w:val="22"/>
        </w:rPr>
        <w:t>”</w:t>
      </w:r>
      <w:bookmarkEnd w:id="32"/>
    </w:p>
    <w:p w14:paraId="73EE71FD" w14:textId="67F96279" w:rsidR="00932C23" w:rsidRDefault="00932C23" w:rsidP="00932C23">
      <w:pPr>
        <w:pStyle w:val="a4"/>
        <w:numPr>
          <w:ilvl w:val="0"/>
          <w:numId w:val="25"/>
        </w:numPr>
        <w:spacing w:after="60"/>
        <w:rPr>
          <w:rFonts w:ascii="Times New Roman" w:hAnsi="Times New Roman" w:cs="Times New Roman"/>
          <w:sz w:val="22"/>
          <w:szCs w:val="22"/>
        </w:rPr>
      </w:pPr>
      <w:bookmarkStart w:id="33" w:name="_Ref46482548"/>
      <w:r w:rsidRPr="00932C23">
        <w:rPr>
          <w:rFonts w:ascii="Times New Roman" w:hAnsi="Times New Roman" w:cs="Times New Roman"/>
          <w:sz w:val="22"/>
          <w:szCs w:val="22"/>
        </w:rPr>
        <w:t>R1-1909906, “Reply LS on propagation delay compensation for reference time information delivery”, Prague, CZ, August, 2019</w:t>
      </w:r>
      <w:bookmarkEnd w:id="33"/>
    </w:p>
    <w:p w14:paraId="0A616022" w14:textId="46C10A7F" w:rsidR="00D64CF0" w:rsidRDefault="00D64CF0" w:rsidP="00D64CF0">
      <w:pPr>
        <w:pStyle w:val="a4"/>
        <w:numPr>
          <w:ilvl w:val="0"/>
          <w:numId w:val="25"/>
        </w:numPr>
        <w:spacing w:after="60"/>
        <w:rPr>
          <w:rFonts w:ascii="Times New Roman" w:hAnsi="Times New Roman" w:cs="Times New Roman"/>
          <w:sz w:val="22"/>
          <w:szCs w:val="22"/>
        </w:rPr>
      </w:pPr>
      <w:bookmarkStart w:id="34" w:name="_Ref46481382"/>
      <w:r w:rsidRPr="00D64CF0">
        <w:rPr>
          <w:rFonts w:ascii="Times New Roman" w:hAnsi="Times New Roman" w:cs="Times New Roman"/>
          <w:sz w:val="22"/>
          <w:szCs w:val="22"/>
        </w:rPr>
        <w:t>R1-1911693, “Reply LS on propagation delay compensation for reference time information delivery”, Chongqing, China, October, 2019</w:t>
      </w:r>
      <w:bookmarkEnd w:id="34"/>
    </w:p>
    <w:p w14:paraId="25E41FF9" w14:textId="18A1325D" w:rsidR="00F76F2E" w:rsidRPr="004C28FE" w:rsidRDefault="00F76F2E" w:rsidP="00F76F2E">
      <w:pPr>
        <w:pStyle w:val="a4"/>
        <w:numPr>
          <w:ilvl w:val="0"/>
          <w:numId w:val="25"/>
        </w:numPr>
        <w:spacing w:after="60"/>
        <w:rPr>
          <w:rFonts w:ascii="Times New Roman" w:hAnsi="Times New Roman" w:cs="Times New Roman"/>
          <w:sz w:val="22"/>
          <w:szCs w:val="22"/>
        </w:rPr>
      </w:pPr>
      <w:bookmarkStart w:id="35" w:name="_Ref46847371"/>
      <w:r>
        <w:rPr>
          <w:rFonts w:ascii="Times New Roman" w:hAnsi="Times New Roman" w:cs="Times New Roman"/>
          <w:sz w:val="22"/>
          <w:szCs w:val="22"/>
        </w:rPr>
        <w:t>TR 38.825-g00, “</w:t>
      </w:r>
      <w:r w:rsidRPr="00F76F2E">
        <w:rPr>
          <w:rFonts w:ascii="Times New Roman" w:hAnsi="Times New Roman" w:cs="Times New Roman"/>
          <w:sz w:val="22"/>
          <w:szCs w:val="22"/>
        </w:rPr>
        <w:t>Study on NR Industrial Internet of Things (IoT)</w:t>
      </w:r>
      <w:r>
        <w:rPr>
          <w:rFonts w:ascii="Times New Roman" w:hAnsi="Times New Roman" w:cs="Times New Roman"/>
          <w:sz w:val="22"/>
          <w:szCs w:val="22"/>
        </w:rPr>
        <w:t>”</w:t>
      </w:r>
      <w:bookmarkEnd w:id="35"/>
    </w:p>
    <w:bookmarkEnd w:id="29"/>
    <w:p w14:paraId="6C32B621" w14:textId="77777777" w:rsidR="004C28FE" w:rsidRDefault="004C28FE" w:rsidP="00CE02B2">
      <w:pPr>
        <w:adjustRightInd/>
        <w:spacing w:after="60"/>
      </w:pPr>
    </w:p>
    <w:sectPr w:rsidR="004C28FE"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F94FB" w14:textId="77777777" w:rsidR="0096078C" w:rsidRDefault="0096078C" w:rsidP="00721F16">
      <w:pPr>
        <w:spacing w:after="0"/>
      </w:pPr>
      <w:r>
        <w:separator/>
      </w:r>
    </w:p>
  </w:endnote>
  <w:endnote w:type="continuationSeparator" w:id="0">
    <w:p w14:paraId="28425CD3" w14:textId="77777777" w:rsidR="0096078C" w:rsidRDefault="0096078C" w:rsidP="00721F16">
      <w:pPr>
        <w:spacing w:after="0"/>
      </w:pPr>
      <w:r>
        <w:continuationSeparator/>
      </w:r>
    </w:p>
  </w:endnote>
  <w:endnote w:type="continuationNotice" w:id="1">
    <w:p w14:paraId="4CCDE49E" w14:textId="77777777" w:rsidR="0096078C" w:rsidRDefault="00960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11E84" w14:textId="77777777" w:rsidR="0096078C" w:rsidRDefault="0096078C" w:rsidP="00721F16">
      <w:pPr>
        <w:spacing w:after="0"/>
      </w:pPr>
      <w:r>
        <w:separator/>
      </w:r>
    </w:p>
  </w:footnote>
  <w:footnote w:type="continuationSeparator" w:id="0">
    <w:p w14:paraId="1B7F89A8" w14:textId="77777777" w:rsidR="0096078C" w:rsidRDefault="0096078C" w:rsidP="00721F16">
      <w:pPr>
        <w:spacing w:after="0"/>
      </w:pPr>
      <w:r>
        <w:continuationSeparator/>
      </w:r>
    </w:p>
  </w:footnote>
  <w:footnote w:type="continuationNotice" w:id="1">
    <w:p w14:paraId="10D6F675" w14:textId="77777777" w:rsidR="0096078C" w:rsidRDefault="009607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412BAC"/>
    <w:multiLevelType w:val="hybridMultilevel"/>
    <w:tmpl w:val="42B6AEC0"/>
    <w:lvl w:ilvl="0" w:tplc="B1EC5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0" w15:restartNumberingAfterBreak="0">
    <w:nsid w:val="3C5F4E43"/>
    <w:multiLevelType w:val="hybridMultilevel"/>
    <w:tmpl w:val="42F05858"/>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4429AC"/>
    <w:multiLevelType w:val="hybridMultilevel"/>
    <w:tmpl w:val="F7F2AF0C"/>
    <w:lvl w:ilvl="0" w:tplc="01BC0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A422D2"/>
    <w:multiLevelType w:val="hybridMultilevel"/>
    <w:tmpl w:val="2516047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88560C1"/>
    <w:multiLevelType w:val="hybridMultilevel"/>
    <w:tmpl w:val="F94A2EEA"/>
    <w:lvl w:ilvl="0" w:tplc="FE243C34">
      <w:start w:val="1"/>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8"/>
  </w:num>
  <w:num w:numId="4">
    <w:abstractNumId w:val="13"/>
  </w:num>
  <w:num w:numId="5">
    <w:abstractNumId w:val="0"/>
  </w:num>
  <w:num w:numId="6">
    <w:abstractNumId w:val="22"/>
  </w:num>
  <w:num w:numId="7">
    <w:abstractNumId w:val="17"/>
  </w:num>
  <w:num w:numId="8">
    <w:abstractNumId w:val="11"/>
  </w:num>
  <w:num w:numId="9">
    <w:abstractNumId w:val="3"/>
  </w:num>
  <w:num w:numId="10">
    <w:abstractNumId w:val="5"/>
  </w:num>
  <w:num w:numId="11">
    <w:abstractNumId w:val="20"/>
  </w:num>
  <w:num w:numId="12">
    <w:abstractNumId w:val="14"/>
  </w:num>
  <w:num w:numId="13">
    <w:abstractNumId w:val="6"/>
  </w:num>
  <w:num w:numId="14">
    <w:abstractNumId w:val="4"/>
  </w:num>
  <w:num w:numId="15">
    <w:abstractNumId w:val="2"/>
  </w:num>
  <w:num w:numId="16">
    <w:abstractNumId w:val="8"/>
  </w:num>
  <w:num w:numId="17">
    <w:abstractNumId w:val="10"/>
  </w:num>
  <w:num w:numId="18">
    <w:abstractNumId w:val="7"/>
  </w:num>
  <w:num w:numId="19">
    <w:abstractNumId w:val="12"/>
  </w:num>
  <w:num w:numId="20">
    <w:abstractNumId w:val="19"/>
  </w:num>
  <w:num w:numId="21">
    <w:abstractNumId w:val="19"/>
  </w:num>
  <w:num w:numId="22">
    <w:abstractNumId w:val="7"/>
  </w:num>
  <w:num w:numId="23">
    <w:abstractNumId w:val="19"/>
  </w:num>
  <w:num w:numId="24">
    <w:abstractNumId w:val="19"/>
  </w:num>
  <w:num w:numId="25">
    <w:abstractNumId w:val="16"/>
  </w:num>
  <w:num w:numId="26">
    <w:abstractNumId w:val="15"/>
  </w:num>
  <w:num w:numId="27">
    <w:abstractNumId w:val="1"/>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061BA"/>
    <w:rsid w:val="000105DB"/>
    <w:rsid w:val="00010C3C"/>
    <w:rsid w:val="00010DB8"/>
    <w:rsid w:val="00011030"/>
    <w:rsid w:val="000112C7"/>
    <w:rsid w:val="000120E8"/>
    <w:rsid w:val="00012FCB"/>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F35"/>
    <w:rsid w:val="0002440D"/>
    <w:rsid w:val="0002444C"/>
    <w:rsid w:val="00026932"/>
    <w:rsid w:val="00026BDA"/>
    <w:rsid w:val="00026C5D"/>
    <w:rsid w:val="00026F95"/>
    <w:rsid w:val="00026F97"/>
    <w:rsid w:val="0002768A"/>
    <w:rsid w:val="00031654"/>
    <w:rsid w:val="0003166F"/>
    <w:rsid w:val="000317BB"/>
    <w:rsid w:val="0003192B"/>
    <w:rsid w:val="00031C10"/>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5337"/>
    <w:rsid w:val="000657FA"/>
    <w:rsid w:val="00066409"/>
    <w:rsid w:val="000667BB"/>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40F4"/>
    <w:rsid w:val="0008569D"/>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1FC8"/>
    <w:rsid w:val="000A201F"/>
    <w:rsid w:val="000A207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2235"/>
    <w:rsid w:val="000C30EC"/>
    <w:rsid w:val="000C3109"/>
    <w:rsid w:val="000C33D6"/>
    <w:rsid w:val="000C5EA0"/>
    <w:rsid w:val="000C6197"/>
    <w:rsid w:val="000C6A1F"/>
    <w:rsid w:val="000C7018"/>
    <w:rsid w:val="000C7520"/>
    <w:rsid w:val="000C7AC3"/>
    <w:rsid w:val="000C7DB7"/>
    <w:rsid w:val="000D1D12"/>
    <w:rsid w:val="000D3E4E"/>
    <w:rsid w:val="000D4BEB"/>
    <w:rsid w:val="000D5125"/>
    <w:rsid w:val="000D5CC0"/>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E48"/>
    <w:rsid w:val="000F455E"/>
    <w:rsid w:val="000F4EEB"/>
    <w:rsid w:val="000F4F88"/>
    <w:rsid w:val="000F5184"/>
    <w:rsid w:val="000F5523"/>
    <w:rsid w:val="000F63F3"/>
    <w:rsid w:val="000F6634"/>
    <w:rsid w:val="000F7176"/>
    <w:rsid w:val="000F7D4A"/>
    <w:rsid w:val="00100025"/>
    <w:rsid w:val="0010061A"/>
    <w:rsid w:val="00100C9A"/>
    <w:rsid w:val="00100D34"/>
    <w:rsid w:val="0010109B"/>
    <w:rsid w:val="001010E5"/>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CAD"/>
    <w:rsid w:val="00124CEF"/>
    <w:rsid w:val="001269FF"/>
    <w:rsid w:val="001304D4"/>
    <w:rsid w:val="00130BB0"/>
    <w:rsid w:val="001311E4"/>
    <w:rsid w:val="00131986"/>
    <w:rsid w:val="00132F7E"/>
    <w:rsid w:val="00133C1F"/>
    <w:rsid w:val="001351A3"/>
    <w:rsid w:val="00135433"/>
    <w:rsid w:val="0014091B"/>
    <w:rsid w:val="00140944"/>
    <w:rsid w:val="0014123A"/>
    <w:rsid w:val="001436F6"/>
    <w:rsid w:val="00143856"/>
    <w:rsid w:val="00143A6D"/>
    <w:rsid w:val="0014494E"/>
    <w:rsid w:val="001453BC"/>
    <w:rsid w:val="0014593B"/>
    <w:rsid w:val="00145E65"/>
    <w:rsid w:val="0014673B"/>
    <w:rsid w:val="00146BA8"/>
    <w:rsid w:val="00147BBC"/>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D73"/>
    <w:rsid w:val="00156F30"/>
    <w:rsid w:val="00160814"/>
    <w:rsid w:val="00160C75"/>
    <w:rsid w:val="00161677"/>
    <w:rsid w:val="001626B9"/>
    <w:rsid w:val="00166EE1"/>
    <w:rsid w:val="0016734E"/>
    <w:rsid w:val="001700F7"/>
    <w:rsid w:val="00170378"/>
    <w:rsid w:val="001715D2"/>
    <w:rsid w:val="00172556"/>
    <w:rsid w:val="00172698"/>
    <w:rsid w:val="00172868"/>
    <w:rsid w:val="00172B09"/>
    <w:rsid w:val="0017316A"/>
    <w:rsid w:val="0017365C"/>
    <w:rsid w:val="0017437A"/>
    <w:rsid w:val="00174503"/>
    <w:rsid w:val="00174B73"/>
    <w:rsid w:val="0017554A"/>
    <w:rsid w:val="00176692"/>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C36"/>
    <w:rsid w:val="00191538"/>
    <w:rsid w:val="00191C57"/>
    <w:rsid w:val="001930BF"/>
    <w:rsid w:val="00193DBE"/>
    <w:rsid w:val="00194DDF"/>
    <w:rsid w:val="001953C2"/>
    <w:rsid w:val="00195C04"/>
    <w:rsid w:val="001964DA"/>
    <w:rsid w:val="001967E6"/>
    <w:rsid w:val="00196F3E"/>
    <w:rsid w:val="0019744E"/>
    <w:rsid w:val="001A0200"/>
    <w:rsid w:val="001A0C6A"/>
    <w:rsid w:val="001A0E29"/>
    <w:rsid w:val="001A0E57"/>
    <w:rsid w:val="001A1CC5"/>
    <w:rsid w:val="001A2CC3"/>
    <w:rsid w:val="001A5C87"/>
    <w:rsid w:val="001A5EC6"/>
    <w:rsid w:val="001A6781"/>
    <w:rsid w:val="001B036F"/>
    <w:rsid w:val="001B1194"/>
    <w:rsid w:val="001B1436"/>
    <w:rsid w:val="001B215E"/>
    <w:rsid w:val="001B2B12"/>
    <w:rsid w:val="001B3142"/>
    <w:rsid w:val="001B4152"/>
    <w:rsid w:val="001B4FD9"/>
    <w:rsid w:val="001B534A"/>
    <w:rsid w:val="001B5548"/>
    <w:rsid w:val="001B56A6"/>
    <w:rsid w:val="001B5A98"/>
    <w:rsid w:val="001B5BCC"/>
    <w:rsid w:val="001B6688"/>
    <w:rsid w:val="001B69E9"/>
    <w:rsid w:val="001B7B21"/>
    <w:rsid w:val="001B7C53"/>
    <w:rsid w:val="001C0C0B"/>
    <w:rsid w:val="001C0D22"/>
    <w:rsid w:val="001C0EE1"/>
    <w:rsid w:val="001C192D"/>
    <w:rsid w:val="001C24E0"/>
    <w:rsid w:val="001C2A48"/>
    <w:rsid w:val="001C2A9E"/>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031"/>
    <w:rsid w:val="00200DC2"/>
    <w:rsid w:val="0020229E"/>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6545"/>
    <w:rsid w:val="00226BA0"/>
    <w:rsid w:val="0022720F"/>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2CC0"/>
    <w:rsid w:val="00243198"/>
    <w:rsid w:val="002438FD"/>
    <w:rsid w:val="00243C63"/>
    <w:rsid w:val="00245AF4"/>
    <w:rsid w:val="00245F85"/>
    <w:rsid w:val="00246FF7"/>
    <w:rsid w:val="00247645"/>
    <w:rsid w:val="0024771A"/>
    <w:rsid w:val="00250430"/>
    <w:rsid w:val="002508D5"/>
    <w:rsid w:val="002509C3"/>
    <w:rsid w:val="00252E57"/>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09E"/>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4153"/>
    <w:rsid w:val="0027563C"/>
    <w:rsid w:val="00275A5C"/>
    <w:rsid w:val="00276BB8"/>
    <w:rsid w:val="00277A76"/>
    <w:rsid w:val="00280D5E"/>
    <w:rsid w:val="002810F3"/>
    <w:rsid w:val="00281FAD"/>
    <w:rsid w:val="0028251A"/>
    <w:rsid w:val="002827D3"/>
    <w:rsid w:val="002828A0"/>
    <w:rsid w:val="00282A53"/>
    <w:rsid w:val="00284899"/>
    <w:rsid w:val="00284B53"/>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2AB"/>
    <w:rsid w:val="002B0315"/>
    <w:rsid w:val="002B0DDB"/>
    <w:rsid w:val="002B2993"/>
    <w:rsid w:val="002B2E89"/>
    <w:rsid w:val="002B321B"/>
    <w:rsid w:val="002B48A4"/>
    <w:rsid w:val="002B4D83"/>
    <w:rsid w:val="002B4DC7"/>
    <w:rsid w:val="002B4E84"/>
    <w:rsid w:val="002B5C3F"/>
    <w:rsid w:val="002B623C"/>
    <w:rsid w:val="002B639A"/>
    <w:rsid w:val="002B6C34"/>
    <w:rsid w:val="002B7726"/>
    <w:rsid w:val="002B7EA7"/>
    <w:rsid w:val="002C065B"/>
    <w:rsid w:val="002C0EFD"/>
    <w:rsid w:val="002C1BB8"/>
    <w:rsid w:val="002C27F1"/>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527F"/>
    <w:rsid w:val="002F678D"/>
    <w:rsid w:val="002F6C16"/>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73"/>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4FAD"/>
    <w:rsid w:val="003251D1"/>
    <w:rsid w:val="003254EC"/>
    <w:rsid w:val="00327F6A"/>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7E7"/>
    <w:rsid w:val="00336817"/>
    <w:rsid w:val="00336964"/>
    <w:rsid w:val="00336B77"/>
    <w:rsid w:val="00337076"/>
    <w:rsid w:val="00337CF0"/>
    <w:rsid w:val="003432B8"/>
    <w:rsid w:val="003436E5"/>
    <w:rsid w:val="00344BB8"/>
    <w:rsid w:val="00344E03"/>
    <w:rsid w:val="00345659"/>
    <w:rsid w:val="00345789"/>
    <w:rsid w:val="00345A5F"/>
    <w:rsid w:val="00345B52"/>
    <w:rsid w:val="003475F5"/>
    <w:rsid w:val="00351CCF"/>
    <w:rsid w:val="00351F01"/>
    <w:rsid w:val="0035218F"/>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4FC6"/>
    <w:rsid w:val="003853B9"/>
    <w:rsid w:val="00385D27"/>
    <w:rsid w:val="0038772B"/>
    <w:rsid w:val="00387DC7"/>
    <w:rsid w:val="0039020F"/>
    <w:rsid w:val="00390709"/>
    <w:rsid w:val="00391E04"/>
    <w:rsid w:val="00392098"/>
    <w:rsid w:val="00392D11"/>
    <w:rsid w:val="00393F6C"/>
    <w:rsid w:val="003941D0"/>
    <w:rsid w:val="00394B33"/>
    <w:rsid w:val="003964D2"/>
    <w:rsid w:val="00396F10"/>
    <w:rsid w:val="003973CD"/>
    <w:rsid w:val="00397549"/>
    <w:rsid w:val="003A02C5"/>
    <w:rsid w:val="003A1B2C"/>
    <w:rsid w:val="003A235F"/>
    <w:rsid w:val="003A426C"/>
    <w:rsid w:val="003A428F"/>
    <w:rsid w:val="003A4993"/>
    <w:rsid w:val="003A4D20"/>
    <w:rsid w:val="003A4E39"/>
    <w:rsid w:val="003A5C54"/>
    <w:rsid w:val="003A686E"/>
    <w:rsid w:val="003A7AFB"/>
    <w:rsid w:val="003B034F"/>
    <w:rsid w:val="003B0C18"/>
    <w:rsid w:val="003B0EDD"/>
    <w:rsid w:val="003B12CD"/>
    <w:rsid w:val="003B34FF"/>
    <w:rsid w:val="003B3945"/>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5664"/>
    <w:rsid w:val="003D5E21"/>
    <w:rsid w:val="003D6D37"/>
    <w:rsid w:val="003E1741"/>
    <w:rsid w:val="003E1A73"/>
    <w:rsid w:val="003E20C7"/>
    <w:rsid w:val="003E26EC"/>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657F"/>
    <w:rsid w:val="00416D49"/>
    <w:rsid w:val="00417840"/>
    <w:rsid w:val="00417CA2"/>
    <w:rsid w:val="00420373"/>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5F6A"/>
    <w:rsid w:val="0043606E"/>
    <w:rsid w:val="00436152"/>
    <w:rsid w:val="00440581"/>
    <w:rsid w:val="00440712"/>
    <w:rsid w:val="00440BEF"/>
    <w:rsid w:val="00441868"/>
    <w:rsid w:val="00444D80"/>
    <w:rsid w:val="004452BC"/>
    <w:rsid w:val="004458C8"/>
    <w:rsid w:val="00446041"/>
    <w:rsid w:val="00446612"/>
    <w:rsid w:val="004509B0"/>
    <w:rsid w:val="00450F62"/>
    <w:rsid w:val="00452276"/>
    <w:rsid w:val="00452606"/>
    <w:rsid w:val="00452FE8"/>
    <w:rsid w:val="004530A9"/>
    <w:rsid w:val="00453209"/>
    <w:rsid w:val="004534EC"/>
    <w:rsid w:val="00453771"/>
    <w:rsid w:val="00453BD0"/>
    <w:rsid w:val="00454767"/>
    <w:rsid w:val="00454C5A"/>
    <w:rsid w:val="00455830"/>
    <w:rsid w:val="00455B99"/>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1AED"/>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F"/>
    <w:rsid w:val="004C047B"/>
    <w:rsid w:val="004C1917"/>
    <w:rsid w:val="004C28FE"/>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3E8B"/>
    <w:rsid w:val="005155CC"/>
    <w:rsid w:val="005168D6"/>
    <w:rsid w:val="00516B65"/>
    <w:rsid w:val="0052005E"/>
    <w:rsid w:val="00520D70"/>
    <w:rsid w:val="005215D5"/>
    <w:rsid w:val="0052186C"/>
    <w:rsid w:val="00522505"/>
    <w:rsid w:val="00522FAF"/>
    <w:rsid w:val="00523108"/>
    <w:rsid w:val="00523C79"/>
    <w:rsid w:val="00523CFC"/>
    <w:rsid w:val="00524D08"/>
    <w:rsid w:val="00526420"/>
    <w:rsid w:val="00526830"/>
    <w:rsid w:val="0052771C"/>
    <w:rsid w:val="00527D02"/>
    <w:rsid w:val="00531989"/>
    <w:rsid w:val="00532F1D"/>
    <w:rsid w:val="005340FF"/>
    <w:rsid w:val="005346BA"/>
    <w:rsid w:val="00535E11"/>
    <w:rsid w:val="0053620D"/>
    <w:rsid w:val="00536516"/>
    <w:rsid w:val="0053704D"/>
    <w:rsid w:val="00541914"/>
    <w:rsid w:val="00541F3E"/>
    <w:rsid w:val="00542064"/>
    <w:rsid w:val="005432F2"/>
    <w:rsid w:val="00544B08"/>
    <w:rsid w:val="00545644"/>
    <w:rsid w:val="00545AB1"/>
    <w:rsid w:val="005476FF"/>
    <w:rsid w:val="005506DE"/>
    <w:rsid w:val="005528DC"/>
    <w:rsid w:val="005529FF"/>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6D38"/>
    <w:rsid w:val="00577756"/>
    <w:rsid w:val="00577B85"/>
    <w:rsid w:val="00580085"/>
    <w:rsid w:val="00580574"/>
    <w:rsid w:val="0058058F"/>
    <w:rsid w:val="005812D1"/>
    <w:rsid w:val="00582AC5"/>
    <w:rsid w:val="00582F47"/>
    <w:rsid w:val="005841DD"/>
    <w:rsid w:val="00585A67"/>
    <w:rsid w:val="00586858"/>
    <w:rsid w:val="00586C46"/>
    <w:rsid w:val="00587AEF"/>
    <w:rsid w:val="00591846"/>
    <w:rsid w:val="00591B99"/>
    <w:rsid w:val="00592276"/>
    <w:rsid w:val="005924AA"/>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34F"/>
    <w:rsid w:val="005C0BB6"/>
    <w:rsid w:val="005C31E6"/>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A0E"/>
    <w:rsid w:val="005F2FB8"/>
    <w:rsid w:val="005F4184"/>
    <w:rsid w:val="005F4E44"/>
    <w:rsid w:val="005F6160"/>
    <w:rsid w:val="005F6ED8"/>
    <w:rsid w:val="006020E5"/>
    <w:rsid w:val="00603255"/>
    <w:rsid w:val="00603453"/>
    <w:rsid w:val="00603498"/>
    <w:rsid w:val="006037F3"/>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47B"/>
    <w:rsid w:val="006219A5"/>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CB0"/>
    <w:rsid w:val="00652BBB"/>
    <w:rsid w:val="00654950"/>
    <w:rsid w:val="006555EA"/>
    <w:rsid w:val="006558D3"/>
    <w:rsid w:val="00655E13"/>
    <w:rsid w:val="00655E96"/>
    <w:rsid w:val="00656338"/>
    <w:rsid w:val="00656956"/>
    <w:rsid w:val="0065706F"/>
    <w:rsid w:val="00657A5D"/>
    <w:rsid w:val="00661E04"/>
    <w:rsid w:val="00662CB6"/>
    <w:rsid w:val="006631DA"/>
    <w:rsid w:val="00663849"/>
    <w:rsid w:val="00663E60"/>
    <w:rsid w:val="00664B22"/>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800EA"/>
    <w:rsid w:val="006809F7"/>
    <w:rsid w:val="00680EF7"/>
    <w:rsid w:val="00683861"/>
    <w:rsid w:val="00683DC1"/>
    <w:rsid w:val="00683ED8"/>
    <w:rsid w:val="0068413A"/>
    <w:rsid w:val="00684516"/>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5A7"/>
    <w:rsid w:val="006A4E8C"/>
    <w:rsid w:val="006A6546"/>
    <w:rsid w:val="006A68C5"/>
    <w:rsid w:val="006A6EA2"/>
    <w:rsid w:val="006A73FD"/>
    <w:rsid w:val="006A7A48"/>
    <w:rsid w:val="006B0970"/>
    <w:rsid w:val="006B0D4C"/>
    <w:rsid w:val="006B1368"/>
    <w:rsid w:val="006B13FA"/>
    <w:rsid w:val="006B1526"/>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D55"/>
    <w:rsid w:val="006C37B9"/>
    <w:rsid w:val="006C3D92"/>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4599"/>
    <w:rsid w:val="006F47AC"/>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118C"/>
    <w:rsid w:val="007121FD"/>
    <w:rsid w:val="00713183"/>
    <w:rsid w:val="007132FF"/>
    <w:rsid w:val="00713A7F"/>
    <w:rsid w:val="007171F1"/>
    <w:rsid w:val="00721BBE"/>
    <w:rsid w:val="00721F16"/>
    <w:rsid w:val="00722065"/>
    <w:rsid w:val="00722361"/>
    <w:rsid w:val="00722EDC"/>
    <w:rsid w:val="007232D1"/>
    <w:rsid w:val="007238A0"/>
    <w:rsid w:val="007242AE"/>
    <w:rsid w:val="00725860"/>
    <w:rsid w:val="00725CD0"/>
    <w:rsid w:val="00725E3E"/>
    <w:rsid w:val="00726912"/>
    <w:rsid w:val="007272A1"/>
    <w:rsid w:val="00731385"/>
    <w:rsid w:val="0073195E"/>
    <w:rsid w:val="00731DF0"/>
    <w:rsid w:val="00734985"/>
    <w:rsid w:val="00734B45"/>
    <w:rsid w:val="007354C8"/>
    <w:rsid w:val="007358DE"/>
    <w:rsid w:val="007361FB"/>
    <w:rsid w:val="00736684"/>
    <w:rsid w:val="00736E72"/>
    <w:rsid w:val="00737054"/>
    <w:rsid w:val="00737210"/>
    <w:rsid w:val="00737690"/>
    <w:rsid w:val="00741187"/>
    <w:rsid w:val="00742467"/>
    <w:rsid w:val="0074271F"/>
    <w:rsid w:val="00742A02"/>
    <w:rsid w:val="0074328C"/>
    <w:rsid w:val="00743368"/>
    <w:rsid w:val="007438B6"/>
    <w:rsid w:val="0074469D"/>
    <w:rsid w:val="0074545B"/>
    <w:rsid w:val="00745762"/>
    <w:rsid w:val="00745CA2"/>
    <w:rsid w:val="0074693E"/>
    <w:rsid w:val="00747FEB"/>
    <w:rsid w:val="007503CC"/>
    <w:rsid w:val="00750C4D"/>
    <w:rsid w:val="0075150D"/>
    <w:rsid w:val="00751EEC"/>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1B7"/>
    <w:rsid w:val="00764805"/>
    <w:rsid w:val="00765970"/>
    <w:rsid w:val="0076740F"/>
    <w:rsid w:val="0076784C"/>
    <w:rsid w:val="00767A47"/>
    <w:rsid w:val="007706CF"/>
    <w:rsid w:val="0077109E"/>
    <w:rsid w:val="00771151"/>
    <w:rsid w:val="00771956"/>
    <w:rsid w:val="0077214E"/>
    <w:rsid w:val="00772451"/>
    <w:rsid w:val="0077272C"/>
    <w:rsid w:val="007744DC"/>
    <w:rsid w:val="00774692"/>
    <w:rsid w:val="00774CF6"/>
    <w:rsid w:val="007752DE"/>
    <w:rsid w:val="00775345"/>
    <w:rsid w:val="00775704"/>
    <w:rsid w:val="00775855"/>
    <w:rsid w:val="0077600C"/>
    <w:rsid w:val="0077612F"/>
    <w:rsid w:val="007765CE"/>
    <w:rsid w:val="00776874"/>
    <w:rsid w:val="00777593"/>
    <w:rsid w:val="00780D56"/>
    <w:rsid w:val="00781223"/>
    <w:rsid w:val="007815D5"/>
    <w:rsid w:val="00781B75"/>
    <w:rsid w:val="007823A2"/>
    <w:rsid w:val="00782AB4"/>
    <w:rsid w:val="00783A22"/>
    <w:rsid w:val="0078474F"/>
    <w:rsid w:val="0078495E"/>
    <w:rsid w:val="00784AC1"/>
    <w:rsid w:val="00784BE0"/>
    <w:rsid w:val="007863AC"/>
    <w:rsid w:val="00786BF5"/>
    <w:rsid w:val="00787020"/>
    <w:rsid w:val="0078737F"/>
    <w:rsid w:val="0078757E"/>
    <w:rsid w:val="007877C0"/>
    <w:rsid w:val="00787F50"/>
    <w:rsid w:val="0079025D"/>
    <w:rsid w:val="00790337"/>
    <w:rsid w:val="007904E5"/>
    <w:rsid w:val="007906DB"/>
    <w:rsid w:val="007925A7"/>
    <w:rsid w:val="00793022"/>
    <w:rsid w:val="0079311F"/>
    <w:rsid w:val="00795278"/>
    <w:rsid w:val="00795A05"/>
    <w:rsid w:val="00796620"/>
    <w:rsid w:val="00797442"/>
    <w:rsid w:val="007A0D21"/>
    <w:rsid w:val="007A0E9B"/>
    <w:rsid w:val="007A1239"/>
    <w:rsid w:val="007A16DD"/>
    <w:rsid w:val="007A1B3B"/>
    <w:rsid w:val="007A3EBD"/>
    <w:rsid w:val="007A3F42"/>
    <w:rsid w:val="007A40ED"/>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D37"/>
    <w:rsid w:val="007D456C"/>
    <w:rsid w:val="007D4800"/>
    <w:rsid w:val="007D48AD"/>
    <w:rsid w:val="007D4993"/>
    <w:rsid w:val="007D4ED2"/>
    <w:rsid w:val="007D5262"/>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52C"/>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6991"/>
    <w:rsid w:val="00847EBB"/>
    <w:rsid w:val="00847F89"/>
    <w:rsid w:val="00851865"/>
    <w:rsid w:val="00851A07"/>
    <w:rsid w:val="00851CFC"/>
    <w:rsid w:val="00852936"/>
    <w:rsid w:val="008532BB"/>
    <w:rsid w:val="00853807"/>
    <w:rsid w:val="008539D1"/>
    <w:rsid w:val="00853DCF"/>
    <w:rsid w:val="0085441F"/>
    <w:rsid w:val="00854AA0"/>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E07"/>
    <w:rsid w:val="008A708D"/>
    <w:rsid w:val="008A7110"/>
    <w:rsid w:val="008A7167"/>
    <w:rsid w:val="008B05E2"/>
    <w:rsid w:val="008B1444"/>
    <w:rsid w:val="008B21CB"/>
    <w:rsid w:val="008B273C"/>
    <w:rsid w:val="008B2BC1"/>
    <w:rsid w:val="008B3B2B"/>
    <w:rsid w:val="008B3FE9"/>
    <w:rsid w:val="008B428D"/>
    <w:rsid w:val="008B42FC"/>
    <w:rsid w:val="008B4E5C"/>
    <w:rsid w:val="008B5998"/>
    <w:rsid w:val="008B5D5D"/>
    <w:rsid w:val="008B6A29"/>
    <w:rsid w:val="008B7628"/>
    <w:rsid w:val="008B7C85"/>
    <w:rsid w:val="008C08A0"/>
    <w:rsid w:val="008C0C47"/>
    <w:rsid w:val="008C1BA4"/>
    <w:rsid w:val="008C1E1F"/>
    <w:rsid w:val="008C1F04"/>
    <w:rsid w:val="008C2847"/>
    <w:rsid w:val="008C2F23"/>
    <w:rsid w:val="008C3597"/>
    <w:rsid w:val="008C4A13"/>
    <w:rsid w:val="008C4F5F"/>
    <w:rsid w:val="008C5DAD"/>
    <w:rsid w:val="008C6158"/>
    <w:rsid w:val="008C6D99"/>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3F"/>
    <w:rsid w:val="008E2A4C"/>
    <w:rsid w:val="008E2D82"/>
    <w:rsid w:val="008E2E7B"/>
    <w:rsid w:val="008E363E"/>
    <w:rsid w:val="008E3814"/>
    <w:rsid w:val="008E42A9"/>
    <w:rsid w:val="008E42F3"/>
    <w:rsid w:val="008E55C1"/>
    <w:rsid w:val="008E565B"/>
    <w:rsid w:val="008E66EB"/>
    <w:rsid w:val="008E7764"/>
    <w:rsid w:val="008E7A1F"/>
    <w:rsid w:val="008F3F11"/>
    <w:rsid w:val="008F43A2"/>
    <w:rsid w:val="008F549C"/>
    <w:rsid w:val="008F57F6"/>
    <w:rsid w:val="008F58BD"/>
    <w:rsid w:val="008F5FF8"/>
    <w:rsid w:val="008F7141"/>
    <w:rsid w:val="008F78D7"/>
    <w:rsid w:val="008F7A8F"/>
    <w:rsid w:val="008F7C4F"/>
    <w:rsid w:val="008F7CBE"/>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14D0"/>
    <w:rsid w:val="009124E7"/>
    <w:rsid w:val="00912B0E"/>
    <w:rsid w:val="00912CE3"/>
    <w:rsid w:val="00912D09"/>
    <w:rsid w:val="00912E6F"/>
    <w:rsid w:val="00913292"/>
    <w:rsid w:val="00913456"/>
    <w:rsid w:val="009142D5"/>
    <w:rsid w:val="00914AEB"/>
    <w:rsid w:val="009153C0"/>
    <w:rsid w:val="009155E0"/>
    <w:rsid w:val="00916AFC"/>
    <w:rsid w:val="00917DB1"/>
    <w:rsid w:val="00920565"/>
    <w:rsid w:val="00921CF8"/>
    <w:rsid w:val="0092258E"/>
    <w:rsid w:val="00924313"/>
    <w:rsid w:val="00925511"/>
    <w:rsid w:val="00927C22"/>
    <w:rsid w:val="00931672"/>
    <w:rsid w:val="00931998"/>
    <w:rsid w:val="00932099"/>
    <w:rsid w:val="00932C23"/>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801"/>
    <w:rsid w:val="00946749"/>
    <w:rsid w:val="00947D63"/>
    <w:rsid w:val="00947DB8"/>
    <w:rsid w:val="0095019D"/>
    <w:rsid w:val="00952888"/>
    <w:rsid w:val="00953202"/>
    <w:rsid w:val="00953720"/>
    <w:rsid w:val="0095458F"/>
    <w:rsid w:val="00956559"/>
    <w:rsid w:val="009565CE"/>
    <w:rsid w:val="0095691D"/>
    <w:rsid w:val="00957B17"/>
    <w:rsid w:val="0096078C"/>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70169"/>
    <w:rsid w:val="0097041B"/>
    <w:rsid w:val="00970FEF"/>
    <w:rsid w:val="00972781"/>
    <w:rsid w:val="00972A88"/>
    <w:rsid w:val="00972B7F"/>
    <w:rsid w:val="00972FF9"/>
    <w:rsid w:val="00974827"/>
    <w:rsid w:val="00974E86"/>
    <w:rsid w:val="00974FDE"/>
    <w:rsid w:val="00975006"/>
    <w:rsid w:val="00975295"/>
    <w:rsid w:val="009753D5"/>
    <w:rsid w:val="00976899"/>
    <w:rsid w:val="00976D2C"/>
    <w:rsid w:val="0097718E"/>
    <w:rsid w:val="00980BB7"/>
    <w:rsid w:val="00981C27"/>
    <w:rsid w:val="00981F80"/>
    <w:rsid w:val="0098247C"/>
    <w:rsid w:val="009828F3"/>
    <w:rsid w:val="00983617"/>
    <w:rsid w:val="00983803"/>
    <w:rsid w:val="00983D39"/>
    <w:rsid w:val="00984A9B"/>
    <w:rsid w:val="00986107"/>
    <w:rsid w:val="0098693B"/>
    <w:rsid w:val="0098758A"/>
    <w:rsid w:val="00987ACF"/>
    <w:rsid w:val="00990ABA"/>
    <w:rsid w:val="00991707"/>
    <w:rsid w:val="009919A8"/>
    <w:rsid w:val="00992F0C"/>
    <w:rsid w:val="00993120"/>
    <w:rsid w:val="00993C19"/>
    <w:rsid w:val="009944C0"/>
    <w:rsid w:val="00994DF2"/>
    <w:rsid w:val="00994E6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B030D"/>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61"/>
    <w:rsid w:val="009D05B2"/>
    <w:rsid w:val="009D05E4"/>
    <w:rsid w:val="009D126E"/>
    <w:rsid w:val="009D1504"/>
    <w:rsid w:val="009D159D"/>
    <w:rsid w:val="009D216B"/>
    <w:rsid w:val="009D23DD"/>
    <w:rsid w:val="009D2D5A"/>
    <w:rsid w:val="009D33EC"/>
    <w:rsid w:val="009D3828"/>
    <w:rsid w:val="009D3B9B"/>
    <w:rsid w:val="009D4B78"/>
    <w:rsid w:val="009D5354"/>
    <w:rsid w:val="009D53B0"/>
    <w:rsid w:val="009D626F"/>
    <w:rsid w:val="009D7964"/>
    <w:rsid w:val="009E0831"/>
    <w:rsid w:val="009E3C30"/>
    <w:rsid w:val="009E4A6D"/>
    <w:rsid w:val="009E6249"/>
    <w:rsid w:val="009E6825"/>
    <w:rsid w:val="009E74B4"/>
    <w:rsid w:val="009E7868"/>
    <w:rsid w:val="009E78E9"/>
    <w:rsid w:val="009E79A1"/>
    <w:rsid w:val="009E7B7B"/>
    <w:rsid w:val="009E7EF9"/>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780"/>
    <w:rsid w:val="00A05F34"/>
    <w:rsid w:val="00A07BBA"/>
    <w:rsid w:val="00A10150"/>
    <w:rsid w:val="00A106BD"/>
    <w:rsid w:val="00A10772"/>
    <w:rsid w:val="00A10B03"/>
    <w:rsid w:val="00A110F7"/>
    <w:rsid w:val="00A118CE"/>
    <w:rsid w:val="00A11DC6"/>
    <w:rsid w:val="00A12082"/>
    <w:rsid w:val="00A1231B"/>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1FA5"/>
    <w:rsid w:val="00A42596"/>
    <w:rsid w:val="00A42879"/>
    <w:rsid w:val="00A42F40"/>
    <w:rsid w:val="00A44134"/>
    <w:rsid w:val="00A4475A"/>
    <w:rsid w:val="00A45E27"/>
    <w:rsid w:val="00A465A4"/>
    <w:rsid w:val="00A4746E"/>
    <w:rsid w:val="00A500E8"/>
    <w:rsid w:val="00A5060F"/>
    <w:rsid w:val="00A50D1E"/>
    <w:rsid w:val="00A50D9D"/>
    <w:rsid w:val="00A50EB2"/>
    <w:rsid w:val="00A51DA5"/>
    <w:rsid w:val="00A52328"/>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2A8E"/>
    <w:rsid w:val="00A63D61"/>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3724"/>
    <w:rsid w:val="00A846B6"/>
    <w:rsid w:val="00A8499D"/>
    <w:rsid w:val="00A84A0D"/>
    <w:rsid w:val="00A85347"/>
    <w:rsid w:val="00A8538A"/>
    <w:rsid w:val="00A8566D"/>
    <w:rsid w:val="00A8648A"/>
    <w:rsid w:val="00A90861"/>
    <w:rsid w:val="00A90EFD"/>
    <w:rsid w:val="00A917B3"/>
    <w:rsid w:val="00A921E6"/>
    <w:rsid w:val="00A92BB6"/>
    <w:rsid w:val="00A92F01"/>
    <w:rsid w:val="00A9480D"/>
    <w:rsid w:val="00A94CA9"/>
    <w:rsid w:val="00A94FEE"/>
    <w:rsid w:val="00A9640A"/>
    <w:rsid w:val="00A96CF0"/>
    <w:rsid w:val="00AA0F3F"/>
    <w:rsid w:val="00AA131A"/>
    <w:rsid w:val="00AA1936"/>
    <w:rsid w:val="00AA2669"/>
    <w:rsid w:val="00AA2B8F"/>
    <w:rsid w:val="00AA30E1"/>
    <w:rsid w:val="00AA35C0"/>
    <w:rsid w:val="00AA38D1"/>
    <w:rsid w:val="00AA3DF0"/>
    <w:rsid w:val="00AA47B7"/>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A0"/>
    <w:rsid w:val="00AB7B62"/>
    <w:rsid w:val="00AC0B71"/>
    <w:rsid w:val="00AC1D47"/>
    <w:rsid w:val="00AC1F65"/>
    <w:rsid w:val="00AC210F"/>
    <w:rsid w:val="00AC2D2D"/>
    <w:rsid w:val="00AC39C3"/>
    <w:rsid w:val="00AC5218"/>
    <w:rsid w:val="00AC5432"/>
    <w:rsid w:val="00AC56F3"/>
    <w:rsid w:val="00AC5A87"/>
    <w:rsid w:val="00AC6CAF"/>
    <w:rsid w:val="00AC7B40"/>
    <w:rsid w:val="00AD026E"/>
    <w:rsid w:val="00AD11D0"/>
    <w:rsid w:val="00AD16D8"/>
    <w:rsid w:val="00AD1777"/>
    <w:rsid w:val="00AD2BFE"/>
    <w:rsid w:val="00AD4C7C"/>
    <w:rsid w:val="00AD778F"/>
    <w:rsid w:val="00AE0294"/>
    <w:rsid w:val="00AE209B"/>
    <w:rsid w:val="00AE2CEA"/>
    <w:rsid w:val="00AE2FC6"/>
    <w:rsid w:val="00AE3499"/>
    <w:rsid w:val="00AE54CF"/>
    <w:rsid w:val="00AE58ED"/>
    <w:rsid w:val="00AE731E"/>
    <w:rsid w:val="00AE767A"/>
    <w:rsid w:val="00AE7EBC"/>
    <w:rsid w:val="00AF1ECA"/>
    <w:rsid w:val="00AF246E"/>
    <w:rsid w:val="00AF2F7E"/>
    <w:rsid w:val="00AF3D0C"/>
    <w:rsid w:val="00AF3FF6"/>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577B"/>
    <w:rsid w:val="00B05CBB"/>
    <w:rsid w:val="00B066F0"/>
    <w:rsid w:val="00B06824"/>
    <w:rsid w:val="00B07637"/>
    <w:rsid w:val="00B103C7"/>
    <w:rsid w:val="00B10E88"/>
    <w:rsid w:val="00B118C4"/>
    <w:rsid w:val="00B11E0F"/>
    <w:rsid w:val="00B11F4A"/>
    <w:rsid w:val="00B13BF8"/>
    <w:rsid w:val="00B15151"/>
    <w:rsid w:val="00B15798"/>
    <w:rsid w:val="00B16782"/>
    <w:rsid w:val="00B1725F"/>
    <w:rsid w:val="00B176E2"/>
    <w:rsid w:val="00B17815"/>
    <w:rsid w:val="00B17E66"/>
    <w:rsid w:val="00B209BB"/>
    <w:rsid w:val="00B213ED"/>
    <w:rsid w:val="00B21B96"/>
    <w:rsid w:val="00B223AF"/>
    <w:rsid w:val="00B226F5"/>
    <w:rsid w:val="00B241BD"/>
    <w:rsid w:val="00B2475C"/>
    <w:rsid w:val="00B24A90"/>
    <w:rsid w:val="00B2658D"/>
    <w:rsid w:val="00B26FC0"/>
    <w:rsid w:val="00B2712F"/>
    <w:rsid w:val="00B27174"/>
    <w:rsid w:val="00B2795A"/>
    <w:rsid w:val="00B2796D"/>
    <w:rsid w:val="00B3203F"/>
    <w:rsid w:val="00B32278"/>
    <w:rsid w:val="00B32DBE"/>
    <w:rsid w:val="00B33150"/>
    <w:rsid w:val="00B337BC"/>
    <w:rsid w:val="00B346C0"/>
    <w:rsid w:val="00B347E3"/>
    <w:rsid w:val="00B34912"/>
    <w:rsid w:val="00B34A04"/>
    <w:rsid w:val="00B353EF"/>
    <w:rsid w:val="00B35C61"/>
    <w:rsid w:val="00B36192"/>
    <w:rsid w:val="00B361E8"/>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449"/>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7CC3"/>
    <w:rsid w:val="00B67E1C"/>
    <w:rsid w:val="00B703BF"/>
    <w:rsid w:val="00B7122D"/>
    <w:rsid w:val="00B7163C"/>
    <w:rsid w:val="00B71B88"/>
    <w:rsid w:val="00B7223A"/>
    <w:rsid w:val="00B725AE"/>
    <w:rsid w:val="00B726D3"/>
    <w:rsid w:val="00B72D93"/>
    <w:rsid w:val="00B756E5"/>
    <w:rsid w:val="00B756E8"/>
    <w:rsid w:val="00B756FF"/>
    <w:rsid w:val="00B76B73"/>
    <w:rsid w:val="00B77FA2"/>
    <w:rsid w:val="00B80220"/>
    <w:rsid w:val="00B803D2"/>
    <w:rsid w:val="00B8193E"/>
    <w:rsid w:val="00B81EB9"/>
    <w:rsid w:val="00B81F80"/>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2EDA"/>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49AC"/>
    <w:rsid w:val="00BB4F95"/>
    <w:rsid w:val="00BB64C7"/>
    <w:rsid w:val="00BB6543"/>
    <w:rsid w:val="00BB6A3A"/>
    <w:rsid w:val="00BC02EE"/>
    <w:rsid w:val="00BC0640"/>
    <w:rsid w:val="00BC1CFA"/>
    <w:rsid w:val="00BC1D69"/>
    <w:rsid w:val="00BC248E"/>
    <w:rsid w:val="00BC35D8"/>
    <w:rsid w:val="00BC45B9"/>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463D"/>
    <w:rsid w:val="00BD4B4D"/>
    <w:rsid w:val="00BD5FFB"/>
    <w:rsid w:val="00BD7746"/>
    <w:rsid w:val="00BD7F3C"/>
    <w:rsid w:val="00BE00E7"/>
    <w:rsid w:val="00BE032F"/>
    <w:rsid w:val="00BE1025"/>
    <w:rsid w:val="00BE1F44"/>
    <w:rsid w:val="00BE2F08"/>
    <w:rsid w:val="00BE32C3"/>
    <w:rsid w:val="00BE3B0E"/>
    <w:rsid w:val="00BE4659"/>
    <w:rsid w:val="00BE4F56"/>
    <w:rsid w:val="00BE5353"/>
    <w:rsid w:val="00BE54C3"/>
    <w:rsid w:val="00BE6065"/>
    <w:rsid w:val="00BE671C"/>
    <w:rsid w:val="00BE736B"/>
    <w:rsid w:val="00BE754A"/>
    <w:rsid w:val="00BE7772"/>
    <w:rsid w:val="00BF086D"/>
    <w:rsid w:val="00BF09F2"/>
    <w:rsid w:val="00BF265F"/>
    <w:rsid w:val="00BF2F1D"/>
    <w:rsid w:val="00BF3311"/>
    <w:rsid w:val="00BF3B09"/>
    <w:rsid w:val="00BF3ED3"/>
    <w:rsid w:val="00BF4173"/>
    <w:rsid w:val="00BF5263"/>
    <w:rsid w:val="00BF62DB"/>
    <w:rsid w:val="00BF6FB5"/>
    <w:rsid w:val="00BF74F2"/>
    <w:rsid w:val="00BF7A56"/>
    <w:rsid w:val="00C00BCE"/>
    <w:rsid w:val="00C0135E"/>
    <w:rsid w:val="00C0198F"/>
    <w:rsid w:val="00C01C3B"/>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5DA9"/>
    <w:rsid w:val="00C177FC"/>
    <w:rsid w:val="00C17AE9"/>
    <w:rsid w:val="00C2254C"/>
    <w:rsid w:val="00C227ED"/>
    <w:rsid w:val="00C22AA0"/>
    <w:rsid w:val="00C232D9"/>
    <w:rsid w:val="00C234B1"/>
    <w:rsid w:val="00C2409E"/>
    <w:rsid w:val="00C24445"/>
    <w:rsid w:val="00C24F87"/>
    <w:rsid w:val="00C255A4"/>
    <w:rsid w:val="00C2600B"/>
    <w:rsid w:val="00C261AC"/>
    <w:rsid w:val="00C26702"/>
    <w:rsid w:val="00C26832"/>
    <w:rsid w:val="00C26F91"/>
    <w:rsid w:val="00C30190"/>
    <w:rsid w:val="00C3111C"/>
    <w:rsid w:val="00C3135A"/>
    <w:rsid w:val="00C3207A"/>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C13"/>
    <w:rsid w:val="00C56657"/>
    <w:rsid w:val="00C571DA"/>
    <w:rsid w:val="00C576D6"/>
    <w:rsid w:val="00C578CA"/>
    <w:rsid w:val="00C57D2F"/>
    <w:rsid w:val="00C57E1A"/>
    <w:rsid w:val="00C57E7A"/>
    <w:rsid w:val="00C601E7"/>
    <w:rsid w:val="00C60615"/>
    <w:rsid w:val="00C61B16"/>
    <w:rsid w:val="00C63B6C"/>
    <w:rsid w:val="00C63FE7"/>
    <w:rsid w:val="00C63FFF"/>
    <w:rsid w:val="00C656F2"/>
    <w:rsid w:val="00C65799"/>
    <w:rsid w:val="00C65EA7"/>
    <w:rsid w:val="00C667B2"/>
    <w:rsid w:val="00C668F4"/>
    <w:rsid w:val="00C66EBA"/>
    <w:rsid w:val="00C66FD8"/>
    <w:rsid w:val="00C676E2"/>
    <w:rsid w:val="00C67E9C"/>
    <w:rsid w:val="00C70939"/>
    <w:rsid w:val="00C70D6A"/>
    <w:rsid w:val="00C711DD"/>
    <w:rsid w:val="00C71B00"/>
    <w:rsid w:val="00C71B5B"/>
    <w:rsid w:val="00C72010"/>
    <w:rsid w:val="00C7213E"/>
    <w:rsid w:val="00C7224A"/>
    <w:rsid w:val="00C728E7"/>
    <w:rsid w:val="00C72BA8"/>
    <w:rsid w:val="00C7477F"/>
    <w:rsid w:val="00C74F7D"/>
    <w:rsid w:val="00C7575D"/>
    <w:rsid w:val="00C75B2E"/>
    <w:rsid w:val="00C75ED2"/>
    <w:rsid w:val="00C7648E"/>
    <w:rsid w:val="00C76DA8"/>
    <w:rsid w:val="00C776DE"/>
    <w:rsid w:val="00C8012B"/>
    <w:rsid w:val="00C81D3F"/>
    <w:rsid w:val="00C81DA4"/>
    <w:rsid w:val="00C82028"/>
    <w:rsid w:val="00C8212F"/>
    <w:rsid w:val="00C8288B"/>
    <w:rsid w:val="00C82F2E"/>
    <w:rsid w:val="00C852F0"/>
    <w:rsid w:val="00C86095"/>
    <w:rsid w:val="00C86349"/>
    <w:rsid w:val="00C864E7"/>
    <w:rsid w:val="00C8737B"/>
    <w:rsid w:val="00C90415"/>
    <w:rsid w:val="00C90EBF"/>
    <w:rsid w:val="00C913E1"/>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7AF"/>
    <w:rsid w:val="00CA42BF"/>
    <w:rsid w:val="00CA4E7E"/>
    <w:rsid w:val="00CA594B"/>
    <w:rsid w:val="00CA6DAC"/>
    <w:rsid w:val="00CA6ED1"/>
    <w:rsid w:val="00CA775F"/>
    <w:rsid w:val="00CB1098"/>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5512"/>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026"/>
    <w:rsid w:val="00D1542C"/>
    <w:rsid w:val="00D15F1E"/>
    <w:rsid w:val="00D17AF9"/>
    <w:rsid w:val="00D17E5D"/>
    <w:rsid w:val="00D2066E"/>
    <w:rsid w:val="00D20960"/>
    <w:rsid w:val="00D20A83"/>
    <w:rsid w:val="00D211F2"/>
    <w:rsid w:val="00D21687"/>
    <w:rsid w:val="00D223B4"/>
    <w:rsid w:val="00D22C00"/>
    <w:rsid w:val="00D23075"/>
    <w:rsid w:val="00D23F23"/>
    <w:rsid w:val="00D2434D"/>
    <w:rsid w:val="00D246CA"/>
    <w:rsid w:val="00D24C6D"/>
    <w:rsid w:val="00D24EF3"/>
    <w:rsid w:val="00D25548"/>
    <w:rsid w:val="00D25B51"/>
    <w:rsid w:val="00D25F4D"/>
    <w:rsid w:val="00D261C0"/>
    <w:rsid w:val="00D26581"/>
    <w:rsid w:val="00D313DC"/>
    <w:rsid w:val="00D315C9"/>
    <w:rsid w:val="00D321F8"/>
    <w:rsid w:val="00D3255E"/>
    <w:rsid w:val="00D32BAF"/>
    <w:rsid w:val="00D33D64"/>
    <w:rsid w:val="00D34CE7"/>
    <w:rsid w:val="00D3529F"/>
    <w:rsid w:val="00D3542E"/>
    <w:rsid w:val="00D35C02"/>
    <w:rsid w:val="00D36193"/>
    <w:rsid w:val="00D37523"/>
    <w:rsid w:val="00D37F6B"/>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FB3"/>
    <w:rsid w:val="00D626E2"/>
    <w:rsid w:val="00D626E5"/>
    <w:rsid w:val="00D62F4A"/>
    <w:rsid w:val="00D63949"/>
    <w:rsid w:val="00D64C17"/>
    <w:rsid w:val="00D64CF0"/>
    <w:rsid w:val="00D64F37"/>
    <w:rsid w:val="00D65D97"/>
    <w:rsid w:val="00D660E3"/>
    <w:rsid w:val="00D66E7D"/>
    <w:rsid w:val="00D674C0"/>
    <w:rsid w:val="00D674E9"/>
    <w:rsid w:val="00D6762A"/>
    <w:rsid w:val="00D67E73"/>
    <w:rsid w:val="00D70643"/>
    <w:rsid w:val="00D70E38"/>
    <w:rsid w:val="00D7171E"/>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181"/>
    <w:rsid w:val="00D83BDA"/>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EB8"/>
    <w:rsid w:val="00DA25F7"/>
    <w:rsid w:val="00DA265C"/>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5BEA"/>
    <w:rsid w:val="00DE5CF2"/>
    <w:rsid w:val="00DE7BAD"/>
    <w:rsid w:val="00DF074D"/>
    <w:rsid w:val="00DF0BA1"/>
    <w:rsid w:val="00DF0E3E"/>
    <w:rsid w:val="00DF1475"/>
    <w:rsid w:val="00DF2172"/>
    <w:rsid w:val="00DF2BC6"/>
    <w:rsid w:val="00DF3A30"/>
    <w:rsid w:val="00DF3A86"/>
    <w:rsid w:val="00DF3D35"/>
    <w:rsid w:val="00DF598C"/>
    <w:rsid w:val="00DF6785"/>
    <w:rsid w:val="00DF680F"/>
    <w:rsid w:val="00E0018B"/>
    <w:rsid w:val="00E00CA4"/>
    <w:rsid w:val="00E00F6B"/>
    <w:rsid w:val="00E01055"/>
    <w:rsid w:val="00E02109"/>
    <w:rsid w:val="00E026F2"/>
    <w:rsid w:val="00E03095"/>
    <w:rsid w:val="00E033D1"/>
    <w:rsid w:val="00E03F06"/>
    <w:rsid w:val="00E04483"/>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1EB3"/>
    <w:rsid w:val="00E220CD"/>
    <w:rsid w:val="00E22575"/>
    <w:rsid w:val="00E2271F"/>
    <w:rsid w:val="00E22D8B"/>
    <w:rsid w:val="00E24198"/>
    <w:rsid w:val="00E251A6"/>
    <w:rsid w:val="00E2581F"/>
    <w:rsid w:val="00E26346"/>
    <w:rsid w:val="00E30097"/>
    <w:rsid w:val="00E30305"/>
    <w:rsid w:val="00E30A15"/>
    <w:rsid w:val="00E30A25"/>
    <w:rsid w:val="00E30CCC"/>
    <w:rsid w:val="00E30EC3"/>
    <w:rsid w:val="00E311CD"/>
    <w:rsid w:val="00E31C3D"/>
    <w:rsid w:val="00E32C8B"/>
    <w:rsid w:val="00E333B6"/>
    <w:rsid w:val="00E334BB"/>
    <w:rsid w:val="00E33A34"/>
    <w:rsid w:val="00E33BB3"/>
    <w:rsid w:val="00E3483B"/>
    <w:rsid w:val="00E34D90"/>
    <w:rsid w:val="00E34E4A"/>
    <w:rsid w:val="00E36240"/>
    <w:rsid w:val="00E36295"/>
    <w:rsid w:val="00E368E3"/>
    <w:rsid w:val="00E36F72"/>
    <w:rsid w:val="00E37898"/>
    <w:rsid w:val="00E37940"/>
    <w:rsid w:val="00E41015"/>
    <w:rsid w:val="00E414B6"/>
    <w:rsid w:val="00E41BE3"/>
    <w:rsid w:val="00E433AF"/>
    <w:rsid w:val="00E439CF"/>
    <w:rsid w:val="00E446AF"/>
    <w:rsid w:val="00E44862"/>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E36"/>
    <w:rsid w:val="00E55FAD"/>
    <w:rsid w:val="00E60EB8"/>
    <w:rsid w:val="00E619BC"/>
    <w:rsid w:val="00E61A20"/>
    <w:rsid w:val="00E626A8"/>
    <w:rsid w:val="00E6276E"/>
    <w:rsid w:val="00E62CAF"/>
    <w:rsid w:val="00E6334B"/>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5937"/>
    <w:rsid w:val="00E763C8"/>
    <w:rsid w:val="00E769AA"/>
    <w:rsid w:val="00E77B1B"/>
    <w:rsid w:val="00E77CE5"/>
    <w:rsid w:val="00E80A85"/>
    <w:rsid w:val="00E80E0D"/>
    <w:rsid w:val="00E8147A"/>
    <w:rsid w:val="00E81B18"/>
    <w:rsid w:val="00E822DC"/>
    <w:rsid w:val="00E823C8"/>
    <w:rsid w:val="00E823F4"/>
    <w:rsid w:val="00E82DDC"/>
    <w:rsid w:val="00E82F72"/>
    <w:rsid w:val="00E838F0"/>
    <w:rsid w:val="00E83E5D"/>
    <w:rsid w:val="00E840B4"/>
    <w:rsid w:val="00E84C9D"/>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6B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D3C"/>
    <w:rsid w:val="00EC0F23"/>
    <w:rsid w:val="00EC21F9"/>
    <w:rsid w:val="00EC2922"/>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7FC"/>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120B"/>
    <w:rsid w:val="00F023E7"/>
    <w:rsid w:val="00F029C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7C6E"/>
    <w:rsid w:val="00F21383"/>
    <w:rsid w:val="00F2167D"/>
    <w:rsid w:val="00F21AAB"/>
    <w:rsid w:val="00F2247A"/>
    <w:rsid w:val="00F227A7"/>
    <w:rsid w:val="00F22A64"/>
    <w:rsid w:val="00F24A08"/>
    <w:rsid w:val="00F24BFD"/>
    <w:rsid w:val="00F253FF"/>
    <w:rsid w:val="00F2659B"/>
    <w:rsid w:val="00F3133E"/>
    <w:rsid w:val="00F328D1"/>
    <w:rsid w:val="00F32B5B"/>
    <w:rsid w:val="00F32C06"/>
    <w:rsid w:val="00F33434"/>
    <w:rsid w:val="00F3393F"/>
    <w:rsid w:val="00F33EB9"/>
    <w:rsid w:val="00F342BB"/>
    <w:rsid w:val="00F34847"/>
    <w:rsid w:val="00F34D07"/>
    <w:rsid w:val="00F35C13"/>
    <w:rsid w:val="00F35DC5"/>
    <w:rsid w:val="00F35F40"/>
    <w:rsid w:val="00F35FB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75"/>
    <w:rsid w:val="00F717C7"/>
    <w:rsid w:val="00F719B7"/>
    <w:rsid w:val="00F735C5"/>
    <w:rsid w:val="00F74149"/>
    <w:rsid w:val="00F744EA"/>
    <w:rsid w:val="00F7580D"/>
    <w:rsid w:val="00F76029"/>
    <w:rsid w:val="00F76B3E"/>
    <w:rsid w:val="00F76C57"/>
    <w:rsid w:val="00F76F2E"/>
    <w:rsid w:val="00F77596"/>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5F"/>
    <w:rsid w:val="00F963F7"/>
    <w:rsid w:val="00FA1AAE"/>
    <w:rsid w:val="00FA1B95"/>
    <w:rsid w:val="00FA2640"/>
    <w:rsid w:val="00FA3602"/>
    <w:rsid w:val="00FA475B"/>
    <w:rsid w:val="00FA47B3"/>
    <w:rsid w:val="00FA497C"/>
    <w:rsid w:val="00FA51B4"/>
    <w:rsid w:val="00FA5412"/>
    <w:rsid w:val="00FA55BB"/>
    <w:rsid w:val="00FA6204"/>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1936"/>
    <w:rsid w:val="00FC3372"/>
    <w:rsid w:val="00FC4495"/>
    <w:rsid w:val="00FC59AA"/>
    <w:rsid w:val="00FC764A"/>
    <w:rsid w:val="00FD00AD"/>
    <w:rsid w:val="00FD1193"/>
    <w:rsid w:val="00FD1EE8"/>
    <w:rsid w:val="00FD24E1"/>
    <w:rsid w:val="00FD33F2"/>
    <w:rsid w:val="00FD3630"/>
    <w:rsid w:val="00FD3DD3"/>
    <w:rsid w:val="00FD495B"/>
    <w:rsid w:val="00FD4AE5"/>
    <w:rsid w:val="00FD4F6D"/>
    <w:rsid w:val="00FD7450"/>
    <w:rsid w:val="00FD75B8"/>
    <w:rsid w:val="00FD78E1"/>
    <w:rsid w:val="00FE109F"/>
    <w:rsid w:val="00FE1185"/>
    <w:rsid w:val="00FE22DD"/>
    <w:rsid w:val="00FE31A7"/>
    <w:rsid w:val="00FE3C1C"/>
    <w:rsid w:val="00FE4136"/>
    <w:rsid w:val="00FE431E"/>
    <w:rsid w:val="00FE4A2B"/>
    <w:rsid w:val="00FE5C52"/>
    <w:rsid w:val="00FE5F8C"/>
    <w:rsid w:val="00FE675A"/>
    <w:rsid w:val="00FF0743"/>
    <w:rsid w:val="00FF0F95"/>
    <w:rsid w:val="00FF1397"/>
    <w:rsid w:val="00FF1F6D"/>
    <w:rsid w:val="00FF1FB6"/>
    <w:rsid w:val="00FF2062"/>
    <w:rsid w:val="00FF3941"/>
    <w:rsid w:val="00FF409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A45ED-98EB-4D69-A95C-61470EE8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Guanlei</cp:lastModifiedBy>
  <cp:revision>2</cp:revision>
  <dcterms:created xsi:type="dcterms:W3CDTF">2020-08-07T15:12:00Z</dcterms:created>
  <dcterms:modified xsi:type="dcterms:W3CDTF">2020-08-07T15:12:00Z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(3)1rfK4QtNn6NNiynVHDa4o5ISMzFMZegAvamBPrUsRTmT/BHYiDP3B8XnWHOeXnqzWk2tHMbx
Dxc55WZSK2DMEBSrxoC3bexQjah8NaZruYLk597IwRAQo2fHzyTo8bNOo/49gGvwjmXF6fXx
uMm6Y6BL2OkT1PSL+oNXlfJi/9aupuXPBy6BGUPRRH1f2fpPWxKlxdG6oyhNc9PonZqWQHg3
5roA+vtAesFfSoy4wS</vt:lpwstr>
  </property>
  <property fmtid="{D5CDD505-2E9C-101B-9397-08002B2CF9AE}" pid="3" name="_2015_ms_pID_7253431">
    <vt:lpwstr>o2z5ks4TitSR9DJCvdFfocVGqkvjCHS8qo/lQyZXvEBveWpEHj9AXy
EX0RetCsdGAjoz/VFd7cIVk8nVDnTIZ6Yh74305SzFV1ue5NW7sGCiEgZC63UrvzJ5cl70z6
n/avLjyzSTl3gWqf8nkcfxo1t8A5vr4mA+DQc5utkl/BKieK6ALi+COjDETB6bB/TB7XeTPn
1N/nKmmpc5JWwrOoB/t+k8Yy5kd5aIPmckLY</vt:lpwstr>
  </property>
  <property fmtid="{D5CDD505-2E9C-101B-9397-08002B2CF9AE}" pid="4" name="_2015_ms_pID_7253432">
    <vt:lpwstr>9ztu66HVYo1SQ8csY8bV/ec=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1580191911</vt:lpwstr>
  </property>
</Properties>
</file>