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19583FDA" w:rsidR="00685F5F" w:rsidRPr="009B73FB" w:rsidRDefault="00685F5F" w:rsidP="00027503">
      <w:pPr>
        <w:pStyle w:val="Header"/>
        <w:tabs>
          <w:tab w:val="left" w:pos="8222"/>
        </w:tabs>
        <w:rPr>
          <w:noProof w:val="0"/>
          <w:sz w:val="24"/>
          <w:szCs w:val="24"/>
        </w:rPr>
      </w:pPr>
      <w:bookmarkStart w:id="0" w:name="_Hlk498518780"/>
      <w:bookmarkStart w:id="1" w:name="_Hlk525723053"/>
      <w:bookmarkStart w:id="2" w:name="_GoBack"/>
      <w:bookmarkEnd w:id="2"/>
      <w:r w:rsidRPr="009B73FB">
        <w:rPr>
          <w:noProof w:val="0"/>
          <w:sz w:val="24"/>
          <w:szCs w:val="24"/>
        </w:rPr>
        <w:t xml:space="preserve">3GPP TSG RAN WG1 </w:t>
      </w:r>
      <w:r w:rsidR="00746579" w:rsidRPr="009B73FB">
        <w:rPr>
          <w:bCs/>
          <w:noProof w:val="0"/>
          <w:sz w:val="24"/>
          <w:szCs w:val="24"/>
        </w:rPr>
        <w:t>#</w:t>
      </w:r>
      <w:r w:rsidR="009B73FB" w:rsidRPr="009B73FB">
        <w:rPr>
          <w:bCs/>
          <w:noProof w:val="0"/>
          <w:sz w:val="24"/>
          <w:szCs w:val="24"/>
        </w:rPr>
        <w:t>10</w:t>
      </w:r>
      <w:r w:rsidR="009B73FB">
        <w:rPr>
          <w:bCs/>
          <w:noProof w:val="0"/>
          <w:sz w:val="24"/>
          <w:szCs w:val="24"/>
        </w:rPr>
        <w:t>2</w:t>
      </w:r>
      <w:r w:rsidR="00A85F4C">
        <w:rPr>
          <w:bCs/>
          <w:noProof w:val="0"/>
          <w:sz w:val="24"/>
          <w:szCs w:val="24"/>
        </w:rPr>
        <w:t>-e</w:t>
      </w:r>
      <w:r w:rsidR="009B73FB" w:rsidRPr="009B73FB">
        <w:rPr>
          <w:bCs/>
          <w:noProof w:val="0"/>
          <w:sz w:val="24"/>
          <w:szCs w:val="24"/>
        </w:rPr>
        <w:t xml:space="preserve"> </w:t>
      </w:r>
      <w:r w:rsidR="00494E38" w:rsidRPr="009B73FB">
        <w:rPr>
          <w:bCs/>
          <w:noProof w:val="0"/>
          <w:sz w:val="24"/>
          <w:szCs w:val="24"/>
        </w:rPr>
        <w:t>Meeting</w:t>
      </w:r>
      <w:r w:rsidR="00494E38" w:rsidRPr="009B73FB">
        <w:rPr>
          <w:bCs/>
          <w:noProof w:val="0"/>
          <w:sz w:val="24"/>
          <w:szCs w:val="24"/>
        </w:rPr>
        <w:tab/>
      </w:r>
      <w:r w:rsidR="006E2B9F" w:rsidRPr="006E2B9F">
        <w:rPr>
          <w:bCs/>
          <w:noProof w:val="0"/>
          <w:sz w:val="24"/>
          <w:szCs w:val="24"/>
        </w:rPr>
        <w:t>R1-2006847</w:t>
      </w:r>
    </w:p>
    <w:bookmarkEnd w:id="0"/>
    <w:bookmarkEnd w:id="1"/>
    <w:p w14:paraId="7FB9500D" w14:textId="5F149215" w:rsidR="00685F5F" w:rsidRPr="009B73FB" w:rsidRDefault="009B73FB" w:rsidP="00027503">
      <w:pPr>
        <w:pStyle w:val="Header"/>
        <w:rPr>
          <w:bCs/>
          <w:noProof w:val="0"/>
          <w:sz w:val="24"/>
        </w:rPr>
      </w:pPr>
      <w:r>
        <w:rPr>
          <w:bCs/>
          <w:noProof w:val="0"/>
          <w:sz w:val="24"/>
        </w:rPr>
        <w:t>e-Meeting</w:t>
      </w:r>
      <w:r w:rsidR="001C158B" w:rsidRPr="009B73FB">
        <w:rPr>
          <w:bCs/>
          <w:noProof w:val="0"/>
          <w:sz w:val="24"/>
        </w:rPr>
        <w:t xml:space="preserve">, </w:t>
      </w:r>
      <w:r>
        <w:rPr>
          <w:bCs/>
          <w:noProof w:val="0"/>
          <w:sz w:val="24"/>
        </w:rPr>
        <w:t>August 17</w:t>
      </w:r>
      <w:r w:rsidRPr="00E115C7">
        <w:rPr>
          <w:bCs/>
          <w:noProof w:val="0"/>
          <w:sz w:val="24"/>
          <w:vertAlign w:val="superscript"/>
        </w:rPr>
        <w:t>th</w:t>
      </w:r>
      <w:r>
        <w:rPr>
          <w:bCs/>
          <w:noProof w:val="0"/>
          <w:sz w:val="24"/>
        </w:rPr>
        <w:t xml:space="preserve"> – 2</w:t>
      </w:r>
      <w:r w:rsidR="00E115C7">
        <w:rPr>
          <w:bCs/>
          <w:noProof w:val="0"/>
          <w:sz w:val="24"/>
        </w:rPr>
        <w:t>8</w:t>
      </w:r>
      <w:r w:rsidRPr="00E115C7">
        <w:rPr>
          <w:bCs/>
          <w:noProof w:val="0"/>
          <w:sz w:val="24"/>
          <w:vertAlign w:val="superscript"/>
        </w:rPr>
        <w:t>th</w:t>
      </w:r>
      <w:r>
        <w:rPr>
          <w:bCs/>
          <w:noProof w:val="0"/>
          <w:sz w:val="24"/>
        </w:rPr>
        <w:t xml:space="preserve">, </w:t>
      </w:r>
      <w:r w:rsidR="001C158B" w:rsidRPr="009B73FB">
        <w:rPr>
          <w:bCs/>
          <w:noProof w:val="0"/>
          <w:sz w:val="24"/>
        </w:rPr>
        <w:t>2020</w:t>
      </w:r>
    </w:p>
    <w:p w14:paraId="23C1B972" w14:textId="77777777" w:rsidR="00494E38" w:rsidRPr="009B73FB" w:rsidRDefault="00494E38" w:rsidP="00027503">
      <w:pPr>
        <w:pStyle w:val="Header"/>
        <w:rPr>
          <w:bCs/>
          <w:noProof w:val="0"/>
          <w:sz w:val="24"/>
          <w:lang w:eastAsia="ja-JP"/>
        </w:rPr>
      </w:pPr>
    </w:p>
    <w:p w14:paraId="03411270" w14:textId="72E50A13" w:rsidR="00685F5F" w:rsidRPr="009B73FB" w:rsidRDefault="00685F5F" w:rsidP="00C5089A">
      <w:pPr>
        <w:pStyle w:val="CRCoverPage"/>
        <w:overflowPunct w:val="0"/>
        <w:autoSpaceDE w:val="0"/>
        <w:autoSpaceDN w:val="0"/>
        <w:rPr>
          <w:rFonts w:cs="Arial"/>
          <w:b/>
          <w:bCs/>
          <w:sz w:val="24"/>
          <w:lang w:val="en-US" w:eastAsia="ja-JP"/>
        </w:rPr>
      </w:pPr>
      <w:r w:rsidRPr="009B73FB">
        <w:rPr>
          <w:rFonts w:cs="Arial"/>
          <w:b/>
          <w:bCs/>
          <w:sz w:val="24"/>
          <w:lang w:val="en-US"/>
        </w:rPr>
        <w:t>Agenda item:</w:t>
      </w:r>
      <w:r w:rsidRPr="009B73FB">
        <w:rPr>
          <w:rFonts w:cs="Arial"/>
          <w:b/>
          <w:bCs/>
          <w:sz w:val="24"/>
          <w:lang w:val="en-US"/>
        </w:rPr>
        <w:tab/>
      </w:r>
      <w:r w:rsidRPr="009B73FB">
        <w:rPr>
          <w:rFonts w:cs="Arial"/>
          <w:b/>
          <w:bCs/>
          <w:sz w:val="24"/>
          <w:lang w:val="en-US"/>
        </w:rPr>
        <w:tab/>
      </w:r>
      <w:r w:rsidR="000D770B" w:rsidRPr="009B73FB">
        <w:rPr>
          <w:rFonts w:cs="Arial"/>
          <w:b/>
          <w:bCs/>
          <w:sz w:val="24"/>
          <w:lang w:val="en-US"/>
        </w:rPr>
        <w:t>8.1.</w:t>
      </w:r>
      <w:r w:rsidR="00782479" w:rsidRPr="009B73FB">
        <w:rPr>
          <w:rFonts w:cs="Arial"/>
          <w:b/>
          <w:bCs/>
          <w:sz w:val="24"/>
          <w:lang w:val="en-US"/>
        </w:rPr>
        <w:t>2.</w:t>
      </w:r>
      <w:r w:rsidR="00971674" w:rsidRPr="009B73FB">
        <w:rPr>
          <w:rFonts w:cs="Arial"/>
          <w:b/>
          <w:bCs/>
          <w:sz w:val="24"/>
          <w:lang w:val="en-US"/>
        </w:rPr>
        <w:t>4</w:t>
      </w:r>
    </w:p>
    <w:p w14:paraId="726D1525" w14:textId="77777777" w:rsidR="00685F5F" w:rsidRPr="009B73FB" w:rsidRDefault="00685F5F" w:rsidP="00C5089A">
      <w:pPr>
        <w:tabs>
          <w:tab w:val="left" w:pos="1985"/>
        </w:tabs>
        <w:overflowPunct w:val="0"/>
        <w:ind w:left="1985" w:hanging="1985"/>
        <w:rPr>
          <w:rFonts w:ascii="Arial" w:hAnsi="Arial" w:cs="Arial"/>
          <w:b/>
          <w:bCs/>
          <w:sz w:val="24"/>
        </w:rPr>
      </w:pPr>
      <w:r w:rsidRPr="009B73FB">
        <w:rPr>
          <w:rFonts w:ascii="Arial" w:hAnsi="Arial" w:cs="Arial"/>
          <w:b/>
          <w:bCs/>
          <w:sz w:val="24"/>
        </w:rPr>
        <w:t>Source:</w:t>
      </w:r>
      <w:r w:rsidRPr="009B73FB">
        <w:rPr>
          <w:rFonts w:ascii="Arial" w:hAnsi="Arial" w:cs="Arial"/>
          <w:b/>
          <w:bCs/>
          <w:sz w:val="24"/>
        </w:rPr>
        <w:tab/>
      </w:r>
      <w:bookmarkStart w:id="3" w:name="OLE_LINK1"/>
      <w:bookmarkStart w:id="4" w:name="OLE_LINK2"/>
      <w:r w:rsidRPr="009B73FB">
        <w:rPr>
          <w:rFonts w:ascii="Arial" w:hAnsi="Arial" w:cs="Arial"/>
          <w:b/>
          <w:bCs/>
          <w:sz w:val="24"/>
        </w:rPr>
        <w:t>Nokia</w:t>
      </w:r>
      <w:bookmarkEnd w:id="3"/>
      <w:bookmarkEnd w:id="4"/>
      <w:r w:rsidRPr="009B73FB">
        <w:rPr>
          <w:rFonts w:ascii="Arial" w:hAnsi="Arial" w:cs="Arial"/>
          <w:b/>
          <w:bCs/>
          <w:sz w:val="24"/>
        </w:rPr>
        <w:t>, Nokia Shanghai Bell</w:t>
      </w:r>
    </w:p>
    <w:p w14:paraId="48B22ED5" w14:textId="3C6A56EF" w:rsidR="000D770B" w:rsidRPr="009B73FB" w:rsidRDefault="00685F5F" w:rsidP="000D770B">
      <w:pPr>
        <w:overflowPunct w:val="0"/>
        <w:ind w:left="1985" w:hanging="1985"/>
        <w:rPr>
          <w:rFonts w:ascii="Arial" w:hAnsi="Arial" w:cs="Arial"/>
          <w:b/>
          <w:bCs/>
          <w:sz w:val="24"/>
        </w:rPr>
      </w:pPr>
      <w:r w:rsidRPr="009B73FB">
        <w:rPr>
          <w:rFonts w:ascii="Arial" w:hAnsi="Arial" w:cs="Arial"/>
          <w:b/>
          <w:bCs/>
          <w:sz w:val="24"/>
        </w:rPr>
        <w:t>Title:</w:t>
      </w:r>
      <w:r w:rsidRPr="009B73FB">
        <w:rPr>
          <w:rFonts w:ascii="Arial" w:hAnsi="Arial" w:cs="Arial"/>
          <w:b/>
          <w:bCs/>
          <w:sz w:val="24"/>
        </w:rPr>
        <w:tab/>
      </w:r>
      <w:r w:rsidR="000D770B" w:rsidRPr="009B73FB">
        <w:rPr>
          <w:rFonts w:ascii="Arial" w:hAnsi="Arial" w:cs="Arial"/>
          <w:b/>
          <w:bCs/>
          <w:sz w:val="24"/>
        </w:rPr>
        <w:t>Enhancements</w:t>
      </w:r>
      <w:r w:rsidR="00267303" w:rsidRPr="009B73FB">
        <w:rPr>
          <w:rFonts w:ascii="Arial" w:hAnsi="Arial" w:cs="Arial"/>
          <w:b/>
          <w:bCs/>
          <w:sz w:val="24"/>
        </w:rPr>
        <w:t xml:space="preserve"> for</w:t>
      </w:r>
      <w:r w:rsidR="000D770B" w:rsidRPr="009B73FB">
        <w:rPr>
          <w:rFonts w:ascii="Arial" w:hAnsi="Arial" w:cs="Arial"/>
          <w:b/>
          <w:bCs/>
          <w:sz w:val="24"/>
        </w:rPr>
        <w:t xml:space="preserve"> </w:t>
      </w:r>
      <w:r w:rsidR="00267303" w:rsidRPr="009B73FB">
        <w:rPr>
          <w:rFonts w:ascii="Arial" w:hAnsi="Arial" w:cs="Arial"/>
          <w:b/>
          <w:bCs/>
          <w:sz w:val="24"/>
        </w:rPr>
        <w:t>HST-SFN deployment</w:t>
      </w:r>
    </w:p>
    <w:p w14:paraId="3D543710" w14:textId="603E14D6" w:rsidR="0034111C" w:rsidRPr="009B73FB" w:rsidRDefault="00787640" w:rsidP="000D770B">
      <w:pPr>
        <w:overflowPunct w:val="0"/>
        <w:ind w:left="1985" w:hanging="1985"/>
        <w:rPr>
          <w:rFonts w:ascii="Arial" w:hAnsi="Arial" w:cs="Arial"/>
          <w:b/>
          <w:bCs/>
          <w:sz w:val="24"/>
        </w:rPr>
      </w:pPr>
      <w:r w:rsidRPr="009B73FB">
        <w:rPr>
          <w:rFonts w:ascii="Arial" w:hAnsi="Arial" w:cs="Arial"/>
          <w:b/>
          <w:bCs/>
          <w:sz w:val="24"/>
        </w:rPr>
        <w:t>Document for:</w:t>
      </w:r>
      <w:r w:rsidRPr="009B73FB">
        <w:rPr>
          <w:rFonts w:ascii="Arial" w:hAnsi="Arial" w:cs="Arial"/>
          <w:b/>
          <w:bCs/>
          <w:sz w:val="24"/>
        </w:rPr>
        <w:tab/>
      </w:r>
      <w:r w:rsidRPr="009B73FB">
        <w:rPr>
          <w:rFonts w:ascii="Arial" w:hAnsi="Arial" w:cs="Arial"/>
          <w:b/>
          <w:bCs/>
          <w:sz w:val="24"/>
        </w:rPr>
        <w:tab/>
        <w:t>Discussion and Decision</w:t>
      </w:r>
    </w:p>
    <w:p w14:paraId="62D12B24" w14:textId="6C53867D" w:rsidR="00476429" w:rsidRPr="009B73FB" w:rsidRDefault="005973E7">
      <w:pPr>
        <w:pStyle w:val="Heading1"/>
        <w:numPr>
          <w:ilvl w:val="0"/>
          <w:numId w:val="4"/>
        </w:numPr>
        <w:ind w:left="567" w:hanging="567"/>
        <w:rPr>
          <w:lang w:val="en-US"/>
        </w:rPr>
      </w:pPr>
      <w:r w:rsidRPr="009B73FB">
        <w:rPr>
          <w:lang w:val="en-US"/>
        </w:rPr>
        <w:t xml:space="preserve">  </w:t>
      </w:r>
      <w:r w:rsidR="00EE7FA7" w:rsidRPr="009B73FB">
        <w:rPr>
          <w:lang w:val="en-US"/>
        </w:rPr>
        <w:t>Introduction</w:t>
      </w:r>
    </w:p>
    <w:p w14:paraId="0D70E51D" w14:textId="0ADBE97E" w:rsidR="00685F5F" w:rsidRPr="009B73FB" w:rsidRDefault="009C1EFA" w:rsidP="002F1663">
      <w:pPr>
        <w:overflowPunct w:val="0"/>
        <w:jc w:val="both"/>
        <w:rPr>
          <w:rFonts w:ascii="Times New Roman" w:hAnsi="Times New Roman" w:cs="Times New Roman"/>
          <w:szCs w:val="20"/>
          <w:lang w:eastAsia="ja-JP"/>
        </w:rPr>
      </w:pPr>
      <w:bookmarkStart w:id="5" w:name="_Hlk492027000"/>
      <w:r w:rsidRPr="009B73FB">
        <w:rPr>
          <w:rFonts w:ascii="Times New Roman" w:hAnsi="Times New Roman" w:cs="Times New Roman"/>
          <w:szCs w:val="20"/>
          <w:lang w:eastAsia="ja-JP"/>
        </w:rPr>
        <w:t>The Rel-1</w:t>
      </w:r>
      <w:r w:rsidR="00782479" w:rsidRPr="009B73FB">
        <w:rPr>
          <w:rFonts w:ascii="Times New Roman" w:hAnsi="Times New Roman" w:cs="Times New Roman"/>
          <w:szCs w:val="20"/>
          <w:lang w:eastAsia="ja-JP"/>
        </w:rPr>
        <w:t>7</w:t>
      </w:r>
      <w:r w:rsidRPr="009B73FB">
        <w:rPr>
          <w:rFonts w:ascii="Times New Roman" w:hAnsi="Times New Roman" w:cs="Times New Roman"/>
          <w:szCs w:val="20"/>
          <w:lang w:eastAsia="ja-JP"/>
        </w:rPr>
        <w:t xml:space="preserve"> work item for enhancements on MIMO for NR includes an objective to extend specification support for</w:t>
      </w:r>
      <w:r w:rsidRPr="009B73FB">
        <w:rPr>
          <w:rFonts w:ascii="Times New Roman" w:hAnsi="Times New Roman" w:cs="Times New Roman"/>
          <w:szCs w:val="20"/>
        </w:rPr>
        <w:t xml:space="preserve"> </w:t>
      </w:r>
      <w:r w:rsidR="001027B5" w:rsidRPr="009B73FB">
        <w:rPr>
          <w:rFonts w:ascii="Times New Roman" w:hAnsi="Times New Roman" w:cs="Times New Roman"/>
          <w:szCs w:val="20"/>
        </w:rPr>
        <w:t>enhancements</w:t>
      </w:r>
      <w:r w:rsidRPr="009B73FB">
        <w:rPr>
          <w:rFonts w:ascii="Times New Roman" w:hAnsi="Times New Roman" w:cs="Times New Roman"/>
          <w:szCs w:val="20"/>
          <w:lang w:eastAsia="ja-JP"/>
        </w:rPr>
        <w:t xml:space="preserve"> on multi-TRP/panel transmission. In RAN #8</w:t>
      </w:r>
      <w:r w:rsidR="00782479" w:rsidRPr="009B73FB">
        <w:rPr>
          <w:rFonts w:ascii="Times New Roman" w:hAnsi="Times New Roman" w:cs="Times New Roman"/>
          <w:szCs w:val="20"/>
          <w:lang w:eastAsia="ja-JP"/>
        </w:rPr>
        <w:t>6</w:t>
      </w:r>
      <w:r w:rsidRPr="009B73FB">
        <w:rPr>
          <w:rFonts w:ascii="Times New Roman" w:hAnsi="Times New Roman" w:cs="Times New Roman"/>
          <w:szCs w:val="20"/>
          <w:lang w:eastAsia="ja-JP"/>
        </w:rPr>
        <w:t xml:space="preserve">, the objective </w:t>
      </w:r>
      <w:proofErr w:type="gramStart"/>
      <w:r w:rsidR="001D315D" w:rsidRPr="009B73FB">
        <w:rPr>
          <w:rFonts w:ascii="Times New Roman" w:hAnsi="Times New Roman" w:cs="Times New Roman"/>
          <w:szCs w:val="20"/>
          <w:lang w:eastAsia="ja-JP"/>
        </w:rPr>
        <w:t>were</w:t>
      </w:r>
      <w:proofErr w:type="gramEnd"/>
      <w:r w:rsidR="001D315D" w:rsidRPr="009B73FB">
        <w:rPr>
          <w:rFonts w:ascii="Times New Roman" w:hAnsi="Times New Roman" w:cs="Times New Roman"/>
          <w:szCs w:val="20"/>
          <w:lang w:eastAsia="ja-JP"/>
        </w:rPr>
        <w:t xml:space="preserve"> agreed </w:t>
      </w:r>
      <w:r w:rsidRPr="009B73FB">
        <w:rPr>
          <w:rFonts w:ascii="Times New Roman" w:hAnsi="Times New Roman" w:cs="Times New Roman"/>
          <w:szCs w:val="20"/>
          <w:lang w:eastAsia="ja-JP"/>
        </w:rPr>
        <w:t>to read as follows</w:t>
      </w:r>
      <w:r w:rsidR="00AB7750" w:rsidRPr="009B73FB">
        <w:rPr>
          <w:rFonts w:ascii="Times New Roman" w:hAnsi="Times New Roman" w:cs="Times New Roman"/>
          <w:szCs w:val="20"/>
          <w:lang w:eastAsia="ja-JP"/>
        </w:rPr>
        <w:t xml:space="preserve"> </w:t>
      </w:r>
      <w:r w:rsidR="00AB7750" w:rsidRPr="009B73FB">
        <w:rPr>
          <w:rFonts w:ascii="Times New Roman" w:hAnsi="Times New Roman" w:cs="Times New Roman"/>
          <w:szCs w:val="20"/>
          <w:lang w:eastAsia="ja-JP"/>
        </w:rPr>
        <w:fldChar w:fldCharType="begin"/>
      </w:r>
      <w:r w:rsidR="00AB7750" w:rsidRPr="009B73FB">
        <w:rPr>
          <w:rFonts w:ascii="Times New Roman" w:hAnsi="Times New Roman" w:cs="Times New Roman"/>
          <w:szCs w:val="20"/>
          <w:lang w:eastAsia="ja-JP"/>
        </w:rPr>
        <w:instrText xml:space="preserve"> REF _Ref492382888 \r \h </w:instrText>
      </w:r>
      <w:r w:rsidR="00386AB3" w:rsidRPr="009B73FB">
        <w:rPr>
          <w:rFonts w:ascii="Times New Roman" w:hAnsi="Times New Roman" w:cs="Times New Roman"/>
          <w:szCs w:val="20"/>
          <w:lang w:eastAsia="ja-JP"/>
        </w:rPr>
        <w:instrText xml:space="preserve"> \* MERGEFORMAT </w:instrText>
      </w:r>
      <w:r w:rsidR="00AB7750" w:rsidRPr="009B73FB">
        <w:rPr>
          <w:rFonts w:ascii="Times New Roman" w:hAnsi="Times New Roman" w:cs="Times New Roman"/>
          <w:szCs w:val="20"/>
          <w:lang w:eastAsia="ja-JP"/>
        </w:rPr>
      </w:r>
      <w:r w:rsidR="00AB7750" w:rsidRPr="009B73FB">
        <w:rPr>
          <w:rFonts w:ascii="Times New Roman" w:hAnsi="Times New Roman" w:cs="Times New Roman"/>
          <w:szCs w:val="20"/>
          <w:lang w:eastAsia="ja-JP"/>
        </w:rPr>
        <w:fldChar w:fldCharType="separate"/>
      </w:r>
      <w:r w:rsidR="002B7ADA" w:rsidRPr="009B73FB">
        <w:rPr>
          <w:rFonts w:ascii="Times New Roman" w:hAnsi="Times New Roman" w:cs="Times New Roman"/>
          <w:szCs w:val="20"/>
          <w:lang w:eastAsia="ja-JP"/>
        </w:rPr>
        <w:t>[1]</w:t>
      </w:r>
      <w:r w:rsidR="00AB7750" w:rsidRPr="009B73FB">
        <w:rPr>
          <w:rFonts w:ascii="Times New Roman" w:hAnsi="Times New Roman" w:cs="Times New Roman"/>
          <w:szCs w:val="20"/>
          <w:lang w:eastAsia="ja-JP"/>
        </w:rPr>
        <w:fldChar w:fldCharType="end"/>
      </w:r>
      <w:r w:rsidR="00AB7750" w:rsidRPr="009B73FB">
        <w:rPr>
          <w:rFonts w:ascii="Times New Roman" w:hAnsi="Times New Roman" w:cs="Times New Roman"/>
          <w:szCs w:val="20"/>
          <w:lang w:eastAsia="ja-JP"/>
        </w:rPr>
        <w:t>:</w:t>
      </w:r>
    </w:p>
    <w:p w14:paraId="1AC1F1CC" w14:textId="77777777" w:rsidR="00782479" w:rsidRPr="009B73FB" w:rsidRDefault="00782479" w:rsidP="00782479">
      <w:pPr>
        <w:overflowPunct w:val="0"/>
        <w:autoSpaceDE w:val="0"/>
        <w:autoSpaceDN w:val="0"/>
        <w:adjustRightInd w:val="0"/>
        <w:spacing w:after="0" w:line="240" w:lineRule="auto"/>
        <w:jc w:val="both"/>
        <w:textAlignment w:val="baseline"/>
        <w:rPr>
          <w:rFonts w:ascii="Times New Roman" w:eastAsia="Malgun Gothic" w:hAnsi="Times New Roman" w:cs="Times New Roman"/>
          <w:i/>
          <w:szCs w:val="20"/>
        </w:rPr>
      </w:pPr>
      <w:r w:rsidRPr="009B73FB">
        <w:rPr>
          <w:rFonts w:ascii="Times New Roman" w:eastAsia="Malgun Gothic" w:hAnsi="Times New Roman" w:cs="Times New Roman"/>
          <w:i/>
          <w:szCs w:val="20"/>
        </w:rPr>
        <w:t>Enhancement on the support for multi-TRP deployment, targeting both FR1 and FR2:</w:t>
      </w:r>
    </w:p>
    <w:p w14:paraId="1D65EE50" w14:textId="77777777" w:rsidR="00782479" w:rsidRPr="009B73FB" w:rsidRDefault="00782479" w:rsidP="00A252FB">
      <w:pPr>
        <w:numPr>
          <w:ilvl w:val="1"/>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i/>
          <w:szCs w:val="20"/>
        </w:rPr>
      </w:pPr>
      <w:r w:rsidRPr="009B73FB">
        <w:rPr>
          <w:rFonts w:ascii="Times New Roman" w:eastAsia="Malgun Gothic" w:hAnsi="Times New Roman" w:cs="Times New Roman"/>
          <w:i/>
          <w:szCs w:val="20"/>
        </w:rPr>
        <w:t xml:space="preserve">Identify and specify features to improve reliability and robustness for channels other than PDSCH (that is, PDCCH, PUSCH, and PUCCH) using multi-TRP and/or multi-panel, with Rel.16 reliability features as the baseline </w:t>
      </w:r>
    </w:p>
    <w:p w14:paraId="6A743D50" w14:textId="77777777" w:rsidR="00782479" w:rsidRPr="009B73FB" w:rsidRDefault="00782479" w:rsidP="00A252FB">
      <w:pPr>
        <w:numPr>
          <w:ilvl w:val="1"/>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i/>
          <w:szCs w:val="20"/>
        </w:rPr>
      </w:pPr>
      <w:r w:rsidRPr="009B73FB">
        <w:rPr>
          <w:rFonts w:ascii="Times New Roman" w:eastAsia="Malgun Gothic" w:hAnsi="Times New Roman" w:cs="Times New Roman"/>
          <w:i/>
          <w:szCs w:val="20"/>
        </w:rPr>
        <w:t>Identify and specify QCL/TCI-related enhancements to enable inter-cell multi-TRP operations, assuming multi-DCI based multi-PDSCH reception</w:t>
      </w:r>
    </w:p>
    <w:p w14:paraId="0861267E" w14:textId="77777777" w:rsidR="00782479" w:rsidRPr="009B73FB" w:rsidRDefault="00782479" w:rsidP="00A252FB">
      <w:pPr>
        <w:numPr>
          <w:ilvl w:val="1"/>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i/>
          <w:szCs w:val="20"/>
        </w:rPr>
      </w:pPr>
      <w:r w:rsidRPr="009B73FB">
        <w:rPr>
          <w:rFonts w:ascii="Times New Roman" w:eastAsia="Malgun Gothic" w:hAnsi="Times New Roman" w:cs="Times New Roman"/>
          <w:i/>
          <w:szCs w:val="20"/>
        </w:rPr>
        <w:t>Evaluate and, if needed, specify beam-management-related enhancements for simultaneous multi-TRP transmission with multi-panel reception</w:t>
      </w:r>
    </w:p>
    <w:p w14:paraId="120E6FFD" w14:textId="77777777" w:rsidR="00782479" w:rsidRPr="009B73FB" w:rsidRDefault="00782479" w:rsidP="00A252FB">
      <w:pPr>
        <w:numPr>
          <w:ilvl w:val="1"/>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i/>
          <w:color w:val="4472C4" w:themeColor="accent1"/>
          <w:szCs w:val="20"/>
        </w:rPr>
      </w:pPr>
      <w:r w:rsidRPr="009B73FB">
        <w:rPr>
          <w:rFonts w:ascii="Times New Roman" w:eastAsia="Malgun Gothic" w:hAnsi="Times New Roman" w:cs="Times New Roman"/>
          <w:i/>
          <w:color w:val="4472C4" w:themeColor="accent1"/>
          <w:szCs w:val="20"/>
        </w:rPr>
        <w:t>Enhancement to support HST-SFN deployment scenario:</w:t>
      </w:r>
    </w:p>
    <w:p w14:paraId="4EEB09F0" w14:textId="77777777" w:rsidR="00782479" w:rsidRPr="009B73FB" w:rsidRDefault="00782479" w:rsidP="00A252FB">
      <w:pPr>
        <w:numPr>
          <w:ilvl w:val="2"/>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i/>
          <w:color w:val="4472C4" w:themeColor="accent1"/>
          <w:szCs w:val="20"/>
        </w:rPr>
      </w:pPr>
      <w:r w:rsidRPr="009B73FB">
        <w:rPr>
          <w:rFonts w:ascii="Times New Roman" w:eastAsia="Malgun Gothic" w:hAnsi="Times New Roman" w:cs="Times New Roman"/>
          <w:i/>
          <w:color w:val="4472C4" w:themeColor="accent1"/>
          <w:szCs w:val="20"/>
        </w:rPr>
        <w:t>Identify and specify solution(s) on QCL assumption for DMRS, e.g. multiple QCL assumptions for the same DMRS port(s), targeting DL-only transmission</w:t>
      </w:r>
    </w:p>
    <w:p w14:paraId="29E90B8A" w14:textId="77777777" w:rsidR="00782479" w:rsidRPr="009B73FB" w:rsidRDefault="00782479" w:rsidP="00A252FB">
      <w:pPr>
        <w:numPr>
          <w:ilvl w:val="2"/>
          <w:numId w:val="5"/>
        </w:numPr>
        <w:overflowPunct w:val="0"/>
        <w:autoSpaceDE w:val="0"/>
        <w:autoSpaceDN w:val="0"/>
        <w:adjustRightInd w:val="0"/>
        <w:spacing w:after="0" w:line="240" w:lineRule="auto"/>
        <w:jc w:val="both"/>
        <w:textAlignment w:val="baseline"/>
        <w:rPr>
          <w:rFonts w:ascii="Times New Roman" w:eastAsia="Malgun Gothic" w:hAnsi="Times New Roman" w:cs="Times New Roman"/>
          <w:i/>
          <w:color w:val="4472C4" w:themeColor="accent1"/>
          <w:szCs w:val="20"/>
        </w:rPr>
      </w:pPr>
      <w:r w:rsidRPr="009B73FB">
        <w:rPr>
          <w:rFonts w:ascii="Times New Roman" w:eastAsia="Malgun Gothic" w:hAnsi="Times New Roman" w:cs="Times New Roman"/>
          <w:i/>
          <w:color w:val="4472C4" w:themeColor="accent1"/>
          <w:szCs w:val="20"/>
        </w:rPr>
        <w:t>Evaluate and, if the benefit over Rel.16 HST enhancement baseline is demonstrated, specify QCL/QCL-like relation (including applicable type(s) and the associated requirement) between DL and UL signal by reusing the unified TCI framework</w:t>
      </w:r>
    </w:p>
    <w:p w14:paraId="58E512A8" w14:textId="77777777" w:rsidR="009F46FF" w:rsidRPr="009B73FB" w:rsidRDefault="009F46FF" w:rsidP="002F1663">
      <w:pPr>
        <w:overflowPunct w:val="0"/>
        <w:spacing w:after="0"/>
        <w:ind w:left="1440"/>
        <w:jc w:val="both"/>
        <w:rPr>
          <w:rFonts w:ascii="Times New Roman" w:hAnsi="Times New Roman" w:cs="Times New Roman"/>
          <w:szCs w:val="20"/>
          <w:lang w:eastAsia="ja-JP"/>
        </w:rPr>
      </w:pPr>
    </w:p>
    <w:p w14:paraId="1726D188" w14:textId="0417EDA1" w:rsidR="00AB0A48" w:rsidRPr="009B73FB" w:rsidRDefault="00194B9C" w:rsidP="002F1663">
      <w:pPr>
        <w:overflowPunct w:val="0"/>
        <w:jc w:val="both"/>
        <w:rPr>
          <w:rFonts w:ascii="Times New Roman" w:hAnsi="Times New Roman" w:cs="Times New Roman"/>
          <w:szCs w:val="20"/>
          <w:lang w:eastAsia="ja-JP"/>
        </w:rPr>
      </w:pPr>
      <w:r w:rsidRPr="009B73FB">
        <w:rPr>
          <w:rFonts w:ascii="Times New Roman" w:hAnsi="Times New Roman" w:cs="Times New Roman"/>
          <w:szCs w:val="20"/>
          <w:lang w:eastAsia="ja-JP"/>
        </w:rPr>
        <w:t xml:space="preserve">In </w:t>
      </w:r>
      <w:r w:rsidR="00782479" w:rsidRPr="009B73FB">
        <w:rPr>
          <w:rFonts w:ascii="Times New Roman" w:hAnsi="Times New Roman" w:cs="Times New Roman"/>
          <w:szCs w:val="20"/>
          <w:lang w:eastAsia="ja-JP"/>
        </w:rPr>
        <w:t xml:space="preserve">this contribution, we focus on the </w:t>
      </w:r>
      <w:r w:rsidR="00BC7EB9" w:rsidRPr="009B73FB">
        <w:rPr>
          <w:rFonts w:ascii="Times New Roman" w:hAnsi="Times New Roman" w:cs="Times New Roman"/>
          <w:szCs w:val="20"/>
          <w:lang w:eastAsia="ja-JP"/>
        </w:rPr>
        <w:t>last</w:t>
      </w:r>
      <w:r w:rsidR="00782479" w:rsidRPr="009B73FB">
        <w:rPr>
          <w:rFonts w:ascii="Times New Roman" w:hAnsi="Times New Roman" w:cs="Times New Roman"/>
          <w:szCs w:val="20"/>
          <w:lang w:eastAsia="ja-JP"/>
        </w:rPr>
        <w:t xml:space="preserve"> objective, </w:t>
      </w:r>
      <w:r w:rsidR="00BC7EB9" w:rsidRPr="009B73FB">
        <w:rPr>
          <w:rFonts w:ascii="Times New Roman" w:hAnsi="Times New Roman" w:cs="Times New Roman"/>
          <w:szCs w:val="20"/>
          <w:lang w:eastAsia="ja-JP"/>
        </w:rPr>
        <w:t xml:space="preserve">enhancement to support high speed train SFN scenario. </w:t>
      </w:r>
    </w:p>
    <w:bookmarkEnd w:id="5"/>
    <w:p w14:paraId="1EA74BD7" w14:textId="5FA1EED7" w:rsidR="0039766B" w:rsidRPr="009B73FB" w:rsidRDefault="00362625">
      <w:pPr>
        <w:pStyle w:val="Heading1"/>
        <w:numPr>
          <w:ilvl w:val="0"/>
          <w:numId w:val="4"/>
        </w:numPr>
        <w:ind w:left="567" w:hanging="567"/>
        <w:rPr>
          <w:lang w:val="en-US"/>
        </w:rPr>
      </w:pPr>
      <w:r w:rsidRPr="009B73FB">
        <w:rPr>
          <w:lang w:val="en-US"/>
        </w:rPr>
        <w:t xml:space="preserve">   </w:t>
      </w:r>
      <w:r w:rsidR="00782479" w:rsidRPr="009B73FB">
        <w:rPr>
          <w:lang w:val="en-US"/>
        </w:rPr>
        <w:t>Discussion</w:t>
      </w:r>
    </w:p>
    <w:p w14:paraId="1D7F5EA1" w14:textId="330BFE33" w:rsidR="00F03FD3" w:rsidRPr="009B73FB" w:rsidRDefault="00F03FD3" w:rsidP="00F03FD3">
      <w:pPr>
        <w:pStyle w:val="Heading2"/>
        <w:numPr>
          <w:ilvl w:val="1"/>
          <w:numId w:val="4"/>
        </w:numPr>
        <w:ind w:left="1134" w:hanging="1134"/>
        <w:rPr>
          <w:lang w:val="en-US"/>
        </w:rPr>
      </w:pPr>
      <w:r w:rsidRPr="009B73FB">
        <w:rPr>
          <w:lang w:val="en-US"/>
        </w:rPr>
        <w:t>Problem with HST-SFN transmission</w:t>
      </w:r>
    </w:p>
    <w:p w14:paraId="3E4DB41B" w14:textId="2A4E6B84" w:rsidR="00297481" w:rsidRPr="009B73FB" w:rsidRDefault="007006EC" w:rsidP="00297481">
      <w:pPr>
        <w:overflowPunct w:val="0"/>
        <w:jc w:val="both"/>
        <w:rPr>
          <w:rFonts w:ascii="Times New Roman" w:hAnsi="Times New Roman" w:cs="Times New Roman"/>
          <w:szCs w:val="20"/>
        </w:rPr>
      </w:pPr>
      <w:r w:rsidRPr="009B73FB">
        <w:rPr>
          <w:rFonts w:ascii="Times New Roman" w:hAnsi="Times New Roman" w:cs="Times New Roman"/>
          <w:szCs w:val="20"/>
        </w:rPr>
        <w:t xml:space="preserve">In </w:t>
      </w:r>
      <w:r w:rsidR="00297481" w:rsidRPr="009B73FB">
        <w:rPr>
          <w:rFonts w:ascii="Times New Roman" w:hAnsi="Times New Roman" w:cs="Times New Roman"/>
          <w:szCs w:val="20"/>
        </w:rPr>
        <w:t>[2], HST-SFN scenarios were discussed, and scenarios 1 and 2d were prioritized in the studies</w:t>
      </w:r>
      <w:r w:rsidR="00354808" w:rsidRPr="009B73FB">
        <w:rPr>
          <w:rFonts w:ascii="Times New Roman" w:hAnsi="Times New Roman" w:cs="Times New Roman"/>
          <w:szCs w:val="20"/>
        </w:rPr>
        <w:t>. It is understood that the SFN deployment is more suited in</w:t>
      </w:r>
      <w:r w:rsidR="00297481" w:rsidRPr="009B73FB">
        <w:rPr>
          <w:rFonts w:ascii="Times New Roman" w:hAnsi="Times New Roman" w:cs="Times New Roman"/>
          <w:szCs w:val="20"/>
        </w:rPr>
        <w:t xml:space="preserve"> order to reduce the number of handovers and improve user experience as much as possible</w:t>
      </w:r>
      <w:r w:rsidR="00354808" w:rsidRPr="009B73FB">
        <w:rPr>
          <w:rFonts w:ascii="Times New Roman" w:hAnsi="Times New Roman" w:cs="Times New Roman"/>
          <w:szCs w:val="20"/>
        </w:rPr>
        <w:t xml:space="preserve">. The main scenario with multi-TRPs can be illustrated as in </w:t>
      </w:r>
      <w:r w:rsidR="008851D4" w:rsidRPr="009B73FB">
        <w:rPr>
          <w:rFonts w:ascii="Times New Roman" w:hAnsi="Times New Roman" w:cs="Times New Roman"/>
          <w:szCs w:val="20"/>
        </w:rPr>
        <w:fldChar w:fldCharType="begin"/>
      </w:r>
      <w:r w:rsidR="008851D4" w:rsidRPr="009B73FB">
        <w:rPr>
          <w:rFonts w:ascii="Times New Roman" w:hAnsi="Times New Roman" w:cs="Times New Roman"/>
          <w:szCs w:val="20"/>
        </w:rPr>
        <w:instrText xml:space="preserve"> REF _Ref43201656 \h </w:instrText>
      </w:r>
      <w:r w:rsidR="008851D4" w:rsidRPr="009B73FB">
        <w:rPr>
          <w:rFonts w:ascii="Times New Roman" w:hAnsi="Times New Roman" w:cs="Times New Roman"/>
          <w:szCs w:val="20"/>
        </w:rPr>
      </w:r>
      <w:r w:rsidR="008851D4" w:rsidRPr="009B73FB">
        <w:rPr>
          <w:rFonts w:ascii="Times New Roman" w:hAnsi="Times New Roman" w:cs="Times New Roman"/>
          <w:szCs w:val="20"/>
        </w:rPr>
        <w:fldChar w:fldCharType="separate"/>
      </w:r>
      <w:r w:rsidR="002B7ADA" w:rsidRPr="009B73FB">
        <w:t>Figure 1</w:t>
      </w:r>
      <w:r w:rsidR="008851D4" w:rsidRPr="009B73FB">
        <w:rPr>
          <w:rFonts w:ascii="Times New Roman" w:hAnsi="Times New Roman" w:cs="Times New Roman"/>
          <w:szCs w:val="20"/>
        </w:rPr>
        <w:fldChar w:fldCharType="end"/>
      </w:r>
      <w:r w:rsidR="00354808" w:rsidRPr="009B73FB">
        <w:rPr>
          <w:rFonts w:ascii="Times New Roman" w:hAnsi="Times New Roman" w:cs="Times New Roman"/>
          <w:szCs w:val="20"/>
        </w:rPr>
        <w:t xml:space="preserve">, where multiple </w:t>
      </w:r>
      <w:r w:rsidR="00297481" w:rsidRPr="009B73FB">
        <w:rPr>
          <w:rFonts w:ascii="Times New Roman" w:hAnsi="Times New Roman" w:cs="Times New Roman"/>
          <w:szCs w:val="20"/>
        </w:rPr>
        <w:t>TRPs</w:t>
      </w:r>
      <w:r w:rsidR="00354808" w:rsidRPr="009B73FB">
        <w:rPr>
          <w:rFonts w:ascii="Times New Roman" w:hAnsi="Times New Roman" w:cs="Times New Roman"/>
          <w:szCs w:val="20"/>
        </w:rPr>
        <w:t xml:space="preserve"> (RRHs) connected to together with</w:t>
      </w:r>
      <w:r w:rsidR="00297481" w:rsidRPr="009B73FB">
        <w:rPr>
          <w:rFonts w:ascii="Times New Roman" w:hAnsi="Times New Roman" w:cs="Times New Roman"/>
          <w:szCs w:val="20"/>
        </w:rPr>
        <w:t xml:space="preserve"> fiber and share the same cell ID</w:t>
      </w:r>
      <w:r w:rsidR="00354808" w:rsidRPr="009B73FB">
        <w:rPr>
          <w:rFonts w:ascii="Times New Roman" w:hAnsi="Times New Roman" w:cs="Times New Roman"/>
          <w:szCs w:val="20"/>
        </w:rPr>
        <w:t xml:space="preserve">.  </w:t>
      </w:r>
    </w:p>
    <w:p w14:paraId="32CFB878" w14:textId="77777777" w:rsidR="008851D4" w:rsidRPr="009B73FB" w:rsidRDefault="0096184F" w:rsidP="008851D4">
      <w:pPr>
        <w:keepNext/>
        <w:overflowPunct w:val="0"/>
        <w:jc w:val="center"/>
      </w:pPr>
      <w:r w:rsidRPr="009B73FB">
        <w:rPr>
          <w:rFonts w:ascii="Times New Roman" w:hAnsi="Times New Roman" w:cs="Times New Roman"/>
          <w:noProof/>
          <w:szCs w:val="20"/>
        </w:rPr>
        <w:lastRenderedPageBreak/>
        <w:drawing>
          <wp:inline distT="0" distB="0" distL="0" distR="0" wp14:anchorId="179A8F68" wp14:editId="631246A8">
            <wp:extent cx="4064750" cy="1718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9537" cy="1724879"/>
                    </a:xfrm>
                    <a:prstGeom prst="rect">
                      <a:avLst/>
                    </a:prstGeom>
                    <a:noFill/>
                  </pic:spPr>
                </pic:pic>
              </a:graphicData>
            </a:graphic>
          </wp:inline>
        </w:drawing>
      </w:r>
    </w:p>
    <w:p w14:paraId="5816E4E1" w14:textId="187CEAE1" w:rsidR="00297481" w:rsidRPr="009B73FB" w:rsidRDefault="008851D4" w:rsidP="008851D4">
      <w:pPr>
        <w:pStyle w:val="Caption"/>
        <w:jc w:val="center"/>
        <w:rPr>
          <w:rFonts w:ascii="Times New Roman" w:hAnsi="Times New Roman" w:cs="Times New Roman"/>
          <w:szCs w:val="20"/>
          <w:lang w:val="en-US"/>
        </w:rPr>
      </w:pPr>
      <w:bookmarkStart w:id="6" w:name="_Ref43201656"/>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2F5B2A" w:rsidRPr="009B73FB">
        <w:rPr>
          <w:lang w:val="en-US"/>
        </w:rPr>
        <w:t>1</w:t>
      </w:r>
      <w:r w:rsidR="00E60FDF" w:rsidRPr="009B73FB">
        <w:rPr>
          <w:lang w:val="en-US"/>
        </w:rPr>
        <w:fldChar w:fldCharType="end"/>
      </w:r>
      <w:bookmarkEnd w:id="6"/>
      <w:r w:rsidRPr="009B73FB">
        <w:rPr>
          <w:lang w:val="en-US"/>
        </w:rPr>
        <w:t>. High speed train scenario with multi-TRP.</w:t>
      </w:r>
    </w:p>
    <w:p w14:paraId="5A44F625" w14:textId="693325C9" w:rsidR="00424FCD" w:rsidRPr="009B73FB" w:rsidRDefault="00354808" w:rsidP="00971674">
      <w:pPr>
        <w:overflowPunct w:val="0"/>
        <w:jc w:val="both"/>
        <w:rPr>
          <w:rFonts w:ascii="Times New Roman" w:hAnsi="Times New Roman" w:cs="Times New Roman"/>
          <w:szCs w:val="20"/>
        </w:rPr>
      </w:pPr>
      <w:r w:rsidRPr="009B73FB">
        <w:rPr>
          <w:rFonts w:ascii="Times New Roman" w:hAnsi="Times New Roman" w:cs="Times New Roman"/>
          <w:szCs w:val="20"/>
        </w:rPr>
        <w:t>In the analysis and evaluations carried out in [2</w:t>
      </w:r>
      <w:r w:rsidR="00D148E9" w:rsidRPr="009B73FB">
        <w:rPr>
          <w:rFonts w:ascii="Times New Roman" w:hAnsi="Times New Roman" w:cs="Times New Roman"/>
          <w:szCs w:val="20"/>
        </w:rPr>
        <w:t>-3</w:t>
      </w:r>
      <w:r w:rsidRPr="009B73FB">
        <w:rPr>
          <w:rFonts w:ascii="Times New Roman" w:hAnsi="Times New Roman" w:cs="Times New Roman"/>
          <w:szCs w:val="20"/>
        </w:rPr>
        <w:t xml:space="preserve">], there </w:t>
      </w:r>
      <w:r w:rsidR="00971674" w:rsidRPr="009B73FB">
        <w:rPr>
          <w:rFonts w:ascii="Times New Roman" w:hAnsi="Times New Roman" w:cs="Times New Roman"/>
          <w:szCs w:val="20"/>
        </w:rPr>
        <w:t>is variation in Doppler shift when the UE receives simultaneous transmission from coordinated TRPs. It turns out that the D</w:t>
      </w:r>
      <w:r w:rsidR="00424FCD" w:rsidRPr="009B73FB">
        <w:rPr>
          <w:rFonts w:ascii="Times New Roman" w:hAnsi="Times New Roman" w:cs="Times New Roman"/>
          <w:szCs w:val="20"/>
        </w:rPr>
        <w:t>oppler shift from one TRP is about +1.</w:t>
      </w:r>
      <w:r w:rsidR="00971674" w:rsidRPr="009B73FB">
        <w:rPr>
          <w:rFonts w:ascii="Times New Roman" w:hAnsi="Times New Roman" w:cs="Times New Roman"/>
          <w:szCs w:val="20"/>
        </w:rPr>
        <w:t>0</w:t>
      </w:r>
      <w:r w:rsidR="00424FCD" w:rsidRPr="009B73FB">
        <w:rPr>
          <w:rFonts w:ascii="Times New Roman" w:hAnsi="Times New Roman" w:cs="Times New Roman"/>
          <w:szCs w:val="20"/>
        </w:rPr>
        <w:t xml:space="preserve"> kHz, from the other TRP is about -1.</w:t>
      </w:r>
      <w:r w:rsidR="00971674" w:rsidRPr="009B73FB">
        <w:rPr>
          <w:rFonts w:ascii="Times New Roman" w:hAnsi="Times New Roman" w:cs="Times New Roman"/>
          <w:szCs w:val="20"/>
        </w:rPr>
        <w:t>0</w:t>
      </w:r>
      <w:r w:rsidR="00424FCD" w:rsidRPr="009B73FB">
        <w:rPr>
          <w:rFonts w:ascii="Times New Roman" w:hAnsi="Times New Roman" w:cs="Times New Roman"/>
          <w:szCs w:val="20"/>
        </w:rPr>
        <w:t xml:space="preserve"> kHz</w:t>
      </w:r>
      <w:r w:rsidR="00971674" w:rsidRPr="009B73FB">
        <w:rPr>
          <w:rFonts w:ascii="Times New Roman" w:hAnsi="Times New Roman" w:cs="Times New Roman"/>
          <w:szCs w:val="20"/>
        </w:rPr>
        <w:t xml:space="preserve">. </w:t>
      </w:r>
    </w:p>
    <w:p w14:paraId="19D52AC1" w14:textId="77777777" w:rsidR="008851D4" w:rsidRPr="009B73FB" w:rsidRDefault="00971674" w:rsidP="008851D4">
      <w:pPr>
        <w:pStyle w:val="TH"/>
      </w:pPr>
      <w:r w:rsidRPr="009B73FB">
        <w:rPr>
          <w:noProof/>
          <w:lang w:eastAsia="zh-CN"/>
        </w:rPr>
        <w:drawing>
          <wp:inline distT="0" distB="0" distL="0" distR="0" wp14:anchorId="2DDB0CB8" wp14:editId="397051D5">
            <wp:extent cx="3124315" cy="22916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9249" cy="2302559"/>
                    </a:xfrm>
                    <a:prstGeom prst="rect">
                      <a:avLst/>
                    </a:prstGeom>
                    <a:noFill/>
                    <a:ln>
                      <a:noFill/>
                    </a:ln>
                  </pic:spPr>
                </pic:pic>
              </a:graphicData>
            </a:graphic>
          </wp:inline>
        </w:drawing>
      </w:r>
    </w:p>
    <w:p w14:paraId="4783B1FB" w14:textId="535F8A04" w:rsidR="00971674" w:rsidRPr="009B73FB" w:rsidRDefault="008851D4" w:rsidP="008851D4">
      <w:pPr>
        <w:pStyle w:val="Caption"/>
        <w:jc w:val="center"/>
        <w:rPr>
          <w:lang w:val="en-US"/>
        </w:rPr>
      </w:pPr>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2F5B2A" w:rsidRPr="009B73FB">
        <w:rPr>
          <w:lang w:val="en-US"/>
        </w:rPr>
        <w:t>2</w:t>
      </w:r>
      <w:r w:rsidR="00E60FDF" w:rsidRPr="009B73FB">
        <w:rPr>
          <w:lang w:val="en-US"/>
        </w:rPr>
        <w:fldChar w:fldCharType="end"/>
      </w:r>
      <w:r w:rsidRPr="009B73FB">
        <w:rPr>
          <w:lang w:val="en-US"/>
        </w:rPr>
        <w:t>. [2], Figure 6.2.3.1-1: Doppler shift trajectory for SFN scenario for Table 6.2.3.1-1</w:t>
      </w:r>
    </w:p>
    <w:p w14:paraId="6BB327AF" w14:textId="2BDB1D21" w:rsidR="00072765" w:rsidRPr="009B73FB" w:rsidRDefault="00072765" w:rsidP="00971674">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The Doppler shift from a TRP may be estimated using DMRS or TRS. With SFN transmission, however, </w:t>
      </w:r>
      <w:r w:rsidR="008851D4" w:rsidRPr="009B73FB">
        <w:rPr>
          <w:rFonts w:ascii="Times New Roman" w:hAnsi="Times New Roman" w:cs="Times New Roman"/>
          <w:szCs w:val="20"/>
        </w:rPr>
        <w:t xml:space="preserve">the </w:t>
      </w:r>
      <w:r w:rsidR="0018180C">
        <w:rPr>
          <w:rFonts w:ascii="Times New Roman" w:hAnsi="Times New Roman" w:cs="Times New Roman"/>
          <w:szCs w:val="20"/>
        </w:rPr>
        <w:t xml:space="preserve">same </w:t>
      </w:r>
      <w:r w:rsidR="008851D4" w:rsidRPr="009B73FB">
        <w:rPr>
          <w:rFonts w:ascii="Times New Roman" w:hAnsi="Times New Roman" w:cs="Times New Roman"/>
          <w:szCs w:val="20"/>
        </w:rPr>
        <w:t>signal</w:t>
      </w:r>
      <w:r w:rsidR="00D75410" w:rsidRPr="009B73FB">
        <w:rPr>
          <w:rFonts w:ascii="Times New Roman" w:hAnsi="Times New Roman" w:cs="Times New Roman"/>
          <w:szCs w:val="20"/>
        </w:rPr>
        <w:t xml:space="preserve"> </w:t>
      </w:r>
      <w:r w:rsidR="0018180C">
        <w:rPr>
          <w:rFonts w:ascii="Times New Roman" w:hAnsi="Times New Roman" w:cs="Times New Roman"/>
          <w:szCs w:val="20"/>
        </w:rPr>
        <w:t xml:space="preserve">is transmitted </w:t>
      </w:r>
      <w:r w:rsidR="00D75410" w:rsidRPr="009B73FB">
        <w:rPr>
          <w:rFonts w:ascii="Times New Roman" w:hAnsi="Times New Roman" w:cs="Times New Roman"/>
          <w:szCs w:val="20"/>
        </w:rPr>
        <w:t>from multiple TRPs simultaneously in the same resources</w:t>
      </w:r>
      <w:r w:rsidR="0018180C">
        <w:rPr>
          <w:rFonts w:ascii="Times New Roman" w:hAnsi="Times New Roman" w:cs="Times New Roman"/>
          <w:szCs w:val="20"/>
        </w:rPr>
        <w:t>. In general, this applies to all the signals,</w:t>
      </w:r>
      <w:r w:rsidR="008851D4" w:rsidRPr="009B73FB">
        <w:rPr>
          <w:rFonts w:ascii="Times New Roman" w:hAnsi="Times New Roman" w:cs="Times New Roman"/>
          <w:szCs w:val="20"/>
        </w:rPr>
        <w:t xml:space="preserve"> as depicted in </w:t>
      </w:r>
      <w:r w:rsidR="008851D4" w:rsidRPr="009B73FB">
        <w:rPr>
          <w:rFonts w:ascii="Times New Roman" w:hAnsi="Times New Roman" w:cs="Times New Roman"/>
          <w:szCs w:val="20"/>
        </w:rPr>
        <w:fldChar w:fldCharType="begin"/>
      </w:r>
      <w:r w:rsidR="008851D4" w:rsidRPr="009B73FB">
        <w:rPr>
          <w:rFonts w:ascii="Times New Roman" w:hAnsi="Times New Roman" w:cs="Times New Roman"/>
          <w:szCs w:val="20"/>
        </w:rPr>
        <w:instrText xml:space="preserve"> REF _Ref43201573 \h </w:instrText>
      </w:r>
      <w:r w:rsidR="008851D4" w:rsidRPr="009B73FB">
        <w:rPr>
          <w:rFonts w:ascii="Times New Roman" w:hAnsi="Times New Roman" w:cs="Times New Roman"/>
          <w:szCs w:val="20"/>
        </w:rPr>
      </w:r>
      <w:r w:rsidR="008851D4" w:rsidRPr="009B73FB">
        <w:rPr>
          <w:rFonts w:ascii="Times New Roman" w:hAnsi="Times New Roman" w:cs="Times New Roman"/>
          <w:szCs w:val="20"/>
        </w:rPr>
        <w:fldChar w:fldCharType="separate"/>
      </w:r>
      <w:r w:rsidR="002B7ADA" w:rsidRPr="009B73FB">
        <w:t>Figure 3</w:t>
      </w:r>
      <w:r w:rsidR="008851D4" w:rsidRPr="009B73FB">
        <w:rPr>
          <w:rFonts w:ascii="Times New Roman" w:hAnsi="Times New Roman" w:cs="Times New Roman"/>
          <w:szCs w:val="20"/>
        </w:rPr>
        <w:fldChar w:fldCharType="end"/>
      </w:r>
      <w:r w:rsidR="00D75410" w:rsidRPr="009B73FB">
        <w:rPr>
          <w:rFonts w:ascii="Times New Roman" w:hAnsi="Times New Roman" w:cs="Times New Roman"/>
          <w:szCs w:val="20"/>
        </w:rPr>
        <w:t>.</w:t>
      </w:r>
      <w:r w:rsidR="0018180C">
        <w:rPr>
          <w:rFonts w:ascii="Times New Roman" w:hAnsi="Times New Roman" w:cs="Times New Roman"/>
          <w:szCs w:val="20"/>
        </w:rPr>
        <w:t xml:space="preserve"> Depending on the UE antenna configuration, the UE may receive these multiple transmissions.</w:t>
      </w:r>
      <w:r w:rsidR="00D75410" w:rsidRPr="009B73FB">
        <w:rPr>
          <w:rFonts w:ascii="Times New Roman" w:hAnsi="Times New Roman" w:cs="Times New Roman"/>
          <w:szCs w:val="20"/>
        </w:rPr>
        <w:t xml:space="preserve"> </w:t>
      </w:r>
      <w:r w:rsidR="0018180C">
        <w:rPr>
          <w:rFonts w:ascii="Times New Roman" w:hAnsi="Times New Roman" w:cs="Times New Roman"/>
          <w:szCs w:val="20"/>
        </w:rPr>
        <w:t>Therefore, s</w:t>
      </w:r>
      <w:r w:rsidR="00D75410" w:rsidRPr="009B73FB">
        <w:rPr>
          <w:rFonts w:ascii="Times New Roman" w:hAnsi="Times New Roman" w:cs="Times New Roman"/>
          <w:szCs w:val="20"/>
        </w:rPr>
        <w:t xml:space="preserve">ince the DMRS are also transmitted in an SFN manner, Doppler shift estimation based on DMRS </w:t>
      </w:r>
      <w:r w:rsidR="008851D4" w:rsidRPr="009B73FB">
        <w:rPr>
          <w:rFonts w:ascii="Times New Roman" w:hAnsi="Times New Roman" w:cs="Times New Roman"/>
          <w:szCs w:val="20"/>
        </w:rPr>
        <w:t xml:space="preserve">or TRS </w:t>
      </w:r>
      <w:r w:rsidR="00D75410" w:rsidRPr="009B73FB">
        <w:rPr>
          <w:rFonts w:ascii="Times New Roman" w:hAnsi="Times New Roman" w:cs="Times New Roman"/>
          <w:szCs w:val="20"/>
        </w:rPr>
        <w:t>provides an estimate that comprises a composite of the Doppler shifts from the multiple TRPs. Doppler shift may also be estimated using TRS from the multiple TRPs. A simple implementation may comprise an SFN transmission of the TRPs. In that case, the same problem with respect to Doppler shift estimation is encountered. Channel estimation is also then degraded, result in impact to downlink demodulation performance.</w:t>
      </w:r>
    </w:p>
    <w:p w14:paraId="18875883" w14:textId="77777777" w:rsidR="008851D4" w:rsidRPr="009B73FB" w:rsidRDefault="008851D4" w:rsidP="008851D4">
      <w:pPr>
        <w:keepNext/>
        <w:tabs>
          <w:tab w:val="num" w:pos="720"/>
        </w:tabs>
        <w:overflowPunct w:val="0"/>
        <w:jc w:val="center"/>
      </w:pPr>
      <w:r w:rsidRPr="009B73FB">
        <w:rPr>
          <w:noProof/>
          <w:u w:val="single"/>
        </w:rPr>
        <w:drawing>
          <wp:inline distT="0" distB="0" distL="0" distR="0" wp14:anchorId="2967020A" wp14:editId="1F69795F">
            <wp:extent cx="3726000" cy="1605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6000" cy="1605600"/>
                    </a:xfrm>
                    <a:prstGeom prst="rect">
                      <a:avLst/>
                    </a:prstGeom>
                    <a:noFill/>
                    <a:ln>
                      <a:noFill/>
                    </a:ln>
                  </pic:spPr>
                </pic:pic>
              </a:graphicData>
            </a:graphic>
          </wp:inline>
        </w:drawing>
      </w:r>
    </w:p>
    <w:p w14:paraId="5CF38A82" w14:textId="6772A921" w:rsidR="008851D4" w:rsidRPr="009B73FB" w:rsidRDefault="008851D4" w:rsidP="008851D4">
      <w:pPr>
        <w:pStyle w:val="Caption"/>
        <w:jc w:val="center"/>
        <w:rPr>
          <w:rFonts w:ascii="Times New Roman" w:hAnsi="Times New Roman" w:cs="Times New Roman"/>
          <w:szCs w:val="20"/>
          <w:lang w:val="en-US"/>
        </w:rPr>
      </w:pPr>
      <w:bookmarkStart w:id="7" w:name="_Ref43201573"/>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2F5B2A" w:rsidRPr="009B73FB">
        <w:rPr>
          <w:lang w:val="en-US"/>
        </w:rPr>
        <w:t>3</w:t>
      </w:r>
      <w:r w:rsidR="00E60FDF" w:rsidRPr="009B73FB">
        <w:rPr>
          <w:lang w:val="en-US"/>
        </w:rPr>
        <w:fldChar w:fldCharType="end"/>
      </w:r>
      <w:bookmarkEnd w:id="7"/>
      <w:r w:rsidR="00E115C7">
        <w:rPr>
          <w:lang w:val="en-US"/>
        </w:rPr>
        <w:t>: SFN transmission</w:t>
      </w:r>
    </w:p>
    <w:p w14:paraId="027F8217" w14:textId="77777777" w:rsidR="008851D4" w:rsidRPr="009B73FB" w:rsidRDefault="008851D4" w:rsidP="00971674">
      <w:pPr>
        <w:tabs>
          <w:tab w:val="num" w:pos="720"/>
        </w:tabs>
        <w:overflowPunct w:val="0"/>
        <w:jc w:val="both"/>
        <w:rPr>
          <w:rFonts w:ascii="Times New Roman" w:hAnsi="Times New Roman" w:cs="Times New Roman"/>
          <w:szCs w:val="20"/>
        </w:rPr>
      </w:pPr>
    </w:p>
    <w:p w14:paraId="5C7FC5AB" w14:textId="32072DC8" w:rsidR="00F03FD3" w:rsidRPr="009B73FB" w:rsidRDefault="00F03FD3" w:rsidP="00F03FD3">
      <w:pPr>
        <w:pStyle w:val="Heading2"/>
        <w:numPr>
          <w:ilvl w:val="1"/>
          <w:numId w:val="4"/>
        </w:numPr>
        <w:ind w:left="1134" w:hanging="1134"/>
        <w:rPr>
          <w:lang w:val="en-US"/>
        </w:rPr>
      </w:pPr>
      <w:r w:rsidRPr="009B73FB">
        <w:rPr>
          <w:lang w:val="en-US"/>
        </w:rPr>
        <w:t>Enhancements to support joint transmission</w:t>
      </w:r>
    </w:p>
    <w:p w14:paraId="1C37E6C7" w14:textId="365E58C1" w:rsidR="00D75410" w:rsidRPr="009B73FB" w:rsidRDefault="00D75410" w:rsidP="00971674">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The above issue was highlighted in RAN4, which considered various schemes for enhancement. Joint transmission (JT) schemes were not further considered since they require further RAN1/RAN2 specification enhancement. The JT schemes </w:t>
      </w:r>
      <w:r w:rsidR="002B7ADA" w:rsidRPr="009B73FB">
        <w:rPr>
          <w:rFonts w:ascii="Times New Roman" w:hAnsi="Times New Roman" w:cs="Times New Roman"/>
          <w:szCs w:val="20"/>
        </w:rPr>
        <w:t>with further enhancement are described below.</w:t>
      </w:r>
    </w:p>
    <w:p w14:paraId="62C0325B" w14:textId="59470C70" w:rsidR="002B7ADA" w:rsidRPr="009B73FB" w:rsidRDefault="00F20D1C" w:rsidP="00971674">
      <w:pPr>
        <w:tabs>
          <w:tab w:val="num" w:pos="720"/>
        </w:tabs>
        <w:overflowPunct w:val="0"/>
        <w:jc w:val="both"/>
        <w:rPr>
          <w:rFonts w:ascii="Times New Roman" w:hAnsi="Times New Roman" w:cs="Times New Roman"/>
          <w:b/>
          <w:bCs/>
          <w:szCs w:val="20"/>
          <w:u w:val="single"/>
        </w:rPr>
      </w:pPr>
      <w:r w:rsidRPr="009B73FB">
        <w:rPr>
          <w:rFonts w:ascii="Times New Roman" w:hAnsi="Times New Roman" w:cs="Times New Roman"/>
          <w:b/>
          <w:bCs/>
          <w:szCs w:val="20"/>
          <w:u w:val="single"/>
        </w:rPr>
        <w:t xml:space="preserve">Scheme 1: </w:t>
      </w:r>
      <w:r w:rsidR="002B7ADA" w:rsidRPr="009B73FB">
        <w:rPr>
          <w:rFonts w:ascii="Times New Roman" w:hAnsi="Times New Roman" w:cs="Times New Roman"/>
          <w:b/>
          <w:bCs/>
          <w:szCs w:val="20"/>
          <w:u w:val="single"/>
        </w:rPr>
        <w:t>Transmission with distributed TRS</w:t>
      </w:r>
    </w:p>
    <w:p w14:paraId="529D558E" w14:textId="5094DDF6" w:rsidR="00B27FC6" w:rsidRPr="009B73FB" w:rsidRDefault="002B7ADA" w:rsidP="00971674">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This scheme is illustrated in </w:t>
      </w:r>
      <w:r w:rsidRPr="009B73FB">
        <w:rPr>
          <w:rFonts w:ascii="Times New Roman" w:hAnsi="Times New Roman" w:cs="Times New Roman"/>
          <w:szCs w:val="20"/>
        </w:rPr>
        <w:fldChar w:fldCharType="begin"/>
      </w:r>
      <w:r w:rsidRPr="009B73FB">
        <w:rPr>
          <w:rFonts w:ascii="Times New Roman" w:hAnsi="Times New Roman" w:cs="Times New Roman"/>
          <w:szCs w:val="20"/>
        </w:rPr>
        <w:instrText xml:space="preserve"> REF _Ref43201783 \h </w:instrText>
      </w:r>
      <w:r w:rsidRPr="009B73FB">
        <w:rPr>
          <w:rFonts w:ascii="Times New Roman" w:hAnsi="Times New Roman" w:cs="Times New Roman"/>
          <w:szCs w:val="20"/>
        </w:rPr>
      </w:r>
      <w:r w:rsidRPr="009B73FB">
        <w:rPr>
          <w:rFonts w:ascii="Times New Roman" w:hAnsi="Times New Roman" w:cs="Times New Roman"/>
          <w:szCs w:val="20"/>
        </w:rPr>
        <w:fldChar w:fldCharType="separate"/>
      </w:r>
      <w:r w:rsidRPr="009B73FB">
        <w:t>Figure 4</w:t>
      </w:r>
      <w:r w:rsidRPr="009B73FB">
        <w:rPr>
          <w:rFonts w:ascii="Times New Roman" w:hAnsi="Times New Roman" w:cs="Times New Roman"/>
          <w:szCs w:val="20"/>
        </w:rPr>
        <w:fldChar w:fldCharType="end"/>
      </w:r>
      <w:r w:rsidRPr="009B73FB">
        <w:rPr>
          <w:rFonts w:ascii="Times New Roman" w:hAnsi="Times New Roman" w:cs="Times New Roman"/>
          <w:szCs w:val="20"/>
        </w:rPr>
        <w:t xml:space="preserve">. </w:t>
      </w:r>
      <w:r w:rsidR="00F20D1C" w:rsidRPr="009B73FB">
        <w:rPr>
          <w:rFonts w:ascii="Times New Roman" w:hAnsi="Times New Roman" w:cs="Times New Roman"/>
          <w:szCs w:val="20"/>
        </w:rPr>
        <w:t>In this scheme,</w:t>
      </w:r>
      <w:r w:rsidR="007F4C0B" w:rsidRPr="009B73FB">
        <w:rPr>
          <w:rFonts w:ascii="Times New Roman" w:hAnsi="Times New Roman" w:cs="Times New Roman"/>
          <w:szCs w:val="20"/>
        </w:rPr>
        <w:t xml:space="preserve"> </w:t>
      </w:r>
      <w:r w:rsidR="00F20D1C" w:rsidRPr="009B73FB">
        <w:rPr>
          <w:rFonts w:ascii="Times New Roman" w:hAnsi="Times New Roman" w:cs="Times New Roman"/>
          <w:szCs w:val="20"/>
        </w:rPr>
        <w:t>a different TRS is transmitted from each TRP. This allows for the Doppler shift from each TRP to be estimated by the UE. The PDCCH and PDSCH are still SFN, however. The scheme requires the UE to be configured with two TRS. The UE should also be able to correctly receive and measure the two TRS.</w:t>
      </w:r>
      <w:r w:rsidR="004F79EA" w:rsidRPr="009B73FB">
        <w:rPr>
          <w:rFonts w:ascii="Times New Roman" w:hAnsi="Times New Roman" w:cs="Times New Roman"/>
          <w:szCs w:val="20"/>
        </w:rPr>
        <w:t xml:space="preserve"> This can be supported by configuring the TRS with a TCI state containing a QCL-</w:t>
      </w:r>
      <w:proofErr w:type="spellStart"/>
      <w:r w:rsidR="004F79EA" w:rsidRPr="009B73FB">
        <w:rPr>
          <w:rFonts w:ascii="Times New Roman" w:hAnsi="Times New Roman" w:cs="Times New Roman"/>
          <w:szCs w:val="20"/>
        </w:rPr>
        <w:t>TypeD</w:t>
      </w:r>
      <w:proofErr w:type="spellEnd"/>
      <w:r w:rsidR="004F79EA" w:rsidRPr="009B73FB">
        <w:rPr>
          <w:rFonts w:ascii="Times New Roman" w:hAnsi="Times New Roman" w:cs="Times New Roman"/>
          <w:szCs w:val="20"/>
        </w:rPr>
        <w:t xml:space="preserve"> assumption with an SSB transmitted by the TRP, assuming the SSBs transmitted by the different TRPs are not SFN but different.</w:t>
      </w:r>
    </w:p>
    <w:p w14:paraId="0D97A460" w14:textId="77777777" w:rsidR="008851D4" w:rsidRPr="009B73FB" w:rsidRDefault="008851D4" w:rsidP="008851D4">
      <w:pPr>
        <w:keepNext/>
        <w:tabs>
          <w:tab w:val="num" w:pos="720"/>
        </w:tabs>
        <w:overflowPunct w:val="0"/>
        <w:jc w:val="center"/>
      </w:pPr>
      <w:r w:rsidRPr="009B73FB">
        <w:rPr>
          <w:noProof/>
        </w:rPr>
        <w:drawing>
          <wp:inline distT="0" distB="0" distL="0" distR="0" wp14:anchorId="6757C253" wp14:editId="2668D96A">
            <wp:extent cx="3726000" cy="16056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6000" cy="1605600"/>
                    </a:xfrm>
                    <a:prstGeom prst="rect">
                      <a:avLst/>
                    </a:prstGeom>
                    <a:noFill/>
                    <a:ln>
                      <a:noFill/>
                    </a:ln>
                  </pic:spPr>
                </pic:pic>
              </a:graphicData>
            </a:graphic>
          </wp:inline>
        </w:drawing>
      </w:r>
    </w:p>
    <w:p w14:paraId="40519F8A" w14:textId="10108ED3" w:rsidR="00D75410" w:rsidRPr="009B73FB" w:rsidRDefault="008851D4" w:rsidP="008851D4">
      <w:pPr>
        <w:pStyle w:val="Caption"/>
        <w:jc w:val="center"/>
        <w:rPr>
          <w:rFonts w:ascii="Times New Roman" w:hAnsi="Times New Roman" w:cs="Times New Roman"/>
          <w:szCs w:val="20"/>
          <w:lang w:val="en-US"/>
        </w:rPr>
      </w:pPr>
      <w:bookmarkStart w:id="8" w:name="_Ref43201783"/>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2F5B2A" w:rsidRPr="009B73FB">
        <w:rPr>
          <w:lang w:val="en-US"/>
        </w:rPr>
        <w:t>4</w:t>
      </w:r>
      <w:r w:rsidR="00E60FDF" w:rsidRPr="009B73FB">
        <w:rPr>
          <w:lang w:val="en-US"/>
        </w:rPr>
        <w:fldChar w:fldCharType="end"/>
      </w:r>
      <w:bookmarkEnd w:id="8"/>
      <w:r w:rsidR="00E115C7">
        <w:rPr>
          <w:lang w:val="en-US"/>
        </w:rPr>
        <w:t>: SFN transmission with distributed TRS</w:t>
      </w:r>
    </w:p>
    <w:p w14:paraId="1B9A8619" w14:textId="13893030" w:rsidR="007D0469" w:rsidRPr="009B73FB" w:rsidRDefault="007D0469" w:rsidP="007D0469">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Furthermore, it is necessary to indicate that the PDSCH transmission is associated with two TCI states, which are QCL (</w:t>
      </w:r>
      <w:proofErr w:type="spellStart"/>
      <w:r w:rsidRPr="009B73FB">
        <w:rPr>
          <w:rFonts w:ascii="Times New Roman" w:hAnsi="Times New Roman" w:cs="Times New Roman"/>
          <w:szCs w:val="20"/>
        </w:rPr>
        <w:t>e.g</w:t>
      </w:r>
      <w:proofErr w:type="spellEnd"/>
      <w:r w:rsidRPr="009B73FB">
        <w:rPr>
          <w:rFonts w:ascii="Times New Roman" w:hAnsi="Times New Roman" w:cs="Times New Roman"/>
          <w:szCs w:val="20"/>
        </w:rPr>
        <w:t xml:space="preserve">, </w:t>
      </w:r>
      <w:proofErr w:type="spellStart"/>
      <w:r w:rsidRPr="009B73FB">
        <w:rPr>
          <w:rFonts w:ascii="Times New Roman" w:hAnsi="Times New Roman" w:cs="Times New Roman"/>
          <w:szCs w:val="20"/>
        </w:rPr>
        <w:t>TypeA</w:t>
      </w:r>
      <w:proofErr w:type="spellEnd"/>
      <w:r w:rsidRPr="009B73FB">
        <w:rPr>
          <w:rFonts w:ascii="Times New Roman" w:hAnsi="Times New Roman" w:cs="Times New Roman"/>
          <w:szCs w:val="20"/>
        </w:rPr>
        <w:t>) with the two TRS</w:t>
      </w:r>
      <w:r w:rsidR="006A1D93">
        <w:rPr>
          <w:rFonts w:ascii="Times New Roman" w:hAnsi="Times New Roman" w:cs="Times New Roman"/>
          <w:szCs w:val="20"/>
        </w:rPr>
        <w:t xml:space="preserve"> transmitted by the respective TRPs</w:t>
      </w:r>
      <w:r w:rsidRPr="009B73FB">
        <w:rPr>
          <w:rFonts w:ascii="Times New Roman" w:hAnsi="Times New Roman" w:cs="Times New Roman"/>
          <w:szCs w:val="20"/>
        </w:rPr>
        <w:t>. This would enable the UE to exploit the separately estimated Doppler shifts in its channel estimation. The two TCI states can also include corresponding QCL-</w:t>
      </w:r>
      <w:proofErr w:type="spellStart"/>
      <w:r w:rsidRPr="009B73FB">
        <w:rPr>
          <w:rFonts w:ascii="Times New Roman" w:hAnsi="Times New Roman" w:cs="Times New Roman"/>
          <w:szCs w:val="20"/>
        </w:rPr>
        <w:t>TypeD</w:t>
      </w:r>
      <w:proofErr w:type="spellEnd"/>
      <w:r w:rsidRPr="009B73FB">
        <w:rPr>
          <w:rFonts w:ascii="Times New Roman" w:hAnsi="Times New Roman" w:cs="Times New Roman"/>
          <w:szCs w:val="20"/>
        </w:rPr>
        <w:t xml:space="preserve"> assumptions associated with the </w:t>
      </w:r>
      <w:r w:rsidR="004F79EA" w:rsidRPr="009B73FB">
        <w:rPr>
          <w:rFonts w:ascii="Times New Roman" w:hAnsi="Times New Roman" w:cs="Times New Roman"/>
          <w:szCs w:val="20"/>
        </w:rPr>
        <w:t xml:space="preserve">DMRS </w:t>
      </w:r>
      <w:r w:rsidRPr="009B73FB">
        <w:rPr>
          <w:rFonts w:ascii="Times New Roman" w:hAnsi="Times New Roman" w:cs="Times New Roman"/>
          <w:szCs w:val="20"/>
        </w:rPr>
        <w:t>transmissions from the two TRPs</w:t>
      </w:r>
      <w:r w:rsidR="00DA7CA2" w:rsidRPr="009B73FB">
        <w:rPr>
          <w:rFonts w:ascii="Times New Roman" w:hAnsi="Times New Roman" w:cs="Times New Roman"/>
          <w:szCs w:val="20"/>
        </w:rPr>
        <w:t>, although the explicit configuration may not be necessary</w:t>
      </w:r>
      <w:r w:rsidRPr="009B73FB">
        <w:rPr>
          <w:rFonts w:ascii="Times New Roman" w:hAnsi="Times New Roman" w:cs="Times New Roman"/>
          <w:szCs w:val="20"/>
        </w:rPr>
        <w:t>.</w:t>
      </w:r>
      <w:r w:rsidR="0018180C">
        <w:rPr>
          <w:rFonts w:ascii="Times New Roman" w:hAnsi="Times New Roman" w:cs="Times New Roman"/>
          <w:szCs w:val="20"/>
        </w:rPr>
        <w:t xml:space="preserve"> </w:t>
      </w:r>
      <w:r w:rsidRPr="009B73FB">
        <w:rPr>
          <w:rFonts w:ascii="Times New Roman" w:hAnsi="Times New Roman" w:cs="Times New Roman"/>
          <w:szCs w:val="20"/>
        </w:rPr>
        <w:t xml:space="preserve"> </w:t>
      </w:r>
      <w:r w:rsidR="00193377" w:rsidRPr="009B73FB">
        <w:rPr>
          <w:rFonts w:ascii="Times New Roman" w:hAnsi="Times New Roman" w:cs="Times New Roman"/>
          <w:szCs w:val="20"/>
        </w:rPr>
        <w:t>The channel estimate is still a composite estimate for the channels from the two TRPs since the DMRS from the TRPs are transmitted in an SFN manner</w:t>
      </w:r>
      <w:r w:rsidR="006A1D93">
        <w:rPr>
          <w:rFonts w:ascii="Times New Roman" w:hAnsi="Times New Roman" w:cs="Times New Roman"/>
          <w:szCs w:val="20"/>
        </w:rPr>
        <w:t>, which may cause some performance degradation</w:t>
      </w:r>
      <w:r w:rsidR="00193377" w:rsidRPr="009B73FB">
        <w:rPr>
          <w:rFonts w:ascii="Times New Roman" w:hAnsi="Times New Roman" w:cs="Times New Roman"/>
          <w:szCs w:val="20"/>
        </w:rPr>
        <w:t>.</w:t>
      </w:r>
      <w:r w:rsidR="002967CF" w:rsidRPr="009B73FB">
        <w:rPr>
          <w:rFonts w:ascii="Times New Roman" w:hAnsi="Times New Roman" w:cs="Times New Roman"/>
          <w:szCs w:val="20"/>
        </w:rPr>
        <w:t xml:space="preserve"> An illustration of QCL assumptions for different signals in this scheme is provided in </w:t>
      </w:r>
      <w:r w:rsidR="002967CF" w:rsidRPr="009B73FB">
        <w:rPr>
          <w:rFonts w:ascii="Times New Roman" w:hAnsi="Times New Roman" w:cs="Times New Roman"/>
          <w:szCs w:val="20"/>
        </w:rPr>
        <w:fldChar w:fldCharType="begin"/>
      </w:r>
      <w:r w:rsidR="002967CF" w:rsidRPr="009B73FB">
        <w:rPr>
          <w:rFonts w:ascii="Times New Roman" w:hAnsi="Times New Roman" w:cs="Times New Roman"/>
          <w:szCs w:val="20"/>
        </w:rPr>
        <w:instrText xml:space="preserve"> REF _Ref43216335 \h </w:instrText>
      </w:r>
      <w:r w:rsidR="002967CF" w:rsidRPr="009B73FB">
        <w:rPr>
          <w:rFonts w:ascii="Times New Roman" w:hAnsi="Times New Roman" w:cs="Times New Roman"/>
          <w:szCs w:val="20"/>
        </w:rPr>
      </w:r>
      <w:r w:rsidR="002967CF" w:rsidRPr="009B73FB">
        <w:rPr>
          <w:rFonts w:ascii="Times New Roman" w:hAnsi="Times New Roman" w:cs="Times New Roman"/>
          <w:szCs w:val="20"/>
        </w:rPr>
        <w:fldChar w:fldCharType="separate"/>
      </w:r>
      <w:r w:rsidR="002967CF" w:rsidRPr="009B73FB">
        <w:t>Figure 5</w:t>
      </w:r>
      <w:r w:rsidR="002967CF" w:rsidRPr="009B73FB">
        <w:rPr>
          <w:rFonts w:ascii="Times New Roman" w:hAnsi="Times New Roman" w:cs="Times New Roman"/>
          <w:szCs w:val="20"/>
        </w:rPr>
        <w:fldChar w:fldCharType="end"/>
      </w:r>
      <w:r w:rsidR="002967CF" w:rsidRPr="009B73FB">
        <w:rPr>
          <w:rFonts w:ascii="Times New Roman" w:hAnsi="Times New Roman" w:cs="Times New Roman"/>
          <w:szCs w:val="20"/>
        </w:rPr>
        <w:t>.</w:t>
      </w:r>
    </w:p>
    <w:p w14:paraId="5C4986B8" w14:textId="77777777" w:rsidR="004F79EA" w:rsidRPr="009B73FB" w:rsidRDefault="004F79EA" w:rsidP="004F79EA">
      <w:pPr>
        <w:keepNext/>
        <w:tabs>
          <w:tab w:val="num" w:pos="720"/>
        </w:tabs>
        <w:overflowPunct w:val="0"/>
        <w:jc w:val="center"/>
      </w:pPr>
      <w:r w:rsidRPr="009B73FB">
        <w:rPr>
          <w:noProof/>
        </w:rPr>
        <w:drawing>
          <wp:inline distT="0" distB="0" distL="0" distR="0" wp14:anchorId="0AC34ADE" wp14:editId="1C90BC80">
            <wp:extent cx="3819525" cy="12573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9525" cy="1257300"/>
                    </a:xfrm>
                    <a:prstGeom prst="rect">
                      <a:avLst/>
                    </a:prstGeom>
                    <a:noFill/>
                    <a:ln>
                      <a:noFill/>
                    </a:ln>
                  </pic:spPr>
                </pic:pic>
              </a:graphicData>
            </a:graphic>
          </wp:inline>
        </w:drawing>
      </w:r>
    </w:p>
    <w:p w14:paraId="7CC51F3A" w14:textId="7445370C" w:rsidR="004F79EA" w:rsidRPr="009B73FB" w:rsidRDefault="004F79EA" w:rsidP="004F79EA">
      <w:pPr>
        <w:pStyle w:val="Caption"/>
        <w:jc w:val="center"/>
        <w:rPr>
          <w:rFonts w:ascii="Times New Roman" w:hAnsi="Times New Roman" w:cs="Times New Roman"/>
          <w:szCs w:val="20"/>
          <w:lang w:val="en-US"/>
        </w:rPr>
      </w:pPr>
      <w:bookmarkStart w:id="9" w:name="_Ref43216335"/>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2F5B2A" w:rsidRPr="009B73FB">
        <w:rPr>
          <w:lang w:val="en-US"/>
        </w:rPr>
        <w:t>5</w:t>
      </w:r>
      <w:r w:rsidR="00E60FDF" w:rsidRPr="009B73FB">
        <w:rPr>
          <w:lang w:val="en-US"/>
        </w:rPr>
        <w:fldChar w:fldCharType="end"/>
      </w:r>
      <w:bookmarkEnd w:id="9"/>
      <w:r w:rsidR="00E115C7">
        <w:rPr>
          <w:lang w:val="en-US"/>
        </w:rPr>
        <w:t xml:space="preserve">: Example on QCL assumptions </w:t>
      </w:r>
    </w:p>
    <w:p w14:paraId="55A36FF4" w14:textId="0FF955BB" w:rsidR="00D75410" w:rsidRPr="00930832" w:rsidRDefault="00B27FC6" w:rsidP="00971674">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Observation</w:t>
      </w:r>
      <w:r w:rsidR="00193377" w:rsidRPr="00930832">
        <w:rPr>
          <w:rFonts w:ascii="Times New Roman" w:hAnsi="Times New Roman" w:cs="Times New Roman"/>
          <w:b/>
          <w:bCs/>
          <w:szCs w:val="20"/>
        </w:rPr>
        <w:t xml:space="preserve"> </w:t>
      </w:r>
      <w:r w:rsidR="00E115C7" w:rsidRPr="00930832">
        <w:rPr>
          <w:rFonts w:ascii="Times New Roman" w:hAnsi="Times New Roman" w:cs="Times New Roman"/>
          <w:b/>
          <w:bCs/>
          <w:szCs w:val="20"/>
        </w:rPr>
        <w:t>1</w:t>
      </w:r>
      <w:r w:rsidRPr="00930832">
        <w:rPr>
          <w:rFonts w:ascii="Times New Roman" w:hAnsi="Times New Roman" w:cs="Times New Roman"/>
          <w:b/>
          <w:bCs/>
          <w:szCs w:val="20"/>
        </w:rPr>
        <w:t xml:space="preserve">: Configuration of </w:t>
      </w:r>
      <w:r w:rsidR="00193377" w:rsidRPr="00930832">
        <w:rPr>
          <w:rFonts w:ascii="Times New Roman" w:hAnsi="Times New Roman" w:cs="Times New Roman"/>
          <w:b/>
          <w:bCs/>
          <w:szCs w:val="20"/>
        </w:rPr>
        <w:t>multiple</w:t>
      </w:r>
      <w:r w:rsidRPr="00930832">
        <w:rPr>
          <w:rFonts w:ascii="Times New Roman" w:hAnsi="Times New Roman" w:cs="Times New Roman"/>
          <w:b/>
          <w:bCs/>
          <w:szCs w:val="20"/>
        </w:rPr>
        <w:t xml:space="preserve"> TRSs </w:t>
      </w:r>
      <w:r w:rsidR="007F4C0B" w:rsidRPr="00930832">
        <w:rPr>
          <w:rFonts w:ascii="Times New Roman" w:hAnsi="Times New Roman" w:cs="Times New Roman"/>
          <w:b/>
          <w:bCs/>
          <w:szCs w:val="20"/>
        </w:rPr>
        <w:t xml:space="preserve">distributed across TRPs </w:t>
      </w:r>
      <w:r w:rsidR="00193377" w:rsidRPr="00930832">
        <w:rPr>
          <w:rFonts w:ascii="Times New Roman" w:hAnsi="Times New Roman" w:cs="Times New Roman"/>
          <w:b/>
          <w:bCs/>
          <w:szCs w:val="20"/>
        </w:rPr>
        <w:t>enables Doppler shift estimation separately for each TRP.</w:t>
      </w:r>
    </w:p>
    <w:p w14:paraId="19C82472" w14:textId="6B5A9922" w:rsidR="00193377" w:rsidRPr="00930832" w:rsidRDefault="00193377" w:rsidP="00971674">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E115C7">
        <w:rPr>
          <w:rFonts w:ascii="Times New Roman" w:hAnsi="Times New Roman" w:cs="Times New Roman"/>
          <w:szCs w:val="20"/>
        </w:rPr>
        <w:t>2</w:t>
      </w:r>
      <w:r w:rsidRPr="00930832">
        <w:rPr>
          <w:rFonts w:ascii="Times New Roman" w:hAnsi="Times New Roman" w:cs="Times New Roman"/>
          <w:b/>
          <w:bCs/>
          <w:szCs w:val="20"/>
        </w:rPr>
        <w:t xml:space="preserve">: PDSCH must be indicated with </w:t>
      </w:r>
      <w:r w:rsidR="005F3A19" w:rsidRPr="00930832">
        <w:rPr>
          <w:rFonts w:ascii="Times New Roman" w:hAnsi="Times New Roman" w:cs="Times New Roman"/>
          <w:b/>
          <w:bCs/>
          <w:szCs w:val="20"/>
        </w:rPr>
        <w:t>multiple QCL assumptions</w:t>
      </w:r>
      <w:r w:rsidR="007F4C0B" w:rsidRPr="00930832">
        <w:rPr>
          <w:rFonts w:ascii="Times New Roman" w:hAnsi="Times New Roman" w:cs="Times New Roman"/>
          <w:b/>
          <w:bCs/>
          <w:szCs w:val="20"/>
        </w:rPr>
        <w:t xml:space="preserve"> of the same type to enable utilization of separately estimated Doppler</w:t>
      </w:r>
      <w:r w:rsidRPr="00930832">
        <w:rPr>
          <w:rFonts w:ascii="Times New Roman" w:hAnsi="Times New Roman" w:cs="Times New Roman"/>
          <w:b/>
          <w:bCs/>
          <w:szCs w:val="20"/>
        </w:rPr>
        <w:t xml:space="preserve"> </w:t>
      </w:r>
      <w:r w:rsidR="007F4C0B" w:rsidRPr="00930832">
        <w:rPr>
          <w:rFonts w:ascii="Times New Roman" w:hAnsi="Times New Roman" w:cs="Times New Roman"/>
          <w:b/>
          <w:bCs/>
          <w:szCs w:val="20"/>
        </w:rPr>
        <w:t>shift for each TRP.</w:t>
      </w:r>
    </w:p>
    <w:p w14:paraId="694C0511" w14:textId="0DB1A205" w:rsidR="007F4C0B" w:rsidRPr="00930832" w:rsidRDefault="007F4C0B" w:rsidP="00971674">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E115C7" w:rsidRPr="00930832">
        <w:rPr>
          <w:rFonts w:ascii="Times New Roman" w:hAnsi="Times New Roman" w:cs="Times New Roman"/>
          <w:b/>
          <w:bCs/>
          <w:szCs w:val="20"/>
        </w:rPr>
        <w:t>3</w:t>
      </w:r>
      <w:r w:rsidRPr="00930832">
        <w:rPr>
          <w:rFonts w:ascii="Times New Roman" w:hAnsi="Times New Roman" w:cs="Times New Roman"/>
          <w:b/>
          <w:bCs/>
          <w:szCs w:val="20"/>
        </w:rPr>
        <w:t>: Configuration of only distributed TRSs may still degrade demodulation performance due to composite channel estimate.</w:t>
      </w:r>
    </w:p>
    <w:p w14:paraId="3F4B7432" w14:textId="72A1463F" w:rsidR="007F4C0B" w:rsidRPr="009B73FB" w:rsidRDefault="007F4C0B" w:rsidP="007F4C0B">
      <w:pPr>
        <w:tabs>
          <w:tab w:val="num" w:pos="720"/>
        </w:tabs>
        <w:overflowPunct w:val="0"/>
        <w:jc w:val="both"/>
        <w:rPr>
          <w:rFonts w:ascii="Times New Roman" w:hAnsi="Times New Roman" w:cs="Times New Roman"/>
          <w:b/>
          <w:bCs/>
          <w:szCs w:val="20"/>
          <w:u w:val="single"/>
        </w:rPr>
      </w:pPr>
      <w:r w:rsidRPr="009B73FB">
        <w:rPr>
          <w:rFonts w:ascii="Times New Roman" w:hAnsi="Times New Roman" w:cs="Times New Roman"/>
          <w:b/>
          <w:bCs/>
          <w:szCs w:val="20"/>
          <w:u w:val="single"/>
        </w:rPr>
        <w:lastRenderedPageBreak/>
        <w:t xml:space="preserve">Scheme </w:t>
      </w:r>
      <w:r w:rsidR="00DE5A99">
        <w:rPr>
          <w:rFonts w:ascii="Times New Roman" w:hAnsi="Times New Roman" w:cs="Times New Roman"/>
          <w:b/>
          <w:bCs/>
          <w:szCs w:val="20"/>
          <w:u w:val="single"/>
        </w:rPr>
        <w:t>2</w:t>
      </w:r>
      <w:r w:rsidRPr="009B73FB">
        <w:rPr>
          <w:rFonts w:ascii="Times New Roman" w:hAnsi="Times New Roman" w:cs="Times New Roman"/>
          <w:b/>
          <w:bCs/>
          <w:szCs w:val="20"/>
          <w:u w:val="single"/>
        </w:rPr>
        <w:t>: Transmission with distributed DMRS</w:t>
      </w:r>
    </w:p>
    <w:p w14:paraId="20233058" w14:textId="1A18F122" w:rsidR="007F4C0B" w:rsidRPr="009B73FB" w:rsidRDefault="007F4C0B" w:rsidP="00971674">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This scheme is illustrated in </w:t>
      </w:r>
      <w:r w:rsidR="00795702" w:rsidRPr="009B73FB">
        <w:rPr>
          <w:rFonts w:ascii="Times New Roman" w:hAnsi="Times New Roman" w:cs="Times New Roman"/>
          <w:szCs w:val="20"/>
        </w:rPr>
        <w:fldChar w:fldCharType="begin"/>
      </w:r>
      <w:r w:rsidR="00795702" w:rsidRPr="009B73FB">
        <w:rPr>
          <w:rFonts w:ascii="Times New Roman" w:hAnsi="Times New Roman" w:cs="Times New Roman"/>
          <w:szCs w:val="20"/>
        </w:rPr>
        <w:instrText xml:space="preserve"> REF _Ref43208254 \h </w:instrText>
      </w:r>
      <w:r w:rsidR="00795702" w:rsidRPr="009B73FB">
        <w:rPr>
          <w:rFonts w:ascii="Times New Roman" w:hAnsi="Times New Roman" w:cs="Times New Roman"/>
          <w:szCs w:val="20"/>
        </w:rPr>
      </w:r>
      <w:r w:rsidR="00795702" w:rsidRPr="009B73FB">
        <w:rPr>
          <w:rFonts w:ascii="Times New Roman" w:hAnsi="Times New Roman" w:cs="Times New Roman"/>
          <w:szCs w:val="20"/>
        </w:rPr>
        <w:fldChar w:fldCharType="separate"/>
      </w:r>
      <w:r w:rsidR="00795702" w:rsidRPr="009B73FB">
        <w:t>Figure 6</w:t>
      </w:r>
      <w:r w:rsidR="00795702" w:rsidRPr="009B73FB">
        <w:rPr>
          <w:rFonts w:ascii="Times New Roman" w:hAnsi="Times New Roman" w:cs="Times New Roman"/>
          <w:szCs w:val="20"/>
        </w:rPr>
        <w:fldChar w:fldCharType="end"/>
      </w:r>
      <w:r w:rsidR="00795702" w:rsidRPr="009B73FB">
        <w:rPr>
          <w:rFonts w:ascii="Times New Roman" w:hAnsi="Times New Roman" w:cs="Times New Roman"/>
          <w:szCs w:val="20"/>
        </w:rPr>
        <w:t xml:space="preserve">. </w:t>
      </w:r>
      <w:r w:rsidR="00674BF3" w:rsidRPr="009B73FB">
        <w:rPr>
          <w:rFonts w:ascii="Times New Roman" w:hAnsi="Times New Roman" w:cs="Times New Roman"/>
          <w:szCs w:val="20"/>
        </w:rPr>
        <w:t xml:space="preserve">This scheme also includes transmission of distributed TRS </w:t>
      </w:r>
      <w:proofErr w:type="gramStart"/>
      <w:r w:rsidR="00674BF3" w:rsidRPr="009B73FB">
        <w:rPr>
          <w:rFonts w:ascii="Times New Roman" w:hAnsi="Times New Roman" w:cs="Times New Roman"/>
          <w:szCs w:val="20"/>
        </w:rPr>
        <w:t>similar to</w:t>
      </w:r>
      <w:proofErr w:type="gramEnd"/>
      <w:r w:rsidR="00674BF3" w:rsidRPr="009B73FB">
        <w:rPr>
          <w:rFonts w:ascii="Times New Roman" w:hAnsi="Times New Roman" w:cs="Times New Roman"/>
          <w:szCs w:val="20"/>
        </w:rPr>
        <w:t xml:space="preserve"> scheme 1. In addition, DMRS ports </w:t>
      </w:r>
      <w:r w:rsidR="007A7C04" w:rsidRPr="009B73FB">
        <w:rPr>
          <w:rFonts w:ascii="Times New Roman" w:hAnsi="Times New Roman" w:cs="Times New Roman"/>
          <w:szCs w:val="20"/>
        </w:rPr>
        <w:t xml:space="preserve">distributed across TRPs by assigning different TCI states. The PDCCH and PDSCH transmissions are still SFN. </w:t>
      </w:r>
    </w:p>
    <w:p w14:paraId="52E74A4B" w14:textId="77777777" w:rsidR="00795702" w:rsidRPr="009B73FB" w:rsidRDefault="007F4C0B" w:rsidP="00795702">
      <w:pPr>
        <w:keepNext/>
        <w:tabs>
          <w:tab w:val="num" w:pos="720"/>
        </w:tabs>
        <w:overflowPunct w:val="0"/>
        <w:jc w:val="center"/>
      </w:pPr>
      <w:r w:rsidRPr="009B73FB">
        <w:rPr>
          <w:noProof/>
        </w:rPr>
        <w:drawing>
          <wp:inline distT="0" distB="0" distL="0" distR="0" wp14:anchorId="22D2BA1D" wp14:editId="42CFFE04">
            <wp:extent cx="3718800" cy="160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8800" cy="1602000"/>
                    </a:xfrm>
                    <a:prstGeom prst="rect">
                      <a:avLst/>
                    </a:prstGeom>
                    <a:noFill/>
                    <a:ln>
                      <a:noFill/>
                    </a:ln>
                  </pic:spPr>
                </pic:pic>
              </a:graphicData>
            </a:graphic>
          </wp:inline>
        </w:drawing>
      </w:r>
    </w:p>
    <w:p w14:paraId="567DD214" w14:textId="7FE5026C" w:rsidR="007F4C0B" w:rsidRPr="009B73FB" w:rsidRDefault="00795702" w:rsidP="00795702">
      <w:pPr>
        <w:pStyle w:val="Caption"/>
        <w:jc w:val="center"/>
        <w:rPr>
          <w:rFonts w:ascii="Times New Roman" w:hAnsi="Times New Roman" w:cs="Times New Roman"/>
          <w:szCs w:val="20"/>
          <w:lang w:val="en-US"/>
        </w:rPr>
      </w:pPr>
      <w:bookmarkStart w:id="10" w:name="_Ref43208254"/>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2F5B2A" w:rsidRPr="009B73FB">
        <w:rPr>
          <w:lang w:val="en-US"/>
        </w:rPr>
        <w:t>6</w:t>
      </w:r>
      <w:r w:rsidR="00E60FDF" w:rsidRPr="009B73FB">
        <w:rPr>
          <w:lang w:val="en-US"/>
        </w:rPr>
        <w:fldChar w:fldCharType="end"/>
      </w:r>
      <w:bookmarkEnd w:id="10"/>
      <w:r w:rsidR="00E115C7">
        <w:rPr>
          <w:lang w:val="en-US"/>
        </w:rPr>
        <w:t>: SFN transmission with distributed TRS/DMRS</w:t>
      </w:r>
    </w:p>
    <w:p w14:paraId="71F58B28" w14:textId="5062FB03" w:rsidR="007A7C04" w:rsidRPr="009B73FB" w:rsidRDefault="002967CF" w:rsidP="00971674">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The DMRS antenna port associated with each TRP can be configured to be QCL (</w:t>
      </w:r>
      <w:proofErr w:type="spellStart"/>
      <w:r w:rsidRPr="009B73FB">
        <w:rPr>
          <w:rFonts w:ascii="Times New Roman" w:hAnsi="Times New Roman" w:cs="Times New Roman"/>
          <w:szCs w:val="20"/>
        </w:rPr>
        <w:t>e.g</w:t>
      </w:r>
      <w:proofErr w:type="spellEnd"/>
      <w:r w:rsidRPr="009B73FB">
        <w:rPr>
          <w:rFonts w:ascii="Times New Roman" w:hAnsi="Times New Roman" w:cs="Times New Roman"/>
          <w:szCs w:val="20"/>
        </w:rPr>
        <w:t xml:space="preserve">, </w:t>
      </w:r>
      <w:proofErr w:type="spellStart"/>
      <w:r w:rsidRPr="009B73FB">
        <w:rPr>
          <w:rFonts w:ascii="Times New Roman" w:hAnsi="Times New Roman" w:cs="Times New Roman"/>
          <w:szCs w:val="20"/>
        </w:rPr>
        <w:t>TypeA</w:t>
      </w:r>
      <w:proofErr w:type="spellEnd"/>
      <w:r w:rsidRPr="009B73FB">
        <w:rPr>
          <w:rFonts w:ascii="Times New Roman" w:hAnsi="Times New Roman" w:cs="Times New Roman"/>
          <w:szCs w:val="20"/>
        </w:rPr>
        <w:t xml:space="preserve">) with the TRS transmitted from that TRP. </w:t>
      </w:r>
      <w:r w:rsidR="006A1D93">
        <w:rPr>
          <w:rFonts w:ascii="Times New Roman" w:hAnsi="Times New Roman" w:cs="Times New Roman"/>
          <w:szCs w:val="20"/>
        </w:rPr>
        <w:t xml:space="preserve">This requires the configuration of multiple antenna ports for orthogonal channel estimation. </w:t>
      </w:r>
      <w:r w:rsidR="007A7C04" w:rsidRPr="009B73FB">
        <w:rPr>
          <w:rFonts w:ascii="Times New Roman" w:hAnsi="Times New Roman" w:cs="Times New Roman"/>
          <w:szCs w:val="20"/>
        </w:rPr>
        <w:t>The UE must be indicated that the DMRS ports configured with different QCL assumptions are associated with the same PDSCH.</w:t>
      </w:r>
      <w:r w:rsidRPr="009B73FB">
        <w:rPr>
          <w:rFonts w:ascii="Times New Roman" w:hAnsi="Times New Roman" w:cs="Times New Roman"/>
          <w:szCs w:val="20"/>
        </w:rPr>
        <w:t xml:space="preserve"> The UE can then separately estimate the channel for each TRP by utilizing the separately estimated Doppler shift for the TRP. The composite channel estimate can be constructed by combining the channel estimates for the different TRPs. Alternatively, th</w:t>
      </w:r>
      <w:r w:rsidR="00DA7CA2" w:rsidRPr="009B73FB">
        <w:rPr>
          <w:rFonts w:ascii="Times New Roman" w:hAnsi="Times New Roman" w:cs="Times New Roman"/>
          <w:szCs w:val="20"/>
        </w:rPr>
        <w:t xml:space="preserve">e demodulated data for the different layers from multiple TRPs can be </w:t>
      </w:r>
      <w:proofErr w:type="gramStart"/>
      <w:r w:rsidR="00DA7CA2" w:rsidRPr="009B73FB">
        <w:rPr>
          <w:rFonts w:ascii="Times New Roman" w:hAnsi="Times New Roman" w:cs="Times New Roman"/>
          <w:szCs w:val="20"/>
        </w:rPr>
        <w:t>soft-combined</w:t>
      </w:r>
      <w:proofErr w:type="gramEnd"/>
      <w:r w:rsidR="00DA7CA2" w:rsidRPr="009B73FB">
        <w:rPr>
          <w:rFonts w:ascii="Times New Roman" w:hAnsi="Times New Roman" w:cs="Times New Roman"/>
          <w:szCs w:val="20"/>
        </w:rPr>
        <w:t xml:space="preserve"> prior to decoding.</w:t>
      </w:r>
      <w:r w:rsidRPr="009B73FB">
        <w:rPr>
          <w:rFonts w:ascii="Times New Roman" w:hAnsi="Times New Roman" w:cs="Times New Roman"/>
          <w:szCs w:val="20"/>
        </w:rPr>
        <w:t xml:space="preserve"> This scheme is expected to yield better demodulation performance than scheme 1.</w:t>
      </w:r>
      <w:r w:rsidR="008B785F">
        <w:rPr>
          <w:rFonts w:ascii="Times New Roman" w:hAnsi="Times New Roman" w:cs="Times New Roman"/>
          <w:szCs w:val="20"/>
        </w:rPr>
        <w:t xml:space="preserve"> </w:t>
      </w:r>
      <w:r w:rsidR="008B785F" w:rsidRPr="009B73FB">
        <w:rPr>
          <w:rFonts w:ascii="Times New Roman" w:hAnsi="Times New Roman" w:cs="Times New Roman"/>
          <w:szCs w:val="20"/>
        </w:rPr>
        <w:fldChar w:fldCharType="begin"/>
      </w:r>
      <w:r w:rsidR="008B785F" w:rsidRPr="009B73FB">
        <w:rPr>
          <w:rFonts w:ascii="Times New Roman" w:hAnsi="Times New Roman" w:cs="Times New Roman"/>
          <w:szCs w:val="20"/>
        </w:rPr>
        <w:instrText xml:space="preserve"> REF _Ref43216347 \h </w:instrText>
      </w:r>
      <w:r w:rsidR="008B785F" w:rsidRPr="009B73FB">
        <w:rPr>
          <w:rFonts w:ascii="Times New Roman" w:hAnsi="Times New Roman" w:cs="Times New Roman"/>
          <w:szCs w:val="20"/>
        </w:rPr>
      </w:r>
      <w:r w:rsidR="008B785F" w:rsidRPr="009B73FB">
        <w:rPr>
          <w:rFonts w:ascii="Times New Roman" w:hAnsi="Times New Roman" w:cs="Times New Roman"/>
          <w:szCs w:val="20"/>
        </w:rPr>
        <w:fldChar w:fldCharType="separate"/>
      </w:r>
      <w:r w:rsidR="008B785F" w:rsidRPr="009B73FB">
        <w:t>Figure 7</w:t>
      </w:r>
      <w:r w:rsidR="008B785F" w:rsidRPr="009B73FB">
        <w:rPr>
          <w:rFonts w:ascii="Times New Roman" w:hAnsi="Times New Roman" w:cs="Times New Roman"/>
          <w:szCs w:val="20"/>
        </w:rPr>
        <w:fldChar w:fldCharType="end"/>
      </w:r>
      <w:r w:rsidR="008B785F" w:rsidRPr="009B73FB">
        <w:rPr>
          <w:rFonts w:ascii="Times New Roman" w:hAnsi="Times New Roman" w:cs="Times New Roman"/>
          <w:szCs w:val="20"/>
        </w:rPr>
        <w:t xml:space="preserve"> illustrate</w:t>
      </w:r>
      <w:r w:rsidR="008B785F">
        <w:rPr>
          <w:rFonts w:ascii="Times New Roman" w:hAnsi="Times New Roman" w:cs="Times New Roman"/>
          <w:szCs w:val="20"/>
        </w:rPr>
        <w:t>s</w:t>
      </w:r>
      <w:r w:rsidR="008B785F" w:rsidRPr="009B73FB">
        <w:rPr>
          <w:rFonts w:ascii="Times New Roman" w:hAnsi="Times New Roman" w:cs="Times New Roman"/>
          <w:szCs w:val="20"/>
        </w:rPr>
        <w:t xml:space="preserve"> example QCL assumptions for this scheme.</w:t>
      </w:r>
    </w:p>
    <w:p w14:paraId="0259135C" w14:textId="77777777" w:rsidR="002967CF" w:rsidRPr="009B73FB" w:rsidRDefault="002967CF" w:rsidP="002967CF">
      <w:pPr>
        <w:keepNext/>
        <w:tabs>
          <w:tab w:val="num" w:pos="720"/>
        </w:tabs>
        <w:overflowPunct w:val="0"/>
        <w:jc w:val="center"/>
      </w:pPr>
      <w:bookmarkStart w:id="11" w:name="_Hlk528168953"/>
      <w:r w:rsidRPr="009B73FB">
        <w:rPr>
          <w:noProof/>
        </w:rPr>
        <w:drawing>
          <wp:inline distT="0" distB="0" distL="0" distR="0" wp14:anchorId="3F8474EC" wp14:editId="1999F12C">
            <wp:extent cx="3419475" cy="1371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9475" cy="1371600"/>
                    </a:xfrm>
                    <a:prstGeom prst="rect">
                      <a:avLst/>
                    </a:prstGeom>
                    <a:noFill/>
                    <a:ln>
                      <a:noFill/>
                    </a:ln>
                  </pic:spPr>
                </pic:pic>
              </a:graphicData>
            </a:graphic>
          </wp:inline>
        </w:drawing>
      </w:r>
    </w:p>
    <w:p w14:paraId="6DA25BC5" w14:textId="0070F5E7" w:rsidR="00971674" w:rsidRPr="009B73FB" w:rsidRDefault="002967CF" w:rsidP="002967CF">
      <w:pPr>
        <w:pStyle w:val="Caption"/>
        <w:jc w:val="center"/>
        <w:rPr>
          <w:rFonts w:ascii="Times New Roman" w:hAnsi="Times New Roman" w:cs="Times New Roman"/>
          <w:szCs w:val="20"/>
          <w:lang w:val="en-US"/>
        </w:rPr>
      </w:pPr>
      <w:bookmarkStart w:id="12" w:name="_Ref43216347"/>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002F5B2A" w:rsidRPr="009B73FB">
        <w:rPr>
          <w:lang w:val="en-US"/>
        </w:rPr>
        <w:t>7</w:t>
      </w:r>
      <w:r w:rsidR="00E60FDF" w:rsidRPr="009B73FB">
        <w:rPr>
          <w:lang w:val="en-US"/>
        </w:rPr>
        <w:fldChar w:fldCharType="end"/>
      </w:r>
      <w:bookmarkEnd w:id="12"/>
      <w:r w:rsidR="00E115C7">
        <w:rPr>
          <w:lang w:val="en-US"/>
        </w:rPr>
        <w:t>: Example on QCL assumptions</w:t>
      </w:r>
    </w:p>
    <w:p w14:paraId="6C3E51F4" w14:textId="20C42ADD" w:rsidR="002967CF" w:rsidRPr="00930832" w:rsidRDefault="002967CF" w:rsidP="00971674">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E115C7" w:rsidRPr="00930832">
        <w:rPr>
          <w:rFonts w:ascii="Times New Roman" w:hAnsi="Times New Roman" w:cs="Times New Roman"/>
          <w:b/>
          <w:bCs/>
          <w:szCs w:val="20"/>
        </w:rPr>
        <w:t>4</w:t>
      </w:r>
      <w:r w:rsidRPr="00930832">
        <w:rPr>
          <w:rFonts w:ascii="Times New Roman" w:hAnsi="Times New Roman" w:cs="Times New Roman"/>
          <w:b/>
          <w:bCs/>
          <w:szCs w:val="20"/>
        </w:rPr>
        <w:t>:</w:t>
      </w:r>
      <w:r w:rsidR="00DA7CA2" w:rsidRPr="00930832">
        <w:rPr>
          <w:rFonts w:ascii="Times New Roman" w:hAnsi="Times New Roman" w:cs="Times New Roman"/>
          <w:b/>
          <w:bCs/>
          <w:szCs w:val="20"/>
        </w:rPr>
        <w:t xml:space="preserve"> Configuring the QCL information for the DMRS antennas port on each TRP to refer to the corresponding TRS enables the channel estimate for each TRP to utilize the corresponding Doppler shift estimate.</w:t>
      </w:r>
    </w:p>
    <w:p w14:paraId="734E6393" w14:textId="20AD2778" w:rsidR="002967CF" w:rsidRPr="00930832" w:rsidRDefault="00F03FD3" w:rsidP="00971674">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w:t>
      </w:r>
      <w:r w:rsidR="00E115C7" w:rsidRPr="00930832">
        <w:rPr>
          <w:rFonts w:ascii="Times New Roman" w:hAnsi="Times New Roman" w:cs="Times New Roman"/>
          <w:b/>
          <w:bCs/>
          <w:szCs w:val="20"/>
        </w:rPr>
        <w:t>5</w:t>
      </w:r>
      <w:r w:rsidRPr="00930832">
        <w:rPr>
          <w:rFonts w:ascii="Times New Roman" w:hAnsi="Times New Roman" w:cs="Times New Roman"/>
          <w:b/>
          <w:bCs/>
          <w:szCs w:val="20"/>
        </w:rPr>
        <w:t>: The UE must be indicated that the DMRS antenna ports associated with different TCI states correspond to the same layer.</w:t>
      </w:r>
    </w:p>
    <w:p w14:paraId="45435979" w14:textId="28F59D9B" w:rsidR="002967CF" w:rsidRDefault="00A07DC1" w:rsidP="00971674">
      <w:pPr>
        <w:tabs>
          <w:tab w:val="num" w:pos="720"/>
        </w:tabs>
        <w:overflowPunct w:val="0"/>
        <w:jc w:val="both"/>
        <w:rPr>
          <w:rFonts w:ascii="Times New Roman" w:hAnsi="Times New Roman" w:cs="Times New Roman"/>
          <w:szCs w:val="20"/>
        </w:rPr>
      </w:pPr>
      <w:r>
        <w:rPr>
          <w:rFonts w:ascii="Times New Roman" w:hAnsi="Times New Roman" w:cs="Times New Roman"/>
          <w:szCs w:val="20"/>
        </w:rPr>
        <w:t>Beam management</w:t>
      </w:r>
      <w:r w:rsidR="00AF60DF">
        <w:rPr>
          <w:rFonts w:ascii="Times New Roman" w:hAnsi="Times New Roman" w:cs="Times New Roman"/>
          <w:szCs w:val="20"/>
        </w:rPr>
        <w:t xml:space="preserve"> is a critical aspect of </w:t>
      </w:r>
      <w:r>
        <w:rPr>
          <w:rFonts w:ascii="Times New Roman" w:hAnsi="Times New Roman" w:cs="Times New Roman"/>
          <w:szCs w:val="20"/>
        </w:rPr>
        <w:t xml:space="preserve">SFN transmission for </w:t>
      </w:r>
      <w:r w:rsidR="00AF60DF">
        <w:rPr>
          <w:rFonts w:ascii="Times New Roman" w:hAnsi="Times New Roman" w:cs="Times New Roman"/>
          <w:szCs w:val="20"/>
        </w:rPr>
        <w:t xml:space="preserve">both schemes 1 and 2. </w:t>
      </w:r>
      <w:r w:rsidR="00E3398E">
        <w:rPr>
          <w:rFonts w:ascii="Times New Roman" w:hAnsi="Times New Roman" w:cs="Times New Roman"/>
          <w:szCs w:val="20"/>
        </w:rPr>
        <w:t>With either scheme, it is important that the UE is appropriately configured</w:t>
      </w:r>
      <w:r w:rsidR="00230FFC">
        <w:rPr>
          <w:rFonts w:ascii="Times New Roman" w:hAnsi="Times New Roman" w:cs="Times New Roman"/>
          <w:szCs w:val="20"/>
        </w:rPr>
        <w:t xml:space="preserve"> for measuring multiple TRSs. Unlike in DPS where the UE switches between TRPs, in SFN transmission the UE </w:t>
      </w:r>
      <w:proofErr w:type="gramStart"/>
      <w:r w:rsidR="00230FFC">
        <w:rPr>
          <w:rFonts w:ascii="Times New Roman" w:hAnsi="Times New Roman" w:cs="Times New Roman"/>
          <w:szCs w:val="20"/>
        </w:rPr>
        <w:t>is able to</w:t>
      </w:r>
      <w:proofErr w:type="gramEnd"/>
      <w:r w:rsidR="00230FFC">
        <w:rPr>
          <w:rFonts w:ascii="Times New Roman" w:hAnsi="Times New Roman" w:cs="Times New Roman"/>
          <w:szCs w:val="20"/>
        </w:rPr>
        <w:t xml:space="preserve"> simultaneously receive transmission from multiple TRPs. Therefore,</w:t>
      </w:r>
      <w:r w:rsidR="00EC4A92">
        <w:rPr>
          <w:rFonts w:ascii="Times New Roman" w:hAnsi="Times New Roman" w:cs="Times New Roman"/>
          <w:szCs w:val="20"/>
        </w:rPr>
        <w:t xml:space="preserve"> the UE </w:t>
      </w:r>
      <w:r>
        <w:rPr>
          <w:rFonts w:ascii="Times New Roman" w:hAnsi="Times New Roman" w:cs="Times New Roman"/>
          <w:szCs w:val="20"/>
        </w:rPr>
        <w:t xml:space="preserve">can also be assumed to be able to receive multiple TRS transmissions simultaneously and hence no special coordination of </w:t>
      </w:r>
      <w:r w:rsidR="001800E5">
        <w:rPr>
          <w:rFonts w:ascii="Times New Roman" w:hAnsi="Times New Roman" w:cs="Times New Roman"/>
          <w:szCs w:val="20"/>
        </w:rPr>
        <w:t>transmission of multiple TRS</w:t>
      </w:r>
      <w:r>
        <w:rPr>
          <w:rFonts w:ascii="Times New Roman" w:hAnsi="Times New Roman" w:cs="Times New Roman"/>
          <w:szCs w:val="20"/>
        </w:rPr>
        <w:t xml:space="preserve"> should be necessary.</w:t>
      </w:r>
    </w:p>
    <w:p w14:paraId="4A9F6F9D" w14:textId="7D739ED4" w:rsidR="00AF60DF" w:rsidRPr="00930832" w:rsidRDefault="001800E5" w:rsidP="00971674">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Proposal 1: Consider the following schemes for study of HST-SFN enhancement</w:t>
      </w:r>
    </w:p>
    <w:p w14:paraId="57A11EDB" w14:textId="7B4ED40E" w:rsidR="001800E5" w:rsidRPr="00930832" w:rsidRDefault="001800E5" w:rsidP="00DB33E9">
      <w:pPr>
        <w:pStyle w:val="ListParagraph"/>
        <w:numPr>
          <w:ilvl w:val="0"/>
          <w:numId w:val="9"/>
        </w:numPr>
        <w:overflowPunct w:val="0"/>
        <w:jc w:val="both"/>
        <w:rPr>
          <w:rFonts w:ascii="Times New Roman" w:hAnsi="Times New Roman" w:cs="Times New Roman"/>
          <w:b/>
          <w:bCs/>
          <w:szCs w:val="20"/>
        </w:rPr>
      </w:pPr>
      <w:r w:rsidRPr="00930832">
        <w:rPr>
          <w:rFonts w:ascii="Times New Roman" w:hAnsi="Times New Roman" w:cs="Times New Roman"/>
          <w:b/>
          <w:bCs/>
          <w:szCs w:val="20"/>
        </w:rPr>
        <w:t>Scheme 1: Transmission with distributed TRS</w:t>
      </w:r>
    </w:p>
    <w:p w14:paraId="1A2A187F" w14:textId="53B1E47F" w:rsidR="001800E5" w:rsidRPr="00930832" w:rsidRDefault="001800E5" w:rsidP="00DB33E9">
      <w:pPr>
        <w:pStyle w:val="ListParagraph"/>
        <w:numPr>
          <w:ilvl w:val="0"/>
          <w:numId w:val="9"/>
        </w:numPr>
        <w:overflowPunct w:val="0"/>
        <w:jc w:val="both"/>
        <w:rPr>
          <w:rFonts w:ascii="Times New Roman" w:hAnsi="Times New Roman" w:cs="Times New Roman"/>
          <w:b/>
          <w:bCs/>
          <w:szCs w:val="20"/>
        </w:rPr>
      </w:pPr>
      <w:r w:rsidRPr="00930832">
        <w:rPr>
          <w:rFonts w:ascii="Times New Roman" w:hAnsi="Times New Roman" w:cs="Times New Roman"/>
          <w:b/>
          <w:bCs/>
          <w:szCs w:val="20"/>
        </w:rPr>
        <w:t>Scheme 2: Transmission with distributed DMRS</w:t>
      </w:r>
    </w:p>
    <w:p w14:paraId="6A97D0B9" w14:textId="69927E40" w:rsidR="001800E5" w:rsidRPr="00930832" w:rsidRDefault="001800E5" w:rsidP="00930832">
      <w:pPr>
        <w:overflowPunct w:val="0"/>
        <w:jc w:val="both"/>
        <w:rPr>
          <w:rFonts w:ascii="Times New Roman" w:hAnsi="Times New Roman" w:cs="Times New Roman"/>
          <w:szCs w:val="20"/>
        </w:rPr>
      </w:pPr>
      <w:r>
        <w:rPr>
          <w:rFonts w:ascii="Times New Roman" w:hAnsi="Times New Roman" w:cs="Times New Roman"/>
          <w:szCs w:val="20"/>
        </w:rPr>
        <w:lastRenderedPageBreak/>
        <w:t xml:space="preserve">As already agreed </w:t>
      </w:r>
      <w:r w:rsidR="00A71E86">
        <w:rPr>
          <w:rFonts w:ascii="Times New Roman" w:hAnsi="Times New Roman" w:cs="Times New Roman"/>
          <w:szCs w:val="20"/>
        </w:rPr>
        <w:t>in offline e-mail discussions on</w:t>
      </w:r>
      <w:r>
        <w:rPr>
          <w:rFonts w:ascii="Times New Roman" w:hAnsi="Times New Roman" w:cs="Times New Roman"/>
          <w:szCs w:val="20"/>
        </w:rPr>
        <w:t xml:space="preserve"> the evaluation methodology, </w:t>
      </w:r>
      <w:r w:rsidR="00A71E86">
        <w:rPr>
          <w:rFonts w:ascii="Times New Roman" w:hAnsi="Times New Roman" w:cs="Times New Roman"/>
          <w:szCs w:val="20"/>
        </w:rPr>
        <w:t xml:space="preserve">link-level simulations will be used to compare the performance of enhanced schemes with </w:t>
      </w:r>
      <w:r w:rsidRPr="001800E5">
        <w:rPr>
          <w:rFonts w:ascii="Times New Roman" w:hAnsi="Times New Roman" w:cs="Times New Roman"/>
          <w:szCs w:val="20"/>
        </w:rPr>
        <w:t xml:space="preserve">Rel-15 SFN baseline </w:t>
      </w:r>
      <w:r>
        <w:rPr>
          <w:rFonts w:ascii="Times New Roman" w:hAnsi="Times New Roman" w:cs="Times New Roman"/>
          <w:szCs w:val="20"/>
        </w:rPr>
        <w:t>and p</w:t>
      </w:r>
      <w:r w:rsidRPr="001800E5">
        <w:rPr>
          <w:rFonts w:ascii="Times New Roman" w:hAnsi="Times New Roman" w:cs="Times New Roman"/>
          <w:szCs w:val="20"/>
        </w:rPr>
        <w:t>erformance comparison with other schemes (e.g., Rel-16 URLLC, DPS, etc.) can be also provided</w:t>
      </w:r>
      <w:r>
        <w:rPr>
          <w:rFonts w:ascii="Times New Roman" w:hAnsi="Times New Roman" w:cs="Times New Roman"/>
          <w:szCs w:val="20"/>
        </w:rPr>
        <w:t>.</w:t>
      </w:r>
    </w:p>
    <w:p w14:paraId="4BB1D3FE" w14:textId="6AF87175" w:rsidR="002967CF" w:rsidRPr="009B73FB" w:rsidRDefault="002967CF" w:rsidP="002967CF">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Another point related </w:t>
      </w:r>
      <w:r w:rsidR="00E115C7">
        <w:rPr>
          <w:rFonts w:ascii="Times New Roman" w:hAnsi="Times New Roman" w:cs="Times New Roman"/>
          <w:szCs w:val="20"/>
        </w:rPr>
        <w:t>to the</w:t>
      </w:r>
      <w:r w:rsidRPr="009B73FB">
        <w:rPr>
          <w:rFonts w:ascii="Times New Roman" w:hAnsi="Times New Roman" w:cs="Times New Roman"/>
          <w:szCs w:val="20"/>
        </w:rPr>
        <w:t xml:space="preserve"> HST-SFN scenario that was highlighted in [4] was </w:t>
      </w:r>
      <w:r w:rsidR="008B785F">
        <w:rPr>
          <w:rFonts w:ascii="Times New Roman" w:hAnsi="Times New Roman" w:cs="Times New Roman"/>
          <w:szCs w:val="20"/>
        </w:rPr>
        <w:t>the</w:t>
      </w:r>
      <w:r w:rsidR="008B785F" w:rsidRPr="009B73FB">
        <w:rPr>
          <w:rFonts w:ascii="Times New Roman" w:hAnsi="Times New Roman" w:cs="Times New Roman"/>
          <w:szCs w:val="20"/>
        </w:rPr>
        <w:t xml:space="preserve"> </w:t>
      </w:r>
      <w:r w:rsidRPr="009B73FB">
        <w:rPr>
          <w:rFonts w:ascii="Times New Roman" w:hAnsi="Times New Roman" w:cs="Times New Roman"/>
          <w:szCs w:val="20"/>
        </w:rPr>
        <w:t>requirement in NR use cases to improve s</w:t>
      </w:r>
      <w:r w:rsidRPr="009B73FB">
        <w:rPr>
          <w:rFonts w:ascii="Times New Roman" w:hAnsi="Times New Roman" w:cs="Times New Roman"/>
          <w:bCs/>
          <w:szCs w:val="20"/>
        </w:rPr>
        <w:t>pectrum efficiency/cell capacity.</w:t>
      </w:r>
      <w:r w:rsidRPr="009B73FB">
        <w:rPr>
          <w:rFonts w:ascii="Times New Roman" w:hAnsi="Times New Roman" w:cs="Times New Roman"/>
          <w:b/>
          <w:bCs/>
          <w:szCs w:val="20"/>
        </w:rPr>
        <w:t xml:space="preserve"> </w:t>
      </w:r>
      <w:r w:rsidRPr="009B73FB">
        <w:rPr>
          <w:rFonts w:ascii="Times New Roman" w:hAnsi="Times New Roman" w:cs="Times New Roman"/>
          <w:bCs/>
          <w:szCs w:val="20"/>
        </w:rPr>
        <w:t xml:space="preserve">As the people sitting near </w:t>
      </w:r>
      <w:r w:rsidR="008B785F">
        <w:rPr>
          <w:rFonts w:ascii="Times New Roman" w:hAnsi="Times New Roman" w:cs="Times New Roman"/>
          <w:bCs/>
          <w:szCs w:val="20"/>
        </w:rPr>
        <w:t xml:space="preserve">the </w:t>
      </w:r>
      <w:r w:rsidRPr="009B73FB">
        <w:rPr>
          <w:rFonts w:ascii="Times New Roman" w:hAnsi="Times New Roman" w:cs="Times New Roman"/>
          <w:bCs/>
          <w:szCs w:val="20"/>
        </w:rPr>
        <w:t xml:space="preserve">aisle </w:t>
      </w:r>
      <w:r w:rsidRPr="009B73FB">
        <w:rPr>
          <w:rFonts w:ascii="Times New Roman" w:hAnsi="Times New Roman" w:cs="Times New Roman"/>
          <w:szCs w:val="20"/>
        </w:rPr>
        <w:t xml:space="preserve">usually </w:t>
      </w:r>
      <w:r w:rsidR="008B785F">
        <w:rPr>
          <w:rFonts w:ascii="Times New Roman" w:hAnsi="Times New Roman" w:cs="Times New Roman"/>
          <w:szCs w:val="20"/>
        </w:rPr>
        <w:t xml:space="preserve">do </w:t>
      </w:r>
      <w:r w:rsidRPr="009B73FB">
        <w:rPr>
          <w:rFonts w:ascii="Times New Roman" w:hAnsi="Times New Roman" w:cs="Times New Roman"/>
          <w:szCs w:val="20"/>
        </w:rPr>
        <w:t>not experienc</w:t>
      </w:r>
      <w:r w:rsidR="008B785F">
        <w:rPr>
          <w:rFonts w:ascii="Times New Roman" w:hAnsi="Times New Roman" w:cs="Times New Roman"/>
          <w:szCs w:val="20"/>
        </w:rPr>
        <w:t>e</w:t>
      </w:r>
      <w:r w:rsidRPr="009B73FB">
        <w:rPr>
          <w:rFonts w:ascii="Times New Roman" w:hAnsi="Times New Roman" w:cs="Times New Roman"/>
          <w:szCs w:val="20"/>
        </w:rPr>
        <w:t xml:space="preserve"> </w:t>
      </w:r>
      <w:proofErr w:type="spellStart"/>
      <w:r w:rsidRPr="009B73FB">
        <w:rPr>
          <w:rFonts w:ascii="Times New Roman" w:hAnsi="Times New Roman" w:cs="Times New Roman"/>
          <w:szCs w:val="20"/>
        </w:rPr>
        <w:t>LoS</w:t>
      </w:r>
      <w:proofErr w:type="spellEnd"/>
      <w:r w:rsidRPr="009B73FB">
        <w:rPr>
          <w:rFonts w:ascii="Times New Roman" w:hAnsi="Times New Roman" w:cs="Times New Roman"/>
          <w:szCs w:val="20"/>
        </w:rPr>
        <w:t>-like better channel condition</w:t>
      </w:r>
      <w:r w:rsidR="008B785F">
        <w:rPr>
          <w:rFonts w:ascii="Times New Roman" w:hAnsi="Times New Roman" w:cs="Times New Roman"/>
          <w:szCs w:val="20"/>
        </w:rPr>
        <w:t>s</w:t>
      </w:r>
      <w:r w:rsidRPr="009B73FB">
        <w:rPr>
          <w:rFonts w:ascii="Times New Roman" w:hAnsi="Times New Roman" w:cs="Times New Roman"/>
          <w:szCs w:val="20"/>
        </w:rPr>
        <w:t xml:space="preserve">, the spectrum efficiency and robustness of the transmission for these UEs </w:t>
      </w:r>
      <w:r w:rsidR="008B785F">
        <w:rPr>
          <w:rFonts w:ascii="Times New Roman" w:hAnsi="Times New Roman" w:cs="Times New Roman"/>
          <w:szCs w:val="20"/>
        </w:rPr>
        <w:t>can</w:t>
      </w:r>
      <w:r w:rsidR="008B785F" w:rsidRPr="009B73FB">
        <w:rPr>
          <w:rFonts w:ascii="Times New Roman" w:hAnsi="Times New Roman" w:cs="Times New Roman"/>
          <w:szCs w:val="20"/>
        </w:rPr>
        <w:t xml:space="preserve"> </w:t>
      </w:r>
      <w:r w:rsidRPr="009B73FB">
        <w:rPr>
          <w:rFonts w:ascii="Times New Roman" w:hAnsi="Times New Roman" w:cs="Times New Roman"/>
          <w:szCs w:val="20"/>
        </w:rPr>
        <w:t xml:space="preserve">be further improved. </w:t>
      </w:r>
    </w:p>
    <w:p w14:paraId="127ABA4F" w14:textId="140BAAB0" w:rsidR="002967CF" w:rsidRPr="009B73FB" w:rsidRDefault="00F03FD3" w:rsidP="00F03FD3">
      <w:pPr>
        <w:pStyle w:val="Heading2"/>
        <w:numPr>
          <w:ilvl w:val="1"/>
          <w:numId w:val="4"/>
        </w:numPr>
        <w:ind w:left="1134" w:hanging="1134"/>
        <w:rPr>
          <w:lang w:val="en-US"/>
        </w:rPr>
      </w:pPr>
      <w:r w:rsidRPr="009B73FB">
        <w:rPr>
          <w:lang w:val="en-US"/>
        </w:rPr>
        <w:t>QCL-like relationship between DL and UL signals</w:t>
      </w:r>
    </w:p>
    <w:p w14:paraId="1E9FE2C1" w14:textId="5973EB46" w:rsidR="00F03FD3" w:rsidRPr="009B73FB" w:rsidRDefault="00207011" w:rsidP="00207011">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Another potential enhancement considered in </w:t>
      </w:r>
      <w:r w:rsidRPr="009B73FB">
        <w:rPr>
          <w:rFonts w:ascii="Times New Roman" w:hAnsi="Times New Roman" w:cs="Times New Roman"/>
          <w:szCs w:val="20"/>
        </w:rPr>
        <w:fldChar w:fldCharType="begin"/>
      </w:r>
      <w:r w:rsidRPr="009B73FB">
        <w:rPr>
          <w:rFonts w:ascii="Times New Roman" w:hAnsi="Times New Roman" w:cs="Times New Roman"/>
          <w:szCs w:val="20"/>
        </w:rPr>
        <w:instrText xml:space="preserve"> REF _Ref43220187 \r \h </w:instrText>
      </w:r>
      <w:r w:rsidRPr="009B73FB">
        <w:rPr>
          <w:rFonts w:ascii="Times New Roman" w:hAnsi="Times New Roman" w:cs="Times New Roman"/>
          <w:szCs w:val="20"/>
        </w:rPr>
      </w:r>
      <w:r w:rsidRPr="009B73FB">
        <w:rPr>
          <w:rFonts w:ascii="Times New Roman" w:hAnsi="Times New Roman" w:cs="Times New Roman"/>
          <w:szCs w:val="20"/>
        </w:rPr>
        <w:fldChar w:fldCharType="separate"/>
      </w:r>
      <w:r w:rsidRPr="009B73FB">
        <w:rPr>
          <w:rFonts w:ascii="Times New Roman" w:hAnsi="Times New Roman" w:cs="Times New Roman"/>
          <w:szCs w:val="20"/>
        </w:rPr>
        <w:t>[4]</w:t>
      </w:r>
      <w:r w:rsidRPr="009B73FB">
        <w:rPr>
          <w:rFonts w:ascii="Times New Roman" w:hAnsi="Times New Roman" w:cs="Times New Roman"/>
          <w:szCs w:val="20"/>
        </w:rPr>
        <w:fldChar w:fldCharType="end"/>
      </w:r>
      <w:r w:rsidRPr="009B73FB">
        <w:rPr>
          <w:rFonts w:ascii="Times New Roman" w:hAnsi="Times New Roman" w:cs="Times New Roman"/>
          <w:szCs w:val="20"/>
        </w:rPr>
        <w:t xml:space="preserve"> is motivated by the possibility to implement frequency pre-compensation at the TRPs.</w:t>
      </w:r>
      <w:r w:rsidR="00C860AA" w:rsidRPr="009B73FB">
        <w:rPr>
          <w:rFonts w:ascii="Times New Roman" w:hAnsi="Times New Roman" w:cs="Times New Roman"/>
          <w:szCs w:val="20"/>
        </w:rPr>
        <w:t xml:space="preserve"> Frequency pre-compensation shifts the burden of correcting for Doppler shifts from the UE to the network. The method involves using the estimate of the Doppler shift at each TRP to correct for this shift prior to the transmission so the UE receives signals from each TRP with no Doppler shift.</w:t>
      </w:r>
    </w:p>
    <w:p w14:paraId="4F15D297" w14:textId="5A77A185" w:rsidR="00C860AA" w:rsidRPr="009B73FB" w:rsidRDefault="00C860AA" w:rsidP="00207011">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There are mainly two approaches for obtaining the Doppler shift estimates at the network:</w:t>
      </w:r>
    </w:p>
    <w:p w14:paraId="7C185C3B" w14:textId="08B6E43D" w:rsidR="00C860AA" w:rsidRPr="009B73FB" w:rsidRDefault="00C860AA" w:rsidP="00A252FB">
      <w:pPr>
        <w:pStyle w:val="ListParagraph"/>
        <w:numPr>
          <w:ilvl w:val="0"/>
          <w:numId w:val="6"/>
        </w:num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Estimating the Doppler shift value for each TRP at the UE using downlink reference signals (TRS or downlink DMRS) and feeding back the estimates to the network.</w:t>
      </w:r>
    </w:p>
    <w:p w14:paraId="4E83E989" w14:textId="1D532C8F" w:rsidR="00C860AA" w:rsidRPr="009B73FB" w:rsidRDefault="00C860AA" w:rsidP="00A252FB">
      <w:pPr>
        <w:pStyle w:val="ListParagraph"/>
        <w:numPr>
          <w:ilvl w:val="0"/>
          <w:numId w:val="6"/>
        </w:num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Estimating the Doppler shift value at each TRP using uplink reference signals (SRS or uplink DMRS).</w:t>
      </w:r>
    </w:p>
    <w:p w14:paraId="36E84206" w14:textId="503E437C" w:rsidR="00C860AA" w:rsidRPr="009B73FB" w:rsidRDefault="00C860AA" w:rsidP="00C860AA">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The first approach entails additional reporting overhead and may suffer from </w:t>
      </w:r>
      <w:r w:rsidR="006E24B7" w:rsidRPr="009B73FB">
        <w:rPr>
          <w:rFonts w:ascii="Times New Roman" w:hAnsi="Times New Roman" w:cs="Times New Roman"/>
          <w:szCs w:val="20"/>
        </w:rPr>
        <w:t xml:space="preserve">the effects of </w:t>
      </w:r>
      <w:r w:rsidRPr="009B73FB">
        <w:rPr>
          <w:rFonts w:ascii="Times New Roman" w:hAnsi="Times New Roman" w:cs="Times New Roman"/>
          <w:szCs w:val="20"/>
        </w:rPr>
        <w:t>estimation and feedback delay. The second approach requires transmission of the uplink reference signals.</w:t>
      </w:r>
    </w:p>
    <w:p w14:paraId="7154F070" w14:textId="200F8B9E" w:rsidR="00DB33E9" w:rsidRPr="00930832" w:rsidRDefault="00DB33E9" w:rsidP="00C860AA">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Observation 6: Each Doppler shift estimation approach for Doppler pre-compensation on the network side is associated with certain disadvantages. </w:t>
      </w:r>
    </w:p>
    <w:p w14:paraId="75BB2D31" w14:textId="7F5EC267" w:rsidR="00C36716" w:rsidRPr="009B73FB" w:rsidRDefault="002B131C" w:rsidP="00C860AA">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In some UE implementations the local oscillator for uplink transmission may track</w:t>
      </w:r>
      <w:r w:rsidR="0026650F" w:rsidRPr="009B73FB">
        <w:rPr>
          <w:rFonts w:ascii="Times New Roman" w:hAnsi="Times New Roman" w:cs="Times New Roman"/>
          <w:szCs w:val="20"/>
        </w:rPr>
        <w:t xml:space="preserve"> the phase-locked loop for the received downlink carrier</w:t>
      </w:r>
      <w:r w:rsidRPr="009B73FB">
        <w:rPr>
          <w:rFonts w:ascii="Times New Roman" w:hAnsi="Times New Roman" w:cs="Times New Roman"/>
          <w:szCs w:val="20"/>
        </w:rPr>
        <w:t xml:space="preserve">. </w:t>
      </w:r>
      <w:r w:rsidR="0026650F" w:rsidRPr="009B73FB">
        <w:rPr>
          <w:rFonts w:ascii="Times New Roman" w:hAnsi="Times New Roman" w:cs="Times New Roman"/>
          <w:szCs w:val="20"/>
        </w:rPr>
        <w:t xml:space="preserve">In the case of a single-TRP transmission, the Doppler shift to be applied for frequency pre-compensation is then equal to half of the Doppler shift estimated using uplink signals. </w:t>
      </w:r>
      <w:r w:rsidRPr="009B73FB">
        <w:rPr>
          <w:rFonts w:ascii="Times New Roman" w:hAnsi="Times New Roman" w:cs="Times New Roman"/>
          <w:szCs w:val="20"/>
        </w:rPr>
        <w:t xml:space="preserve">In the SFN scenario, </w:t>
      </w:r>
      <w:r w:rsidR="0026650F" w:rsidRPr="009B73FB">
        <w:rPr>
          <w:rFonts w:ascii="Times New Roman" w:hAnsi="Times New Roman" w:cs="Times New Roman"/>
          <w:szCs w:val="20"/>
        </w:rPr>
        <w:t xml:space="preserve">however, particularly with a single TRS, this may create problems since the effective received carrier frequency is the result of the composite Doppler shift from the two TRPs. </w:t>
      </w:r>
      <w:r w:rsidR="00C36716" w:rsidRPr="009B73FB">
        <w:rPr>
          <w:rFonts w:ascii="Times New Roman" w:hAnsi="Times New Roman" w:cs="Times New Roman"/>
          <w:szCs w:val="20"/>
        </w:rPr>
        <w:t>T</w:t>
      </w:r>
      <w:r w:rsidR="0026650F" w:rsidRPr="009B73FB">
        <w:rPr>
          <w:rFonts w:ascii="Times New Roman" w:hAnsi="Times New Roman" w:cs="Times New Roman"/>
          <w:szCs w:val="20"/>
        </w:rPr>
        <w:t>he uplink carrier frequency</w:t>
      </w:r>
      <w:r w:rsidR="00C36716" w:rsidRPr="009B73FB">
        <w:rPr>
          <w:rFonts w:ascii="Times New Roman" w:hAnsi="Times New Roman" w:cs="Times New Roman"/>
          <w:szCs w:val="20"/>
        </w:rPr>
        <w:t xml:space="preserve"> then bears no relationship to the carrier frequencies from either TRP.</w:t>
      </w:r>
    </w:p>
    <w:p w14:paraId="18C7234C" w14:textId="77777777" w:rsidR="00C36716" w:rsidRPr="009B73FB" w:rsidRDefault="00C36716" w:rsidP="00C860AA">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With the support of two TRSs, the UE can be implemented to track the downlink carrier from one of the two TRPs. When there is a common understanding of which TRP the UE is tracking, the network can estimate the Doppler shift pre-compensation value for the corresponding TRP as in the single-TRP case: the value is half of the estimated Doppler shift on the uplink. The Doppler shift pre-compensation value for the other TRP is then the negative of the first value.</w:t>
      </w:r>
    </w:p>
    <w:p w14:paraId="69FB8949" w14:textId="083583CE" w:rsidR="006E24B7" w:rsidRPr="00930832" w:rsidRDefault="00C36716" w:rsidP="00C860AA">
      <w:pPr>
        <w:tabs>
          <w:tab w:val="num" w:pos="720"/>
        </w:tabs>
        <w:overflowPunct w:val="0"/>
        <w:jc w:val="both"/>
        <w:rPr>
          <w:rFonts w:ascii="Times New Roman" w:hAnsi="Times New Roman" w:cs="Times New Roman"/>
          <w:b/>
          <w:szCs w:val="20"/>
        </w:rPr>
      </w:pPr>
      <w:r w:rsidRPr="00930832">
        <w:rPr>
          <w:rFonts w:ascii="Times New Roman" w:hAnsi="Times New Roman" w:cs="Times New Roman"/>
          <w:b/>
          <w:szCs w:val="20"/>
        </w:rPr>
        <w:t xml:space="preserve">Observation </w:t>
      </w:r>
      <w:r w:rsidR="00DB33E9">
        <w:rPr>
          <w:rFonts w:ascii="Times New Roman" w:hAnsi="Times New Roman" w:cs="Times New Roman"/>
          <w:b/>
          <w:szCs w:val="20"/>
        </w:rPr>
        <w:t>7</w:t>
      </w:r>
      <w:r w:rsidRPr="00930832">
        <w:rPr>
          <w:rFonts w:ascii="Times New Roman" w:hAnsi="Times New Roman" w:cs="Times New Roman"/>
          <w:b/>
          <w:szCs w:val="20"/>
        </w:rPr>
        <w:t xml:space="preserve">: </w:t>
      </w:r>
      <w:r w:rsidR="008D4651" w:rsidRPr="00930832">
        <w:rPr>
          <w:rFonts w:ascii="Times New Roman" w:hAnsi="Times New Roman" w:cs="Times New Roman"/>
          <w:b/>
          <w:szCs w:val="20"/>
        </w:rPr>
        <w:t xml:space="preserve">Correct </w:t>
      </w:r>
      <w:r w:rsidRPr="00930832">
        <w:rPr>
          <w:rFonts w:ascii="Times New Roman" w:hAnsi="Times New Roman" w:cs="Times New Roman"/>
          <w:b/>
          <w:szCs w:val="20"/>
        </w:rPr>
        <w:t xml:space="preserve">Doppler shift pre-compensation </w:t>
      </w:r>
      <w:r w:rsidR="008C0498">
        <w:rPr>
          <w:rFonts w:ascii="Times New Roman" w:hAnsi="Times New Roman" w:cs="Times New Roman"/>
          <w:b/>
          <w:szCs w:val="20"/>
        </w:rPr>
        <w:t>may</w:t>
      </w:r>
      <w:r w:rsidR="008C0498" w:rsidRPr="00930832">
        <w:rPr>
          <w:rFonts w:ascii="Times New Roman" w:hAnsi="Times New Roman" w:cs="Times New Roman"/>
          <w:b/>
          <w:szCs w:val="20"/>
        </w:rPr>
        <w:t xml:space="preserve"> </w:t>
      </w:r>
      <w:r w:rsidR="008D4651" w:rsidRPr="00930832">
        <w:rPr>
          <w:rFonts w:ascii="Times New Roman" w:hAnsi="Times New Roman" w:cs="Times New Roman"/>
          <w:b/>
          <w:szCs w:val="20"/>
        </w:rPr>
        <w:t>not possible when the UE tracks the downlink carrier frequency based on a single TRS.</w:t>
      </w:r>
    </w:p>
    <w:p w14:paraId="1342CBC8" w14:textId="20FAC341" w:rsidR="008D4651" w:rsidRPr="00930832" w:rsidRDefault="008D4651" w:rsidP="00C860AA">
      <w:pPr>
        <w:tabs>
          <w:tab w:val="num" w:pos="720"/>
        </w:tabs>
        <w:overflowPunct w:val="0"/>
        <w:jc w:val="both"/>
        <w:rPr>
          <w:rFonts w:ascii="Times New Roman" w:hAnsi="Times New Roman" w:cs="Times New Roman"/>
          <w:b/>
          <w:szCs w:val="20"/>
        </w:rPr>
      </w:pPr>
      <w:r w:rsidRPr="00930832">
        <w:rPr>
          <w:rFonts w:ascii="Times New Roman" w:hAnsi="Times New Roman" w:cs="Times New Roman"/>
          <w:b/>
          <w:szCs w:val="20"/>
        </w:rPr>
        <w:t xml:space="preserve">Observation </w:t>
      </w:r>
      <w:r w:rsidR="00DB33E9">
        <w:rPr>
          <w:rFonts w:ascii="Times New Roman" w:hAnsi="Times New Roman" w:cs="Times New Roman"/>
          <w:b/>
          <w:szCs w:val="20"/>
        </w:rPr>
        <w:t>8</w:t>
      </w:r>
      <w:r w:rsidRPr="00930832">
        <w:rPr>
          <w:rFonts w:ascii="Times New Roman" w:hAnsi="Times New Roman" w:cs="Times New Roman"/>
          <w:b/>
          <w:szCs w:val="20"/>
        </w:rPr>
        <w:t>: The network can perform frequency pre-compensation correctly if the UE tracks one of the two TRPs based on a common understanding.</w:t>
      </w:r>
    </w:p>
    <w:p w14:paraId="6079DD38" w14:textId="499F5D0E" w:rsidR="008D4651" w:rsidRPr="009B73FB" w:rsidRDefault="008D4651" w:rsidP="00C860AA">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To support such a scheme, the UE must be configured with a QCL-like assumption for tracking one of the configured TRSs. </w:t>
      </w:r>
    </w:p>
    <w:p w14:paraId="0E94D261" w14:textId="731773E9" w:rsidR="00971674" w:rsidRPr="009B73FB" w:rsidRDefault="001800E5" w:rsidP="00971674">
      <w:pPr>
        <w:tabs>
          <w:tab w:val="num" w:pos="720"/>
        </w:tabs>
        <w:overflowPunct w:val="0"/>
        <w:jc w:val="both"/>
        <w:rPr>
          <w:rFonts w:ascii="Times New Roman" w:hAnsi="Times New Roman" w:cs="Times New Roman"/>
          <w:szCs w:val="20"/>
        </w:rPr>
      </w:pPr>
      <w:r w:rsidRPr="00930832">
        <w:rPr>
          <w:rFonts w:ascii="Times New Roman" w:hAnsi="Times New Roman" w:cs="Times New Roman"/>
          <w:b/>
          <w:bCs/>
          <w:szCs w:val="20"/>
        </w:rPr>
        <w:t xml:space="preserve">Proposal 2: </w:t>
      </w:r>
      <w:r w:rsidR="00DB33E9" w:rsidRPr="00930832">
        <w:rPr>
          <w:rFonts w:ascii="Times New Roman" w:hAnsi="Times New Roman" w:cs="Times New Roman"/>
          <w:b/>
          <w:bCs/>
          <w:szCs w:val="20"/>
        </w:rPr>
        <w:t>Study the benefit of a QCL-like relationship between DL reference signal and UL reference signal for Doppler shift pre-compensation.</w:t>
      </w:r>
    </w:p>
    <w:p w14:paraId="7EF1CAFC" w14:textId="7173AA91" w:rsidR="00971674" w:rsidRPr="009B73FB" w:rsidRDefault="006E24B7" w:rsidP="006E24B7">
      <w:pPr>
        <w:pStyle w:val="Heading2"/>
        <w:numPr>
          <w:ilvl w:val="1"/>
          <w:numId w:val="4"/>
        </w:numPr>
        <w:ind w:left="1134" w:hanging="1134"/>
        <w:rPr>
          <w:lang w:val="en-US"/>
        </w:rPr>
      </w:pPr>
      <w:r w:rsidRPr="009B73FB">
        <w:rPr>
          <w:lang w:val="en-US"/>
        </w:rPr>
        <w:t>Simulation methodology</w:t>
      </w:r>
    </w:p>
    <w:p w14:paraId="08E64230" w14:textId="73B4D574" w:rsidR="006E24B7" w:rsidRPr="009B73FB" w:rsidRDefault="00192164" w:rsidP="00192164">
      <w:pPr>
        <w:tabs>
          <w:tab w:val="num" w:pos="720"/>
        </w:tabs>
        <w:overflowPunct w:val="0"/>
        <w:jc w:val="both"/>
        <w:rPr>
          <w:rFonts w:ascii="Times New Roman" w:hAnsi="Times New Roman" w:cs="Times New Roman"/>
          <w:szCs w:val="20"/>
        </w:rPr>
      </w:pPr>
      <w:r w:rsidRPr="009B73FB">
        <w:rPr>
          <w:rFonts w:ascii="Times New Roman" w:hAnsi="Times New Roman" w:cs="Times New Roman"/>
          <w:szCs w:val="20"/>
        </w:rPr>
        <w:t xml:space="preserve">The performance of the two JT transmission schemes can be studied to evaluate the benefits over a baseline scheme. The scenario for HST-SFN transmission is illustrated in </w:t>
      </w:r>
      <w:r w:rsidRPr="009B73FB">
        <w:rPr>
          <w:rFonts w:ascii="Times New Roman" w:hAnsi="Times New Roman" w:cs="Times New Roman"/>
          <w:szCs w:val="20"/>
        </w:rPr>
        <w:fldChar w:fldCharType="begin"/>
      </w:r>
      <w:r w:rsidRPr="009B73FB">
        <w:rPr>
          <w:rFonts w:ascii="Times New Roman" w:hAnsi="Times New Roman" w:cs="Times New Roman"/>
          <w:szCs w:val="20"/>
        </w:rPr>
        <w:instrText xml:space="preserve"> REF _Ref43224679 \h </w:instrText>
      </w:r>
      <w:r w:rsidRPr="009B73FB">
        <w:rPr>
          <w:rFonts w:ascii="Times New Roman" w:hAnsi="Times New Roman" w:cs="Times New Roman"/>
          <w:szCs w:val="20"/>
        </w:rPr>
      </w:r>
      <w:r w:rsidRPr="009B73FB">
        <w:rPr>
          <w:rFonts w:ascii="Times New Roman" w:hAnsi="Times New Roman" w:cs="Times New Roman"/>
          <w:szCs w:val="20"/>
        </w:rPr>
        <w:fldChar w:fldCharType="separate"/>
      </w:r>
      <w:r w:rsidRPr="009B73FB">
        <w:t>Figure 8</w:t>
      </w:r>
      <w:r w:rsidRPr="009B73FB">
        <w:rPr>
          <w:rFonts w:ascii="Times New Roman" w:hAnsi="Times New Roman" w:cs="Times New Roman"/>
          <w:szCs w:val="20"/>
        </w:rPr>
        <w:fldChar w:fldCharType="end"/>
      </w:r>
      <w:r w:rsidRPr="009B73FB">
        <w:rPr>
          <w:rFonts w:ascii="Times New Roman" w:hAnsi="Times New Roman" w:cs="Times New Roman"/>
          <w:szCs w:val="20"/>
        </w:rPr>
        <w:t>.</w:t>
      </w:r>
    </w:p>
    <w:p w14:paraId="5381F614" w14:textId="466EA9E2" w:rsidR="002F5B2A" w:rsidRPr="009B73FB" w:rsidRDefault="002F5B2A" w:rsidP="00971674">
      <w:pPr>
        <w:tabs>
          <w:tab w:val="num" w:pos="720"/>
        </w:tabs>
        <w:overflowPunct w:val="0"/>
        <w:jc w:val="both"/>
        <w:rPr>
          <w:rFonts w:ascii="Times New Roman" w:hAnsi="Times New Roman" w:cs="Times New Roman"/>
          <w:szCs w:val="20"/>
        </w:rPr>
      </w:pPr>
    </w:p>
    <w:p w14:paraId="31781F5B" w14:textId="78EA2A09" w:rsidR="002F5B2A" w:rsidRPr="009B73FB" w:rsidRDefault="00207011" w:rsidP="002F5B2A">
      <w:pPr>
        <w:keepNext/>
        <w:tabs>
          <w:tab w:val="num" w:pos="720"/>
        </w:tabs>
        <w:overflowPunct w:val="0"/>
        <w:jc w:val="center"/>
      </w:pPr>
      <w:r w:rsidRPr="009B73FB">
        <w:rPr>
          <w:noProof/>
        </w:rPr>
        <w:drawing>
          <wp:inline distT="0" distB="0" distL="0" distR="0" wp14:anchorId="50DB8500" wp14:editId="2DB36D81">
            <wp:extent cx="5763945" cy="120015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5180" cy="1208736"/>
                    </a:xfrm>
                    <a:prstGeom prst="rect">
                      <a:avLst/>
                    </a:prstGeom>
                    <a:noFill/>
                    <a:ln>
                      <a:noFill/>
                    </a:ln>
                  </pic:spPr>
                </pic:pic>
              </a:graphicData>
            </a:graphic>
          </wp:inline>
        </w:drawing>
      </w:r>
    </w:p>
    <w:p w14:paraId="1E781005" w14:textId="189151FF" w:rsidR="002F5B2A" w:rsidRPr="009B73FB" w:rsidRDefault="002F5B2A" w:rsidP="002F5B2A">
      <w:pPr>
        <w:pStyle w:val="Caption"/>
        <w:jc w:val="center"/>
        <w:rPr>
          <w:rFonts w:ascii="Times New Roman" w:hAnsi="Times New Roman" w:cs="Times New Roman"/>
          <w:szCs w:val="20"/>
          <w:lang w:val="en-US"/>
        </w:rPr>
      </w:pPr>
      <w:bookmarkStart w:id="13" w:name="_Ref43224679"/>
      <w:r w:rsidRPr="009B73FB">
        <w:rPr>
          <w:lang w:val="en-US"/>
        </w:rPr>
        <w:t xml:space="preserve">Figure </w:t>
      </w:r>
      <w:r w:rsidR="00E60FDF" w:rsidRPr="009B73FB">
        <w:rPr>
          <w:lang w:val="en-US"/>
        </w:rPr>
        <w:fldChar w:fldCharType="begin"/>
      </w:r>
      <w:r w:rsidR="00E60FDF" w:rsidRPr="009B73FB">
        <w:rPr>
          <w:lang w:val="en-US"/>
        </w:rPr>
        <w:instrText xml:space="preserve"> SEQ Figure \* ARABIC </w:instrText>
      </w:r>
      <w:r w:rsidR="00E60FDF" w:rsidRPr="009B73FB">
        <w:rPr>
          <w:lang w:val="en-US"/>
        </w:rPr>
        <w:fldChar w:fldCharType="separate"/>
      </w:r>
      <w:r w:rsidRPr="009B73FB">
        <w:rPr>
          <w:lang w:val="en-US"/>
        </w:rPr>
        <w:t>8</w:t>
      </w:r>
      <w:r w:rsidR="00E60FDF" w:rsidRPr="009B73FB">
        <w:rPr>
          <w:lang w:val="en-US"/>
        </w:rPr>
        <w:fldChar w:fldCharType="end"/>
      </w:r>
      <w:bookmarkEnd w:id="13"/>
    </w:p>
    <w:p w14:paraId="7D5F7204" w14:textId="5F4396B3" w:rsidR="00F41600" w:rsidRDefault="00ED7D79" w:rsidP="00971674">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The evaluation methodology was discussed offline and companies provided their inputs. </w:t>
      </w:r>
      <w:r w:rsidR="0075610D">
        <w:rPr>
          <w:rFonts w:ascii="Times New Roman" w:hAnsi="Times New Roman" w:cs="Times New Roman"/>
          <w:szCs w:val="20"/>
        </w:rPr>
        <w:t xml:space="preserve">In </w:t>
      </w:r>
      <w:r>
        <w:rPr>
          <w:rFonts w:ascii="Times New Roman" w:hAnsi="Times New Roman" w:cs="Times New Roman"/>
          <w:szCs w:val="20"/>
        </w:rPr>
        <w:t xml:space="preserve">the </w:t>
      </w:r>
      <w:r w:rsidR="0075610D">
        <w:rPr>
          <w:rFonts w:ascii="Times New Roman" w:hAnsi="Times New Roman" w:cs="Times New Roman"/>
          <w:szCs w:val="20"/>
        </w:rPr>
        <w:t xml:space="preserve">offline e-mail discussions, the </w:t>
      </w:r>
      <w:r w:rsidR="00F41600">
        <w:rPr>
          <w:rFonts w:ascii="Times New Roman" w:hAnsi="Times New Roman" w:cs="Times New Roman"/>
          <w:szCs w:val="20"/>
        </w:rPr>
        <w:t xml:space="preserve">following </w:t>
      </w:r>
      <w:r w:rsidR="007D585B">
        <w:rPr>
          <w:rFonts w:ascii="Times New Roman" w:hAnsi="Times New Roman" w:cs="Times New Roman"/>
          <w:szCs w:val="20"/>
        </w:rPr>
        <w:t xml:space="preserve">conclusion </w:t>
      </w:r>
      <w:r w:rsidR="00A71E86">
        <w:rPr>
          <w:rFonts w:ascii="Times New Roman" w:hAnsi="Times New Roman" w:cs="Times New Roman"/>
          <w:szCs w:val="20"/>
        </w:rPr>
        <w:t>that</w:t>
      </w:r>
      <w:r w:rsidR="007D585B">
        <w:rPr>
          <w:rFonts w:ascii="Times New Roman" w:hAnsi="Times New Roman" w:cs="Times New Roman"/>
          <w:szCs w:val="20"/>
        </w:rPr>
        <w:t xml:space="preserve"> provides a summary of the simulation assumptions</w:t>
      </w:r>
      <w:r w:rsidR="00A71E86">
        <w:rPr>
          <w:rFonts w:ascii="Times New Roman" w:hAnsi="Times New Roman" w:cs="Times New Roman"/>
          <w:szCs w:val="20"/>
        </w:rPr>
        <w:t xml:space="preserve"> was agreed</w:t>
      </w:r>
      <w:r w:rsidR="00F41600">
        <w:rPr>
          <w:rFonts w:ascii="Times New Roman" w:hAnsi="Times New Roman" w:cs="Times New Roman"/>
          <w:szCs w:val="20"/>
        </w:rPr>
        <w:t>.</w:t>
      </w:r>
    </w:p>
    <w:p w14:paraId="3749D94D" w14:textId="77777777" w:rsidR="00C1394D" w:rsidRPr="00446190" w:rsidRDefault="00C1394D" w:rsidP="00C1394D">
      <w:pPr>
        <w:spacing w:after="120"/>
        <w:rPr>
          <w:b/>
          <w:bCs/>
        </w:rPr>
      </w:pPr>
      <w:bookmarkStart w:id="14" w:name="_Ref47455923"/>
      <w:r w:rsidRPr="00E96163">
        <w:rPr>
          <w:b/>
          <w:bCs/>
          <w:highlight w:val="green"/>
        </w:rPr>
        <w:t>Offline conclusion #</w:t>
      </w:r>
      <w:r>
        <w:rPr>
          <w:b/>
          <w:bCs/>
          <w:highlight w:val="green"/>
        </w:rPr>
        <w:t>7</w:t>
      </w:r>
      <w:r w:rsidRPr="00E96163">
        <w:rPr>
          <w:b/>
          <w:bCs/>
          <w:highlight w:val="green"/>
        </w:rPr>
        <w:t>:</w:t>
      </w:r>
      <w:r w:rsidRPr="00446190">
        <w:rPr>
          <w:b/>
          <w:bCs/>
        </w:rPr>
        <w:t xml:space="preserve"> </w:t>
      </w:r>
    </w:p>
    <w:tbl>
      <w:tblPr>
        <w:tblStyle w:val="TableGrid"/>
        <w:tblW w:w="9463" w:type="dxa"/>
        <w:tblLayout w:type="fixed"/>
        <w:tblLook w:val="04A0" w:firstRow="1" w:lastRow="0" w:firstColumn="1" w:lastColumn="0" w:noHBand="0" w:noVBand="1"/>
      </w:tblPr>
      <w:tblGrid>
        <w:gridCol w:w="2092"/>
        <w:gridCol w:w="2268"/>
        <w:gridCol w:w="2268"/>
        <w:gridCol w:w="2835"/>
      </w:tblGrid>
      <w:tr w:rsidR="0075610D" w:rsidRPr="00F3323C" w14:paraId="01762C16" w14:textId="77777777" w:rsidTr="0075610D">
        <w:tc>
          <w:tcPr>
            <w:tcW w:w="2092" w:type="dxa"/>
            <w:shd w:val="clear" w:color="auto" w:fill="D0CECE" w:themeFill="background2" w:themeFillShade="E6"/>
          </w:tcPr>
          <w:bookmarkEnd w:id="14"/>
          <w:p w14:paraId="7DBA0A39" w14:textId="77777777" w:rsidR="00F3323C" w:rsidRPr="00F3323C" w:rsidRDefault="00F3323C" w:rsidP="007D585B">
            <w:pPr>
              <w:spacing w:after="0" w:line="240" w:lineRule="auto"/>
              <w:rPr>
                <w:sz w:val="16"/>
                <w:szCs w:val="16"/>
              </w:rPr>
            </w:pPr>
            <w:r w:rsidRPr="00F3323C">
              <w:rPr>
                <w:rFonts w:ascii="Calibri" w:eastAsia="SimSun" w:hAnsi="Calibri"/>
                <w:b/>
                <w:bCs/>
                <w:color w:val="000000" w:themeColor="text1"/>
                <w:kern w:val="24"/>
                <w:sz w:val="16"/>
                <w:szCs w:val="16"/>
                <w:lang w:val="en-GB"/>
              </w:rPr>
              <w:t>Parameter</w:t>
            </w:r>
          </w:p>
        </w:tc>
        <w:tc>
          <w:tcPr>
            <w:tcW w:w="4536" w:type="dxa"/>
            <w:gridSpan w:val="2"/>
            <w:shd w:val="clear" w:color="auto" w:fill="D0CECE" w:themeFill="background2" w:themeFillShade="E6"/>
          </w:tcPr>
          <w:p w14:paraId="65272EC8" w14:textId="77777777" w:rsidR="00F3323C" w:rsidRPr="00F3323C" w:rsidRDefault="00F3323C" w:rsidP="007D585B">
            <w:pPr>
              <w:spacing w:after="0" w:line="240" w:lineRule="auto"/>
              <w:jc w:val="center"/>
              <w:rPr>
                <w:b/>
                <w:bCs/>
                <w:sz w:val="16"/>
                <w:szCs w:val="16"/>
              </w:rPr>
            </w:pPr>
            <w:r w:rsidRPr="00F3323C">
              <w:rPr>
                <w:b/>
                <w:bCs/>
                <w:sz w:val="16"/>
                <w:szCs w:val="16"/>
              </w:rPr>
              <w:t>FR1</w:t>
            </w:r>
          </w:p>
        </w:tc>
        <w:tc>
          <w:tcPr>
            <w:tcW w:w="2835" w:type="dxa"/>
            <w:shd w:val="clear" w:color="auto" w:fill="D0CECE" w:themeFill="background2" w:themeFillShade="E6"/>
          </w:tcPr>
          <w:p w14:paraId="2B3A9516" w14:textId="77777777" w:rsidR="00F3323C" w:rsidRPr="00F3323C" w:rsidRDefault="00F3323C" w:rsidP="007D585B">
            <w:pPr>
              <w:spacing w:after="0" w:line="240" w:lineRule="auto"/>
              <w:jc w:val="center"/>
              <w:rPr>
                <w:b/>
                <w:bCs/>
                <w:sz w:val="16"/>
                <w:szCs w:val="16"/>
              </w:rPr>
            </w:pPr>
            <w:r w:rsidRPr="00F3323C">
              <w:rPr>
                <w:b/>
                <w:bCs/>
                <w:sz w:val="16"/>
                <w:szCs w:val="16"/>
              </w:rPr>
              <w:t>FR2</w:t>
            </w:r>
          </w:p>
        </w:tc>
      </w:tr>
      <w:tr w:rsidR="00F3323C" w:rsidRPr="00F3323C" w14:paraId="764324CF" w14:textId="77777777" w:rsidTr="0075610D">
        <w:tc>
          <w:tcPr>
            <w:tcW w:w="2092" w:type="dxa"/>
            <w:vAlign w:val="center"/>
          </w:tcPr>
          <w:p w14:paraId="2D85F939" w14:textId="77777777" w:rsidR="00F3323C" w:rsidRPr="00F3323C" w:rsidRDefault="00F3323C" w:rsidP="007D585B">
            <w:pPr>
              <w:spacing w:after="0" w:line="240" w:lineRule="auto"/>
              <w:rPr>
                <w:sz w:val="16"/>
                <w:szCs w:val="16"/>
              </w:rPr>
            </w:pPr>
            <w:r w:rsidRPr="00F3323C">
              <w:rPr>
                <w:sz w:val="16"/>
                <w:szCs w:val="16"/>
              </w:rPr>
              <w:t xml:space="preserve">Duplexing </w:t>
            </w:r>
          </w:p>
        </w:tc>
        <w:tc>
          <w:tcPr>
            <w:tcW w:w="2268" w:type="dxa"/>
          </w:tcPr>
          <w:p w14:paraId="07B6C026" w14:textId="77777777" w:rsidR="00F3323C" w:rsidRPr="00F3323C" w:rsidRDefault="00F3323C" w:rsidP="007D585B">
            <w:pPr>
              <w:spacing w:after="0" w:line="240" w:lineRule="auto"/>
              <w:jc w:val="center"/>
              <w:rPr>
                <w:sz w:val="16"/>
                <w:szCs w:val="16"/>
              </w:rPr>
            </w:pPr>
            <w:r w:rsidRPr="00F3323C">
              <w:rPr>
                <w:sz w:val="16"/>
                <w:szCs w:val="16"/>
              </w:rPr>
              <w:t>FDD</w:t>
            </w:r>
          </w:p>
        </w:tc>
        <w:tc>
          <w:tcPr>
            <w:tcW w:w="2268" w:type="dxa"/>
          </w:tcPr>
          <w:p w14:paraId="08F638E1" w14:textId="77777777" w:rsidR="00F3323C" w:rsidRPr="00F3323C" w:rsidRDefault="00F3323C" w:rsidP="007D585B">
            <w:pPr>
              <w:spacing w:after="0" w:line="240" w:lineRule="auto"/>
              <w:jc w:val="center"/>
              <w:rPr>
                <w:sz w:val="16"/>
                <w:szCs w:val="16"/>
              </w:rPr>
            </w:pPr>
            <w:r w:rsidRPr="00F3323C">
              <w:rPr>
                <w:sz w:val="16"/>
                <w:szCs w:val="16"/>
              </w:rPr>
              <w:t>TDD</w:t>
            </w:r>
          </w:p>
        </w:tc>
        <w:tc>
          <w:tcPr>
            <w:tcW w:w="2835" w:type="dxa"/>
          </w:tcPr>
          <w:p w14:paraId="68F0BB02" w14:textId="77777777" w:rsidR="00F3323C" w:rsidRPr="00F3323C" w:rsidRDefault="00F3323C" w:rsidP="007D585B">
            <w:pPr>
              <w:spacing w:after="0" w:line="240" w:lineRule="auto"/>
              <w:jc w:val="center"/>
              <w:rPr>
                <w:sz w:val="16"/>
                <w:szCs w:val="16"/>
              </w:rPr>
            </w:pPr>
            <w:r w:rsidRPr="00F3323C">
              <w:rPr>
                <w:sz w:val="16"/>
                <w:szCs w:val="16"/>
              </w:rPr>
              <w:t>TDD</w:t>
            </w:r>
          </w:p>
        </w:tc>
      </w:tr>
      <w:tr w:rsidR="00F3323C" w:rsidRPr="00F3323C" w14:paraId="5886A0F3" w14:textId="77777777" w:rsidTr="0075610D">
        <w:tc>
          <w:tcPr>
            <w:tcW w:w="2092" w:type="dxa"/>
            <w:vAlign w:val="center"/>
          </w:tcPr>
          <w:p w14:paraId="08E82312" w14:textId="77777777" w:rsidR="00F3323C" w:rsidRPr="00F3323C" w:rsidRDefault="00F3323C" w:rsidP="007D585B">
            <w:pPr>
              <w:spacing w:after="0" w:line="240" w:lineRule="auto"/>
              <w:rPr>
                <w:sz w:val="16"/>
                <w:szCs w:val="16"/>
                <w:lang w:val="fr-FR"/>
              </w:rPr>
            </w:pPr>
            <w:r w:rsidRPr="00F3323C">
              <w:rPr>
                <w:sz w:val="16"/>
                <w:szCs w:val="16"/>
                <w:lang w:val="fr-FR"/>
              </w:rPr>
              <w:t xml:space="preserve">TRP </w:t>
            </w:r>
            <w:proofErr w:type="spellStart"/>
            <w:r w:rsidRPr="00F3323C">
              <w:rPr>
                <w:sz w:val="16"/>
                <w:szCs w:val="16"/>
                <w:lang w:val="fr-FR"/>
              </w:rPr>
              <w:t>layout</w:t>
            </w:r>
            <w:proofErr w:type="spellEnd"/>
            <w:r w:rsidRPr="00F3323C">
              <w:rPr>
                <w:sz w:val="16"/>
                <w:szCs w:val="16"/>
                <w:lang w:val="fr-FR"/>
              </w:rPr>
              <w:t xml:space="preserve"> (</w:t>
            </w:r>
            <w:proofErr w:type="spellStart"/>
            <w:r w:rsidRPr="00F3323C">
              <w:rPr>
                <w:sz w:val="16"/>
                <w:szCs w:val="16"/>
                <w:lang w:val="fr-FR"/>
              </w:rPr>
              <w:t>Ds</w:t>
            </w:r>
            <w:proofErr w:type="spellEnd"/>
            <w:r w:rsidRPr="00F3323C">
              <w:rPr>
                <w:sz w:val="16"/>
                <w:szCs w:val="16"/>
                <w:lang w:val="fr-FR"/>
              </w:rPr>
              <w:t xml:space="preserve">, </w:t>
            </w:r>
            <w:proofErr w:type="spellStart"/>
            <w:r w:rsidRPr="00F3323C">
              <w:rPr>
                <w:sz w:val="16"/>
                <w:szCs w:val="16"/>
                <w:lang w:val="fr-FR"/>
              </w:rPr>
              <w:t>Dmin</w:t>
            </w:r>
            <w:proofErr w:type="spellEnd"/>
            <w:r w:rsidRPr="00F3323C">
              <w:rPr>
                <w:sz w:val="16"/>
                <w:szCs w:val="16"/>
                <w:lang w:val="fr-FR"/>
              </w:rPr>
              <w:t xml:space="preserve">, </w:t>
            </w:r>
            <w:proofErr w:type="spellStart"/>
            <w:r w:rsidRPr="00F3323C">
              <w:rPr>
                <w:sz w:val="16"/>
                <w:szCs w:val="16"/>
                <w:lang w:val="fr-FR"/>
              </w:rPr>
              <w:t>etc</w:t>
            </w:r>
            <w:proofErr w:type="spellEnd"/>
            <w:r w:rsidRPr="00F3323C">
              <w:rPr>
                <w:sz w:val="16"/>
                <w:szCs w:val="16"/>
                <w:lang w:val="fr-FR"/>
              </w:rPr>
              <w:t>)</w:t>
            </w:r>
          </w:p>
        </w:tc>
        <w:tc>
          <w:tcPr>
            <w:tcW w:w="4536" w:type="dxa"/>
            <w:gridSpan w:val="2"/>
          </w:tcPr>
          <w:p w14:paraId="4C962568" w14:textId="77777777" w:rsidR="00F3323C" w:rsidRPr="00F3323C" w:rsidRDefault="00F3323C" w:rsidP="007D585B">
            <w:pPr>
              <w:spacing w:after="0" w:line="240" w:lineRule="auto"/>
              <w:jc w:val="center"/>
              <w:rPr>
                <w:sz w:val="16"/>
                <w:szCs w:val="16"/>
                <w:lang w:val="en-GB"/>
              </w:rPr>
            </w:pPr>
            <w:r w:rsidRPr="00F3323C">
              <w:rPr>
                <w:sz w:val="16"/>
                <w:szCs w:val="16"/>
                <w:lang w:val="en-GB"/>
              </w:rPr>
              <w:t xml:space="preserve">Ds=700m, </w:t>
            </w:r>
            <w:proofErr w:type="spellStart"/>
            <w:r w:rsidRPr="00F3323C">
              <w:rPr>
                <w:sz w:val="16"/>
                <w:szCs w:val="16"/>
                <w:lang w:val="en-GB"/>
              </w:rPr>
              <w:t>Dmin</w:t>
            </w:r>
            <w:proofErr w:type="spellEnd"/>
            <w:r w:rsidRPr="00F3323C">
              <w:rPr>
                <w:sz w:val="16"/>
                <w:szCs w:val="16"/>
                <w:lang w:val="en-GB"/>
              </w:rPr>
              <w:t>=150m</w:t>
            </w:r>
          </w:p>
          <w:p w14:paraId="3725E5A4" w14:textId="77777777" w:rsidR="00F3323C" w:rsidRPr="00F3323C" w:rsidRDefault="00F3323C" w:rsidP="007D585B">
            <w:pPr>
              <w:spacing w:after="0" w:line="240" w:lineRule="auto"/>
              <w:jc w:val="center"/>
              <w:rPr>
                <w:sz w:val="16"/>
                <w:szCs w:val="16"/>
                <w:lang w:val="fr-FR"/>
              </w:rPr>
            </w:pPr>
            <w:r w:rsidRPr="00F3323C">
              <w:rPr>
                <w:color w:val="FF0000"/>
                <w:sz w:val="16"/>
                <w:szCs w:val="16"/>
                <w:lang w:eastAsia="zh-CN"/>
              </w:rPr>
              <w:t xml:space="preserve">For CDL based model – </w:t>
            </w:r>
            <w:r w:rsidRPr="00F3323C">
              <w:rPr>
                <w:rFonts w:hint="eastAsia"/>
                <w:color w:val="FF0000"/>
                <w:sz w:val="16"/>
                <w:szCs w:val="16"/>
                <w:lang w:eastAsia="zh-CN"/>
              </w:rPr>
              <w:t>R</w:t>
            </w:r>
            <w:r w:rsidRPr="00F3323C">
              <w:rPr>
                <w:color w:val="FF0000"/>
                <w:sz w:val="16"/>
                <w:szCs w:val="16"/>
                <w:lang w:eastAsia="zh-CN"/>
              </w:rPr>
              <w:t>RH height</w:t>
            </w:r>
            <w:r w:rsidRPr="00F3323C">
              <w:rPr>
                <w:rFonts w:hint="eastAsia"/>
                <w:color w:val="FF0000"/>
                <w:sz w:val="16"/>
                <w:szCs w:val="16"/>
                <w:lang w:eastAsia="zh-CN"/>
              </w:rPr>
              <w:t>:</w:t>
            </w:r>
            <w:r w:rsidRPr="00F3323C">
              <w:rPr>
                <w:color w:val="FF0000"/>
                <w:sz w:val="16"/>
                <w:szCs w:val="16"/>
                <w:lang w:eastAsia="zh-CN"/>
              </w:rPr>
              <w:t xml:space="preserve"> </w:t>
            </w:r>
            <w:r w:rsidRPr="00F3323C">
              <w:rPr>
                <w:rFonts w:ascii="Calibri" w:eastAsia="SimSun" w:hAnsi="Calibri"/>
                <w:color w:val="FF0000"/>
                <w:kern w:val="24"/>
                <w:sz w:val="16"/>
                <w:szCs w:val="16"/>
                <w:lang w:eastAsia="zh-CN"/>
              </w:rPr>
              <w:t>35</w:t>
            </w:r>
            <w:r w:rsidRPr="00F3323C">
              <w:rPr>
                <w:color w:val="FF0000"/>
                <w:sz w:val="16"/>
                <w:szCs w:val="16"/>
                <w:lang w:eastAsia="zh-CN"/>
              </w:rPr>
              <w:t>m, UE height: 1.5m</w:t>
            </w:r>
          </w:p>
          <w:p w14:paraId="43E79CC5" w14:textId="77777777" w:rsidR="00F3323C" w:rsidRPr="00F3323C" w:rsidRDefault="00F3323C" w:rsidP="007D585B">
            <w:pPr>
              <w:spacing w:after="0" w:line="240" w:lineRule="auto"/>
              <w:rPr>
                <w:sz w:val="16"/>
                <w:szCs w:val="16"/>
                <w:lang w:val="fr-FR"/>
              </w:rPr>
            </w:pPr>
            <w:r w:rsidRPr="00F3323C">
              <w:rPr>
                <w:sz w:val="16"/>
                <w:szCs w:val="16"/>
                <w:lang w:val="en-GB"/>
              </w:rPr>
              <w:t xml:space="preserve"> </w:t>
            </w:r>
          </w:p>
        </w:tc>
        <w:tc>
          <w:tcPr>
            <w:tcW w:w="2835" w:type="dxa"/>
          </w:tcPr>
          <w:p w14:paraId="27760364" w14:textId="77777777" w:rsidR="00F3323C" w:rsidRPr="00F3323C" w:rsidRDefault="00F3323C" w:rsidP="007D585B">
            <w:pPr>
              <w:spacing w:after="0" w:line="240" w:lineRule="auto"/>
              <w:rPr>
                <w:sz w:val="16"/>
                <w:szCs w:val="16"/>
                <w:highlight w:val="yellow"/>
                <w:lang w:val="sv-SE"/>
              </w:rPr>
            </w:pPr>
            <w:r w:rsidRPr="00F3323C">
              <w:rPr>
                <w:sz w:val="16"/>
                <w:szCs w:val="16"/>
                <w:highlight w:val="yellow"/>
                <w:lang w:val="sv-SE"/>
              </w:rPr>
              <w:t xml:space="preserve">Alt 2-1: Ds=700m, </w:t>
            </w:r>
            <w:proofErr w:type="spellStart"/>
            <w:r w:rsidRPr="00F3323C">
              <w:rPr>
                <w:sz w:val="16"/>
                <w:szCs w:val="16"/>
                <w:highlight w:val="yellow"/>
                <w:lang w:val="sv-SE"/>
              </w:rPr>
              <w:t>Dmin</w:t>
            </w:r>
            <w:proofErr w:type="spellEnd"/>
            <w:r w:rsidRPr="00F3323C">
              <w:rPr>
                <w:sz w:val="16"/>
                <w:szCs w:val="16"/>
                <w:highlight w:val="yellow"/>
                <w:lang w:val="sv-SE"/>
              </w:rPr>
              <w:t>=150m</w:t>
            </w:r>
          </w:p>
          <w:p w14:paraId="756CD44A" w14:textId="77777777" w:rsidR="00F3323C" w:rsidRPr="00F3323C" w:rsidRDefault="00F3323C" w:rsidP="007D585B">
            <w:pPr>
              <w:spacing w:after="0" w:line="240" w:lineRule="auto"/>
              <w:rPr>
                <w:sz w:val="16"/>
                <w:szCs w:val="16"/>
                <w:highlight w:val="yellow"/>
                <w:lang w:val="sv-SE"/>
              </w:rPr>
            </w:pPr>
            <w:r w:rsidRPr="00F3323C">
              <w:rPr>
                <w:sz w:val="16"/>
                <w:szCs w:val="16"/>
                <w:highlight w:val="yellow"/>
                <w:lang w:val="sv-SE"/>
              </w:rPr>
              <w:t xml:space="preserve">Alt 2-2: Ds=400-500m, </w:t>
            </w:r>
            <w:proofErr w:type="spellStart"/>
            <w:r w:rsidRPr="00F3323C">
              <w:rPr>
                <w:sz w:val="16"/>
                <w:szCs w:val="16"/>
                <w:highlight w:val="yellow"/>
                <w:lang w:val="sv-SE"/>
              </w:rPr>
              <w:t>Dmin</w:t>
            </w:r>
            <w:proofErr w:type="spellEnd"/>
            <w:r w:rsidRPr="00F3323C">
              <w:rPr>
                <w:sz w:val="16"/>
                <w:szCs w:val="16"/>
                <w:highlight w:val="yellow"/>
                <w:lang w:val="sv-SE"/>
              </w:rPr>
              <w:t>=20-50m</w:t>
            </w:r>
          </w:p>
          <w:p w14:paraId="6B19073A" w14:textId="77777777" w:rsidR="00F3323C" w:rsidRPr="00F3323C" w:rsidRDefault="00F3323C" w:rsidP="007D585B">
            <w:pPr>
              <w:spacing w:after="0" w:line="240" w:lineRule="auto"/>
              <w:rPr>
                <w:sz w:val="16"/>
                <w:szCs w:val="16"/>
                <w:highlight w:val="yellow"/>
                <w:lang w:val="sv-SE"/>
              </w:rPr>
            </w:pPr>
            <w:r w:rsidRPr="00F3323C">
              <w:rPr>
                <w:sz w:val="16"/>
                <w:szCs w:val="16"/>
                <w:highlight w:val="yellow"/>
                <w:lang w:val="sv-SE"/>
              </w:rPr>
              <w:t xml:space="preserve">Alt 2-3: Ds=200-300m, </w:t>
            </w:r>
            <w:proofErr w:type="spellStart"/>
            <w:r w:rsidRPr="00F3323C">
              <w:rPr>
                <w:sz w:val="16"/>
                <w:szCs w:val="16"/>
                <w:highlight w:val="yellow"/>
                <w:lang w:val="sv-SE"/>
              </w:rPr>
              <w:t>Dmin</w:t>
            </w:r>
            <w:proofErr w:type="spellEnd"/>
            <w:r w:rsidRPr="00F3323C">
              <w:rPr>
                <w:sz w:val="16"/>
                <w:szCs w:val="16"/>
                <w:highlight w:val="yellow"/>
                <w:lang w:val="sv-SE"/>
              </w:rPr>
              <w:t>=30-50m</w:t>
            </w:r>
          </w:p>
          <w:p w14:paraId="3A372F16" w14:textId="77777777" w:rsidR="00F3323C" w:rsidRPr="00F3323C" w:rsidRDefault="00F3323C" w:rsidP="007D585B">
            <w:pPr>
              <w:spacing w:after="0" w:line="240" w:lineRule="auto"/>
              <w:rPr>
                <w:sz w:val="16"/>
                <w:szCs w:val="16"/>
                <w:highlight w:val="yellow"/>
                <w:lang w:val="sv-SE"/>
              </w:rPr>
            </w:pPr>
            <w:r w:rsidRPr="00F3323C">
              <w:rPr>
                <w:sz w:val="16"/>
                <w:szCs w:val="16"/>
                <w:highlight w:val="yellow"/>
                <w:lang w:val="sv-SE"/>
              </w:rPr>
              <w:t xml:space="preserve">Alt 2-4: Ds=580m, </w:t>
            </w:r>
            <w:proofErr w:type="spellStart"/>
            <w:r w:rsidRPr="00F3323C">
              <w:rPr>
                <w:sz w:val="16"/>
                <w:szCs w:val="16"/>
                <w:highlight w:val="yellow"/>
                <w:lang w:val="sv-SE"/>
              </w:rPr>
              <w:t>Dmin</w:t>
            </w:r>
            <w:proofErr w:type="spellEnd"/>
            <w:r w:rsidRPr="00F3323C">
              <w:rPr>
                <w:sz w:val="16"/>
                <w:szCs w:val="16"/>
                <w:highlight w:val="yellow"/>
                <w:lang w:val="sv-SE"/>
              </w:rPr>
              <w:t>=5m</w:t>
            </w:r>
          </w:p>
          <w:p w14:paraId="721631EF" w14:textId="77777777" w:rsidR="00F3323C" w:rsidRPr="00F3323C" w:rsidRDefault="00F3323C" w:rsidP="007D585B">
            <w:pPr>
              <w:spacing w:after="0" w:line="240" w:lineRule="auto"/>
              <w:rPr>
                <w:sz w:val="16"/>
                <w:szCs w:val="16"/>
                <w:lang w:val="en-GB"/>
              </w:rPr>
            </w:pPr>
            <w:r w:rsidRPr="00F3323C">
              <w:rPr>
                <w:rFonts w:hint="eastAsia"/>
                <w:color w:val="FF0000"/>
                <w:sz w:val="16"/>
                <w:szCs w:val="16"/>
                <w:lang w:eastAsia="zh-CN"/>
              </w:rPr>
              <w:t>R</w:t>
            </w:r>
            <w:r w:rsidRPr="00F3323C">
              <w:rPr>
                <w:color w:val="FF0000"/>
                <w:sz w:val="16"/>
                <w:szCs w:val="16"/>
                <w:lang w:eastAsia="zh-CN"/>
              </w:rPr>
              <w:t>RH height</w:t>
            </w:r>
            <w:r w:rsidRPr="00F3323C">
              <w:rPr>
                <w:rFonts w:hint="eastAsia"/>
                <w:color w:val="FF0000"/>
                <w:sz w:val="16"/>
                <w:szCs w:val="16"/>
                <w:lang w:eastAsia="zh-CN"/>
              </w:rPr>
              <w:t>:</w:t>
            </w:r>
            <w:r w:rsidRPr="00F3323C">
              <w:rPr>
                <w:color w:val="FF0000"/>
                <w:sz w:val="16"/>
                <w:szCs w:val="16"/>
                <w:lang w:eastAsia="zh-CN"/>
              </w:rPr>
              <w:t xml:space="preserve"> [</w:t>
            </w:r>
            <w:r w:rsidRPr="00F3323C">
              <w:rPr>
                <w:rFonts w:ascii="Calibri" w:eastAsia="SimSun" w:hAnsi="Calibri"/>
                <w:color w:val="FF0000"/>
                <w:kern w:val="24"/>
                <w:sz w:val="16"/>
                <w:szCs w:val="16"/>
                <w:highlight w:val="yellow"/>
                <w:lang w:eastAsia="zh-CN"/>
              </w:rPr>
              <w:t>5/10/15/20/</w:t>
            </w:r>
            <w:r w:rsidRPr="00F3323C">
              <w:rPr>
                <w:color w:val="FF0000"/>
                <w:sz w:val="16"/>
                <w:szCs w:val="16"/>
                <w:highlight w:val="yellow"/>
                <w:lang w:eastAsia="zh-CN"/>
              </w:rPr>
              <w:t>35]</w:t>
            </w:r>
            <w:r w:rsidRPr="00F3323C">
              <w:rPr>
                <w:color w:val="FF0000"/>
                <w:sz w:val="16"/>
                <w:szCs w:val="16"/>
                <w:lang w:eastAsia="zh-CN"/>
              </w:rPr>
              <w:t>m, UE height: 1.5m</w:t>
            </w:r>
          </w:p>
        </w:tc>
      </w:tr>
      <w:tr w:rsidR="00F3323C" w:rsidRPr="00F3323C" w14:paraId="3056D732" w14:textId="77777777" w:rsidTr="0075610D">
        <w:tc>
          <w:tcPr>
            <w:tcW w:w="2092" w:type="dxa"/>
          </w:tcPr>
          <w:p w14:paraId="3FD95F52" w14:textId="77777777" w:rsidR="00F3323C" w:rsidRPr="00F3323C" w:rsidRDefault="00F3323C" w:rsidP="007D585B">
            <w:pPr>
              <w:spacing w:after="0" w:line="240" w:lineRule="auto"/>
              <w:rPr>
                <w:sz w:val="16"/>
                <w:szCs w:val="16"/>
              </w:rPr>
            </w:pPr>
            <w:proofErr w:type="spellStart"/>
            <w:r w:rsidRPr="00F3323C">
              <w:rPr>
                <w:rFonts w:ascii="Calibri" w:eastAsia="SimSun" w:hAnsi="Calibri"/>
                <w:color w:val="000000" w:themeColor="text1"/>
                <w:kern w:val="24"/>
                <w:sz w:val="16"/>
                <w:szCs w:val="16"/>
                <w:lang w:val="en-GB"/>
              </w:rPr>
              <w:t>gNB</w:t>
            </w:r>
            <w:proofErr w:type="spellEnd"/>
            <w:r w:rsidRPr="00F3323C">
              <w:rPr>
                <w:rFonts w:ascii="Calibri" w:eastAsia="SimSun" w:hAnsi="Calibri"/>
                <w:color w:val="000000" w:themeColor="text1"/>
                <w:kern w:val="24"/>
                <w:sz w:val="16"/>
                <w:szCs w:val="16"/>
                <w:lang w:val="en-GB"/>
              </w:rPr>
              <w:t xml:space="preserve"> antenna co</w:t>
            </w:r>
            <w:r w:rsidRPr="00F3323C">
              <w:rPr>
                <w:rFonts w:ascii="Calibri" w:eastAsia="SimSun" w:hAnsi="Calibri"/>
                <w:color w:val="000000" w:themeColor="text1"/>
                <w:kern w:val="24"/>
                <w:sz w:val="16"/>
                <w:szCs w:val="16"/>
              </w:rPr>
              <w:t>n</w:t>
            </w:r>
            <w:r w:rsidRPr="00F3323C">
              <w:rPr>
                <w:rFonts w:ascii="Calibri" w:eastAsia="SimSun" w:hAnsi="Calibri"/>
                <w:color w:val="000000" w:themeColor="text1"/>
                <w:kern w:val="24"/>
                <w:sz w:val="16"/>
                <w:szCs w:val="16"/>
                <w:lang w:val="en-GB"/>
              </w:rPr>
              <w:t>figuration including number of antennas, pattern, ports, orientation, etc</w:t>
            </w:r>
          </w:p>
        </w:tc>
        <w:tc>
          <w:tcPr>
            <w:tcW w:w="4536" w:type="dxa"/>
            <w:gridSpan w:val="2"/>
          </w:tcPr>
          <w:p w14:paraId="112AACDA"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 xml:space="preserve">2 ports: [Mg, Ng, M, N, </w:t>
            </w:r>
            <w:proofErr w:type="gramStart"/>
            <w:r w:rsidRPr="00F3323C">
              <w:rPr>
                <w:sz w:val="16"/>
                <w:szCs w:val="16"/>
                <w:lang w:eastAsia="zh-CN"/>
              </w:rPr>
              <w:t>P]=</w:t>
            </w:r>
            <w:proofErr w:type="gramEnd"/>
            <w:r w:rsidRPr="00F3323C">
              <w:rPr>
                <w:sz w:val="16"/>
                <w:szCs w:val="16"/>
                <w:lang w:eastAsia="zh-CN"/>
              </w:rPr>
              <w:t>[1, 1, 1, 1, 2],</w:t>
            </w:r>
          </w:p>
          <w:p w14:paraId="2D35D56D" w14:textId="77777777" w:rsidR="00F3323C" w:rsidRPr="00F3323C" w:rsidRDefault="00F3323C" w:rsidP="007D585B">
            <w:pPr>
              <w:spacing w:after="0" w:line="240" w:lineRule="auto"/>
              <w:jc w:val="center"/>
              <w:rPr>
                <w:color w:val="FF0000"/>
                <w:sz w:val="16"/>
                <w:szCs w:val="16"/>
                <w:lang w:eastAsia="zh-CN"/>
              </w:rPr>
            </w:pPr>
            <w:r w:rsidRPr="00F3323C">
              <w:rPr>
                <w:color w:val="FF0000"/>
                <w:sz w:val="16"/>
                <w:szCs w:val="16"/>
                <w:lang w:eastAsia="zh-CN"/>
              </w:rPr>
              <w:t xml:space="preserve">4 ports: </w:t>
            </w:r>
            <w:r w:rsidRPr="00F3323C">
              <w:rPr>
                <w:rFonts w:eastAsiaTheme="minorEastAsia" w:hint="eastAsia"/>
                <w:color w:val="FF0000"/>
                <w:sz w:val="16"/>
                <w:szCs w:val="16"/>
                <w:lang w:eastAsia="zh-CN"/>
              </w:rPr>
              <w:t xml:space="preserve">[Mg, Ng, M, N, </w:t>
            </w:r>
            <w:proofErr w:type="gramStart"/>
            <w:r w:rsidRPr="00F3323C">
              <w:rPr>
                <w:rFonts w:eastAsiaTheme="minorEastAsia" w:hint="eastAsia"/>
                <w:color w:val="FF0000"/>
                <w:sz w:val="16"/>
                <w:szCs w:val="16"/>
                <w:lang w:eastAsia="zh-CN"/>
              </w:rPr>
              <w:t>P]=</w:t>
            </w:r>
            <w:proofErr w:type="gramEnd"/>
            <w:r w:rsidRPr="00F3323C">
              <w:rPr>
                <w:rFonts w:eastAsiaTheme="minorEastAsia" w:hint="eastAsia"/>
                <w:color w:val="FF0000"/>
                <w:sz w:val="16"/>
                <w:szCs w:val="16"/>
                <w:lang w:eastAsia="zh-CN"/>
              </w:rPr>
              <w:t>[1, 1, 1, 2, 2]</w:t>
            </w:r>
            <w:r w:rsidRPr="00F3323C">
              <w:rPr>
                <w:rFonts w:eastAsiaTheme="minorEastAsia"/>
                <w:color w:val="FF0000"/>
                <w:sz w:val="16"/>
                <w:szCs w:val="16"/>
                <w:lang w:eastAsia="zh-CN"/>
              </w:rPr>
              <w:t>,</w:t>
            </w:r>
          </w:p>
          <w:p w14:paraId="05499337"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one-to-one mapping between antenna elements and TXRUs</w:t>
            </w:r>
          </w:p>
          <w:p w14:paraId="72A14592"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omni-directional antenna</w:t>
            </w:r>
          </w:p>
          <w:p w14:paraId="2FF6F2C4"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Note: The results for other antenna configurations can be also provided</w:t>
            </w:r>
          </w:p>
          <w:p w14:paraId="2FCC2571" w14:textId="77777777" w:rsidR="00F3323C" w:rsidRPr="00F3323C" w:rsidRDefault="00F3323C" w:rsidP="007D585B">
            <w:pPr>
              <w:spacing w:after="0" w:line="240" w:lineRule="auto"/>
              <w:rPr>
                <w:sz w:val="16"/>
                <w:szCs w:val="16"/>
                <w:lang w:eastAsia="zh-CN"/>
              </w:rPr>
            </w:pPr>
            <w:r w:rsidRPr="00F3323C">
              <w:rPr>
                <w:rFonts w:hint="eastAsia"/>
                <w:sz w:val="16"/>
                <w:szCs w:val="16"/>
                <w:lang w:eastAsia="zh-CN"/>
              </w:rPr>
              <w:t xml:space="preserve"> </w:t>
            </w:r>
          </w:p>
        </w:tc>
        <w:tc>
          <w:tcPr>
            <w:tcW w:w="2835" w:type="dxa"/>
          </w:tcPr>
          <w:p w14:paraId="45C52A88" w14:textId="77777777" w:rsidR="00F3323C" w:rsidRPr="00F3323C" w:rsidRDefault="00F3323C" w:rsidP="007D585B">
            <w:pPr>
              <w:spacing w:after="0" w:line="240" w:lineRule="auto"/>
              <w:rPr>
                <w:sz w:val="16"/>
                <w:szCs w:val="16"/>
                <w:lang w:eastAsia="zh-CN"/>
              </w:rPr>
            </w:pPr>
            <w:r w:rsidRPr="00F3323C">
              <w:rPr>
                <w:sz w:val="16"/>
                <w:szCs w:val="16"/>
                <w:lang w:eastAsia="zh-CN"/>
              </w:rPr>
              <w:t>2 ports:</w:t>
            </w:r>
            <w:r w:rsidRPr="00F3323C">
              <w:rPr>
                <w:rFonts w:hint="eastAsia"/>
                <w:sz w:val="16"/>
                <w:szCs w:val="16"/>
                <w:lang w:eastAsia="zh-CN"/>
              </w:rPr>
              <w:t xml:space="preserve"> [</w:t>
            </w:r>
            <w:r w:rsidRPr="00F3323C">
              <w:rPr>
                <w:sz w:val="16"/>
                <w:szCs w:val="16"/>
                <w:lang w:eastAsia="zh-CN"/>
              </w:rPr>
              <w:t xml:space="preserve">Mg, Ng, M, N, </w:t>
            </w:r>
            <w:proofErr w:type="gramStart"/>
            <w:r w:rsidRPr="00F3323C">
              <w:rPr>
                <w:sz w:val="16"/>
                <w:szCs w:val="16"/>
                <w:lang w:eastAsia="zh-CN"/>
              </w:rPr>
              <w:t>P]=</w:t>
            </w:r>
            <w:proofErr w:type="gramEnd"/>
            <w:r w:rsidRPr="00F3323C">
              <w:rPr>
                <w:sz w:val="16"/>
                <w:szCs w:val="16"/>
                <w:lang w:eastAsia="zh-CN"/>
              </w:rPr>
              <w:t>[1, 1, 4, 8, 2],</w:t>
            </w:r>
          </w:p>
          <w:p w14:paraId="37FD6C03" w14:textId="77777777" w:rsidR="00F3323C" w:rsidRPr="00F3323C" w:rsidRDefault="00F3323C" w:rsidP="007D585B">
            <w:pPr>
              <w:spacing w:after="0" w:line="240" w:lineRule="auto"/>
              <w:jc w:val="center"/>
              <w:rPr>
                <w:sz w:val="16"/>
                <w:szCs w:val="16"/>
              </w:rPr>
            </w:pPr>
            <w:r w:rsidRPr="00F3323C">
              <w:rPr>
                <w:sz w:val="16"/>
                <w:szCs w:val="16"/>
              </w:rPr>
              <w:t>directional antenna</w:t>
            </w:r>
          </w:p>
          <w:p w14:paraId="1025894F" w14:textId="77777777" w:rsidR="00F3323C" w:rsidRPr="00F3323C" w:rsidRDefault="00F3323C" w:rsidP="007D585B">
            <w:pPr>
              <w:spacing w:after="0" w:line="240" w:lineRule="auto"/>
              <w:jc w:val="center"/>
              <w:rPr>
                <w:sz w:val="16"/>
                <w:szCs w:val="16"/>
              </w:rPr>
            </w:pPr>
            <w:r w:rsidRPr="00F3323C">
              <w:rPr>
                <w:sz w:val="16"/>
                <w:szCs w:val="16"/>
                <w:highlight w:val="yellow"/>
              </w:rPr>
              <w:t>FFS: on parameters of antenna element</w:t>
            </w:r>
          </w:p>
          <w:p w14:paraId="0B11437D" w14:textId="77777777" w:rsidR="00F3323C" w:rsidRPr="00F3323C" w:rsidRDefault="00F3323C" w:rsidP="007D585B">
            <w:pPr>
              <w:spacing w:after="0" w:line="240" w:lineRule="auto"/>
              <w:jc w:val="center"/>
              <w:rPr>
                <w:sz w:val="16"/>
                <w:szCs w:val="16"/>
              </w:rPr>
            </w:pPr>
            <w:r w:rsidRPr="00F3323C">
              <w:rPr>
                <w:sz w:val="16"/>
                <w:szCs w:val="16"/>
                <w:lang w:eastAsia="zh-CN"/>
              </w:rPr>
              <w:t>Note: The results for other antenna configurations can be also provided</w:t>
            </w:r>
          </w:p>
        </w:tc>
      </w:tr>
      <w:tr w:rsidR="00F3323C" w:rsidRPr="00F3323C" w14:paraId="6E5121A5" w14:textId="77777777" w:rsidTr="0075610D">
        <w:tc>
          <w:tcPr>
            <w:tcW w:w="2092" w:type="dxa"/>
          </w:tcPr>
          <w:p w14:paraId="0E8A6944" w14:textId="77777777" w:rsidR="00F3323C" w:rsidRPr="00F3323C" w:rsidRDefault="00F3323C" w:rsidP="007D585B">
            <w:pPr>
              <w:spacing w:after="0" w:line="240" w:lineRule="auto"/>
              <w:rPr>
                <w:rFonts w:ascii="Calibri" w:eastAsia="SimSun" w:hAnsi="Calibri"/>
                <w:color w:val="000000" w:themeColor="text1"/>
                <w:kern w:val="24"/>
                <w:sz w:val="16"/>
                <w:szCs w:val="16"/>
                <w:lang w:val="en-GB"/>
              </w:rPr>
            </w:pPr>
            <w:r w:rsidRPr="00F3323C">
              <w:rPr>
                <w:rFonts w:ascii="Calibri" w:eastAsia="SimSun" w:hAnsi="Calibri"/>
                <w:color w:val="000000" w:themeColor="text1"/>
                <w:kern w:val="24"/>
                <w:sz w:val="16"/>
                <w:szCs w:val="16"/>
                <w:lang w:val="en-GB"/>
              </w:rPr>
              <w:t>UE antenna co</w:t>
            </w:r>
            <w:r w:rsidRPr="00F3323C">
              <w:rPr>
                <w:rFonts w:ascii="Calibri" w:eastAsia="SimSun" w:hAnsi="Calibri"/>
                <w:color w:val="000000" w:themeColor="text1"/>
                <w:kern w:val="24"/>
                <w:sz w:val="16"/>
                <w:szCs w:val="16"/>
              </w:rPr>
              <w:t>n</w:t>
            </w:r>
            <w:r w:rsidRPr="00F3323C">
              <w:rPr>
                <w:rFonts w:ascii="Calibri" w:eastAsia="SimSun" w:hAnsi="Calibri"/>
                <w:color w:val="000000" w:themeColor="text1"/>
                <w:kern w:val="24"/>
                <w:sz w:val="16"/>
                <w:szCs w:val="16"/>
                <w:lang w:val="en-GB"/>
              </w:rPr>
              <w:t>figuration including number of antennas, pattern, ports, orientation, etc</w:t>
            </w:r>
          </w:p>
        </w:tc>
        <w:tc>
          <w:tcPr>
            <w:tcW w:w="4536" w:type="dxa"/>
            <w:gridSpan w:val="2"/>
          </w:tcPr>
          <w:p w14:paraId="6EF50FD8"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2 ports:</w:t>
            </w:r>
            <w:r w:rsidRPr="00F3323C">
              <w:rPr>
                <w:rFonts w:hint="eastAsia"/>
                <w:sz w:val="16"/>
                <w:szCs w:val="16"/>
                <w:lang w:eastAsia="zh-CN"/>
              </w:rPr>
              <w:t xml:space="preserve"> [</w:t>
            </w:r>
            <w:r w:rsidRPr="00F3323C">
              <w:rPr>
                <w:sz w:val="16"/>
                <w:szCs w:val="16"/>
                <w:lang w:eastAsia="zh-CN"/>
              </w:rPr>
              <w:t xml:space="preserve">Mg, Ng, M, N, </w:t>
            </w:r>
            <w:proofErr w:type="gramStart"/>
            <w:r w:rsidRPr="00F3323C">
              <w:rPr>
                <w:sz w:val="16"/>
                <w:szCs w:val="16"/>
                <w:lang w:eastAsia="zh-CN"/>
              </w:rPr>
              <w:t>P]=</w:t>
            </w:r>
            <w:proofErr w:type="gramEnd"/>
            <w:r w:rsidRPr="00F3323C">
              <w:rPr>
                <w:sz w:val="16"/>
                <w:szCs w:val="16"/>
                <w:lang w:eastAsia="zh-CN"/>
              </w:rPr>
              <w:t>[ 1, 1, 1, 1, 2]  or</w:t>
            </w:r>
          </w:p>
          <w:p w14:paraId="4A6DCFDF"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 xml:space="preserve">4 ports: </w:t>
            </w:r>
            <w:r w:rsidRPr="00F3323C">
              <w:rPr>
                <w:rFonts w:hint="eastAsia"/>
                <w:sz w:val="16"/>
                <w:szCs w:val="16"/>
                <w:lang w:eastAsia="zh-CN"/>
              </w:rPr>
              <w:t>[</w:t>
            </w:r>
            <w:r w:rsidRPr="00F3323C">
              <w:rPr>
                <w:sz w:val="16"/>
                <w:szCs w:val="16"/>
                <w:lang w:eastAsia="zh-CN"/>
              </w:rPr>
              <w:t xml:space="preserve">Mg, Ng, M, N, </w:t>
            </w:r>
            <w:proofErr w:type="gramStart"/>
            <w:r w:rsidRPr="00F3323C">
              <w:rPr>
                <w:sz w:val="16"/>
                <w:szCs w:val="16"/>
                <w:lang w:eastAsia="zh-CN"/>
              </w:rPr>
              <w:t>P]=</w:t>
            </w:r>
            <w:proofErr w:type="gramEnd"/>
            <w:r w:rsidRPr="00F3323C">
              <w:rPr>
                <w:sz w:val="16"/>
                <w:szCs w:val="16"/>
                <w:lang w:eastAsia="zh-CN"/>
              </w:rPr>
              <w:t xml:space="preserve">[1, 1, 1, 2, 2], </w:t>
            </w:r>
          </w:p>
          <w:p w14:paraId="71CC8855"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 xml:space="preserve">one-to-one mapping between antenna elements </w:t>
            </w:r>
            <w:r w:rsidRPr="00F3323C">
              <w:rPr>
                <w:rFonts w:hint="eastAsia"/>
                <w:sz w:val="16"/>
                <w:szCs w:val="16"/>
                <w:lang w:eastAsia="zh-CN"/>
              </w:rPr>
              <w:t>and</w:t>
            </w:r>
            <w:r w:rsidRPr="00F3323C">
              <w:rPr>
                <w:sz w:val="16"/>
                <w:szCs w:val="16"/>
                <w:lang w:eastAsia="zh-CN"/>
              </w:rPr>
              <w:t xml:space="preserve"> TXRUs</w:t>
            </w:r>
          </w:p>
          <w:p w14:paraId="4E971B6A"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omni-directional antenna</w:t>
            </w:r>
          </w:p>
        </w:tc>
        <w:tc>
          <w:tcPr>
            <w:tcW w:w="2835" w:type="dxa"/>
          </w:tcPr>
          <w:p w14:paraId="16039923" w14:textId="77777777" w:rsidR="00F3323C" w:rsidRPr="00F3323C" w:rsidRDefault="00F3323C" w:rsidP="007D585B">
            <w:pPr>
              <w:spacing w:after="0" w:line="240" w:lineRule="auto"/>
              <w:rPr>
                <w:sz w:val="16"/>
                <w:szCs w:val="16"/>
                <w:lang w:eastAsia="zh-CN"/>
              </w:rPr>
            </w:pPr>
            <w:r w:rsidRPr="00F3323C">
              <w:rPr>
                <w:sz w:val="16"/>
                <w:szCs w:val="16"/>
                <w:lang w:eastAsia="zh-CN"/>
              </w:rPr>
              <w:t>2 ports:</w:t>
            </w:r>
            <w:r w:rsidRPr="00F3323C">
              <w:rPr>
                <w:rFonts w:hint="eastAsia"/>
                <w:sz w:val="16"/>
                <w:szCs w:val="16"/>
                <w:lang w:eastAsia="zh-CN"/>
              </w:rPr>
              <w:t xml:space="preserve"> [</w:t>
            </w:r>
            <w:r w:rsidRPr="00F3323C">
              <w:rPr>
                <w:sz w:val="16"/>
                <w:szCs w:val="16"/>
                <w:lang w:eastAsia="zh-CN"/>
              </w:rPr>
              <w:t xml:space="preserve">Mg, Ng, M, N, </w:t>
            </w:r>
            <w:proofErr w:type="gramStart"/>
            <w:r w:rsidRPr="00F3323C">
              <w:rPr>
                <w:sz w:val="16"/>
                <w:szCs w:val="16"/>
                <w:lang w:eastAsia="zh-CN"/>
              </w:rPr>
              <w:t>P]=</w:t>
            </w:r>
            <w:proofErr w:type="gramEnd"/>
            <w:r w:rsidRPr="00F3323C">
              <w:rPr>
                <w:sz w:val="16"/>
                <w:szCs w:val="16"/>
                <w:lang w:eastAsia="zh-CN"/>
              </w:rPr>
              <w:t>[1, 1, 2, 4, 2],</w:t>
            </w:r>
          </w:p>
          <w:p w14:paraId="23168F36" w14:textId="77777777" w:rsidR="00F3323C" w:rsidRPr="00F3323C" w:rsidRDefault="00F3323C" w:rsidP="007D585B">
            <w:pPr>
              <w:spacing w:after="0" w:line="240" w:lineRule="auto"/>
              <w:jc w:val="center"/>
              <w:rPr>
                <w:sz w:val="16"/>
                <w:szCs w:val="16"/>
              </w:rPr>
            </w:pPr>
            <w:r w:rsidRPr="00F3323C">
              <w:rPr>
                <w:sz w:val="16"/>
                <w:szCs w:val="16"/>
              </w:rPr>
              <w:t>directional antenna</w:t>
            </w:r>
          </w:p>
          <w:p w14:paraId="3380C6A3" w14:textId="77777777" w:rsidR="00F3323C" w:rsidRPr="00F3323C" w:rsidRDefault="00F3323C" w:rsidP="007D585B">
            <w:pPr>
              <w:spacing w:after="0" w:line="240" w:lineRule="auto"/>
              <w:jc w:val="center"/>
              <w:rPr>
                <w:sz w:val="16"/>
                <w:szCs w:val="16"/>
              </w:rPr>
            </w:pPr>
            <w:r w:rsidRPr="00F3323C">
              <w:rPr>
                <w:sz w:val="16"/>
                <w:szCs w:val="16"/>
                <w:highlight w:val="yellow"/>
              </w:rPr>
              <w:t>FFS: on parameters of antenna element</w:t>
            </w:r>
          </w:p>
        </w:tc>
      </w:tr>
      <w:tr w:rsidR="00F3323C" w:rsidRPr="00F3323C" w14:paraId="0F45C674" w14:textId="77777777" w:rsidTr="0075610D">
        <w:trPr>
          <w:trHeight w:val="242"/>
        </w:trPr>
        <w:tc>
          <w:tcPr>
            <w:tcW w:w="2092" w:type="dxa"/>
          </w:tcPr>
          <w:p w14:paraId="3984AD41" w14:textId="77777777" w:rsidR="00F3323C" w:rsidRPr="00F3323C" w:rsidRDefault="00F3323C" w:rsidP="007D585B">
            <w:pPr>
              <w:spacing w:after="0" w:line="240" w:lineRule="auto"/>
              <w:rPr>
                <w:rFonts w:ascii="Calibri" w:eastAsia="SimSun" w:hAnsi="Calibri"/>
                <w:color w:val="000000" w:themeColor="text1"/>
                <w:kern w:val="24"/>
                <w:sz w:val="16"/>
                <w:szCs w:val="16"/>
                <w:lang w:val="en-GB"/>
              </w:rPr>
            </w:pPr>
            <w:r w:rsidRPr="00F3323C">
              <w:rPr>
                <w:rFonts w:ascii="Calibri" w:eastAsia="SimSun" w:hAnsi="Calibri"/>
                <w:color w:val="000000" w:themeColor="text1"/>
                <w:kern w:val="24"/>
                <w:sz w:val="16"/>
                <w:szCs w:val="16"/>
                <w:lang w:val="en-GB"/>
              </w:rPr>
              <w:t>DMRS type</w:t>
            </w:r>
          </w:p>
        </w:tc>
        <w:tc>
          <w:tcPr>
            <w:tcW w:w="7371" w:type="dxa"/>
            <w:gridSpan w:val="3"/>
          </w:tcPr>
          <w:p w14:paraId="31F76943" w14:textId="77777777" w:rsidR="00F3323C" w:rsidRPr="00F3323C" w:rsidRDefault="00F3323C" w:rsidP="007D585B">
            <w:pPr>
              <w:spacing w:after="0" w:line="240" w:lineRule="auto"/>
              <w:jc w:val="center"/>
              <w:rPr>
                <w:rFonts w:eastAsia="SimSun"/>
                <w:sz w:val="16"/>
                <w:szCs w:val="16"/>
                <w:lang w:eastAsia="zh-CN"/>
              </w:rPr>
            </w:pPr>
            <w:r w:rsidRPr="00F3323C">
              <w:rPr>
                <w:rFonts w:eastAsia="SimSun"/>
                <w:sz w:val="16"/>
                <w:szCs w:val="16"/>
                <w:lang w:eastAsia="zh-CN"/>
              </w:rPr>
              <w:t>Mandatory: DM-RS type 1</w:t>
            </w:r>
          </w:p>
          <w:p w14:paraId="7B8DF039" w14:textId="77777777" w:rsidR="00F3323C" w:rsidRPr="00F3323C" w:rsidRDefault="00F3323C" w:rsidP="007D585B">
            <w:pPr>
              <w:spacing w:after="0" w:line="240" w:lineRule="auto"/>
              <w:jc w:val="center"/>
              <w:rPr>
                <w:rFonts w:eastAsia="SimSun"/>
                <w:sz w:val="16"/>
                <w:szCs w:val="16"/>
                <w:lang w:eastAsia="zh-CN"/>
              </w:rPr>
            </w:pPr>
            <w:r w:rsidRPr="00F3323C">
              <w:rPr>
                <w:rFonts w:eastAsia="SimSun"/>
                <w:color w:val="FF0000"/>
                <w:sz w:val="16"/>
                <w:szCs w:val="16"/>
                <w:lang w:eastAsia="zh-CN"/>
              </w:rPr>
              <w:t>Optional: DM-RS type 2</w:t>
            </w:r>
          </w:p>
        </w:tc>
      </w:tr>
      <w:tr w:rsidR="00F3323C" w:rsidRPr="00F3323C" w14:paraId="00C99346" w14:textId="77777777" w:rsidTr="0075610D">
        <w:tc>
          <w:tcPr>
            <w:tcW w:w="2092" w:type="dxa"/>
          </w:tcPr>
          <w:p w14:paraId="02DAFA7B" w14:textId="77777777" w:rsidR="00F3323C" w:rsidRPr="00F3323C" w:rsidRDefault="00F3323C" w:rsidP="007D585B">
            <w:pPr>
              <w:spacing w:after="0" w:line="240" w:lineRule="auto"/>
              <w:rPr>
                <w:sz w:val="16"/>
                <w:szCs w:val="16"/>
              </w:rPr>
            </w:pPr>
            <w:r w:rsidRPr="00F3323C">
              <w:rPr>
                <w:rFonts w:ascii="Calibri" w:eastAsia="SimSun" w:hAnsi="Calibri"/>
                <w:color w:val="000000" w:themeColor="text1"/>
                <w:kern w:val="24"/>
                <w:sz w:val="16"/>
                <w:szCs w:val="16"/>
                <w:lang w:val="en-GB"/>
              </w:rPr>
              <w:t>Number of DMRS symbols</w:t>
            </w:r>
          </w:p>
        </w:tc>
        <w:tc>
          <w:tcPr>
            <w:tcW w:w="7371" w:type="dxa"/>
            <w:gridSpan w:val="3"/>
          </w:tcPr>
          <w:p w14:paraId="25C7E5DA" w14:textId="5AD9CC40" w:rsidR="00F3323C" w:rsidRPr="00F3323C" w:rsidRDefault="00F3323C" w:rsidP="0075610D">
            <w:pPr>
              <w:tabs>
                <w:tab w:val="center" w:pos="5787"/>
                <w:tab w:val="left" w:pos="6630"/>
                <w:tab w:val="left" w:pos="6690"/>
              </w:tabs>
              <w:spacing w:after="0" w:line="240" w:lineRule="auto"/>
              <w:rPr>
                <w:sz w:val="16"/>
                <w:szCs w:val="16"/>
              </w:rPr>
            </w:pPr>
            <w:r>
              <w:rPr>
                <w:rFonts w:eastAsia="SimSun"/>
                <w:sz w:val="16"/>
                <w:szCs w:val="16"/>
                <w:lang w:eastAsia="zh-CN"/>
              </w:rPr>
              <w:tab/>
            </w:r>
            <w:r w:rsidRPr="00F3323C">
              <w:rPr>
                <w:rFonts w:eastAsia="SimSun"/>
                <w:sz w:val="16"/>
                <w:szCs w:val="16"/>
                <w:lang w:eastAsia="zh-CN"/>
              </w:rPr>
              <w:t>1+1+1</w:t>
            </w:r>
            <w:r>
              <w:rPr>
                <w:rFonts w:eastAsia="SimSun"/>
                <w:sz w:val="16"/>
                <w:szCs w:val="16"/>
                <w:lang w:eastAsia="zh-CN"/>
              </w:rPr>
              <w:tab/>
            </w:r>
            <w:r w:rsidR="0075610D">
              <w:rPr>
                <w:rFonts w:eastAsia="SimSun"/>
                <w:sz w:val="16"/>
                <w:szCs w:val="16"/>
                <w:lang w:eastAsia="zh-CN"/>
              </w:rPr>
              <w:tab/>
            </w:r>
          </w:p>
        </w:tc>
      </w:tr>
      <w:tr w:rsidR="00F3323C" w:rsidRPr="00F3323C" w14:paraId="41FC8BDA" w14:textId="77777777" w:rsidTr="0075610D">
        <w:tc>
          <w:tcPr>
            <w:tcW w:w="2092" w:type="dxa"/>
          </w:tcPr>
          <w:p w14:paraId="50239BF3" w14:textId="77777777" w:rsidR="00F3323C" w:rsidRPr="00F3323C" w:rsidRDefault="00F3323C" w:rsidP="007D585B">
            <w:pPr>
              <w:spacing w:after="0" w:line="240" w:lineRule="auto"/>
              <w:rPr>
                <w:sz w:val="16"/>
                <w:szCs w:val="16"/>
              </w:rPr>
            </w:pPr>
            <w:r w:rsidRPr="00F3323C">
              <w:rPr>
                <w:rFonts w:eastAsia="MS Mincho"/>
                <w:color w:val="000000" w:themeColor="text1"/>
                <w:kern w:val="24"/>
                <w:sz w:val="16"/>
                <w:szCs w:val="16"/>
              </w:rPr>
              <w:t>TDD pattern</w:t>
            </w:r>
          </w:p>
        </w:tc>
        <w:tc>
          <w:tcPr>
            <w:tcW w:w="2268" w:type="dxa"/>
            <w:vAlign w:val="center"/>
          </w:tcPr>
          <w:p w14:paraId="0122A9FA" w14:textId="77777777" w:rsidR="00F3323C" w:rsidRPr="00F3323C" w:rsidRDefault="00F3323C" w:rsidP="007D585B">
            <w:pPr>
              <w:spacing w:after="0" w:line="240" w:lineRule="auto"/>
              <w:rPr>
                <w:sz w:val="16"/>
                <w:szCs w:val="16"/>
              </w:rPr>
            </w:pPr>
            <w:r w:rsidRPr="00F3323C">
              <w:rPr>
                <w:sz w:val="16"/>
                <w:szCs w:val="16"/>
              </w:rPr>
              <w:t>N/A</w:t>
            </w:r>
          </w:p>
        </w:tc>
        <w:tc>
          <w:tcPr>
            <w:tcW w:w="2268" w:type="dxa"/>
            <w:vAlign w:val="center"/>
          </w:tcPr>
          <w:p w14:paraId="29DF7B97" w14:textId="77777777" w:rsidR="00F3323C" w:rsidRPr="00F3323C" w:rsidRDefault="00F3323C" w:rsidP="007D585B">
            <w:pPr>
              <w:spacing w:after="0" w:line="240" w:lineRule="auto"/>
              <w:rPr>
                <w:rFonts w:eastAsia="SimSun"/>
                <w:sz w:val="16"/>
                <w:szCs w:val="16"/>
                <w:lang w:eastAsia="zh-CN"/>
              </w:rPr>
            </w:pPr>
            <w:r w:rsidRPr="00F3323C">
              <w:rPr>
                <w:rFonts w:eastAsia="SimSun"/>
                <w:color w:val="000000" w:themeColor="text1"/>
                <w:sz w:val="16"/>
                <w:szCs w:val="16"/>
                <w:lang w:eastAsia="zh-CN"/>
              </w:rPr>
              <w:t>DDDDDDDSUU</w:t>
            </w:r>
            <w:r w:rsidRPr="00F3323C">
              <w:rPr>
                <w:rFonts w:eastAsia="SimSun"/>
                <w:sz w:val="16"/>
                <w:szCs w:val="16"/>
                <w:lang w:eastAsia="zh-CN"/>
              </w:rPr>
              <w:t xml:space="preserve">, </w:t>
            </w:r>
          </w:p>
          <w:p w14:paraId="7D952A4B" w14:textId="77777777" w:rsidR="00F3323C" w:rsidRPr="00F3323C" w:rsidRDefault="00F3323C" w:rsidP="007D585B">
            <w:pPr>
              <w:spacing w:after="0" w:line="240" w:lineRule="auto"/>
              <w:rPr>
                <w:rFonts w:eastAsia="SimSun"/>
                <w:sz w:val="16"/>
                <w:szCs w:val="16"/>
                <w:lang w:eastAsia="zh-CN"/>
              </w:rPr>
            </w:pPr>
            <w:r w:rsidRPr="00F3323C">
              <w:rPr>
                <w:rFonts w:eastAsia="SimSun"/>
                <w:sz w:val="16"/>
                <w:szCs w:val="16"/>
                <w:lang w:eastAsia="zh-CN"/>
              </w:rPr>
              <w:t>S: 6D 4G 4U</w:t>
            </w:r>
          </w:p>
        </w:tc>
        <w:tc>
          <w:tcPr>
            <w:tcW w:w="2835" w:type="dxa"/>
            <w:vAlign w:val="center"/>
          </w:tcPr>
          <w:p w14:paraId="5E846DCD" w14:textId="77777777" w:rsidR="00F3323C" w:rsidRPr="00F3323C" w:rsidRDefault="00F3323C" w:rsidP="007D585B">
            <w:pPr>
              <w:spacing w:after="0" w:line="240" w:lineRule="auto"/>
              <w:rPr>
                <w:rFonts w:eastAsia="SimSun"/>
                <w:sz w:val="16"/>
                <w:szCs w:val="16"/>
                <w:lang w:eastAsia="zh-CN"/>
              </w:rPr>
            </w:pPr>
            <w:r w:rsidRPr="00F3323C">
              <w:rPr>
                <w:rFonts w:eastAsia="SimSun"/>
                <w:color w:val="000000" w:themeColor="text1"/>
                <w:sz w:val="16"/>
                <w:szCs w:val="16"/>
                <w:lang w:eastAsia="zh-CN"/>
              </w:rPr>
              <w:t>DDDDDDDSUU</w:t>
            </w:r>
            <w:r w:rsidRPr="00F3323C">
              <w:rPr>
                <w:rFonts w:eastAsia="SimSun"/>
                <w:sz w:val="16"/>
                <w:szCs w:val="16"/>
                <w:lang w:eastAsia="zh-CN"/>
              </w:rPr>
              <w:t xml:space="preserve">, </w:t>
            </w:r>
          </w:p>
          <w:p w14:paraId="19753EF2" w14:textId="77777777" w:rsidR="00F3323C" w:rsidRPr="00F3323C" w:rsidRDefault="00F3323C" w:rsidP="007D585B">
            <w:pPr>
              <w:spacing w:after="0" w:line="240" w:lineRule="auto"/>
              <w:rPr>
                <w:sz w:val="16"/>
                <w:szCs w:val="16"/>
              </w:rPr>
            </w:pPr>
            <w:r w:rsidRPr="00F3323C">
              <w:rPr>
                <w:rFonts w:eastAsia="SimSun"/>
                <w:sz w:val="16"/>
                <w:szCs w:val="16"/>
                <w:lang w:eastAsia="zh-CN"/>
              </w:rPr>
              <w:t>S: 6D 4G 4U</w:t>
            </w:r>
          </w:p>
        </w:tc>
      </w:tr>
      <w:tr w:rsidR="00F3323C" w:rsidRPr="00F3323C" w14:paraId="53AC478E" w14:textId="77777777" w:rsidTr="0075610D">
        <w:tc>
          <w:tcPr>
            <w:tcW w:w="2092" w:type="dxa"/>
          </w:tcPr>
          <w:p w14:paraId="108DFE0B" w14:textId="77777777" w:rsidR="00F3323C" w:rsidRPr="00F3323C" w:rsidRDefault="00F3323C" w:rsidP="007D585B">
            <w:pPr>
              <w:spacing w:after="0" w:line="240" w:lineRule="auto"/>
              <w:rPr>
                <w:sz w:val="16"/>
                <w:szCs w:val="16"/>
              </w:rPr>
            </w:pPr>
            <w:r w:rsidRPr="00F3323C">
              <w:rPr>
                <w:rFonts w:ascii="Calibri" w:eastAsia="SimSun" w:hAnsi="Calibri"/>
                <w:color w:val="000000" w:themeColor="text1"/>
                <w:kern w:val="24"/>
                <w:sz w:val="16"/>
                <w:szCs w:val="16"/>
                <w:lang w:val="en-GB"/>
              </w:rPr>
              <w:t>MCS</w:t>
            </w:r>
          </w:p>
        </w:tc>
        <w:tc>
          <w:tcPr>
            <w:tcW w:w="7371" w:type="dxa"/>
            <w:gridSpan w:val="3"/>
            <w:vAlign w:val="center"/>
          </w:tcPr>
          <w:p w14:paraId="3257A94A"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MCS 4/MCS 13/MCS 17 based on 64QAM table</w:t>
            </w:r>
          </w:p>
          <w:p w14:paraId="680645AF" w14:textId="77777777" w:rsidR="00F3323C" w:rsidRPr="00F3323C" w:rsidRDefault="00F3323C" w:rsidP="007D585B">
            <w:pPr>
              <w:spacing w:after="0" w:line="240" w:lineRule="auto"/>
              <w:jc w:val="center"/>
              <w:rPr>
                <w:sz w:val="16"/>
                <w:szCs w:val="16"/>
              </w:rPr>
            </w:pPr>
            <w:r w:rsidRPr="00F3323C">
              <w:rPr>
                <w:sz w:val="16"/>
                <w:szCs w:val="16"/>
                <w:lang w:eastAsia="zh-CN"/>
              </w:rPr>
              <w:t>Note: Companies can also provide results with MCS adaptation</w:t>
            </w:r>
          </w:p>
        </w:tc>
      </w:tr>
      <w:tr w:rsidR="00F3323C" w:rsidRPr="00F3323C" w14:paraId="6D121A44" w14:textId="77777777" w:rsidTr="0075610D">
        <w:tc>
          <w:tcPr>
            <w:tcW w:w="2092" w:type="dxa"/>
          </w:tcPr>
          <w:p w14:paraId="1341EB87" w14:textId="77777777" w:rsidR="00F3323C" w:rsidRPr="00F3323C" w:rsidRDefault="00F3323C" w:rsidP="007D585B">
            <w:pPr>
              <w:spacing w:after="0" w:line="240" w:lineRule="auto"/>
              <w:rPr>
                <w:rFonts w:ascii="Calibri" w:eastAsia="SimSun" w:hAnsi="Calibri"/>
                <w:color w:val="000000" w:themeColor="text1"/>
                <w:kern w:val="24"/>
                <w:sz w:val="16"/>
                <w:szCs w:val="16"/>
                <w:lang w:val="en-GB"/>
              </w:rPr>
            </w:pPr>
            <w:r w:rsidRPr="00F3323C">
              <w:rPr>
                <w:rFonts w:ascii="Calibri" w:eastAsia="SimSun" w:hAnsi="Calibri"/>
                <w:color w:val="000000" w:themeColor="text1"/>
                <w:kern w:val="24"/>
                <w:sz w:val="16"/>
                <w:szCs w:val="16"/>
                <w:lang w:val="en-GB"/>
              </w:rPr>
              <w:t>Number of scheduled RBs</w:t>
            </w:r>
          </w:p>
        </w:tc>
        <w:tc>
          <w:tcPr>
            <w:tcW w:w="2268" w:type="dxa"/>
            <w:vAlign w:val="center"/>
          </w:tcPr>
          <w:p w14:paraId="62F564D2" w14:textId="77777777" w:rsidR="00F3323C" w:rsidRPr="00F3323C" w:rsidRDefault="00F3323C" w:rsidP="007D585B">
            <w:pPr>
              <w:spacing w:after="0" w:line="240" w:lineRule="auto"/>
              <w:rPr>
                <w:rFonts w:eastAsia="SimSun"/>
                <w:sz w:val="16"/>
                <w:szCs w:val="16"/>
                <w:highlight w:val="yellow"/>
                <w:lang w:eastAsia="zh-CN"/>
              </w:rPr>
            </w:pPr>
            <w:r w:rsidRPr="00F3323C">
              <w:rPr>
                <w:rFonts w:eastAsia="SimSun"/>
                <w:sz w:val="16"/>
                <w:szCs w:val="16"/>
                <w:highlight w:val="yellow"/>
                <w:lang w:eastAsia="zh-CN"/>
              </w:rPr>
              <w:t>[4, 8, 10, 20, 25, 48, 50]</w:t>
            </w:r>
          </w:p>
          <w:p w14:paraId="7B29B0C4" w14:textId="77777777" w:rsidR="00F3323C" w:rsidRPr="00F3323C" w:rsidRDefault="00F3323C" w:rsidP="007D585B">
            <w:pPr>
              <w:spacing w:after="0" w:line="240" w:lineRule="auto"/>
              <w:rPr>
                <w:rFonts w:eastAsia="SimSun"/>
                <w:sz w:val="16"/>
                <w:szCs w:val="16"/>
                <w:lang w:eastAsia="zh-CN"/>
              </w:rPr>
            </w:pPr>
            <w:r w:rsidRPr="00F3323C">
              <w:rPr>
                <w:rFonts w:eastAsia="SimSun"/>
                <w:sz w:val="16"/>
                <w:szCs w:val="16"/>
                <w:highlight w:val="yellow"/>
                <w:lang w:eastAsia="zh-CN"/>
              </w:rPr>
              <w:t>TBD down-selection</w:t>
            </w:r>
          </w:p>
        </w:tc>
        <w:tc>
          <w:tcPr>
            <w:tcW w:w="2268" w:type="dxa"/>
            <w:vAlign w:val="center"/>
          </w:tcPr>
          <w:p w14:paraId="096F3F4D" w14:textId="77777777" w:rsidR="00F3323C" w:rsidRPr="00F3323C" w:rsidRDefault="00F3323C" w:rsidP="007D585B">
            <w:pPr>
              <w:spacing w:after="0" w:line="240" w:lineRule="auto"/>
              <w:rPr>
                <w:rFonts w:eastAsia="SimSun"/>
                <w:sz w:val="16"/>
                <w:szCs w:val="16"/>
                <w:highlight w:val="yellow"/>
                <w:lang w:eastAsia="zh-CN"/>
              </w:rPr>
            </w:pPr>
            <w:r w:rsidRPr="00F3323C">
              <w:rPr>
                <w:rFonts w:eastAsia="SimSun"/>
                <w:sz w:val="16"/>
                <w:szCs w:val="16"/>
                <w:highlight w:val="yellow"/>
                <w:lang w:eastAsia="zh-CN"/>
              </w:rPr>
              <w:t>[4, 8, 10, 20, 25, 48, 50]</w:t>
            </w:r>
          </w:p>
          <w:p w14:paraId="0BDC1643" w14:textId="77777777" w:rsidR="00F3323C" w:rsidRPr="00F3323C" w:rsidRDefault="00F3323C" w:rsidP="007D585B">
            <w:pPr>
              <w:spacing w:after="0" w:line="240" w:lineRule="auto"/>
              <w:rPr>
                <w:rFonts w:eastAsia="SimSun"/>
                <w:sz w:val="16"/>
                <w:szCs w:val="16"/>
                <w:lang w:eastAsia="zh-CN"/>
              </w:rPr>
            </w:pPr>
            <w:r w:rsidRPr="00F3323C">
              <w:rPr>
                <w:rFonts w:eastAsia="SimSun"/>
                <w:sz w:val="16"/>
                <w:szCs w:val="16"/>
                <w:highlight w:val="yellow"/>
                <w:lang w:eastAsia="zh-CN"/>
              </w:rPr>
              <w:t>TBD down-selection</w:t>
            </w:r>
          </w:p>
        </w:tc>
        <w:tc>
          <w:tcPr>
            <w:tcW w:w="2835" w:type="dxa"/>
            <w:vAlign w:val="center"/>
          </w:tcPr>
          <w:p w14:paraId="154EBF0A" w14:textId="77777777" w:rsidR="00F3323C" w:rsidRPr="00F3323C" w:rsidRDefault="00F3323C" w:rsidP="007D585B">
            <w:pPr>
              <w:spacing w:after="0" w:line="240" w:lineRule="auto"/>
              <w:rPr>
                <w:rFonts w:eastAsia="SimSun"/>
                <w:sz w:val="16"/>
                <w:szCs w:val="16"/>
                <w:highlight w:val="yellow"/>
                <w:lang w:eastAsia="zh-CN"/>
              </w:rPr>
            </w:pPr>
            <w:r w:rsidRPr="00F3323C">
              <w:rPr>
                <w:rFonts w:eastAsia="SimSun"/>
                <w:sz w:val="16"/>
                <w:szCs w:val="16"/>
                <w:highlight w:val="yellow"/>
                <w:lang w:eastAsia="zh-CN"/>
              </w:rPr>
              <w:t>[4, 8, 10, 20, 25, 48, 50]</w:t>
            </w:r>
          </w:p>
          <w:p w14:paraId="0903AD0A" w14:textId="77777777" w:rsidR="00F3323C" w:rsidRPr="00F3323C" w:rsidRDefault="00F3323C" w:rsidP="007D585B">
            <w:pPr>
              <w:spacing w:after="0" w:line="240" w:lineRule="auto"/>
              <w:rPr>
                <w:sz w:val="16"/>
                <w:szCs w:val="16"/>
              </w:rPr>
            </w:pPr>
            <w:r w:rsidRPr="00F3323C">
              <w:rPr>
                <w:rFonts w:eastAsia="SimSun"/>
                <w:sz w:val="16"/>
                <w:szCs w:val="16"/>
                <w:highlight w:val="yellow"/>
                <w:lang w:eastAsia="zh-CN"/>
              </w:rPr>
              <w:t>TBD down-selection</w:t>
            </w:r>
          </w:p>
        </w:tc>
      </w:tr>
      <w:tr w:rsidR="00F3323C" w:rsidRPr="00F3323C" w14:paraId="7BEBAB8A" w14:textId="77777777" w:rsidTr="0075610D">
        <w:tc>
          <w:tcPr>
            <w:tcW w:w="2092" w:type="dxa"/>
          </w:tcPr>
          <w:p w14:paraId="6A86A766" w14:textId="77777777" w:rsidR="00F3323C" w:rsidRPr="00F3323C" w:rsidRDefault="00F3323C" w:rsidP="007D585B">
            <w:pPr>
              <w:spacing w:after="0" w:line="240" w:lineRule="auto"/>
              <w:rPr>
                <w:sz w:val="16"/>
                <w:szCs w:val="16"/>
              </w:rPr>
            </w:pPr>
            <w:r w:rsidRPr="00F3323C">
              <w:rPr>
                <w:rFonts w:ascii="Calibri" w:eastAsia="SimSun" w:hAnsi="Calibri"/>
                <w:color w:val="000000" w:themeColor="text1"/>
                <w:kern w:val="24"/>
                <w:sz w:val="16"/>
                <w:szCs w:val="16"/>
                <w:lang w:val="en-GB"/>
              </w:rPr>
              <w:t>Propagation condition</w:t>
            </w:r>
          </w:p>
        </w:tc>
        <w:tc>
          <w:tcPr>
            <w:tcW w:w="4536" w:type="dxa"/>
            <w:gridSpan w:val="2"/>
          </w:tcPr>
          <w:p w14:paraId="4AD0E845" w14:textId="77777777" w:rsidR="00F3323C" w:rsidRPr="00F3323C" w:rsidRDefault="00F3323C" w:rsidP="007D585B">
            <w:pPr>
              <w:spacing w:after="0" w:line="240" w:lineRule="auto"/>
              <w:jc w:val="center"/>
              <w:rPr>
                <w:sz w:val="16"/>
                <w:szCs w:val="16"/>
              </w:rPr>
            </w:pPr>
            <w:r w:rsidRPr="00F3323C">
              <w:rPr>
                <w:sz w:val="16"/>
                <w:szCs w:val="16"/>
              </w:rPr>
              <w:t>4-tap channel model (TS 36.101 (Annex B.3A) / TR 36.878 (RAN4))</w:t>
            </w:r>
          </w:p>
          <w:p w14:paraId="4B6B6E57" w14:textId="1B343ACD" w:rsidR="00F3323C" w:rsidRPr="00F3323C" w:rsidRDefault="00F3323C" w:rsidP="00F3323C">
            <w:pPr>
              <w:tabs>
                <w:tab w:val="center" w:pos="3807"/>
                <w:tab w:val="right" w:pos="7614"/>
              </w:tabs>
              <w:spacing w:after="0" w:line="240" w:lineRule="auto"/>
              <w:rPr>
                <w:sz w:val="16"/>
                <w:szCs w:val="16"/>
              </w:rPr>
            </w:pPr>
            <w:r>
              <w:rPr>
                <w:sz w:val="16"/>
                <w:szCs w:val="16"/>
              </w:rPr>
              <w:tab/>
            </w:r>
            <w:r w:rsidRPr="00F3323C">
              <w:rPr>
                <w:sz w:val="16"/>
                <w:szCs w:val="16"/>
              </w:rPr>
              <w:t>Optional: CDL extension (CDL D/E, DS = 100ns)</w:t>
            </w:r>
            <w:r>
              <w:rPr>
                <w:sz w:val="16"/>
                <w:szCs w:val="16"/>
              </w:rPr>
              <w:tab/>
            </w:r>
          </w:p>
        </w:tc>
        <w:tc>
          <w:tcPr>
            <w:tcW w:w="2835" w:type="dxa"/>
          </w:tcPr>
          <w:p w14:paraId="7374E02F" w14:textId="77777777" w:rsidR="00F3323C" w:rsidRPr="00F3323C" w:rsidRDefault="00F3323C" w:rsidP="007D585B">
            <w:pPr>
              <w:spacing w:after="0" w:line="240" w:lineRule="auto"/>
              <w:jc w:val="center"/>
              <w:rPr>
                <w:sz w:val="16"/>
                <w:szCs w:val="16"/>
              </w:rPr>
            </w:pPr>
            <w:r w:rsidRPr="00F3323C">
              <w:rPr>
                <w:sz w:val="16"/>
                <w:szCs w:val="16"/>
              </w:rPr>
              <w:t xml:space="preserve">CDL extension </w:t>
            </w:r>
          </w:p>
          <w:p w14:paraId="65C97072" w14:textId="77777777" w:rsidR="00F3323C" w:rsidRPr="00F3323C" w:rsidRDefault="00F3323C" w:rsidP="007D585B">
            <w:pPr>
              <w:spacing w:after="0" w:line="240" w:lineRule="auto"/>
              <w:jc w:val="center"/>
              <w:rPr>
                <w:sz w:val="16"/>
                <w:szCs w:val="16"/>
              </w:rPr>
            </w:pPr>
            <w:r w:rsidRPr="00F3323C">
              <w:rPr>
                <w:sz w:val="16"/>
                <w:szCs w:val="16"/>
              </w:rPr>
              <w:t>(CDL D/E, DS = 20ns/30ns)</w:t>
            </w:r>
          </w:p>
        </w:tc>
      </w:tr>
      <w:tr w:rsidR="00F3323C" w:rsidRPr="00F3323C" w14:paraId="54FB460F" w14:textId="77777777" w:rsidTr="0075610D">
        <w:tc>
          <w:tcPr>
            <w:tcW w:w="2092" w:type="dxa"/>
          </w:tcPr>
          <w:p w14:paraId="1B20BD14" w14:textId="77777777" w:rsidR="00F3323C" w:rsidRPr="00F3323C" w:rsidRDefault="00F3323C" w:rsidP="007D585B">
            <w:pPr>
              <w:spacing w:after="0" w:line="240" w:lineRule="auto"/>
              <w:rPr>
                <w:sz w:val="16"/>
                <w:szCs w:val="16"/>
              </w:rPr>
            </w:pPr>
            <w:r w:rsidRPr="00F3323C">
              <w:rPr>
                <w:rFonts w:ascii="Calibri" w:eastAsia="SimSun" w:hAnsi="Calibri"/>
                <w:color w:val="000000" w:themeColor="text1"/>
                <w:kern w:val="24"/>
                <w:sz w:val="16"/>
                <w:szCs w:val="16"/>
                <w:lang w:val="en-GB"/>
              </w:rPr>
              <w:t>TRS configuration, TRS periodicity</w:t>
            </w:r>
          </w:p>
        </w:tc>
        <w:tc>
          <w:tcPr>
            <w:tcW w:w="7371" w:type="dxa"/>
            <w:gridSpan w:val="3"/>
          </w:tcPr>
          <w:p w14:paraId="52026A20"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10ms,</w:t>
            </w:r>
            <w:r w:rsidRPr="00F3323C">
              <w:rPr>
                <w:sz w:val="16"/>
                <w:szCs w:val="16"/>
              </w:rPr>
              <w:t xml:space="preserve"> </w:t>
            </w:r>
            <w:r w:rsidRPr="00F3323C">
              <w:rPr>
                <w:sz w:val="16"/>
                <w:szCs w:val="16"/>
                <w:lang w:eastAsia="zh-CN"/>
              </w:rPr>
              <w:t>2-slot pattern</w:t>
            </w:r>
          </w:p>
          <w:p w14:paraId="41AE40DD" w14:textId="77777777" w:rsidR="00F3323C" w:rsidRPr="00F3323C" w:rsidRDefault="00F3323C" w:rsidP="007D585B">
            <w:pPr>
              <w:spacing w:after="0" w:line="240" w:lineRule="auto"/>
              <w:jc w:val="center"/>
              <w:rPr>
                <w:sz w:val="16"/>
                <w:szCs w:val="16"/>
              </w:rPr>
            </w:pPr>
            <w:r w:rsidRPr="00F3323C">
              <w:rPr>
                <w:color w:val="FF0000"/>
                <w:sz w:val="16"/>
                <w:szCs w:val="16"/>
                <w:lang w:eastAsia="zh-CN"/>
              </w:rPr>
              <w:t>Note: results for 20ms periodicity can be also provided</w:t>
            </w:r>
          </w:p>
        </w:tc>
      </w:tr>
      <w:tr w:rsidR="00F3323C" w:rsidRPr="00F3323C" w14:paraId="6AC099F0" w14:textId="77777777" w:rsidTr="0075610D">
        <w:tc>
          <w:tcPr>
            <w:tcW w:w="2092" w:type="dxa"/>
          </w:tcPr>
          <w:p w14:paraId="46BB9D3E" w14:textId="77777777" w:rsidR="00F3323C" w:rsidRPr="00F3323C" w:rsidRDefault="00F3323C" w:rsidP="007D585B">
            <w:pPr>
              <w:spacing w:after="0" w:line="240" w:lineRule="auto"/>
              <w:rPr>
                <w:sz w:val="16"/>
                <w:szCs w:val="16"/>
              </w:rPr>
            </w:pPr>
            <w:r w:rsidRPr="00F3323C">
              <w:rPr>
                <w:rFonts w:eastAsia="MS Mincho"/>
                <w:color w:val="000000" w:themeColor="text1"/>
                <w:kern w:val="24"/>
                <w:sz w:val="16"/>
                <w:szCs w:val="16"/>
              </w:rPr>
              <w:t xml:space="preserve">PDSCH </w:t>
            </w:r>
            <w:r w:rsidRPr="00F3323C">
              <w:rPr>
                <w:rFonts w:eastAsia="MS Mincho"/>
                <w:strike/>
                <w:color w:val="FF0000"/>
                <w:kern w:val="24"/>
                <w:sz w:val="16"/>
                <w:szCs w:val="16"/>
              </w:rPr>
              <w:t>/ PUSCH</w:t>
            </w:r>
            <w:r w:rsidRPr="00F3323C">
              <w:rPr>
                <w:rFonts w:eastAsia="MS Mincho"/>
                <w:color w:val="FF0000"/>
                <w:kern w:val="24"/>
                <w:sz w:val="16"/>
                <w:szCs w:val="16"/>
              </w:rPr>
              <w:t xml:space="preserve"> </w:t>
            </w:r>
            <w:r w:rsidRPr="00F3323C">
              <w:rPr>
                <w:rFonts w:eastAsia="MS Mincho"/>
                <w:color w:val="000000" w:themeColor="text1"/>
                <w:kern w:val="24"/>
                <w:sz w:val="16"/>
                <w:szCs w:val="16"/>
              </w:rPr>
              <w:t>mapping</w:t>
            </w:r>
          </w:p>
        </w:tc>
        <w:tc>
          <w:tcPr>
            <w:tcW w:w="7371" w:type="dxa"/>
            <w:gridSpan w:val="3"/>
          </w:tcPr>
          <w:p w14:paraId="268C2DAA"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Type A, Start symbol 2, Duration 12</w:t>
            </w:r>
          </w:p>
        </w:tc>
      </w:tr>
      <w:tr w:rsidR="00F3323C" w:rsidRPr="00F3323C" w14:paraId="052E4CBB" w14:textId="77777777" w:rsidTr="0075610D">
        <w:tc>
          <w:tcPr>
            <w:tcW w:w="2092" w:type="dxa"/>
          </w:tcPr>
          <w:p w14:paraId="79DE7B74" w14:textId="77777777" w:rsidR="00F3323C" w:rsidRPr="00F3323C" w:rsidRDefault="00F3323C" w:rsidP="007D585B">
            <w:pPr>
              <w:spacing w:after="0" w:line="240" w:lineRule="auto"/>
              <w:rPr>
                <w:rFonts w:eastAsia="MS Mincho"/>
                <w:color w:val="000000" w:themeColor="text1"/>
                <w:kern w:val="24"/>
                <w:sz w:val="16"/>
                <w:szCs w:val="16"/>
              </w:rPr>
            </w:pPr>
            <w:r w:rsidRPr="00F3323C">
              <w:rPr>
                <w:rFonts w:eastAsia="MS Mincho"/>
                <w:color w:val="000000" w:themeColor="text1"/>
                <w:kern w:val="24"/>
                <w:sz w:val="16"/>
                <w:szCs w:val="16"/>
              </w:rPr>
              <w:t>Rank</w:t>
            </w:r>
          </w:p>
        </w:tc>
        <w:tc>
          <w:tcPr>
            <w:tcW w:w="4536" w:type="dxa"/>
            <w:gridSpan w:val="2"/>
          </w:tcPr>
          <w:p w14:paraId="6733073A" w14:textId="77777777" w:rsidR="00F3323C" w:rsidRPr="00F3323C" w:rsidRDefault="00F3323C" w:rsidP="007D585B">
            <w:pPr>
              <w:spacing w:after="0" w:line="240" w:lineRule="auto"/>
              <w:jc w:val="center"/>
              <w:rPr>
                <w:sz w:val="16"/>
                <w:szCs w:val="16"/>
                <w:lang w:eastAsia="zh-CN"/>
              </w:rPr>
            </w:pPr>
            <w:r w:rsidRPr="00F3323C">
              <w:rPr>
                <w:sz w:val="16"/>
                <w:szCs w:val="16"/>
                <w:lang w:eastAsia="zh-CN"/>
              </w:rPr>
              <w:t>Rank 1</w:t>
            </w:r>
          </w:p>
          <w:p w14:paraId="2BA9201A" w14:textId="77777777" w:rsidR="00F3323C" w:rsidRPr="00F3323C" w:rsidRDefault="00F3323C" w:rsidP="007D585B">
            <w:pPr>
              <w:spacing w:after="0" w:line="240" w:lineRule="auto"/>
              <w:jc w:val="center"/>
              <w:rPr>
                <w:sz w:val="16"/>
                <w:szCs w:val="16"/>
              </w:rPr>
            </w:pPr>
            <w:r w:rsidRPr="00F3323C">
              <w:rPr>
                <w:sz w:val="16"/>
                <w:szCs w:val="16"/>
                <w:lang w:eastAsia="zh-CN"/>
              </w:rPr>
              <w:t xml:space="preserve">Optional: </w:t>
            </w:r>
            <w:r w:rsidRPr="00F3323C">
              <w:rPr>
                <w:color w:val="FF0000"/>
                <w:sz w:val="16"/>
                <w:szCs w:val="16"/>
                <w:lang w:eastAsia="zh-CN"/>
              </w:rPr>
              <w:t xml:space="preserve">other ranks </w:t>
            </w:r>
            <w:r w:rsidRPr="00F3323C">
              <w:rPr>
                <w:sz w:val="16"/>
                <w:szCs w:val="16"/>
                <w:lang w:eastAsia="zh-CN"/>
              </w:rPr>
              <w:t>or rank adaptation</w:t>
            </w:r>
          </w:p>
        </w:tc>
        <w:tc>
          <w:tcPr>
            <w:tcW w:w="2835" w:type="dxa"/>
          </w:tcPr>
          <w:p w14:paraId="12414BBB" w14:textId="77777777" w:rsidR="00F3323C" w:rsidRPr="00F3323C" w:rsidRDefault="00F3323C" w:rsidP="007D585B">
            <w:pPr>
              <w:spacing w:after="0" w:line="240" w:lineRule="auto"/>
              <w:jc w:val="center"/>
              <w:rPr>
                <w:strike/>
                <w:color w:val="FF0000"/>
                <w:sz w:val="16"/>
                <w:szCs w:val="16"/>
              </w:rPr>
            </w:pPr>
            <w:r w:rsidRPr="00F3323C">
              <w:rPr>
                <w:sz w:val="16"/>
                <w:szCs w:val="16"/>
              </w:rPr>
              <w:t>Rank 1</w:t>
            </w:r>
            <w:r w:rsidRPr="00F3323C">
              <w:rPr>
                <w:strike/>
                <w:color w:val="FF0000"/>
                <w:sz w:val="16"/>
                <w:szCs w:val="16"/>
              </w:rPr>
              <w:t xml:space="preserve"> or 2</w:t>
            </w:r>
          </w:p>
          <w:p w14:paraId="6E0306F1" w14:textId="77777777" w:rsidR="00F3323C" w:rsidRPr="00F3323C" w:rsidRDefault="00F3323C" w:rsidP="007D585B">
            <w:pPr>
              <w:spacing w:after="0" w:line="240" w:lineRule="auto"/>
              <w:jc w:val="center"/>
              <w:rPr>
                <w:sz w:val="16"/>
                <w:szCs w:val="16"/>
              </w:rPr>
            </w:pPr>
            <w:r w:rsidRPr="00F3323C">
              <w:rPr>
                <w:sz w:val="16"/>
                <w:szCs w:val="16"/>
                <w:lang w:eastAsia="zh-CN"/>
              </w:rPr>
              <w:t xml:space="preserve">Optional: </w:t>
            </w:r>
            <w:r w:rsidRPr="00F3323C">
              <w:rPr>
                <w:color w:val="FF0000"/>
                <w:sz w:val="16"/>
                <w:szCs w:val="16"/>
                <w:lang w:eastAsia="zh-CN"/>
              </w:rPr>
              <w:t>other ranks or rank adaptation</w:t>
            </w:r>
          </w:p>
        </w:tc>
      </w:tr>
      <w:tr w:rsidR="00F3323C" w:rsidRPr="00F3323C" w14:paraId="543C1855" w14:textId="77777777" w:rsidTr="0075610D">
        <w:tc>
          <w:tcPr>
            <w:tcW w:w="2092" w:type="dxa"/>
          </w:tcPr>
          <w:p w14:paraId="5C425B1A" w14:textId="77777777" w:rsidR="00F3323C" w:rsidRPr="00F3323C" w:rsidRDefault="00F3323C" w:rsidP="007D585B">
            <w:pPr>
              <w:spacing w:after="0" w:line="240" w:lineRule="auto"/>
              <w:rPr>
                <w:sz w:val="16"/>
                <w:szCs w:val="16"/>
              </w:rPr>
            </w:pPr>
            <w:r w:rsidRPr="00F3323C">
              <w:rPr>
                <w:rFonts w:ascii="Calibri" w:eastAsia="SimSun" w:hAnsi="Calibri"/>
                <w:color w:val="000000" w:themeColor="text1"/>
                <w:kern w:val="24"/>
                <w:sz w:val="16"/>
                <w:szCs w:val="16"/>
                <w:lang w:val="en-GB"/>
              </w:rPr>
              <w:t>BW</w:t>
            </w:r>
          </w:p>
        </w:tc>
        <w:tc>
          <w:tcPr>
            <w:tcW w:w="2268" w:type="dxa"/>
            <w:vAlign w:val="center"/>
          </w:tcPr>
          <w:p w14:paraId="78ADE4FC" w14:textId="77777777" w:rsidR="00F3323C" w:rsidRPr="00F3323C" w:rsidRDefault="00F3323C" w:rsidP="007D585B">
            <w:pPr>
              <w:spacing w:after="0" w:line="240" w:lineRule="auto"/>
              <w:rPr>
                <w:rFonts w:eastAsia="SimSun"/>
                <w:sz w:val="16"/>
                <w:szCs w:val="16"/>
                <w:lang w:eastAsia="zh-CN"/>
              </w:rPr>
            </w:pPr>
            <w:r w:rsidRPr="00F3323C">
              <w:rPr>
                <w:rFonts w:eastAsia="SimSun"/>
                <w:sz w:val="16"/>
                <w:szCs w:val="16"/>
                <w:lang w:eastAsia="zh-CN"/>
              </w:rPr>
              <w:t>10 MHz or 20 MHz</w:t>
            </w:r>
          </w:p>
        </w:tc>
        <w:tc>
          <w:tcPr>
            <w:tcW w:w="2268" w:type="dxa"/>
            <w:vAlign w:val="center"/>
          </w:tcPr>
          <w:p w14:paraId="42369101" w14:textId="77777777" w:rsidR="00F3323C" w:rsidRPr="00F3323C" w:rsidRDefault="00F3323C" w:rsidP="007D585B">
            <w:pPr>
              <w:spacing w:after="0" w:line="240" w:lineRule="auto"/>
              <w:rPr>
                <w:rFonts w:eastAsia="SimSun"/>
                <w:sz w:val="16"/>
                <w:szCs w:val="16"/>
                <w:lang w:eastAsia="zh-CN"/>
              </w:rPr>
            </w:pPr>
            <w:r w:rsidRPr="00F3323C">
              <w:rPr>
                <w:rFonts w:eastAsia="SimSun"/>
                <w:sz w:val="16"/>
                <w:szCs w:val="16"/>
                <w:lang w:eastAsia="zh-CN"/>
              </w:rPr>
              <w:t>10 MHz or 20MHz</w:t>
            </w:r>
          </w:p>
        </w:tc>
        <w:tc>
          <w:tcPr>
            <w:tcW w:w="2835" w:type="dxa"/>
            <w:vAlign w:val="center"/>
          </w:tcPr>
          <w:p w14:paraId="4265BE23" w14:textId="77777777" w:rsidR="00F3323C" w:rsidRPr="00F3323C" w:rsidRDefault="00F3323C" w:rsidP="007D585B">
            <w:pPr>
              <w:spacing w:after="0" w:line="240" w:lineRule="auto"/>
              <w:rPr>
                <w:sz w:val="16"/>
                <w:szCs w:val="16"/>
              </w:rPr>
            </w:pPr>
            <w:r w:rsidRPr="00F3323C">
              <w:rPr>
                <w:sz w:val="16"/>
                <w:szCs w:val="16"/>
              </w:rPr>
              <w:t>20MHz or 50MHz or 80MHz</w:t>
            </w:r>
          </w:p>
        </w:tc>
      </w:tr>
      <w:tr w:rsidR="00F3323C" w:rsidRPr="00F3323C" w14:paraId="5E91174B" w14:textId="77777777" w:rsidTr="0075610D">
        <w:tc>
          <w:tcPr>
            <w:tcW w:w="2092" w:type="dxa"/>
          </w:tcPr>
          <w:p w14:paraId="207E69FE" w14:textId="77777777" w:rsidR="00F3323C" w:rsidRPr="00F3323C" w:rsidRDefault="00F3323C" w:rsidP="007D585B">
            <w:pPr>
              <w:spacing w:after="0" w:line="240" w:lineRule="auto"/>
              <w:rPr>
                <w:sz w:val="16"/>
                <w:szCs w:val="16"/>
              </w:rPr>
            </w:pPr>
            <w:r w:rsidRPr="00F3323C">
              <w:rPr>
                <w:rFonts w:eastAsia="MS Mincho"/>
                <w:color w:val="000000" w:themeColor="text1"/>
                <w:kern w:val="24"/>
                <w:sz w:val="16"/>
                <w:szCs w:val="16"/>
              </w:rPr>
              <w:t>Carrier frequency or maximum Doppler shift</w:t>
            </w:r>
          </w:p>
        </w:tc>
        <w:tc>
          <w:tcPr>
            <w:tcW w:w="2268" w:type="dxa"/>
          </w:tcPr>
          <w:p w14:paraId="2CB50B71" w14:textId="77777777" w:rsidR="00F3323C" w:rsidRPr="00F3323C" w:rsidRDefault="00F3323C" w:rsidP="007D585B">
            <w:pPr>
              <w:spacing w:after="0" w:line="240" w:lineRule="auto"/>
              <w:rPr>
                <w:sz w:val="16"/>
                <w:szCs w:val="16"/>
              </w:rPr>
            </w:pPr>
            <w:r w:rsidRPr="00F3323C">
              <w:rPr>
                <w:sz w:val="16"/>
                <w:szCs w:val="16"/>
              </w:rPr>
              <w:t xml:space="preserve">2GHz, </w:t>
            </w:r>
            <w:r w:rsidRPr="00F3323C">
              <w:rPr>
                <w:rFonts w:eastAsia="SimSun" w:hint="eastAsia"/>
                <w:sz w:val="16"/>
                <w:szCs w:val="16"/>
                <w:lang w:eastAsia="zh-CN"/>
              </w:rPr>
              <w:t xml:space="preserve">350kmph or </w:t>
            </w:r>
            <w:r w:rsidRPr="00F3323C">
              <w:rPr>
                <w:sz w:val="16"/>
                <w:szCs w:val="16"/>
              </w:rPr>
              <w:t>500kmph</w:t>
            </w:r>
          </w:p>
        </w:tc>
        <w:tc>
          <w:tcPr>
            <w:tcW w:w="2268" w:type="dxa"/>
          </w:tcPr>
          <w:p w14:paraId="3884C38B" w14:textId="77777777" w:rsidR="00F3323C" w:rsidRPr="00F3323C" w:rsidRDefault="00F3323C" w:rsidP="007D585B">
            <w:pPr>
              <w:spacing w:after="0" w:line="240" w:lineRule="auto"/>
              <w:rPr>
                <w:sz w:val="16"/>
                <w:szCs w:val="16"/>
              </w:rPr>
            </w:pPr>
            <w:r w:rsidRPr="00F3323C">
              <w:rPr>
                <w:sz w:val="16"/>
                <w:szCs w:val="16"/>
              </w:rPr>
              <w:t xml:space="preserve">3.5GHz, </w:t>
            </w:r>
            <w:r w:rsidRPr="00F3323C">
              <w:rPr>
                <w:rFonts w:eastAsia="SimSun" w:hint="eastAsia"/>
                <w:sz w:val="16"/>
                <w:szCs w:val="16"/>
                <w:lang w:eastAsia="zh-CN"/>
              </w:rPr>
              <w:t xml:space="preserve">350kmph or </w:t>
            </w:r>
            <w:r w:rsidRPr="00F3323C">
              <w:rPr>
                <w:sz w:val="16"/>
                <w:szCs w:val="16"/>
              </w:rPr>
              <w:t>500kmph</w:t>
            </w:r>
          </w:p>
        </w:tc>
        <w:tc>
          <w:tcPr>
            <w:tcW w:w="2835" w:type="dxa"/>
          </w:tcPr>
          <w:p w14:paraId="584E8F00" w14:textId="77777777" w:rsidR="00F3323C" w:rsidRPr="00F3323C" w:rsidRDefault="00F3323C" w:rsidP="007D585B">
            <w:pPr>
              <w:spacing w:after="0" w:line="240" w:lineRule="auto"/>
              <w:rPr>
                <w:rFonts w:eastAsia="Malgun Gothic"/>
                <w:sz w:val="16"/>
                <w:szCs w:val="16"/>
                <w:lang w:eastAsia="ko-KR"/>
              </w:rPr>
            </w:pPr>
            <w:r w:rsidRPr="00F3323C">
              <w:rPr>
                <w:rFonts w:eastAsia="Malgun Gothic" w:hint="eastAsia"/>
                <w:sz w:val="16"/>
                <w:szCs w:val="16"/>
                <w:lang w:eastAsia="ko-KR"/>
              </w:rPr>
              <w:t>30 GHz</w:t>
            </w:r>
          </w:p>
          <w:p w14:paraId="58D0D53B" w14:textId="77777777" w:rsidR="00F3323C" w:rsidRPr="00F3323C" w:rsidRDefault="00F3323C" w:rsidP="007D585B">
            <w:pPr>
              <w:spacing w:after="0" w:line="240" w:lineRule="auto"/>
              <w:rPr>
                <w:rFonts w:eastAsia="Malgun Gothic"/>
                <w:sz w:val="16"/>
                <w:szCs w:val="16"/>
                <w:lang w:eastAsia="ko-KR"/>
              </w:rPr>
            </w:pPr>
            <w:r w:rsidRPr="00F3323C">
              <w:rPr>
                <w:rFonts w:eastAsia="Malgun Gothic"/>
                <w:sz w:val="16"/>
                <w:szCs w:val="16"/>
                <w:lang w:eastAsia="ko-KR"/>
              </w:rPr>
              <w:t xml:space="preserve">200 km/h or </w:t>
            </w:r>
            <w:r w:rsidRPr="00F3323C">
              <w:rPr>
                <w:rFonts w:eastAsia="Malgun Gothic" w:hint="eastAsia"/>
                <w:sz w:val="16"/>
                <w:szCs w:val="16"/>
                <w:lang w:eastAsia="ko-KR"/>
              </w:rPr>
              <w:t>350km/h</w:t>
            </w:r>
            <w:r w:rsidRPr="00F3323C">
              <w:rPr>
                <w:rFonts w:eastAsia="Malgun Gothic"/>
                <w:sz w:val="16"/>
                <w:szCs w:val="16"/>
                <w:lang w:eastAsia="ko-KR"/>
              </w:rPr>
              <w:t xml:space="preserve"> </w:t>
            </w:r>
            <w:r w:rsidRPr="00F3323C">
              <w:rPr>
                <w:rFonts w:eastAsia="Malgun Gothic"/>
                <w:strike/>
                <w:color w:val="FF0000"/>
                <w:sz w:val="16"/>
                <w:szCs w:val="16"/>
                <w:lang w:eastAsia="ko-KR"/>
              </w:rPr>
              <w:t>or 500km/h</w:t>
            </w:r>
          </w:p>
        </w:tc>
      </w:tr>
      <w:tr w:rsidR="00F3323C" w:rsidRPr="00F3323C" w14:paraId="39F4448E" w14:textId="77777777" w:rsidTr="0075610D">
        <w:tc>
          <w:tcPr>
            <w:tcW w:w="2092" w:type="dxa"/>
          </w:tcPr>
          <w:p w14:paraId="7F37706F" w14:textId="77777777" w:rsidR="00F3323C" w:rsidRPr="00F3323C" w:rsidRDefault="00F3323C" w:rsidP="007D585B">
            <w:pPr>
              <w:spacing w:after="0" w:line="240" w:lineRule="auto"/>
              <w:rPr>
                <w:sz w:val="16"/>
                <w:szCs w:val="16"/>
              </w:rPr>
            </w:pPr>
            <w:r w:rsidRPr="00F3323C">
              <w:rPr>
                <w:rFonts w:ascii="Calibri" w:eastAsia="SimSun" w:hAnsi="Calibri"/>
                <w:color w:val="000000" w:themeColor="text1"/>
                <w:kern w:val="24"/>
                <w:sz w:val="16"/>
                <w:szCs w:val="16"/>
                <w:lang w:val="en-GB"/>
              </w:rPr>
              <w:t>Performance metric</w:t>
            </w:r>
          </w:p>
        </w:tc>
        <w:tc>
          <w:tcPr>
            <w:tcW w:w="7370" w:type="dxa"/>
            <w:gridSpan w:val="3"/>
          </w:tcPr>
          <w:p w14:paraId="0CE14A83" w14:textId="320ED061" w:rsidR="00F3323C" w:rsidRPr="00F3323C" w:rsidRDefault="00F3323C" w:rsidP="0075610D">
            <w:pPr>
              <w:tabs>
                <w:tab w:val="center" w:pos="5787"/>
                <w:tab w:val="left" w:pos="6735"/>
                <w:tab w:val="left" w:pos="7170"/>
                <w:tab w:val="left" w:pos="7350"/>
              </w:tabs>
              <w:spacing w:after="0" w:line="240" w:lineRule="auto"/>
              <w:rPr>
                <w:rFonts w:eastAsia="SimSun"/>
                <w:sz w:val="16"/>
                <w:szCs w:val="16"/>
                <w:lang w:eastAsia="zh-CN"/>
              </w:rPr>
            </w:pPr>
            <w:r>
              <w:rPr>
                <w:rFonts w:eastAsia="SimSun"/>
                <w:sz w:val="16"/>
                <w:szCs w:val="16"/>
                <w:lang w:eastAsia="zh-CN"/>
              </w:rPr>
              <w:tab/>
            </w:r>
            <w:r w:rsidRPr="00F3323C">
              <w:rPr>
                <w:rFonts w:eastAsia="SimSun" w:hint="eastAsia"/>
                <w:sz w:val="16"/>
                <w:szCs w:val="16"/>
                <w:lang w:eastAsia="zh-CN"/>
              </w:rPr>
              <w:t>Throughput</w:t>
            </w:r>
            <w:r w:rsidRPr="00F3323C">
              <w:rPr>
                <w:sz w:val="16"/>
                <w:szCs w:val="16"/>
                <w:lang w:eastAsia="zh-CN"/>
              </w:rPr>
              <w:t>; BLER</w:t>
            </w:r>
            <w:r w:rsidR="0075610D">
              <w:rPr>
                <w:sz w:val="16"/>
                <w:szCs w:val="16"/>
                <w:lang w:eastAsia="zh-CN"/>
              </w:rPr>
              <w:tab/>
            </w:r>
            <w:r>
              <w:rPr>
                <w:sz w:val="16"/>
                <w:szCs w:val="16"/>
                <w:lang w:eastAsia="zh-CN"/>
              </w:rPr>
              <w:tab/>
            </w:r>
          </w:p>
        </w:tc>
      </w:tr>
      <w:tr w:rsidR="00F3323C" w:rsidRPr="00F3323C" w14:paraId="1B345023" w14:textId="77777777" w:rsidTr="0075610D">
        <w:tc>
          <w:tcPr>
            <w:tcW w:w="2092" w:type="dxa"/>
          </w:tcPr>
          <w:p w14:paraId="6AF6C191" w14:textId="77777777" w:rsidR="00F3323C" w:rsidRPr="00F3323C" w:rsidRDefault="00F3323C" w:rsidP="007D585B">
            <w:pPr>
              <w:spacing w:after="0" w:line="240" w:lineRule="auto"/>
              <w:rPr>
                <w:sz w:val="16"/>
                <w:szCs w:val="16"/>
              </w:rPr>
            </w:pPr>
            <w:r w:rsidRPr="00F3323C">
              <w:rPr>
                <w:sz w:val="16"/>
                <w:szCs w:val="16"/>
              </w:rPr>
              <w:t xml:space="preserve">Other assumptions or simulation parameters, e.g., correlation </w:t>
            </w:r>
          </w:p>
        </w:tc>
        <w:tc>
          <w:tcPr>
            <w:tcW w:w="2268" w:type="dxa"/>
          </w:tcPr>
          <w:p w14:paraId="176CCA8B" w14:textId="77777777" w:rsidR="00F3323C" w:rsidRPr="00F3323C" w:rsidRDefault="00F3323C" w:rsidP="007D585B">
            <w:pPr>
              <w:spacing w:after="0" w:line="240" w:lineRule="auto"/>
              <w:rPr>
                <w:sz w:val="16"/>
                <w:szCs w:val="16"/>
                <w:lang w:eastAsia="zh-CN"/>
              </w:rPr>
            </w:pPr>
            <w:r w:rsidRPr="00F3323C">
              <w:rPr>
                <w:sz w:val="16"/>
                <w:szCs w:val="16"/>
                <w:lang w:eastAsia="zh-CN"/>
              </w:rPr>
              <w:t>1) SCS</w:t>
            </w:r>
            <w:r w:rsidRPr="00F3323C">
              <w:rPr>
                <w:rFonts w:hint="eastAsia"/>
                <w:sz w:val="16"/>
                <w:szCs w:val="16"/>
                <w:lang w:eastAsia="zh-CN"/>
              </w:rPr>
              <w:t>:</w:t>
            </w:r>
            <w:r w:rsidRPr="00F3323C">
              <w:rPr>
                <w:sz w:val="16"/>
                <w:szCs w:val="16"/>
                <w:lang w:eastAsia="zh-CN"/>
              </w:rPr>
              <w:t xml:space="preserve"> </w:t>
            </w:r>
          </w:p>
          <w:p w14:paraId="43A2FB81" w14:textId="77777777" w:rsidR="00F3323C" w:rsidRPr="00F3323C" w:rsidRDefault="00F3323C" w:rsidP="00F3323C">
            <w:pPr>
              <w:pStyle w:val="ListParagraph"/>
              <w:numPr>
                <w:ilvl w:val="0"/>
                <w:numId w:val="7"/>
              </w:numPr>
              <w:spacing w:after="0" w:line="240" w:lineRule="auto"/>
              <w:rPr>
                <w:sz w:val="16"/>
                <w:szCs w:val="16"/>
                <w:lang w:eastAsia="zh-CN"/>
              </w:rPr>
            </w:pPr>
            <w:r w:rsidRPr="00F3323C">
              <w:rPr>
                <w:sz w:val="16"/>
                <w:szCs w:val="16"/>
                <w:lang w:eastAsia="zh-CN"/>
              </w:rPr>
              <w:t>30kHz</w:t>
            </w:r>
          </w:p>
          <w:p w14:paraId="5E9768DD" w14:textId="77777777" w:rsidR="00F3323C" w:rsidRPr="00F3323C" w:rsidRDefault="00F3323C" w:rsidP="00F3323C">
            <w:pPr>
              <w:pStyle w:val="ListParagraph"/>
              <w:numPr>
                <w:ilvl w:val="0"/>
                <w:numId w:val="7"/>
              </w:numPr>
              <w:spacing w:after="0" w:line="240" w:lineRule="auto"/>
              <w:rPr>
                <w:color w:val="FF0000"/>
                <w:sz w:val="16"/>
                <w:szCs w:val="16"/>
                <w:lang w:eastAsia="zh-CN"/>
              </w:rPr>
            </w:pPr>
            <w:r w:rsidRPr="00F3323C">
              <w:rPr>
                <w:color w:val="FF0000"/>
                <w:sz w:val="16"/>
                <w:szCs w:val="16"/>
                <w:lang w:eastAsia="zh-CN"/>
              </w:rPr>
              <w:t>15kHz as optional</w:t>
            </w:r>
          </w:p>
          <w:p w14:paraId="719EE0CA" w14:textId="77777777" w:rsidR="00F3323C" w:rsidRPr="00F3323C" w:rsidRDefault="00F3323C" w:rsidP="007D585B">
            <w:pPr>
              <w:spacing w:after="0" w:line="240" w:lineRule="auto"/>
              <w:rPr>
                <w:rFonts w:eastAsia="SimSun"/>
                <w:sz w:val="16"/>
                <w:szCs w:val="16"/>
                <w:lang w:eastAsia="zh-CN"/>
              </w:rPr>
            </w:pPr>
            <w:r w:rsidRPr="00F3323C">
              <w:rPr>
                <w:color w:val="FF0000"/>
                <w:sz w:val="16"/>
                <w:szCs w:val="16"/>
                <w:lang w:eastAsia="zh-CN"/>
              </w:rPr>
              <w:t>2) Note: precoding method should be provided by each company</w:t>
            </w:r>
          </w:p>
        </w:tc>
        <w:tc>
          <w:tcPr>
            <w:tcW w:w="2268" w:type="dxa"/>
          </w:tcPr>
          <w:p w14:paraId="7722A4E8" w14:textId="77777777" w:rsidR="00F3323C" w:rsidRPr="00F3323C" w:rsidRDefault="00F3323C" w:rsidP="007D585B">
            <w:pPr>
              <w:spacing w:after="0" w:line="240" w:lineRule="auto"/>
              <w:rPr>
                <w:sz w:val="16"/>
                <w:szCs w:val="16"/>
                <w:lang w:eastAsia="zh-CN"/>
              </w:rPr>
            </w:pPr>
            <w:r w:rsidRPr="00F3323C">
              <w:rPr>
                <w:sz w:val="16"/>
                <w:szCs w:val="16"/>
                <w:lang w:eastAsia="zh-CN"/>
              </w:rPr>
              <w:t>1) SCS</w:t>
            </w:r>
            <w:r w:rsidRPr="00F3323C">
              <w:rPr>
                <w:rFonts w:hint="eastAsia"/>
                <w:sz w:val="16"/>
                <w:szCs w:val="16"/>
                <w:lang w:eastAsia="zh-CN"/>
              </w:rPr>
              <w:t>:</w:t>
            </w:r>
            <w:r w:rsidRPr="00F3323C">
              <w:rPr>
                <w:sz w:val="16"/>
                <w:szCs w:val="16"/>
                <w:lang w:eastAsia="zh-CN"/>
              </w:rPr>
              <w:t xml:space="preserve"> 30kHz</w:t>
            </w:r>
          </w:p>
          <w:p w14:paraId="071D5E7B" w14:textId="77777777" w:rsidR="00F3323C" w:rsidRPr="00F3323C" w:rsidRDefault="00F3323C" w:rsidP="007D585B">
            <w:pPr>
              <w:spacing w:after="0" w:line="240" w:lineRule="auto"/>
              <w:rPr>
                <w:sz w:val="16"/>
                <w:szCs w:val="16"/>
              </w:rPr>
            </w:pPr>
            <w:r w:rsidRPr="00F3323C">
              <w:rPr>
                <w:color w:val="FF0000"/>
                <w:sz w:val="16"/>
                <w:szCs w:val="16"/>
                <w:lang w:eastAsia="zh-CN"/>
              </w:rPr>
              <w:t>2) Note: precoding method should be provided by each company</w:t>
            </w:r>
          </w:p>
        </w:tc>
        <w:tc>
          <w:tcPr>
            <w:tcW w:w="2835" w:type="dxa"/>
          </w:tcPr>
          <w:p w14:paraId="0CBE5473" w14:textId="77777777" w:rsidR="00F3323C" w:rsidRPr="00F3323C" w:rsidRDefault="00F3323C" w:rsidP="007D585B">
            <w:pPr>
              <w:spacing w:after="0" w:line="240" w:lineRule="auto"/>
              <w:jc w:val="both"/>
              <w:rPr>
                <w:sz w:val="16"/>
                <w:szCs w:val="16"/>
                <w:lang w:eastAsia="zh-CN"/>
              </w:rPr>
            </w:pPr>
            <w:r w:rsidRPr="00F3323C">
              <w:rPr>
                <w:sz w:val="16"/>
                <w:szCs w:val="16"/>
                <w:lang w:eastAsia="zh-CN"/>
              </w:rPr>
              <w:t>1) SCS</w:t>
            </w:r>
            <w:r w:rsidRPr="00F3323C">
              <w:rPr>
                <w:rFonts w:hint="eastAsia"/>
                <w:sz w:val="16"/>
                <w:szCs w:val="16"/>
                <w:lang w:eastAsia="zh-CN"/>
              </w:rPr>
              <w:t>:</w:t>
            </w:r>
            <w:r w:rsidRPr="00F3323C">
              <w:rPr>
                <w:sz w:val="16"/>
                <w:szCs w:val="16"/>
                <w:lang w:eastAsia="zh-CN"/>
              </w:rPr>
              <w:t xml:space="preserve"> 120kHz</w:t>
            </w:r>
          </w:p>
          <w:p w14:paraId="0A1C0475" w14:textId="77777777" w:rsidR="00F3323C" w:rsidRDefault="00F3323C" w:rsidP="007D585B">
            <w:pPr>
              <w:spacing w:after="0" w:line="240" w:lineRule="auto"/>
              <w:rPr>
                <w:color w:val="FF0000"/>
                <w:sz w:val="16"/>
                <w:szCs w:val="16"/>
                <w:lang w:eastAsia="zh-CN"/>
              </w:rPr>
            </w:pPr>
            <w:r w:rsidRPr="00F3323C">
              <w:rPr>
                <w:color w:val="FF0000"/>
                <w:sz w:val="16"/>
                <w:szCs w:val="16"/>
                <w:lang w:eastAsia="zh-CN"/>
              </w:rPr>
              <w:t>2) Note: precoding method and analog beamforming details should be provided by each company</w:t>
            </w:r>
          </w:p>
          <w:p w14:paraId="7CBA895B" w14:textId="15F599DA" w:rsidR="00F3323C" w:rsidRPr="00F3323C" w:rsidRDefault="00F3323C" w:rsidP="00F3323C">
            <w:pPr>
              <w:jc w:val="right"/>
              <w:rPr>
                <w:sz w:val="16"/>
                <w:szCs w:val="16"/>
              </w:rPr>
            </w:pPr>
          </w:p>
        </w:tc>
      </w:tr>
    </w:tbl>
    <w:p w14:paraId="58B48D59" w14:textId="77777777" w:rsidR="004B3028" w:rsidRPr="009B73FB" w:rsidRDefault="004B3028" w:rsidP="00971674">
      <w:pPr>
        <w:tabs>
          <w:tab w:val="num" w:pos="720"/>
        </w:tabs>
        <w:overflowPunct w:val="0"/>
        <w:jc w:val="both"/>
        <w:rPr>
          <w:rFonts w:ascii="Times New Roman" w:hAnsi="Times New Roman" w:cs="Times New Roman"/>
          <w:szCs w:val="20"/>
        </w:rPr>
      </w:pPr>
    </w:p>
    <w:p w14:paraId="1FDF24AD" w14:textId="67ECE5B7" w:rsidR="00971674" w:rsidRDefault="0006675A" w:rsidP="00971674">
      <w:pPr>
        <w:tabs>
          <w:tab w:val="num" w:pos="720"/>
        </w:tabs>
        <w:overflowPunct w:val="0"/>
        <w:jc w:val="both"/>
        <w:rPr>
          <w:rFonts w:ascii="Times New Roman" w:hAnsi="Times New Roman" w:cs="Times New Roman"/>
          <w:szCs w:val="20"/>
        </w:rPr>
      </w:pPr>
      <w:r>
        <w:rPr>
          <w:rFonts w:ascii="Times New Roman" w:hAnsi="Times New Roman" w:cs="Times New Roman"/>
          <w:szCs w:val="20"/>
        </w:rPr>
        <w:lastRenderedPageBreak/>
        <w:t>With respect to the TRP layout for FR2</w:t>
      </w:r>
      <w:r w:rsidR="007D585B">
        <w:rPr>
          <w:rFonts w:ascii="Times New Roman" w:hAnsi="Times New Roman" w:cs="Times New Roman"/>
          <w:szCs w:val="20"/>
        </w:rPr>
        <w:t xml:space="preserve"> in the simulation assumptions</w:t>
      </w:r>
      <w:r>
        <w:rPr>
          <w:rFonts w:ascii="Times New Roman" w:hAnsi="Times New Roman" w:cs="Times New Roman"/>
          <w:szCs w:val="20"/>
        </w:rPr>
        <w:t xml:space="preserve">, </w:t>
      </w:r>
      <w:r w:rsidR="00C1394D">
        <w:rPr>
          <w:rFonts w:ascii="Times New Roman" w:hAnsi="Times New Roman" w:cs="Times New Roman"/>
          <w:szCs w:val="20"/>
        </w:rPr>
        <w:t xml:space="preserve">Alt 2-1 is aligned with the assumption for FR1. On the other hand, the other alternatives provide TRP layouts with lower values of Ds and </w:t>
      </w:r>
      <w:proofErr w:type="spellStart"/>
      <w:r w:rsidR="00C1394D">
        <w:rPr>
          <w:rFonts w:ascii="Times New Roman" w:hAnsi="Times New Roman" w:cs="Times New Roman"/>
          <w:szCs w:val="20"/>
        </w:rPr>
        <w:t>Dmin</w:t>
      </w:r>
      <w:proofErr w:type="spellEnd"/>
      <w:r w:rsidR="00C1394D">
        <w:rPr>
          <w:rFonts w:ascii="Times New Roman" w:hAnsi="Times New Roman" w:cs="Times New Roman"/>
          <w:szCs w:val="20"/>
        </w:rPr>
        <w:t xml:space="preserve"> that may be suitable for FR2. </w:t>
      </w:r>
      <w:proofErr w:type="gramStart"/>
      <w:r w:rsidR="00315547">
        <w:rPr>
          <w:rFonts w:ascii="Times New Roman" w:hAnsi="Times New Roman" w:cs="Times New Roman"/>
          <w:szCs w:val="20"/>
        </w:rPr>
        <w:t>In particular,</w:t>
      </w:r>
      <w:r w:rsidR="00162357">
        <w:rPr>
          <w:rFonts w:ascii="Times New Roman" w:hAnsi="Times New Roman" w:cs="Times New Roman"/>
          <w:szCs w:val="20"/>
        </w:rPr>
        <w:t xml:space="preserve"> Alt</w:t>
      </w:r>
      <w:proofErr w:type="gramEnd"/>
      <w:r w:rsidR="00162357">
        <w:rPr>
          <w:rFonts w:ascii="Times New Roman" w:hAnsi="Times New Roman" w:cs="Times New Roman"/>
          <w:szCs w:val="20"/>
        </w:rPr>
        <w:t xml:space="preserve"> 2-4 is proposed for a tunnel deployment. </w:t>
      </w:r>
      <w:r w:rsidR="00315547">
        <w:rPr>
          <w:rFonts w:ascii="Times New Roman" w:hAnsi="Times New Roman" w:cs="Times New Roman"/>
          <w:szCs w:val="20"/>
        </w:rPr>
        <w:t>To cover different deployments</w:t>
      </w:r>
      <w:r w:rsidR="00C1394D">
        <w:rPr>
          <w:rFonts w:ascii="Times New Roman" w:hAnsi="Times New Roman" w:cs="Times New Roman"/>
          <w:szCs w:val="20"/>
        </w:rPr>
        <w:t xml:space="preserve">, two alternatives can be supported, </w:t>
      </w:r>
      <w:r w:rsidR="00315547">
        <w:rPr>
          <w:rFonts w:ascii="Times New Roman" w:hAnsi="Times New Roman" w:cs="Times New Roman"/>
          <w:szCs w:val="20"/>
        </w:rPr>
        <w:t xml:space="preserve">e.g., </w:t>
      </w:r>
      <w:r w:rsidR="00C1394D">
        <w:rPr>
          <w:rFonts w:ascii="Times New Roman" w:hAnsi="Times New Roman" w:cs="Times New Roman"/>
          <w:szCs w:val="20"/>
        </w:rPr>
        <w:t>Alt 2-1 and</w:t>
      </w:r>
      <w:r w:rsidR="00315547">
        <w:rPr>
          <w:rFonts w:ascii="Times New Roman" w:hAnsi="Times New Roman" w:cs="Times New Roman"/>
          <w:szCs w:val="20"/>
        </w:rPr>
        <w:t xml:space="preserve"> </w:t>
      </w:r>
      <w:r w:rsidR="00C1394D">
        <w:rPr>
          <w:rFonts w:ascii="Times New Roman" w:hAnsi="Times New Roman" w:cs="Times New Roman"/>
          <w:szCs w:val="20"/>
        </w:rPr>
        <w:t>Alt 2-3.</w:t>
      </w:r>
    </w:p>
    <w:p w14:paraId="0B347819" w14:textId="51457BE0" w:rsidR="00C1394D" w:rsidRPr="00930832" w:rsidRDefault="00C1394D" w:rsidP="00971674">
      <w:pPr>
        <w:tabs>
          <w:tab w:val="num" w:pos="720"/>
        </w:tabs>
        <w:overflowPunct w:val="0"/>
        <w:jc w:val="both"/>
        <w:rPr>
          <w:rFonts w:ascii="Times New Roman" w:hAnsi="Times New Roman" w:cs="Times New Roman"/>
          <w:b/>
          <w:bCs/>
          <w:szCs w:val="20"/>
        </w:rPr>
      </w:pPr>
      <w:r w:rsidRPr="00930832">
        <w:rPr>
          <w:rFonts w:ascii="Times New Roman" w:hAnsi="Times New Roman" w:cs="Times New Roman"/>
          <w:b/>
          <w:bCs/>
          <w:szCs w:val="20"/>
        </w:rPr>
        <w:t xml:space="preserve">Proposal </w:t>
      </w:r>
      <w:r w:rsidR="00DB33E9">
        <w:rPr>
          <w:rFonts w:ascii="Times New Roman" w:hAnsi="Times New Roman" w:cs="Times New Roman"/>
          <w:b/>
          <w:bCs/>
          <w:szCs w:val="20"/>
        </w:rPr>
        <w:t>3</w:t>
      </w:r>
      <w:r w:rsidRPr="00930832">
        <w:rPr>
          <w:rFonts w:ascii="Times New Roman" w:hAnsi="Times New Roman" w:cs="Times New Roman"/>
          <w:b/>
          <w:bCs/>
          <w:szCs w:val="20"/>
        </w:rPr>
        <w:t>: Support two TRP layouts</w:t>
      </w:r>
      <w:r w:rsidR="00315547">
        <w:rPr>
          <w:rFonts w:ascii="Times New Roman" w:hAnsi="Times New Roman" w:cs="Times New Roman"/>
          <w:b/>
          <w:bCs/>
          <w:szCs w:val="20"/>
        </w:rPr>
        <w:t xml:space="preserve"> to enable consideration of different deployment alternatives</w:t>
      </w:r>
      <w:r w:rsidRPr="00930832">
        <w:rPr>
          <w:rFonts w:ascii="Times New Roman" w:hAnsi="Times New Roman" w:cs="Times New Roman"/>
          <w:b/>
          <w:bCs/>
          <w:szCs w:val="20"/>
        </w:rPr>
        <w:t>.</w:t>
      </w:r>
    </w:p>
    <w:p w14:paraId="56C4ED80" w14:textId="612FB67B" w:rsidR="00971674" w:rsidRDefault="00C1394D" w:rsidP="00971674">
      <w:pPr>
        <w:tabs>
          <w:tab w:val="num" w:pos="720"/>
        </w:tabs>
        <w:overflowPunct w:val="0"/>
        <w:jc w:val="both"/>
        <w:rPr>
          <w:rFonts w:ascii="Times New Roman" w:hAnsi="Times New Roman" w:cs="Times New Roman"/>
          <w:szCs w:val="20"/>
        </w:rPr>
      </w:pPr>
      <w:r>
        <w:rPr>
          <w:rFonts w:ascii="Times New Roman" w:hAnsi="Times New Roman" w:cs="Times New Roman"/>
          <w:szCs w:val="20"/>
        </w:rPr>
        <w:t xml:space="preserve">For the number of scheduled PRBs, our preference is to consider 20, which is in the middle of the proposed range. </w:t>
      </w:r>
      <w:r w:rsidR="00FA4C23">
        <w:rPr>
          <w:rFonts w:ascii="Times New Roman" w:hAnsi="Times New Roman" w:cs="Times New Roman"/>
          <w:szCs w:val="20"/>
        </w:rPr>
        <w:t>If a larger number of scheduled PRBs must also be considered, a number from the upper end of the range can be selected, e.g., 50</w:t>
      </w:r>
      <w:r>
        <w:rPr>
          <w:rFonts w:ascii="Times New Roman" w:hAnsi="Times New Roman" w:cs="Times New Roman"/>
          <w:szCs w:val="20"/>
        </w:rPr>
        <w:t>.</w:t>
      </w:r>
    </w:p>
    <w:p w14:paraId="6658256B" w14:textId="360A239C" w:rsidR="009A6F6E" w:rsidRPr="00930832" w:rsidRDefault="00C1394D" w:rsidP="00930832">
      <w:pPr>
        <w:tabs>
          <w:tab w:val="num" w:pos="720"/>
        </w:tabs>
        <w:overflowPunct w:val="0"/>
        <w:jc w:val="both"/>
        <w:rPr>
          <w:rFonts w:ascii="Times New Roman" w:hAnsi="Times New Roman" w:cs="Times New Roman"/>
        </w:rPr>
      </w:pPr>
      <w:r w:rsidRPr="00930832">
        <w:rPr>
          <w:rFonts w:ascii="Times New Roman" w:hAnsi="Times New Roman" w:cs="Times New Roman"/>
          <w:b/>
          <w:bCs/>
          <w:szCs w:val="20"/>
        </w:rPr>
        <w:t xml:space="preserve">Proposal </w:t>
      </w:r>
      <w:r w:rsidR="00DB33E9">
        <w:rPr>
          <w:rFonts w:ascii="Times New Roman" w:hAnsi="Times New Roman" w:cs="Times New Roman"/>
          <w:b/>
          <w:bCs/>
          <w:szCs w:val="20"/>
        </w:rPr>
        <w:t>4</w:t>
      </w:r>
      <w:r w:rsidRPr="00930832">
        <w:rPr>
          <w:rFonts w:ascii="Times New Roman" w:hAnsi="Times New Roman" w:cs="Times New Roman"/>
          <w:b/>
          <w:bCs/>
          <w:szCs w:val="20"/>
        </w:rPr>
        <w:t>: The number of scheduled PRBs is 20</w:t>
      </w:r>
      <w:r w:rsidR="00FA4C23">
        <w:rPr>
          <w:rFonts w:ascii="Times New Roman" w:hAnsi="Times New Roman" w:cs="Times New Roman"/>
          <w:b/>
          <w:bCs/>
          <w:szCs w:val="20"/>
        </w:rPr>
        <w:t xml:space="preserve"> and, optionally, 50</w:t>
      </w:r>
      <w:r w:rsidRPr="00930832">
        <w:rPr>
          <w:rFonts w:ascii="Times New Roman" w:hAnsi="Times New Roman" w:cs="Times New Roman"/>
          <w:b/>
          <w:bCs/>
          <w:szCs w:val="20"/>
        </w:rPr>
        <w:t>.</w:t>
      </w:r>
    </w:p>
    <w:bookmarkEnd w:id="11"/>
    <w:p w14:paraId="16A04585" w14:textId="77777777" w:rsidR="004B1441" w:rsidRPr="009B73FB" w:rsidRDefault="004B1441" w:rsidP="00A252FB">
      <w:pPr>
        <w:pStyle w:val="Heading1"/>
        <w:numPr>
          <w:ilvl w:val="0"/>
          <w:numId w:val="6"/>
        </w:numPr>
        <w:ind w:left="567" w:hanging="567"/>
        <w:rPr>
          <w:lang w:val="en-US"/>
        </w:rPr>
      </w:pPr>
      <w:r w:rsidRPr="009B73FB">
        <w:rPr>
          <w:lang w:val="en-US"/>
        </w:rPr>
        <w:t>Conclusion</w:t>
      </w:r>
    </w:p>
    <w:p w14:paraId="1D97C72D" w14:textId="4CF190C7" w:rsidR="004B1441" w:rsidRPr="009B73FB" w:rsidRDefault="009231BD" w:rsidP="0055756D">
      <w:pPr>
        <w:overflowPunct w:val="0"/>
        <w:jc w:val="both"/>
        <w:rPr>
          <w:rFonts w:ascii="Times New Roman" w:hAnsi="Times New Roman" w:cs="Times New Roman"/>
          <w:lang w:eastAsia="zh-CN"/>
        </w:rPr>
      </w:pPr>
      <w:bookmarkStart w:id="15" w:name="OLE_LINK43"/>
      <w:bookmarkStart w:id="16" w:name="OLE_LINK44"/>
      <w:bookmarkStart w:id="17" w:name="OLE_LINK34"/>
      <w:bookmarkStart w:id="18" w:name="OLE_LINK35"/>
      <w:r w:rsidRPr="009B73FB">
        <w:rPr>
          <w:rFonts w:ascii="Times New Roman" w:hAnsi="Times New Roman" w:cs="Times New Roman"/>
        </w:rPr>
        <w:t>In this contribution,</w:t>
      </w:r>
      <w:r w:rsidR="001F56CB" w:rsidRPr="009B73FB">
        <w:rPr>
          <w:rFonts w:ascii="Times New Roman" w:hAnsi="Times New Roman" w:cs="Times New Roman"/>
        </w:rPr>
        <w:t xml:space="preserve"> we discuss </w:t>
      </w:r>
      <w:r w:rsidR="00315547">
        <w:rPr>
          <w:rFonts w:ascii="Times New Roman" w:hAnsi="Times New Roman" w:cs="Times New Roman"/>
        </w:rPr>
        <w:t>the</w:t>
      </w:r>
      <w:r w:rsidR="00315547" w:rsidRPr="009B73FB">
        <w:rPr>
          <w:rFonts w:ascii="Times New Roman" w:hAnsi="Times New Roman" w:cs="Times New Roman"/>
        </w:rPr>
        <w:t xml:space="preserve"> sub</w:t>
      </w:r>
      <w:r w:rsidR="00315547">
        <w:rPr>
          <w:rFonts w:ascii="Times New Roman" w:hAnsi="Times New Roman" w:cs="Times New Roman"/>
        </w:rPr>
        <w:t>-</w:t>
      </w:r>
      <w:r w:rsidR="00296447" w:rsidRPr="009B73FB">
        <w:rPr>
          <w:rFonts w:ascii="Times New Roman" w:hAnsi="Times New Roman" w:cs="Times New Roman"/>
        </w:rPr>
        <w:t xml:space="preserve">objective of </w:t>
      </w:r>
      <w:r w:rsidR="001F56CB" w:rsidRPr="009B73FB">
        <w:rPr>
          <w:rFonts w:ascii="Times New Roman" w:hAnsi="Times New Roman" w:cs="Times New Roman"/>
          <w:lang w:eastAsia="zh-CN"/>
        </w:rPr>
        <w:t>multi-TRP</w:t>
      </w:r>
      <w:r w:rsidR="003F71A6" w:rsidRPr="009B73FB">
        <w:rPr>
          <w:rFonts w:ascii="Times New Roman" w:hAnsi="Times New Roman" w:cs="Times New Roman"/>
          <w:lang w:eastAsia="zh-CN"/>
        </w:rPr>
        <w:t>/panel</w:t>
      </w:r>
      <w:r w:rsidR="001F56CB" w:rsidRPr="009B73FB">
        <w:rPr>
          <w:rFonts w:ascii="Times New Roman" w:hAnsi="Times New Roman" w:cs="Times New Roman"/>
          <w:lang w:eastAsia="zh-CN"/>
        </w:rPr>
        <w:t xml:space="preserve"> transmission</w:t>
      </w:r>
      <w:r w:rsidR="00315547">
        <w:rPr>
          <w:rFonts w:ascii="Times New Roman" w:hAnsi="Times New Roman" w:cs="Times New Roman"/>
          <w:lang w:eastAsia="zh-CN"/>
        </w:rPr>
        <w:t xml:space="preserve"> related to enhancement for HST-SFN</w:t>
      </w:r>
      <w:r w:rsidR="001F56CB" w:rsidRPr="009B73FB">
        <w:rPr>
          <w:rFonts w:ascii="Times New Roman" w:hAnsi="Times New Roman" w:cs="Times New Roman"/>
          <w:lang w:eastAsia="zh-CN"/>
        </w:rPr>
        <w:t xml:space="preserve">. The following </w:t>
      </w:r>
      <w:r w:rsidR="00315547">
        <w:rPr>
          <w:rFonts w:ascii="Times New Roman" w:hAnsi="Times New Roman" w:cs="Times New Roman"/>
          <w:lang w:eastAsia="zh-CN"/>
        </w:rPr>
        <w:t xml:space="preserve">observations and </w:t>
      </w:r>
      <w:r w:rsidR="001F56CB" w:rsidRPr="009B73FB">
        <w:rPr>
          <w:rFonts w:ascii="Times New Roman" w:hAnsi="Times New Roman" w:cs="Times New Roman"/>
          <w:lang w:eastAsia="zh-CN"/>
        </w:rPr>
        <w:t>proposals are made.</w:t>
      </w:r>
    </w:p>
    <w:p w14:paraId="2AB7D309" w14:textId="77777777" w:rsidR="00315547" w:rsidRPr="00355B58"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Observation 1: Configuration of multiple TRSs distributed across TRPs enables Doppler shift estimation separately for each TRP.</w:t>
      </w:r>
    </w:p>
    <w:p w14:paraId="6927CC18" w14:textId="77777777" w:rsidR="00315547" w:rsidRPr="00355B58"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 xml:space="preserve">Observation </w:t>
      </w:r>
      <w:r>
        <w:rPr>
          <w:rFonts w:ascii="Times New Roman" w:hAnsi="Times New Roman" w:cs="Times New Roman"/>
          <w:szCs w:val="20"/>
        </w:rPr>
        <w:t>2</w:t>
      </w:r>
      <w:r w:rsidRPr="00355B58">
        <w:rPr>
          <w:rFonts w:ascii="Times New Roman" w:hAnsi="Times New Roman" w:cs="Times New Roman"/>
          <w:b/>
          <w:bCs/>
          <w:szCs w:val="20"/>
        </w:rPr>
        <w:t>: PDSCH must be indicated with multiple QCL assumptions of the same type to enable utilization of separately estimated Doppler shift for each TRP.</w:t>
      </w:r>
    </w:p>
    <w:p w14:paraId="36CDAE07" w14:textId="77777777" w:rsidR="00315547" w:rsidRPr="00355B58"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Observation 3: Configuration of only distributed TRSs may still degrade demodulation performance due to composite channel estimate.</w:t>
      </w:r>
    </w:p>
    <w:p w14:paraId="62919552" w14:textId="77777777" w:rsidR="00315547" w:rsidRPr="00355B58"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Observation 4: Configuring the QCL information for the DMRS antennas port on each TRP to refer to the corresponding TRS enables the channel estimate for each TRP to utilize the corresponding Doppler shift estimate.</w:t>
      </w:r>
    </w:p>
    <w:p w14:paraId="061A5A83" w14:textId="116F2EDA" w:rsidR="00315547"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Observation 5: The UE must be indicated that the DMRS antenna ports associated with different TCI states correspond to the same layer.</w:t>
      </w:r>
    </w:p>
    <w:p w14:paraId="50E1D91C" w14:textId="77777777" w:rsidR="00315547" w:rsidRPr="00355B58"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 xml:space="preserve">Observation 6: Each Doppler shift estimation approach for Doppler pre-compensation on the network side is associated with certain disadvantages. </w:t>
      </w:r>
    </w:p>
    <w:p w14:paraId="5D35CA02" w14:textId="77777777" w:rsidR="00315547" w:rsidRPr="00355B58" w:rsidRDefault="00315547" w:rsidP="00315547">
      <w:pPr>
        <w:tabs>
          <w:tab w:val="num" w:pos="720"/>
        </w:tabs>
        <w:overflowPunct w:val="0"/>
        <w:jc w:val="both"/>
        <w:rPr>
          <w:rFonts w:ascii="Times New Roman" w:hAnsi="Times New Roman" w:cs="Times New Roman"/>
          <w:b/>
          <w:szCs w:val="20"/>
        </w:rPr>
      </w:pPr>
      <w:r w:rsidRPr="00355B58">
        <w:rPr>
          <w:rFonts w:ascii="Times New Roman" w:hAnsi="Times New Roman" w:cs="Times New Roman"/>
          <w:b/>
          <w:szCs w:val="20"/>
        </w:rPr>
        <w:t xml:space="preserve">Observation </w:t>
      </w:r>
      <w:r>
        <w:rPr>
          <w:rFonts w:ascii="Times New Roman" w:hAnsi="Times New Roman" w:cs="Times New Roman"/>
          <w:b/>
          <w:szCs w:val="20"/>
        </w:rPr>
        <w:t>7</w:t>
      </w:r>
      <w:r w:rsidRPr="00355B58">
        <w:rPr>
          <w:rFonts w:ascii="Times New Roman" w:hAnsi="Times New Roman" w:cs="Times New Roman"/>
          <w:b/>
          <w:szCs w:val="20"/>
        </w:rPr>
        <w:t xml:space="preserve">: Correct Doppler shift pre-compensation </w:t>
      </w:r>
      <w:r>
        <w:rPr>
          <w:rFonts w:ascii="Times New Roman" w:hAnsi="Times New Roman" w:cs="Times New Roman"/>
          <w:b/>
          <w:szCs w:val="20"/>
        </w:rPr>
        <w:t>may</w:t>
      </w:r>
      <w:r w:rsidRPr="00355B58">
        <w:rPr>
          <w:rFonts w:ascii="Times New Roman" w:hAnsi="Times New Roman" w:cs="Times New Roman"/>
          <w:b/>
          <w:szCs w:val="20"/>
        </w:rPr>
        <w:t xml:space="preserve"> not possible when the UE tracks the downlink carrier frequency based on a single TRS.</w:t>
      </w:r>
    </w:p>
    <w:p w14:paraId="7393A316" w14:textId="77777777" w:rsidR="00315547" w:rsidRPr="00355B58" w:rsidRDefault="00315547" w:rsidP="00315547">
      <w:pPr>
        <w:tabs>
          <w:tab w:val="num" w:pos="720"/>
        </w:tabs>
        <w:overflowPunct w:val="0"/>
        <w:jc w:val="both"/>
        <w:rPr>
          <w:rFonts w:ascii="Times New Roman" w:hAnsi="Times New Roman" w:cs="Times New Roman"/>
          <w:b/>
          <w:szCs w:val="20"/>
        </w:rPr>
      </w:pPr>
      <w:r w:rsidRPr="00355B58">
        <w:rPr>
          <w:rFonts w:ascii="Times New Roman" w:hAnsi="Times New Roman" w:cs="Times New Roman"/>
          <w:b/>
          <w:szCs w:val="20"/>
        </w:rPr>
        <w:t xml:space="preserve">Observation </w:t>
      </w:r>
      <w:r>
        <w:rPr>
          <w:rFonts w:ascii="Times New Roman" w:hAnsi="Times New Roman" w:cs="Times New Roman"/>
          <w:b/>
          <w:szCs w:val="20"/>
        </w:rPr>
        <w:t>8</w:t>
      </w:r>
      <w:r w:rsidRPr="00355B58">
        <w:rPr>
          <w:rFonts w:ascii="Times New Roman" w:hAnsi="Times New Roman" w:cs="Times New Roman"/>
          <w:b/>
          <w:szCs w:val="20"/>
        </w:rPr>
        <w:t>: The network can perform frequency pre-compensation correctly if the UE tracks one of the two TRPs based on a common understanding.</w:t>
      </w:r>
    </w:p>
    <w:p w14:paraId="268F145C" w14:textId="77777777" w:rsidR="00315547" w:rsidRPr="00355B58"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Proposal 1: Consider the following schemes for study of HST-SFN enhancement</w:t>
      </w:r>
    </w:p>
    <w:p w14:paraId="5A0CD5F4" w14:textId="77777777" w:rsidR="00315547" w:rsidRPr="00355B58" w:rsidRDefault="00315547" w:rsidP="00315547">
      <w:pPr>
        <w:pStyle w:val="ListParagraph"/>
        <w:numPr>
          <w:ilvl w:val="0"/>
          <w:numId w:val="9"/>
        </w:numPr>
        <w:overflowPunct w:val="0"/>
        <w:jc w:val="both"/>
        <w:rPr>
          <w:rFonts w:ascii="Times New Roman" w:hAnsi="Times New Roman" w:cs="Times New Roman"/>
          <w:b/>
          <w:bCs/>
          <w:szCs w:val="20"/>
        </w:rPr>
      </w:pPr>
      <w:r w:rsidRPr="00355B58">
        <w:rPr>
          <w:rFonts w:ascii="Times New Roman" w:hAnsi="Times New Roman" w:cs="Times New Roman"/>
          <w:b/>
          <w:bCs/>
          <w:szCs w:val="20"/>
        </w:rPr>
        <w:t>Scheme 1: Transmission with distributed TRS</w:t>
      </w:r>
    </w:p>
    <w:p w14:paraId="3978C4E3" w14:textId="77777777" w:rsidR="00315547" w:rsidRPr="00355B58" w:rsidRDefault="00315547" w:rsidP="00315547">
      <w:pPr>
        <w:pStyle w:val="ListParagraph"/>
        <w:numPr>
          <w:ilvl w:val="0"/>
          <w:numId w:val="9"/>
        </w:numPr>
        <w:overflowPunct w:val="0"/>
        <w:jc w:val="both"/>
        <w:rPr>
          <w:rFonts w:ascii="Times New Roman" w:hAnsi="Times New Roman" w:cs="Times New Roman"/>
          <w:b/>
          <w:bCs/>
          <w:szCs w:val="20"/>
        </w:rPr>
      </w:pPr>
      <w:r w:rsidRPr="00355B58">
        <w:rPr>
          <w:rFonts w:ascii="Times New Roman" w:hAnsi="Times New Roman" w:cs="Times New Roman"/>
          <w:b/>
          <w:bCs/>
          <w:szCs w:val="20"/>
        </w:rPr>
        <w:t>Scheme 2: Transmission with distributed DMRS</w:t>
      </w:r>
    </w:p>
    <w:p w14:paraId="071A132E" w14:textId="77777777" w:rsidR="00315547" w:rsidRPr="00930832" w:rsidRDefault="00315547" w:rsidP="00930832">
      <w:pPr>
        <w:overflowPunct w:val="0"/>
        <w:jc w:val="both"/>
        <w:rPr>
          <w:rFonts w:ascii="Times New Roman" w:hAnsi="Times New Roman" w:cs="Times New Roman"/>
          <w:b/>
          <w:bCs/>
          <w:szCs w:val="20"/>
        </w:rPr>
      </w:pPr>
      <w:r w:rsidRPr="00930832">
        <w:rPr>
          <w:rFonts w:ascii="Times New Roman" w:hAnsi="Times New Roman" w:cs="Times New Roman"/>
          <w:b/>
          <w:bCs/>
          <w:szCs w:val="20"/>
        </w:rPr>
        <w:t>Proposal 2: Study the benefit of a QCL-like relationship between DL reference signal and UL reference signal for Doppler shift pre-compensation.</w:t>
      </w:r>
    </w:p>
    <w:p w14:paraId="7C9932D9" w14:textId="77777777" w:rsidR="00315547" w:rsidRPr="00355B58" w:rsidRDefault="00315547" w:rsidP="00315547">
      <w:pPr>
        <w:tabs>
          <w:tab w:val="num" w:pos="720"/>
        </w:tabs>
        <w:overflowPunct w:val="0"/>
        <w:jc w:val="both"/>
        <w:rPr>
          <w:rFonts w:ascii="Times New Roman" w:hAnsi="Times New Roman" w:cs="Times New Roman"/>
          <w:b/>
          <w:bCs/>
          <w:szCs w:val="20"/>
        </w:rPr>
      </w:pPr>
      <w:r w:rsidRPr="00355B58">
        <w:rPr>
          <w:rFonts w:ascii="Times New Roman" w:hAnsi="Times New Roman" w:cs="Times New Roman"/>
          <w:b/>
          <w:bCs/>
          <w:szCs w:val="20"/>
        </w:rPr>
        <w:t xml:space="preserve">Proposal </w:t>
      </w:r>
      <w:r>
        <w:rPr>
          <w:rFonts w:ascii="Times New Roman" w:hAnsi="Times New Roman" w:cs="Times New Roman"/>
          <w:b/>
          <w:bCs/>
          <w:szCs w:val="20"/>
        </w:rPr>
        <w:t>3</w:t>
      </w:r>
      <w:r w:rsidRPr="00355B58">
        <w:rPr>
          <w:rFonts w:ascii="Times New Roman" w:hAnsi="Times New Roman" w:cs="Times New Roman"/>
          <w:b/>
          <w:bCs/>
          <w:szCs w:val="20"/>
        </w:rPr>
        <w:t>: Support two TRP layouts</w:t>
      </w:r>
      <w:r>
        <w:rPr>
          <w:rFonts w:ascii="Times New Roman" w:hAnsi="Times New Roman" w:cs="Times New Roman"/>
          <w:b/>
          <w:bCs/>
          <w:szCs w:val="20"/>
        </w:rPr>
        <w:t xml:space="preserve"> to enable consideration of different deployment alternatives</w:t>
      </w:r>
      <w:r w:rsidRPr="00355B58">
        <w:rPr>
          <w:rFonts w:ascii="Times New Roman" w:hAnsi="Times New Roman" w:cs="Times New Roman"/>
          <w:b/>
          <w:bCs/>
          <w:szCs w:val="20"/>
        </w:rPr>
        <w:t>.</w:t>
      </w:r>
    </w:p>
    <w:p w14:paraId="1DD5E62F" w14:textId="56124209" w:rsidR="00296447" w:rsidRPr="009B73FB" w:rsidRDefault="00315547" w:rsidP="0055756D">
      <w:pPr>
        <w:overflowPunct w:val="0"/>
        <w:jc w:val="both"/>
        <w:rPr>
          <w:rFonts w:ascii="Times New Roman" w:hAnsi="Times New Roman" w:cs="Times New Roman"/>
          <w:lang w:eastAsia="zh-CN"/>
        </w:rPr>
      </w:pPr>
      <w:r w:rsidRPr="00355B58">
        <w:rPr>
          <w:rFonts w:ascii="Times New Roman" w:hAnsi="Times New Roman" w:cs="Times New Roman"/>
          <w:b/>
          <w:bCs/>
          <w:szCs w:val="20"/>
        </w:rPr>
        <w:t xml:space="preserve">Proposal </w:t>
      </w:r>
      <w:r>
        <w:rPr>
          <w:rFonts w:ascii="Times New Roman" w:hAnsi="Times New Roman" w:cs="Times New Roman"/>
          <w:b/>
          <w:bCs/>
          <w:szCs w:val="20"/>
        </w:rPr>
        <w:t>4</w:t>
      </w:r>
      <w:r w:rsidRPr="00355B58">
        <w:rPr>
          <w:rFonts w:ascii="Times New Roman" w:hAnsi="Times New Roman" w:cs="Times New Roman"/>
          <w:b/>
          <w:bCs/>
          <w:szCs w:val="20"/>
        </w:rPr>
        <w:t>: The number of scheduled PRBs is 20</w:t>
      </w:r>
      <w:r>
        <w:rPr>
          <w:rFonts w:ascii="Times New Roman" w:hAnsi="Times New Roman" w:cs="Times New Roman"/>
          <w:b/>
          <w:bCs/>
          <w:szCs w:val="20"/>
        </w:rPr>
        <w:t xml:space="preserve"> and, optionally, 50</w:t>
      </w:r>
      <w:r w:rsidRPr="00355B58">
        <w:rPr>
          <w:rFonts w:ascii="Times New Roman" w:hAnsi="Times New Roman" w:cs="Times New Roman"/>
          <w:b/>
          <w:bCs/>
          <w:szCs w:val="20"/>
        </w:rPr>
        <w:t>.</w:t>
      </w:r>
    </w:p>
    <w:p w14:paraId="707E1D0C" w14:textId="77777777" w:rsidR="004B1441" w:rsidRPr="009B73FB" w:rsidRDefault="004B1441" w:rsidP="00A252FB">
      <w:pPr>
        <w:pStyle w:val="Heading1"/>
        <w:numPr>
          <w:ilvl w:val="0"/>
          <w:numId w:val="6"/>
        </w:numPr>
        <w:ind w:left="567" w:hanging="567"/>
        <w:rPr>
          <w:lang w:val="en-US"/>
        </w:rPr>
      </w:pPr>
      <w:bookmarkStart w:id="19" w:name="_Hlk4746949"/>
      <w:bookmarkStart w:id="20" w:name="OLE_LINK9"/>
      <w:bookmarkEnd w:id="15"/>
      <w:bookmarkEnd w:id="16"/>
      <w:bookmarkEnd w:id="17"/>
      <w:bookmarkEnd w:id="18"/>
      <w:r w:rsidRPr="009B73FB">
        <w:rPr>
          <w:lang w:val="en-US"/>
        </w:rPr>
        <w:t>References</w:t>
      </w:r>
      <w:bookmarkEnd w:id="19"/>
    </w:p>
    <w:p w14:paraId="211FD6D2" w14:textId="77777777" w:rsidR="004B22E3" w:rsidRPr="009B73FB" w:rsidRDefault="00F019A5" w:rsidP="004B22E3">
      <w:pPr>
        <w:numPr>
          <w:ilvl w:val="0"/>
          <w:numId w:val="3"/>
        </w:numPr>
        <w:overflowPunct w:val="0"/>
        <w:rPr>
          <w:rFonts w:ascii="Times New Roman" w:hAnsi="Times New Roman" w:cs="Times New Roman"/>
          <w:szCs w:val="20"/>
        </w:rPr>
      </w:pPr>
      <w:bookmarkStart w:id="21" w:name="_Ref492382888"/>
      <w:bookmarkEnd w:id="20"/>
      <w:r w:rsidRPr="009B73FB">
        <w:rPr>
          <w:rFonts w:ascii="Times New Roman" w:hAnsi="Times New Roman" w:cs="Times New Roman"/>
        </w:rPr>
        <w:t>RP-1</w:t>
      </w:r>
      <w:r w:rsidR="00A30713" w:rsidRPr="009B73FB">
        <w:rPr>
          <w:rFonts w:ascii="Times New Roman" w:hAnsi="Times New Roman" w:cs="Times New Roman"/>
        </w:rPr>
        <w:t>93133</w:t>
      </w:r>
      <w:r w:rsidRPr="009B73FB">
        <w:rPr>
          <w:rFonts w:ascii="Times New Roman" w:hAnsi="Times New Roman" w:cs="Times New Roman"/>
        </w:rPr>
        <w:t>, “</w:t>
      </w:r>
      <w:r w:rsidR="00A30713" w:rsidRPr="009B73FB">
        <w:rPr>
          <w:rFonts w:ascii="Times New Roman" w:hAnsi="Times New Roman" w:cs="Times New Roman"/>
        </w:rPr>
        <w:t>Further e</w:t>
      </w:r>
      <w:r w:rsidRPr="009B73FB">
        <w:rPr>
          <w:rFonts w:ascii="Times New Roman" w:hAnsi="Times New Roman" w:cs="Times New Roman"/>
        </w:rPr>
        <w:t>nhancements on MIMO for NR,” 3GPP WID RAN1 #8</w:t>
      </w:r>
      <w:r w:rsidR="00A30713" w:rsidRPr="009B73FB">
        <w:rPr>
          <w:rFonts w:ascii="Times New Roman" w:hAnsi="Times New Roman" w:cs="Times New Roman"/>
        </w:rPr>
        <w:t>6</w:t>
      </w:r>
      <w:r w:rsidR="00D84761" w:rsidRPr="009B73FB">
        <w:rPr>
          <w:rFonts w:ascii="Times New Roman" w:hAnsi="Times New Roman" w:cs="Times New Roman"/>
        </w:rPr>
        <w:t>.</w:t>
      </w:r>
      <w:bookmarkEnd w:id="21"/>
      <w:r w:rsidR="00BC7EB9" w:rsidRPr="009B73FB">
        <w:rPr>
          <w:rFonts w:ascii="Times New Roman" w:hAnsi="Times New Roman" w:cs="Times New Roman"/>
          <w:szCs w:val="20"/>
        </w:rPr>
        <w:t xml:space="preserve"> </w:t>
      </w:r>
    </w:p>
    <w:p w14:paraId="1C9E970F" w14:textId="6DC19208" w:rsidR="004B22E3" w:rsidRPr="009B73FB" w:rsidRDefault="004B22E3" w:rsidP="004B22E3">
      <w:pPr>
        <w:numPr>
          <w:ilvl w:val="0"/>
          <w:numId w:val="3"/>
        </w:numPr>
        <w:overflowPunct w:val="0"/>
        <w:rPr>
          <w:rFonts w:ascii="Times New Roman" w:hAnsi="Times New Roman" w:cs="Times New Roman"/>
          <w:szCs w:val="20"/>
        </w:rPr>
      </w:pPr>
      <w:r w:rsidRPr="009B73FB">
        <w:rPr>
          <w:rFonts w:ascii="Times New Roman" w:hAnsi="Times New Roman"/>
        </w:rPr>
        <w:lastRenderedPageBreak/>
        <w:t>3GPP TR 3</w:t>
      </w:r>
      <w:r w:rsidRPr="009B73FB">
        <w:rPr>
          <w:rFonts w:ascii="Times New Roman" w:hAnsi="Times New Roman"/>
          <w:lang w:eastAsia="zh-CN"/>
        </w:rPr>
        <w:t>6</w:t>
      </w:r>
      <w:r w:rsidRPr="009B73FB">
        <w:rPr>
          <w:rFonts w:ascii="Times New Roman" w:hAnsi="Times New Roman"/>
        </w:rPr>
        <w:t>.</w:t>
      </w:r>
      <w:r w:rsidRPr="009B73FB">
        <w:rPr>
          <w:rFonts w:ascii="Times New Roman" w:hAnsi="Times New Roman"/>
          <w:lang w:eastAsia="zh-CN"/>
        </w:rPr>
        <w:t>878</w:t>
      </w:r>
      <w:proofErr w:type="gramStart"/>
      <w:r w:rsidRPr="009B73FB">
        <w:rPr>
          <w:rFonts w:ascii="Times New Roman" w:hAnsi="Times New Roman"/>
          <w:lang w:eastAsia="zh-CN"/>
        </w:rPr>
        <w:t>, ”</w:t>
      </w:r>
      <w:r w:rsidRPr="009B73FB">
        <w:rPr>
          <w:rFonts w:ascii="Times New Roman" w:hAnsi="Times New Roman"/>
        </w:rPr>
        <w:t>Study</w:t>
      </w:r>
      <w:proofErr w:type="gramEnd"/>
      <w:r w:rsidRPr="009B73FB">
        <w:rPr>
          <w:rFonts w:ascii="Times New Roman" w:hAnsi="Times New Roman"/>
        </w:rPr>
        <w:t xml:space="preserve"> on performance enhancements for high speed scenario in LTE”</w:t>
      </w:r>
      <w:r w:rsidR="00D148E9" w:rsidRPr="009B73FB">
        <w:rPr>
          <w:rFonts w:ascii="Times New Roman" w:hAnsi="Times New Roman"/>
        </w:rPr>
        <w:t>.</w:t>
      </w:r>
    </w:p>
    <w:p w14:paraId="20058593" w14:textId="31ED0ABC" w:rsidR="00D148E9" w:rsidRPr="009B73FB" w:rsidRDefault="00D148E9" w:rsidP="004B22E3">
      <w:pPr>
        <w:numPr>
          <w:ilvl w:val="0"/>
          <w:numId w:val="3"/>
        </w:numPr>
        <w:overflowPunct w:val="0"/>
        <w:rPr>
          <w:rFonts w:ascii="Times New Roman" w:hAnsi="Times New Roman" w:cs="Times New Roman"/>
          <w:szCs w:val="20"/>
        </w:rPr>
      </w:pPr>
      <w:r w:rsidRPr="009B73FB">
        <w:rPr>
          <w:rFonts w:ascii="Times New Roman" w:hAnsi="Times New Roman"/>
        </w:rPr>
        <w:t>3GPP TS 36.101</w:t>
      </w:r>
      <w:proofErr w:type="gramStart"/>
      <w:r w:rsidRPr="009B73FB">
        <w:rPr>
          <w:rFonts w:ascii="Times New Roman" w:hAnsi="Times New Roman"/>
        </w:rPr>
        <w:t>, ”</w:t>
      </w:r>
      <w:proofErr w:type="gramEnd"/>
      <w:r w:rsidRPr="009B73FB">
        <w:t xml:space="preserve"> </w:t>
      </w:r>
      <w:r w:rsidRPr="009B73FB">
        <w:rPr>
          <w:rFonts w:ascii="Times New Roman" w:hAnsi="Times New Roman"/>
        </w:rPr>
        <w:t>User Equipment (UE) radio transmission and reception”.</w:t>
      </w:r>
    </w:p>
    <w:p w14:paraId="7D2D874A" w14:textId="360C1E8A" w:rsidR="004B22E3" w:rsidRPr="009B73FB" w:rsidRDefault="004B22E3" w:rsidP="004B22E3">
      <w:pPr>
        <w:numPr>
          <w:ilvl w:val="0"/>
          <w:numId w:val="3"/>
        </w:numPr>
        <w:overflowPunct w:val="0"/>
        <w:rPr>
          <w:rFonts w:ascii="Times New Roman" w:hAnsi="Times New Roman" w:cs="Times New Roman"/>
          <w:lang w:eastAsia="zh-CN"/>
        </w:rPr>
      </w:pPr>
      <w:bookmarkStart w:id="22" w:name="_Ref43220187"/>
      <w:r w:rsidRPr="009B73FB">
        <w:rPr>
          <w:rFonts w:ascii="Times New Roman" w:hAnsi="Times New Roman" w:cs="Times New Roman"/>
          <w:lang w:eastAsia="zh-CN"/>
        </w:rPr>
        <w:t>RP-192729</w:t>
      </w:r>
      <w:proofErr w:type="gramStart"/>
      <w:r w:rsidRPr="009B73FB">
        <w:rPr>
          <w:rFonts w:ascii="Times New Roman" w:hAnsi="Times New Roman" w:cs="Times New Roman"/>
          <w:lang w:eastAsia="zh-CN"/>
        </w:rPr>
        <w:t>, ”</w:t>
      </w:r>
      <w:proofErr w:type="gramEnd"/>
      <w:r w:rsidR="00D148E9" w:rsidRPr="009B73FB">
        <w:t xml:space="preserve"> </w:t>
      </w:r>
      <w:r w:rsidR="00D148E9" w:rsidRPr="009B73FB">
        <w:rPr>
          <w:rFonts w:ascii="Times New Roman" w:hAnsi="Times New Roman" w:cs="Times New Roman"/>
          <w:lang w:eastAsia="zh-CN"/>
        </w:rPr>
        <w:t>Motivation for high-speed train enhancement in Rel-17 NR MIMO</w:t>
      </w:r>
      <w:r w:rsidRPr="009B73FB">
        <w:rPr>
          <w:rFonts w:ascii="Times New Roman" w:hAnsi="Times New Roman" w:cs="Times New Roman"/>
          <w:lang w:eastAsia="zh-CN"/>
        </w:rPr>
        <w:t>”</w:t>
      </w:r>
      <w:r w:rsidR="00D148E9" w:rsidRPr="009B73FB">
        <w:rPr>
          <w:rFonts w:ascii="Times New Roman" w:hAnsi="Times New Roman" w:cs="Times New Roman"/>
          <w:lang w:eastAsia="zh-CN"/>
        </w:rPr>
        <w:t xml:space="preserve">, </w:t>
      </w:r>
      <w:r w:rsidR="00D148E9" w:rsidRPr="009B73FB">
        <w:rPr>
          <w:rFonts w:ascii="Times New Roman" w:hAnsi="Times New Roman" w:cs="Times New Roman"/>
          <w:bCs/>
          <w:lang w:eastAsia="zh-CN"/>
        </w:rPr>
        <w:t>CMCC.</w:t>
      </w:r>
      <w:bookmarkEnd w:id="22"/>
    </w:p>
    <w:sectPr w:rsidR="004B22E3" w:rsidRPr="009B73FB"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35F08" w14:textId="77777777" w:rsidR="007D585B" w:rsidRDefault="007D585B">
      <w:r>
        <w:separator/>
      </w:r>
    </w:p>
  </w:endnote>
  <w:endnote w:type="continuationSeparator" w:id="0">
    <w:p w14:paraId="4750BD17" w14:textId="77777777" w:rsidR="007D585B" w:rsidRDefault="007D585B">
      <w:r>
        <w:continuationSeparator/>
      </w:r>
    </w:p>
  </w:endnote>
  <w:endnote w:type="continuationNotice" w:id="1">
    <w:p w14:paraId="7A4918E8" w14:textId="77777777" w:rsidR="007D585B" w:rsidRDefault="007D5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E37F7" w14:textId="77777777" w:rsidR="007D585B" w:rsidRDefault="007D585B">
      <w:r>
        <w:separator/>
      </w:r>
    </w:p>
  </w:footnote>
  <w:footnote w:type="continuationSeparator" w:id="0">
    <w:p w14:paraId="621A5CAC" w14:textId="77777777" w:rsidR="007D585B" w:rsidRDefault="007D585B">
      <w:r>
        <w:continuationSeparator/>
      </w:r>
    </w:p>
  </w:footnote>
  <w:footnote w:type="continuationNotice" w:id="1">
    <w:p w14:paraId="56262AD0" w14:textId="77777777" w:rsidR="007D585B" w:rsidRDefault="007D58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31C6A"/>
    <w:multiLevelType w:val="multilevel"/>
    <w:tmpl w:val="1B83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832CEF"/>
    <w:multiLevelType w:val="multilevel"/>
    <w:tmpl w:val="FCE467E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3482E15"/>
    <w:multiLevelType w:val="multilevel"/>
    <w:tmpl w:val="AEEC0ED6"/>
    <w:lvl w:ilvl="0">
      <w:start w:val="1"/>
      <w:numFmt w:val="decimal"/>
      <w:lvlText w:val="%1."/>
      <w:lvlJc w:val="left"/>
      <w:pPr>
        <w:ind w:left="1124" w:hanging="420"/>
      </w:pPr>
      <w:rPr>
        <w:rFonts w:hint="default"/>
      </w:rPr>
    </w:lvl>
    <w:lvl w:ilvl="1">
      <w:start w:val="1"/>
      <w:numFmt w:val="decimal"/>
      <w:lvlText w:val="%1.%2"/>
      <w:lvlJc w:val="left"/>
      <w:pPr>
        <w:ind w:left="1424"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84" w:hanging="1080"/>
      </w:pPr>
      <w:rPr>
        <w:rFonts w:hint="default"/>
      </w:rPr>
    </w:lvl>
    <w:lvl w:ilvl="4">
      <w:start w:val="1"/>
      <w:numFmt w:val="decimal"/>
      <w:lvlText w:val="%1.%2.%3.%4.%5"/>
      <w:lvlJc w:val="left"/>
      <w:pPr>
        <w:ind w:left="2144" w:hanging="1440"/>
      </w:pPr>
      <w:rPr>
        <w:rFonts w:hint="default"/>
      </w:rPr>
    </w:lvl>
    <w:lvl w:ilvl="5">
      <w:start w:val="1"/>
      <w:numFmt w:val="decimal"/>
      <w:lvlText w:val="%1.%2.%3.%4.%5.%6"/>
      <w:lvlJc w:val="left"/>
      <w:pPr>
        <w:ind w:left="2504" w:hanging="1800"/>
      </w:pPr>
      <w:rPr>
        <w:rFonts w:hint="default"/>
      </w:rPr>
    </w:lvl>
    <w:lvl w:ilvl="6">
      <w:start w:val="1"/>
      <w:numFmt w:val="decimal"/>
      <w:lvlText w:val="%1.%2.%3.%4.%5.%6.%7"/>
      <w:lvlJc w:val="left"/>
      <w:pPr>
        <w:ind w:left="2504" w:hanging="1800"/>
      </w:pPr>
      <w:rPr>
        <w:rFonts w:hint="default"/>
      </w:rPr>
    </w:lvl>
    <w:lvl w:ilvl="7">
      <w:start w:val="1"/>
      <w:numFmt w:val="decimal"/>
      <w:lvlText w:val="%1.%2.%3.%4.%5.%6.%7.%8"/>
      <w:lvlJc w:val="left"/>
      <w:pPr>
        <w:ind w:left="2864" w:hanging="2160"/>
      </w:pPr>
      <w:rPr>
        <w:rFonts w:hint="default"/>
      </w:rPr>
    </w:lvl>
    <w:lvl w:ilvl="8">
      <w:start w:val="1"/>
      <w:numFmt w:val="decimal"/>
      <w:lvlText w:val="%1.%2.%3.%4.%5.%6.%7.%8.%9"/>
      <w:lvlJc w:val="left"/>
      <w:pPr>
        <w:ind w:left="3224" w:hanging="2520"/>
      </w:pPr>
      <w:rPr>
        <w:rFonts w:hint="default"/>
      </w:rPr>
    </w:lvl>
  </w:abstractNum>
  <w:abstractNum w:abstractNumId="8" w15:restartNumberingAfterBreak="0">
    <w:nsid w:val="5B2863B2"/>
    <w:multiLevelType w:val="hybridMultilevel"/>
    <w:tmpl w:val="E336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7"/>
  </w:num>
  <w:num w:numId="5">
    <w:abstractNumId w:val="4"/>
  </w:num>
  <w:num w:numId="6">
    <w:abstractNumId w:val="3"/>
  </w:num>
  <w:num w:numId="7">
    <w:abstractNumId w:val="5"/>
  </w:num>
  <w:num w:numId="8">
    <w:abstractNumId w:val="0"/>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75A"/>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765"/>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D59"/>
    <w:rsid w:val="000A20BA"/>
    <w:rsid w:val="000A21CA"/>
    <w:rsid w:val="000A2249"/>
    <w:rsid w:val="000A264F"/>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A5C"/>
    <w:rsid w:val="000D1E5F"/>
    <w:rsid w:val="000D24B2"/>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359"/>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303F"/>
    <w:rsid w:val="0011310D"/>
    <w:rsid w:val="001131E2"/>
    <w:rsid w:val="001132FF"/>
    <w:rsid w:val="00113C56"/>
    <w:rsid w:val="00113D2D"/>
    <w:rsid w:val="0011439A"/>
    <w:rsid w:val="0011577E"/>
    <w:rsid w:val="00115EB2"/>
    <w:rsid w:val="001175AD"/>
    <w:rsid w:val="00120E81"/>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6F8B"/>
    <w:rsid w:val="0015709E"/>
    <w:rsid w:val="001572EF"/>
    <w:rsid w:val="00157707"/>
    <w:rsid w:val="00157B40"/>
    <w:rsid w:val="00157E08"/>
    <w:rsid w:val="001601AE"/>
    <w:rsid w:val="00160E2E"/>
    <w:rsid w:val="001612C1"/>
    <w:rsid w:val="00161464"/>
    <w:rsid w:val="001616EE"/>
    <w:rsid w:val="00161D23"/>
    <w:rsid w:val="00162357"/>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0E5"/>
    <w:rsid w:val="001802CA"/>
    <w:rsid w:val="001808FD"/>
    <w:rsid w:val="0018129E"/>
    <w:rsid w:val="001816EF"/>
    <w:rsid w:val="0018180C"/>
    <w:rsid w:val="00181F7A"/>
    <w:rsid w:val="00182253"/>
    <w:rsid w:val="001825C2"/>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164"/>
    <w:rsid w:val="00192605"/>
    <w:rsid w:val="001927B1"/>
    <w:rsid w:val="00192BAC"/>
    <w:rsid w:val="00192C5D"/>
    <w:rsid w:val="00192DCF"/>
    <w:rsid w:val="00192E5F"/>
    <w:rsid w:val="00193377"/>
    <w:rsid w:val="00193DD4"/>
    <w:rsid w:val="00193F6B"/>
    <w:rsid w:val="00194A0C"/>
    <w:rsid w:val="00194B9C"/>
    <w:rsid w:val="00194D78"/>
    <w:rsid w:val="0019579C"/>
    <w:rsid w:val="00195E78"/>
    <w:rsid w:val="00196004"/>
    <w:rsid w:val="001961A1"/>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011"/>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0FFC"/>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222F"/>
    <w:rsid w:val="0026297A"/>
    <w:rsid w:val="00262AB8"/>
    <w:rsid w:val="002634B5"/>
    <w:rsid w:val="002635BC"/>
    <w:rsid w:val="00264000"/>
    <w:rsid w:val="00264671"/>
    <w:rsid w:val="00264DEC"/>
    <w:rsid w:val="00265FE8"/>
    <w:rsid w:val="0026650F"/>
    <w:rsid w:val="00266F6D"/>
    <w:rsid w:val="002672B3"/>
    <w:rsid w:val="0026730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C4F"/>
    <w:rsid w:val="002962AC"/>
    <w:rsid w:val="00296447"/>
    <w:rsid w:val="002967CF"/>
    <w:rsid w:val="00296976"/>
    <w:rsid w:val="00296D6D"/>
    <w:rsid w:val="00296F5B"/>
    <w:rsid w:val="00297481"/>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6E6"/>
    <w:rsid w:val="002A4852"/>
    <w:rsid w:val="002A525B"/>
    <w:rsid w:val="002A5B38"/>
    <w:rsid w:val="002A5D87"/>
    <w:rsid w:val="002A5F34"/>
    <w:rsid w:val="002A70E1"/>
    <w:rsid w:val="002A75FF"/>
    <w:rsid w:val="002A785E"/>
    <w:rsid w:val="002B0A8F"/>
    <w:rsid w:val="002B131C"/>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B7ADA"/>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B2A"/>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547"/>
    <w:rsid w:val="00315E9C"/>
    <w:rsid w:val="003163BD"/>
    <w:rsid w:val="0031771F"/>
    <w:rsid w:val="003179C3"/>
    <w:rsid w:val="00320DCD"/>
    <w:rsid w:val="003213B9"/>
    <w:rsid w:val="003216B6"/>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31BC"/>
    <w:rsid w:val="00383F09"/>
    <w:rsid w:val="003840EA"/>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43B2"/>
    <w:rsid w:val="003A43E1"/>
    <w:rsid w:val="003A4411"/>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D9"/>
    <w:rsid w:val="003D38C8"/>
    <w:rsid w:val="003D402B"/>
    <w:rsid w:val="003D409B"/>
    <w:rsid w:val="003D661A"/>
    <w:rsid w:val="003D718A"/>
    <w:rsid w:val="003D767C"/>
    <w:rsid w:val="003D78D5"/>
    <w:rsid w:val="003D7AC7"/>
    <w:rsid w:val="003E1313"/>
    <w:rsid w:val="003E1325"/>
    <w:rsid w:val="003E275E"/>
    <w:rsid w:val="003E3F38"/>
    <w:rsid w:val="003E49A9"/>
    <w:rsid w:val="003E4A6C"/>
    <w:rsid w:val="003E4D54"/>
    <w:rsid w:val="003E52DA"/>
    <w:rsid w:val="003E5931"/>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C24"/>
    <w:rsid w:val="00416CA9"/>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32D"/>
    <w:rsid w:val="004276F1"/>
    <w:rsid w:val="00427BEF"/>
    <w:rsid w:val="00427EF8"/>
    <w:rsid w:val="00430158"/>
    <w:rsid w:val="00430D56"/>
    <w:rsid w:val="00430E65"/>
    <w:rsid w:val="00431538"/>
    <w:rsid w:val="00431F14"/>
    <w:rsid w:val="0043202F"/>
    <w:rsid w:val="00432110"/>
    <w:rsid w:val="004329CD"/>
    <w:rsid w:val="00432A2F"/>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55AC"/>
    <w:rsid w:val="004567B7"/>
    <w:rsid w:val="00456D13"/>
    <w:rsid w:val="004575CA"/>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880"/>
    <w:rsid w:val="00467178"/>
    <w:rsid w:val="00467311"/>
    <w:rsid w:val="00467E1A"/>
    <w:rsid w:val="00467FA5"/>
    <w:rsid w:val="004701AA"/>
    <w:rsid w:val="004705EF"/>
    <w:rsid w:val="0047080E"/>
    <w:rsid w:val="00470CE3"/>
    <w:rsid w:val="004721BC"/>
    <w:rsid w:val="00472328"/>
    <w:rsid w:val="004729BC"/>
    <w:rsid w:val="004729EC"/>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7854"/>
    <w:rsid w:val="004B103E"/>
    <w:rsid w:val="004B1085"/>
    <w:rsid w:val="004B1441"/>
    <w:rsid w:val="004B185D"/>
    <w:rsid w:val="004B1D34"/>
    <w:rsid w:val="004B22E3"/>
    <w:rsid w:val="004B2CE0"/>
    <w:rsid w:val="004B2F63"/>
    <w:rsid w:val="004B3028"/>
    <w:rsid w:val="004B3D42"/>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9EA"/>
    <w:rsid w:val="004F7B4B"/>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862"/>
    <w:rsid w:val="005328E3"/>
    <w:rsid w:val="00532ADE"/>
    <w:rsid w:val="00532D84"/>
    <w:rsid w:val="00533395"/>
    <w:rsid w:val="00533CDF"/>
    <w:rsid w:val="0053421D"/>
    <w:rsid w:val="005342F0"/>
    <w:rsid w:val="005346A5"/>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A83"/>
    <w:rsid w:val="005A34F4"/>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473"/>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A19"/>
    <w:rsid w:val="005F3C47"/>
    <w:rsid w:val="005F4E63"/>
    <w:rsid w:val="005F5B47"/>
    <w:rsid w:val="005F60D1"/>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4BF3"/>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9A"/>
    <w:rsid w:val="00685FA5"/>
    <w:rsid w:val="006861FD"/>
    <w:rsid w:val="0068647B"/>
    <w:rsid w:val="0068655E"/>
    <w:rsid w:val="006868C9"/>
    <w:rsid w:val="00686D65"/>
    <w:rsid w:val="00687166"/>
    <w:rsid w:val="00687270"/>
    <w:rsid w:val="0068783A"/>
    <w:rsid w:val="006905B1"/>
    <w:rsid w:val="006907DB"/>
    <w:rsid w:val="00690C7E"/>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196A"/>
    <w:rsid w:val="006A1B02"/>
    <w:rsid w:val="006A1D93"/>
    <w:rsid w:val="006A216A"/>
    <w:rsid w:val="006A22C0"/>
    <w:rsid w:val="006A23E0"/>
    <w:rsid w:val="006A2807"/>
    <w:rsid w:val="006A2EEE"/>
    <w:rsid w:val="006A3441"/>
    <w:rsid w:val="006A409D"/>
    <w:rsid w:val="006A458B"/>
    <w:rsid w:val="006A4807"/>
    <w:rsid w:val="006A4E28"/>
    <w:rsid w:val="006A512C"/>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104"/>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4B7"/>
    <w:rsid w:val="006E2575"/>
    <w:rsid w:val="006E267B"/>
    <w:rsid w:val="006E267D"/>
    <w:rsid w:val="006E2981"/>
    <w:rsid w:val="006E2B9F"/>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10D"/>
    <w:rsid w:val="00756365"/>
    <w:rsid w:val="00756832"/>
    <w:rsid w:val="00756A42"/>
    <w:rsid w:val="0075705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5302"/>
    <w:rsid w:val="0076650A"/>
    <w:rsid w:val="0076662D"/>
    <w:rsid w:val="007677ED"/>
    <w:rsid w:val="0076783D"/>
    <w:rsid w:val="00767AB7"/>
    <w:rsid w:val="00767DC8"/>
    <w:rsid w:val="00771667"/>
    <w:rsid w:val="00771FFA"/>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107"/>
    <w:rsid w:val="00794346"/>
    <w:rsid w:val="007945A9"/>
    <w:rsid w:val="0079521D"/>
    <w:rsid w:val="0079566B"/>
    <w:rsid w:val="00795702"/>
    <w:rsid w:val="00795745"/>
    <w:rsid w:val="00795785"/>
    <w:rsid w:val="00795ABC"/>
    <w:rsid w:val="00795DE5"/>
    <w:rsid w:val="00796029"/>
    <w:rsid w:val="0079602D"/>
    <w:rsid w:val="0079653C"/>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04"/>
    <w:rsid w:val="007A7CDC"/>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FE3"/>
    <w:rsid w:val="007C2739"/>
    <w:rsid w:val="007C2751"/>
    <w:rsid w:val="007C289D"/>
    <w:rsid w:val="007C2ED0"/>
    <w:rsid w:val="007C3FCB"/>
    <w:rsid w:val="007C430A"/>
    <w:rsid w:val="007C4632"/>
    <w:rsid w:val="007C5270"/>
    <w:rsid w:val="007C5584"/>
    <w:rsid w:val="007C6341"/>
    <w:rsid w:val="007C6B58"/>
    <w:rsid w:val="007C7534"/>
    <w:rsid w:val="007C7DF2"/>
    <w:rsid w:val="007D0469"/>
    <w:rsid w:val="007D06CB"/>
    <w:rsid w:val="007D07CA"/>
    <w:rsid w:val="007D0C44"/>
    <w:rsid w:val="007D134C"/>
    <w:rsid w:val="007D2D56"/>
    <w:rsid w:val="007D2DD0"/>
    <w:rsid w:val="007D380A"/>
    <w:rsid w:val="007D4357"/>
    <w:rsid w:val="007D4814"/>
    <w:rsid w:val="007D4B40"/>
    <w:rsid w:val="007D526F"/>
    <w:rsid w:val="007D585B"/>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70B"/>
    <w:rsid w:val="007E7F73"/>
    <w:rsid w:val="007F0168"/>
    <w:rsid w:val="007F0DBA"/>
    <w:rsid w:val="007F0E14"/>
    <w:rsid w:val="007F15EE"/>
    <w:rsid w:val="007F19F8"/>
    <w:rsid w:val="007F219E"/>
    <w:rsid w:val="007F29F0"/>
    <w:rsid w:val="007F40A5"/>
    <w:rsid w:val="007F493D"/>
    <w:rsid w:val="007F4B96"/>
    <w:rsid w:val="007F4C0B"/>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0F83"/>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1D4"/>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937"/>
    <w:rsid w:val="00896CB5"/>
    <w:rsid w:val="008976FE"/>
    <w:rsid w:val="0089795C"/>
    <w:rsid w:val="00897C5A"/>
    <w:rsid w:val="008A03C1"/>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B785F"/>
    <w:rsid w:val="008C0498"/>
    <w:rsid w:val="008C0FEE"/>
    <w:rsid w:val="008C1AD6"/>
    <w:rsid w:val="008C1DC0"/>
    <w:rsid w:val="008C243C"/>
    <w:rsid w:val="008C251A"/>
    <w:rsid w:val="008C2658"/>
    <w:rsid w:val="008C2964"/>
    <w:rsid w:val="008C2C58"/>
    <w:rsid w:val="008C375E"/>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651"/>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832"/>
    <w:rsid w:val="00930C42"/>
    <w:rsid w:val="00930CA8"/>
    <w:rsid w:val="0093171C"/>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184F"/>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1674"/>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68E"/>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3FB"/>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B85"/>
    <w:rsid w:val="009D444F"/>
    <w:rsid w:val="009D4A84"/>
    <w:rsid w:val="009D4CDF"/>
    <w:rsid w:val="009D4EBA"/>
    <w:rsid w:val="009D50E4"/>
    <w:rsid w:val="009D52EC"/>
    <w:rsid w:val="009D698E"/>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0725A"/>
    <w:rsid w:val="00A07DC1"/>
    <w:rsid w:val="00A10031"/>
    <w:rsid w:val="00A107EE"/>
    <w:rsid w:val="00A10879"/>
    <w:rsid w:val="00A10B18"/>
    <w:rsid w:val="00A116CA"/>
    <w:rsid w:val="00A118E1"/>
    <w:rsid w:val="00A1209A"/>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2FB"/>
    <w:rsid w:val="00A25F05"/>
    <w:rsid w:val="00A263C6"/>
    <w:rsid w:val="00A267BE"/>
    <w:rsid w:val="00A2710D"/>
    <w:rsid w:val="00A2718C"/>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20B"/>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1E86"/>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7A9E"/>
    <w:rsid w:val="00A77B1B"/>
    <w:rsid w:val="00A77D92"/>
    <w:rsid w:val="00A8025E"/>
    <w:rsid w:val="00A81843"/>
    <w:rsid w:val="00A81F18"/>
    <w:rsid w:val="00A8240F"/>
    <w:rsid w:val="00A830EA"/>
    <w:rsid w:val="00A836A8"/>
    <w:rsid w:val="00A83B05"/>
    <w:rsid w:val="00A84F08"/>
    <w:rsid w:val="00A85244"/>
    <w:rsid w:val="00A854EF"/>
    <w:rsid w:val="00A85F4C"/>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6C7"/>
    <w:rsid w:val="00AA7123"/>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565"/>
    <w:rsid w:val="00AC7B39"/>
    <w:rsid w:val="00AC7DED"/>
    <w:rsid w:val="00AD0244"/>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FBF"/>
    <w:rsid w:val="00AE42C8"/>
    <w:rsid w:val="00AE468B"/>
    <w:rsid w:val="00AE4914"/>
    <w:rsid w:val="00AE4DC1"/>
    <w:rsid w:val="00AE516B"/>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0DF"/>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27F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719"/>
    <w:rsid w:val="00B6298C"/>
    <w:rsid w:val="00B63337"/>
    <w:rsid w:val="00B63CE0"/>
    <w:rsid w:val="00B645CE"/>
    <w:rsid w:val="00B6508F"/>
    <w:rsid w:val="00B65209"/>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D8C"/>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E54"/>
    <w:rsid w:val="00BC3F8C"/>
    <w:rsid w:val="00BC45A6"/>
    <w:rsid w:val="00BC5599"/>
    <w:rsid w:val="00BC601D"/>
    <w:rsid w:val="00BC6A39"/>
    <w:rsid w:val="00BC6FEE"/>
    <w:rsid w:val="00BC76E8"/>
    <w:rsid w:val="00BC7AB7"/>
    <w:rsid w:val="00BC7EB9"/>
    <w:rsid w:val="00BD0858"/>
    <w:rsid w:val="00BD088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289E"/>
    <w:rsid w:val="00C13014"/>
    <w:rsid w:val="00C135E3"/>
    <w:rsid w:val="00C1384E"/>
    <w:rsid w:val="00C1394D"/>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716"/>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522C"/>
    <w:rsid w:val="00C860A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60B"/>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977"/>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629A"/>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380"/>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410"/>
    <w:rsid w:val="00D7561B"/>
    <w:rsid w:val="00D75B47"/>
    <w:rsid w:val="00D76220"/>
    <w:rsid w:val="00D764D3"/>
    <w:rsid w:val="00D765D9"/>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CA2"/>
    <w:rsid w:val="00DB0363"/>
    <w:rsid w:val="00DB073D"/>
    <w:rsid w:val="00DB08C6"/>
    <w:rsid w:val="00DB1203"/>
    <w:rsid w:val="00DB1971"/>
    <w:rsid w:val="00DB1D8E"/>
    <w:rsid w:val="00DB2E36"/>
    <w:rsid w:val="00DB3031"/>
    <w:rsid w:val="00DB335A"/>
    <w:rsid w:val="00DB33E9"/>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747"/>
    <w:rsid w:val="00DD71F1"/>
    <w:rsid w:val="00DD735C"/>
    <w:rsid w:val="00DD73CB"/>
    <w:rsid w:val="00DE027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5A99"/>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5C7"/>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656"/>
    <w:rsid w:val="00E251EC"/>
    <w:rsid w:val="00E257A7"/>
    <w:rsid w:val="00E26244"/>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98E"/>
    <w:rsid w:val="00E34118"/>
    <w:rsid w:val="00E34169"/>
    <w:rsid w:val="00E343B9"/>
    <w:rsid w:val="00E34F76"/>
    <w:rsid w:val="00E350BE"/>
    <w:rsid w:val="00E355A5"/>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7BAF"/>
    <w:rsid w:val="00E60FD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12D"/>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4A92"/>
    <w:rsid w:val="00EC5328"/>
    <w:rsid w:val="00EC5375"/>
    <w:rsid w:val="00EC55BB"/>
    <w:rsid w:val="00EC5AB8"/>
    <w:rsid w:val="00EC5E19"/>
    <w:rsid w:val="00EC6113"/>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B4E"/>
    <w:rsid w:val="00ED63AD"/>
    <w:rsid w:val="00ED6943"/>
    <w:rsid w:val="00ED75FA"/>
    <w:rsid w:val="00ED7D79"/>
    <w:rsid w:val="00EE00AF"/>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3FD3"/>
    <w:rsid w:val="00F040E7"/>
    <w:rsid w:val="00F04563"/>
    <w:rsid w:val="00F045D0"/>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546"/>
    <w:rsid w:val="00F13E18"/>
    <w:rsid w:val="00F14A1A"/>
    <w:rsid w:val="00F15774"/>
    <w:rsid w:val="00F15C0C"/>
    <w:rsid w:val="00F162CB"/>
    <w:rsid w:val="00F17208"/>
    <w:rsid w:val="00F174DB"/>
    <w:rsid w:val="00F17E89"/>
    <w:rsid w:val="00F17FE5"/>
    <w:rsid w:val="00F20D1C"/>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23C"/>
    <w:rsid w:val="00F33BF6"/>
    <w:rsid w:val="00F33DB0"/>
    <w:rsid w:val="00F357EE"/>
    <w:rsid w:val="00F360E9"/>
    <w:rsid w:val="00F36A9B"/>
    <w:rsid w:val="00F412BB"/>
    <w:rsid w:val="00F41600"/>
    <w:rsid w:val="00F41DEF"/>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7026B"/>
    <w:rsid w:val="00F7039A"/>
    <w:rsid w:val="00F704BC"/>
    <w:rsid w:val="00F719CA"/>
    <w:rsid w:val="00F72BAF"/>
    <w:rsid w:val="00F736C0"/>
    <w:rsid w:val="00F73782"/>
    <w:rsid w:val="00F74005"/>
    <w:rsid w:val="00F744C7"/>
    <w:rsid w:val="00F747CF"/>
    <w:rsid w:val="00F74EB5"/>
    <w:rsid w:val="00F75803"/>
    <w:rsid w:val="00F76C54"/>
    <w:rsid w:val="00F76C9A"/>
    <w:rsid w:val="00F773D5"/>
    <w:rsid w:val="00F77622"/>
    <w:rsid w:val="00F77C9E"/>
    <w:rsid w:val="00F803D4"/>
    <w:rsid w:val="00F80605"/>
    <w:rsid w:val="00F817D2"/>
    <w:rsid w:val="00F81C11"/>
    <w:rsid w:val="00F82722"/>
    <w:rsid w:val="00F8305A"/>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28E9"/>
    <w:rsid w:val="00F92A00"/>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C23"/>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201A"/>
    <w:rsid w:val="00FF239D"/>
    <w:rsid w:val="00FF2508"/>
    <w:rsid w:val="00FF2812"/>
    <w:rsid w:val="00FF2912"/>
    <w:rsid w:val="00FF2C91"/>
    <w:rsid w:val="00FF2CDC"/>
    <w:rsid w:val="00FF3259"/>
    <w:rsid w:val="00FF3B5F"/>
    <w:rsid w:val="00FF450D"/>
    <w:rsid w:val="00FF453D"/>
    <w:rsid w:val="00FF50A6"/>
    <w:rsid w:val="00FF5551"/>
    <w:rsid w:val="00FF5B20"/>
    <w:rsid w:val="00FF76A8"/>
    <w:rsid w:val="00FF789A"/>
    <w:rsid w:val="00FF789C"/>
    <w:rsid w:val="00FF7F32"/>
    <w:rsid w:val="22BA3B49"/>
    <w:rsid w:val="329B4D59"/>
    <w:rsid w:val="3BF7ECAB"/>
    <w:rsid w:val="4865BDE3"/>
    <w:rsid w:val="69FB8E6F"/>
    <w:rsid w:val="6C637C6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083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9308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83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861311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782380722">
          <w:marLeft w:val="547"/>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299768156">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2014138668">
          <w:marLeft w:val="44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1426420216">
          <w:marLeft w:val="1267"/>
          <w:marRight w:val="0"/>
          <w:marTop w:val="0"/>
          <w:marBottom w:val="0"/>
          <w:divBdr>
            <w:top w:val="none" w:sz="0" w:space="0" w:color="auto"/>
            <w:left w:val="none" w:sz="0" w:space="0" w:color="auto"/>
            <w:bottom w:val="none" w:sz="0" w:space="0" w:color="auto"/>
            <w:right w:val="none" w:sz="0" w:space="0" w:color="auto"/>
          </w:divBdr>
        </w:div>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2095585847">
          <w:marLeft w:val="1181"/>
          <w:marRight w:val="0"/>
          <w:marTop w:val="0"/>
          <w:marBottom w:val="120"/>
          <w:divBdr>
            <w:top w:val="none" w:sz="0" w:space="0" w:color="auto"/>
            <w:left w:val="none" w:sz="0" w:space="0" w:color="auto"/>
            <w:bottom w:val="none" w:sz="0" w:space="0" w:color="auto"/>
            <w:right w:val="none" w:sz="0" w:space="0" w:color="auto"/>
          </w:divBdr>
        </w:div>
        <w:div w:id="334235014">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82D64-26A9-48D3-98C1-AF12E655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2658</Words>
  <Characters>15153</Characters>
  <Application>Microsoft Office Word</Application>
  <DocSecurity>0</DocSecurity>
  <Lines>126</Lines>
  <Paragraphs>35</Paragraphs>
  <ScaleCrop>false</ScaleCrop>
  <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2020-08-07T15:04:00Z</dcterms:created>
  <dcterms:modified xsi:type="dcterms:W3CDTF">2020-08-07T15:04:00Z</dcterms:modified>
</cp:coreProperties>
</file>