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6F9719" w14:textId="3ACAD933" w:rsidR="0082014A" w:rsidRPr="00195647" w:rsidRDefault="0082014A" w:rsidP="00195647">
      <w:pPr>
        <w:tabs>
          <w:tab w:val="center" w:pos="4536"/>
          <w:tab w:val="right" w:pos="8280"/>
          <w:tab w:val="right" w:pos="9639"/>
        </w:tabs>
        <w:ind w:right="2"/>
        <w:jc w:val="both"/>
        <w:rPr>
          <w:rFonts w:eastAsia="ＭＳ 明朝"/>
          <w:b/>
          <w:noProof/>
          <w:sz w:val="28"/>
          <w:szCs w:val="28"/>
          <w:lang w:val="en-US"/>
        </w:rPr>
      </w:pPr>
      <w:bookmarkStart w:id="0" w:name="OLE_LINK3"/>
      <w:r w:rsidRPr="00195647">
        <w:rPr>
          <w:rFonts w:eastAsia="ＭＳ 明朝"/>
          <w:b/>
          <w:noProof/>
          <w:sz w:val="28"/>
          <w:szCs w:val="28"/>
          <w:lang w:val="en-US"/>
        </w:rPr>
        <w:t>3GPP TSG RAN WG1 #10</w:t>
      </w:r>
      <w:r w:rsidR="00EC3794">
        <w:rPr>
          <w:rFonts w:eastAsia="ＭＳ 明朝"/>
          <w:b/>
          <w:noProof/>
          <w:sz w:val="28"/>
          <w:szCs w:val="28"/>
          <w:lang w:val="en-US"/>
        </w:rPr>
        <w:t>2</w:t>
      </w:r>
      <w:r w:rsidR="00B8232F" w:rsidRPr="00195647">
        <w:rPr>
          <w:rFonts w:eastAsia="ＭＳ 明朝"/>
          <w:b/>
          <w:noProof/>
          <w:sz w:val="28"/>
          <w:szCs w:val="28"/>
          <w:lang w:val="en-US"/>
        </w:rPr>
        <w:t xml:space="preserve"> </w:t>
      </w:r>
      <w:r w:rsidRPr="00195647">
        <w:rPr>
          <w:rFonts w:eastAsia="ＭＳ 明朝"/>
          <w:b/>
          <w:noProof/>
          <w:sz w:val="28"/>
          <w:szCs w:val="28"/>
          <w:lang w:val="en-US"/>
        </w:rPr>
        <w:t xml:space="preserve">                                                                             </w:t>
      </w:r>
      <w:r w:rsidR="00BA4811" w:rsidRPr="00195647">
        <w:rPr>
          <w:rFonts w:eastAsia="ＭＳ 明朝"/>
          <w:b/>
          <w:noProof/>
          <w:sz w:val="28"/>
          <w:szCs w:val="28"/>
          <w:lang w:val="en-US"/>
        </w:rPr>
        <w:t xml:space="preserve"> </w:t>
      </w:r>
      <w:r w:rsidRPr="00195647">
        <w:rPr>
          <w:rFonts w:eastAsia="ＭＳ 明朝"/>
          <w:b/>
          <w:noProof/>
          <w:sz w:val="28"/>
          <w:szCs w:val="28"/>
          <w:lang w:val="en-US"/>
        </w:rPr>
        <w:t>R1-</w:t>
      </w:r>
      <w:r w:rsidR="00B57984" w:rsidRPr="00195647">
        <w:rPr>
          <w:rFonts w:eastAsia="ＭＳ 明朝"/>
          <w:b/>
          <w:noProof/>
          <w:sz w:val="28"/>
          <w:szCs w:val="28"/>
          <w:lang w:val="en-US"/>
        </w:rPr>
        <w:t>200</w:t>
      </w:r>
      <w:r w:rsidR="00B57984">
        <w:rPr>
          <w:rFonts w:eastAsia="ＭＳ 明朝"/>
          <w:b/>
          <w:noProof/>
          <w:sz w:val="28"/>
          <w:szCs w:val="28"/>
          <w:lang w:val="en-US"/>
        </w:rPr>
        <w:t>6725</w:t>
      </w:r>
    </w:p>
    <w:p w14:paraId="7BAD2021" w14:textId="7CC93DD2" w:rsidR="005F64A2" w:rsidRPr="00195647" w:rsidRDefault="0082014A" w:rsidP="00195647">
      <w:pPr>
        <w:tabs>
          <w:tab w:val="center" w:pos="4536"/>
          <w:tab w:val="right" w:pos="8280"/>
          <w:tab w:val="right" w:pos="9639"/>
        </w:tabs>
        <w:ind w:right="2"/>
        <w:jc w:val="both"/>
        <w:rPr>
          <w:rFonts w:eastAsia="ＭＳ 明朝"/>
          <w:b/>
          <w:noProof/>
          <w:sz w:val="28"/>
          <w:szCs w:val="28"/>
          <w:lang w:val="en-US"/>
        </w:rPr>
      </w:pPr>
      <w:r w:rsidRPr="00195647">
        <w:rPr>
          <w:rFonts w:eastAsia="ＭＳ 明朝"/>
          <w:b/>
          <w:noProof/>
          <w:sz w:val="28"/>
          <w:szCs w:val="28"/>
          <w:lang w:val="en-US"/>
        </w:rPr>
        <w:t xml:space="preserve">e-Meeting, </w:t>
      </w:r>
      <w:r w:rsidR="00EC3794">
        <w:rPr>
          <w:rFonts w:eastAsia="ＭＳ 明朝"/>
          <w:b/>
          <w:noProof/>
          <w:sz w:val="28"/>
          <w:szCs w:val="28"/>
          <w:lang w:val="en-US"/>
        </w:rPr>
        <w:t>August</w:t>
      </w:r>
      <w:r w:rsidR="000B67E2" w:rsidRPr="00195647">
        <w:rPr>
          <w:rFonts w:eastAsia="ＭＳ 明朝"/>
          <w:b/>
          <w:noProof/>
          <w:sz w:val="28"/>
          <w:szCs w:val="28"/>
          <w:lang w:val="en-US"/>
        </w:rPr>
        <w:t xml:space="preserve"> </w:t>
      </w:r>
      <w:r w:rsidR="00EC3794">
        <w:rPr>
          <w:rFonts w:eastAsia="ＭＳ 明朝"/>
          <w:b/>
          <w:noProof/>
          <w:sz w:val="28"/>
          <w:szCs w:val="28"/>
          <w:lang w:val="en-US"/>
        </w:rPr>
        <w:t>17</w:t>
      </w:r>
      <w:r w:rsidR="000B67E2" w:rsidRPr="00195647">
        <w:rPr>
          <w:rFonts w:eastAsia="ＭＳ 明朝"/>
          <w:b/>
          <w:noProof/>
          <w:sz w:val="28"/>
          <w:szCs w:val="28"/>
          <w:lang w:val="en-US"/>
        </w:rPr>
        <w:t xml:space="preserve">th – </w:t>
      </w:r>
      <w:r w:rsidR="00EC3794">
        <w:rPr>
          <w:rFonts w:eastAsia="ＭＳ 明朝"/>
          <w:b/>
          <w:noProof/>
          <w:sz w:val="28"/>
          <w:szCs w:val="28"/>
          <w:lang w:val="en-US"/>
        </w:rPr>
        <w:t>28</w:t>
      </w:r>
      <w:r w:rsidR="000B67E2" w:rsidRPr="00195647">
        <w:rPr>
          <w:rFonts w:eastAsia="ＭＳ 明朝"/>
          <w:b/>
          <w:noProof/>
          <w:sz w:val="28"/>
          <w:szCs w:val="28"/>
          <w:lang w:val="en-US"/>
        </w:rPr>
        <w:t xml:space="preserve">th, 2020 </w:t>
      </w:r>
    </w:p>
    <w:p w14:paraId="36F2FBE5" w14:textId="77777777" w:rsidR="0082014A" w:rsidRPr="00195647" w:rsidRDefault="0082014A" w:rsidP="00195647">
      <w:pPr>
        <w:tabs>
          <w:tab w:val="center" w:pos="4536"/>
          <w:tab w:val="right" w:pos="8280"/>
          <w:tab w:val="right" w:pos="9639"/>
        </w:tabs>
        <w:ind w:right="2"/>
        <w:jc w:val="both"/>
        <w:rPr>
          <w:b/>
          <w:bCs/>
          <w:sz w:val="22"/>
          <w:szCs w:val="22"/>
        </w:rPr>
      </w:pPr>
    </w:p>
    <w:p w14:paraId="07CD89FA" w14:textId="77777777" w:rsidR="00900DAE" w:rsidRPr="00195647" w:rsidRDefault="001545B1" w:rsidP="00195647">
      <w:pPr>
        <w:pStyle w:val="a7"/>
        <w:ind w:left="1800" w:hanging="1800"/>
        <w:jc w:val="both"/>
        <w:rPr>
          <w:rFonts w:ascii="Times New Roman" w:hAnsi="Times New Roman"/>
          <w:sz w:val="24"/>
          <w:szCs w:val="24"/>
          <w:lang w:val="en-US" w:eastAsia="ja-JP"/>
        </w:rPr>
      </w:pPr>
      <w:r w:rsidRPr="00195647">
        <w:rPr>
          <w:rFonts w:ascii="Times New Roman" w:hAnsi="Times New Roman"/>
          <w:sz w:val="24"/>
          <w:szCs w:val="24"/>
          <w:lang w:val="en-US"/>
        </w:rPr>
        <w:t>Source:</w:t>
      </w:r>
      <w:r w:rsidRPr="00195647">
        <w:rPr>
          <w:rFonts w:ascii="Times New Roman" w:hAnsi="Times New Roman"/>
          <w:sz w:val="24"/>
          <w:szCs w:val="24"/>
          <w:lang w:val="en-US"/>
        </w:rPr>
        <w:tab/>
        <w:t>NTT DOCOMO</w:t>
      </w:r>
      <w:r w:rsidR="0036115F" w:rsidRPr="00195647">
        <w:rPr>
          <w:rFonts w:ascii="Times New Roman" w:hAnsi="Times New Roman"/>
          <w:sz w:val="24"/>
          <w:szCs w:val="24"/>
          <w:lang w:val="en-US" w:eastAsia="ja-JP"/>
        </w:rPr>
        <w:t>, INC.</w:t>
      </w:r>
    </w:p>
    <w:bookmarkEnd w:id="0"/>
    <w:p w14:paraId="33291FDE" w14:textId="6735E9E1" w:rsidR="0018418C" w:rsidRPr="00195647" w:rsidRDefault="00FE0C9D" w:rsidP="00195647">
      <w:pPr>
        <w:pStyle w:val="a7"/>
        <w:ind w:left="1800" w:hanging="1800"/>
        <w:jc w:val="both"/>
        <w:rPr>
          <w:rFonts w:ascii="Times New Roman" w:eastAsiaTheme="minorEastAsia" w:hAnsi="Times New Roman"/>
          <w:sz w:val="24"/>
          <w:szCs w:val="24"/>
          <w:lang w:val="en-US" w:eastAsia="ja-JP"/>
        </w:rPr>
      </w:pPr>
      <w:r w:rsidRPr="00195647">
        <w:rPr>
          <w:rFonts w:ascii="Times New Roman" w:hAnsi="Times New Roman"/>
          <w:sz w:val="24"/>
          <w:szCs w:val="24"/>
          <w:lang w:val="en-US"/>
        </w:rPr>
        <w:t>Title:</w:t>
      </w:r>
      <w:r w:rsidRPr="00195647">
        <w:rPr>
          <w:rFonts w:ascii="Times New Roman" w:hAnsi="Times New Roman"/>
          <w:sz w:val="24"/>
          <w:szCs w:val="24"/>
          <w:lang w:val="en-US"/>
        </w:rPr>
        <w:tab/>
      </w:r>
      <w:bookmarkStart w:id="1" w:name="OLE_LINK8"/>
      <w:bookmarkStart w:id="2" w:name="OLE_LINK9"/>
      <w:bookmarkStart w:id="3" w:name="OLE_LINK21"/>
      <w:bookmarkStart w:id="4" w:name="OLE_LINK22"/>
      <w:r w:rsidR="009106B7" w:rsidRPr="00195647">
        <w:rPr>
          <w:rFonts w:ascii="Times New Roman" w:hAnsi="Times New Roman"/>
          <w:sz w:val="24"/>
          <w:szCs w:val="24"/>
          <w:lang w:val="en-US"/>
        </w:rPr>
        <w:t xml:space="preserve">Evaluation Methodology and </w:t>
      </w:r>
      <w:r w:rsidR="00EB6CCF" w:rsidRPr="00195647">
        <w:rPr>
          <w:rFonts w:ascii="Times New Roman" w:hAnsi="Times New Roman"/>
          <w:sz w:val="24"/>
          <w:szCs w:val="24"/>
          <w:lang w:val="en-US"/>
        </w:rPr>
        <w:t xml:space="preserve">Required Changes on </w:t>
      </w:r>
      <w:r w:rsidR="009106B7" w:rsidRPr="00195647">
        <w:rPr>
          <w:rFonts w:ascii="Times New Roman" w:hAnsi="Times New Roman"/>
          <w:sz w:val="24"/>
          <w:szCs w:val="24"/>
          <w:lang w:val="en-US"/>
        </w:rPr>
        <w:t>NR</w:t>
      </w:r>
      <w:r w:rsidR="00316B91" w:rsidRPr="00195647">
        <w:rPr>
          <w:rFonts w:ascii="Times New Roman" w:hAnsi="Times New Roman"/>
          <w:sz w:val="24"/>
          <w:szCs w:val="24"/>
          <w:lang w:val="en-US"/>
        </w:rPr>
        <w:t xml:space="preserve"> from 52.6 to 71 GHz</w:t>
      </w:r>
    </w:p>
    <w:bookmarkEnd w:id="1"/>
    <w:bookmarkEnd w:id="2"/>
    <w:bookmarkEnd w:id="3"/>
    <w:bookmarkEnd w:id="4"/>
    <w:p w14:paraId="02FF14B3" w14:textId="58B4F95F" w:rsidR="00FE0C9D" w:rsidRPr="00195647" w:rsidRDefault="00FE0C9D" w:rsidP="00195647">
      <w:pPr>
        <w:pStyle w:val="a7"/>
        <w:tabs>
          <w:tab w:val="left" w:pos="1800"/>
        </w:tabs>
        <w:ind w:left="1800" w:hanging="1800"/>
        <w:jc w:val="both"/>
        <w:rPr>
          <w:rFonts w:ascii="Times New Roman" w:hAnsi="Times New Roman"/>
          <w:sz w:val="24"/>
          <w:szCs w:val="24"/>
          <w:lang w:val="en-US"/>
        </w:rPr>
      </w:pPr>
      <w:r w:rsidRPr="00195647">
        <w:rPr>
          <w:rFonts w:ascii="Times New Roman" w:hAnsi="Times New Roman"/>
          <w:sz w:val="24"/>
          <w:szCs w:val="24"/>
          <w:lang w:val="en-US"/>
        </w:rPr>
        <w:t>Agenda Item:</w:t>
      </w:r>
      <w:bookmarkStart w:id="5" w:name="Source"/>
      <w:bookmarkEnd w:id="5"/>
      <w:r w:rsidRPr="00195647">
        <w:rPr>
          <w:rFonts w:ascii="Times New Roman" w:hAnsi="Times New Roman"/>
          <w:sz w:val="24"/>
          <w:szCs w:val="24"/>
          <w:lang w:val="en-US"/>
        </w:rPr>
        <w:tab/>
      </w:r>
      <w:r w:rsidR="003430A6" w:rsidRPr="00195647">
        <w:rPr>
          <w:rFonts w:ascii="Times New Roman" w:hAnsi="Times New Roman"/>
          <w:sz w:val="24"/>
          <w:szCs w:val="24"/>
          <w:lang w:val="en-US"/>
        </w:rPr>
        <w:t>8.</w:t>
      </w:r>
      <w:r w:rsidR="00051F4A">
        <w:rPr>
          <w:rFonts w:ascii="Times New Roman" w:hAnsi="Times New Roman"/>
          <w:sz w:val="24"/>
          <w:szCs w:val="24"/>
          <w:lang w:val="en-US"/>
        </w:rPr>
        <w:t>2</w:t>
      </w:r>
      <w:r w:rsidR="003430A6" w:rsidRPr="00195647">
        <w:rPr>
          <w:rFonts w:ascii="Times New Roman" w:hAnsi="Times New Roman"/>
          <w:sz w:val="24"/>
          <w:szCs w:val="24"/>
          <w:lang w:val="en-US"/>
        </w:rPr>
        <w:t>.1</w:t>
      </w:r>
    </w:p>
    <w:p w14:paraId="0EC9D632" w14:textId="77777777" w:rsidR="00900DAE" w:rsidRPr="00195647" w:rsidRDefault="00900DAE" w:rsidP="00195647">
      <w:pPr>
        <w:pBdr>
          <w:bottom w:val="single" w:sz="6" w:space="1" w:color="auto"/>
        </w:pBdr>
        <w:ind w:left="1800" w:hanging="1800"/>
        <w:jc w:val="both"/>
        <w:rPr>
          <w:b/>
          <w:szCs w:val="24"/>
          <w:lang w:val="en-US"/>
        </w:rPr>
      </w:pPr>
      <w:r w:rsidRPr="00195647">
        <w:rPr>
          <w:b/>
          <w:szCs w:val="24"/>
          <w:lang w:val="en-US"/>
        </w:rPr>
        <w:t>Document for:</w:t>
      </w:r>
      <w:bookmarkStart w:id="6" w:name="DocumentFor"/>
      <w:bookmarkEnd w:id="6"/>
      <w:r w:rsidR="00D02352" w:rsidRPr="00195647">
        <w:rPr>
          <w:b/>
          <w:szCs w:val="24"/>
          <w:lang w:val="en-US"/>
        </w:rPr>
        <w:t xml:space="preserve"> </w:t>
      </w:r>
      <w:r w:rsidR="00D02352" w:rsidRPr="00195647">
        <w:rPr>
          <w:b/>
          <w:szCs w:val="24"/>
          <w:lang w:val="en-US"/>
        </w:rPr>
        <w:tab/>
      </w:r>
      <w:r w:rsidRPr="00195647">
        <w:rPr>
          <w:b/>
          <w:szCs w:val="24"/>
          <w:lang w:val="en-US"/>
        </w:rPr>
        <w:t>Discussion and Decision</w:t>
      </w:r>
    </w:p>
    <w:p w14:paraId="702AF45C" w14:textId="6D789976" w:rsidR="008E3FC0" w:rsidRPr="00195647" w:rsidRDefault="001D2A61">
      <w:pPr>
        <w:pStyle w:val="1"/>
        <w:numPr>
          <w:ilvl w:val="0"/>
          <w:numId w:val="6"/>
        </w:numPr>
        <w:spacing w:after="120"/>
        <w:jc w:val="both"/>
        <w:rPr>
          <w:rFonts w:ascii="Times New Roman" w:hAnsi="Times New Roman"/>
          <w:b/>
          <w:szCs w:val="28"/>
          <w:lang w:val="en-US"/>
        </w:rPr>
      </w:pPr>
      <w:r w:rsidRPr="00195647">
        <w:rPr>
          <w:rFonts w:ascii="Times New Roman" w:hAnsi="Times New Roman"/>
          <w:b/>
          <w:szCs w:val="28"/>
          <w:lang w:val="en-US"/>
        </w:rPr>
        <w:t>Introduction</w:t>
      </w:r>
    </w:p>
    <w:p w14:paraId="1643786D" w14:textId="0CF45229" w:rsidR="00DD4768" w:rsidRPr="0086455D" w:rsidRDefault="00BE462B" w:rsidP="00DD4768">
      <w:pPr>
        <w:overflowPunct w:val="0"/>
        <w:autoSpaceDE w:val="0"/>
        <w:autoSpaceDN w:val="0"/>
        <w:adjustRightInd w:val="0"/>
        <w:jc w:val="both"/>
        <w:rPr>
          <w:rFonts w:eastAsia="SimSun"/>
          <w:bCs/>
          <w:sz w:val="22"/>
          <w:szCs w:val="22"/>
          <w:lang w:val="en-US" w:eastAsia="zh-CN"/>
        </w:rPr>
      </w:pPr>
      <w:r w:rsidRPr="00BE462B">
        <w:rPr>
          <w:sz w:val="22"/>
          <w:szCs w:val="18"/>
          <w:lang w:val="en-US"/>
        </w:rPr>
        <w:t>At the RAN1#101</w:t>
      </w:r>
      <w:r w:rsidR="004C7FAF">
        <w:rPr>
          <w:sz w:val="22"/>
          <w:szCs w:val="18"/>
          <w:lang w:val="en-US"/>
        </w:rPr>
        <w:t>-</w:t>
      </w:r>
      <w:r w:rsidRPr="00BE462B">
        <w:rPr>
          <w:sz w:val="22"/>
          <w:szCs w:val="18"/>
          <w:lang w:val="en-US"/>
        </w:rPr>
        <w:t xml:space="preserve">e meeting and the post-meeting email discussions, the major simulation assumptions for LLS and SLS </w:t>
      </w:r>
      <w:r w:rsidR="004C7FAF">
        <w:rPr>
          <w:sz w:val="22"/>
          <w:szCs w:val="18"/>
          <w:lang w:val="en-US"/>
        </w:rPr>
        <w:t>were</w:t>
      </w:r>
      <w:r w:rsidRPr="00BE462B">
        <w:rPr>
          <w:sz w:val="22"/>
          <w:szCs w:val="18"/>
          <w:lang w:val="en-US"/>
        </w:rPr>
        <w:t xml:space="preserve"> agreed in</w:t>
      </w:r>
      <w:r w:rsidR="00AB5451">
        <w:rPr>
          <w:sz w:val="22"/>
          <w:szCs w:val="18"/>
          <w:lang w:val="en-US"/>
        </w:rPr>
        <w:t xml:space="preserve"> [1]</w:t>
      </w:r>
      <w:r w:rsidRPr="00BE462B">
        <w:rPr>
          <w:sz w:val="22"/>
          <w:szCs w:val="18"/>
          <w:lang w:val="en-US"/>
        </w:rPr>
        <w:t>.</w:t>
      </w:r>
      <w:r w:rsidR="007B7454">
        <w:rPr>
          <w:sz w:val="22"/>
          <w:szCs w:val="18"/>
          <w:lang w:val="en-US"/>
        </w:rPr>
        <w:t xml:space="preserve"> </w:t>
      </w:r>
      <w:r w:rsidR="00F17CE5">
        <w:rPr>
          <w:rFonts w:eastAsia="SimSun"/>
          <w:bCs/>
          <w:sz w:val="22"/>
          <w:szCs w:val="22"/>
          <w:lang w:val="en-US" w:eastAsia="zh-CN"/>
        </w:rPr>
        <w:t xml:space="preserve">Following the agreed simulation assumptions, both link-level and system-level </w:t>
      </w:r>
      <w:r w:rsidR="00BC28F8">
        <w:rPr>
          <w:rFonts w:eastAsia="SimSun"/>
          <w:bCs/>
          <w:sz w:val="22"/>
          <w:szCs w:val="22"/>
          <w:lang w:val="en-US" w:eastAsia="zh-CN"/>
        </w:rPr>
        <w:t>simulation results are shown in this contribution</w:t>
      </w:r>
      <w:r w:rsidR="004C7FAF">
        <w:rPr>
          <w:rFonts w:eastAsia="SimSun"/>
          <w:bCs/>
          <w:sz w:val="22"/>
          <w:szCs w:val="22"/>
          <w:lang w:val="en-US" w:eastAsia="zh-CN"/>
        </w:rPr>
        <w:t>. W</w:t>
      </w:r>
      <w:r w:rsidR="00BC28F8">
        <w:rPr>
          <w:rFonts w:eastAsia="SimSun"/>
          <w:bCs/>
          <w:sz w:val="22"/>
          <w:szCs w:val="22"/>
          <w:lang w:val="en-US" w:eastAsia="zh-CN"/>
        </w:rPr>
        <w:t xml:space="preserve">e then discuss </w:t>
      </w:r>
      <w:r w:rsidR="004C7FAF">
        <w:rPr>
          <w:rFonts w:eastAsia="SimSun"/>
          <w:bCs/>
          <w:sz w:val="22"/>
          <w:szCs w:val="22"/>
          <w:lang w:val="en-US" w:eastAsia="zh-CN"/>
        </w:rPr>
        <w:t xml:space="preserve">on </w:t>
      </w:r>
      <w:r w:rsidR="00BC28F8">
        <w:rPr>
          <w:rFonts w:eastAsia="SimSun"/>
          <w:bCs/>
          <w:sz w:val="22"/>
          <w:szCs w:val="22"/>
          <w:lang w:val="en-US" w:eastAsia="zh-CN"/>
        </w:rPr>
        <w:t xml:space="preserve">the required changes to NR system on </w:t>
      </w:r>
      <w:r w:rsidR="00C16C18">
        <w:rPr>
          <w:rFonts w:eastAsia="SimSun"/>
          <w:bCs/>
          <w:sz w:val="22"/>
          <w:szCs w:val="22"/>
          <w:lang w:val="en-US" w:eastAsia="zh-CN"/>
        </w:rPr>
        <w:t>52.6-71 GHz.</w:t>
      </w:r>
    </w:p>
    <w:p w14:paraId="0419B5E9" w14:textId="08DE1EBC" w:rsidR="0093433A" w:rsidRPr="004C7FAF" w:rsidRDefault="0093433A" w:rsidP="0093433A">
      <w:pPr>
        <w:pStyle w:val="1"/>
        <w:numPr>
          <w:ilvl w:val="0"/>
          <w:numId w:val="6"/>
        </w:numPr>
        <w:spacing w:after="120"/>
        <w:jc w:val="both"/>
        <w:rPr>
          <w:rFonts w:ascii="Times New Roman" w:eastAsia="DengXian" w:hAnsi="Times New Roman"/>
          <w:b/>
          <w:szCs w:val="28"/>
          <w:lang w:val="en-US" w:eastAsia="zh-CN"/>
        </w:rPr>
      </w:pPr>
      <w:r w:rsidRPr="004C7FAF">
        <w:rPr>
          <w:rFonts w:ascii="Times New Roman" w:eastAsia="DengXian" w:hAnsi="Times New Roman"/>
          <w:b/>
          <w:szCs w:val="28"/>
          <w:lang w:val="en-US" w:eastAsia="zh-CN"/>
        </w:rPr>
        <w:t>Link-level Evaluations for NR System from 52.6 GHz to 71GHz</w:t>
      </w:r>
    </w:p>
    <w:p w14:paraId="69645B99" w14:textId="2EAF7780" w:rsidR="0093433A" w:rsidRPr="004C7FAF" w:rsidRDefault="00B67D56" w:rsidP="004C7FAF">
      <w:pPr>
        <w:pStyle w:val="afe"/>
        <w:numPr>
          <w:ilvl w:val="0"/>
          <w:numId w:val="27"/>
        </w:numPr>
        <w:ind w:leftChars="0"/>
        <w:jc w:val="both"/>
        <w:rPr>
          <w:lang w:val="en-US" w:eastAsia="zh-CN"/>
        </w:rPr>
      </w:pPr>
      <w:r>
        <w:rPr>
          <w:rFonts w:eastAsia="SimSun"/>
          <w:i/>
          <w:iCs/>
          <w:sz w:val="22"/>
          <w:szCs w:val="22"/>
          <w:u w:val="single"/>
          <w:lang w:val="en-US" w:eastAsia="zh-CN"/>
        </w:rPr>
        <w:t>PDSCH Performance</w:t>
      </w:r>
      <w:r w:rsidR="00593318">
        <w:rPr>
          <w:rFonts w:eastAsia="SimSun"/>
          <w:i/>
          <w:iCs/>
          <w:sz w:val="22"/>
          <w:szCs w:val="22"/>
          <w:u w:val="single"/>
          <w:lang w:val="en-US" w:eastAsia="zh-CN"/>
        </w:rPr>
        <w:t xml:space="preserve"> </w:t>
      </w:r>
    </w:p>
    <w:p w14:paraId="53CBC323" w14:textId="2D45FC22" w:rsidR="00F32B35" w:rsidRPr="006609D7" w:rsidRDefault="00BC54C8" w:rsidP="00F32B35">
      <w:pPr>
        <w:jc w:val="both"/>
        <w:rPr>
          <w:rFonts w:eastAsia="SimSun"/>
          <w:sz w:val="22"/>
          <w:szCs w:val="22"/>
          <w:lang w:val="en-US" w:eastAsia="zh-CN"/>
        </w:rPr>
      </w:pPr>
      <w:r w:rsidRPr="00AB5451">
        <w:rPr>
          <w:rFonts w:eastAsia="SimSun"/>
          <w:sz w:val="22"/>
          <w:szCs w:val="22"/>
          <w:lang w:val="en-US" w:eastAsia="zh-CN"/>
        </w:rPr>
        <w:t xml:space="preserve">We evaluate the BLER of PDSCH with CP-OFDM waveform. </w:t>
      </w:r>
      <w:r w:rsidR="00F47A7B" w:rsidRPr="00AB5451">
        <w:rPr>
          <w:rFonts w:eastAsia="SimSun"/>
          <w:sz w:val="22"/>
          <w:szCs w:val="22"/>
          <w:lang w:val="en-US" w:eastAsia="zh-CN"/>
        </w:rPr>
        <w:t>The simulation assump</w:t>
      </w:r>
      <w:r w:rsidR="0005764D" w:rsidRPr="00AB5451">
        <w:rPr>
          <w:rFonts w:eastAsia="SimSun"/>
          <w:sz w:val="22"/>
          <w:szCs w:val="22"/>
          <w:lang w:val="en-US" w:eastAsia="zh-CN"/>
        </w:rPr>
        <w:t xml:space="preserve">tions are shown in </w:t>
      </w:r>
      <w:r w:rsidR="0005764D" w:rsidRPr="00AB5451">
        <w:rPr>
          <w:rFonts w:eastAsia="SimSun"/>
          <w:sz w:val="22"/>
          <w:szCs w:val="22"/>
          <w:lang w:val="en-US" w:eastAsia="zh-CN"/>
        </w:rPr>
        <w:fldChar w:fldCharType="begin"/>
      </w:r>
      <w:r w:rsidR="0005764D" w:rsidRPr="00AB5451">
        <w:rPr>
          <w:rFonts w:eastAsia="SimSun"/>
          <w:sz w:val="22"/>
          <w:szCs w:val="22"/>
          <w:lang w:val="en-US" w:eastAsia="zh-CN"/>
        </w:rPr>
        <w:instrText xml:space="preserve"> REF _Ref40300226 \h </w:instrText>
      </w:r>
      <w:r w:rsidR="004C7FAF">
        <w:rPr>
          <w:rFonts w:eastAsia="SimSun"/>
          <w:sz w:val="22"/>
          <w:szCs w:val="22"/>
          <w:lang w:val="en-US" w:eastAsia="zh-CN"/>
        </w:rPr>
        <w:instrText xml:space="preserve"> \* MERGEFORMAT </w:instrText>
      </w:r>
      <w:r w:rsidR="0005764D" w:rsidRPr="00AB5451">
        <w:rPr>
          <w:rFonts w:eastAsia="SimSun"/>
          <w:sz w:val="22"/>
          <w:szCs w:val="22"/>
          <w:lang w:val="en-US" w:eastAsia="zh-CN"/>
        </w:rPr>
      </w:r>
      <w:r w:rsidR="0005764D" w:rsidRPr="00AB5451">
        <w:rPr>
          <w:rFonts w:eastAsia="SimSun"/>
          <w:sz w:val="22"/>
          <w:szCs w:val="22"/>
          <w:lang w:val="en-US" w:eastAsia="zh-CN"/>
        </w:rPr>
        <w:fldChar w:fldCharType="separate"/>
      </w:r>
      <w:r w:rsidR="00E63205" w:rsidRPr="00195647">
        <w:rPr>
          <w:sz w:val="22"/>
          <w:szCs w:val="22"/>
        </w:rPr>
        <w:t xml:space="preserve">Table </w:t>
      </w:r>
      <w:r w:rsidR="0005764D" w:rsidRPr="00AB5451">
        <w:rPr>
          <w:rFonts w:eastAsia="SimSun"/>
          <w:sz w:val="22"/>
          <w:szCs w:val="22"/>
          <w:lang w:val="en-US" w:eastAsia="zh-CN"/>
        </w:rPr>
        <w:fldChar w:fldCharType="end"/>
      </w:r>
      <w:r w:rsidR="00CD5D9B">
        <w:rPr>
          <w:rFonts w:eastAsia="SimSun"/>
          <w:sz w:val="22"/>
          <w:szCs w:val="22"/>
          <w:lang w:val="en-US" w:eastAsia="zh-CN"/>
        </w:rPr>
        <w:t>A-1</w:t>
      </w:r>
      <w:r w:rsidR="0005764D" w:rsidRPr="00AB5451">
        <w:rPr>
          <w:rFonts w:eastAsia="SimSun"/>
          <w:sz w:val="22"/>
          <w:szCs w:val="22"/>
          <w:lang w:val="en-US" w:eastAsia="zh-CN"/>
        </w:rPr>
        <w:t xml:space="preserve"> and t</w:t>
      </w:r>
      <w:r w:rsidRPr="00AB5451">
        <w:rPr>
          <w:rFonts w:eastAsia="SimSun"/>
          <w:sz w:val="22"/>
          <w:szCs w:val="22"/>
          <w:lang w:val="en-US" w:eastAsia="zh-CN"/>
        </w:rPr>
        <w:t xml:space="preserve">he numerologies </w:t>
      </w:r>
      <w:r w:rsidR="004C7FAF">
        <w:rPr>
          <w:rFonts w:eastAsia="SimSun"/>
          <w:sz w:val="22"/>
          <w:szCs w:val="22"/>
          <w:lang w:val="en-US" w:eastAsia="zh-CN"/>
        </w:rPr>
        <w:t>for our evaluations</w:t>
      </w:r>
      <w:r w:rsidR="0059761F" w:rsidRPr="00AB5451">
        <w:rPr>
          <w:rFonts w:eastAsia="SimSun"/>
          <w:sz w:val="22"/>
          <w:szCs w:val="22"/>
          <w:lang w:val="en-US" w:eastAsia="zh-CN"/>
        </w:rPr>
        <w:t xml:space="preserve"> are listed in </w:t>
      </w:r>
      <w:r w:rsidR="002F59B1" w:rsidRPr="00AB5451">
        <w:rPr>
          <w:rFonts w:eastAsia="SimSun"/>
          <w:sz w:val="22"/>
          <w:szCs w:val="22"/>
          <w:lang w:val="en-US" w:eastAsia="zh-CN"/>
        </w:rPr>
        <w:fldChar w:fldCharType="begin"/>
      </w:r>
      <w:r w:rsidR="002F59B1" w:rsidRPr="00AB5451">
        <w:rPr>
          <w:rFonts w:eastAsia="SimSun"/>
          <w:sz w:val="22"/>
          <w:szCs w:val="22"/>
          <w:lang w:val="en-US" w:eastAsia="zh-CN"/>
        </w:rPr>
        <w:instrText xml:space="preserve"> REF _Ref47537690 \h </w:instrText>
      </w:r>
      <w:r w:rsidR="004C7FAF">
        <w:rPr>
          <w:rFonts w:eastAsia="SimSun"/>
          <w:sz w:val="22"/>
          <w:szCs w:val="22"/>
          <w:lang w:val="en-US" w:eastAsia="zh-CN"/>
        </w:rPr>
        <w:instrText xml:space="preserve"> \* MERGEFORMAT </w:instrText>
      </w:r>
      <w:r w:rsidR="002F59B1" w:rsidRPr="00AB5451">
        <w:rPr>
          <w:rFonts w:eastAsia="SimSun"/>
          <w:sz w:val="22"/>
          <w:szCs w:val="22"/>
          <w:lang w:val="en-US" w:eastAsia="zh-CN"/>
        </w:rPr>
      </w:r>
      <w:r w:rsidR="002F59B1" w:rsidRPr="00AB5451">
        <w:rPr>
          <w:rFonts w:eastAsia="SimSun"/>
          <w:sz w:val="22"/>
          <w:szCs w:val="22"/>
          <w:lang w:val="en-US" w:eastAsia="zh-CN"/>
        </w:rPr>
        <w:fldChar w:fldCharType="separate"/>
      </w:r>
      <w:r w:rsidR="00E63205" w:rsidRPr="004C7FAF">
        <w:rPr>
          <w:sz w:val="22"/>
          <w:szCs w:val="22"/>
        </w:rPr>
        <w:t xml:space="preserve">Table </w:t>
      </w:r>
      <w:r w:rsidR="00E63205">
        <w:rPr>
          <w:noProof/>
          <w:sz w:val="22"/>
          <w:szCs w:val="22"/>
        </w:rPr>
        <w:t>1</w:t>
      </w:r>
      <w:r w:rsidR="002F59B1" w:rsidRPr="00AB5451">
        <w:rPr>
          <w:rFonts w:eastAsia="SimSun"/>
          <w:sz w:val="22"/>
          <w:szCs w:val="22"/>
          <w:lang w:val="en-US" w:eastAsia="zh-CN"/>
        </w:rPr>
        <w:fldChar w:fldCharType="end"/>
      </w:r>
      <w:r w:rsidR="00AC7BBC" w:rsidRPr="00AB5451">
        <w:rPr>
          <w:rFonts w:eastAsia="SimSun"/>
          <w:sz w:val="22"/>
          <w:szCs w:val="22"/>
          <w:lang w:val="en-US" w:eastAsia="zh-CN"/>
        </w:rPr>
        <w:t xml:space="preserve">. </w:t>
      </w:r>
      <w:r w:rsidR="00F32B35" w:rsidRPr="00F32B35">
        <w:rPr>
          <w:rFonts w:eastAsia="SimSun"/>
          <w:sz w:val="22"/>
          <w:szCs w:val="22"/>
          <w:lang w:val="en-US" w:eastAsia="zh-CN"/>
        </w:rPr>
        <w:t xml:space="preserve"> </w:t>
      </w:r>
      <w:r w:rsidR="00F32B35" w:rsidRPr="006609D7">
        <w:rPr>
          <w:rFonts w:eastAsia="SimSun"/>
          <w:sz w:val="22"/>
          <w:szCs w:val="22"/>
          <w:lang w:val="en-US" w:eastAsia="zh-CN"/>
        </w:rPr>
        <w:t>For 400 MHz bandwidth configuration, we consider 4 SCS from 120 kHz supported by NR FR2 to 960 kHz.</w:t>
      </w:r>
    </w:p>
    <w:p w14:paraId="6CE58BCA" w14:textId="469F9E7E" w:rsidR="00DC78DE" w:rsidRPr="00AB5451" w:rsidRDefault="00F32B35" w:rsidP="00F32B35">
      <w:pPr>
        <w:jc w:val="both"/>
        <w:rPr>
          <w:rFonts w:eastAsia="SimSun"/>
          <w:sz w:val="22"/>
          <w:szCs w:val="22"/>
          <w:lang w:val="en-US" w:eastAsia="zh-CN"/>
        </w:rPr>
      </w:pPr>
      <w:r w:rsidRPr="006609D7">
        <w:rPr>
          <w:rFonts w:eastAsia="SimSun"/>
          <w:sz w:val="22"/>
          <w:szCs w:val="22"/>
          <w:lang w:val="en-US" w:eastAsia="zh-CN"/>
        </w:rPr>
        <w:t>Extended CP is also investigated for 960 kHz SCS because the normal CP duration with 960 kHz SCS is comparable with the RMS delay spread of the channel and is shorter than the latency of partial multi-path components of the channel.</w:t>
      </w:r>
    </w:p>
    <w:p w14:paraId="14F0D7F2" w14:textId="7C06E537" w:rsidR="002F59B1" w:rsidRPr="004C7FAF" w:rsidRDefault="002F59B1" w:rsidP="004C7FAF">
      <w:pPr>
        <w:pStyle w:val="af"/>
        <w:keepNext/>
        <w:jc w:val="center"/>
        <w:rPr>
          <w:sz w:val="22"/>
          <w:szCs w:val="22"/>
        </w:rPr>
      </w:pPr>
      <w:bookmarkStart w:id="7" w:name="_Ref47537690"/>
      <w:r w:rsidRPr="004C7FAF">
        <w:rPr>
          <w:sz w:val="22"/>
          <w:szCs w:val="22"/>
        </w:rPr>
        <w:t xml:space="preserve">Table </w:t>
      </w:r>
      <w:r w:rsidRPr="004C7FAF">
        <w:rPr>
          <w:sz w:val="22"/>
          <w:szCs w:val="22"/>
        </w:rPr>
        <w:fldChar w:fldCharType="begin"/>
      </w:r>
      <w:r w:rsidRPr="004C7FAF">
        <w:rPr>
          <w:sz w:val="22"/>
          <w:szCs w:val="22"/>
        </w:rPr>
        <w:instrText xml:space="preserve"> SEQ Table \* ARABIC </w:instrText>
      </w:r>
      <w:r w:rsidRPr="004C7FAF">
        <w:rPr>
          <w:sz w:val="22"/>
          <w:szCs w:val="22"/>
        </w:rPr>
        <w:fldChar w:fldCharType="separate"/>
      </w:r>
      <w:r w:rsidR="00E63205">
        <w:rPr>
          <w:noProof/>
          <w:sz w:val="22"/>
          <w:szCs w:val="22"/>
        </w:rPr>
        <w:t>1</w:t>
      </w:r>
      <w:r w:rsidRPr="004C7FAF">
        <w:rPr>
          <w:sz w:val="22"/>
          <w:szCs w:val="22"/>
        </w:rPr>
        <w:fldChar w:fldCharType="end"/>
      </w:r>
      <w:bookmarkEnd w:id="7"/>
      <w:r w:rsidRPr="004C7FAF">
        <w:rPr>
          <w:rFonts w:ascii="SimSun" w:eastAsia="SimSun" w:hAnsi="SimSun"/>
          <w:sz w:val="22"/>
          <w:szCs w:val="22"/>
          <w:lang w:eastAsia="zh-CN"/>
        </w:rPr>
        <w:t xml:space="preserve">: </w:t>
      </w:r>
      <w:r w:rsidRPr="002F59B1">
        <w:rPr>
          <w:rFonts w:eastAsia="SimSun"/>
          <w:sz w:val="22"/>
          <w:szCs w:val="22"/>
          <w:lang w:eastAsia="zh-CN"/>
        </w:rPr>
        <w:t xml:space="preserve">Numerologies </w:t>
      </w:r>
      <w:r w:rsidR="004C7FAF">
        <w:rPr>
          <w:rFonts w:eastAsia="SimSun"/>
          <w:sz w:val="22"/>
          <w:szCs w:val="22"/>
          <w:lang w:eastAsia="zh-CN"/>
        </w:rPr>
        <w:t>for our evaluations</w:t>
      </w:r>
    </w:p>
    <w:tbl>
      <w:tblPr>
        <w:tblStyle w:val="12"/>
        <w:tblW w:w="5000" w:type="pct"/>
        <w:tblLook w:val="04A0" w:firstRow="1" w:lastRow="0" w:firstColumn="1" w:lastColumn="0" w:noHBand="0" w:noVBand="1"/>
      </w:tblPr>
      <w:tblGrid>
        <w:gridCol w:w="1549"/>
        <w:gridCol w:w="1682"/>
        <w:gridCol w:w="1682"/>
        <w:gridCol w:w="1682"/>
        <w:gridCol w:w="1646"/>
        <w:gridCol w:w="1721"/>
      </w:tblGrid>
      <w:tr w:rsidR="00943A96" w:rsidRPr="008D0F20" w14:paraId="606E8019" w14:textId="77777777" w:rsidTr="00C6567A">
        <w:trPr>
          <w:trHeight w:val="217"/>
        </w:trPr>
        <w:tc>
          <w:tcPr>
            <w:tcW w:w="778" w:type="pct"/>
            <w:vAlign w:val="center"/>
            <w:hideMark/>
          </w:tcPr>
          <w:p w14:paraId="0410AE5B" w14:textId="39DB6C3B" w:rsidR="00943A96" w:rsidRPr="00195647" w:rsidRDefault="00943A96" w:rsidP="006F071B">
            <w:pPr>
              <w:jc w:val="center"/>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BW</w:t>
            </w:r>
          </w:p>
        </w:tc>
        <w:tc>
          <w:tcPr>
            <w:tcW w:w="4222" w:type="pct"/>
            <w:gridSpan w:val="5"/>
            <w:vAlign w:val="center"/>
          </w:tcPr>
          <w:p w14:paraId="0EFD95AE" w14:textId="2589B80C" w:rsidR="00943A96" w:rsidRPr="00195647" w:rsidRDefault="00943A96" w:rsidP="00B93B7E">
            <w:pPr>
              <w:jc w:val="center"/>
              <w:rPr>
                <w:rFonts w:eastAsia="SimSun"/>
                <w:sz w:val="22"/>
                <w:szCs w:val="22"/>
                <w:lang w:val="en-US" w:eastAsia="zh-CN"/>
              </w:rPr>
            </w:pPr>
            <w:r w:rsidRPr="00195647">
              <w:rPr>
                <w:rFonts w:eastAsia="SimSun"/>
                <w:sz w:val="22"/>
                <w:szCs w:val="22"/>
                <w:lang w:val="en-US" w:eastAsia="zh-CN"/>
              </w:rPr>
              <w:t>400 MHz</w:t>
            </w:r>
          </w:p>
        </w:tc>
      </w:tr>
      <w:tr w:rsidR="00943A96" w:rsidRPr="008D0F20" w14:paraId="58FA4211" w14:textId="77777777" w:rsidTr="00C6567A">
        <w:trPr>
          <w:trHeight w:val="217"/>
        </w:trPr>
        <w:tc>
          <w:tcPr>
            <w:tcW w:w="778" w:type="pct"/>
            <w:vAlign w:val="center"/>
            <w:hideMark/>
          </w:tcPr>
          <w:p w14:paraId="0A353B04" w14:textId="314C0E55" w:rsidR="00943A96" w:rsidRPr="00195647" w:rsidRDefault="00943A96" w:rsidP="006F071B">
            <w:pPr>
              <w:jc w:val="center"/>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P type</w:t>
            </w:r>
          </w:p>
        </w:tc>
        <w:tc>
          <w:tcPr>
            <w:tcW w:w="3358" w:type="pct"/>
            <w:gridSpan w:val="4"/>
            <w:vAlign w:val="center"/>
          </w:tcPr>
          <w:p w14:paraId="3725CC90" w14:textId="77777777" w:rsidR="00943A96" w:rsidRPr="00195647" w:rsidRDefault="00943A96" w:rsidP="00B93B7E">
            <w:pPr>
              <w:jc w:val="center"/>
              <w:rPr>
                <w:rFonts w:eastAsia="SimSun"/>
                <w:sz w:val="22"/>
                <w:szCs w:val="22"/>
                <w:lang w:val="en-US" w:eastAsia="zh-CN"/>
              </w:rPr>
            </w:pPr>
            <w:r w:rsidRPr="00195647">
              <w:rPr>
                <w:rFonts w:eastAsia="SimSun"/>
                <w:sz w:val="22"/>
                <w:szCs w:val="22"/>
                <w:lang w:val="en-US" w:eastAsia="zh-CN"/>
              </w:rPr>
              <w:t>Normal CP</w:t>
            </w:r>
          </w:p>
        </w:tc>
        <w:tc>
          <w:tcPr>
            <w:tcW w:w="864" w:type="pct"/>
            <w:vAlign w:val="center"/>
          </w:tcPr>
          <w:p w14:paraId="40258E6C"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Extend CP</w:t>
            </w:r>
          </w:p>
        </w:tc>
      </w:tr>
      <w:tr w:rsidR="00943A96" w:rsidRPr="008D0F20" w14:paraId="797681E3" w14:textId="77777777" w:rsidTr="00C6567A">
        <w:trPr>
          <w:trHeight w:val="232"/>
        </w:trPr>
        <w:tc>
          <w:tcPr>
            <w:tcW w:w="778" w:type="pct"/>
            <w:vAlign w:val="center"/>
            <w:hideMark/>
          </w:tcPr>
          <w:p w14:paraId="13C57D51" w14:textId="0F631EA4" w:rsidR="00943A96" w:rsidRPr="00195647" w:rsidRDefault="00943A96" w:rsidP="006F071B">
            <w:pPr>
              <w:jc w:val="center"/>
              <w:rPr>
                <w:rFonts w:eastAsia="SimSun"/>
                <w:sz w:val="22"/>
                <w:szCs w:val="22"/>
                <w:lang w:val="en-US" w:eastAsia="zh-CN"/>
              </w:rPr>
            </w:pPr>
            <w:r>
              <w:rPr>
                <w:rFonts w:eastAsia="SimSun"/>
                <w:sz w:val="22"/>
                <w:szCs w:val="22"/>
                <w:lang w:val="en-US" w:eastAsia="zh-CN"/>
              </w:rPr>
              <w:t>SCS</w:t>
            </w:r>
          </w:p>
        </w:tc>
        <w:tc>
          <w:tcPr>
            <w:tcW w:w="844" w:type="pct"/>
            <w:vAlign w:val="center"/>
          </w:tcPr>
          <w:p w14:paraId="1A653890" w14:textId="77777777" w:rsidR="00943A96" w:rsidRPr="00195647" w:rsidRDefault="00943A96" w:rsidP="00B93B7E">
            <w:pPr>
              <w:jc w:val="center"/>
              <w:rPr>
                <w:rFonts w:eastAsia="SimSun"/>
                <w:sz w:val="22"/>
                <w:szCs w:val="22"/>
                <w:lang w:val="en-US" w:eastAsia="zh-CN"/>
              </w:rPr>
            </w:pPr>
            <w:r w:rsidRPr="00195647">
              <w:rPr>
                <w:rFonts w:eastAsia="SimSun"/>
                <w:sz w:val="22"/>
                <w:szCs w:val="22"/>
                <w:lang w:val="en-US" w:eastAsia="zh-CN"/>
              </w:rPr>
              <w:t>120 kHz</w:t>
            </w:r>
          </w:p>
        </w:tc>
        <w:tc>
          <w:tcPr>
            <w:tcW w:w="844" w:type="pct"/>
            <w:vAlign w:val="center"/>
            <w:hideMark/>
          </w:tcPr>
          <w:p w14:paraId="38379F44"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240 kHz</w:t>
            </w:r>
          </w:p>
        </w:tc>
        <w:tc>
          <w:tcPr>
            <w:tcW w:w="844" w:type="pct"/>
            <w:vAlign w:val="center"/>
            <w:hideMark/>
          </w:tcPr>
          <w:p w14:paraId="48E5BAF6"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480 kHz</w:t>
            </w:r>
          </w:p>
        </w:tc>
        <w:tc>
          <w:tcPr>
            <w:tcW w:w="826" w:type="pct"/>
            <w:vAlign w:val="center"/>
            <w:hideMark/>
          </w:tcPr>
          <w:p w14:paraId="30423F3E" w14:textId="77777777" w:rsidR="00943A96" w:rsidRPr="00195647" w:rsidRDefault="00943A96" w:rsidP="00F47A7B">
            <w:pPr>
              <w:jc w:val="center"/>
              <w:rPr>
                <w:rFonts w:eastAsia="SimSun"/>
                <w:sz w:val="22"/>
                <w:szCs w:val="22"/>
                <w:lang w:val="en-US" w:eastAsia="zh-CN"/>
              </w:rPr>
            </w:pPr>
            <w:r w:rsidRPr="00195647">
              <w:rPr>
                <w:rFonts w:eastAsia="SimSun"/>
                <w:sz w:val="22"/>
                <w:szCs w:val="22"/>
                <w:lang w:val="en-US" w:eastAsia="zh-CN"/>
              </w:rPr>
              <w:t>960 kHz</w:t>
            </w:r>
          </w:p>
        </w:tc>
        <w:tc>
          <w:tcPr>
            <w:tcW w:w="864" w:type="pct"/>
            <w:vAlign w:val="center"/>
          </w:tcPr>
          <w:p w14:paraId="7880F91F" w14:textId="77777777" w:rsidR="00943A96" w:rsidRPr="00195647" w:rsidRDefault="00943A96" w:rsidP="000E2E33">
            <w:pPr>
              <w:jc w:val="center"/>
              <w:rPr>
                <w:rFonts w:eastAsia="SimSun"/>
                <w:sz w:val="22"/>
                <w:szCs w:val="22"/>
                <w:lang w:val="en-US" w:eastAsia="zh-CN"/>
              </w:rPr>
            </w:pPr>
            <w:r w:rsidRPr="00195647">
              <w:rPr>
                <w:rFonts w:eastAsia="SimSun"/>
                <w:sz w:val="22"/>
                <w:szCs w:val="22"/>
                <w:lang w:val="en-US" w:eastAsia="zh-CN"/>
              </w:rPr>
              <w:t>960 kHz</w:t>
            </w:r>
          </w:p>
        </w:tc>
      </w:tr>
      <w:tr w:rsidR="00943A96" w:rsidRPr="008D0F20" w14:paraId="664EC235" w14:textId="77777777" w:rsidTr="00C6567A">
        <w:trPr>
          <w:trHeight w:val="217"/>
        </w:trPr>
        <w:tc>
          <w:tcPr>
            <w:tcW w:w="778" w:type="pct"/>
            <w:vAlign w:val="center"/>
            <w:hideMark/>
          </w:tcPr>
          <w:p w14:paraId="5261E483" w14:textId="0E1B9F49" w:rsidR="00943A96" w:rsidRPr="00195647" w:rsidRDefault="00943A96" w:rsidP="006F071B">
            <w:pPr>
              <w:jc w:val="center"/>
              <w:rPr>
                <w:rFonts w:eastAsia="SimSun"/>
                <w:sz w:val="22"/>
                <w:szCs w:val="22"/>
                <w:lang w:val="en-US" w:eastAsia="zh-CN"/>
              </w:rPr>
            </w:pPr>
            <w:r>
              <w:rPr>
                <w:rFonts w:eastAsia="SimSun"/>
                <w:sz w:val="22"/>
                <w:szCs w:val="22"/>
                <w:lang w:val="en-US" w:eastAsia="zh-CN"/>
              </w:rPr>
              <w:t>Number of RB</w:t>
            </w:r>
          </w:p>
        </w:tc>
        <w:tc>
          <w:tcPr>
            <w:tcW w:w="844" w:type="pct"/>
            <w:vAlign w:val="center"/>
          </w:tcPr>
          <w:p w14:paraId="108869F5" w14:textId="69140FD6" w:rsidR="00943A96" w:rsidRPr="00195647" w:rsidRDefault="00943A96" w:rsidP="00B93B7E">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56</w:t>
            </w:r>
          </w:p>
        </w:tc>
        <w:tc>
          <w:tcPr>
            <w:tcW w:w="844" w:type="pct"/>
            <w:vAlign w:val="center"/>
          </w:tcPr>
          <w:p w14:paraId="5C5592DA" w14:textId="6B7E6493" w:rsidR="00943A96" w:rsidRPr="00195647" w:rsidRDefault="00943A96" w:rsidP="002F59B1">
            <w:pPr>
              <w:jc w:val="center"/>
              <w:rPr>
                <w:rFonts w:eastAsia="SimSun"/>
                <w:sz w:val="22"/>
                <w:szCs w:val="22"/>
                <w:lang w:val="en-US" w:eastAsia="zh-CN"/>
              </w:rPr>
            </w:pPr>
            <w:r>
              <w:rPr>
                <w:rFonts w:eastAsia="SimSun" w:hint="eastAsia"/>
                <w:sz w:val="22"/>
                <w:szCs w:val="22"/>
                <w:lang w:val="en-US" w:eastAsia="zh-CN"/>
              </w:rPr>
              <w:t>1</w:t>
            </w:r>
            <w:r>
              <w:rPr>
                <w:rFonts w:eastAsia="SimSun"/>
                <w:sz w:val="22"/>
                <w:szCs w:val="22"/>
                <w:lang w:val="en-US" w:eastAsia="zh-CN"/>
              </w:rPr>
              <w:t>28</w:t>
            </w:r>
          </w:p>
        </w:tc>
        <w:tc>
          <w:tcPr>
            <w:tcW w:w="844" w:type="pct"/>
            <w:vAlign w:val="center"/>
          </w:tcPr>
          <w:p w14:paraId="59EF8D89" w14:textId="788882A0" w:rsidR="00943A96" w:rsidRPr="00195647" w:rsidRDefault="00943A96" w:rsidP="002F59B1">
            <w:pPr>
              <w:jc w:val="center"/>
              <w:rPr>
                <w:rFonts w:eastAsia="SimSun"/>
                <w:sz w:val="22"/>
                <w:szCs w:val="22"/>
                <w:lang w:val="en-US" w:eastAsia="zh-CN"/>
              </w:rPr>
            </w:pPr>
            <w:r>
              <w:rPr>
                <w:rFonts w:eastAsia="SimSun" w:hint="eastAsia"/>
                <w:sz w:val="22"/>
                <w:szCs w:val="22"/>
                <w:lang w:val="en-US" w:eastAsia="zh-CN"/>
              </w:rPr>
              <w:t>6</w:t>
            </w:r>
            <w:r>
              <w:rPr>
                <w:rFonts w:eastAsia="SimSun"/>
                <w:sz w:val="22"/>
                <w:szCs w:val="22"/>
                <w:lang w:val="en-US" w:eastAsia="zh-CN"/>
              </w:rPr>
              <w:t>4</w:t>
            </w:r>
          </w:p>
        </w:tc>
        <w:tc>
          <w:tcPr>
            <w:tcW w:w="826" w:type="pct"/>
            <w:vAlign w:val="center"/>
          </w:tcPr>
          <w:p w14:paraId="5615A087" w14:textId="53AC8668" w:rsidR="00943A96" w:rsidRPr="00195647" w:rsidRDefault="00943A96" w:rsidP="00F47A7B">
            <w:pPr>
              <w:jc w:val="center"/>
              <w:rPr>
                <w:rFonts w:eastAsia="SimSun"/>
                <w:sz w:val="22"/>
                <w:szCs w:val="22"/>
                <w:lang w:val="en-US" w:eastAsia="zh-CN"/>
              </w:rPr>
            </w:pPr>
            <w:r>
              <w:rPr>
                <w:rFonts w:eastAsia="SimSun" w:hint="eastAsia"/>
                <w:sz w:val="22"/>
                <w:szCs w:val="22"/>
                <w:lang w:val="en-US" w:eastAsia="zh-CN"/>
              </w:rPr>
              <w:t>3</w:t>
            </w:r>
            <w:r>
              <w:rPr>
                <w:rFonts w:eastAsia="SimSun"/>
                <w:sz w:val="22"/>
                <w:szCs w:val="22"/>
                <w:lang w:val="en-US" w:eastAsia="zh-CN"/>
              </w:rPr>
              <w:t>2</w:t>
            </w:r>
          </w:p>
        </w:tc>
        <w:tc>
          <w:tcPr>
            <w:tcW w:w="864" w:type="pct"/>
            <w:vAlign w:val="center"/>
          </w:tcPr>
          <w:p w14:paraId="16BC3A21" w14:textId="39D75D1B" w:rsidR="00943A96" w:rsidRPr="00195647" w:rsidRDefault="00943A96" w:rsidP="000E2E33">
            <w:pPr>
              <w:jc w:val="center"/>
              <w:rPr>
                <w:rFonts w:eastAsia="SimSun"/>
                <w:sz w:val="22"/>
                <w:szCs w:val="22"/>
                <w:lang w:val="en-US" w:eastAsia="zh-CN"/>
              </w:rPr>
            </w:pPr>
            <w:r>
              <w:rPr>
                <w:rFonts w:eastAsia="SimSun" w:hint="eastAsia"/>
                <w:sz w:val="22"/>
                <w:szCs w:val="22"/>
                <w:lang w:val="en-US" w:eastAsia="zh-CN"/>
              </w:rPr>
              <w:t>3</w:t>
            </w:r>
            <w:r>
              <w:rPr>
                <w:rFonts w:eastAsia="SimSun"/>
                <w:sz w:val="22"/>
                <w:szCs w:val="22"/>
                <w:lang w:val="en-US" w:eastAsia="zh-CN"/>
              </w:rPr>
              <w:t>2</w:t>
            </w:r>
          </w:p>
        </w:tc>
      </w:tr>
      <w:tr w:rsidR="00943A96" w:rsidRPr="008D0F20" w14:paraId="1A815930" w14:textId="77777777" w:rsidTr="00C6567A">
        <w:trPr>
          <w:trHeight w:val="217"/>
        </w:trPr>
        <w:tc>
          <w:tcPr>
            <w:tcW w:w="778" w:type="pct"/>
            <w:vAlign w:val="center"/>
            <w:hideMark/>
          </w:tcPr>
          <w:p w14:paraId="767D4D08" w14:textId="77777777" w:rsidR="00943A96" w:rsidRPr="00195647" w:rsidRDefault="00943A96" w:rsidP="006F071B">
            <w:pPr>
              <w:jc w:val="center"/>
              <w:rPr>
                <w:rFonts w:eastAsia="SimSun"/>
                <w:sz w:val="22"/>
                <w:szCs w:val="22"/>
                <w:lang w:val="en-US" w:eastAsia="zh-CN"/>
              </w:rPr>
            </w:pPr>
            <w:r w:rsidRPr="00195647">
              <w:rPr>
                <w:rFonts w:eastAsia="SimSun"/>
                <w:sz w:val="22"/>
                <w:szCs w:val="22"/>
                <w:lang w:val="en-US" w:eastAsia="zh-CN"/>
              </w:rPr>
              <w:t>FFT size</w:t>
            </w:r>
          </w:p>
        </w:tc>
        <w:tc>
          <w:tcPr>
            <w:tcW w:w="844" w:type="pct"/>
            <w:vAlign w:val="center"/>
          </w:tcPr>
          <w:p w14:paraId="40012DAF" w14:textId="77777777" w:rsidR="00943A96" w:rsidRPr="00195647" w:rsidRDefault="00943A96" w:rsidP="00B93B7E">
            <w:pPr>
              <w:jc w:val="center"/>
              <w:rPr>
                <w:rFonts w:eastAsia="SimSun"/>
                <w:sz w:val="22"/>
                <w:szCs w:val="22"/>
                <w:lang w:val="en-US" w:eastAsia="zh-CN"/>
              </w:rPr>
            </w:pPr>
            <w:r w:rsidRPr="00195647">
              <w:rPr>
                <w:rFonts w:eastAsia="SimSun"/>
                <w:sz w:val="22"/>
                <w:szCs w:val="22"/>
                <w:lang w:val="en-US" w:eastAsia="zh-CN"/>
              </w:rPr>
              <w:t>4096</w:t>
            </w:r>
          </w:p>
        </w:tc>
        <w:tc>
          <w:tcPr>
            <w:tcW w:w="844" w:type="pct"/>
            <w:vAlign w:val="center"/>
            <w:hideMark/>
          </w:tcPr>
          <w:p w14:paraId="08425D22"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2048</w:t>
            </w:r>
          </w:p>
        </w:tc>
        <w:tc>
          <w:tcPr>
            <w:tcW w:w="844" w:type="pct"/>
            <w:vAlign w:val="center"/>
            <w:hideMark/>
          </w:tcPr>
          <w:p w14:paraId="74FB8A8F"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1024</w:t>
            </w:r>
          </w:p>
        </w:tc>
        <w:tc>
          <w:tcPr>
            <w:tcW w:w="826" w:type="pct"/>
            <w:vAlign w:val="center"/>
            <w:hideMark/>
          </w:tcPr>
          <w:p w14:paraId="70FF8C67" w14:textId="77777777" w:rsidR="00943A96" w:rsidRPr="00195647" w:rsidRDefault="00943A96" w:rsidP="00F47A7B">
            <w:pPr>
              <w:jc w:val="center"/>
              <w:rPr>
                <w:rFonts w:eastAsia="SimSun"/>
                <w:sz w:val="22"/>
                <w:szCs w:val="22"/>
                <w:lang w:val="en-US" w:eastAsia="zh-CN"/>
              </w:rPr>
            </w:pPr>
            <w:r w:rsidRPr="00195647">
              <w:rPr>
                <w:rFonts w:eastAsia="SimSun"/>
                <w:sz w:val="22"/>
                <w:szCs w:val="22"/>
                <w:lang w:val="en-US" w:eastAsia="zh-CN"/>
              </w:rPr>
              <w:t>512</w:t>
            </w:r>
          </w:p>
        </w:tc>
        <w:tc>
          <w:tcPr>
            <w:tcW w:w="864" w:type="pct"/>
            <w:vAlign w:val="center"/>
          </w:tcPr>
          <w:p w14:paraId="16BA4062" w14:textId="77777777" w:rsidR="00943A96" w:rsidRPr="00195647" w:rsidRDefault="00943A96" w:rsidP="000E2E33">
            <w:pPr>
              <w:jc w:val="center"/>
              <w:rPr>
                <w:rFonts w:eastAsia="SimSun"/>
                <w:sz w:val="22"/>
                <w:szCs w:val="22"/>
                <w:lang w:val="en-US" w:eastAsia="zh-CN"/>
              </w:rPr>
            </w:pPr>
            <w:r w:rsidRPr="00195647">
              <w:rPr>
                <w:rFonts w:eastAsia="SimSun"/>
                <w:sz w:val="22"/>
                <w:szCs w:val="22"/>
                <w:lang w:val="en-US" w:eastAsia="zh-CN"/>
              </w:rPr>
              <w:t>512</w:t>
            </w:r>
          </w:p>
        </w:tc>
      </w:tr>
      <w:tr w:rsidR="00943A96" w:rsidRPr="008D0F20" w14:paraId="6F780E62" w14:textId="77777777" w:rsidTr="00C6567A">
        <w:trPr>
          <w:trHeight w:val="217"/>
        </w:trPr>
        <w:tc>
          <w:tcPr>
            <w:tcW w:w="778" w:type="pct"/>
            <w:vAlign w:val="center"/>
            <w:hideMark/>
          </w:tcPr>
          <w:p w14:paraId="6F473A5C" w14:textId="77777777" w:rsidR="00943A96" w:rsidRPr="00195647" w:rsidRDefault="00943A96" w:rsidP="006F071B">
            <w:pPr>
              <w:jc w:val="center"/>
              <w:rPr>
                <w:rFonts w:eastAsia="SimSun"/>
                <w:sz w:val="22"/>
                <w:szCs w:val="22"/>
                <w:lang w:val="en-US" w:eastAsia="zh-CN"/>
              </w:rPr>
            </w:pPr>
            <w:r w:rsidRPr="00195647">
              <w:rPr>
                <w:rFonts w:eastAsia="SimSun"/>
                <w:sz w:val="22"/>
                <w:szCs w:val="22"/>
                <w:lang w:val="en-US" w:eastAsia="zh-CN"/>
              </w:rPr>
              <w:t>Sample rate (fs)</w:t>
            </w:r>
          </w:p>
        </w:tc>
        <w:tc>
          <w:tcPr>
            <w:tcW w:w="4222" w:type="pct"/>
            <w:gridSpan w:val="5"/>
            <w:vAlign w:val="center"/>
          </w:tcPr>
          <w:p w14:paraId="1A96D6E8" w14:textId="77777777" w:rsidR="00943A96" w:rsidRPr="00195647" w:rsidRDefault="00943A96" w:rsidP="00E73016">
            <w:pPr>
              <w:jc w:val="center"/>
              <w:rPr>
                <w:rFonts w:eastAsia="SimSun"/>
                <w:sz w:val="22"/>
                <w:szCs w:val="22"/>
                <w:lang w:val="en-US" w:eastAsia="zh-CN"/>
              </w:rPr>
            </w:pPr>
            <w:r w:rsidRPr="00195647">
              <w:rPr>
                <w:rFonts w:eastAsia="SimSun"/>
                <w:sz w:val="22"/>
                <w:szCs w:val="22"/>
                <w:lang w:val="en-US" w:eastAsia="zh-CN"/>
              </w:rPr>
              <w:t>491.52 MHz</w:t>
            </w:r>
          </w:p>
        </w:tc>
      </w:tr>
      <w:tr w:rsidR="00943A96" w:rsidRPr="008D0F20" w14:paraId="154E7AE7" w14:textId="77777777" w:rsidTr="00C6567A">
        <w:trPr>
          <w:trHeight w:val="37"/>
        </w:trPr>
        <w:tc>
          <w:tcPr>
            <w:tcW w:w="778" w:type="pct"/>
            <w:vAlign w:val="center"/>
            <w:hideMark/>
          </w:tcPr>
          <w:p w14:paraId="6BCCC8F3" w14:textId="77777777" w:rsidR="00943A96" w:rsidRPr="00195647" w:rsidRDefault="00943A96" w:rsidP="006F071B">
            <w:pPr>
              <w:jc w:val="center"/>
              <w:rPr>
                <w:rFonts w:eastAsia="SimSun"/>
                <w:sz w:val="22"/>
                <w:szCs w:val="22"/>
                <w:lang w:val="en-US" w:eastAsia="zh-CN"/>
              </w:rPr>
            </w:pPr>
            <w:r w:rsidRPr="00195647">
              <w:rPr>
                <w:rFonts w:eastAsia="SimSun"/>
                <w:sz w:val="22"/>
                <w:szCs w:val="22"/>
                <w:lang w:val="en-US" w:eastAsia="zh-CN"/>
              </w:rPr>
              <w:t>Sample duration (Ts)</w:t>
            </w:r>
          </w:p>
        </w:tc>
        <w:tc>
          <w:tcPr>
            <w:tcW w:w="4222" w:type="pct"/>
            <w:gridSpan w:val="5"/>
            <w:vAlign w:val="center"/>
          </w:tcPr>
          <w:p w14:paraId="2A45FC27" w14:textId="77777777" w:rsidR="00943A96" w:rsidRPr="00195647" w:rsidRDefault="00943A96" w:rsidP="0095390B">
            <w:pPr>
              <w:jc w:val="center"/>
              <w:rPr>
                <w:rFonts w:eastAsia="SimSun"/>
                <w:sz w:val="22"/>
                <w:szCs w:val="22"/>
                <w:lang w:val="en-US" w:eastAsia="zh-CN"/>
              </w:rPr>
            </w:pPr>
            <w:r w:rsidRPr="00195647">
              <w:rPr>
                <w:rFonts w:eastAsia="SimSun"/>
                <w:sz w:val="22"/>
                <w:szCs w:val="22"/>
                <w:lang w:val="en-US" w:eastAsia="zh-CN"/>
              </w:rPr>
              <w:t>~ 2.0345 ns</w:t>
            </w:r>
          </w:p>
        </w:tc>
      </w:tr>
      <w:tr w:rsidR="00943A96" w:rsidRPr="008D0F20" w14:paraId="366EF73A" w14:textId="77777777" w:rsidTr="00C6567A">
        <w:trPr>
          <w:trHeight w:val="217"/>
        </w:trPr>
        <w:tc>
          <w:tcPr>
            <w:tcW w:w="778" w:type="pct"/>
            <w:vAlign w:val="center"/>
            <w:hideMark/>
          </w:tcPr>
          <w:p w14:paraId="7ECDBD77" w14:textId="77777777" w:rsidR="00943A96" w:rsidRPr="00195647" w:rsidRDefault="00943A96" w:rsidP="006F071B">
            <w:pPr>
              <w:jc w:val="center"/>
              <w:rPr>
                <w:rFonts w:eastAsia="SimSun"/>
                <w:sz w:val="22"/>
                <w:szCs w:val="22"/>
                <w:lang w:val="en-US" w:eastAsia="zh-CN"/>
              </w:rPr>
            </w:pPr>
            <w:r w:rsidRPr="00195647">
              <w:rPr>
                <w:rFonts w:eastAsia="SimSun"/>
                <w:sz w:val="22"/>
                <w:szCs w:val="22"/>
                <w:lang w:val="en-US" w:eastAsia="zh-CN"/>
              </w:rPr>
              <w:t>Slot duration</w:t>
            </w:r>
          </w:p>
        </w:tc>
        <w:tc>
          <w:tcPr>
            <w:tcW w:w="844" w:type="pct"/>
            <w:vAlign w:val="center"/>
          </w:tcPr>
          <w:p w14:paraId="35EA7E5C" w14:textId="77777777" w:rsidR="00943A96" w:rsidRPr="00195647" w:rsidRDefault="00943A96" w:rsidP="00B93B7E">
            <w:pPr>
              <w:jc w:val="center"/>
              <w:rPr>
                <w:rFonts w:eastAsia="SimSun"/>
                <w:sz w:val="22"/>
                <w:szCs w:val="22"/>
                <w:lang w:val="en-US" w:eastAsia="zh-CN"/>
              </w:rPr>
            </w:pPr>
            <w:r w:rsidRPr="00195647">
              <w:rPr>
                <w:rFonts w:eastAsia="SimSun"/>
                <w:sz w:val="22"/>
                <w:szCs w:val="22"/>
                <w:lang w:val="en-US" w:eastAsia="zh-CN"/>
              </w:rPr>
              <w:t>125 us</w:t>
            </w:r>
          </w:p>
        </w:tc>
        <w:tc>
          <w:tcPr>
            <w:tcW w:w="844" w:type="pct"/>
            <w:vAlign w:val="center"/>
            <w:hideMark/>
          </w:tcPr>
          <w:p w14:paraId="7FFE5A46"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62.5 us</w:t>
            </w:r>
          </w:p>
        </w:tc>
        <w:tc>
          <w:tcPr>
            <w:tcW w:w="844" w:type="pct"/>
            <w:vAlign w:val="center"/>
            <w:hideMark/>
          </w:tcPr>
          <w:p w14:paraId="5BDA1AE0"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31.25 us</w:t>
            </w:r>
          </w:p>
        </w:tc>
        <w:tc>
          <w:tcPr>
            <w:tcW w:w="826" w:type="pct"/>
            <w:vAlign w:val="center"/>
            <w:hideMark/>
          </w:tcPr>
          <w:p w14:paraId="5945EF7F" w14:textId="77777777" w:rsidR="00943A96" w:rsidRPr="00195647" w:rsidRDefault="00943A96" w:rsidP="00F47A7B">
            <w:pPr>
              <w:jc w:val="center"/>
              <w:rPr>
                <w:rFonts w:eastAsia="SimSun"/>
                <w:sz w:val="22"/>
                <w:szCs w:val="22"/>
                <w:lang w:val="en-US" w:eastAsia="zh-CN"/>
              </w:rPr>
            </w:pPr>
            <w:r w:rsidRPr="00195647">
              <w:rPr>
                <w:rFonts w:eastAsia="SimSun"/>
                <w:sz w:val="22"/>
                <w:szCs w:val="22"/>
                <w:lang w:val="en-US" w:eastAsia="zh-CN"/>
              </w:rPr>
              <w:t>15.625 us</w:t>
            </w:r>
          </w:p>
        </w:tc>
        <w:tc>
          <w:tcPr>
            <w:tcW w:w="864" w:type="pct"/>
            <w:vAlign w:val="center"/>
          </w:tcPr>
          <w:p w14:paraId="6B01B918" w14:textId="77777777" w:rsidR="00943A96" w:rsidRPr="00195647" w:rsidRDefault="00943A96" w:rsidP="000E2E33">
            <w:pPr>
              <w:jc w:val="center"/>
              <w:rPr>
                <w:rFonts w:eastAsia="SimSun"/>
                <w:sz w:val="22"/>
                <w:szCs w:val="22"/>
                <w:lang w:val="en-US" w:eastAsia="zh-CN"/>
              </w:rPr>
            </w:pPr>
            <w:r w:rsidRPr="00195647">
              <w:rPr>
                <w:rFonts w:eastAsia="SimSun"/>
                <w:sz w:val="22"/>
                <w:szCs w:val="22"/>
                <w:lang w:val="en-US" w:eastAsia="zh-CN"/>
              </w:rPr>
              <w:t>15.625 us</w:t>
            </w:r>
          </w:p>
        </w:tc>
      </w:tr>
      <w:tr w:rsidR="00943A96" w:rsidRPr="008D0F20" w14:paraId="12C4A4B0" w14:textId="77777777" w:rsidTr="00C6567A">
        <w:trPr>
          <w:trHeight w:val="217"/>
        </w:trPr>
        <w:tc>
          <w:tcPr>
            <w:tcW w:w="778" w:type="pct"/>
            <w:vAlign w:val="center"/>
            <w:hideMark/>
          </w:tcPr>
          <w:p w14:paraId="5A0F2F81" w14:textId="77777777" w:rsidR="00943A96" w:rsidRPr="00195647" w:rsidRDefault="00943A96" w:rsidP="006F071B">
            <w:pPr>
              <w:jc w:val="center"/>
              <w:rPr>
                <w:rFonts w:eastAsia="SimSun"/>
                <w:sz w:val="22"/>
                <w:szCs w:val="22"/>
                <w:lang w:val="en-US" w:eastAsia="zh-CN"/>
              </w:rPr>
            </w:pPr>
            <w:r w:rsidRPr="00195647">
              <w:rPr>
                <w:rFonts w:eastAsia="SimSun"/>
                <w:sz w:val="22"/>
                <w:szCs w:val="22"/>
                <w:lang w:val="en-US" w:eastAsia="zh-CN"/>
              </w:rPr>
              <w:t>Symbol per slot</w:t>
            </w:r>
          </w:p>
        </w:tc>
        <w:tc>
          <w:tcPr>
            <w:tcW w:w="3358" w:type="pct"/>
            <w:gridSpan w:val="4"/>
            <w:vAlign w:val="center"/>
          </w:tcPr>
          <w:p w14:paraId="139E53FD" w14:textId="77777777" w:rsidR="00943A96" w:rsidRPr="00195647" w:rsidRDefault="00943A96" w:rsidP="00B93B7E">
            <w:pPr>
              <w:jc w:val="center"/>
              <w:rPr>
                <w:rFonts w:eastAsia="SimSun"/>
                <w:sz w:val="22"/>
                <w:szCs w:val="22"/>
                <w:lang w:val="en-US" w:eastAsia="zh-CN"/>
              </w:rPr>
            </w:pPr>
            <w:r w:rsidRPr="00195647">
              <w:rPr>
                <w:rFonts w:eastAsia="SimSun"/>
                <w:sz w:val="22"/>
                <w:szCs w:val="22"/>
                <w:lang w:val="en-US" w:eastAsia="zh-CN"/>
              </w:rPr>
              <w:t>14</w:t>
            </w:r>
          </w:p>
        </w:tc>
        <w:tc>
          <w:tcPr>
            <w:tcW w:w="864" w:type="pct"/>
            <w:vAlign w:val="center"/>
          </w:tcPr>
          <w:p w14:paraId="3C08C882"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12</w:t>
            </w:r>
          </w:p>
        </w:tc>
      </w:tr>
      <w:tr w:rsidR="00943A96" w:rsidRPr="008D0F20" w14:paraId="722D9431" w14:textId="77777777" w:rsidTr="00C6567A">
        <w:trPr>
          <w:trHeight w:val="37"/>
        </w:trPr>
        <w:tc>
          <w:tcPr>
            <w:tcW w:w="778" w:type="pct"/>
            <w:vAlign w:val="center"/>
            <w:hideMark/>
          </w:tcPr>
          <w:p w14:paraId="1CEEBDD2" w14:textId="77777777" w:rsidR="00943A96" w:rsidRPr="00195647" w:rsidRDefault="00943A96" w:rsidP="006F071B">
            <w:pPr>
              <w:jc w:val="center"/>
              <w:rPr>
                <w:rFonts w:eastAsia="SimSun"/>
                <w:sz w:val="22"/>
                <w:szCs w:val="22"/>
                <w:lang w:val="en-US" w:eastAsia="zh-CN"/>
              </w:rPr>
            </w:pPr>
            <w:r w:rsidRPr="00195647">
              <w:rPr>
                <w:rFonts w:eastAsia="SimSun"/>
                <w:sz w:val="22"/>
                <w:szCs w:val="22"/>
                <w:lang w:val="en-US" w:eastAsia="zh-CN"/>
              </w:rPr>
              <w:t>CP length</w:t>
            </w:r>
          </w:p>
        </w:tc>
        <w:tc>
          <w:tcPr>
            <w:tcW w:w="844" w:type="pct"/>
            <w:vAlign w:val="center"/>
          </w:tcPr>
          <w:p w14:paraId="0DF4D884" w14:textId="77777777" w:rsidR="00943A96" w:rsidRPr="00195647" w:rsidRDefault="00943A96" w:rsidP="00B93B7E">
            <w:pPr>
              <w:jc w:val="center"/>
              <w:rPr>
                <w:rFonts w:eastAsia="SimSun"/>
                <w:sz w:val="22"/>
                <w:szCs w:val="22"/>
                <w:lang w:val="en-US" w:eastAsia="zh-CN"/>
              </w:rPr>
            </w:pPr>
            <w:r w:rsidRPr="00195647">
              <w:rPr>
                <w:rFonts w:eastAsia="SimSun"/>
                <w:sz w:val="22"/>
                <w:szCs w:val="22"/>
                <w:lang w:val="en-US" w:eastAsia="zh-CN"/>
              </w:rPr>
              <w:t>288 / 320 Ts</w:t>
            </w:r>
          </w:p>
          <w:p w14:paraId="0522EE6A"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(~585 ns)</w:t>
            </w:r>
          </w:p>
        </w:tc>
        <w:tc>
          <w:tcPr>
            <w:tcW w:w="844" w:type="pct"/>
            <w:vAlign w:val="center"/>
            <w:hideMark/>
          </w:tcPr>
          <w:p w14:paraId="2820FD4D" w14:textId="77777777" w:rsidR="00943A96" w:rsidRPr="00195647" w:rsidRDefault="00943A96" w:rsidP="002F59B1">
            <w:pPr>
              <w:jc w:val="center"/>
              <w:rPr>
                <w:rFonts w:eastAsia="SimSun"/>
                <w:sz w:val="22"/>
                <w:szCs w:val="22"/>
                <w:lang w:val="en-US" w:eastAsia="zh-CN"/>
              </w:rPr>
            </w:pPr>
            <w:r w:rsidRPr="00195647">
              <w:rPr>
                <w:rFonts w:eastAsia="SimSun"/>
                <w:sz w:val="22"/>
                <w:szCs w:val="22"/>
                <w:lang w:val="en-US" w:eastAsia="zh-CN"/>
              </w:rPr>
              <w:t>144 / 160 Ts</w:t>
            </w:r>
          </w:p>
          <w:p w14:paraId="14A22D92" w14:textId="77777777" w:rsidR="00943A96" w:rsidRPr="00195647" w:rsidRDefault="00943A96" w:rsidP="00F47A7B">
            <w:pPr>
              <w:jc w:val="center"/>
              <w:rPr>
                <w:rFonts w:eastAsia="SimSun"/>
                <w:sz w:val="22"/>
                <w:szCs w:val="22"/>
                <w:lang w:val="en-US" w:eastAsia="zh-CN"/>
              </w:rPr>
            </w:pPr>
            <w:r w:rsidRPr="00195647">
              <w:rPr>
                <w:rFonts w:eastAsia="SimSun"/>
                <w:sz w:val="22"/>
                <w:szCs w:val="22"/>
                <w:lang w:val="en-US" w:eastAsia="zh-CN"/>
              </w:rPr>
              <w:t>(~292 ns)</w:t>
            </w:r>
          </w:p>
        </w:tc>
        <w:tc>
          <w:tcPr>
            <w:tcW w:w="844" w:type="pct"/>
            <w:vAlign w:val="center"/>
            <w:hideMark/>
          </w:tcPr>
          <w:p w14:paraId="2CBAEF2A" w14:textId="77777777" w:rsidR="00943A96" w:rsidRPr="00195647" w:rsidRDefault="00943A96" w:rsidP="000E2E33">
            <w:pPr>
              <w:jc w:val="center"/>
              <w:rPr>
                <w:rFonts w:eastAsia="SimSun"/>
                <w:sz w:val="22"/>
                <w:szCs w:val="22"/>
                <w:lang w:val="en-US" w:eastAsia="zh-CN"/>
              </w:rPr>
            </w:pPr>
            <w:r w:rsidRPr="00195647">
              <w:rPr>
                <w:rFonts w:eastAsia="SimSun"/>
                <w:sz w:val="22"/>
                <w:szCs w:val="22"/>
                <w:lang w:val="en-US" w:eastAsia="zh-CN"/>
              </w:rPr>
              <w:t>72 / 80 Ts</w:t>
            </w:r>
          </w:p>
          <w:p w14:paraId="1A75EFC8" w14:textId="77777777" w:rsidR="00943A96" w:rsidRPr="00195647" w:rsidRDefault="00943A96">
            <w:pPr>
              <w:jc w:val="center"/>
              <w:rPr>
                <w:rFonts w:eastAsia="SimSun"/>
                <w:sz w:val="22"/>
                <w:szCs w:val="22"/>
                <w:lang w:val="en-US" w:eastAsia="zh-CN"/>
              </w:rPr>
            </w:pPr>
            <w:r w:rsidRPr="00195647">
              <w:rPr>
                <w:rFonts w:eastAsia="SimSun"/>
                <w:sz w:val="22"/>
                <w:szCs w:val="22"/>
                <w:lang w:val="en-US" w:eastAsia="zh-CN"/>
              </w:rPr>
              <w:t>(~146 ns)</w:t>
            </w:r>
          </w:p>
        </w:tc>
        <w:tc>
          <w:tcPr>
            <w:tcW w:w="826" w:type="pct"/>
            <w:vAlign w:val="center"/>
            <w:hideMark/>
          </w:tcPr>
          <w:p w14:paraId="397C971C" w14:textId="77777777" w:rsidR="00943A96" w:rsidRPr="00195647" w:rsidRDefault="00943A96">
            <w:pPr>
              <w:jc w:val="center"/>
              <w:rPr>
                <w:rFonts w:eastAsia="SimSun"/>
                <w:sz w:val="22"/>
                <w:szCs w:val="22"/>
                <w:lang w:val="en-US" w:eastAsia="zh-CN"/>
              </w:rPr>
            </w:pPr>
            <w:r w:rsidRPr="00195647">
              <w:rPr>
                <w:rFonts w:eastAsia="SimSun"/>
                <w:sz w:val="22"/>
                <w:szCs w:val="22"/>
                <w:lang w:val="en-US" w:eastAsia="zh-CN"/>
              </w:rPr>
              <w:t>36 / 40 Ts</w:t>
            </w:r>
          </w:p>
          <w:p w14:paraId="7BBDE3A3" w14:textId="77777777" w:rsidR="00943A96" w:rsidRPr="00195647" w:rsidRDefault="00943A96">
            <w:pPr>
              <w:jc w:val="center"/>
              <w:rPr>
                <w:rFonts w:eastAsia="SimSun"/>
                <w:sz w:val="22"/>
                <w:szCs w:val="22"/>
                <w:lang w:val="en-US" w:eastAsia="zh-CN"/>
              </w:rPr>
            </w:pPr>
            <w:r w:rsidRPr="00195647">
              <w:rPr>
                <w:rFonts w:eastAsia="SimSun"/>
                <w:sz w:val="22"/>
                <w:szCs w:val="22"/>
                <w:lang w:val="en-US" w:eastAsia="zh-CN"/>
              </w:rPr>
              <w:t>(~73 ns)</w:t>
            </w:r>
          </w:p>
        </w:tc>
        <w:tc>
          <w:tcPr>
            <w:tcW w:w="864" w:type="pct"/>
            <w:vAlign w:val="center"/>
          </w:tcPr>
          <w:p w14:paraId="3ED2D595" w14:textId="77777777" w:rsidR="00943A96" w:rsidRPr="00195647" w:rsidRDefault="00943A96">
            <w:pPr>
              <w:jc w:val="center"/>
              <w:rPr>
                <w:rFonts w:eastAsia="SimSun"/>
                <w:sz w:val="22"/>
                <w:szCs w:val="22"/>
                <w:lang w:val="en-US" w:eastAsia="zh-CN"/>
              </w:rPr>
            </w:pPr>
            <w:r w:rsidRPr="00195647">
              <w:rPr>
                <w:rFonts w:eastAsia="SimSun"/>
                <w:sz w:val="22"/>
                <w:szCs w:val="22"/>
                <w:lang w:val="en-US" w:eastAsia="zh-CN"/>
              </w:rPr>
              <w:t>128 Ts</w:t>
            </w:r>
          </w:p>
          <w:p w14:paraId="3958883A" w14:textId="77777777" w:rsidR="00943A96" w:rsidRPr="00195647" w:rsidRDefault="00943A96">
            <w:pPr>
              <w:jc w:val="center"/>
              <w:rPr>
                <w:rFonts w:eastAsia="SimSun"/>
                <w:sz w:val="22"/>
                <w:szCs w:val="22"/>
                <w:lang w:val="en-US" w:eastAsia="zh-CN"/>
              </w:rPr>
            </w:pPr>
            <w:r w:rsidRPr="00195647">
              <w:rPr>
                <w:rFonts w:eastAsia="SimSun"/>
                <w:sz w:val="22"/>
                <w:szCs w:val="22"/>
                <w:lang w:val="en-US" w:eastAsia="zh-CN"/>
              </w:rPr>
              <w:t>(~260 ns)</w:t>
            </w:r>
          </w:p>
        </w:tc>
      </w:tr>
    </w:tbl>
    <w:p w14:paraId="599B181B" w14:textId="4AFC146E" w:rsidR="0093433A" w:rsidRDefault="0093433A" w:rsidP="0093433A"/>
    <w:p w14:paraId="3AAC50C7" w14:textId="4D3F52BF" w:rsidR="00336F60" w:rsidRDefault="00E657B4" w:rsidP="00336F60">
      <w:pPr>
        <w:jc w:val="both"/>
      </w:pPr>
      <w:r w:rsidRPr="00C6567A">
        <w:rPr>
          <w:rFonts w:eastAsia="SimSun"/>
          <w:sz w:val="22"/>
          <w:szCs w:val="22"/>
          <w:lang w:eastAsia="zh-CN"/>
        </w:rPr>
        <w:fldChar w:fldCharType="begin"/>
      </w:r>
      <w:r w:rsidRPr="00C6567A">
        <w:rPr>
          <w:rFonts w:eastAsia="SimSun"/>
          <w:sz w:val="22"/>
          <w:szCs w:val="22"/>
          <w:lang w:eastAsia="zh-CN"/>
        </w:rPr>
        <w:instrText xml:space="preserve"> REF _Ref40303852 \h </w:instrText>
      </w:r>
      <w:r w:rsidR="000E566B" w:rsidRPr="00C6567A">
        <w:rPr>
          <w:rFonts w:eastAsia="SimSun"/>
          <w:sz w:val="22"/>
          <w:szCs w:val="22"/>
          <w:lang w:eastAsia="zh-CN"/>
        </w:rPr>
        <w:instrText xml:space="preserve"> \* MERGEFORMAT </w:instrText>
      </w:r>
      <w:r w:rsidRPr="00C6567A">
        <w:rPr>
          <w:rFonts w:eastAsia="SimSun"/>
          <w:sz w:val="22"/>
          <w:szCs w:val="22"/>
          <w:lang w:eastAsia="zh-CN"/>
        </w:rPr>
      </w:r>
      <w:r w:rsidRPr="00C6567A">
        <w:rPr>
          <w:rFonts w:eastAsia="SimSun"/>
          <w:sz w:val="22"/>
          <w:szCs w:val="22"/>
          <w:lang w:eastAsia="zh-CN"/>
        </w:rPr>
        <w:fldChar w:fldCharType="separate"/>
      </w:r>
      <w:r w:rsidR="00E63205" w:rsidRPr="00195647">
        <w:rPr>
          <w:sz w:val="22"/>
          <w:szCs w:val="22"/>
        </w:rPr>
        <w:t xml:space="preserve">Figure </w:t>
      </w:r>
      <w:r w:rsidR="00E63205">
        <w:rPr>
          <w:noProof/>
          <w:sz w:val="22"/>
          <w:szCs w:val="22"/>
        </w:rPr>
        <w:t>1</w:t>
      </w:r>
      <w:r w:rsidRPr="00C6567A">
        <w:rPr>
          <w:rFonts w:eastAsia="SimSun"/>
          <w:sz w:val="22"/>
          <w:szCs w:val="22"/>
          <w:lang w:eastAsia="zh-CN"/>
        </w:rPr>
        <w:fldChar w:fldCharType="end"/>
      </w:r>
      <w:r w:rsidR="00556409" w:rsidRPr="00C6567A">
        <w:rPr>
          <w:rFonts w:eastAsia="SimSun"/>
          <w:sz w:val="22"/>
          <w:szCs w:val="22"/>
          <w:lang w:eastAsia="zh-CN"/>
        </w:rPr>
        <w:t xml:space="preserve"> - </w:t>
      </w:r>
      <w:r w:rsidR="00556409" w:rsidRPr="00C6567A">
        <w:rPr>
          <w:rFonts w:eastAsia="SimSun"/>
          <w:sz w:val="22"/>
          <w:szCs w:val="22"/>
          <w:lang w:eastAsia="zh-CN"/>
        </w:rPr>
        <w:fldChar w:fldCharType="begin"/>
      </w:r>
      <w:r w:rsidR="00556409" w:rsidRPr="00C6567A">
        <w:rPr>
          <w:rFonts w:eastAsia="SimSun"/>
          <w:sz w:val="22"/>
          <w:szCs w:val="22"/>
          <w:lang w:eastAsia="zh-CN"/>
        </w:rPr>
        <w:instrText xml:space="preserve"> REF _Ref47562299 \h </w:instrText>
      </w:r>
      <w:r w:rsidR="000E566B" w:rsidRPr="00C6567A">
        <w:rPr>
          <w:rFonts w:eastAsia="SimSun"/>
          <w:sz w:val="22"/>
          <w:szCs w:val="22"/>
          <w:lang w:eastAsia="zh-CN"/>
        </w:rPr>
        <w:instrText xml:space="preserve"> \* MERGEFORMAT </w:instrText>
      </w:r>
      <w:r w:rsidR="00556409" w:rsidRPr="00C6567A">
        <w:rPr>
          <w:rFonts w:eastAsia="SimSun"/>
          <w:sz w:val="22"/>
          <w:szCs w:val="22"/>
          <w:lang w:eastAsia="zh-CN"/>
        </w:rPr>
      </w:r>
      <w:r w:rsidR="00556409" w:rsidRPr="00C6567A">
        <w:rPr>
          <w:rFonts w:eastAsia="SimSun"/>
          <w:sz w:val="22"/>
          <w:szCs w:val="22"/>
          <w:lang w:eastAsia="zh-CN"/>
        </w:rPr>
        <w:fldChar w:fldCharType="separate"/>
      </w:r>
      <w:r w:rsidR="00E63205" w:rsidRPr="00CD5D9B">
        <w:rPr>
          <w:sz w:val="22"/>
          <w:szCs w:val="22"/>
        </w:rPr>
        <w:t xml:space="preserve">Figure </w:t>
      </w:r>
      <w:r w:rsidR="00E63205">
        <w:rPr>
          <w:noProof/>
          <w:sz w:val="22"/>
          <w:szCs w:val="22"/>
        </w:rPr>
        <w:t>3</w:t>
      </w:r>
      <w:r w:rsidR="00556409" w:rsidRPr="00C6567A">
        <w:rPr>
          <w:rFonts w:eastAsia="SimSun"/>
          <w:sz w:val="22"/>
          <w:szCs w:val="22"/>
          <w:lang w:eastAsia="zh-CN"/>
        </w:rPr>
        <w:fldChar w:fldCharType="end"/>
      </w:r>
      <w:r w:rsidR="00556409" w:rsidRPr="00C6567A">
        <w:rPr>
          <w:rFonts w:eastAsia="SimSun"/>
          <w:sz w:val="22"/>
          <w:szCs w:val="22"/>
          <w:lang w:eastAsia="zh-CN"/>
        </w:rPr>
        <w:t xml:space="preserve"> </w:t>
      </w:r>
      <w:r w:rsidR="00AB5451" w:rsidRPr="00AB5451">
        <w:rPr>
          <w:rFonts w:eastAsia="SimSun"/>
          <w:sz w:val="22"/>
          <w:szCs w:val="22"/>
          <w:lang w:eastAsia="zh-CN"/>
        </w:rPr>
        <w:t>depict the BLER of PDSCH under different channel models. We evaluated the PDSCH performance in 3 TDL-A channels with different RMS delay spread (DS) from 5 ns to 20 ns. For each SCS and CP configuration, we evaluate the BLER w/ and w/o PTRS based PN compensation.</w:t>
      </w:r>
      <w:r w:rsidR="0093433A" w:rsidRPr="00BB4938">
        <w:t xml:space="preserve"> </w:t>
      </w:r>
    </w:p>
    <w:p w14:paraId="2DF8AAD6" w14:textId="7FFD7CDE" w:rsidR="0093433A" w:rsidRPr="00195647" w:rsidRDefault="000F34E0" w:rsidP="00C6567A">
      <w:pPr>
        <w:jc w:val="center"/>
        <w:rPr>
          <w:sz w:val="22"/>
          <w:szCs w:val="22"/>
        </w:rPr>
      </w:pPr>
      <w:r>
        <w:rPr>
          <w:noProof/>
          <w:lang w:val="en-US"/>
        </w:rPr>
        <w:lastRenderedPageBreak/>
        <w:drawing>
          <wp:inline distT="0" distB="0" distL="0" distR="0" wp14:anchorId="546E78D0" wp14:editId="24013D5D">
            <wp:extent cx="3840000" cy="2880000"/>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840000" cy="2880000"/>
                    </a:xfrm>
                    <a:prstGeom prst="rect">
                      <a:avLst/>
                    </a:prstGeom>
                    <a:noFill/>
                    <a:ln>
                      <a:noFill/>
                    </a:ln>
                  </pic:spPr>
                </pic:pic>
              </a:graphicData>
            </a:graphic>
          </wp:inline>
        </w:drawing>
      </w:r>
    </w:p>
    <w:p w14:paraId="37BEA437" w14:textId="3FFEC95C" w:rsidR="0093433A" w:rsidRDefault="0093433A" w:rsidP="0093433A">
      <w:pPr>
        <w:pStyle w:val="af"/>
        <w:jc w:val="center"/>
        <w:rPr>
          <w:sz w:val="22"/>
          <w:szCs w:val="22"/>
        </w:rPr>
      </w:pPr>
      <w:bookmarkStart w:id="8" w:name="_Ref40303852"/>
      <w:r w:rsidRPr="00195647">
        <w:rPr>
          <w:sz w:val="22"/>
          <w:szCs w:val="22"/>
        </w:rPr>
        <w:t xml:space="preserve">Figure </w:t>
      </w:r>
      <w:r w:rsidRPr="00195647">
        <w:rPr>
          <w:sz w:val="22"/>
          <w:szCs w:val="22"/>
        </w:rPr>
        <w:fldChar w:fldCharType="begin"/>
      </w:r>
      <w:r w:rsidRPr="00195647">
        <w:rPr>
          <w:sz w:val="22"/>
          <w:szCs w:val="22"/>
        </w:rPr>
        <w:instrText xml:space="preserve"> SEQ Figure \* ARABIC </w:instrText>
      </w:r>
      <w:r w:rsidRPr="00195647">
        <w:rPr>
          <w:sz w:val="22"/>
          <w:szCs w:val="22"/>
        </w:rPr>
        <w:fldChar w:fldCharType="separate"/>
      </w:r>
      <w:r w:rsidR="00E63205">
        <w:rPr>
          <w:noProof/>
          <w:sz w:val="22"/>
          <w:szCs w:val="22"/>
        </w:rPr>
        <w:t>1</w:t>
      </w:r>
      <w:r w:rsidRPr="00195647">
        <w:rPr>
          <w:sz w:val="22"/>
          <w:szCs w:val="22"/>
        </w:rPr>
        <w:fldChar w:fldCharType="end"/>
      </w:r>
      <w:bookmarkEnd w:id="8"/>
      <w:r w:rsidRPr="00195647">
        <w:rPr>
          <w:sz w:val="22"/>
          <w:szCs w:val="22"/>
        </w:rPr>
        <w:t xml:space="preserve">: Performance with MCS 16 in </w:t>
      </w:r>
      <w:r w:rsidR="005F0A42">
        <w:rPr>
          <w:sz w:val="22"/>
          <w:szCs w:val="22"/>
        </w:rPr>
        <w:t>TDL-A channel</w:t>
      </w:r>
      <w:r w:rsidR="00BB117A">
        <w:rPr>
          <w:sz w:val="22"/>
          <w:szCs w:val="22"/>
        </w:rPr>
        <w:t xml:space="preserve"> (DS = 5 ns)</w:t>
      </w:r>
      <w:r w:rsidRPr="00195647">
        <w:rPr>
          <w:sz w:val="22"/>
          <w:szCs w:val="22"/>
        </w:rPr>
        <w:t>.</w:t>
      </w:r>
    </w:p>
    <w:p w14:paraId="58040D7C" w14:textId="2F6F4726" w:rsidR="00356A42" w:rsidRPr="00195647" w:rsidRDefault="00356A42" w:rsidP="00356A42">
      <w:pPr>
        <w:keepNext/>
        <w:jc w:val="center"/>
        <w:rPr>
          <w:sz w:val="22"/>
          <w:szCs w:val="22"/>
        </w:rPr>
      </w:pPr>
      <w:r>
        <w:rPr>
          <w:noProof/>
          <w:lang w:val="en-US"/>
        </w:rPr>
        <w:drawing>
          <wp:inline distT="0" distB="0" distL="0" distR="0" wp14:anchorId="6EEB1C26" wp14:editId="1C1CFF50">
            <wp:extent cx="3840000" cy="2880000"/>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840000" cy="2880000"/>
                    </a:xfrm>
                    <a:prstGeom prst="rect">
                      <a:avLst/>
                    </a:prstGeom>
                    <a:noFill/>
                    <a:ln>
                      <a:noFill/>
                    </a:ln>
                  </pic:spPr>
                </pic:pic>
              </a:graphicData>
            </a:graphic>
          </wp:inline>
        </w:drawing>
      </w:r>
    </w:p>
    <w:p w14:paraId="2E863D51" w14:textId="41FE221C" w:rsidR="00356A42" w:rsidRDefault="00356A42" w:rsidP="00356A42">
      <w:pPr>
        <w:pStyle w:val="af"/>
        <w:jc w:val="center"/>
        <w:rPr>
          <w:sz w:val="22"/>
          <w:szCs w:val="22"/>
        </w:rPr>
      </w:pPr>
      <w:r w:rsidRPr="00195647">
        <w:rPr>
          <w:sz w:val="22"/>
          <w:szCs w:val="22"/>
        </w:rPr>
        <w:t xml:space="preserve">Figure </w:t>
      </w:r>
      <w:r w:rsidRPr="00195647">
        <w:rPr>
          <w:sz w:val="22"/>
          <w:szCs w:val="22"/>
        </w:rPr>
        <w:fldChar w:fldCharType="begin"/>
      </w:r>
      <w:r w:rsidRPr="00195647">
        <w:rPr>
          <w:sz w:val="22"/>
          <w:szCs w:val="22"/>
        </w:rPr>
        <w:instrText xml:space="preserve"> SEQ Figure \* ARABIC </w:instrText>
      </w:r>
      <w:r w:rsidRPr="00195647">
        <w:rPr>
          <w:sz w:val="22"/>
          <w:szCs w:val="22"/>
        </w:rPr>
        <w:fldChar w:fldCharType="separate"/>
      </w:r>
      <w:r w:rsidR="00E63205">
        <w:rPr>
          <w:noProof/>
          <w:sz w:val="22"/>
          <w:szCs w:val="22"/>
        </w:rPr>
        <w:t>2</w:t>
      </w:r>
      <w:r w:rsidRPr="00195647">
        <w:rPr>
          <w:sz w:val="22"/>
          <w:szCs w:val="22"/>
        </w:rPr>
        <w:fldChar w:fldCharType="end"/>
      </w:r>
      <w:r w:rsidRPr="00195647">
        <w:rPr>
          <w:sz w:val="22"/>
          <w:szCs w:val="22"/>
        </w:rPr>
        <w:t xml:space="preserve">: Performance with MCS 16 in </w:t>
      </w:r>
      <w:r>
        <w:rPr>
          <w:sz w:val="22"/>
          <w:szCs w:val="22"/>
        </w:rPr>
        <w:t xml:space="preserve">TDL-A channel (DS = </w:t>
      </w:r>
      <w:r w:rsidR="00BA1A3A">
        <w:rPr>
          <w:sz w:val="22"/>
          <w:szCs w:val="22"/>
        </w:rPr>
        <w:t>10</w:t>
      </w:r>
      <w:r>
        <w:rPr>
          <w:sz w:val="22"/>
          <w:szCs w:val="22"/>
        </w:rPr>
        <w:t xml:space="preserve"> ns)</w:t>
      </w:r>
      <w:r w:rsidRPr="00195647">
        <w:rPr>
          <w:sz w:val="22"/>
          <w:szCs w:val="22"/>
        </w:rPr>
        <w:t>.</w:t>
      </w:r>
    </w:p>
    <w:p w14:paraId="4B5B6A80" w14:textId="5E2902F4" w:rsidR="00BE22DE" w:rsidRPr="00195647" w:rsidRDefault="00BE22DE" w:rsidP="00BE22DE">
      <w:pPr>
        <w:keepNext/>
        <w:jc w:val="center"/>
        <w:rPr>
          <w:sz w:val="22"/>
          <w:szCs w:val="22"/>
        </w:rPr>
      </w:pPr>
      <w:r>
        <w:rPr>
          <w:noProof/>
          <w:lang w:val="en-US"/>
        </w:rPr>
        <w:lastRenderedPageBreak/>
        <w:drawing>
          <wp:inline distT="0" distB="0" distL="0" distR="0" wp14:anchorId="742BC654" wp14:editId="5BF567A3">
            <wp:extent cx="3840000" cy="288000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840000" cy="2880000"/>
                    </a:xfrm>
                    <a:prstGeom prst="rect">
                      <a:avLst/>
                    </a:prstGeom>
                    <a:noFill/>
                    <a:ln>
                      <a:noFill/>
                    </a:ln>
                  </pic:spPr>
                </pic:pic>
              </a:graphicData>
            </a:graphic>
          </wp:inline>
        </w:drawing>
      </w:r>
    </w:p>
    <w:p w14:paraId="64E59EA5" w14:textId="138A7D00" w:rsidR="00356A42" w:rsidRPr="00AB5451" w:rsidRDefault="00BE22DE">
      <w:pPr>
        <w:pStyle w:val="af"/>
        <w:jc w:val="center"/>
        <w:rPr>
          <w:sz w:val="22"/>
          <w:szCs w:val="22"/>
          <w:lang w:eastAsia="zh-CN"/>
        </w:rPr>
      </w:pPr>
      <w:bookmarkStart w:id="9" w:name="_Ref47562299"/>
      <w:r w:rsidRPr="00CD5D9B">
        <w:rPr>
          <w:sz w:val="22"/>
          <w:szCs w:val="22"/>
        </w:rPr>
        <w:t xml:space="preserve">Figure </w:t>
      </w:r>
      <w:r w:rsidRPr="00CD5D9B">
        <w:rPr>
          <w:sz w:val="22"/>
          <w:szCs w:val="22"/>
        </w:rPr>
        <w:fldChar w:fldCharType="begin"/>
      </w:r>
      <w:r w:rsidRPr="00CD5D9B">
        <w:rPr>
          <w:sz w:val="22"/>
          <w:szCs w:val="22"/>
        </w:rPr>
        <w:instrText xml:space="preserve"> SEQ Figure \* ARABIC </w:instrText>
      </w:r>
      <w:r w:rsidRPr="00CD5D9B">
        <w:rPr>
          <w:sz w:val="22"/>
          <w:szCs w:val="22"/>
        </w:rPr>
        <w:fldChar w:fldCharType="separate"/>
      </w:r>
      <w:r w:rsidR="00E63205">
        <w:rPr>
          <w:noProof/>
          <w:sz w:val="22"/>
          <w:szCs w:val="22"/>
        </w:rPr>
        <w:t>3</w:t>
      </w:r>
      <w:r w:rsidRPr="00CD5D9B">
        <w:rPr>
          <w:sz w:val="22"/>
          <w:szCs w:val="22"/>
        </w:rPr>
        <w:fldChar w:fldCharType="end"/>
      </w:r>
      <w:bookmarkEnd w:id="9"/>
      <w:r w:rsidRPr="00CD5D9B">
        <w:rPr>
          <w:sz w:val="22"/>
          <w:szCs w:val="22"/>
        </w:rPr>
        <w:t xml:space="preserve">: Performance with MCS 16 in TDL-A channel (DS = </w:t>
      </w:r>
      <w:r w:rsidR="000942C6" w:rsidRPr="00943A96">
        <w:rPr>
          <w:sz w:val="22"/>
          <w:szCs w:val="22"/>
        </w:rPr>
        <w:t xml:space="preserve">20 </w:t>
      </w:r>
      <w:r w:rsidRPr="00943A96">
        <w:rPr>
          <w:sz w:val="22"/>
          <w:szCs w:val="22"/>
        </w:rPr>
        <w:t>ns).</w:t>
      </w:r>
    </w:p>
    <w:p w14:paraId="4F5B2433" w14:textId="1830A28E" w:rsidR="001818B7" w:rsidRPr="00943A96" w:rsidRDefault="001818B7" w:rsidP="00827C16">
      <w:pPr>
        <w:jc w:val="both"/>
        <w:rPr>
          <w:rFonts w:eastAsia="SimSun"/>
          <w:bCs/>
          <w:sz w:val="22"/>
          <w:szCs w:val="22"/>
          <w:lang w:val="en-US" w:eastAsia="zh-CN"/>
        </w:rPr>
      </w:pPr>
      <w:r w:rsidRPr="00CD5D9B">
        <w:rPr>
          <w:rFonts w:eastAsia="SimSun"/>
          <w:bCs/>
          <w:sz w:val="22"/>
          <w:szCs w:val="22"/>
          <w:lang w:val="en-US" w:eastAsia="zh-CN"/>
        </w:rPr>
        <w:t xml:space="preserve">From the </w:t>
      </w:r>
      <w:r w:rsidR="00B61FDB" w:rsidRPr="00CD5D9B">
        <w:rPr>
          <w:rFonts w:eastAsia="SimSun"/>
          <w:bCs/>
          <w:sz w:val="22"/>
          <w:szCs w:val="22"/>
          <w:lang w:val="en-US" w:eastAsia="zh-CN"/>
        </w:rPr>
        <w:t>evaluations, we have following observations.</w:t>
      </w:r>
    </w:p>
    <w:p w14:paraId="163CC6BA" w14:textId="781F29D1" w:rsidR="00827C16" w:rsidRPr="00CD5D9B" w:rsidRDefault="00827C16" w:rsidP="00827C16">
      <w:pPr>
        <w:jc w:val="both"/>
        <w:rPr>
          <w:rFonts w:eastAsiaTheme="minorEastAsia"/>
          <w:b/>
          <w:i/>
          <w:iCs/>
          <w:sz w:val="22"/>
          <w:szCs w:val="22"/>
          <w:lang w:val="en-US"/>
        </w:rPr>
      </w:pPr>
      <w:r w:rsidRPr="008B1C45">
        <w:rPr>
          <w:rFonts w:eastAsiaTheme="minorEastAsia"/>
          <w:b/>
          <w:i/>
          <w:iCs/>
          <w:sz w:val="22"/>
          <w:szCs w:val="22"/>
          <w:lang w:val="en-US"/>
        </w:rPr>
        <w:t xml:space="preserve">Observation </w:t>
      </w:r>
      <w:r w:rsidR="00AB5451">
        <w:rPr>
          <w:rFonts w:eastAsiaTheme="minorEastAsia"/>
          <w:b/>
          <w:i/>
          <w:iCs/>
          <w:sz w:val="22"/>
          <w:szCs w:val="22"/>
          <w:lang w:val="en-US"/>
        </w:rPr>
        <w:t>1</w:t>
      </w:r>
      <w:r w:rsidRPr="008B1C45">
        <w:rPr>
          <w:rFonts w:eastAsiaTheme="minorEastAsia"/>
          <w:b/>
          <w:i/>
          <w:iCs/>
          <w:sz w:val="22"/>
          <w:szCs w:val="22"/>
          <w:lang w:val="en-US"/>
        </w:rPr>
        <w:t>:</w:t>
      </w:r>
      <w:r w:rsidR="007B7454" w:rsidRPr="008B1C45">
        <w:rPr>
          <w:rFonts w:eastAsiaTheme="minorEastAsia"/>
          <w:b/>
          <w:i/>
          <w:iCs/>
          <w:sz w:val="22"/>
          <w:szCs w:val="22"/>
          <w:lang w:val="en-US"/>
        </w:rPr>
        <w:t xml:space="preserve"> </w:t>
      </w:r>
      <w:r w:rsidR="007B7454" w:rsidRPr="008B1C45">
        <w:rPr>
          <w:rFonts w:eastAsiaTheme="minorEastAsia"/>
          <w:i/>
          <w:iCs/>
          <w:sz w:val="22"/>
          <w:szCs w:val="22"/>
          <w:lang w:val="en-US"/>
        </w:rPr>
        <w:t>For MCS 16, following</w:t>
      </w:r>
      <w:r w:rsidR="00727222" w:rsidRPr="008B1C45">
        <w:rPr>
          <w:rFonts w:eastAsiaTheme="minorEastAsia"/>
          <w:i/>
          <w:iCs/>
          <w:sz w:val="22"/>
          <w:szCs w:val="22"/>
          <w:lang w:val="en-US"/>
        </w:rPr>
        <w:t>s</w:t>
      </w:r>
      <w:r w:rsidR="007B7454" w:rsidRPr="008B1C45">
        <w:rPr>
          <w:rFonts w:eastAsiaTheme="minorEastAsia"/>
          <w:i/>
          <w:iCs/>
          <w:sz w:val="22"/>
          <w:szCs w:val="22"/>
          <w:lang w:val="en-US"/>
        </w:rPr>
        <w:t xml:space="preserve"> are </w:t>
      </w:r>
      <w:r w:rsidR="00727222" w:rsidRPr="00CD5D9B">
        <w:rPr>
          <w:rFonts w:eastAsiaTheme="minorEastAsia"/>
          <w:i/>
          <w:iCs/>
          <w:sz w:val="22"/>
          <w:szCs w:val="22"/>
          <w:lang w:val="en-US"/>
        </w:rPr>
        <w:t>observed</w:t>
      </w:r>
      <w:r w:rsidR="007B7454" w:rsidRPr="00CD5D9B">
        <w:rPr>
          <w:rFonts w:eastAsiaTheme="minorEastAsia"/>
          <w:i/>
          <w:iCs/>
          <w:sz w:val="22"/>
          <w:szCs w:val="22"/>
          <w:lang w:val="en-US"/>
        </w:rPr>
        <w:t>.</w:t>
      </w:r>
    </w:p>
    <w:p w14:paraId="36962437" w14:textId="5931E70D" w:rsidR="00B4090A" w:rsidRPr="00CD5D9B" w:rsidRDefault="007B7454" w:rsidP="004C7FAF">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For 400 MHz carrier bandwidth, performance</w:t>
      </w:r>
      <w:r w:rsidR="00727222" w:rsidRPr="00CD5D9B">
        <w:rPr>
          <w:rFonts w:eastAsiaTheme="minorEastAsia"/>
          <w:i/>
          <w:iCs/>
          <w:sz w:val="22"/>
          <w:szCs w:val="22"/>
          <w:lang w:val="en-US"/>
        </w:rPr>
        <w:t>s</w:t>
      </w:r>
      <w:r w:rsidRPr="00CD5D9B">
        <w:rPr>
          <w:rFonts w:eastAsiaTheme="minorEastAsia"/>
          <w:i/>
          <w:iCs/>
          <w:sz w:val="22"/>
          <w:szCs w:val="22"/>
          <w:lang w:val="en-US"/>
        </w:rPr>
        <w:t xml:space="preserve"> of 120 kHz</w:t>
      </w:r>
      <w:r w:rsidR="00727222" w:rsidRPr="00CD5D9B">
        <w:rPr>
          <w:rFonts w:eastAsiaTheme="minorEastAsia"/>
          <w:i/>
          <w:iCs/>
          <w:sz w:val="22"/>
          <w:szCs w:val="22"/>
          <w:lang w:val="en-US"/>
        </w:rPr>
        <w:t xml:space="preserve"> and 960 kHz with NCP</w:t>
      </w:r>
      <w:r w:rsidRPr="00CD5D9B">
        <w:rPr>
          <w:rFonts w:eastAsiaTheme="minorEastAsia"/>
          <w:i/>
          <w:iCs/>
          <w:sz w:val="22"/>
          <w:szCs w:val="22"/>
          <w:lang w:val="en-US"/>
        </w:rPr>
        <w:t xml:space="preserve"> </w:t>
      </w:r>
      <w:r w:rsidR="00727222" w:rsidRPr="00CD5D9B">
        <w:rPr>
          <w:rFonts w:eastAsiaTheme="minorEastAsia"/>
          <w:i/>
          <w:iCs/>
          <w:sz w:val="22"/>
          <w:szCs w:val="22"/>
          <w:lang w:val="en-US"/>
        </w:rPr>
        <w:t>are</w:t>
      </w:r>
      <w:r w:rsidRPr="00CD5D9B">
        <w:rPr>
          <w:rFonts w:eastAsiaTheme="minorEastAsia"/>
          <w:i/>
          <w:iCs/>
          <w:sz w:val="22"/>
          <w:szCs w:val="22"/>
          <w:lang w:val="en-US"/>
        </w:rPr>
        <w:t xml:space="preserve"> </w:t>
      </w:r>
      <w:r w:rsidR="00727222" w:rsidRPr="00CD5D9B">
        <w:rPr>
          <w:rFonts w:eastAsiaTheme="minorEastAsia"/>
          <w:i/>
          <w:iCs/>
          <w:sz w:val="22"/>
          <w:szCs w:val="22"/>
          <w:lang w:val="en-US"/>
        </w:rPr>
        <w:t xml:space="preserve">slightly </w:t>
      </w:r>
      <w:r w:rsidRPr="00CD5D9B">
        <w:rPr>
          <w:rFonts w:eastAsiaTheme="minorEastAsia"/>
          <w:i/>
          <w:iCs/>
          <w:sz w:val="22"/>
          <w:szCs w:val="22"/>
          <w:lang w:val="en-US"/>
        </w:rPr>
        <w:t>wor</w:t>
      </w:r>
      <w:r w:rsidR="00727222" w:rsidRPr="00CD5D9B">
        <w:rPr>
          <w:rFonts w:eastAsiaTheme="minorEastAsia"/>
          <w:i/>
          <w:iCs/>
          <w:sz w:val="22"/>
          <w:szCs w:val="22"/>
          <w:lang w:val="en-US"/>
        </w:rPr>
        <w:t>se</w:t>
      </w:r>
      <w:r w:rsidRPr="00CD5D9B">
        <w:rPr>
          <w:rFonts w:eastAsiaTheme="minorEastAsia"/>
          <w:i/>
          <w:iCs/>
          <w:sz w:val="22"/>
          <w:szCs w:val="22"/>
          <w:lang w:val="en-US"/>
        </w:rPr>
        <w:t xml:space="preserve"> than </w:t>
      </w:r>
      <w:r w:rsidR="00727222" w:rsidRPr="00CD5D9B">
        <w:rPr>
          <w:rFonts w:eastAsiaTheme="minorEastAsia"/>
          <w:i/>
          <w:iCs/>
          <w:sz w:val="22"/>
          <w:szCs w:val="22"/>
          <w:lang w:val="en-US"/>
        </w:rPr>
        <w:t xml:space="preserve">those of </w:t>
      </w:r>
      <w:r w:rsidR="00FD39C3" w:rsidRPr="00CD5D9B">
        <w:rPr>
          <w:rFonts w:eastAsiaTheme="minorEastAsia"/>
          <w:i/>
          <w:iCs/>
          <w:sz w:val="22"/>
          <w:szCs w:val="22"/>
          <w:lang w:val="en-US"/>
        </w:rPr>
        <w:t xml:space="preserve">240 kHz </w:t>
      </w:r>
      <w:r w:rsidR="00727222" w:rsidRPr="00CD5D9B">
        <w:rPr>
          <w:rFonts w:eastAsiaTheme="minorEastAsia"/>
          <w:i/>
          <w:iCs/>
          <w:sz w:val="22"/>
          <w:szCs w:val="22"/>
          <w:lang w:val="en-US"/>
        </w:rPr>
        <w:t>and</w:t>
      </w:r>
      <w:r w:rsidR="00FD39C3" w:rsidRPr="00CD5D9B">
        <w:rPr>
          <w:rFonts w:eastAsiaTheme="minorEastAsia"/>
          <w:i/>
          <w:iCs/>
          <w:sz w:val="22"/>
          <w:szCs w:val="22"/>
          <w:lang w:val="en-US"/>
        </w:rPr>
        <w:t xml:space="preserve"> </w:t>
      </w:r>
      <w:r w:rsidR="00B4090A" w:rsidRPr="00CD5D9B">
        <w:rPr>
          <w:rFonts w:eastAsiaTheme="minorEastAsia"/>
          <w:i/>
          <w:iCs/>
          <w:sz w:val="22"/>
          <w:szCs w:val="22"/>
          <w:lang w:val="en-US"/>
        </w:rPr>
        <w:t>480 kHz</w:t>
      </w:r>
      <w:r w:rsidR="0041535D" w:rsidRPr="00CD5D9B">
        <w:rPr>
          <w:rFonts w:eastAsiaTheme="minorEastAsia"/>
          <w:i/>
          <w:iCs/>
          <w:sz w:val="22"/>
          <w:szCs w:val="22"/>
          <w:lang w:val="en-US"/>
        </w:rPr>
        <w:t xml:space="preserve">. </w:t>
      </w:r>
      <w:r w:rsidR="00F14343" w:rsidRPr="00CD5D9B">
        <w:rPr>
          <w:rFonts w:eastAsiaTheme="minorEastAsia"/>
          <w:i/>
          <w:iCs/>
          <w:sz w:val="22"/>
          <w:szCs w:val="22"/>
          <w:lang w:val="en-US"/>
        </w:rPr>
        <w:t xml:space="preserve">When ECP is </w:t>
      </w:r>
      <w:r w:rsidR="00196C05" w:rsidRPr="00CD5D9B">
        <w:rPr>
          <w:rFonts w:eastAsiaTheme="minorEastAsia"/>
          <w:i/>
          <w:iCs/>
          <w:sz w:val="22"/>
          <w:szCs w:val="22"/>
          <w:lang w:val="en-US"/>
        </w:rPr>
        <w:t xml:space="preserve">used, </w:t>
      </w:r>
      <w:r w:rsidR="00F14343" w:rsidRPr="00CD5D9B">
        <w:rPr>
          <w:rFonts w:eastAsiaTheme="minorEastAsia"/>
          <w:i/>
          <w:iCs/>
          <w:sz w:val="22"/>
          <w:szCs w:val="22"/>
          <w:lang w:val="en-US"/>
        </w:rPr>
        <w:t>960 kHz SCS</w:t>
      </w:r>
      <w:r w:rsidR="00196C05" w:rsidRPr="00CD5D9B">
        <w:rPr>
          <w:rFonts w:eastAsiaTheme="minorEastAsia"/>
          <w:i/>
          <w:iCs/>
          <w:sz w:val="22"/>
          <w:szCs w:val="22"/>
          <w:lang w:val="en-US"/>
        </w:rPr>
        <w:t xml:space="preserve"> has </w:t>
      </w:r>
      <w:r w:rsidR="00C80A69" w:rsidRPr="00CD5D9B">
        <w:rPr>
          <w:rFonts w:eastAsiaTheme="minorEastAsia"/>
          <w:i/>
          <w:iCs/>
          <w:sz w:val="22"/>
          <w:szCs w:val="22"/>
          <w:lang w:val="en-US"/>
        </w:rPr>
        <w:t xml:space="preserve">slightly </w:t>
      </w:r>
      <w:r w:rsidR="00196C05" w:rsidRPr="00CD5D9B">
        <w:rPr>
          <w:rFonts w:eastAsiaTheme="minorEastAsia"/>
          <w:i/>
          <w:iCs/>
          <w:sz w:val="22"/>
          <w:szCs w:val="22"/>
          <w:lang w:val="en-US"/>
        </w:rPr>
        <w:t xml:space="preserve">better performance </w:t>
      </w:r>
      <w:r w:rsidR="00727222" w:rsidRPr="00CD5D9B">
        <w:rPr>
          <w:rFonts w:eastAsiaTheme="minorEastAsia"/>
          <w:i/>
          <w:iCs/>
          <w:sz w:val="22"/>
          <w:szCs w:val="22"/>
          <w:lang w:val="en-US"/>
        </w:rPr>
        <w:t xml:space="preserve">than others at the cost of larger </w:t>
      </w:r>
      <w:r w:rsidR="00196C05" w:rsidRPr="00CD5D9B">
        <w:rPr>
          <w:rFonts w:eastAsiaTheme="minorEastAsia"/>
          <w:i/>
          <w:iCs/>
          <w:sz w:val="22"/>
          <w:szCs w:val="22"/>
          <w:lang w:val="en-US"/>
        </w:rPr>
        <w:t>CP overhead.</w:t>
      </w:r>
    </w:p>
    <w:p w14:paraId="692F980F" w14:textId="6FF77F96" w:rsidR="009C3E62" w:rsidRPr="00CD5D9B" w:rsidRDefault="00C80A69" w:rsidP="004C7FAF">
      <w:pPr>
        <w:pStyle w:val="afe"/>
        <w:numPr>
          <w:ilvl w:val="1"/>
          <w:numId w:val="44"/>
        </w:numPr>
        <w:ind w:leftChars="0"/>
        <w:jc w:val="both"/>
        <w:rPr>
          <w:rFonts w:eastAsiaTheme="minorEastAsia"/>
          <w:i/>
          <w:iCs/>
          <w:sz w:val="22"/>
          <w:szCs w:val="22"/>
          <w:lang w:val="en-US"/>
        </w:rPr>
      </w:pPr>
      <w:r w:rsidRPr="00CD5D9B">
        <w:rPr>
          <w:rFonts w:eastAsia="SimSun"/>
          <w:i/>
          <w:iCs/>
          <w:sz w:val="22"/>
          <w:szCs w:val="22"/>
          <w:lang w:val="en-US" w:eastAsia="zh-CN"/>
        </w:rPr>
        <w:t>Therefore, introducing larger SCS than 120 kHz or enhancing the performance of 120 kHz SCS may be</w:t>
      </w:r>
      <w:r w:rsidR="0049170B" w:rsidRPr="00CD5D9B">
        <w:rPr>
          <w:rFonts w:eastAsia="SimSun"/>
          <w:i/>
          <w:iCs/>
          <w:sz w:val="22"/>
          <w:szCs w:val="22"/>
          <w:lang w:val="en-US" w:eastAsia="zh-CN"/>
        </w:rPr>
        <w:t xml:space="preserve"> beneficial to</w:t>
      </w:r>
      <w:r w:rsidR="000015BC" w:rsidRPr="00CD5D9B">
        <w:rPr>
          <w:rFonts w:eastAsia="SimSun"/>
          <w:i/>
          <w:iCs/>
          <w:sz w:val="22"/>
          <w:szCs w:val="22"/>
          <w:lang w:val="en-US" w:eastAsia="zh-CN"/>
        </w:rPr>
        <w:t xml:space="preserve"> NR on 52.6 to 71 GHz.</w:t>
      </w:r>
    </w:p>
    <w:p w14:paraId="00AE3500" w14:textId="36916BB1" w:rsidR="00B4090A" w:rsidRPr="00CD5D9B" w:rsidRDefault="00B4090A" w:rsidP="00A16008">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 xml:space="preserve">Performance of PTRS based PN compensation depends on </w:t>
      </w:r>
      <w:r w:rsidR="00A16008" w:rsidRPr="00CD5D9B">
        <w:rPr>
          <w:rFonts w:eastAsiaTheme="minorEastAsia"/>
          <w:i/>
          <w:iCs/>
          <w:sz w:val="22"/>
          <w:szCs w:val="22"/>
          <w:lang w:val="en-US"/>
        </w:rPr>
        <w:t>the SCS of the signal and PTRS configuration.</w:t>
      </w:r>
    </w:p>
    <w:p w14:paraId="6C12D733" w14:textId="628D772D" w:rsidR="00A16008" w:rsidRPr="00CD5D9B" w:rsidRDefault="00A16008" w:rsidP="00AB5451">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 xml:space="preserve">When DS of the channel becomes large, the coherent bandwidth becomes comparable to large SCS such as 960 kHz. Then, the performance of 960 kHz SCS is degraded </w:t>
      </w:r>
      <w:r w:rsidR="00423ADF" w:rsidRPr="00CD5D9B">
        <w:rPr>
          <w:rFonts w:eastAsiaTheme="minorEastAsia"/>
          <w:i/>
          <w:iCs/>
          <w:sz w:val="22"/>
          <w:szCs w:val="22"/>
          <w:lang w:val="en-US"/>
        </w:rPr>
        <w:t>potentially due to insufficient frequency domain density of RS.</w:t>
      </w:r>
    </w:p>
    <w:p w14:paraId="29EC60C8" w14:textId="77777777" w:rsidR="00D54548" w:rsidRPr="00AB5451" w:rsidRDefault="00D54548" w:rsidP="004C7FAF">
      <w:pPr>
        <w:rPr>
          <w:sz w:val="22"/>
          <w:szCs w:val="22"/>
          <w:lang w:val="en-US"/>
        </w:rPr>
      </w:pPr>
    </w:p>
    <w:p w14:paraId="373E669E" w14:textId="3FFEB74D" w:rsidR="0059761F" w:rsidRPr="00C6567A" w:rsidRDefault="001D55D4" w:rsidP="0059761F">
      <w:pPr>
        <w:pStyle w:val="afe"/>
        <w:numPr>
          <w:ilvl w:val="0"/>
          <w:numId w:val="27"/>
        </w:numPr>
        <w:ind w:leftChars="0"/>
        <w:jc w:val="both"/>
        <w:rPr>
          <w:sz w:val="22"/>
          <w:szCs w:val="22"/>
          <w:lang w:val="en-US" w:eastAsia="zh-CN"/>
        </w:rPr>
      </w:pPr>
      <w:r w:rsidRPr="00C6567A">
        <w:rPr>
          <w:rFonts w:eastAsia="SimSun"/>
          <w:i/>
          <w:iCs/>
          <w:sz w:val="22"/>
          <w:szCs w:val="22"/>
          <w:u w:val="single"/>
          <w:lang w:val="en-US" w:eastAsia="zh-CN"/>
        </w:rPr>
        <w:t>SS/</w:t>
      </w:r>
      <w:r w:rsidR="00423ADF" w:rsidRPr="00C6567A">
        <w:rPr>
          <w:rFonts w:eastAsia="SimSun"/>
          <w:i/>
          <w:iCs/>
          <w:sz w:val="22"/>
          <w:szCs w:val="22"/>
          <w:u w:val="single"/>
          <w:lang w:val="en-US" w:eastAsia="zh-CN"/>
        </w:rPr>
        <w:t>PBCH</w:t>
      </w:r>
      <w:r w:rsidRPr="00C6567A">
        <w:rPr>
          <w:rFonts w:eastAsia="SimSun"/>
          <w:i/>
          <w:iCs/>
          <w:sz w:val="22"/>
          <w:szCs w:val="22"/>
          <w:u w:val="single"/>
          <w:lang w:val="en-US" w:eastAsia="zh-CN"/>
        </w:rPr>
        <w:t xml:space="preserve"> Performance</w:t>
      </w:r>
    </w:p>
    <w:p w14:paraId="19E6685D" w14:textId="10C0DB3C" w:rsidR="0059761F" w:rsidRPr="00AB5451" w:rsidRDefault="007B7454" w:rsidP="004C7FAF">
      <w:pPr>
        <w:rPr>
          <w:sz w:val="22"/>
          <w:szCs w:val="22"/>
          <w:lang w:val="en-US"/>
        </w:rPr>
      </w:pPr>
      <w:r w:rsidRPr="00AB5451">
        <w:rPr>
          <w:sz w:val="22"/>
          <w:szCs w:val="22"/>
          <w:lang w:val="en-US"/>
        </w:rPr>
        <w:t xml:space="preserve">Another LLS objective agreed </w:t>
      </w:r>
      <w:r w:rsidR="00423ADF" w:rsidRPr="00AB5451">
        <w:rPr>
          <w:sz w:val="22"/>
          <w:szCs w:val="22"/>
          <w:lang w:val="en-US"/>
        </w:rPr>
        <w:t>at</w:t>
      </w:r>
      <w:r w:rsidRPr="00AB5451">
        <w:rPr>
          <w:sz w:val="22"/>
          <w:szCs w:val="22"/>
          <w:lang w:val="en-US"/>
        </w:rPr>
        <w:t xml:space="preserve"> the last e-meeting is the performance of SSB/PRACH detection. In this document, we try to evaluate SS and PBCH performance in TDL</w:t>
      </w:r>
      <w:r w:rsidR="00423ADF" w:rsidRPr="00AB5451">
        <w:rPr>
          <w:sz w:val="22"/>
          <w:szCs w:val="22"/>
          <w:lang w:val="en-US"/>
        </w:rPr>
        <w:t xml:space="preserve"> channel</w:t>
      </w:r>
      <w:r w:rsidRPr="00AB5451">
        <w:rPr>
          <w:sz w:val="22"/>
          <w:szCs w:val="22"/>
          <w:lang w:val="en-US"/>
        </w:rPr>
        <w:t xml:space="preserve">. </w:t>
      </w:r>
    </w:p>
    <w:p w14:paraId="6A39BA22" w14:textId="4B470208" w:rsidR="007B7454" w:rsidRPr="00AB5451" w:rsidRDefault="007B7454" w:rsidP="004C7FAF">
      <w:pPr>
        <w:rPr>
          <w:sz w:val="22"/>
          <w:szCs w:val="22"/>
          <w:lang w:val="en-US"/>
        </w:rPr>
      </w:pPr>
    </w:p>
    <w:p w14:paraId="7E25B86E" w14:textId="549D3F04" w:rsidR="007B7454" w:rsidRPr="00AB5451" w:rsidRDefault="007B7454" w:rsidP="004C7FAF">
      <w:pPr>
        <w:rPr>
          <w:sz w:val="22"/>
          <w:szCs w:val="22"/>
          <w:lang w:val="en-US"/>
        </w:rPr>
      </w:pPr>
      <w:r w:rsidRPr="00AB5451">
        <w:rPr>
          <w:sz w:val="22"/>
          <w:szCs w:val="22"/>
          <w:lang w:val="en-US"/>
        </w:rPr>
        <w:t xml:space="preserve">For SS detection performance, we obtain the results shown in Fig. </w:t>
      </w:r>
      <w:r w:rsidR="00AB5451">
        <w:rPr>
          <w:sz w:val="22"/>
          <w:szCs w:val="22"/>
          <w:lang w:val="en-US"/>
        </w:rPr>
        <w:t>4</w:t>
      </w:r>
      <w:r w:rsidRPr="00AB5451">
        <w:rPr>
          <w:sz w:val="22"/>
          <w:szCs w:val="22"/>
          <w:lang w:val="en-US"/>
        </w:rPr>
        <w:t xml:space="preserve"> and </w:t>
      </w:r>
      <w:r w:rsidR="00AB5451">
        <w:rPr>
          <w:sz w:val="22"/>
          <w:szCs w:val="22"/>
          <w:lang w:val="en-US"/>
        </w:rPr>
        <w:t>5</w:t>
      </w:r>
      <w:r w:rsidRPr="00AB5451">
        <w:rPr>
          <w:sz w:val="22"/>
          <w:szCs w:val="22"/>
          <w:lang w:val="en-US"/>
        </w:rPr>
        <w:t xml:space="preserve"> in TDL channel with 5 and 10 ns DS respectively. In each figure, we evaluate the miss-detection probability of SS per SNR in case of each SCS agreed </w:t>
      </w:r>
      <w:r w:rsidR="007F45D5" w:rsidRPr="00AB5451">
        <w:rPr>
          <w:sz w:val="22"/>
          <w:szCs w:val="22"/>
          <w:lang w:val="en-US"/>
        </w:rPr>
        <w:t>at</w:t>
      </w:r>
      <w:r w:rsidRPr="00AB5451">
        <w:rPr>
          <w:sz w:val="22"/>
          <w:szCs w:val="22"/>
          <w:lang w:val="en-US"/>
        </w:rPr>
        <w:t xml:space="preserve"> the last e-meeting. Generally</w:t>
      </w:r>
      <w:r w:rsidR="007F45D5" w:rsidRPr="00AB5451">
        <w:rPr>
          <w:sz w:val="22"/>
          <w:szCs w:val="22"/>
          <w:lang w:val="en-US"/>
        </w:rPr>
        <w:t>,</w:t>
      </w:r>
      <w:r w:rsidRPr="00AB5451">
        <w:rPr>
          <w:sz w:val="22"/>
          <w:szCs w:val="22"/>
          <w:lang w:val="en-US"/>
        </w:rPr>
        <w:t xml:space="preserve"> the assumption is aligned with Table A-1, which is also used to evaluate PDSCH performance, and false alarm is set to 0.01. Based on the result, we observe that for SS, all of the SCSs show </w:t>
      </w:r>
      <w:r w:rsidR="00CD5D9B" w:rsidRPr="00AB5451">
        <w:rPr>
          <w:sz w:val="22"/>
          <w:szCs w:val="22"/>
          <w:lang w:val="en-US"/>
        </w:rPr>
        <w:t xml:space="preserve">comparable </w:t>
      </w:r>
      <w:r w:rsidRPr="00AB5451">
        <w:rPr>
          <w:sz w:val="22"/>
          <w:szCs w:val="22"/>
          <w:lang w:val="en-US"/>
        </w:rPr>
        <w:t xml:space="preserve">performance. </w:t>
      </w:r>
    </w:p>
    <w:p w14:paraId="1F8E7FFA" w14:textId="4ACC510D" w:rsidR="007B7454" w:rsidRDefault="007B7454" w:rsidP="004C7FAF">
      <w:pPr>
        <w:jc w:val="center"/>
        <w:rPr>
          <w:lang w:val="en-US"/>
        </w:rPr>
      </w:pPr>
      <w:r>
        <w:rPr>
          <w:noProof/>
          <w:lang w:val="en-US"/>
        </w:rPr>
        <w:lastRenderedPageBreak/>
        <w:drawing>
          <wp:inline distT="0" distB="0" distL="0" distR="0" wp14:anchorId="6D7F3040" wp14:editId="269FA55C">
            <wp:extent cx="3834429" cy="2880000"/>
            <wp:effectExtent l="0" t="0" r="0" b="0"/>
            <wp:docPr id="10" name="図 10" descr="C:\Users\5186308\AppData\Local\Microsoft\Windows\INetCache\Content.Word\SS_MissDetectionProbability_TDLA_DS5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5186308\AppData\Local\Microsoft\Windows\INetCache\Content.Word\SS_MissDetectionProbability_TDLA_DS5n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4429" cy="2880000"/>
                    </a:xfrm>
                    <a:prstGeom prst="rect">
                      <a:avLst/>
                    </a:prstGeom>
                    <a:noFill/>
                    <a:ln>
                      <a:noFill/>
                    </a:ln>
                  </pic:spPr>
                </pic:pic>
              </a:graphicData>
            </a:graphic>
          </wp:inline>
        </w:drawing>
      </w:r>
    </w:p>
    <w:p w14:paraId="09325BFF" w14:textId="2F87588B" w:rsidR="007B7454" w:rsidRPr="00AB5451" w:rsidRDefault="007B7454" w:rsidP="004C7FAF">
      <w:pPr>
        <w:jc w:val="center"/>
        <w:rPr>
          <w:sz w:val="22"/>
          <w:szCs w:val="18"/>
          <w:lang w:val="en-US"/>
        </w:rPr>
      </w:pPr>
      <w:r w:rsidRPr="00AB5451">
        <w:rPr>
          <w:sz w:val="22"/>
          <w:szCs w:val="18"/>
          <w:lang w:val="en-US"/>
        </w:rPr>
        <w:t xml:space="preserve">Figure </w:t>
      </w:r>
      <w:r w:rsidR="00AB5451">
        <w:rPr>
          <w:sz w:val="22"/>
          <w:szCs w:val="18"/>
          <w:lang w:val="en-US"/>
        </w:rPr>
        <w:t>4</w:t>
      </w:r>
      <w:r w:rsidRPr="00AB5451">
        <w:rPr>
          <w:sz w:val="22"/>
          <w:szCs w:val="18"/>
          <w:lang w:val="en-US"/>
        </w:rPr>
        <w:t>: SS miss-detection probability (DS=5[ns])</w:t>
      </w:r>
    </w:p>
    <w:p w14:paraId="0A3591E0" w14:textId="77777777" w:rsidR="007B7454" w:rsidRDefault="007B7454" w:rsidP="004C7FAF">
      <w:pPr>
        <w:jc w:val="center"/>
        <w:rPr>
          <w:lang w:val="en-US"/>
        </w:rPr>
      </w:pPr>
    </w:p>
    <w:p w14:paraId="2778176F" w14:textId="5578A050" w:rsidR="007B7454" w:rsidRDefault="00C6567A" w:rsidP="004C7FAF">
      <w:pPr>
        <w:jc w:val="center"/>
        <w:rPr>
          <w:lang w:val="en-US"/>
        </w:rPr>
      </w:pPr>
      <w:r>
        <w:rPr>
          <w:lang w:val="en-US"/>
        </w:rPr>
        <w:pict w14:anchorId="46382D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229.5pt">
            <v:imagedata r:id="rId12" o:title="SS_MissDetectionProbability_TDLA_DS10ns"/>
          </v:shape>
        </w:pict>
      </w:r>
    </w:p>
    <w:p w14:paraId="24F735B8" w14:textId="765C8909" w:rsidR="007B7454" w:rsidRPr="00AB5451" w:rsidRDefault="007B7454" w:rsidP="007B7454">
      <w:pPr>
        <w:jc w:val="center"/>
        <w:rPr>
          <w:sz w:val="22"/>
          <w:szCs w:val="22"/>
          <w:lang w:val="en-US"/>
        </w:rPr>
      </w:pPr>
      <w:r w:rsidRPr="00AB5451">
        <w:rPr>
          <w:sz w:val="22"/>
          <w:szCs w:val="22"/>
          <w:lang w:val="en-US"/>
        </w:rPr>
        <w:t xml:space="preserve">Figure </w:t>
      </w:r>
      <w:r w:rsidR="00AB5451">
        <w:rPr>
          <w:sz w:val="22"/>
          <w:szCs w:val="22"/>
          <w:lang w:val="en-US"/>
        </w:rPr>
        <w:t>5</w:t>
      </w:r>
      <w:r w:rsidRPr="00AB5451">
        <w:rPr>
          <w:sz w:val="22"/>
          <w:szCs w:val="22"/>
          <w:lang w:val="en-US"/>
        </w:rPr>
        <w:t>: SS miss-detection probability (DS=10[ns])</w:t>
      </w:r>
    </w:p>
    <w:p w14:paraId="3FC300F9" w14:textId="0201E974" w:rsidR="007B7454" w:rsidRPr="00AB5451" w:rsidRDefault="007B7454" w:rsidP="004C7FAF">
      <w:pPr>
        <w:rPr>
          <w:sz w:val="22"/>
          <w:szCs w:val="22"/>
          <w:lang w:val="en-US"/>
        </w:rPr>
      </w:pPr>
    </w:p>
    <w:p w14:paraId="1E65B5F9" w14:textId="5D422D85" w:rsidR="007B7454" w:rsidRPr="00AB5451" w:rsidRDefault="007B7454" w:rsidP="004C7FAF">
      <w:pPr>
        <w:rPr>
          <w:sz w:val="22"/>
          <w:szCs w:val="22"/>
          <w:lang w:val="en-US"/>
        </w:rPr>
      </w:pPr>
      <w:r w:rsidRPr="00AB5451">
        <w:rPr>
          <w:sz w:val="22"/>
          <w:szCs w:val="22"/>
          <w:lang w:val="en-US"/>
        </w:rPr>
        <w:t xml:space="preserve">For PBCH, we perform two types of the evaluations: one is to evaluate PBCH DMRS detection failure rate, corresponding to Figure </w:t>
      </w:r>
      <w:r w:rsidR="00AB5451">
        <w:rPr>
          <w:sz w:val="22"/>
          <w:szCs w:val="22"/>
          <w:lang w:val="en-US"/>
        </w:rPr>
        <w:t>6</w:t>
      </w:r>
      <w:r w:rsidRPr="00AB5451">
        <w:rPr>
          <w:sz w:val="22"/>
          <w:szCs w:val="22"/>
          <w:lang w:val="en-US"/>
        </w:rPr>
        <w:t xml:space="preserve"> and </w:t>
      </w:r>
      <w:r w:rsidR="00AB5451">
        <w:rPr>
          <w:sz w:val="22"/>
          <w:szCs w:val="22"/>
          <w:lang w:val="en-US"/>
        </w:rPr>
        <w:t>7</w:t>
      </w:r>
      <w:r w:rsidRPr="00AB5451">
        <w:rPr>
          <w:sz w:val="22"/>
          <w:szCs w:val="22"/>
          <w:lang w:val="en-US"/>
        </w:rPr>
        <w:t>, and the other is to evaluate PBCH BL</w:t>
      </w:r>
      <w:r w:rsidR="007F45D5" w:rsidRPr="00AB5451">
        <w:rPr>
          <w:sz w:val="22"/>
          <w:szCs w:val="22"/>
          <w:lang w:val="en-US"/>
        </w:rPr>
        <w:t>E</w:t>
      </w:r>
      <w:r w:rsidRPr="00AB5451">
        <w:rPr>
          <w:sz w:val="22"/>
          <w:szCs w:val="22"/>
          <w:lang w:val="en-US"/>
        </w:rPr>
        <w:t xml:space="preserve">R, corresponding to Figure </w:t>
      </w:r>
      <w:r w:rsidR="00AB5451">
        <w:rPr>
          <w:sz w:val="22"/>
          <w:szCs w:val="22"/>
          <w:lang w:val="en-US"/>
        </w:rPr>
        <w:t>8</w:t>
      </w:r>
      <w:r w:rsidRPr="00AB5451">
        <w:rPr>
          <w:sz w:val="22"/>
          <w:szCs w:val="22"/>
          <w:lang w:val="en-US"/>
        </w:rPr>
        <w:t xml:space="preserve"> and </w:t>
      </w:r>
      <w:r w:rsidR="00AB5451">
        <w:rPr>
          <w:sz w:val="22"/>
          <w:szCs w:val="22"/>
          <w:lang w:val="en-US"/>
        </w:rPr>
        <w:t>9</w:t>
      </w:r>
      <w:r w:rsidRPr="00AB5451">
        <w:rPr>
          <w:sz w:val="22"/>
          <w:szCs w:val="22"/>
          <w:lang w:val="en-US"/>
        </w:rPr>
        <w:t xml:space="preserve"> as well. The simulation assumption is also aligned with Table A-1. </w:t>
      </w:r>
    </w:p>
    <w:p w14:paraId="070AAA17" w14:textId="5D1D36FE" w:rsidR="007B7454" w:rsidRPr="00AB5451" w:rsidRDefault="007B7454" w:rsidP="004C7FAF">
      <w:pPr>
        <w:rPr>
          <w:sz w:val="22"/>
          <w:szCs w:val="22"/>
          <w:lang w:val="en-US"/>
        </w:rPr>
      </w:pPr>
    </w:p>
    <w:p w14:paraId="687963E5" w14:textId="7EA2819E" w:rsidR="007B7454" w:rsidRPr="00AB5451" w:rsidRDefault="007B7454" w:rsidP="004C7FAF">
      <w:pPr>
        <w:rPr>
          <w:sz w:val="22"/>
          <w:szCs w:val="22"/>
          <w:lang w:val="en-US"/>
        </w:rPr>
      </w:pPr>
      <w:r w:rsidRPr="00AB5451">
        <w:rPr>
          <w:sz w:val="22"/>
          <w:szCs w:val="22"/>
          <w:lang w:val="en-US"/>
        </w:rPr>
        <w:t xml:space="preserve">In Figure </w:t>
      </w:r>
      <w:r w:rsidR="00AB5451">
        <w:rPr>
          <w:sz w:val="22"/>
          <w:szCs w:val="22"/>
          <w:lang w:val="en-US"/>
        </w:rPr>
        <w:t>6</w:t>
      </w:r>
      <w:r w:rsidRPr="00AB5451">
        <w:rPr>
          <w:sz w:val="22"/>
          <w:szCs w:val="22"/>
          <w:lang w:val="en-US"/>
        </w:rPr>
        <w:t xml:space="preserve"> and </w:t>
      </w:r>
      <w:r w:rsidR="00AB5451">
        <w:rPr>
          <w:sz w:val="22"/>
          <w:szCs w:val="22"/>
          <w:lang w:val="en-US"/>
        </w:rPr>
        <w:t>7</w:t>
      </w:r>
      <w:r w:rsidRPr="00AB5451">
        <w:rPr>
          <w:sz w:val="22"/>
          <w:szCs w:val="22"/>
          <w:lang w:val="en-US"/>
        </w:rPr>
        <w:t xml:space="preserve">, we show PBCH DMRS detection failure rate per SNR in TDL channel with 5 and 10 ns DS respectively. In general, all SCSs show </w:t>
      </w:r>
      <w:r w:rsidR="00CD5D9B" w:rsidRPr="00AB5451">
        <w:rPr>
          <w:sz w:val="22"/>
          <w:szCs w:val="22"/>
          <w:lang w:val="en-US"/>
        </w:rPr>
        <w:t xml:space="preserve">comparable </w:t>
      </w:r>
      <w:r w:rsidRPr="00AB5451">
        <w:rPr>
          <w:sz w:val="22"/>
          <w:szCs w:val="22"/>
          <w:lang w:val="en-US"/>
        </w:rPr>
        <w:t>performance in our view. More specifically, higher SCS show slightly better performance</w:t>
      </w:r>
      <w:r w:rsidR="007F45D5" w:rsidRPr="00AB5451">
        <w:rPr>
          <w:sz w:val="22"/>
          <w:szCs w:val="22"/>
          <w:lang w:val="en-US"/>
        </w:rPr>
        <w:t xml:space="preserve"> than 120 kHz SCS</w:t>
      </w:r>
      <w:r w:rsidRPr="00AB5451">
        <w:rPr>
          <w:sz w:val="22"/>
          <w:szCs w:val="22"/>
          <w:lang w:val="en-US"/>
        </w:rPr>
        <w:t xml:space="preserve">. </w:t>
      </w:r>
    </w:p>
    <w:p w14:paraId="68F9F127" w14:textId="77777777" w:rsidR="007B7454" w:rsidRPr="00AB5451" w:rsidRDefault="007B7454" w:rsidP="004C7FAF">
      <w:pPr>
        <w:rPr>
          <w:sz w:val="22"/>
          <w:szCs w:val="22"/>
          <w:lang w:val="en-US"/>
        </w:rPr>
      </w:pPr>
    </w:p>
    <w:p w14:paraId="44D38591" w14:textId="0DBFB5DE" w:rsidR="007B7454" w:rsidRPr="00AB5451" w:rsidRDefault="007B7454" w:rsidP="004C7FAF">
      <w:pPr>
        <w:rPr>
          <w:sz w:val="22"/>
          <w:szCs w:val="22"/>
          <w:lang w:val="en-US"/>
        </w:rPr>
      </w:pPr>
      <w:r w:rsidRPr="00AB5451">
        <w:rPr>
          <w:sz w:val="22"/>
          <w:szCs w:val="22"/>
          <w:lang w:val="en-US"/>
        </w:rPr>
        <w:t xml:space="preserve">In Figure </w:t>
      </w:r>
      <w:r w:rsidR="00AB5451">
        <w:rPr>
          <w:sz w:val="22"/>
          <w:szCs w:val="22"/>
          <w:lang w:val="en-US"/>
        </w:rPr>
        <w:t>8</w:t>
      </w:r>
      <w:r w:rsidRPr="00AB5451">
        <w:rPr>
          <w:sz w:val="22"/>
          <w:szCs w:val="22"/>
          <w:lang w:val="en-US"/>
        </w:rPr>
        <w:t xml:space="preserve"> and </w:t>
      </w:r>
      <w:r w:rsidR="00AB5451">
        <w:rPr>
          <w:sz w:val="22"/>
          <w:szCs w:val="22"/>
          <w:lang w:val="en-US"/>
        </w:rPr>
        <w:t>9</w:t>
      </w:r>
      <w:r w:rsidRPr="00AB5451">
        <w:rPr>
          <w:sz w:val="22"/>
          <w:szCs w:val="22"/>
          <w:lang w:val="en-US"/>
        </w:rPr>
        <w:t>, we show BL</w:t>
      </w:r>
      <w:r w:rsidR="007F45D5" w:rsidRPr="00AB5451">
        <w:rPr>
          <w:sz w:val="22"/>
          <w:szCs w:val="22"/>
          <w:lang w:val="en-US"/>
        </w:rPr>
        <w:t>E</w:t>
      </w:r>
      <w:r w:rsidRPr="00AB5451">
        <w:rPr>
          <w:sz w:val="22"/>
          <w:szCs w:val="22"/>
          <w:lang w:val="en-US"/>
        </w:rPr>
        <w:t xml:space="preserve">R of PBCH per SNR in TDL channel with 5 and 10 ns DS respectively. The observation </w:t>
      </w:r>
      <w:r w:rsidR="007F45D5" w:rsidRPr="00AB5451">
        <w:rPr>
          <w:sz w:val="22"/>
          <w:szCs w:val="22"/>
          <w:lang w:val="en-US"/>
        </w:rPr>
        <w:t xml:space="preserve">is </w:t>
      </w:r>
      <w:r w:rsidRPr="00AB5451">
        <w:rPr>
          <w:sz w:val="22"/>
          <w:szCs w:val="22"/>
          <w:lang w:val="en-US"/>
        </w:rPr>
        <w:t xml:space="preserve">similar to PBCH DMRS above, i.e. although 120 kHz shows slightly worse performance, all the performances with each SCS </w:t>
      </w:r>
      <w:r w:rsidR="00CD5D9B" w:rsidRPr="00AB5451">
        <w:rPr>
          <w:sz w:val="22"/>
          <w:szCs w:val="22"/>
          <w:lang w:val="en-US"/>
        </w:rPr>
        <w:t>are</w:t>
      </w:r>
      <w:r w:rsidRPr="00AB5451">
        <w:rPr>
          <w:sz w:val="22"/>
          <w:szCs w:val="22"/>
          <w:lang w:val="en-US"/>
        </w:rPr>
        <w:t xml:space="preserve"> </w:t>
      </w:r>
      <w:r w:rsidR="00CD5D9B" w:rsidRPr="00AB5451">
        <w:rPr>
          <w:sz w:val="22"/>
          <w:szCs w:val="22"/>
          <w:lang w:val="en-US"/>
        </w:rPr>
        <w:t>basically comparable</w:t>
      </w:r>
      <w:r w:rsidRPr="00AB5451">
        <w:rPr>
          <w:sz w:val="22"/>
          <w:szCs w:val="22"/>
          <w:lang w:val="en-US"/>
        </w:rPr>
        <w:t xml:space="preserve">. </w:t>
      </w:r>
    </w:p>
    <w:p w14:paraId="2598C02A" w14:textId="59F7270D" w:rsidR="007B7454" w:rsidRPr="00CD5D9B" w:rsidRDefault="007B7454" w:rsidP="004C7FAF">
      <w:pPr>
        <w:rPr>
          <w:lang w:val="en-US"/>
        </w:rPr>
      </w:pPr>
    </w:p>
    <w:p w14:paraId="79A213E2" w14:textId="7184D492" w:rsidR="007B7454" w:rsidRDefault="00C6567A" w:rsidP="004C7FAF">
      <w:pPr>
        <w:jc w:val="center"/>
        <w:rPr>
          <w:lang w:val="en-US"/>
        </w:rPr>
      </w:pPr>
      <w:r>
        <w:rPr>
          <w:lang w:val="en-US"/>
        </w:rPr>
        <w:lastRenderedPageBreak/>
        <w:pict w14:anchorId="0C2A6C43">
          <v:shape id="_x0000_i1026" type="#_x0000_t75" style="width:302.25pt;height:226.5pt">
            <v:imagedata r:id="rId13" o:title="PBCH_DetectionFailureRate_TDLA_DS5ns"/>
          </v:shape>
        </w:pict>
      </w:r>
    </w:p>
    <w:p w14:paraId="014D6303" w14:textId="0EB0BB73" w:rsidR="007B7454" w:rsidRPr="00AB5451" w:rsidRDefault="007B7454" w:rsidP="004C7FAF">
      <w:pPr>
        <w:jc w:val="center"/>
        <w:rPr>
          <w:sz w:val="22"/>
          <w:szCs w:val="18"/>
          <w:lang w:val="en-US"/>
        </w:rPr>
      </w:pPr>
      <w:r w:rsidRPr="00AB5451">
        <w:rPr>
          <w:sz w:val="22"/>
          <w:szCs w:val="18"/>
          <w:lang w:val="en-US"/>
        </w:rPr>
        <w:t xml:space="preserve">Figure </w:t>
      </w:r>
      <w:r w:rsidR="00AB5451">
        <w:rPr>
          <w:sz w:val="22"/>
          <w:szCs w:val="18"/>
          <w:lang w:val="en-US"/>
        </w:rPr>
        <w:t>6</w:t>
      </w:r>
      <w:r w:rsidRPr="00AB5451">
        <w:rPr>
          <w:sz w:val="22"/>
          <w:szCs w:val="18"/>
          <w:lang w:val="en-US"/>
        </w:rPr>
        <w:t>: PBCH DMRS detection failure rate (DS=5[ns])</w:t>
      </w:r>
    </w:p>
    <w:p w14:paraId="5273C3C7" w14:textId="77777777" w:rsidR="007B7454" w:rsidRDefault="007B7454" w:rsidP="004C7FAF">
      <w:pPr>
        <w:rPr>
          <w:lang w:val="en-US"/>
        </w:rPr>
      </w:pPr>
    </w:p>
    <w:p w14:paraId="1FFCC3B3" w14:textId="7EC54B6E" w:rsidR="007B7454" w:rsidRDefault="00C6567A" w:rsidP="004C7FAF">
      <w:pPr>
        <w:jc w:val="center"/>
        <w:rPr>
          <w:lang w:val="en-US"/>
        </w:rPr>
      </w:pPr>
      <w:r>
        <w:rPr>
          <w:lang w:val="en-US"/>
        </w:rPr>
        <w:pict w14:anchorId="45BB020A">
          <v:shape id="_x0000_i1027" type="#_x0000_t75" style="width:302.25pt;height:226.5pt">
            <v:imagedata r:id="rId14" o:title="PBCH_DetectionFailureRate_TDLA_DS10ns"/>
          </v:shape>
        </w:pict>
      </w:r>
    </w:p>
    <w:p w14:paraId="211942F3" w14:textId="2D13EE4A" w:rsidR="007B7454" w:rsidRPr="00AB5451" w:rsidRDefault="007B7454" w:rsidP="004C7FAF">
      <w:pPr>
        <w:jc w:val="center"/>
        <w:rPr>
          <w:sz w:val="22"/>
          <w:szCs w:val="18"/>
          <w:lang w:val="en-US"/>
        </w:rPr>
      </w:pPr>
      <w:r w:rsidRPr="00AB5451">
        <w:rPr>
          <w:sz w:val="22"/>
          <w:szCs w:val="18"/>
          <w:lang w:val="en-US"/>
        </w:rPr>
        <w:t xml:space="preserve">Figure </w:t>
      </w:r>
      <w:r w:rsidR="00AB5451">
        <w:rPr>
          <w:sz w:val="22"/>
          <w:szCs w:val="18"/>
          <w:lang w:val="en-US"/>
        </w:rPr>
        <w:t>7</w:t>
      </w:r>
      <w:r w:rsidRPr="00AB5451">
        <w:rPr>
          <w:sz w:val="22"/>
          <w:szCs w:val="18"/>
          <w:lang w:val="en-US"/>
        </w:rPr>
        <w:t>: PBCH DMRS detection failure rate (DS=10[ns])</w:t>
      </w:r>
    </w:p>
    <w:p w14:paraId="27C5BF2C" w14:textId="2B433E34" w:rsidR="007B7454" w:rsidRPr="007B7454" w:rsidRDefault="007B7454" w:rsidP="004C7FAF">
      <w:pPr>
        <w:rPr>
          <w:lang w:val="en-US"/>
        </w:rPr>
      </w:pPr>
    </w:p>
    <w:p w14:paraId="2D83DFF9" w14:textId="48411CB4" w:rsidR="007B7454" w:rsidRDefault="00C6567A" w:rsidP="004C7FAF">
      <w:pPr>
        <w:jc w:val="center"/>
        <w:rPr>
          <w:lang w:val="en-US"/>
        </w:rPr>
      </w:pPr>
      <w:r>
        <w:rPr>
          <w:lang w:val="en-US"/>
        </w:rPr>
        <w:lastRenderedPageBreak/>
        <w:pict w14:anchorId="009ACAD1">
          <v:shape id="_x0000_i1028" type="#_x0000_t75" style="width:302.25pt;height:226.5pt">
            <v:imagedata r:id="rId15" o:title="PBCH_BLER_TDLA_DS5ns"/>
          </v:shape>
        </w:pict>
      </w:r>
    </w:p>
    <w:p w14:paraId="09190C56" w14:textId="70A9599B" w:rsidR="007B7454" w:rsidRPr="00AB5451" w:rsidRDefault="007B7454" w:rsidP="007B7454">
      <w:pPr>
        <w:jc w:val="center"/>
        <w:rPr>
          <w:sz w:val="22"/>
          <w:szCs w:val="18"/>
          <w:lang w:val="en-US"/>
        </w:rPr>
      </w:pPr>
      <w:r w:rsidRPr="00AB5451">
        <w:rPr>
          <w:sz w:val="22"/>
          <w:szCs w:val="18"/>
          <w:lang w:val="en-US"/>
        </w:rPr>
        <w:t xml:space="preserve">Figure </w:t>
      </w:r>
      <w:r w:rsidR="00AB5451">
        <w:rPr>
          <w:sz w:val="22"/>
          <w:szCs w:val="18"/>
          <w:lang w:val="en-US"/>
        </w:rPr>
        <w:t>8</w:t>
      </w:r>
      <w:r w:rsidRPr="00AB5451">
        <w:rPr>
          <w:sz w:val="22"/>
          <w:szCs w:val="18"/>
          <w:lang w:val="en-US"/>
        </w:rPr>
        <w:t>: PBCH BL</w:t>
      </w:r>
      <w:r w:rsidR="00CD5D9B" w:rsidRPr="00AB5451">
        <w:rPr>
          <w:sz w:val="22"/>
          <w:szCs w:val="18"/>
          <w:lang w:val="en-US"/>
        </w:rPr>
        <w:t>E</w:t>
      </w:r>
      <w:r w:rsidRPr="00AB5451">
        <w:rPr>
          <w:sz w:val="22"/>
          <w:szCs w:val="18"/>
          <w:lang w:val="en-US"/>
        </w:rPr>
        <w:t>R (DS=5[ns])</w:t>
      </w:r>
    </w:p>
    <w:p w14:paraId="07E81268" w14:textId="2DB019C6" w:rsidR="007B7454" w:rsidRPr="007B7454" w:rsidRDefault="007B7454" w:rsidP="004C7FAF">
      <w:pPr>
        <w:rPr>
          <w:lang w:val="en-US"/>
        </w:rPr>
      </w:pPr>
    </w:p>
    <w:p w14:paraId="57D99C91" w14:textId="60577F5B" w:rsidR="007B7454" w:rsidRDefault="00C6567A" w:rsidP="004C7FAF">
      <w:pPr>
        <w:jc w:val="center"/>
        <w:rPr>
          <w:lang w:val="en-US"/>
        </w:rPr>
      </w:pPr>
      <w:r>
        <w:rPr>
          <w:lang w:val="en-US"/>
        </w:rPr>
        <w:pict w14:anchorId="2E5C9A87">
          <v:shape id="_x0000_i1029" type="#_x0000_t75" style="width:302.25pt;height:226.5pt">
            <v:imagedata r:id="rId16" o:title="PBCH_BELR_TDLA_DS10ns"/>
          </v:shape>
        </w:pict>
      </w:r>
    </w:p>
    <w:p w14:paraId="0507B45E" w14:textId="2BDF8F83" w:rsidR="007B7454" w:rsidRPr="00AB5451" w:rsidRDefault="007B7454" w:rsidP="007B7454">
      <w:pPr>
        <w:jc w:val="center"/>
        <w:rPr>
          <w:sz w:val="22"/>
          <w:szCs w:val="22"/>
          <w:lang w:val="en-US"/>
        </w:rPr>
      </w:pPr>
      <w:r w:rsidRPr="00AB5451">
        <w:rPr>
          <w:sz w:val="22"/>
          <w:szCs w:val="22"/>
          <w:lang w:val="en-US"/>
        </w:rPr>
        <w:t xml:space="preserve">Figure </w:t>
      </w:r>
      <w:r w:rsidR="00AB5451">
        <w:rPr>
          <w:sz w:val="22"/>
          <w:szCs w:val="22"/>
          <w:lang w:val="en-US"/>
        </w:rPr>
        <w:t>9</w:t>
      </w:r>
      <w:r w:rsidRPr="00AB5451">
        <w:rPr>
          <w:sz w:val="22"/>
          <w:szCs w:val="22"/>
          <w:lang w:val="en-US"/>
        </w:rPr>
        <w:t>: PBCH BL</w:t>
      </w:r>
      <w:r w:rsidR="00CD5D9B" w:rsidRPr="00AB5451">
        <w:rPr>
          <w:sz w:val="22"/>
          <w:szCs w:val="22"/>
          <w:lang w:val="en-US"/>
        </w:rPr>
        <w:t>E</w:t>
      </w:r>
      <w:r w:rsidRPr="00AB5451">
        <w:rPr>
          <w:sz w:val="22"/>
          <w:szCs w:val="22"/>
          <w:lang w:val="en-US"/>
        </w:rPr>
        <w:t>R (DS=10[ns])</w:t>
      </w:r>
    </w:p>
    <w:p w14:paraId="0FAAB3CA" w14:textId="6D1256BE" w:rsidR="007B7454" w:rsidRPr="00AB5451" w:rsidRDefault="007B7454" w:rsidP="004C7FAF">
      <w:pPr>
        <w:rPr>
          <w:sz w:val="22"/>
          <w:szCs w:val="22"/>
          <w:lang w:val="en-US"/>
        </w:rPr>
      </w:pPr>
    </w:p>
    <w:p w14:paraId="7396ACBC" w14:textId="3A916656" w:rsidR="007B7454" w:rsidRPr="00AB5451" w:rsidRDefault="007B7454" w:rsidP="004C7FAF">
      <w:pPr>
        <w:rPr>
          <w:sz w:val="22"/>
          <w:szCs w:val="22"/>
          <w:lang w:val="en-US"/>
        </w:rPr>
      </w:pPr>
      <w:r w:rsidRPr="00AB5451">
        <w:rPr>
          <w:b/>
          <w:sz w:val="22"/>
          <w:szCs w:val="22"/>
          <w:lang w:val="en-US"/>
        </w:rPr>
        <w:t xml:space="preserve">Observation </w:t>
      </w:r>
      <w:r w:rsidR="00AB5451">
        <w:rPr>
          <w:b/>
          <w:sz w:val="22"/>
          <w:szCs w:val="22"/>
          <w:lang w:val="en-US"/>
        </w:rPr>
        <w:t>2</w:t>
      </w:r>
      <w:r w:rsidRPr="00AB5451">
        <w:rPr>
          <w:b/>
          <w:sz w:val="22"/>
          <w:szCs w:val="22"/>
          <w:lang w:val="en-US"/>
        </w:rPr>
        <w:t xml:space="preserve">: </w:t>
      </w:r>
    </w:p>
    <w:p w14:paraId="08EBEF74" w14:textId="0CC27D76" w:rsidR="007B7454" w:rsidRPr="00C6567A" w:rsidRDefault="007B7454" w:rsidP="004C7FAF">
      <w:pPr>
        <w:pStyle w:val="afe"/>
        <w:numPr>
          <w:ilvl w:val="0"/>
          <w:numId w:val="44"/>
        </w:numPr>
        <w:ind w:leftChars="0"/>
        <w:rPr>
          <w:i/>
          <w:sz w:val="22"/>
          <w:szCs w:val="22"/>
          <w:lang w:val="en-US"/>
        </w:rPr>
      </w:pPr>
      <w:r w:rsidRPr="00C6567A">
        <w:rPr>
          <w:i/>
          <w:sz w:val="22"/>
          <w:szCs w:val="22"/>
          <w:lang w:val="en-US"/>
        </w:rPr>
        <w:t>For SS detection, PBCH DMRS detection and PBCH BL</w:t>
      </w:r>
      <w:r w:rsidR="00CD5D9B" w:rsidRPr="00C6567A">
        <w:rPr>
          <w:i/>
          <w:sz w:val="22"/>
          <w:szCs w:val="22"/>
          <w:lang w:val="en-US"/>
        </w:rPr>
        <w:t>E</w:t>
      </w:r>
      <w:r w:rsidRPr="00C6567A">
        <w:rPr>
          <w:i/>
          <w:sz w:val="22"/>
          <w:szCs w:val="22"/>
          <w:lang w:val="en-US"/>
        </w:rPr>
        <w:t>R</w:t>
      </w:r>
      <w:r w:rsidR="00CD5D9B" w:rsidRPr="00C6567A">
        <w:rPr>
          <w:i/>
          <w:sz w:val="22"/>
          <w:szCs w:val="22"/>
          <w:lang w:val="en-US"/>
        </w:rPr>
        <w:t xml:space="preserve"> performances</w:t>
      </w:r>
      <w:r w:rsidRPr="00C6567A">
        <w:rPr>
          <w:i/>
          <w:sz w:val="22"/>
          <w:szCs w:val="22"/>
          <w:lang w:val="en-US"/>
        </w:rPr>
        <w:t xml:space="preserve">, all candidate SCSs show </w:t>
      </w:r>
      <w:r w:rsidR="00CD5D9B" w:rsidRPr="00C6567A">
        <w:rPr>
          <w:i/>
          <w:sz w:val="22"/>
          <w:szCs w:val="22"/>
          <w:lang w:val="en-US"/>
        </w:rPr>
        <w:t>comparable performances</w:t>
      </w:r>
      <w:r w:rsidRPr="00C6567A">
        <w:rPr>
          <w:i/>
          <w:sz w:val="22"/>
          <w:szCs w:val="22"/>
          <w:lang w:val="en-US"/>
        </w:rPr>
        <w:t xml:space="preserve"> in TDL channel. </w:t>
      </w:r>
    </w:p>
    <w:p w14:paraId="69CB3C98" w14:textId="57725437" w:rsidR="007B7454" w:rsidRPr="00C6567A" w:rsidRDefault="007B7454" w:rsidP="004C7FAF">
      <w:pPr>
        <w:pStyle w:val="afe"/>
        <w:numPr>
          <w:ilvl w:val="1"/>
          <w:numId w:val="44"/>
        </w:numPr>
        <w:ind w:leftChars="0"/>
        <w:rPr>
          <w:i/>
          <w:sz w:val="22"/>
          <w:szCs w:val="22"/>
          <w:lang w:val="en-US"/>
        </w:rPr>
      </w:pPr>
      <w:r w:rsidRPr="00C6567A">
        <w:rPr>
          <w:i/>
          <w:sz w:val="22"/>
          <w:szCs w:val="22"/>
          <w:lang w:val="en-US"/>
        </w:rPr>
        <w:t xml:space="preserve">120 kHz SCS is slightly worse than the others. </w:t>
      </w:r>
    </w:p>
    <w:p w14:paraId="140CD060" w14:textId="77777777" w:rsidR="00CD5D9B" w:rsidRPr="00C77620" w:rsidRDefault="00CD5D9B" w:rsidP="00AB5451">
      <w:pPr>
        <w:rPr>
          <w:lang w:val="en-US"/>
        </w:rPr>
      </w:pPr>
    </w:p>
    <w:p w14:paraId="27AEAEF8" w14:textId="3F317CA2" w:rsidR="0093433A" w:rsidRDefault="0093433A" w:rsidP="0093433A">
      <w:pPr>
        <w:pStyle w:val="1"/>
        <w:numPr>
          <w:ilvl w:val="0"/>
          <w:numId w:val="6"/>
        </w:numPr>
        <w:spacing w:after="120"/>
        <w:jc w:val="both"/>
        <w:rPr>
          <w:rFonts w:ascii="Times New Roman" w:eastAsia="DengXian" w:hAnsi="Times New Roman"/>
          <w:b/>
          <w:szCs w:val="28"/>
          <w:lang w:val="en-US" w:eastAsia="zh-CN"/>
        </w:rPr>
      </w:pPr>
      <w:r w:rsidRPr="00931B23">
        <w:rPr>
          <w:rFonts w:ascii="Times New Roman" w:eastAsia="DengXian" w:hAnsi="Times New Roman"/>
          <w:b/>
          <w:szCs w:val="28"/>
          <w:lang w:val="en-US" w:eastAsia="zh-CN"/>
        </w:rPr>
        <w:t>System-level Evaluations for NR System from 52.6 GHz to 71GHz</w:t>
      </w:r>
    </w:p>
    <w:p w14:paraId="43019ED6" w14:textId="34E8CB0D" w:rsidR="00DD3B3E" w:rsidRPr="00AB5451" w:rsidRDefault="002004CE" w:rsidP="000E566B">
      <w:pPr>
        <w:jc w:val="both"/>
        <w:rPr>
          <w:rFonts w:eastAsia="SimSun"/>
          <w:sz w:val="22"/>
          <w:szCs w:val="18"/>
          <w:lang w:val="en-US" w:eastAsia="zh-CN"/>
        </w:rPr>
      </w:pPr>
      <w:r w:rsidRPr="00AB5451">
        <w:rPr>
          <w:rFonts w:eastAsia="SimSun"/>
          <w:sz w:val="22"/>
          <w:szCs w:val="18"/>
          <w:lang w:val="en-US" w:eastAsia="zh-CN"/>
        </w:rPr>
        <w:t xml:space="preserve">The simulation assumptions </w:t>
      </w:r>
      <w:r w:rsidR="00CB481B" w:rsidRPr="00AB5451">
        <w:rPr>
          <w:rFonts w:eastAsia="SimSun"/>
          <w:sz w:val="22"/>
          <w:szCs w:val="18"/>
          <w:lang w:val="en-US" w:eastAsia="zh-CN"/>
        </w:rPr>
        <w:t xml:space="preserve">for SLS </w:t>
      </w:r>
      <w:r w:rsidRPr="00AB5451">
        <w:rPr>
          <w:rFonts w:eastAsia="SimSun"/>
          <w:sz w:val="22"/>
          <w:szCs w:val="18"/>
          <w:lang w:val="en-US" w:eastAsia="zh-CN"/>
        </w:rPr>
        <w:t xml:space="preserve">are shown in </w:t>
      </w:r>
      <w:r w:rsidR="00AB5451">
        <w:rPr>
          <w:rFonts w:eastAsia="SimSun"/>
          <w:sz w:val="22"/>
          <w:szCs w:val="18"/>
          <w:lang w:val="en-US" w:eastAsia="zh-CN"/>
        </w:rPr>
        <w:t xml:space="preserve">Table </w:t>
      </w:r>
      <w:r w:rsidR="00CD5D9B" w:rsidRPr="00AB5451">
        <w:rPr>
          <w:rFonts w:eastAsia="SimSun"/>
          <w:sz w:val="22"/>
          <w:szCs w:val="18"/>
          <w:lang w:val="en-US" w:eastAsia="zh-CN"/>
        </w:rPr>
        <w:t>A-2</w:t>
      </w:r>
      <w:r w:rsidR="00CB481B" w:rsidRPr="00AB5451">
        <w:rPr>
          <w:rFonts w:eastAsia="SimSun"/>
          <w:sz w:val="22"/>
          <w:szCs w:val="18"/>
          <w:lang w:val="en-US" w:eastAsia="zh-CN"/>
        </w:rPr>
        <w:t>.</w:t>
      </w:r>
      <w:r w:rsidR="005861FA" w:rsidRPr="00AB5451">
        <w:rPr>
          <w:rFonts w:eastAsia="SimSun"/>
          <w:sz w:val="22"/>
          <w:szCs w:val="18"/>
          <w:lang w:val="en-US" w:eastAsia="zh-CN"/>
        </w:rPr>
        <w:t xml:space="preserve"> We have evaluated the Indoor-C scenario</w:t>
      </w:r>
      <w:r w:rsidR="00DD3B3E" w:rsidRPr="00AB5451">
        <w:rPr>
          <w:rFonts w:eastAsia="SimSun"/>
          <w:sz w:val="22"/>
          <w:szCs w:val="18"/>
          <w:lang w:val="en-US" w:eastAsia="zh-CN"/>
        </w:rPr>
        <w:t xml:space="preserve"> with 400 MHz and 2 GHz carrier bandwidth, respectively.</w:t>
      </w:r>
      <w:r w:rsidR="00A01AB8" w:rsidRPr="00AB5451">
        <w:rPr>
          <w:rFonts w:eastAsia="SimSun"/>
          <w:sz w:val="22"/>
          <w:szCs w:val="18"/>
          <w:lang w:val="en-US" w:eastAsia="zh-CN"/>
        </w:rPr>
        <w:t xml:space="preserve"> In the simulations, there are 64 beams used </w:t>
      </w:r>
      <w:r w:rsidR="00CD5D9B" w:rsidRPr="00AB5451">
        <w:rPr>
          <w:rFonts w:eastAsia="SimSun"/>
          <w:sz w:val="22"/>
          <w:szCs w:val="18"/>
          <w:lang w:val="en-US" w:eastAsia="zh-CN"/>
        </w:rPr>
        <w:t xml:space="preserve">at </w:t>
      </w:r>
      <w:r w:rsidR="000E566B" w:rsidRPr="00AB5451">
        <w:rPr>
          <w:rFonts w:eastAsia="SimSun"/>
          <w:sz w:val="22"/>
          <w:szCs w:val="18"/>
          <w:lang w:val="en-US" w:eastAsia="zh-CN"/>
        </w:rPr>
        <w:t>each cell.</w:t>
      </w:r>
    </w:p>
    <w:p w14:paraId="26D4C5AB" w14:textId="0D935D67" w:rsidR="000E566B" w:rsidRPr="00AB5451" w:rsidRDefault="000E566B" w:rsidP="004C7FAF">
      <w:pPr>
        <w:jc w:val="both"/>
        <w:rPr>
          <w:rFonts w:eastAsia="SimSun"/>
          <w:sz w:val="22"/>
          <w:szCs w:val="18"/>
          <w:lang w:val="en-US" w:eastAsia="zh-CN"/>
        </w:rPr>
      </w:pPr>
      <w:r w:rsidRPr="00AB5451">
        <w:rPr>
          <w:rFonts w:eastAsia="SimSun"/>
          <w:sz w:val="22"/>
          <w:szCs w:val="18"/>
          <w:lang w:val="en-US" w:eastAsia="zh-CN"/>
        </w:rPr>
        <w:t>We firstly evaluate</w:t>
      </w:r>
      <w:r w:rsidR="00650037" w:rsidRPr="00AB5451">
        <w:rPr>
          <w:rFonts w:eastAsia="SimSun"/>
          <w:sz w:val="22"/>
          <w:szCs w:val="18"/>
          <w:lang w:val="en-US" w:eastAsia="zh-CN"/>
        </w:rPr>
        <w:t xml:space="preserve">d the wideband SINR of UEs in the scenario to obtain geometry curves, which are shown in </w:t>
      </w:r>
      <w:r w:rsidR="000B7FAB" w:rsidRPr="00AB5451">
        <w:rPr>
          <w:rFonts w:eastAsia="SimSun"/>
          <w:sz w:val="22"/>
          <w:szCs w:val="18"/>
          <w:lang w:val="en-US" w:eastAsia="zh-CN"/>
        </w:rPr>
        <w:fldChar w:fldCharType="begin"/>
      </w:r>
      <w:r w:rsidR="000B7FAB" w:rsidRPr="00AB5451">
        <w:rPr>
          <w:rFonts w:eastAsia="SimSun"/>
          <w:sz w:val="22"/>
          <w:szCs w:val="18"/>
          <w:lang w:val="en-US" w:eastAsia="zh-CN"/>
        </w:rPr>
        <w:instrText xml:space="preserve"> REF _Ref47590163 \h </w:instrText>
      </w:r>
      <w:r w:rsidR="00CD5D9B">
        <w:rPr>
          <w:rFonts w:eastAsia="SimSun"/>
          <w:sz w:val="22"/>
          <w:szCs w:val="18"/>
          <w:lang w:val="en-US" w:eastAsia="zh-CN"/>
        </w:rPr>
        <w:instrText xml:space="preserve"> \* MERGEFORMAT </w:instrText>
      </w:r>
      <w:r w:rsidR="000B7FAB" w:rsidRPr="00AB5451">
        <w:rPr>
          <w:rFonts w:eastAsia="SimSun"/>
          <w:sz w:val="22"/>
          <w:szCs w:val="18"/>
          <w:lang w:val="en-US" w:eastAsia="zh-CN"/>
        </w:rPr>
      </w:r>
      <w:r w:rsidR="000B7FAB" w:rsidRPr="00AB5451">
        <w:rPr>
          <w:rFonts w:eastAsia="SimSun"/>
          <w:sz w:val="22"/>
          <w:szCs w:val="18"/>
          <w:lang w:val="en-US" w:eastAsia="zh-CN"/>
        </w:rPr>
        <w:fldChar w:fldCharType="separate"/>
      </w:r>
      <w:r w:rsidR="00E63205" w:rsidRPr="00AB5451">
        <w:rPr>
          <w:sz w:val="22"/>
          <w:szCs w:val="18"/>
        </w:rPr>
        <w:t xml:space="preserve">Figure </w:t>
      </w:r>
      <w:r w:rsidR="00E63205">
        <w:rPr>
          <w:sz w:val="22"/>
          <w:szCs w:val="18"/>
        </w:rPr>
        <w:t>10</w:t>
      </w:r>
      <w:r w:rsidR="000B7FAB" w:rsidRPr="00AB5451">
        <w:rPr>
          <w:rFonts w:eastAsia="SimSun"/>
          <w:sz w:val="22"/>
          <w:szCs w:val="18"/>
          <w:lang w:val="en-US" w:eastAsia="zh-CN"/>
        </w:rPr>
        <w:fldChar w:fldCharType="end"/>
      </w:r>
      <w:r w:rsidR="000B7FAB" w:rsidRPr="00AB5451">
        <w:rPr>
          <w:rFonts w:eastAsia="SimSun"/>
          <w:sz w:val="22"/>
          <w:szCs w:val="18"/>
          <w:lang w:val="en-US" w:eastAsia="zh-CN"/>
        </w:rPr>
        <w:t xml:space="preserve"> and </w:t>
      </w:r>
      <w:r w:rsidR="000B7FAB" w:rsidRPr="00AB5451">
        <w:rPr>
          <w:rFonts w:eastAsia="SimSun"/>
          <w:sz w:val="22"/>
          <w:szCs w:val="18"/>
          <w:lang w:val="en-US" w:eastAsia="zh-CN"/>
        </w:rPr>
        <w:fldChar w:fldCharType="begin"/>
      </w:r>
      <w:r w:rsidR="000B7FAB" w:rsidRPr="00AB5451">
        <w:rPr>
          <w:rFonts w:eastAsia="SimSun"/>
          <w:sz w:val="22"/>
          <w:szCs w:val="18"/>
          <w:lang w:val="en-US" w:eastAsia="zh-CN"/>
        </w:rPr>
        <w:instrText xml:space="preserve"> REF _Ref47590165 \h </w:instrText>
      </w:r>
      <w:r w:rsidR="00CD5D9B">
        <w:rPr>
          <w:rFonts w:eastAsia="SimSun"/>
          <w:sz w:val="22"/>
          <w:szCs w:val="18"/>
          <w:lang w:val="en-US" w:eastAsia="zh-CN"/>
        </w:rPr>
        <w:instrText xml:space="preserve"> \* MERGEFORMAT </w:instrText>
      </w:r>
      <w:r w:rsidR="000B7FAB" w:rsidRPr="00AB5451">
        <w:rPr>
          <w:rFonts w:eastAsia="SimSun"/>
          <w:sz w:val="22"/>
          <w:szCs w:val="18"/>
          <w:lang w:val="en-US" w:eastAsia="zh-CN"/>
        </w:rPr>
      </w:r>
      <w:r w:rsidR="000B7FAB" w:rsidRPr="00AB5451">
        <w:rPr>
          <w:rFonts w:eastAsia="SimSun"/>
          <w:sz w:val="22"/>
          <w:szCs w:val="18"/>
          <w:lang w:val="en-US" w:eastAsia="zh-CN"/>
        </w:rPr>
        <w:fldChar w:fldCharType="separate"/>
      </w:r>
      <w:r w:rsidR="002E04B5">
        <w:rPr>
          <w:sz w:val="22"/>
          <w:szCs w:val="18"/>
          <w:lang w:val="en-US"/>
        </w:rPr>
        <w:t>Figure 11</w:t>
      </w:r>
      <w:r w:rsidR="00E63205" w:rsidRPr="00AB5451">
        <w:rPr>
          <w:sz w:val="22"/>
          <w:szCs w:val="18"/>
        </w:rPr>
        <w:t xml:space="preserve"> </w:t>
      </w:r>
      <w:r w:rsidR="000B7FAB" w:rsidRPr="00AB5451">
        <w:rPr>
          <w:rFonts w:eastAsia="SimSun"/>
          <w:sz w:val="22"/>
          <w:szCs w:val="18"/>
          <w:lang w:val="en-US" w:eastAsia="zh-CN"/>
        </w:rPr>
        <w:fldChar w:fldCharType="end"/>
      </w:r>
      <w:r w:rsidR="000B7FAB" w:rsidRPr="00AB5451">
        <w:rPr>
          <w:rFonts w:eastAsia="SimSun"/>
          <w:sz w:val="22"/>
          <w:szCs w:val="18"/>
          <w:lang w:val="en-US" w:eastAsia="zh-CN"/>
        </w:rPr>
        <w:t xml:space="preserve"> for downlink and uplink, respectively.</w:t>
      </w:r>
    </w:p>
    <w:p w14:paraId="301E669F" w14:textId="77777777" w:rsidR="00B20735" w:rsidRDefault="0082691B" w:rsidP="004C7FAF">
      <w:pPr>
        <w:keepNext/>
        <w:jc w:val="center"/>
      </w:pPr>
      <w:r>
        <w:rPr>
          <w:noProof/>
          <w:lang w:val="en-US"/>
        </w:rPr>
        <w:lastRenderedPageBreak/>
        <w:drawing>
          <wp:inline distT="0" distB="0" distL="0" distR="0" wp14:anchorId="00D34270" wp14:editId="76F6C05D">
            <wp:extent cx="4802400" cy="3600000"/>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14:paraId="384CA4B6" w14:textId="6972F795" w:rsidR="00321EDB" w:rsidRPr="00AB5451" w:rsidRDefault="00B20735" w:rsidP="004C7FAF">
      <w:pPr>
        <w:pStyle w:val="af"/>
        <w:jc w:val="center"/>
        <w:rPr>
          <w:rFonts w:eastAsia="SimSun"/>
          <w:sz w:val="22"/>
          <w:szCs w:val="18"/>
          <w:lang w:val="en-US" w:eastAsia="zh-CN"/>
        </w:rPr>
      </w:pPr>
      <w:bookmarkStart w:id="10" w:name="_Ref47590163"/>
      <w:bookmarkStart w:id="11" w:name="_Ref47590157"/>
      <w:r w:rsidRPr="00AB5451">
        <w:rPr>
          <w:sz w:val="22"/>
          <w:szCs w:val="18"/>
        </w:rPr>
        <w:t xml:space="preserve">Figure </w:t>
      </w:r>
      <w:r w:rsidR="00AB5451">
        <w:rPr>
          <w:sz w:val="22"/>
          <w:szCs w:val="18"/>
        </w:rPr>
        <w:t>10</w:t>
      </w:r>
      <w:bookmarkEnd w:id="10"/>
      <w:r w:rsidR="00BB0236" w:rsidRPr="00AB5451">
        <w:rPr>
          <w:sz w:val="22"/>
          <w:szCs w:val="18"/>
        </w:rPr>
        <w:t>: Dow</w:t>
      </w:r>
      <w:r w:rsidR="00A1740E" w:rsidRPr="00AB5451">
        <w:rPr>
          <w:sz w:val="22"/>
          <w:szCs w:val="18"/>
        </w:rPr>
        <w:t>nlink geometry.</w:t>
      </w:r>
      <w:bookmarkEnd w:id="11"/>
    </w:p>
    <w:p w14:paraId="383619FC" w14:textId="77777777" w:rsidR="0070317F" w:rsidRDefault="006D7E9E" w:rsidP="004C7FAF">
      <w:pPr>
        <w:keepNext/>
        <w:jc w:val="center"/>
      </w:pPr>
      <w:r>
        <w:rPr>
          <w:noProof/>
          <w:lang w:val="en-US"/>
        </w:rPr>
        <w:drawing>
          <wp:inline distT="0" distB="0" distL="0" distR="0" wp14:anchorId="472D4BF0" wp14:editId="733E97A2">
            <wp:extent cx="4798800" cy="3600000"/>
            <wp:effectExtent l="0" t="0" r="1905"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98800" cy="3600000"/>
                    </a:xfrm>
                    <a:prstGeom prst="rect">
                      <a:avLst/>
                    </a:prstGeom>
                    <a:noFill/>
                    <a:ln>
                      <a:noFill/>
                    </a:ln>
                  </pic:spPr>
                </pic:pic>
              </a:graphicData>
            </a:graphic>
          </wp:inline>
        </w:drawing>
      </w:r>
    </w:p>
    <w:p w14:paraId="3D44DEE6" w14:textId="65A089E8" w:rsidR="0082691B" w:rsidRPr="00AB5451" w:rsidRDefault="0070317F" w:rsidP="0070317F">
      <w:pPr>
        <w:pStyle w:val="af"/>
        <w:jc w:val="center"/>
        <w:rPr>
          <w:sz w:val="22"/>
          <w:szCs w:val="18"/>
        </w:rPr>
      </w:pPr>
      <w:bookmarkStart w:id="12" w:name="_Ref47590165"/>
      <w:r w:rsidRPr="00AB5451">
        <w:rPr>
          <w:sz w:val="22"/>
          <w:szCs w:val="18"/>
        </w:rPr>
        <w:t xml:space="preserve">Figure </w:t>
      </w:r>
      <w:bookmarkEnd w:id="12"/>
      <w:r w:rsidR="00AB5451">
        <w:rPr>
          <w:sz w:val="22"/>
          <w:szCs w:val="18"/>
        </w:rPr>
        <w:t>11</w:t>
      </w:r>
      <w:r w:rsidRPr="00AB5451">
        <w:rPr>
          <w:sz w:val="22"/>
          <w:szCs w:val="18"/>
        </w:rPr>
        <w:t>: Uplink geometry.</w:t>
      </w:r>
    </w:p>
    <w:p w14:paraId="72ABC825" w14:textId="77777777" w:rsidR="007B7454" w:rsidRDefault="007B7454" w:rsidP="00F45566">
      <w:pPr>
        <w:rPr>
          <w:rFonts w:eastAsia="SimSun"/>
          <w:lang w:eastAsia="zh-CN"/>
        </w:rPr>
      </w:pPr>
    </w:p>
    <w:p w14:paraId="59315B8C" w14:textId="6F718FEF" w:rsidR="00F45566" w:rsidRPr="00AB5451" w:rsidRDefault="006E363D" w:rsidP="00F45566">
      <w:pPr>
        <w:rPr>
          <w:rFonts w:eastAsia="SimSun"/>
          <w:sz w:val="22"/>
          <w:szCs w:val="22"/>
          <w:lang w:eastAsia="zh-CN"/>
        </w:rPr>
      </w:pPr>
      <w:r w:rsidRPr="00AB5451">
        <w:rPr>
          <w:rFonts w:eastAsia="SimSun"/>
          <w:sz w:val="22"/>
          <w:szCs w:val="22"/>
          <w:lang w:eastAsia="zh-CN"/>
        </w:rPr>
        <w:t>According to the geometry, we have following observations,</w:t>
      </w:r>
    </w:p>
    <w:p w14:paraId="7AC8A300" w14:textId="33F9F6A9" w:rsidR="00880679" w:rsidRPr="00C6567A" w:rsidRDefault="00880679" w:rsidP="00880679">
      <w:pPr>
        <w:jc w:val="both"/>
        <w:rPr>
          <w:rFonts w:eastAsiaTheme="minorEastAsia"/>
          <w:b/>
          <w:iCs/>
          <w:sz w:val="22"/>
          <w:szCs w:val="22"/>
          <w:lang w:val="en-US"/>
        </w:rPr>
      </w:pPr>
      <w:r w:rsidRPr="00C6567A">
        <w:rPr>
          <w:rFonts w:eastAsiaTheme="minorEastAsia"/>
          <w:b/>
          <w:iCs/>
          <w:sz w:val="22"/>
          <w:szCs w:val="22"/>
          <w:lang w:val="en-US"/>
        </w:rPr>
        <w:t xml:space="preserve">Observation </w:t>
      </w:r>
      <w:r w:rsidR="00AB5451" w:rsidRPr="00C6567A">
        <w:rPr>
          <w:rFonts w:eastAsiaTheme="minorEastAsia"/>
          <w:b/>
          <w:iCs/>
          <w:sz w:val="22"/>
          <w:szCs w:val="22"/>
          <w:lang w:val="en-US"/>
        </w:rPr>
        <w:t>3</w:t>
      </w:r>
      <w:r w:rsidRPr="00C6567A">
        <w:rPr>
          <w:rFonts w:eastAsiaTheme="minorEastAsia"/>
          <w:b/>
          <w:iCs/>
          <w:sz w:val="22"/>
          <w:szCs w:val="22"/>
          <w:lang w:val="en-US"/>
        </w:rPr>
        <w:t>:</w:t>
      </w:r>
    </w:p>
    <w:p w14:paraId="5E26FD18" w14:textId="0AB609F2" w:rsidR="00880679" w:rsidRPr="00CD5D9B" w:rsidRDefault="00520886" w:rsidP="00880679">
      <w:pPr>
        <w:pStyle w:val="afe"/>
        <w:numPr>
          <w:ilvl w:val="0"/>
          <w:numId w:val="44"/>
        </w:numPr>
        <w:ind w:leftChars="0"/>
        <w:jc w:val="both"/>
        <w:rPr>
          <w:rFonts w:eastAsiaTheme="minorEastAsia"/>
          <w:i/>
          <w:iCs/>
          <w:sz w:val="22"/>
          <w:szCs w:val="22"/>
          <w:lang w:val="en-US"/>
        </w:rPr>
      </w:pPr>
      <w:r w:rsidRPr="008B1C45">
        <w:rPr>
          <w:rFonts w:eastAsiaTheme="minorEastAsia"/>
          <w:i/>
          <w:iCs/>
          <w:sz w:val="22"/>
          <w:szCs w:val="22"/>
          <w:lang w:val="en-US"/>
        </w:rPr>
        <w:t>Based on the downlink geometry, t</w:t>
      </w:r>
      <w:r w:rsidR="00880679" w:rsidRPr="008B1C45">
        <w:rPr>
          <w:rFonts w:eastAsiaTheme="minorEastAsia"/>
          <w:i/>
          <w:iCs/>
          <w:sz w:val="22"/>
          <w:szCs w:val="22"/>
          <w:lang w:val="en-US"/>
        </w:rPr>
        <w:t xml:space="preserve">he </w:t>
      </w:r>
      <w:r w:rsidRPr="008B1C45">
        <w:rPr>
          <w:rFonts w:eastAsiaTheme="minorEastAsia"/>
          <w:i/>
          <w:iCs/>
          <w:sz w:val="22"/>
          <w:szCs w:val="22"/>
          <w:lang w:val="en-US"/>
        </w:rPr>
        <w:t xml:space="preserve">serving </w:t>
      </w:r>
      <w:r w:rsidR="00AE5535" w:rsidRPr="008B1C45">
        <w:rPr>
          <w:rFonts w:eastAsiaTheme="minorEastAsia"/>
          <w:i/>
          <w:iCs/>
          <w:sz w:val="22"/>
          <w:szCs w:val="22"/>
          <w:lang w:val="en-US"/>
        </w:rPr>
        <w:t xml:space="preserve">area </w:t>
      </w:r>
      <w:r w:rsidR="007F3008" w:rsidRPr="008B1C45">
        <w:rPr>
          <w:rFonts w:eastAsiaTheme="minorEastAsia"/>
          <w:i/>
          <w:iCs/>
          <w:sz w:val="22"/>
          <w:szCs w:val="22"/>
          <w:lang w:val="en-US"/>
        </w:rPr>
        <w:t xml:space="preserve">of Indoor-C scenario </w:t>
      </w:r>
      <w:r w:rsidR="00AE5535" w:rsidRPr="008B1C45">
        <w:rPr>
          <w:rFonts w:eastAsiaTheme="minorEastAsia"/>
          <w:i/>
          <w:iCs/>
          <w:sz w:val="22"/>
          <w:szCs w:val="22"/>
          <w:lang w:val="en-US"/>
        </w:rPr>
        <w:t xml:space="preserve">is well covered with 64 beams per cell especially </w:t>
      </w:r>
      <w:r w:rsidR="000A2C7A" w:rsidRPr="00320301">
        <w:rPr>
          <w:rFonts w:eastAsiaTheme="minorEastAsia"/>
          <w:i/>
          <w:iCs/>
          <w:sz w:val="22"/>
          <w:szCs w:val="22"/>
          <w:lang w:val="en-US"/>
        </w:rPr>
        <w:t>for 400 MHz bandwidth case</w:t>
      </w:r>
      <w:r w:rsidR="00880679" w:rsidRPr="00A168A3">
        <w:rPr>
          <w:rFonts w:eastAsiaTheme="minorEastAsia"/>
          <w:i/>
          <w:iCs/>
          <w:sz w:val="22"/>
          <w:szCs w:val="22"/>
          <w:lang w:val="en-US"/>
        </w:rPr>
        <w:t>.</w:t>
      </w:r>
    </w:p>
    <w:p w14:paraId="27A9B8FB" w14:textId="1F700F76" w:rsidR="0063160A" w:rsidRPr="00CD5D9B" w:rsidRDefault="0063160A" w:rsidP="0063160A">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lastRenderedPageBreak/>
        <w:t xml:space="preserve">For DL geometry, </w:t>
      </w:r>
      <w:r w:rsidR="007F3008" w:rsidRPr="00CD5D9B">
        <w:rPr>
          <w:rFonts w:eastAsiaTheme="minorEastAsia"/>
          <w:i/>
          <w:iCs/>
          <w:sz w:val="22"/>
          <w:szCs w:val="22"/>
          <w:lang w:val="en-US"/>
        </w:rPr>
        <w:t xml:space="preserve">about </w:t>
      </w:r>
      <w:r w:rsidRPr="00CD5D9B">
        <w:rPr>
          <w:rFonts w:eastAsiaTheme="minorEastAsia"/>
          <w:i/>
          <w:iCs/>
          <w:sz w:val="22"/>
          <w:szCs w:val="22"/>
          <w:lang w:val="en-US"/>
        </w:rPr>
        <w:t>3-4 dB gap is observed between 400 MHz and 2 GHz bandwidth case, due to the less Tx power density for 2 GHz case.</w:t>
      </w:r>
    </w:p>
    <w:p w14:paraId="265C0A70" w14:textId="3CF0A9FF" w:rsidR="000A2C7A" w:rsidRPr="00CD5D9B" w:rsidRDefault="0063160A" w:rsidP="004C7FAF">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For UL geometry, larger performance gap is observed due to the</w:t>
      </w:r>
      <w:r w:rsidR="00160E85" w:rsidRPr="00CD5D9B">
        <w:rPr>
          <w:rFonts w:eastAsiaTheme="minorEastAsia"/>
          <w:i/>
          <w:iCs/>
          <w:sz w:val="22"/>
          <w:szCs w:val="22"/>
          <w:lang w:val="en-US"/>
        </w:rPr>
        <w:t xml:space="preserve"> lower</w:t>
      </w:r>
      <w:r w:rsidRPr="00CD5D9B">
        <w:rPr>
          <w:rFonts w:eastAsiaTheme="minorEastAsia"/>
          <w:i/>
          <w:iCs/>
          <w:sz w:val="22"/>
          <w:szCs w:val="22"/>
          <w:lang w:val="en-US"/>
        </w:rPr>
        <w:t xml:space="preserve"> UE transmission power.</w:t>
      </w:r>
    </w:p>
    <w:p w14:paraId="734A451D" w14:textId="0BEB556B" w:rsidR="006E363D" w:rsidRPr="00AB5451" w:rsidRDefault="006E363D" w:rsidP="00F45566">
      <w:pPr>
        <w:rPr>
          <w:rFonts w:eastAsia="SimSun"/>
          <w:sz w:val="22"/>
          <w:szCs w:val="22"/>
          <w:lang w:val="en-US" w:eastAsia="zh-CN"/>
        </w:rPr>
      </w:pPr>
    </w:p>
    <w:p w14:paraId="5E38A390" w14:textId="788FD3B2" w:rsidR="00B431E2" w:rsidRPr="00AB5451" w:rsidRDefault="004E29A1" w:rsidP="00C6567A">
      <w:pPr>
        <w:jc w:val="both"/>
        <w:rPr>
          <w:rFonts w:eastAsia="SimSun"/>
          <w:sz w:val="22"/>
          <w:szCs w:val="22"/>
          <w:lang w:val="en-US" w:eastAsia="zh-CN"/>
        </w:rPr>
      </w:pPr>
      <w:r w:rsidRPr="00AB5451">
        <w:rPr>
          <w:rFonts w:eastAsia="SimSun"/>
          <w:sz w:val="22"/>
          <w:szCs w:val="22"/>
          <w:lang w:val="en-US" w:eastAsia="zh-CN"/>
        </w:rPr>
        <w:t>The packet throughput</w:t>
      </w:r>
      <w:r w:rsidR="000C195B" w:rsidRPr="00AB5451">
        <w:rPr>
          <w:rFonts w:eastAsia="SimSun"/>
          <w:sz w:val="22"/>
          <w:szCs w:val="22"/>
          <w:lang w:val="en-US" w:eastAsia="zh-CN"/>
        </w:rPr>
        <w:t>s</w:t>
      </w:r>
      <w:r w:rsidRPr="00AB5451">
        <w:rPr>
          <w:rFonts w:eastAsia="SimSun"/>
          <w:sz w:val="22"/>
          <w:szCs w:val="22"/>
          <w:lang w:val="en-US" w:eastAsia="zh-CN"/>
        </w:rPr>
        <w:t xml:space="preserve"> </w:t>
      </w:r>
      <w:r w:rsidR="000C195B" w:rsidRPr="00AB5451">
        <w:rPr>
          <w:rFonts w:eastAsia="SimSun"/>
          <w:sz w:val="22"/>
          <w:szCs w:val="22"/>
          <w:lang w:val="en-US" w:eastAsia="zh-CN"/>
        </w:rPr>
        <w:t xml:space="preserve">are shown in </w:t>
      </w:r>
      <w:r w:rsidR="000C195B" w:rsidRPr="00AB5451">
        <w:rPr>
          <w:rFonts w:eastAsia="SimSun"/>
          <w:sz w:val="22"/>
          <w:szCs w:val="22"/>
          <w:lang w:val="en-US" w:eastAsia="zh-CN"/>
        </w:rPr>
        <w:fldChar w:fldCharType="begin"/>
      </w:r>
      <w:r w:rsidR="000C195B" w:rsidRPr="00AB5451">
        <w:rPr>
          <w:rFonts w:eastAsia="SimSun"/>
          <w:sz w:val="22"/>
          <w:szCs w:val="22"/>
          <w:lang w:val="en-US" w:eastAsia="zh-CN"/>
        </w:rPr>
        <w:instrText xml:space="preserve"> REF _Ref47591356 \h </w:instrText>
      </w:r>
      <w:r w:rsidR="00CD5D9B">
        <w:rPr>
          <w:rFonts w:eastAsia="SimSun"/>
          <w:sz w:val="22"/>
          <w:szCs w:val="22"/>
          <w:lang w:val="en-US" w:eastAsia="zh-CN"/>
        </w:rPr>
        <w:instrText xml:space="preserve"> \* MERGEFORMAT </w:instrText>
      </w:r>
      <w:r w:rsidR="000C195B" w:rsidRPr="00AB5451">
        <w:rPr>
          <w:rFonts w:eastAsia="SimSun"/>
          <w:sz w:val="22"/>
          <w:szCs w:val="22"/>
          <w:lang w:val="en-US" w:eastAsia="zh-CN"/>
        </w:rPr>
      </w:r>
      <w:r w:rsidR="000C195B" w:rsidRPr="00AB5451">
        <w:rPr>
          <w:rFonts w:eastAsia="SimSun"/>
          <w:sz w:val="22"/>
          <w:szCs w:val="22"/>
          <w:lang w:val="en-US" w:eastAsia="zh-CN"/>
        </w:rPr>
        <w:fldChar w:fldCharType="separate"/>
      </w:r>
      <w:r w:rsidR="00E63205" w:rsidRPr="00C6567A">
        <w:rPr>
          <w:sz w:val="22"/>
          <w:szCs w:val="22"/>
        </w:rPr>
        <w:t xml:space="preserve">Table </w:t>
      </w:r>
      <w:r w:rsidR="00E63205" w:rsidRPr="00C6567A">
        <w:rPr>
          <w:noProof/>
          <w:sz w:val="22"/>
          <w:szCs w:val="22"/>
        </w:rPr>
        <w:t>2</w:t>
      </w:r>
      <w:r w:rsidR="000C195B" w:rsidRPr="00AB5451">
        <w:rPr>
          <w:rFonts w:eastAsia="SimSun"/>
          <w:sz w:val="22"/>
          <w:szCs w:val="22"/>
          <w:lang w:val="en-US" w:eastAsia="zh-CN"/>
        </w:rPr>
        <w:fldChar w:fldCharType="end"/>
      </w:r>
      <w:r w:rsidR="000C195B" w:rsidRPr="00AB5451">
        <w:rPr>
          <w:rFonts w:eastAsia="SimSun"/>
          <w:sz w:val="22"/>
          <w:szCs w:val="22"/>
          <w:lang w:val="en-US" w:eastAsia="zh-CN"/>
        </w:rPr>
        <w:t xml:space="preserve"> and </w:t>
      </w:r>
      <w:r w:rsidR="000C195B" w:rsidRPr="00AB5451">
        <w:rPr>
          <w:rFonts w:eastAsia="SimSun"/>
          <w:sz w:val="22"/>
          <w:szCs w:val="22"/>
          <w:lang w:val="en-US" w:eastAsia="zh-CN"/>
        </w:rPr>
        <w:fldChar w:fldCharType="begin"/>
      </w:r>
      <w:r w:rsidR="000C195B" w:rsidRPr="00AB5451">
        <w:rPr>
          <w:rFonts w:eastAsia="SimSun"/>
          <w:sz w:val="22"/>
          <w:szCs w:val="22"/>
          <w:lang w:val="en-US" w:eastAsia="zh-CN"/>
        </w:rPr>
        <w:instrText xml:space="preserve"> REF _Ref47591372 \h </w:instrText>
      </w:r>
      <w:r w:rsidR="00CD5D9B">
        <w:rPr>
          <w:rFonts w:eastAsia="SimSun"/>
          <w:sz w:val="22"/>
          <w:szCs w:val="22"/>
          <w:lang w:val="en-US" w:eastAsia="zh-CN"/>
        </w:rPr>
        <w:instrText xml:space="preserve"> \* MERGEFORMAT </w:instrText>
      </w:r>
      <w:r w:rsidR="000C195B" w:rsidRPr="00AB5451">
        <w:rPr>
          <w:rFonts w:eastAsia="SimSun"/>
          <w:sz w:val="22"/>
          <w:szCs w:val="22"/>
          <w:lang w:val="en-US" w:eastAsia="zh-CN"/>
        </w:rPr>
      </w:r>
      <w:r w:rsidR="000C195B" w:rsidRPr="00AB5451">
        <w:rPr>
          <w:rFonts w:eastAsia="SimSun"/>
          <w:sz w:val="22"/>
          <w:szCs w:val="22"/>
          <w:lang w:val="en-US" w:eastAsia="zh-CN"/>
        </w:rPr>
        <w:fldChar w:fldCharType="separate"/>
      </w:r>
      <w:r w:rsidR="00E63205" w:rsidRPr="00C6567A">
        <w:rPr>
          <w:sz w:val="22"/>
          <w:szCs w:val="22"/>
        </w:rPr>
        <w:t xml:space="preserve">Table </w:t>
      </w:r>
      <w:r w:rsidR="00E63205" w:rsidRPr="00C6567A">
        <w:rPr>
          <w:noProof/>
          <w:sz w:val="22"/>
          <w:szCs w:val="22"/>
        </w:rPr>
        <w:t>3</w:t>
      </w:r>
      <w:r w:rsidR="000C195B" w:rsidRPr="00AB5451">
        <w:rPr>
          <w:rFonts w:eastAsia="SimSun"/>
          <w:sz w:val="22"/>
          <w:szCs w:val="22"/>
          <w:lang w:val="en-US" w:eastAsia="zh-CN"/>
        </w:rPr>
        <w:fldChar w:fldCharType="end"/>
      </w:r>
      <w:r w:rsidR="000C195B" w:rsidRPr="00AB5451">
        <w:rPr>
          <w:rFonts w:eastAsia="SimSun"/>
          <w:sz w:val="22"/>
          <w:szCs w:val="22"/>
          <w:lang w:val="en-US" w:eastAsia="zh-CN"/>
        </w:rPr>
        <w:t xml:space="preserve"> for 400 MHz and 2 GHz carrier bandwidth, respectively.</w:t>
      </w:r>
    </w:p>
    <w:p w14:paraId="30FACE44" w14:textId="2AF7B1EC" w:rsidR="007B35CA" w:rsidRPr="00AB5451" w:rsidRDefault="007B35CA" w:rsidP="007B35CA">
      <w:pPr>
        <w:pStyle w:val="af"/>
        <w:keepNext/>
        <w:jc w:val="center"/>
        <w:rPr>
          <w:sz w:val="22"/>
          <w:szCs w:val="18"/>
        </w:rPr>
      </w:pPr>
      <w:bookmarkStart w:id="13" w:name="_Ref47591356"/>
      <w:bookmarkStart w:id="14" w:name="_Ref47591351"/>
      <w:r w:rsidRPr="00AB5451">
        <w:rPr>
          <w:sz w:val="22"/>
          <w:szCs w:val="18"/>
        </w:rPr>
        <w:t xml:space="preserve">Table </w:t>
      </w:r>
      <w:r w:rsidRPr="00AB5451">
        <w:rPr>
          <w:sz w:val="22"/>
          <w:szCs w:val="18"/>
        </w:rPr>
        <w:fldChar w:fldCharType="begin"/>
      </w:r>
      <w:r w:rsidRPr="00AB5451">
        <w:rPr>
          <w:sz w:val="22"/>
          <w:szCs w:val="18"/>
        </w:rPr>
        <w:instrText xml:space="preserve"> SEQ Table \* ARABIC </w:instrText>
      </w:r>
      <w:r w:rsidRPr="00AB5451">
        <w:rPr>
          <w:sz w:val="22"/>
          <w:szCs w:val="18"/>
        </w:rPr>
        <w:fldChar w:fldCharType="separate"/>
      </w:r>
      <w:r w:rsidR="00E63205">
        <w:rPr>
          <w:noProof/>
          <w:sz w:val="22"/>
          <w:szCs w:val="18"/>
        </w:rPr>
        <w:t>2</w:t>
      </w:r>
      <w:r w:rsidRPr="00AB5451">
        <w:rPr>
          <w:sz w:val="22"/>
          <w:szCs w:val="18"/>
        </w:rPr>
        <w:fldChar w:fldCharType="end"/>
      </w:r>
      <w:bookmarkEnd w:id="13"/>
      <w:r w:rsidRPr="00AB5451">
        <w:rPr>
          <w:sz w:val="22"/>
          <w:szCs w:val="18"/>
        </w:rPr>
        <w:t>: Packet throughput w/ 400 MHz carrier bandwidth</w:t>
      </w:r>
      <w:bookmarkEnd w:id="14"/>
    </w:p>
    <w:tbl>
      <w:tblPr>
        <w:tblStyle w:val="12"/>
        <w:tblW w:w="8880" w:type="dxa"/>
        <w:jc w:val="center"/>
        <w:tblLook w:val="0420" w:firstRow="1" w:lastRow="0" w:firstColumn="0" w:lastColumn="0" w:noHBand="0" w:noVBand="1"/>
      </w:tblPr>
      <w:tblGrid>
        <w:gridCol w:w="1777"/>
        <w:gridCol w:w="1775"/>
        <w:gridCol w:w="1776"/>
        <w:gridCol w:w="1776"/>
        <w:gridCol w:w="1776"/>
      </w:tblGrid>
      <w:tr w:rsidR="007B35CA" w:rsidRPr="00855321" w14:paraId="2F2EE3F9" w14:textId="77777777" w:rsidTr="004C7FAF">
        <w:trPr>
          <w:jc w:val="center"/>
        </w:trPr>
        <w:tc>
          <w:tcPr>
            <w:tcW w:w="8880" w:type="dxa"/>
            <w:gridSpan w:val="5"/>
            <w:shd w:val="clear" w:color="auto" w:fill="DAEEF3" w:themeFill="accent5" w:themeFillTint="33"/>
            <w:hideMark/>
          </w:tcPr>
          <w:p w14:paraId="20C7E1D1" w14:textId="77777777" w:rsidR="007B35CA" w:rsidRPr="00855321" w:rsidRDefault="007B35CA" w:rsidP="004C7FAF">
            <w:pPr>
              <w:jc w:val="center"/>
              <w:rPr>
                <w:rFonts w:eastAsia="SimSun"/>
                <w:lang w:val="en-US" w:eastAsia="zh-CN"/>
              </w:rPr>
            </w:pPr>
            <w:r>
              <w:rPr>
                <w:rFonts w:eastAsia="SimSun" w:hint="eastAsia"/>
                <w:lang w:val="en-US" w:eastAsia="zh-CN"/>
              </w:rPr>
              <w:t>P</w:t>
            </w:r>
            <w:r>
              <w:rPr>
                <w:rFonts w:eastAsia="SimSun"/>
                <w:lang w:val="en-US" w:eastAsia="zh-CN"/>
              </w:rPr>
              <w:t>DSCH</w:t>
            </w:r>
          </w:p>
        </w:tc>
      </w:tr>
      <w:tr w:rsidR="007B35CA" w:rsidRPr="00855321" w14:paraId="34B28668" w14:textId="77777777" w:rsidTr="004C7FAF">
        <w:trPr>
          <w:jc w:val="center"/>
        </w:trPr>
        <w:tc>
          <w:tcPr>
            <w:tcW w:w="1777" w:type="dxa"/>
            <w:hideMark/>
          </w:tcPr>
          <w:p w14:paraId="34EC8127" w14:textId="77777777" w:rsidR="007B35CA" w:rsidRDefault="007B35CA" w:rsidP="004C7FAF">
            <w:pPr>
              <w:rPr>
                <w:rFonts w:eastAsia="SimSun"/>
                <w:lang w:val="en-US" w:eastAsia="zh-CN"/>
              </w:rPr>
            </w:pPr>
            <w:r w:rsidRPr="00855321">
              <w:rPr>
                <w:rFonts w:eastAsia="SimSun" w:hint="eastAsia"/>
                <w:lang w:val="en-US" w:eastAsia="zh-CN"/>
              </w:rPr>
              <w:t>Arriving rate</w:t>
            </w:r>
          </w:p>
          <w:p w14:paraId="702389C2" w14:textId="77777777" w:rsidR="007B35CA" w:rsidRPr="00855321" w:rsidRDefault="007B35CA" w:rsidP="004C7FAF">
            <w:pPr>
              <w:rPr>
                <w:rFonts w:eastAsia="SimSun"/>
                <w:lang w:val="en-US" w:eastAsia="zh-CN"/>
              </w:rPr>
            </w:pPr>
            <w:r>
              <w:rPr>
                <w:rFonts w:eastAsia="SimSun" w:hint="eastAsia"/>
                <w:lang w:val="en-US" w:eastAsia="zh-CN"/>
              </w:rPr>
              <w:t>[</w:t>
            </w:r>
            <w:r>
              <w:rPr>
                <w:rFonts w:eastAsia="SimSun"/>
                <w:lang w:val="en-US" w:eastAsia="zh-CN"/>
              </w:rPr>
              <w:t>packet/ms]</w:t>
            </w:r>
          </w:p>
        </w:tc>
        <w:tc>
          <w:tcPr>
            <w:tcW w:w="1775" w:type="dxa"/>
            <w:hideMark/>
          </w:tcPr>
          <w:p w14:paraId="1E68DA74" w14:textId="77777777" w:rsidR="007B35CA" w:rsidRPr="00855321" w:rsidRDefault="007B35CA" w:rsidP="004C7FAF">
            <w:pPr>
              <w:rPr>
                <w:rFonts w:eastAsia="SimSun"/>
                <w:lang w:val="en-US" w:eastAsia="zh-CN"/>
              </w:rPr>
            </w:pPr>
            <w:r w:rsidRPr="00855321">
              <w:rPr>
                <w:rFonts w:eastAsia="SimSun" w:hint="eastAsia"/>
                <w:lang w:val="en-US" w:eastAsia="zh-CN"/>
              </w:rPr>
              <w:t>RU</w:t>
            </w:r>
          </w:p>
        </w:tc>
        <w:tc>
          <w:tcPr>
            <w:tcW w:w="1776" w:type="dxa"/>
            <w:hideMark/>
          </w:tcPr>
          <w:p w14:paraId="37915B19" w14:textId="77777777" w:rsidR="007B35CA" w:rsidRPr="00855321" w:rsidRDefault="007B35CA" w:rsidP="004C7FAF">
            <w:pPr>
              <w:rPr>
                <w:rFonts w:eastAsia="SimSun"/>
                <w:lang w:val="en-US" w:eastAsia="zh-CN"/>
              </w:rPr>
            </w:pPr>
            <w:r w:rsidRPr="00855321">
              <w:rPr>
                <w:rFonts w:eastAsia="SimSun" w:hint="eastAsia"/>
                <w:lang w:val="en-US" w:eastAsia="zh-CN"/>
              </w:rPr>
              <w:t>Avg. [Gbps]</w:t>
            </w:r>
          </w:p>
        </w:tc>
        <w:tc>
          <w:tcPr>
            <w:tcW w:w="1776" w:type="dxa"/>
            <w:hideMark/>
          </w:tcPr>
          <w:p w14:paraId="5E60A872" w14:textId="77777777" w:rsidR="007B35CA" w:rsidRPr="00855321" w:rsidRDefault="007B35CA" w:rsidP="004C7FAF">
            <w:pPr>
              <w:rPr>
                <w:rFonts w:eastAsia="SimSun"/>
                <w:lang w:val="en-US" w:eastAsia="zh-CN"/>
              </w:rPr>
            </w:pPr>
            <w:r w:rsidRPr="00855321">
              <w:rPr>
                <w:rFonts w:eastAsia="SimSun" w:hint="eastAsia"/>
                <w:lang w:val="en-US" w:eastAsia="zh-CN"/>
              </w:rPr>
              <w:t>5% [Gbps]</w:t>
            </w:r>
          </w:p>
        </w:tc>
        <w:tc>
          <w:tcPr>
            <w:tcW w:w="1776" w:type="dxa"/>
            <w:hideMark/>
          </w:tcPr>
          <w:p w14:paraId="3D2AF980" w14:textId="77777777" w:rsidR="007B35CA" w:rsidRPr="00855321" w:rsidRDefault="007B35CA" w:rsidP="004C7FAF">
            <w:pPr>
              <w:rPr>
                <w:rFonts w:eastAsia="SimSun"/>
                <w:lang w:val="en-US" w:eastAsia="zh-CN"/>
              </w:rPr>
            </w:pPr>
            <w:r w:rsidRPr="00855321">
              <w:rPr>
                <w:rFonts w:eastAsia="SimSun" w:hint="eastAsia"/>
                <w:lang w:val="en-US" w:eastAsia="zh-CN"/>
              </w:rPr>
              <w:t>50% [Gbps]</w:t>
            </w:r>
          </w:p>
        </w:tc>
      </w:tr>
      <w:tr w:rsidR="007B35CA" w:rsidRPr="00855321" w14:paraId="7619C86E" w14:textId="77777777" w:rsidTr="004C7FAF">
        <w:trPr>
          <w:jc w:val="center"/>
        </w:trPr>
        <w:tc>
          <w:tcPr>
            <w:tcW w:w="1777" w:type="dxa"/>
            <w:hideMark/>
          </w:tcPr>
          <w:p w14:paraId="3FDB14A1" w14:textId="77777777" w:rsidR="007B35CA" w:rsidRPr="00855321" w:rsidRDefault="007B35CA" w:rsidP="004C7FAF">
            <w:pPr>
              <w:rPr>
                <w:rFonts w:eastAsia="SimSun"/>
                <w:lang w:val="en-US" w:eastAsia="zh-CN"/>
              </w:rPr>
            </w:pPr>
            <w:r w:rsidRPr="00855321">
              <w:rPr>
                <w:rFonts w:eastAsia="SimSun" w:hint="eastAsia"/>
                <w:lang w:val="en-US" w:eastAsia="zh-CN"/>
              </w:rPr>
              <w:t>0.0006</w:t>
            </w:r>
          </w:p>
        </w:tc>
        <w:tc>
          <w:tcPr>
            <w:tcW w:w="1775" w:type="dxa"/>
            <w:hideMark/>
          </w:tcPr>
          <w:p w14:paraId="52B33DF4" w14:textId="77777777" w:rsidR="007B35CA" w:rsidRPr="00855321" w:rsidRDefault="007B35CA" w:rsidP="004C7FAF">
            <w:pPr>
              <w:rPr>
                <w:rFonts w:eastAsia="SimSun"/>
                <w:lang w:val="en-US" w:eastAsia="zh-CN"/>
              </w:rPr>
            </w:pPr>
            <w:r w:rsidRPr="00855321">
              <w:rPr>
                <w:rFonts w:eastAsia="SimSun" w:hint="eastAsia"/>
                <w:lang w:val="en-US" w:eastAsia="zh-CN"/>
              </w:rPr>
              <w:t>50%</w:t>
            </w:r>
          </w:p>
        </w:tc>
        <w:tc>
          <w:tcPr>
            <w:tcW w:w="1776" w:type="dxa"/>
            <w:hideMark/>
          </w:tcPr>
          <w:p w14:paraId="415C8ED6" w14:textId="77777777" w:rsidR="007B35CA" w:rsidRPr="00855321" w:rsidRDefault="007B35CA" w:rsidP="004C7FAF">
            <w:pPr>
              <w:rPr>
                <w:rFonts w:eastAsia="SimSun"/>
                <w:lang w:val="en-US" w:eastAsia="zh-CN"/>
              </w:rPr>
            </w:pPr>
            <w:r w:rsidRPr="00855321">
              <w:rPr>
                <w:rFonts w:eastAsia="SimSun" w:hint="eastAsia"/>
                <w:lang w:val="en-US" w:eastAsia="zh-CN"/>
              </w:rPr>
              <w:t>1.4</w:t>
            </w:r>
          </w:p>
        </w:tc>
        <w:tc>
          <w:tcPr>
            <w:tcW w:w="1776" w:type="dxa"/>
            <w:hideMark/>
          </w:tcPr>
          <w:p w14:paraId="16E06F60" w14:textId="77777777" w:rsidR="007B35CA" w:rsidRPr="00855321" w:rsidRDefault="007B35CA" w:rsidP="004C7FAF">
            <w:pPr>
              <w:rPr>
                <w:rFonts w:eastAsia="SimSun"/>
                <w:lang w:val="en-US" w:eastAsia="zh-CN"/>
              </w:rPr>
            </w:pPr>
            <w:r w:rsidRPr="00855321">
              <w:rPr>
                <w:rFonts w:eastAsia="SimSun" w:hint="eastAsia"/>
                <w:lang w:val="en-US" w:eastAsia="zh-CN"/>
              </w:rPr>
              <w:t>0.3</w:t>
            </w:r>
          </w:p>
        </w:tc>
        <w:tc>
          <w:tcPr>
            <w:tcW w:w="1776" w:type="dxa"/>
            <w:hideMark/>
          </w:tcPr>
          <w:p w14:paraId="3B1D823A" w14:textId="77777777" w:rsidR="007B35CA" w:rsidRPr="00855321" w:rsidRDefault="007B35CA" w:rsidP="004C7FAF">
            <w:pPr>
              <w:rPr>
                <w:rFonts w:eastAsia="SimSun"/>
                <w:lang w:val="en-US" w:eastAsia="zh-CN"/>
              </w:rPr>
            </w:pPr>
            <w:r w:rsidRPr="00855321">
              <w:rPr>
                <w:rFonts w:eastAsia="SimSun" w:hint="eastAsia"/>
                <w:lang w:val="en-US" w:eastAsia="zh-CN"/>
              </w:rPr>
              <w:t>1.2</w:t>
            </w:r>
          </w:p>
        </w:tc>
      </w:tr>
      <w:tr w:rsidR="007B35CA" w:rsidRPr="00855321" w14:paraId="3CD1B1C7" w14:textId="77777777" w:rsidTr="004C7FAF">
        <w:trPr>
          <w:jc w:val="center"/>
        </w:trPr>
        <w:tc>
          <w:tcPr>
            <w:tcW w:w="1777" w:type="dxa"/>
            <w:hideMark/>
          </w:tcPr>
          <w:p w14:paraId="562B0A3D" w14:textId="77777777" w:rsidR="007B35CA" w:rsidRPr="00855321" w:rsidRDefault="007B35CA" w:rsidP="004C7FAF">
            <w:pPr>
              <w:rPr>
                <w:rFonts w:eastAsia="SimSun"/>
                <w:lang w:val="en-US" w:eastAsia="zh-CN"/>
              </w:rPr>
            </w:pPr>
            <w:r w:rsidRPr="00855321">
              <w:rPr>
                <w:rFonts w:eastAsia="SimSun" w:hint="eastAsia"/>
                <w:lang w:val="en-US" w:eastAsia="zh-CN"/>
              </w:rPr>
              <w:t>0.0004</w:t>
            </w:r>
          </w:p>
        </w:tc>
        <w:tc>
          <w:tcPr>
            <w:tcW w:w="1775" w:type="dxa"/>
            <w:hideMark/>
          </w:tcPr>
          <w:p w14:paraId="4C349DC0" w14:textId="77777777" w:rsidR="007B35CA" w:rsidRPr="00855321" w:rsidRDefault="007B35CA" w:rsidP="004C7FAF">
            <w:pPr>
              <w:rPr>
                <w:rFonts w:eastAsia="SimSun"/>
                <w:lang w:val="en-US" w:eastAsia="zh-CN"/>
              </w:rPr>
            </w:pPr>
            <w:r w:rsidRPr="00855321">
              <w:rPr>
                <w:rFonts w:eastAsia="SimSun" w:hint="eastAsia"/>
                <w:lang w:val="en-US" w:eastAsia="zh-CN"/>
              </w:rPr>
              <w:t>30%</w:t>
            </w:r>
          </w:p>
        </w:tc>
        <w:tc>
          <w:tcPr>
            <w:tcW w:w="1776" w:type="dxa"/>
            <w:hideMark/>
          </w:tcPr>
          <w:p w14:paraId="1994B58E" w14:textId="77777777" w:rsidR="007B35CA" w:rsidRPr="00855321" w:rsidRDefault="007B35CA" w:rsidP="004C7FAF">
            <w:pPr>
              <w:rPr>
                <w:rFonts w:eastAsia="SimSun"/>
                <w:lang w:val="en-US" w:eastAsia="zh-CN"/>
              </w:rPr>
            </w:pPr>
            <w:r w:rsidRPr="00855321">
              <w:rPr>
                <w:rFonts w:eastAsia="SimSun" w:hint="eastAsia"/>
                <w:lang w:val="en-US" w:eastAsia="zh-CN"/>
              </w:rPr>
              <w:t>1.9</w:t>
            </w:r>
          </w:p>
        </w:tc>
        <w:tc>
          <w:tcPr>
            <w:tcW w:w="1776" w:type="dxa"/>
            <w:hideMark/>
          </w:tcPr>
          <w:p w14:paraId="7905C427" w14:textId="77777777" w:rsidR="007B35CA" w:rsidRPr="00855321" w:rsidRDefault="007B35CA" w:rsidP="004C7FAF">
            <w:pPr>
              <w:rPr>
                <w:rFonts w:eastAsia="SimSun"/>
                <w:lang w:val="en-US" w:eastAsia="zh-CN"/>
              </w:rPr>
            </w:pPr>
            <w:r w:rsidRPr="00855321">
              <w:rPr>
                <w:rFonts w:eastAsia="SimSun" w:hint="eastAsia"/>
                <w:lang w:val="en-US" w:eastAsia="zh-CN"/>
              </w:rPr>
              <w:t>0.6</w:t>
            </w:r>
          </w:p>
        </w:tc>
        <w:tc>
          <w:tcPr>
            <w:tcW w:w="1776" w:type="dxa"/>
            <w:hideMark/>
          </w:tcPr>
          <w:p w14:paraId="6D42F584" w14:textId="77777777" w:rsidR="007B35CA" w:rsidRPr="00855321" w:rsidRDefault="007B35CA" w:rsidP="004C7FAF">
            <w:pPr>
              <w:rPr>
                <w:rFonts w:eastAsia="SimSun"/>
                <w:lang w:val="en-US" w:eastAsia="zh-CN"/>
              </w:rPr>
            </w:pPr>
            <w:r w:rsidRPr="00855321">
              <w:rPr>
                <w:rFonts w:eastAsia="SimSun" w:hint="eastAsia"/>
                <w:lang w:val="en-US" w:eastAsia="zh-CN"/>
              </w:rPr>
              <w:t>1.8</w:t>
            </w:r>
          </w:p>
        </w:tc>
      </w:tr>
      <w:tr w:rsidR="007B35CA" w:rsidRPr="00855321" w14:paraId="26EAB543" w14:textId="77777777" w:rsidTr="004C7FAF">
        <w:trPr>
          <w:jc w:val="center"/>
        </w:trPr>
        <w:tc>
          <w:tcPr>
            <w:tcW w:w="1777" w:type="dxa"/>
            <w:hideMark/>
          </w:tcPr>
          <w:p w14:paraId="539DFDA0" w14:textId="77777777" w:rsidR="007B35CA" w:rsidRPr="00855321" w:rsidRDefault="007B35CA" w:rsidP="004C7FAF">
            <w:pPr>
              <w:rPr>
                <w:rFonts w:eastAsia="SimSun"/>
                <w:lang w:val="en-US" w:eastAsia="zh-CN"/>
              </w:rPr>
            </w:pPr>
            <w:r w:rsidRPr="00855321">
              <w:rPr>
                <w:rFonts w:eastAsia="SimSun" w:hint="eastAsia"/>
                <w:lang w:val="en-US" w:eastAsia="zh-CN"/>
              </w:rPr>
              <w:t>0.00008</w:t>
            </w:r>
          </w:p>
        </w:tc>
        <w:tc>
          <w:tcPr>
            <w:tcW w:w="1775" w:type="dxa"/>
            <w:hideMark/>
          </w:tcPr>
          <w:p w14:paraId="6F17D743" w14:textId="77777777" w:rsidR="007B35CA" w:rsidRPr="00855321" w:rsidRDefault="007B35CA" w:rsidP="004C7FAF">
            <w:pPr>
              <w:rPr>
                <w:rFonts w:eastAsia="SimSun"/>
                <w:lang w:val="en-US" w:eastAsia="zh-CN"/>
              </w:rPr>
            </w:pPr>
            <w:r w:rsidRPr="00855321">
              <w:rPr>
                <w:rFonts w:eastAsia="SimSun" w:hint="eastAsia"/>
                <w:lang w:val="en-US" w:eastAsia="zh-CN"/>
              </w:rPr>
              <w:t>5%</w:t>
            </w:r>
          </w:p>
        </w:tc>
        <w:tc>
          <w:tcPr>
            <w:tcW w:w="1776" w:type="dxa"/>
            <w:hideMark/>
          </w:tcPr>
          <w:p w14:paraId="00AA1403" w14:textId="77777777" w:rsidR="007B35CA" w:rsidRPr="00855321" w:rsidRDefault="007B35CA" w:rsidP="004C7FAF">
            <w:pPr>
              <w:rPr>
                <w:rFonts w:eastAsia="SimSun"/>
                <w:lang w:val="en-US" w:eastAsia="zh-CN"/>
              </w:rPr>
            </w:pPr>
            <w:r w:rsidRPr="00855321">
              <w:rPr>
                <w:rFonts w:eastAsia="SimSun" w:hint="eastAsia"/>
                <w:lang w:val="en-US" w:eastAsia="zh-CN"/>
              </w:rPr>
              <w:t>2.6</w:t>
            </w:r>
          </w:p>
        </w:tc>
        <w:tc>
          <w:tcPr>
            <w:tcW w:w="1776" w:type="dxa"/>
            <w:hideMark/>
          </w:tcPr>
          <w:p w14:paraId="17CE7582" w14:textId="77777777" w:rsidR="007B35CA" w:rsidRPr="00855321" w:rsidRDefault="007B35CA" w:rsidP="004C7FAF">
            <w:pPr>
              <w:rPr>
                <w:rFonts w:eastAsia="SimSun"/>
                <w:lang w:val="en-US" w:eastAsia="zh-CN"/>
              </w:rPr>
            </w:pPr>
            <w:r w:rsidRPr="00855321">
              <w:rPr>
                <w:rFonts w:eastAsia="SimSun" w:hint="eastAsia"/>
                <w:lang w:val="en-US" w:eastAsia="zh-CN"/>
              </w:rPr>
              <w:t>1.3</w:t>
            </w:r>
          </w:p>
        </w:tc>
        <w:tc>
          <w:tcPr>
            <w:tcW w:w="1776" w:type="dxa"/>
            <w:hideMark/>
          </w:tcPr>
          <w:p w14:paraId="667EBB77" w14:textId="77777777" w:rsidR="007B35CA" w:rsidRPr="00855321" w:rsidRDefault="007B35CA" w:rsidP="004C7FAF">
            <w:pPr>
              <w:rPr>
                <w:rFonts w:eastAsia="SimSun"/>
                <w:lang w:val="en-US" w:eastAsia="zh-CN"/>
              </w:rPr>
            </w:pPr>
            <w:r w:rsidRPr="00855321">
              <w:rPr>
                <w:rFonts w:eastAsia="SimSun" w:hint="eastAsia"/>
                <w:lang w:val="en-US" w:eastAsia="zh-CN"/>
              </w:rPr>
              <w:t>3.1</w:t>
            </w:r>
          </w:p>
        </w:tc>
      </w:tr>
      <w:tr w:rsidR="007B35CA" w:rsidRPr="00855321" w14:paraId="364E681A" w14:textId="77777777" w:rsidTr="004C7FAF">
        <w:trPr>
          <w:jc w:val="center"/>
        </w:trPr>
        <w:tc>
          <w:tcPr>
            <w:tcW w:w="8880" w:type="dxa"/>
            <w:gridSpan w:val="5"/>
            <w:shd w:val="clear" w:color="auto" w:fill="DAEEF3" w:themeFill="accent5" w:themeFillTint="33"/>
            <w:hideMark/>
          </w:tcPr>
          <w:p w14:paraId="1538923A" w14:textId="77777777" w:rsidR="007B35CA" w:rsidRPr="00855321" w:rsidRDefault="007B35CA" w:rsidP="004C7FAF">
            <w:pPr>
              <w:jc w:val="center"/>
              <w:rPr>
                <w:rFonts w:eastAsia="SimSun"/>
                <w:lang w:val="en-US" w:eastAsia="zh-CN"/>
              </w:rPr>
            </w:pPr>
            <w:r>
              <w:rPr>
                <w:rFonts w:eastAsia="SimSun" w:hint="eastAsia"/>
                <w:lang w:val="en-US" w:eastAsia="zh-CN"/>
              </w:rPr>
              <w:t>P</w:t>
            </w:r>
            <w:r>
              <w:rPr>
                <w:rFonts w:eastAsia="SimSun"/>
                <w:lang w:val="en-US" w:eastAsia="zh-CN"/>
              </w:rPr>
              <w:t>USCH</w:t>
            </w:r>
          </w:p>
        </w:tc>
      </w:tr>
      <w:tr w:rsidR="007B35CA" w:rsidRPr="00855321" w14:paraId="03D949DF" w14:textId="77777777" w:rsidTr="004C7FAF">
        <w:trPr>
          <w:jc w:val="center"/>
        </w:trPr>
        <w:tc>
          <w:tcPr>
            <w:tcW w:w="1777" w:type="dxa"/>
            <w:hideMark/>
          </w:tcPr>
          <w:p w14:paraId="78FC8DA6" w14:textId="77777777" w:rsidR="007B35CA" w:rsidRDefault="007B35CA" w:rsidP="004C7FAF">
            <w:pPr>
              <w:rPr>
                <w:rFonts w:eastAsia="SimSun"/>
                <w:lang w:val="en-US" w:eastAsia="zh-CN"/>
              </w:rPr>
            </w:pPr>
            <w:r w:rsidRPr="00855321">
              <w:rPr>
                <w:rFonts w:eastAsia="SimSun" w:hint="eastAsia"/>
                <w:lang w:val="en-US" w:eastAsia="zh-CN"/>
              </w:rPr>
              <w:t>Arriving rate</w:t>
            </w:r>
          </w:p>
          <w:p w14:paraId="0BD32234" w14:textId="77777777" w:rsidR="007B35CA" w:rsidRPr="00855321" w:rsidRDefault="007B35CA" w:rsidP="004C7FAF">
            <w:pPr>
              <w:rPr>
                <w:rFonts w:eastAsia="SimSun"/>
                <w:lang w:val="en-US" w:eastAsia="zh-CN"/>
              </w:rPr>
            </w:pPr>
            <w:r>
              <w:rPr>
                <w:rFonts w:eastAsia="SimSun" w:hint="eastAsia"/>
                <w:lang w:val="en-US" w:eastAsia="zh-CN"/>
              </w:rPr>
              <w:t>[</w:t>
            </w:r>
            <w:r>
              <w:rPr>
                <w:rFonts w:eastAsia="SimSun"/>
                <w:lang w:val="en-US" w:eastAsia="zh-CN"/>
              </w:rPr>
              <w:t>packet/ms]</w:t>
            </w:r>
          </w:p>
        </w:tc>
        <w:tc>
          <w:tcPr>
            <w:tcW w:w="1775" w:type="dxa"/>
            <w:hideMark/>
          </w:tcPr>
          <w:p w14:paraId="3DD3D2F9" w14:textId="77777777" w:rsidR="007B35CA" w:rsidRPr="00855321" w:rsidRDefault="007B35CA" w:rsidP="004C7FAF">
            <w:pPr>
              <w:rPr>
                <w:rFonts w:eastAsia="SimSun"/>
                <w:lang w:val="en-US" w:eastAsia="zh-CN"/>
              </w:rPr>
            </w:pPr>
            <w:r w:rsidRPr="00855321">
              <w:rPr>
                <w:rFonts w:eastAsia="SimSun" w:hint="eastAsia"/>
                <w:lang w:val="en-US" w:eastAsia="zh-CN"/>
              </w:rPr>
              <w:t>RU</w:t>
            </w:r>
          </w:p>
        </w:tc>
        <w:tc>
          <w:tcPr>
            <w:tcW w:w="1776" w:type="dxa"/>
            <w:hideMark/>
          </w:tcPr>
          <w:p w14:paraId="02516923" w14:textId="77777777" w:rsidR="007B35CA" w:rsidRPr="00855321" w:rsidRDefault="007B35CA" w:rsidP="004C7FAF">
            <w:pPr>
              <w:rPr>
                <w:rFonts w:eastAsia="SimSun"/>
                <w:lang w:val="en-US" w:eastAsia="zh-CN"/>
              </w:rPr>
            </w:pPr>
            <w:r w:rsidRPr="00855321">
              <w:rPr>
                <w:rFonts w:eastAsia="SimSun" w:hint="eastAsia"/>
                <w:lang w:val="en-US" w:eastAsia="zh-CN"/>
              </w:rPr>
              <w:t>Avg. [Mbps]</w:t>
            </w:r>
          </w:p>
        </w:tc>
        <w:tc>
          <w:tcPr>
            <w:tcW w:w="1776" w:type="dxa"/>
            <w:hideMark/>
          </w:tcPr>
          <w:p w14:paraId="083B0C8E" w14:textId="77777777" w:rsidR="007B35CA" w:rsidRPr="00855321" w:rsidRDefault="007B35CA" w:rsidP="004C7FAF">
            <w:pPr>
              <w:rPr>
                <w:rFonts w:eastAsia="SimSun"/>
                <w:lang w:val="en-US" w:eastAsia="zh-CN"/>
              </w:rPr>
            </w:pPr>
            <w:r w:rsidRPr="00855321">
              <w:rPr>
                <w:rFonts w:eastAsia="SimSun" w:hint="eastAsia"/>
                <w:lang w:val="en-US" w:eastAsia="zh-CN"/>
              </w:rPr>
              <w:t>5% [Mbps]</w:t>
            </w:r>
          </w:p>
        </w:tc>
        <w:tc>
          <w:tcPr>
            <w:tcW w:w="1776" w:type="dxa"/>
            <w:hideMark/>
          </w:tcPr>
          <w:p w14:paraId="5C5D56D6" w14:textId="77777777" w:rsidR="007B35CA" w:rsidRPr="00855321" w:rsidRDefault="007B35CA" w:rsidP="004C7FAF">
            <w:pPr>
              <w:rPr>
                <w:rFonts w:eastAsia="SimSun"/>
                <w:lang w:val="en-US" w:eastAsia="zh-CN"/>
              </w:rPr>
            </w:pPr>
            <w:r w:rsidRPr="00855321">
              <w:rPr>
                <w:rFonts w:eastAsia="SimSun" w:hint="eastAsia"/>
                <w:lang w:val="en-US" w:eastAsia="zh-CN"/>
              </w:rPr>
              <w:t>50% [Mbps]</w:t>
            </w:r>
          </w:p>
        </w:tc>
      </w:tr>
      <w:tr w:rsidR="007B35CA" w:rsidRPr="00855321" w14:paraId="41A0B955" w14:textId="77777777" w:rsidTr="004C7FAF">
        <w:trPr>
          <w:jc w:val="center"/>
        </w:trPr>
        <w:tc>
          <w:tcPr>
            <w:tcW w:w="1777" w:type="dxa"/>
            <w:hideMark/>
          </w:tcPr>
          <w:p w14:paraId="41F3970D" w14:textId="77777777" w:rsidR="007B35CA" w:rsidRPr="00855321" w:rsidRDefault="007B35CA" w:rsidP="004C7FAF">
            <w:pPr>
              <w:rPr>
                <w:rFonts w:eastAsia="SimSun"/>
                <w:lang w:val="en-US" w:eastAsia="zh-CN"/>
              </w:rPr>
            </w:pPr>
            <w:r w:rsidRPr="00855321">
              <w:rPr>
                <w:rFonts w:eastAsia="SimSun" w:hint="eastAsia"/>
                <w:lang w:val="en-US" w:eastAsia="zh-CN"/>
              </w:rPr>
              <w:t>0.0006</w:t>
            </w:r>
          </w:p>
        </w:tc>
        <w:tc>
          <w:tcPr>
            <w:tcW w:w="1775" w:type="dxa"/>
            <w:hideMark/>
          </w:tcPr>
          <w:p w14:paraId="38F6998D" w14:textId="77777777" w:rsidR="007B35CA" w:rsidRPr="00855321" w:rsidRDefault="007B35CA" w:rsidP="004C7FAF">
            <w:pPr>
              <w:rPr>
                <w:rFonts w:eastAsia="SimSun"/>
                <w:lang w:val="en-US" w:eastAsia="zh-CN"/>
              </w:rPr>
            </w:pPr>
            <w:r w:rsidRPr="00855321">
              <w:rPr>
                <w:rFonts w:eastAsia="SimSun" w:hint="eastAsia"/>
                <w:lang w:val="en-US" w:eastAsia="zh-CN"/>
              </w:rPr>
              <w:t>55%</w:t>
            </w:r>
          </w:p>
        </w:tc>
        <w:tc>
          <w:tcPr>
            <w:tcW w:w="1776" w:type="dxa"/>
            <w:hideMark/>
          </w:tcPr>
          <w:p w14:paraId="676D892B" w14:textId="77777777" w:rsidR="007B35CA" w:rsidRPr="00855321" w:rsidRDefault="007B35CA" w:rsidP="004C7FAF">
            <w:pPr>
              <w:rPr>
                <w:rFonts w:eastAsia="SimSun"/>
                <w:lang w:val="en-US" w:eastAsia="zh-CN"/>
              </w:rPr>
            </w:pPr>
            <w:r w:rsidRPr="00855321">
              <w:rPr>
                <w:rFonts w:eastAsia="SimSun" w:hint="eastAsia"/>
                <w:lang w:val="en-US" w:eastAsia="zh-CN"/>
              </w:rPr>
              <w:t>290</w:t>
            </w:r>
          </w:p>
        </w:tc>
        <w:tc>
          <w:tcPr>
            <w:tcW w:w="1776" w:type="dxa"/>
            <w:hideMark/>
          </w:tcPr>
          <w:p w14:paraId="70341361" w14:textId="77777777" w:rsidR="007B35CA" w:rsidRPr="00855321" w:rsidRDefault="007B35CA" w:rsidP="004C7FAF">
            <w:pPr>
              <w:rPr>
                <w:rFonts w:eastAsia="SimSun"/>
                <w:lang w:val="en-US" w:eastAsia="zh-CN"/>
              </w:rPr>
            </w:pPr>
            <w:r w:rsidRPr="00855321">
              <w:rPr>
                <w:rFonts w:eastAsia="SimSun" w:hint="eastAsia"/>
                <w:lang w:val="en-US" w:eastAsia="zh-CN"/>
              </w:rPr>
              <w:t>66</w:t>
            </w:r>
          </w:p>
        </w:tc>
        <w:tc>
          <w:tcPr>
            <w:tcW w:w="1776" w:type="dxa"/>
            <w:hideMark/>
          </w:tcPr>
          <w:p w14:paraId="18D86B7F" w14:textId="77777777" w:rsidR="007B35CA" w:rsidRPr="00855321" w:rsidRDefault="007B35CA" w:rsidP="004C7FAF">
            <w:pPr>
              <w:rPr>
                <w:rFonts w:eastAsia="SimSun"/>
                <w:lang w:val="en-US" w:eastAsia="zh-CN"/>
              </w:rPr>
            </w:pPr>
            <w:r w:rsidRPr="00855321">
              <w:rPr>
                <w:rFonts w:eastAsia="SimSun" w:hint="eastAsia"/>
                <w:lang w:val="en-US" w:eastAsia="zh-CN"/>
              </w:rPr>
              <w:t>250</w:t>
            </w:r>
          </w:p>
        </w:tc>
      </w:tr>
      <w:tr w:rsidR="007B35CA" w:rsidRPr="00855321" w14:paraId="7D7B44AF" w14:textId="77777777" w:rsidTr="004C7FAF">
        <w:trPr>
          <w:jc w:val="center"/>
        </w:trPr>
        <w:tc>
          <w:tcPr>
            <w:tcW w:w="1777" w:type="dxa"/>
            <w:hideMark/>
          </w:tcPr>
          <w:p w14:paraId="4DF2D5AF" w14:textId="77777777" w:rsidR="007B35CA" w:rsidRPr="00855321" w:rsidRDefault="007B35CA" w:rsidP="004C7FAF">
            <w:pPr>
              <w:rPr>
                <w:rFonts w:eastAsia="SimSun"/>
                <w:lang w:val="en-US" w:eastAsia="zh-CN"/>
              </w:rPr>
            </w:pPr>
            <w:r w:rsidRPr="00855321">
              <w:rPr>
                <w:rFonts w:eastAsia="SimSun" w:hint="eastAsia"/>
                <w:lang w:val="en-US" w:eastAsia="zh-CN"/>
              </w:rPr>
              <w:t>0.0004</w:t>
            </w:r>
          </w:p>
        </w:tc>
        <w:tc>
          <w:tcPr>
            <w:tcW w:w="1775" w:type="dxa"/>
            <w:hideMark/>
          </w:tcPr>
          <w:p w14:paraId="77FC7250" w14:textId="77777777" w:rsidR="007B35CA" w:rsidRPr="00855321" w:rsidRDefault="007B35CA" w:rsidP="004C7FAF">
            <w:pPr>
              <w:rPr>
                <w:rFonts w:eastAsia="SimSun"/>
                <w:lang w:val="en-US" w:eastAsia="zh-CN"/>
              </w:rPr>
            </w:pPr>
            <w:r w:rsidRPr="00855321">
              <w:rPr>
                <w:rFonts w:eastAsia="SimSun" w:hint="eastAsia"/>
                <w:lang w:val="en-US" w:eastAsia="zh-CN"/>
              </w:rPr>
              <w:t>38%</w:t>
            </w:r>
          </w:p>
        </w:tc>
        <w:tc>
          <w:tcPr>
            <w:tcW w:w="1776" w:type="dxa"/>
            <w:hideMark/>
          </w:tcPr>
          <w:p w14:paraId="2ABA5BCD" w14:textId="77777777" w:rsidR="007B35CA" w:rsidRPr="00855321" w:rsidRDefault="007B35CA" w:rsidP="004C7FAF">
            <w:pPr>
              <w:rPr>
                <w:rFonts w:eastAsia="SimSun"/>
                <w:lang w:val="en-US" w:eastAsia="zh-CN"/>
              </w:rPr>
            </w:pPr>
            <w:r w:rsidRPr="00855321">
              <w:rPr>
                <w:rFonts w:eastAsia="SimSun" w:hint="eastAsia"/>
                <w:lang w:val="en-US" w:eastAsia="zh-CN"/>
              </w:rPr>
              <w:t>370</w:t>
            </w:r>
          </w:p>
        </w:tc>
        <w:tc>
          <w:tcPr>
            <w:tcW w:w="1776" w:type="dxa"/>
            <w:hideMark/>
          </w:tcPr>
          <w:p w14:paraId="4A60A150" w14:textId="77777777" w:rsidR="007B35CA" w:rsidRPr="00855321" w:rsidRDefault="007B35CA" w:rsidP="004C7FAF">
            <w:pPr>
              <w:rPr>
                <w:rFonts w:eastAsia="SimSun"/>
                <w:lang w:val="en-US" w:eastAsia="zh-CN"/>
              </w:rPr>
            </w:pPr>
            <w:r w:rsidRPr="00855321">
              <w:rPr>
                <w:rFonts w:eastAsia="SimSun" w:hint="eastAsia"/>
                <w:lang w:val="en-US" w:eastAsia="zh-CN"/>
              </w:rPr>
              <w:t>130</w:t>
            </w:r>
          </w:p>
        </w:tc>
        <w:tc>
          <w:tcPr>
            <w:tcW w:w="1776" w:type="dxa"/>
            <w:hideMark/>
          </w:tcPr>
          <w:p w14:paraId="78194BBB" w14:textId="77777777" w:rsidR="007B35CA" w:rsidRPr="00855321" w:rsidRDefault="007B35CA" w:rsidP="004C7FAF">
            <w:pPr>
              <w:rPr>
                <w:rFonts w:eastAsia="SimSun"/>
                <w:lang w:val="en-US" w:eastAsia="zh-CN"/>
              </w:rPr>
            </w:pPr>
            <w:r w:rsidRPr="00855321">
              <w:rPr>
                <w:rFonts w:eastAsia="SimSun" w:hint="eastAsia"/>
                <w:lang w:val="en-US" w:eastAsia="zh-CN"/>
              </w:rPr>
              <w:t>360</w:t>
            </w:r>
          </w:p>
        </w:tc>
      </w:tr>
      <w:tr w:rsidR="007B35CA" w:rsidRPr="00855321" w14:paraId="540F224A" w14:textId="77777777" w:rsidTr="004C7FAF">
        <w:trPr>
          <w:jc w:val="center"/>
        </w:trPr>
        <w:tc>
          <w:tcPr>
            <w:tcW w:w="1777" w:type="dxa"/>
            <w:hideMark/>
          </w:tcPr>
          <w:p w14:paraId="7D06E23C" w14:textId="77777777" w:rsidR="007B35CA" w:rsidRPr="00855321" w:rsidRDefault="007B35CA" w:rsidP="004C7FAF">
            <w:pPr>
              <w:rPr>
                <w:rFonts w:eastAsia="SimSun"/>
                <w:lang w:val="en-US" w:eastAsia="zh-CN"/>
              </w:rPr>
            </w:pPr>
            <w:r w:rsidRPr="00855321">
              <w:rPr>
                <w:rFonts w:eastAsia="SimSun" w:hint="eastAsia"/>
                <w:lang w:val="en-US" w:eastAsia="zh-CN"/>
              </w:rPr>
              <w:t>0.00008</w:t>
            </w:r>
          </w:p>
        </w:tc>
        <w:tc>
          <w:tcPr>
            <w:tcW w:w="1775" w:type="dxa"/>
            <w:hideMark/>
          </w:tcPr>
          <w:p w14:paraId="0C2210F6" w14:textId="77777777" w:rsidR="007B35CA" w:rsidRPr="00855321" w:rsidRDefault="007B35CA" w:rsidP="004C7FAF">
            <w:pPr>
              <w:rPr>
                <w:rFonts w:eastAsia="SimSun"/>
                <w:lang w:val="en-US" w:eastAsia="zh-CN"/>
              </w:rPr>
            </w:pPr>
            <w:r w:rsidRPr="00855321">
              <w:rPr>
                <w:rFonts w:eastAsia="SimSun" w:hint="eastAsia"/>
                <w:lang w:val="en-US" w:eastAsia="zh-CN"/>
              </w:rPr>
              <w:t>7%</w:t>
            </w:r>
          </w:p>
        </w:tc>
        <w:tc>
          <w:tcPr>
            <w:tcW w:w="1776" w:type="dxa"/>
            <w:hideMark/>
          </w:tcPr>
          <w:p w14:paraId="11F155E8" w14:textId="77777777" w:rsidR="007B35CA" w:rsidRPr="00855321" w:rsidRDefault="007B35CA" w:rsidP="004C7FAF">
            <w:pPr>
              <w:rPr>
                <w:rFonts w:eastAsia="SimSun"/>
                <w:lang w:val="en-US" w:eastAsia="zh-CN"/>
              </w:rPr>
            </w:pPr>
            <w:r w:rsidRPr="00855321">
              <w:rPr>
                <w:rFonts w:eastAsia="SimSun" w:hint="eastAsia"/>
                <w:lang w:val="en-US" w:eastAsia="zh-CN"/>
              </w:rPr>
              <w:t>510</w:t>
            </w:r>
          </w:p>
        </w:tc>
        <w:tc>
          <w:tcPr>
            <w:tcW w:w="1776" w:type="dxa"/>
            <w:hideMark/>
          </w:tcPr>
          <w:p w14:paraId="72796305" w14:textId="77777777" w:rsidR="007B35CA" w:rsidRPr="00855321" w:rsidRDefault="007B35CA" w:rsidP="004C7FAF">
            <w:pPr>
              <w:rPr>
                <w:rFonts w:eastAsia="SimSun"/>
                <w:lang w:val="en-US" w:eastAsia="zh-CN"/>
              </w:rPr>
            </w:pPr>
            <w:r w:rsidRPr="00855321">
              <w:rPr>
                <w:rFonts w:eastAsia="SimSun" w:hint="eastAsia"/>
                <w:lang w:val="en-US" w:eastAsia="zh-CN"/>
              </w:rPr>
              <w:t>280</w:t>
            </w:r>
          </w:p>
        </w:tc>
        <w:tc>
          <w:tcPr>
            <w:tcW w:w="1776" w:type="dxa"/>
            <w:hideMark/>
          </w:tcPr>
          <w:p w14:paraId="35D8AA6F" w14:textId="77777777" w:rsidR="007B35CA" w:rsidRPr="00855321" w:rsidRDefault="007B35CA" w:rsidP="004C7FAF">
            <w:pPr>
              <w:rPr>
                <w:rFonts w:eastAsia="SimSun"/>
                <w:lang w:val="en-US" w:eastAsia="zh-CN"/>
              </w:rPr>
            </w:pPr>
            <w:r w:rsidRPr="00855321">
              <w:rPr>
                <w:rFonts w:eastAsia="SimSun" w:hint="eastAsia"/>
                <w:lang w:val="en-US" w:eastAsia="zh-CN"/>
              </w:rPr>
              <w:t>510</w:t>
            </w:r>
          </w:p>
        </w:tc>
      </w:tr>
    </w:tbl>
    <w:p w14:paraId="041DC4B1" w14:textId="6C55D8F9" w:rsidR="00F45566" w:rsidRPr="00AB5451" w:rsidRDefault="00F45566" w:rsidP="004C7FAF">
      <w:pPr>
        <w:pStyle w:val="af"/>
        <w:keepNext/>
        <w:jc w:val="center"/>
        <w:rPr>
          <w:sz w:val="22"/>
          <w:szCs w:val="18"/>
        </w:rPr>
      </w:pPr>
      <w:bookmarkStart w:id="15" w:name="_Ref47591372"/>
      <w:r w:rsidRPr="00AB5451">
        <w:rPr>
          <w:sz w:val="22"/>
          <w:szCs w:val="18"/>
        </w:rPr>
        <w:t xml:space="preserve">Table </w:t>
      </w:r>
      <w:r w:rsidRPr="00AB5451">
        <w:rPr>
          <w:sz w:val="22"/>
          <w:szCs w:val="18"/>
        </w:rPr>
        <w:fldChar w:fldCharType="begin"/>
      </w:r>
      <w:r w:rsidRPr="00AB5451">
        <w:rPr>
          <w:sz w:val="22"/>
          <w:szCs w:val="18"/>
        </w:rPr>
        <w:instrText xml:space="preserve"> SEQ Table \* ARABIC </w:instrText>
      </w:r>
      <w:r w:rsidRPr="00AB5451">
        <w:rPr>
          <w:sz w:val="22"/>
          <w:szCs w:val="18"/>
        </w:rPr>
        <w:fldChar w:fldCharType="separate"/>
      </w:r>
      <w:r w:rsidR="00E63205">
        <w:rPr>
          <w:noProof/>
          <w:sz w:val="22"/>
          <w:szCs w:val="18"/>
        </w:rPr>
        <w:t>3</w:t>
      </w:r>
      <w:r w:rsidRPr="00AB5451">
        <w:rPr>
          <w:sz w:val="22"/>
          <w:szCs w:val="18"/>
        </w:rPr>
        <w:fldChar w:fldCharType="end"/>
      </w:r>
      <w:bookmarkEnd w:id="15"/>
      <w:r w:rsidRPr="00AB5451">
        <w:rPr>
          <w:sz w:val="22"/>
          <w:szCs w:val="18"/>
        </w:rPr>
        <w:t xml:space="preserve">: Packet throughput w/ </w:t>
      </w:r>
      <w:r w:rsidR="0024123F" w:rsidRPr="00AB5451">
        <w:rPr>
          <w:sz w:val="22"/>
          <w:szCs w:val="18"/>
        </w:rPr>
        <w:t>2 GHz</w:t>
      </w:r>
      <w:r w:rsidRPr="00AB5451">
        <w:rPr>
          <w:sz w:val="22"/>
          <w:szCs w:val="18"/>
        </w:rPr>
        <w:t xml:space="preserve"> MHz carrier bandwidth</w:t>
      </w:r>
    </w:p>
    <w:tbl>
      <w:tblPr>
        <w:tblStyle w:val="afc"/>
        <w:tblW w:w="8880" w:type="dxa"/>
        <w:jc w:val="center"/>
        <w:tblLook w:val="0420" w:firstRow="1" w:lastRow="0" w:firstColumn="0" w:lastColumn="0" w:noHBand="0" w:noVBand="1"/>
      </w:tblPr>
      <w:tblGrid>
        <w:gridCol w:w="1777"/>
        <w:gridCol w:w="1775"/>
        <w:gridCol w:w="1776"/>
        <w:gridCol w:w="1776"/>
        <w:gridCol w:w="1776"/>
      </w:tblGrid>
      <w:tr w:rsidR="00855321" w:rsidRPr="00855321" w14:paraId="77DC2F9C" w14:textId="77777777" w:rsidTr="004C7FAF">
        <w:trPr>
          <w:jc w:val="center"/>
        </w:trPr>
        <w:tc>
          <w:tcPr>
            <w:tcW w:w="8880" w:type="dxa"/>
            <w:gridSpan w:val="5"/>
            <w:shd w:val="clear" w:color="auto" w:fill="DAEEF3" w:themeFill="accent5" w:themeFillTint="33"/>
            <w:hideMark/>
          </w:tcPr>
          <w:p w14:paraId="0029415C" w14:textId="3EFA34FC" w:rsidR="00855321" w:rsidRPr="00855321" w:rsidRDefault="001B6BD2" w:rsidP="004C7FAF">
            <w:pPr>
              <w:jc w:val="center"/>
              <w:rPr>
                <w:rFonts w:eastAsia="SimSun"/>
                <w:lang w:val="en-US" w:eastAsia="zh-CN"/>
              </w:rPr>
            </w:pPr>
            <w:r>
              <w:rPr>
                <w:rFonts w:eastAsia="SimSun" w:hint="eastAsia"/>
                <w:lang w:val="en-US" w:eastAsia="zh-CN"/>
              </w:rPr>
              <w:t>P</w:t>
            </w:r>
            <w:r>
              <w:rPr>
                <w:rFonts w:eastAsia="SimSun"/>
                <w:lang w:val="en-US" w:eastAsia="zh-CN"/>
              </w:rPr>
              <w:t>DSCH</w:t>
            </w:r>
          </w:p>
        </w:tc>
      </w:tr>
      <w:tr w:rsidR="00855321" w:rsidRPr="00855321" w14:paraId="24AC065F" w14:textId="77777777" w:rsidTr="004C7FAF">
        <w:trPr>
          <w:jc w:val="center"/>
        </w:trPr>
        <w:tc>
          <w:tcPr>
            <w:tcW w:w="1777" w:type="dxa"/>
            <w:hideMark/>
          </w:tcPr>
          <w:p w14:paraId="551B7C7D" w14:textId="1CC42090" w:rsidR="00855321" w:rsidRPr="00855321" w:rsidRDefault="00855321" w:rsidP="00855321">
            <w:pPr>
              <w:rPr>
                <w:rFonts w:eastAsia="SimSun"/>
                <w:lang w:val="en-US" w:eastAsia="zh-CN"/>
              </w:rPr>
            </w:pPr>
            <w:r w:rsidRPr="00855321">
              <w:rPr>
                <w:rFonts w:eastAsia="SimSun" w:hint="eastAsia"/>
                <w:lang w:val="en-US" w:eastAsia="zh-CN"/>
              </w:rPr>
              <w:t>Arriving rate</w:t>
            </w:r>
            <w:r w:rsidR="00533216">
              <w:rPr>
                <w:rFonts w:eastAsia="SimSun"/>
                <w:lang w:val="en-US" w:eastAsia="zh-CN"/>
              </w:rPr>
              <w:t xml:space="preserve"> [packet/ms]</w:t>
            </w:r>
          </w:p>
        </w:tc>
        <w:tc>
          <w:tcPr>
            <w:tcW w:w="1775" w:type="dxa"/>
            <w:hideMark/>
          </w:tcPr>
          <w:p w14:paraId="1A83BB54" w14:textId="77777777" w:rsidR="00855321" w:rsidRPr="00855321" w:rsidRDefault="00855321" w:rsidP="00855321">
            <w:pPr>
              <w:rPr>
                <w:rFonts w:eastAsia="SimSun"/>
                <w:lang w:val="en-US" w:eastAsia="zh-CN"/>
              </w:rPr>
            </w:pPr>
            <w:r w:rsidRPr="00855321">
              <w:rPr>
                <w:rFonts w:eastAsia="SimSun" w:hint="eastAsia"/>
                <w:lang w:val="en-US" w:eastAsia="zh-CN"/>
              </w:rPr>
              <w:t>RU</w:t>
            </w:r>
          </w:p>
        </w:tc>
        <w:tc>
          <w:tcPr>
            <w:tcW w:w="1776" w:type="dxa"/>
            <w:hideMark/>
          </w:tcPr>
          <w:p w14:paraId="4AB638EB" w14:textId="77777777" w:rsidR="00855321" w:rsidRPr="00855321" w:rsidRDefault="00855321" w:rsidP="00855321">
            <w:pPr>
              <w:rPr>
                <w:rFonts w:eastAsia="SimSun"/>
                <w:lang w:val="en-US" w:eastAsia="zh-CN"/>
              </w:rPr>
            </w:pPr>
            <w:r w:rsidRPr="00855321">
              <w:rPr>
                <w:rFonts w:eastAsia="SimSun" w:hint="eastAsia"/>
                <w:lang w:val="en-US" w:eastAsia="zh-CN"/>
              </w:rPr>
              <w:t>Avg. [Gbps]</w:t>
            </w:r>
          </w:p>
        </w:tc>
        <w:tc>
          <w:tcPr>
            <w:tcW w:w="1776" w:type="dxa"/>
            <w:hideMark/>
          </w:tcPr>
          <w:p w14:paraId="4BB25A13" w14:textId="77777777" w:rsidR="00855321" w:rsidRPr="00855321" w:rsidRDefault="00855321" w:rsidP="00855321">
            <w:pPr>
              <w:rPr>
                <w:rFonts w:eastAsia="SimSun"/>
                <w:lang w:val="en-US" w:eastAsia="zh-CN"/>
              </w:rPr>
            </w:pPr>
            <w:r w:rsidRPr="00855321">
              <w:rPr>
                <w:rFonts w:eastAsia="SimSun" w:hint="eastAsia"/>
                <w:lang w:val="en-US" w:eastAsia="zh-CN"/>
              </w:rPr>
              <w:t>5% [Gbps]</w:t>
            </w:r>
          </w:p>
        </w:tc>
        <w:tc>
          <w:tcPr>
            <w:tcW w:w="1776" w:type="dxa"/>
            <w:hideMark/>
          </w:tcPr>
          <w:p w14:paraId="1436686A" w14:textId="77777777" w:rsidR="00855321" w:rsidRPr="00855321" w:rsidRDefault="00855321" w:rsidP="00855321">
            <w:pPr>
              <w:rPr>
                <w:rFonts w:eastAsia="SimSun"/>
                <w:lang w:val="en-US" w:eastAsia="zh-CN"/>
              </w:rPr>
            </w:pPr>
            <w:r w:rsidRPr="00855321">
              <w:rPr>
                <w:rFonts w:eastAsia="SimSun" w:hint="eastAsia"/>
                <w:lang w:val="en-US" w:eastAsia="zh-CN"/>
              </w:rPr>
              <w:t>50% [Gbps]</w:t>
            </w:r>
          </w:p>
        </w:tc>
      </w:tr>
      <w:tr w:rsidR="00855321" w:rsidRPr="00855321" w14:paraId="316C7A92" w14:textId="77777777" w:rsidTr="004C7FAF">
        <w:trPr>
          <w:jc w:val="center"/>
        </w:trPr>
        <w:tc>
          <w:tcPr>
            <w:tcW w:w="1777" w:type="dxa"/>
            <w:hideMark/>
          </w:tcPr>
          <w:p w14:paraId="767D2C39" w14:textId="77777777" w:rsidR="00855321" w:rsidRPr="00855321" w:rsidRDefault="00855321" w:rsidP="00855321">
            <w:pPr>
              <w:rPr>
                <w:rFonts w:eastAsia="SimSun"/>
                <w:lang w:val="en-US" w:eastAsia="zh-CN"/>
              </w:rPr>
            </w:pPr>
            <w:r w:rsidRPr="00855321">
              <w:rPr>
                <w:rFonts w:eastAsia="SimSun" w:hint="eastAsia"/>
                <w:lang w:val="en-US" w:eastAsia="zh-CN"/>
              </w:rPr>
              <w:t xml:space="preserve">0.0024 </w:t>
            </w:r>
          </w:p>
        </w:tc>
        <w:tc>
          <w:tcPr>
            <w:tcW w:w="1775" w:type="dxa"/>
            <w:hideMark/>
          </w:tcPr>
          <w:p w14:paraId="3B166C03" w14:textId="77777777" w:rsidR="00855321" w:rsidRPr="00855321" w:rsidRDefault="00855321" w:rsidP="00855321">
            <w:pPr>
              <w:rPr>
                <w:rFonts w:eastAsia="SimSun"/>
                <w:lang w:val="en-US" w:eastAsia="zh-CN"/>
              </w:rPr>
            </w:pPr>
            <w:r w:rsidRPr="00855321">
              <w:rPr>
                <w:rFonts w:eastAsia="SimSun" w:hint="eastAsia"/>
                <w:lang w:val="en-US" w:eastAsia="zh-CN"/>
              </w:rPr>
              <w:t>49%</w:t>
            </w:r>
          </w:p>
        </w:tc>
        <w:tc>
          <w:tcPr>
            <w:tcW w:w="1776" w:type="dxa"/>
            <w:hideMark/>
          </w:tcPr>
          <w:p w14:paraId="663A78BE" w14:textId="77777777" w:rsidR="00855321" w:rsidRPr="00855321" w:rsidRDefault="00855321" w:rsidP="00855321">
            <w:pPr>
              <w:rPr>
                <w:rFonts w:eastAsia="SimSun"/>
                <w:lang w:val="en-US" w:eastAsia="zh-CN"/>
              </w:rPr>
            </w:pPr>
            <w:r w:rsidRPr="00855321">
              <w:rPr>
                <w:rFonts w:eastAsia="SimSun" w:hint="eastAsia"/>
                <w:lang w:val="en-US" w:eastAsia="zh-CN"/>
              </w:rPr>
              <w:t>6.2</w:t>
            </w:r>
          </w:p>
        </w:tc>
        <w:tc>
          <w:tcPr>
            <w:tcW w:w="1776" w:type="dxa"/>
            <w:hideMark/>
          </w:tcPr>
          <w:p w14:paraId="6C370011" w14:textId="77777777" w:rsidR="00855321" w:rsidRPr="00855321" w:rsidRDefault="00855321" w:rsidP="00855321">
            <w:pPr>
              <w:rPr>
                <w:rFonts w:eastAsia="SimSun"/>
                <w:lang w:val="en-US" w:eastAsia="zh-CN"/>
              </w:rPr>
            </w:pPr>
            <w:r w:rsidRPr="00855321">
              <w:rPr>
                <w:rFonts w:eastAsia="SimSun" w:hint="eastAsia"/>
                <w:lang w:val="en-US" w:eastAsia="zh-CN"/>
              </w:rPr>
              <w:t>2.3</w:t>
            </w:r>
          </w:p>
        </w:tc>
        <w:tc>
          <w:tcPr>
            <w:tcW w:w="1776" w:type="dxa"/>
            <w:hideMark/>
          </w:tcPr>
          <w:p w14:paraId="150A6D5C" w14:textId="77777777" w:rsidR="00855321" w:rsidRPr="00855321" w:rsidRDefault="00855321" w:rsidP="00855321">
            <w:pPr>
              <w:rPr>
                <w:rFonts w:eastAsia="SimSun"/>
                <w:lang w:val="en-US" w:eastAsia="zh-CN"/>
              </w:rPr>
            </w:pPr>
            <w:r w:rsidRPr="00855321">
              <w:rPr>
                <w:rFonts w:eastAsia="SimSun" w:hint="eastAsia"/>
                <w:lang w:val="en-US" w:eastAsia="zh-CN"/>
              </w:rPr>
              <w:t>5.3</w:t>
            </w:r>
          </w:p>
        </w:tc>
      </w:tr>
      <w:tr w:rsidR="00855321" w:rsidRPr="00855321" w14:paraId="40C15EEE" w14:textId="77777777" w:rsidTr="004C7FAF">
        <w:trPr>
          <w:jc w:val="center"/>
        </w:trPr>
        <w:tc>
          <w:tcPr>
            <w:tcW w:w="1777" w:type="dxa"/>
            <w:hideMark/>
          </w:tcPr>
          <w:p w14:paraId="29A70A8F" w14:textId="77777777" w:rsidR="00855321" w:rsidRPr="00855321" w:rsidRDefault="00855321" w:rsidP="00855321">
            <w:pPr>
              <w:rPr>
                <w:rFonts w:eastAsia="SimSun"/>
                <w:lang w:val="en-US" w:eastAsia="zh-CN"/>
              </w:rPr>
            </w:pPr>
            <w:r w:rsidRPr="00855321">
              <w:rPr>
                <w:rFonts w:eastAsia="SimSun" w:hint="eastAsia"/>
                <w:lang w:val="en-US" w:eastAsia="zh-CN"/>
              </w:rPr>
              <w:t>0.0016</w:t>
            </w:r>
          </w:p>
        </w:tc>
        <w:tc>
          <w:tcPr>
            <w:tcW w:w="1775" w:type="dxa"/>
            <w:hideMark/>
          </w:tcPr>
          <w:p w14:paraId="084CC96C" w14:textId="77777777" w:rsidR="00855321" w:rsidRPr="00855321" w:rsidRDefault="00855321" w:rsidP="00855321">
            <w:pPr>
              <w:rPr>
                <w:rFonts w:eastAsia="SimSun"/>
                <w:lang w:val="en-US" w:eastAsia="zh-CN"/>
              </w:rPr>
            </w:pPr>
            <w:r w:rsidRPr="00855321">
              <w:rPr>
                <w:rFonts w:eastAsia="SimSun" w:hint="eastAsia"/>
                <w:lang w:val="en-US" w:eastAsia="zh-CN"/>
              </w:rPr>
              <w:t>30%</w:t>
            </w:r>
          </w:p>
        </w:tc>
        <w:tc>
          <w:tcPr>
            <w:tcW w:w="1776" w:type="dxa"/>
            <w:hideMark/>
          </w:tcPr>
          <w:p w14:paraId="04D7F3ED" w14:textId="77777777" w:rsidR="00855321" w:rsidRPr="00855321" w:rsidRDefault="00855321" w:rsidP="00855321">
            <w:pPr>
              <w:rPr>
                <w:rFonts w:eastAsia="SimSun"/>
                <w:lang w:val="en-US" w:eastAsia="zh-CN"/>
              </w:rPr>
            </w:pPr>
            <w:r w:rsidRPr="00855321">
              <w:rPr>
                <w:rFonts w:eastAsia="SimSun" w:hint="eastAsia"/>
                <w:lang w:val="en-US" w:eastAsia="zh-CN"/>
              </w:rPr>
              <w:t>8.0</w:t>
            </w:r>
          </w:p>
        </w:tc>
        <w:tc>
          <w:tcPr>
            <w:tcW w:w="1776" w:type="dxa"/>
            <w:hideMark/>
          </w:tcPr>
          <w:p w14:paraId="6BB58DB5" w14:textId="77777777" w:rsidR="00855321" w:rsidRPr="00855321" w:rsidRDefault="00855321" w:rsidP="00855321">
            <w:pPr>
              <w:rPr>
                <w:rFonts w:eastAsia="SimSun"/>
                <w:lang w:val="en-US" w:eastAsia="zh-CN"/>
              </w:rPr>
            </w:pPr>
            <w:r w:rsidRPr="00855321">
              <w:rPr>
                <w:rFonts w:eastAsia="SimSun" w:hint="eastAsia"/>
                <w:lang w:val="en-US" w:eastAsia="zh-CN"/>
              </w:rPr>
              <w:t>2.7</w:t>
            </w:r>
          </w:p>
        </w:tc>
        <w:tc>
          <w:tcPr>
            <w:tcW w:w="1776" w:type="dxa"/>
            <w:hideMark/>
          </w:tcPr>
          <w:p w14:paraId="2F0A44F4" w14:textId="77777777" w:rsidR="00855321" w:rsidRPr="00855321" w:rsidRDefault="00855321" w:rsidP="00855321">
            <w:pPr>
              <w:rPr>
                <w:rFonts w:eastAsia="SimSun"/>
                <w:lang w:val="en-US" w:eastAsia="zh-CN"/>
              </w:rPr>
            </w:pPr>
            <w:r w:rsidRPr="00855321">
              <w:rPr>
                <w:rFonts w:eastAsia="SimSun" w:hint="eastAsia"/>
                <w:lang w:val="en-US" w:eastAsia="zh-CN"/>
              </w:rPr>
              <w:t>7.7</w:t>
            </w:r>
          </w:p>
        </w:tc>
      </w:tr>
      <w:tr w:rsidR="00855321" w:rsidRPr="00855321" w14:paraId="1426ABCA" w14:textId="77777777" w:rsidTr="004C7FAF">
        <w:trPr>
          <w:jc w:val="center"/>
        </w:trPr>
        <w:tc>
          <w:tcPr>
            <w:tcW w:w="1777" w:type="dxa"/>
            <w:hideMark/>
          </w:tcPr>
          <w:p w14:paraId="5563BA09" w14:textId="77777777" w:rsidR="00855321" w:rsidRPr="00855321" w:rsidRDefault="00855321" w:rsidP="00855321">
            <w:pPr>
              <w:rPr>
                <w:rFonts w:eastAsia="SimSun"/>
                <w:lang w:val="en-US" w:eastAsia="zh-CN"/>
              </w:rPr>
            </w:pPr>
            <w:r w:rsidRPr="00855321">
              <w:rPr>
                <w:rFonts w:eastAsia="SimSun" w:hint="eastAsia"/>
                <w:lang w:val="en-US" w:eastAsia="zh-CN"/>
              </w:rPr>
              <w:t>0.0004</w:t>
            </w:r>
          </w:p>
        </w:tc>
        <w:tc>
          <w:tcPr>
            <w:tcW w:w="1775" w:type="dxa"/>
            <w:hideMark/>
          </w:tcPr>
          <w:p w14:paraId="6DE4C27C" w14:textId="77777777" w:rsidR="00855321" w:rsidRPr="00855321" w:rsidRDefault="00855321" w:rsidP="00855321">
            <w:pPr>
              <w:rPr>
                <w:rFonts w:eastAsia="SimSun"/>
                <w:lang w:val="en-US" w:eastAsia="zh-CN"/>
              </w:rPr>
            </w:pPr>
            <w:r w:rsidRPr="00855321">
              <w:rPr>
                <w:rFonts w:eastAsia="SimSun" w:hint="eastAsia"/>
                <w:lang w:val="en-US" w:eastAsia="zh-CN"/>
              </w:rPr>
              <w:t>7%</w:t>
            </w:r>
          </w:p>
        </w:tc>
        <w:tc>
          <w:tcPr>
            <w:tcW w:w="1776" w:type="dxa"/>
            <w:hideMark/>
          </w:tcPr>
          <w:p w14:paraId="7C05F95E" w14:textId="77777777" w:rsidR="00855321" w:rsidRPr="00855321" w:rsidRDefault="00855321" w:rsidP="00855321">
            <w:pPr>
              <w:rPr>
                <w:rFonts w:eastAsia="SimSun"/>
                <w:lang w:val="en-US" w:eastAsia="zh-CN"/>
              </w:rPr>
            </w:pPr>
            <w:r w:rsidRPr="00855321">
              <w:rPr>
                <w:rFonts w:eastAsia="SimSun" w:hint="eastAsia"/>
                <w:lang w:val="en-US" w:eastAsia="zh-CN"/>
              </w:rPr>
              <w:t>10.2</w:t>
            </w:r>
          </w:p>
        </w:tc>
        <w:tc>
          <w:tcPr>
            <w:tcW w:w="1776" w:type="dxa"/>
            <w:hideMark/>
          </w:tcPr>
          <w:p w14:paraId="0C3C81C3" w14:textId="77777777" w:rsidR="00855321" w:rsidRPr="00855321" w:rsidRDefault="00855321" w:rsidP="00855321">
            <w:pPr>
              <w:rPr>
                <w:rFonts w:eastAsia="SimSun"/>
                <w:lang w:val="en-US" w:eastAsia="zh-CN"/>
              </w:rPr>
            </w:pPr>
            <w:r w:rsidRPr="00855321">
              <w:rPr>
                <w:rFonts w:eastAsia="SimSun" w:hint="eastAsia"/>
                <w:lang w:val="en-US" w:eastAsia="zh-CN"/>
              </w:rPr>
              <w:t>4.8</w:t>
            </w:r>
          </w:p>
        </w:tc>
        <w:tc>
          <w:tcPr>
            <w:tcW w:w="1776" w:type="dxa"/>
            <w:hideMark/>
          </w:tcPr>
          <w:p w14:paraId="084ADE00" w14:textId="77777777" w:rsidR="00855321" w:rsidRPr="00855321" w:rsidRDefault="00855321" w:rsidP="00855321">
            <w:pPr>
              <w:rPr>
                <w:rFonts w:eastAsia="SimSun"/>
                <w:lang w:val="en-US" w:eastAsia="zh-CN"/>
              </w:rPr>
            </w:pPr>
            <w:r w:rsidRPr="00855321">
              <w:rPr>
                <w:rFonts w:eastAsia="SimSun" w:hint="eastAsia"/>
                <w:lang w:val="en-US" w:eastAsia="zh-CN"/>
              </w:rPr>
              <w:t>10.4</w:t>
            </w:r>
          </w:p>
        </w:tc>
      </w:tr>
      <w:tr w:rsidR="00855321" w:rsidRPr="00855321" w14:paraId="775E2C70" w14:textId="77777777" w:rsidTr="004C7FAF">
        <w:trPr>
          <w:jc w:val="center"/>
        </w:trPr>
        <w:tc>
          <w:tcPr>
            <w:tcW w:w="8880" w:type="dxa"/>
            <w:gridSpan w:val="5"/>
            <w:shd w:val="clear" w:color="auto" w:fill="DAEEF3" w:themeFill="accent5" w:themeFillTint="33"/>
            <w:hideMark/>
          </w:tcPr>
          <w:p w14:paraId="2A991ED4" w14:textId="0F7392EA" w:rsidR="00855321" w:rsidRPr="00855321" w:rsidRDefault="001B6BD2" w:rsidP="004C7FAF">
            <w:pPr>
              <w:jc w:val="center"/>
              <w:rPr>
                <w:rFonts w:eastAsia="SimSun"/>
                <w:lang w:val="en-US" w:eastAsia="zh-CN"/>
              </w:rPr>
            </w:pPr>
            <w:r>
              <w:rPr>
                <w:rFonts w:eastAsia="SimSun" w:hint="eastAsia"/>
                <w:lang w:val="en-US" w:eastAsia="zh-CN"/>
              </w:rPr>
              <w:t>P</w:t>
            </w:r>
            <w:r>
              <w:rPr>
                <w:rFonts w:eastAsia="SimSun"/>
                <w:lang w:val="en-US" w:eastAsia="zh-CN"/>
              </w:rPr>
              <w:t>USCH</w:t>
            </w:r>
          </w:p>
        </w:tc>
      </w:tr>
      <w:tr w:rsidR="00855321" w:rsidRPr="00855321" w14:paraId="177073AE" w14:textId="77777777" w:rsidTr="004C7FAF">
        <w:trPr>
          <w:jc w:val="center"/>
        </w:trPr>
        <w:tc>
          <w:tcPr>
            <w:tcW w:w="1777" w:type="dxa"/>
            <w:hideMark/>
          </w:tcPr>
          <w:p w14:paraId="67229C8E" w14:textId="77777777" w:rsidR="00855321" w:rsidRDefault="00855321" w:rsidP="00855321">
            <w:pPr>
              <w:rPr>
                <w:rFonts w:eastAsia="SimSun"/>
                <w:lang w:val="en-US" w:eastAsia="zh-CN"/>
              </w:rPr>
            </w:pPr>
            <w:r w:rsidRPr="00855321">
              <w:rPr>
                <w:rFonts w:eastAsia="SimSun" w:hint="eastAsia"/>
                <w:lang w:val="en-US" w:eastAsia="zh-CN"/>
              </w:rPr>
              <w:t>Arriving rate</w:t>
            </w:r>
          </w:p>
          <w:p w14:paraId="72DBB5C0" w14:textId="74EB09C3" w:rsidR="004B45F5" w:rsidRPr="00855321" w:rsidRDefault="004B45F5" w:rsidP="00855321">
            <w:pPr>
              <w:rPr>
                <w:rFonts w:eastAsia="SimSun"/>
                <w:lang w:val="en-US" w:eastAsia="zh-CN"/>
              </w:rPr>
            </w:pPr>
            <w:r>
              <w:rPr>
                <w:rFonts w:eastAsia="SimSun" w:hint="eastAsia"/>
                <w:lang w:val="en-US" w:eastAsia="zh-CN"/>
              </w:rPr>
              <w:t>[</w:t>
            </w:r>
            <w:r>
              <w:rPr>
                <w:rFonts w:eastAsia="SimSun"/>
                <w:lang w:val="en-US" w:eastAsia="zh-CN"/>
              </w:rPr>
              <w:t>packet/ms]</w:t>
            </w:r>
          </w:p>
        </w:tc>
        <w:tc>
          <w:tcPr>
            <w:tcW w:w="1775" w:type="dxa"/>
            <w:hideMark/>
          </w:tcPr>
          <w:p w14:paraId="71D88AB2" w14:textId="77777777" w:rsidR="00855321" w:rsidRPr="00855321" w:rsidRDefault="00855321" w:rsidP="00855321">
            <w:pPr>
              <w:rPr>
                <w:rFonts w:eastAsia="SimSun"/>
                <w:lang w:val="en-US" w:eastAsia="zh-CN"/>
              </w:rPr>
            </w:pPr>
            <w:r w:rsidRPr="00855321">
              <w:rPr>
                <w:rFonts w:eastAsia="SimSun" w:hint="eastAsia"/>
                <w:lang w:val="en-US" w:eastAsia="zh-CN"/>
              </w:rPr>
              <w:t>RU</w:t>
            </w:r>
          </w:p>
        </w:tc>
        <w:tc>
          <w:tcPr>
            <w:tcW w:w="1776" w:type="dxa"/>
            <w:hideMark/>
          </w:tcPr>
          <w:p w14:paraId="1B4DC9EC" w14:textId="77777777" w:rsidR="00855321" w:rsidRPr="00855321" w:rsidRDefault="00855321" w:rsidP="00855321">
            <w:pPr>
              <w:rPr>
                <w:rFonts w:eastAsia="SimSun"/>
                <w:lang w:val="en-US" w:eastAsia="zh-CN"/>
              </w:rPr>
            </w:pPr>
            <w:r w:rsidRPr="00855321">
              <w:rPr>
                <w:rFonts w:eastAsia="SimSun" w:hint="eastAsia"/>
                <w:lang w:val="en-US" w:eastAsia="zh-CN"/>
              </w:rPr>
              <w:t>Avg. [Mbps]</w:t>
            </w:r>
          </w:p>
        </w:tc>
        <w:tc>
          <w:tcPr>
            <w:tcW w:w="1776" w:type="dxa"/>
            <w:hideMark/>
          </w:tcPr>
          <w:p w14:paraId="124834EF" w14:textId="77777777" w:rsidR="00855321" w:rsidRPr="00855321" w:rsidRDefault="00855321" w:rsidP="00855321">
            <w:pPr>
              <w:rPr>
                <w:rFonts w:eastAsia="SimSun"/>
                <w:lang w:val="en-US" w:eastAsia="zh-CN"/>
              </w:rPr>
            </w:pPr>
            <w:r w:rsidRPr="00855321">
              <w:rPr>
                <w:rFonts w:eastAsia="SimSun" w:hint="eastAsia"/>
                <w:lang w:val="en-US" w:eastAsia="zh-CN"/>
              </w:rPr>
              <w:t>5% [Mbps]</w:t>
            </w:r>
          </w:p>
        </w:tc>
        <w:tc>
          <w:tcPr>
            <w:tcW w:w="1776" w:type="dxa"/>
            <w:hideMark/>
          </w:tcPr>
          <w:p w14:paraId="77237243" w14:textId="77777777" w:rsidR="00855321" w:rsidRPr="00855321" w:rsidRDefault="00855321" w:rsidP="00855321">
            <w:pPr>
              <w:rPr>
                <w:rFonts w:eastAsia="SimSun"/>
                <w:lang w:val="en-US" w:eastAsia="zh-CN"/>
              </w:rPr>
            </w:pPr>
            <w:r w:rsidRPr="00855321">
              <w:rPr>
                <w:rFonts w:eastAsia="SimSun" w:hint="eastAsia"/>
                <w:lang w:val="en-US" w:eastAsia="zh-CN"/>
              </w:rPr>
              <w:t>50% [Mbps]</w:t>
            </w:r>
          </w:p>
        </w:tc>
      </w:tr>
      <w:tr w:rsidR="00855321" w:rsidRPr="00855321" w14:paraId="26EC2FE7" w14:textId="77777777" w:rsidTr="004C7FAF">
        <w:trPr>
          <w:jc w:val="center"/>
        </w:trPr>
        <w:tc>
          <w:tcPr>
            <w:tcW w:w="1777" w:type="dxa"/>
            <w:hideMark/>
          </w:tcPr>
          <w:p w14:paraId="50129867" w14:textId="77777777" w:rsidR="00855321" w:rsidRPr="00855321" w:rsidRDefault="00855321" w:rsidP="00855321">
            <w:pPr>
              <w:rPr>
                <w:rFonts w:eastAsia="SimSun"/>
                <w:lang w:val="en-US" w:eastAsia="zh-CN"/>
              </w:rPr>
            </w:pPr>
            <w:r w:rsidRPr="00855321">
              <w:rPr>
                <w:rFonts w:eastAsia="SimSun" w:hint="eastAsia"/>
                <w:lang w:val="en-US" w:eastAsia="zh-CN"/>
              </w:rPr>
              <w:t xml:space="preserve">0.0024 </w:t>
            </w:r>
          </w:p>
        </w:tc>
        <w:tc>
          <w:tcPr>
            <w:tcW w:w="1775" w:type="dxa"/>
            <w:hideMark/>
          </w:tcPr>
          <w:p w14:paraId="746D781D" w14:textId="77777777" w:rsidR="00855321" w:rsidRPr="00855321" w:rsidRDefault="00855321" w:rsidP="00855321">
            <w:pPr>
              <w:rPr>
                <w:rFonts w:eastAsia="SimSun"/>
                <w:lang w:val="en-US" w:eastAsia="zh-CN"/>
              </w:rPr>
            </w:pPr>
            <w:r w:rsidRPr="00855321">
              <w:rPr>
                <w:rFonts w:eastAsia="SimSun" w:hint="eastAsia"/>
                <w:lang w:val="en-US" w:eastAsia="zh-CN"/>
              </w:rPr>
              <w:t>72%</w:t>
            </w:r>
          </w:p>
        </w:tc>
        <w:tc>
          <w:tcPr>
            <w:tcW w:w="1776" w:type="dxa"/>
            <w:hideMark/>
          </w:tcPr>
          <w:p w14:paraId="26A5E26E" w14:textId="77777777" w:rsidR="00855321" w:rsidRPr="00855321" w:rsidRDefault="00855321" w:rsidP="00855321">
            <w:pPr>
              <w:rPr>
                <w:rFonts w:eastAsia="SimSun"/>
                <w:lang w:val="en-US" w:eastAsia="zh-CN"/>
              </w:rPr>
            </w:pPr>
            <w:r w:rsidRPr="00855321">
              <w:rPr>
                <w:rFonts w:eastAsia="SimSun" w:hint="eastAsia"/>
                <w:lang w:val="en-US" w:eastAsia="zh-CN"/>
              </w:rPr>
              <w:t>670</w:t>
            </w:r>
          </w:p>
        </w:tc>
        <w:tc>
          <w:tcPr>
            <w:tcW w:w="1776" w:type="dxa"/>
            <w:hideMark/>
          </w:tcPr>
          <w:p w14:paraId="44EC4D09" w14:textId="77777777" w:rsidR="00855321" w:rsidRPr="00855321" w:rsidRDefault="00855321" w:rsidP="00855321">
            <w:pPr>
              <w:rPr>
                <w:rFonts w:eastAsia="SimSun"/>
                <w:lang w:val="en-US" w:eastAsia="zh-CN"/>
              </w:rPr>
            </w:pPr>
            <w:r w:rsidRPr="00855321">
              <w:rPr>
                <w:rFonts w:eastAsia="SimSun" w:hint="eastAsia"/>
                <w:lang w:val="en-US" w:eastAsia="zh-CN"/>
              </w:rPr>
              <w:t>170</w:t>
            </w:r>
          </w:p>
        </w:tc>
        <w:tc>
          <w:tcPr>
            <w:tcW w:w="1776" w:type="dxa"/>
            <w:hideMark/>
          </w:tcPr>
          <w:p w14:paraId="38541927" w14:textId="77777777" w:rsidR="00855321" w:rsidRPr="00855321" w:rsidRDefault="00855321" w:rsidP="00855321">
            <w:pPr>
              <w:rPr>
                <w:rFonts w:eastAsia="SimSun"/>
                <w:lang w:val="en-US" w:eastAsia="zh-CN"/>
              </w:rPr>
            </w:pPr>
            <w:r w:rsidRPr="00855321">
              <w:rPr>
                <w:rFonts w:eastAsia="SimSun" w:hint="eastAsia"/>
                <w:lang w:val="en-US" w:eastAsia="zh-CN"/>
              </w:rPr>
              <w:t>530</w:t>
            </w:r>
          </w:p>
        </w:tc>
      </w:tr>
      <w:tr w:rsidR="00855321" w:rsidRPr="00855321" w14:paraId="3410724E" w14:textId="77777777" w:rsidTr="004C7FAF">
        <w:trPr>
          <w:jc w:val="center"/>
        </w:trPr>
        <w:tc>
          <w:tcPr>
            <w:tcW w:w="1777" w:type="dxa"/>
            <w:hideMark/>
          </w:tcPr>
          <w:p w14:paraId="4DF68A28" w14:textId="77777777" w:rsidR="00855321" w:rsidRPr="00855321" w:rsidRDefault="00855321" w:rsidP="00855321">
            <w:pPr>
              <w:rPr>
                <w:rFonts w:eastAsia="SimSun"/>
                <w:lang w:val="en-US" w:eastAsia="zh-CN"/>
              </w:rPr>
            </w:pPr>
            <w:r w:rsidRPr="00855321">
              <w:rPr>
                <w:rFonts w:eastAsia="SimSun" w:hint="eastAsia"/>
                <w:lang w:val="en-US" w:eastAsia="zh-CN"/>
              </w:rPr>
              <w:t>0.0016</w:t>
            </w:r>
          </w:p>
        </w:tc>
        <w:tc>
          <w:tcPr>
            <w:tcW w:w="1775" w:type="dxa"/>
            <w:hideMark/>
          </w:tcPr>
          <w:p w14:paraId="061F0730" w14:textId="77777777" w:rsidR="00855321" w:rsidRPr="00855321" w:rsidRDefault="00855321" w:rsidP="00855321">
            <w:pPr>
              <w:rPr>
                <w:rFonts w:eastAsia="SimSun"/>
                <w:lang w:val="en-US" w:eastAsia="zh-CN"/>
              </w:rPr>
            </w:pPr>
            <w:r w:rsidRPr="00855321">
              <w:rPr>
                <w:rFonts w:eastAsia="SimSun" w:hint="eastAsia"/>
                <w:lang w:val="en-US" w:eastAsia="zh-CN"/>
              </w:rPr>
              <w:t>56%</w:t>
            </w:r>
          </w:p>
        </w:tc>
        <w:tc>
          <w:tcPr>
            <w:tcW w:w="1776" w:type="dxa"/>
            <w:hideMark/>
          </w:tcPr>
          <w:p w14:paraId="6F636A11" w14:textId="77777777" w:rsidR="00855321" w:rsidRPr="00855321" w:rsidRDefault="00855321" w:rsidP="00855321">
            <w:pPr>
              <w:rPr>
                <w:rFonts w:eastAsia="SimSun"/>
                <w:lang w:val="en-US" w:eastAsia="zh-CN"/>
              </w:rPr>
            </w:pPr>
            <w:r w:rsidRPr="00855321">
              <w:rPr>
                <w:rFonts w:eastAsia="SimSun" w:hint="eastAsia"/>
                <w:lang w:val="en-US" w:eastAsia="zh-CN"/>
              </w:rPr>
              <w:t>780</w:t>
            </w:r>
          </w:p>
        </w:tc>
        <w:tc>
          <w:tcPr>
            <w:tcW w:w="1776" w:type="dxa"/>
            <w:hideMark/>
          </w:tcPr>
          <w:p w14:paraId="53E8FFC4" w14:textId="77777777" w:rsidR="00855321" w:rsidRPr="00855321" w:rsidRDefault="00855321" w:rsidP="00855321">
            <w:pPr>
              <w:rPr>
                <w:rFonts w:eastAsia="SimSun"/>
                <w:lang w:val="en-US" w:eastAsia="zh-CN"/>
              </w:rPr>
            </w:pPr>
            <w:r w:rsidRPr="00855321">
              <w:rPr>
                <w:rFonts w:eastAsia="SimSun" w:hint="eastAsia"/>
                <w:lang w:val="en-US" w:eastAsia="zh-CN"/>
              </w:rPr>
              <w:t>240</w:t>
            </w:r>
          </w:p>
        </w:tc>
        <w:tc>
          <w:tcPr>
            <w:tcW w:w="1776" w:type="dxa"/>
            <w:hideMark/>
          </w:tcPr>
          <w:p w14:paraId="2CA8EA21" w14:textId="77777777" w:rsidR="00855321" w:rsidRPr="00855321" w:rsidRDefault="00855321" w:rsidP="00855321">
            <w:pPr>
              <w:rPr>
                <w:rFonts w:eastAsia="SimSun"/>
                <w:lang w:val="en-US" w:eastAsia="zh-CN"/>
              </w:rPr>
            </w:pPr>
            <w:r w:rsidRPr="00855321">
              <w:rPr>
                <w:rFonts w:eastAsia="SimSun" w:hint="eastAsia"/>
                <w:lang w:val="en-US" w:eastAsia="zh-CN"/>
              </w:rPr>
              <w:t>670</w:t>
            </w:r>
          </w:p>
        </w:tc>
      </w:tr>
      <w:tr w:rsidR="00855321" w:rsidRPr="00855321" w14:paraId="575A1FFB" w14:textId="77777777" w:rsidTr="004C7FAF">
        <w:trPr>
          <w:jc w:val="center"/>
        </w:trPr>
        <w:tc>
          <w:tcPr>
            <w:tcW w:w="1777" w:type="dxa"/>
            <w:hideMark/>
          </w:tcPr>
          <w:p w14:paraId="75FDE69C" w14:textId="77777777" w:rsidR="00855321" w:rsidRPr="00855321" w:rsidRDefault="00855321" w:rsidP="00855321">
            <w:pPr>
              <w:rPr>
                <w:rFonts w:eastAsia="SimSun"/>
                <w:lang w:val="en-US" w:eastAsia="zh-CN"/>
              </w:rPr>
            </w:pPr>
            <w:r w:rsidRPr="00855321">
              <w:rPr>
                <w:rFonts w:eastAsia="SimSun" w:hint="eastAsia"/>
                <w:lang w:val="en-US" w:eastAsia="zh-CN"/>
              </w:rPr>
              <w:t>0.0004</w:t>
            </w:r>
          </w:p>
        </w:tc>
        <w:tc>
          <w:tcPr>
            <w:tcW w:w="1775" w:type="dxa"/>
            <w:hideMark/>
          </w:tcPr>
          <w:p w14:paraId="2884EB6E" w14:textId="77777777" w:rsidR="00855321" w:rsidRPr="00855321" w:rsidRDefault="00855321" w:rsidP="00855321">
            <w:pPr>
              <w:rPr>
                <w:rFonts w:eastAsia="SimSun"/>
                <w:lang w:val="en-US" w:eastAsia="zh-CN"/>
              </w:rPr>
            </w:pPr>
            <w:r w:rsidRPr="00855321">
              <w:rPr>
                <w:rFonts w:eastAsia="SimSun" w:hint="eastAsia"/>
                <w:lang w:val="en-US" w:eastAsia="zh-CN"/>
              </w:rPr>
              <w:t>13%</w:t>
            </w:r>
          </w:p>
        </w:tc>
        <w:tc>
          <w:tcPr>
            <w:tcW w:w="1776" w:type="dxa"/>
            <w:hideMark/>
          </w:tcPr>
          <w:p w14:paraId="0E489F13" w14:textId="77777777" w:rsidR="00855321" w:rsidRPr="00855321" w:rsidRDefault="00855321" w:rsidP="00855321">
            <w:pPr>
              <w:rPr>
                <w:rFonts w:eastAsia="SimSun"/>
                <w:lang w:val="en-US" w:eastAsia="zh-CN"/>
              </w:rPr>
            </w:pPr>
            <w:r w:rsidRPr="00855321">
              <w:rPr>
                <w:rFonts w:eastAsia="SimSun" w:hint="eastAsia"/>
                <w:lang w:val="en-US" w:eastAsia="zh-CN"/>
              </w:rPr>
              <w:t>1200</w:t>
            </w:r>
          </w:p>
        </w:tc>
        <w:tc>
          <w:tcPr>
            <w:tcW w:w="1776" w:type="dxa"/>
            <w:hideMark/>
          </w:tcPr>
          <w:p w14:paraId="130B53A7" w14:textId="77777777" w:rsidR="00855321" w:rsidRPr="00855321" w:rsidRDefault="00855321" w:rsidP="00855321">
            <w:pPr>
              <w:rPr>
                <w:rFonts w:eastAsia="SimSun"/>
                <w:lang w:val="en-US" w:eastAsia="zh-CN"/>
              </w:rPr>
            </w:pPr>
            <w:r w:rsidRPr="00855321">
              <w:rPr>
                <w:rFonts w:eastAsia="SimSun" w:hint="eastAsia"/>
                <w:lang w:val="en-US" w:eastAsia="zh-CN"/>
              </w:rPr>
              <w:t>520</w:t>
            </w:r>
          </w:p>
        </w:tc>
        <w:tc>
          <w:tcPr>
            <w:tcW w:w="1776" w:type="dxa"/>
            <w:hideMark/>
          </w:tcPr>
          <w:p w14:paraId="3494E68A" w14:textId="77777777" w:rsidR="00855321" w:rsidRPr="00855321" w:rsidRDefault="00855321" w:rsidP="00855321">
            <w:pPr>
              <w:rPr>
                <w:rFonts w:eastAsia="SimSun"/>
                <w:lang w:val="en-US" w:eastAsia="zh-CN"/>
              </w:rPr>
            </w:pPr>
            <w:r w:rsidRPr="00855321">
              <w:rPr>
                <w:rFonts w:eastAsia="SimSun" w:hint="eastAsia"/>
                <w:lang w:val="en-US" w:eastAsia="zh-CN"/>
              </w:rPr>
              <w:t>1200</w:t>
            </w:r>
          </w:p>
        </w:tc>
      </w:tr>
    </w:tbl>
    <w:p w14:paraId="45124FDD" w14:textId="77777777" w:rsidR="007B7454" w:rsidRPr="00C6567A" w:rsidRDefault="00307A65" w:rsidP="00931B23">
      <w:pPr>
        <w:rPr>
          <w:rFonts w:eastAsia="SimSun"/>
          <w:sz w:val="22"/>
          <w:szCs w:val="18"/>
          <w:lang w:val="en-US" w:eastAsia="zh-CN"/>
        </w:rPr>
      </w:pPr>
      <w:r w:rsidRPr="00C6567A">
        <w:rPr>
          <w:rFonts w:eastAsia="SimSun"/>
          <w:sz w:val="22"/>
          <w:szCs w:val="18"/>
          <w:lang w:val="en-US" w:eastAsia="zh-CN"/>
        </w:rPr>
        <w:t>We have following observations on the evaluations results of system-level packet throughput</w:t>
      </w:r>
      <w:r w:rsidR="007B7454" w:rsidRPr="00C6567A">
        <w:rPr>
          <w:rFonts w:eastAsia="SimSun"/>
          <w:sz w:val="22"/>
          <w:szCs w:val="18"/>
          <w:lang w:val="en-US" w:eastAsia="zh-CN"/>
        </w:rPr>
        <w:t>.</w:t>
      </w:r>
    </w:p>
    <w:p w14:paraId="1562A326" w14:textId="16213EBF" w:rsidR="0093433A" w:rsidRPr="00C6567A" w:rsidRDefault="0093433A" w:rsidP="00931B23">
      <w:pPr>
        <w:rPr>
          <w:rFonts w:eastAsia="SimSun"/>
          <w:sz w:val="22"/>
          <w:szCs w:val="18"/>
          <w:lang w:val="en-US" w:eastAsia="zh-CN"/>
        </w:rPr>
      </w:pPr>
    </w:p>
    <w:p w14:paraId="43C741D6" w14:textId="17CD75C3" w:rsidR="00E9775B" w:rsidRPr="00C6567A" w:rsidRDefault="00E9775B" w:rsidP="004C7FAF">
      <w:pPr>
        <w:rPr>
          <w:rFonts w:eastAsia="SimSun"/>
          <w:b/>
          <w:bCs/>
          <w:sz w:val="22"/>
          <w:szCs w:val="18"/>
          <w:lang w:val="en-US" w:eastAsia="zh-CN"/>
        </w:rPr>
      </w:pPr>
      <w:r w:rsidRPr="00C6567A">
        <w:rPr>
          <w:rFonts w:eastAsia="SimSun"/>
          <w:b/>
          <w:bCs/>
          <w:sz w:val="22"/>
          <w:szCs w:val="18"/>
          <w:lang w:val="en-US" w:eastAsia="zh-CN"/>
        </w:rPr>
        <w:lastRenderedPageBreak/>
        <w:t xml:space="preserve">Observations </w:t>
      </w:r>
      <w:r w:rsidR="00AB5451">
        <w:rPr>
          <w:rFonts w:eastAsia="SimSun"/>
          <w:b/>
          <w:bCs/>
          <w:sz w:val="22"/>
          <w:szCs w:val="18"/>
          <w:lang w:val="en-US" w:eastAsia="zh-CN"/>
        </w:rPr>
        <w:t>4</w:t>
      </w:r>
      <w:r w:rsidRPr="00C6567A">
        <w:rPr>
          <w:rFonts w:eastAsia="SimSun"/>
          <w:b/>
          <w:bCs/>
          <w:sz w:val="22"/>
          <w:szCs w:val="18"/>
          <w:lang w:val="en-US" w:eastAsia="zh-CN"/>
        </w:rPr>
        <w:t>:</w:t>
      </w:r>
    </w:p>
    <w:p w14:paraId="4299CBC2" w14:textId="5DBA0656" w:rsidR="00DE6EDC" w:rsidRPr="00C6567A" w:rsidRDefault="00DE6EDC" w:rsidP="004C7FAF">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high RU cases, 1.4 Gbps / 290 Mbps </w:t>
      </w:r>
      <w:r w:rsidR="00943A96">
        <w:rPr>
          <w:rFonts w:eastAsia="SimSun"/>
          <w:i/>
          <w:iCs/>
          <w:sz w:val="22"/>
          <w:szCs w:val="18"/>
          <w:lang w:val="en-US" w:eastAsia="zh-CN"/>
        </w:rPr>
        <w:t>average</w:t>
      </w:r>
      <w:r w:rsidRPr="00C6567A">
        <w:rPr>
          <w:rFonts w:eastAsia="SimSun"/>
          <w:i/>
          <w:iCs/>
          <w:sz w:val="22"/>
          <w:szCs w:val="18"/>
          <w:lang w:val="en-US" w:eastAsia="zh-CN"/>
        </w:rPr>
        <w:t xml:space="preserve"> throughput can be achieved w/ 400 MHz CBW, and 6.2 Gbps / 670 Mbps </w:t>
      </w:r>
      <w:r w:rsidR="00943A96">
        <w:rPr>
          <w:rFonts w:eastAsia="SimSun"/>
          <w:i/>
          <w:iCs/>
          <w:sz w:val="22"/>
          <w:szCs w:val="18"/>
          <w:lang w:val="en-US" w:eastAsia="zh-CN"/>
        </w:rPr>
        <w:t>average</w:t>
      </w:r>
      <w:r w:rsidR="00943A96" w:rsidRPr="00C6567A">
        <w:rPr>
          <w:rFonts w:eastAsia="SimSun"/>
          <w:i/>
          <w:iCs/>
          <w:sz w:val="22"/>
          <w:szCs w:val="18"/>
          <w:lang w:val="en-US" w:eastAsia="zh-CN"/>
        </w:rPr>
        <w:t xml:space="preserve"> </w:t>
      </w:r>
      <w:r w:rsidRPr="00C6567A">
        <w:rPr>
          <w:rFonts w:eastAsia="SimSun"/>
          <w:i/>
          <w:iCs/>
          <w:sz w:val="22"/>
          <w:szCs w:val="18"/>
          <w:lang w:val="en-US" w:eastAsia="zh-CN"/>
        </w:rPr>
        <w:t>throughput can be achieved w/ 2 GHz CBW, for DL/UL respectively.</w:t>
      </w:r>
    </w:p>
    <w:p w14:paraId="5290B46C" w14:textId="3398DA56" w:rsidR="00C804D1" w:rsidRPr="00C6567A" w:rsidRDefault="00541831" w:rsidP="00DE6EDC">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downlink, the throughput does not </w:t>
      </w:r>
      <w:r w:rsidR="00072DED" w:rsidRPr="00C6567A">
        <w:rPr>
          <w:rFonts w:eastAsia="SimSun"/>
          <w:i/>
          <w:iCs/>
          <w:sz w:val="22"/>
          <w:szCs w:val="18"/>
          <w:lang w:val="en-US" w:eastAsia="zh-CN"/>
        </w:rPr>
        <w:t>increase linearly with the bandwidth due to the SINR degradation</w:t>
      </w:r>
      <w:r w:rsidR="00CE743F" w:rsidRPr="00C6567A">
        <w:rPr>
          <w:rFonts w:eastAsia="SimSun"/>
          <w:i/>
          <w:iCs/>
          <w:sz w:val="22"/>
          <w:szCs w:val="18"/>
          <w:lang w:val="en-US" w:eastAsia="zh-CN"/>
        </w:rPr>
        <w:t>, but the impact is relatively small.</w:t>
      </w:r>
    </w:p>
    <w:p w14:paraId="7467F559" w14:textId="4491FFE9" w:rsidR="00CE743F" w:rsidRPr="00C6567A" w:rsidRDefault="002C0416" w:rsidP="00DE6EDC">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uplink, the throughput </w:t>
      </w:r>
      <w:r w:rsidR="000105CC" w:rsidRPr="00C6567A">
        <w:rPr>
          <w:rFonts w:eastAsia="SimSun"/>
          <w:i/>
          <w:iCs/>
          <w:sz w:val="22"/>
          <w:szCs w:val="18"/>
          <w:lang w:val="en-US" w:eastAsia="zh-CN"/>
        </w:rPr>
        <w:t xml:space="preserve">w/ 2 GHz CBW is only 2 times of that w/ 400 MHz CBW, given that the CBW is 5 times </w:t>
      </w:r>
      <w:r w:rsidR="00943A96">
        <w:rPr>
          <w:rFonts w:eastAsia="SimSun"/>
          <w:i/>
          <w:iCs/>
          <w:sz w:val="22"/>
          <w:szCs w:val="18"/>
          <w:lang w:val="en-US" w:eastAsia="zh-CN"/>
        </w:rPr>
        <w:t>wider</w:t>
      </w:r>
      <w:r w:rsidR="000105CC" w:rsidRPr="00C6567A">
        <w:rPr>
          <w:rFonts w:eastAsia="SimSun"/>
          <w:i/>
          <w:iCs/>
          <w:sz w:val="22"/>
          <w:szCs w:val="18"/>
          <w:lang w:val="en-US" w:eastAsia="zh-CN"/>
        </w:rPr>
        <w:t>.</w:t>
      </w:r>
      <w:r w:rsidR="00773CF8" w:rsidRPr="00C6567A">
        <w:rPr>
          <w:rFonts w:eastAsia="SimSun"/>
          <w:i/>
          <w:iCs/>
          <w:sz w:val="22"/>
          <w:szCs w:val="18"/>
          <w:lang w:val="en-US" w:eastAsia="zh-CN"/>
        </w:rPr>
        <w:t xml:space="preserve"> Severe uplink performance degradation is observed.</w:t>
      </w:r>
      <w:r w:rsidR="00DD18B6" w:rsidRPr="00C6567A">
        <w:rPr>
          <w:rFonts w:eastAsia="SimSun"/>
          <w:i/>
          <w:iCs/>
          <w:sz w:val="22"/>
          <w:szCs w:val="18"/>
          <w:lang w:val="en-US" w:eastAsia="zh-CN"/>
        </w:rPr>
        <w:t xml:space="preserve"> The possible reasons include,</w:t>
      </w:r>
    </w:p>
    <w:p w14:paraId="40485C38" w14:textId="77777777" w:rsidR="00DD18B6" w:rsidRPr="00C6567A" w:rsidRDefault="00DD18B6" w:rsidP="00DE6EDC">
      <w:pPr>
        <w:numPr>
          <w:ilvl w:val="1"/>
          <w:numId w:val="46"/>
        </w:numPr>
        <w:rPr>
          <w:rFonts w:eastAsia="SimSun"/>
          <w:i/>
          <w:iCs/>
          <w:sz w:val="22"/>
          <w:szCs w:val="18"/>
          <w:lang w:val="en-US" w:eastAsia="zh-CN"/>
        </w:rPr>
      </w:pPr>
      <w:r w:rsidRPr="00C6567A">
        <w:rPr>
          <w:rFonts w:eastAsia="SimSun"/>
          <w:i/>
          <w:iCs/>
          <w:sz w:val="22"/>
          <w:szCs w:val="18"/>
          <w:lang w:val="en-US" w:eastAsia="zh-CN"/>
        </w:rPr>
        <w:t>Worse wideband SINR for uplink.</w:t>
      </w:r>
    </w:p>
    <w:p w14:paraId="198E8D4B" w14:textId="76E5DF5E" w:rsidR="00DE6EDC" w:rsidRPr="00C6567A" w:rsidRDefault="00645337" w:rsidP="004C7FAF">
      <w:pPr>
        <w:numPr>
          <w:ilvl w:val="1"/>
          <w:numId w:val="46"/>
        </w:numPr>
        <w:rPr>
          <w:rFonts w:eastAsia="SimSun"/>
          <w:i/>
          <w:iCs/>
          <w:sz w:val="22"/>
          <w:szCs w:val="18"/>
          <w:lang w:val="en-US" w:eastAsia="zh-CN"/>
        </w:rPr>
      </w:pPr>
      <w:r>
        <w:rPr>
          <w:rFonts w:eastAsia="SimSun"/>
          <w:i/>
          <w:iCs/>
          <w:sz w:val="22"/>
          <w:szCs w:val="18"/>
          <w:lang w:val="en-US" w:eastAsia="zh-CN"/>
        </w:rPr>
        <w:t>Low frequency domain resource u</w:t>
      </w:r>
      <w:r w:rsidR="00313D0E">
        <w:rPr>
          <w:rFonts w:eastAsia="SimSun"/>
          <w:i/>
          <w:iCs/>
          <w:sz w:val="22"/>
          <w:szCs w:val="18"/>
          <w:lang w:val="en-US" w:eastAsia="zh-CN"/>
        </w:rPr>
        <w:t xml:space="preserve">tilization efficiency caused by narrower beam or </w:t>
      </w:r>
      <w:r w:rsidR="000C0FD5">
        <w:rPr>
          <w:rFonts w:eastAsia="SimSun"/>
          <w:i/>
          <w:iCs/>
          <w:sz w:val="22"/>
          <w:szCs w:val="18"/>
          <w:lang w:val="en-US" w:eastAsia="zh-CN"/>
        </w:rPr>
        <w:t xml:space="preserve">UE power </w:t>
      </w:r>
      <w:r w:rsidR="004D6308">
        <w:rPr>
          <w:rFonts w:eastAsia="SimSun"/>
          <w:i/>
          <w:iCs/>
          <w:sz w:val="22"/>
          <w:szCs w:val="18"/>
          <w:lang w:val="en-US" w:eastAsia="zh-CN"/>
        </w:rPr>
        <w:t>limitation</w:t>
      </w:r>
      <w:r w:rsidR="00DE6EDC" w:rsidRPr="00C6567A">
        <w:rPr>
          <w:rFonts w:eastAsia="SimSun"/>
          <w:i/>
          <w:iCs/>
          <w:sz w:val="22"/>
          <w:szCs w:val="18"/>
          <w:lang w:val="en-US" w:eastAsia="zh-CN"/>
        </w:rPr>
        <w:t>.</w:t>
      </w:r>
    </w:p>
    <w:p w14:paraId="73BAC0B2" w14:textId="6D59BE6F" w:rsidR="0069610A" w:rsidRPr="00C64BCD" w:rsidRDefault="00EE08C4">
      <w:pPr>
        <w:pStyle w:val="1"/>
        <w:numPr>
          <w:ilvl w:val="0"/>
          <w:numId w:val="6"/>
        </w:numPr>
        <w:spacing w:after="120"/>
        <w:jc w:val="both"/>
        <w:rPr>
          <w:rFonts w:ascii="Times New Roman" w:eastAsia="DengXian" w:hAnsi="Times New Roman"/>
          <w:b/>
          <w:szCs w:val="28"/>
          <w:lang w:val="en-US" w:eastAsia="zh-CN"/>
        </w:rPr>
      </w:pPr>
      <w:r w:rsidRPr="00C64BCD">
        <w:rPr>
          <w:rFonts w:ascii="Times New Roman" w:eastAsia="DengXian" w:hAnsi="Times New Roman"/>
          <w:b/>
          <w:szCs w:val="28"/>
          <w:lang w:val="en-US" w:eastAsia="zh-CN"/>
        </w:rPr>
        <w:t>Discussions</w:t>
      </w:r>
      <w:r w:rsidR="00232D07" w:rsidRPr="00C64BCD">
        <w:rPr>
          <w:rFonts w:ascii="Times New Roman" w:eastAsia="DengXian" w:hAnsi="Times New Roman"/>
          <w:b/>
          <w:szCs w:val="28"/>
          <w:lang w:val="en-US" w:eastAsia="zh-CN"/>
        </w:rPr>
        <w:t xml:space="preserve"> on Required Changes</w:t>
      </w:r>
    </w:p>
    <w:p w14:paraId="26EB884F" w14:textId="0C503DB0" w:rsidR="002050AB" w:rsidRPr="00C64BCD" w:rsidRDefault="002050AB" w:rsidP="00605851">
      <w:pPr>
        <w:jc w:val="both"/>
        <w:rPr>
          <w:rFonts w:eastAsiaTheme="minorEastAsia"/>
          <w:sz w:val="22"/>
          <w:szCs w:val="22"/>
          <w:lang w:val="en-US"/>
        </w:rPr>
      </w:pPr>
      <w:r w:rsidRPr="00605851">
        <w:rPr>
          <w:rFonts w:eastAsiaTheme="minorEastAsia"/>
          <w:sz w:val="22"/>
          <w:szCs w:val="22"/>
          <w:lang w:val="en-US"/>
        </w:rPr>
        <w:t xml:space="preserve">Below are our views on potential critical problems to PHY signal/channels to support operation between </w:t>
      </w:r>
      <w:r w:rsidR="00316B91" w:rsidRPr="00605851">
        <w:rPr>
          <w:rFonts w:eastAsiaTheme="minorEastAsia"/>
          <w:sz w:val="22"/>
          <w:szCs w:val="22"/>
          <w:lang w:val="en-US"/>
        </w:rPr>
        <w:t>52.6 GHz and 71 GHz:</w:t>
      </w:r>
    </w:p>
    <w:p w14:paraId="4EC55C78" w14:textId="0B2A78D3" w:rsidR="0069610A" w:rsidRPr="00C64BCD" w:rsidRDefault="008F3276" w:rsidP="00C64BCD">
      <w:pPr>
        <w:pStyle w:val="afe"/>
        <w:numPr>
          <w:ilvl w:val="0"/>
          <w:numId w:val="27"/>
        </w:numPr>
        <w:ind w:leftChars="0"/>
        <w:jc w:val="both"/>
        <w:rPr>
          <w:rFonts w:eastAsia="SimSun"/>
          <w:i/>
          <w:iCs/>
          <w:sz w:val="22"/>
          <w:szCs w:val="22"/>
          <w:u w:val="single"/>
          <w:lang w:val="en-US" w:eastAsia="zh-CN"/>
        </w:rPr>
      </w:pPr>
      <w:r>
        <w:rPr>
          <w:rFonts w:eastAsia="SimSun"/>
          <w:i/>
          <w:iCs/>
          <w:sz w:val="22"/>
          <w:szCs w:val="22"/>
          <w:u w:val="single"/>
          <w:lang w:val="en-US" w:eastAsia="zh-CN"/>
        </w:rPr>
        <w:t>Numerology and bandwidth</w:t>
      </w:r>
    </w:p>
    <w:p w14:paraId="353ECC58" w14:textId="4AAFB34E" w:rsidR="008F3276" w:rsidRDefault="008F3276" w:rsidP="008F3276">
      <w:pPr>
        <w:jc w:val="both"/>
        <w:rPr>
          <w:rFonts w:eastAsiaTheme="minorEastAsia"/>
          <w:sz w:val="22"/>
          <w:szCs w:val="22"/>
          <w:lang w:val="en-US"/>
        </w:rPr>
      </w:pPr>
      <w:r>
        <w:rPr>
          <w:rFonts w:eastAsiaTheme="minorEastAsia" w:hint="eastAsia"/>
          <w:sz w:val="22"/>
          <w:szCs w:val="22"/>
          <w:lang w:val="en-US"/>
        </w:rPr>
        <w:t xml:space="preserve">For numerology to be used in 52.6 </w:t>
      </w:r>
      <w:r>
        <w:rPr>
          <w:rFonts w:eastAsiaTheme="minorEastAsia"/>
          <w:sz w:val="22"/>
          <w:szCs w:val="22"/>
          <w:lang w:val="en-US"/>
        </w:rPr>
        <w:t>–</w:t>
      </w:r>
      <w:r>
        <w:rPr>
          <w:rFonts w:eastAsiaTheme="minorEastAsia" w:hint="eastAsia"/>
          <w:sz w:val="22"/>
          <w:szCs w:val="22"/>
          <w:lang w:val="en-US"/>
        </w:rPr>
        <w:t xml:space="preserve"> 71 </w:t>
      </w:r>
      <w:r>
        <w:rPr>
          <w:rFonts w:eastAsiaTheme="minorEastAsia"/>
          <w:sz w:val="22"/>
          <w:szCs w:val="22"/>
          <w:lang w:val="en-US"/>
        </w:rPr>
        <w:t xml:space="preserve">GHz band, at least one larger SCS should be supported in addition to the ones supported in Rel-15/-16 NR already, because of the following two aspects. One is how to </w:t>
      </w:r>
      <w:r w:rsidR="00943A96">
        <w:rPr>
          <w:rFonts w:eastAsiaTheme="minorEastAsia"/>
          <w:sz w:val="22"/>
          <w:szCs w:val="22"/>
          <w:lang w:val="en-US"/>
        </w:rPr>
        <w:t xml:space="preserve">utilize wide available bandwidth efficiently and how to </w:t>
      </w:r>
      <w:r>
        <w:rPr>
          <w:rFonts w:eastAsiaTheme="minorEastAsia"/>
          <w:sz w:val="22"/>
          <w:szCs w:val="22"/>
          <w:lang w:val="en-US"/>
        </w:rPr>
        <w:t>coexist with IEEE 802.11 ad/ay technology</w:t>
      </w:r>
      <w:r w:rsidR="00A3278F">
        <w:rPr>
          <w:rFonts w:eastAsiaTheme="minorEastAsia"/>
          <w:sz w:val="22"/>
          <w:szCs w:val="22"/>
          <w:lang w:val="en-US"/>
        </w:rPr>
        <w:t>, where</w:t>
      </w:r>
      <w:r>
        <w:rPr>
          <w:rFonts w:eastAsiaTheme="minorEastAsia"/>
          <w:sz w:val="22"/>
          <w:szCs w:val="22"/>
          <w:lang w:val="en-US"/>
        </w:rPr>
        <w:t xml:space="preserve"> 2 GHz bandwidth is used</w:t>
      </w:r>
      <w:r w:rsidR="00455F96">
        <w:rPr>
          <w:rFonts w:eastAsiaTheme="minorEastAsia"/>
          <w:sz w:val="22"/>
          <w:szCs w:val="22"/>
          <w:lang w:val="en-US"/>
        </w:rPr>
        <w:t>.</w:t>
      </w:r>
      <w:r>
        <w:rPr>
          <w:rFonts w:eastAsiaTheme="minorEastAsia"/>
          <w:sz w:val="22"/>
          <w:szCs w:val="22"/>
          <w:lang w:val="en-US"/>
        </w:rPr>
        <w:t xml:space="preserve"> </w:t>
      </w:r>
      <w:r w:rsidR="00455F96">
        <w:rPr>
          <w:rFonts w:eastAsiaTheme="minorEastAsia"/>
          <w:sz w:val="22"/>
          <w:szCs w:val="22"/>
          <w:lang w:val="en-US"/>
        </w:rPr>
        <w:t xml:space="preserve">Such </w:t>
      </w:r>
      <w:r>
        <w:rPr>
          <w:rFonts w:eastAsiaTheme="minorEastAsia"/>
          <w:sz w:val="22"/>
          <w:szCs w:val="22"/>
          <w:lang w:val="en-US"/>
        </w:rPr>
        <w:t xml:space="preserve">larger bandwidth (i.e. 2 GHz) should be available for NR devices in 52.6 – 71 GHz to achieve </w:t>
      </w:r>
      <w:r w:rsidR="00943A96">
        <w:rPr>
          <w:rFonts w:eastAsiaTheme="minorEastAsia"/>
          <w:sz w:val="22"/>
          <w:szCs w:val="22"/>
          <w:lang w:val="en-US"/>
        </w:rPr>
        <w:t>efficient utilization of wide available bandwidth and efficient coexistence</w:t>
      </w:r>
      <w:r>
        <w:rPr>
          <w:rFonts w:eastAsiaTheme="minorEastAsia"/>
          <w:sz w:val="22"/>
          <w:szCs w:val="22"/>
          <w:lang w:val="en-US"/>
        </w:rPr>
        <w:t>. At the same time, FFT size should remain the same as or smaller than the one in the in Rel-15/-16 NR. Higher SCS is the realistic approach to support 2 GHz bandwidth w</w:t>
      </w:r>
      <w:r w:rsidR="00943A96">
        <w:rPr>
          <w:rFonts w:eastAsiaTheme="minorEastAsia"/>
          <w:sz w:val="22"/>
          <w:szCs w:val="22"/>
          <w:lang w:val="en-US"/>
        </w:rPr>
        <w:t>ith</w:t>
      </w:r>
      <w:r>
        <w:rPr>
          <w:rFonts w:eastAsiaTheme="minorEastAsia"/>
          <w:sz w:val="22"/>
          <w:szCs w:val="22"/>
          <w:lang w:val="en-US"/>
        </w:rPr>
        <w:t xml:space="preserve"> keeping the current FFT size. The other one is </w:t>
      </w:r>
      <w:r w:rsidR="00A30A9B">
        <w:rPr>
          <w:rFonts w:eastAsiaTheme="minorEastAsia"/>
          <w:sz w:val="22"/>
          <w:szCs w:val="22"/>
          <w:lang w:val="en-US"/>
        </w:rPr>
        <w:t>the robustness against</w:t>
      </w:r>
      <w:r>
        <w:rPr>
          <w:rFonts w:eastAsiaTheme="minorEastAsia"/>
          <w:sz w:val="22"/>
          <w:szCs w:val="22"/>
          <w:lang w:val="en-US"/>
        </w:rPr>
        <w:t xml:space="preserve"> phase noise assumed in higher frequencies such as 52.6 – 71 GHz. </w:t>
      </w:r>
      <w:r w:rsidRPr="00195647">
        <w:rPr>
          <w:rFonts w:eastAsia="SimSun"/>
          <w:sz w:val="22"/>
          <w:szCs w:val="22"/>
          <w:lang w:val="en-US" w:eastAsia="zh-CN"/>
        </w:rPr>
        <w:t>Generally, the PSD of PN is 20 dB higher for ea</w:t>
      </w:r>
      <w:r>
        <w:rPr>
          <w:rFonts w:eastAsia="SimSun"/>
          <w:sz w:val="22"/>
          <w:szCs w:val="22"/>
          <w:lang w:val="en-US" w:eastAsia="zh-CN"/>
        </w:rPr>
        <w:t>ch decade of carrier frequency and t</w:t>
      </w:r>
      <w:r w:rsidRPr="00195647">
        <w:rPr>
          <w:rFonts w:eastAsia="SimSun"/>
          <w:sz w:val="22"/>
          <w:szCs w:val="22"/>
          <w:lang w:val="en-US" w:eastAsia="zh-CN"/>
        </w:rPr>
        <w:t>he PN introduces inter-subcarrier interference.</w:t>
      </w:r>
      <w:r>
        <w:rPr>
          <w:rFonts w:eastAsia="SimSun"/>
          <w:sz w:val="22"/>
          <w:szCs w:val="22"/>
          <w:lang w:val="en-US" w:eastAsia="zh-CN"/>
        </w:rPr>
        <w:t xml:space="preserve"> Higher SCS is also beneficial to cope with the PN issue.</w:t>
      </w:r>
      <w:r>
        <w:rPr>
          <w:rFonts w:eastAsiaTheme="minorEastAsia" w:hint="eastAsia"/>
          <w:sz w:val="22"/>
          <w:szCs w:val="22"/>
          <w:lang w:val="en-US"/>
        </w:rPr>
        <w:t xml:space="preserve"> </w:t>
      </w:r>
      <w:r w:rsidR="00294455">
        <w:rPr>
          <w:rFonts w:eastAsiaTheme="minorEastAsia"/>
          <w:sz w:val="22"/>
          <w:szCs w:val="22"/>
          <w:lang w:val="en-US"/>
        </w:rPr>
        <w:t xml:space="preserve">From the link-level performance evaluations, </w:t>
      </w:r>
      <w:r w:rsidR="007B7454">
        <w:rPr>
          <w:rFonts w:eastAsiaTheme="minorEastAsia"/>
          <w:sz w:val="22"/>
          <w:szCs w:val="22"/>
          <w:lang w:val="en-US"/>
        </w:rPr>
        <w:t xml:space="preserve">the conventional SCS, i.e. 120 kHz, shows </w:t>
      </w:r>
      <w:r w:rsidR="00A30A9B">
        <w:rPr>
          <w:rFonts w:eastAsiaTheme="minorEastAsia"/>
          <w:sz w:val="22"/>
          <w:szCs w:val="22"/>
          <w:lang w:val="en-US"/>
        </w:rPr>
        <w:t xml:space="preserve">slightly </w:t>
      </w:r>
      <w:r w:rsidR="007B7454">
        <w:rPr>
          <w:rFonts w:eastAsiaTheme="minorEastAsia"/>
          <w:sz w:val="22"/>
          <w:szCs w:val="22"/>
          <w:lang w:val="en-US"/>
        </w:rPr>
        <w:t xml:space="preserve">worse performance among candidate SCSs with 400 MHz CBW. Therefore, some solution to improve performance would be necessary. One potential approach based on our evaluation would be to </w:t>
      </w:r>
      <w:r w:rsidR="00A30A9B">
        <w:rPr>
          <w:rFonts w:eastAsiaTheme="minorEastAsia"/>
          <w:sz w:val="22"/>
          <w:szCs w:val="22"/>
          <w:lang w:val="en-US"/>
        </w:rPr>
        <w:t>adopt wider SCS</w:t>
      </w:r>
      <w:r w:rsidR="00DB2287">
        <w:rPr>
          <w:rFonts w:eastAsiaTheme="minorEastAsia"/>
          <w:sz w:val="22"/>
          <w:szCs w:val="22"/>
          <w:lang w:val="en-US"/>
        </w:rPr>
        <w:t xml:space="preserve"> </w:t>
      </w:r>
      <w:r w:rsidR="007B7454">
        <w:rPr>
          <w:rFonts w:eastAsiaTheme="minorEastAsia"/>
          <w:sz w:val="22"/>
          <w:szCs w:val="22"/>
          <w:lang w:val="en-US"/>
        </w:rPr>
        <w:t xml:space="preserve">even for smaller CBW. Note that in our evaluation, the conventional PTRS configuration </w:t>
      </w:r>
      <w:r w:rsidR="00A30A9B">
        <w:rPr>
          <w:rFonts w:eastAsiaTheme="minorEastAsia"/>
          <w:sz w:val="22"/>
          <w:szCs w:val="22"/>
          <w:lang w:val="en-US"/>
        </w:rPr>
        <w:t>is assumed</w:t>
      </w:r>
      <w:r w:rsidR="007B7454">
        <w:rPr>
          <w:rFonts w:eastAsiaTheme="minorEastAsia"/>
          <w:sz w:val="22"/>
          <w:szCs w:val="22"/>
          <w:lang w:val="en-US"/>
        </w:rPr>
        <w:t>. The</w:t>
      </w:r>
      <w:r w:rsidR="00A30A9B">
        <w:rPr>
          <w:rFonts w:eastAsiaTheme="minorEastAsia"/>
          <w:sz w:val="22"/>
          <w:szCs w:val="22"/>
          <w:lang w:val="en-US"/>
        </w:rPr>
        <w:t>refore,</w:t>
      </w:r>
      <w:r w:rsidR="007B7454">
        <w:rPr>
          <w:rFonts w:eastAsiaTheme="minorEastAsia"/>
          <w:sz w:val="22"/>
          <w:szCs w:val="22"/>
          <w:lang w:val="en-US"/>
        </w:rPr>
        <w:t xml:space="preserve"> PTRS enhancement </w:t>
      </w:r>
      <w:r w:rsidR="00A30A9B">
        <w:rPr>
          <w:rFonts w:eastAsiaTheme="minorEastAsia"/>
          <w:sz w:val="22"/>
          <w:szCs w:val="22"/>
          <w:lang w:val="en-US"/>
        </w:rPr>
        <w:t>can also be considered</w:t>
      </w:r>
      <w:r w:rsidR="007B7454">
        <w:rPr>
          <w:rFonts w:eastAsiaTheme="minorEastAsia"/>
          <w:sz w:val="22"/>
          <w:szCs w:val="22"/>
          <w:lang w:val="en-US"/>
        </w:rPr>
        <w:t xml:space="preserve"> in parallel. </w:t>
      </w:r>
    </w:p>
    <w:p w14:paraId="65B37051" w14:textId="77777777" w:rsidR="008F3276" w:rsidRDefault="008F3276" w:rsidP="008F3276">
      <w:pPr>
        <w:jc w:val="both"/>
        <w:rPr>
          <w:rFonts w:eastAsiaTheme="minorEastAsia"/>
          <w:sz w:val="22"/>
          <w:szCs w:val="22"/>
          <w:lang w:val="en-US"/>
        </w:rPr>
      </w:pPr>
    </w:p>
    <w:p w14:paraId="55D57E1E" w14:textId="1D3862E7" w:rsidR="008F3276" w:rsidRDefault="008F3276" w:rsidP="008F3276">
      <w:pPr>
        <w:jc w:val="both"/>
        <w:rPr>
          <w:rFonts w:eastAsiaTheme="minorEastAsia"/>
          <w:sz w:val="22"/>
          <w:szCs w:val="22"/>
          <w:lang w:val="en-US"/>
        </w:rPr>
      </w:pPr>
      <w:r>
        <w:rPr>
          <w:rFonts w:eastAsiaTheme="minorEastAsia"/>
          <w:sz w:val="22"/>
          <w:szCs w:val="22"/>
          <w:lang w:val="en-US"/>
        </w:rPr>
        <w:t xml:space="preserve">On the other hand, the changes added to the current NR should be minimized. In this sense, </w:t>
      </w:r>
      <w:r w:rsidR="00A30A9B">
        <w:rPr>
          <w:rFonts w:eastAsiaTheme="minorEastAsia"/>
          <w:sz w:val="22"/>
          <w:szCs w:val="22"/>
          <w:lang w:val="en-US"/>
        </w:rPr>
        <w:t xml:space="preserve">only </w:t>
      </w:r>
      <w:r>
        <w:rPr>
          <w:rFonts w:eastAsiaTheme="minorEastAsia"/>
          <w:sz w:val="22"/>
          <w:szCs w:val="22"/>
          <w:lang w:val="en-US"/>
        </w:rPr>
        <w:t xml:space="preserve">one or two SCSs are sufficient for 52.6 – 71 GHz band in our view. </w:t>
      </w:r>
    </w:p>
    <w:p w14:paraId="1C71BAF6" w14:textId="77777777" w:rsidR="008F3276" w:rsidRPr="008F3276" w:rsidRDefault="008F3276" w:rsidP="008F3276">
      <w:pPr>
        <w:jc w:val="both"/>
        <w:rPr>
          <w:rFonts w:eastAsiaTheme="minorEastAsia"/>
          <w:sz w:val="22"/>
          <w:szCs w:val="22"/>
          <w:lang w:val="en-US"/>
        </w:rPr>
      </w:pPr>
    </w:p>
    <w:p w14:paraId="3B1D5991" w14:textId="5A6D18BE" w:rsidR="007332C9" w:rsidRDefault="00316B91">
      <w:pPr>
        <w:jc w:val="both"/>
        <w:rPr>
          <w:rFonts w:eastAsiaTheme="minorEastAsia"/>
          <w:sz w:val="22"/>
          <w:szCs w:val="22"/>
          <w:lang w:val="en-US"/>
        </w:rPr>
      </w:pPr>
      <w:r w:rsidRPr="00C64BCD">
        <w:rPr>
          <w:rFonts w:eastAsiaTheme="minorEastAsia"/>
          <w:sz w:val="22"/>
          <w:szCs w:val="22"/>
          <w:lang w:val="en-US"/>
        </w:rPr>
        <w:t>Based on the simulation result we share</w:t>
      </w:r>
      <w:r w:rsidR="00B73BE4">
        <w:rPr>
          <w:rFonts w:eastAsiaTheme="minorEastAsia"/>
          <w:sz w:val="22"/>
          <w:szCs w:val="22"/>
          <w:lang w:val="en-US"/>
        </w:rPr>
        <w:t>d</w:t>
      </w:r>
      <w:r w:rsidRPr="00605851">
        <w:rPr>
          <w:rFonts w:eastAsiaTheme="minorEastAsia"/>
          <w:sz w:val="22"/>
          <w:szCs w:val="22"/>
          <w:lang w:val="en-US"/>
        </w:rPr>
        <w:t xml:space="preserve"> in Section </w:t>
      </w:r>
      <w:r w:rsidR="00BB452F">
        <w:rPr>
          <w:rFonts w:eastAsiaTheme="minorEastAsia"/>
          <w:sz w:val="22"/>
          <w:szCs w:val="22"/>
          <w:lang w:val="en-US"/>
        </w:rPr>
        <w:t>2</w:t>
      </w:r>
      <w:r w:rsidR="00A30A9B">
        <w:rPr>
          <w:rFonts w:eastAsiaTheme="minorEastAsia"/>
          <w:sz w:val="22"/>
          <w:szCs w:val="22"/>
          <w:lang w:val="en-US"/>
        </w:rPr>
        <w:t xml:space="preserve"> and above considerations</w:t>
      </w:r>
      <w:r w:rsidRPr="00605851">
        <w:rPr>
          <w:rFonts w:eastAsiaTheme="minorEastAsia"/>
          <w:sz w:val="22"/>
          <w:szCs w:val="22"/>
          <w:lang w:val="en-US"/>
        </w:rPr>
        <w:t>,</w:t>
      </w:r>
      <w:r w:rsidR="00A30A9B">
        <w:rPr>
          <w:rFonts w:eastAsiaTheme="minorEastAsia"/>
          <w:sz w:val="22"/>
          <w:szCs w:val="22"/>
          <w:lang w:val="en-US"/>
        </w:rPr>
        <w:t xml:space="preserve"> it may be possible to support 960 kHz SCS for 52.6 – 71 GHz since it is applicable to both 400 MHz and 2GHz bandwidth and shows good performance </w:t>
      </w:r>
      <w:r w:rsidR="00F4256B">
        <w:rPr>
          <w:rFonts w:eastAsiaTheme="minorEastAsia"/>
          <w:sz w:val="22"/>
          <w:szCs w:val="22"/>
          <w:lang w:val="en-US"/>
        </w:rPr>
        <w:t>by using ECP</w:t>
      </w:r>
      <w:r w:rsidR="007B7454">
        <w:rPr>
          <w:rFonts w:eastAsiaTheme="minorEastAsia"/>
          <w:sz w:val="22"/>
          <w:szCs w:val="22"/>
          <w:lang w:val="en-US"/>
        </w:rPr>
        <w:t xml:space="preserve">. Given the </w:t>
      </w:r>
      <w:r w:rsidR="00F4256B">
        <w:rPr>
          <w:rFonts w:eastAsiaTheme="minorEastAsia"/>
          <w:sz w:val="22"/>
          <w:szCs w:val="22"/>
          <w:lang w:val="en-US"/>
        </w:rPr>
        <w:t xml:space="preserve">agreed </w:t>
      </w:r>
      <w:r w:rsidR="007B7454">
        <w:rPr>
          <w:rFonts w:eastAsiaTheme="minorEastAsia"/>
          <w:sz w:val="22"/>
          <w:szCs w:val="22"/>
          <w:lang w:val="en-US"/>
        </w:rPr>
        <w:t>DS</w:t>
      </w:r>
      <w:r w:rsidR="00F4256B">
        <w:rPr>
          <w:rFonts w:eastAsiaTheme="minorEastAsia"/>
          <w:sz w:val="22"/>
          <w:szCs w:val="22"/>
          <w:lang w:val="en-US"/>
        </w:rPr>
        <w:t xml:space="preserve"> value</w:t>
      </w:r>
      <w:r w:rsidR="007B7454">
        <w:rPr>
          <w:rFonts w:eastAsiaTheme="minorEastAsia"/>
          <w:sz w:val="22"/>
          <w:szCs w:val="22"/>
          <w:lang w:val="en-US"/>
        </w:rPr>
        <w:t xml:space="preserve">s </w:t>
      </w:r>
      <w:r w:rsidR="00F4256B">
        <w:rPr>
          <w:rFonts w:eastAsiaTheme="minorEastAsia"/>
          <w:sz w:val="22"/>
          <w:szCs w:val="22"/>
          <w:lang w:val="en-US"/>
        </w:rPr>
        <w:t>at</w:t>
      </w:r>
      <w:r w:rsidR="007B7454">
        <w:rPr>
          <w:rFonts w:eastAsiaTheme="minorEastAsia"/>
          <w:sz w:val="22"/>
          <w:szCs w:val="22"/>
          <w:lang w:val="en-US"/>
        </w:rPr>
        <w:t xml:space="preserve"> the last e-meeting, we think ECP for 960 kHz SCS needs to be considered.</w:t>
      </w:r>
    </w:p>
    <w:p w14:paraId="051A1D7D" w14:textId="77777777" w:rsidR="008F3276" w:rsidRDefault="008F3276" w:rsidP="00C64BCD">
      <w:pPr>
        <w:jc w:val="both"/>
        <w:rPr>
          <w:rFonts w:eastAsia="SimSun"/>
          <w:sz w:val="22"/>
          <w:szCs w:val="22"/>
          <w:lang w:val="en-US" w:eastAsia="zh-CN"/>
        </w:rPr>
      </w:pPr>
    </w:p>
    <w:p w14:paraId="70DA6647" w14:textId="0DA6C9B1" w:rsidR="00A94122" w:rsidRPr="00C64BCD" w:rsidRDefault="008F3276" w:rsidP="00C64BCD">
      <w:pPr>
        <w:jc w:val="both"/>
        <w:rPr>
          <w:rFonts w:eastAsia="SimSun"/>
          <w:sz w:val="22"/>
          <w:szCs w:val="22"/>
          <w:lang w:val="en-US" w:eastAsia="zh-CN"/>
        </w:rPr>
      </w:pPr>
      <w:r>
        <w:rPr>
          <w:rFonts w:eastAsia="SimSun"/>
          <w:sz w:val="22"/>
          <w:szCs w:val="22"/>
          <w:lang w:val="en-US" w:eastAsia="zh-CN"/>
        </w:rPr>
        <w:t xml:space="preserve">For bandwidths to be used in 52.6 – 71 GHz, as described already, at least 2 GHz bandwidth should be supported. If there is a potential challenge for hardware to support such quite </w:t>
      </w:r>
      <w:r w:rsidR="00F4256B">
        <w:rPr>
          <w:rFonts w:eastAsia="SimSun"/>
          <w:sz w:val="22"/>
          <w:szCs w:val="22"/>
          <w:lang w:val="en-US" w:eastAsia="zh-CN"/>
        </w:rPr>
        <w:t>wide</w:t>
      </w:r>
      <w:r>
        <w:rPr>
          <w:rFonts w:eastAsia="SimSun"/>
          <w:sz w:val="22"/>
          <w:szCs w:val="22"/>
          <w:lang w:val="en-US" w:eastAsia="zh-CN"/>
        </w:rPr>
        <w:t xml:space="preserve"> bandwidth, </w:t>
      </w:r>
      <w:r w:rsidR="00DE1D35">
        <w:rPr>
          <w:rFonts w:eastAsia="SimSun"/>
          <w:sz w:val="22"/>
          <w:szCs w:val="22"/>
          <w:lang w:val="en-US" w:eastAsia="zh-CN"/>
        </w:rPr>
        <w:t xml:space="preserve">slightly </w:t>
      </w:r>
      <w:r w:rsidR="00F4256B">
        <w:rPr>
          <w:rFonts w:eastAsia="SimSun"/>
          <w:sz w:val="22"/>
          <w:szCs w:val="22"/>
          <w:lang w:val="en-US" w:eastAsia="zh-CN"/>
        </w:rPr>
        <w:t>smaller but sufficiently wide</w:t>
      </w:r>
      <w:r>
        <w:rPr>
          <w:rFonts w:eastAsia="SimSun"/>
          <w:sz w:val="22"/>
          <w:szCs w:val="22"/>
          <w:lang w:val="en-US" w:eastAsia="zh-CN"/>
        </w:rPr>
        <w:t xml:space="preserve"> bandwidth, e.g. 1 GHz, would also be a possibility. Also, </w:t>
      </w:r>
      <w:r w:rsidR="00F4256B">
        <w:rPr>
          <w:rFonts w:eastAsia="SimSun"/>
          <w:sz w:val="22"/>
          <w:szCs w:val="22"/>
          <w:lang w:val="en-US" w:eastAsia="zh-CN"/>
        </w:rPr>
        <w:t xml:space="preserve">for the simple extension of </w:t>
      </w:r>
      <w:r>
        <w:rPr>
          <w:rFonts w:eastAsia="SimSun"/>
          <w:sz w:val="22"/>
          <w:szCs w:val="22"/>
          <w:lang w:val="en-US" w:eastAsia="zh-CN"/>
        </w:rPr>
        <w:t xml:space="preserve">FR2 operation in Rel-15/16, 400 MHz bandwidth is also a candidate value. In addition to the maximum bandwidth, we should </w:t>
      </w:r>
      <w:r w:rsidR="00F4256B">
        <w:rPr>
          <w:rFonts w:eastAsia="SimSun"/>
          <w:sz w:val="22"/>
          <w:szCs w:val="22"/>
          <w:lang w:val="en-US" w:eastAsia="zh-CN"/>
        </w:rPr>
        <w:t xml:space="preserve">also </w:t>
      </w:r>
      <w:r>
        <w:rPr>
          <w:rFonts w:eastAsia="SimSun"/>
          <w:sz w:val="22"/>
          <w:szCs w:val="22"/>
          <w:lang w:val="en-US" w:eastAsia="zh-CN"/>
        </w:rPr>
        <w:t xml:space="preserve">consider </w:t>
      </w:r>
      <w:r w:rsidR="00F4256B">
        <w:rPr>
          <w:rFonts w:eastAsia="SimSun"/>
          <w:sz w:val="22"/>
          <w:szCs w:val="22"/>
          <w:lang w:val="en-US" w:eastAsia="zh-CN"/>
        </w:rPr>
        <w:t xml:space="preserve">what </w:t>
      </w:r>
      <w:r w:rsidR="00AB5451">
        <w:rPr>
          <w:rFonts w:eastAsia="SimSun"/>
          <w:sz w:val="22"/>
          <w:szCs w:val="22"/>
          <w:lang w:val="en-US" w:eastAsia="zh-CN"/>
        </w:rPr>
        <w:t>should be supported as</w:t>
      </w:r>
      <w:r>
        <w:rPr>
          <w:rFonts w:eastAsia="SimSun"/>
          <w:sz w:val="22"/>
          <w:szCs w:val="22"/>
          <w:lang w:val="en-US" w:eastAsia="zh-CN"/>
        </w:rPr>
        <w:t xml:space="preserve">the minimum bandwidth. </w:t>
      </w:r>
      <w:r w:rsidR="009D77F1">
        <w:rPr>
          <w:rFonts w:eastAsia="SimSun"/>
          <w:sz w:val="22"/>
          <w:szCs w:val="22"/>
          <w:lang w:val="en-US" w:eastAsia="zh-CN"/>
        </w:rPr>
        <w:t xml:space="preserve">The minimum bandwidth should be able to contain at least SSB and minimum CORESET#0 bandwidth which is TDMed or FDMed with SSB. In addition, smaller minimum bandwidth requires larger number of synchronization raster if standalone initial access is supported in 52.6 – 71 GHz. Therefore, </w:t>
      </w:r>
      <w:r>
        <w:rPr>
          <w:rFonts w:eastAsia="SimSun"/>
          <w:sz w:val="22"/>
          <w:szCs w:val="22"/>
          <w:lang w:val="en-US" w:eastAsia="zh-CN"/>
        </w:rPr>
        <w:t xml:space="preserve">this point would need to be discussed </w:t>
      </w:r>
      <w:r w:rsidR="009D77F1">
        <w:rPr>
          <w:rFonts w:eastAsia="SimSun"/>
          <w:sz w:val="22"/>
          <w:szCs w:val="22"/>
          <w:lang w:val="en-US" w:eastAsia="zh-CN"/>
        </w:rPr>
        <w:t>with some</w:t>
      </w:r>
      <w:r>
        <w:rPr>
          <w:rFonts w:eastAsia="SimSun"/>
          <w:sz w:val="22"/>
          <w:szCs w:val="22"/>
          <w:lang w:val="en-US" w:eastAsia="zh-CN"/>
        </w:rPr>
        <w:t xml:space="preserve"> PHY </w:t>
      </w:r>
      <w:r w:rsidR="009D77F1">
        <w:rPr>
          <w:rFonts w:eastAsia="SimSun"/>
          <w:sz w:val="22"/>
          <w:szCs w:val="22"/>
          <w:lang w:val="en-US" w:eastAsia="zh-CN"/>
        </w:rPr>
        <w:t>aspects</w:t>
      </w:r>
      <w:r>
        <w:rPr>
          <w:rFonts w:eastAsia="SimSun"/>
          <w:sz w:val="22"/>
          <w:szCs w:val="22"/>
          <w:lang w:val="en-US" w:eastAsia="zh-CN"/>
        </w:rPr>
        <w:t>, e.g.</w:t>
      </w:r>
      <w:r w:rsidR="009D77F1">
        <w:rPr>
          <w:rFonts w:eastAsia="SimSun"/>
          <w:sz w:val="22"/>
          <w:szCs w:val="22"/>
          <w:lang w:val="en-US" w:eastAsia="zh-CN"/>
        </w:rPr>
        <w:t>,</w:t>
      </w:r>
      <w:r>
        <w:rPr>
          <w:rFonts w:eastAsia="SimSun"/>
          <w:sz w:val="22"/>
          <w:szCs w:val="22"/>
          <w:lang w:val="en-US" w:eastAsia="zh-CN"/>
        </w:rPr>
        <w:t xml:space="preserve"> </w:t>
      </w:r>
      <w:r w:rsidR="009D77F1">
        <w:rPr>
          <w:rFonts w:eastAsia="SimSun"/>
          <w:sz w:val="22"/>
          <w:szCs w:val="22"/>
          <w:lang w:val="en-US" w:eastAsia="zh-CN"/>
        </w:rPr>
        <w:t>minimum CORESET#0 bandwidth, multiplexing between SSB and CORESET#0 and initial access procedure</w:t>
      </w:r>
      <w:r>
        <w:rPr>
          <w:rFonts w:eastAsia="SimSun"/>
          <w:sz w:val="22"/>
          <w:szCs w:val="22"/>
          <w:lang w:val="en-US" w:eastAsia="zh-CN"/>
        </w:rPr>
        <w:t xml:space="preserve">. </w:t>
      </w:r>
      <w:r w:rsidR="00DE1D35">
        <w:rPr>
          <w:rFonts w:eastAsia="SimSun"/>
          <w:sz w:val="22"/>
          <w:szCs w:val="22"/>
          <w:lang w:val="en-US" w:eastAsia="zh-CN"/>
        </w:rPr>
        <w:t xml:space="preserve">In our view, the minimum channel bandwidth should be at least wider than 50 MHz which is the minimum </w:t>
      </w:r>
      <w:r w:rsidR="006916C5">
        <w:rPr>
          <w:rFonts w:eastAsia="SimSun"/>
          <w:sz w:val="22"/>
          <w:szCs w:val="22"/>
          <w:lang w:val="en-US" w:eastAsia="zh-CN"/>
        </w:rPr>
        <w:t xml:space="preserve">channel </w:t>
      </w:r>
      <w:r w:rsidR="00DE1D35">
        <w:rPr>
          <w:rFonts w:eastAsia="SimSun"/>
          <w:sz w:val="22"/>
          <w:szCs w:val="22"/>
          <w:lang w:val="en-US" w:eastAsia="zh-CN"/>
        </w:rPr>
        <w:t>bandwidth in FR2.</w:t>
      </w:r>
    </w:p>
    <w:p w14:paraId="011923AD" w14:textId="74EEAD11" w:rsidR="00316B91" w:rsidRDefault="00316B91" w:rsidP="00C64BCD">
      <w:pPr>
        <w:jc w:val="both"/>
        <w:rPr>
          <w:rFonts w:eastAsiaTheme="minorEastAsia"/>
          <w:sz w:val="22"/>
          <w:szCs w:val="22"/>
          <w:lang w:val="en-US"/>
        </w:rPr>
      </w:pPr>
    </w:p>
    <w:p w14:paraId="03726934" w14:textId="52944FB6" w:rsidR="008F3276" w:rsidRPr="00AC775B" w:rsidRDefault="008F3276" w:rsidP="00C64BCD">
      <w:pPr>
        <w:jc w:val="both"/>
        <w:rPr>
          <w:rFonts w:eastAsiaTheme="minorEastAsia"/>
          <w:i/>
          <w:sz w:val="22"/>
          <w:szCs w:val="22"/>
          <w:lang w:val="en-US"/>
        </w:rPr>
      </w:pPr>
      <w:r>
        <w:rPr>
          <w:rFonts w:eastAsiaTheme="minorEastAsia"/>
          <w:b/>
          <w:sz w:val="22"/>
          <w:szCs w:val="22"/>
          <w:lang w:val="en-US"/>
        </w:rPr>
        <w:t>O</w:t>
      </w:r>
      <w:r>
        <w:rPr>
          <w:rFonts w:eastAsiaTheme="minorEastAsia" w:hint="eastAsia"/>
          <w:b/>
          <w:sz w:val="22"/>
          <w:szCs w:val="22"/>
          <w:lang w:val="en-US"/>
        </w:rPr>
        <w:t xml:space="preserve">bservation </w:t>
      </w:r>
      <w:r w:rsidR="00AB5451">
        <w:rPr>
          <w:rFonts w:eastAsiaTheme="minorEastAsia"/>
          <w:b/>
          <w:sz w:val="22"/>
          <w:szCs w:val="22"/>
          <w:lang w:val="en-US"/>
        </w:rPr>
        <w:t>5</w:t>
      </w:r>
      <w:r>
        <w:rPr>
          <w:rFonts w:eastAsiaTheme="minorEastAsia"/>
          <w:b/>
          <w:sz w:val="22"/>
          <w:szCs w:val="22"/>
          <w:lang w:val="en-US"/>
        </w:rPr>
        <w:t xml:space="preserve">: </w:t>
      </w:r>
      <w:r>
        <w:rPr>
          <w:rFonts w:eastAsiaTheme="minorEastAsia"/>
          <w:i/>
          <w:sz w:val="22"/>
          <w:szCs w:val="22"/>
          <w:lang w:val="en-US"/>
        </w:rPr>
        <w:t xml:space="preserve">Higher SCS than the one supported in Rel-15/16 is beneficial to support larger BW and cope with phase noise </w:t>
      </w:r>
    </w:p>
    <w:p w14:paraId="191EA0D8" w14:textId="77777777" w:rsidR="008F3276" w:rsidRPr="008F3276" w:rsidRDefault="008F3276" w:rsidP="00C64BCD">
      <w:pPr>
        <w:jc w:val="both"/>
        <w:rPr>
          <w:rFonts w:eastAsiaTheme="minorEastAsia"/>
          <w:sz w:val="22"/>
          <w:szCs w:val="22"/>
          <w:lang w:val="en-US"/>
        </w:rPr>
      </w:pPr>
    </w:p>
    <w:p w14:paraId="3B3F22C4" w14:textId="32353D69" w:rsidR="00EB78EF" w:rsidRPr="00C64BCD" w:rsidRDefault="005B1412">
      <w:pPr>
        <w:jc w:val="both"/>
        <w:rPr>
          <w:rFonts w:eastAsia="SimSun"/>
          <w:i/>
          <w:sz w:val="22"/>
          <w:szCs w:val="22"/>
          <w:lang w:val="en-US" w:eastAsia="zh-CN"/>
        </w:rPr>
      </w:pPr>
      <w:r w:rsidRPr="00C64BCD">
        <w:rPr>
          <w:rFonts w:eastAsia="SimSun"/>
          <w:b/>
          <w:bCs/>
          <w:sz w:val="22"/>
          <w:szCs w:val="22"/>
          <w:lang w:val="en-US" w:eastAsia="zh-CN"/>
        </w:rPr>
        <w:t xml:space="preserve">Proposal </w:t>
      </w:r>
      <w:r w:rsidR="00DE1D35">
        <w:rPr>
          <w:rFonts w:eastAsia="SimSun"/>
          <w:b/>
          <w:bCs/>
          <w:sz w:val="22"/>
          <w:szCs w:val="22"/>
          <w:lang w:val="en-US" w:eastAsia="zh-CN"/>
        </w:rPr>
        <w:t>1</w:t>
      </w:r>
      <w:r w:rsidRPr="00C64BCD">
        <w:rPr>
          <w:rFonts w:eastAsia="SimSun"/>
          <w:sz w:val="22"/>
          <w:szCs w:val="22"/>
          <w:lang w:val="en-US" w:eastAsia="zh-CN"/>
        </w:rPr>
        <w:t xml:space="preserve">: </w:t>
      </w:r>
      <w:r w:rsidR="008F3276" w:rsidRPr="00AC775B">
        <w:rPr>
          <w:rFonts w:eastAsia="SimSun"/>
          <w:i/>
          <w:sz w:val="22"/>
          <w:szCs w:val="22"/>
          <w:lang w:val="en-US" w:eastAsia="zh-CN"/>
        </w:rPr>
        <w:t xml:space="preserve">For numerology, </w:t>
      </w:r>
      <w:r w:rsidR="00DE1D35">
        <w:rPr>
          <w:rFonts w:eastAsia="SimSun"/>
          <w:i/>
          <w:sz w:val="22"/>
          <w:szCs w:val="22"/>
          <w:lang w:val="en-US" w:eastAsia="zh-CN"/>
        </w:rPr>
        <w:t xml:space="preserve">at least one </w:t>
      </w:r>
      <w:r w:rsidR="003F79F7">
        <w:rPr>
          <w:rFonts w:eastAsia="SimSun"/>
          <w:i/>
          <w:sz w:val="22"/>
          <w:szCs w:val="22"/>
          <w:lang w:val="en-US" w:eastAsia="zh-CN"/>
        </w:rPr>
        <w:t>h</w:t>
      </w:r>
      <w:r w:rsidR="008F3276">
        <w:rPr>
          <w:rFonts w:eastAsia="SimSun"/>
          <w:i/>
          <w:sz w:val="22"/>
          <w:szCs w:val="22"/>
          <w:lang w:val="en-US" w:eastAsia="zh-CN"/>
        </w:rPr>
        <w:t xml:space="preserve">igher SCS </w:t>
      </w:r>
      <w:r w:rsidR="00DE1D35">
        <w:rPr>
          <w:rFonts w:eastAsia="SimSun"/>
          <w:i/>
          <w:sz w:val="22"/>
          <w:szCs w:val="22"/>
          <w:lang w:val="en-US" w:eastAsia="zh-CN"/>
        </w:rPr>
        <w:t xml:space="preserve">than 120 kHz </w:t>
      </w:r>
      <w:r w:rsidR="008F3276">
        <w:rPr>
          <w:rFonts w:eastAsia="SimSun"/>
          <w:i/>
          <w:sz w:val="22"/>
          <w:szCs w:val="22"/>
          <w:lang w:val="en-US" w:eastAsia="zh-CN"/>
        </w:rPr>
        <w:t xml:space="preserve">should be introduced </w:t>
      </w:r>
      <w:r w:rsidR="00DE1D35">
        <w:rPr>
          <w:rFonts w:eastAsia="SimSun"/>
          <w:i/>
          <w:sz w:val="22"/>
          <w:szCs w:val="22"/>
          <w:lang w:val="en-US" w:eastAsia="zh-CN"/>
        </w:rPr>
        <w:t>for</w:t>
      </w:r>
      <w:r w:rsidR="008F3276">
        <w:rPr>
          <w:rFonts w:eastAsia="SimSun"/>
          <w:i/>
          <w:sz w:val="22"/>
          <w:szCs w:val="22"/>
          <w:lang w:val="en-US" w:eastAsia="zh-CN"/>
        </w:rPr>
        <w:t xml:space="preserve"> 52.6 – 71 GHz NR</w:t>
      </w:r>
      <w:r w:rsidRPr="00C64BCD">
        <w:rPr>
          <w:rFonts w:eastAsia="SimSun"/>
          <w:i/>
          <w:sz w:val="22"/>
          <w:szCs w:val="22"/>
          <w:lang w:val="en-US" w:eastAsia="zh-CN"/>
        </w:rPr>
        <w:t>.</w:t>
      </w:r>
    </w:p>
    <w:p w14:paraId="2C2D774C" w14:textId="00417896" w:rsidR="008F3276" w:rsidRDefault="008F3276" w:rsidP="0054316B">
      <w:pPr>
        <w:pStyle w:val="afe"/>
        <w:numPr>
          <w:ilvl w:val="1"/>
          <w:numId w:val="27"/>
        </w:numPr>
        <w:ind w:leftChars="0"/>
        <w:jc w:val="both"/>
        <w:rPr>
          <w:rFonts w:eastAsia="SimSun"/>
          <w:i/>
          <w:sz w:val="22"/>
          <w:szCs w:val="22"/>
          <w:lang w:val="en-US" w:eastAsia="zh-CN"/>
        </w:rPr>
      </w:pPr>
      <w:r>
        <w:rPr>
          <w:rFonts w:eastAsiaTheme="minorEastAsia"/>
          <w:i/>
          <w:sz w:val="22"/>
          <w:szCs w:val="22"/>
          <w:lang w:val="en-US"/>
        </w:rPr>
        <w:lastRenderedPageBreak/>
        <w:t>T</w:t>
      </w:r>
      <w:r>
        <w:rPr>
          <w:rFonts w:eastAsiaTheme="minorEastAsia" w:hint="eastAsia"/>
          <w:i/>
          <w:sz w:val="22"/>
          <w:szCs w:val="22"/>
          <w:lang w:val="en-US"/>
        </w:rPr>
        <w:t xml:space="preserve">he </w:t>
      </w:r>
      <w:r>
        <w:rPr>
          <w:rFonts w:eastAsiaTheme="minorEastAsia"/>
          <w:i/>
          <w:sz w:val="22"/>
          <w:szCs w:val="22"/>
          <w:lang w:val="en-US"/>
        </w:rPr>
        <w:t>number of SCSs to be newly supported for 52.6 – 71 GHz should be minimized</w:t>
      </w:r>
    </w:p>
    <w:p w14:paraId="56F79DF0" w14:textId="179C84D1" w:rsidR="0054316B" w:rsidRDefault="00DE1D35" w:rsidP="0054316B">
      <w:pPr>
        <w:pStyle w:val="afe"/>
        <w:numPr>
          <w:ilvl w:val="1"/>
          <w:numId w:val="27"/>
        </w:numPr>
        <w:ind w:leftChars="0"/>
        <w:jc w:val="both"/>
        <w:rPr>
          <w:rFonts w:eastAsia="SimSun"/>
          <w:i/>
          <w:sz w:val="22"/>
          <w:szCs w:val="22"/>
          <w:lang w:val="en-US" w:eastAsia="zh-CN"/>
        </w:rPr>
      </w:pPr>
      <w:r>
        <w:rPr>
          <w:rFonts w:eastAsia="SimSun"/>
          <w:i/>
          <w:sz w:val="22"/>
          <w:szCs w:val="22"/>
          <w:lang w:val="en-US" w:eastAsia="zh-CN"/>
        </w:rPr>
        <w:t>For 960 kHz SCS if supported for 52.6 – 71 GHz, extended CP should be considered</w:t>
      </w:r>
    </w:p>
    <w:p w14:paraId="487E479D" w14:textId="77777777" w:rsidR="008F3276" w:rsidRDefault="008F3276">
      <w:pPr>
        <w:jc w:val="both"/>
        <w:rPr>
          <w:rFonts w:eastAsia="SimSun"/>
          <w:i/>
          <w:sz w:val="22"/>
          <w:szCs w:val="22"/>
          <w:lang w:val="en-US" w:eastAsia="zh-CN"/>
        </w:rPr>
      </w:pPr>
      <w:commentRangeStart w:id="16"/>
      <w:commentRangeEnd w:id="16"/>
    </w:p>
    <w:p w14:paraId="7C25D03E" w14:textId="2528B2D0" w:rsidR="00484200" w:rsidRDefault="00484200">
      <w:pPr>
        <w:jc w:val="both"/>
        <w:rPr>
          <w:rFonts w:eastAsia="SimSun"/>
          <w:sz w:val="22"/>
          <w:szCs w:val="22"/>
          <w:lang w:val="en-US" w:eastAsia="zh-CN"/>
        </w:rPr>
      </w:pPr>
    </w:p>
    <w:p w14:paraId="25608D9C" w14:textId="38805A08" w:rsidR="008F3276" w:rsidRDefault="008F3276" w:rsidP="008F3276">
      <w:pPr>
        <w:jc w:val="both"/>
        <w:rPr>
          <w:rFonts w:eastAsiaTheme="minorEastAsia"/>
          <w:i/>
          <w:sz w:val="22"/>
          <w:szCs w:val="22"/>
          <w:lang w:val="en-US"/>
        </w:rPr>
      </w:pPr>
      <w:r>
        <w:rPr>
          <w:rFonts w:eastAsiaTheme="minorEastAsia" w:hint="eastAsia"/>
          <w:b/>
          <w:sz w:val="22"/>
          <w:szCs w:val="22"/>
          <w:lang w:val="en-US"/>
        </w:rPr>
        <w:t xml:space="preserve">Proposal </w:t>
      </w:r>
      <w:r w:rsidR="00AB5451">
        <w:rPr>
          <w:rFonts w:eastAsiaTheme="minorEastAsia"/>
          <w:b/>
          <w:sz w:val="22"/>
          <w:szCs w:val="22"/>
          <w:lang w:val="en-US"/>
        </w:rPr>
        <w:t>2</w:t>
      </w:r>
      <w:r>
        <w:rPr>
          <w:rFonts w:eastAsiaTheme="minorEastAsia" w:hint="eastAsia"/>
          <w:b/>
          <w:sz w:val="22"/>
          <w:szCs w:val="22"/>
          <w:lang w:val="en-US"/>
        </w:rPr>
        <w:t>:</w:t>
      </w:r>
      <w:r>
        <w:rPr>
          <w:rFonts w:eastAsiaTheme="minorEastAsia"/>
          <w:i/>
          <w:sz w:val="22"/>
          <w:szCs w:val="22"/>
          <w:lang w:val="en-US"/>
        </w:rPr>
        <w:t xml:space="preserve"> For bandwidth, </w:t>
      </w:r>
      <w:r w:rsidR="00DE1D35">
        <w:rPr>
          <w:rFonts w:eastAsiaTheme="minorEastAsia"/>
          <w:i/>
          <w:sz w:val="22"/>
          <w:szCs w:val="22"/>
          <w:lang w:val="en-US"/>
        </w:rPr>
        <w:t>at least wider maximum channel bandwidth than 400 MHz should be defined for 52.6- 71 GHz.</w:t>
      </w:r>
    </w:p>
    <w:p w14:paraId="3255287E" w14:textId="1DA00473" w:rsidR="008F3276" w:rsidRDefault="008F3276" w:rsidP="00AC775B">
      <w:pPr>
        <w:pStyle w:val="afe"/>
        <w:numPr>
          <w:ilvl w:val="0"/>
          <w:numId w:val="39"/>
        </w:numPr>
        <w:ind w:leftChars="0"/>
        <w:jc w:val="both"/>
        <w:rPr>
          <w:rFonts w:eastAsiaTheme="minorEastAsia"/>
          <w:i/>
          <w:sz w:val="22"/>
          <w:szCs w:val="22"/>
          <w:lang w:val="en-US"/>
        </w:rPr>
      </w:pPr>
      <w:r>
        <w:rPr>
          <w:rFonts w:eastAsiaTheme="minorEastAsia" w:hint="eastAsia"/>
          <w:i/>
          <w:sz w:val="22"/>
          <w:szCs w:val="22"/>
          <w:lang w:val="en-US"/>
        </w:rPr>
        <w:t xml:space="preserve">2 GHz </w:t>
      </w:r>
      <w:r w:rsidR="00DE1D35">
        <w:rPr>
          <w:rFonts w:eastAsiaTheme="minorEastAsia"/>
          <w:i/>
          <w:sz w:val="22"/>
          <w:szCs w:val="22"/>
          <w:lang w:val="en-US"/>
        </w:rPr>
        <w:t>or slightly smaller but sufficiently wide bandwidth such as 1 GHz should be considered.</w:t>
      </w:r>
    </w:p>
    <w:p w14:paraId="10DA13B1" w14:textId="1F78449E" w:rsidR="008F3276" w:rsidRDefault="008F3276" w:rsidP="00AC775B">
      <w:pPr>
        <w:pStyle w:val="afe"/>
        <w:numPr>
          <w:ilvl w:val="1"/>
          <w:numId w:val="39"/>
        </w:numPr>
        <w:ind w:leftChars="0"/>
        <w:jc w:val="both"/>
        <w:rPr>
          <w:rFonts w:eastAsiaTheme="minorEastAsia"/>
          <w:i/>
          <w:sz w:val="22"/>
          <w:szCs w:val="22"/>
          <w:lang w:val="en-US"/>
        </w:rPr>
      </w:pPr>
      <w:r>
        <w:rPr>
          <w:rFonts w:eastAsiaTheme="minorEastAsia"/>
          <w:i/>
          <w:sz w:val="22"/>
          <w:szCs w:val="22"/>
          <w:lang w:val="en-US"/>
        </w:rPr>
        <w:t>FFT size should remain the same or smaller than 4k</w:t>
      </w:r>
    </w:p>
    <w:p w14:paraId="63ED219C" w14:textId="70D71CE4" w:rsidR="00DE1D35" w:rsidRPr="00AC775B" w:rsidRDefault="006916C5" w:rsidP="00AB5451">
      <w:pPr>
        <w:pStyle w:val="afe"/>
        <w:numPr>
          <w:ilvl w:val="0"/>
          <w:numId w:val="39"/>
        </w:numPr>
        <w:ind w:leftChars="0"/>
        <w:jc w:val="both"/>
        <w:rPr>
          <w:rFonts w:eastAsiaTheme="minorEastAsia"/>
          <w:i/>
          <w:sz w:val="22"/>
          <w:szCs w:val="22"/>
          <w:lang w:val="en-US"/>
        </w:rPr>
      </w:pPr>
      <w:r>
        <w:rPr>
          <w:rFonts w:eastAsiaTheme="minorEastAsia"/>
          <w:i/>
          <w:sz w:val="22"/>
          <w:szCs w:val="22"/>
          <w:lang w:val="en-US"/>
        </w:rPr>
        <w:t>Wider</w:t>
      </w:r>
      <w:r w:rsidR="00DE1D35">
        <w:rPr>
          <w:rFonts w:eastAsiaTheme="minorEastAsia"/>
          <w:i/>
          <w:sz w:val="22"/>
          <w:szCs w:val="22"/>
          <w:lang w:val="en-US"/>
        </w:rPr>
        <w:t xml:space="preserve"> minimum channel bandwidth for 52.6 – 71 GHz </w:t>
      </w:r>
      <w:r>
        <w:rPr>
          <w:rFonts w:eastAsiaTheme="minorEastAsia"/>
          <w:i/>
          <w:sz w:val="22"/>
          <w:szCs w:val="22"/>
          <w:lang w:val="en-US"/>
        </w:rPr>
        <w:t xml:space="preserve">than 50 MHz </w:t>
      </w:r>
      <w:r w:rsidR="00DE1D35">
        <w:rPr>
          <w:rFonts w:eastAsiaTheme="minorEastAsia"/>
          <w:i/>
          <w:sz w:val="22"/>
          <w:szCs w:val="22"/>
          <w:lang w:val="en-US"/>
        </w:rPr>
        <w:t>should be considered</w:t>
      </w:r>
      <w:r>
        <w:rPr>
          <w:rFonts w:eastAsiaTheme="minorEastAsia"/>
          <w:i/>
          <w:sz w:val="22"/>
          <w:szCs w:val="22"/>
          <w:lang w:val="en-US"/>
        </w:rPr>
        <w:t>.</w:t>
      </w:r>
      <w:r w:rsidR="00DE1D35">
        <w:rPr>
          <w:rFonts w:eastAsiaTheme="minorEastAsia"/>
          <w:i/>
          <w:sz w:val="22"/>
          <w:szCs w:val="22"/>
          <w:lang w:val="en-US"/>
        </w:rPr>
        <w:t xml:space="preserve"> </w:t>
      </w:r>
    </w:p>
    <w:p w14:paraId="4095DE8B" w14:textId="516EEC35" w:rsidR="008F3276" w:rsidRDefault="008F3276" w:rsidP="008F3276">
      <w:pPr>
        <w:jc w:val="both"/>
        <w:rPr>
          <w:rFonts w:eastAsia="SimSun"/>
          <w:sz w:val="22"/>
          <w:szCs w:val="22"/>
          <w:lang w:val="en-US" w:eastAsia="zh-CN"/>
        </w:rPr>
      </w:pPr>
    </w:p>
    <w:p w14:paraId="0B32CCE4" w14:textId="7DE47927" w:rsidR="008F3276" w:rsidRPr="00C64BCD" w:rsidRDefault="008F3276" w:rsidP="008F3276">
      <w:pPr>
        <w:pStyle w:val="afe"/>
        <w:numPr>
          <w:ilvl w:val="0"/>
          <w:numId w:val="26"/>
        </w:numPr>
        <w:ind w:leftChars="0"/>
        <w:jc w:val="both"/>
        <w:rPr>
          <w:rFonts w:eastAsia="SimSun"/>
          <w:i/>
          <w:sz w:val="22"/>
          <w:szCs w:val="22"/>
          <w:u w:val="single"/>
          <w:lang w:val="en-US" w:eastAsia="zh-CN"/>
        </w:rPr>
      </w:pPr>
      <w:r>
        <w:rPr>
          <w:rFonts w:eastAsiaTheme="minorEastAsia"/>
          <w:i/>
          <w:sz w:val="22"/>
          <w:szCs w:val="22"/>
          <w:u w:val="single"/>
          <w:lang w:val="en-US"/>
        </w:rPr>
        <w:t>Initial access</w:t>
      </w:r>
      <w:r w:rsidR="00FD4052">
        <w:rPr>
          <w:rFonts w:eastAsiaTheme="minorEastAsia"/>
          <w:i/>
          <w:sz w:val="22"/>
          <w:szCs w:val="22"/>
          <w:u w:val="single"/>
          <w:lang w:val="en-US"/>
        </w:rPr>
        <w:t xml:space="preserve"> signals/channels</w:t>
      </w:r>
    </w:p>
    <w:p w14:paraId="61AF2740" w14:textId="72205508" w:rsidR="008F3276" w:rsidRDefault="008F3276" w:rsidP="00AC775B">
      <w:pPr>
        <w:pStyle w:val="afe"/>
        <w:numPr>
          <w:ilvl w:val="0"/>
          <w:numId w:val="40"/>
        </w:numPr>
        <w:ind w:leftChars="0"/>
        <w:jc w:val="both"/>
        <w:rPr>
          <w:rFonts w:eastAsiaTheme="minorEastAsia"/>
          <w:sz w:val="22"/>
          <w:szCs w:val="22"/>
          <w:lang w:val="en-US"/>
        </w:rPr>
      </w:pPr>
      <w:r>
        <w:rPr>
          <w:rFonts w:eastAsiaTheme="minorEastAsia"/>
          <w:sz w:val="22"/>
          <w:szCs w:val="22"/>
          <w:lang w:val="en-US"/>
        </w:rPr>
        <w:t>Transmission of SSBs (and multiplexed CORESET#0 PDCCH, RMSI PDSCH)</w:t>
      </w:r>
    </w:p>
    <w:p w14:paraId="4219ED7E" w14:textId="61581A53" w:rsidR="008F3276" w:rsidRPr="00AB5451" w:rsidRDefault="008F3276" w:rsidP="00C6567A">
      <w:pPr>
        <w:jc w:val="both"/>
        <w:rPr>
          <w:rFonts w:eastAsiaTheme="minorEastAsia"/>
          <w:sz w:val="22"/>
          <w:szCs w:val="22"/>
          <w:lang w:val="en-US"/>
        </w:rPr>
      </w:pPr>
      <w:r w:rsidRPr="00AB5451">
        <w:rPr>
          <w:rFonts w:eastAsiaTheme="minorEastAsia"/>
          <w:sz w:val="22"/>
          <w:szCs w:val="22"/>
          <w:lang w:val="en-US"/>
        </w:rPr>
        <w:t xml:space="preserve">For SSB, one issue identified </w:t>
      </w:r>
      <w:r w:rsidR="006916C5" w:rsidRPr="00AB5451">
        <w:rPr>
          <w:rFonts w:eastAsiaTheme="minorEastAsia"/>
          <w:sz w:val="22"/>
          <w:szCs w:val="22"/>
          <w:lang w:val="en-US"/>
        </w:rPr>
        <w:t>at</w:t>
      </w:r>
      <w:r w:rsidRPr="00AB5451">
        <w:rPr>
          <w:rFonts w:eastAsiaTheme="minorEastAsia"/>
          <w:sz w:val="22"/>
          <w:szCs w:val="22"/>
          <w:lang w:val="en-US"/>
        </w:rPr>
        <w:t xml:space="preserve"> the last e-meeting is the necessity of gap time between SSBs. In Rel-15/16 NR, e</w:t>
      </w:r>
      <w:r w:rsidR="006916C5" w:rsidRPr="00AB5451">
        <w:rPr>
          <w:rFonts w:eastAsiaTheme="minorEastAsia"/>
          <w:sz w:val="22"/>
          <w:szCs w:val="22"/>
          <w:lang w:val="en-US"/>
        </w:rPr>
        <w:t>ven</w:t>
      </w:r>
      <w:r w:rsidRPr="00AB5451">
        <w:rPr>
          <w:rFonts w:eastAsiaTheme="minorEastAsia"/>
          <w:sz w:val="22"/>
          <w:szCs w:val="22"/>
          <w:lang w:val="en-US"/>
        </w:rPr>
        <w:t xml:space="preserve"> in FR2</w:t>
      </w:r>
      <w:r w:rsidR="006916C5" w:rsidRPr="00AB5451">
        <w:rPr>
          <w:rFonts w:eastAsiaTheme="minorEastAsia"/>
          <w:sz w:val="22"/>
          <w:szCs w:val="22"/>
          <w:lang w:val="en-US"/>
        </w:rPr>
        <w:t xml:space="preserve"> with 240 kHz SCS for SSB</w:t>
      </w:r>
      <w:r w:rsidRPr="00AB5451">
        <w:rPr>
          <w:rFonts w:eastAsiaTheme="minorEastAsia"/>
          <w:sz w:val="22"/>
          <w:szCs w:val="22"/>
          <w:lang w:val="en-US"/>
        </w:rPr>
        <w:t>, multiple SSBs are consecutively transmitted in time domain, i.e.</w:t>
      </w:r>
      <w:r w:rsidR="0088615E" w:rsidRPr="00AB5451">
        <w:rPr>
          <w:rFonts w:eastAsiaTheme="minorEastAsia"/>
          <w:sz w:val="22"/>
          <w:szCs w:val="22"/>
          <w:lang w:val="en-US"/>
        </w:rPr>
        <w:t>,</w:t>
      </w:r>
      <w:r w:rsidRPr="00AB5451">
        <w:rPr>
          <w:rFonts w:eastAsiaTheme="minorEastAsia"/>
          <w:sz w:val="22"/>
          <w:szCs w:val="22"/>
          <w:lang w:val="en-US"/>
        </w:rPr>
        <w:t xml:space="preserve"> no gap </w:t>
      </w:r>
      <w:r w:rsidR="0088615E" w:rsidRPr="00AB5451">
        <w:rPr>
          <w:rFonts w:eastAsiaTheme="minorEastAsia"/>
          <w:sz w:val="22"/>
          <w:szCs w:val="22"/>
          <w:lang w:val="en-US"/>
        </w:rPr>
        <w:t xml:space="preserve">time </w:t>
      </w:r>
      <w:r w:rsidRPr="00AB5451">
        <w:rPr>
          <w:rFonts w:eastAsiaTheme="minorEastAsia"/>
          <w:sz w:val="22"/>
          <w:szCs w:val="22"/>
          <w:lang w:val="en-US"/>
        </w:rPr>
        <w:t xml:space="preserve">between </w:t>
      </w:r>
      <w:r w:rsidR="0088615E" w:rsidRPr="00AB5451">
        <w:rPr>
          <w:rFonts w:eastAsiaTheme="minorEastAsia"/>
          <w:sz w:val="22"/>
          <w:szCs w:val="22"/>
          <w:lang w:val="en-US"/>
        </w:rPr>
        <w:t xml:space="preserve">some </w:t>
      </w:r>
      <w:r w:rsidRPr="00AB5451">
        <w:rPr>
          <w:rFonts w:eastAsiaTheme="minorEastAsia"/>
          <w:sz w:val="22"/>
          <w:szCs w:val="22"/>
          <w:lang w:val="en-US"/>
        </w:rPr>
        <w:t xml:space="preserve">SSBs. As different beams are assigned to different SSBs within a periodicity, consecutive transmissions of SSB beams </w:t>
      </w:r>
      <w:r w:rsidR="0088615E" w:rsidRPr="00AB5451">
        <w:rPr>
          <w:rFonts w:eastAsiaTheme="minorEastAsia"/>
          <w:sz w:val="22"/>
          <w:szCs w:val="22"/>
          <w:lang w:val="en-US"/>
        </w:rPr>
        <w:t xml:space="preserve">without a gap time </w:t>
      </w:r>
      <w:r w:rsidRPr="00AB5451">
        <w:rPr>
          <w:rFonts w:eastAsiaTheme="minorEastAsia"/>
          <w:sz w:val="22"/>
          <w:szCs w:val="22"/>
          <w:lang w:val="en-US"/>
        </w:rPr>
        <w:t>means consecutive transmissions with different directional beams</w:t>
      </w:r>
      <w:r w:rsidR="0088615E" w:rsidRPr="00AB5451">
        <w:rPr>
          <w:rFonts w:eastAsiaTheme="minorEastAsia"/>
          <w:sz w:val="22"/>
          <w:szCs w:val="22"/>
          <w:lang w:val="en-US"/>
        </w:rPr>
        <w:t xml:space="preserve"> without a gap time</w:t>
      </w:r>
      <w:r w:rsidRPr="00AB5451">
        <w:rPr>
          <w:rFonts w:eastAsiaTheme="minorEastAsia"/>
          <w:sz w:val="22"/>
          <w:szCs w:val="22"/>
          <w:lang w:val="en-US"/>
        </w:rPr>
        <w:t xml:space="preserve">. However, the change of beam direction may require a certain time, and such time may </w:t>
      </w:r>
      <w:r w:rsidR="0088615E" w:rsidRPr="00AB5451">
        <w:rPr>
          <w:rFonts w:eastAsiaTheme="minorEastAsia"/>
          <w:sz w:val="22"/>
          <w:szCs w:val="22"/>
          <w:lang w:val="en-US"/>
        </w:rPr>
        <w:t>not be ignorable</w:t>
      </w:r>
      <w:r w:rsidRPr="00AB5451">
        <w:rPr>
          <w:rFonts w:eastAsiaTheme="minorEastAsia"/>
          <w:sz w:val="22"/>
          <w:szCs w:val="22"/>
          <w:lang w:val="en-US"/>
        </w:rPr>
        <w:t xml:space="preserve"> especially when higher SCS </w:t>
      </w:r>
      <w:r w:rsidR="0088615E" w:rsidRPr="00AB5451">
        <w:rPr>
          <w:rFonts w:eastAsiaTheme="minorEastAsia"/>
          <w:sz w:val="22"/>
          <w:szCs w:val="22"/>
          <w:lang w:val="en-US"/>
        </w:rPr>
        <w:t>such as 960 kHz is applied for SSB</w:t>
      </w:r>
      <w:r w:rsidRPr="00AB5451">
        <w:rPr>
          <w:rFonts w:eastAsiaTheme="minorEastAsia"/>
          <w:sz w:val="22"/>
          <w:szCs w:val="22"/>
          <w:lang w:val="en-US"/>
        </w:rPr>
        <w:t xml:space="preserve">. To ensure such time duration to change </w:t>
      </w:r>
      <w:r w:rsidR="0088615E" w:rsidRPr="00AB5451">
        <w:rPr>
          <w:rFonts w:eastAsiaTheme="minorEastAsia"/>
          <w:sz w:val="22"/>
          <w:szCs w:val="22"/>
          <w:lang w:val="en-US"/>
        </w:rPr>
        <w:t xml:space="preserve">the </w:t>
      </w:r>
      <w:r w:rsidRPr="00AB5451">
        <w:rPr>
          <w:rFonts w:eastAsiaTheme="minorEastAsia"/>
          <w:sz w:val="22"/>
          <w:szCs w:val="22"/>
          <w:lang w:val="en-US"/>
        </w:rPr>
        <w:t xml:space="preserve">beam direction, a gap </w:t>
      </w:r>
      <w:r w:rsidR="0088615E" w:rsidRPr="00AB5451">
        <w:rPr>
          <w:rFonts w:eastAsiaTheme="minorEastAsia"/>
          <w:sz w:val="22"/>
          <w:szCs w:val="22"/>
          <w:lang w:val="en-US"/>
        </w:rPr>
        <w:t xml:space="preserve">symbol(s) </w:t>
      </w:r>
      <w:r w:rsidRPr="00AB5451">
        <w:rPr>
          <w:rFonts w:eastAsiaTheme="minorEastAsia"/>
          <w:sz w:val="22"/>
          <w:szCs w:val="22"/>
          <w:lang w:val="en-US"/>
        </w:rPr>
        <w:t xml:space="preserve">may be necessary between SSB beams. Note that it can be a common issue among any transmissions </w:t>
      </w:r>
      <w:r w:rsidR="0088615E" w:rsidRPr="00AB5451">
        <w:rPr>
          <w:rFonts w:eastAsiaTheme="minorEastAsia"/>
          <w:sz w:val="22"/>
          <w:szCs w:val="22"/>
          <w:lang w:val="en-US"/>
        </w:rPr>
        <w:t xml:space="preserve">with beam switching </w:t>
      </w:r>
      <w:r w:rsidRPr="00AB5451">
        <w:rPr>
          <w:rFonts w:eastAsiaTheme="minorEastAsia"/>
          <w:sz w:val="22"/>
          <w:szCs w:val="22"/>
          <w:lang w:val="en-US"/>
        </w:rPr>
        <w:t xml:space="preserve">in </w:t>
      </w:r>
      <w:r w:rsidR="0088615E" w:rsidRPr="00AB5451">
        <w:rPr>
          <w:rFonts w:eastAsiaTheme="minorEastAsia"/>
          <w:sz w:val="22"/>
          <w:szCs w:val="22"/>
          <w:lang w:val="en-US"/>
        </w:rPr>
        <w:t>case of using higher SCS</w:t>
      </w:r>
      <w:r w:rsidRPr="00AB5451">
        <w:rPr>
          <w:rFonts w:eastAsiaTheme="minorEastAsia"/>
          <w:sz w:val="22"/>
          <w:szCs w:val="22"/>
          <w:lang w:val="en-US"/>
        </w:rPr>
        <w:t xml:space="preserve">. We should discuss whether such </w:t>
      </w:r>
      <w:r w:rsidR="0088615E" w:rsidRPr="00AB5451">
        <w:rPr>
          <w:rFonts w:eastAsiaTheme="minorEastAsia"/>
          <w:sz w:val="22"/>
          <w:szCs w:val="22"/>
          <w:lang w:val="en-US"/>
        </w:rPr>
        <w:t xml:space="preserve">gap symbol(s) for </w:t>
      </w:r>
      <w:r w:rsidRPr="00AB5451">
        <w:rPr>
          <w:rFonts w:eastAsiaTheme="minorEastAsia"/>
          <w:sz w:val="22"/>
          <w:szCs w:val="22"/>
          <w:lang w:val="en-US"/>
        </w:rPr>
        <w:t xml:space="preserve">beam switching time is necessary or not in general at first in our view. </w:t>
      </w:r>
    </w:p>
    <w:p w14:paraId="0D7348ED" w14:textId="00103803" w:rsidR="008F3276" w:rsidRDefault="008F3276" w:rsidP="00AC775B">
      <w:pPr>
        <w:pStyle w:val="afe"/>
        <w:ind w:leftChars="0" w:left="360"/>
        <w:jc w:val="both"/>
        <w:rPr>
          <w:rFonts w:eastAsiaTheme="minorEastAsia"/>
          <w:sz w:val="22"/>
          <w:szCs w:val="22"/>
          <w:lang w:val="en-US"/>
        </w:rPr>
      </w:pPr>
    </w:p>
    <w:p w14:paraId="09418BFB" w14:textId="2F0AC81D" w:rsidR="00FD4052" w:rsidRPr="00AC775B" w:rsidRDefault="00FD4052">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sidR="00AB5451">
        <w:rPr>
          <w:rFonts w:eastAsiaTheme="minorEastAsia"/>
          <w:b/>
          <w:sz w:val="22"/>
          <w:szCs w:val="22"/>
          <w:lang w:val="en-US"/>
        </w:rPr>
        <w:t>3</w:t>
      </w:r>
      <w:r>
        <w:rPr>
          <w:rFonts w:eastAsiaTheme="minorEastAsia"/>
          <w:sz w:val="22"/>
          <w:szCs w:val="22"/>
          <w:lang w:val="en-US"/>
        </w:rPr>
        <w:t>:</w:t>
      </w:r>
      <w:r>
        <w:rPr>
          <w:rFonts w:eastAsiaTheme="minorEastAsia"/>
          <w:i/>
          <w:sz w:val="22"/>
          <w:szCs w:val="22"/>
          <w:lang w:val="en-US"/>
        </w:rPr>
        <w:t xml:space="preserve"> Whether to introduce </w:t>
      </w:r>
      <w:r w:rsidR="0088615E">
        <w:rPr>
          <w:rFonts w:eastAsiaTheme="minorEastAsia"/>
          <w:i/>
          <w:sz w:val="22"/>
          <w:szCs w:val="22"/>
          <w:lang w:val="en-US"/>
        </w:rPr>
        <w:t xml:space="preserve">gap symbol(s) for </w:t>
      </w:r>
      <w:r>
        <w:rPr>
          <w:rFonts w:eastAsiaTheme="minorEastAsia"/>
          <w:i/>
          <w:sz w:val="22"/>
          <w:szCs w:val="22"/>
          <w:lang w:val="en-US"/>
        </w:rPr>
        <w:t xml:space="preserve">beam switching time should be discussed not only for SSB but also for any signal/channels </w:t>
      </w:r>
      <w:r w:rsidR="0088615E">
        <w:rPr>
          <w:rFonts w:eastAsiaTheme="minorEastAsia"/>
          <w:i/>
          <w:sz w:val="22"/>
          <w:szCs w:val="22"/>
          <w:lang w:val="en-US"/>
        </w:rPr>
        <w:t>with beam switching in case that higher SCS such as 960 kHz is supported</w:t>
      </w:r>
      <w:r>
        <w:rPr>
          <w:rFonts w:eastAsiaTheme="minorEastAsia"/>
          <w:i/>
          <w:sz w:val="22"/>
          <w:szCs w:val="22"/>
          <w:lang w:val="en-US"/>
        </w:rPr>
        <w:t>.</w:t>
      </w:r>
    </w:p>
    <w:p w14:paraId="367EC02F" w14:textId="77777777" w:rsidR="00FD4052" w:rsidRDefault="00FD4052" w:rsidP="00AC775B">
      <w:pPr>
        <w:pStyle w:val="afe"/>
        <w:ind w:leftChars="0" w:left="360"/>
        <w:jc w:val="both"/>
        <w:rPr>
          <w:rFonts w:eastAsiaTheme="minorEastAsia"/>
          <w:sz w:val="22"/>
          <w:szCs w:val="22"/>
          <w:lang w:val="en-US"/>
        </w:rPr>
      </w:pPr>
    </w:p>
    <w:p w14:paraId="259A49B1" w14:textId="640FB2A6"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t xml:space="preserve">Another issue is the multiplexing of SSB and CORESET#0 (and RMSI PDSCH). We think one of the discussion points here can be the relation of SCS between SSB and CORESET#0 PDCCH, so we </w:t>
      </w:r>
      <w:r w:rsidR="00285003">
        <w:rPr>
          <w:rFonts w:eastAsiaTheme="minorEastAsia"/>
          <w:sz w:val="22"/>
          <w:szCs w:val="22"/>
          <w:lang w:val="en-US"/>
        </w:rPr>
        <w:t>discuss</w:t>
      </w:r>
      <w:r w:rsidRPr="00AB5451">
        <w:rPr>
          <w:rFonts w:eastAsiaTheme="minorEastAsia"/>
          <w:sz w:val="22"/>
          <w:szCs w:val="22"/>
          <w:lang w:val="en-US"/>
        </w:rPr>
        <w:t xml:space="preserve"> this issue further based on the table as follows:</w:t>
      </w:r>
    </w:p>
    <w:p w14:paraId="5C479628" w14:textId="77777777" w:rsidR="008F3276" w:rsidRDefault="008F3276" w:rsidP="00AC775B">
      <w:pPr>
        <w:pStyle w:val="afe"/>
        <w:ind w:leftChars="0" w:left="360"/>
        <w:jc w:val="both"/>
        <w:rPr>
          <w:rFonts w:eastAsiaTheme="minorEastAsia"/>
          <w:sz w:val="22"/>
          <w:szCs w:val="22"/>
          <w:lang w:val="en-US"/>
        </w:rPr>
      </w:pPr>
    </w:p>
    <w:p w14:paraId="0852F6F4" w14:textId="4BABC6E4" w:rsidR="008F3276" w:rsidRDefault="008F3276" w:rsidP="00AC775B">
      <w:pPr>
        <w:pStyle w:val="afe"/>
        <w:ind w:leftChars="0" w:left="360"/>
        <w:jc w:val="center"/>
        <w:rPr>
          <w:rFonts w:eastAsiaTheme="minorEastAsia"/>
          <w:sz w:val="22"/>
          <w:szCs w:val="22"/>
          <w:lang w:val="en-US"/>
        </w:rPr>
      </w:pPr>
      <w:r>
        <w:rPr>
          <w:rFonts w:eastAsiaTheme="minorEastAsia"/>
          <w:sz w:val="22"/>
          <w:szCs w:val="22"/>
          <w:lang w:val="en-US"/>
        </w:rPr>
        <w:t xml:space="preserve">Table </w:t>
      </w:r>
      <w:r w:rsidR="00AB5451">
        <w:rPr>
          <w:rFonts w:eastAsiaTheme="minorEastAsia"/>
          <w:sz w:val="22"/>
          <w:szCs w:val="22"/>
          <w:lang w:val="en-US"/>
        </w:rPr>
        <w:t>3</w:t>
      </w:r>
      <w:r>
        <w:rPr>
          <w:rFonts w:eastAsiaTheme="minorEastAsia"/>
          <w:sz w:val="22"/>
          <w:szCs w:val="22"/>
          <w:lang w:val="en-US"/>
        </w:rPr>
        <w:t>: Possible relation of SCS between SSB and CORESET#0</w:t>
      </w:r>
    </w:p>
    <w:tbl>
      <w:tblPr>
        <w:tblStyle w:val="afc"/>
        <w:tblW w:w="0" w:type="auto"/>
        <w:jc w:val="center"/>
        <w:tblLook w:val="04A0" w:firstRow="1" w:lastRow="0" w:firstColumn="1" w:lastColumn="0" w:noHBand="0" w:noVBand="1"/>
      </w:tblPr>
      <w:tblGrid>
        <w:gridCol w:w="1053"/>
        <w:gridCol w:w="2835"/>
        <w:gridCol w:w="3106"/>
      </w:tblGrid>
      <w:tr w:rsidR="00FD4052" w14:paraId="703F8625" w14:textId="77777777" w:rsidTr="00AC775B">
        <w:trPr>
          <w:trHeight w:val="415"/>
          <w:jc w:val="center"/>
        </w:trPr>
        <w:tc>
          <w:tcPr>
            <w:tcW w:w="1053" w:type="dxa"/>
          </w:tcPr>
          <w:p w14:paraId="749E359C" w14:textId="086734CC" w:rsidR="00FD4052" w:rsidRDefault="00FD4052" w:rsidP="00AC775B">
            <w:pPr>
              <w:pStyle w:val="afe"/>
              <w:ind w:leftChars="0" w:left="0"/>
              <w:rPr>
                <w:rFonts w:eastAsiaTheme="minorEastAsia"/>
                <w:sz w:val="22"/>
                <w:szCs w:val="22"/>
                <w:lang w:val="en-US"/>
              </w:rPr>
            </w:pPr>
            <w:r>
              <w:rPr>
                <w:rFonts w:eastAsiaTheme="minorEastAsia"/>
                <w:sz w:val="22"/>
                <w:szCs w:val="22"/>
                <w:lang w:val="en-US"/>
              </w:rPr>
              <w:t>#Option</w:t>
            </w:r>
          </w:p>
        </w:tc>
        <w:tc>
          <w:tcPr>
            <w:tcW w:w="2835" w:type="dxa"/>
          </w:tcPr>
          <w:p w14:paraId="747B870C" w14:textId="239D3862" w:rsidR="00FD4052" w:rsidRDefault="00FD4052" w:rsidP="00AC775B">
            <w:pPr>
              <w:pStyle w:val="afe"/>
              <w:ind w:leftChars="0" w:left="0"/>
              <w:rPr>
                <w:rFonts w:eastAsiaTheme="minorEastAsia"/>
                <w:sz w:val="22"/>
                <w:szCs w:val="22"/>
                <w:lang w:val="en-US"/>
              </w:rPr>
            </w:pPr>
            <w:r>
              <w:rPr>
                <w:rFonts w:eastAsiaTheme="minorEastAsia" w:hint="eastAsia"/>
                <w:sz w:val="22"/>
                <w:szCs w:val="22"/>
                <w:lang w:val="en-US"/>
              </w:rPr>
              <w:t xml:space="preserve">SCS of </w:t>
            </w:r>
            <w:r>
              <w:rPr>
                <w:rFonts w:eastAsiaTheme="minorEastAsia"/>
                <w:sz w:val="22"/>
                <w:szCs w:val="22"/>
                <w:lang w:val="en-US"/>
              </w:rPr>
              <w:t>CORESET#0</w:t>
            </w:r>
          </w:p>
        </w:tc>
        <w:tc>
          <w:tcPr>
            <w:tcW w:w="3106" w:type="dxa"/>
          </w:tcPr>
          <w:p w14:paraId="41F8CE6C" w14:textId="38E5F324" w:rsidR="00FD4052" w:rsidRDefault="00FD4052" w:rsidP="00AC775B">
            <w:pPr>
              <w:pStyle w:val="afe"/>
              <w:ind w:leftChars="0" w:left="0"/>
              <w:rPr>
                <w:rFonts w:eastAsiaTheme="minorEastAsia"/>
                <w:sz w:val="22"/>
                <w:szCs w:val="22"/>
                <w:lang w:val="en-US"/>
              </w:rPr>
            </w:pPr>
            <w:r>
              <w:rPr>
                <w:rFonts w:eastAsiaTheme="minorEastAsia"/>
                <w:sz w:val="22"/>
                <w:szCs w:val="22"/>
                <w:lang w:val="en-US"/>
              </w:rPr>
              <w:t>SCS of SSB</w:t>
            </w:r>
          </w:p>
        </w:tc>
      </w:tr>
      <w:tr w:rsidR="00FD4052" w14:paraId="4D030F9A" w14:textId="77777777" w:rsidTr="00AC775B">
        <w:trPr>
          <w:trHeight w:val="426"/>
          <w:jc w:val="center"/>
        </w:trPr>
        <w:tc>
          <w:tcPr>
            <w:tcW w:w="1053" w:type="dxa"/>
          </w:tcPr>
          <w:p w14:paraId="77603630" w14:textId="7BB96689"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w:t>
            </w:r>
            <w:r>
              <w:rPr>
                <w:rFonts w:eastAsiaTheme="minorEastAsia"/>
                <w:sz w:val="22"/>
                <w:szCs w:val="22"/>
                <w:lang w:val="en-US"/>
              </w:rPr>
              <w:t>-1</w:t>
            </w:r>
          </w:p>
        </w:tc>
        <w:tc>
          <w:tcPr>
            <w:tcW w:w="2835" w:type="dxa"/>
            <w:vMerge w:val="restart"/>
          </w:tcPr>
          <w:p w14:paraId="410BC24E" w14:textId="2A5714EA" w:rsidR="00FD4052" w:rsidRDefault="00FD4052">
            <w:pPr>
              <w:pStyle w:val="afe"/>
              <w:ind w:leftChars="0" w:left="0"/>
              <w:rPr>
                <w:rFonts w:eastAsiaTheme="minorEastAsia"/>
                <w:sz w:val="22"/>
                <w:szCs w:val="22"/>
                <w:lang w:val="en-US"/>
              </w:rPr>
            </w:pPr>
            <w:r>
              <w:rPr>
                <w:rFonts w:eastAsiaTheme="minorEastAsia"/>
                <w:sz w:val="22"/>
                <w:szCs w:val="22"/>
                <w:lang w:val="en-US"/>
              </w:rPr>
              <w:t>Reusing the existing SCS in Rel-15/16 NR</w:t>
            </w:r>
            <w:r w:rsidR="00285003">
              <w:rPr>
                <w:rFonts w:eastAsiaTheme="minorEastAsia"/>
                <w:sz w:val="22"/>
                <w:szCs w:val="22"/>
                <w:lang w:val="en-US"/>
              </w:rPr>
              <w:t xml:space="preserve"> FR2 (i.e., 120 kHz)</w:t>
            </w:r>
          </w:p>
        </w:tc>
        <w:tc>
          <w:tcPr>
            <w:tcW w:w="3106" w:type="dxa"/>
          </w:tcPr>
          <w:p w14:paraId="7B29EF57" w14:textId="48FDCE1F" w:rsidR="00FD4052" w:rsidRDefault="00FD4052" w:rsidP="008F3276">
            <w:pPr>
              <w:pStyle w:val="afe"/>
              <w:ind w:leftChars="0" w:left="0"/>
              <w:rPr>
                <w:rFonts w:eastAsiaTheme="minorEastAsia"/>
                <w:sz w:val="22"/>
                <w:szCs w:val="22"/>
                <w:lang w:val="en-US"/>
              </w:rPr>
            </w:pPr>
            <w:r>
              <w:rPr>
                <w:rFonts w:eastAsiaTheme="minorEastAsia"/>
                <w:sz w:val="22"/>
                <w:szCs w:val="22"/>
                <w:lang w:val="en-US"/>
              </w:rPr>
              <w:t>Higher than CORESET#0</w:t>
            </w:r>
          </w:p>
        </w:tc>
      </w:tr>
      <w:tr w:rsidR="00FD4052" w14:paraId="00C6E150" w14:textId="77777777" w:rsidTr="00AC775B">
        <w:trPr>
          <w:trHeight w:val="415"/>
          <w:jc w:val="center"/>
        </w:trPr>
        <w:tc>
          <w:tcPr>
            <w:tcW w:w="1053" w:type="dxa"/>
          </w:tcPr>
          <w:p w14:paraId="20AD285C" w14:textId="04E7902A"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1-2</w:t>
            </w:r>
          </w:p>
        </w:tc>
        <w:tc>
          <w:tcPr>
            <w:tcW w:w="2835" w:type="dxa"/>
            <w:vMerge/>
          </w:tcPr>
          <w:p w14:paraId="2DF2159C" w14:textId="77777777" w:rsidR="00FD4052" w:rsidRDefault="00FD4052" w:rsidP="008F3276">
            <w:pPr>
              <w:pStyle w:val="afe"/>
              <w:ind w:leftChars="0" w:left="0"/>
              <w:rPr>
                <w:rFonts w:eastAsiaTheme="minorEastAsia"/>
                <w:sz w:val="22"/>
                <w:szCs w:val="22"/>
                <w:lang w:val="en-US"/>
              </w:rPr>
            </w:pPr>
          </w:p>
        </w:tc>
        <w:tc>
          <w:tcPr>
            <w:tcW w:w="3106" w:type="dxa"/>
          </w:tcPr>
          <w:p w14:paraId="3B33C063" w14:textId="132D01F8" w:rsidR="00FD4052" w:rsidRDefault="00FD4052" w:rsidP="008F3276">
            <w:pPr>
              <w:pStyle w:val="afe"/>
              <w:ind w:leftChars="0" w:left="0"/>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ame </w:t>
            </w:r>
            <w:r>
              <w:rPr>
                <w:rFonts w:eastAsiaTheme="minorEastAsia"/>
                <w:sz w:val="22"/>
                <w:szCs w:val="22"/>
                <w:lang w:val="en-US"/>
              </w:rPr>
              <w:t>as CORESET#0</w:t>
            </w:r>
          </w:p>
        </w:tc>
      </w:tr>
      <w:tr w:rsidR="00FD4052" w14:paraId="3954C5E6" w14:textId="77777777" w:rsidTr="00AC775B">
        <w:trPr>
          <w:trHeight w:val="426"/>
          <w:jc w:val="center"/>
        </w:trPr>
        <w:tc>
          <w:tcPr>
            <w:tcW w:w="1053" w:type="dxa"/>
          </w:tcPr>
          <w:p w14:paraId="17A044D7" w14:textId="5374526C"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1-3</w:t>
            </w:r>
          </w:p>
        </w:tc>
        <w:tc>
          <w:tcPr>
            <w:tcW w:w="2835" w:type="dxa"/>
            <w:vMerge/>
          </w:tcPr>
          <w:p w14:paraId="7A7DB2FC" w14:textId="77777777" w:rsidR="00FD4052" w:rsidRDefault="00FD4052" w:rsidP="008F3276">
            <w:pPr>
              <w:pStyle w:val="afe"/>
              <w:ind w:leftChars="0" w:left="0"/>
              <w:rPr>
                <w:rFonts w:eastAsiaTheme="minorEastAsia"/>
                <w:sz w:val="22"/>
                <w:szCs w:val="22"/>
                <w:lang w:val="en-US"/>
              </w:rPr>
            </w:pPr>
          </w:p>
        </w:tc>
        <w:tc>
          <w:tcPr>
            <w:tcW w:w="3106" w:type="dxa"/>
          </w:tcPr>
          <w:p w14:paraId="4348674E" w14:textId="03812E9C" w:rsidR="00FD4052" w:rsidRDefault="00FD4052" w:rsidP="008F3276">
            <w:pPr>
              <w:pStyle w:val="afe"/>
              <w:ind w:leftChars="0" w:left="0"/>
              <w:rPr>
                <w:rFonts w:eastAsiaTheme="minorEastAsia"/>
                <w:sz w:val="22"/>
                <w:szCs w:val="22"/>
                <w:lang w:val="en-US"/>
              </w:rPr>
            </w:pPr>
            <w:r>
              <w:rPr>
                <w:rFonts w:eastAsiaTheme="minorEastAsia"/>
                <w:sz w:val="22"/>
                <w:szCs w:val="22"/>
                <w:lang w:val="en-US"/>
              </w:rPr>
              <w:t>Lower than CORESET#0</w:t>
            </w:r>
          </w:p>
        </w:tc>
      </w:tr>
      <w:tr w:rsidR="00FD4052" w14:paraId="2BEB67D8" w14:textId="77777777" w:rsidTr="00AC775B">
        <w:trPr>
          <w:trHeight w:val="415"/>
          <w:jc w:val="center"/>
        </w:trPr>
        <w:tc>
          <w:tcPr>
            <w:tcW w:w="1053" w:type="dxa"/>
          </w:tcPr>
          <w:p w14:paraId="1E779DC5" w14:textId="1F369E33"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w:t>
            </w:r>
            <w:r>
              <w:rPr>
                <w:rFonts w:eastAsiaTheme="minorEastAsia"/>
                <w:sz w:val="22"/>
                <w:szCs w:val="22"/>
                <w:lang w:val="en-US"/>
              </w:rPr>
              <w:t>-1</w:t>
            </w:r>
          </w:p>
        </w:tc>
        <w:tc>
          <w:tcPr>
            <w:tcW w:w="2835" w:type="dxa"/>
            <w:vMerge w:val="restart"/>
          </w:tcPr>
          <w:p w14:paraId="6DEC4BB5" w14:textId="4D8DDE0F" w:rsidR="00FD4052" w:rsidRDefault="00FD4052" w:rsidP="008F3276">
            <w:pPr>
              <w:pStyle w:val="afe"/>
              <w:ind w:leftChars="0" w:left="0"/>
              <w:rPr>
                <w:rFonts w:eastAsiaTheme="minorEastAsia"/>
                <w:sz w:val="22"/>
                <w:szCs w:val="22"/>
                <w:lang w:val="en-US"/>
              </w:rPr>
            </w:pPr>
            <w:r>
              <w:rPr>
                <w:rFonts w:eastAsiaTheme="minorEastAsia"/>
                <w:sz w:val="22"/>
                <w:szCs w:val="22"/>
                <w:lang w:val="en-US"/>
              </w:rPr>
              <w:t>H</w:t>
            </w:r>
            <w:r>
              <w:rPr>
                <w:rFonts w:eastAsiaTheme="minorEastAsia" w:hint="eastAsia"/>
                <w:sz w:val="22"/>
                <w:szCs w:val="22"/>
                <w:lang w:val="en-US"/>
              </w:rPr>
              <w:t xml:space="preserve">igher </w:t>
            </w:r>
            <w:r>
              <w:rPr>
                <w:rFonts w:eastAsiaTheme="minorEastAsia"/>
                <w:sz w:val="22"/>
                <w:szCs w:val="22"/>
                <w:lang w:val="en-US"/>
              </w:rPr>
              <w:t>than Rel-15/16</w:t>
            </w:r>
            <w:r w:rsidR="00285003">
              <w:rPr>
                <w:rFonts w:eastAsiaTheme="minorEastAsia"/>
                <w:sz w:val="22"/>
                <w:szCs w:val="22"/>
                <w:lang w:val="en-US"/>
              </w:rPr>
              <w:t xml:space="preserve"> FR2 SCS</w:t>
            </w:r>
            <w:r>
              <w:rPr>
                <w:rFonts w:eastAsiaTheme="minorEastAsia"/>
                <w:sz w:val="22"/>
                <w:szCs w:val="22"/>
                <w:lang w:val="en-US"/>
              </w:rPr>
              <w:t>, which may be newly supported in this SI</w:t>
            </w:r>
            <w:r w:rsidR="00285003">
              <w:rPr>
                <w:rFonts w:eastAsiaTheme="minorEastAsia"/>
                <w:sz w:val="22"/>
                <w:szCs w:val="22"/>
                <w:lang w:val="en-US"/>
              </w:rPr>
              <w:t xml:space="preserve"> (e.g., 240, 480 or 960 kHz)</w:t>
            </w:r>
          </w:p>
        </w:tc>
        <w:tc>
          <w:tcPr>
            <w:tcW w:w="3106" w:type="dxa"/>
          </w:tcPr>
          <w:p w14:paraId="1D2140FD" w14:textId="60F91893" w:rsidR="00FD4052" w:rsidRDefault="00FD4052" w:rsidP="008F3276">
            <w:pPr>
              <w:pStyle w:val="afe"/>
              <w:ind w:leftChars="0" w:left="0"/>
              <w:rPr>
                <w:rFonts w:eastAsiaTheme="minorEastAsia"/>
                <w:sz w:val="22"/>
                <w:szCs w:val="22"/>
                <w:lang w:val="en-US"/>
              </w:rPr>
            </w:pPr>
            <w:r>
              <w:rPr>
                <w:rFonts w:eastAsiaTheme="minorEastAsia"/>
                <w:sz w:val="22"/>
                <w:szCs w:val="22"/>
                <w:lang w:val="en-US"/>
              </w:rPr>
              <w:t>Higher than CORESET#0</w:t>
            </w:r>
          </w:p>
        </w:tc>
      </w:tr>
      <w:tr w:rsidR="00FD4052" w14:paraId="643F54DD" w14:textId="77777777" w:rsidTr="00AC775B">
        <w:trPr>
          <w:trHeight w:val="426"/>
          <w:jc w:val="center"/>
        </w:trPr>
        <w:tc>
          <w:tcPr>
            <w:tcW w:w="1053" w:type="dxa"/>
          </w:tcPr>
          <w:p w14:paraId="4B087390" w14:textId="22AB6851"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2-2</w:t>
            </w:r>
          </w:p>
        </w:tc>
        <w:tc>
          <w:tcPr>
            <w:tcW w:w="2835" w:type="dxa"/>
            <w:vMerge/>
          </w:tcPr>
          <w:p w14:paraId="1E4637ED" w14:textId="77777777" w:rsidR="00FD4052" w:rsidRDefault="00FD4052" w:rsidP="008F3276">
            <w:pPr>
              <w:pStyle w:val="afe"/>
              <w:ind w:leftChars="0" w:left="0"/>
              <w:rPr>
                <w:rFonts w:eastAsiaTheme="minorEastAsia"/>
                <w:sz w:val="22"/>
                <w:szCs w:val="22"/>
                <w:lang w:val="en-US"/>
              </w:rPr>
            </w:pPr>
          </w:p>
        </w:tc>
        <w:tc>
          <w:tcPr>
            <w:tcW w:w="3106" w:type="dxa"/>
          </w:tcPr>
          <w:p w14:paraId="06DC460F" w14:textId="4F30B723" w:rsidR="00FD4052" w:rsidRDefault="00FD4052" w:rsidP="008F3276">
            <w:pPr>
              <w:pStyle w:val="afe"/>
              <w:ind w:leftChars="0" w:left="0"/>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ame </w:t>
            </w:r>
            <w:r>
              <w:rPr>
                <w:rFonts w:eastAsiaTheme="minorEastAsia"/>
                <w:sz w:val="22"/>
                <w:szCs w:val="22"/>
                <w:lang w:val="en-US"/>
              </w:rPr>
              <w:t>as CORESET#0</w:t>
            </w:r>
          </w:p>
        </w:tc>
      </w:tr>
      <w:tr w:rsidR="00FD4052" w14:paraId="106DEFDE" w14:textId="77777777" w:rsidTr="00AC775B">
        <w:trPr>
          <w:trHeight w:val="909"/>
          <w:jc w:val="center"/>
        </w:trPr>
        <w:tc>
          <w:tcPr>
            <w:tcW w:w="1053" w:type="dxa"/>
          </w:tcPr>
          <w:p w14:paraId="24E0DF3E" w14:textId="6BE4B5FC"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2-3</w:t>
            </w:r>
          </w:p>
        </w:tc>
        <w:tc>
          <w:tcPr>
            <w:tcW w:w="2835" w:type="dxa"/>
            <w:vMerge/>
          </w:tcPr>
          <w:p w14:paraId="61E103A8" w14:textId="77777777" w:rsidR="00FD4052" w:rsidRDefault="00FD4052" w:rsidP="008F3276">
            <w:pPr>
              <w:pStyle w:val="afe"/>
              <w:ind w:leftChars="0" w:left="0"/>
              <w:rPr>
                <w:rFonts w:eastAsiaTheme="minorEastAsia"/>
                <w:sz w:val="22"/>
                <w:szCs w:val="22"/>
                <w:lang w:val="en-US"/>
              </w:rPr>
            </w:pPr>
          </w:p>
        </w:tc>
        <w:tc>
          <w:tcPr>
            <w:tcW w:w="3106" w:type="dxa"/>
          </w:tcPr>
          <w:p w14:paraId="10563A16" w14:textId="3CC4AC75" w:rsidR="00FD4052" w:rsidRDefault="00FD4052" w:rsidP="008F3276">
            <w:pPr>
              <w:pStyle w:val="afe"/>
              <w:ind w:leftChars="0" w:left="0"/>
              <w:rPr>
                <w:rFonts w:eastAsiaTheme="minorEastAsia"/>
                <w:sz w:val="22"/>
                <w:szCs w:val="22"/>
                <w:lang w:val="en-US"/>
              </w:rPr>
            </w:pPr>
            <w:r>
              <w:rPr>
                <w:rFonts w:eastAsiaTheme="minorEastAsia"/>
                <w:sz w:val="22"/>
                <w:szCs w:val="22"/>
                <w:lang w:val="en-US"/>
              </w:rPr>
              <w:t>Lower than CORESET#0</w:t>
            </w:r>
          </w:p>
        </w:tc>
      </w:tr>
    </w:tbl>
    <w:p w14:paraId="73BFE49D" w14:textId="20814AC8" w:rsidR="00FD4052" w:rsidRPr="00AB5451" w:rsidRDefault="008F3276" w:rsidP="00AB5451">
      <w:pPr>
        <w:jc w:val="both"/>
        <w:rPr>
          <w:rFonts w:eastAsiaTheme="minorEastAsia"/>
          <w:sz w:val="22"/>
          <w:szCs w:val="22"/>
          <w:lang w:val="en-US"/>
        </w:rPr>
      </w:pPr>
      <w:r w:rsidRPr="00AB5451">
        <w:rPr>
          <w:rFonts w:eastAsiaTheme="minorEastAsia"/>
          <w:sz w:val="22"/>
          <w:szCs w:val="22"/>
          <w:lang w:val="en-US"/>
        </w:rPr>
        <w:t>Option 1 above is the case where the existing SCS (120 kHz SC</w:t>
      </w:r>
      <w:r w:rsidR="00FD4052" w:rsidRPr="00AB5451">
        <w:rPr>
          <w:rFonts w:eastAsiaTheme="minorEastAsia"/>
          <w:sz w:val="22"/>
          <w:szCs w:val="22"/>
          <w:lang w:val="en-US"/>
        </w:rPr>
        <w:t xml:space="preserve">S) is used for </w:t>
      </w:r>
      <w:r w:rsidR="00285003">
        <w:rPr>
          <w:rFonts w:eastAsiaTheme="minorEastAsia"/>
          <w:sz w:val="22"/>
          <w:szCs w:val="22"/>
          <w:lang w:val="en-US"/>
        </w:rPr>
        <w:t xml:space="preserve">SCS of </w:t>
      </w:r>
      <w:r w:rsidR="00FD4052" w:rsidRPr="00AB5451">
        <w:rPr>
          <w:rFonts w:eastAsiaTheme="minorEastAsia"/>
          <w:sz w:val="22"/>
          <w:szCs w:val="22"/>
          <w:lang w:val="en-US"/>
        </w:rPr>
        <w:t xml:space="preserve">CORESET#0, and the option 2 is higher SCS than FR1/2 is used for </w:t>
      </w:r>
      <w:r w:rsidR="00285003">
        <w:rPr>
          <w:rFonts w:eastAsiaTheme="minorEastAsia"/>
          <w:sz w:val="22"/>
          <w:szCs w:val="22"/>
          <w:lang w:val="en-US"/>
        </w:rPr>
        <w:t xml:space="preserve">SCS of </w:t>
      </w:r>
      <w:r w:rsidR="00FD4052" w:rsidRPr="00AB5451">
        <w:rPr>
          <w:rFonts w:eastAsiaTheme="minorEastAsia"/>
          <w:sz w:val="22"/>
          <w:szCs w:val="22"/>
          <w:lang w:val="en-US"/>
        </w:rPr>
        <w:t xml:space="preserve">CORESET#0. </w:t>
      </w:r>
      <w:r w:rsidR="00285003">
        <w:rPr>
          <w:rFonts w:eastAsiaTheme="minorEastAsia"/>
          <w:sz w:val="22"/>
          <w:szCs w:val="22"/>
          <w:lang w:val="en-US"/>
        </w:rPr>
        <w:t>Either option 1, option 2 or both options would be supported</w:t>
      </w:r>
      <w:r w:rsidR="00FD4052" w:rsidRPr="00AB5451">
        <w:rPr>
          <w:rFonts w:eastAsiaTheme="minorEastAsia"/>
          <w:sz w:val="22"/>
          <w:szCs w:val="22"/>
          <w:lang w:val="en-US"/>
        </w:rPr>
        <w:t>.</w:t>
      </w:r>
    </w:p>
    <w:p w14:paraId="373C161F" w14:textId="77777777" w:rsidR="00FD4052" w:rsidRPr="00FD4052" w:rsidRDefault="00FD4052" w:rsidP="00AC775B">
      <w:pPr>
        <w:pStyle w:val="afe"/>
        <w:ind w:leftChars="0" w:left="360"/>
        <w:jc w:val="both"/>
        <w:rPr>
          <w:rFonts w:eastAsiaTheme="minorEastAsia"/>
          <w:sz w:val="22"/>
          <w:szCs w:val="22"/>
          <w:lang w:val="en-US"/>
        </w:rPr>
      </w:pPr>
    </w:p>
    <w:p w14:paraId="61D24EDC" w14:textId="7CDC900C"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In option 1</w:t>
      </w:r>
      <w:r w:rsidR="008F3276" w:rsidRPr="00AB5451">
        <w:rPr>
          <w:rFonts w:eastAsiaTheme="minorEastAsia"/>
          <w:sz w:val="22"/>
          <w:szCs w:val="22"/>
          <w:lang w:val="en-US"/>
        </w:rPr>
        <w:t xml:space="preserve">, the </w:t>
      </w:r>
      <w:r w:rsidR="00855FB6">
        <w:rPr>
          <w:rFonts w:eastAsiaTheme="minorEastAsia"/>
          <w:sz w:val="22"/>
          <w:szCs w:val="22"/>
          <w:lang w:val="en-US"/>
        </w:rPr>
        <w:t>possible cases of</w:t>
      </w:r>
      <w:r w:rsidR="00855FB6" w:rsidRPr="00AB5451">
        <w:rPr>
          <w:rFonts w:eastAsiaTheme="minorEastAsia"/>
          <w:sz w:val="22"/>
          <w:szCs w:val="22"/>
          <w:lang w:val="en-US"/>
        </w:rPr>
        <w:t xml:space="preserve"> </w:t>
      </w:r>
      <w:r w:rsidR="008F3276" w:rsidRPr="00AB5451">
        <w:rPr>
          <w:rFonts w:eastAsiaTheme="minorEastAsia"/>
          <w:sz w:val="22"/>
          <w:szCs w:val="22"/>
          <w:lang w:val="en-US"/>
        </w:rPr>
        <w:t xml:space="preserve">SCS for SSB </w:t>
      </w:r>
      <w:r w:rsidR="00855FB6">
        <w:rPr>
          <w:rFonts w:eastAsiaTheme="minorEastAsia"/>
          <w:sz w:val="22"/>
          <w:szCs w:val="22"/>
          <w:lang w:val="en-US"/>
        </w:rPr>
        <w:t>are</w:t>
      </w:r>
      <w:r w:rsidR="008F3276" w:rsidRPr="00AB5451">
        <w:rPr>
          <w:rFonts w:eastAsiaTheme="minorEastAsia"/>
          <w:sz w:val="22"/>
          <w:szCs w:val="22"/>
          <w:lang w:val="en-US"/>
        </w:rPr>
        <w:t xml:space="preserve"> higher than </w:t>
      </w:r>
      <w:r w:rsidR="00855FB6">
        <w:rPr>
          <w:rFonts w:eastAsiaTheme="minorEastAsia"/>
          <w:sz w:val="22"/>
          <w:szCs w:val="22"/>
          <w:lang w:val="en-US"/>
        </w:rPr>
        <w:t xml:space="preserve">SCS of </w:t>
      </w:r>
      <w:r w:rsidR="008F3276" w:rsidRPr="00AB5451">
        <w:rPr>
          <w:rFonts w:eastAsiaTheme="minorEastAsia"/>
          <w:sz w:val="22"/>
          <w:szCs w:val="22"/>
          <w:lang w:val="en-US"/>
        </w:rPr>
        <w:t xml:space="preserve">CORESET#0 as shown in option 1-1, same as </w:t>
      </w:r>
      <w:r w:rsidR="00855FB6">
        <w:rPr>
          <w:rFonts w:eastAsiaTheme="minorEastAsia"/>
          <w:sz w:val="22"/>
          <w:szCs w:val="22"/>
          <w:lang w:val="en-US"/>
        </w:rPr>
        <w:t xml:space="preserve">SCS of </w:t>
      </w:r>
      <w:r w:rsidR="008F3276" w:rsidRPr="00AB5451">
        <w:rPr>
          <w:rFonts w:eastAsiaTheme="minorEastAsia"/>
          <w:sz w:val="22"/>
          <w:szCs w:val="22"/>
          <w:lang w:val="en-US"/>
        </w:rPr>
        <w:t>CORESET#0 as shown in option 1-2</w:t>
      </w:r>
      <w:r w:rsidRPr="00AB5451">
        <w:rPr>
          <w:rFonts w:eastAsiaTheme="minorEastAsia"/>
          <w:sz w:val="22"/>
          <w:szCs w:val="22"/>
          <w:lang w:val="en-US"/>
        </w:rPr>
        <w:t xml:space="preserve">, or lower than </w:t>
      </w:r>
      <w:r w:rsidR="00855FB6">
        <w:rPr>
          <w:rFonts w:eastAsiaTheme="minorEastAsia"/>
          <w:sz w:val="22"/>
          <w:szCs w:val="22"/>
          <w:lang w:val="en-US"/>
        </w:rPr>
        <w:t xml:space="preserve">SCS of </w:t>
      </w:r>
      <w:r w:rsidRPr="00AB5451">
        <w:rPr>
          <w:rFonts w:eastAsiaTheme="minorEastAsia"/>
          <w:sz w:val="22"/>
          <w:szCs w:val="22"/>
          <w:lang w:val="en-US"/>
        </w:rPr>
        <w:t>CORESET#0 as shown in option 1-3</w:t>
      </w:r>
      <w:r w:rsidR="008F3276" w:rsidRPr="00AB5451">
        <w:rPr>
          <w:rFonts w:eastAsiaTheme="minorEastAsia"/>
          <w:sz w:val="22"/>
          <w:szCs w:val="22"/>
          <w:lang w:val="en-US"/>
        </w:rPr>
        <w:t xml:space="preserve">. </w:t>
      </w:r>
      <w:r w:rsidR="00855FB6">
        <w:rPr>
          <w:rFonts w:eastAsiaTheme="minorEastAsia"/>
          <w:sz w:val="22"/>
          <w:szCs w:val="22"/>
          <w:lang w:val="en-US"/>
        </w:rPr>
        <w:t>W</w:t>
      </w:r>
      <w:r w:rsidRPr="00AB5451">
        <w:rPr>
          <w:rFonts w:eastAsiaTheme="minorEastAsia"/>
          <w:sz w:val="22"/>
          <w:szCs w:val="22"/>
          <w:lang w:val="en-US"/>
        </w:rPr>
        <w:t xml:space="preserve">e </w:t>
      </w:r>
      <w:r w:rsidR="00855FB6">
        <w:rPr>
          <w:rFonts w:eastAsiaTheme="minorEastAsia"/>
          <w:sz w:val="22"/>
          <w:szCs w:val="22"/>
          <w:lang w:val="en-US"/>
        </w:rPr>
        <w:t xml:space="preserve">think that </w:t>
      </w:r>
      <w:r w:rsidRPr="00AB5451">
        <w:rPr>
          <w:rFonts w:eastAsiaTheme="minorEastAsia"/>
          <w:sz w:val="22"/>
          <w:szCs w:val="22"/>
          <w:lang w:val="en-US"/>
        </w:rPr>
        <w:t xml:space="preserve">option 1-3 </w:t>
      </w:r>
      <w:r w:rsidR="00855FB6">
        <w:rPr>
          <w:rFonts w:eastAsiaTheme="minorEastAsia"/>
          <w:sz w:val="22"/>
          <w:szCs w:val="22"/>
          <w:lang w:val="en-US"/>
        </w:rPr>
        <w:t xml:space="preserve">is not appropriate </w:t>
      </w:r>
      <w:r w:rsidRPr="00AB5451">
        <w:rPr>
          <w:rFonts w:eastAsiaTheme="minorEastAsia"/>
          <w:sz w:val="22"/>
          <w:szCs w:val="22"/>
          <w:lang w:val="en-US"/>
        </w:rPr>
        <w:t xml:space="preserve">as </w:t>
      </w:r>
      <w:r w:rsidR="00855FB6">
        <w:rPr>
          <w:rFonts w:eastAsiaTheme="minorEastAsia"/>
          <w:sz w:val="22"/>
          <w:szCs w:val="22"/>
          <w:lang w:val="en-US"/>
        </w:rPr>
        <w:t>such case is not supported even in Rel-15/16 FR2</w:t>
      </w:r>
      <w:r w:rsidRPr="00AB5451">
        <w:rPr>
          <w:rFonts w:eastAsiaTheme="minorEastAsia"/>
          <w:sz w:val="22"/>
          <w:szCs w:val="22"/>
          <w:lang w:val="en-US"/>
        </w:rPr>
        <w:t xml:space="preserve">. </w:t>
      </w:r>
      <w:r w:rsidR="008F3276" w:rsidRPr="00AB5451">
        <w:rPr>
          <w:rFonts w:eastAsiaTheme="minorEastAsia"/>
          <w:sz w:val="22"/>
          <w:szCs w:val="22"/>
          <w:lang w:val="en-US"/>
        </w:rPr>
        <w:t>Option 1-1 is similar to the case</w:t>
      </w:r>
      <w:r w:rsidR="00855FB6">
        <w:rPr>
          <w:rFonts w:eastAsiaTheme="minorEastAsia"/>
          <w:sz w:val="22"/>
          <w:szCs w:val="22"/>
          <w:lang w:val="en-US"/>
        </w:rPr>
        <w:t xml:space="preserve">s supported in Rel-15/16 FR2 such as </w:t>
      </w:r>
      <w:r w:rsidR="008F3276" w:rsidRPr="00AB5451">
        <w:rPr>
          <w:rFonts w:eastAsiaTheme="minorEastAsia"/>
          <w:sz w:val="22"/>
          <w:szCs w:val="22"/>
          <w:lang w:val="en-US"/>
        </w:rPr>
        <w:t>{120, 60}, {240, 60} and {240, 120} kHz</w:t>
      </w:r>
      <w:r w:rsidR="00855FB6">
        <w:rPr>
          <w:rFonts w:eastAsiaTheme="minorEastAsia"/>
          <w:sz w:val="22"/>
          <w:szCs w:val="22"/>
          <w:lang w:val="en-US"/>
        </w:rPr>
        <w:t xml:space="preserve"> for SCS of {SSB, CORESET#0}</w:t>
      </w:r>
      <w:r w:rsidR="008F3276" w:rsidRPr="00AB5451">
        <w:rPr>
          <w:rFonts w:eastAsiaTheme="minorEastAsia"/>
          <w:sz w:val="22"/>
          <w:szCs w:val="22"/>
          <w:lang w:val="en-US"/>
        </w:rPr>
        <w:t xml:space="preserve">, where SSB and CORESET multiplexing pattern 1 and 2 are supported. </w:t>
      </w:r>
      <w:r w:rsidR="00855FB6">
        <w:rPr>
          <w:rFonts w:eastAsiaTheme="minorEastAsia"/>
          <w:sz w:val="22"/>
          <w:szCs w:val="22"/>
          <w:lang w:val="en-US"/>
        </w:rPr>
        <w:t xml:space="preserve">This option is beneficial for smaller beam sweeping overhead for SSB transmissions thanks to higher SCS for SSB. The multiplexing </w:t>
      </w:r>
      <w:r w:rsidR="00855FB6">
        <w:rPr>
          <w:rFonts w:eastAsiaTheme="minorEastAsia"/>
          <w:sz w:val="22"/>
          <w:szCs w:val="22"/>
          <w:lang w:val="en-US"/>
        </w:rPr>
        <w:lastRenderedPageBreak/>
        <w:t>pattern 1</w:t>
      </w:r>
      <w:r w:rsidR="008E0A13">
        <w:rPr>
          <w:rFonts w:eastAsiaTheme="minorEastAsia"/>
          <w:sz w:val="22"/>
          <w:szCs w:val="22"/>
          <w:lang w:val="en-US"/>
        </w:rPr>
        <w:t xml:space="preserve"> is necessary</w:t>
      </w:r>
      <w:r w:rsidR="00855FB6">
        <w:rPr>
          <w:rFonts w:eastAsiaTheme="minorEastAsia"/>
          <w:sz w:val="22"/>
          <w:szCs w:val="22"/>
          <w:lang w:val="en-US"/>
        </w:rPr>
        <w:t xml:space="preserve"> if </w:t>
      </w:r>
      <w:r w:rsidR="008E0A13">
        <w:rPr>
          <w:rFonts w:eastAsiaTheme="minorEastAsia"/>
          <w:sz w:val="22"/>
          <w:szCs w:val="22"/>
          <w:lang w:val="en-US"/>
        </w:rPr>
        <w:t xml:space="preserve">the </w:t>
      </w:r>
      <w:r w:rsidR="00855FB6">
        <w:rPr>
          <w:rFonts w:eastAsiaTheme="minorEastAsia"/>
          <w:sz w:val="22"/>
          <w:szCs w:val="22"/>
          <w:lang w:val="en-US"/>
        </w:rPr>
        <w:t>minimum channel bandwidth</w:t>
      </w:r>
      <w:r w:rsidR="008E0A13">
        <w:rPr>
          <w:rFonts w:eastAsiaTheme="minorEastAsia"/>
          <w:sz w:val="22"/>
          <w:szCs w:val="22"/>
          <w:lang w:val="en-US"/>
        </w:rPr>
        <w:t xml:space="preserve"> cannot cover SSB bandwidth + CORESET#0 bandwidth and/or if SCS of SSB is more than two times higher than SCS of CORESET#0 so that RMSI PDSCH cannot be FDMed with SSB due to less than two symbols available for each RMSI PDSCH. The multiplexing pattern 2</w:t>
      </w:r>
      <w:r w:rsidR="00855FB6">
        <w:rPr>
          <w:rFonts w:eastAsiaTheme="minorEastAsia"/>
          <w:sz w:val="22"/>
          <w:szCs w:val="22"/>
          <w:lang w:val="en-US"/>
        </w:rPr>
        <w:t xml:space="preserve"> </w:t>
      </w:r>
      <w:r w:rsidR="008E0A13">
        <w:rPr>
          <w:rFonts w:eastAsiaTheme="minorEastAsia"/>
          <w:sz w:val="22"/>
          <w:szCs w:val="22"/>
          <w:lang w:val="en-US"/>
        </w:rPr>
        <w:t>can be used if the minimum channel bandwidth can cover SSB bandwidth + CORESET#0 bandwidth and if SCS of SSB is just two times higher than SCS of CORESET#0. The multiplexing pattern 2 is beneficial in terms of smaller beam sweeping overhead thanks to FDMed transmission of SSB and RMSI PDSCH. The multiplexing pattern(s) to be supported should be considered with the minimum channel bandwidth, required number of symbols for RMSI PDSCH considering coverage performance</w:t>
      </w:r>
      <w:r w:rsidR="00533B0E">
        <w:rPr>
          <w:rFonts w:eastAsiaTheme="minorEastAsia"/>
          <w:sz w:val="22"/>
          <w:szCs w:val="22"/>
          <w:lang w:val="en-US"/>
        </w:rPr>
        <w:t xml:space="preserve"> and SCS of SSB.</w:t>
      </w:r>
    </w:p>
    <w:p w14:paraId="6285ED9E" w14:textId="77777777" w:rsidR="00FD4052" w:rsidRDefault="00FD4052" w:rsidP="00AC775B">
      <w:pPr>
        <w:pStyle w:val="afe"/>
        <w:ind w:leftChars="0" w:left="360"/>
        <w:jc w:val="both"/>
        <w:rPr>
          <w:rFonts w:eastAsiaTheme="minorEastAsia"/>
          <w:sz w:val="22"/>
          <w:szCs w:val="22"/>
          <w:lang w:val="en-US"/>
        </w:rPr>
      </w:pPr>
    </w:p>
    <w:p w14:paraId="033EA622" w14:textId="4E9A697B"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Option 1-2 </w:t>
      </w:r>
      <w:r w:rsidR="008E0A13">
        <w:rPr>
          <w:rFonts w:eastAsiaTheme="minorEastAsia"/>
          <w:sz w:val="22"/>
          <w:szCs w:val="22"/>
          <w:lang w:val="en-US"/>
        </w:rPr>
        <w:t>is</w:t>
      </w:r>
      <w:r w:rsidRPr="00AB5451">
        <w:rPr>
          <w:rFonts w:eastAsiaTheme="minorEastAsia"/>
          <w:sz w:val="22"/>
          <w:szCs w:val="22"/>
          <w:lang w:val="en-US"/>
        </w:rPr>
        <w:t xml:space="preserve"> that both of SCSs of SSB and CORESET PDCCH </w:t>
      </w:r>
      <w:r w:rsidR="008E0A13">
        <w:rPr>
          <w:rFonts w:eastAsiaTheme="minorEastAsia"/>
          <w:sz w:val="22"/>
          <w:szCs w:val="22"/>
          <w:lang w:val="en-US"/>
        </w:rPr>
        <w:t>are</w:t>
      </w:r>
      <w:r w:rsidRPr="00AB5451">
        <w:rPr>
          <w:rFonts w:eastAsiaTheme="minorEastAsia"/>
          <w:sz w:val="22"/>
          <w:szCs w:val="22"/>
          <w:lang w:val="en-US"/>
        </w:rPr>
        <w:t xml:space="preserve"> 120 kHz SCS, where SSB and CORESET multiplexing pattern 1 and 3 are supported in NR FR2. The comparison between pattern 1 and 3 may be similar to the one between pattern 1 and 2 as already discussed above. </w:t>
      </w:r>
      <w:r w:rsidR="00533B0E">
        <w:rPr>
          <w:rFonts w:eastAsiaTheme="minorEastAsia"/>
          <w:sz w:val="22"/>
          <w:szCs w:val="22"/>
          <w:lang w:val="en-US"/>
        </w:rPr>
        <w:t xml:space="preserve">As mixed numerology between SSB and other signals/channels on the same cell may be more complex than the single numerology case, this option may be preferable </w:t>
      </w:r>
      <w:r w:rsidR="00872E5F">
        <w:rPr>
          <w:rFonts w:eastAsiaTheme="minorEastAsia"/>
          <w:sz w:val="22"/>
          <w:szCs w:val="22"/>
          <w:lang w:val="en-US"/>
        </w:rPr>
        <w:t xml:space="preserve">in terms of less complexity. </w:t>
      </w:r>
    </w:p>
    <w:p w14:paraId="08DA2790" w14:textId="41D2DEEC" w:rsidR="00FD4052" w:rsidRDefault="00FD4052" w:rsidP="00AC775B">
      <w:pPr>
        <w:pStyle w:val="afe"/>
        <w:ind w:leftChars="0" w:left="360"/>
        <w:jc w:val="both"/>
        <w:rPr>
          <w:rFonts w:eastAsiaTheme="minorEastAsia"/>
          <w:sz w:val="22"/>
          <w:szCs w:val="22"/>
          <w:lang w:val="en-US"/>
        </w:rPr>
      </w:pPr>
    </w:p>
    <w:p w14:paraId="51BEE810" w14:textId="4BCE0F21"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In option 2, </w:t>
      </w:r>
      <w:r w:rsidR="00533B0E">
        <w:rPr>
          <w:rFonts w:eastAsiaTheme="minorEastAsia"/>
          <w:sz w:val="22"/>
          <w:szCs w:val="22"/>
          <w:lang w:val="en-US"/>
        </w:rPr>
        <w:t>same as</w:t>
      </w:r>
      <w:r w:rsidRPr="00AB5451">
        <w:rPr>
          <w:rFonts w:eastAsiaTheme="minorEastAsia"/>
          <w:sz w:val="22"/>
          <w:szCs w:val="22"/>
          <w:lang w:val="en-US"/>
        </w:rPr>
        <w:t xml:space="preserve"> option 1, </w:t>
      </w:r>
      <w:r w:rsidR="00533B0E">
        <w:rPr>
          <w:rFonts w:eastAsiaTheme="minorEastAsia"/>
          <w:sz w:val="22"/>
          <w:szCs w:val="22"/>
          <w:lang w:val="en-US"/>
        </w:rPr>
        <w:t>there are</w:t>
      </w:r>
      <w:r w:rsidRPr="00AB5451">
        <w:rPr>
          <w:rFonts w:eastAsiaTheme="minorEastAsia"/>
          <w:sz w:val="22"/>
          <w:szCs w:val="22"/>
          <w:lang w:val="en-US"/>
        </w:rPr>
        <w:t xml:space="preserve"> three </w:t>
      </w:r>
      <w:r w:rsidR="00533B0E">
        <w:rPr>
          <w:rFonts w:eastAsiaTheme="minorEastAsia"/>
          <w:sz w:val="22"/>
          <w:szCs w:val="22"/>
          <w:lang w:val="en-US"/>
        </w:rPr>
        <w:t xml:space="preserve">possible cases of </w:t>
      </w:r>
      <w:r w:rsidRPr="00AB5451">
        <w:rPr>
          <w:rFonts w:eastAsiaTheme="minorEastAsia"/>
          <w:sz w:val="22"/>
          <w:szCs w:val="22"/>
          <w:lang w:val="en-US"/>
        </w:rPr>
        <w:t xml:space="preserve">SCSs for SSB: higher than </w:t>
      </w:r>
      <w:r w:rsidR="00533B0E">
        <w:rPr>
          <w:rFonts w:eastAsiaTheme="minorEastAsia"/>
          <w:sz w:val="22"/>
          <w:szCs w:val="22"/>
          <w:lang w:val="en-US"/>
        </w:rPr>
        <w:t xml:space="preserve">SCS of </w:t>
      </w:r>
      <w:r w:rsidRPr="00AB5451">
        <w:rPr>
          <w:rFonts w:eastAsiaTheme="minorEastAsia"/>
          <w:sz w:val="22"/>
          <w:szCs w:val="22"/>
          <w:lang w:val="en-US"/>
        </w:rPr>
        <w:t xml:space="preserve">CORESET#0 (option 2-1), same as </w:t>
      </w:r>
      <w:r w:rsidR="00533B0E">
        <w:rPr>
          <w:rFonts w:eastAsiaTheme="minorEastAsia"/>
          <w:sz w:val="22"/>
          <w:szCs w:val="22"/>
          <w:lang w:val="en-US"/>
        </w:rPr>
        <w:t xml:space="preserve">SCS of </w:t>
      </w:r>
      <w:r w:rsidRPr="00AB5451">
        <w:rPr>
          <w:rFonts w:eastAsiaTheme="minorEastAsia"/>
          <w:sz w:val="22"/>
          <w:szCs w:val="22"/>
          <w:lang w:val="en-US"/>
        </w:rPr>
        <w:t xml:space="preserve">CORESET#0 (option 2-2) and lower than </w:t>
      </w:r>
      <w:r w:rsidR="00533B0E">
        <w:rPr>
          <w:rFonts w:eastAsiaTheme="minorEastAsia"/>
          <w:sz w:val="22"/>
          <w:szCs w:val="22"/>
          <w:lang w:val="en-US"/>
        </w:rPr>
        <w:t xml:space="preserve">SCS of </w:t>
      </w:r>
      <w:r w:rsidRPr="00AB5451">
        <w:rPr>
          <w:rFonts w:eastAsiaTheme="minorEastAsia"/>
          <w:sz w:val="22"/>
          <w:szCs w:val="22"/>
          <w:lang w:val="en-US"/>
        </w:rPr>
        <w:t>CORESET#0 (option 2-3). Option 2-1 is similar to option 1-1, which may support SSB and CORESET multiplexing pattern 1 and</w:t>
      </w:r>
      <w:r w:rsidR="00533B0E">
        <w:rPr>
          <w:rFonts w:eastAsiaTheme="minorEastAsia"/>
          <w:sz w:val="22"/>
          <w:szCs w:val="22"/>
          <w:lang w:val="en-US"/>
        </w:rPr>
        <w:t>/or</w:t>
      </w:r>
      <w:r w:rsidRPr="00AB5451">
        <w:rPr>
          <w:rFonts w:eastAsiaTheme="minorEastAsia"/>
          <w:sz w:val="22"/>
          <w:szCs w:val="22"/>
          <w:lang w:val="en-US"/>
        </w:rPr>
        <w:t xml:space="preserve"> 2. </w:t>
      </w:r>
      <w:r w:rsidR="00533B0E">
        <w:rPr>
          <w:rFonts w:eastAsiaTheme="minorEastAsia"/>
          <w:sz w:val="22"/>
          <w:szCs w:val="22"/>
          <w:lang w:val="en-US"/>
        </w:rPr>
        <w:t>However</w:t>
      </w:r>
      <w:r w:rsidRPr="00AB5451">
        <w:rPr>
          <w:rFonts w:eastAsiaTheme="minorEastAsia"/>
          <w:sz w:val="22"/>
          <w:szCs w:val="22"/>
          <w:lang w:val="en-US"/>
        </w:rPr>
        <w:t xml:space="preserve">, </w:t>
      </w:r>
      <w:r w:rsidR="00533B0E">
        <w:rPr>
          <w:rFonts w:eastAsiaTheme="minorEastAsia"/>
          <w:sz w:val="22"/>
          <w:szCs w:val="22"/>
          <w:lang w:val="en-US"/>
        </w:rPr>
        <w:t xml:space="preserve">different from option 1-1, since SCS of CORESET#0 is already high, the benefit/necessity of higher SCS for SSB than that of CORESET#0 </w:t>
      </w:r>
      <w:r w:rsidRPr="00AB5451">
        <w:rPr>
          <w:rFonts w:eastAsiaTheme="minorEastAsia"/>
          <w:sz w:val="22"/>
          <w:szCs w:val="22"/>
          <w:lang w:val="en-US"/>
        </w:rPr>
        <w:t>may not be clear</w:t>
      </w:r>
      <w:r w:rsidR="00533B0E">
        <w:rPr>
          <w:rFonts w:eastAsiaTheme="minorEastAsia"/>
          <w:sz w:val="22"/>
          <w:szCs w:val="22"/>
          <w:lang w:val="en-US"/>
        </w:rPr>
        <w:t xml:space="preserve"> according to our performance evaluation results on SS/PBCH</w:t>
      </w:r>
      <w:r w:rsidRPr="00AB5451">
        <w:rPr>
          <w:rFonts w:eastAsiaTheme="minorEastAsia"/>
          <w:sz w:val="22"/>
          <w:szCs w:val="22"/>
          <w:lang w:val="en-US"/>
        </w:rPr>
        <w:t xml:space="preserve">. </w:t>
      </w:r>
    </w:p>
    <w:p w14:paraId="52970EB1" w14:textId="7ED3251E" w:rsidR="00FD4052" w:rsidRDefault="00FD4052" w:rsidP="00AC775B">
      <w:pPr>
        <w:pStyle w:val="afe"/>
        <w:ind w:leftChars="0" w:left="360"/>
        <w:jc w:val="both"/>
        <w:rPr>
          <w:rFonts w:eastAsiaTheme="minorEastAsia"/>
          <w:sz w:val="22"/>
          <w:szCs w:val="22"/>
          <w:lang w:val="en-US"/>
        </w:rPr>
      </w:pPr>
    </w:p>
    <w:p w14:paraId="0543E77D" w14:textId="2B258B45" w:rsidR="00FD4052" w:rsidRPr="00AB5451" w:rsidRDefault="00872E5F" w:rsidP="00AB5451">
      <w:pPr>
        <w:jc w:val="both"/>
        <w:rPr>
          <w:rFonts w:eastAsiaTheme="minorEastAsia"/>
          <w:sz w:val="22"/>
          <w:szCs w:val="22"/>
          <w:lang w:val="en-US"/>
        </w:rPr>
      </w:pPr>
      <w:r>
        <w:rPr>
          <w:rFonts w:eastAsiaTheme="minorEastAsia"/>
          <w:sz w:val="22"/>
          <w:szCs w:val="22"/>
          <w:lang w:val="en-US"/>
        </w:rPr>
        <w:t>Option 2-2 may be preferable option in case that higher SCS is supported for CORESET#0 and other signals/channels since it achieves single numerology operation as explained in option 1-2</w:t>
      </w:r>
      <w:r w:rsidR="00FD4052" w:rsidRPr="00AB5451">
        <w:rPr>
          <w:rFonts w:eastAsiaTheme="minorEastAsia"/>
          <w:sz w:val="22"/>
          <w:szCs w:val="22"/>
          <w:lang w:val="en-US"/>
        </w:rPr>
        <w:t xml:space="preserve">. </w:t>
      </w:r>
      <w:r w:rsidR="00956BB1">
        <w:rPr>
          <w:rFonts w:eastAsiaTheme="minorEastAsia"/>
          <w:sz w:val="22"/>
          <w:szCs w:val="22"/>
          <w:lang w:val="en-US"/>
        </w:rPr>
        <w:t>Same as option 1-2, multiplexing pattern 1 and 3 can be considered.</w:t>
      </w:r>
    </w:p>
    <w:p w14:paraId="5C6CC7F4" w14:textId="57E9638E" w:rsidR="00FD4052" w:rsidRDefault="00FD4052" w:rsidP="00AC775B">
      <w:pPr>
        <w:pStyle w:val="afe"/>
        <w:ind w:leftChars="0" w:left="360"/>
        <w:jc w:val="both"/>
        <w:rPr>
          <w:rFonts w:eastAsiaTheme="minorEastAsia"/>
          <w:sz w:val="22"/>
          <w:szCs w:val="22"/>
          <w:lang w:val="en-US"/>
        </w:rPr>
      </w:pPr>
    </w:p>
    <w:p w14:paraId="3F0F3BD8" w14:textId="679F12FA" w:rsidR="00872E5F" w:rsidRDefault="00872E5F" w:rsidP="00285003">
      <w:pPr>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 xml:space="preserve">ption 2-3 is also possible option for the case that higher SCS is supported for CORESET#0 and other signals/channels in our view. It is similar to one of supported cases in NR FR1 such as {15, 30} kHz for SCS of {SSB, CORESET#0}, and it may be possible that single SSB SCS is applied for all supported SCSs of CORESET#0 in case that multiple SCSs are supported for CORESET#0 and other signals/channels </w:t>
      </w:r>
      <w:r w:rsidR="00956BB1">
        <w:rPr>
          <w:rFonts w:eastAsiaTheme="minorEastAsia"/>
          <w:sz w:val="22"/>
          <w:szCs w:val="22"/>
          <w:lang w:val="en-US"/>
        </w:rPr>
        <w:t>e.g., for different channel bandwidth. It would be beneficial if the number of supported SCSs for SSB is minimized in terms of implementation and specification impacts. For this option, multiplexing pattern 1 as in NR FR1 and/or other multiplexing pattern such as pattern 2 can be considered. FDM between SSB and CORESET#0/RMSI PDSCH may be easier in this option thanks to larger number of available symbols for CORESET#0/RMSI PDSCH than that in option 2-2.</w:t>
      </w:r>
    </w:p>
    <w:p w14:paraId="578BA20E" w14:textId="5AA8E665" w:rsidR="00FD4052" w:rsidRDefault="00FD4052" w:rsidP="00AC775B">
      <w:pPr>
        <w:pStyle w:val="afe"/>
        <w:ind w:leftChars="0" w:left="360"/>
        <w:jc w:val="both"/>
        <w:rPr>
          <w:rFonts w:eastAsiaTheme="minorEastAsia"/>
          <w:sz w:val="22"/>
          <w:szCs w:val="22"/>
          <w:lang w:val="en-US"/>
        </w:rPr>
      </w:pPr>
    </w:p>
    <w:p w14:paraId="30EDE71D" w14:textId="1982816D" w:rsidR="008F3276" w:rsidRPr="00AB5451" w:rsidRDefault="00FD4052" w:rsidP="00AB5451">
      <w:pPr>
        <w:jc w:val="both"/>
        <w:rPr>
          <w:rFonts w:eastAsiaTheme="minorEastAsia"/>
          <w:sz w:val="22"/>
          <w:szCs w:val="22"/>
          <w:lang w:val="en-US"/>
        </w:rPr>
      </w:pPr>
      <w:r w:rsidRPr="00AB5451">
        <w:rPr>
          <w:rFonts w:eastAsiaTheme="minorEastAsia"/>
          <w:sz w:val="22"/>
          <w:szCs w:val="22"/>
          <w:lang w:val="en-US"/>
        </w:rPr>
        <w:t>Based on above, we obtain the following observations:</w:t>
      </w:r>
    </w:p>
    <w:p w14:paraId="06436ABA" w14:textId="24B96F59" w:rsidR="008F3276" w:rsidRDefault="008F3276" w:rsidP="00AC775B">
      <w:pPr>
        <w:pStyle w:val="afe"/>
        <w:ind w:leftChars="0" w:left="360"/>
        <w:jc w:val="both"/>
        <w:rPr>
          <w:rFonts w:eastAsiaTheme="minorEastAsia"/>
          <w:sz w:val="22"/>
          <w:szCs w:val="22"/>
          <w:lang w:val="en-US"/>
        </w:rPr>
      </w:pPr>
    </w:p>
    <w:p w14:paraId="0EA389A6" w14:textId="17FA082D" w:rsidR="00FD4052" w:rsidRDefault="00FD4052" w:rsidP="00FD4052">
      <w:pPr>
        <w:jc w:val="both"/>
        <w:rPr>
          <w:rFonts w:eastAsiaTheme="minorEastAsia"/>
          <w:i/>
          <w:sz w:val="22"/>
          <w:szCs w:val="22"/>
          <w:lang w:val="en-US"/>
        </w:rPr>
      </w:pPr>
      <w:r>
        <w:rPr>
          <w:rFonts w:eastAsiaTheme="minorEastAsia"/>
          <w:b/>
          <w:sz w:val="22"/>
          <w:szCs w:val="22"/>
          <w:lang w:val="en-US"/>
        </w:rPr>
        <w:t>Observation</w:t>
      </w:r>
      <w:r>
        <w:rPr>
          <w:rFonts w:eastAsiaTheme="minorEastAsia" w:hint="eastAsia"/>
          <w:b/>
          <w:sz w:val="22"/>
          <w:szCs w:val="22"/>
          <w:lang w:val="en-US"/>
        </w:rPr>
        <w:t xml:space="preserve"> </w:t>
      </w:r>
      <w:r w:rsidR="00AB5451">
        <w:rPr>
          <w:rFonts w:eastAsiaTheme="minorEastAsia"/>
          <w:b/>
          <w:sz w:val="22"/>
          <w:szCs w:val="22"/>
          <w:lang w:val="en-US"/>
        </w:rPr>
        <w:t>6</w:t>
      </w:r>
      <w:r>
        <w:rPr>
          <w:rFonts w:eastAsiaTheme="minorEastAsia"/>
          <w:b/>
          <w:sz w:val="22"/>
          <w:szCs w:val="22"/>
          <w:lang w:val="en-US"/>
        </w:rPr>
        <w:t>:</w:t>
      </w:r>
      <w:r>
        <w:rPr>
          <w:rFonts w:eastAsiaTheme="minorEastAsia"/>
          <w:i/>
          <w:sz w:val="22"/>
          <w:szCs w:val="22"/>
          <w:lang w:val="en-US"/>
        </w:rPr>
        <w:t xml:space="preserve"> For SSB and CORESET multiplexing, </w:t>
      </w:r>
      <w:r w:rsidR="00956BB1">
        <w:rPr>
          <w:rFonts w:eastAsiaTheme="minorEastAsia"/>
          <w:i/>
          <w:sz w:val="22"/>
          <w:szCs w:val="22"/>
          <w:lang w:val="en-US"/>
        </w:rPr>
        <w:t>following aspects should be discussed</w:t>
      </w:r>
    </w:p>
    <w:p w14:paraId="12248A6B" w14:textId="0431E1A1" w:rsidR="00FD4052" w:rsidRPr="00AB5451" w:rsidRDefault="00FD4052" w:rsidP="00FD4052">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Which SCS</w:t>
      </w:r>
      <w:r w:rsidR="00956BB1">
        <w:rPr>
          <w:rFonts w:eastAsiaTheme="minorEastAsia"/>
          <w:i/>
          <w:sz w:val="22"/>
          <w:szCs w:val="22"/>
          <w:lang w:val="en-US"/>
        </w:rPr>
        <w:t>(s)</w:t>
      </w:r>
      <w:r>
        <w:rPr>
          <w:rFonts w:eastAsiaTheme="minorEastAsia"/>
          <w:i/>
          <w:sz w:val="22"/>
          <w:szCs w:val="22"/>
          <w:lang w:val="en-US"/>
        </w:rPr>
        <w:t xml:space="preserve"> is supported for SSB </w:t>
      </w:r>
      <w:r w:rsidR="00956BB1">
        <w:rPr>
          <w:rFonts w:eastAsiaTheme="minorEastAsia"/>
          <w:i/>
          <w:sz w:val="22"/>
          <w:szCs w:val="22"/>
          <w:lang w:val="en-US"/>
        </w:rPr>
        <w:t>and which combination(s) of SCS between SSB and CORESET#0 is supported</w:t>
      </w:r>
    </w:p>
    <w:p w14:paraId="451FAC62" w14:textId="4D5B9CC0" w:rsidR="00AB348C" w:rsidRPr="00AB5451" w:rsidRDefault="00AB348C" w:rsidP="00AB348C">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only single numerology is supported as in Rel-16 NR-U or not</w:t>
      </w:r>
    </w:p>
    <w:p w14:paraId="4E996045" w14:textId="330B2D69" w:rsidR="00AB348C" w:rsidRPr="00AC775B" w:rsidRDefault="00AB348C" w:rsidP="00AB5451">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the number of supported SCSs for SSB should be minimized</w:t>
      </w:r>
    </w:p>
    <w:p w14:paraId="032655B4" w14:textId="53632007" w:rsidR="00AB348C" w:rsidRDefault="00956BB1" w:rsidP="00AB348C">
      <w:pPr>
        <w:pStyle w:val="afe"/>
        <w:numPr>
          <w:ilvl w:val="1"/>
          <w:numId w:val="27"/>
        </w:numPr>
        <w:ind w:leftChars="0"/>
        <w:jc w:val="both"/>
        <w:rPr>
          <w:rFonts w:eastAsiaTheme="minorEastAsia"/>
          <w:i/>
          <w:sz w:val="22"/>
          <w:szCs w:val="22"/>
          <w:lang w:val="en-US"/>
        </w:rPr>
      </w:pPr>
      <w:r w:rsidRPr="00AB348C">
        <w:rPr>
          <w:rFonts w:eastAsiaTheme="minorEastAsia"/>
          <w:i/>
          <w:sz w:val="22"/>
          <w:szCs w:val="22"/>
          <w:lang w:val="en-US"/>
        </w:rPr>
        <w:t>Which multiplexing pattern between SSB and CORESET#0 is supported for each combination of SCS between SSB and CORESET#0</w:t>
      </w:r>
    </w:p>
    <w:p w14:paraId="2A6AF824" w14:textId="76F0E1C5" w:rsidR="00AB348C" w:rsidRDefault="00AB348C" w:rsidP="00AB348C">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hat are minimum channel bandwidth, minimum required CORESET#0 bandwidth and minimum required bandwidth for RMSI PDSCH</w:t>
      </w:r>
    </w:p>
    <w:p w14:paraId="121246E5" w14:textId="469C24CE" w:rsidR="00AB348C" w:rsidRDefault="00AB348C" w:rsidP="00AB5451">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hether beam sweeping overhead should be minimized by FDM between SSB and CORESET#0 and/or RMSI PDSCH</w:t>
      </w:r>
    </w:p>
    <w:p w14:paraId="30408F61" w14:textId="59DDDE54" w:rsidR="008F3276" w:rsidRPr="00AC775B" w:rsidRDefault="008F3276" w:rsidP="00AB5451">
      <w:pPr>
        <w:pStyle w:val="afe"/>
        <w:ind w:left="960"/>
        <w:rPr>
          <w:lang w:val="en-US"/>
        </w:rPr>
      </w:pPr>
    </w:p>
    <w:p w14:paraId="13C75B3F" w14:textId="62146D6A" w:rsidR="008F3276" w:rsidRPr="007729E0" w:rsidRDefault="008F3276" w:rsidP="00AC775B">
      <w:pPr>
        <w:pStyle w:val="afe"/>
        <w:numPr>
          <w:ilvl w:val="0"/>
          <w:numId w:val="40"/>
        </w:numPr>
        <w:ind w:leftChars="0"/>
        <w:jc w:val="both"/>
        <w:rPr>
          <w:rFonts w:eastAsiaTheme="minorEastAsia"/>
          <w:sz w:val="22"/>
          <w:szCs w:val="22"/>
          <w:lang w:val="en-US"/>
        </w:rPr>
      </w:pPr>
      <w:r w:rsidRPr="007729E0">
        <w:rPr>
          <w:rFonts w:eastAsiaTheme="minorEastAsia" w:hint="eastAsia"/>
          <w:sz w:val="22"/>
          <w:szCs w:val="22"/>
          <w:lang w:val="en-US"/>
        </w:rPr>
        <w:t>P</w:t>
      </w:r>
      <w:r w:rsidRPr="00A168A3">
        <w:rPr>
          <w:rFonts w:eastAsiaTheme="minorEastAsia" w:hint="eastAsia"/>
          <w:sz w:val="22"/>
          <w:szCs w:val="22"/>
          <w:lang w:val="en-US"/>
        </w:rPr>
        <w:t>RACH</w:t>
      </w:r>
      <w:r w:rsidRPr="007729E0">
        <w:rPr>
          <w:rFonts w:eastAsiaTheme="minorEastAsia"/>
          <w:sz w:val="22"/>
          <w:szCs w:val="22"/>
          <w:lang w:val="en-US"/>
        </w:rPr>
        <w:t xml:space="preserve"> sequence and RO</w:t>
      </w:r>
    </w:p>
    <w:p w14:paraId="44B65A5E" w14:textId="7DD36D65"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t>For PRACH sequence, Rel-15 NR supports long sequence (839, for FR1) and short sequence (139, for FR1 and 2), and Rel-16 NR-U additionally supports longer sequence (1151 for 15 kHz and 571 for 30 kHz SCS). To align with the existing NR</w:t>
      </w:r>
      <w:r w:rsidR="00AB348C">
        <w:rPr>
          <w:rFonts w:eastAsiaTheme="minorEastAsia"/>
          <w:sz w:val="22"/>
          <w:szCs w:val="22"/>
          <w:lang w:val="en-US"/>
        </w:rPr>
        <w:t xml:space="preserve"> FR2</w:t>
      </w:r>
      <w:r w:rsidRPr="00AB5451">
        <w:rPr>
          <w:rFonts w:eastAsiaTheme="minorEastAsia"/>
          <w:sz w:val="22"/>
          <w:szCs w:val="22"/>
          <w:lang w:val="en-US"/>
        </w:rPr>
        <w:t xml:space="preserve">, at least short sequence should be supported in our view. </w:t>
      </w:r>
    </w:p>
    <w:p w14:paraId="68A80AFD" w14:textId="3DE2BD75" w:rsidR="008F3276" w:rsidRDefault="008F3276" w:rsidP="00AC775B">
      <w:pPr>
        <w:pStyle w:val="afe"/>
        <w:ind w:leftChars="0" w:left="360"/>
        <w:jc w:val="both"/>
        <w:rPr>
          <w:rFonts w:eastAsiaTheme="minorEastAsia"/>
          <w:sz w:val="22"/>
          <w:szCs w:val="22"/>
          <w:lang w:val="en-US"/>
        </w:rPr>
      </w:pPr>
    </w:p>
    <w:p w14:paraId="3E8B0CC4" w14:textId="3480F92E"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lastRenderedPageBreak/>
        <w:t xml:space="preserve">Whether to support non-consecutive RACH occasions is also identified as an issue </w:t>
      </w:r>
      <w:r w:rsidR="00AB348C">
        <w:rPr>
          <w:rFonts w:eastAsiaTheme="minorEastAsia"/>
          <w:sz w:val="22"/>
          <w:szCs w:val="22"/>
          <w:lang w:val="en-US"/>
        </w:rPr>
        <w:t>at</w:t>
      </w:r>
      <w:r w:rsidRPr="00AB5451">
        <w:rPr>
          <w:rFonts w:eastAsiaTheme="minorEastAsia"/>
          <w:sz w:val="22"/>
          <w:szCs w:val="22"/>
          <w:lang w:val="en-US"/>
        </w:rPr>
        <w:t xml:space="preserve"> the last e-meeting, which is motivated by considering LBT</w:t>
      </w:r>
      <w:r w:rsidR="00AB348C">
        <w:rPr>
          <w:rFonts w:eastAsiaTheme="minorEastAsia"/>
          <w:sz w:val="22"/>
          <w:szCs w:val="22"/>
          <w:lang w:val="en-US"/>
        </w:rPr>
        <w:t xml:space="preserve"> gap</w:t>
      </w:r>
      <w:r w:rsidRPr="00AB5451">
        <w:rPr>
          <w:rFonts w:eastAsiaTheme="minorEastAsia"/>
          <w:sz w:val="22"/>
          <w:szCs w:val="22"/>
          <w:lang w:val="en-US"/>
        </w:rPr>
        <w:t xml:space="preserve"> </w:t>
      </w:r>
      <w:r w:rsidR="00AB348C">
        <w:rPr>
          <w:rFonts w:eastAsiaTheme="minorEastAsia"/>
          <w:sz w:val="22"/>
          <w:szCs w:val="22"/>
          <w:lang w:val="en-US"/>
        </w:rPr>
        <w:t>and/</w:t>
      </w:r>
      <w:r w:rsidRPr="00AB5451">
        <w:rPr>
          <w:rFonts w:eastAsiaTheme="minorEastAsia"/>
          <w:sz w:val="22"/>
          <w:szCs w:val="22"/>
          <w:lang w:val="en-US"/>
        </w:rPr>
        <w:t>or beam switching gap. From our perspective, the necessity of LBT</w:t>
      </w:r>
      <w:r w:rsidR="00AB348C">
        <w:rPr>
          <w:rFonts w:eastAsiaTheme="minorEastAsia"/>
          <w:sz w:val="22"/>
          <w:szCs w:val="22"/>
          <w:lang w:val="en-US"/>
        </w:rPr>
        <w:t xml:space="preserve"> gap</w:t>
      </w:r>
      <w:r w:rsidRPr="00AB5451">
        <w:rPr>
          <w:rFonts w:eastAsiaTheme="minorEastAsia"/>
          <w:sz w:val="22"/>
          <w:szCs w:val="22"/>
          <w:lang w:val="en-US"/>
        </w:rPr>
        <w:t xml:space="preserve"> is unclear </w:t>
      </w:r>
      <w:r w:rsidR="005D1A7B">
        <w:rPr>
          <w:rFonts w:eastAsiaTheme="minorEastAsia"/>
          <w:sz w:val="22"/>
          <w:szCs w:val="22"/>
          <w:lang w:val="en-US"/>
        </w:rPr>
        <w:t>since it is not supported in Rel-16 NR-U and is less motivated in higher frequency where the transmission is highly directional and LBT failure would rarely happen</w:t>
      </w:r>
      <w:r w:rsidRPr="00AB5451">
        <w:rPr>
          <w:rFonts w:eastAsiaTheme="minorEastAsia"/>
          <w:sz w:val="22"/>
          <w:szCs w:val="22"/>
          <w:lang w:val="en-US"/>
        </w:rPr>
        <w:t>. The necessity of beam switching gap is also not clear at this moment</w:t>
      </w:r>
      <w:r w:rsidR="005D1A7B">
        <w:rPr>
          <w:rFonts w:eastAsiaTheme="minorEastAsia"/>
          <w:sz w:val="22"/>
          <w:szCs w:val="22"/>
          <w:lang w:val="en-US"/>
        </w:rPr>
        <w:t xml:space="preserve"> although we propose to discuss it in general manner first as in proposal </w:t>
      </w:r>
      <w:r w:rsidR="00C6567A">
        <w:rPr>
          <w:rFonts w:eastAsiaTheme="minorEastAsia"/>
          <w:sz w:val="22"/>
          <w:szCs w:val="22"/>
          <w:lang w:val="en-US"/>
        </w:rPr>
        <w:t>3</w:t>
      </w:r>
      <w:r w:rsidRPr="00AB5451">
        <w:rPr>
          <w:rFonts w:eastAsiaTheme="minorEastAsia"/>
          <w:sz w:val="22"/>
          <w:szCs w:val="22"/>
          <w:lang w:val="en-US"/>
        </w:rPr>
        <w:t xml:space="preserve">. Hence, </w:t>
      </w:r>
      <w:r w:rsidR="005D1A7B">
        <w:rPr>
          <w:rFonts w:eastAsiaTheme="minorEastAsia"/>
          <w:sz w:val="22"/>
          <w:szCs w:val="22"/>
          <w:lang w:val="en-US"/>
        </w:rPr>
        <w:t>the support of non-consecutive RACH occasions</w:t>
      </w:r>
      <w:r w:rsidRPr="00AB5451">
        <w:rPr>
          <w:rFonts w:eastAsiaTheme="minorEastAsia"/>
          <w:sz w:val="22"/>
          <w:szCs w:val="22"/>
          <w:lang w:val="en-US"/>
        </w:rPr>
        <w:t xml:space="preserve"> should be discussed after the discussion on LBT and beam switching gap. </w:t>
      </w:r>
    </w:p>
    <w:p w14:paraId="08BA45A1" w14:textId="53C29A16" w:rsidR="008F3276" w:rsidRPr="008B1C45" w:rsidRDefault="008F3276" w:rsidP="008F3276">
      <w:pPr>
        <w:jc w:val="both"/>
        <w:rPr>
          <w:rFonts w:eastAsiaTheme="minorEastAsia"/>
          <w:sz w:val="22"/>
          <w:szCs w:val="22"/>
          <w:lang w:val="en-US"/>
        </w:rPr>
      </w:pPr>
    </w:p>
    <w:p w14:paraId="2A5FDC6A" w14:textId="6E1856AD" w:rsidR="008F3276" w:rsidRPr="00AB5451" w:rsidRDefault="008F3276" w:rsidP="00AB5451">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sidR="00AB5451">
        <w:rPr>
          <w:rFonts w:eastAsiaTheme="minorEastAsia"/>
          <w:b/>
          <w:sz w:val="22"/>
          <w:szCs w:val="22"/>
          <w:lang w:val="en-US"/>
        </w:rPr>
        <w:t>4</w:t>
      </w:r>
      <w:r>
        <w:rPr>
          <w:rFonts w:eastAsiaTheme="minorEastAsia"/>
          <w:b/>
          <w:sz w:val="22"/>
          <w:szCs w:val="22"/>
          <w:lang w:val="en-US"/>
        </w:rPr>
        <w:t>:</w:t>
      </w:r>
      <w:r>
        <w:rPr>
          <w:rFonts w:eastAsiaTheme="minorEastAsia"/>
          <w:i/>
          <w:sz w:val="22"/>
          <w:szCs w:val="22"/>
          <w:lang w:val="en-US"/>
        </w:rPr>
        <w:t xml:space="preserve"> For PRACH</w:t>
      </w:r>
      <w:r w:rsidR="005D1A7B">
        <w:rPr>
          <w:rFonts w:eastAsiaTheme="minorEastAsia"/>
          <w:i/>
          <w:sz w:val="22"/>
          <w:szCs w:val="22"/>
          <w:lang w:val="en-US"/>
        </w:rPr>
        <w:t xml:space="preserve"> sequence</w:t>
      </w:r>
      <w:r>
        <w:rPr>
          <w:rFonts w:eastAsiaTheme="minorEastAsia"/>
          <w:i/>
          <w:sz w:val="22"/>
          <w:szCs w:val="22"/>
          <w:lang w:val="en-US"/>
        </w:rPr>
        <w:t xml:space="preserve">, </w:t>
      </w:r>
      <w:r w:rsidR="005D1A7B">
        <w:rPr>
          <w:rFonts w:eastAsiaTheme="minorEastAsia"/>
          <w:i/>
          <w:sz w:val="22"/>
          <w:szCs w:val="22"/>
          <w:lang w:val="en-US"/>
        </w:rPr>
        <w:t>s</w:t>
      </w:r>
      <w:r w:rsidRPr="00AB5451">
        <w:rPr>
          <w:rFonts w:eastAsiaTheme="minorEastAsia"/>
          <w:i/>
          <w:sz w:val="22"/>
          <w:szCs w:val="22"/>
          <w:lang w:val="en-US"/>
        </w:rPr>
        <w:t xml:space="preserve">hort PRACH sequence supported in Rel-15 NR should be a baseline. </w:t>
      </w:r>
    </w:p>
    <w:p w14:paraId="72446713" w14:textId="2E52630A" w:rsidR="008F3276" w:rsidRDefault="008F3276" w:rsidP="008F3276">
      <w:pPr>
        <w:jc w:val="both"/>
        <w:rPr>
          <w:rFonts w:eastAsiaTheme="minorEastAsia"/>
          <w:sz w:val="22"/>
          <w:szCs w:val="22"/>
          <w:lang w:val="en-US"/>
        </w:rPr>
      </w:pPr>
    </w:p>
    <w:p w14:paraId="29AE43F6" w14:textId="77777777" w:rsidR="008F3276" w:rsidRPr="00AC775B" w:rsidRDefault="008F3276" w:rsidP="008F3276">
      <w:pPr>
        <w:jc w:val="both"/>
        <w:rPr>
          <w:rFonts w:eastAsiaTheme="minorEastAsia"/>
          <w:sz w:val="22"/>
          <w:szCs w:val="22"/>
          <w:lang w:val="en-US"/>
        </w:rPr>
      </w:pPr>
    </w:p>
    <w:p w14:paraId="34C088E4" w14:textId="77777777" w:rsidR="008F3276" w:rsidRPr="00AC775B" w:rsidRDefault="008F3276" w:rsidP="008F3276">
      <w:pPr>
        <w:jc w:val="both"/>
        <w:rPr>
          <w:rFonts w:eastAsia="SimSun"/>
          <w:sz w:val="22"/>
          <w:szCs w:val="22"/>
          <w:lang w:val="en-US" w:eastAsia="zh-CN"/>
        </w:rPr>
      </w:pPr>
    </w:p>
    <w:p w14:paraId="6F2B17B5" w14:textId="717FA790" w:rsidR="002050AB" w:rsidRPr="00C64BCD" w:rsidRDefault="00FD4052" w:rsidP="00C64BCD">
      <w:pPr>
        <w:pStyle w:val="afe"/>
        <w:numPr>
          <w:ilvl w:val="0"/>
          <w:numId w:val="26"/>
        </w:numPr>
        <w:ind w:leftChars="0"/>
        <w:jc w:val="both"/>
        <w:rPr>
          <w:rFonts w:eastAsia="SimSun"/>
          <w:i/>
          <w:sz w:val="22"/>
          <w:szCs w:val="22"/>
          <w:u w:val="single"/>
          <w:lang w:val="en-US" w:eastAsia="zh-CN"/>
        </w:rPr>
      </w:pPr>
      <w:r>
        <w:rPr>
          <w:rFonts w:eastAsiaTheme="minorEastAsia"/>
          <w:i/>
          <w:sz w:val="22"/>
          <w:szCs w:val="22"/>
          <w:u w:val="single"/>
          <w:lang w:val="en-US"/>
        </w:rPr>
        <w:t>Other DL/UL signals/channels</w:t>
      </w:r>
    </w:p>
    <w:p w14:paraId="2ED34FD2" w14:textId="3FCD900F" w:rsidR="00FD4052" w:rsidRDefault="00FD4052" w:rsidP="00C64BCD">
      <w:pPr>
        <w:jc w:val="both"/>
        <w:rPr>
          <w:rFonts w:eastAsiaTheme="minorEastAsia"/>
          <w:sz w:val="22"/>
          <w:szCs w:val="22"/>
          <w:lang w:val="en-US"/>
        </w:rPr>
      </w:pPr>
      <w:r>
        <w:rPr>
          <w:rFonts w:eastAsiaTheme="minorEastAsia"/>
          <w:sz w:val="22"/>
          <w:szCs w:val="22"/>
          <w:lang w:val="en-US"/>
        </w:rPr>
        <w:t xml:space="preserve">In Rel-15/16 NR, the RB is </w:t>
      </w:r>
      <w:r w:rsidR="00F44E83">
        <w:rPr>
          <w:rFonts w:eastAsiaTheme="minorEastAsia"/>
          <w:sz w:val="22"/>
          <w:szCs w:val="22"/>
          <w:lang w:val="en-US"/>
        </w:rPr>
        <w:t>defined with 12 subcarriers irrespective of SCS</w:t>
      </w:r>
      <w:r>
        <w:rPr>
          <w:rFonts w:eastAsiaTheme="minorEastAsia"/>
          <w:sz w:val="22"/>
          <w:szCs w:val="22"/>
          <w:lang w:val="en-US"/>
        </w:rPr>
        <w:t xml:space="preserve">, and </w:t>
      </w:r>
      <w:r w:rsidR="00F44E83">
        <w:rPr>
          <w:rFonts w:eastAsiaTheme="minorEastAsia"/>
          <w:sz w:val="22"/>
          <w:szCs w:val="22"/>
          <w:lang w:val="en-US"/>
        </w:rPr>
        <w:t xml:space="preserve">frequency domain </w:t>
      </w:r>
      <w:r>
        <w:rPr>
          <w:rFonts w:eastAsiaTheme="minorEastAsia"/>
          <w:sz w:val="22"/>
          <w:szCs w:val="22"/>
          <w:lang w:val="en-US"/>
        </w:rPr>
        <w:t xml:space="preserve">resource allocation </w:t>
      </w:r>
      <w:r w:rsidR="00F44E83">
        <w:rPr>
          <w:rFonts w:eastAsiaTheme="minorEastAsia"/>
          <w:sz w:val="22"/>
          <w:szCs w:val="22"/>
          <w:lang w:val="en-US"/>
        </w:rPr>
        <w:t>for</w:t>
      </w:r>
      <w:r>
        <w:rPr>
          <w:rFonts w:eastAsiaTheme="minorEastAsia"/>
          <w:sz w:val="22"/>
          <w:szCs w:val="22"/>
          <w:lang w:val="en-US"/>
        </w:rPr>
        <w:t xml:space="preserve"> data/</w:t>
      </w:r>
      <w:r w:rsidR="00F44E83">
        <w:rPr>
          <w:rFonts w:eastAsiaTheme="minorEastAsia"/>
          <w:sz w:val="22"/>
          <w:szCs w:val="22"/>
          <w:lang w:val="en-US"/>
        </w:rPr>
        <w:t xml:space="preserve">control channels and for </w:t>
      </w:r>
      <w:r>
        <w:rPr>
          <w:rFonts w:eastAsiaTheme="minorEastAsia"/>
          <w:sz w:val="22"/>
          <w:szCs w:val="22"/>
          <w:lang w:val="en-US"/>
        </w:rPr>
        <w:t>RS is per RB basis and subcarrier basis</w:t>
      </w:r>
      <w:r w:rsidR="00F44E83">
        <w:rPr>
          <w:rFonts w:eastAsiaTheme="minorEastAsia"/>
          <w:sz w:val="22"/>
          <w:szCs w:val="22"/>
          <w:lang w:val="en-US"/>
        </w:rPr>
        <w:t>,</w:t>
      </w:r>
      <w:r>
        <w:rPr>
          <w:rFonts w:eastAsiaTheme="minorEastAsia"/>
          <w:sz w:val="22"/>
          <w:szCs w:val="22"/>
          <w:lang w:val="en-US"/>
        </w:rPr>
        <w:t xml:space="preserve"> respectively. Therefore, the change of SCS means t</w:t>
      </w:r>
      <w:r w:rsidR="00F44E83">
        <w:rPr>
          <w:rFonts w:eastAsiaTheme="minorEastAsia"/>
          <w:sz w:val="22"/>
          <w:szCs w:val="22"/>
          <w:lang w:val="en-US"/>
        </w:rPr>
        <w:t>he</w:t>
      </w:r>
      <w:r>
        <w:rPr>
          <w:rFonts w:eastAsiaTheme="minorEastAsia"/>
          <w:sz w:val="22"/>
          <w:szCs w:val="22"/>
          <w:lang w:val="en-US"/>
        </w:rPr>
        <w:t xml:space="preserve"> change </w:t>
      </w:r>
      <w:r w:rsidR="00F44E83">
        <w:rPr>
          <w:rFonts w:eastAsiaTheme="minorEastAsia"/>
          <w:sz w:val="22"/>
          <w:szCs w:val="22"/>
          <w:lang w:val="en-US"/>
        </w:rPr>
        <w:t xml:space="preserve">of </w:t>
      </w:r>
      <w:r>
        <w:rPr>
          <w:rFonts w:eastAsiaTheme="minorEastAsia"/>
          <w:sz w:val="22"/>
          <w:szCs w:val="22"/>
          <w:lang w:val="en-US"/>
        </w:rPr>
        <w:t xml:space="preserve">the absolute bandwidth of a </w:t>
      </w:r>
      <w:r w:rsidR="00F44E83">
        <w:rPr>
          <w:rFonts w:eastAsiaTheme="minorEastAsia"/>
          <w:sz w:val="22"/>
          <w:szCs w:val="22"/>
          <w:lang w:val="en-US"/>
        </w:rPr>
        <w:t xml:space="preserve">resource allocation </w:t>
      </w:r>
      <w:r>
        <w:rPr>
          <w:rFonts w:eastAsiaTheme="minorEastAsia"/>
          <w:sz w:val="22"/>
          <w:szCs w:val="22"/>
          <w:lang w:val="en-US"/>
        </w:rPr>
        <w:t xml:space="preserve">unit </w:t>
      </w:r>
      <w:r w:rsidR="00F44E83">
        <w:rPr>
          <w:rFonts w:eastAsiaTheme="minorEastAsia"/>
          <w:sz w:val="22"/>
          <w:szCs w:val="22"/>
          <w:lang w:val="en-US"/>
        </w:rPr>
        <w:t xml:space="preserve">for data/control channels </w:t>
      </w:r>
      <w:r>
        <w:rPr>
          <w:rFonts w:eastAsiaTheme="minorEastAsia"/>
          <w:sz w:val="22"/>
          <w:szCs w:val="22"/>
          <w:lang w:val="en-US"/>
        </w:rPr>
        <w:t>in frequency domain</w:t>
      </w:r>
      <w:r w:rsidR="00F44E83">
        <w:rPr>
          <w:rFonts w:eastAsiaTheme="minorEastAsia"/>
          <w:sz w:val="22"/>
          <w:szCs w:val="22"/>
          <w:lang w:val="en-US"/>
        </w:rPr>
        <w:t xml:space="preserve"> and the change of the absolute frequency interval of frequency unit for RSs</w:t>
      </w:r>
      <w:r>
        <w:rPr>
          <w:rFonts w:eastAsiaTheme="minorEastAsia"/>
          <w:sz w:val="22"/>
          <w:szCs w:val="22"/>
          <w:lang w:val="en-US"/>
        </w:rPr>
        <w:t xml:space="preserve">. Slot duration (and symbol duration) is also changed based on the change of SCS if we reuse the scaling supported in Rel-15/16. </w:t>
      </w:r>
    </w:p>
    <w:p w14:paraId="2B69CCD5" w14:textId="0C0471CB" w:rsidR="00FD4052" w:rsidRDefault="00FD4052" w:rsidP="00C64BCD">
      <w:pPr>
        <w:jc w:val="both"/>
        <w:rPr>
          <w:rFonts w:eastAsiaTheme="minorEastAsia"/>
          <w:sz w:val="22"/>
          <w:szCs w:val="22"/>
          <w:lang w:val="en-US"/>
        </w:rPr>
      </w:pPr>
    </w:p>
    <w:p w14:paraId="54889298" w14:textId="6B81E69E" w:rsidR="00FD4052" w:rsidRDefault="00FD4052" w:rsidP="00C64BCD">
      <w:pPr>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w:t>
      </w:r>
      <w:r>
        <w:rPr>
          <w:rFonts w:eastAsiaTheme="minorEastAsia"/>
          <w:sz w:val="22"/>
          <w:szCs w:val="22"/>
          <w:lang w:val="en-US"/>
        </w:rPr>
        <w:t>RS</w:t>
      </w:r>
      <w:r w:rsidR="00F44E83">
        <w:rPr>
          <w:rFonts w:eastAsiaTheme="minorEastAsia"/>
          <w:sz w:val="22"/>
          <w:szCs w:val="22"/>
          <w:lang w:val="en-US"/>
        </w:rPr>
        <w:t xml:space="preserve"> such as</w:t>
      </w:r>
      <w:r>
        <w:rPr>
          <w:rFonts w:eastAsiaTheme="minorEastAsia"/>
          <w:sz w:val="22"/>
          <w:szCs w:val="22"/>
          <w:lang w:val="en-US"/>
        </w:rPr>
        <w:t xml:space="preserve"> DMRS </w:t>
      </w:r>
      <w:r w:rsidR="00F44E83">
        <w:rPr>
          <w:rFonts w:eastAsiaTheme="minorEastAsia"/>
          <w:sz w:val="22"/>
          <w:szCs w:val="22"/>
          <w:lang w:val="en-US"/>
        </w:rPr>
        <w:t>and</w:t>
      </w:r>
      <w:r>
        <w:rPr>
          <w:rFonts w:eastAsiaTheme="minorEastAsia"/>
          <w:sz w:val="22"/>
          <w:szCs w:val="22"/>
          <w:lang w:val="en-US"/>
        </w:rPr>
        <w:t xml:space="preserve"> PTRS, by extending SCS, the density per absolute time/frequency range </w:t>
      </w:r>
      <w:r w:rsidR="00F44E83">
        <w:rPr>
          <w:rFonts w:eastAsiaTheme="minorEastAsia"/>
          <w:sz w:val="22"/>
          <w:szCs w:val="22"/>
          <w:lang w:val="en-US"/>
        </w:rPr>
        <w:t>is</w:t>
      </w:r>
      <w:r>
        <w:rPr>
          <w:rFonts w:eastAsiaTheme="minorEastAsia"/>
          <w:sz w:val="22"/>
          <w:szCs w:val="22"/>
          <w:lang w:val="en-US"/>
        </w:rPr>
        <w:t xml:space="preserve"> changed. For instance, in Rel-15/16 NR, DMRS is allocated per subcarrier basis in frequency domain, and type-1/-2 DMRS assume that two</w:t>
      </w:r>
      <w:r w:rsidR="00320301">
        <w:rPr>
          <w:rFonts w:eastAsiaTheme="minorEastAsia"/>
          <w:sz w:val="22"/>
          <w:szCs w:val="22"/>
          <w:lang w:val="en-US"/>
        </w:rPr>
        <w:t>/six</w:t>
      </w:r>
      <w:r>
        <w:rPr>
          <w:rFonts w:eastAsiaTheme="minorEastAsia"/>
          <w:sz w:val="22"/>
          <w:szCs w:val="22"/>
          <w:lang w:val="en-US"/>
        </w:rPr>
        <w:t xml:space="preserve"> consecutive subcarriers are </w:t>
      </w:r>
      <w:r w:rsidR="00F44E83">
        <w:rPr>
          <w:rFonts w:eastAsiaTheme="minorEastAsia"/>
          <w:sz w:val="22"/>
          <w:szCs w:val="22"/>
          <w:lang w:val="en-US"/>
        </w:rPr>
        <w:t xml:space="preserve">within a </w:t>
      </w:r>
      <w:r>
        <w:rPr>
          <w:rFonts w:eastAsiaTheme="minorEastAsia"/>
          <w:sz w:val="22"/>
          <w:szCs w:val="22"/>
          <w:lang w:val="en-US"/>
        </w:rPr>
        <w:t>coherent</w:t>
      </w:r>
      <w:r w:rsidR="00F44E83">
        <w:rPr>
          <w:rFonts w:eastAsiaTheme="minorEastAsia"/>
          <w:sz w:val="22"/>
          <w:szCs w:val="22"/>
          <w:lang w:val="en-US"/>
        </w:rPr>
        <w:t xml:space="preserve"> bandwidth</w:t>
      </w:r>
      <w:r>
        <w:rPr>
          <w:rFonts w:eastAsiaTheme="minorEastAsia"/>
          <w:sz w:val="22"/>
          <w:szCs w:val="22"/>
          <w:lang w:val="en-US"/>
        </w:rPr>
        <w:t xml:space="preserve">. However, </w:t>
      </w:r>
      <w:r w:rsidR="00F44E83">
        <w:rPr>
          <w:rFonts w:eastAsiaTheme="minorEastAsia"/>
          <w:sz w:val="22"/>
          <w:szCs w:val="22"/>
          <w:lang w:val="en-US"/>
        </w:rPr>
        <w:t xml:space="preserve">the </w:t>
      </w:r>
      <w:r>
        <w:rPr>
          <w:rFonts w:eastAsiaTheme="minorEastAsia"/>
          <w:sz w:val="22"/>
          <w:szCs w:val="22"/>
          <w:lang w:val="en-US"/>
        </w:rPr>
        <w:t>coherent bandwidth basically depend</w:t>
      </w:r>
      <w:r w:rsidR="00F44E83">
        <w:rPr>
          <w:rFonts w:eastAsiaTheme="minorEastAsia"/>
          <w:sz w:val="22"/>
          <w:szCs w:val="22"/>
          <w:lang w:val="en-US"/>
        </w:rPr>
        <w:t>s</w:t>
      </w:r>
      <w:r>
        <w:rPr>
          <w:rFonts w:eastAsiaTheme="minorEastAsia"/>
          <w:sz w:val="22"/>
          <w:szCs w:val="22"/>
          <w:lang w:val="en-US"/>
        </w:rPr>
        <w:t xml:space="preserve"> on </w:t>
      </w:r>
      <w:r w:rsidR="00F44E83">
        <w:rPr>
          <w:rFonts w:eastAsiaTheme="minorEastAsia"/>
          <w:sz w:val="22"/>
          <w:szCs w:val="22"/>
          <w:lang w:val="en-US"/>
        </w:rPr>
        <w:t xml:space="preserve">the </w:t>
      </w:r>
      <w:r>
        <w:rPr>
          <w:rFonts w:eastAsiaTheme="minorEastAsia"/>
          <w:sz w:val="22"/>
          <w:szCs w:val="22"/>
          <w:lang w:val="en-US"/>
        </w:rPr>
        <w:t>DS</w:t>
      </w:r>
      <w:r w:rsidR="00F44E83">
        <w:rPr>
          <w:rFonts w:eastAsiaTheme="minorEastAsia"/>
          <w:sz w:val="22"/>
          <w:szCs w:val="22"/>
          <w:lang w:val="en-US"/>
        </w:rPr>
        <w:t xml:space="preserve"> of the channel</w:t>
      </w:r>
      <w:r>
        <w:rPr>
          <w:rFonts w:eastAsiaTheme="minorEastAsia"/>
          <w:sz w:val="22"/>
          <w:szCs w:val="22"/>
          <w:lang w:val="en-US"/>
        </w:rPr>
        <w:t xml:space="preserve">. Thus, if </w:t>
      </w:r>
      <w:r w:rsidR="00320301">
        <w:rPr>
          <w:rFonts w:eastAsiaTheme="minorEastAsia"/>
          <w:sz w:val="22"/>
          <w:szCs w:val="22"/>
          <w:lang w:val="en-US"/>
        </w:rPr>
        <w:t xml:space="preserve">higher </w:t>
      </w:r>
      <w:r>
        <w:rPr>
          <w:rFonts w:eastAsiaTheme="minorEastAsia"/>
          <w:sz w:val="22"/>
          <w:szCs w:val="22"/>
          <w:lang w:val="en-US"/>
        </w:rPr>
        <w:t xml:space="preserve">SCS is </w:t>
      </w:r>
      <w:r w:rsidR="00320301">
        <w:rPr>
          <w:rFonts w:eastAsiaTheme="minorEastAsia"/>
          <w:sz w:val="22"/>
          <w:szCs w:val="22"/>
          <w:lang w:val="en-US"/>
        </w:rPr>
        <w:t>applied</w:t>
      </w:r>
      <w:r>
        <w:rPr>
          <w:rFonts w:eastAsiaTheme="minorEastAsia"/>
          <w:sz w:val="22"/>
          <w:szCs w:val="22"/>
          <w:lang w:val="en-US"/>
        </w:rPr>
        <w:t xml:space="preserve">, depending on </w:t>
      </w:r>
      <w:r w:rsidR="00320301">
        <w:rPr>
          <w:rFonts w:eastAsiaTheme="minorEastAsia"/>
          <w:sz w:val="22"/>
          <w:szCs w:val="22"/>
          <w:lang w:val="en-US"/>
        </w:rPr>
        <w:t>the channel</w:t>
      </w:r>
      <w:r>
        <w:rPr>
          <w:rFonts w:eastAsiaTheme="minorEastAsia"/>
          <w:sz w:val="22"/>
          <w:szCs w:val="22"/>
          <w:lang w:val="en-US"/>
        </w:rPr>
        <w:t xml:space="preserve">, such assumption on channel-coherency in type-1/-2 DMRS may not be valid, and then DMRS density may not be sufficient for </w:t>
      </w:r>
      <w:r w:rsidR="00320301">
        <w:rPr>
          <w:rFonts w:eastAsiaTheme="minorEastAsia"/>
          <w:sz w:val="22"/>
          <w:szCs w:val="22"/>
          <w:lang w:val="en-US"/>
        </w:rPr>
        <w:t>channel estimation</w:t>
      </w:r>
      <w:r>
        <w:rPr>
          <w:rFonts w:eastAsiaTheme="minorEastAsia"/>
          <w:sz w:val="22"/>
          <w:szCs w:val="22"/>
          <w:lang w:val="en-US"/>
        </w:rPr>
        <w:t xml:space="preserve">. Further, DMRS ports multiplexing may also not work appropriately. To deal with these issues, DMRS resource allocation needs to be revisited </w:t>
      </w:r>
      <w:r w:rsidR="002B3A9E">
        <w:rPr>
          <w:rFonts w:eastAsiaTheme="minorEastAsia"/>
          <w:sz w:val="22"/>
          <w:szCs w:val="22"/>
          <w:lang w:val="en-US"/>
        </w:rPr>
        <w:t xml:space="preserve">if higher </w:t>
      </w:r>
      <w:r>
        <w:rPr>
          <w:rFonts w:eastAsiaTheme="minorEastAsia"/>
          <w:sz w:val="22"/>
          <w:szCs w:val="22"/>
          <w:lang w:val="en-US"/>
        </w:rPr>
        <w:t xml:space="preserve">SCS </w:t>
      </w:r>
      <w:r w:rsidR="002B3A9E">
        <w:rPr>
          <w:rFonts w:eastAsiaTheme="minorEastAsia"/>
          <w:sz w:val="22"/>
          <w:szCs w:val="22"/>
          <w:lang w:val="en-US"/>
        </w:rPr>
        <w:t xml:space="preserve">is introduced </w:t>
      </w:r>
      <w:r>
        <w:rPr>
          <w:rFonts w:eastAsiaTheme="minorEastAsia"/>
          <w:sz w:val="22"/>
          <w:szCs w:val="22"/>
          <w:lang w:val="en-US"/>
        </w:rPr>
        <w:t xml:space="preserve">in 52.6 – 71 GHz. </w:t>
      </w:r>
    </w:p>
    <w:p w14:paraId="3545F938" w14:textId="0F2DB15A" w:rsidR="00FD4052" w:rsidRDefault="00FD4052" w:rsidP="00C64BCD">
      <w:pPr>
        <w:jc w:val="both"/>
        <w:rPr>
          <w:rFonts w:eastAsiaTheme="minorEastAsia"/>
          <w:sz w:val="22"/>
          <w:szCs w:val="22"/>
          <w:lang w:val="en-US"/>
        </w:rPr>
      </w:pPr>
    </w:p>
    <w:p w14:paraId="65CF7D36" w14:textId="36C20AC2" w:rsidR="00FD4052" w:rsidRPr="00AC775B" w:rsidRDefault="00FD4052" w:rsidP="00C64BCD">
      <w:pPr>
        <w:jc w:val="both"/>
        <w:rPr>
          <w:rFonts w:eastAsiaTheme="minorEastAsia"/>
          <w:i/>
          <w:sz w:val="22"/>
          <w:szCs w:val="22"/>
          <w:lang w:val="en-US"/>
        </w:rPr>
      </w:pPr>
      <w:r>
        <w:rPr>
          <w:rFonts w:eastAsiaTheme="minorEastAsia"/>
          <w:b/>
          <w:sz w:val="22"/>
          <w:szCs w:val="22"/>
          <w:lang w:val="en-US"/>
        </w:rPr>
        <w:t xml:space="preserve">Proposal </w:t>
      </w:r>
      <w:r w:rsidR="00AB5451">
        <w:rPr>
          <w:rFonts w:eastAsiaTheme="minorEastAsia"/>
          <w:b/>
          <w:sz w:val="22"/>
          <w:szCs w:val="22"/>
          <w:lang w:val="en-US"/>
        </w:rPr>
        <w:t>5</w:t>
      </w:r>
      <w:r>
        <w:rPr>
          <w:rFonts w:eastAsiaTheme="minorEastAsia"/>
          <w:b/>
          <w:sz w:val="22"/>
          <w:szCs w:val="22"/>
          <w:lang w:val="en-US"/>
        </w:rPr>
        <w:t xml:space="preserve">: </w:t>
      </w:r>
      <w:r>
        <w:rPr>
          <w:rFonts w:eastAsiaTheme="minorEastAsia"/>
          <w:i/>
          <w:sz w:val="22"/>
          <w:szCs w:val="22"/>
          <w:lang w:val="en-US"/>
        </w:rPr>
        <w:t xml:space="preserve">How to allocate resource for RS (e.g. DMRS, PTRS) </w:t>
      </w:r>
      <w:r w:rsidR="002B3A9E">
        <w:rPr>
          <w:rFonts w:eastAsiaTheme="minorEastAsia"/>
          <w:i/>
          <w:sz w:val="22"/>
          <w:szCs w:val="22"/>
          <w:lang w:val="en-US"/>
        </w:rPr>
        <w:t xml:space="preserve">in frequency domain </w:t>
      </w:r>
      <w:r>
        <w:rPr>
          <w:rFonts w:eastAsiaTheme="minorEastAsia"/>
          <w:i/>
          <w:sz w:val="22"/>
          <w:szCs w:val="22"/>
          <w:lang w:val="en-US"/>
        </w:rPr>
        <w:t xml:space="preserve">needs to be </w:t>
      </w:r>
      <w:r w:rsidR="002B3A9E">
        <w:rPr>
          <w:rFonts w:eastAsiaTheme="minorEastAsia"/>
          <w:i/>
          <w:sz w:val="22"/>
          <w:szCs w:val="22"/>
          <w:lang w:val="en-US"/>
        </w:rPr>
        <w:t>considered for higher</w:t>
      </w:r>
      <w:r>
        <w:rPr>
          <w:rFonts w:eastAsiaTheme="minorEastAsia"/>
          <w:i/>
          <w:sz w:val="22"/>
          <w:szCs w:val="22"/>
          <w:lang w:val="en-US"/>
        </w:rPr>
        <w:t xml:space="preserve"> SCS</w:t>
      </w:r>
      <w:r w:rsidR="002B3A9E">
        <w:rPr>
          <w:rFonts w:eastAsiaTheme="minorEastAsia"/>
          <w:i/>
          <w:sz w:val="22"/>
          <w:szCs w:val="22"/>
          <w:lang w:val="en-US"/>
        </w:rPr>
        <w:t xml:space="preserve"> if introduced</w:t>
      </w:r>
    </w:p>
    <w:p w14:paraId="1DA117A1" w14:textId="11E2C9B7"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density in frequency domain may not be sufficient</w:t>
      </w:r>
    </w:p>
    <w:p w14:paraId="446123C2" w14:textId="6C6E4642" w:rsidR="00FD4052" w:rsidRPr="008E089E"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ports multiplexing may not work well</w:t>
      </w:r>
    </w:p>
    <w:p w14:paraId="35238AB0" w14:textId="77777777" w:rsidR="00FD4052" w:rsidRDefault="00FD4052" w:rsidP="00C64BCD">
      <w:pPr>
        <w:jc w:val="both"/>
        <w:rPr>
          <w:rFonts w:eastAsiaTheme="minorEastAsia"/>
          <w:sz w:val="22"/>
          <w:szCs w:val="22"/>
          <w:lang w:val="en-US"/>
        </w:rPr>
      </w:pPr>
    </w:p>
    <w:p w14:paraId="218E1E83" w14:textId="2CD52021" w:rsidR="00FD4052" w:rsidRDefault="00FD4052" w:rsidP="00C64BCD">
      <w:pPr>
        <w:jc w:val="both"/>
        <w:rPr>
          <w:rFonts w:eastAsiaTheme="minorEastAsia"/>
          <w:sz w:val="22"/>
          <w:szCs w:val="22"/>
          <w:lang w:val="en-US"/>
        </w:rPr>
      </w:pPr>
      <w:r>
        <w:rPr>
          <w:rFonts w:eastAsiaTheme="minorEastAsia" w:hint="eastAsia"/>
          <w:sz w:val="22"/>
          <w:szCs w:val="22"/>
          <w:lang w:val="en-US"/>
        </w:rPr>
        <w:t xml:space="preserve">For data, i.e. PDSCH and PUSCH, </w:t>
      </w:r>
      <w:r w:rsidR="002B3A9E">
        <w:rPr>
          <w:rFonts w:eastAsiaTheme="minorEastAsia"/>
          <w:sz w:val="22"/>
          <w:szCs w:val="22"/>
          <w:lang w:val="en-US"/>
        </w:rPr>
        <w:t xml:space="preserve">shorter </w:t>
      </w:r>
      <w:r>
        <w:rPr>
          <w:rFonts w:eastAsiaTheme="minorEastAsia" w:hint="eastAsia"/>
          <w:sz w:val="22"/>
          <w:szCs w:val="22"/>
          <w:lang w:val="en-US"/>
        </w:rPr>
        <w:t xml:space="preserve">OFDM symbol </w:t>
      </w:r>
      <w:r w:rsidR="002B3A9E">
        <w:rPr>
          <w:rFonts w:eastAsiaTheme="minorEastAsia"/>
          <w:sz w:val="22"/>
          <w:szCs w:val="22"/>
          <w:lang w:val="en-US"/>
        </w:rPr>
        <w:t>duration</w:t>
      </w:r>
      <w:r w:rsidR="002B3A9E">
        <w:rPr>
          <w:rFonts w:eastAsiaTheme="minorEastAsia" w:hint="eastAsia"/>
          <w:sz w:val="22"/>
          <w:szCs w:val="22"/>
          <w:lang w:val="en-US"/>
        </w:rPr>
        <w:t xml:space="preserve"> </w:t>
      </w:r>
      <w:r w:rsidR="002B3A9E">
        <w:rPr>
          <w:rFonts w:eastAsiaTheme="minorEastAsia"/>
          <w:sz w:val="22"/>
          <w:szCs w:val="22"/>
          <w:lang w:val="en-US"/>
        </w:rPr>
        <w:t xml:space="preserve">due to higher SCS </w:t>
      </w:r>
      <w:r>
        <w:rPr>
          <w:rFonts w:eastAsiaTheme="minorEastAsia" w:hint="eastAsia"/>
          <w:sz w:val="22"/>
          <w:szCs w:val="22"/>
          <w:lang w:val="en-US"/>
        </w:rPr>
        <w:t xml:space="preserve">would cause </w:t>
      </w:r>
      <w:r w:rsidR="002B3A9E">
        <w:rPr>
          <w:rFonts w:eastAsiaTheme="minorEastAsia"/>
          <w:sz w:val="22"/>
          <w:szCs w:val="22"/>
          <w:lang w:val="en-US"/>
        </w:rPr>
        <w:t xml:space="preserve">the </w:t>
      </w:r>
      <w:r>
        <w:rPr>
          <w:rFonts w:eastAsiaTheme="minorEastAsia" w:hint="eastAsia"/>
          <w:sz w:val="22"/>
          <w:szCs w:val="22"/>
          <w:lang w:val="en-US"/>
        </w:rPr>
        <w:t>coverage</w:t>
      </w:r>
      <w:r w:rsidR="002B3A9E">
        <w:rPr>
          <w:rFonts w:eastAsiaTheme="minorEastAsia"/>
          <w:sz w:val="22"/>
          <w:szCs w:val="22"/>
          <w:lang w:val="en-US"/>
        </w:rPr>
        <w:t xml:space="preserve"> performance degradation compared with lower SCS</w:t>
      </w:r>
      <w:r>
        <w:rPr>
          <w:rFonts w:eastAsiaTheme="minorEastAsia" w:hint="eastAsia"/>
          <w:sz w:val="22"/>
          <w:szCs w:val="22"/>
          <w:lang w:val="en-US"/>
        </w:rPr>
        <w:t xml:space="preserve">. </w:t>
      </w:r>
      <w:r>
        <w:rPr>
          <w:rFonts w:eastAsiaTheme="minorEastAsia"/>
          <w:sz w:val="22"/>
          <w:szCs w:val="22"/>
          <w:lang w:val="en-US"/>
        </w:rPr>
        <w:t xml:space="preserve">As transmissions in higher frequency will be affected by larger propagation loss, such coverage </w:t>
      </w:r>
      <w:r w:rsidR="002B3A9E">
        <w:rPr>
          <w:rFonts w:eastAsiaTheme="minorEastAsia"/>
          <w:sz w:val="22"/>
          <w:szCs w:val="22"/>
          <w:lang w:val="en-US"/>
        </w:rPr>
        <w:t>performance degradation should</w:t>
      </w:r>
      <w:r>
        <w:rPr>
          <w:rFonts w:eastAsiaTheme="minorEastAsia"/>
          <w:sz w:val="22"/>
          <w:szCs w:val="22"/>
          <w:lang w:val="en-US"/>
        </w:rPr>
        <w:t xml:space="preserve"> be avoided. One potential solution would be to enable a single </w:t>
      </w:r>
      <w:r w:rsidR="002B3A9E">
        <w:rPr>
          <w:rFonts w:eastAsiaTheme="minorEastAsia"/>
          <w:sz w:val="22"/>
          <w:szCs w:val="22"/>
          <w:lang w:val="en-US"/>
        </w:rPr>
        <w:t>PDSCH/PUSCH allocated on</w:t>
      </w:r>
      <w:r>
        <w:rPr>
          <w:rFonts w:eastAsiaTheme="minorEastAsia"/>
          <w:sz w:val="22"/>
          <w:szCs w:val="22"/>
          <w:lang w:val="en-US"/>
        </w:rPr>
        <w:t xml:space="preserve"> more than 14 symbols. This </w:t>
      </w:r>
      <w:r w:rsidR="002B3A9E">
        <w:rPr>
          <w:rFonts w:eastAsiaTheme="minorEastAsia"/>
          <w:sz w:val="22"/>
          <w:szCs w:val="22"/>
          <w:lang w:val="en-US"/>
        </w:rPr>
        <w:t>solution can be realized by changing slot definition with larger number of symbols than 14, or by allowing PDSCH/PUSCH mapping across multiple slots</w:t>
      </w:r>
      <w:r>
        <w:rPr>
          <w:rFonts w:eastAsiaTheme="minorEastAsia"/>
          <w:sz w:val="22"/>
          <w:szCs w:val="22"/>
          <w:lang w:val="en-US"/>
        </w:rPr>
        <w:t xml:space="preserve">. </w:t>
      </w:r>
      <w:r w:rsidR="002B3A9E">
        <w:rPr>
          <w:rFonts w:eastAsiaTheme="minorEastAsia"/>
          <w:sz w:val="22"/>
          <w:szCs w:val="22"/>
          <w:lang w:val="en-US"/>
        </w:rPr>
        <w:t>In either case, single DCI should be used to schedule the single PDSCH or PUSCH.</w:t>
      </w:r>
    </w:p>
    <w:p w14:paraId="44FFF9B8" w14:textId="26DDEFDC" w:rsidR="00FD4052" w:rsidRDefault="00FD4052" w:rsidP="00C64BCD">
      <w:pPr>
        <w:jc w:val="both"/>
        <w:rPr>
          <w:rFonts w:eastAsiaTheme="minorEastAsia"/>
          <w:sz w:val="22"/>
          <w:szCs w:val="22"/>
          <w:lang w:val="en-US"/>
        </w:rPr>
      </w:pPr>
    </w:p>
    <w:p w14:paraId="2B47A06B" w14:textId="50EB8F6C" w:rsidR="00FD4052" w:rsidRDefault="00FD4052" w:rsidP="00C64BCD">
      <w:pPr>
        <w:jc w:val="both"/>
        <w:rPr>
          <w:rFonts w:eastAsiaTheme="minorEastAsia"/>
          <w:sz w:val="22"/>
          <w:szCs w:val="22"/>
          <w:lang w:val="en-US"/>
        </w:rPr>
      </w:pPr>
      <w:r>
        <w:rPr>
          <w:rFonts w:eastAsiaTheme="minorEastAsia"/>
          <w:sz w:val="22"/>
          <w:szCs w:val="22"/>
          <w:lang w:val="en-US"/>
        </w:rPr>
        <w:t xml:space="preserve">Also, in unlicensed band, there are some regulatory aspects, e.g. PSD limitation and OCB requirement. We need to consider how to deal with the coverage issue </w:t>
      </w:r>
      <w:r w:rsidR="002B3A9E">
        <w:rPr>
          <w:rFonts w:eastAsiaTheme="minorEastAsia"/>
          <w:sz w:val="22"/>
          <w:szCs w:val="22"/>
          <w:lang w:val="en-US"/>
        </w:rPr>
        <w:t xml:space="preserve">while </w:t>
      </w:r>
      <w:r>
        <w:rPr>
          <w:rFonts w:eastAsiaTheme="minorEastAsia"/>
          <w:sz w:val="22"/>
          <w:szCs w:val="22"/>
          <w:lang w:val="en-US"/>
        </w:rPr>
        <w:t xml:space="preserve">ensuring these regulations in unlicensed band. NR-U in Rel-16 supports </w:t>
      </w:r>
      <w:r w:rsidR="002B3A9E">
        <w:rPr>
          <w:rFonts w:eastAsiaTheme="minorEastAsia"/>
          <w:sz w:val="22"/>
          <w:szCs w:val="22"/>
          <w:lang w:val="en-US"/>
        </w:rPr>
        <w:t xml:space="preserve">the </w:t>
      </w:r>
      <w:r>
        <w:rPr>
          <w:rFonts w:eastAsiaTheme="minorEastAsia"/>
          <w:sz w:val="22"/>
          <w:szCs w:val="22"/>
          <w:lang w:val="en-US"/>
        </w:rPr>
        <w:t>interlace</w:t>
      </w:r>
      <w:r w:rsidR="002B3A9E">
        <w:rPr>
          <w:rFonts w:eastAsiaTheme="minorEastAsia"/>
          <w:sz w:val="22"/>
          <w:szCs w:val="22"/>
          <w:lang w:val="en-US"/>
        </w:rPr>
        <w:t>d</w:t>
      </w:r>
      <w:r>
        <w:rPr>
          <w:rFonts w:eastAsiaTheme="minorEastAsia"/>
          <w:sz w:val="22"/>
          <w:szCs w:val="22"/>
          <w:lang w:val="en-US"/>
        </w:rPr>
        <w:t xml:space="preserve"> transmission of PUCCH and PUSCH, which is intended to </w:t>
      </w:r>
      <w:r w:rsidR="00BB23BD">
        <w:rPr>
          <w:rFonts w:eastAsiaTheme="minorEastAsia"/>
          <w:sz w:val="22"/>
          <w:szCs w:val="22"/>
          <w:lang w:val="en-US"/>
        </w:rPr>
        <w:t>comply with</w:t>
      </w:r>
      <w:r>
        <w:rPr>
          <w:rFonts w:eastAsiaTheme="minorEastAsia"/>
          <w:sz w:val="22"/>
          <w:szCs w:val="22"/>
          <w:lang w:val="en-US"/>
        </w:rPr>
        <w:t xml:space="preserve"> these requirements. Similar approach </w:t>
      </w:r>
      <w:r w:rsidR="00BB23BD">
        <w:rPr>
          <w:rFonts w:eastAsiaTheme="minorEastAsia"/>
          <w:sz w:val="22"/>
          <w:szCs w:val="22"/>
          <w:lang w:val="en-US"/>
        </w:rPr>
        <w:t>may be necessary</w:t>
      </w:r>
      <w:r>
        <w:rPr>
          <w:rFonts w:eastAsiaTheme="minorEastAsia"/>
          <w:sz w:val="22"/>
          <w:szCs w:val="22"/>
          <w:lang w:val="en-US"/>
        </w:rPr>
        <w:t xml:space="preserve"> in our view, but some changes in detail may be necessary </w:t>
      </w:r>
      <w:r w:rsidR="00BB23BD">
        <w:rPr>
          <w:rFonts w:eastAsiaTheme="minorEastAsia"/>
          <w:sz w:val="22"/>
          <w:szCs w:val="22"/>
          <w:lang w:val="en-US"/>
        </w:rPr>
        <w:t>due to different SCS and RB set bandwidth from those in Rel-16 NR-U</w:t>
      </w:r>
      <w:r>
        <w:rPr>
          <w:rFonts w:eastAsiaTheme="minorEastAsia"/>
          <w:sz w:val="22"/>
          <w:szCs w:val="22"/>
          <w:lang w:val="en-US"/>
        </w:rPr>
        <w:t>.</w:t>
      </w:r>
    </w:p>
    <w:p w14:paraId="3C8BED99" w14:textId="0BA5FBF0" w:rsidR="00FD4052" w:rsidRDefault="00FD4052" w:rsidP="00C64BCD">
      <w:pPr>
        <w:jc w:val="both"/>
        <w:rPr>
          <w:rFonts w:eastAsiaTheme="minorEastAsia"/>
          <w:sz w:val="22"/>
          <w:szCs w:val="22"/>
          <w:lang w:val="en-US"/>
        </w:rPr>
      </w:pPr>
    </w:p>
    <w:p w14:paraId="7866A9B5" w14:textId="4D237B22" w:rsidR="00FD4052" w:rsidRDefault="00FD4052" w:rsidP="00FD4052">
      <w:pPr>
        <w:jc w:val="both"/>
        <w:rPr>
          <w:rFonts w:eastAsiaTheme="minorEastAsia"/>
          <w:i/>
          <w:sz w:val="22"/>
          <w:szCs w:val="22"/>
          <w:lang w:val="en-US"/>
        </w:rPr>
      </w:pPr>
      <w:r>
        <w:rPr>
          <w:rFonts w:eastAsiaTheme="minorEastAsia"/>
          <w:b/>
          <w:sz w:val="22"/>
          <w:szCs w:val="22"/>
          <w:lang w:val="en-US"/>
        </w:rPr>
        <w:t xml:space="preserve">Proposal </w:t>
      </w:r>
      <w:r w:rsidR="00AB5451">
        <w:rPr>
          <w:rFonts w:eastAsiaTheme="minorEastAsia"/>
          <w:b/>
          <w:sz w:val="22"/>
          <w:szCs w:val="22"/>
          <w:lang w:val="en-US"/>
        </w:rPr>
        <w:t>6</w:t>
      </w:r>
      <w:r>
        <w:rPr>
          <w:rFonts w:eastAsiaTheme="minorEastAsia"/>
          <w:b/>
          <w:sz w:val="22"/>
          <w:szCs w:val="22"/>
          <w:lang w:val="en-US"/>
        </w:rPr>
        <w:t xml:space="preserve">: </w:t>
      </w:r>
      <w:r>
        <w:rPr>
          <w:rFonts w:eastAsiaTheme="minorEastAsia"/>
          <w:i/>
          <w:sz w:val="22"/>
          <w:szCs w:val="22"/>
          <w:lang w:val="en-US"/>
        </w:rPr>
        <w:t xml:space="preserve">How to allocate resource for data </w:t>
      </w:r>
      <w:r w:rsidR="00BB23BD">
        <w:rPr>
          <w:rFonts w:eastAsiaTheme="minorEastAsia"/>
          <w:i/>
          <w:sz w:val="22"/>
          <w:szCs w:val="22"/>
          <w:lang w:val="en-US"/>
        </w:rPr>
        <w:t xml:space="preserve">in frequency domain </w:t>
      </w:r>
      <w:r>
        <w:rPr>
          <w:rFonts w:eastAsiaTheme="minorEastAsia"/>
          <w:i/>
          <w:sz w:val="22"/>
          <w:szCs w:val="22"/>
          <w:lang w:val="en-US"/>
        </w:rPr>
        <w:t xml:space="preserve">needs to be </w:t>
      </w:r>
      <w:r w:rsidR="00BB23BD">
        <w:rPr>
          <w:rFonts w:eastAsiaTheme="minorEastAsia"/>
          <w:i/>
          <w:sz w:val="22"/>
          <w:szCs w:val="22"/>
          <w:lang w:val="en-US"/>
        </w:rPr>
        <w:t xml:space="preserve">considered especially </w:t>
      </w:r>
      <w:r>
        <w:rPr>
          <w:rFonts w:eastAsiaTheme="minorEastAsia"/>
          <w:i/>
          <w:sz w:val="22"/>
          <w:szCs w:val="22"/>
          <w:lang w:val="en-US"/>
        </w:rPr>
        <w:t xml:space="preserve">for </w:t>
      </w:r>
      <w:r w:rsidR="00BB23BD">
        <w:rPr>
          <w:rFonts w:eastAsiaTheme="minorEastAsia"/>
          <w:i/>
          <w:sz w:val="22"/>
          <w:szCs w:val="22"/>
          <w:lang w:val="en-US"/>
        </w:rPr>
        <w:t xml:space="preserve">higher </w:t>
      </w:r>
      <w:r>
        <w:rPr>
          <w:rFonts w:eastAsiaTheme="minorEastAsia"/>
          <w:i/>
          <w:sz w:val="22"/>
          <w:szCs w:val="22"/>
          <w:lang w:val="en-US"/>
        </w:rPr>
        <w:t xml:space="preserve">SCS </w:t>
      </w:r>
      <w:r w:rsidR="00BB23BD">
        <w:rPr>
          <w:rFonts w:eastAsiaTheme="minorEastAsia"/>
          <w:i/>
          <w:sz w:val="22"/>
          <w:szCs w:val="22"/>
          <w:lang w:val="en-US"/>
        </w:rPr>
        <w:t>if introduced</w:t>
      </w:r>
      <w:r>
        <w:rPr>
          <w:rFonts w:eastAsiaTheme="minorEastAsia"/>
          <w:i/>
          <w:sz w:val="22"/>
          <w:szCs w:val="22"/>
          <w:lang w:val="en-US"/>
        </w:rPr>
        <w:t xml:space="preserve">. </w:t>
      </w:r>
    </w:p>
    <w:p w14:paraId="457176F5" w14:textId="63E3F8AF" w:rsidR="00FD4052" w:rsidRDefault="00BB23BD"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PDSCH/PUSCH allocated on</w:t>
      </w:r>
      <w:r w:rsidR="00FD4052">
        <w:rPr>
          <w:rFonts w:eastAsiaTheme="minorEastAsia" w:hint="eastAsia"/>
          <w:i/>
          <w:sz w:val="22"/>
          <w:szCs w:val="22"/>
          <w:lang w:val="en-US"/>
        </w:rPr>
        <w:t xml:space="preserve"> more than 14 symbols </w:t>
      </w:r>
      <w:r>
        <w:rPr>
          <w:rFonts w:eastAsiaTheme="minorEastAsia"/>
          <w:i/>
          <w:sz w:val="22"/>
          <w:szCs w:val="22"/>
          <w:lang w:val="en-US"/>
        </w:rPr>
        <w:t>would be</w:t>
      </w:r>
      <w:r w:rsidR="00FD4052">
        <w:rPr>
          <w:rFonts w:eastAsiaTheme="minorEastAsia" w:hint="eastAsia"/>
          <w:i/>
          <w:sz w:val="22"/>
          <w:szCs w:val="22"/>
          <w:lang w:val="en-US"/>
        </w:rPr>
        <w:t xml:space="preserve"> beneficial</w:t>
      </w:r>
      <w:r w:rsidR="00FD4052">
        <w:rPr>
          <w:rFonts w:eastAsiaTheme="minorEastAsia"/>
          <w:i/>
          <w:sz w:val="22"/>
          <w:szCs w:val="22"/>
          <w:lang w:val="en-US"/>
        </w:rPr>
        <w:t xml:space="preserve">. </w:t>
      </w:r>
    </w:p>
    <w:p w14:paraId="7325DC0C" w14:textId="424F33BA"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In unlicensed band, interlaced PUCCH/PUSCH </w:t>
      </w:r>
      <w:r w:rsidR="00BB23BD">
        <w:rPr>
          <w:rFonts w:eastAsiaTheme="minorEastAsia"/>
          <w:i/>
          <w:sz w:val="22"/>
          <w:szCs w:val="22"/>
          <w:lang w:val="en-US"/>
        </w:rPr>
        <w:t>would be</w:t>
      </w:r>
      <w:r>
        <w:rPr>
          <w:rFonts w:eastAsiaTheme="minorEastAsia"/>
          <w:i/>
          <w:sz w:val="22"/>
          <w:szCs w:val="22"/>
          <w:lang w:val="en-US"/>
        </w:rPr>
        <w:t xml:space="preserve"> necessary.  </w:t>
      </w:r>
    </w:p>
    <w:p w14:paraId="7DED6B3E" w14:textId="77777777" w:rsidR="00FD4052" w:rsidRPr="00FD4052" w:rsidRDefault="00FD4052" w:rsidP="00FD4052">
      <w:pPr>
        <w:jc w:val="both"/>
        <w:rPr>
          <w:rFonts w:eastAsiaTheme="minorEastAsia"/>
          <w:i/>
          <w:sz w:val="22"/>
          <w:szCs w:val="22"/>
          <w:lang w:val="en-US"/>
        </w:rPr>
      </w:pPr>
    </w:p>
    <w:p w14:paraId="15C1B33C" w14:textId="1534453B" w:rsidR="00AF0E8D" w:rsidRPr="00605851" w:rsidRDefault="00AF0E8D" w:rsidP="00605851">
      <w:pPr>
        <w:jc w:val="both"/>
        <w:rPr>
          <w:rFonts w:eastAsiaTheme="minorEastAsia"/>
          <w:sz w:val="22"/>
          <w:szCs w:val="22"/>
          <w:lang w:val="en-US"/>
        </w:rPr>
      </w:pPr>
    </w:p>
    <w:p w14:paraId="2A6A3E5D" w14:textId="567F994D" w:rsidR="002050AB" w:rsidRPr="00C64BCD" w:rsidRDefault="00AF0E8D" w:rsidP="00B73BE4">
      <w:pPr>
        <w:pStyle w:val="afe"/>
        <w:numPr>
          <w:ilvl w:val="0"/>
          <w:numId w:val="26"/>
        </w:numPr>
        <w:ind w:leftChars="0"/>
        <w:jc w:val="both"/>
        <w:rPr>
          <w:rFonts w:eastAsiaTheme="minorEastAsia"/>
          <w:i/>
          <w:iCs/>
          <w:sz w:val="22"/>
          <w:szCs w:val="22"/>
          <w:u w:val="single"/>
          <w:lang w:val="en-US"/>
        </w:rPr>
      </w:pPr>
      <w:r w:rsidRPr="00C64BCD">
        <w:rPr>
          <w:rFonts w:eastAsiaTheme="minorEastAsia"/>
          <w:i/>
          <w:iCs/>
          <w:sz w:val="22"/>
          <w:szCs w:val="22"/>
          <w:u w:val="single"/>
          <w:lang w:val="en-US"/>
        </w:rPr>
        <w:t>Beam management</w:t>
      </w:r>
    </w:p>
    <w:p w14:paraId="46D12B99" w14:textId="09A996D4" w:rsidR="00FD4052" w:rsidRDefault="00FD4052" w:rsidP="00B73BE4">
      <w:pPr>
        <w:jc w:val="both"/>
        <w:rPr>
          <w:rFonts w:eastAsiaTheme="minorEastAsia"/>
          <w:sz w:val="22"/>
          <w:szCs w:val="22"/>
          <w:lang w:val="en-US"/>
        </w:rPr>
      </w:pPr>
      <w:r>
        <w:rPr>
          <w:rFonts w:eastAsiaTheme="minorEastAsia" w:hint="eastAsia"/>
          <w:sz w:val="22"/>
          <w:szCs w:val="22"/>
          <w:lang w:val="en-US"/>
        </w:rPr>
        <w:t xml:space="preserve">For beam management, following issues </w:t>
      </w:r>
      <w:r w:rsidR="00971C95">
        <w:rPr>
          <w:rFonts w:eastAsiaTheme="minorEastAsia"/>
          <w:sz w:val="22"/>
          <w:szCs w:val="22"/>
          <w:lang w:val="en-US"/>
        </w:rPr>
        <w:t>were</w:t>
      </w:r>
      <w:r>
        <w:rPr>
          <w:rFonts w:eastAsiaTheme="minorEastAsia" w:hint="eastAsia"/>
          <w:sz w:val="22"/>
          <w:szCs w:val="22"/>
          <w:lang w:val="en-US"/>
        </w:rPr>
        <w:t xml:space="preserve"> identified </w:t>
      </w:r>
      <w:r w:rsidR="00971C95">
        <w:rPr>
          <w:rFonts w:eastAsiaTheme="minorEastAsia"/>
          <w:sz w:val="22"/>
          <w:szCs w:val="22"/>
          <w:lang w:val="en-US"/>
        </w:rPr>
        <w:t>at</w:t>
      </w:r>
      <w:r>
        <w:rPr>
          <w:rFonts w:eastAsiaTheme="minorEastAsia" w:hint="eastAsia"/>
          <w:sz w:val="22"/>
          <w:szCs w:val="22"/>
          <w:lang w:val="en-US"/>
        </w:rPr>
        <w:t xml:space="preserve"> the last e-meeting:</w:t>
      </w:r>
    </w:p>
    <w:p w14:paraId="6511353C" w14:textId="1E1BA72D" w:rsidR="00FD4052" w:rsidRDefault="00FD4052" w:rsidP="00B73BE4">
      <w:pPr>
        <w:jc w:val="both"/>
        <w:rPr>
          <w:rFonts w:eastAsiaTheme="minorEastAsia"/>
          <w:sz w:val="22"/>
          <w:szCs w:val="22"/>
          <w:lang w:val="en-US"/>
        </w:rPr>
      </w:pPr>
    </w:p>
    <w:p w14:paraId="25E92C8F" w14:textId="0836B6AD" w:rsidR="00FD4052" w:rsidRDefault="00FD4052" w:rsidP="00AC775B">
      <w:pPr>
        <w:pStyle w:val="afe"/>
        <w:numPr>
          <w:ilvl w:val="0"/>
          <w:numId w:val="41"/>
        </w:numPr>
        <w:ind w:leftChars="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eam </w:t>
      </w:r>
      <w:r>
        <w:rPr>
          <w:rFonts w:eastAsiaTheme="minorEastAsia"/>
          <w:sz w:val="22"/>
          <w:szCs w:val="22"/>
          <w:lang w:val="en-US"/>
        </w:rPr>
        <w:t>determination/refinement during initial access</w:t>
      </w:r>
    </w:p>
    <w:p w14:paraId="360AB376" w14:textId="0F6DE8C0"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lastRenderedPageBreak/>
        <w:t xml:space="preserve">In this SI, the number of SSB beams is up to 64, which is already supported for FR2. It could result in the situation where SSB beam </w:t>
      </w:r>
      <w:r w:rsidR="00971C95">
        <w:rPr>
          <w:rFonts w:eastAsiaTheme="minorEastAsia"/>
          <w:sz w:val="22"/>
          <w:szCs w:val="22"/>
          <w:lang w:val="en-US"/>
        </w:rPr>
        <w:t>may</w:t>
      </w:r>
      <w:r w:rsidRPr="00AB5451">
        <w:rPr>
          <w:rFonts w:eastAsiaTheme="minorEastAsia"/>
          <w:sz w:val="22"/>
          <w:szCs w:val="22"/>
          <w:lang w:val="en-US"/>
        </w:rPr>
        <w:t xml:space="preserve"> not </w:t>
      </w:r>
      <w:r w:rsidR="00971C95">
        <w:rPr>
          <w:rFonts w:eastAsiaTheme="minorEastAsia"/>
          <w:sz w:val="22"/>
          <w:szCs w:val="22"/>
          <w:lang w:val="en-US"/>
        </w:rPr>
        <w:t xml:space="preserve">be </w:t>
      </w:r>
      <w:r w:rsidRPr="00AB5451">
        <w:rPr>
          <w:rFonts w:eastAsiaTheme="minorEastAsia"/>
          <w:sz w:val="22"/>
          <w:szCs w:val="22"/>
          <w:lang w:val="en-US"/>
        </w:rPr>
        <w:t xml:space="preserve">narrow enough, considering large propagation loss. During initial access, </w:t>
      </w:r>
      <w:r w:rsidR="00EC49DE">
        <w:rPr>
          <w:rFonts w:eastAsiaTheme="minorEastAsia"/>
          <w:sz w:val="22"/>
          <w:szCs w:val="22"/>
          <w:lang w:val="en-US"/>
        </w:rPr>
        <w:t xml:space="preserve">subsequent </w:t>
      </w:r>
      <w:r w:rsidRPr="00AB5451">
        <w:rPr>
          <w:rFonts w:eastAsiaTheme="minorEastAsia"/>
          <w:sz w:val="22"/>
          <w:szCs w:val="22"/>
          <w:lang w:val="en-US"/>
        </w:rPr>
        <w:t xml:space="preserve">DL transmissions (e.g. </w:t>
      </w:r>
      <w:r w:rsidR="00971C95">
        <w:rPr>
          <w:rFonts w:eastAsiaTheme="minorEastAsia"/>
          <w:sz w:val="22"/>
          <w:szCs w:val="22"/>
          <w:lang w:val="en-US"/>
        </w:rPr>
        <w:t xml:space="preserve">for </w:t>
      </w:r>
      <w:r w:rsidR="00EC49DE">
        <w:rPr>
          <w:rFonts w:eastAsiaTheme="minorEastAsia"/>
          <w:sz w:val="22"/>
          <w:szCs w:val="22"/>
          <w:lang w:val="en-US"/>
        </w:rPr>
        <w:t xml:space="preserve">RMSI and </w:t>
      </w:r>
      <w:r w:rsidRPr="00AB5451">
        <w:rPr>
          <w:rFonts w:eastAsiaTheme="minorEastAsia"/>
          <w:sz w:val="22"/>
          <w:szCs w:val="22"/>
          <w:lang w:val="en-US"/>
        </w:rPr>
        <w:t>Msg2</w:t>
      </w:r>
      <w:r w:rsidR="00EC49DE">
        <w:rPr>
          <w:rFonts w:eastAsiaTheme="minorEastAsia"/>
          <w:sz w:val="22"/>
          <w:szCs w:val="22"/>
          <w:lang w:val="en-US"/>
        </w:rPr>
        <w:t>/4</w:t>
      </w:r>
      <w:r w:rsidRPr="00AB5451">
        <w:rPr>
          <w:rFonts w:eastAsiaTheme="minorEastAsia"/>
          <w:sz w:val="22"/>
          <w:szCs w:val="22"/>
          <w:lang w:val="en-US"/>
        </w:rPr>
        <w:t xml:space="preserve">) would be assumed to use the same beam as the corresponding SSB. Therefore, </w:t>
      </w:r>
      <w:r w:rsidR="00EC49DE">
        <w:rPr>
          <w:rFonts w:eastAsiaTheme="minorEastAsia"/>
          <w:sz w:val="22"/>
          <w:szCs w:val="22"/>
          <w:lang w:val="en-US"/>
        </w:rPr>
        <w:t>the beam refinement during initial access may be beneficial to cope with large propagation loss in 52.6 – 71 GHz frequency</w:t>
      </w:r>
      <w:r w:rsidRPr="00AB5451">
        <w:rPr>
          <w:rFonts w:eastAsiaTheme="minorEastAsia"/>
          <w:sz w:val="22"/>
          <w:szCs w:val="22"/>
          <w:lang w:val="en-US"/>
        </w:rPr>
        <w:t xml:space="preserve">. </w:t>
      </w:r>
    </w:p>
    <w:p w14:paraId="1135CBE4" w14:textId="2297BAA7" w:rsidR="00FD4052" w:rsidRPr="00EC49DE" w:rsidRDefault="00FD4052" w:rsidP="00AC775B">
      <w:pPr>
        <w:pStyle w:val="afe"/>
        <w:ind w:leftChars="0" w:left="360"/>
        <w:jc w:val="both"/>
        <w:rPr>
          <w:rFonts w:eastAsiaTheme="minorEastAsia"/>
          <w:sz w:val="22"/>
          <w:szCs w:val="22"/>
          <w:lang w:val="en-US"/>
        </w:rPr>
      </w:pPr>
    </w:p>
    <w:p w14:paraId="08396404" w14:textId="6C10EF74" w:rsidR="00FD4052" w:rsidRDefault="00FD4052">
      <w:pPr>
        <w:jc w:val="both"/>
        <w:rPr>
          <w:rFonts w:eastAsiaTheme="minorEastAsia"/>
          <w:i/>
          <w:sz w:val="22"/>
          <w:szCs w:val="22"/>
          <w:lang w:val="en-US"/>
        </w:rPr>
      </w:pPr>
      <w:r>
        <w:rPr>
          <w:rFonts w:eastAsiaTheme="minorEastAsia" w:hint="eastAsia"/>
          <w:b/>
          <w:sz w:val="22"/>
          <w:szCs w:val="22"/>
          <w:lang w:val="en-US"/>
        </w:rPr>
        <w:t>Observation</w:t>
      </w:r>
      <w:r w:rsidR="00AB5451">
        <w:rPr>
          <w:rFonts w:eastAsiaTheme="minorEastAsia"/>
          <w:b/>
          <w:sz w:val="22"/>
          <w:szCs w:val="22"/>
          <w:lang w:val="en-US"/>
        </w:rPr>
        <w:t xml:space="preserve"> 7</w:t>
      </w:r>
      <w:r>
        <w:rPr>
          <w:rFonts w:eastAsiaTheme="minorEastAsia" w:hint="eastAsia"/>
          <w:b/>
          <w:sz w:val="22"/>
          <w:szCs w:val="22"/>
          <w:lang w:val="en-US"/>
        </w:rPr>
        <w:t xml:space="preserve">: </w:t>
      </w:r>
      <w:r>
        <w:rPr>
          <w:rFonts w:eastAsiaTheme="minorEastAsia"/>
          <w:i/>
          <w:sz w:val="22"/>
          <w:szCs w:val="22"/>
          <w:lang w:val="en-US"/>
        </w:rPr>
        <w:t>SSB beam may not be narrow enough considering large propagation loss.</w:t>
      </w:r>
    </w:p>
    <w:p w14:paraId="16482B76" w14:textId="2F817871" w:rsidR="00FD4052" w:rsidRDefault="00EC49DE"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In order to improve the coverage performance of DL transmissions following SSB during initial access</w:t>
      </w:r>
      <w:r w:rsidR="00FD4052">
        <w:rPr>
          <w:rFonts w:eastAsiaTheme="minorEastAsia"/>
          <w:i/>
          <w:sz w:val="22"/>
          <w:szCs w:val="22"/>
          <w:lang w:val="en-US"/>
        </w:rPr>
        <w:t xml:space="preserve">, beam refinement </w:t>
      </w:r>
      <w:r>
        <w:rPr>
          <w:rFonts w:eastAsiaTheme="minorEastAsia"/>
          <w:i/>
          <w:sz w:val="22"/>
          <w:szCs w:val="22"/>
          <w:lang w:val="en-US"/>
        </w:rPr>
        <w:t>during initial access</w:t>
      </w:r>
      <w:r w:rsidR="00FD4052">
        <w:rPr>
          <w:rFonts w:eastAsiaTheme="minorEastAsia"/>
          <w:i/>
          <w:sz w:val="22"/>
          <w:szCs w:val="22"/>
          <w:lang w:val="en-US"/>
        </w:rPr>
        <w:t xml:space="preserve"> may be beneficial.</w:t>
      </w:r>
    </w:p>
    <w:p w14:paraId="68269B35" w14:textId="77777777" w:rsidR="00FD4052" w:rsidRPr="00FD4052" w:rsidRDefault="00FD4052">
      <w:pPr>
        <w:jc w:val="both"/>
        <w:rPr>
          <w:rFonts w:eastAsiaTheme="minorEastAsia"/>
          <w:i/>
          <w:sz w:val="22"/>
          <w:szCs w:val="22"/>
          <w:lang w:val="en-US"/>
        </w:rPr>
      </w:pPr>
    </w:p>
    <w:p w14:paraId="5A80D9B6" w14:textId="3844C4D2" w:rsidR="00FD4052" w:rsidRDefault="00FD4052" w:rsidP="00AC775B">
      <w:pPr>
        <w:pStyle w:val="afe"/>
        <w:numPr>
          <w:ilvl w:val="0"/>
          <w:numId w:val="41"/>
        </w:numPr>
        <w:ind w:leftChars="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eam </w:t>
      </w:r>
      <w:r>
        <w:rPr>
          <w:rFonts w:eastAsiaTheme="minorEastAsia"/>
          <w:sz w:val="22"/>
          <w:szCs w:val="22"/>
          <w:lang w:val="en-US"/>
        </w:rPr>
        <w:t>failure detection issues</w:t>
      </w:r>
    </w:p>
    <w:p w14:paraId="0C6D3538" w14:textId="7031C1C0"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BFR is supported in Rel-15/16 NR (for PCell/PSCell in Rel-15 and for SCell in Rel-16) to cope with beam mis-matching within </w:t>
      </w:r>
      <w:r w:rsidR="00EC49DE">
        <w:rPr>
          <w:rFonts w:eastAsiaTheme="minorEastAsia"/>
          <w:sz w:val="22"/>
          <w:szCs w:val="22"/>
          <w:lang w:val="en-US"/>
        </w:rPr>
        <w:t xml:space="preserve">a </w:t>
      </w:r>
      <w:r w:rsidRPr="00AB5451">
        <w:rPr>
          <w:rFonts w:eastAsiaTheme="minorEastAsia"/>
          <w:sz w:val="22"/>
          <w:szCs w:val="22"/>
          <w:lang w:val="en-US"/>
        </w:rPr>
        <w:t>coverage. In 52.6 – 71 GHz, assuming narrower beam width</w:t>
      </w:r>
      <w:r w:rsidR="00EC49DE">
        <w:rPr>
          <w:rFonts w:eastAsiaTheme="minorEastAsia"/>
          <w:sz w:val="22"/>
          <w:szCs w:val="22"/>
          <w:lang w:val="en-US"/>
        </w:rPr>
        <w:t xml:space="preserve"> than that in lower frequency</w:t>
      </w:r>
      <w:r w:rsidRPr="00AB5451">
        <w:rPr>
          <w:rFonts w:eastAsiaTheme="minorEastAsia"/>
          <w:sz w:val="22"/>
          <w:szCs w:val="22"/>
          <w:lang w:val="en-US"/>
        </w:rPr>
        <w:t xml:space="preserve">, there may be more opportunities where BFR needs to be performed, i.e. beam mis-matching may happen more frequently. Thus, the current BFR procedure may need to be enhanced to </w:t>
      </w:r>
      <w:r w:rsidR="00EC49DE">
        <w:rPr>
          <w:rFonts w:eastAsiaTheme="minorEastAsia"/>
          <w:sz w:val="22"/>
          <w:szCs w:val="22"/>
          <w:lang w:val="en-US"/>
        </w:rPr>
        <w:t>improve the</w:t>
      </w:r>
      <w:r w:rsidRPr="00AB5451">
        <w:rPr>
          <w:rFonts w:eastAsiaTheme="minorEastAsia"/>
          <w:sz w:val="22"/>
          <w:szCs w:val="22"/>
          <w:lang w:val="en-US"/>
        </w:rPr>
        <w:t xml:space="preserve"> efficien</w:t>
      </w:r>
      <w:r w:rsidR="00EC49DE">
        <w:rPr>
          <w:rFonts w:eastAsiaTheme="minorEastAsia"/>
          <w:sz w:val="22"/>
          <w:szCs w:val="22"/>
          <w:lang w:val="en-US"/>
        </w:rPr>
        <w:t>c</w:t>
      </w:r>
      <w:r w:rsidRPr="00AB5451">
        <w:rPr>
          <w:rFonts w:eastAsiaTheme="minorEastAsia"/>
          <w:sz w:val="22"/>
          <w:szCs w:val="22"/>
          <w:lang w:val="en-US"/>
        </w:rPr>
        <w:t>y</w:t>
      </w:r>
      <w:r w:rsidR="00EC49DE">
        <w:rPr>
          <w:rFonts w:eastAsiaTheme="minorEastAsia"/>
          <w:sz w:val="22"/>
          <w:szCs w:val="22"/>
          <w:lang w:val="en-US"/>
        </w:rPr>
        <w:t xml:space="preserve"> of the BFR procedure</w:t>
      </w:r>
      <w:r w:rsidRPr="00AB5451">
        <w:rPr>
          <w:rFonts w:eastAsiaTheme="minorEastAsia"/>
          <w:sz w:val="22"/>
          <w:szCs w:val="22"/>
          <w:lang w:val="en-US"/>
        </w:rPr>
        <w:t xml:space="preserve">. For example, </w:t>
      </w:r>
      <w:r w:rsidR="00EC49DE">
        <w:rPr>
          <w:rFonts w:eastAsiaTheme="minorEastAsia"/>
          <w:sz w:val="22"/>
          <w:szCs w:val="22"/>
          <w:lang w:val="en-US"/>
        </w:rPr>
        <w:t xml:space="preserve">in </w:t>
      </w:r>
      <w:r w:rsidRPr="00AB5451">
        <w:rPr>
          <w:rFonts w:eastAsiaTheme="minorEastAsia"/>
          <w:sz w:val="22"/>
          <w:szCs w:val="22"/>
          <w:lang w:val="en-US"/>
        </w:rPr>
        <w:t xml:space="preserve">the current BFR </w:t>
      </w:r>
      <w:r w:rsidR="00EC49DE">
        <w:rPr>
          <w:rFonts w:eastAsiaTheme="minorEastAsia"/>
          <w:sz w:val="22"/>
          <w:szCs w:val="22"/>
          <w:lang w:val="en-US"/>
        </w:rPr>
        <w:t xml:space="preserve">procedure </w:t>
      </w:r>
      <w:r w:rsidRPr="00AB5451">
        <w:rPr>
          <w:rFonts w:eastAsiaTheme="minorEastAsia"/>
          <w:sz w:val="22"/>
          <w:szCs w:val="22"/>
          <w:lang w:val="en-US"/>
        </w:rPr>
        <w:t xml:space="preserve">a candidate beam </w:t>
      </w:r>
      <w:r w:rsidRPr="00AB5451">
        <w:rPr>
          <w:sz w:val="22"/>
        </w:rPr>
        <w:t xml:space="preserve">set </w:t>
      </w:r>
      <w:r w:rsidRPr="00AC775B">
        <w:rPr>
          <w:iCs/>
          <w:noProof/>
          <w:position w:val="-10"/>
          <w:lang w:val="en-US"/>
        </w:rPr>
        <w:drawing>
          <wp:inline distT="0" distB="0" distL="0" distR="0" wp14:anchorId="229C8515" wp14:editId="69AA3EB5">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EC49DE">
        <w:rPr>
          <w:sz w:val="22"/>
        </w:rPr>
        <w:t>can be configured</w:t>
      </w:r>
      <w:r w:rsidRPr="00AB5451">
        <w:rPr>
          <w:sz w:val="22"/>
        </w:rPr>
        <w:t xml:space="preserve">, where the number of beams </w:t>
      </w:r>
      <w:r w:rsidR="00EC49DE">
        <w:rPr>
          <w:sz w:val="22"/>
        </w:rPr>
        <w:t>is</w:t>
      </w:r>
      <w:r w:rsidRPr="00AB5451">
        <w:rPr>
          <w:sz w:val="22"/>
        </w:rPr>
        <w:t xml:space="preserve"> limited to at most 64</w:t>
      </w:r>
      <w:r w:rsidRPr="009278D8">
        <w:t>.</w:t>
      </w:r>
      <w:r w:rsidRPr="00AB5451">
        <w:rPr>
          <w:rFonts w:eastAsiaTheme="minorEastAsia"/>
          <w:sz w:val="22"/>
          <w:szCs w:val="22"/>
          <w:lang w:val="en-US"/>
        </w:rPr>
        <w:t xml:space="preserve"> More beams may need to be included for BFR in 52.6 – 71 GHz. Another point is the gap time to apply new beam </w:t>
      </w:r>
      <w:r w:rsidR="00A13776">
        <w:rPr>
          <w:rFonts w:eastAsiaTheme="minorEastAsia"/>
          <w:sz w:val="22"/>
          <w:szCs w:val="22"/>
          <w:lang w:val="en-US"/>
        </w:rPr>
        <w:t>after</w:t>
      </w:r>
      <w:r w:rsidRPr="00AB5451">
        <w:rPr>
          <w:rFonts w:eastAsiaTheme="minorEastAsia"/>
          <w:sz w:val="22"/>
          <w:szCs w:val="22"/>
          <w:lang w:val="en-US"/>
        </w:rPr>
        <w:t xml:space="preserve"> the reception of BFR response from gNB. UE </w:t>
      </w:r>
      <w:r w:rsidR="00A13776">
        <w:rPr>
          <w:rFonts w:eastAsiaTheme="minorEastAsia"/>
          <w:sz w:val="22"/>
          <w:szCs w:val="22"/>
          <w:lang w:val="en-US"/>
        </w:rPr>
        <w:t>may not be able to</w:t>
      </w:r>
      <w:r w:rsidR="00A13776" w:rsidRPr="00AB5451">
        <w:rPr>
          <w:rFonts w:eastAsiaTheme="minorEastAsia"/>
          <w:sz w:val="22"/>
          <w:szCs w:val="22"/>
          <w:lang w:val="en-US"/>
        </w:rPr>
        <w:t xml:space="preserve"> </w:t>
      </w:r>
      <w:r w:rsidRPr="00AB5451">
        <w:rPr>
          <w:rFonts w:eastAsiaTheme="minorEastAsia"/>
          <w:sz w:val="22"/>
          <w:szCs w:val="22"/>
          <w:lang w:val="en-US"/>
        </w:rPr>
        <w:t xml:space="preserve">apply the new beam indicated by gNB </w:t>
      </w:r>
      <w:r w:rsidR="00A13776">
        <w:rPr>
          <w:rFonts w:eastAsiaTheme="minorEastAsia"/>
          <w:sz w:val="22"/>
          <w:szCs w:val="22"/>
          <w:lang w:val="en-US"/>
        </w:rPr>
        <w:t>within a duration of</w:t>
      </w:r>
      <w:r w:rsidR="00A13776" w:rsidRPr="00AB5451">
        <w:rPr>
          <w:rFonts w:eastAsiaTheme="minorEastAsia"/>
          <w:sz w:val="22"/>
          <w:szCs w:val="22"/>
          <w:lang w:val="en-US"/>
        </w:rPr>
        <w:t xml:space="preserve"> </w:t>
      </w:r>
      <w:r w:rsidRPr="00AB5451">
        <w:rPr>
          <w:rFonts w:eastAsiaTheme="minorEastAsia"/>
          <w:sz w:val="22"/>
          <w:szCs w:val="22"/>
          <w:lang w:val="en-US"/>
        </w:rPr>
        <w:t>28 symbols after the reception of BFR response</w:t>
      </w:r>
      <w:r w:rsidR="00A13776">
        <w:rPr>
          <w:rFonts w:eastAsiaTheme="minorEastAsia"/>
          <w:sz w:val="22"/>
          <w:szCs w:val="22"/>
          <w:lang w:val="en-US"/>
        </w:rPr>
        <w:t xml:space="preserve"> due to shorter symbol duration in case of higher SCS</w:t>
      </w:r>
      <w:r w:rsidRPr="00AB5451">
        <w:rPr>
          <w:rFonts w:eastAsiaTheme="minorEastAsia"/>
          <w:sz w:val="22"/>
          <w:szCs w:val="22"/>
          <w:lang w:val="en-US"/>
        </w:rPr>
        <w:t>. Further</w:t>
      </w:r>
      <w:r w:rsidR="00A13776">
        <w:rPr>
          <w:rFonts w:eastAsiaTheme="minorEastAsia"/>
          <w:sz w:val="22"/>
          <w:szCs w:val="22"/>
          <w:lang w:val="en-US"/>
        </w:rPr>
        <w:t>more</w:t>
      </w:r>
      <w:r w:rsidRPr="00AB5451">
        <w:rPr>
          <w:rFonts w:eastAsiaTheme="minorEastAsia"/>
          <w:sz w:val="22"/>
          <w:szCs w:val="22"/>
          <w:lang w:val="en-US"/>
        </w:rPr>
        <w:t xml:space="preserve">, in CA case, the current BFR </w:t>
      </w:r>
      <w:r w:rsidR="00A13776">
        <w:rPr>
          <w:rFonts w:eastAsiaTheme="minorEastAsia"/>
          <w:sz w:val="22"/>
          <w:szCs w:val="22"/>
          <w:lang w:val="en-US"/>
        </w:rPr>
        <w:t xml:space="preserve">procedure needs to be </w:t>
      </w:r>
      <w:r w:rsidRPr="00AB5451">
        <w:rPr>
          <w:rFonts w:eastAsiaTheme="minorEastAsia"/>
          <w:sz w:val="22"/>
          <w:szCs w:val="22"/>
          <w:lang w:val="en-US"/>
        </w:rPr>
        <w:t>perform</w:t>
      </w:r>
      <w:r w:rsidR="00A13776">
        <w:rPr>
          <w:rFonts w:eastAsiaTheme="minorEastAsia"/>
          <w:sz w:val="22"/>
          <w:szCs w:val="22"/>
          <w:lang w:val="en-US"/>
        </w:rPr>
        <w:t>ed</w:t>
      </w:r>
      <w:r w:rsidRPr="00AB5451">
        <w:rPr>
          <w:rFonts w:eastAsiaTheme="minorEastAsia"/>
          <w:sz w:val="22"/>
          <w:szCs w:val="22"/>
          <w:lang w:val="en-US"/>
        </w:rPr>
        <w:t xml:space="preserve"> </w:t>
      </w:r>
      <w:r w:rsidR="00A13776">
        <w:rPr>
          <w:rFonts w:eastAsiaTheme="minorEastAsia"/>
          <w:sz w:val="22"/>
          <w:szCs w:val="22"/>
          <w:lang w:val="en-US"/>
        </w:rPr>
        <w:t>for</w:t>
      </w:r>
      <w:r w:rsidRPr="00AB5451">
        <w:rPr>
          <w:rFonts w:eastAsiaTheme="minorEastAsia"/>
          <w:sz w:val="22"/>
          <w:szCs w:val="22"/>
          <w:lang w:val="en-US"/>
        </w:rPr>
        <w:t xml:space="preserve"> each SCell independently. </w:t>
      </w:r>
      <w:r w:rsidR="00A13776">
        <w:rPr>
          <w:rFonts w:eastAsiaTheme="minorEastAsia"/>
          <w:sz w:val="22"/>
          <w:szCs w:val="22"/>
          <w:lang w:val="en-US"/>
        </w:rPr>
        <w:t xml:space="preserve">However, cells in the same band would have same beam configuration and hence </w:t>
      </w:r>
      <w:r w:rsidRPr="00AB5451">
        <w:rPr>
          <w:rFonts w:eastAsiaTheme="minorEastAsia"/>
          <w:sz w:val="22"/>
          <w:szCs w:val="22"/>
          <w:lang w:val="en-US"/>
        </w:rPr>
        <w:t xml:space="preserve">updating beam configuration </w:t>
      </w:r>
      <w:r w:rsidR="00A13776">
        <w:rPr>
          <w:rFonts w:eastAsiaTheme="minorEastAsia"/>
          <w:sz w:val="22"/>
          <w:szCs w:val="22"/>
          <w:lang w:val="en-US"/>
        </w:rPr>
        <w:t>for</w:t>
      </w:r>
      <w:r w:rsidR="00A13776" w:rsidRPr="00AB5451">
        <w:rPr>
          <w:rFonts w:eastAsiaTheme="minorEastAsia"/>
          <w:sz w:val="22"/>
          <w:szCs w:val="22"/>
          <w:lang w:val="en-US"/>
        </w:rPr>
        <w:t xml:space="preserve"> </w:t>
      </w:r>
      <w:r w:rsidRPr="00AB5451">
        <w:rPr>
          <w:rFonts w:eastAsiaTheme="minorEastAsia"/>
          <w:sz w:val="22"/>
          <w:szCs w:val="22"/>
          <w:lang w:val="en-US"/>
        </w:rPr>
        <w:t xml:space="preserve">multiple SCells simultaneously </w:t>
      </w:r>
      <w:r w:rsidR="00A13776">
        <w:rPr>
          <w:rFonts w:eastAsiaTheme="minorEastAsia"/>
          <w:sz w:val="22"/>
          <w:szCs w:val="22"/>
          <w:lang w:val="en-US"/>
        </w:rPr>
        <w:t>may</w:t>
      </w:r>
      <w:r w:rsidR="00A13776" w:rsidRPr="00AB5451">
        <w:rPr>
          <w:rFonts w:eastAsiaTheme="minorEastAsia"/>
          <w:sz w:val="22"/>
          <w:szCs w:val="22"/>
          <w:lang w:val="en-US"/>
        </w:rPr>
        <w:t xml:space="preserve"> </w:t>
      </w:r>
      <w:r w:rsidRPr="00AB5451">
        <w:rPr>
          <w:rFonts w:eastAsiaTheme="minorEastAsia"/>
          <w:sz w:val="22"/>
          <w:szCs w:val="22"/>
          <w:lang w:val="en-US"/>
        </w:rPr>
        <w:t xml:space="preserve">be beneficial. During BFR procedure, UE monitors periodic CSI-RS and/or SSB to </w:t>
      </w:r>
      <w:r w:rsidR="00A13776">
        <w:rPr>
          <w:rFonts w:eastAsiaTheme="minorEastAsia"/>
          <w:sz w:val="22"/>
          <w:szCs w:val="22"/>
          <w:lang w:val="en-US"/>
        </w:rPr>
        <w:t>detect beam failure based on estimated link quality</w:t>
      </w:r>
      <w:r w:rsidRPr="00AB5451">
        <w:rPr>
          <w:rFonts w:eastAsiaTheme="minorEastAsia"/>
          <w:sz w:val="22"/>
          <w:szCs w:val="22"/>
          <w:lang w:val="en-US"/>
        </w:rPr>
        <w:t xml:space="preserve">. However, such periodic transmission </w:t>
      </w:r>
      <w:r w:rsidR="00A13776">
        <w:rPr>
          <w:rFonts w:eastAsiaTheme="minorEastAsia"/>
          <w:sz w:val="22"/>
          <w:szCs w:val="22"/>
          <w:lang w:val="en-US"/>
        </w:rPr>
        <w:t>may</w:t>
      </w:r>
      <w:r w:rsidRPr="00AB5451">
        <w:rPr>
          <w:rFonts w:eastAsiaTheme="minorEastAsia"/>
          <w:sz w:val="22"/>
          <w:szCs w:val="22"/>
          <w:lang w:val="en-US"/>
        </w:rPr>
        <w:t xml:space="preserve"> not be ensured in unlicensed spectrum due to channel access procedure. Monitoring </w:t>
      </w:r>
      <w:r w:rsidR="00A13776">
        <w:rPr>
          <w:rFonts w:eastAsiaTheme="minorEastAsia"/>
          <w:sz w:val="22"/>
          <w:szCs w:val="22"/>
          <w:lang w:val="en-US"/>
        </w:rPr>
        <w:t xml:space="preserve">RS or channel </w:t>
      </w:r>
      <w:r w:rsidRPr="00AB5451">
        <w:rPr>
          <w:rFonts w:eastAsiaTheme="minorEastAsia"/>
          <w:sz w:val="22"/>
          <w:szCs w:val="22"/>
          <w:lang w:val="en-US"/>
        </w:rPr>
        <w:t xml:space="preserve">other than such periodic transmissions may need to be considered. </w:t>
      </w:r>
    </w:p>
    <w:p w14:paraId="38B53FF4" w14:textId="3592C940" w:rsidR="00FD4052" w:rsidRPr="00AC775B" w:rsidRDefault="00FD4052" w:rsidP="00AC775B">
      <w:pPr>
        <w:pStyle w:val="afe"/>
        <w:ind w:leftChars="0" w:left="360"/>
        <w:jc w:val="both"/>
        <w:rPr>
          <w:rFonts w:eastAsiaTheme="minorEastAsia"/>
          <w:sz w:val="22"/>
          <w:szCs w:val="22"/>
          <w:lang w:val="en-US"/>
        </w:rPr>
      </w:pPr>
    </w:p>
    <w:p w14:paraId="742E6E91" w14:textId="1A49585A" w:rsidR="00FD4052" w:rsidRDefault="00FD4052" w:rsidP="00B73BE4">
      <w:pPr>
        <w:jc w:val="both"/>
        <w:rPr>
          <w:rFonts w:eastAsiaTheme="minorEastAsia"/>
          <w:sz w:val="22"/>
          <w:szCs w:val="22"/>
          <w:lang w:val="en-US"/>
        </w:rPr>
      </w:pPr>
    </w:p>
    <w:p w14:paraId="32F8B04A" w14:textId="6537AC34" w:rsidR="00FD4052" w:rsidRDefault="00FD4052" w:rsidP="00FD4052">
      <w:pPr>
        <w:jc w:val="both"/>
        <w:rPr>
          <w:rFonts w:eastAsiaTheme="minorEastAsia"/>
          <w:i/>
          <w:sz w:val="22"/>
          <w:szCs w:val="22"/>
          <w:lang w:val="en-US"/>
        </w:rPr>
      </w:pPr>
      <w:r>
        <w:rPr>
          <w:rFonts w:eastAsiaTheme="minorEastAsia"/>
          <w:b/>
          <w:sz w:val="22"/>
          <w:szCs w:val="22"/>
          <w:lang w:val="en-US"/>
        </w:rPr>
        <w:t xml:space="preserve">Proposal </w:t>
      </w:r>
      <w:r w:rsidR="00AB5451">
        <w:rPr>
          <w:rFonts w:eastAsiaTheme="minorEastAsia"/>
          <w:b/>
          <w:sz w:val="22"/>
          <w:szCs w:val="22"/>
          <w:lang w:val="en-US"/>
        </w:rPr>
        <w:t>7</w:t>
      </w:r>
      <w:r>
        <w:rPr>
          <w:rFonts w:eastAsiaTheme="minorEastAsia" w:hint="eastAsia"/>
          <w:b/>
          <w:sz w:val="22"/>
          <w:szCs w:val="22"/>
          <w:lang w:val="en-US"/>
        </w:rPr>
        <w:t xml:space="preserve">: </w:t>
      </w:r>
      <w:r>
        <w:rPr>
          <w:rFonts w:eastAsiaTheme="minorEastAsia"/>
          <w:i/>
          <w:sz w:val="22"/>
          <w:szCs w:val="22"/>
          <w:lang w:val="en-US"/>
        </w:rPr>
        <w:t xml:space="preserve">BFR procedure </w:t>
      </w:r>
      <w:r w:rsidR="00A13776">
        <w:rPr>
          <w:rFonts w:eastAsiaTheme="minorEastAsia"/>
          <w:i/>
          <w:sz w:val="22"/>
          <w:szCs w:val="22"/>
          <w:lang w:val="en-US"/>
        </w:rPr>
        <w:t xml:space="preserve">enhancement </w:t>
      </w:r>
      <w:r>
        <w:rPr>
          <w:rFonts w:eastAsiaTheme="minorEastAsia"/>
          <w:i/>
          <w:sz w:val="22"/>
          <w:szCs w:val="22"/>
          <w:lang w:val="en-US"/>
        </w:rPr>
        <w:t xml:space="preserve">needs to be </w:t>
      </w:r>
      <w:r w:rsidR="00A13776">
        <w:rPr>
          <w:rFonts w:eastAsiaTheme="minorEastAsia"/>
          <w:i/>
          <w:sz w:val="22"/>
          <w:szCs w:val="22"/>
          <w:lang w:val="en-US"/>
        </w:rPr>
        <w:t>considered with</w:t>
      </w:r>
      <w:r>
        <w:rPr>
          <w:rFonts w:eastAsiaTheme="minorEastAsia"/>
          <w:i/>
          <w:sz w:val="22"/>
          <w:szCs w:val="22"/>
          <w:lang w:val="en-US"/>
        </w:rPr>
        <w:t xml:space="preserve"> </w:t>
      </w:r>
      <w:r w:rsidR="00A13776">
        <w:rPr>
          <w:rFonts w:eastAsiaTheme="minorEastAsia"/>
          <w:i/>
          <w:sz w:val="22"/>
          <w:szCs w:val="22"/>
          <w:lang w:val="en-US"/>
        </w:rPr>
        <w:t xml:space="preserve">at least </w:t>
      </w:r>
      <w:r>
        <w:rPr>
          <w:rFonts w:eastAsiaTheme="minorEastAsia"/>
          <w:i/>
          <w:sz w:val="22"/>
          <w:szCs w:val="22"/>
          <w:lang w:val="en-US"/>
        </w:rPr>
        <w:t>following points</w:t>
      </w:r>
    </w:p>
    <w:p w14:paraId="1A8047A8" w14:textId="198C243A" w:rsidR="00FD4052" w:rsidRPr="00AC775B"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The number of candidate beams included in set</w:t>
      </w:r>
      <w:r w:rsidRPr="008E089E">
        <w:rPr>
          <w:iCs/>
          <w:noProof/>
          <w:position w:val="-10"/>
          <w:sz w:val="22"/>
          <w:lang w:val="en-US"/>
        </w:rPr>
        <w:drawing>
          <wp:inline distT="0" distB="0" distL="0" distR="0" wp14:anchorId="34EE7B5A" wp14:editId="3BFEFDBE">
            <wp:extent cx="180975" cy="180975"/>
            <wp:effectExtent l="0" t="0" r="952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05686C9" w14:textId="5771D2C7"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The </w:t>
      </w:r>
      <w:r w:rsidR="007729E0">
        <w:rPr>
          <w:rFonts w:eastAsiaTheme="minorEastAsia"/>
          <w:i/>
          <w:sz w:val="22"/>
          <w:szCs w:val="22"/>
          <w:lang w:val="en-US"/>
        </w:rPr>
        <w:t xml:space="preserve">minimum time gap </w:t>
      </w:r>
      <w:r>
        <w:rPr>
          <w:rFonts w:eastAsiaTheme="minorEastAsia"/>
          <w:i/>
          <w:sz w:val="22"/>
          <w:szCs w:val="22"/>
          <w:lang w:val="en-US"/>
        </w:rPr>
        <w:t xml:space="preserve">to apply new beam configuration </w:t>
      </w:r>
      <w:r w:rsidR="007729E0">
        <w:rPr>
          <w:rFonts w:eastAsiaTheme="minorEastAsia"/>
          <w:i/>
          <w:sz w:val="22"/>
          <w:szCs w:val="22"/>
          <w:lang w:val="en-US"/>
        </w:rPr>
        <w:t>after</w:t>
      </w:r>
      <w:r>
        <w:rPr>
          <w:rFonts w:eastAsiaTheme="minorEastAsia"/>
          <w:i/>
          <w:sz w:val="22"/>
          <w:szCs w:val="22"/>
          <w:lang w:val="en-US"/>
        </w:rPr>
        <w:t xml:space="preserve"> receiving BFR response from gNB</w:t>
      </w:r>
    </w:p>
    <w:p w14:paraId="22D64CA8" w14:textId="1930D966" w:rsidR="00FD4052" w:rsidRDefault="007729E0"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Simultaneous update of </w:t>
      </w:r>
      <w:r w:rsidR="00FD4052">
        <w:rPr>
          <w:rFonts w:eastAsiaTheme="minorEastAsia"/>
          <w:i/>
          <w:sz w:val="22"/>
          <w:szCs w:val="22"/>
          <w:lang w:val="en-US"/>
        </w:rPr>
        <w:t xml:space="preserve">beam configuration </w:t>
      </w:r>
      <w:r>
        <w:rPr>
          <w:rFonts w:eastAsiaTheme="minorEastAsia"/>
          <w:i/>
          <w:sz w:val="22"/>
          <w:szCs w:val="22"/>
          <w:lang w:val="en-US"/>
        </w:rPr>
        <w:t>for multiple SCells</w:t>
      </w:r>
    </w:p>
    <w:p w14:paraId="40CFF2BC" w14:textId="7CF31B18"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Monitoring aperiodic transmissions </w:t>
      </w:r>
      <w:r w:rsidR="007729E0">
        <w:rPr>
          <w:rFonts w:eastAsiaTheme="minorEastAsia"/>
          <w:i/>
          <w:sz w:val="22"/>
          <w:szCs w:val="22"/>
          <w:lang w:val="en-US"/>
        </w:rPr>
        <w:t>for beam failure detection</w:t>
      </w:r>
    </w:p>
    <w:p w14:paraId="069846D3" w14:textId="099AE0D6" w:rsidR="00A165C7" w:rsidRPr="00726212" w:rsidRDefault="00A165C7">
      <w:pPr>
        <w:jc w:val="both"/>
        <w:rPr>
          <w:rFonts w:eastAsiaTheme="minorEastAsia"/>
          <w:sz w:val="22"/>
          <w:szCs w:val="22"/>
          <w:lang w:val="en-US"/>
        </w:rPr>
      </w:pPr>
    </w:p>
    <w:p w14:paraId="15B033E8" w14:textId="38F73DD2" w:rsidR="00844E2B" w:rsidRPr="00C64BCD" w:rsidRDefault="00FD4052" w:rsidP="00844E2B">
      <w:pPr>
        <w:pStyle w:val="afe"/>
        <w:numPr>
          <w:ilvl w:val="0"/>
          <w:numId w:val="26"/>
        </w:numPr>
        <w:ind w:leftChars="0"/>
        <w:jc w:val="both"/>
        <w:rPr>
          <w:rFonts w:eastAsiaTheme="minorEastAsia"/>
          <w:i/>
          <w:iCs/>
          <w:sz w:val="22"/>
          <w:szCs w:val="22"/>
          <w:u w:val="single"/>
          <w:lang w:val="en-US"/>
        </w:rPr>
      </w:pPr>
      <w:r>
        <w:rPr>
          <w:rFonts w:eastAsia="SimSun"/>
          <w:i/>
          <w:iCs/>
          <w:sz w:val="22"/>
          <w:szCs w:val="22"/>
          <w:u w:val="single"/>
          <w:lang w:val="en-US" w:eastAsia="zh-CN"/>
        </w:rPr>
        <w:t>Required processing timelines and scheduling</w:t>
      </w:r>
    </w:p>
    <w:p w14:paraId="69FDD274" w14:textId="29D5E194" w:rsidR="00FD4052" w:rsidRDefault="00FD4052" w:rsidP="00AC775B">
      <w:pPr>
        <w:pStyle w:val="afe"/>
        <w:numPr>
          <w:ilvl w:val="0"/>
          <w:numId w:val="42"/>
        </w:numPr>
        <w:ind w:leftChars="0"/>
        <w:jc w:val="both"/>
        <w:rPr>
          <w:rFonts w:eastAsiaTheme="minorEastAsia"/>
          <w:sz w:val="22"/>
          <w:szCs w:val="22"/>
          <w:lang w:val="en-US"/>
        </w:rPr>
      </w:pPr>
      <w:r>
        <w:rPr>
          <w:rFonts w:eastAsiaTheme="minorEastAsia" w:hint="eastAsia"/>
          <w:sz w:val="22"/>
          <w:szCs w:val="22"/>
          <w:lang w:val="en-US"/>
        </w:rPr>
        <w:t>UE minimum processing timelines and PDCCH monitoring capabilities (BD/CCE limits) for high SCS and their potential impact on scheduling and HARQ functionality of NR</w:t>
      </w:r>
    </w:p>
    <w:p w14:paraId="0D3BB399" w14:textId="0C04531A"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As described earlier, </w:t>
      </w:r>
      <w:r w:rsidR="007729E0">
        <w:rPr>
          <w:rFonts w:eastAsiaTheme="minorEastAsia"/>
          <w:sz w:val="22"/>
          <w:szCs w:val="22"/>
          <w:lang w:val="en-US"/>
        </w:rPr>
        <w:t xml:space="preserve">applying </w:t>
      </w:r>
      <w:r w:rsidRPr="00AB5451">
        <w:rPr>
          <w:rFonts w:eastAsiaTheme="minorEastAsia"/>
          <w:sz w:val="22"/>
          <w:szCs w:val="22"/>
          <w:lang w:val="en-US"/>
        </w:rPr>
        <w:t xml:space="preserve">higher SCS </w:t>
      </w:r>
      <w:r w:rsidR="007729E0">
        <w:rPr>
          <w:rFonts w:eastAsiaTheme="minorEastAsia"/>
          <w:sz w:val="22"/>
          <w:szCs w:val="22"/>
          <w:lang w:val="en-US"/>
        </w:rPr>
        <w:t>result</w:t>
      </w:r>
      <w:r w:rsidR="007729E0" w:rsidRPr="00AB5451">
        <w:rPr>
          <w:rFonts w:eastAsiaTheme="minorEastAsia"/>
          <w:sz w:val="22"/>
          <w:szCs w:val="22"/>
          <w:lang w:val="en-US"/>
        </w:rPr>
        <w:t xml:space="preserve">s </w:t>
      </w:r>
      <w:r w:rsidRPr="00AB5451">
        <w:rPr>
          <w:rFonts w:eastAsiaTheme="minorEastAsia"/>
          <w:sz w:val="22"/>
          <w:szCs w:val="22"/>
          <w:lang w:val="en-US"/>
        </w:rPr>
        <w:t>shortened OFDM symbol duration, an</w:t>
      </w:r>
      <w:r w:rsidR="007729E0">
        <w:rPr>
          <w:rFonts w:eastAsiaTheme="minorEastAsia"/>
          <w:sz w:val="22"/>
          <w:szCs w:val="22"/>
          <w:lang w:val="en-US"/>
        </w:rPr>
        <w:t>d</w:t>
      </w:r>
      <w:r w:rsidRPr="00AB5451">
        <w:rPr>
          <w:rFonts w:eastAsiaTheme="minorEastAsia"/>
          <w:sz w:val="22"/>
          <w:szCs w:val="22"/>
          <w:lang w:val="en-US"/>
        </w:rPr>
        <w:t xml:space="preserve"> it affects the relative values </w:t>
      </w:r>
      <w:r w:rsidR="007729E0">
        <w:rPr>
          <w:rFonts w:eastAsiaTheme="minorEastAsia"/>
          <w:sz w:val="22"/>
          <w:szCs w:val="22"/>
          <w:lang w:val="en-US"/>
        </w:rPr>
        <w:t xml:space="preserve">defined </w:t>
      </w:r>
      <w:r w:rsidRPr="00AB5451">
        <w:rPr>
          <w:rFonts w:eastAsiaTheme="minorEastAsia"/>
          <w:sz w:val="22"/>
          <w:szCs w:val="22"/>
          <w:lang w:val="en-US"/>
        </w:rPr>
        <w:t>based on the number of slot</w:t>
      </w:r>
      <w:r w:rsidR="007729E0">
        <w:rPr>
          <w:rFonts w:eastAsiaTheme="minorEastAsia"/>
          <w:sz w:val="22"/>
          <w:szCs w:val="22"/>
          <w:lang w:val="en-US"/>
        </w:rPr>
        <w:t>s</w:t>
      </w:r>
      <w:r w:rsidRPr="00AB5451">
        <w:rPr>
          <w:rFonts w:eastAsiaTheme="minorEastAsia"/>
          <w:sz w:val="22"/>
          <w:szCs w:val="22"/>
          <w:lang w:val="en-US"/>
        </w:rPr>
        <w:t xml:space="preserve"> or symbol</w:t>
      </w:r>
      <w:r w:rsidR="007729E0">
        <w:rPr>
          <w:rFonts w:eastAsiaTheme="minorEastAsia"/>
          <w:sz w:val="22"/>
          <w:szCs w:val="22"/>
          <w:lang w:val="en-US"/>
        </w:rPr>
        <w:t>s</w:t>
      </w:r>
      <w:r w:rsidRPr="00AB5451">
        <w:rPr>
          <w:rFonts w:eastAsiaTheme="minorEastAsia"/>
          <w:sz w:val="22"/>
          <w:szCs w:val="22"/>
          <w:lang w:val="en-US"/>
        </w:rPr>
        <w:t xml:space="preserve">. For example, k0, k1 and k2 are such relative values </w:t>
      </w:r>
      <w:r w:rsidR="007729E0">
        <w:rPr>
          <w:rFonts w:eastAsiaTheme="minorEastAsia"/>
          <w:sz w:val="22"/>
          <w:szCs w:val="22"/>
          <w:lang w:val="en-US"/>
        </w:rPr>
        <w:t>since they are based on number of slots but should consider absolute time duration for UE processing</w:t>
      </w:r>
      <w:r w:rsidRPr="00AB5451">
        <w:rPr>
          <w:rFonts w:eastAsiaTheme="minorEastAsia"/>
          <w:sz w:val="22"/>
          <w:szCs w:val="22"/>
          <w:lang w:val="en-US"/>
        </w:rPr>
        <w:t xml:space="preserve"> which </w:t>
      </w:r>
      <w:r w:rsidR="007729E0">
        <w:rPr>
          <w:rFonts w:eastAsiaTheme="minorEastAsia"/>
          <w:sz w:val="22"/>
          <w:szCs w:val="22"/>
          <w:lang w:val="en-US"/>
        </w:rPr>
        <w:t>would be</w:t>
      </w:r>
      <w:r w:rsidRPr="00AB5451">
        <w:rPr>
          <w:rFonts w:eastAsiaTheme="minorEastAsia"/>
          <w:sz w:val="22"/>
          <w:szCs w:val="22"/>
          <w:lang w:val="en-US"/>
        </w:rPr>
        <w:t xml:space="preserve"> independent of SCS</w:t>
      </w:r>
      <w:r w:rsidR="007729E0">
        <w:rPr>
          <w:rFonts w:eastAsiaTheme="minorEastAsia"/>
          <w:sz w:val="22"/>
          <w:szCs w:val="22"/>
          <w:lang w:val="en-US"/>
        </w:rPr>
        <w:t xml:space="preserve"> and symbol duration</w:t>
      </w:r>
      <w:r w:rsidRPr="00AB5451">
        <w:rPr>
          <w:rFonts w:eastAsiaTheme="minorEastAsia"/>
          <w:sz w:val="22"/>
          <w:szCs w:val="22"/>
          <w:lang w:val="en-US"/>
        </w:rPr>
        <w:t xml:space="preserve">. Hence, for higher SCS, the current candidate values </w:t>
      </w:r>
      <w:r w:rsidR="007729E0">
        <w:rPr>
          <w:rFonts w:eastAsiaTheme="minorEastAsia"/>
          <w:sz w:val="22"/>
          <w:szCs w:val="22"/>
          <w:lang w:val="en-US"/>
        </w:rPr>
        <w:t>supported</w:t>
      </w:r>
      <w:r w:rsidR="007729E0" w:rsidRPr="00AB5451">
        <w:rPr>
          <w:rFonts w:eastAsiaTheme="minorEastAsia"/>
          <w:sz w:val="22"/>
          <w:szCs w:val="22"/>
          <w:lang w:val="en-US"/>
        </w:rPr>
        <w:t xml:space="preserve"> </w:t>
      </w:r>
      <w:r w:rsidRPr="00AB5451">
        <w:rPr>
          <w:rFonts w:eastAsiaTheme="minorEastAsia"/>
          <w:sz w:val="22"/>
          <w:szCs w:val="22"/>
          <w:lang w:val="en-US"/>
        </w:rPr>
        <w:t>in RRC configuration may not be sufficient</w:t>
      </w:r>
      <w:r w:rsidR="007729E0">
        <w:rPr>
          <w:rFonts w:eastAsiaTheme="minorEastAsia"/>
          <w:sz w:val="22"/>
          <w:szCs w:val="22"/>
          <w:lang w:val="en-US"/>
        </w:rPr>
        <w:t>/appropriate</w:t>
      </w:r>
      <w:r w:rsidRPr="00AB5451">
        <w:rPr>
          <w:rFonts w:eastAsiaTheme="minorEastAsia"/>
          <w:sz w:val="22"/>
          <w:szCs w:val="22"/>
          <w:lang w:val="en-US"/>
        </w:rPr>
        <w:t xml:space="preserve"> to meet UE processing limitation. To cope with this issue, </w:t>
      </w:r>
      <w:r w:rsidR="007729E0">
        <w:rPr>
          <w:rFonts w:eastAsiaTheme="minorEastAsia"/>
          <w:sz w:val="22"/>
          <w:szCs w:val="22"/>
          <w:lang w:val="en-US"/>
        </w:rPr>
        <w:t>a possible approach</w:t>
      </w:r>
      <w:r w:rsidRPr="00AB5451">
        <w:rPr>
          <w:rFonts w:eastAsiaTheme="minorEastAsia"/>
          <w:sz w:val="22"/>
          <w:szCs w:val="22"/>
          <w:lang w:val="en-US"/>
        </w:rPr>
        <w:t xml:space="preserve"> would be to extend</w:t>
      </w:r>
      <w:r w:rsidR="007729E0">
        <w:rPr>
          <w:rFonts w:eastAsiaTheme="minorEastAsia"/>
          <w:sz w:val="22"/>
          <w:szCs w:val="22"/>
          <w:lang w:val="en-US"/>
        </w:rPr>
        <w:t>, limit</w:t>
      </w:r>
      <w:r w:rsidRPr="00AB5451">
        <w:rPr>
          <w:rFonts w:eastAsiaTheme="minorEastAsia"/>
          <w:sz w:val="22"/>
          <w:szCs w:val="22"/>
          <w:lang w:val="en-US"/>
        </w:rPr>
        <w:t xml:space="preserve"> or shift RRC configured candidate values of k0, k1 and k2 for higher SCS. </w:t>
      </w:r>
    </w:p>
    <w:p w14:paraId="6444EA27" w14:textId="5CF3BB7E" w:rsidR="00FD4052" w:rsidRPr="007729E0" w:rsidRDefault="00FD4052" w:rsidP="00AC775B">
      <w:pPr>
        <w:pStyle w:val="afe"/>
        <w:ind w:leftChars="0" w:left="360"/>
        <w:jc w:val="both"/>
        <w:rPr>
          <w:rFonts w:eastAsiaTheme="minorEastAsia"/>
          <w:sz w:val="22"/>
          <w:szCs w:val="22"/>
          <w:lang w:val="en-US"/>
        </w:rPr>
      </w:pPr>
    </w:p>
    <w:p w14:paraId="0D6CBD93" w14:textId="23D63377" w:rsidR="00FD4052" w:rsidRDefault="00FD4052">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sidR="00AB5451">
        <w:rPr>
          <w:rFonts w:eastAsiaTheme="minorEastAsia"/>
          <w:b/>
          <w:sz w:val="22"/>
          <w:szCs w:val="22"/>
          <w:lang w:val="en-US"/>
        </w:rPr>
        <w:t>8</w:t>
      </w:r>
      <w:r>
        <w:rPr>
          <w:rFonts w:eastAsiaTheme="minorEastAsia"/>
          <w:b/>
          <w:sz w:val="22"/>
          <w:szCs w:val="22"/>
          <w:lang w:val="en-US"/>
        </w:rPr>
        <w:t xml:space="preserve">: </w:t>
      </w:r>
      <w:r>
        <w:rPr>
          <w:rFonts w:eastAsiaTheme="minorEastAsia"/>
          <w:i/>
          <w:sz w:val="22"/>
          <w:szCs w:val="22"/>
          <w:lang w:val="en-US"/>
        </w:rPr>
        <w:t>For higher SCS, the appropriate configuration of k0, k1, k2 need to be discussed to meet UE minimum processing timeline.</w:t>
      </w:r>
    </w:p>
    <w:p w14:paraId="64C13864" w14:textId="6258AFF4"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If the current candidate values don’t meet UE processing limitation, </w:t>
      </w:r>
      <w:r w:rsidR="00CB383A">
        <w:rPr>
          <w:rFonts w:eastAsiaTheme="minorEastAsia"/>
          <w:i/>
          <w:sz w:val="22"/>
          <w:szCs w:val="22"/>
          <w:lang w:val="en-US"/>
        </w:rPr>
        <w:t>extending, limiting or shifting</w:t>
      </w:r>
      <w:r>
        <w:rPr>
          <w:rFonts w:eastAsiaTheme="minorEastAsia"/>
          <w:i/>
          <w:sz w:val="22"/>
          <w:szCs w:val="22"/>
          <w:lang w:val="en-US"/>
        </w:rPr>
        <w:t xml:space="preserve"> the range of k0, k1, k2 </w:t>
      </w:r>
      <w:r w:rsidR="00CB383A">
        <w:rPr>
          <w:rFonts w:eastAsiaTheme="minorEastAsia"/>
          <w:i/>
          <w:sz w:val="22"/>
          <w:szCs w:val="22"/>
          <w:lang w:val="en-US"/>
        </w:rPr>
        <w:t>may be</w:t>
      </w:r>
      <w:r>
        <w:rPr>
          <w:rFonts w:eastAsiaTheme="minorEastAsia"/>
          <w:i/>
          <w:sz w:val="22"/>
          <w:szCs w:val="22"/>
          <w:lang w:val="en-US"/>
        </w:rPr>
        <w:t xml:space="preserve"> necessary.</w:t>
      </w:r>
    </w:p>
    <w:p w14:paraId="5DFE33D9" w14:textId="32DC2073" w:rsidR="00FD4052" w:rsidRDefault="00FD4052" w:rsidP="00AC775B">
      <w:pPr>
        <w:jc w:val="both"/>
        <w:rPr>
          <w:rFonts w:eastAsiaTheme="minorEastAsia"/>
          <w:i/>
          <w:sz w:val="22"/>
          <w:szCs w:val="22"/>
          <w:lang w:val="en-US"/>
        </w:rPr>
      </w:pPr>
    </w:p>
    <w:p w14:paraId="18CDA31F" w14:textId="5D46D2AF" w:rsidR="00FD4052" w:rsidRDefault="00FD4052" w:rsidP="00AC775B">
      <w:pPr>
        <w:pStyle w:val="afe"/>
        <w:numPr>
          <w:ilvl w:val="0"/>
          <w:numId w:val="42"/>
        </w:numPr>
        <w:ind w:leftChars="0"/>
        <w:jc w:val="both"/>
        <w:rPr>
          <w:rFonts w:eastAsiaTheme="minorEastAsia"/>
          <w:sz w:val="22"/>
          <w:szCs w:val="22"/>
          <w:lang w:val="en-US"/>
        </w:rPr>
      </w:pPr>
      <w:r>
        <w:rPr>
          <w:rFonts w:eastAsiaTheme="minorEastAsia" w:hint="eastAsia"/>
          <w:sz w:val="22"/>
          <w:szCs w:val="22"/>
          <w:lang w:val="en-US"/>
        </w:rPr>
        <w:t>Beam switching time</w:t>
      </w:r>
    </w:p>
    <w:p w14:paraId="010D5F5E" w14:textId="61158DD7" w:rsidR="00FD4052" w:rsidRPr="00AB5451" w:rsidRDefault="00B607D4" w:rsidP="00AB5451">
      <w:pPr>
        <w:jc w:val="both"/>
        <w:rPr>
          <w:rFonts w:eastAsiaTheme="minorEastAsia"/>
          <w:sz w:val="22"/>
          <w:szCs w:val="22"/>
          <w:lang w:val="en-US"/>
        </w:rPr>
      </w:pPr>
      <w:r>
        <w:rPr>
          <w:rFonts w:eastAsiaTheme="minorEastAsia"/>
          <w:sz w:val="22"/>
          <w:szCs w:val="22"/>
          <w:lang w:val="en-US"/>
        </w:rPr>
        <w:t>As discussed above for SSB and PRACH, beam switching time may not be ignorable in case of short OFDM symbol/CP durations with high SCS</w:t>
      </w:r>
      <w:r w:rsidR="00FD4052" w:rsidRPr="00AB5451">
        <w:rPr>
          <w:rFonts w:eastAsiaTheme="minorEastAsia"/>
          <w:sz w:val="22"/>
          <w:szCs w:val="22"/>
          <w:lang w:val="en-US"/>
        </w:rPr>
        <w:t xml:space="preserve">. </w:t>
      </w:r>
      <w:r>
        <w:rPr>
          <w:rFonts w:eastAsiaTheme="minorEastAsia"/>
          <w:sz w:val="22"/>
          <w:szCs w:val="22"/>
          <w:lang w:val="en-US"/>
        </w:rPr>
        <w:t xml:space="preserve">If a sufficient time gap for beam switching is not provided between transmissions/receptions with different beam directions, a performance would be degraded due to inappropriate beam for the part of transmission/reception. </w:t>
      </w:r>
      <w:r w:rsidR="0060181D">
        <w:rPr>
          <w:rFonts w:eastAsiaTheme="minorEastAsia"/>
          <w:sz w:val="22"/>
          <w:szCs w:val="22"/>
          <w:lang w:val="en-US"/>
        </w:rPr>
        <w:t xml:space="preserve">In order to avoid such performance degradation, a sufficient time gap </w:t>
      </w:r>
      <w:r w:rsidR="0060181D">
        <w:rPr>
          <w:rFonts w:eastAsiaTheme="minorEastAsia"/>
          <w:sz w:val="22"/>
          <w:szCs w:val="22"/>
          <w:lang w:val="en-US"/>
        </w:rPr>
        <w:lastRenderedPageBreak/>
        <w:t>for beam switching e.g., blank symbol between transmissions/receptions with different beam directions may be necessary in case of high SCS.</w:t>
      </w:r>
    </w:p>
    <w:p w14:paraId="443DD809" w14:textId="16BD663E" w:rsidR="00FD4052" w:rsidRPr="00B607D4" w:rsidRDefault="00FD4052" w:rsidP="00AC775B">
      <w:pPr>
        <w:pStyle w:val="afe"/>
        <w:ind w:leftChars="0" w:left="360"/>
        <w:jc w:val="both"/>
        <w:rPr>
          <w:rFonts w:eastAsiaTheme="minorEastAsia"/>
          <w:sz w:val="22"/>
          <w:szCs w:val="22"/>
          <w:lang w:val="en-US"/>
        </w:rPr>
      </w:pPr>
    </w:p>
    <w:p w14:paraId="0CF1FE14" w14:textId="61B05AC4" w:rsidR="00FD4052" w:rsidRDefault="00FD4052" w:rsidP="00AC775B">
      <w:pPr>
        <w:jc w:val="both"/>
        <w:rPr>
          <w:rFonts w:eastAsiaTheme="minorEastAsia"/>
          <w:i/>
          <w:sz w:val="22"/>
          <w:szCs w:val="22"/>
          <w:lang w:val="en-US"/>
        </w:rPr>
      </w:pPr>
      <w:r>
        <w:rPr>
          <w:rFonts w:eastAsiaTheme="minorEastAsia"/>
          <w:b/>
          <w:sz w:val="22"/>
          <w:szCs w:val="22"/>
          <w:lang w:val="en-US"/>
        </w:rPr>
        <w:t>O</w:t>
      </w:r>
      <w:r>
        <w:rPr>
          <w:rFonts w:eastAsiaTheme="minorEastAsia" w:hint="eastAsia"/>
          <w:b/>
          <w:sz w:val="22"/>
          <w:szCs w:val="22"/>
          <w:lang w:val="en-US"/>
        </w:rPr>
        <w:t>bservation</w:t>
      </w:r>
      <w:r w:rsidR="00AB5451">
        <w:rPr>
          <w:rFonts w:eastAsiaTheme="minorEastAsia"/>
          <w:b/>
          <w:sz w:val="22"/>
          <w:szCs w:val="22"/>
          <w:lang w:val="en-US"/>
        </w:rPr>
        <w:t xml:space="preserve"> 8</w:t>
      </w:r>
      <w:r>
        <w:rPr>
          <w:rFonts w:eastAsiaTheme="minorEastAsia" w:hint="eastAsia"/>
          <w:b/>
          <w:sz w:val="22"/>
          <w:szCs w:val="22"/>
          <w:lang w:val="en-US"/>
        </w:rPr>
        <w:t>:</w:t>
      </w:r>
      <w:r>
        <w:rPr>
          <w:rFonts w:eastAsiaTheme="minorEastAsia"/>
          <w:b/>
          <w:sz w:val="22"/>
          <w:szCs w:val="22"/>
          <w:lang w:val="en-US"/>
        </w:rPr>
        <w:t xml:space="preserve"> </w:t>
      </w:r>
      <w:r>
        <w:rPr>
          <w:rFonts w:eastAsiaTheme="minorEastAsia"/>
          <w:i/>
          <w:sz w:val="22"/>
          <w:szCs w:val="22"/>
          <w:lang w:val="en-US"/>
        </w:rPr>
        <w:t xml:space="preserve">A sufficient time gap for beam switching </w:t>
      </w:r>
      <w:r w:rsidR="0060181D">
        <w:rPr>
          <w:rFonts w:eastAsiaTheme="minorEastAsia"/>
          <w:i/>
          <w:sz w:val="22"/>
          <w:szCs w:val="22"/>
          <w:lang w:val="en-US"/>
        </w:rPr>
        <w:t xml:space="preserve">between transmissions/receptions with different beam directions </w:t>
      </w:r>
      <w:r>
        <w:rPr>
          <w:rFonts w:eastAsiaTheme="minorEastAsia"/>
          <w:i/>
          <w:sz w:val="22"/>
          <w:szCs w:val="22"/>
          <w:lang w:val="en-US"/>
        </w:rPr>
        <w:t>may be necessary</w:t>
      </w:r>
      <w:r w:rsidR="0060181D">
        <w:rPr>
          <w:rFonts w:eastAsiaTheme="minorEastAsia"/>
          <w:i/>
          <w:sz w:val="22"/>
          <w:szCs w:val="22"/>
          <w:lang w:val="en-US"/>
        </w:rPr>
        <w:t xml:space="preserve"> in case of high SCS</w:t>
      </w:r>
      <w:r>
        <w:rPr>
          <w:rFonts w:eastAsiaTheme="minorEastAsia"/>
          <w:i/>
          <w:sz w:val="22"/>
          <w:szCs w:val="22"/>
          <w:lang w:val="en-US"/>
        </w:rPr>
        <w:t>.</w:t>
      </w:r>
    </w:p>
    <w:p w14:paraId="267F2718" w14:textId="77777777" w:rsidR="00FD4052" w:rsidRPr="00AC775B" w:rsidRDefault="00FD4052" w:rsidP="00AC775B">
      <w:pPr>
        <w:jc w:val="both"/>
        <w:rPr>
          <w:rFonts w:eastAsiaTheme="minorEastAsia"/>
          <w:i/>
          <w:sz w:val="22"/>
          <w:szCs w:val="22"/>
          <w:lang w:val="en-US"/>
        </w:rPr>
      </w:pPr>
    </w:p>
    <w:p w14:paraId="1DE3E67F" w14:textId="77777777" w:rsidR="00FD4052" w:rsidRDefault="00FD4052" w:rsidP="00AC775B">
      <w:pPr>
        <w:pStyle w:val="afe"/>
        <w:ind w:leftChars="0" w:left="360"/>
        <w:jc w:val="both"/>
        <w:rPr>
          <w:rFonts w:eastAsiaTheme="minorEastAsia"/>
          <w:sz w:val="22"/>
          <w:szCs w:val="22"/>
          <w:lang w:val="en-US"/>
        </w:rPr>
      </w:pPr>
    </w:p>
    <w:p w14:paraId="2ADFC5BB" w14:textId="55AA92FF" w:rsidR="00FD4052" w:rsidRDefault="00FD4052" w:rsidP="00AC775B">
      <w:pPr>
        <w:pStyle w:val="afe"/>
        <w:numPr>
          <w:ilvl w:val="0"/>
          <w:numId w:val="42"/>
        </w:numPr>
        <w:ind w:leftChars="0"/>
        <w:jc w:val="both"/>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cheduling </w:t>
      </w:r>
      <w:r>
        <w:rPr>
          <w:rFonts w:eastAsiaTheme="minorEastAsia"/>
          <w:sz w:val="22"/>
          <w:szCs w:val="22"/>
          <w:lang w:val="en-US"/>
        </w:rPr>
        <w:t>operation, including T/F scheduling granularity and PDCCH monitoring unit for high SCSs</w:t>
      </w:r>
    </w:p>
    <w:p w14:paraId="622FBCAD" w14:textId="5F76366C" w:rsidR="00A165C7" w:rsidRPr="00AB5451" w:rsidRDefault="00153AEA" w:rsidP="00AB5451">
      <w:pPr>
        <w:rPr>
          <w:rFonts w:eastAsia="SimSun"/>
          <w:sz w:val="22"/>
          <w:lang w:val="en-US" w:eastAsia="zh-CN"/>
        </w:rPr>
      </w:pPr>
      <w:r w:rsidRPr="00AB5451">
        <w:rPr>
          <w:rFonts w:eastAsia="SimSun"/>
          <w:sz w:val="22"/>
          <w:lang w:val="en-US" w:eastAsia="zh-CN"/>
        </w:rPr>
        <w:t xml:space="preserve">Another </w:t>
      </w:r>
      <w:r w:rsidR="0060181D">
        <w:rPr>
          <w:rFonts w:eastAsia="SimSun"/>
          <w:sz w:val="22"/>
          <w:lang w:val="en-US" w:eastAsia="zh-CN"/>
        </w:rPr>
        <w:t>issue caused</w:t>
      </w:r>
      <w:r w:rsidRPr="00AB5451">
        <w:rPr>
          <w:rFonts w:eastAsia="SimSun"/>
          <w:sz w:val="22"/>
          <w:lang w:val="en-US" w:eastAsia="zh-CN"/>
        </w:rPr>
        <w:t xml:space="preserve"> by narrow</w:t>
      </w:r>
      <w:r w:rsidR="000E4326" w:rsidRPr="00AB5451">
        <w:rPr>
          <w:rFonts w:eastAsia="SimSun"/>
          <w:sz w:val="22"/>
          <w:lang w:val="en-US" w:eastAsia="zh-CN"/>
        </w:rPr>
        <w:t>er</w:t>
      </w:r>
      <w:r w:rsidRPr="00AB5451">
        <w:rPr>
          <w:rFonts w:eastAsia="SimSun"/>
          <w:sz w:val="22"/>
          <w:lang w:val="en-US" w:eastAsia="zh-CN"/>
        </w:rPr>
        <w:t xml:space="preserve"> </w:t>
      </w:r>
      <w:r w:rsidR="0060181D">
        <w:rPr>
          <w:rFonts w:eastAsia="SimSun"/>
          <w:sz w:val="22"/>
          <w:lang w:val="en-US" w:eastAsia="zh-CN"/>
        </w:rPr>
        <w:t xml:space="preserve">analogue </w:t>
      </w:r>
      <w:r w:rsidRPr="00AB5451">
        <w:rPr>
          <w:rFonts w:eastAsia="SimSun"/>
          <w:sz w:val="22"/>
          <w:lang w:val="en-US" w:eastAsia="zh-CN"/>
        </w:rPr>
        <w:t xml:space="preserve">beam is </w:t>
      </w:r>
      <w:r w:rsidR="0060181D">
        <w:rPr>
          <w:rFonts w:eastAsia="SimSun"/>
          <w:sz w:val="22"/>
          <w:lang w:val="en-US" w:eastAsia="zh-CN"/>
        </w:rPr>
        <w:t xml:space="preserve">a </w:t>
      </w:r>
      <w:r w:rsidRPr="00AB5451">
        <w:rPr>
          <w:rFonts w:eastAsia="SimSun"/>
          <w:sz w:val="22"/>
          <w:lang w:val="en-US" w:eastAsia="zh-CN"/>
        </w:rPr>
        <w:t>restriction</w:t>
      </w:r>
      <w:r w:rsidR="000E4326" w:rsidRPr="00AB5451">
        <w:rPr>
          <w:rFonts w:eastAsia="SimSun"/>
          <w:sz w:val="22"/>
          <w:lang w:val="en-US" w:eastAsia="zh-CN"/>
        </w:rPr>
        <w:t xml:space="preserve"> on the user scheduling. </w:t>
      </w:r>
      <w:r w:rsidR="0060181D">
        <w:rPr>
          <w:rFonts w:eastAsia="SimSun"/>
          <w:sz w:val="22"/>
          <w:lang w:val="en-US" w:eastAsia="zh-CN"/>
        </w:rPr>
        <w:t>Smaller number of</w:t>
      </w:r>
      <w:r w:rsidR="00D91535" w:rsidRPr="00AB5451">
        <w:rPr>
          <w:rFonts w:eastAsia="SimSun"/>
          <w:sz w:val="22"/>
          <w:lang w:val="en-US" w:eastAsia="zh-CN"/>
        </w:rPr>
        <w:t xml:space="preserve"> UE</w:t>
      </w:r>
      <w:r w:rsidR="0060181D">
        <w:rPr>
          <w:rFonts w:eastAsia="SimSun"/>
          <w:sz w:val="22"/>
          <w:lang w:val="en-US" w:eastAsia="zh-CN"/>
        </w:rPr>
        <w:t>s</w:t>
      </w:r>
      <w:r w:rsidR="00D91535" w:rsidRPr="00AB5451">
        <w:rPr>
          <w:rFonts w:eastAsia="SimSun"/>
          <w:sz w:val="22"/>
          <w:lang w:val="en-US" w:eastAsia="zh-CN"/>
        </w:rPr>
        <w:t xml:space="preserve"> can be covered </w:t>
      </w:r>
      <w:r w:rsidR="0060181D">
        <w:rPr>
          <w:rFonts w:eastAsia="SimSun"/>
          <w:sz w:val="22"/>
          <w:lang w:val="en-US" w:eastAsia="zh-CN"/>
        </w:rPr>
        <w:t>by</w:t>
      </w:r>
      <w:r w:rsidR="0060181D" w:rsidRPr="00AB5451">
        <w:rPr>
          <w:rFonts w:eastAsia="SimSun"/>
          <w:sz w:val="22"/>
          <w:lang w:val="en-US" w:eastAsia="zh-CN"/>
        </w:rPr>
        <w:t xml:space="preserve"> </w:t>
      </w:r>
      <w:r w:rsidR="00D91535" w:rsidRPr="00AB5451">
        <w:rPr>
          <w:rFonts w:eastAsia="SimSun"/>
          <w:sz w:val="22"/>
          <w:lang w:val="en-US" w:eastAsia="zh-CN"/>
        </w:rPr>
        <w:t>one beam due to the narrower beam width</w:t>
      </w:r>
      <w:r w:rsidR="006201C3" w:rsidRPr="00AB5451">
        <w:rPr>
          <w:rFonts w:eastAsia="SimSun"/>
          <w:sz w:val="22"/>
          <w:lang w:val="en-US" w:eastAsia="zh-CN"/>
        </w:rPr>
        <w:t xml:space="preserve">. </w:t>
      </w:r>
      <w:r w:rsidR="00FD4052" w:rsidRPr="00AB5451">
        <w:rPr>
          <w:rFonts w:eastAsia="SimSun"/>
          <w:sz w:val="22"/>
          <w:lang w:val="en-US" w:eastAsia="zh-CN"/>
        </w:rPr>
        <w:t xml:space="preserve">Also, due to the constraint on cost and power consumption, limited number of TXRUs will be mounted on the high frequency equipment, which restricts the MIMO capability </w:t>
      </w:r>
      <w:r w:rsidR="0060181D">
        <w:rPr>
          <w:rFonts w:eastAsia="SimSun"/>
          <w:sz w:val="22"/>
          <w:lang w:val="en-US" w:eastAsia="zh-CN"/>
        </w:rPr>
        <w:t>for</w:t>
      </w:r>
      <w:r w:rsidR="00FD4052" w:rsidRPr="00AB5451">
        <w:rPr>
          <w:rFonts w:eastAsia="SimSun"/>
          <w:sz w:val="22"/>
          <w:lang w:val="en-US" w:eastAsia="zh-CN"/>
        </w:rPr>
        <w:t xml:space="preserve"> spatial multiplexing. </w:t>
      </w:r>
      <w:r w:rsidR="005B2B09" w:rsidRPr="00AB5451">
        <w:rPr>
          <w:rFonts w:eastAsia="SimSun"/>
          <w:sz w:val="22"/>
          <w:lang w:val="en-US" w:eastAsia="zh-CN"/>
        </w:rPr>
        <w:t xml:space="preserve">Considering both factors, </w:t>
      </w:r>
      <w:r w:rsidR="0060181D">
        <w:rPr>
          <w:rFonts w:eastAsia="SimSun"/>
          <w:sz w:val="22"/>
          <w:lang w:val="en-US" w:eastAsia="zh-CN"/>
        </w:rPr>
        <w:t>there may be less opportunity</w:t>
      </w:r>
      <w:r w:rsidR="00A0778C" w:rsidRPr="00AB5451">
        <w:rPr>
          <w:rFonts w:eastAsia="SimSun"/>
          <w:sz w:val="22"/>
          <w:lang w:val="en-US" w:eastAsia="zh-CN"/>
        </w:rPr>
        <w:t xml:space="preserve"> for the system </w:t>
      </w:r>
      <w:r w:rsidR="009870E2" w:rsidRPr="00AB5451">
        <w:rPr>
          <w:rFonts w:eastAsia="SimSun"/>
          <w:sz w:val="22"/>
          <w:lang w:val="en-US" w:eastAsia="zh-CN"/>
        </w:rPr>
        <w:t xml:space="preserve">to schedule </w:t>
      </w:r>
      <w:r w:rsidR="0060181D">
        <w:rPr>
          <w:rFonts w:eastAsia="SimSun"/>
          <w:sz w:val="22"/>
          <w:lang w:val="en-US" w:eastAsia="zh-CN"/>
        </w:rPr>
        <w:t>multiple</w:t>
      </w:r>
      <w:r w:rsidR="009870E2" w:rsidRPr="00AB5451">
        <w:rPr>
          <w:rFonts w:eastAsia="SimSun"/>
          <w:sz w:val="22"/>
          <w:lang w:val="en-US" w:eastAsia="zh-CN"/>
        </w:rPr>
        <w:t xml:space="preserve"> users </w:t>
      </w:r>
      <w:r w:rsidR="00124047">
        <w:rPr>
          <w:rFonts w:eastAsia="SimSun"/>
          <w:sz w:val="22"/>
          <w:lang w:val="en-US" w:eastAsia="zh-CN"/>
        </w:rPr>
        <w:t>via</w:t>
      </w:r>
      <w:r w:rsidR="0060181D">
        <w:rPr>
          <w:rFonts w:eastAsia="SimSun"/>
          <w:sz w:val="22"/>
          <w:lang w:val="en-US" w:eastAsia="zh-CN"/>
        </w:rPr>
        <w:t xml:space="preserve"> FDM</w:t>
      </w:r>
      <w:r w:rsidR="00124047">
        <w:rPr>
          <w:rFonts w:eastAsia="SimSun"/>
          <w:sz w:val="22"/>
          <w:lang w:val="en-US" w:eastAsia="zh-CN"/>
        </w:rPr>
        <w:t xml:space="preserve"> on the same beam</w:t>
      </w:r>
      <w:r w:rsidR="006B2213" w:rsidRPr="00AB5451">
        <w:rPr>
          <w:rFonts w:eastAsia="SimSun"/>
          <w:sz w:val="22"/>
          <w:lang w:val="en-US" w:eastAsia="zh-CN"/>
        </w:rPr>
        <w:t xml:space="preserve">. </w:t>
      </w:r>
      <w:r w:rsidR="00124047">
        <w:rPr>
          <w:rFonts w:eastAsia="SimSun"/>
          <w:sz w:val="22"/>
          <w:lang w:val="en-US" w:eastAsia="zh-CN"/>
        </w:rPr>
        <w:t xml:space="preserve">Also, allocating small number of symbols in time domain may cause a coverage issue as discussed earlier. </w:t>
      </w:r>
      <w:r w:rsidR="00FD4052" w:rsidRPr="00AB5451">
        <w:rPr>
          <w:rFonts w:eastAsia="SimSun"/>
          <w:sz w:val="22"/>
          <w:lang w:val="en-US" w:eastAsia="zh-CN"/>
        </w:rPr>
        <w:t xml:space="preserve">In Rel-15/16 NR, </w:t>
      </w:r>
      <w:r w:rsidR="00124047">
        <w:rPr>
          <w:rFonts w:eastAsia="SimSun"/>
          <w:sz w:val="22"/>
          <w:lang w:val="en-US" w:eastAsia="zh-CN"/>
        </w:rPr>
        <w:t xml:space="preserve">the </w:t>
      </w:r>
      <w:r w:rsidR="00FD4052" w:rsidRPr="00AB5451">
        <w:rPr>
          <w:rFonts w:eastAsia="SimSun"/>
          <w:sz w:val="22"/>
          <w:lang w:val="en-US" w:eastAsia="zh-CN"/>
        </w:rPr>
        <w:t xml:space="preserve">scheduling granularity is RB in frequency domain and symbol in time domain. Such granularity may not be necessary </w:t>
      </w:r>
      <w:r w:rsidR="00124047">
        <w:rPr>
          <w:rFonts w:eastAsia="SimSun"/>
          <w:sz w:val="22"/>
          <w:lang w:val="en-US" w:eastAsia="zh-CN"/>
        </w:rPr>
        <w:t xml:space="preserve">i.e., </w:t>
      </w:r>
      <w:r w:rsidR="00FD4052" w:rsidRPr="00AB5451">
        <w:rPr>
          <w:rFonts w:eastAsia="SimSun"/>
          <w:sz w:val="22"/>
          <w:lang w:val="en-US" w:eastAsia="zh-CN"/>
        </w:rPr>
        <w:t xml:space="preserve">too fine considering beam width and </w:t>
      </w:r>
      <w:r w:rsidR="00124047">
        <w:rPr>
          <w:rFonts w:eastAsia="SimSun"/>
          <w:sz w:val="22"/>
          <w:lang w:val="en-US" w:eastAsia="zh-CN"/>
        </w:rPr>
        <w:t>coverage</w:t>
      </w:r>
      <w:r w:rsidR="00FD4052" w:rsidRPr="00AB5451">
        <w:rPr>
          <w:rFonts w:eastAsia="SimSun"/>
          <w:sz w:val="22"/>
          <w:lang w:val="en-US" w:eastAsia="zh-CN"/>
        </w:rPr>
        <w:t>.</w:t>
      </w:r>
      <w:r w:rsidR="00815D3D" w:rsidRPr="00AB5451">
        <w:rPr>
          <w:rFonts w:eastAsia="SimSun"/>
          <w:sz w:val="22"/>
          <w:lang w:val="en-US" w:eastAsia="zh-CN"/>
        </w:rPr>
        <w:t xml:space="preserve"> </w:t>
      </w:r>
      <w:r w:rsidR="00124047">
        <w:rPr>
          <w:rFonts w:eastAsia="SimSun"/>
          <w:sz w:val="22"/>
          <w:lang w:val="en-US" w:eastAsia="zh-CN"/>
        </w:rPr>
        <w:t>Reducing scheduling granularity may be able to save required bits for resource allocation in DCI, and it may be beneficial for PDCCH coverage.</w:t>
      </w:r>
    </w:p>
    <w:p w14:paraId="3F11C0C9" w14:textId="49D75908" w:rsidR="002050AB" w:rsidRPr="00AC775B" w:rsidRDefault="002050AB">
      <w:pPr>
        <w:jc w:val="both"/>
        <w:rPr>
          <w:rFonts w:eastAsiaTheme="minorEastAsia"/>
          <w:sz w:val="21"/>
          <w:szCs w:val="22"/>
          <w:lang w:val="en-US"/>
        </w:rPr>
      </w:pPr>
    </w:p>
    <w:p w14:paraId="657F6650" w14:textId="6B811746" w:rsidR="00D52C43" w:rsidRPr="00C64BCD" w:rsidRDefault="00FD4052" w:rsidP="00C64BCD">
      <w:pPr>
        <w:jc w:val="both"/>
        <w:rPr>
          <w:rFonts w:eastAsia="SimSun"/>
          <w:i/>
          <w:sz w:val="22"/>
          <w:szCs w:val="22"/>
          <w:lang w:val="en-US" w:eastAsia="zh-CN"/>
        </w:rPr>
      </w:pPr>
      <w:r>
        <w:rPr>
          <w:rFonts w:eastAsia="SimSun"/>
          <w:b/>
          <w:bCs/>
          <w:sz w:val="22"/>
          <w:szCs w:val="22"/>
          <w:lang w:val="en-US" w:eastAsia="zh-CN"/>
        </w:rPr>
        <w:t xml:space="preserve">Observation </w:t>
      </w:r>
      <w:r w:rsidR="00AB5451">
        <w:rPr>
          <w:rFonts w:eastAsia="SimSun"/>
          <w:b/>
          <w:bCs/>
          <w:sz w:val="22"/>
          <w:szCs w:val="22"/>
          <w:lang w:val="en-US" w:eastAsia="zh-CN"/>
        </w:rPr>
        <w:t>9</w:t>
      </w:r>
      <w:r w:rsidR="00D52C43" w:rsidRPr="00C64BCD">
        <w:rPr>
          <w:rFonts w:eastAsia="SimSun"/>
          <w:b/>
          <w:bCs/>
          <w:sz w:val="22"/>
          <w:szCs w:val="22"/>
          <w:lang w:val="en-US" w:eastAsia="zh-CN"/>
        </w:rPr>
        <w:t>:</w:t>
      </w:r>
      <w:r w:rsidR="00D52C43" w:rsidRPr="00726212">
        <w:rPr>
          <w:rFonts w:eastAsia="SimSun"/>
          <w:sz w:val="22"/>
          <w:szCs w:val="22"/>
          <w:lang w:val="en-US" w:eastAsia="zh-CN"/>
        </w:rPr>
        <w:t xml:space="preserve"> </w:t>
      </w:r>
      <w:r>
        <w:rPr>
          <w:rFonts w:eastAsia="SimSun"/>
          <w:i/>
          <w:sz w:val="22"/>
          <w:szCs w:val="22"/>
          <w:lang w:val="en-US" w:eastAsia="zh-CN"/>
        </w:rPr>
        <w:t xml:space="preserve">The current granularity in time/frequency domain in Rel-15/16 may be too fine, assuming </w:t>
      </w:r>
      <w:r w:rsidR="00124047">
        <w:rPr>
          <w:rFonts w:eastAsia="SimSun"/>
          <w:i/>
          <w:sz w:val="22"/>
          <w:szCs w:val="22"/>
          <w:lang w:val="en-US" w:eastAsia="zh-CN"/>
        </w:rPr>
        <w:t>less opportunity for FDM between UEs due to</w:t>
      </w:r>
      <w:r>
        <w:rPr>
          <w:rFonts w:eastAsia="SimSun"/>
          <w:i/>
          <w:sz w:val="22"/>
          <w:szCs w:val="22"/>
          <w:lang w:val="en-US" w:eastAsia="zh-CN"/>
        </w:rPr>
        <w:t xml:space="preserve"> narrower beam width</w:t>
      </w:r>
      <w:r w:rsidR="00124047">
        <w:rPr>
          <w:rFonts w:eastAsia="SimSun"/>
          <w:i/>
          <w:sz w:val="22"/>
          <w:szCs w:val="22"/>
          <w:lang w:val="en-US" w:eastAsia="zh-CN"/>
        </w:rPr>
        <w:t xml:space="preserve"> and larger number of symbols required for coverage performance</w:t>
      </w:r>
      <w:r w:rsidR="00892F14" w:rsidRPr="00C64BCD">
        <w:rPr>
          <w:rFonts w:eastAsia="SimSun"/>
          <w:i/>
          <w:sz w:val="22"/>
          <w:szCs w:val="22"/>
          <w:lang w:val="en-US" w:eastAsia="zh-CN"/>
        </w:rPr>
        <w:t>.</w:t>
      </w:r>
    </w:p>
    <w:p w14:paraId="7825B29C" w14:textId="675BE9BD" w:rsidR="00C03A40" w:rsidRDefault="00D5166A">
      <w:pPr>
        <w:pStyle w:val="1"/>
        <w:numPr>
          <w:ilvl w:val="0"/>
          <w:numId w:val="6"/>
        </w:numPr>
        <w:spacing w:after="120"/>
        <w:jc w:val="both"/>
        <w:rPr>
          <w:rFonts w:ascii="Times New Roman" w:eastAsia="DengXian" w:hAnsi="Times New Roman"/>
          <w:b/>
          <w:sz w:val="22"/>
          <w:szCs w:val="22"/>
          <w:lang w:val="en-US" w:eastAsia="zh-CN"/>
        </w:rPr>
      </w:pPr>
      <w:r w:rsidRPr="00C64BCD">
        <w:rPr>
          <w:rFonts w:ascii="Times New Roman" w:eastAsia="DengXian" w:hAnsi="Times New Roman"/>
          <w:b/>
          <w:sz w:val="22"/>
          <w:szCs w:val="22"/>
          <w:lang w:val="en-US" w:eastAsia="zh-CN"/>
        </w:rPr>
        <w:t>Conclusion</w:t>
      </w:r>
    </w:p>
    <w:p w14:paraId="4C22F564" w14:textId="1B48C89E" w:rsidR="00C6567A" w:rsidRPr="00C6567A" w:rsidRDefault="00C6567A" w:rsidP="00C6567A">
      <w:pPr>
        <w:rPr>
          <w:rFonts w:eastAsiaTheme="minorEastAsia"/>
          <w:sz w:val="22"/>
          <w:lang w:val="en-US"/>
        </w:rPr>
      </w:pPr>
      <w:r w:rsidRPr="00C6567A">
        <w:rPr>
          <w:rFonts w:eastAsiaTheme="minorEastAsia" w:hint="eastAsia"/>
          <w:sz w:val="22"/>
          <w:lang w:val="en-US"/>
        </w:rPr>
        <w:t xml:space="preserve">In this contribution, </w:t>
      </w:r>
      <w:r w:rsidRPr="00C6567A">
        <w:rPr>
          <w:rFonts w:eastAsiaTheme="minorEastAsia"/>
          <w:sz w:val="22"/>
          <w:lang w:val="en-US"/>
        </w:rPr>
        <w:t>we discuss about evaluation methodology and required changes on NR in 52.6 – 71 GHz. Our proposals/observations are as follows:</w:t>
      </w:r>
    </w:p>
    <w:p w14:paraId="52450FC4" w14:textId="77777777" w:rsidR="00C6567A" w:rsidRPr="00C6567A" w:rsidRDefault="00C6567A" w:rsidP="00C6567A">
      <w:pPr>
        <w:rPr>
          <w:rFonts w:eastAsiaTheme="minorEastAsia" w:hint="eastAsia"/>
          <w:lang w:val="en-US"/>
        </w:rPr>
      </w:pPr>
    </w:p>
    <w:p w14:paraId="3CCF013B" w14:textId="77777777" w:rsidR="00C6567A" w:rsidRPr="00CD5D9B" w:rsidRDefault="00C6567A" w:rsidP="00C6567A">
      <w:pPr>
        <w:jc w:val="both"/>
        <w:rPr>
          <w:rFonts w:eastAsiaTheme="minorEastAsia"/>
          <w:b/>
          <w:i/>
          <w:iCs/>
          <w:sz w:val="22"/>
          <w:szCs w:val="22"/>
          <w:lang w:val="en-US"/>
        </w:rPr>
      </w:pPr>
      <w:r w:rsidRPr="008B1C45">
        <w:rPr>
          <w:rFonts w:eastAsiaTheme="minorEastAsia"/>
          <w:b/>
          <w:i/>
          <w:iCs/>
          <w:sz w:val="22"/>
          <w:szCs w:val="22"/>
          <w:lang w:val="en-US"/>
        </w:rPr>
        <w:t xml:space="preserve">Observation </w:t>
      </w:r>
      <w:r>
        <w:rPr>
          <w:rFonts w:eastAsiaTheme="minorEastAsia"/>
          <w:b/>
          <w:i/>
          <w:iCs/>
          <w:sz w:val="22"/>
          <w:szCs w:val="22"/>
          <w:lang w:val="en-US"/>
        </w:rPr>
        <w:t>1</w:t>
      </w:r>
      <w:r w:rsidRPr="008B1C45">
        <w:rPr>
          <w:rFonts w:eastAsiaTheme="minorEastAsia"/>
          <w:b/>
          <w:i/>
          <w:iCs/>
          <w:sz w:val="22"/>
          <w:szCs w:val="22"/>
          <w:lang w:val="en-US"/>
        </w:rPr>
        <w:t xml:space="preserve">: </w:t>
      </w:r>
      <w:r w:rsidRPr="008B1C45">
        <w:rPr>
          <w:rFonts w:eastAsiaTheme="minorEastAsia"/>
          <w:i/>
          <w:iCs/>
          <w:sz w:val="22"/>
          <w:szCs w:val="22"/>
          <w:lang w:val="en-US"/>
        </w:rPr>
        <w:t xml:space="preserve">For MCS 16, followings are </w:t>
      </w:r>
      <w:r w:rsidRPr="00CD5D9B">
        <w:rPr>
          <w:rFonts w:eastAsiaTheme="minorEastAsia"/>
          <w:i/>
          <w:iCs/>
          <w:sz w:val="22"/>
          <w:szCs w:val="22"/>
          <w:lang w:val="en-US"/>
        </w:rPr>
        <w:t>observed.</w:t>
      </w:r>
    </w:p>
    <w:p w14:paraId="6C6F03C8" w14:textId="77777777" w:rsidR="00C6567A" w:rsidRPr="00CD5D9B" w:rsidRDefault="00C6567A" w:rsidP="00C6567A">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For 400 MHz carrier bandwidth, performances of 120 kHz and 960 kHz with NCP are slightly worse than those of 240 kHz and 480 kHz. When ECP is used, 960 kHz SCS has slightly better performance than others at the cost of larger CP overhead.</w:t>
      </w:r>
    </w:p>
    <w:p w14:paraId="79F0F734" w14:textId="77777777" w:rsidR="00C6567A" w:rsidRPr="00CD5D9B" w:rsidRDefault="00C6567A" w:rsidP="00C6567A">
      <w:pPr>
        <w:pStyle w:val="afe"/>
        <w:numPr>
          <w:ilvl w:val="1"/>
          <w:numId w:val="44"/>
        </w:numPr>
        <w:ind w:leftChars="0"/>
        <w:jc w:val="both"/>
        <w:rPr>
          <w:rFonts w:eastAsiaTheme="minorEastAsia"/>
          <w:i/>
          <w:iCs/>
          <w:sz w:val="22"/>
          <w:szCs w:val="22"/>
          <w:lang w:val="en-US"/>
        </w:rPr>
      </w:pPr>
      <w:r w:rsidRPr="00CD5D9B">
        <w:rPr>
          <w:rFonts w:eastAsia="SimSun"/>
          <w:i/>
          <w:iCs/>
          <w:sz w:val="22"/>
          <w:szCs w:val="22"/>
          <w:lang w:val="en-US" w:eastAsia="zh-CN"/>
        </w:rPr>
        <w:t>Therefore, introducing larger SCS than 120 kHz or enhancing the performance of 120 kHz SCS may be beneficial to NR on 52.6 to 71 GHz.</w:t>
      </w:r>
    </w:p>
    <w:p w14:paraId="2C48874B" w14:textId="77777777" w:rsidR="00C6567A" w:rsidRPr="00CD5D9B" w:rsidRDefault="00C6567A" w:rsidP="00C6567A">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Performance of PTRS based PN compensation depends on the SCS of the signal and PTRS configuration.</w:t>
      </w:r>
    </w:p>
    <w:p w14:paraId="757B1665" w14:textId="77777777" w:rsidR="00C6567A" w:rsidRPr="00CD5D9B" w:rsidRDefault="00C6567A" w:rsidP="00C6567A">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When DS of the channel becomes large, the coherent bandwidth becomes comparable to large SCS such as 960 kHz. Then, the performance of 960 kHz SCS is degraded potentially due to insufficient frequency domain density of RS.</w:t>
      </w:r>
    </w:p>
    <w:p w14:paraId="1CD750E3" w14:textId="77777777" w:rsidR="00C6567A" w:rsidRDefault="00C6567A">
      <w:pPr>
        <w:spacing w:after="120"/>
        <w:jc w:val="both"/>
        <w:rPr>
          <w:rFonts w:eastAsiaTheme="minorEastAsia"/>
          <w:sz w:val="22"/>
          <w:szCs w:val="22"/>
          <w:lang w:val="en-US"/>
        </w:rPr>
      </w:pPr>
    </w:p>
    <w:p w14:paraId="7F21918E" w14:textId="77777777" w:rsidR="00C6567A" w:rsidRPr="00AB5451" w:rsidRDefault="00C6567A" w:rsidP="00C6567A">
      <w:pPr>
        <w:rPr>
          <w:sz w:val="22"/>
          <w:szCs w:val="22"/>
          <w:lang w:val="en-US"/>
        </w:rPr>
      </w:pPr>
      <w:r w:rsidRPr="00AB5451">
        <w:rPr>
          <w:b/>
          <w:sz w:val="22"/>
          <w:szCs w:val="22"/>
          <w:lang w:val="en-US"/>
        </w:rPr>
        <w:t xml:space="preserve">Observation </w:t>
      </w:r>
      <w:r>
        <w:rPr>
          <w:b/>
          <w:sz w:val="22"/>
          <w:szCs w:val="22"/>
          <w:lang w:val="en-US"/>
        </w:rPr>
        <w:t>2</w:t>
      </w:r>
      <w:r w:rsidRPr="00AB5451">
        <w:rPr>
          <w:b/>
          <w:sz w:val="22"/>
          <w:szCs w:val="22"/>
          <w:lang w:val="en-US"/>
        </w:rPr>
        <w:t xml:space="preserve">: </w:t>
      </w:r>
    </w:p>
    <w:p w14:paraId="45D9ED25" w14:textId="77777777" w:rsidR="00C6567A" w:rsidRPr="00C6567A" w:rsidRDefault="00C6567A" w:rsidP="00C6567A">
      <w:pPr>
        <w:pStyle w:val="afe"/>
        <w:numPr>
          <w:ilvl w:val="0"/>
          <w:numId w:val="44"/>
        </w:numPr>
        <w:ind w:leftChars="0"/>
        <w:rPr>
          <w:i/>
          <w:sz w:val="22"/>
          <w:szCs w:val="22"/>
          <w:lang w:val="en-US"/>
        </w:rPr>
      </w:pPr>
      <w:r w:rsidRPr="00C6567A">
        <w:rPr>
          <w:i/>
          <w:sz w:val="22"/>
          <w:szCs w:val="22"/>
          <w:lang w:val="en-US"/>
        </w:rPr>
        <w:t xml:space="preserve">For SS detection, PBCH DMRS detection and PBCH BLER performances, all candidate SCSs show comparable performances in TDL channel. </w:t>
      </w:r>
    </w:p>
    <w:p w14:paraId="546B8852" w14:textId="77777777" w:rsidR="00C6567A" w:rsidRPr="00C6567A" w:rsidRDefault="00C6567A" w:rsidP="00C6567A">
      <w:pPr>
        <w:pStyle w:val="afe"/>
        <w:numPr>
          <w:ilvl w:val="1"/>
          <w:numId w:val="44"/>
        </w:numPr>
        <w:ind w:leftChars="0"/>
        <w:rPr>
          <w:i/>
          <w:sz w:val="22"/>
          <w:szCs w:val="22"/>
          <w:lang w:val="en-US"/>
        </w:rPr>
      </w:pPr>
      <w:r w:rsidRPr="00C6567A">
        <w:rPr>
          <w:i/>
          <w:sz w:val="22"/>
          <w:szCs w:val="22"/>
          <w:lang w:val="en-US"/>
        </w:rPr>
        <w:t xml:space="preserve">120 kHz SCS is slightly worse than the others. </w:t>
      </w:r>
    </w:p>
    <w:p w14:paraId="0BC94C81" w14:textId="194B5533" w:rsidR="00C6567A" w:rsidRDefault="00C6567A">
      <w:pPr>
        <w:spacing w:after="120"/>
        <w:jc w:val="both"/>
        <w:rPr>
          <w:rFonts w:eastAsiaTheme="minorEastAsia"/>
          <w:sz w:val="22"/>
          <w:szCs w:val="22"/>
          <w:lang w:val="en-US"/>
        </w:rPr>
      </w:pPr>
    </w:p>
    <w:p w14:paraId="0621CC19" w14:textId="77777777" w:rsidR="00C6567A" w:rsidRPr="00C6567A" w:rsidRDefault="00C6567A" w:rsidP="00C6567A">
      <w:pPr>
        <w:jc w:val="both"/>
        <w:rPr>
          <w:rFonts w:eastAsiaTheme="minorEastAsia"/>
          <w:b/>
          <w:iCs/>
          <w:sz w:val="22"/>
          <w:szCs w:val="22"/>
          <w:lang w:val="en-US"/>
        </w:rPr>
      </w:pPr>
      <w:r w:rsidRPr="00C6567A">
        <w:rPr>
          <w:rFonts w:eastAsiaTheme="minorEastAsia"/>
          <w:b/>
          <w:iCs/>
          <w:sz w:val="22"/>
          <w:szCs w:val="22"/>
          <w:lang w:val="en-US"/>
        </w:rPr>
        <w:t>Observation 3:</w:t>
      </w:r>
    </w:p>
    <w:p w14:paraId="599F9F7E" w14:textId="77777777" w:rsidR="00C6567A" w:rsidRPr="00CD5D9B" w:rsidRDefault="00C6567A" w:rsidP="00C6567A">
      <w:pPr>
        <w:pStyle w:val="afe"/>
        <w:numPr>
          <w:ilvl w:val="0"/>
          <w:numId w:val="44"/>
        </w:numPr>
        <w:ind w:leftChars="0"/>
        <w:jc w:val="both"/>
        <w:rPr>
          <w:rFonts w:eastAsiaTheme="minorEastAsia"/>
          <w:i/>
          <w:iCs/>
          <w:sz w:val="22"/>
          <w:szCs w:val="22"/>
          <w:lang w:val="en-US"/>
        </w:rPr>
      </w:pPr>
      <w:r w:rsidRPr="008B1C45">
        <w:rPr>
          <w:rFonts w:eastAsiaTheme="minorEastAsia"/>
          <w:i/>
          <w:iCs/>
          <w:sz w:val="22"/>
          <w:szCs w:val="22"/>
          <w:lang w:val="en-US"/>
        </w:rPr>
        <w:t xml:space="preserve">Based on the downlink geometry, the serving area of Indoor-C scenario is well covered with 64 beams per cell especially </w:t>
      </w:r>
      <w:r w:rsidRPr="00320301">
        <w:rPr>
          <w:rFonts w:eastAsiaTheme="minorEastAsia"/>
          <w:i/>
          <w:iCs/>
          <w:sz w:val="22"/>
          <w:szCs w:val="22"/>
          <w:lang w:val="en-US"/>
        </w:rPr>
        <w:t>for 400 MHz bandwidth case</w:t>
      </w:r>
      <w:r w:rsidRPr="00A168A3">
        <w:rPr>
          <w:rFonts w:eastAsiaTheme="minorEastAsia"/>
          <w:i/>
          <w:iCs/>
          <w:sz w:val="22"/>
          <w:szCs w:val="22"/>
          <w:lang w:val="en-US"/>
        </w:rPr>
        <w:t>.</w:t>
      </w:r>
    </w:p>
    <w:p w14:paraId="5BB67864" w14:textId="77777777" w:rsidR="00C6567A" w:rsidRPr="00CD5D9B" w:rsidRDefault="00C6567A" w:rsidP="00C6567A">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For DL geometry, about 3-4 dB gap is observed between 400 MHz and 2 GHz bandwidth case, due to the less Tx power density for 2 GHz case.</w:t>
      </w:r>
    </w:p>
    <w:p w14:paraId="02358972" w14:textId="77777777" w:rsidR="00C6567A" w:rsidRPr="00CD5D9B" w:rsidRDefault="00C6567A" w:rsidP="00C6567A">
      <w:pPr>
        <w:pStyle w:val="afe"/>
        <w:numPr>
          <w:ilvl w:val="0"/>
          <w:numId w:val="44"/>
        </w:numPr>
        <w:ind w:leftChars="0"/>
        <w:jc w:val="both"/>
        <w:rPr>
          <w:rFonts w:eastAsiaTheme="minorEastAsia"/>
          <w:i/>
          <w:iCs/>
          <w:sz w:val="22"/>
          <w:szCs w:val="22"/>
          <w:lang w:val="en-US"/>
        </w:rPr>
      </w:pPr>
      <w:r w:rsidRPr="00CD5D9B">
        <w:rPr>
          <w:rFonts w:eastAsiaTheme="minorEastAsia"/>
          <w:i/>
          <w:iCs/>
          <w:sz w:val="22"/>
          <w:szCs w:val="22"/>
          <w:lang w:val="en-US"/>
        </w:rPr>
        <w:t>For UL geometry, larger performance gap is observed due to the lower UE transmission power.</w:t>
      </w:r>
    </w:p>
    <w:p w14:paraId="7A10510D" w14:textId="1CB92E3D" w:rsidR="00C6567A" w:rsidRDefault="00C6567A">
      <w:pPr>
        <w:spacing w:after="120"/>
        <w:jc w:val="both"/>
        <w:rPr>
          <w:rFonts w:eastAsiaTheme="minorEastAsia"/>
          <w:sz w:val="22"/>
          <w:szCs w:val="22"/>
          <w:lang w:val="en-US"/>
        </w:rPr>
      </w:pPr>
      <w:bookmarkStart w:id="17" w:name="_GoBack"/>
      <w:bookmarkEnd w:id="17"/>
    </w:p>
    <w:p w14:paraId="43C75F29" w14:textId="77777777" w:rsidR="00C6567A" w:rsidRPr="00C6567A" w:rsidRDefault="00C6567A" w:rsidP="00C6567A">
      <w:pPr>
        <w:rPr>
          <w:rFonts w:eastAsia="SimSun"/>
          <w:b/>
          <w:bCs/>
          <w:sz w:val="22"/>
          <w:szCs w:val="18"/>
          <w:lang w:val="en-US" w:eastAsia="zh-CN"/>
        </w:rPr>
      </w:pPr>
      <w:r w:rsidRPr="00C6567A">
        <w:rPr>
          <w:rFonts w:eastAsia="SimSun"/>
          <w:b/>
          <w:bCs/>
          <w:sz w:val="22"/>
          <w:szCs w:val="18"/>
          <w:lang w:val="en-US" w:eastAsia="zh-CN"/>
        </w:rPr>
        <w:t xml:space="preserve">Observations </w:t>
      </w:r>
      <w:r>
        <w:rPr>
          <w:rFonts w:eastAsia="SimSun"/>
          <w:b/>
          <w:bCs/>
          <w:sz w:val="22"/>
          <w:szCs w:val="18"/>
          <w:lang w:val="en-US" w:eastAsia="zh-CN"/>
        </w:rPr>
        <w:t>4</w:t>
      </w:r>
      <w:r w:rsidRPr="00C6567A">
        <w:rPr>
          <w:rFonts w:eastAsia="SimSun"/>
          <w:b/>
          <w:bCs/>
          <w:sz w:val="22"/>
          <w:szCs w:val="18"/>
          <w:lang w:val="en-US" w:eastAsia="zh-CN"/>
        </w:rPr>
        <w:t>:</w:t>
      </w:r>
    </w:p>
    <w:p w14:paraId="529A7452" w14:textId="77777777" w:rsidR="00C6567A" w:rsidRPr="00C6567A" w:rsidRDefault="00C6567A" w:rsidP="00C6567A">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high RU cases, 1.4 Gbps / 290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400 MHz CBW, and 6.2 Gbps / 670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2 GHz CBW, for DL/UL respectively.</w:t>
      </w:r>
    </w:p>
    <w:p w14:paraId="0A6D521F" w14:textId="77777777" w:rsidR="00C6567A" w:rsidRPr="00C6567A" w:rsidRDefault="00C6567A" w:rsidP="00C6567A">
      <w:pPr>
        <w:numPr>
          <w:ilvl w:val="0"/>
          <w:numId w:val="46"/>
        </w:numPr>
        <w:rPr>
          <w:rFonts w:eastAsia="SimSun"/>
          <w:i/>
          <w:iCs/>
          <w:sz w:val="22"/>
          <w:szCs w:val="18"/>
          <w:lang w:val="en-US" w:eastAsia="zh-CN"/>
        </w:rPr>
      </w:pPr>
      <w:r w:rsidRPr="00C6567A">
        <w:rPr>
          <w:rFonts w:eastAsia="SimSun"/>
          <w:i/>
          <w:iCs/>
          <w:sz w:val="22"/>
          <w:szCs w:val="18"/>
          <w:lang w:val="en-US" w:eastAsia="zh-CN"/>
        </w:rPr>
        <w:t>For downlink, the throughput does not increase linearly with the bandwidth due to the SINR degradation, but the impact is relatively small.</w:t>
      </w:r>
    </w:p>
    <w:p w14:paraId="1EF42B0F" w14:textId="77777777" w:rsidR="00C6567A" w:rsidRPr="00C6567A" w:rsidRDefault="00C6567A" w:rsidP="00C6567A">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uplink, the throughput w/ 2 GHz CBW is only 2 times of that w/ 400 MHz CBW, given that the CBW is 5 times </w:t>
      </w:r>
      <w:r>
        <w:rPr>
          <w:rFonts w:eastAsia="SimSun"/>
          <w:i/>
          <w:iCs/>
          <w:sz w:val="22"/>
          <w:szCs w:val="18"/>
          <w:lang w:val="en-US" w:eastAsia="zh-CN"/>
        </w:rPr>
        <w:t>wider</w:t>
      </w:r>
      <w:r w:rsidRPr="00C6567A">
        <w:rPr>
          <w:rFonts w:eastAsia="SimSun"/>
          <w:i/>
          <w:iCs/>
          <w:sz w:val="22"/>
          <w:szCs w:val="18"/>
          <w:lang w:val="en-US" w:eastAsia="zh-CN"/>
        </w:rPr>
        <w:t>. Severe uplink performance degradation is observed. The possible reasons include,</w:t>
      </w:r>
    </w:p>
    <w:p w14:paraId="18248FFB" w14:textId="77777777" w:rsidR="00C6567A" w:rsidRPr="00C6567A" w:rsidRDefault="00C6567A" w:rsidP="00C6567A">
      <w:pPr>
        <w:numPr>
          <w:ilvl w:val="1"/>
          <w:numId w:val="46"/>
        </w:numPr>
        <w:rPr>
          <w:rFonts w:eastAsia="SimSun"/>
          <w:i/>
          <w:iCs/>
          <w:sz w:val="22"/>
          <w:szCs w:val="18"/>
          <w:lang w:val="en-US" w:eastAsia="zh-CN"/>
        </w:rPr>
      </w:pPr>
      <w:r w:rsidRPr="00C6567A">
        <w:rPr>
          <w:rFonts w:eastAsia="SimSun"/>
          <w:i/>
          <w:iCs/>
          <w:sz w:val="22"/>
          <w:szCs w:val="18"/>
          <w:lang w:val="en-US" w:eastAsia="zh-CN"/>
        </w:rPr>
        <w:t>Worse wideband SINR for uplink.</w:t>
      </w:r>
    </w:p>
    <w:p w14:paraId="4DB44622" w14:textId="77777777" w:rsidR="00C6567A" w:rsidRPr="00C6567A" w:rsidRDefault="00C6567A" w:rsidP="00C6567A">
      <w:pPr>
        <w:numPr>
          <w:ilvl w:val="1"/>
          <w:numId w:val="46"/>
        </w:numPr>
        <w:rPr>
          <w:rFonts w:eastAsia="SimSun"/>
          <w:i/>
          <w:iCs/>
          <w:sz w:val="22"/>
          <w:szCs w:val="18"/>
          <w:lang w:val="en-US" w:eastAsia="zh-CN"/>
        </w:rPr>
      </w:pPr>
      <w:r>
        <w:rPr>
          <w:rFonts w:eastAsia="SimSun"/>
          <w:i/>
          <w:iCs/>
          <w:sz w:val="22"/>
          <w:szCs w:val="18"/>
          <w:lang w:val="en-US" w:eastAsia="zh-CN"/>
        </w:rPr>
        <w:t>Low frequency domain resource utilization efficiency caused by narrower beam or UE power limitation</w:t>
      </w:r>
      <w:r w:rsidRPr="00C6567A">
        <w:rPr>
          <w:rFonts w:eastAsia="SimSun"/>
          <w:i/>
          <w:iCs/>
          <w:sz w:val="22"/>
          <w:szCs w:val="18"/>
          <w:lang w:val="en-US" w:eastAsia="zh-CN"/>
        </w:rPr>
        <w:t>.</w:t>
      </w:r>
    </w:p>
    <w:p w14:paraId="072FA2D8" w14:textId="127880F8" w:rsidR="00C6567A" w:rsidRDefault="00C6567A">
      <w:pPr>
        <w:spacing w:after="120"/>
        <w:jc w:val="both"/>
        <w:rPr>
          <w:rFonts w:eastAsiaTheme="minorEastAsia"/>
          <w:sz w:val="22"/>
          <w:szCs w:val="22"/>
          <w:lang w:val="en-US"/>
        </w:rPr>
      </w:pPr>
    </w:p>
    <w:p w14:paraId="1398B5AD" w14:textId="77777777" w:rsidR="00C6567A" w:rsidRPr="00AC775B" w:rsidRDefault="00C6567A" w:rsidP="00C6567A">
      <w:pPr>
        <w:jc w:val="both"/>
        <w:rPr>
          <w:rFonts w:eastAsiaTheme="minorEastAsia"/>
          <w:i/>
          <w:sz w:val="22"/>
          <w:szCs w:val="22"/>
          <w:lang w:val="en-US"/>
        </w:rPr>
      </w:pPr>
      <w:r>
        <w:rPr>
          <w:rFonts w:eastAsiaTheme="minorEastAsia"/>
          <w:b/>
          <w:sz w:val="22"/>
          <w:szCs w:val="22"/>
          <w:lang w:val="en-US"/>
        </w:rPr>
        <w:t>O</w:t>
      </w:r>
      <w:r>
        <w:rPr>
          <w:rFonts w:eastAsiaTheme="minorEastAsia" w:hint="eastAsia"/>
          <w:b/>
          <w:sz w:val="22"/>
          <w:szCs w:val="22"/>
          <w:lang w:val="en-US"/>
        </w:rPr>
        <w:t xml:space="preserve">bservation </w:t>
      </w:r>
      <w:r>
        <w:rPr>
          <w:rFonts w:eastAsiaTheme="minorEastAsia"/>
          <w:b/>
          <w:sz w:val="22"/>
          <w:szCs w:val="22"/>
          <w:lang w:val="en-US"/>
        </w:rPr>
        <w:t xml:space="preserve">5: </w:t>
      </w:r>
      <w:r>
        <w:rPr>
          <w:rFonts w:eastAsiaTheme="minorEastAsia"/>
          <w:i/>
          <w:sz w:val="22"/>
          <w:szCs w:val="22"/>
          <w:lang w:val="en-US"/>
        </w:rPr>
        <w:t xml:space="preserve">Higher SCS than the one supported in Rel-15/16 is beneficial to support larger BW and cope with phase noise </w:t>
      </w:r>
    </w:p>
    <w:p w14:paraId="647E6895" w14:textId="77777777" w:rsidR="00C6567A" w:rsidRPr="008F3276" w:rsidRDefault="00C6567A" w:rsidP="00C6567A">
      <w:pPr>
        <w:jc w:val="both"/>
        <w:rPr>
          <w:rFonts w:eastAsiaTheme="minorEastAsia"/>
          <w:sz w:val="22"/>
          <w:szCs w:val="22"/>
          <w:lang w:val="en-US"/>
        </w:rPr>
      </w:pPr>
    </w:p>
    <w:p w14:paraId="607F1BA8" w14:textId="77777777" w:rsidR="00C6567A" w:rsidRPr="00C64BCD" w:rsidRDefault="00C6567A" w:rsidP="00C6567A">
      <w:pPr>
        <w:jc w:val="both"/>
        <w:rPr>
          <w:rFonts w:eastAsia="SimSun"/>
          <w:i/>
          <w:sz w:val="22"/>
          <w:szCs w:val="22"/>
          <w:lang w:val="en-US" w:eastAsia="zh-CN"/>
        </w:rPr>
      </w:pPr>
      <w:r w:rsidRPr="00C64BCD">
        <w:rPr>
          <w:rFonts w:eastAsia="SimSun"/>
          <w:b/>
          <w:bCs/>
          <w:sz w:val="22"/>
          <w:szCs w:val="22"/>
          <w:lang w:val="en-US" w:eastAsia="zh-CN"/>
        </w:rPr>
        <w:t xml:space="preserve">Proposal </w:t>
      </w:r>
      <w:r>
        <w:rPr>
          <w:rFonts w:eastAsia="SimSun"/>
          <w:b/>
          <w:bCs/>
          <w:sz w:val="22"/>
          <w:szCs w:val="22"/>
          <w:lang w:val="en-US" w:eastAsia="zh-CN"/>
        </w:rPr>
        <w:t>1</w:t>
      </w:r>
      <w:r w:rsidRPr="00C64BCD">
        <w:rPr>
          <w:rFonts w:eastAsia="SimSun"/>
          <w:sz w:val="22"/>
          <w:szCs w:val="22"/>
          <w:lang w:val="en-US" w:eastAsia="zh-CN"/>
        </w:rPr>
        <w:t xml:space="preserve">: </w:t>
      </w:r>
      <w:r w:rsidRPr="00AC775B">
        <w:rPr>
          <w:rFonts w:eastAsia="SimSun"/>
          <w:i/>
          <w:sz w:val="22"/>
          <w:szCs w:val="22"/>
          <w:lang w:val="en-US" w:eastAsia="zh-CN"/>
        </w:rPr>
        <w:t xml:space="preserve">For numerology, </w:t>
      </w:r>
      <w:r>
        <w:rPr>
          <w:rFonts w:eastAsia="SimSun"/>
          <w:i/>
          <w:sz w:val="22"/>
          <w:szCs w:val="22"/>
          <w:lang w:val="en-US" w:eastAsia="zh-CN"/>
        </w:rPr>
        <w:t>at least one higher SCS than 120 kHz should be introduced for 52.6 – 71 GHz NR</w:t>
      </w:r>
      <w:r w:rsidRPr="00C64BCD">
        <w:rPr>
          <w:rFonts w:eastAsia="SimSun"/>
          <w:i/>
          <w:sz w:val="22"/>
          <w:szCs w:val="22"/>
          <w:lang w:val="en-US" w:eastAsia="zh-CN"/>
        </w:rPr>
        <w:t>.</w:t>
      </w:r>
    </w:p>
    <w:p w14:paraId="0754DBB8" w14:textId="77777777" w:rsidR="00C6567A" w:rsidRDefault="00C6567A" w:rsidP="00C6567A">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T</w:t>
      </w:r>
      <w:r>
        <w:rPr>
          <w:rFonts w:eastAsiaTheme="minorEastAsia" w:hint="eastAsia"/>
          <w:i/>
          <w:sz w:val="22"/>
          <w:szCs w:val="22"/>
          <w:lang w:val="en-US"/>
        </w:rPr>
        <w:t xml:space="preserve">he </w:t>
      </w:r>
      <w:r>
        <w:rPr>
          <w:rFonts w:eastAsiaTheme="minorEastAsia"/>
          <w:i/>
          <w:sz w:val="22"/>
          <w:szCs w:val="22"/>
          <w:lang w:val="en-US"/>
        </w:rPr>
        <w:t>number of SCSs to be newly supported for 52.6 – 71 GHz should be minimized</w:t>
      </w:r>
    </w:p>
    <w:p w14:paraId="5D7DD398" w14:textId="77777777" w:rsidR="00C6567A" w:rsidRDefault="00C6567A" w:rsidP="00C6567A">
      <w:pPr>
        <w:pStyle w:val="afe"/>
        <w:numPr>
          <w:ilvl w:val="1"/>
          <w:numId w:val="27"/>
        </w:numPr>
        <w:ind w:leftChars="0"/>
        <w:jc w:val="both"/>
        <w:rPr>
          <w:rFonts w:eastAsia="SimSun"/>
          <w:i/>
          <w:sz w:val="22"/>
          <w:szCs w:val="22"/>
          <w:lang w:val="en-US" w:eastAsia="zh-CN"/>
        </w:rPr>
      </w:pPr>
      <w:r>
        <w:rPr>
          <w:rFonts w:eastAsia="SimSun"/>
          <w:i/>
          <w:sz w:val="22"/>
          <w:szCs w:val="22"/>
          <w:lang w:val="en-US" w:eastAsia="zh-CN"/>
        </w:rPr>
        <w:t>For 960 kHz SCS if supported for 52.6 – 71 GHz, extended CP should be considered</w:t>
      </w:r>
    </w:p>
    <w:p w14:paraId="7DF910C5" w14:textId="28D10D1C" w:rsidR="00C6567A" w:rsidRDefault="00C6567A" w:rsidP="00C6567A">
      <w:pPr>
        <w:jc w:val="both"/>
        <w:rPr>
          <w:rFonts w:eastAsia="SimSun" w:hint="eastAsia"/>
          <w:sz w:val="22"/>
          <w:szCs w:val="22"/>
          <w:lang w:val="en-US" w:eastAsia="zh-CN"/>
        </w:rPr>
      </w:pPr>
      <w:commentRangeStart w:id="18"/>
      <w:commentRangeEnd w:id="18"/>
    </w:p>
    <w:p w14:paraId="57054189" w14:textId="77777777" w:rsidR="00C6567A" w:rsidRDefault="00C6567A" w:rsidP="00C6567A">
      <w:pPr>
        <w:jc w:val="both"/>
        <w:rPr>
          <w:rFonts w:eastAsiaTheme="minorEastAsia"/>
          <w:i/>
          <w:sz w:val="22"/>
          <w:szCs w:val="22"/>
          <w:lang w:val="en-US"/>
        </w:rPr>
      </w:pPr>
      <w:r>
        <w:rPr>
          <w:rFonts w:eastAsiaTheme="minorEastAsia" w:hint="eastAsia"/>
          <w:b/>
          <w:sz w:val="22"/>
          <w:szCs w:val="22"/>
          <w:lang w:val="en-US"/>
        </w:rPr>
        <w:t xml:space="preserve">Proposal </w:t>
      </w:r>
      <w:r>
        <w:rPr>
          <w:rFonts w:eastAsiaTheme="minorEastAsia"/>
          <w:b/>
          <w:sz w:val="22"/>
          <w:szCs w:val="22"/>
          <w:lang w:val="en-US"/>
        </w:rPr>
        <w:t>2</w:t>
      </w:r>
      <w:r>
        <w:rPr>
          <w:rFonts w:eastAsiaTheme="minorEastAsia" w:hint="eastAsia"/>
          <w:b/>
          <w:sz w:val="22"/>
          <w:szCs w:val="22"/>
          <w:lang w:val="en-US"/>
        </w:rPr>
        <w:t>:</w:t>
      </w:r>
      <w:r>
        <w:rPr>
          <w:rFonts w:eastAsiaTheme="minorEastAsia"/>
          <w:i/>
          <w:sz w:val="22"/>
          <w:szCs w:val="22"/>
          <w:lang w:val="en-US"/>
        </w:rPr>
        <w:t xml:space="preserve"> For bandwidth, at least wider maximum channel bandwidth than 400 MHz should be defined for 52.6- 71 GHz.</w:t>
      </w:r>
    </w:p>
    <w:p w14:paraId="7FB01B3A"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hint="eastAsia"/>
          <w:i/>
          <w:sz w:val="22"/>
          <w:szCs w:val="22"/>
          <w:lang w:val="en-US"/>
        </w:rPr>
        <w:t xml:space="preserve">2 GHz </w:t>
      </w:r>
      <w:r>
        <w:rPr>
          <w:rFonts w:eastAsiaTheme="minorEastAsia"/>
          <w:i/>
          <w:sz w:val="22"/>
          <w:szCs w:val="22"/>
          <w:lang w:val="en-US"/>
        </w:rPr>
        <w:t>or slightly smaller but sufficiently wide bandwidth such as 1 GHz should be considered.</w:t>
      </w:r>
    </w:p>
    <w:p w14:paraId="221186F2" w14:textId="77777777" w:rsidR="00C6567A" w:rsidRDefault="00C6567A" w:rsidP="00C6567A">
      <w:pPr>
        <w:pStyle w:val="afe"/>
        <w:numPr>
          <w:ilvl w:val="1"/>
          <w:numId w:val="39"/>
        </w:numPr>
        <w:ind w:leftChars="0"/>
        <w:jc w:val="both"/>
        <w:rPr>
          <w:rFonts w:eastAsiaTheme="minorEastAsia"/>
          <w:i/>
          <w:sz w:val="22"/>
          <w:szCs w:val="22"/>
          <w:lang w:val="en-US"/>
        </w:rPr>
      </w:pPr>
      <w:r>
        <w:rPr>
          <w:rFonts w:eastAsiaTheme="minorEastAsia"/>
          <w:i/>
          <w:sz w:val="22"/>
          <w:szCs w:val="22"/>
          <w:lang w:val="en-US"/>
        </w:rPr>
        <w:t>FFT size should remain the same or smaller than 4k</w:t>
      </w:r>
    </w:p>
    <w:p w14:paraId="1572A398" w14:textId="77777777" w:rsidR="00C6567A" w:rsidRPr="00AC775B"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Wider minimum channel bandwidth for 52.6 – 71 GHz than 50 MHz should be considered. </w:t>
      </w:r>
    </w:p>
    <w:p w14:paraId="33F8782C" w14:textId="301DCC47" w:rsidR="00C6567A" w:rsidRDefault="00C6567A">
      <w:pPr>
        <w:spacing w:after="120"/>
        <w:jc w:val="both"/>
        <w:rPr>
          <w:rFonts w:eastAsiaTheme="minorEastAsia"/>
          <w:sz w:val="22"/>
          <w:szCs w:val="22"/>
          <w:lang w:val="en-US"/>
        </w:rPr>
      </w:pPr>
    </w:p>
    <w:p w14:paraId="4011402F" w14:textId="77777777" w:rsidR="00C6567A" w:rsidRPr="00AC775B" w:rsidRDefault="00C6567A" w:rsidP="00C6567A">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Pr>
          <w:rFonts w:eastAsiaTheme="minorEastAsia"/>
          <w:b/>
          <w:sz w:val="22"/>
          <w:szCs w:val="22"/>
          <w:lang w:val="en-US"/>
        </w:rPr>
        <w:t>3</w:t>
      </w:r>
      <w:r>
        <w:rPr>
          <w:rFonts w:eastAsiaTheme="minorEastAsia"/>
          <w:sz w:val="22"/>
          <w:szCs w:val="22"/>
          <w:lang w:val="en-US"/>
        </w:rPr>
        <w:t>:</w:t>
      </w:r>
      <w:r>
        <w:rPr>
          <w:rFonts w:eastAsiaTheme="minorEastAsia"/>
          <w:i/>
          <w:sz w:val="22"/>
          <w:szCs w:val="22"/>
          <w:lang w:val="en-US"/>
        </w:rPr>
        <w:t xml:space="preserve"> Whether to introduce gap symbol(s) for beam switching time should be discussed not only for SSB but also for any signal/channels with beam switching in case that higher SCS such as 960 kHz is supported.</w:t>
      </w:r>
    </w:p>
    <w:p w14:paraId="02329E22" w14:textId="03186191" w:rsidR="00C6567A" w:rsidRDefault="00C6567A">
      <w:pPr>
        <w:spacing w:after="120"/>
        <w:jc w:val="both"/>
        <w:rPr>
          <w:rFonts w:eastAsiaTheme="minorEastAsia"/>
          <w:sz w:val="22"/>
          <w:szCs w:val="22"/>
          <w:lang w:val="en-US"/>
        </w:rPr>
      </w:pPr>
    </w:p>
    <w:p w14:paraId="04FA1F6F" w14:textId="77777777" w:rsidR="00C6567A" w:rsidRDefault="00C6567A" w:rsidP="00C6567A">
      <w:pPr>
        <w:jc w:val="both"/>
        <w:rPr>
          <w:rFonts w:eastAsiaTheme="minorEastAsia"/>
          <w:i/>
          <w:sz w:val="22"/>
          <w:szCs w:val="22"/>
          <w:lang w:val="en-US"/>
        </w:rPr>
      </w:pPr>
      <w:r>
        <w:rPr>
          <w:rFonts w:eastAsiaTheme="minorEastAsia"/>
          <w:b/>
          <w:sz w:val="22"/>
          <w:szCs w:val="22"/>
          <w:lang w:val="en-US"/>
        </w:rPr>
        <w:t>Observation</w:t>
      </w:r>
      <w:r>
        <w:rPr>
          <w:rFonts w:eastAsiaTheme="minorEastAsia" w:hint="eastAsia"/>
          <w:b/>
          <w:sz w:val="22"/>
          <w:szCs w:val="22"/>
          <w:lang w:val="en-US"/>
        </w:rPr>
        <w:t xml:space="preserve"> </w:t>
      </w:r>
      <w:r>
        <w:rPr>
          <w:rFonts w:eastAsiaTheme="minorEastAsia"/>
          <w:b/>
          <w:sz w:val="22"/>
          <w:szCs w:val="22"/>
          <w:lang w:val="en-US"/>
        </w:rPr>
        <w:t>6:</w:t>
      </w:r>
      <w:r>
        <w:rPr>
          <w:rFonts w:eastAsiaTheme="minorEastAsia"/>
          <w:i/>
          <w:sz w:val="22"/>
          <w:szCs w:val="22"/>
          <w:lang w:val="en-US"/>
        </w:rPr>
        <w:t xml:space="preserve"> For SSB and CORESET multiplexing, following aspects should be discussed</w:t>
      </w:r>
    </w:p>
    <w:p w14:paraId="0A949403" w14:textId="77777777" w:rsidR="00C6567A" w:rsidRPr="00AB5451" w:rsidRDefault="00C6567A" w:rsidP="00C6567A">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Which SCS(s) is supported for SSB and which combination(s) of SCS between SSB and CORESET#0 is supported</w:t>
      </w:r>
    </w:p>
    <w:p w14:paraId="00FEE16B" w14:textId="77777777" w:rsidR="00C6567A" w:rsidRPr="00AB5451" w:rsidRDefault="00C6567A" w:rsidP="00C6567A">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only single numerology is supported as in Rel-16 NR-U or not</w:t>
      </w:r>
    </w:p>
    <w:p w14:paraId="4D1A8224" w14:textId="77777777" w:rsidR="00C6567A" w:rsidRPr="00AC775B" w:rsidRDefault="00C6567A" w:rsidP="00C6567A">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the number of supported SCSs for SSB should be minimized</w:t>
      </w:r>
    </w:p>
    <w:p w14:paraId="0CFF81D4" w14:textId="77777777" w:rsidR="00C6567A" w:rsidRDefault="00C6567A" w:rsidP="00C6567A">
      <w:pPr>
        <w:pStyle w:val="afe"/>
        <w:numPr>
          <w:ilvl w:val="1"/>
          <w:numId w:val="27"/>
        </w:numPr>
        <w:ind w:leftChars="0"/>
        <w:jc w:val="both"/>
        <w:rPr>
          <w:rFonts w:eastAsiaTheme="minorEastAsia"/>
          <w:i/>
          <w:sz w:val="22"/>
          <w:szCs w:val="22"/>
          <w:lang w:val="en-US"/>
        </w:rPr>
      </w:pPr>
      <w:r w:rsidRPr="00AB348C">
        <w:rPr>
          <w:rFonts w:eastAsiaTheme="minorEastAsia"/>
          <w:i/>
          <w:sz w:val="22"/>
          <w:szCs w:val="22"/>
          <w:lang w:val="en-US"/>
        </w:rPr>
        <w:t>Which multiplexing pattern between SSB and CORESET#0 is supported for each combination of SCS between SSB and CORESET#0</w:t>
      </w:r>
    </w:p>
    <w:p w14:paraId="4124612E" w14:textId="77777777" w:rsidR="00C6567A" w:rsidRDefault="00C6567A" w:rsidP="00C6567A">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hat are minimum channel bandwidth, minimum required CORESET#0 bandwidth and minimum required bandwidth for RMSI PDSCH</w:t>
      </w:r>
    </w:p>
    <w:p w14:paraId="2BB10046" w14:textId="77777777" w:rsidR="00C6567A" w:rsidRDefault="00C6567A" w:rsidP="00C6567A">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hether beam sweeping overhead should be minimized by FDM between SSB and CORESET#0 and/or RMSI PDSCH</w:t>
      </w:r>
    </w:p>
    <w:p w14:paraId="5963AB9A" w14:textId="74F9091F" w:rsidR="00C6567A" w:rsidRDefault="00C6567A">
      <w:pPr>
        <w:spacing w:after="120"/>
        <w:jc w:val="both"/>
        <w:rPr>
          <w:rFonts w:eastAsiaTheme="minorEastAsia"/>
          <w:sz w:val="22"/>
          <w:szCs w:val="22"/>
          <w:lang w:val="en-US"/>
        </w:rPr>
      </w:pPr>
    </w:p>
    <w:p w14:paraId="3148C438" w14:textId="77777777" w:rsidR="00C6567A" w:rsidRPr="00AB5451" w:rsidRDefault="00C6567A" w:rsidP="00C6567A">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Pr>
          <w:rFonts w:eastAsiaTheme="minorEastAsia"/>
          <w:b/>
          <w:sz w:val="22"/>
          <w:szCs w:val="22"/>
          <w:lang w:val="en-US"/>
        </w:rPr>
        <w:t>4:</w:t>
      </w:r>
      <w:r>
        <w:rPr>
          <w:rFonts w:eastAsiaTheme="minorEastAsia"/>
          <w:i/>
          <w:sz w:val="22"/>
          <w:szCs w:val="22"/>
          <w:lang w:val="en-US"/>
        </w:rPr>
        <w:t xml:space="preserve"> For PRACH sequence, s</w:t>
      </w:r>
      <w:r w:rsidRPr="00AB5451">
        <w:rPr>
          <w:rFonts w:eastAsiaTheme="minorEastAsia"/>
          <w:i/>
          <w:sz w:val="22"/>
          <w:szCs w:val="22"/>
          <w:lang w:val="en-US"/>
        </w:rPr>
        <w:t xml:space="preserve">hort PRACH sequence supported in Rel-15 NR should be a baseline. </w:t>
      </w:r>
    </w:p>
    <w:p w14:paraId="10DFF302" w14:textId="35A0DED8" w:rsidR="00C6567A" w:rsidRDefault="00C6567A">
      <w:pPr>
        <w:spacing w:after="120"/>
        <w:jc w:val="both"/>
        <w:rPr>
          <w:rFonts w:eastAsiaTheme="minorEastAsia"/>
          <w:sz w:val="22"/>
          <w:szCs w:val="22"/>
          <w:lang w:val="en-US"/>
        </w:rPr>
      </w:pPr>
    </w:p>
    <w:p w14:paraId="206CE0D5" w14:textId="77777777" w:rsidR="00C6567A" w:rsidRPr="00AC775B" w:rsidRDefault="00C6567A" w:rsidP="00C6567A">
      <w:pPr>
        <w:jc w:val="both"/>
        <w:rPr>
          <w:rFonts w:eastAsiaTheme="minorEastAsia"/>
          <w:i/>
          <w:sz w:val="22"/>
          <w:szCs w:val="22"/>
          <w:lang w:val="en-US"/>
        </w:rPr>
      </w:pPr>
      <w:r>
        <w:rPr>
          <w:rFonts w:eastAsiaTheme="minorEastAsia"/>
          <w:b/>
          <w:sz w:val="22"/>
          <w:szCs w:val="22"/>
          <w:lang w:val="en-US"/>
        </w:rPr>
        <w:t xml:space="preserve">Proposal 5: </w:t>
      </w:r>
      <w:r>
        <w:rPr>
          <w:rFonts w:eastAsiaTheme="minorEastAsia"/>
          <w:i/>
          <w:sz w:val="22"/>
          <w:szCs w:val="22"/>
          <w:lang w:val="en-US"/>
        </w:rPr>
        <w:t>How to allocate resource for RS (e.g. DMRS, PTRS) in frequency domain needs to be considered for higher SCS if introduced</w:t>
      </w:r>
    </w:p>
    <w:p w14:paraId="0BFA0BE5"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density in frequency domain may not be sufficient</w:t>
      </w:r>
    </w:p>
    <w:p w14:paraId="12A712BB" w14:textId="77777777" w:rsidR="00C6567A" w:rsidRPr="008E089E"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ports multiplexing may not work well</w:t>
      </w:r>
    </w:p>
    <w:p w14:paraId="7791E1AD" w14:textId="6E24AEE2" w:rsidR="00C6567A" w:rsidRDefault="00C6567A">
      <w:pPr>
        <w:spacing w:after="120"/>
        <w:jc w:val="both"/>
        <w:rPr>
          <w:rFonts w:eastAsiaTheme="minorEastAsia"/>
          <w:sz w:val="22"/>
          <w:szCs w:val="22"/>
          <w:lang w:val="en-US"/>
        </w:rPr>
      </w:pPr>
    </w:p>
    <w:p w14:paraId="3B793DC5" w14:textId="77777777" w:rsidR="00C6567A" w:rsidRDefault="00C6567A" w:rsidP="00C6567A">
      <w:pPr>
        <w:jc w:val="both"/>
        <w:rPr>
          <w:rFonts w:eastAsiaTheme="minorEastAsia"/>
          <w:i/>
          <w:sz w:val="22"/>
          <w:szCs w:val="22"/>
          <w:lang w:val="en-US"/>
        </w:rPr>
      </w:pPr>
      <w:r>
        <w:rPr>
          <w:rFonts w:eastAsiaTheme="minorEastAsia"/>
          <w:b/>
          <w:sz w:val="22"/>
          <w:szCs w:val="22"/>
          <w:lang w:val="en-US"/>
        </w:rPr>
        <w:t xml:space="preserve">Proposal 6: </w:t>
      </w:r>
      <w:r>
        <w:rPr>
          <w:rFonts w:eastAsiaTheme="minorEastAsia"/>
          <w:i/>
          <w:sz w:val="22"/>
          <w:szCs w:val="22"/>
          <w:lang w:val="en-US"/>
        </w:rPr>
        <w:t xml:space="preserve">How to allocate resource for data in frequency domain needs to be considered especially for higher SCS if introduced. </w:t>
      </w:r>
    </w:p>
    <w:p w14:paraId="35438050"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PDSCH/PUSCH allocated on</w:t>
      </w:r>
      <w:r>
        <w:rPr>
          <w:rFonts w:eastAsiaTheme="minorEastAsia" w:hint="eastAsia"/>
          <w:i/>
          <w:sz w:val="22"/>
          <w:szCs w:val="22"/>
          <w:lang w:val="en-US"/>
        </w:rPr>
        <w:t xml:space="preserve"> more than 14 symbols </w:t>
      </w:r>
      <w:r>
        <w:rPr>
          <w:rFonts w:eastAsiaTheme="minorEastAsia"/>
          <w:i/>
          <w:sz w:val="22"/>
          <w:szCs w:val="22"/>
          <w:lang w:val="en-US"/>
        </w:rPr>
        <w:t>would be</w:t>
      </w:r>
      <w:r>
        <w:rPr>
          <w:rFonts w:eastAsiaTheme="minorEastAsia" w:hint="eastAsia"/>
          <w:i/>
          <w:sz w:val="22"/>
          <w:szCs w:val="22"/>
          <w:lang w:val="en-US"/>
        </w:rPr>
        <w:t xml:space="preserve"> beneficial</w:t>
      </w:r>
      <w:r>
        <w:rPr>
          <w:rFonts w:eastAsiaTheme="minorEastAsia"/>
          <w:i/>
          <w:sz w:val="22"/>
          <w:szCs w:val="22"/>
          <w:lang w:val="en-US"/>
        </w:rPr>
        <w:t xml:space="preserve">. </w:t>
      </w:r>
    </w:p>
    <w:p w14:paraId="799E5D6B"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In unlicensed band, interlaced PUCCH/PUSCH would be necessary.  </w:t>
      </w:r>
    </w:p>
    <w:p w14:paraId="105608C5" w14:textId="69321244" w:rsidR="00C6567A" w:rsidRDefault="00C6567A">
      <w:pPr>
        <w:spacing w:after="120"/>
        <w:jc w:val="both"/>
        <w:rPr>
          <w:rFonts w:eastAsiaTheme="minorEastAsia"/>
          <w:sz w:val="22"/>
          <w:szCs w:val="22"/>
          <w:lang w:val="en-US"/>
        </w:rPr>
      </w:pPr>
    </w:p>
    <w:p w14:paraId="54A7BFCA" w14:textId="77777777" w:rsidR="00C6567A" w:rsidRDefault="00C6567A" w:rsidP="00C6567A">
      <w:pPr>
        <w:jc w:val="both"/>
        <w:rPr>
          <w:rFonts w:eastAsiaTheme="minorEastAsia"/>
          <w:i/>
          <w:sz w:val="22"/>
          <w:szCs w:val="22"/>
          <w:lang w:val="en-US"/>
        </w:rPr>
      </w:pPr>
      <w:r>
        <w:rPr>
          <w:rFonts w:eastAsiaTheme="minorEastAsia" w:hint="eastAsia"/>
          <w:b/>
          <w:sz w:val="22"/>
          <w:szCs w:val="22"/>
          <w:lang w:val="en-US"/>
        </w:rPr>
        <w:t>Observation</w:t>
      </w:r>
      <w:r>
        <w:rPr>
          <w:rFonts w:eastAsiaTheme="minorEastAsia"/>
          <w:b/>
          <w:sz w:val="22"/>
          <w:szCs w:val="22"/>
          <w:lang w:val="en-US"/>
        </w:rPr>
        <w:t xml:space="preserve"> 7</w:t>
      </w:r>
      <w:r>
        <w:rPr>
          <w:rFonts w:eastAsiaTheme="minorEastAsia" w:hint="eastAsia"/>
          <w:b/>
          <w:sz w:val="22"/>
          <w:szCs w:val="22"/>
          <w:lang w:val="en-US"/>
        </w:rPr>
        <w:t xml:space="preserve">: </w:t>
      </w:r>
      <w:r>
        <w:rPr>
          <w:rFonts w:eastAsiaTheme="minorEastAsia"/>
          <w:i/>
          <w:sz w:val="22"/>
          <w:szCs w:val="22"/>
          <w:lang w:val="en-US"/>
        </w:rPr>
        <w:t>SSB beam may not be narrow enough considering large propagation loss.</w:t>
      </w:r>
    </w:p>
    <w:p w14:paraId="42759DCC"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In order to improve the coverage performance of DL transmissions following SSB during initial access, beam refinement during initial access may be beneficial.</w:t>
      </w:r>
    </w:p>
    <w:p w14:paraId="40F3BBA8" w14:textId="2852A84A" w:rsidR="00C6567A" w:rsidRDefault="00C6567A">
      <w:pPr>
        <w:spacing w:after="120"/>
        <w:jc w:val="both"/>
        <w:rPr>
          <w:rFonts w:eastAsiaTheme="minorEastAsia"/>
          <w:sz w:val="22"/>
          <w:szCs w:val="22"/>
          <w:lang w:val="en-US"/>
        </w:rPr>
      </w:pPr>
    </w:p>
    <w:p w14:paraId="0458CC25" w14:textId="77777777" w:rsidR="00C6567A" w:rsidRDefault="00C6567A" w:rsidP="00C6567A">
      <w:pPr>
        <w:jc w:val="both"/>
        <w:rPr>
          <w:rFonts w:eastAsiaTheme="minorEastAsia"/>
          <w:i/>
          <w:sz w:val="22"/>
          <w:szCs w:val="22"/>
          <w:lang w:val="en-US"/>
        </w:rPr>
      </w:pPr>
      <w:r>
        <w:rPr>
          <w:rFonts w:eastAsiaTheme="minorEastAsia"/>
          <w:b/>
          <w:sz w:val="22"/>
          <w:szCs w:val="22"/>
          <w:lang w:val="en-US"/>
        </w:rPr>
        <w:t>Proposal 7</w:t>
      </w:r>
      <w:r>
        <w:rPr>
          <w:rFonts w:eastAsiaTheme="minorEastAsia" w:hint="eastAsia"/>
          <w:b/>
          <w:sz w:val="22"/>
          <w:szCs w:val="22"/>
          <w:lang w:val="en-US"/>
        </w:rPr>
        <w:t xml:space="preserve">: </w:t>
      </w:r>
      <w:r>
        <w:rPr>
          <w:rFonts w:eastAsiaTheme="minorEastAsia"/>
          <w:i/>
          <w:sz w:val="22"/>
          <w:szCs w:val="22"/>
          <w:lang w:val="en-US"/>
        </w:rPr>
        <w:t>BFR procedure enhancement needs to be considered with at least following points</w:t>
      </w:r>
    </w:p>
    <w:p w14:paraId="5D9C4A35" w14:textId="77777777" w:rsidR="00C6567A" w:rsidRPr="00AC775B"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The number of candidate beams included in set</w:t>
      </w:r>
      <w:r w:rsidRPr="008E089E">
        <w:rPr>
          <w:iCs/>
          <w:noProof/>
          <w:position w:val="-10"/>
          <w:sz w:val="22"/>
          <w:lang w:val="en-US"/>
        </w:rPr>
        <w:drawing>
          <wp:inline distT="0" distB="0" distL="0" distR="0" wp14:anchorId="0A537A45" wp14:editId="3F866C6D">
            <wp:extent cx="180975" cy="180975"/>
            <wp:effectExtent l="0" t="0" r="9525" b="952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FD7B7E2"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The minimum time gap to apply new beam configuration after receiving BFR response from gNB</w:t>
      </w:r>
    </w:p>
    <w:p w14:paraId="21B630C5"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Simultaneous update of beam configuration for multiple SCells</w:t>
      </w:r>
    </w:p>
    <w:p w14:paraId="6579BCF9"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Monitoring aperiodic transmissions for beam failure detection</w:t>
      </w:r>
    </w:p>
    <w:p w14:paraId="060ED848" w14:textId="7C28FA8E" w:rsidR="00C6567A" w:rsidRDefault="00C6567A">
      <w:pPr>
        <w:spacing w:after="120"/>
        <w:jc w:val="both"/>
        <w:rPr>
          <w:rFonts w:eastAsiaTheme="minorEastAsia"/>
          <w:sz w:val="22"/>
          <w:szCs w:val="22"/>
          <w:lang w:val="en-US"/>
        </w:rPr>
      </w:pPr>
    </w:p>
    <w:p w14:paraId="6145F9D3" w14:textId="77777777" w:rsidR="00C6567A" w:rsidRDefault="00C6567A" w:rsidP="00C6567A">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Pr>
          <w:rFonts w:eastAsiaTheme="minorEastAsia"/>
          <w:b/>
          <w:sz w:val="22"/>
          <w:szCs w:val="22"/>
          <w:lang w:val="en-US"/>
        </w:rPr>
        <w:t xml:space="preserve">8: </w:t>
      </w:r>
      <w:r>
        <w:rPr>
          <w:rFonts w:eastAsiaTheme="minorEastAsia"/>
          <w:i/>
          <w:sz w:val="22"/>
          <w:szCs w:val="22"/>
          <w:lang w:val="en-US"/>
        </w:rPr>
        <w:t>For higher SCS, the appropriate configuration of k0, k1, k2 need to be discussed to meet UE minimum processing timeline.</w:t>
      </w:r>
    </w:p>
    <w:p w14:paraId="548E0456" w14:textId="77777777" w:rsidR="00C6567A" w:rsidRDefault="00C6567A" w:rsidP="00C6567A">
      <w:pPr>
        <w:pStyle w:val="afe"/>
        <w:numPr>
          <w:ilvl w:val="0"/>
          <w:numId w:val="39"/>
        </w:numPr>
        <w:ind w:leftChars="0"/>
        <w:jc w:val="both"/>
        <w:rPr>
          <w:rFonts w:eastAsiaTheme="minorEastAsia"/>
          <w:i/>
          <w:sz w:val="22"/>
          <w:szCs w:val="22"/>
          <w:lang w:val="en-US"/>
        </w:rPr>
      </w:pPr>
      <w:r>
        <w:rPr>
          <w:rFonts w:eastAsiaTheme="minorEastAsia"/>
          <w:i/>
          <w:sz w:val="22"/>
          <w:szCs w:val="22"/>
          <w:lang w:val="en-US"/>
        </w:rPr>
        <w:t>If the current candidate values don’t meet UE processing limitation, extending, limiting or shifting the range of k0, k1, k2 may be necessary.</w:t>
      </w:r>
    </w:p>
    <w:p w14:paraId="4B211A50" w14:textId="014BD437" w:rsidR="00C6567A" w:rsidRDefault="00C6567A">
      <w:pPr>
        <w:spacing w:after="120"/>
        <w:jc w:val="both"/>
        <w:rPr>
          <w:rFonts w:eastAsiaTheme="minorEastAsia"/>
          <w:sz w:val="22"/>
          <w:szCs w:val="22"/>
          <w:lang w:val="en-US"/>
        </w:rPr>
      </w:pPr>
    </w:p>
    <w:p w14:paraId="667174EB" w14:textId="77777777" w:rsidR="00C6567A" w:rsidRPr="00C64BCD" w:rsidRDefault="00C6567A" w:rsidP="00C6567A">
      <w:pPr>
        <w:jc w:val="both"/>
        <w:rPr>
          <w:rFonts w:eastAsia="SimSun"/>
          <w:i/>
          <w:sz w:val="22"/>
          <w:szCs w:val="22"/>
          <w:lang w:val="en-US" w:eastAsia="zh-CN"/>
        </w:rPr>
      </w:pPr>
      <w:r>
        <w:rPr>
          <w:rFonts w:eastAsia="SimSun"/>
          <w:b/>
          <w:bCs/>
          <w:sz w:val="22"/>
          <w:szCs w:val="22"/>
          <w:lang w:val="en-US" w:eastAsia="zh-CN"/>
        </w:rPr>
        <w:t>Observation 9</w:t>
      </w:r>
      <w:r w:rsidRPr="00C64BCD">
        <w:rPr>
          <w:rFonts w:eastAsia="SimSun"/>
          <w:b/>
          <w:bCs/>
          <w:sz w:val="22"/>
          <w:szCs w:val="22"/>
          <w:lang w:val="en-US" w:eastAsia="zh-CN"/>
        </w:rPr>
        <w:t>:</w:t>
      </w:r>
      <w:r w:rsidRPr="00726212">
        <w:rPr>
          <w:rFonts w:eastAsia="SimSun"/>
          <w:sz w:val="22"/>
          <w:szCs w:val="22"/>
          <w:lang w:val="en-US" w:eastAsia="zh-CN"/>
        </w:rPr>
        <w:t xml:space="preserve"> </w:t>
      </w:r>
      <w:r>
        <w:rPr>
          <w:rFonts w:eastAsia="SimSun"/>
          <w:i/>
          <w:sz w:val="22"/>
          <w:szCs w:val="22"/>
          <w:lang w:val="en-US" w:eastAsia="zh-CN"/>
        </w:rPr>
        <w:t>The current granularity in time/frequency domain in Rel-15/16 may be too fine, assuming less opportunity for FDM between UEs due to narrower beam width and larger number of symbols required for coverage performance</w:t>
      </w:r>
      <w:r w:rsidRPr="00C64BCD">
        <w:rPr>
          <w:rFonts w:eastAsia="SimSun"/>
          <w:i/>
          <w:sz w:val="22"/>
          <w:szCs w:val="22"/>
          <w:lang w:val="en-US" w:eastAsia="zh-CN"/>
        </w:rPr>
        <w:t>.</w:t>
      </w:r>
    </w:p>
    <w:p w14:paraId="5518FF92" w14:textId="77777777" w:rsidR="00C6567A" w:rsidRPr="00C6567A" w:rsidRDefault="00C6567A">
      <w:pPr>
        <w:spacing w:after="120"/>
        <w:jc w:val="both"/>
        <w:rPr>
          <w:rFonts w:eastAsiaTheme="minorEastAsia" w:hint="eastAsia"/>
          <w:sz w:val="22"/>
          <w:szCs w:val="22"/>
          <w:lang w:val="en-US"/>
        </w:rPr>
      </w:pPr>
    </w:p>
    <w:p w14:paraId="654FC340" w14:textId="3FA1A5D1" w:rsidR="00FD4052" w:rsidRDefault="00FD4052">
      <w:pPr>
        <w:spacing w:after="120"/>
        <w:jc w:val="both"/>
        <w:rPr>
          <w:rFonts w:eastAsiaTheme="minorEastAsia"/>
          <w:sz w:val="22"/>
          <w:szCs w:val="22"/>
        </w:rPr>
      </w:pPr>
    </w:p>
    <w:p w14:paraId="3C4BB974" w14:textId="51F03A51" w:rsidR="00357A4A" w:rsidRDefault="00357A4A" w:rsidP="00357A4A">
      <w:pPr>
        <w:pStyle w:val="1"/>
        <w:spacing w:after="120"/>
        <w:ind w:left="425"/>
        <w:jc w:val="both"/>
        <w:rPr>
          <w:rFonts w:ascii="Times New Roman" w:hAnsi="Times New Roman"/>
          <w:b/>
          <w:sz w:val="22"/>
          <w:szCs w:val="22"/>
          <w:lang w:val="en-US"/>
        </w:rPr>
      </w:pPr>
      <w:r>
        <w:rPr>
          <w:rFonts w:ascii="Times New Roman" w:hAnsi="Times New Roman"/>
          <w:b/>
          <w:sz w:val="22"/>
          <w:szCs w:val="22"/>
          <w:lang w:val="en-US"/>
        </w:rPr>
        <w:t>Appendix</w:t>
      </w:r>
    </w:p>
    <w:p w14:paraId="07FA17FF" w14:textId="77777777" w:rsidR="00357A4A" w:rsidRPr="004C7FAF" w:rsidRDefault="00357A4A" w:rsidP="004C7FAF">
      <w:pPr>
        <w:rPr>
          <w:lang w:val="en-US"/>
        </w:rPr>
      </w:pPr>
    </w:p>
    <w:p w14:paraId="5259E08D" w14:textId="1E129460" w:rsidR="00B75F62" w:rsidRPr="00195647" w:rsidRDefault="00B75F62" w:rsidP="00B75F62">
      <w:pPr>
        <w:pStyle w:val="af"/>
        <w:keepNext/>
        <w:jc w:val="center"/>
        <w:rPr>
          <w:rFonts w:eastAsia="SimSun"/>
          <w:sz w:val="22"/>
          <w:szCs w:val="22"/>
          <w:lang w:val="en-US" w:eastAsia="zh-CN"/>
        </w:rPr>
      </w:pPr>
      <w:bookmarkStart w:id="19" w:name="_Ref40300226"/>
      <w:r w:rsidRPr="00195647">
        <w:rPr>
          <w:sz w:val="22"/>
          <w:szCs w:val="22"/>
        </w:rPr>
        <w:t xml:space="preserve">Table </w:t>
      </w:r>
      <w:bookmarkEnd w:id="19"/>
      <w:r w:rsidR="00CD5D9B">
        <w:rPr>
          <w:sz w:val="22"/>
          <w:szCs w:val="22"/>
        </w:rPr>
        <w:t>A-1</w:t>
      </w:r>
      <w:r w:rsidRPr="00195647">
        <w:rPr>
          <w:sz w:val="22"/>
          <w:szCs w:val="22"/>
        </w:rPr>
        <w:t>: Simulation Assumptions</w:t>
      </w:r>
      <w:r>
        <w:rPr>
          <w:sz w:val="22"/>
          <w:szCs w:val="22"/>
        </w:rPr>
        <w:t xml:space="preserve"> for Link-level Evaluations</w:t>
      </w:r>
    </w:p>
    <w:tbl>
      <w:tblPr>
        <w:tblStyle w:val="12"/>
        <w:tblW w:w="4409" w:type="pct"/>
        <w:jc w:val="center"/>
        <w:tblLook w:val="0420" w:firstRow="1" w:lastRow="0" w:firstColumn="0" w:lastColumn="0" w:noHBand="0" w:noVBand="1"/>
      </w:tblPr>
      <w:tblGrid>
        <w:gridCol w:w="2263"/>
        <w:gridCol w:w="6521"/>
      </w:tblGrid>
      <w:tr w:rsidR="00B75F62" w:rsidRPr="008D0F20" w14:paraId="614E73B7" w14:textId="77777777" w:rsidTr="000E2E33">
        <w:trPr>
          <w:trHeight w:val="58"/>
          <w:jc w:val="center"/>
        </w:trPr>
        <w:tc>
          <w:tcPr>
            <w:tcW w:w="1288" w:type="pct"/>
            <w:vAlign w:val="center"/>
            <w:hideMark/>
          </w:tcPr>
          <w:p w14:paraId="5D0858D0"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24440A5E"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0E2E33" w:rsidRPr="000E2E33" w14:paraId="7D11FF3B" w14:textId="77777777" w:rsidTr="000E2E33">
        <w:tblPrEx>
          <w:jc w:val="left"/>
          <w:tblLook w:val="04A0" w:firstRow="1" w:lastRow="0" w:firstColumn="1" w:lastColumn="0" w:noHBand="0" w:noVBand="1"/>
        </w:tblPrEx>
        <w:trPr>
          <w:trHeight w:val="366"/>
        </w:trPr>
        <w:tc>
          <w:tcPr>
            <w:tcW w:w="1288" w:type="pct"/>
            <w:hideMark/>
          </w:tcPr>
          <w:p w14:paraId="7E3466D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Carrier frequency</w:t>
            </w:r>
          </w:p>
        </w:tc>
        <w:tc>
          <w:tcPr>
            <w:tcW w:w="3712" w:type="pct"/>
            <w:hideMark/>
          </w:tcPr>
          <w:p w14:paraId="3B59BF7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60 GHz</w:t>
            </w:r>
          </w:p>
        </w:tc>
      </w:tr>
      <w:tr w:rsidR="000E2E33" w:rsidRPr="000E2E33" w14:paraId="29193DF3" w14:textId="77777777" w:rsidTr="000E2E33">
        <w:tblPrEx>
          <w:jc w:val="left"/>
          <w:tblLook w:val="04A0" w:firstRow="1" w:lastRow="0" w:firstColumn="1" w:lastColumn="0" w:noHBand="0" w:noVBand="1"/>
        </w:tblPrEx>
        <w:trPr>
          <w:trHeight w:val="366"/>
        </w:trPr>
        <w:tc>
          <w:tcPr>
            <w:tcW w:w="1288" w:type="pct"/>
            <w:hideMark/>
          </w:tcPr>
          <w:p w14:paraId="3679689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Carrier bandwidth</w:t>
            </w:r>
          </w:p>
        </w:tc>
        <w:tc>
          <w:tcPr>
            <w:tcW w:w="3712" w:type="pct"/>
            <w:hideMark/>
          </w:tcPr>
          <w:p w14:paraId="6AADD03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400 MHz / 2 GHz</w:t>
            </w:r>
          </w:p>
        </w:tc>
      </w:tr>
      <w:tr w:rsidR="000E2E33" w:rsidRPr="000E2E33" w14:paraId="24A8E432" w14:textId="77777777" w:rsidTr="000E2E33">
        <w:tblPrEx>
          <w:jc w:val="left"/>
          <w:tblLook w:val="04A0" w:firstRow="1" w:lastRow="0" w:firstColumn="1" w:lastColumn="0" w:noHBand="0" w:noVBand="1"/>
        </w:tblPrEx>
        <w:trPr>
          <w:trHeight w:val="366"/>
        </w:trPr>
        <w:tc>
          <w:tcPr>
            <w:tcW w:w="1288" w:type="pct"/>
            <w:hideMark/>
          </w:tcPr>
          <w:p w14:paraId="486A4BB3"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lastRenderedPageBreak/>
              <w:t>Subcarrier spacing (SCS)</w:t>
            </w:r>
          </w:p>
        </w:tc>
        <w:tc>
          <w:tcPr>
            <w:tcW w:w="3712" w:type="pct"/>
            <w:hideMark/>
          </w:tcPr>
          <w:p w14:paraId="30E6E34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120/240/480/960 kHz (400 MHz) / 960 kHz (2 GHz)</w:t>
            </w:r>
          </w:p>
        </w:tc>
      </w:tr>
      <w:tr w:rsidR="000E2E33" w:rsidRPr="000E2E33" w14:paraId="36407195" w14:textId="77777777" w:rsidTr="000E2E33">
        <w:tblPrEx>
          <w:jc w:val="left"/>
          <w:tblLook w:val="04A0" w:firstRow="1" w:lastRow="0" w:firstColumn="1" w:lastColumn="0" w:noHBand="0" w:noVBand="1"/>
        </w:tblPrEx>
        <w:trPr>
          <w:trHeight w:val="366"/>
        </w:trPr>
        <w:tc>
          <w:tcPr>
            <w:tcW w:w="1288" w:type="pct"/>
            <w:hideMark/>
          </w:tcPr>
          <w:p w14:paraId="7E4712C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Number of RB</w:t>
            </w:r>
          </w:p>
        </w:tc>
        <w:tc>
          <w:tcPr>
            <w:tcW w:w="3712" w:type="pct"/>
            <w:hideMark/>
          </w:tcPr>
          <w:p w14:paraId="07A73F9F"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256/128/64/32 (400 MHz) / 160 (2 GHz)</w:t>
            </w:r>
          </w:p>
        </w:tc>
      </w:tr>
      <w:tr w:rsidR="000E2E33" w:rsidRPr="000E2E33" w14:paraId="67ECAAA9" w14:textId="77777777" w:rsidTr="000E2E33">
        <w:tblPrEx>
          <w:jc w:val="left"/>
          <w:tblLook w:val="04A0" w:firstRow="1" w:lastRow="0" w:firstColumn="1" w:lastColumn="0" w:noHBand="0" w:noVBand="1"/>
        </w:tblPrEx>
        <w:trPr>
          <w:trHeight w:val="366"/>
        </w:trPr>
        <w:tc>
          <w:tcPr>
            <w:tcW w:w="1288" w:type="pct"/>
            <w:hideMark/>
          </w:tcPr>
          <w:p w14:paraId="61522B2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Waveform</w:t>
            </w:r>
          </w:p>
        </w:tc>
        <w:tc>
          <w:tcPr>
            <w:tcW w:w="3712" w:type="pct"/>
            <w:hideMark/>
          </w:tcPr>
          <w:p w14:paraId="284E890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CP-OFDM</w:t>
            </w:r>
          </w:p>
        </w:tc>
      </w:tr>
      <w:tr w:rsidR="000E2E33" w:rsidRPr="000E2E33" w14:paraId="3A118757" w14:textId="77777777" w:rsidTr="000E2E33">
        <w:tblPrEx>
          <w:jc w:val="left"/>
          <w:tblLook w:val="04A0" w:firstRow="1" w:lastRow="0" w:firstColumn="1" w:lastColumn="0" w:noHBand="0" w:noVBand="1"/>
        </w:tblPrEx>
        <w:trPr>
          <w:trHeight w:val="366"/>
        </w:trPr>
        <w:tc>
          <w:tcPr>
            <w:tcW w:w="1288" w:type="pct"/>
            <w:hideMark/>
          </w:tcPr>
          <w:p w14:paraId="7D5C07A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w:t>
            </w:r>
          </w:p>
        </w:tc>
        <w:tc>
          <w:tcPr>
            <w:tcW w:w="3712" w:type="pct"/>
            <w:hideMark/>
          </w:tcPr>
          <w:p w14:paraId="4E9EB84F"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NCP for all SCS / ECP for 960 kHz SCS</w:t>
            </w:r>
          </w:p>
        </w:tc>
      </w:tr>
      <w:tr w:rsidR="000E2E33" w:rsidRPr="000E2E33" w14:paraId="51448655" w14:textId="77777777" w:rsidTr="000E2E33">
        <w:tblPrEx>
          <w:jc w:val="left"/>
          <w:tblLook w:val="04A0" w:firstRow="1" w:lastRow="0" w:firstColumn="1" w:lastColumn="0" w:noHBand="0" w:noVBand="1"/>
        </w:tblPrEx>
        <w:trPr>
          <w:trHeight w:val="366"/>
        </w:trPr>
        <w:tc>
          <w:tcPr>
            <w:tcW w:w="1288" w:type="pct"/>
            <w:hideMark/>
          </w:tcPr>
          <w:p w14:paraId="4D81E9E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Channel model</w:t>
            </w:r>
          </w:p>
        </w:tc>
        <w:tc>
          <w:tcPr>
            <w:tcW w:w="3712" w:type="pct"/>
            <w:hideMark/>
          </w:tcPr>
          <w:p w14:paraId="0BF604FA"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TDL-A (5/10/20 ns)</w:t>
            </w:r>
          </w:p>
          <w:p w14:paraId="7829B30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CDL-B (20/50 ns)</w:t>
            </w:r>
          </w:p>
          <w:p w14:paraId="72C6D775"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CDL-D (20/30 ns)</w:t>
            </w:r>
          </w:p>
        </w:tc>
      </w:tr>
      <w:tr w:rsidR="000E2E33" w:rsidRPr="000E2E33" w14:paraId="5804708A" w14:textId="77777777" w:rsidTr="000E2E33">
        <w:tblPrEx>
          <w:jc w:val="left"/>
          <w:tblLook w:val="04A0" w:firstRow="1" w:lastRow="0" w:firstColumn="1" w:lastColumn="0" w:noHBand="0" w:noVBand="1"/>
        </w:tblPrEx>
        <w:trPr>
          <w:trHeight w:val="366"/>
        </w:trPr>
        <w:tc>
          <w:tcPr>
            <w:tcW w:w="1288" w:type="pct"/>
            <w:hideMark/>
          </w:tcPr>
          <w:p w14:paraId="4CE25B32"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BS antenna array</w:t>
            </w:r>
          </w:p>
        </w:tc>
        <w:tc>
          <w:tcPr>
            <w:tcW w:w="3712" w:type="pct"/>
            <w:hideMark/>
          </w:tcPr>
          <w:p w14:paraId="22D171B8" w14:textId="5619B258" w:rsidR="000E2E33" w:rsidRPr="000E2E33" w:rsidRDefault="000E2E33" w:rsidP="00AB5451">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2x2 for TDL</w:t>
            </w:r>
          </w:p>
        </w:tc>
      </w:tr>
      <w:tr w:rsidR="000E2E33" w:rsidRPr="000E2E33" w14:paraId="7A331B47" w14:textId="77777777" w:rsidTr="000E2E33">
        <w:tblPrEx>
          <w:jc w:val="left"/>
          <w:tblLook w:val="04A0" w:firstRow="1" w:lastRow="0" w:firstColumn="1" w:lastColumn="0" w:noHBand="0" w:noVBand="1"/>
        </w:tblPrEx>
        <w:trPr>
          <w:trHeight w:val="366"/>
        </w:trPr>
        <w:tc>
          <w:tcPr>
            <w:tcW w:w="1288" w:type="pct"/>
            <w:hideMark/>
          </w:tcPr>
          <w:p w14:paraId="3D5E5006"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PN model</w:t>
            </w:r>
          </w:p>
        </w:tc>
        <w:tc>
          <w:tcPr>
            <w:tcW w:w="3712" w:type="pct"/>
            <w:hideMark/>
          </w:tcPr>
          <w:p w14:paraId="6630D39D"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TR38.803 example 2</w:t>
            </w:r>
          </w:p>
        </w:tc>
      </w:tr>
      <w:tr w:rsidR="000E2E33" w:rsidRPr="000E2E33" w14:paraId="6B2B675C" w14:textId="77777777" w:rsidTr="000E2E33">
        <w:tblPrEx>
          <w:jc w:val="left"/>
          <w:tblLook w:val="04A0" w:firstRow="1" w:lastRow="0" w:firstColumn="1" w:lastColumn="0" w:noHBand="0" w:noVBand="1"/>
        </w:tblPrEx>
        <w:trPr>
          <w:trHeight w:val="366"/>
        </w:trPr>
        <w:tc>
          <w:tcPr>
            <w:tcW w:w="1288" w:type="pct"/>
            <w:hideMark/>
          </w:tcPr>
          <w:p w14:paraId="15AA6C8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Pre-loaded Tx EVM</w:t>
            </w:r>
          </w:p>
        </w:tc>
        <w:tc>
          <w:tcPr>
            <w:tcW w:w="3712" w:type="pct"/>
            <w:hideMark/>
          </w:tcPr>
          <w:p w14:paraId="46133D81"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3%</w:t>
            </w:r>
          </w:p>
        </w:tc>
      </w:tr>
      <w:tr w:rsidR="000E2E33" w:rsidRPr="000E2E33" w14:paraId="3536EC71" w14:textId="77777777" w:rsidTr="000E2E33">
        <w:tblPrEx>
          <w:jc w:val="left"/>
          <w:tblLook w:val="04A0" w:firstRow="1" w:lastRow="0" w:firstColumn="1" w:lastColumn="0" w:noHBand="0" w:noVBand="1"/>
        </w:tblPrEx>
        <w:trPr>
          <w:trHeight w:val="366"/>
        </w:trPr>
        <w:tc>
          <w:tcPr>
            <w:tcW w:w="1288" w:type="pct"/>
            <w:hideMark/>
          </w:tcPr>
          <w:p w14:paraId="7B292B0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Rx EVM</w:t>
            </w:r>
          </w:p>
        </w:tc>
        <w:tc>
          <w:tcPr>
            <w:tcW w:w="3712" w:type="pct"/>
            <w:hideMark/>
          </w:tcPr>
          <w:p w14:paraId="7564C06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5%</w:t>
            </w:r>
          </w:p>
        </w:tc>
      </w:tr>
      <w:tr w:rsidR="000E2E33" w:rsidRPr="000E2E33" w14:paraId="4EF94A91" w14:textId="77777777" w:rsidTr="000E2E33">
        <w:tblPrEx>
          <w:jc w:val="left"/>
          <w:tblLook w:val="04A0" w:firstRow="1" w:lastRow="0" w:firstColumn="1" w:lastColumn="0" w:noHBand="0" w:noVBand="1"/>
        </w:tblPrEx>
        <w:trPr>
          <w:trHeight w:val="366"/>
        </w:trPr>
        <w:tc>
          <w:tcPr>
            <w:tcW w:w="1288" w:type="pct"/>
            <w:hideMark/>
          </w:tcPr>
          <w:p w14:paraId="1719729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DMRS Configuration</w:t>
            </w:r>
          </w:p>
        </w:tc>
        <w:tc>
          <w:tcPr>
            <w:tcW w:w="3712" w:type="pct"/>
            <w:hideMark/>
          </w:tcPr>
          <w:p w14:paraId="464E900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 symbol</w:t>
            </w:r>
          </w:p>
        </w:tc>
      </w:tr>
      <w:tr w:rsidR="000E2E33" w:rsidRPr="000E2E33" w14:paraId="3313A6EA" w14:textId="77777777" w:rsidTr="000E2E33">
        <w:tblPrEx>
          <w:jc w:val="left"/>
          <w:tblLook w:val="04A0" w:firstRow="1" w:lastRow="0" w:firstColumn="1" w:lastColumn="0" w:noHBand="0" w:noVBand="1"/>
        </w:tblPrEx>
        <w:trPr>
          <w:trHeight w:val="366"/>
        </w:trPr>
        <w:tc>
          <w:tcPr>
            <w:tcW w:w="1288" w:type="pct"/>
            <w:hideMark/>
          </w:tcPr>
          <w:p w14:paraId="4CAE829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PTRS Configuration</w:t>
            </w:r>
          </w:p>
        </w:tc>
        <w:tc>
          <w:tcPr>
            <w:tcW w:w="3712" w:type="pct"/>
            <w:hideMark/>
          </w:tcPr>
          <w:p w14:paraId="5DD442CD"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(K = 2, L = 1) / Off</w:t>
            </w:r>
          </w:p>
        </w:tc>
      </w:tr>
      <w:tr w:rsidR="000E2E33" w:rsidRPr="000E2E33" w14:paraId="13F0B126" w14:textId="77777777" w:rsidTr="000E2E33">
        <w:tblPrEx>
          <w:jc w:val="left"/>
          <w:tblLook w:val="04A0" w:firstRow="1" w:lastRow="0" w:firstColumn="1" w:lastColumn="0" w:noHBand="0" w:noVBand="1"/>
        </w:tblPrEx>
        <w:trPr>
          <w:trHeight w:val="366"/>
        </w:trPr>
        <w:tc>
          <w:tcPr>
            <w:tcW w:w="1288" w:type="pct"/>
            <w:hideMark/>
          </w:tcPr>
          <w:p w14:paraId="13F71CD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MCS</w:t>
            </w:r>
          </w:p>
        </w:tc>
        <w:tc>
          <w:tcPr>
            <w:tcW w:w="3712" w:type="pct"/>
            <w:hideMark/>
          </w:tcPr>
          <w:p w14:paraId="0A199EE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16 (16-QAM)</w:t>
            </w:r>
          </w:p>
        </w:tc>
      </w:tr>
    </w:tbl>
    <w:p w14:paraId="6B0CD178" w14:textId="6BC964CC" w:rsidR="00B75F62" w:rsidRPr="00195647" w:rsidRDefault="00B75F62" w:rsidP="00B75F62">
      <w:pPr>
        <w:pStyle w:val="af"/>
        <w:keepNext/>
        <w:jc w:val="center"/>
        <w:rPr>
          <w:rFonts w:eastAsia="SimSun"/>
          <w:sz w:val="22"/>
          <w:szCs w:val="22"/>
          <w:lang w:val="en-US" w:eastAsia="zh-CN"/>
        </w:rPr>
      </w:pPr>
      <w:bookmarkStart w:id="20" w:name="_Ref47589186"/>
      <w:r w:rsidRPr="00195647">
        <w:rPr>
          <w:sz w:val="22"/>
          <w:szCs w:val="22"/>
        </w:rPr>
        <w:t xml:space="preserve">Table </w:t>
      </w:r>
      <w:bookmarkEnd w:id="20"/>
      <w:r w:rsidR="00CD5D9B">
        <w:rPr>
          <w:sz w:val="22"/>
          <w:szCs w:val="22"/>
        </w:rPr>
        <w:t>A-2</w:t>
      </w:r>
      <w:r w:rsidRPr="00195647">
        <w:rPr>
          <w:sz w:val="22"/>
          <w:szCs w:val="22"/>
        </w:rPr>
        <w:t>: Simulation Assumptions</w:t>
      </w:r>
      <w:r>
        <w:rPr>
          <w:sz w:val="22"/>
          <w:szCs w:val="22"/>
        </w:rPr>
        <w:t xml:space="preserve"> for System-level Evaluations</w:t>
      </w:r>
    </w:p>
    <w:tbl>
      <w:tblPr>
        <w:tblStyle w:val="12"/>
        <w:tblW w:w="4409" w:type="pct"/>
        <w:jc w:val="center"/>
        <w:tblLook w:val="0420" w:firstRow="1" w:lastRow="0" w:firstColumn="0" w:lastColumn="0" w:noHBand="0" w:noVBand="1"/>
      </w:tblPr>
      <w:tblGrid>
        <w:gridCol w:w="2263"/>
        <w:gridCol w:w="6521"/>
      </w:tblGrid>
      <w:tr w:rsidR="00B75F62" w:rsidRPr="008D0F20" w14:paraId="3D995A44" w14:textId="77777777" w:rsidTr="00927F5C">
        <w:trPr>
          <w:trHeight w:val="58"/>
          <w:jc w:val="center"/>
        </w:trPr>
        <w:tc>
          <w:tcPr>
            <w:tcW w:w="1288" w:type="pct"/>
            <w:vAlign w:val="center"/>
            <w:hideMark/>
          </w:tcPr>
          <w:p w14:paraId="65CCC5D6"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7BCE8A37"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927F5C" w:rsidRPr="00927F5C" w14:paraId="08D0B46E" w14:textId="77777777" w:rsidTr="00927F5C">
        <w:tblPrEx>
          <w:jc w:val="left"/>
          <w:tblLook w:val="04A0" w:firstRow="1" w:lastRow="0" w:firstColumn="1" w:lastColumn="0" w:noHBand="0" w:noVBand="1"/>
        </w:tblPrEx>
        <w:trPr>
          <w:trHeight w:val="366"/>
        </w:trPr>
        <w:tc>
          <w:tcPr>
            <w:tcW w:w="1288" w:type="pct"/>
            <w:hideMark/>
          </w:tcPr>
          <w:p w14:paraId="100453C9" w14:textId="77777777" w:rsidR="00927F5C" w:rsidRPr="004D2571" w:rsidRDefault="00927F5C" w:rsidP="00927F5C">
            <w:pPr>
              <w:spacing w:line="0" w:lineRule="atLeast"/>
              <w:jc w:val="center"/>
              <w:rPr>
                <w:rFonts w:eastAsia="HGP創英角ｺﾞｼｯｸUB"/>
                <w:color w:val="000000" w:themeColor="dark1"/>
                <w:kern w:val="24"/>
                <w:sz w:val="22"/>
                <w:szCs w:val="22"/>
                <w:lang w:val="en-US" w:eastAsia="zh-CN"/>
              </w:rPr>
            </w:pPr>
            <w:r w:rsidRPr="004C7FAF">
              <w:rPr>
                <w:rFonts w:eastAsia="HGP創英角ｺﾞｼｯｸUB"/>
                <w:color w:val="000000" w:themeColor="dark1"/>
                <w:kern w:val="24"/>
                <w:sz w:val="22"/>
                <w:szCs w:val="22"/>
                <w:lang w:val="en-US" w:eastAsia="zh-CN"/>
              </w:rPr>
              <w:t>Scenario</w:t>
            </w:r>
          </w:p>
        </w:tc>
        <w:tc>
          <w:tcPr>
            <w:tcW w:w="3712" w:type="pct"/>
            <w:hideMark/>
          </w:tcPr>
          <w:p w14:paraId="110F08C9" w14:textId="77777777" w:rsidR="00927F5C" w:rsidRPr="004D2571" w:rsidRDefault="00927F5C" w:rsidP="00927F5C">
            <w:pPr>
              <w:spacing w:line="0" w:lineRule="atLeast"/>
              <w:jc w:val="center"/>
              <w:rPr>
                <w:rFonts w:eastAsia="HGP創英角ｺﾞｼｯｸUB"/>
                <w:color w:val="000000" w:themeColor="dark1"/>
                <w:kern w:val="24"/>
                <w:sz w:val="22"/>
                <w:szCs w:val="22"/>
                <w:lang w:val="en-US" w:eastAsia="zh-CN"/>
              </w:rPr>
            </w:pPr>
            <w:r w:rsidRPr="004C7FAF">
              <w:rPr>
                <w:rFonts w:eastAsia="HGP創英角ｺﾞｼｯｸUB"/>
                <w:color w:val="000000" w:themeColor="dark1"/>
                <w:kern w:val="24"/>
                <w:sz w:val="22"/>
                <w:szCs w:val="22"/>
                <w:lang w:val="en-US" w:eastAsia="zh-CN"/>
              </w:rPr>
              <w:t>Indoor-C</w:t>
            </w:r>
          </w:p>
        </w:tc>
      </w:tr>
      <w:tr w:rsidR="00927F5C" w:rsidRPr="00927F5C" w14:paraId="337BB7A8" w14:textId="77777777" w:rsidTr="00927F5C">
        <w:tblPrEx>
          <w:jc w:val="left"/>
          <w:tblLook w:val="04A0" w:firstRow="1" w:lastRow="0" w:firstColumn="1" w:lastColumn="0" w:noHBand="0" w:noVBand="1"/>
        </w:tblPrEx>
        <w:trPr>
          <w:trHeight w:val="366"/>
        </w:trPr>
        <w:tc>
          <w:tcPr>
            <w:tcW w:w="1288" w:type="pct"/>
            <w:hideMark/>
          </w:tcPr>
          <w:p w14:paraId="49A6964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frequency</w:t>
            </w:r>
          </w:p>
        </w:tc>
        <w:tc>
          <w:tcPr>
            <w:tcW w:w="3712" w:type="pct"/>
            <w:hideMark/>
          </w:tcPr>
          <w:p w14:paraId="16E03C73"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60 GHz</w:t>
            </w:r>
          </w:p>
        </w:tc>
      </w:tr>
      <w:tr w:rsidR="00927F5C" w:rsidRPr="00927F5C" w14:paraId="4626A223" w14:textId="77777777" w:rsidTr="00927F5C">
        <w:tblPrEx>
          <w:jc w:val="left"/>
          <w:tblLook w:val="04A0" w:firstRow="1" w:lastRow="0" w:firstColumn="1" w:lastColumn="0" w:noHBand="0" w:noVBand="1"/>
        </w:tblPrEx>
        <w:trPr>
          <w:trHeight w:val="366"/>
        </w:trPr>
        <w:tc>
          <w:tcPr>
            <w:tcW w:w="1288" w:type="pct"/>
            <w:hideMark/>
          </w:tcPr>
          <w:p w14:paraId="2C41847F"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bandwidth</w:t>
            </w:r>
          </w:p>
        </w:tc>
        <w:tc>
          <w:tcPr>
            <w:tcW w:w="3712" w:type="pct"/>
            <w:hideMark/>
          </w:tcPr>
          <w:p w14:paraId="6884B528"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400 MHz / 2 GHz</w:t>
            </w:r>
          </w:p>
        </w:tc>
      </w:tr>
      <w:tr w:rsidR="00927F5C" w:rsidRPr="00927F5C" w14:paraId="3BEE1A2E" w14:textId="77777777" w:rsidTr="00927F5C">
        <w:tblPrEx>
          <w:jc w:val="left"/>
          <w:tblLook w:val="04A0" w:firstRow="1" w:lastRow="0" w:firstColumn="1" w:lastColumn="0" w:noHBand="0" w:noVBand="1"/>
        </w:tblPrEx>
        <w:trPr>
          <w:trHeight w:val="366"/>
        </w:trPr>
        <w:tc>
          <w:tcPr>
            <w:tcW w:w="1288" w:type="pct"/>
            <w:hideMark/>
          </w:tcPr>
          <w:p w14:paraId="5326F40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Subcarrier spacing (SCS)</w:t>
            </w:r>
          </w:p>
        </w:tc>
        <w:tc>
          <w:tcPr>
            <w:tcW w:w="3712" w:type="pct"/>
            <w:hideMark/>
          </w:tcPr>
          <w:p w14:paraId="186D80A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120 kHz (400 MHz) / 960 kHz (2 GHz)</w:t>
            </w:r>
          </w:p>
        </w:tc>
      </w:tr>
      <w:tr w:rsidR="00927F5C" w:rsidRPr="00927F5C" w14:paraId="050C0499" w14:textId="77777777" w:rsidTr="00927F5C">
        <w:tblPrEx>
          <w:jc w:val="left"/>
          <w:tblLook w:val="04A0" w:firstRow="1" w:lastRow="0" w:firstColumn="1" w:lastColumn="0" w:noHBand="0" w:noVBand="1"/>
        </w:tblPrEx>
        <w:trPr>
          <w:trHeight w:val="366"/>
        </w:trPr>
        <w:tc>
          <w:tcPr>
            <w:tcW w:w="1288" w:type="pct"/>
            <w:hideMark/>
          </w:tcPr>
          <w:p w14:paraId="386F2C6E"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Number of RB</w:t>
            </w:r>
          </w:p>
        </w:tc>
        <w:tc>
          <w:tcPr>
            <w:tcW w:w="3712" w:type="pct"/>
            <w:hideMark/>
          </w:tcPr>
          <w:p w14:paraId="1C084A03"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256 (400 MHz) / 160 (2 GHz)</w:t>
            </w:r>
          </w:p>
        </w:tc>
      </w:tr>
      <w:tr w:rsidR="00927F5C" w:rsidRPr="00927F5C" w14:paraId="02D113B1" w14:textId="77777777" w:rsidTr="00927F5C">
        <w:tblPrEx>
          <w:jc w:val="left"/>
          <w:tblLook w:val="04A0" w:firstRow="1" w:lastRow="0" w:firstColumn="1" w:lastColumn="0" w:noHBand="0" w:noVBand="1"/>
        </w:tblPrEx>
        <w:trPr>
          <w:trHeight w:val="366"/>
        </w:trPr>
        <w:tc>
          <w:tcPr>
            <w:tcW w:w="1288" w:type="pct"/>
            <w:hideMark/>
          </w:tcPr>
          <w:p w14:paraId="39191B3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distribution</w:t>
            </w:r>
          </w:p>
        </w:tc>
        <w:tc>
          <w:tcPr>
            <w:tcW w:w="3712" w:type="pct"/>
            <w:hideMark/>
          </w:tcPr>
          <w:p w14:paraId="1335678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UE per cell (100% indoor)</w:t>
            </w:r>
          </w:p>
        </w:tc>
      </w:tr>
      <w:tr w:rsidR="00927F5C" w:rsidRPr="00927F5C" w14:paraId="74FEFD38" w14:textId="77777777" w:rsidTr="00927F5C">
        <w:tblPrEx>
          <w:jc w:val="left"/>
          <w:tblLook w:val="04A0" w:firstRow="1" w:lastRow="0" w:firstColumn="1" w:lastColumn="0" w:noHBand="0" w:noVBand="1"/>
        </w:tblPrEx>
        <w:trPr>
          <w:trHeight w:val="366"/>
        </w:trPr>
        <w:tc>
          <w:tcPr>
            <w:tcW w:w="1288" w:type="pct"/>
            <w:hideMark/>
          </w:tcPr>
          <w:p w14:paraId="29ED0D86"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Channel model </w:t>
            </w:r>
          </w:p>
        </w:tc>
        <w:tc>
          <w:tcPr>
            <w:tcW w:w="3712" w:type="pct"/>
            <w:hideMark/>
          </w:tcPr>
          <w:p w14:paraId="062C853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InH office </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TR38.901</w:t>
            </w:r>
            <w:r w:rsidRPr="00927F5C">
              <w:rPr>
                <w:rFonts w:eastAsia="HGP創英角ｺﾞｼｯｸUB" w:hint="eastAsia"/>
                <w:color w:val="000000" w:themeColor="dark1"/>
                <w:kern w:val="24"/>
                <w:sz w:val="22"/>
                <w:szCs w:val="22"/>
                <w:lang w:val="en-US" w:eastAsia="zh-CN"/>
              </w:rPr>
              <w:t>）</w:t>
            </w:r>
          </w:p>
        </w:tc>
      </w:tr>
      <w:tr w:rsidR="00927F5C" w:rsidRPr="00927F5C" w14:paraId="66183458" w14:textId="77777777" w:rsidTr="00927F5C">
        <w:tblPrEx>
          <w:jc w:val="left"/>
          <w:tblLook w:val="04A0" w:firstRow="1" w:lastRow="0" w:firstColumn="1" w:lastColumn="0" w:noHBand="0" w:noVBand="1"/>
        </w:tblPrEx>
        <w:trPr>
          <w:trHeight w:val="366"/>
        </w:trPr>
        <w:tc>
          <w:tcPr>
            <w:tcW w:w="1288" w:type="pct"/>
            <w:hideMark/>
          </w:tcPr>
          <w:p w14:paraId="75454BA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Mobility</w:t>
            </w:r>
          </w:p>
        </w:tc>
        <w:tc>
          <w:tcPr>
            <w:tcW w:w="3712" w:type="pct"/>
            <w:hideMark/>
          </w:tcPr>
          <w:p w14:paraId="7E74E8E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3 kmph</w:t>
            </w:r>
          </w:p>
        </w:tc>
      </w:tr>
      <w:tr w:rsidR="00927F5C" w:rsidRPr="00927F5C" w14:paraId="01776FCA" w14:textId="77777777" w:rsidTr="00927F5C">
        <w:tblPrEx>
          <w:jc w:val="left"/>
          <w:tblLook w:val="04A0" w:firstRow="1" w:lastRow="0" w:firstColumn="1" w:lastColumn="0" w:noHBand="0" w:noVBand="1"/>
        </w:tblPrEx>
        <w:trPr>
          <w:trHeight w:val="366"/>
        </w:trPr>
        <w:tc>
          <w:tcPr>
            <w:tcW w:w="1288" w:type="pct"/>
            <w:hideMark/>
          </w:tcPr>
          <w:p w14:paraId="499CFDFE"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antenna array</w:t>
            </w:r>
          </w:p>
        </w:tc>
        <w:tc>
          <w:tcPr>
            <w:tcW w:w="3712" w:type="pct"/>
            <w:hideMark/>
          </w:tcPr>
          <w:p w14:paraId="26C8D3F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4</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8</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5 dBi omnidirectional gain</w:t>
            </w:r>
          </w:p>
        </w:tc>
      </w:tr>
      <w:tr w:rsidR="00927F5C" w:rsidRPr="00927F5C" w14:paraId="0A42A0E6" w14:textId="77777777" w:rsidTr="00927F5C">
        <w:tblPrEx>
          <w:jc w:val="left"/>
          <w:tblLook w:val="04A0" w:firstRow="1" w:lastRow="0" w:firstColumn="1" w:lastColumn="0" w:noHBand="0" w:noVBand="1"/>
        </w:tblPrEx>
        <w:trPr>
          <w:trHeight w:val="366"/>
        </w:trPr>
        <w:tc>
          <w:tcPr>
            <w:tcW w:w="1288" w:type="pct"/>
            <w:hideMark/>
          </w:tcPr>
          <w:p w14:paraId="5E08447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antenna array</w:t>
            </w:r>
          </w:p>
        </w:tc>
        <w:tc>
          <w:tcPr>
            <w:tcW w:w="3712" w:type="pct"/>
            <w:hideMark/>
          </w:tcPr>
          <w:p w14:paraId="7E36756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dBi omnidirectional gain</w:t>
            </w:r>
          </w:p>
        </w:tc>
      </w:tr>
      <w:tr w:rsidR="00927F5C" w:rsidRPr="00927F5C" w14:paraId="559E38DA" w14:textId="77777777" w:rsidTr="00927F5C">
        <w:tblPrEx>
          <w:jc w:val="left"/>
          <w:tblLook w:val="04A0" w:firstRow="1" w:lastRow="0" w:firstColumn="1" w:lastColumn="0" w:noHBand="0" w:noVBand="1"/>
        </w:tblPrEx>
        <w:trPr>
          <w:trHeight w:val="366"/>
        </w:trPr>
        <w:tc>
          <w:tcPr>
            <w:tcW w:w="1288" w:type="pct"/>
            <w:hideMark/>
          </w:tcPr>
          <w:p w14:paraId="39235F1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power limitation</w:t>
            </w:r>
          </w:p>
        </w:tc>
        <w:tc>
          <w:tcPr>
            <w:tcW w:w="3712" w:type="pct"/>
            <w:hideMark/>
          </w:tcPr>
          <w:p w14:paraId="1D04A0E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 dBm EIRP</w:t>
            </w:r>
          </w:p>
        </w:tc>
      </w:tr>
      <w:tr w:rsidR="00927F5C" w:rsidRPr="00927F5C" w14:paraId="00A05657" w14:textId="77777777" w:rsidTr="00927F5C">
        <w:tblPrEx>
          <w:jc w:val="left"/>
          <w:tblLook w:val="04A0" w:firstRow="1" w:lastRow="0" w:firstColumn="1" w:lastColumn="0" w:noHBand="0" w:noVBand="1"/>
        </w:tblPrEx>
        <w:trPr>
          <w:trHeight w:val="366"/>
        </w:trPr>
        <w:tc>
          <w:tcPr>
            <w:tcW w:w="1288" w:type="pct"/>
            <w:hideMark/>
          </w:tcPr>
          <w:p w14:paraId="31F7E91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power limitation</w:t>
            </w:r>
          </w:p>
        </w:tc>
        <w:tc>
          <w:tcPr>
            <w:tcW w:w="3712" w:type="pct"/>
            <w:hideMark/>
          </w:tcPr>
          <w:p w14:paraId="0EB63F2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 dBm EIRP w/ 21 dBm max TRP</w:t>
            </w:r>
          </w:p>
        </w:tc>
      </w:tr>
      <w:tr w:rsidR="00927F5C" w:rsidRPr="00927F5C" w14:paraId="339451C7" w14:textId="77777777" w:rsidTr="00927F5C">
        <w:tblPrEx>
          <w:jc w:val="left"/>
          <w:tblLook w:val="04A0" w:firstRow="1" w:lastRow="0" w:firstColumn="1" w:lastColumn="0" w:noHBand="0" w:noVBand="1"/>
        </w:tblPrEx>
        <w:trPr>
          <w:trHeight w:val="366"/>
        </w:trPr>
        <w:tc>
          <w:tcPr>
            <w:tcW w:w="1288" w:type="pct"/>
            <w:hideMark/>
          </w:tcPr>
          <w:p w14:paraId="221D056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noise figure</w:t>
            </w:r>
          </w:p>
        </w:tc>
        <w:tc>
          <w:tcPr>
            <w:tcW w:w="3712" w:type="pct"/>
            <w:hideMark/>
          </w:tcPr>
          <w:p w14:paraId="4E65D47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r>
      <w:tr w:rsidR="00927F5C" w:rsidRPr="00927F5C" w14:paraId="305F309B" w14:textId="77777777" w:rsidTr="00927F5C">
        <w:tblPrEx>
          <w:jc w:val="left"/>
          <w:tblLook w:val="04A0" w:firstRow="1" w:lastRow="0" w:firstColumn="1" w:lastColumn="0" w:noHBand="0" w:noVBand="1"/>
        </w:tblPrEx>
        <w:trPr>
          <w:trHeight w:val="366"/>
        </w:trPr>
        <w:tc>
          <w:tcPr>
            <w:tcW w:w="1288" w:type="pct"/>
            <w:hideMark/>
          </w:tcPr>
          <w:p w14:paraId="5C12032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lastRenderedPageBreak/>
              <w:t>UE noise figure</w:t>
            </w:r>
          </w:p>
        </w:tc>
        <w:tc>
          <w:tcPr>
            <w:tcW w:w="3712" w:type="pct"/>
            <w:hideMark/>
          </w:tcPr>
          <w:p w14:paraId="3A10C4EB"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r>
      <w:tr w:rsidR="00927F5C" w:rsidRPr="00927F5C" w14:paraId="3EA39DE5" w14:textId="77777777" w:rsidTr="00927F5C">
        <w:tblPrEx>
          <w:jc w:val="left"/>
          <w:tblLook w:val="04A0" w:firstRow="1" w:lastRow="0" w:firstColumn="1" w:lastColumn="0" w:noHBand="0" w:noVBand="1"/>
        </w:tblPrEx>
        <w:trPr>
          <w:trHeight w:val="366"/>
        </w:trPr>
        <w:tc>
          <w:tcPr>
            <w:tcW w:w="1288" w:type="pct"/>
            <w:hideMark/>
          </w:tcPr>
          <w:p w14:paraId="4ED87DD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Transmission rank</w:t>
            </w:r>
          </w:p>
        </w:tc>
        <w:tc>
          <w:tcPr>
            <w:tcW w:w="3712" w:type="pct"/>
            <w:hideMark/>
          </w:tcPr>
          <w:p w14:paraId="6261025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RI adaptation</w:t>
            </w:r>
          </w:p>
        </w:tc>
      </w:tr>
      <w:tr w:rsidR="00927F5C" w:rsidRPr="00927F5C" w14:paraId="1320400C" w14:textId="77777777" w:rsidTr="00927F5C">
        <w:tblPrEx>
          <w:jc w:val="left"/>
          <w:tblLook w:val="04A0" w:firstRow="1" w:lastRow="0" w:firstColumn="1" w:lastColumn="0" w:noHBand="0" w:noVBand="1"/>
        </w:tblPrEx>
        <w:trPr>
          <w:trHeight w:val="366"/>
        </w:trPr>
        <w:tc>
          <w:tcPr>
            <w:tcW w:w="1288" w:type="pct"/>
            <w:hideMark/>
          </w:tcPr>
          <w:p w14:paraId="25ED2F5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PDSCH overhead</w:t>
            </w:r>
          </w:p>
        </w:tc>
        <w:tc>
          <w:tcPr>
            <w:tcW w:w="3712" w:type="pct"/>
            <w:hideMark/>
          </w:tcPr>
          <w:p w14:paraId="173CD0B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 symbol</w:t>
            </w:r>
          </w:p>
        </w:tc>
      </w:tr>
      <w:tr w:rsidR="00927F5C" w:rsidRPr="00927F5C" w14:paraId="4070894E" w14:textId="77777777" w:rsidTr="00927F5C">
        <w:tblPrEx>
          <w:jc w:val="left"/>
          <w:tblLook w:val="04A0" w:firstRow="1" w:lastRow="0" w:firstColumn="1" w:lastColumn="0" w:noHBand="0" w:noVBand="1"/>
        </w:tblPrEx>
        <w:trPr>
          <w:trHeight w:val="366"/>
        </w:trPr>
        <w:tc>
          <w:tcPr>
            <w:tcW w:w="1288" w:type="pct"/>
            <w:hideMark/>
          </w:tcPr>
          <w:p w14:paraId="5745C2FB"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DMRS overhead </w:t>
            </w:r>
          </w:p>
        </w:tc>
        <w:tc>
          <w:tcPr>
            <w:tcW w:w="3712" w:type="pct"/>
            <w:hideMark/>
          </w:tcPr>
          <w:p w14:paraId="2A5600F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 symbol</w:t>
            </w:r>
          </w:p>
        </w:tc>
      </w:tr>
      <w:tr w:rsidR="00927F5C" w:rsidRPr="00927F5C" w14:paraId="7C0AB030" w14:textId="77777777" w:rsidTr="00927F5C">
        <w:tblPrEx>
          <w:jc w:val="left"/>
          <w:tblLook w:val="04A0" w:firstRow="1" w:lastRow="0" w:firstColumn="1" w:lastColumn="0" w:noHBand="0" w:noVBand="1"/>
        </w:tblPrEx>
        <w:trPr>
          <w:trHeight w:val="366"/>
        </w:trPr>
        <w:tc>
          <w:tcPr>
            <w:tcW w:w="1288" w:type="pct"/>
            <w:hideMark/>
          </w:tcPr>
          <w:p w14:paraId="3850534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TDD DL:UL ratio</w:t>
            </w:r>
          </w:p>
        </w:tc>
        <w:tc>
          <w:tcPr>
            <w:tcW w:w="3712" w:type="pct"/>
            <w:hideMark/>
          </w:tcPr>
          <w:p w14:paraId="7C985BE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r>
      <w:tr w:rsidR="00927F5C" w:rsidRPr="00927F5C" w14:paraId="456B8D64" w14:textId="77777777" w:rsidTr="00927F5C">
        <w:tblPrEx>
          <w:jc w:val="left"/>
          <w:tblLook w:val="04A0" w:firstRow="1" w:lastRow="0" w:firstColumn="1" w:lastColumn="0" w:noHBand="0" w:noVBand="1"/>
        </w:tblPrEx>
        <w:trPr>
          <w:trHeight w:val="366"/>
        </w:trPr>
        <w:tc>
          <w:tcPr>
            <w:tcW w:w="1288" w:type="pct"/>
            <w:hideMark/>
          </w:tcPr>
          <w:p w14:paraId="41162AA2"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CSI feedback</w:t>
            </w:r>
          </w:p>
        </w:tc>
        <w:tc>
          <w:tcPr>
            <w:tcW w:w="3712" w:type="pct"/>
            <w:hideMark/>
          </w:tcPr>
          <w:p w14:paraId="0A6E52CF"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r>
      <w:tr w:rsidR="00927F5C" w:rsidRPr="00927F5C" w14:paraId="5795BDF9" w14:textId="77777777" w:rsidTr="00927F5C">
        <w:tblPrEx>
          <w:jc w:val="left"/>
          <w:tblLook w:val="04A0" w:firstRow="1" w:lastRow="0" w:firstColumn="1" w:lastColumn="0" w:noHBand="0" w:noVBand="1"/>
        </w:tblPrEx>
        <w:trPr>
          <w:trHeight w:val="366"/>
        </w:trPr>
        <w:tc>
          <w:tcPr>
            <w:tcW w:w="1288" w:type="pct"/>
            <w:hideMark/>
          </w:tcPr>
          <w:p w14:paraId="4A1C060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Traffic model</w:t>
            </w:r>
          </w:p>
        </w:tc>
        <w:tc>
          <w:tcPr>
            <w:tcW w:w="3712" w:type="pct"/>
            <w:hideMark/>
          </w:tcPr>
          <w:p w14:paraId="30200612"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FTP model 3 (27Mbyte file)</w:t>
            </w:r>
          </w:p>
        </w:tc>
      </w:tr>
      <w:tr w:rsidR="00927F5C" w:rsidRPr="00927F5C" w14:paraId="4DF7B13A" w14:textId="77777777" w:rsidTr="00927F5C">
        <w:tblPrEx>
          <w:jc w:val="left"/>
          <w:tblLook w:val="04A0" w:firstRow="1" w:lastRow="0" w:firstColumn="1" w:lastColumn="0" w:noHBand="0" w:noVBand="1"/>
        </w:tblPrEx>
        <w:trPr>
          <w:trHeight w:val="366"/>
        </w:trPr>
        <w:tc>
          <w:tcPr>
            <w:tcW w:w="1288" w:type="pct"/>
            <w:hideMark/>
          </w:tcPr>
          <w:p w14:paraId="26A5E6B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receiver</w:t>
            </w:r>
          </w:p>
        </w:tc>
        <w:tc>
          <w:tcPr>
            <w:tcW w:w="3712" w:type="pct"/>
            <w:hideMark/>
          </w:tcPr>
          <w:p w14:paraId="45905AC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MMSE-IRC</w:t>
            </w:r>
          </w:p>
        </w:tc>
      </w:tr>
      <w:tr w:rsidR="00927F5C" w:rsidRPr="00927F5C" w14:paraId="152A1323" w14:textId="77777777" w:rsidTr="00927F5C">
        <w:tblPrEx>
          <w:jc w:val="left"/>
          <w:tblLook w:val="04A0" w:firstRow="1" w:lastRow="0" w:firstColumn="1" w:lastColumn="0" w:noHBand="0" w:noVBand="1"/>
        </w:tblPrEx>
        <w:trPr>
          <w:trHeight w:val="366"/>
        </w:trPr>
        <w:tc>
          <w:tcPr>
            <w:tcW w:w="1288" w:type="pct"/>
            <w:hideMark/>
          </w:tcPr>
          <w:p w14:paraId="3256E09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Cell selection</w:t>
            </w:r>
          </w:p>
        </w:tc>
        <w:tc>
          <w:tcPr>
            <w:tcW w:w="3712" w:type="pct"/>
            <w:hideMark/>
          </w:tcPr>
          <w:p w14:paraId="49F3485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Strongest RSRP w/ 1dB HO margin</w:t>
            </w:r>
          </w:p>
        </w:tc>
      </w:tr>
    </w:tbl>
    <w:p w14:paraId="1190D468" w14:textId="77777777" w:rsidR="009B426E" w:rsidRPr="007B0276" w:rsidRDefault="009B426E" w:rsidP="00C64BCD">
      <w:pPr>
        <w:spacing w:afterLines="100" w:after="240"/>
        <w:jc w:val="both"/>
        <w:rPr>
          <w:rFonts w:eastAsia="SimSun"/>
          <w:i/>
          <w:sz w:val="22"/>
          <w:szCs w:val="22"/>
          <w:lang w:val="en-US" w:eastAsia="zh-CN"/>
        </w:rPr>
      </w:pPr>
    </w:p>
    <w:p w14:paraId="5134DDD9" w14:textId="39ACAD19" w:rsidR="00E23DF0" w:rsidRPr="00C64BCD" w:rsidRDefault="00E23DF0" w:rsidP="004C7FAF">
      <w:pPr>
        <w:pStyle w:val="1"/>
        <w:spacing w:after="120"/>
        <w:ind w:left="425"/>
        <w:jc w:val="both"/>
        <w:rPr>
          <w:rFonts w:ascii="Times New Roman" w:hAnsi="Times New Roman"/>
          <w:b/>
          <w:sz w:val="22"/>
          <w:szCs w:val="22"/>
          <w:lang w:val="en-US"/>
        </w:rPr>
      </w:pPr>
      <w:r w:rsidRPr="00C64BCD">
        <w:rPr>
          <w:rFonts w:ascii="Times New Roman" w:hAnsi="Times New Roman"/>
          <w:b/>
          <w:sz w:val="22"/>
          <w:szCs w:val="22"/>
          <w:lang w:val="en-US"/>
        </w:rPr>
        <w:t>References</w:t>
      </w:r>
    </w:p>
    <w:p w14:paraId="2F7C62C0" w14:textId="2EBE113F" w:rsidR="00401205" w:rsidRPr="008D0F20" w:rsidRDefault="003F7BB2">
      <w:pPr>
        <w:widowControl w:val="0"/>
        <w:numPr>
          <w:ilvl w:val="0"/>
          <w:numId w:val="4"/>
        </w:numPr>
        <w:spacing w:after="120"/>
        <w:jc w:val="both"/>
        <w:rPr>
          <w:sz w:val="22"/>
          <w:szCs w:val="22"/>
          <w:lang w:val="en-US"/>
        </w:rPr>
      </w:pPr>
      <w:r w:rsidRPr="008D0F20">
        <w:rPr>
          <w:rFonts w:eastAsia="SimSun"/>
          <w:sz w:val="22"/>
          <w:szCs w:val="22"/>
          <w:lang w:val="en-US" w:eastAsia="zh-CN"/>
        </w:rPr>
        <w:t>“</w:t>
      </w:r>
      <w:r w:rsidR="00AB5451" w:rsidRPr="00AB5451">
        <w:rPr>
          <w:rFonts w:eastAsia="SimSun"/>
          <w:sz w:val="22"/>
          <w:szCs w:val="22"/>
          <w:lang w:val="en-US" w:eastAsia="zh-CN"/>
        </w:rPr>
        <w:t>RAN1 Chairman’s Notes</w:t>
      </w:r>
      <w:r w:rsidRPr="008D0F20">
        <w:rPr>
          <w:rFonts w:eastAsia="SimSun"/>
          <w:sz w:val="22"/>
          <w:szCs w:val="22"/>
          <w:lang w:val="en-US" w:eastAsia="zh-CN"/>
        </w:rPr>
        <w:t xml:space="preserve">”, </w:t>
      </w:r>
      <w:r w:rsidR="00AB5451">
        <w:rPr>
          <w:rFonts w:eastAsia="SimSun"/>
          <w:sz w:val="22"/>
          <w:szCs w:val="22"/>
          <w:lang w:val="en-US" w:eastAsia="zh-CN"/>
        </w:rPr>
        <w:t>RAN1#101-e</w:t>
      </w:r>
      <w:r w:rsidRPr="008D0F20">
        <w:rPr>
          <w:rFonts w:eastAsia="SimSun"/>
          <w:sz w:val="22"/>
          <w:szCs w:val="22"/>
          <w:lang w:val="en-US" w:eastAsia="zh-CN"/>
        </w:rPr>
        <w:t>.</w:t>
      </w:r>
    </w:p>
    <w:sectPr w:rsidR="00401205" w:rsidRPr="008D0F20">
      <w:footerReference w:type="default" r:id="rId20"/>
      <w:type w:val="continuous"/>
      <w:pgSz w:w="12240" w:h="15840" w:code="1"/>
      <w:pgMar w:top="851" w:right="1134" w:bottom="567" w:left="1134" w:header="720" w:footer="72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D55CEF" w16cex:dateUtc="2020-08-05T08:29:00Z"/>
  <w16cex:commentExtensible w16cex:durableId="22D6B3D9" w16cex:dateUtc="2020-08-06T07:52:00Z"/>
  <w16cex:commentExtensible w16cex:durableId="22D6EC03" w16cex:dateUtc="2020-08-06T11:52:00Z"/>
  <w16cex:commentExtensible w16cex:durableId="22D70807" w16cex:dateUtc="2020-08-06T13: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6E011B" w16cid:durableId="22D55CEF"/>
  <w16cid:commentId w16cid:paraId="2099D9F9" w16cid:durableId="22D7E863"/>
  <w16cid:commentId w16cid:paraId="0F843BFC" w16cid:durableId="22D6B3D9"/>
  <w16cid:commentId w16cid:paraId="296C1CF1" w16cid:durableId="22D80CC5"/>
  <w16cid:commentId w16cid:paraId="7B7D3FB7" w16cid:durableId="22D6370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B7A558" w14:textId="77777777" w:rsidR="003B36BF" w:rsidRDefault="003B36BF">
      <w:r>
        <w:separator/>
      </w:r>
    </w:p>
  </w:endnote>
  <w:endnote w:type="continuationSeparator" w:id="0">
    <w:p w14:paraId="51F139D4" w14:textId="77777777" w:rsidR="003B36BF" w:rsidRDefault="003B36BF">
      <w:r>
        <w:continuationSeparator/>
      </w:r>
    </w:p>
  </w:endnote>
  <w:endnote w:type="continuationNotice" w:id="1">
    <w:p w14:paraId="0FAABAB7" w14:textId="77777777" w:rsidR="003B36BF" w:rsidRDefault="003B3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HGP創英角ｺﾞｼｯｸUB">
    <w:altName w:val="HGPSoeiKakugothicUB"/>
    <w:panose1 w:val="020B09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F2096" w14:textId="339E8C46" w:rsidR="00F44E83" w:rsidRPr="00000924" w:rsidRDefault="00F44E83">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582B95">
      <w:rPr>
        <w:rStyle w:val="af3"/>
        <w:rFonts w:eastAsia="ＭＳ ゴシック"/>
        <w:noProof/>
      </w:rPr>
      <w:t>17</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582B95">
      <w:rPr>
        <w:rStyle w:val="af3"/>
        <w:rFonts w:eastAsia="ＭＳ ゴシック"/>
        <w:noProof/>
      </w:rPr>
      <w:t>17</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AD7218" w14:textId="77777777" w:rsidR="003B36BF" w:rsidRDefault="003B36BF">
      <w:r>
        <w:separator/>
      </w:r>
    </w:p>
  </w:footnote>
  <w:footnote w:type="continuationSeparator" w:id="0">
    <w:p w14:paraId="76290B9F" w14:textId="77777777" w:rsidR="003B36BF" w:rsidRDefault="003B36BF">
      <w:r>
        <w:continuationSeparator/>
      </w:r>
    </w:p>
  </w:footnote>
  <w:footnote w:type="continuationNotice" w:id="1">
    <w:p w14:paraId="34885EB9" w14:textId="77777777" w:rsidR="003B36BF" w:rsidRDefault="003B36BF"/>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01A1174"/>
    <w:multiLevelType w:val="hybridMultilevel"/>
    <w:tmpl w:val="8BB2D40E"/>
    <w:lvl w:ilvl="0" w:tplc="D95E821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17C29D8"/>
    <w:multiLevelType w:val="hybridMultilevel"/>
    <w:tmpl w:val="FBB29F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793D87"/>
    <w:multiLevelType w:val="hybridMultilevel"/>
    <w:tmpl w:val="3130825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F65B1C"/>
    <w:multiLevelType w:val="hybridMultilevel"/>
    <w:tmpl w:val="4EB86344"/>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 w15:restartNumberingAfterBreak="0">
    <w:nsid w:val="06FA5A12"/>
    <w:multiLevelType w:val="hybridMultilevel"/>
    <w:tmpl w:val="500655FC"/>
    <w:lvl w:ilvl="0" w:tplc="FBE889C8">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9BE7252"/>
    <w:multiLevelType w:val="hybridMultilevel"/>
    <w:tmpl w:val="073625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DA48EF"/>
    <w:multiLevelType w:val="hybridMultilevel"/>
    <w:tmpl w:val="F9000D0A"/>
    <w:lvl w:ilvl="0" w:tplc="A634A0E2">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13316C6"/>
    <w:multiLevelType w:val="hybridMultilevel"/>
    <w:tmpl w:val="3134F5AE"/>
    <w:lvl w:ilvl="0" w:tplc="44A6254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12D81CF6"/>
    <w:multiLevelType w:val="hybridMultilevel"/>
    <w:tmpl w:val="9C8C1B08"/>
    <w:lvl w:ilvl="0" w:tplc="BDB2C8A2">
      <w:start w:val="1"/>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7AD0D21"/>
    <w:multiLevelType w:val="hybridMultilevel"/>
    <w:tmpl w:val="6FCE8B46"/>
    <w:lvl w:ilvl="0" w:tplc="8800F56C">
      <w:start w:val="1"/>
      <w:numFmt w:val="bullet"/>
      <w:lvlText w:val="•"/>
      <w:lvlJc w:val="left"/>
      <w:pPr>
        <w:tabs>
          <w:tab w:val="num" w:pos="720"/>
        </w:tabs>
        <w:ind w:left="720" w:hanging="360"/>
      </w:pPr>
      <w:rPr>
        <w:rFonts w:ascii="Arial" w:hAnsi="Arial" w:hint="default"/>
      </w:rPr>
    </w:lvl>
    <w:lvl w:ilvl="1" w:tplc="DA2687D4">
      <w:start w:val="1"/>
      <w:numFmt w:val="bullet"/>
      <w:lvlText w:val="•"/>
      <w:lvlJc w:val="left"/>
      <w:pPr>
        <w:tabs>
          <w:tab w:val="num" w:pos="1440"/>
        </w:tabs>
        <w:ind w:left="1440" w:hanging="360"/>
      </w:pPr>
      <w:rPr>
        <w:rFonts w:ascii="Arial" w:hAnsi="Arial" w:hint="default"/>
      </w:rPr>
    </w:lvl>
    <w:lvl w:ilvl="2" w:tplc="51BE4E96">
      <w:numFmt w:val="none"/>
      <w:lvlText w:val=""/>
      <w:lvlJc w:val="left"/>
      <w:pPr>
        <w:tabs>
          <w:tab w:val="num" w:pos="360"/>
        </w:tabs>
      </w:pPr>
    </w:lvl>
    <w:lvl w:ilvl="3" w:tplc="47445E3E" w:tentative="1">
      <w:start w:val="1"/>
      <w:numFmt w:val="bullet"/>
      <w:lvlText w:val="•"/>
      <w:lvlJc w:val="left"/>
      <w:pPr>
        <w:tabs>
          <w:tab w:val="num" w:pos="2880"/>
        </w:tabs>
        <w:ind w:left="2880" w:hanging="360"/>
      </w:pPr>
      <w:rPr>
        <w:rFonts w:ascii="Arial" w:hAnsi="Arial" w:hint="default"/>
      </w:rPr>
    </w:lvl>
    <w:lvl w:ilvl="4" w:tplc="D2A6D63E" w:tentative="1">
      <w:start w:val="1"/>
      <w:numFmt w:val="bullet"/>
      <w:lvlText w:val="•"/>
      <w:lvlJc w:val="left"/>
      <w:pPr>
        <w:tabs>
          <w:tab w:val="num" w:pos="3600"/>
        </w:tabs>
        <w:ind w:left="3600" w:hanging="360"/>
      </w:pPr>
      <w:rPr>
        <w:rFonts w:ascii="Arial" w:hAnsi="Arial" w:hint="default"/>
      </w:rPr>
    </w:lvl>
    <w:lvl w:ilvl="5" w:tplc="B00AF260" w:tentative="1">
      <w:start w:val="1"/>
      <w:numFmt w:val="bullet"/>
      <w:lvlText w:val="•"/>
      <w:lvlJc w:val="left"/>
      <w:pPr>
        <w:tabs>
          <w:tab w:val="num" w:pos="4320"/>
        </w:tabs>
        <w:ind w:left="4320" w:hanging="360"/>
      </w:pPr>
      <w:rPr>
        <w:rFonts w:ascii="Arial" w:hAnsi="Arial" w:hint="default"/>
      </w:rPr>
    </w:lvl>
    <w:lvl w:ilvl="6" w:tplc="120EE32A" w:tentative="1">
      <w:start w:val="1"/>
      <w:numFmt w:val="bullet"/>
      <w:lvlText w:val="•"/>
      <w:lvlJc w:val="left"/>
      <w:pPr>
        <w:tabs>
          <w:tab w:val="num" w:pos="5040"/>
        </w:tabs>
        <w:ind w:left="5040" w:hanging="360"/>
      </w:pPr>
      <w:rPr>
        <w:rFonts w:ascii="Arial" w:hAnsi="Arial" w:hint="default"/>
      </w:rPr>
    </w:lvl>
    <w:lvl w:ilvl="7" w:tplc="88FA4F80" w:tentative="1">
      <w:start w:val="1"/>
      <w:numFmt w:val="bullet"/>
      <w:lvlText w:val="•"/>
      <w:lvlJc w:val="left"/>
      <w:pPr>
        <w:tabs>
          <w:tab w:val="num" w:pos="5760"/>
        </w:tabs>
        <w:ind w:left="5760" w:hanging="360"/>
      </w:pPr>
      <w:rPr>
        <w:rFonts w:ascii="Arial" w:hAnsi="Arial" w:hint="default"/>
      </w:rPr>
    </w:lvl>
    <w:lvl w:ilvl="8" w:tplc="3F983C6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E124B75"/>
    <w:multiLevelType w:val="hybridMultilevel"/>
    <w:tmpl w:val="238C23F4"/>
    <w:lvl w:ilvl="0" w:tplc="B20C1756">
      <w:start w:val="1"/>
      <w:numFmt w:val="bullet"/>
      <w:lvlText w:val="–"/>
      <w:lvlJc w:val="left"/>
      <w:pPr>
        <w:tabs>
          <w:tab w:val="num" w:pos="720"/>
        </w:tabs>
        <w:ind w:left="720" w:hanging="360"/>
      </w:pPr>
      <w:rPr>
        <w:rFonts w:ascii="SimSun" w:hAnsi="SimSun" w:hint="default"/>
      </w:rPr>
    </w:lvl>
    <w:lvl w:ilvl="1" w:tplc="A7BC7DD8">
      <w:start w:val="1"/>
      <w:numFmt w:val="bullet"/>
      <w:lvlText w:val="–"/>
      <w:lvlJc w:val="left"/>
      <w:pPr>
        <w:tabs>
          <w:tab w:val="num" w:pos="1440"/>
        </w:tabs>
        <w:ind w:left="1440" w:hanging="360"/>
      </w:pPr>
      <w:rPr>
        <w:rFonts w:ascii="SimSun" w:hAnsi="SimSun" w:hint="default"/>
      </w:rPr>
    </w:lvl>
    <w:lvl w:ilvl="2" w:tplc="5C66197E">
      <w:numFmt w:val="bullet"/>
      <w:lvlText w:val="•"/>
      <w:lvlJc w:val="left"/>
      <w:pPr>
        <w:tabs>
          <w:tab w:val="num" w:pos="2160"/>
        </w:tabs>
        <w:ind w:left="2160" w:hanging="360"/>
      </w:pPr>
      <w:rPr>
        <w:rFonts w:ascii="SimSun" w:hAnsi="SimSun" w:hint="default"/>
      </w:rPr>
    </w:lvl>
    <w:lvl w:ilvl="3" w:tplc="74EE6396" w:tentative="1">
      <w:start w:val="1"/>
      <w:numFmt w:val="bullet"/>
      <w:lvlText w:val="–"/>
      <w:lvlJc w:val="left"/>
      <w:pPr>
        <w:tabs>
          <w:tab w:val="num" w:pos="2880"/>
        </w:tabs>
        <w:ind w:left="2880" w:hanging="360"/>
      </w:pPr>
      <w:rPr>
        <w:rFonts w:ascii="SimSun" w:hAnsi="SimSun" w:hint="default"/>
      </w:rPr>
    </w:lvl>
    <w:lvl w:ilvl="4" w:tplc="EA5C844E" w:tentative="1">
      <w:start w:val="1"/>
      <w:numFmt w:val="bullet"/>
      <w:lvlText w:val="–"/>
      <w:lvlJc w:val="left"/>
      <w:pPr>
        <w:tabs>
          <w:tab w:val="num" w:pos="3600"/>
        </w:tabs>
        <w:ind w:left="3600" w:hanging="360"/>
      </w:pPr>
      <w:rPr>
        <w:rFonts w:ascii="SimSun" w:hAnsi="SimSun" w:hint="default"/>
      </w:rPr>
    </w:lvl>
    <w:lvl w:ilvl="5" w:tplc="3F4E0768" w:tentative="1">
      <w:start w:val="1"/>
      <w:numFmt w:val="bullet"/>
      <w:lvlText w:val="–"/>
      <w:lvlJc w:val="left"/>
      <w:pPr>
        <w:tabs>
          <w:tab w:val="num" w:pos="4320"/>
        </w:tabs>
        <w:ind w:left="4320" w:hanging="360"/>
      </w:pPr>
      <w:rPr>
        <w:rFonts w:ascii="SimSun" w:hAnsi="SimSun" w:hint="default"/>
      </w:rPr>
    </w:lvl>
    <w:lvl w:ilvl="6" w:tplc="750EF3CC" w:tentative="1">
      <w:start w:val="1"/>
      <w:numFmt w:val="bullet"/>
      <w:lvlText w:val="–"/>
      <w:lvlJc w:val="left"/>
      <w:pPr>
        <w:tabs>
          <w:tab w:val="num" w:pos="5040"/>
        </w:tabs>
        <w:ind w:left="5040" w:hanging="360"/>
      </w:pPr>
      <w:rPr>
        <w:rFonts w:ascii="SimSun" w:hAnsi="SimSun" w:hint="default"/>
      </w:rPr>
    </w:lvl>
    <w:lvl w:ilvl="7" w:tplc="70783EC6" w:tentative="1">
      <w:start w:val="1"/>
      <w:numFmt w:val="bullet"/>
      <w:lvlText w:val="–"/>
      <w:lvlJc w:val="left"/>
      <w:pPr>
        <w:tabs>
          <w:tab w:val="num" w:pos="5760"/>
        </w:tabs>
        <w:ind w:left="5760" w:hanging="360"/>
      </w:pPr>
      <w:rPr>
        <w:rFonts w:ascii="SimSun" w:hAnsi="SimSun" w:hint="default"/>
      </w:rPr>
    </w:lvl>
    <w:lvl w:ilvl="8" w:tplc="9654C288" w:tentative="1">
      <w:start w:val="1"/>
      <w:numFmt w:val="bullet"/>
      <w:lvlText w:val="–"/>
      <w:lvlJc w:val="left"/>
      <w:pPr>
        <w:tabs>
          <w:tab w:val="num" w:pos="6480"/>
        </w:tabs>
        <w:ind w:left="6480" w:hanging="360"/>
      </w:pPr>
      <w:rPr>
        <w:rFonts w:ascii="SimSun" w:hAnsi="SimSun"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23036AB3"/>
    <w:multiLevelType w:val="hybridMultilevel"/>
    <w:tmpl w:val="497A4388"/>
    <w:lvl w:ilvl="0" w:tplc="91F259FA">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28F75675"/>
    <w:multiLevelType w:val="hybridMultilevel"/>
    <w:tmpl w:val="34BEEC04"/>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A610816"/>
    <w:multiLevelType w:val="hybridMultilevel"/>
    <w:tmpl w:val="82E61F68"/>
    <w:lvl w:ilvl="0" w:tplc="44A62686">
      <w:start w:val="1"/>
      <w:numFmt w:val="bullet"/>
      <w:lvlText w:val="•"/>
      <w:lvlJc w:val="left"/>
      <w:pPr>
        <w:tabs>
          <w:tab w:val="num" w:pos="360"/>
        </w:tabs>
        <w:ind w:left="360" w:hanging="360"/>
      </w:pPr>
      <w:rPr>
        <w:rFonts w:ascii="Arial" w:hAnsi="Arial" w:hint="default"/>
      </w:rPr>
    </w:lvl>
    <w:lvl w:ilvl="1" w:tplc="34D8C6E0">
      <w:numFmt w:val="none"/>
      <w:lvlText w:val=""/>
      <w:lvlJc w:val="left"/>
      <w:pPr>
        <w:tabs>
          <w:tab w:val="num" w:pos="360"/>
        </w:tabs>
      </w:pPr>
    </w:lvl>
    <w:lvl w:ilvl="2" w:tplc="FE70AA16" w:tentative="1">
      <w:start w:val="1"/>
      <w:numFmt w:val="bullet"/>
      <w:lvlText w:val="•"/>
      <w:lvlJc w:val="left"/>
      <w:pPr>
        <w:tabs>
          <w:tab w:val="num" w:pos="1800"/>
        </w:tabs>
        <w:ind w:left="1800" w:hanging="360"/>
      </w:pPr>
      <w:rPr>
        <w:rFonts w:ascii="Arial" w:hAnsi="Arial" w:hint="default"/>
      </w:rPr>
    </w:lvl>
    <w:lvl w:ilvl="3" w:tplc="88489448" w:tentative="1">
      <w:start w:val="1"/>
      <w:numFmt w:val="bullet"/>
      <w:lvlText w:val="•"/>
      <w:lvlJc w:val="left"/>
      <w:pPr>
        <w:tabs>
          <w:tab w:val="num" w:pos="2520"/>
        </w:tabs>
        <w:ind w:left="2520" w:hanging="360"/>
      </w:pPr>
      <w:rPr>
        <w:rFonts w:ascii="Arial" w:hAnsi="Arial" w:hint="default"/>
      </w:rPr>
    </w:lvl>
    <w:lvl w:ilvl="4" w:tplc="2E88A2EE" w:tentative="1">
      <w:start w:val="1"/>
      <w:numFmt w:val="bullet"/>
      <w:lvlText w:val="•"/>
      <w:lvlJc w:val="left"/>
      <w:pPr>
        <w:tabs>
          <w:tab w:val="num" w:pos="3240"/>
        </w:tabs>
        <w:ind w:left="3240" w:hanging="360"/>
      </w:pPr>
      <w:rPr>
        <w:rFonts w:ascii="Arial" w:hAnsi="Arial" w:hint="default"/>
      </w:rPr>
    </w:lvl>
    <w:lvl w:ilvl="5" w:tplc="0582AA26" w:tentative="1">
      <w:start w:val="1"/>
      <w:numFmt w:val="bullet"/>
      <w:lvlText w:val="•"/>
      <w:lvlJc w:val="left"/>
      <w:pPr>
        <w:tabs>
          <w:tab w:val="num" w:pos="3960"/>
        </w:tabs>
        <w:ind w:left="3960" w:hanging="360"/>
      </w:pPr>
      <w:rPr>
        <w:rFonts w:ascii="Arial" w:hAnsi="Arial" w:hint="default"/>
      </w:rPr>
    </w:lvl>
    <w:lvl w:ilvl="6" w:tplc="F626D5B6" w:tentative="1">
      <w:start w:val="1"/>
      <w:numFmt w:val="bullet"/>
      <w:lvlText w:val="•"/>
      <w:lvlJc w:val="left"/>
      <w:pPr>
        <w:tabs>
          <w:tab w:val="num" w:pos="4680"/>
        </w:tabs>
        <w:ind w:left="4680" w:hanging="360"/>
      </w:pPr>
      <w:rPr>
        <w:rFonts w:ascii="Arial" w:hAnsi="Arial" w:hint="default"/>
      </w:rPr>
    </w:lvl>
    <w:lvl w:ilvl="7" w:tplc="285C9CC6" w:tentative="1">
      <w:start w:val="1"/>
      <w:numFmt w:val="bullet"/>
      <w:lvlText w:val="•"/>
      <w:lvlJc w:val="left"/>
      <w:pPr>
        <w:tabs>
          <w:tab w:val="num" w:pos="5400"/>
        </w:tabs>
        <w:ind w:left="5400" w:hanging="360"/>
      </w:pPr>
      <w:rPr>
        <w:rFonts w:ascii="Arial" w:hAnsi="Arial" w:hint="default"/>
      </w:rPr>
    </w:lvl>
    <w:lvl w:ilvl="8" w:tplc="C87E26B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F3A7F92"/>
    <w:multiLevelType w:val="hybridMultilevel"/>
    <w:tmpl w:val="80B4E016"/>
    <w:lvl w:ilvl="0" w:tplc="BDB2C8A2">
      <w:start w:val="1"/>
      <w:numFmt w:val="bullet"/>
      <w:lvlText w:val="•"/>
      <w:lvlJc w:val="left"/>
      <w:pPr>
        <w:ind w:left="420" w:hanging="420"/>
      </w:pPr>
      <w:rPr>
        <w:rFonts w:ascii="Arial" w:hAnsi="Arial" w:hint="default"/>
      </w:rPr>
    </w:lvl>
    <w:lvl w:ilvl="1" w:tplc="6D92D3E6">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2761339"/>
    <w:multiLevelType w:val="hybridMultilevel"/>
    <w:tmpl w:val="DE3EA86A"/>
    <w:lvl w:ilvl="0" w:tplc="DAFC7932">
      <w:start w:val="5"/>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78244ED"/>
    <w:multiLevelType w:val="hybridMultilevel"/>
    <w:tmpl w:val="0DEEB9E4"/>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F81330"/>
    <w:multiLevelType w:val="hybridMultilevel"/>
    <w:tmpl w:val="7A801BB0"/>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3" w15:restartNumberingAfterBreak="0">
    <w:nsid w:val="3A2D1BC1"/>
    <w:multiLevelType w:val="hybridMultilevel"/>
    <w:tmpl w:val="D2A6DF5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17D09C1"/>
    <w:multiLevelType w:val="hybridMultilevel"/>
    <w:tmpl w:val="9EB03C70"/>
    <w:lvl w:ilvl="0" w:tplc="BDB2C8A2">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3EF6F7C"/>
    <w:multiLevelType w:val="hybridMultilevel"/>
    <w:tmpl w:val="CD220EAC"/>
    <w:lvl w:ilvl="0" w:tplc="D34487A8">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4820367A"/>
    <w:multiLevelType w:val="hybridMultilevel"/>
    <w:tmpl w:val="BCBC0F6E"/>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38F6A918">
      <w:numFmt w:val="bullet"/>
      <w:lvlText w:val="-"/>
      <w:lvlJc w:val="left"/>
      <w:pPr>
        <w:ind w:left="1620" w:hanging="360"/>
      </w:pPr>
      <w:rPr>
        <w:rFonts w:ascii="Times New Roman" w:eastAsia="ＭＳ ゴシック"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8466683"/>
    <w:multiLevelType w:val="hybridMultilevel"/>
    <w:tmpl w:val="D5524AEA"/>
    <w:lvl w:ilvl="0" w:tplc="3CE8F80E">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48FF18DF"/>
    <w:multiLevelType w:val="hybridMultilevel"/>
    <w:tmpl w:val="908263CE"/>
    <w:lvl w:ilvl="0" w:tplc="BDB2C8A2">
      <w:start w:val="1"/>
      <w:numFmt w:val="bullet"/>
      <w:lvlText w:val="•"/>
      <w:lvlJc w:val="left"/>
      <w:pPr>
        <w:ind w:left="420" w:hanging="420"/>
      </w:pPr>
      <w:rPr>
        <w:rFonts w:ascii="Arial" w:hAnsi="Arial" w:hint="default"/>
      </w:rPr>
    </w:lvl>
    <w:lvl w:ilvl="1" w:tplc="6D92D3E6">
      <w:start w:val="1"/>
      <w:numFmt w:val="bullet"/>
      <w:lvlText w:val="⁃"/>
      <w:lvlJc w:val="left"/>
      <w:pPr>
        <w:ind w:left="840" w:hanging="420"/>
      </w:pPr>
      <w:rPr>
        <w:rFonts w:ascii="Times New Roman" w:hAnsi="Times New Roman" w:cs="Times New Roman" w:hint="default"/>
      </w:rPr>
    </w:lvl>
    <w:lvl w:ilvl="2" w:tplc="6A8280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CF04BA6"/>
    <w:multiLevelType w:val="hybridMultilevel"/>
    <w:tmpl w:val="8E4468BE"/>
    <w:lvl w:ilvl="0" w:tplc="0220C3D0">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4ED92D35"/>
    <w:multiLevelType w:val="hybridMultilevel"/>
    <w:tmpl w:val="0988E9FC"/>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1" w15:restartNumberingAfterBreak="0">
    <w:nsid w:val="50CE2BA5"/>
    <w:multiLevelType w:val="hybridMultilevel"/>
    <w:tmpl w:val="FB64F294"/>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2" w15:restartNumberingAfterBreak="0">
    <w:nsid w:val="51DD58A3"/>
    <w:multiLevelType w:val="hybridMultilevel"/>
    <w:tmpl w:val="CB10C546"/>
    <w:lvl w:ilvl="0" w:tplc="1E145D8A">
      <w:start w:val="1"/>
      <w:numFmt w:val="decimal"/>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58015A3F"/>
    <w:multiLevelType w:val="multilevel"/>
    <w:tmpl w:val="55646C0C"/>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4" w15:restartNumberingAfterBreak="0">
    <w:nsid w:val="5E6D550C"/>
    <w:multiLevelType w:val="hybridMultilevel"/>
    <w:tmpl w:val="F3989810"/>
    <w:lvl w:ilvl="0" w:tplc="04090003">
      <w:start w:val="1"/>
      <w:numFmt w:val="bullet"/>
      <w:lvlText w:val=""/>
      <w:lvlJc w:val="left"/>
      <w:pPr>
        <w:ind w:left="420" w:hanging="420"/>
      </w:pPr>
      <w:rPr>
        <w:rFonts w:ascii="Symbol" w:hAnsi="Symbol"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FEC305C"/>
    <w:multiLevelType w:val="hybridMultilevel"/>
    <w:tmpl w:val="087613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1DA454A"/>
    <w:multiLevelType w:val="hybridMultilevel"/>
    <w:tmpl w:val="D7FEE6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4002EDA"/>
    <w:multiLevelType w:val="hybridMultilevel"/>
    <w:tmpl w:val="B6847850"/>
    <w:lvl w:ilvl="0" w:tplc="5A2828D8">
      <w:start w:val="1"/>
      <w:numFmt w:val="bullet"/>
      <w:lvlText w:val=""/>
      <w:lvlJc w:val="left"/>
      <w:pPr>
        <w:ind w:left="800" w:hanging="400"/>
      </w:pPr>
      <w:rPr>
        <w:rFonts w:ascii="Wingdings" w:hAnsi="Wingdings" w:hint="default"/>
      </w:rPr>
    </w:lvl>
    <w:lvl w:ilvl="1" w:tplc="0F8AA080">
      <w:start w:val="1"/>
      <w:numFmt w:val="bullet"/>
      <w:lvlText w:val="‒"/>
      <w:lvlJc w:val="left"/>
      <w:pPr>
        <w:ind w:left="1200" w:hanging="400"/>
      </w:pPr>
      <w:rPr>
        <w:rFonts w:ascii="Calibri" w:hAnsi="Calibri" w:cs="Times New Roman" w:hint="default"/>
      </w:rPr>
    </w:lvl>
    <w:lvl w:ilvl="2" w:tplc="A5F071F8">
      <w:start w:val="1"/>
      <w:numFmt w:val="bullet"/>
      <w:lvlText w:val="○"/>
      <w:lvlJc w:val="left"/>
      <w:pPr>
        <w:ind w:left="1600" w:hanging="400"/>
      </w:pPr>
      <w:rPr>
        <w:rFonts w:ascii="Times New Rom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9" w15:restartNumberingAfterBreak="0">
    <w:nsid w:val="65443AA9"/>
    <w:multiLevelType w:val="hybridMultilevel"/>
    <w:tmpl w:val="75B89FE2"/>
    <w:lvl w:ilvl="0" w:tplc="70D88B3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66AC2616"/>
    <w:multiLevelType w:val="hybridMultilevel"/>
    <w:tmpl w:val="E17E219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6A197CB2"/>
    <w:multiLevelType w:val="hybridMultilevel"/>
    <w:tmpl w:val="2BF25AF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3486EC7"/>
    <w:multiLevelType w:val="hybridMultilevel"/>
    <w:tmpl w:val="478666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5217B2"/>
    <w:multiLevelType w:val="hybridMultilevel"/>
    <w:tmpl w:val="9DAC777A"/>
    <w:lvl w:ilvl="0" w:tplc="10307F74">
      <w:start w:val="1"/>
      <w:numFmt w:val="bullet"/>
      <w:lvlText w:val=""/>
      <w:lvlJc w:val="left"/>
      <w:pPr>
        <w:ind w:left="840" w:hanging="420"/>
      </w:pPr>
      <w:rPr>
        <w:rFonts w:ascii="Wingdings" w:hAnsi="Wingdings" w:hint="default"/>
        <w:u w:color="000000" w:themeColor="text1"/>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0"/>
  </w:num>
  <w:num w:numId="2">
    <w:abstractNumId w:val="38"/>
  </w:num>
  <w:num w:numId="3">
    <w:abstractNumId w:val="19"/>
  </w:num>
  <w:num w:numId="4">
    <w:abstractNumId w:val="12"/>
  </w:num>
  <w:num w:numId="5">
    <w:abstractNumId w:val="43"/>
  </w:num>
  <w:num w:numId="6">
    <w:abstractNumId w:val="33"/>
  </w:num>
  <w:num w:numId="7">
    <w:abstractNumId w:val="5"/>
  </w:num>
  <w:num w:numId="8">
    <w:abstractNumId w:val="40"/>
  </w:num>
  <w:num w:numId="9">
    <w:abstractNumId w:val="16"/>
  </w:num>
  <w:num w:numId="10">
    <w:abstractNumId w:val="40"/>
  </w:num>
  <w:num w:numId="11">
    <w:abstractNumId w:val="7"/>
  </w:num>
  <w:num w:numId="12">
    <w:abstractNumId w:val="44"/>
  </w:num>
  <w:num w:numId="13">
    <w:abstractNumId w:val="17"/>
  </w:num>
  <w:num w:numId="14">
    <w:abstractNumId w:val="34"/>
  </w:num>
  <w:num w:numId="15">
    <w:abstractNumId w:val="28"/>
  </w:num>
  <w:num w:numId="16">
    <w:abstractNumId w:val="9"/>
  </w:num>
  <w:num w:numId="17">
    <w:abstractNumId w:val="37"/>
  </w:num>
  <w:num w:numId="18">
    <w:abstractNumId w:val="2"/>
  </w:num>
  <w:num w:numId="19">
    <w:abstractNumId w:val="24"/>
  </w:num>
  <w:num w:numId="20">
    <w:abstractNumId w:val="21"/>
  </w:num>
  <w:num w:numId="21">
    <w:abstractNumId w:val="6"/>
  </w:num>
  <w:num w:numId="22">
    <w:abstractNumId w:val="23"/>
  </w:num>
  <w:num w:numId="23">
    <w:abstractNumId w:val="36"/>
  </w:num>
  <w:num w:numId="24">
    <w:abstractNumId w:val="22"/>
  </w:num>
  <w:num w:numId="25">
    <w:abstractNumId w:val="10"/>
  </w:num>
  <w:num w:numId="26">
    <w:abstractNumId w:val="42"/>
  </w:num>
  <w:num w:numId="27">
    <w:abstractNumId w:val="3"/>
  </w:num>
  <w:num w:numId="28">
    <w:abstractNumId w:val="27"/>
  </w:num>
  <w:num w:numId="29">
    <w:abstractNumId w:val="25"/>
  </w:num>
  <w:num w:numId="30">
    <w:abstractNumId w:val="13"/>
  </w:num>
  <w:num w:numId="31">
    <w:abstractNumId w:val="32"/>
  </w:num>
  <w:num w:numId="32">
    <w:abstractNumId w:val="30"/>
  </w:num>
  <w:num w:numId="33">
    <w:abstractNumId w:val="20"/>
  </w:num>
  <w:num w:numId="34">
    <w:abstractNumId w:val="4"/>
  </w:num>
  <w:num w:numId="35">
    <w:abstractNumId w:val="35"/>
  </w:num>
  <w:num w:numId="36">
    <w:abstractNumId w:val="41"/>
  </w:num>
  <w:num w:numId="37">
    <w:abstractNumId w:val="18"/>
  </w:num>
  <w:num w:numId="38">
    <w:abstractNumId w:val="29"/>
  </w:num>
  <w:num w:numId="39">
    <w:abstractNumId w:val="31"/>
  </w:num>
  <w:num w:numId="40">
    <w:abstractNumId w:val="8"/>
  </w:num>
  <w:num w:numId="41">
    <w:abstractNumId w:val="1"/>
  </w:num>
  <w:num w:numId="42">
    <w:abstractNumId w:val="39"/>
  </w:num>
  <w:num w:numId="43">
    <w:abstractNumId w:val="11"/>
  </w:num>
  <w:num w:numId="44">
    <w:abstractNumId w:val="26"/>
  </w:num>
  <w:num w:numId="45">
    <w:abstractNumId w:val="15"/>
  </w:num>
  <w:num w:numId="46">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characterSpacingControl w:val="doNotCompress"/>
  <w:hdrShapeDefaults>
    <o:shapedefaults v:ext="edit" spidmax="819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535"/>
    <w:rsid w:val="000015BC"/>
    <w:rsid w:val="00001837"/>
    <w:rsid w:val="00001A1F"/>
    <w:rsid w:val="00001ADC"/>
    <w:rsid w:val="00001BCB"/>
    <w:rsid w:val="00001BF1"/>
    <w:rsid w:val="0000228E"/>
    <w:rsid w:val="00002536"/>
    <w:rsid w:val="0000255B"/>
    <w:rsid w:val="0000269E"/>
    <w:rsid w:val="0000293B"/>
    <w:rsid w:val="00002AFC"/>
    <w:rsid w:val="00003973"/>
    <w:rsid w:val="00003A56"/>
    <w:rsid w:val="00003D79"/>
    <w:rsid w:val="00003F7F"/>
    <w:rsid w:val="0000408B"/>
    <w:rsid w:val="000041B5"/>
    <w:rsid w:val="000044B4"/>
    <w:rsid w:val="000044D5"/>
    <w:rsid w:val="00004995"/>
    <w:rsid w:val="00004C7C"/>
    <w:rsid w:val="00004DDA"/>
    <w:rsid w:val="00005125"/>
    <w:rsid w:val="0000522B"/>
    <w:rsid w:val="0000530F"/>
    <w:rsid w:val="00005401"/>
    <w:rsid w:val="0000546F"/>
    <w:rsid w:val="00005B74"/>
    <w:rsid w:val="00005C60"/>
    <w:rsid w:val="0000600D"/>
    <w:rsid w:val="00006066"/>
    <w:rsid w:val="000063F6"/>
    <w:rsid w:val="00006645"/>
    <w:rsid w:val="0000690C"/>
    <w:rsid w:val="00006D37"/>
    <w:rsid w:val="00007006"/>
    <w:rsid w:val="00007533"/>
    <w:rsid w:val="00007889"/>
    <w:rsid w:val="00007AD6"/>
    <w:rsid w:val="00007AE0"/>
    <w:rsid w:val="00007D5A"/>
    <w:rsid w:val="00007F10"/>
    <w:rsid w:val="00007F20"/>
    <w:rsid w:val="0001012D"/>
    <w:rsid w:val="0001038D"/>
    <w:rsid w:val="000105CC"/>
    <w:rsid w:val="00010744"/>
    <w:rsid w:val="00010B6C"/>
    <w:rsid w:val="00011941"/>
    <w:rsid w:val="000120DA"/>
    <w:rsid w:val="0001241A"/>
    <w:rsid w:val="0001243E"/>
    <w:rsid w:val="0001251B"/>
    <w:rsid w:val="0001297C"/>
    <w:rsid w:val="00012A87"/>
    <w:rsid w:val="00012D93"/>
    <w:rsid w:val="00012DFF"/>
    <w:rsid w:val="00012E98"/>
    <w:rsid w:val="0001394F"/>
    <w:rsid w:val="000139A9"/>
    <w:rsid w:val="00013B31"/>
    <w:rsid w:val="00015001"/>
    <w:rsid w:val="000153FF"/>
    <w:rsid w:val="00015511"/>
    <w:rsid w:val="000158B2"/>
    <w:rsid w:val="00016090"/>
    <w:rsid w:val="00016341"/>
    <w:rsid w:val="000163C2"/>
    <w:rsid w:val="0001648E"/>
    <w:rsid w:val="000164FB"/>
    <w:rsid w:val="00016820"/>
    <w:rsid w:val="00016846"/>
    <w:rsid w:val="0001687D"/>
    <w:rsid w:val="00016BE7"/>
    <w:rsid w:val="0001734F"/>
    <w:rsid w:val="000173ED"/>
    <w:rsid w:val="00017929"/>
    <w:rsid w:val="00017C75"/>
    <w:rsid w:val="0002014D"/>
    <w:rsid w:val="000207C3"/>
    <w:rsid w:val="000208F2"/>
    <w:rsid w:val="00020AD4"/>
    <w:rsid w:val="00020D76"/>
    <w:rsid w:val="00021469"/>
    <w:rsid w:val="00021545"/>
    <w:rsid w:val="00021574"/>
    <w:rsid w:val="000215B8"/>
    <w:rsid w:val="000216F1"/>
    <w:rsid w:val="000219CD"/>
    <w:rsid w:val="00021AF7"/>
    <w:rsid w:val="000226B7"/>
    <w:rsid w:val="00022E12"/>
    <w:rsid w:val="000233B7"/>
    <w:rsid w:val="00023E7F"/>
    <w:rsid w:val="00024132"/>
    <w:rsid w:val="000243FB"/>
    <w:rsid w:val="00024474"/>
    <w:rsid w:val="0002447B"/>
    <w:rsid w:val="00025658"/>
    <w:rsid w:val="00025A4C"/>
    <w:rsid w:val="00025B78"/>
    <w:rsid w:val="00025D34"/>
    <w:rsid w:val="00025D3B"/>
    <w:rsid w:val="00025F9F"/>
    <w:rsid w:val="00026D26"/>
    <w:rsid w:val="000270FA"/>
    <w:rsid w:val="0002724D"/>
    <w:rsid w:val="0002786C"/>
    <w:rsid w:val="00027A3C"/>
    <w:rsid w:val="0003016F"/>
    <w:rsid w:val="00030189"/>
    <w:rsid w:val="0003024D"/>
    <w:rsid w:val="00030A8B"/>
    <w:rsid w:val="00031738"/>
    <w:rsid w:val="000319C0"/>
    <w:rsid w:val="00031A54"/>
    <w:rsid w:val="00031B8A"/>
    <w:rsid w:val="00031F06"/>
    <w:rsid w:val="000322B6"/>
    <w:rsid w:val="00032415"/>
    <w:rsid w:val="00032526"/>
    <w:rsid w:val="000325D4"/>
    <w:rsid w:val="00032C95"/>
    <w:rsid w:val="00032DAF"/>
    <w:rsid w:val="00032E59"/>
    <w:rsid w:val="00033641"/>
    <w:rsid w:val="000339FC"/>
    <w:rsid w:val="00033AEC"/>
    <w:rsid w:val="00033E6D"/>
    <w:rsid w:val="00033F1B"/>
    <w:rsid w:val="00034A93"/>
    <w:rsid w:val="00034DAA"/>
    <w:rsid w:val="00034E72"/>
    <w:rsid w:val="00035038"/>
    <w:rsid w:val="0003518B"/>
    <w:rsid w:val="00035722"/>
    <w:rsid w:val="00035725"/>
    <w:rsid w:val="00035E8F"/>
    <w:rsid w:val="0003602F"/>
    <w:rsid w:val="00036917"/>
    <w:rsid w:val="00036A48"/>
    <w:rsid w:val="00036CD7"/>
    <w:rsid w:val="00036DA7"/>
    <w:rsid w:val="00036F2E"/>
    <w:rsid w:val="000373FB"/>
    <w:rsid w:val="0003786D"/>
    <w:rsid w:val="0003793A"/>
    <w:rsid w:val="00037AAB"/>
    <w:rsid w:val="00037BEB"/>
    <w:rsid w:val="00037D20"/>
    <w:rsid w:val="00037E51"/>
    <w:rsid w:val="000403DE"/>
    <w:rsid w:val="000403E5"/>
    <w:rsid w:val="0004042E"/>
    <w:rsid w:val="000404A6"/>
    <w:rsid w:val="00040943"/>
    <w:rsid w:val="00040D83"/>
    <w:rsid w:val="000414D2"/>
    <w:rsid w:val="00041699"/>
    <w:rsid w:val="00041715"/>
    <w:rsid w:val="00041C5B"/>
    <w:rsid w:val="00043CE6"/>
    <w:rsid w:val="00043D52"/>
    <w:rsid w:val="00043E91"/>
    <w:rsid w:val="0004450A"/>
    <w:rsid w:val="000445C0"/>
    <w:rsid w:val="00044B96"/>
    <w:rsid w:val="00045994"/>
    <w:rsid w:val="00045E79"/>
    <w:rsid w:val="0004617F"/>
    <w:rsid w:val="0004620F"/>
    <w:rsid w:val="00046516"/>
    <w:rsid w:val="00046576"/>
    <w:rsid w:val="00046BD6"/>
    <w:rsid w:val="00046C36"/>
    <w:rsid w:val="000473AF"/>
    <w:rsid w:val="000474F1"/>
    <w:rsid w:val="00047C54"/>
    <w:rsid w:val="00047E01"/>
    <w:rsid w:val="00047EB1"/>
    <w:rsid w:val="000501EB"/>
    <w:rsid w:val="000503D2"/>
    <w:rsid w:val="000507A0"/>
    <w:rsid w:val="000507E8"/>
    <w:rsid w:val="00050838"/>
    <w:rsid w:val="00050BAA"/>
    <w:rsid w:val="00051485"/>
    <w:rsid w:val="000514EA"/>
    <w:rsid w:val="00051F4A"/>
    <w:rsid w:val="00051FC2"/>
    <w:rsid w:val="0005222A"/>
    <w:rsid w:val="00052465"/>
    <w:rsid w:val="00052BE7"/>
    <w:rsid w:val="00052D2F"/>
    <w:rsid w:val="00052F1A"/>
    <w:rsid w:val="00053095"/>
    <w:rsid w:val="0005380A"/>
    <w:rsid w:val="00053AB7"/>
    <w:rsid w:val="00053F35"/>
    <w:rsid w:val="00054622"/>
    <w:rsid w:val="00054CED"/>
    <w:rsid w:val="00055087"/>
    <w:rsid w:val="000550B8"/>
    <w:rsid w:val="000553DE"/>
    <w:rsid w:val="00055709"/>
    <w:rsid w:val="00055942"/>
    <w:rsid w:val="00055F29"/>
    <w:rsid w:val="00056631"/>
    <w:rsid w:val="0005703C"/>
    <w:rsid w:val="000572B0"/>
    <w:rsid w:val="00057481"/>
    <w:rsid w:val="0005764D"/>
    <w:rsid w:val="00057896"/>
    <w:rsid w:val="000578B8"/>
    <w:rsid w:val="00057A56"/>
    <w:rsid w:val="00057C70"/>
    <w:rsid w:val="00057F31"/>
    <w:rsid w:val="00057F42"/>
    <w:rsid w:val="0006006F"/>
    <w:rsid w:val="00060523"/>
    <w:rsid w:val="0006091A"/>
    <w:rsid w:val="00060B82"/>
    <w:rsid w:val="00060B8E"/>
    <w:rsid w:val="00060D05"/>
    <w:rsid w:val="00060F19"/>
    <w:rsid w:val="0006106B"/>
    <w:rsid w:val="00061140"/>
    <w:rsid w:val="0006128E"/>
    <w:rsid w:val="000616EA"/>
    <w:rsid w:val="00061A23"/>
    <w:rsid w:val="00061F2C"/>
    <w:rsid w:val="00062229"/>
    <w:rsid w:val="00062297"/>
    <w:rsid w:val="00062596"/>
    <w:rsid w:val="00062DD3"/>
    <w:rsid w:val="00062DF6"/>
    <w:rsid w:val="00062E39"/>
    <w:rsid w:val="00062E9D"/>
    <w:rsid w:val="00063776"/>
    <w:rsid w:val="00063798"/>
    <w:rsid w:val="00063894"/>
    <w:rsid w:val="00063997"/>
    <w:rsid w:val="0006440D"/>
    <w:rsid w:val="0006487C"/>
    <w:rsid w:val="000649F3"/>
    <w:rsid w:val="00064DA5"/>
    <w:rsid w:val="00064E44"/>
    <w:rsid w:val="00065379"/>
    <w:rsid w:val="00065E11"/>
    <w:rsid w:val="0006602B"/>
    <w:rsid w:val="000666D5"/>
    <w:rsid w:val="00066A39"/>
    <w:rsid w:val="00066C0C"/>
    <w:rsid w:val="00066EA6"/>
    <w:rsid w:val="00066FD7"/>
    <w:rsid w:val="00067AD3"/>
    <w:rsid w:val="00067B66"/>
    <w:rsid w:val="00067C0A"/>
    <w:rsid w:val="00067C6A"/>
    <w:rsid w:val="00070323"/>
    <w:rsid w:val="000706B3"/>
    <w:rsid w:val="00070793"/>
    <w:rsid w:val="00070BD1"/>
    <w:rsid w:val="00070EF8"/>
    <w:rsid w:val="00071382"/>
    <w:rsid w:val="00071987"/>
    <w:rsid w:val="00071BE3"/>
    <w:rsid w:val="00071D02"/>
    <w:rsid w:val="00071D9C"/>
    <w:rsid w:val="0007253E"/>
    <w:rsid w:val="000725F2"/>
    <w:rsid w:val="00072998"/>
    <w:rsid w:val="00072B29"/>
    <w:rsid w:val="00072BE4"/>
    <w:rsid w:val="00072D04"/>
    <w:rsid w:val="00072DED"/>
    <w:rsid w:val="00073046"/>
    <w:rsid w:val="0007327C"/>
    <w:rsid w:val="000733C3"/>
    <w:rsid w:val="00073891"/>
    <w:rsid w:val="0007396D"/>
    <w:rsid w:val="00073C77"/>
    <w:rsid w:val="00074041"/>
    <w:rsid w:val="00074417"/>
    <w:rsid w:val="000744DC"/>
    <w:rsid w:val="0007507A"/>
    <w:rsid w:val="00075498"/>
    <w:rsid w:val="0007585B"/>
    <w:rsid w:val="00075AA7"/>
    <w:rsid w:val="00075C87"/>
    <w:rsid w:val="0007603A"/>
    <w:rsid w:val="000761E9"/>
    <w:rsid w:val="000779A9"/>
    <w:rsid w:val="00077FFC"/>
    <w:rsid w:val="000808D4"/>
    <w:rsid w:val="00080DAD"/>
    <w:rsid w:val="00080DDF"/>
    <w:rsid w:val="00080E4D"/>
    <w:rsid w:val="00080EC6"/>
    <w:rsid w:val="00081532"/>
    <w:rsid w:val="00081697"/>
    <w:rsid w:val="00081B74"/>
    <w:rsid w:val="00081C3F"/>
    <w:rsid w:val="00081C52"/>
    <w:rsid w:val="00081C54"/>
    <w:rsid w:val="0008201A"/>
    <w:rsid w:val="00082A22"/>
    <w:rsid w:val="00082C00"/>
    <w:rsid w:val="00082E51"/>
    <w:rsid w:val="00083290"/>
    <w:rsid w:val="00083382"/>
    <w:rsid w:val="000834F3"/>
    <w:rsid w:val="0008390F"/>
    <w:rsid w:val="00083A43"/>
    <w:rsid w:val="00083B77"/>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7061"/>
    <w:rsid w:val="00087402"/>
    <w:rsid w:val="000875FB"/>
    <w:rsid w:val="0008771A"/>
    <w:rsid w:val="00087A7A"/>
    <w:rsid w:val="00087C6A"/>
    <w:rsid w:val="00087F5E"/>
    <w:rsid w:val="000900C9"/>
    <w:rsid w:val="0009057B"/>
    <w:rsid w:val="0009083A"/>
    <w:rsid w:val="00090984"/>
    <w:rsid w:val="000910C5"/>
    <w:rsid w:val="00091419"/>
    <w:rsid w:val="000915AE"/>
    <w:rsid w:val="00091668"/>
    <w:rsid w:val="00091A61"/>
    <w:rsid w:val="000920E2"/>
    <w:rsid w:val="000921FC"/>
    <w:rsid w:val="00092268"/>
    <w:rsid w:val="00092A88"/>
    <w:rsid w:val="00092BE4"/>
    <w:rsid w:val="00092CDC"/>
    <w:rsid w:val="00092D77"/>
    <w:rsid w:val="00092FB1"/>
    <w:rsid w:val="000938BD"/>
    <w:rsid w:val="00093955"/>
    <w:rsid w:val="00093C10"/>
    <w:rsid w:val="00093E83"/>
    <w:rsid w:val="00093EFE"/>
    <w:rsid w:val="00093F84"/>
    <w:rsid w:val="0009424D"/>
    <w:rsid w:val="000942C6"/>
    <w:rsid w:val="000944E5"/>
    <w:rsid w:val="000945DA"/>
    <w:rsid w:val="00094631"/>
    <w:rsid w:val="00094903"/>
    <w:rsid w:val="0009490A"/>
    <w:rsid w:val="00094A5E"/>
    <w:rsid w:val="00094C94"/>
    <w:rsid w:val="00094CA2"/>
    <w:rsid w:val="00095181"/>
    <w:rsid w:val="0009523E"/>
    <w:rsid w:val="000956CC"/>
    <w:rsid w:val="00095AF4"/>
    <w:rsid w:val="00095DBC"/>
    <w:rsid w:val="000961F5"/>
    <w:rsid w:val="000962FF"/>
    <w:rsid w:val="000966A3"/>
    <w:rsid w:val="00096785"/>
    <w:rsid w:val="00096C08"/>
    <w:rsid w:val="00096CBF"/>
    <w:rsid w:val="00097021"/>
    <w:rsid w:val="000973E8"/>
    <w:rsid w:val="0009747A"/>
    <w:rsid w:val="00097CA3"/>
    <w:rsid w:val="00097E0F"/>
    <w:rsid w:val="000A0315"/>
    <w:rsid w:val="000A033B"/>
    <w:rsid w:val="000A053B"/>
    <w:rsid w:val="000A07F6"/>
    <w:rsid w:val="000A0907"/>
    <w:rsid w:val="000A0968"/>
    <w:rsid w:val="000A0A9C"/>
    <w:rsid w:val="000A0C1E"/>
    <w:rsid w:val="000A0C59"/>
    <w:rsid w:val="000A0D90"/>
    <w:rsid w:val="000A0F03"/>
    <w:rsid w:val="000A0F1E"/>
    <w:rsid w:val="000A101B"/>
    <w:rsid w:val="000A104D"/>
    <w:rsid w:val="000A15CA"/>
    <w:rsid w:val="000A1F07"/>
    <w:rsid w:val="000A1FAE"/>
    <w:rsid w:val="000A22AF"/>
    <w:rsid w:val="000A2306"/>
    <w:rsid w:val="000A2589"/>
    <w:rsid w:val="000A2919"/>
    <w:rsid w:val="000A2C7A"/>
    <w:rsid w:val="000A2C89"/>
    <w:rsid w:val="000A2D44"/>
    <w:rsid w:val="000A2E47"/>
    <w:rsid w:val="000A35A9"/>
    <w:rsid w:val="000A3672"/>
    <w:rsid w:val="000A3E50"/>
    <w:rsid w:val="000A4143"/>
    <w:rsid w:val="000A46DD"/>
    <w:rsid w:val="000A4F30"/>
    <w:rsid w:val="000A51B5"/>
    <w:rsid w:val="000A56A3"/>
    <w:rsid w:val="000A5826"/>
    <w:rsid w:val="000A5863"/>
    <w:rsid w:val="000A62D0"/>
    <w:rsid w:val="000A638D"/>
    <w:rsid w:val="000A6EA5"/>
    <w:rsid w:val="000A6FCF"/>
    <w:rsid w:val="000A7054"/>
    <w:rsid w:val="000A73B9"/>
    <w:rsid w:val="000A74DA"/>
    <w:rsid w:val="000A7539"/>
    <w:rsid w:val="000A7564"/>
    <w:rsid w:val="000A76FF"/>
    <w:rsid w:val="000A7920"/>
    <w:rsid w:val="000A7CC2"/>
    <w:rsid w:val="000A7CF2"/>
    <w:rsid w:val="000B09C2"/>
    <w:rsid w:val="000B11BE"/>
    <w:rsid w:val="000B1298"/>
    <w:rsid w:val="000B161F"/>
    <w:rsid w:val="000B16EB"/>
    <w:rsid w:val="000B1BDB"/>
    <w:rsid w:val="000B244F"/>
    <w:rsid w:val="000B265B"/>
    <w:rsid w:val="000B29EC"/>
    <w:rsid w:val="000B2B16"/>
    <w:rsid w:val="000B31EE"/>
    <w:rsid w:val="000B3A55"/>
    <w:rsid w:val="000B4059"/>
    <w:rsid w:val="000B442C"/>
    <w:rsid w:val="000B46A2"/>
    <w:rsid w:val="000B4943"/>
    <w:rsid w:val="000B4D54"/>
    <w:rsid w:val="000B4E07"/>
    <w:rsid w:val="000B5311"/>
    <w:rsid w:val="000B540E"/>
    <w:rsid w:val="000B5623"/>
    <w:rsid w:val="000B56EA"/>
    <w:rsid w:val="000B57A4"/>
    <w:rsid w:val="000B57BE"/>
    <w:rsid w:val="000B63F5"/>
    <w:rsid w:val="000B6737"/>
    <w:rsid w:val="000B67E2"/>
    <w:rsid w:val="000B7BDE"/>
    <w:rsid w:val="000B7F6F"/>
    <w:rsid w:val="000B7FAB"/>
    <w:rsid w:val="000C0010"/>
    <w:rsid w:val="000C01E9"/>
    <w:rsid w:val="000C03AE"/>
    <w:rsid w:val="000C0B19"/>
    <w:rsid w:val="000C0C09"/>
    <w:rsid w:val="000C0F4D"/>
    <w:rsid w:val="000C0FD5"/>
    <w:rsid w:val="000C112E"/>
    <w:rsid w:val="000C1349"/>
    <w:rsid w:val="000C195B"/>
    <w:rsid w:val="000C1A9F"/>
    <w:rsid w:val="000C2058"/>
    <w:rsid w:val="000C21A2"/>
    <w:rsid w:val="000C259D"/>
    <w:rsid w:val="000C29CC"/>
    <w:rsid w:val="000C2B5C"/>
    <w:rsid w:val="000C2E07"/>
    <w:rsid w:val="000C2EB4"/>
    <w:rsid w:val="000C3236"/>
    <w:rsid w:val="000C37F8"/>
    <w:rsid w:val="000C38FC"/>
    <w:rsid w:val="000C3DF3"/>
    <w:rsid w:val="000C418C"/>
    <w:rsid w:val="000C43A5"/>
    <w:rsid w:val="000C4489"/>
    <w:rsid w:val="000C49BD"/>
    <w:rsid w:val="000C4A2F"/>
    <w:rsid w:val="000C5121"/>
    <w:rsid w:val="000C51B1"/>
    <w:rsid w:val="000C5284"/>
    <w:rsid w:val="000C54DC"/>
    <w:rsid w:val="000C55FD"/>
    <w:rsid w:val="000C5850"/>
    <w:rsid w:val="000C58B9"/>
    <w:rsid w:val="000C5F42"/>
    <w:rsid w:val="000C60FC"/>
    <w:rsid w:val="000C664F"/>
    <w:rsid w:val="000C6981"/>
    <w:rsid w:val="000C735F"/>
    <w:rsid w:val="000C76AD"/>
    <w:rsid w:val="000C7705"/>
    <w:rsid w:val="000C7AED"/>
    <w:rsid w:val="000D00B7"/>
    <w:rsid w:val="000D0184"/>
    <w:rsid w:val="000D01A9"/>
    <w:rsid w:val="000D0461"/>
    <w:rsid w:val="000D0465"/>
    <w:rsid w:val="000D0B01"/>
    <w:rsid w:val="000D0F6A"/>
    <w:rsid w:val="000D11BF"/>
    <w:rsid w:val="000D1543"/>
    <w:rsid w:val="000D15AB"/>
    <w:rsid w:val="000D20CC"/>
    <w:rsid w:val="000D21A8"/>
    <w:rsid w:val="000D243E"/>
    <w:rsid w:val="000D2492"/>
    <w:rsid w:val="000D26B1"/>
    <w:rsid w:val="000D2B36"/>
    <w:rsid w:val="000D2BBB"/>
    <w:rsid w:val="000D3567"/>
    <w:rsid w:val="000D3C4A"/>
    <w:rsid w:val="000D3C58"/>
    <w:rsid w:val="000D3F79"/>
    <w:rsid w:val="000D400E"/>
    <w:rsid w:val="000D4832"/>
    <w:rsid w:val="000D4885"/>
    <w:rsid w:val="000D4C60"/>
    <w:rsid w:val="000D4E5A"/>
    <w:rsid w:val="000D4F4F"/>
    <w:rsid w:val="000D54AA"/>
    <w:rsid w:val="000D571C"/>
    <w:rsid w:val="000D5734"/>
    <w:rsid w:val="000D5965"/>
    <w:rsid w:val="000D5A23"/>
    <w:rsid w:val="000D5B5D"/>
    <w:rsid w:val="000D5DC4"/>
    <w:rsid w:val="000D6004"/>
    <w:rsid w:val="000D6025"/>
    <w:rsid w:val="000D6509"/>
    <w:rsid w:val="000D6548"/>
    <w:rsid w:val="000D6B81"/>
    <w:rsid w:val="000D6FD8"/>
    <w:rsid w:val="000D7201"/>
    <w:rsid w:val="000D7D6C"/>
    <w:rsid w:val="000D7E41"/>
    <w:rsid w:val="000D7EAE"/>
    <w:rsid w:val="000E009E"/>
    <w:rsid w:val="000E0145"/>
    <w:rsid w:val="000E0529"/>
    <w:rsid w:val="000E056E"/>
    <w:rsid w:val="000E070C"/>
    <w:rsid w:val="000E0751"/>
    <w:rsid w:val="000E07E1"/>
    <w:rsid w:val="000E0EFF"/>
    <w:rsid w:val="000E1120"/>
    <w:rsid w:val="000E1B84"/>
    <w:rsid w:val="000E207F"/>
    <w:rsid w:val="000E2243"/>
    <w:rsid w:val="000E263F"/>
    <w:rsid w:val="000E2E33"/>
    <w:rsid w:val="000E2F84"/>
    <w:rsid w:val="000E31E6"/>
    <w:rsid w:val="000E355B"/>
    <w:rsid w:val="000E35D6"/>
    <w:rsid w:val="000E39C0"/>
    <w:rsid w:val="000E3C68"/>
    <w:rsid w:val="000E3F97"/>
    <w:rsid w:val="000E416E"/>
    <w:rsid w:val="000E4326"/>
    <w:rsid w:val="000E44C6"/>
    <w:rsid w:val="000E502E"/>
    <w:rsid w:val="000E50BF"/>
    <w:rsid w:val="000E50FE"/>
    <w:rsid w:val="000E53BC"/>
    <w:rsid w:val="000E566B"/>
    <w:rsid w:val="000E5796"/>
    <w:rsid w:val="000E58B4"/>
    <w:rsid w:val="000E598D"/>
    <w:rsid w:val="000E5AA1"/>
    <w:rsid w:val="000E620A"/>
    <w:rsid w:val="000E6432"/>
    <w:rsid w:val="000E6571"/>
    <w:rsid w:val="000E6653"/>
    <w:rsid w:val="000E7485"/>
    <w:rsid w:val="000F0059"/>
    <w:rsid w:val="000F01EC"/>
    <w:rsid w:val="000F04D8"/>
    <w:rsid w:val="000F0687"/>
    <w:rsid w:val="000F095C"/>
    <w:rsid w:val="000F0B03"/>
    <w:rsid w:val="000F0E6C"/>
    <w:rsid w:val="000F1108"/>
    <w:rsid w:val="000F1231"/>
    <w:rsid w:val="000F1962"/>
    <w:rsid w:val="000F1C51"/>
    <w:rsid w:val="000F1EBD"/>
    <w:rsid w:val="000F1FA9"/>
    <w:rsid w:val="000F256C"/>
    <w:rsid w:val="000F27F8"/>
    <w:rsid w:val="000F2C7F"/>
    <w:rsid w:val="000F2C9D"/>
    <w:rsid w:val="000F2E02"/>
    <w:rsid w:val="000F2E42"/>
    <w:rsid w:val="000F3221"/>
    <w:rsid w:val="000F336B"/>
    <w:rsid w:val="000F34E0"/>
    <w:rsid w:val="000F37BF"/>
    <w:rsid w:val="000F3A57"/>
    <w:rsid w:val="000F3F41"/>
    <w:rsid w:val="000F4501"/>
    <w:rsid w:val="000F45A0"/>
    <w:rsid w:val="000F4662"/>
    <w:rsid w:val="000F469C"/>
    <w:rsid w:val="000F470C"/>
    <w:rsid w:val="000F4A86"/>
    <w:rsid w:val="000F4D77"/>
    <w:rsid w:val="000F4EFA"/>
    <w:rsid w:val="000F50C3"/>
    <w:rsid w:val="000F61A9"/>
    <w:rsid w:val="000F63BD"/>
    <w:rsid w:val="000F649A"/>
    <w:rsid w:val="000F64C4"/>
    <w:rsid w:val="000F6598"/>
    <w:rsid w:val="000F706B"/>
    <w:rsid w:val="000F7912"/>
    <w:rsid w:val="000F7DCE"/>
    <w:rsid w:val="0010015A"/>
    <w:rsid w:val="0010032D"/>
    <w:rsid w:val="00100391"/>
    <w:rsid w:val="00100728"/>
    <w:rsid w:val="00100937"/>
    <w:rsid w:val="0010099E"/>
    <w:rsid w:val="00100A29"/>
    <w:rsid w:val="00100B00"/>
    <w:rsid w:val="00100DD9"/>
    <w:rsid w:val="001012E9"/>
    <w:rsid w:val="0010139F"/>
    <w:rsid w:val="00101465"/>
    <w:rsid w:val="00101BE2"/>
    <w:rsid w:val="00101C7A"/>
    <w:rsid w:val="00101CFD"/>
    <w:rsid w:val="00101D6B"/>
    <w:rsid w:val="00101E3D"/>
    <w:rsid w:val="0010204C"/>
    <w:rsid w:val="001024DA"/>
    <w:rsid w:val="00102A44"/>
    <w:rsid w:val="00102ACD"/>
    <w:rsid w:val="00102EFF"/>
    <w:rsid w:val="00103103"/>
    <w:rsid w:val="00103437"/>
    <w:rsid w:val="00103817"/>
    <w:rsid w:val="001038FC"/>
    <w:rsid w:val="00103BE0"/>
    <w:rsid w:val="00103D0C"/>
    <w:rsid w:val="00103D3A"/>
    <w:rsid w:val="00104068"/>
    <w:rsid w:val="00104275"/>
    <w:rsid w:val="00104416"/>
    <w:rsid w:val="00104812"/>
    <w:rsid w:val="001048FC"/>
    <w:rsid w:val="00104AC6"/>
    <w:rsid w:val="00104ECB"/>
    <w:rsid w:val="001051A2"/>
    <w:rsid w:val="001057C7"/>
    <w:rsid w:val="0010592E"/>
    <w:rsid w:val="00105BC6"/>
    <w:rsid w:val="00105E3E"/>
    <w:rsid w:val="00106003"/>
    <w:rsid w:val="001065FB"/>
    <w:rsid w:val="00106746"/>
    <w:rsid w:val="001067AF"/>
    <w:rsid w:val="00106A25"/>
    <w:rsid w:val="00106A3B"/>
    <w:rsid w:val="00106A97"/>
    <w:rsid w:val="00106D2F"/>
    <w:rsid w:val="00107259"/>
    <w:rsid w:val="0010732C"/>
    <w:rsid w:val="00107357"/>
    <w:rsid w:val="00107726"/>
    <w:rsid w:val="0010789B"/>
    <w:rsid w:val="001078B7"/>
    <w:rsid w:val="00107934"/>
    <w:rsid w:val="00107C51"/>
    <w:rsid w:val="00107D41"/>
    <w:rsid w:val="00107EEE"/>
    <w:rsid w:val="0011024A"/>
    <w:rsid w:val="00110808"/>
    <w:rsid w:val="001113E5"/>
    <w:rsid w:val="00111506"/>
    <w:rsid w:val="00111A25"/>
    <w:rsid w:val="00111B38"/>
    <w:rsid w:val="00111B99"/>
    <w:rsid w:val="001120E0"/>
    <w:rsid w:val="001120E4"/>
    <w:rsid w:val="0011211B"/>
    <w:rsid w:val="00112138"/>
    <w:rsid w:val="0011220C"/>
    <w:rsid w:val="001122B9"/>
    <w:rsid w:val="0011242E"/>
    <w:rsid w:val="001125A4"/>
    <w:rsid w:val="00112926"/>
    <w:rsid w:val="00112BD9"/>
    <w:rsid w:val="001136F0"/>
    <w:rsid w:val="00113B73"/>
    <w:rsid w:val="00113CA5"/>
    <w:rsid w:val="00114092"/>
    <w:rsid w:val="0011487C"/>
    <w:rsid w:val="00114F13"/>
    <w:rsid w:val="001152D7"/>
    <w:rsid w:val="001153FA"/>
    <w:rsid w:val="00115471"/>
    <w:rsid w:val="00115854"/>
    <w:rsid w:val="00115E9B"/>
    <w:rsid w:val="001160A6"/>
    <w:rsid w:val="0011618B"/>
    <w:rsid w:val="001162E1"/>
    <w:rsid w:val="0011674F"/>
    <w:rsid w:val="001167BC"/>
    <w:rsid w:val="00116848"/>
    <w:rsid w:val="00116FA1"/>
    <w:rsid w:val="00117FE0"/>
    <w:rsid w:val="00120630"/>
    <w:rsid w:val="00120A55"/>
    <w:rsid w:val="00120A5F"/>
    <w:rsid w:val="00121572"/>
    <w:rsid w:val="00121F9F"/>
    <w:rsid w:val="001220CF"/>
    <w:rsid w:val="00122527"/>
    <w:rsid w:val="00122B79"/>
    <w:rsid w:val="00123115"/>
    <w:rsid w:val="00123120"/>
    <w:rsid w:val="00123696"/>
    <w:rsid w:val="00123871"/>
    <w:rsid w:val="00123A36"/>
    <w:rsid w:val="00123AE9"/>
    <w:rsid w:val="00123AFF"/>
    <w:rsid w:val="00124047"/>
    <w:rsid w:val="0012405B"/>
    <w:rsid w:val="0012467C"/>
    <w:rsid w:val="001246B6"/>
    <w:rsid w:val="00124B11"/>
    <w:rsid w:val="00125670"/>
    <w:rsid w:val="001261AD"/>
    <w:rsid w:val="001264B5"/>
    <w:rsid w:val="00126811"/>
    <w:rsid w:val="00127135"/>
    <w:rsid w:val="0012757C"/>
    <w:rsid w:val="00127FE2"/>
    <w:rsid w:val="001302E3"/>
    <w:rsid w:val="00130934"/>
    <w:rsid w:val="00131429"/>
    <w:rsid w:val="00131838"/>
    <w:rsid w:val="00131A24"/>
    <w:rsid w:val="00131D85"/>
    <w:rsid w:val="001321E2"/>
    <w:rsid w:val="001321FF"/>
    <w:rsid w:val="00132904"/>
    <w:rsid w:val="00132B84"/>
    <w:rsid w:val="00132C75"/>
    <w:rsid w:val="00132CE9"/>
    <w:rsid w:val="00133105"/>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86"/>
    <w:rsid w:val="0013659A"/>
    <w:rsid w:val="00136640"/>
    <w:rsid w:val="00136A69"/>
    <w:rsid w:val="00136B6C"/>
    <w:rsid w:val="0013788C"/>
    <w:rsid w:val="00137BDD"/>
    <w:rsid w:val="00137E66"/>
    <w:rsid w:val="0014009D"/>
    <w:rsid w:val="00140B2B"/>
    <w:rsid w:val="00140CF9"/>
    <w:rsid w:val="00141234"/>
    <w:rsid w:val="00141247"/>
    <w:rsid w:val="0014168E"/>
    <w:rsid w:val="0014168F"/>
    <w:rsid w:val="001416B6"/>
    <w:rsid w:val="00141980"/>
    <w:rsid w:val="001419E7"/>
    <w:rsid w:val="00141FB9"/>
    <w:rsid w:val="001424ED"/>
    <w:rsid w:val="00142540"/>
    <w:rsid w:val="00142757"/>
    <w:rsid w:val="0014288A"/>
    <w:rsid w:val="00142D40"/>
    <w:rsid w:val="00142E78"/>
    <w:rsid w:val="001433A1"/>
    <w:rsid w:val="00143997"/>
    <w:rsid w:val="00143DBE"/>
    <w:rsid w:val="00144294"/>
    <w:rsid w:val="00144859"/>
    <w:rsid w:val="0014491B"/>
    <w:rsid w:val="00144EE2"/>
    <w:rsid w:val="0014501E"/>
    <w:rsid w:val="00145072"/>
    <w:rsid w:val="001450AD"/>
    <w:rsid w:val="0014520C"/>
    <w:rsid w:val="00145275"/>
    <w:rsid w:val="00145F02"/>
    <w:rsid w:val="0014627B"/>
    <w:rsid w:val="0014629B"/>
    <w:rsid w:val="001462F7"/>
    <w:rsid w:val="001463A1"/>
    <w:rsid w:val="00146823"/>
    <w:rsid w:val="00146CA8"/>
    <w:rsid w:val="00146F5C"/>
    <w:rsid w:val="00146F8F"/>
    <w:rsid w:val="00147200"/>
    <w:rsid w:val="00147463"/>
    <w:rsid w:val="001479DF"/>
    <w:rsid w:val="00147BE5"/>
    <w:rsid w:val="0015016B"/>
    <w:rsid w:val="001501F7"/>
    <w:rsid w:val="0015049C"/>
    <w:rsid w:val="00150709"/>
    <w:rsid w:val="00150C74"/>
    <w:rsid w:val="00150C9B"/>
    <w:rsid w:val="00150CED"/>
    <w:rsid w:val="00151023"/>
    <w:rsid w:val="00151A8D"/>
    <w:rsid w:val="00151B60"/>
    <w:rsid w:val="00151BE5"/>
    <w:rsid w:val="00151FC5"/>
    <w:rsid w:val="0015215C"/>
    <w:rsid w:val="0015268A"/>
    <w:rsid w:val="001526AA"/>
    <w:rsid w:val="00152705"/>
    <w:rsid w:val="00152D43"/>
    <w:rsid w:val="001532DD"/>
    <w:rsid w:val="00153490"/>
    <w:rsid w:val="0015365F"/>
    <w:rsid w:val="00153AEA"/>
    <w:rsid w:val="001542DB"/>
    <w:rsid w:val="0015439F"/>
    <w:rsid w:val="001545B1"/>
    <w:rsid w:val="001549D4"/>
    <w:rsid w:val="00154AD1"/>
    <w:rsid w:val="00154C6A"/>
    <w:rsid w:val="00154DFE"/>
    <w:rsid w:val="00154ECF"/>
    <w:rsid w:val="001551D0"/>
    <w:rsid w:val="00155242"/>
    <w:rsid w:val="00155544"/>
    <w:rsid w:val="00155549"/>
    <w:rsid w:val="00155694"/>
    <w:rsid w:val="00155907"/>
    <w:rsid w:val="00155C25"/>
    <w:rsid w:val="00155D0F"/>
    <w:rsid w:val="00156214"/>
    <w:rsid w:val="00157027"/>
    <w:rsid w:val="0015737C"/>
    <w:rsid w:val="00157421"/>
    <w:rsid w:val="0015784C"/>
    <w:rsid w:val="0015795A"/>
    <w:rsid w:val="00157BA9"/>
    <w:rsid w:val="00157D0D"/>
    <w:rsid w:val="001600DD"/>
    <w:rsid w:val="001606A8"/>
    <w:rsid w:val="00160971"/>
    <w:rsid w:val="00160C5E"/>
    <w:rsid w:val="00160DB6"/>
    <w:rsid w:val="00160E1D"/>
    <w:rsid w:val="00160E85"/>
    <w:rsid w:val="00161061"/>
    <w:rsid w:val="0016113F"/>
    <w:rsid w:val="0016146D"/>
    <w:rsid w:val="001615CA"/>
    <w:rsid w:val="00161937"/>
    <w:rsid w:val="00161B93"/>
    <w:rsid w:val="00161FD0"/>
    <w:rsid w:val="00162382"/>
    <w:rsid w:val="00162932"/>
    <w:rsid w:val="00162B38"/>
    <w:rsid w:val="00162EB7"/>
    <w:rsid w:val="00163495"/>
    <w:rsid w:val="00163ACD"/>
    <w:rsid w:val="00163F8B"/>
    <w:rsid w:val="00164234"/>
    <w:rsid w:val="00164694"/>
    <w:rsid w:val="001647BA"/>
    <w:rsid w:val="001649E5"/>
    <w:rsid w:val="00164F75"/>
    <w:rsid w:val="00165322"/>
    <w:rsid w:val="0016574B"/>
    <w:rsid w:val="00165DE5"/>
    <w:rsid w:val="00165DE9"/>
    <w:rsid w:val="00166205"/>
    <w:rsid w:val="001663E3"/>
    <w:rsid w:val="001664E7"/>
    <w:rsid w:val="001664FA"/>
    <w:rsid w:val="00166A44"/>
    <w:rsid w:val="00166B1C"/>
    <w:rsid w:val="001672AF"/>
    <w:rsid w:val="00167622"/>
    <w:rsid w:val="00167655"/>
    <w:rsid w:val="00167CD7"/>
    <w:rsid w:val="00167E4F"/>
    <w:rsid w:val="00167F8D"/>
    <w:rsid w:val="00167FD8"/>
    <w:rsid w:val="001700DD"/>
    <w:rsid w:val="00170154"/>
    <w:rsid w:val="00170578"/>
    <w:rsid w:val="00170A3D"/>
    <w:rsid w:val="00171266"/>
    <w:rsid w:val="00171579"/>
    <w:rsid w:val="00171DF5"/>
    <w:rsid w:val="00171FD6"/>
    <w:rsid w:val="001720FF"/>
    <w:rsid w:val="001724ED"/>
    <w:rsid w:val="00172511"/>
    <w:rsid w:val="00172612"/>
    <w:rsid w:val="0017290D"/>
    <w:rsid w:val="00172B35"/>
    <w:rsid w:val="00172B5B"/>
    <w:rsid w:val="00172BBC"/>
    <w:rsid w:val="00172CA9"/>
    <w:rsid w:val="00172DB4"/>
    <w:rsid w:val="001731B5"/>
    <w:rsid w:val="001736A5"/>
    <w:rsid w:val="0017385C"/>
    <w:rsid w:val="00173AA0"/>
    <w:rsid w:val="00173CFF"/>
    <w:rsid w:val="00173ECD"/>
    <w:rsid w:val="00173F53"/>
    <w:rsid w:val="00174461"/>
    <w:rsid w:val="001751EB"/>
    <w:rsid w:val="001751EC"/>
    <w:rsid w:val="00175255"/>
    <w:rsid w:val="0017542B"/>
    <w:rsid w:val="00175630"/>
    <w:rsid w:val="00175885"/>
    <w:rsid w:val="001759C3"/>
    <w:rsid w:val="00175F7A"/>
    <w:rsid w:val="0017600C"/>
    <w:rsid w:val="0017609E"/>
    <w:rsid w:val="00176222"/>
    <w:rsid w:val="001762A9"/>
    <w:rsid w:val="00176393"/>
    <w:rsid w:val="001769E0"/>
    <w:rsid w:val="00176EA5"/>
    <w:rsid w:val="00176EF4"/>
    <w:rsid w:val="001770D7"/>
    <w:rsid w:val="00177680"/>
    <w:rsid w:val="001776AD"/>
    <w:rsid w:val="001776AF"/>
    <w:rsid w:val="001777E1"/>
    <w:rsid w:val="00177A60"/>
    <w:rsid w:val="00180048"/>
    <w:rsid w:val="001802E0"/>
    <w:rsid w:val="0018042B"/>
    <w:rsid w:val="00180455"/>
    <w:rsid w:val="0018052D"/>
    <w:rsid w:val="0018064D"/>
    <w:rsid w:val="00180729"/>
    <w:rsid w:val="00180BAA"/>
    <w:rsid w:val="00180C7A"/>
    <w:rsid w:val="00180CE0"/>
    <w:rsid w:val="00180ED0"/>
    <w:rsid w:val="001816C2"/>
    <w:rsid w:val="001817E4"/>
    <w:rsid w:val="001818B7"/>
    <w:rsid w:val="00181AD8"/>
    <w:rsid w:val="00181F80"/>
    <w:rsid w:val="00182096"/>
    <w:rsid w:val="001823CF"/>
    <w:rsid w:val="0018281E"/>
    <w:rsid w:val="0018284C"/>
    <w:rsid w:val="001829B9"/>
    <w:rsid w:val="001829F1"/>
    <w:rsid w:val="00182B6D"/>
    <w:rsid w:val="00182EF0"/>
    <w:rsid w:val="0018300D"/>
    <w:rsid w:val="001834B1"/>
    <w:rsid w:val="00183771"/>
    <w:rsid w:val="00183975"/>
    <w:rsid w:val="00183CEA"/>
    <w:rsid w:val="001840F4"/>
    <w:rsid w:val="00184115"/>
    <w:rsid w:val="0018418C"/>
    <w:rsid w:val="0018422E"/>
    <w:rsid w:val="00184388"/>
    <w:rsid w:val="00184392"/>
    <w:rsid w:val="00185178"/>
    <w:rsid w:val="00185456"/>
    <w:rsid w:val="00185D80"/>
    <w:rsid w:val="00185D9A"/>
    <w:rsid w:val="00186403"/>
    <w:rsid w:val="001867ED"/>
    <w:rsid w:val="001869A6"/>
    <w:rsid w:val="00186B71"/>
    <w:rsid w:val="00186C04"/>
    <w:rsid w:val="00186CF0"/>
    <w:rsid w:val="00187086"/>
    <w:rsid w:val="001871E5"/>
    <w:rsid w:val="001875AD"/>
    <w:rsid w:val="001875EA"/>
    <w:rsid w:val="00187C19"/>
    <w:rsid w:val="00187C2A"/>
    <w:rsid w:val="00187ED4"/>
    <w:rsid w:val="00190C8B"/>
    <w:rsid w:val="00190D83"/>
    <w:rsid w:val="00190F7C"/>
    <w:rsid w:val="00190F80"/>
    <w:rsid w:val="00191031"/>
    <w:rsid w:val="001912DD"/>
    <w:rsid w:val="001914D1"/>
    <w:rsid w:val="00191569"/>
    <w:rsid w:val="00191698"/>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0D5"/>
    <w:rsid w:val="00194336"/>
    <w:rsid w:val="00194674"/>
    <w:rsid w:val="001946D8"/>
    <w:rsid w:val="0019489E"/>
    <w:rsid w:val="00194F9B"/>
    <w:rsid w:val="00195253"/>
    <w:rsid w:val="0019533E"/>
    <w:rsid w:val="00195647"/>
    <w:rsid w:val="00195944"/>
    <w:rsid w:val="00195A59"/>
    <w:rsid w:val="00195A99"/>
    <w:rsid w:val="0019606F"/>
    <w:rsid w:val="001965F0"/>
    <w:rsid w:val="00196872"/>
    <w:rsid w:val="00196C05"/>
    <w:rsid w:val="00196F1E"/>
    <w:rsid w:val="0019703A"/>
    <w:rsid w:val="0019736B"/>
    <w:rsid w:val="0019782D"/>
    <w:rsid w:val="00197BA5"/>
    <w:rsid w:val="00197DF9"/>
    <w:rsid w:val="00197E3A"/>
    <w:rsid w:val="00197F89"/>
    <w:rsid w:val="001A0056"/>
    <w:rsid w:val="001A01FA"/>
    <w:rsid w:val="001A0223"/>
    <w:rsid w:val="001A0419"/>
    <w:rsid w:val="001A05F9"/>
    <w:rsid w:val="001A06C0"/>
    <w:rsid w:val="001A0AA2"/>
    <w:rsid w:val="001A0D10"/>
    <w:rsid w:val="001A0F54"/>
    <w:rsid w:val="001A130B"/>
    <w:rsid w:val="001A18AC"/>
    <w:rsid w:val="001A19DB"/>
    <w:rsid w:val="001A204D"/>
    <w:rsid w:val="001A2590"/>
    <w:rsid w:val="001A260B"/>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0C7"/>
    <w:rsid w:val="001A5393"/>
    <w:rsid w:val="001A5448"/>
    <w:rsid w:val="001A547B"/>
    <w:rsid w:val="001A5E21"/>
    <w:rsid w:val="001A606C"/>
    <w:rsid w:val="001A62CC"/>
    <w:rsid w:val="001A65A8"/>
    <w:rsid w:val="001A6C54"/>
    <w:rsid w:val="001A7867"/>
    <w:rsid w:val="001B017D"/>
    <w:rsid w:val="001B02AB"/>
    <w:rsid w:val="001B06C8"/>
    <w:rsid w:val="001B0A16"/>
    <w:rsid w:val="001B0BDA"/>
    <w:rsid w:val="001B0C96"/>
    <w:rsid w:val="001B0FA7"/>
    <w:rsid w:val="001B10FB"/>
    <w:rsid w:val="001B123E"/>
    <w:rsid w:val="001B12DB"/>
    <w:rsid w:val="001B13FB"/>
    <w:rsid w:val="001B1B39"/>
    <w:rsid w:val="001B1D26"/>
    <w:rsid w:val="001B20F1"/>
    <w:rsid w:val="001B220D"/>
    <w:rsid w:val="001B2572"/>
    <w:rsid w:val="001B25FD"/>
    <w:rsid w:val="001B277A"/>
    <w:rsid w:val="001B2992"/>
    <w:rsid w:val="001B29E5"/>
    <w:rsid w:val="001B2AEB"/>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86E"/>
    <w:rsid w:val="001B5974"/>
    <w:rsid w:val="001B5A8F"/>
    <w:rsid w:val="001B5B73"/>
    <w:rsid w:val="001B60E1"/>
    <w:rsid w:val="001B65E6"/>
    <w:rsid w:val="001B6625"/>
    <w:rsid w:val="001B6BD2"/>
    <w:rsid w:val="001B6F97"/>
    <w:rsid w:val="001B6FAA"/>
    <w:rsid w:val="001B703A"/>
    <w:rsid w:val="001B7187"/>
    <w:rsid w:val="001B71B9"/>
    <w:rsid w:val="001B7234"/>
    <w:rsid w:val="001B74A0"/>
    <w:rsid w:val="001B771F"/>
    <w:rsid w:val="001B775C"/>
    <w:rsid w:val="001C06AE"/>
    <w:rsid w:val="001C0992"/>
    <w:rsid w:val="001C0AF9"/>
    <w:rsid w:val="001C0BA7"/>
    <w:rsid w:val="001C148D"/>
    <w:rsid w:val="001C1607"/>
    <w:rsid w:val="001C16FD"/>
    <w:rsid w:val="001C17EA"/>
    <w:rsid w:val="001C1937"/>
    <w:rsid w:val="001C1A08"/>
    <w:rsid w:val="001C1BC1"/>
    <w:rsid w:val="001C1FE0"/>
    <w:rsid w:val="001C2ADC"/>
    <w:rsid w:val="001C2D37"/>
    <w:rsid w:val="001C2D90"/>
    <w:rsid w:val="001C355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9FE"/>
    <w:rsid w:val="001C6B8F"/>
    <w:rsid w:val="001C6E4F"/>
    <w:rsid w:val="001C6F5A"/>
    <w:rsid w:val="001D02E1"/>
    <w:rsid w:val="001D07F5"/>
    <w:rsid w:val="001D1087"/>
    <w:rsid w:val="001D127D"/>
    <w:rsid w:val="001D135C"/>
    <w:rsid w:val="001D18FB"/>
    <w:rsid w:val="001D1A10"/>
    <w:rsid w:val="001D1B2D"/>
    <w:rsid w:val="001D1B4D"/>
    <w:rsid w:val="001D1D55"/>
    <w:rsid w:val="001D260E"/>
    <w:rsid w:val="001D27C2"/>
    <w:rsid w:val="001D28C6"/>
    <w:rsid w:val="001D2919"/>
    <w:rsid w:val="001D2A61"/>
    <w:rsid w:val="001D2B1C"/>
    <w:rsid w:val="001D2B86"/>
    <w:rsid w:val="001D33EB"/>
    <w:rsid w:val="001D360B"/>
    <w:rsid w:val="001D371A"/>
    <w:rsid w:val="001D3BFB"/>
    <w:rsid w:val="001D3C7D"/>
    <w:rsid w:val="001D3C83"/>
    <w:rsid w:val="001D3DDA"/>
    <w:rsid w:val="001D3FA3"/>
    <w:rsid w:val="001D4097"/>
    <w:rsid w:val="001D4381"/>
    <w:rsid w:val="001D491E"/>
    <w:rsid w:val="001D4921"/>
    <w:rsid w:val="001D4979"/>
    <w:rsid w:val="001D4A8E"/>
    <w:rsid w:val="001D5150"/>
    <w:rsid w:val="001D51DF"/>
    <w:rsid w:val="001D5267"/>
    <w:rsid w:val="001D55D4"/>
    <w:rsid w:val="001D59AA"/>
    <w:rsid w:val="001D5A30"/>
    <w:rsid w:val="001D5E1D"/>
    <w:rsid w:val="001D5EB7"/>
    <w:rsid w:val="001D68B0"/>
    <w:rsid w:val="001D69C2"/>
    <w:rsid w:val="001D6C5A"/>
    <w:rsid w:val="001D6E91"/>
    <w:rsid w:val="001D6FCC"/>
    <w:rsid w:val="001D6FD0"/>
    <w:rsid w:val="001D78D8"/>
    <w:rsid w:val="001D7A80"/>
    <w:rsid w:val="001D7B0C"/>
    <w:rsid w:val="001E0756"/>
    <w:rsid w:val="001E07DC"/>
    <w:rsid w:val="001E082B"/>
    <w:rsid w:val="001E0E1E"/>
    <w:rsid w:val="001E1A59"/>
    <w:rsid w:val="001E1ACD"/>
    <w:rsid w:val="001E2AD4"/>
    <w:rsid w:val="001E320A"/>
    <w:rsid w:val="001E33D7"/>
    <w:rsid w:val="001E421A"/>
    <w:rsid w:val="001E4282"/>
    <w:rsid w:val="001E42AC"/>
    <w:rsid w:val="001E42D7"/>
    <w:rsid w:val="001E4340"/>
    <w:rsid w:val="001E4B78"/>
    <w:rsid w:val="001E4F6D"/>
    <w:rsid w:val="001E565C"/>
    <w:rsid w:val="001E568E"/>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081"/>
    <w:rsid w:val="001F1154"/>
    <w:rsid w:val="001F125A"/>
    <w:rsid w:val="001F15B3"/>
    <w:rsid w:val="001F1610"/>
    <w:rsid w:val="001F1A26"/>
    <w:rsid w:val="001F1D3C"/>
    <w:rsid w:val="001F1D71"/>
    <w:rsid w:val="001F23E9"/>
    <w:rsid w:val="001F29D1"/>
    <w:rsid w:val="001F2D7A"/>
    <w:rsid w:val="001F2F17"/>
    <w:rsid w:val="001F316B"/>
    <w:rsid w:val="001F330C"/>
    <w:rsid w:val="001F3C1C"/>
    <w:rsid w:val="001F41B8"/>
    <w:rsid w:val="001F42EE"/>
    <w:rsid w:val="001F442F"/>
    <w:rsid w:val="001F4856"/>
    <w:rsid w:val="001F4D32"/>
    <w:rsid w:val="001F4FF5"/>
    <w:rsid w:val="001F53FC"/>
    <w:rsid w:val="001F54A1"/>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02F"/>
    <w:rsid w:val="002004CE"/>
    <w:rsid w:val="00200717"/>
    <w:rsid w:val="00200AFA"/>
    <w:rsid w:val="00200B05"/>
    <w:rsid w:val="00200BCA"/>
    <w:rsid w:val="00200C79"/>
    <w:rsid w:val="00200C81"/>
    <w:rsid w:val="00200E54"/>
    <w:rsid w:val="00200EA2"/>
    <w:rsid w:val="0020144E"/>
    <w:rsid w:val="0020165E"/>
    <w:rsid w:val="00201B72"/>
    <w:rsid w:val="00202090"/>
    <w:rsid w:val="0020228D"/>
    <w:rsid w:val="002027EA"/>
    <w:rsid w:val="00202BAD"/>
    <w:rsid w:val="0020327C"/>
    <w:rsid w:val="0020348B"/>
    <w:rsid w:val="0020377B"/>
    <w:rsid w:val="00203A0C"/>
    <w:rsid w:val="00203AFB"/>
    <w:rsid w:val="00203C2A"/>
    <w:rsid w:val="00203C85"/>
    <w:rsid w:val="00203EF7"/>
    <w:rsid w:val="00203F84"/>
    <w:rsid w:val="002041ED"/>
    <w:rsid w:val="002042EE"/>
    <w:rsid w:val="002043A5"/>
    <w:rsid w:val="002049D5"/>
    <w:rsid w:val="00204B06"/>
    <w:rsid w:val="00204D02"/>
    <w:rsid w:val="00204DB2"/>
    <w:rsid w:val="002050AB"/>
    <w:rsid w:val="00205C47"/>
    <w:rsid w:val="00205C98"/>
    <w:rsid w:val="00205EAC"/>
    <w:rsid w:val="00206217"/>
    <w:rsid w:val="0020637C"/>
    <w:rsid w:val="0020744F"/>
    <w:rsid w:val="0020746F"/>
    <w:rsid w:val="00207591"/>
    <w:rsid w:val="002077C0"/>
    <w:rsid w:val="00207B54"/>
    <w:rsid w:val="00207C49"/>
    <w:rsid w:val="00207F70"/>
    <w:rsid w:val="0021080D"/>
    <w:rsid w:val="00210B76"/>
    <w:rsid w:val="0021156E"/>
    <w:rsid w:val="00211D7E"/>
    <w:rsid w:val="002120F8"/>
    <w:rsid w:val="002123E7"/>
    <w:rsid w:val="00212447"/>
    <w:rsid w:val="002126E1"/>
    <w:rsid w:val="00212C4A"/>
    <w:rsid w:val="0021460B"/>
    <w:rsid w:val="00214DE3"/>
    <w:rsid w:val="0021506F"/>
    <w:rsid w:val="00215106"/>
    <w:rsid w:val="002154CD"/>
    <w:rsid w:val="002155C0"/>
    <w:rsid w:val="002155FA"/>
    <w:rsid w:val="00215643"/>
    <w:rsid w:val="0021564B"/>
    <w:rsid w:val="002156BA"/>
    <w:rsid w:val="00215945"/>
    <w:rsid w:val="00215A03"/>
    <w:rsid w:val="00215FDB"/>
    <w:rsid w:val="002164C1"/>
    <w:rsid w:val="0021680A"/>
    <w:rsid w:val="0021681A"/>
    <w:rsid w:val="00216A57"/>
    <w:rsid w:val="00216D3B"/>
    <w:rsid w:val="00216E6E"/>
    <w:rsid w:val="002170E2"/>
    <w:rsid w:val="00217B9A"/>
    <w:rsid w:val="00217D09"/>
    <w:rsid w:val="00217E0D"/>
    <w:rsid w:val="0022008D"/>
    <w:rsid w:val="00220533"/>
    <w:rsid w:val="002217C6"/>
    <w:rsid w:val="00221A81"/>
    <w:rsid w:val="00221F21"/>
    <w:rsid w:val="0022207C"/>
    <w:rsid w:val="00222463"/>
    <w:rsid w:val="00222A2D"/>
    <w:rsid w:val="00223A0C"/>
    <w:rsid w:val="00224402"/>
    <w:rsid w:val="00224531"/>
    <w:rsid w:val="00224907"/>
    <w:rsid w:val="00224A63"/>
    <w:rsid w:val="00224CCC"/>
    <w:rsid w:val="00224D38"/>
    <w:rsid w:val="002252F2"/>
    <w:rsid w:val="00225BFC"/>
    <w:rsid w:val="0022678C"/>
    <w:rsid w:val="00226B0D"/>
    <w:rsid w:val="00226BB1"/>
    <w:rsid w:val="00226BF4"/>
    <w:rsid w:val="002273D4"/>
    <w:rsid w:val="002275F7"/>
    <w:rsid w:val="00227736"/>
    <w:rsid w:val="002279F2"/>
    <w:rsid w:val="00227C51"/>
    <w:rsid w:val="00227FDC"/>
    <w:rsid w:val="0023003F"/>
    <w:rsid w:val="00230192"/>
    <w:rsid w:val="00230FD0"/>
    <w:rsid w:val="00231259"/>
    <w:rsid w:val="00231356"/>
    <w:rsid w:val="002318EF"/>
    <w:rsid w:val="00231BE1"/>
    <w:rsid w:val="00231D85"/>
    <w:rsid w:val="00231E77"/>
    <w:rsid w:val="00232477"/>
    <w:rsid w:val="00232D07"/>
    <w:rsid w:val="00232FB9"/>
    <w:rsid w:val="00232FD4"/>
    <w:rsid w:val="002332EC"/>
    <w:rsid w:val="00233553"/>
    <w:rsid w:val="00233A27"/>
    <w:rsid w:val="00233E8A"/>
    <w:rsid w:val="0023430D"/>
    <w:rsid w:val="002343D8"/>
    <w:rsid w:val="00234A40"/>
    <w:rsid w:val="00234A97"/>
    <w:rsid w:val="00234B8F"/>
    <w:rsid w:val="00234C3E"/>
    <w:rsid w:val="00234C50"/>
    <w:rsid w:val="00234D14"/>
    <w:rsid w:val="00234D50"/>
    <w:rsid w:val="002351F9"/>
    <w:rsid w:val="002355BC"/>
    <w:rsid w:val="00235EA3"/>
    <w:rsid w:val="00236316"/>
    <w:rsid w:val="00236C6C"/>
    <w:rsid w:val="0023703D"/>
    <w:rsid w:val="00237107"/>
    <w:rsid w:val="0023762B"/>
    <w:rsid w:val="00237821"/>
    <w:rsid w:val="002379AF"/>
    <w:rsid w:val="00237DAA"/>
    <w:rsid w:val="00240318"/>
    <w:rsid w:val="00240345"/>
    <w:rsid w:val="00240AB3"/>
    <w:rsid w:val="00240D9C"/>
    <w:rsid w:val="00241005"/>
    <w:rsid w:val="0024107A"/>
    <w:rsid w:val="00241213"/>
    <w:rsid w:val="0024123F"/>
    <w:rsid w:val="0024171A"/>
    <w:rsid w:val="002417C5"/>
    <w:rsid w:val="0024185F"/>
    <w:rsid w:val="00241AD3"/>
    <w:rsid w:val="00241F46"/>
    <w:rsid w:val="00242212"/>
    <w:rsid w:val="002422AB"/>
    <w:rsid w:val="00242598"/>
    <w:rsid w:val="00242792"/>
    <w:rsid w:val="00242873"/>
    <w:rsid w:val="00242B8D"/>
    <w:rsid w:val="00242BD8"/>
    <w:rsid w:val="00242BFF"/>
    <w:rsid w:val="00242C3B"/>
    <w:rsid w:val="00242D5E"/>
    <w:rsid w:val="00242E39"/>
    <w:rsid w:val="0024327B"/>
    <w:rsid w:val="002435B9"/>
    <w:rsid w:val="002435CD"/>
    <w:rsid w:val="00243639"/>
    <w:rsid w:val="00243A41"/>
    <w:rsid w:val="00243B4D"/>
    <w:rsid w:val="00244300"/>
    <w:rsid w:val="00244404"/>
    <w:rsid w:val="00244A1A"/>
    <w:rsid w:val="002455B8"/>
    <w:rsid w:val="00245C48"/>
    <w:rsid w:val="0024637B"/>
    <w:rsid w:val="00246630"/>
    <w:rsid w:val="0024663E"/>
    <w:rsid w:val="00246A47"/>
    <w:rsid w:val="00246BC3"/>
    <w:rsid w:val="00246CBE"/>
    <w:rsid w:val="00246E7C"/>
    <w:rsid w:val="002472D9"/>
    <w:rsid w:val="00247478"/>
    <w:rsid w:val="00247712"/>
    <w:rsid w:val="00247BE8"/>
    <w:rsid w:val="00247D0B"/>
    <w:rsid w:val="002500E6"/>
    <w:rsid w:val="00250AE0"/>
    <w:rsid w:val="00250C74"/>
    <w:rsid w:val="00250D9B"/>
    <w:rsid w:val="00250EC2"/>
    <w:rsid w:val="0025101E"/>
    <w:rsid w:val="002511A7"/>
    <w:rsid w:val="00251940"/>
    <w:rsid w:val="00251B01"/>
    <w:rsid w:val="00251F96"/>
    <w:rsid w:val="00251FEE"/>
    <w:rsid w:val="002524E9"/>
    <w:rsid w:val="00252625"/>
    <w:rsid w:val="00252AFB"/>
    <w:rsid w:val="00252CB0"/>
    <w:rsid w:val="0025307B"/>
    <w:rsid w:val="002536B4"/>
    <w:rsid w:val="00253AA5"/>
    <w:rsid w:val="00253AD2"/>
    <w:rsid w:val="00253C43"/>
    <w:rsid w:val="00253DD7"/>
    <w:rsid w:val="00254349"/>
    <w:rsid w:val="00254973"/>
    <w:rsid w:val="00254ABE"/>
    <w:rsid w:val="00254B50"/>
    <w:rsid w:val="00254B57"/>
    <w:rsid w:val="00254B9D"/>
    <w:rsid w:val="00254F50"/>
    <w:rsid w:val="002554AD"/>
    <w:rsid w:val="0025590A"/>
    <w:rsid w:val="00255A0A"/>
    <w:rsid w:val="00255BFC"/>
    <w:rsid w:val="00255C7D"/>
    <w:rsid w:val="00255EEE"/>
    <w:rsid w:val="002564A2"/>
    <w:rsid w:val="00256A4F"/>
    <w:rsid w:val="00256A5E"/>
    <w:rsid w:val="00256DC7"/>
    <w:rsid w:val="00256E23"/>
    <w:rsid w:val="0025734C"/>
    <w:rsid w:val="00257482"/>
    <w:rsid w:val="002574DE"/>
    <w:rsid w:val="00257558"/>
    <w:rsid w:val="00257645"/>
    <w:rsid w:val="002576FB"/>
    <w:rsid w:val="00257D86"/>
    <w:rsid w:val="00257FBC"/>
    <w:rsid w:val="00260195"/>
    <w:rsid w:val="002602CE"/>
    <w:rsid w:val="002603EF"/>
    <w:rsid w:val="002609EE"/>
    <w:rsid w:val="00260A45"/>
    <w:rsid w:val="00260D10"/>
    <w:rsid w:val="00260FC4"/>
    <w:rsid w:val="0026161F"/>
    <w:rsid w:val="002617C7"/>
    <w:rsid w:val="00261AED"/>
    <w:rsid w:val="00261EDD"/>
    <w:rsid w:val="00262223"/>
    <w:rsid w:val="0026224F"/>
    <w:rsid w:val="0026226F"/>
    <w:rsid w:val="002623CC"/>
    <w:rsid w:val="00262442"/>
    <w:rsid w:val="0026270B"/>
    <w:rsid w:val="002627B8"/>
    <w:rsid w:val="00262B2C"/>
    <w:rsid w:val="00263027"/>
    <w:rsid w:val="002632C3"/>
    <w:rsid w:val="0026334E"/>
    <w:rsid w:val="002638E4"/>
    <w:rsid w:val="00263F5B"/>
    <w:rsid w:val="002640D0"/>
    <w:rsid w:val="002642B1"/>
    <w:rsid w:val="002644F5"/>
    <w:rsid w:val="0026473B"/>
    <w:rsid w:val="0026490D"/>
    <w:rsid w:val="0026498A"/>
    <w:rsid w:val="00264CC2"/>
    <w:rsid w:val="00264F4B"/>
    <w:rsid w:val="002653A3"/>
    <w:rsid w:val="0026556D"/>
    <w:rsid w:val="00265741"/>
    <w:rsid w:val="00265E72"/>
    <w:rsid w:val="00265EBE"/>
    <w:rsid w:val="00265F6D"/>
    <w:rsid w:val="00266122"/>
    <w:rsid w:val="002667ED"/>
    <w:rsid w:val="00266E62"/>
    <w:rsid w:val="00266F8C"/>
    <w:rsid w:val="0026755C"/>
    <w:rsid w:val="00267F74"/>
    <w:rsid w:val="002702A2"/>
    <w:rsid w:val="002704D4"/>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46C"/>
    <w:rsid w:val="00274505"/>
    <w:rsid w:val="00274639"/>
    <w:rsid w:val="00274746"/>
    <w:rsid w:val="00274F6C"/>
    <w:rsid w:val="00274F9C"/>
    <w:rsid w:val="00275354"/>
    <w:rsid w:val="0027548D"/>
    <w:rsid w:val="00275533"/>
    <w:rsid w:val="00275D61"/>
    <w:rsid w:val="00275F3B"/>
    <w:rsid w:val="00276028"/>
    <w:rsid w:val="002766F3"/>
    <w:rsid w:val="00276704"/>
    <w:rsid w:val="002769B4"/>
    <w:rsid w:val="002769DB"/>
    <w:rsid w:val="00277332"/>
    <w:rsid w:val="002775FC"/>
    <w:rsid w:val="00277802"/>
    <w:rsid w:val="00277862"/>
    <w:rsid w:val="00277ABA"/>
    <w:rsid w:val="0028001E"/>
    <w:rsid w:val="00280600"/>
    <w:rsid w:val="002808E2"/>
    <w:rsid w:val="002808E4"/>
    <w:rsid w:val="002809EC"/>
    <w:rsid w:val="00280BDD"/>
    <w:rsid w:val="0028122E"/>
    <w:rsid w:val="00281845"/>
    <w:rsid w:val="00281925"/>
    <w:rsid w:val="00281FDC"/>
    <w:rsid w:val="002822E8"/>
    <w:rsid w:val="00282519"/>
    <w:rsid w:val="002826F1"/>
    <w:rsid w:val="00282932"/>
    <w:rsid w:val="0028295D"/>
    <w:rsid w:val="0028303D"/>
    <w:rsid w:val="002831A8"/>
    <w:rsid w:val="002831C2"/>
    <w:rsid w:val="00283873"/>
    <w:rsid w:val="00283CE9"/>
    <w:rsid w:val="00283D10"/>
    <w:rsid w:val="00283E71"/>
    <w:rsid w:val="00284134"/>
    <w:rsid w:val="002842D2"/>
    <w:rsid w:val="00284378"/>
    <w:rsid w:val="00284580"/>
    <w:rsid w:val="002845F9"/>
    <w:rsid w:val="00285003"/>
    <w:rsid w:val="00285A72"/>
    <w:rsid w:val="00285C4E"/>
    <w:rsid w:val="00285C5B"/>
    <w:rsid w:val="00285C5E"/>
    <w:rsid w:val="00286415"/>
    <w:rsid w:val="00286450"/>
    <w:rsid w:val="0028682C"/>
    <w:rsid w:val="00286A2C"/>
    <w:rsid w:val="00286AB3"/>
    <w:rsid w:val="00286BE2"/>
    <w:rsid w:val="00286E86"/>
    <w:rsid w:val="002876FA"/>
    <w:rsid w:val="00287CA4"/>
    <w:rsid w:val="00287EFB"/>
    <w:rsid w:val="002906E4"/>
    <w:rsid w:val="0029095B"/>
    <w:rsid w:val="00290F0F"/>
    <w:rsid w:val="00291422"/>
    <w:rsid w:val="0029154E"/>
    <w:rsid w:val="00291632"/>
    <w:rsid w:val="002919BF"/>
    <w:rsid w:val="002919C2"/>
    <w:rsid w:val="002919E6"/>
    <w:rsid w:val="00291B1F"/>
    <w:rsid w:val="00291B85"/>
    <w:rsid w:val="002921E1"/>
    <w:rsid w:val="00292A5C"/>
    <w:rsid w:val="0029318A"/>
    <w:rsid w:val="0029318B"/>
    <w:rsid w:val="0029332F"/>
    <w:rsid w:val="00293863"/>
    <w:rsid w:val="00293F51"/>
    <w:rsid w:val="00293F93"/>
    <w:rsid w:val="00294080"/>
    <w:rsid w:val="002940A5"/>
    <w:rsid w:val="0029413D"/>
    <w:rsid w:val="0029443A"/>
    <w:rsid w:val="00294455"/>
    <w:rsid w:val="0029463C"/>
    <w:rsid w:val="00294758"/>
    <w:rsid w:val="00294BC6"/>
    <w:rsid w:val="0029524E"/>
    <w:rsid w:val="00295402"/>
    <w:rsid w:val="002955C6"/>
    <w:rsid w:val="00295C66"/>
    <w:rsid w:val="00295E9E"/>
    <w:rsid w:val="002963B5"/>
    <w:rsid w:val="00296431"/>
    <w:rsid w:val="002964D0"/>
    <w:rsid w:val="002967F9"/>
    <w:rsid w:val="00296AA3"/>
    <w:rsid w:val="00296BD3"/>
    <w:rsid w:val="00297214"/>
    <w:rsid w:val="00297333"/>
    <w:rsid w:val="0029746C"/>
    <w:rsid w:val="00297552"/>
    <w:rsid w:val="00297954"/>
    <w:rsid w:val="002A0193"/>
    <w:rsid w:val="002A037C"/>
    <w:rsid w:val="002A0F03"/>
    <w:rsid w:val="002A16ED"/>
    <w:rsid w:val="002A184B"/>
    <w:rsid w:val="002A1A23"/>
    <w:rsid w:val="002A1C9F"/>
    <w:rsid w:val="002A25B1"/>
    <w:rsid w:val="002A268B"/>
    <w:rsid w:val="002A2A21"/>
    <w:rsid w:val="002A2CE3"/>
    <w:rsid w:val="002A2E55"/>
    <w:rsid w:val="002A2F34"/>
    <w:rsid w:val="002A3087"/>
    <w:rsid w:val="002A309B"/>
    <w:rsid w:val="002A3A0B"/>
    <w:rsid w:val="002A3EAB"/>
    <w:rsid w:val="002A3F6C"/>
    <w:rsid w:val="002A4172"/>
    <w:rsid w:val="002A422C"/>
    <w:rsid w:val="002A4F08"/>
    <w:rsid w:val="002A5330"/>
    <w:rsid w:val="002A55B9"/>
    <w:rsid w:val="002A5734"/>
    <w:rsid w:val="002A5937"/>
    <w:rsid w:val="002A5B3B"/>
    <w:rsid w:val="002A5B74"/>
    <w:rsid w:val="002A5BC9"/>
    <w:rsid w:val="002A5CA0"/>
    <w:rsid w:val="002A6291"/>
    <w:rsid w:val="002A62E3"/>
    <w:rsid w:val="002A73A6"/>
    <w:rsid w:val="002A793F"/>
    <w:rsid w:val="002A7E9D"/>
    <w:rsid w:val="002A7FA3"/>
    <w:rsid w:val="002B0222"/>
    <w:rsid w:val="002B047C"/>
    <w:rsid w:val="002B04F9"/>
    <w:rsid w:val="002B070A"/>
    <w:rsid w:val="002B0A76"/>
    <w:rsid w:val="002B10C6"/>
    <w:rsid w:val="002B1254"/>
    <w:rsid w:val="002B1321"/>
    <w:rsid w:val="002B1AEA"/>
    <w:rsid w:val="002B1CCB"/>
    <w:rsid w:val="002B1DCF"/>
    <w:rsid w:val="002B1FAF"/>
    <w:rsid w:val="002B2035"/>
    <w:rsid w:val="002B2210"/>
    <w:rsid w:val="002B2385"/>
    <w:rsid w:val="002B2968"/>
    <w:rsid w:val="002B2EA2"/>
    <w:rsid w:val="002B2F02"/>
    <w:rsid w:val="002B2F10"/>
    <w:rsid w:val="002B2F47"/>
    <w:rsid w:val="002B33E7"/>
    <w:rsid w:val="002B3502"/>
    <w:rsid w:val="002B366C"/>
    <w:rsid w:val="002B375F"/>
    <w:rsid w:val="002B3A9E"/>
    <w:rsid w:val="002B3B23"/>
    <w:rsid w:val="002B3B75"/>
    <w:rsid w:val="002B3C18"/>
    <w:rsid w:val="002B3DC1"/>
    <w:rsid w:val="002B3E74"/>
    <w:rsid w:val="002B406C"/>
    <w:rsid w:val="002B4423"/>
    <w:rsid w:val="002B465B"/>
    <w:rsid w:val="002B4772"/>
    <w:rsid w:val="002B48FA"/>
    <w:rsid w:val="002B4B59"/>
    <w:rsid w:val="002B4F16"/>
    <w:rsid w:val="002B4F2B"/>
    <w:rsid w:val="002B58EE"/>
    <w:rsid w:val="002B5919"/>
    <w:rsid w:val="002B5CEE"/>
    <w:rsid w:val="002B5F72"/>
    <w:rsid w:val="002B626C"/>
    <w:rsid w:val="002B661D"/>
    <w:rsid w:val="002B6B5F"/>
    <w:rsid w:val="002B6D4C"/>
    <w:rsid w:val="002B7268"/>
    <w:rsid w:val="002B7656"/>
    <w:rsid w:val="002B798A"/>
    <w:rsid w:val="002B7F7A"/>
    <w:rsid w:val="002C03AA"/>
    <w:rsid w:val="002C0416"/>
    <w:rsid w:val="002C0FE7"/>
    <w:rsid w:val="002C109C"/>
    <w:rsid w:val="002C11E2"/>
    <w:rsid w:val="002C135E"/>
    <w:rsid w:val="002C1402"/>
    <w:rsid w:val="002C1BF7"/>
    <w:rsid w:val="002C1F0F"/>
    <w:rsid w:val="002C20D4"/>
    <w:rsid w:val="002C24ED"/>
    <w:rsid w:val="002C2B75"/>
    <w:rsid w:val="002C2D78"/>
    <w:rsid w:val="002C30D2"/>
    <w:rsid w:val="002C35CD"/>
    <w:rsid w:val="002C3DFB"/>
    <w:rsid w:val="002C3ED4"/>
    <w:rsid w:val="002C3F47"/>
    <w:rsid w:val="002C40D4"/>
    <w:rsid w:val="002C4186"/>
    <w:rsid w:val="002C4188"/>
    <w:rsid w:val="002C43A7"/>
    <w:rsid w:val="002C4703"/>
    <w:rsid w:val="002C4B47"/>
    <w:rsid w:val="002C4B70"/>
    <w:rsid w:val="002C4BFC"/>
    <w:rsid w:val="002C50C0"/>
    <w:rsid w:val="002C52E2"/>
    <w:rsid w:val="002C54EF"/>
    <w:rsid w:val="002C5590"/>
    <w:rsid w:val="002C56A2"/>
    <w:rsid w:val="002C570C"/>
    <w:rsid w:val="002C579F"/>
    <w:rsid w:val="002C6703"/>
    <w:rsid w:val="002C6836"/>
    <w:rsid w:val="002C6A4F"/>
    <w:rsid w:val="002C6D00"/>
    <w:rsid w:val="002C7D9D"/>
    <w:rsid w:val="002D083A"/>
    <w:rsid w:val="002D0A71"/>
    <w:rsid w:val="002D0CAF"/>
    <w:rsid w:val="002D17DA"/>
    <w:rsid w:val="002D188F"/>
    <w:rsid w:val="002D217F"/>
    <w:rsid w:val="002D261B"/>
    <w:rsid w:val="002D2798"/>
    <w:rsid w:val="002D2963"/>
    <w:rsid w:val="002D2A81"/>
    <w:rsid w:val="002D2D99"/>
    <w:rsid w:val="002D2EB1"/>
    <w:rsid w:val="002D2FF4"/>
    <w:rsid w:val="002D3079"/>
    <w:rsid w:val="002D338C"/>
    <w:rsid w:val="002D3637"/>
    <w:rsid w:val="002D3706"/>
    <w:rsid w:val="002D39A6"/>
    <w:rsid w:val="002D3AD7"/>
    <w:rsid w:val="002D3AFC"/>
    <w:rsid w:val="002D3B3F"/>
    <w:rsid w:val="002D3C3B"/>
    <w:rsid w:val="002D3C6C"/>
    <w:rsid w:val="002D3D4A"/>
    <w:rsid w:val="002D3EAD"/>
    <w:rsid w:val="002D4040"/>
    <w:rsid w:val="002D4DE7"/>
    <w:rsid w:val="002D4F96"/>
    <w:rsid w:val="002D574B"/>
    <w:rsid w:val="002D579E"/>
    <w:rsid w:val="002D5A14"/>
    <w:rsid w:val="002D5ABE"/>
    <w:rsid w:val="002D61F0"/>
    <w:rsid w:val="002D6725"/>
    <w:rsid w:val="002D6A2F"/>
    <w:rsid w:val="002D6D72"/>
    <w:rsid w:val="002D7290"/>
    <w:rsid w:val="002D7391"/>
    <w:rsid w:val="002D7510"/>
    <w:rsid w:val="002D75D9"/>
    <w:rsid w:val="002D760F"/>
    <w:rsid w:val="002D77F1"/>
    <w:rsid w:val="002D7916"/>
    <w:rsid w:val="002D7CE6"/>
    <w:rsid w:val="002D7E37"/>
    <w:rsid w:val="002E018D"/>
    <w:rsid w:val="002E04B5"/>
    <w:rsid w:val="002E0AFA"/>
    <w:rsid w:val="002E0D33"/>
    <w:rsid w:val="002E12FC"/>
    <w:rsid w:val="002E1782"/>
    <w:rsid w:val="002E1958"/>
    <w:rsid w:val="002E1EB1"/>
    <w:rsid w:val="002E20A1"/>
    <w:rsid w:val="002E23F2"/>
    <w:rsid w:val="002E2813"/>
    <w:rsid w:val="002E297B"/>
    <w:rsid w:val="002E2C71"/>
    <w:rsid w:val="002E2CEB"/>
    <w:rsid w:val="002E2E4E"/>
    <w:rsid w:val="002E3480"/>
    <w:rsid w:val="002E3AF8"/>
    <w:rsid w:val="002E3FC9"/>
    <w:rsid w:val="002E45EC"/>
    <w:rsid w:val="002E47FB"/>
    <w:rsid w:val="002E48B5"/>
    <w:rsid w:val="002E4C5E"/>
    <w:rsid w:val="002E4F0F"/>
    <w:rsid w:val="002E4FE8"/>
    <w:rsid w:val="002E508A"/>
    <w:rsid w:val="002E56E8"/>
    <w:rsid w:val="002E5758"/>
    <w:rsid w:val="002E5A14"/>
    <w:rsid w:val="002E5BF8"/>
    <w:rsid w:val="002E5F67"/>
    <w:rsid w:val="002E6033"/>
    <w:rsid w:val="002E60B9"/>
    <w:rsid w:val="002E648C"/>
    <w:rsid w:val="002E66A6"/>
    <w:rsid w:val="002E68D8"/>
    <w:rsid w:val="002E6A65"/>
    <w:rsid w:val="002E6E1D"/>
    <w:rsid w:val="002E6F01"/>
    <w:rsid w:val="002E6F91"/>
    <w:rsid w:val="002E77CC"/>
    <w:rsid w:val="002E79A7"/>
    <w:rsid w:val="002E7A2A"/>
    <w:rsid w:val="002F0253"/>
    <w:rsid w:val="002F07B7"/>
    <w:rsid w:val="002F1069"/>
    <w:rsid w:val="002F113A"/>
    <w:rsid w:val="002F15B9"/>
    <w:rsid w:val="002F1796"/>
    <w:rsid w:val="002F1DEE"/>
    <w:rsid w:val="002F1FB1"/>
    <w:rsid w:val="002F27ED"/>
    <w:rsid w:val="002F2882"/>
    <w:rsid w:val="002F29D3"/>
    <w:rsid w:val="002F2E22"/>
    <w:rsid w:val="002F2EB2"/>
    <w:rsid w:val="002F330D"/>
    <w:rsid w:val="002F33D1"/>
    <w:rsid w:val="002F3DD6"/>
    <w:rsid w:val="002F40DB"/>
    <w:rsid w:val="002F43EC"/>
    <w:rsid w:val="002F4541"/>
    <w:rsid w:val="002F4A7D"/>
    <w:rsid w:val="002F4AB3"/>
    <w:rsid w:val="002F4BA2"/>
    <w:rsid w:val="002F4E92"/>
    <w:rsid w:val="002F4F8C"/>
    <w:rsid w:val="002F591D"/>
    <w:rsid w:val="002F59B1"/>
    <w:rsid w:val="002F6001"/>
    <w:rsid w:val="002F63DA"/>
    <w:rsid w:val="002F65D7"/>
    <w:rsid w:val="002F6B38"/>
    <w:rsid w:val="002F6B9B"/>
    <w:rsid w:val="002F759B"/>
    <w:rsid w:val="002F7955"/>
    <w:rsid w:val="002F7E76"/>
    <w:rsid w:val="003004D5"/>
    <w:rsid w:val="00300599"/>
    <w:rsid w:val="00300D1B"/>
    <w:rsid w:val="00301A35"/>
    <w:rsid w:val="003020C2"/>
    <w:rsid w:val="00302104"/>
    <w:rsid w:val="003023A6"/>
    <w:rsid w:val="00302595"/>
    <w:rsid w:val="003029D7"/>
    <w:rsid w:val="00302BA1"/>
    <w:rsid w:val="00303010"/>
    <w:rsid w:val="00303298"/>
    <w:rsid w:val="0030361D"/>
    <w:rsid w:val="00303765"/>
    <w:rsid w:val="003039E2"/>
    <w:rsid w:val="00303E27"/>
    <w:rsid w:val="00303E7C"/>
    <w:rsid w:val="00304199"/>
    <w:rsid w:val="00304ADB"/>
    <w:rsid w:val="00304B92"/>
    <w:rsid w:val="00304E15"/>
    <w:rsid w:val="003058CC"/>
    <w:rsid w:val="00305AD0"/>
    <w:rsid w:val="00305C70"/>
    <w:rsid w:val="00305DF2"/>
    <w:rsid w:val="003062B1"/>
    <w:rsid w:val="003072BE"/>
    <w:rsid w:val="003073D5"/>
    <w:rsid w:val="003075B3"/>
    <w:rsid w:val="00307A65"/>
    <w:rsid w:val="00307BB9"/>
    <w:rsid w:val="00307BCE"/>
    <w:rsid w:val="003102A1"/>
    <w:rsid w:val="00310797"/>
    <w:rsid w:val="00310CB5"/>
    <w:rsid w:val="0031179F"/>
    <w:rsid w:val="00311FDA"/>
    <w:rsid w:val="003122BF"/>
    <w:rsid w:val="003122E5"/>
    <w:rsid w:val="00312809"/>
    <w:rsid w:val="00312A35"/>
    <w:rsid w:val="00312AF0"/>
    <w:rsid w:val="00312C11"/>
    <w:rsid w:val="003134A5"/>
    <w:rsid w:val="00313821"/>
    <w:rsid w:val="00313919"/>
    <w:rsid w:val="00313B61"/>
    <w:rsid w:val="00313D0E"/>
    <w:rsid w:val="003145CA"/>
    <w:rsid w:val="00314A5F"/>
    <w:rsid w:val="00314CFC"/>
    <w:rsid w:val="00314FA9"/>
    <w:rsid w:val="00314FC2"/>
    <w:rsid w:val="003157DA"/>
    <w:rsid w:val="00315CBB"/>
    <w:rsid w:val="00315E4B"/>
    <w:rsid w:val="00315E54"/>
    <w:rsid w:val="00316448"/>
    <w:rsid w:val="00316917"/>
    <w:rsid w:val="00316ABF"/>
    <w:rsid w:val="00316B1F"/>
    <w:rsid w:val="00316B91"/>
    <w:rsid w:val="00316C35"/>
    <w:rsid w:val="00317174"/>
    <w:rsid w:val="003174D8"/>
    <w:rsid w:val="0031753C"/>
    <w:rsid w:val="00317865"/>
    <w:rsid w:val="003178CA"/>
    <w:rsid w:val="0031792D"/>
    <w:rsid w:val="00317A16"/>
    <w:rsid w:val="00317A1C"/>
    <w:rsid w:val="00317A49"/>
    <w:rsid w:val="00317D88"/>
    <w:rsid w:val="00317FB1"/>
    <w:rsid w:val="00320301"/>
    <w:rsid w:val="00320807"/>
    <w:rsid w:val="00320A48"/>
    <w:rsid w:val="00320C55"/>
    <w:rsid w:val="003211EE"/>
    <w:rsid w:val="00321949"/>
    <w:rsid w:val="00321EDB"/>
    <w:rsid w:val="003220A7"/>
    <w:rsid w:val="0032227C"/>
    <w:rsid w:val="0032315A"/>
    <w:rsid w:val="003232C1"/>
    <w:rsid w:val="00323A47"/>
    <w:rsid w:val="00323AAF"/>
    <w:rsid w:val="00323C81"/>
    <w:rsid w:val="00323D79"/>
    <w:rsid w:val="00324168"/>
    <w:rsid w:val="0032419D"/>
    <w:rsid w:val="003242C7"/>
    <w:rsid w:val="003246E1"/>
    <w:rsid w:val="00325392"/>
    <w:rsid w:val="00325742"/>
    <w:rsid w:val="00325762"/>
    <w:rsid w:val="00325BD1"/>
    <w:rsid w:val="00325BF4"/>
    <w:rsid w:val="00326195"/>
    <w:rsid w:val="00326941"/>
    <w:rsid w:val="00326A65"/>
    <w:rsid w:val="00326FAF"/>
    <w:rsid w:val="00326FF5"/>
    <w:rsid w:val="0032702B"/>
    <w:rsid w:val="0032744B"/>
    <w:rsid w:val="00327554"/>
    <w:rsid w:val="0032796E"/>
    <w:rsid w:val="0032799F"/>
    <w:rsid w:val="00327BFA"/>
    <w:rsid w:val="00327D7E"/>
    <w:rsid w:val="00327DC1"/>
    <w:rsid w:val="00330417"/>
    <w:rsid w:val="0033065C"/>
    <w:rsid w:val="00330749"/>
    <w:rsid w:val="00330F77"/>
    <w:rsid w:val="0033191F"/>
    <w:rsid w:val="00331C24"/>
    <w:rsid w:val="00331DE7"/>
    <w:rsid w:val="00331EFF"/>
    <w:rsid w:val="00332183"/>
    <w:rsid w:val="00332298"/>
    <w:rsid w:val="00332667"/>
    <w:rsid w:val="0033290C"/>
    <w:rsid w:val="00332BCF"/>
    <w:rsid w:val="00332F63"/>
    <w:rsid w:val="00333064"/>
    <w:rsid w:val="00333547"/>
    <w:rsid w:val="00333AAD"/>
    <w:rsid w:val="00333FDF"/>
    <w:rsid w:val="003341DD"/>
    <w:rsid w:val="003343F5"/>
    <w:rsid w:val="00334628"/>
    <w:rsid w:val="003347FB"/>
    <w:rsid w:val="0033481A"/>
    <w:rsid w:val="003349EA"/>
    <w:rsid w:val="00334A16"/>
    <w:rsid w:val="00335130"/>
    <w:rsid w:val="0033554D"/>
    <w:rsid w:val="0033559D"/>
    <w:rsid w:val="0033571F"/>
    <w:rsid w:val="00335DB6"/>
    <w:rsid w:val="00336F60"/>
    <w:rsid w:val="00337209"/>
    <w:rsid w:val="003372D4"/>
    <w:rsid w:val="00337408"/>
    <w:rsid w:val="00337549"/>
    <w:rsid w:val="0033774D"/>
    <w:rsid w:val="003378FA"/>
    <w:rsid w:val="00337E9E"/>
    <w:rsid w:val="0034000E"/>
    <w:rsid w:val="0034084C"/>
    <w:rsid w:val="00340C21"/>
    <w:rsid w:val="00341864"/>
    <w:rsid w:val="00341A13"/>
    <w:rsid w:val="00341A4F"/>
    <w:rsid w:val="00341FA9"/>
    <w:rsid w:val="003428FB"/>
    <w:rsid w:val="00342C28"/>
    <w:rsid w:val="003430A6"/>
    <w:rsid w:val="003430E8"/>
    <w:rsid w:val="003437C5"/>
    <w:rsid w:val="00343A6E"/>
    <w:rsid w:val="00343FD4"/>
    <w:rsid w:val="00344149"/>
    <w:rsid w:val="003442F3"/>
    <w:rsid w:val="00344430"/>
    <w:rsid w:val="00344565"/>
    <w:rsid w:val="00344BB9"/>
    <w:rsid w:val="00344D5B"/>
    <w:rsid w:val="003450F1"/>
    <w:rsid w:val="00345102"/>
    <w:rsid w:val="003455EE"/>
    <w:rsid w:val="003455F1"/>
    <w:rsid w:val="00345D0E"/>
    <w:rsid w:val="00345D1F"/>
    <w:rsid w:val="0034668A"/>
    <w:rsid w:val="003468D0"/>
    <w:rsid w:val="00346A98"/>
    <w:rsid w:val="00346BDE"/>
    <w:rsid w:val="00346D9F"/>
    <w:rsid w:val="00346F18"/>
    <w:rsid w:val="00346FF3"/>
    <w:rsid w:val="00347433"/>
    <w:rsid w:val="0034746F"/>
    <w:rsid w:val="00347853"/>
    <w:rsid w:val="00347A17"/>
    <w:rsid w:val="00347B13"/>
    <w:rsid w:val="00347C19"/>
    <w:rsid w:val="00350480"/>
    <w:rsid w:val="00350666"/>
    <w:rsid w:val="003509D9"/>
    <w:rsid w:val="00350A80"/>
    <w:rsid w:val="00350CE0"/>
    <w:rsid w:val="00350E5E"/>
    <w:rsid w:val="003518D6"/>
    <w:rsid w:val="00351D3A"/>
    <w:rsid w:val="00351FD6"/>
    <w:rsid w:val="0035277E"/>
    <w:rsid w:val="00352BB0"/>
    <w:rsid w:val="00352BB1"/>
    <w:rsid w:val="00353053"/>
    <w:rsid w:val="003533CA"/>
    <w:rsid w:val="003534CB"/>
    <w:rsid w:val="00353DA4"/>
    <w:rsid w:val="00353F91"/>
    <w:rsid w:val="0035460F"/>
    <w:rsid w:val="003546C6"/>
    <w:rsid w:val="00354D50"/>
    <w:rsid w:val="00354F43"/>
    <w:rsid w:val="00354FB8"/>
    <w:rsid w:val="003557A2"/>
    <w:rsid w:val="00355982"/>
    <w:rsid w:val="003567D6"/>
    <w:rsid w:val="00356823"/>
    <w:rsid w:val="00356A42"/>
    <w:rsid w:val="00356D59"/>
    <w:rsid w:val="00356E3D"/>
    <w:rsid w:val="00357043"/>
    <w:rsid w:val="003575AA"/>
    <w:rsid w:val="0035775C"/>
    <w:rsid w:val="00357A4A"/>
    <w:rsid w:val="00357CD1"/>
    <w:rsid w:val="00357DC6"/>
    <w:rsid w:val="00360981"/>
    <w:rsid w:val="0036115F"/>
    <w:rsid w:val="0036158F"/>
    <w:rsid w:val="00361816"/>
    <w:rsid w:val="00361AFF"/>
    <w:rsid w:val="00361B1E"/>
    <w:rsid w:val="00361B26"/>
    <w:rsid w:val="00361E5F"/>
    <w:rsid w:val="0036219D"/>
    <w:rsid w:val="003624C4"/>
    <w:rsid w:val="00362A68"/>
    <w:rsid w:val="003633C9"/>
    <w:rsid w:val="00363503"/>
    <w:rsid w:val="0036356C"/>
    <w:rsid w:val="003643C6"/>
    <w:rsid w:val="0036440B"/>
    <w:rsid w:val="00364414"/>
    <w:rsid w:val="0036482F"/>
    <w:rsid w:val="00364890"/>
    <w:rsid w:val="0036506C"/>
    <w:rsid w:val="00365397"/>
    <w:rsid w:val="003654B4"/>
    <w:rsid w:val="00365703"/>
    <w:rsid w:val="00365829"/>
    <w:rsid w:val="00365CAB"/>
    <w:rsid w:val="00365EB3"/>
    <w:rsid w:val="003666A0"/>
    <w:rsid w:val="003667C4"/>
    <w:rsid w:val="00367495"/>
    <w:rsid w:val="00367A35"/>
    <w:rsid w:val="00367F2E"/>
    <w:rsid w:val="00367F97"/>
    <w:rsid w:val="0037006B"/>
    <w:rsid w:val="0037012B"/>
    <w:rsid w:val="0037081F"/>
    <w:rsid w:val="00370840"/>
    <w:rsid w:val="003708E6"/>
    <w:rsid w:val="003708F8"/>
    <w:rsid w:val="00370A7B"/>
    <w:rsid w:val="0037114B"/>
    <w:rsid w:val="0037116F"/>
    <w:rsid w:val="00371561"/>
    <w:rsid w:val="00371998"/>
    <w:rsid w:val="00371D3A"/>
    <w:rsid w:val="00371FFA"/>
    <w:rsid w:val="0037216D"/>
    <w:rsid w:val="0037232D"/>
    <w:rsid w:val="00372505"/>
    <w:rsid w:val="003726B8"/>
    <w:rsid w:val="00373170"/>
    <w:rsid w:val="0037349A"/>
    <w:rsid w:val="003738F6"/>
    <w:rsid w:val="003739AE"/>
    <w:rsid w:val="00373B32"/>
    <w:rsid w:val="00374A8B"/>
    <w:rsid w:val="00374F49"/>
    <w:rsid w:val="003755A6"/>
    <w:rsid w:val="00375707"/>
    <w:rsid w:val="00375709"/>
    <w:rsid w:val="00375872"/>
    <w:rsid w:val="00375F5B"/>
    <w:rsid w:val="00376029"/>
    <w:rsid w:val="003760DD"/>
    <w:rsid w:val="00376123"/>
    <w:rsid w:val="0037676D"/>
    <w:rsid w:val="003768F8"/>
    <w:rsid w:val="00376A26"/>
    <w:rsid w:val="00376FA8"/>
    <w:rsid w:val="0037742E"/>
    <w:rsid w:val="00377F9D"/>
    <w:rsid w:val="00380024"/>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AC0"/>
    <w:rsid w:val="00382B60"/>
    <w:rsid w:val="00383E36"/>
    <w:rsid w:val="003840BC"/>
    <w:rsid w:val="00384559"/>
    <w:rsid w:val="0038465F"/>
    <w:rsid w:val="003846AA"/>
    <w:rsid w:val="00384ABA"/>
    <w:rsid w:val="00385C0E"/>
    <w:rsid w:val="00385C2F"/>
    <w:rsid w:val="00386062"/>
    <w:rsid w:val="003860AA"/>
    <w:rsid w:val="00386457"/>
    <w:rsid w:val="00386D3B"/>
    <w:rsid w:val="00386D9E"/>
    <w:rsid w:val="00387320"/>
    <w:rsid w:val="003873B7"/>
    <w:rsid w:val="0038787C"/>
    <w:rsid w:val="003879EE"/>
    <w:rsid w:val="00387E45"/>
    <w:rsid w:val="00387E8A"/>
    <w:rsid w:val="00390038"/>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0C0"/>
    <w:rsid w:val="00393A2B"/>
    <w:rsid w:val="00393A83"/>
    <w:rsid w:val="00393B65"/>
    <w:rsid w:val="00393D2B"/>
    <w:rsid w:val="00393DFD"/>
    <w:rsid w:val="00393E42"/>
    <w:rsid w:val="00394069"/>
    <w:rsid w:val="003943F9"/>
    <w:rsid w:val="0039478C"/>
    <w:rsid w:val="003948B8"/>
    <w:rsid w:val="003949FF"/>
    <w:rsid w:val="00394B4F"/>
    <w:rsid w:val="00394DE8"/>
    <w:rsid w:val="0039530E"/>
    <w:rsid w:val="00395401"/>
    <w:rsid w:val="0039566C"/>
    <w:rsid w:val="00395C3B"/>
    <w:rsid w:val="00395C88"/>
    <w:rsid w:val="00395CB6"/>
    <w:rsid w:val="00395D67"/>
    <w:rsid w:val="003960D5"/>
    <w:rsid w:val="003964EC"/>
    <w:rsid w:val="0039654E"/>
    <w:rsid w:val="00396AAD"/>
    <w:rsid w:val="00397758"/>
    <w:rsid w:val="00397C67"/>
    <w:rsid w:val="00397E27"/>
    <w:rsid w:val="003A00C7"/>
    <w:rsid w:val="003A051E"/>
    <w:rsid w:val="003A087B"/>
    <w:rsid w:val="003A08FD"/>
    <w:rsid w:val="003A099B"/>
    <w:rsid w:val="003A09AA"/>
    <w:rsid w:val="003A0BD9"/>
    <w:rsid w:val="003A0DD8"/>
    <w:rsid w:val="003A0F1E"/>
    <w:rsid w:val="003A0FFB"/>
    <w:rsid w:val="003A10AB"/>
    <w:rsid w:val="003A22C4"/>
    <w:rsid w:val="003A2461"/>
    <w:rsid w:val="003A286B"/>
    <w:rsid w:val="003A28D8"/>
    <w:rsid w:val="003A2EFB"/>
    <w:rsid w:val="003A3348"/>
    <w:rsid w:val="003A382C"/>
    <w:rsid w:val="003A3938"/>
    <w:rsid w:val="003A3DE2"/>
    <w:rsid w:val="003A4040"/>
    <w:rsid w:val="003A4246"/>
    <w:rsid w:val="003A42C9"/>
    <w:rsid w:val="003A4469"/>
    <w:rsid w:val="003A4670"/>
    <w:rsid w:val="003A4A4E"/>
    <w:rsid w:val="003A4D3C"/>
    <w:rsid w:val="003A5430"/>
    <w:rsid w:val="003A5452"/>
    <w:rsid w:val="003A5AA3"/>
    <w:rsid w:val="003A5DCD"/>
    <w:rsid w:val="003A5FEA"/>
    <w:rsid w:val="003A6131"/>
    <w:rsid w:val="003A6356"/>
    <w:rsid w:val="003A674A"/>
    <w:rsid w:val="003A6997"/>
    <w:rsid w:val="003A6E75"/>
    <w:rsid w:val="003A6F89"/>
    <w:rsid w:val="003A6FDE"/>
    <w:rsid w:val="003A7948"/>
    <w:rsid w:val="003A7A5E"/>
    <w:rsid w:val="003A7EB9"/>
    <w:rsid w:val="003A7FC8"/>
    <w:rsid w:val="003B002F"/>
    <w:rsid w:val="003B024F"/>
    <w:rsid w:val="003B0B05"/>
    <w:rsid w:val="003B12DF"/>
    <w:rsid w:val="003B1373"/>
    <w:rsid w:val="003B13AB"/>
    <w:rsid w:val="003B16AD"/>
    <w:rsid w:val="003B199A"/>
    <w:rsid w:val="003B1C92"/>
    <w:rsid w:val="003B23BC"/>
    <w:rsid w:val="003B277C"/>
    <w:rsid w:val="003B2AF2"/>
    <w:rsid w:val="003B2B70"/>
    <w:rsid w:val="003B2BDA"/>
    <w:rsid w:val="003B2D5F"/>
    <w:rsid w:val="003B2F69"/>
    <w:rsid w:val="003B2FBF"/>
    <w:rsid w:val="003B348C"/>
    <w:rsid w:val="003B35AA"/>
    <w:rsid w:val="003B36BF"/>
    <w:rsid w:val="003B36D1"/>
    <w:rsid w:val="003B3BCE"/>
    <w:rsid w:val="003B3CF7"/>
    <w:rsid w:val="003B4004"/>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2F0"/>
    <w:rsid w:val="003C0DBD"/>
    <w:rsid w:val="003C0FCF"/>
    <w:rsid w:val="003C1058"/>
    <w:rsid w:val="003C1433"/>
    <w:rsid w:val="003C19CE"/>
    <w:rsid w:val="003C1C72"/>
    <w:rsid w:val="003C1C86"/>
    <w:rsid w:val="003C208F"/>
    <w:rsid w:val="003C22A3"/>
    <w:rsid w:val="003C2693"/>
    <w:rsid w:val="003C301F"/>
    <w:rsid w:val="003C314B"/>
    <w:rsid w:val="003C35C1"/>
    <w:rsid w:val="003C3975"/>
    <w:rsid w:val="003C3A50"/>
    <w:rsid w:val="003C3B71"/>
    <w:rsid w:val="003C3E93"/>
    <w:rsid w:val="003C3F78"/>
    <w:rsid w:val="003C42F9"/>
    <w:rsid w:val="003C43A9"/>
    <w:rsid w:val="003C46E2"/>
    <w:rsid w:val="003C4737"/>
    <w:rsid w:val="003C4A75"/>
    <w:rsid w:val="003C4A7C"/>
    <w:rsid w:val="003C4F71"/>
    <w:rsid w:val="003C4FCB"/>
    <w:rsid w:val="003C520B"/>
    <w:rsid w:val="003C5339"/>
    <w:rsid w:val="003C5B08"/>
    <w:rsid w:val="003C5B40"/>
    <w:rsid w:val="003C5BBD"/>
    <w:rsid w:val="003C5C8A"/>
    <w:rsid w:val="003C6380"/>
    <w:rsid w:val="003C66D0"/>
    <w:rsid w:val="003C6833"/>
    <w:rsid w:val="003C72A6"/>
    <w:rsid w:val="003C73CD"/>
    <w:rsid w:val="003C7B39"/>
    <w:rsid w:val="003C7B58"/>
    <w:rsid w:val="003C7C90"/>
    <w:rsid w:val="003D015C"/>
    <w:rsid w:val="003D04E5"/>
    <w:rsid w:val="003D0546"/>
    <w:rsid w:val="003D07A1"/>
    <w:rsid w:val="003D08FC"/>
    <w:rsid w:val="003D0A41"/>
    <w:rsid w:val="003D0BC5"/>
    <w:rsid w:val="003D0C61"/>
    <w:rsid w:val="003D0D65"/>
    <w:rsid w:val="003D0E89"/>
    <w:rsid w:val="003D1166"/>
    <w:rsid w:val="003D1243"/>
    <w:rsid w:val="003D13CE"/>
    <w:rsid w:val="003D159F"/>
    <w:rsid w:val="003D1B92"/>
    <w:rsid w:val="003D1BFA"/>
    <w:rsid w:val="003D1C8F"/>
    <w:rsid w:val="003D2077"/>
    <w:rsid w:val="003D2275"/>
    <w:rsid w:val="003D2333"/>
    <w:rsid w:val="003D240D"/>
    <w:rsid w:val="003D26D5"/>
    <w:rsid w:val="003D293C"/>
    <w:rsid w:val="003D2C12"/>
    <w:rsid w:val="003D2E3C"/>
    <w:rsid w:val="003D2F00"/>
    <w:rsid w:val="003D300F"/>
    <w:rsid w:val="003D31C8"/>
    <w:rsid w:val="003D352C"/>
    <w:rsid w:val="003D3782"/>
    <w:rsid w:val="003D3A43"/>
    <w:rsid w:val="003D3AE8"/>
    <w:rsid w:val="003D3EF0"/>
    <w:rsid w:val="003D4265"/>
    <w:rsid w:val="003D4351"/>
    <w:rsid w:val="003D43CF"/>
    <w:rsid w:val="003D4486"/>
    <w:rsid w:val="003D4548"/>
    <w:rsid w:val="003D46C3"/>
    <w:rsid w:val="003D46E4"/>
    <w:rsid w:val="003D48CB"/>
    <w:rsid w:val="003D4FC1"/>
    <w:rsid w:val="003D513E"/>
    <w:rsid w:val="003D5484"/>
    <w:rsid w:val="003D5486"/>
    <w:rsid w:val="003D5873"/>
    <w:rsid w:val="003D5C3F"/>
    <w:rsid w:val="003D5DF1"/>
    <w:rsid w:val="003D5FD6"/>
    <w:rsid w:val="003D65B9"/>
    <w:rsid w:val="003D6955"/>
    <w:rsid w:val="003D6C68"/>
    <w:rsid w:val="003D715F"/>
    <w:rsid w:val="003D72C8"/>
    <w:rsid w:val="003D748D"/>
    <w:rsid w:val="003D7E76"/>
    <w:rsid w:val="003E03AC"/>
    <w:rsid w:val="003E0537"/>
    <w:rsid w:val="003E07EC"/>
    <w:rsid w:val="003E0BB9"/>
    <w:rsid w:val="003E13DF"/>
    <w:rsid w:val="003E1688"/>
    <w:rsid w:val="003E172C"/>
    <w:rsid w:val="003E17F1"/>
    <w:rsid w:val="003E1887"/>
    <w:rsid w:val="003E19A4"/>
    <w:rsid w:val="003E1FD4"/>
    <w:rsid w:val="003E268C"/>
    <w:rsid w:val="003E2C46"/>
    <w:rsid w:val="003E2D5E"/>
    <w:rsid w:val="003E2EDA"/>
    <w:rsid w:val="003E33FB"/>
    <w:rsid w:val="003E354D"/>
    <w:rsid w:val="003E35B0"/>
    <w:rsid w:val="003E37F5"/>
    <w:rsid w:val="003E39FC"/>
    <w:rsid w:val="003E3D8F"/>
    <w:rsid w:val="003E400F"/>
    <w:rsid w:val="003E4C21"/>
    <w:rsid w:val="003E4CF7"/>
    <w:rsid w:val="003E5142"/>
    <w:rsid w:val="003E51C5"/>
    <w:rsid w:val="003E58D8"/>
    <w:rsid w:val="003E5A2C"/>
    <w:rsid w:val="003E5A9F"/>
    <w:rsid w:val="003E63C8"/>
    <w:rsid w:val="003E671B"/>
    <w:rsid w:val="003E6878"/>
    <w:rsid w:val="003E6A0B"/>
    <w:rsid w:val="003E7284"/>
    <w:rsid w:val="003E736B"/>
    <w:rsid w:val="003E739C"/>
    <w:rsid w:val="003E746D"/>
    <w:rsid w:val="003E782F"/>
    <w:rsid w:val="003E7900"/>
    <w:rsid w:val="003E79B6"/>
    <w:rsid w:val="003E7DDE"/>
    <w:rsid w:val="003E7F05"/>
    <w:rsid w:val="003F01AE"/>
    <w:rsid w:val="003F0885"/>
    <w:rsid w:val="003F0A58"/>
    <w:rsid w:val="003F0E1A"/>
    <w:rsid w:val="003F0E72"/>
    <w:rsid w:val="003F0F4D"/>
    <w:rsid w:val="003F10F3"/>
    <w:rsid w:val="003F1DB8"/>
    <w:rsid w:val="003F1E22"/>
    <w:rsid w:val="003F1E84"/>
    <w:rsid w:val="003F265C"/>
    <w:rsid w:val="003F2E99"/>
    <w:rsid w:val="003F3021"/>
    <w:rsid w:val="003F376E"/>
    <w:rsid w:val="003F42D6"/>
    <w:rsid w:val="003F47CC"/>
    <w:rsid w:val="003F4CA0"/>
    <w:rsid w:val="003F4D1B"/>
    <w:rsid w:val="003F4D3E"/>
    <w:rsid w:val="003F57D4"/>
    <w:rsid w:val="003F5922"/>
    <w:rsid w:val="003F5D1D"/>
    <w:rsid w:val="003F6184"/>
    <w:rsid w:val="003F6365"/>
    <w:rsid w:val="003F64A2"/>
    <w:rsid w:val="003F6745"/>
    <w:rsid w:val="003F6A31"/>
    <w:rsid w:val="003F72E0"/>
    <w:rsid w:val="003F76DC"/>
    <w:rsid w:val="003F7789"/>
    <w:rsid w:val="003F7995"/>
    <w:rsid w:val="003F79F7"/>
    <w:rsid w:val="003F7A9E"/>
    <w:rsid w:val="003F7BB2"/>
    <w:rsid w:val="003F7BD9"/>
    <w:rsid w:val="003F7C29"/>
    <w:rsid w:val="003F7DDF"/>
    <w:rsid w:val="003F7EFA"/>
    <w:rsid w:val="004003ED"/>
    <w:rsid w:val="00400EC3"/>
    <w:rsid w:val="00401205"/>
    <w:rsid w:val="00401701"/>
    <w:rsid w:val="0040179F"/>
    <w:rsid w:val="004017EE"/>
    <w:rsid w:val="0040183C"/>
    <w:rsid w:val="004019AA"/>
    <w:rsid w:val="004020C5"/>
    <w:rsid w:val="0040244D"/>
    <w:rsid w:val="004028A9"/>
    <w:rsid w:val="004030CE"/>
    <w:rsid w:val="004034AA"/>
    <w:rsid w:val="0040362E"/>
    <w:rsid w:val="004036CB"/>
    <w:rsid w:val="00403910"/>
    <w:rsid w:val="00403A96"/>
    <w:rsid w:val="00403AFD"/>
    <w:rsid w:val="00403DFB"/>
    <w:rsid w:val="00403EA7"/>
    <w:rsid w:val="004047FF"/>
    <w:rsid w:val="00404C2C"/>
    <w:rsid w:val="00404E8F"/>
    <w:rsid w:val="0040549D"/>
    <w:rsid w:val="0040578C"/>
    <w:rsid w:val="004059B7"/>
    <w:rsid w:val="00405C7F"/>
    <w:rsid w:val="00406179"/>
    <w:rsid w:val="004062E1"/>
    <w:rsid w:val="004067B5"/>
    <w:rsid w:val="00406BB5"/>
    <w:rsid w:val="00407198"/>
    <w:rsid w:val="00407364"/>
    <w:rsid w:val="00407567"/>
    <w:rsid w:val="00407C36"/>
    <w:rsid w:val="00407FDF"/>
    <w:rsid w:val="0041000D"/>
    <w:rsid w:val="004100A9"/>
    <w:rsid w:val="00410481"/>
    <w:rsid w:val="00410511"/>
    <w:rsid w:val="0041059D"/>
    <w:rsid w:val="0041084D"/>
    <w:rsid w:val="004108C9"/>
    <w:rsid w:val="00410BD0"/>
    <w:rsid w:val="00410C35"/>
    <w:rsid w:val="00410DEE"/>
    <w:rsid w:val="00410E1F"/>
    <w:rsid w:val="00411CF2"/>
    <w:rsid w:val="00411E93"/>
    <w:rsid w:val="00411EF6"/>
    <w:rsid w:val="00412316"/>
    <w:rsid w:val="0041251F"/>
    <w:rsid w:val="00412791"/>
    <w:rsid w:val="00412999"/>
    <w:rsid w:val="00412B61"/>
    <w:rsid w:val="004130BB"/>
    <w:rsid w:val="00413CDA"/>
    <w:rsid w:val="00413D7C"/>
    <w:rsid w:val="004141A4"/>
    <w:rsid w:val="00414361"/>
    <w:rsid w:val="00414421"/>
    <w:rsid w:val="00414CD5"/>
    <w:rsid w:val="0041535D"/>
    <w:rsid w:val="0041553F"/>
    <w:rsid w:val="00415545"/>
    <w:rsid w:val="004158F8"/>
    <w:rsid w:val="00416719"/>
    <w:rsid w:val="00416908"/>
    <w:rsid w:val="0041733C"/>
    <w:rsid w:val="004173A9"/>
    <w:rsid w:val="004173AB"/>
    <w:rsid w:val="004173DE"/>
    <w:rsid w:val="004177A2"/>
    <w:rsid w:val="00417996"/>
    <w:rsid w:val="004200A4"/>
    <w:rsid w:val="0042022F"/>
    <w:rsid w:val="00420BA7"/>
    <w:rsid w:val="00421524"/>
    <w:rsid w:val="00421658"/>
    <w:rsid w:val="004216BB"/>
    <w:rsid w:val="004216D1"/>
    <w:rsid w:val="00421800"/>
    <w:rsid w:val="0042197B"/>
    <w:rsid w:val="004219F6"/>
    <w:rsid w:val="00421A98"/>
    <w:rsid w:val="004220E4"/>
    <w:rsid w:val="004221DA"/>
    <w:rsid w:val="00422655"/>
    <w:rsid w:val="004226F8"/>
    <w:rsid w:val="00422E43"/>
    <w:rsid w:val="00422F00"/>
    <w:rsid w:val="00423165"/>
    <w:rsid w:val="0042318D"/>
    <w:rsid w:val="004233B6"/>
    <w:rsid w:val="00423704"/>
    <w:rsid w:val="00423ADF"/>
    <w:rsid w:val="00423C95"/>
    <w:rsid w:val="00423E62"/>
    <w:rsid w:val="00424057"/>
    <w:rsid w:val="004243F4"/>
    <w:rsid w:val="00424842"/>
    <w:rsid w:val="004249EC"/>
    <w:rsid w:val="00424BB9"/>
    <w:rsid w:val="00424E49"/>
    <w:rsid w:val="00425000"/>
    <w:rsid w:val="00425044"/>
    <w:rsid w:val="004254C1"/>
    <w:rsid w:val="00425783"/>
    <w:rsid w:val="00425925"/>
    <w:rsid w:val="00425E04"/>
    <w:rsid w:val="00426011"/>
    <w:rsid w:val="0042602F"/>
    <w:rsid w:val="00426552"/>
    <w:rsid w:val="0042669E"/>
    <w:rsid w:val="004267A7"/>
    <w:rsid w:val="004269E9"/>
    <w:rsid w:val="0042710E"/>
    <w:rsid w:val="00427656"/>
    <w:rsid w:val="00427729"/>
    <w:rsid w:val="0042774E"/>
    <w:rsid w:val="00427771"/>
    <w:rsid w:val="0042799D"/>
    <w:rsid w:val="00427A7A"/>
    <w:rsid w:val="0043089C"/>
    <w:rsid w:val="00430A98"/>
    <w:rsid w:val="00430D21"/>
    <w:rsid w:val="00431129"/>
    <w:rsid w:val="004312E5"/>
    <w:rsid w:val="0043147D"/>
    <w:rsid w:val="0043153F"/>
    <w:rsid w:val="00431689"/>
    <w:rsid w:val="004316B7"/>
    <w:rsid w:val="00431798"/>
    <w:rsid w:val="004318F7"/>
    <w:rsid w:val="00431DB1"/>
    <w:rsid w:val="00431DDF"/>
    <w:rsid w:val="00431FC5"/>
    <w:rsid w:val="00432455"/>
    <w:rsid w:val="004326BF"/>
    <w:rsid w:val="0043284D"/>
    <w:rsid w:val="00432971"/>
    <w:rsid w:val="00432E0A"/>
    <w:rsid w:val="00432EDD"/>
    <w:rsid w:val="004336F9"/>
    <w:rsid w:val="00433A22"/>
    <w:rsid w:val="00433FC4"/>
    <w:rsid w:val="004340CC"/>
    <w:rsid w:val="004340F5"/>
    <w:rsid w:val="004343FF"/>
    <w:rsid w:val="004345CF"/>
    <w:rsid w:val="00434782"/>
    <w:rsid w:val="004347E4"/>
    <w:rsid w:val="00434F42"/>
    <w:rsid w:val="00435062"/>
    <w:rsid w:val="004350FE"/>
    <w:rsid w:val="00435262"/>
    <w:rsid w:val="004355AD"/>
    <w:rsid w:val="0043587F"/>
    <w:rsid w:val="0043609F"/>
    <w:rsid w:val="0043612E"/>
    <w:rsid w:val="004363D6"/>
    <w:rsid w:val="004364F2"/>
    <w:rsid w:val="00436572"/>
    <w:rsid w:val="004365AB"/>
    <w:rsid w:val="004369DA"/>
    <w:rsid w:val="004369DD"/>
    <w:rsid w:val="00437122"/>
    <w:rsid w:val="0043729D"/>
    <w:rsid w:val="00437395"/>
    <w:rsid w:val="00437396"/>
    <w:rsid w:val="0043754F"/>
    <w:rsid w:val="0043785F"/>
    <w:rsid w:val="00437CF8"/>
    <w:rsid w:val="00440361"/>
    <w:rsid w:val="004405CB"/>
    <w:rsid w:val="004405D4"/>
    <w:rsid w:val="00440778"/>
    <w:rsid w:val="00440E94"/>
    <w:rsid w:val="00440E99"/>
    <w:rsid w:val="00441215"/>
    <w:rsid w:val="00441223"/>
    <w:rsid w:val="00441324"/>
    <w:rsid w:val="004414AE"/>
    <w:rsid w:val="004416F6"/>
    <w:rsid w:val="00441A74"/>
    <w:rsid w:val="00441C71"/>
    <w:rsid w:val="00441D9E"/>
    <w:rsid w:val="00441E70"/>
    <w:rsid w:val="004428C7"/>
    <w:rsid w:val="00442AAE"/>
    <w:rsid w:val="00442E0F"/>
    <w:rsid w:val="0044313B"/>
    <w:rsid w:val="0044330C"/>
    <w:rsid w:val="00443356"/>
    <w:rsid w:val="00443B32"/>
    <w:rsid w:val="00443CD6"/>
    <w:rsid w:val="0044406B"/>
    <w:rsid w:val="0044450B"/>
    <w:rsid w:val="00444AB9"/>
    <w:rsid w:val="00444E18"/>
    <w:rsid w:val="0044567A"/>
    <w:rsid w:val="004456A4"/>
    <w:rsid w:val="00445846"/>
    <w:rsid w:val="004464E7"/>
    <w:rsid w:val="0044651C"/>
    <w:rsid w:val="0044651D"/>
    <w:rsid w:val="00446545"/>
    <w:rsid w:val="0044684B"/>
    <w:rsid w:val="004468E9"/>
    <w:rsid w:val="0044694F"/>
    <w:rsid w:val="004474E5"/>
    <w:rsid w:val="00450542"/>
    <w:rsid w:val="00450C13"/>
    <w:rsid w:val="00450EA8"/>
    <w:rsid w:val="00451147"/>
    <w:rsid w:val="0045158A"/>
    <w:rsid w:val="00451638"/>
    <w:rsid w:val="004519FB"/>
    <w:rsid w:val="00452041"/>
    <w:rsid w:val="00452209"/>
    <w:rsid w:val="00452316"/>
    <w:rsid w:val="00453306"/>
    <w:rsid w:val="004537F5"/>
    <w:rsid w:val="00453C0B"/>
    <w:rsid w:val="00454223"/>
    <w:rsid w:val="004542D3"/>
    <w:rsid w:val="004544FD"/>
    <w:rsid w:val="004548D6"/>
    <w:rsid w:val="00454A22"/>
    <w:rsid w:val="00454C71"/>
    <w:rsid w:val="00454C83"/>
    <w:rsid w:val="00454D42"/>
    <w:rsid w:val="004558F4"/>
    <w:rsid w:val="00455977"/>
    <w:rsid w:val="004559B7"/>
    <w:rsid w:val="004559CD"/>
    <w:rsid w:val="00455C8A"/>
    <w:rsid w:val="00455D91"/>
    <w:rsid w:val="00455D96"/>
    <w:rsid w:val="00455E7C"/>
    <w:rsid w:val="00455F96"/>
    <w:rsid w:val="00455FC1"/>
    <w:rsid w:val="00456853"/>
    <w:rsid w:val="00456BA3"/>
    <w:rsid w:val="00456C32"/>
    <w:rsid w:val="0045766D"/>
    <w:rsid w:val="00457699"/>
    <w:rsid w:val="00457B21"/>
    <w:rsid w:val="00457B34"/>
    <w:rsid w:val="00460543"/>
    <w:rsid w:val="00460556"/>
    <w:rsid w:val="00460997"/>
    <w:rsid w:val="00460B09"/>
    <w:rsid w:val="00460B11"/>
    <w:rsid w:val="00460EE8"/>
    <w:rsid w:val="004611C8"/>
    <w:rsid w:val="0046178E"/>
    <w:rsid w:val="00461A3C"/>
    <w:rsid w:val="00461CF4"/>
    <w:rsid w:val="00461EA3"/>
    <w:rsid w:val="00461F0F"/>
    <w:rsid w:val="00461FD2"/>
    <w:rsid w:val="00462028"/>
    <w:rsid w:val="00462BDA"/>
    <w:rsid w:val="00463717"/>
    <w:rsid w:val="00463740"/>
    <w:rsid w:val="00463946"/>
    <w:rsid w:val="0046453A"/>
    <w:rsid w:val="00464554"/>
    <w:rsid w:val="00464642"/>
    <w:rsid w:val="004647FC"/>
    <w:rsid w:val="00464AA9"/>
    <w:rsid w:val="00464D57"/>
    <w:rsid w:val="00464FAA"/>
    <w:rsid w:val="00465136"/>
    <w:rsid w:val="00465F0A"/>
    <w:rsid w:val="00466786"/>
    <w:rsid w:val="00466C2F"/>
    <w:rsid w:val="00467039"/>
    <w:rsid w:val="00467A8B"/>
    <w:rsid w:val="00467AB5"/>
    <w:rsid w:val="00467AFF"/>
    <w:rsid w:val="00467DDC"/>
    <w:rsid w:val="00467FBD"/>
    <w:rsid w:val="00470712"/>
    <w:rsid w:val="00470957"/>
    <w:rsid w:val="00470C44"/>
    <w:rsid w:val="00471055"/>
    <w:rsid w:val="0047196B"/>
    <w:rsid w:val="00471BCF"/>
    <w:rsid w:val="00471F99"/>
    <w:rsid w:val="004720D8"/>
    <w:rsid w:val="00472327"/>
    <w:rsid w:val="00472E74"/>
    <w:rsid w:val="00472EFA"/>
    <w:rsid w:val="004730D0"/>
    <w:rsid w:val="00473370"/>
    <w:rsid w:val="0047347B"/>
    <w:rsid w:val="00473891"/>
    <w:rsid w:val="00473A08"/>
    <w:rsid w:val="00473CBF"/>
    <w:rsid w:val="00474694"/>
    <w:rsid w:val="00474979"/>
    <w:rsid w:val="00474DF0"/>
    <w:rsid w:val="00475023"/>
    <w:rsid w:val="0047546B"/>
    <w:rsid w:val="004760BF"/>
    <w:rsid w:val="00476851"/>
    <w:rsid w:val="004776C5"/>
    <w:rsid w:val="00477930"/>
    <w:rsid w:val="00477FDC"/>
    <w:rsid w:val="00480726"/>
    <w:rsid w:val="00480795"/>
    <w:rsid w:val="00480953"/>
    <w:rsid w:val="00480A00"/>
    <w:rsid w:val="004814A6"/>
    <w:rsid w:val="00481562"/>
    <w:rsid w:val="00481AC9"/>
    <w:rsid w:val="00481D24"/>
    <w:rsid w:val="004826C7"/>
    <w:rsid w:val="0048281E"/>
    <w:rsid w:val="00482FEA"/>
    <w:rsid w:val="004833B7"/>
    <w:rsid w:val="004834B6"/>
    <w:rsid w:val="00483533"/>
    <w:rsid w:val="00483680"/>
    <w:rsid w:val="00483954"/>
    <w:rsid w:val="00483D8E"/>
    <w:rsid w:val="00484200"/>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9"/>
    <w:rsid w:val="00486BBB"/>
    <w:rsid w:val="00486F48"/>
    <w:rsid w:val="00487507"/>
    <w:rsid w:val="00487570"/>
    <w:rsid w:val="00487CFB"/>
    <w:rsid w:val="00487F4B"/>
    <w:rsid w:val="00490150"/>
    <w:rsid w:val="004902B6"/>
    <w:rsid w:val="00490667"/>
    <w:rsid w:val="00490AA3"/>
    <w:rsid w:val="00490B93"/>
    <w:rsid w:val="00490FEE"/>
    <w:rsid w:val="00491266"/>
    <w:rsid w:val="0049170B"/>
    <w:rsid w:val="00491799"/>
    <w:rsid w:val="004919E9"/>
    <w:rsid w:val="00491B93"/>
    <w:rsid w:val="004929EC"/>
    <w:rsid w:val="004933D4"/>
    <w:rsid w:val="00493726"/>
    <w:rsid w:val="004938CB"/>
    <w:rsid w:val="00493B32"/>
    <w:rsid w:val="00493C92"/>
    <w:rsid w:val="00494025"/>
    <w:rsid w:val="004942BE"/>
    <w:rsid w:val="0049469F"/>
    <w:rsid w:val="004947A1"/>
    <w:rsid w:val="00494B60"/>
    <w:rsid w:val="00494C2B"/>
    <w:rsid w:val="00494C2F"/>
    <w:rsid w:val="00494E1D"/>
    <w:rsid w:val="00494E3E"/>
    <w:rsid w:val="004950CF"/>
    <w:rsid w:val="004950F6"/>
    <w:rsid w:val="00495841"/>
    <w:rsid w:val="00495ADE"/>
    <w:rsid w:val="00496626"/>
    <w:rsid w:val="00496B54"/>
    <w:rsid w:val="00496C12"/>
    <w:rsid w:val="00496D1E"/>
    <w:rsid w:val="004975D6"/>
    <w:rsid w:val="00497821"/>
    <w:rsid w:val="00497D86"/>
    <w:rsid w:val="00497EDD"/>
    <w:rsid w:val="004A0754"/>
    <w:rsid w:val="004A0774"/>
    <w:rsid w:val="004A0C01"/>
    <w:rsid w:val="004A0C47"/>
    <w:rsid w:val="004A0CC0"/>
    <w:rsid w:val="004A0FAC"/>
    <w:rsid w:val="004A1201"/>
    <w:rsid w:val="004A146C"/>
    <w:rsid w:val="004A14B2"/>
    <w:rsid w:val="004A16FC"/>
    <w:rsid w:val="004A1A26"/>
    <w:rsid w:val="004A1D0B"/>
    <w:rsid w:val="004A1FC5"/>
    <w:rsid w:val="004A21E9"/>
    <w:rsid w:val="004A2530"/>
    <w:rsid w:val="004A26E3"/>
    <w:rsid w:val="004A2AC1"/>
    <w:rsid w:val="004A2BB2"/>
    <w:rsid w:val="004A2C32"/>
    <w:rsid w:val="004A30F0"/>
    <w:rsid w:val="004A311F"/>
    <w:rsid w:val="004A35F1"/>
    <w:rsid w:val="004A37EC"/>
    <w:rsid w:val="004A396A"/>
    <w:rsid w:val="004A3BD4"/>
    <w:rsid w:val="004A3D77"/>
    <w:rsid w:val="004A40BF"/>
    <w:rsid w:val="004A4904"/>
    <w:rsid w:val="004A496B"/>
    <w:rsid w:val="004A4BF6"/>
    <w:rsid w:val="004A4C3B"/>
    <w:rsid w:val="004A4D29"/>
    <w:rsid w:val="004A5073"/>
    <w:rsid w:val="004A52F3"/>
    <w:rsid w:val="004A5ED2"/>
    <w:rsid w:val="004A5F24"/>
    <w:rsid w:val="004A627A"/>
    <w:rsid w:val="004A62EE"/>
    <w:rsid w:val="004A63D3"/>
    <w:rsid w:val="004A6999"/>
    <w:rsid w:val="004A6C02"/>
    <w:rsid w:val="004A6E77"/>
    <w:rsid w:val="004A74F2"/>
    <w:rsid w:val="004A76FF"/>
    <w:rsid w:val="004A792D"/>
    <w:rsid w:val="004A7C9F"/>
    <w:rsid w:val="004B008A"/>
    <w:rsid w:val="004B017C"/>
    <w:rsid w:val="004B0294"/>
    <w:rsid w:val="004B082D"/>
    <w:rsid w:val="004B100A"/>
    <w:rsid w:val="004B1259"/>
    <w:rsid w:val="004B1616"/>
    <w:rsid w:val="004B1F99"/>
    <w:rsid w:val="004B2058"/>
    <w:rsid w:val="004B2418"/>
    <w:rsid w:val="004B26B2"/>
    <w:rsid w:val="004B28FD"/>
    <w:rsid w:val="004B29BB"/>
    <w:rsid w:val="004B2B3F"/>
    <w:rsid w:val="004B2EBB"/>
    <w:rsid w:val="004B2F3B"/>
    <w:rsid w:val="004B3118"/>
    <w:rsid w:val="004B329D"/>
    <w:rsid w:val="004B34C3"/>
    <w:rsid w:val="004B3B1E"/>
    <w:rsid w:val="004B3CC7"/>
    <w:rsid w:val="004B3E9E"/>
    <w:rsid w:val="004B42E0"/>
    <w:rsid w:val="004B4307"/>
    <w:rsid w:val="004B452E"/>
    <w:rsid w:val="004B45DB"/>
    <w:rsid w:val="004B45F5"/>
    <w:rsid w:val="004B4D37"/>
    <w:rsid w:val="004B4D4D"/>
    <w:rsid w:val="004B4EFD"/>
    <w:rsid w:val="004B4F6E"/>
    <w:rsid w:val="004B55D0"/>
    <w:rsid w:val="004B5658"/>
    <w:rsid w:val="004B56BA"/>
    <w:rsid w:val="004B5715"/>
    <w:rsid w:val="004B5C69"/>
    <w:rsid w:val="004B641D"/>
    <w:rsid w:val="004B66EB"/>
    <w:rsid w:val="004B6AF5"/>
    <w:rsid w:val="004B6D6A"/>
    <w:rsid w:val="004B6F28"/>
    <w:rsid w:val="004B7264"/>
    <w:rsid w:val="004B73C8"/>
    <w:rsid w:val="004B7450"/>
    <w:rsid w:val="004B7863"/>
    <w:rsid w:val="004B7922"/>
    <w:rsid w:val="004B7B0D"/>
    <w:rsid w:val="004B7BE5"/>
    <w:rsid w:val="004B7CC5"/>
    <w:rsid w:val="004B7E91"/>
    <w:rsid w:val="004C002A"/>
    <w:rsid w:val="004C04F6"/>
    <w:rsid w:val="004C0E17"/>
    <w:rsid w:val="004C119F"/>
    <w:rsid w:val="004C129A"/>
    <w:rsid w:val="004C168B"/>
    <w:rsid w:val="004C1984"/>
    <w:rsid w:val="004C1B07"/>
    <w:rsid w:val="004C1C7B"/>
    <w:rsid w:val="004C1E30"/>
    <w:rsid w:val="004C1F24"/>
    <w:rsid w:val="004C2592"/>
    <w:rsid w:val="004C28C6"/>
    <w:rsid w:val="004C2B2B"/>
    <w:rsid w:val="004C386B"/>
    <w:rsid w:val="004C3D75"/>
    <w:rsid w:val="004C3D98"/>
    <w:rsid w:val="004C414A"/>
    <w:rsid w:val="004C4247"/>
    <w:rsid w:val="004C460F"/>
    <w:rsid w:val="004C4FDC"/>
    <w:rsid w:val="004C5287"/>
    <w:rsid w:val="004C5DE4"/>
    <w:rsid w:val="004C620E"/>
    <w:rsid w:val="004C666C"/>
    <w:rsid w:val="004C6A1D"/>
    <w:rsid w:val="004C6D03"/>
    <w:rsid w:val="004C6DAC"/>
    <w:rsid w:val="004C7321"/>
    <w:rsid w:val="004C74E8"/>
    <w:rsid w:val="004C760C"/>
    <w:rsid w:val="004C7740"/>
    <w:rsid w:val="004C7870"/>
    <w:rsid w:val="004C79AF"/>
    <w:rsid w:val="004C7AC7"/>
    <w:rsid w:val="004C7E20"/>
    <w:rsid w:val="004C7F1E"/>
    <w:rsid w:val="004C7FAF"/>
    <w:rsid w:val="004C7FD6"/>
    <w:rsid w:val="004D049E"/>
    <w:rsid w:val="004D0E3F"/>
    <w:rsid w:val="004D0E78"/>
    <w:rsid w:val="004D1903"/>
    <w:rsid w:val="004D1B2A"/>
    <w:rsid w:val="004D211C"/>
    <w:rsid w:val="004D228D"/>
    <w:rsid w:val="004D236F"/>
    <w:rsid w:val="004D23CE"/>
    <w:rsid w:val="004D24DE"/>
    <w:rsid w:val="004D2571"/>
    <w:rsid w:val="004D279C"/>
    <w:rsid w:val="004D2A1E"/>
    <w:rsid w:val="004D30DA"/>
    <w:rsid w:val="004D33F6"/>
    <w:rsid w:val="004D37BC"/>
    <w:rsid w:val="004D3E8E"/>
    <w:rsid w:val="004D417E"/>
    <w:rsid w:val="004D4488"/>
    <w:rsid w:val="004D46F3"/>
    <w:rsid w:val="004D4904"/>
    <w:rsid w:val="004D4BD9"/>
    <w:rsid w:val="004D4BDF"/>
    <w:rsid w:val="004D4EB2"/>
    <w:rsid w:val="004D5131"/>
    <w:rsid w:val="004D5207"/>
    <w:rsid w:val="004D527C"/>
    <w:rsid w:val="004D54D2"/>
    <w:rsid w:val="004D5509"/>
    <w:rsid w:val="004D5742"/>
    <w:rsid w:val="004D59D4"/>
    <w:rsid w:val="004D5B95"/>
    <w:rsid w:val="004D5BB7"/>
    <w:rsid w:val="004D6115"/>
    <w:rsid w:val="004D6194"/>
    <w:rsid w:val="004D6308"/>
    <w:rsid w:val="004D6354"/>
    <w:rsid w:val="004D655C"/>
    <w:rsid w:val="004D6594"/>
    <w:rsid w:val="004D697B"/>
    <w:rsid w:val="004D7A19"/>
    <w:rsid w:val="004D7C36"/>
    <w:rsid w:val="004E0150"/>
    <w:rsid w:val="004E0414"/>
    <w:rsid w:val="004E082E"/>
    <w:rsid w:val="004E0888"/>
    <w:rsid w:val="004E0A0A"/>
    <w:rsid w:val="004E1A3E"/>
    <w:rsid w:val="004E215B"/>
    <w:rsid w:val="004E2381"/>
    <w:rsid w:val="004E29A1"/>
    <w:rsid w:val="004E29B6"/>
    <w:rsid w:val="004E2E84"/>
    <w:rsid w:val="004E33DC"/>
    <w:rsid w:val="004E3645"/>
    <w:rsid w:val="004E3A6E"/>
    <w:rsid w:val="004E3E77"/>
    <w:rsid w:val="004E3EB9"/>
    <w:rsid w:val="004E3EBA"/>
    <w:rsid w:val="004E551B"/>
    <w:rsid w:val="004E57C2"/>
    <w:rsid w:val="004E5B0C"/>
    <w:rsid w:val="004E5C3A"/>
    <w:rsid w:val="004E5FB6"/>
    <w:rsid w:val="004E63DF"/>
    <w:rsid w:val="004E6A7C"/>
    <w:rsid w:val="004E6C45"/>
    <w:rsid w:val="004E724C"/>
    <w:rsid w:val="004E75B6"/>
    <w:rsid w:val="004E7AFD"/>
    <w:rsid w:val="004E7DA8"/>
    <w:rsid w:val="004E7EBD"/>
    <w:rsid w:val="004F00A6"/>
    <w:rsid w:val="004F034E"/>
    <w:rsid w:val="004F0424"/>
    <w:rsid w:val="004F04B2"/>
    <w:rsid w:val="004F07D2"/>
    <w:rsid w:val="004F0A64"/>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850"/>
    <w:rsid w:val="004F3B5B"/>
    <w:rsid w:val="004F3CFB"/>
    <w:rsid w:val="004F41F1"/>
    <w:rsid w:val="004F4233"/>
    <w:rsid w:val="004F4A4B"/>
    <w:rsid w:val="004F4C01"/>
    <w:rsid w:val="004F50B5"/>
    <w:rsid w:val="004F5291"/>
    <w:rsid w:val="004F53CF"/>
    <w:rsid w:val="004F5484"/>
    <w:rsid w:val="004F5CEC"/>
    <w:rsid w:val="004F5EDE"/>
    <w:rsid w:val="004F5F14"/>
    <w:rsid w:val="004F6155"/>
    <w:rsid w:val="004F6530"/>
    <w:rsid w:val="004F6657"/>
    <w:rsid w:val="004F6B2B"/>
    <w:rsid w:val="004F6BCE"/>
    <w:rsid w:val="004F6C69"/>
    <w:rsid w:val="004F7086"/>
    <w:rsid w:val="004F7810"/>
    <w:rsid w:val="004F7F65"/>
    <w:rsid w:val="00500961"/>
    <w:rsid w:val="00500D65"/>
    <w:rsid w:val="00500F4A"/>
    <w:rsid w:val="0050105D"/>
    <w:rsid w:val="00501611"/>
    <w:rsid w:val="0050181E"/>
    <w:rsid w:val="0050193A"/>
    <w:rsid w:val="005023CE"/>
    <w:rsid w:val="005028CB"/>
    <w:rsid w:val="00502B61"/>
    <w:rsid w:val="00502C1D"/>
    <w:rsid w:val="00502CB0"/>
    <w:rsid w:val="0050306B"/>
    <w:rsid w:val="0050323F"/>
    <w:rsid w:val="00503593"/>
    <w:rsid w:val="00503775"/>
    <w:rsid w:val="00503849"/>
    <w:rsid w:val="00503E22"/>
    <w:rsid w:val="00504151"/>
    <w:rsid w:val="00504258"/>
    <w:rsid w:val="00504A7F"/>
    <w:rsid w:val="00504B4E"/>
    <w:rsid w:val="00504E35"/>
    <w:rsid w:val="00504F14"/>
    <w:rsid w:val="00505553"/>
    <w:rsid w:val="005056A0"/>
    <w:rsid w:val="005061EF"/>
    <w:rsid w:val="00506395"/>
    <w:rsid w:val="005066EB"/>
    <w:rsid w:val="0050672D"/>
    <w:rsid w:val="0050698C"/>
    <w:rsid w:val="00506B61"/>
    <w:rsid w:val="00506C22"/>
    <w:rsid w:val="00506F05"/>
    <w:rsid w:val="005075BD"/>
    <w:rsid w:val="0050789B"/>
    <w:rsid w:val="00507B97"/>
    <w:rsid w:val="00507CC5"/>
    <w:rsid w:val="00507DDA"/>
    <w:rsid w:val="00510068"/>
    <w:rsid w:val="0051023D"/>
    <w:rsid w:val="00510E7B"/>
    <w:rsid w:val="005111AE"/>
    <w:rsid w:val="00511411"/>
    <w:rsid w:val="0051181D"/>
    <w:rsid w:val="00511ACF"/>
    <w:rsid w:val="00511B5E"/>
    <w:rsid w:val="00511CEE"/>
    <w:rsid w:val="00511EC1"/>
    <w:rsid w:val="00512685"/>
    <w:rsid w:val="005127F2"/>
    <w:rsid w:val="00512888"/>
    <w:rsid w:val="00512969"/>
    <w:rsid w:val="00512CCD"/>
    <w:rsid w:val="005134C1"/>
    <w:rsid w:val="005139F5"/>
    <w:rsid w:val="00513BC6"/>
    <w:rsid w:val="005141D2"/>
    <w:rsid w:val="00514AA9"/>
    <w:rsid w:val="00514B8A"/>
    <w:rsid w:val="00514C68"/>
    <w:rsid w:val="0051551E"/>
    <w:rsid w:val="005157CC"/>
    <w:rsid w:val="005157F9"/>
    <w:rsid w:val="0051598E"/>
    <w:rsid w:val="00516077"/>
    <w:rsid w:val="0051661A"/>
    <w:rsid w:val="00516D44"/>
    <w:rsid w:val="00517278"/>
    <w:rsid w:val="00517900"/>
    <w:rsid w:val="00517A52"/>
    <w:rsid w:val="005204AD"/>
    <w:rsid w:val="005204E6"/>
    <w:rsid w:val="005206D4"/>
    <w:rsid w:val="00520736"/>
    <w:rsid w:val="005207B3"/>
    <w:rsid w:val="00520886"/>
    <w:rsid w:val="00520AB7"/>
    <w:rsid w:val="005210BB"/>
    <w:rsid w:val="00521F1F"/>
    <w:rsid w:val="0052216F"/>
    <w:rsid w:val="0052221E"/>
    <w:rsid w:val="0052269B"/>
    <w:rsid w:val="00522951"/>
    <w:rsid w:val="00522B03"/>
    <w:rsid w:val="00523320"/>
    <w:rsid w:val="00523631"/>
    <w:rsid w:val="005237CD"/>
    <w:rsid w:val="0052387E"/>
    <w:rsid w:val="00523E60"/>
    <w:rsid w:val="005240BC"/>
    <w:rsid w:val="0052485C"/>
    <w:rsid w:val="00524CC4"/>
    <w:rsid w:val="00524D60"/>
    <w:rsid w:val="00524F06"/>
    <w:rsid w:val="0052509F"/>
    <w:rsid w:val="005250D1"/>
    <w:rsid w:val="005253B3"/>
    <w:rsid w:val="00525DAF"/>
    <w:rsid w:val="00525FC2"/>
    <w:rsid w:val="00526C12"/>
    <w:rsid w:val="00526FCF"/>
    <w:rsid w:val="00527079"/>
    <w:rsid w:val="0052718A"/>
    <w:rsid w:val="00527194"/>
    <w:rsid w:val="005272A2"/>
    <w:rsid w:val="0052735A"/>
    <w:rsid w:val="0052791B"/>
    <w:rsid w:val="00527B3D"/>
    <w:rsid w:val="00527F83"/>
    <w:rsid w:val="00530224"/>
    <w:rsid w:val="005306D8"/>
    <w:rsid w:val="00530A46"/>
    <w:rsid w:val="00530EBC"/>
    <w:rsid w:val="00530F38"/>
    <w:rsid w:val="005311E8"/>
    <w:rsid w:val="0053127B"/>
    <w:rsid w:val="005312C7"/>
    <w:rsid w:val="00531309"/>
    <w:rsid w:val="005313D1"/>
    <w:rsid w:val="00531634"/>
    <w:rsid w:val="005318FF"/>
    <w:rsid w:val="00531B64"/>
    <w:rsid w:val="00531BD9"/>
    <w:rsid w:val="00531C4B"/>
    <w:rsid w:val="00531E6A"/>
    <w:rsid w:val="005320E2"/>
    <w:rsid w:val="005321FB"/>
    <w:rsid w:val="00532249"/>
    <w:rsid w:val="005322EC"/>
    <w:rsid w:val="00532316"/>
    <w:rsid w:val="005323EC"/>
    <w:rsid w:val="0053270E"/>
    <w:rsid w:val="00532C51"/>
    <w:rsid w:val="00533216"/>
    <w:rsid w:val="00533448"/>
    <w:rsid w:val="00533587"/>
    <w:rsid w:val="00533A59"/>
    <w:rsid w:val="00533B0E"/>
    <w:rsid w:val="00533CEB"/>
    <w:rsid w:val="00534351"/>
    <w:rsid w:val="00534656"/>
    <w:rsid w:val="00534A15"/>
    <w:rsid w:val="00534AEC"/>
    <w:rsid w:val="00534B73"/>
    <w:rsid w:val="00534D2F"/>
    <w:rsid w:val="00534D79"/>
    <w:rsid w:val="00534D96"/>
    <w:rsid w:val="00535013"/>
    <w:rsid w:val="00535083"/>
    <w:rsid w:val="0053528F"/>
    <w:rsid w:val="0053561D"/>
    <w:rsid w:val="00535832"/>
    <w:rsid w:val="005359D5"/>
    <w:rsid w:val="00535DB1"/>
    <w:rsid w:val="0053612A"/>
    <w:rsid w:val="005362CD"/>
    <w:rsid w:val="005364F1"/>
    <w:rsid w:val="00536DEF"/>
    <w:rsid w:val="0053726F"/>
    <w:rsid w:val="0053733E"/>
    <w:rsid w:val="005375C9"/>
    <w:rsid w:val="00537971"/>
    <w:rsid w:val="00537A09"/>
    <w:rsid w:val="00537C33"/>
    <w:rsid w:val="00537CD2"/>
    <w:rsid w:val="00537FC7"/>
    <w:rsid w:val="00540415"/>
    <w:rsid w:val="005404D9"/>
    <w:rsid w:val="005408E2"/>
    <w:rsid w:val="005409E6"/>
    <w:rsid w:val="00540CCF"/>
    <w:rsid w:val="00540DA9"/>
    <w:rsid w:val="00540E1E"/>
    <w:rsid w:val="005413DD"/>
    <w:rsid w:val="00541618"/>
    <w:rsid w:val="00541831"/>
    <w:rsid w:val="005418EA"/>
    <w:rsid w:val="00541A5C"/>
    <w:rsid w:val="00541D17"/>
    <w:rsid w:val="00541F0A"/>
    <w:rsid w:val="00542434"/>
    <w:rsid w:val="0054292B"/>
    <w:rsid w:val="00542949"/>
    <w:rsid w:val="005429BA"/>
    <w:rsid w:val="0054316B"/>
    <w:rsid w:val="00543370"/>
    <w:rsid w:val="005433AD"/>
    <w:rsid w:val="0054350C"/>
    <w:rsid w:val="00543578"/>
    <w:rsid w:val="00543970"/>
    <w:rsid w:val="00543EF0"/>
    <w:rsid w:val="005442DD"/>
    <w:rsid w:val="005445AE"/>
    <w:rsid w:val="00544CDF"/>
    <w:rsid w:val="005450D6"/>
    <w:rsid w:val="005450FD"/>
    <w:rsid w:val="0054521F"/>
    <w:rsid w:val="00545653"/>
    <w:rsid w:val="005458C5"/>
    <w:rsid w:val="00546163"/>
    <w:rsid w:val="00546183"/>
    <w:rsid w:val="00546256"/>
    <w:rsid w:val="00546DC2"/>
    <w:rsid w:val="00546E2C"/>
    <w:rsid w:val="00546E6B"/>
    <w:rsid w:val="005471B1"/>
    <w:rsid w:val="0054731C"/>
    <w:rsid w:val="00547452"/>
    <w:rsid w:val="005474C3"/>
    <w:rsid w:val="00547902"/>
    <w:rsid w:val="00547BD0"/>
    <w:rsid w:val="00547E27"/>
    <w:rsid w:val="0055032A"/>
    <w:rsid w:val="005504FA"/>
    <w:rsid w:val="00551555"/>
    <w:rsid w:val="00551852"/>
    <w:rsid w:val="00551872"/>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B82"/>
    <w:rsid w:val="00555D8F"/>
    <w:rsid w:val="00555D94"/>
    <w:rsid w:val="00555FBD"/>
    <w:rsid w:val="00556409"/>
    <w:rsid w:val="0055665F"/>
    <w:rsid w:val="00556856"/>
    <w:rsid w:val="005568EB"/>
    <w:rsid w:val="00556B05"/>
    <w:rsid w:val="00556C46"/>
    <w:rsid w:val="00556D9A"/>
    <w:rsid w:val="00556DB8"/>
    <w:rsid w:val="005572FB"/>
    <w:rsid w:val="00557343"/>
    <w:rsid w:val="005577CF"/>
    <w:rsid w:val="00557A07"/>
    <w:rsid w:val="00557C40"/>
    <w:rsid w:val="00557E47"/>
    <w:rsid w:val="005601E9"/>
    <w:rsid w:val="005603C3"/>
    <w:rsid w:val="00560409"/>
    <w:rsid w:val="005606C2"/>
    <w:rsid w:val="00561A4C"/>
    <w:rsid w:val="00561DB2"/>
    <w:rsid w:val="0056247B"/>
    <w:rsid w:val="00562721"/>
    <w:rsid w:val="0056294B"/>
    <w:rsid w:val="00562C59"/>
    <w:rsid w:val="00562DB0"/>
    <w:rsid w:val="005632F7"/>
    <w:rsid w:val="005633E3"/>
    <w:rsid w:val="005633F7"/>
    <w:rsid w:val="00563630"/>
    <w:rsid w:val="00563C53"/>
    <w:rsid w:val="00563EE7"/>
    <w:rsid w:val="00564170"/>
    <w:rsid w:val="00564302"/>
    <w:rsid w:val="00564459"/>
    <w:rsid w:val="0056454F"/>
    <w:rsid w:val="005645AA"/>
    <w:rsid w:val="00564B63"/>
    <w:rsid w:val="00564E3D"/>
    <w:rsid w:val="00565128"/>
    <w:rsid w:val="00565703"/>
    <w:rsid w:val="00565922"/>
    <w:rsid w:val="00565E39"/>
    <w:rsid w:val="00565E5C"/>
    <w:rsid w:val="00565F3C"/>
    <w:rsid w:val="00566249"/>
    <w:rsid w:val="00566319"/>
    <w:rsid w:val="0056636F"/>
    <w:rsid w:val="00566BE3"/>
    <w:rsid w:val="00566CB5"/>
    <w:rsid w:val="00566CF4"/>
    <w:rsid w:val="00566E85"/>
    <w:rsid w:val="00566F84"/>
    <w:rsid w:val="0056703E"/>
    <w:rsid w:val="005670FB"/>
    <w:rsid w:val="005672D2"/>
    <w:rsid w:val="0056749A"/>
    <w:rsid w:val="005678DB"/>
    <w:rsid w:val="00567E29"/>
    <w:rsid w:val="00570478"/>
    <w:rsid w:val="00571172"/>
    <w:rsid w:val="005714D9"/>
    <w:rsid w:val="005716BA"/>
    <w:rsid w:val="005716D5"/>
    <w:rsid w:val="0057176E"/>
    <w:rsid w:val="00571838"/>
    <w:rsid w:val="005718AA"/>
    <w:rsid w:val="005718C4"/>
    <w:rsid w:val="00571D5C"/>
    <w:rsid w:val="00571DF6"/>
    <w:rsid w:val="00571E53"/>
    <w:rsid w:val="005724F3"/>
    <w:rsid w:val="00572779"/>
    <w:rsid w:val="005727A9"/>
    <w:rsid w:val="00572984"/>
    <w:rsid w:val="00572B2A"/>
    <w:rsid w:val="00572B60"/>
    <w:rsid w:val="00572BCE"/>
    <w:rsid w:val="00572C9F"/>
    <w:rsid w:val="00572FEC"/>
    <w:rsid w:val="005732D2"/>
    <w:rsid w:val="005736B8"/>
    <w:rsid w:val="00573DA3"/>
    <w:rsid w:val="00574087"/>
    <w:rsid w:val="00574306"/>
    <w:rsid w:val="00574679"/>
    <w:rsid w:val="005748C5"/>
    <w:rsid w:val="00574983"/>
    <w:rsid w:val="00574B0F"/>
    <w:rsid w:val="005755D5"/>
    <w:rsid w:val="00575F40"/>
    <w:rsid w:val="00576015"/>
    <w:rsid w:val="005761DF"/>
    <w:rsid w:val="00576258"/>
    <w:rsid w:val="00576278"/>
    <w:rsid w:val="0057651B"/>
    <w:rsid w:val="00576A3C"/>
    <w:rsid w:val="00576AB1"/>
    <w:rsid w:val="00576B84"/>
    <w:rsid w:val="00576C0F"/>
    <w:rsid w:val="00576E4B"/>
    <w:rsid w:val="00577381"/>
    <w:rsid w:val="0057761D"/>
    <w:rsid w:val="00577F17"/>
    <w:rsid w:val="00577F97"/>
    <w:rsid w:val="00580674"/>
    <w:rsid w:val="00580B9C"/>
    <w:rsid w:val="00580D2E"/>
    <w:rsid w:val="00581440"/>
    <w:rsid w:val="005816EB"/>
    <w:rsid w:val="005819D6"/>
    <w:rsid w:val="00581C17"/>
    <w:rsid w:val="00581D34"/>
    <w:rsid w:val="00581FA5"/>
    <w:rsid w:val="00582394"/>
    <w:rsid w:val="005828D0"/>
    <w:rsid w:val="00582B95"/>
    <w:rsid w:val="00582EE4"/>
    <w:rsid w:val="005831D1"/>
    <w:rsid w:val="005831F3"/>
    <w:rsid w:val="00583201"/>
    <w:rsid w:val="00583211"/>
    <w:rsid w:val="00583381"/>
    <w:rsid w:val="0058412F"/>
    <w:rsid w:val="005847EE"/>
    <w:rsid w:val="00584905"/>
    <w:rsid w:val="0058496A"/>
    <w:rsid w:val="005849CD"/>
    <w:rsid w:val="00584B23"/>
    <w:rsid w:val="00584B85"/>
    <w:rsid w:val="00585382"/>
    <w:rsid w:val="00585798"/>
    <w:rsid w:val="00585957"/>
    <w:rsid w:val="00585C57"/>
    <w:rsid w:val="005861FA"/>
    <w:rsid w:val="0058620C"/>
    <w:rsid w:val="005866B6"/>
    <w:rsid w:val="00586B37"/>
    <w:rsid w:val="00587AE4"/>
    <w:rsid w:val="0059001C"/>
    <w:rsid w:val="005900AA"/>
    <w:rsid w:val="00590136"/>
    <w:rsid w:val="005904F1"/>
    <w:rsid w:val="00590634"/>
    <w:rsid w:val="00590DE0"/>
    <w:rsid w:val="00590E98"/>
    <w:rsid w:val="00591153"/>
    <w:rsid w:val="0059119C"/>
    <w:rsid w:val="0059119E"/>
    <w:rsid w:val="005912D8"/>
    <w:rsid w:val="0059161B"/>
    <w:rsid w:val="00591790"/>
    <w:rsid w:val="00591CBF"/>
    <w:rsid w:val="00591D30"/>
    <w:rsid w:val="005929C5"/>
    <w:rsid w:val="00592ABA"/>
    <w:rsid w:val="00592C48"/>
    <w:rsid w:val="00592D72"/>
    <w:rsid w:val="00593318"/>
    <w:rsid w:val="005934E0"/>
    <w:rsid w:val="00593522"/>
    <w:rsid w:val="00593595"/>
    <w:rsid w:val="005937DA"/>
    <w:rsid w:val="00593D5F"/>
    <w:rsid w:val="00593E6C"/>
    <w:rsid w:val="00593EC4"/>
    <w:rsid w:val="0059442B"/>
    <w:rsid w:val="00594865"/>
    <w:rsid w:val="00594A8C"/>
    <w:rsid w:val="00594D92"/>
    <w:rsid w:val="00594E86"/>
    <w:rsid w:val="005952EC"/>
    <w:rsid w:val="005953E2"/>
    <w:rsid w:val="00595900"/>
    <w:rsid w:val="00595AC8"/>
    <w:rsid w:val="00595EA4"/>
    <w:rsid w:val="00596038"/>
    <w:rsid w:val="0059634D"/>
    <w:rsid w:val="00596D90"/>
    <w:rsid w:val="00596EF7"/>
    <w:rsid w:val="00596F6B"/>
    <w:rsid w:val="00596FB3"/>
    <w:rsid w:val="0059761F"/>
    <w:rsid w:val="0059788A"/>
    <w:rsid w:val="00597A36"/>
    <w:rsid w:val="00597B7E"/>
    <w:rsid w:val="005A044F"/>
    <w:rsid w:val="005A04D5"/>
    <w:rsid w:val="005A05C1"/>
    <w:rsid w:val="005A0A90"/>
    <w:rsid w:val="005A0C92"/>
    <w:rsid w:val="005A1413"/>
    <w:rsid w:val="005A1AB5"/>
    <w:rsid w:val="005A1B04"/>
    <w:rsid w:val="005A1BB2"/>
    <w:rsid w:val="005A1CFF"/>
    <w:rsid w:val="005A1ECE"/>
    <w:rsid w:val="005A1ECF"/>
    <w:rsid w:val="005A2099"/>
    <w:rsid w:val="005A2830"/>
    <w:rsid w:val="005A28A7"/>
    <w:rsid w:val="005A31C2"/>
    <w:rsid w:val="005A33C2"/>
    <w:rsid w:val="005A369B"/>
    <w:rsid w:val="005A3938"/>
    <w:rsid w:val="005A3A22"/>
    <w:rsid w:val="005A3A4B"/>
    <w:rsid w:val="005A3D7A"/>
    <w:rsid w:val="005A3E9E"/>
    <w:rsid w:val="005A4627"/>
    <w:rsid w:val="005A4B91"/>
    <w:rsid w:val="005A4F2E"/>
    <w:rsid w:val="005A51DE"/>
    <w:rsid w:val="005A52CD"/>
    <w:rsid w:val="005A542D"/>
    <w:rsid w:val="005A5671"/>
    <w:rsid w:val="005A58E7"/>
    <w:rsid w:val="005A5A76"/>
    <w:rsid w:val="005A5B5E"/>
    <w:rsid w:val="005A5D06"/>
    <w:rsid w:val="005A5E03"/>
    <w:rsid w:val="005A6566"/>
    <w:rsid w:val="005A69AB"/>
    <w:rsid w:val="005A6D85"/>
    <w:rsid w:val="005A6E6C"/>
    <w:rsid w:val="005A70CA"/>
    <w:rsid w:val="005A79AE"/>
    <w:rsid w:val="005A7C00"/>
    <w:rsid w:val="005A7E2D"/>
    <w:rsid w:val="005A7E6B"/>
    <w:rsid w:val="005B0012"/>
    <w:rsid w:val="005B02E2"/>
    <w:rsid w:val="005B038C"/>
    <w:rsid w:val="005B0445"/>
    <w:rsid w:val="005B09A7"/>
    <w:rsid w:val="005B1108"/>
    <w:rsid w:val="005B1396"/>
    <w:rsid w:val="005B1412"/>
    <w:rsid w:val="005B1E4E"/>
    <w:rsid w:val="005B2100"/>
    <w:rsid w:val="005B2115"/>
    <w:rsid w:val="005B24D1"/>
    <w:rsid w:val="005B2B09"/>
    <w:rsid w:val="005B2D1B"/>
    <w:rsid w:val="005B2DD8"/>
    <w:rsid w:val="005B3027"/>
    <w:rsid w:val="005B31BD"/>
    <w:rsid w:val="005B33C2"/>
    <w:rsid w:val="005B3497"/>
    <w:rsid w:val="005B3734"/>
    <w:rsid w:val="005B3ADD"/>
    <w:rsid w:val="005B3B61"/>
    <w:rsid w:val="005B3CD6"/>
    <w:rsid w:val="005B3F52"/>
    <w:rsid w:val="005B405B"/>
    <w:rsid w:val="005B456F"/>
    <w:rsid w:val="005B487F"/>
    <w:rsid w:val="005B4A5F"/>
    <w:rsid w:val="005B5288"/>
    <w:rsid w:val="005B5354"/>
    <w:rsid w:val="005B5879"/>
    <w:rsid w:val="005B5BAC"/>
    <w:rsid w:val="005B5FFE"/>
    <w:rsid w:val="005B695E"/>
    <w:rsid w:val="005B69BE"/>
    <w:rsid w:val="005B6C73"/>
    <w:rsid w:val="005B6CB2"/>
    <w:rsid w:val="005B6CF7"/>
    <w:rsid w:val="005B7955"/>
    <w:rsid w:val="005B7BAA"/>
    <w:rsid w:val="005B7BEA"/>
    <w:rsid w:val="005B7E30"/>
    <w:rsid w:val="005B7E4B"/>
    <w:rsid w:val="005C042F"/>
    <w:rsid w:val="005C0E50"/>
    <w:rsid w:val="005C1120"/>
    <w:rsid w:val="005C19AA"/>
    <w:rsid w:val="005C1C98"/>
    <w:rsid w:val="005C1D11"/>
    <w:rsid w:val="005C20FF"/>
    <w:rsid w:val="005C2193"/>
    <w:rsid w:val="005C255F"/>
    <w:rsid w:val="005C2708"/>
    <w:rsid w:val="005C29BD"/>
    <w:rsid w:val="005C2ABD"/>
    <w:rsid w:val="005C305B"/>
    <w:rsid w:val="005C307E"/>
    <w:rsid w:val="005C35F5"/>
    <w:rsid w:val="005C3AC3"/>
    <w:rsid w:val="005C3CAF"/>
    <w:rsid w:val="005C40FE"/>
    <w:rsid w:val="005C440F"/>
    <w:rsid w:val="005C4776"/>
    <w:rsid w:val="005C4B96"/>
    <w:rsid w:val="005C4F45"/>
    <w:rsid w:val="005C509C"/>
    <w:rsid w:val="005C50D3"/>
    <w:rsid w:val="005C50E3"/>
    <w:rsid w:val="005C51A8"/>
    <w:rsid w:val="005C5355"/>
    <w:rsid w:val="005C5ADD"/>
    <w:rsid w:val="005C5C62"/>
    <w:rsid w:val="005C6883"/>
    <w:rsid w:val="005C6950"/>
    <w:rsid w:val="005C6A55"/>
    <w:rsid w:val="005C6AD0"/>
    <w:rsid w:val="005C6DE3"/>
    <w:rsid w:val="005C6ED9"/>
    <w:rsid w:val="005C6FB2"/>
    <w:rsid w:val="005C70B0"/>
    <w:rsid w:val="005C711E"/>
    <w:rsid w:val="005C72BF"/>
    <w:rsid w:val="005C754F"/>
    <w:rsid w:val="005C7599"/>
    <w:rsid w:val="005C7AE8"/>
    <w:rsid w:val="005C7DEB"/>
    <w:rsid w:val="005D02BD"/>
    <w:rsid w:val="005D0411"/>
    <w:rsid w:val="005D090C"/>
    <w:rsid w:val="005D13D3"/>
    <w:rsid w:val="005D1597"/>
    <w:rsid w:val="005D1638"/>
    <w:rsid w:val="005D17A3"/>
    <w:rsid w:val="005D1A7B"/>
    <w:rsid w:val="005D1D42"/>
    <w:rsid w:val="005D1EE5"/>
    <w:rsid w:val="005D2283"/>
    <w:rsid w:val="005D270E"/>
    <w:rsid w:val="005D271D"/>
    <w:rsid w:val="005D2AD6"/>
    <w:rsid w:val="005D2FE5"/>
    <w:rsid w:val="005D318D"/>
    <w:rsid w:val="005D352F"/>
    <w:rsid w:val="005D356B"/>
    <w:rsid w:val="005D3AF3"/>
    <w:rsid w:val="005D3E79"/>
    <w:rsid w:val="005D4053"/>
    <w:rsid w:val="005D4169"/>
    <w:rsid w:val="005D445C"/>
    <w:rsid w:val="005D4A66"/>
    <w:rsid w:val="005D4D5A"/>
    <w:rsid w:val="005D4E07"/>
    <w:rsid w:val="005D4F69"/>
    <w:rsid w:val="005D5892"/>
    <w:rsid w:val="005D5C74"/>
    <w:rsid w:val="005D5FF5"/>
    <w:rsid w:val="005D6A0A"/>
    <w:rsid w:val="005D6A37"/>
    <w:rsid w:val="005D6B61"/>
    <w:rsid w:val="005D7C25"/>
    <w:rsid w:val="005E036A"/>
    <w:rsid w:val="005E09B0"/>
    <w:rsid w:val="005E0B50"/>
    <w:rsid w:val="005E0BA8"/>
    <w:rsid w:val="005E0EF9"/>
    <w:rsid w:val="005E0F80"/>
    <w:rsid w:val="005E111A"/>
    <w:rsid w:val="005E11EB"/>
    <w:rsid w:val="005E16FF"/>
    <w:rsid w:val="005E1D1F"/>
    <w:rsid w:val="005E2517"/>
    <w:rsid w:val="005E258D"/>
    <w:rsid w:val="005E2625"/>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D94"/>
    <w:rsid w:val="005E5EBB"/>
    <w:rsid w:val="005E5EEB"/>
    <w:rsid w:val="005E674D"/>
    <w:rsid w:val="005E67F6"/>
    <w:rsid w:val="005E6947"/>
    <w:rsid w:val="005E6B4F"/>
    <w:rsid w:val="005E6FB9"/>
    <w:rsid w:val="005E749E"/>
    <w:rsid w:val="005E7795"/>
    <w:rsid w:val="005E7A52"/>
    <w:rsid w:val="005E7B4E"/>
    <w:rsid w:val="005F013C"/>
    <w:rsid w:val="005F041D"/>
    <w:rsid w:val="005F060C"/>
    <w:rsid w:val="005F07DA"/>
    <w:rsid w:val="005F0890"/>
    <w:rsid w:val="005F0A42"/>
    <w:rsid w:val="005F13DA"/>
    <w:rsid w:val="005F1481"/>
    <w:rsid w:val="005F1A0E"/>
    <w:rsid w:val="005F1E27"/>
    <w:rsid w:val="005F2063"/>
    <w:rsid w:val="005F2627"/>
    <w:rsid w:val="005F275F"/>
    <w:rsid w:val="005F27DD"/>
    <w:rsid w:val="005F293D"/>
    <w:rsid w:val="005F2942"/>
    <w:rsid w:val="005F2B6E"/>
    <w:rsid w:val="005F2D16"/>
    <w:rsid w:val="005F2E08"/>
    <w:rsid w:val="005F3806"/>
    <w:rsid w:val="005F3BB8"/>
    <w:rsid w:val="005F3D64"/>
    <w:rsid w:val="005F3D68"/>
    <w:rsid w:val="005F4071"/>
    <w:rsid w:val="005F46D9"/>
    <w:rsid w:val="005F46F8"/>
    <w:rsid w:val="005F4864"/>
    <w:rsid w:val="005F4C39"/>
    <w:rsid w:val="005F4D25"/>
    <w:rsid w:val="005F4F09"/>
    <w:rsid w:val="005F4F35"/>
    <w:rsid w:val="005F5032"/>
    <w:rsid w:val="005F50F6"/>
    <w:rsid w:val="005F5A9C"/>
    <w:rsid w:val="005F61D8"/>
    <w:rsid w:val="005F63CE"/>
    <w:rsid w:val="005F64A2"/>
    <w:rsid w:val="005F6793"/>
    <w:rsid w:val="005F687D"/>
    <w:rsid w:val="005F6C64"/>
    <w:rsid w:val="005F790E"/>
    <w:rsid w:val="005F7BDA"/>
    <w:rsid w:val="005F7D32"/>
    <w:rsid w:val="006001DB"/>
    <w:rsid w:val="006001E2"/>
    <w:rsid w:val="00600A19"/>
    <w:rsid w:val="00600B17"/>
    <w:rsid w:val="00600F2B"/>
    <w:rsid w:val="00600F7E"/>
    <w:rsid w:val="00601193"/>
    <w:rsid w:val="0060144A"/>
    <w:rsid w:val="00601605"/>
    <w:rsid w:val="0060181D"/>
    <w:rsid w:val="00601998"/>
    <w:rsid w:val="00601B56"/>
    <w:rsid w:val="00601D29"/>
    <w:rsid w:val="006024D6"/>
    <w:rsid w:val="0060264F"/>
    <w:rsid w:val="006028B3"/>
    <w:rsid w:val="0060292E"/>
    <w:rsid w:val="00602AC2"/>
    <w:rsid w:val="00602AC6"/>
    <w:rsid w:val="00603632"/>
    <w:rsid w:val="006037DF"/>
    <w:rsid w:val="00603B08"/>
    <w:rsid w:val="00604180"/>
    <w:rsid w:val="006041DC"/>
    <w:rsid w:val="0060440F"/>
    <w:rsid w:val="006044F2"/>
    <w:rsid w:val="00604B54"/>
    <w:rsid w:val="00604D91"/>
    <w:rsid w:val="00604DAD"/>
    <w:rsid w:val="00605760"/>
    <w:rsid w:val="00605851"/>
    <w:rsid w:val="006059C9"/>
    <w:rsid w:val="00605DEE"/>
    <w:rsid w:val="00606002"/>
    <w:rsid w:val="0060610C"/>
    <w:rsid w:val="0060625C"/>
    <w:rsid w:val="00606635"/>
    <w:rsid w:val="006067F8"/>
    <w:rsid w:val="006068FE"/>
    <w:rsid w:val="00606DC5"/>
    <w:rsid w:val="00607067"/>
    <w:rsid w:val="006073F6"/>
    <w:rsid w:val="00607B57"/>
    <w:rsid w:val="00607C44"/>
    <w:rsid w:val="0061015F"/>
    <w:rsid w:val="0061088A"/>
    <w:rsid w:val="00610DDD"/>
    <w:rsid w:val="00610E8C"/>
    <w:rsid w:val="00610EAC"/>
    <w:rsid w:val="00610EFC"/>
    <w:rsid w:val="006113C2"/>
    <w:rsid w:val="00611434"/>
    <w:rsid w:val="0061151D"/>
    <w:rsid w:val="00611951"/>
    <w:rsid w:val="00611BEF"/>
    <w:rsid w:val="00611FBF"/>
    <w:rsid w:val="00612172"/>
    <w:rsid w:val="0061226D"/>
    <w:rsid w:val="006123AF"/>
    <w:rsid w:val="006125C4"/>
    <w:rsid w:val="00612B58"/>
    <w:rsid w:val="00612D40"/>
    <w:rsid w:val="0061359A"/>
    <w:rsid w:val="0061372F"/>
    <w:rsid w:val="006138C4"/>
    <w:rsid w:val="006139A4"/>
    <w:rsid w:val="00613A75"/>
    <w:rsid w:val="00613A94"/>
    <w:rsid w:val="00613B57"/>
    <w:rsid w:val="00614112"/>
    <w:rsid w:val="006141A7"/>
    <w:rsid w:val="0061445C"/>
    <w:rsid w:val="00614770"/>
    <w:rsid w:val="00614B91"/>
    <w:rsid w:val="00615149"/>
    <w:rsid w:val="006152EE"/>
    <w:rsid w:val="00615668"/>
    <w:rsid w:val="006159BB"/>
    <w:rsid w:val="00615D9A"/>
    <w:rsid w:val="00615F13"/>
    <w:rsid w:val="006164DC"/>
    <w:rsid w:val="006168FF"/>
    <w:rsid w:val="00616972"/>
    <w:rsid w:val="00616D5E"/>
    <w:rsid w:val="006172F0"/>
    <w:rsid w:val="00617961"/>
    <w:rsid w:val="00620103"/>
    <w:rsid w:val="006201AF"/>
    <w:rsid w:val="006201C3"/>
    <w:rsid w:val="00620217"/>
    <w:rsid w:val="0062055B"/>
    <w:rsid w:val="0062071D"/>
    <w:rsid w:val="006209D1"/>
    <w:rsid w:val="00620FAC"/>
    <w:rsid w:val="006214C6"/>
    <w:rsid w:val="0062156B"/>
    <w:rsid w:val="006217C1"/>
    <w:rsid w:val="0062189F"/>
    <w:rsid w:val="00621B6F"/>
    <w:rsid w:val="00621C6F"/>
    <w:rsid w:val="00622244"/>
    <w:rsid w:val="006223A6"/>
    <w:rsid w:val="00622823"/>
    <w:rsid w:val="0062302D"/>
    <w:rsid w:val="006230FA"/>
    <w:rsid w:val="00623BA4"/>
    <w:rsid w:val="00623E8F"/>
    <w:rsid w:val="00624059"/>
    <w:rsid w:val="00624129"/>
    <w:rsid w:val="006241C8"/>
    <w:rsid w:val="0062432F"/>
    <w:rsid w:val="006244B8"/>
    <w:rsid w:val="00624524"/>
    <w:rsid w:val="00624786"/>
    <w:rsid w:val="00624CF5"/>
    <w:rsid w:val="00624E85"/>
    <w:rsid w:val="00624E99"/>
    <w:rsid w:val="00624F62"/>
    <w:rsid w:val="00624FEC"/>
    <w:rsid w:val="006251ED"/>
    <w:rsid w:val="006253C7"/>
    <w:rsid w:val="00625543"/>
    <w:rsid w:val="00625896"/>
    <w:rsid w:val="00625BC9"/>
    <w:rsid w:val="00625C41"/>
    <w:rsid w:val="0062608A"/>
    <w:rsid w:val="00626267"/>
    <w:rsid w:val="00626532"/>
    <w:rsid w:val="00626907"/>
    <w:rsid w:val="00626F65"/>
    <w:rsid w:val="00626F91"/>
    <w:rsid w:val="00626FB1"/>
    <w:rsid w:val="006270BA"/>
    <w:rsid w:val="006272EA"/>
    <w:rsid w:val="006273EC"/>
    <w:rsid w:val="006275DD"/>
    <w:rsid w:val="00630591"/>
    <w:rsid w:val="00630862"/>
    <w:rsid w:val="00630AD0"/>
    <w:rsid w:val="00630D2B"/>
    <w:rsid w:val="00630EE9"/>
    <w:rsid w:val="006315B1"/>
    <w:rsid w:val="0063160A"/>
    <w:rsid w:val="00631657"/>
    <w:rsid w:val="006316D6"/>
    <w:rsid w:val="006318D6"/>
    <w:rsid w:val="00631CD7"/>
    <w:rsid w:val="00632108"/>
    <w:rsid w:val="00632225"/>
    <w:rsid w:val="00632940"/>
    <w:rsid w:val="0063297B"/>
    <w:rsid w:val="00632E2E"/>
    <w:rsid w:val="00632E67"/>
    <w:rsid w:val="00632EA6"/>
    <w:rsid w:val="0063329E"/>
    <w:rsid w:val="00633AC7"/>
    <w:rsid w:val="00633B3A"/>
    <w:rsid w:val="00633D18"/>
    <w:rsid w:val="00633E7D"/>
    <w:rsid w:val="00633F6F"/>
    <w:rsid w:val="00634037"/>
    <w:rsid w:val="006340ED"/>
    <w:rsid w:val="00634207"/>
    <w:rsid w:val="00634907"/>
    <w:rsid w:val="0063497C"/>
    <w:rsid w:val="00634D3D"/>
    <w:rsid w:val="00634F15"/>
    <w:rsid w:val="00636464"/>
    <w:rsid w:val="006364C7"/>
    <w:rsid w:val="00636A27"/>
    <w:rsid w:val="00636E4B"/>
    <w:rsid w:val="006372B6"/>
    <w:rsid w:val="006374A1"/>
    <w:rsid w:val="00637669"/>
    <w:rsid w:val="006377C8"/>
    <w:rsid w:val="00637EF0"/>
    <w:rsid w:val="00640126"/>
    <w:rsid w:val="0064060A"/>
    <w:rsid w:val="0064090A"/>
    <w:rsid w:val="00640AF2"/>
    <w:rsid w:val="0064111F"/>
    <w:rsid w:val="00641865"/>
    <w:rsid w:val="0064195D"/>
    <w:rsid w:val="00641A1E"/>
    <w:rsid w:val="00641D0C"/>
    <w:rsid w:val="00641F68"/>
    <w:rsid w:val="0064233B"/>
    <w:rsid w:val="0064276D"/>
    <w:rsid w:val="006428AF"/>
    <w:rsid w:val="0064297A"/>
    <w:rsid w:val="00642996"/>
    <w:rsid w:val="006429CC"/>
    <w:rsid w:val="00642A3D"/>
    <w:rsid w:val="00642E4B"/>
    <w:rsid w:val="00643005"/>
    <w:rsid w:val="006439BD"/>
    <w:rsid w:val="00643A89"/>
    <w:rsid w:val="006440E1"/>
    <w:rsid w:val="00644602"/>
    <w:rsid w:val="006446FC"/>
    <w:rsid w:val="00644FA5"/>
    <w:rsid w:val="00644FFB"/>
    <w:rsid w:val="00645305"/>
    <w:rsid w:val="00645337"/>
    <w:rsid w:val="00645609"/>
    <w:rsid w:val="00645E72"/>
    <w:rsid w:val="006460E3"/>
    <w:rsid w:val="00646132"/>
    <w:rsid w:val="0064662C"/>
    <w:rsid w:val="00646647"/>
    <w:rsid w:val="0064675B"/>
    <w:rsid w:val="00646AC7"/>
    <w:rsid w:val="00646F0A"/>
    <w:rsid w:val="00647522"/>
    <w:rsid w:val="00647B56"/>
    <w:rsid w:val="00647B80"/>
    <w:rsid w:val="00647D2F"/>
    <w:rsid w:val="00647D5E"/>
    <w:rsid w:val="00647F84"/>
    <w:rsid w:val="00650037"/>
    <w:rsid w:val="00650221"/>
    <w:rsid w:val="006502F0"/>
    <w:rsid w:val="0065097F"/>
    <w:rsid w:val="00650BCC"/>
    <w:rsid w:val="00650F05"/>
    <w:rsid w:val="00651207"/>
    <w:rsid w:val="006516D9"/>
    <w:rsid w:val="00651827"/>
    <w:rsid w:val="0065191D"/>
    <w:rsid w:val="00651C3B"/>
    <w:rsid w:val="00651E7C"/>
    <w:rsid w:val="0065210E"/>
    <w:rsid w:val="006525E6"/>
    <w:rsid w:val="00652613"/>
    <w:rsid w:val="00652671"/>
    <w:rsid w:val="006529BF"/>
    <w:rsid w:val="00652D50"/>
    <w:rsid w:val="0065317C"/>
    <w:rsid w:val="006531CD"/>
    <w:rsid w:val="0065335E"/>
    <w:rsid w:val="00653545"/>
    <w:rsid w:val="006537BD"/>
    <w:rsid w:val="006537CB"/>
    <w:rsid w:val="00653AD8"/>
    <w:rsid w:val="00654A5C"/>
    <w:rsid w:val="00654E59"/>
    <w:rsid w:val="006551BD"/>
    <w:rsid w:val="00655621"/>
    <w:rsid w:val="00655645"/>
    <w:rsid w:val="00656031"/>
    <w:rsid w:val="006560AB"/>
    <w:rsid w:val="006562A8"/>
    <w:rsid w:val="006562CB"/>
    <w:rsid w:val="00657434"/>
    <w:rsid w:val="00657591"/>
    <w:rsid w:val="0065769A"/>
    <w:rsid w:val="00657CF1"/>
    <w:rsid w:val="00657E49"/>
    <w:rsid w:val="0066020C"/>
    <w:rsid w:val="006609DF"/>
    <w:rsid w:val="00660CC6"/>
    <w:rsid w:val="00661925"/>
    <w:rsid w:val="00661C17"/>
    <w:rsid w:val="00661D1C"/>
    <w:rsid w:val="00661E6D"/>
    <w:rsid w:val="00661E8E"/>
    <w:rsid w:val="00661E9E"/>
    <w:rsid w:val="006622C1"/>
    <w:rsid w:val="00662323"/>
    <w:rsid w:val="006625FA"/>
    <w:rsid w:val="00662B0F"/>
    <w:rsid w:val="00663044"/>
    <w:rsid w:val="006631A6"/>
    <w:rsid w:val="00663524"/>
    <w:rsid w:val="00663A44"/>
    <w:rsid w:val="00663C0F"/>
    <w:rsid w:val="00663EF6"/>
    <w:rsid w:val="006645DA"/>
    <w:rsid w:val="00664922"/>
    <w:rsid w:val="00664D51"/>
    <w:rsid w:val="00665ABF"/>
    <w:rsid w:val="00665B5B"/>
    <w:rsid w:val="00666DF1"/>
    <w:rsid w:val="00666FE1"/>
    <w:rsid w:val="006671D3"/>
    <w:rsid w:val="00667289"/>
    <w:rsid w:val="00667379"/>
    <w:rsid w:val="00667433"/>
    <w:rsid w:val="00667A41"/>
    <w:rsid w:val="00667A64"/>
    <w:rsid w:val="00667B99"/>
    <w:rsid w:val="00667E0A"/>
    <w:rsid w:val="0067062C"/>
    <w:rsid w:val="006706EA"/>
    <w:rsid w:val="0067087D"/>
    <w:rsid w:val="00670E64"/>
    <w:rsid w:val="00670F82"/>
    <w:rsid w:val="00671105"/>
    <w:rsid w:val="00671168"/>
    <w:rsid w:val="006718E9"/>
    <w:rsid w:val="006719D5"/>
    <w:rsid w:val="00671F10"/>
    <w:rsid w:val="00671F24"/>
    <w:rsid w:val="006720A0"/>
    <w:rsid w:val="0067259C"/>
    <w:rsid w:val="0067262E"/>
    <w:rsid w:val="00672D73"/>
    <w:rsid w:val="006733AE"/>
    <w:rsid w:val="0067342E"/>
    <w:rsid w:val="00673554"/>
    <w:rsid w:val="00673CF5"/>
    <w:rsid w:val="006740A5"/>
    <w:rsid w:val="00674C7D"/>
    <w:rsid w:val="00674F3B"/>
    <w:rsid w:val="00675021"/>
    <w:rsid w:val="00675064"/>
    <w:rsid w:val="0067525E"/>
    <w:rsid w:val="0067538C"/>
    <w:rsid w:val="006753C3"/>
    <w:rsid w:val="006754F5"/>
    <w:rsid w:val="006756DB"/>
    <w:rsid w:val="00675CC6"/>
    <w:rsid w:val="00676034"/>
    <w:rsid w:val="00676554"/>
    <w:rsid w:val="006766E6"/>
    <w:rsid w:val="00676BD1"/>
    <w:rsid w:val="006772D2"/>
    <w:rsid w:val="00677747"/>
    <w:rsid w:val="00677A5A"/>
    <w:rsid w:val="00677B0D"/>
    <w:rsid w:val="00677ECE"/>
    <w:rsid w:val="00677F21"/>
    <w:rsid w:val="00677F24"/>
    <w:rsid w:val="006800D8"/>
    <w:rsid w:val="00680297"/>
    <w:rsid w:val="00680395"/>
    <w:rsid w:val="006804FF"/>
    <w:rsid w:val="00680951"/>
    <w:rsid w:val="00680979"/>
    <w:rsid w:val="00680EF7"/>
    <w:rsid w:val="00680F14"/>
    <w:rsid w:val="0068108D"/>
    <w:rsid w:val="006810ED"/>
    <w:rsid w:val="006811CB"/>
    <w:rsid w:val="0068137F"/>
    <w:rsid w:val="00681606"/>
    <w:rsid w:val="0068169D"/>
    <w:rsid w:val="006817C5"/>
    <w:rsid w:val="00681E96"/>
    <w:rsid w:val="00682023"/>
    <w:rsid w:val="00682107"/>
    <w:rsid w:val="00682287"/>
    <w:rsid w:val="006823AF"/>
    <w:rsid w:val="0068247A"/>
    <w:rsid w:val="0068267F"/>
    <w:rsid w:val="006829A8"/>
    <w:rsid w:val="00682AA5"/>
    <w:rsid w:val="00682C67"/>
    <w:rsid w:val="00682D67"/>
    <w:rsid w:val="00683424"/>
    <w:rsid w:val="0068342B"/>
    <w:rsid w:val="0068363E"/>
    <w:rsid w:val="0068399C"/>
    <w:rsid w:val="00683CB1"/>
    <w:rsid w:val="0068415F"/>
    <w:rsid w:val="00684491"/>
    <w:rsid w:val="00684586"/>
    <w:rsid w:val="00684A3A"/>
    <w:rsid w:val="00684AF7"/>
    <w:rsid w:val="00684CE2"/>
    <w:rsid w:val="00685125"/>
    <w:rsid w:val="00685534"/>
    <w:rsid w:val="00685560"/>
    <w:rsid w:val="006858C4"/>
    <w:rsid w:val="00685D24"/>
    <w:rsid w:val="00685F40"/>
    <w:rsid w:val="0068628E"/>
    <w:rsid w:val="006864BD"/>
    <w:rsid w:val="006868F7"/>
    <w:rsid w:val="00686999"/>
    <w:rsid w:val="006873EE"/>
    <w:rsid w:val="0068755E"/>
    <w:rsid w:val="0068787E"/>
    <w:rsid w:val="0068793F"/>
    <w:rsid w:val="00687A85"/>
    <w:rsid w:val="00687FD6"/>
    <w:rsid w:val="00690180"/>
    <w:rsid w:val="00690577"/>
    <w:rsid w:val="00690C8F"/>
    <w:rsid w:val="00690E27"/>
    <w:rsid w:val="00690F58"/>
    <w:rsid w:val="006916C5"/>
    <w:rsid w:val="00691894"/>
    <w:rsid w:val="00691A15"/>
    <w:rsid w:val="00691C40"/>
    <w:rsid w:val="006920B1"/>
    <w:rsid w:val="0069267F"/>
    <w:rsid w:val="0069283E"/>
    <w:rsid w:val="00692D6C"/>
    <w:rsid w:val="00692D81"/>
    <w:rsid w:val="00692E2F"/>
    <w:rsid w:val="00692E56"/>
    <w:rsid w:val="00693102"/>
    <w:rsid w:val="00693666"/>
    <w:rsid w:val="006936EB"/>
    <w:rsid w:val="006937A3"/>
    <w:rsid w:val="00693864"/>
    <w:rsid w:val="00693BA8"/>
    <w:rsid w:val="00693E54"/>
    <w:rsid w:val="0069426C"/>
    <w:rsid w:val="0069439D"/>
    <w:rsid w:val="006943C0"/>
    <w:rsid w:val="00694E84"/>
    <w:rsid w:val="00694F8B"/>
    <w:rsid w:val="006955E4"/>
    <w:rsid w:val="0069564B"/>
    <w:rsid w:val="00695C2E"/>
    <w:rsid w:val="0069610A"/>
    <w:rsid w:val="0069641F"/>
    <w:rsid w:val="006964E1"/>
    <w:rsid w:val="006965D0"/>
    <w:rsid w:val="00696873"/>
    <w:rsid w:val="00696AC8"/>
    <w:rsid w:val="00696F99"/>
    <w:rsid w:val="00697127"/>
    <w:rsid w:val="00697A37"/>
    <w:rsid w:val="006A0015"/>
    <w:rsid w:val="006A042F"/>
    <w:rsid w:val="006A067A"/>
    <w:rsid w:val="006A0740"/>
    <w:rsid w:val="006A0A52"/>
    <w:rsid w:val="006A0BD5"/>
    <w:rsid w:val="006A11EF"/>
    <w:rsid w:val="006A12AB"/>
    <w:rsid w:val="006A153B"/>
    <w:rsid w:val="006A1843"/>
    <w:rsid w:val="006A1952"/>
    <w:rsid w:val="006A1DB4"/>
    <w:rsid w:val="006A1E3D"/>
    <w:rsid w:val="006A2056"/>
    <w:rsid w:val="006A21B0"/>
    <w:rsid w:val="006A2381"/>
    <w:rsid w:val="006A27DB"/>
    <w:rsid w:val="006A2F0F"/>
    <w:rsid w:val="006A3162"/>
    <w:rsid w:val="006A34EF"/>
    <w:rsid w:val="006A35A4"/>
    <w:rsid w:val="006A35AE"/>
    <w:rsid w:val="006A3733"/>
    <w:rsid w:val="006A37B6"/>
    <w:rsid w:val="006A383F"/>
    <w:rsid w:val="006A3862"/>
    <w:rsid w:val="006A3A6A"/>
    <w:rsid w:val="006A3F4A"/>
    <w:rsid w:val="006A4338"/>
    <w:rsid w:val="006A480F"/>
    <w:rsid w:val="006A4B8E"/>
    <w:rsid w:val="006A4C70"/>
    <w:rsid w:val="006A50C3"/>
    <w:rsid w:val="006A5216"/>
    <w:rsid w:val="006A5B12"/>
    <w:rsid w:val="006A5BD7"/>
    <w:rsid w:val="006A5C2C"/>
    <w:rsid w:val="006A62F1"/>
    <w:rsid w:val="006A64CD"/>
    <w:rsid w:val="006A64F4"/>
    <w:rsid w:val="006A6502"/>
    <w:rsid w:val="006A661A"/>
    <w:rsid w:val="006A676C"/>
    <w:rsid w:val="006A6C18"/>
    <w:rsid w:val="006A6E37"/>
    <w:rsid w:val="006A7463"/>
    <w:rsid w:val="006A7508"/>
    <w:rsid w:val="006A76CD"/>
    <w:rsid w:val="006A7828"/>
    <w:rsid w:val="006A7D20"/>
    <w:rsid w:val="006A7DCD"/>
    <w:rsid w:val="006A7F73"/>
    <w:rsid w:val="006B05F7"/>
    <w:rsid w:val="006B0656"/>
    <w:rsid w:val="006B08E9"/>
    <w:rsid w:val="006B09DD"/>
    <w:rsid w:val="006B0D1A"/>
    <w:rsid w:val="006B0EDA"/>
    <w:rsid w:val="006B1185"/>
    <w:rsid w:val="006B124B"/>
    <w:rsid w:val="006B1C2E"/>
    <w:rsid w:val="006B2052"/>
    <w:rsid w:val="006B216E"/>
    <w:rsid w:val="006B2213"/>
    <w:rsid w:val="006B228E"/>
    <w:rsid w:val="006B28CB"/>
    <w:rsid w:val="006B29E9"/>
    <w:rsid w:val="006B2A33"/>
    <w:rsid w:val="006B2B2C"/>
    <w:rsid w:val="006B2BB9"/>
    <w:rsid w:val="006B2CCB"/>
    <w:rsid w:val="006B31A8"/>
    <w:rsid w:val="006B3460"/>
    <w:rsid w:val="006B3683"/>
    <w:rsid w:val="006B3D9C"/>
    <w:rsid w:val="006B3F31"/>
    <w:rsid w:val="006B4128"/>
    <w:rsid w:val="006B414A"/>
    <w:rsid w:val="006B444C"/>
    <w:rsid w:val="006B4B28"/>
    <w:rsid w:val="006B5398"/>
    <w:rsid w:val="006B555E"/>
    <w:rsid w:val="006B5AAD"/>
    <w:rsid w:val="006B5B12"/>
    <w:rsid w:val="006B5B5E"/>
    <w:rsid w:val="006B5FCF"/>
    <w:rsid w:val="006B6438"/>
    <w:rsid w:val="006B6634"/>
    <w:rsid w:val="006B6911"/>
    <w:rsid w:val="006B6BB6"/>
    <w:rsid w:val="006B6CFE"/>
    <w:rsid w:val="006B6D45"/>
    <w:rsid w:val="006B7498"/>
    <w:rsid w:val="006B75A9"/>
    <w:rsid w:val="006B7AAD"/>
    <w:rsid w:val="006B7B9A"/>
    <w:rsid w:val="006C02A7"/>
    <w:rsid w:val="006C062F"/>
    <w:rsid w:val="006C063F"/>
    <w:rsid w:val="006C064A"/>
    <w:rsid w:val="006C064B"/>
    <w:rsid w:val="006C0A14"/>
    <w:rsid w:val="006C1285"/>
    <w:rsid w:val="006C15B5"/>
    <w:rsid w:val="006C1A33"/>
    <w:rsid w:val="006C215D"/>
    <w:rsid w:val="006C2420"/>
    <w:rsid w:val="006C26D8"/>
    <w:rsid w:val="006C317E"/>
    <w:rsid w:val="006C372D"/>
    <w:rsid w:val="006C421A"/>
    <w:rsid w:val="006C42A7"/>
    <w:rsid w:val="006C4458"/>
    <w:rsid w:val="006C4580"/>
    <w:rsid w:val="006C4CEB"/>
    <w:rsid w:val="006C4E85"/>
    <w:rsid w:val="006C574F"/>
    <w:rsid w:val="006C581D"/>
    <w:rsid w:val="006C605A"/>
    <w:rsid w:val="006C61AB"/>
    <w:rsid w:val="006C6444"/>
    <w:rsid w:val="006C65B9"/>
    <w:rsid w:val="006C6A3B"/>
    <w:rsid w:val="006C6A7B"/>
    <w:rsid w:val="006C6BA0"/>
    <w:rsid w:val="006C761D"/>
    <w:rsid w:val="006C76B3"/>
    <w:rsid w:val="006C79BF"/>
    <w:rsid w:val="006C7B6C"/>
    <w:rsid w:val="006C7F7B"/>
    <w:rsid w:val="006D02B9"/>
    <w:rsid w:val="006D02BC"/>
    <w:rsid w:val="006D0477"/>
    <w:rsid w:val="006D04B6"/>
    <w:rsid w:val="006D06EE"/>
    <w:rsid w:val="006D0D24"/>
    <w:rsid w:val="006D11C0"/>
    <w:rsid w:val="006D124D"/>
    <w:rsid w:val="006D133D"/>
    <w:rsid w:val="006D1375"/>
    <w:rsid w:val="006D13E5"/>
    <w:rsid w:val="006D161F"/>
    <w:rsid w:val="006D189D"/>
    <w:rsid w:val="006D1DA0"/>
    <w:rsid w:val="006D1E4E"/>
    <w:rsid w:val="006D213B"/>
    <w:rsid w:val="006D252B"/>
    <w:rsid w:val="006D2C32"/>
    <w:rsid w:val="006D3839"/>
    <w:rsid w:val="006D3C6D"/>
    <w:rsid w:val="006D3FCB"/>
    <w:rsid w:val="006D4336"/>
    <w:rsid w:val="006D434B"/>
    <w:rsid w:val="006D461B"/>
    <w:rsid w:val="006D4947"/>
    <w:rsid w:val="006D4CA5"/>
    <w:rsid w:val="006D5547"/>
    <w:rsid w:val="006D5D32"/>
    <w:rsid w:val="006D605B"/>
    <w:rsid w:val="006D61C5"/>
    <w:rsid w:val="006D61D5"/>
    <w:rsid w:val="006D62C5"/>
    <w:rsid w:val="006D6334"/>
    <w:rsid w:val="006D6863"/>
    <w:rsid w:val="006D70A5"/>
    <w:rsid w:val="006D7655"/>
    <w:rsid w:val="006D7969"/>
    <w:rsid w:val="006D7C0B"/>
    <w:rsid w:val="006D7E9E"/>
    <w:rsid w:val="006E023F"/>
    <w:rsid w:val="006E09BA"/>
    <w:rsid w:val="006E1226"/>
    <w:rsid w:val="006E1261"/>
    <w:rsid w:val="006E1450"/>
    <w:rsid w:val="006E1465"/>
    <w:rsid w:val="006E1C24"/>
    <w:rsid w:val="006E1E7D"/>
    <w:rsid w:val="006E20C1"/>
    <w:rsid w:val="006E22B4"/>
    <w:rsid w:val="006E275A"/>
    <w:rsid w:val="006E2A4A"/>
    <w:rsid w:val="006E2BCA"/>
    <w:rsid w:val="006E2C0E"/>
    <w:rsid w:val="006E2EEC"/>
    <w:rsid w:val="006E2F41"/>
    <w:rsid w:val="006E2FC3"/>
    <w:rsid w:val="006E354B"/>
    <w:rsid w:val="006E363D"/>
    <w:rsid w:val="006E3655"/>
    <w:rsid w:val="006E39AE"/>
    <w:rsid w:val="006E3A05"/>
    <w:rsid w:val="006E3AC8"/>
    <w:rsid w:val="006E3AE9"/>
    <w:rsid w:val="006E3CD5"/>
    <w:rsid w:val="006E3D07"/>
    <w:rsid w:val="006E3EF7"/>
    <w:rsid w:val="006E3FFB"/>
    <w:rsid w:val="006E422A"/>
    <w:rsid w:val="006E466F"/>
    <w:rsid w:val="006E489E"/>
    <w:rsid w:val="006E4CC3"/>
    <w:rsid w:val="006E4F12"/>
    <w:rsid w:val="006E551F"/>
    <w:rsid w:val="006E562A"/>
    <w:rsid w:val="006E6188"/>
    <w:rsid w:val="006E6FF4"/>
    <w:rsid w:val="006E704E"/>
    <w:rsid w:val="006E7050"/>
    <w:rsid w:val="006E75B7"/>
    <w:rsid w:val="006F024D"/>
    <w:rsid w:val="006F02FB"/>
    <w:rsid w:val="006F071B"/>
    <w:rsid w:val="006F0BAF"/>
    <w:rsid w:val="006F11CB"/>
    <w:rsid w:val="006F1A6F"/>
    <w:rsid w:val="006F1D99"/>
    <w:rsid w:val="006F1D9A"/>
    <w:rsid w:val="006F208E"/>
    <w:rsid w:val="006F21B2"/>
    <w:rsid w:val="006F226F"/>
    <w:rsid w:val="006F229E"/>
    <w:rsid w:val="006F23FC"/>
    <w:rsid w:val="006F29E5"/>
    <w:rsid w:val="006F2EA1"/>
    <w:rsid w:val="006F3247"/>
    <w:rsid w:val="006F33E4"/>
    <w:rsid w:val="006F347B"/>
    <w:rsid w:val="006F3515"/>
    <w:rsid w:val="006F379C"/>
    <w:rsid w:val="006F390C"/>
    <w:rsid w:val="006F3E12"/>
    <w:rsid w:val="006F4519"/>
    <w:rsid w:val="006F4803"/>
    <w:rsid w:val="006F4B24"/>
    <w:rsid w:val="006F4C7B"/>
    <w:rsid w:val="006F4DD6"/>
    <w:rsid w:val="006F505F"/>
    <w:rsid w:val="006F57B4"/>
    <w:rsid w:val="006F5963"/>
    <w:rsid w:val="006F620D"/>
    <w:rsid w:val="006F623A"/>
    <w:rsid w:val="006F656F"/>
    <w:rsid w:val="006F66AF"/>
    <w:rsid w:val="006F6B00"/>
    <w:rsid w:val="006F6F88"/>
    <w:rsid w:val="006F70D3"/>
    <w:rsid w:val="006F71FF"/>
    <w:rsid w:val="006F72FA"/>
    <w:rsid w:val="006F7D1F"/>
    <w:rsid w:val="007002FD"/>
    <w:rsid w:val="007003EA"/>
    <w:rsid w:val="00700404"/>
    <w:rsid w:val="00700A82"/>
    <w:rsid w:val="00700B12"/>
    <w:rsid w:val="00700BEE"/>
    <w:rsid w:val="00700CBF"/>
    <w:rsid w:val="007010E8"/>
    <w:rsid w:val="00701BA9"/>
    <w:rsid w:val="00701EBC"/>
    <w:rsid w:val="00702877"/>
    <w:rsid w:val="00702C54"/>
    <w:rsid w:val="0070317F"/>
    <w:rsid w:val="00703368"/>
    <w:rsid w:val="00703932"/>
    <w:rsid w:val="00703E6D"/>
    <w:rsid w:val="00704A70"/>
    <w:rsid w:val="00704D23"/>
    <w:rsid w:val="00704D4A"/>
    <w:rsid w:val="00705512"/>
    <w:rsid w:val="00705813"/>
    <w:rsid w:val="00705A46"/>
    <w:rsid w:val="00705C9C"/>
    <w:rsid w:val="00705CB5"/>
    <w:rsid w:val="007063E1"/>
    <w:rsid w:val="0070658F"/>
    <w:rsid w:val="007066AC"/>
    <w:rsid w:val="00706741"/>
    <w:rsid w:val="00707034"/>
    <w:rsid w:val="00707583"/>
    <w:rsid w:val="0070793C"/>
    <w:rsid w:val="007079BA"/>
    <w:rsid w:val="00707A88"/>
    <w:rsid w:val="00707D6D"/>
    <w:rsid w:val="0071045B"/>
    <w:rsid w:val="00710559"/>
    <w:rsid w:val="007105C8"/>
    <w:rsid w:val="00710A7E"/>
    <w:rsid w:val="007111B8"/>
    <w:rsid w:val="0071154A"/>
    <w:rsid w:val="007116C0"/>
    <w:rsid w:val="00711859"/>
    <w:rsid w:val="00711E7D"/>
    <w:rsid w:val="0071229D"/>
    <w:rsid w:val="007122F9"/>
    <w:rsid w:val="0071230B"/>
    <w:rsid w:val="007123E7"/>
    <w:rsid w:val="00712517"/>
    <w:rsid w:val="00712703"/>
    <w:rsid w:val="007136EF"/>
    <w:rsid w:val="00713767"/>
    <w:rsid w:val="00713A4A"/>
    <w:rsid w:val="00713D53"/>
    <w:rsid w:val="00713DA7"/>
    <w:rsid w:val="00713E3C"/>
    <w:rsid w:val="00713EBC"/>
    <w:rsid w:val="00713ECC"/>
    <w:rsid w:val="00714183"/>
    <w:rsid w:val="00714411"/>
    <w:rsid w:val="00714C72"/>
    <w:rsid w:val="0071531E"/>
    <w:rsid w:val="00715620"/>
    <w:rsid w:val="0071581D"/>
    <w:rsid w:val="0071583F"/>
    <w:rsid w:val="00715AC1"/>
    <w:rsid w:val="0071672E"/>
    <w:rsid w:val="00716E35"/>
    <w:rsid w:val="00716EB7"/>
    <w:rsid w:val="007170A9"/>
    <w:rsid w:val="007172A3"/>
    <w:rsid w:val="00717311"/>
    <w:rsid w:val="007173BF"/>
    <w:rsid w:val="0071775A"/>
    <w:rsid w:val="00717E58"/>
    <w:rsid w:val="00717E63"/>
    <w:rsid w:val="00720029"/>
    <w:rsid w:val="00720125"/>
    <w:rsid w:val="007211CA"/>
    <w:rsid w:val="007211F4"/>
    <w:rsid w:val="0072124C"/>
    <w:rsid w:val="007216D1"/>
    <w:rsid w:val="00721BE3"/>
    <w:rsid w:val="00721BE5"/>
    <w:rsid w:val="00721CFC"/>
    <w:rsid w:val="00721D77"/>
    <w:rsid w:val="007224CB"/>
    <w:rsid w:val="007224D6"/>
    <w:rsid w:val="00722948"/>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212"/>
    <w:rsid w:val="007263D7"/>
    <w:rsid w:val="00726475"/>
    <w:rsid w:val="007265BD"/>
    <w:rsid w:val="007266E5"/>
    <w:rsid w:val="00726C52"/>
    <w:rsid w:val="00726FDF"/>
    <w:rsid w:val="00727101"/>
    <w:rsid w:val="00727222"/>
    <w:rsid w:val="00727B67"/>
    <w:rsid w:val="00727DA4"/>
    <w:rsid w:val="0073012E"/>
    <w:rsid w:val="0073013F"/>
    <w:rsid w:val="007307E6"/>
    <w:rsid w:val="0073083B"/>
    <w:rsid w:val="00730892"/>
    <w:rsid w:val="00730AC0"/>
    <w:rsid w:val="00730B2F"/>
    <w:rsid w:val="0073110E"/>
    <w:rsid w:val="0073128E"/>
    <w:rsid w:val="007316EB"/>
    <w:rsid w:val="00731B34"/>
    <w:rsid w:val="00731D5B"/>
    <w:rsid w:val="00731E7C"/>
    <w:rsid w:val="0073209D"/>
    <w:rsid w:val="00732496"/>
    <w:rsid w:val="00732545"/>
    <w:rsid w:val="00733219"/>
    <w:rsid w:val="007332C9"/>
    <w:rsid w:val="007334A3"/>
    <w:rsid w:val="007334C5"/>
    <w:rsid w:val="0073387E"/>
    <w:rsid w:val="00734A5A"/>
    <w:rsid w:val="00734B26"/>
    <w:rsid w:val="00734D12"/>
    <w:rsid w:val="007352C7"/>
    <w:rsid w:val="007353C9"/>
    <w:rsid w:val="00735413"/>
    <w:rsid w:val="00735E69"/>
    <w:rsid w:val="00736871"/>
    <w:rsid w:val="00736B55"/>
    <w:rsid w:val="00736E52"/>
    <w:rsid w:val="00736F31"/>
    <w:rsid w:val="00736F51"/>
    <w:rsid w:val="0073708D"/>
    <w:rsid w:val="00737341"/>
    <w:rsid w:val="0073776A"/>
    <w:rsid w:val="00737940"/>
    <w:rsid w:val="00740008"/>
    <w:rsid w:val="00740178"/>
    <w:rsid w:val="0074074B"/>
    <w:rsid w:val="007407F5"/>
    <w:rsid w:val="007409C7"/>
    <w:rsid w:val="00740D77"/>
    <w:rsid w:val="0074192A"/>
    <w:rsid w:val="00741B0C"/>
    <w:rsid w:val="00741DCC"/>
    <w:rsid w:val="00742263"/>
    <w:rsid w:val="007422C6"/>
    <w:rsid w:val="00742341"/>
    <w:rsid w:val="00742CC8"/>
    <w:rsid w:val="00742DD0"/>
    <w:rsid w:val="007434F7"/>
    <w:rsid w:val="0074365E"/>
    <w:rsid w:val="00743FEB"/>
    <w:rsid w:val="007440E8"/>
    <w:rsid w:val="00744131"/>
    <w:rsid w:val="007443B0"/>
    <w:rsid w:val="0074458C"/>
    <w:rsid w:val="0074471E"/>
    <w:rsid w:val="0074473B"/>
    <w:rsid w:val="00744977"/>
    <w:rsid w:val="00744A3F"/>
    <w:rsid w:val="00744BA2"/>
    <w:rsid w:val="00744E56"/>
    <w:rsid w:val="00745461"/>
    <w:rsid w:val="0074548A"/>
    <w:rsid w:val="007455DC"/>
    <w:rsid w:val="007457A4"/>
    <w:rsid w:val="0074580A"/>
    <w:rsid w:val="0074590F"/>
    <w:rsid w:val="00745EFF"/>
    <w:rsid w:val="0074641F"/>
    <w:rsid w:val="007466F1"/>
    <w:rsid w:val="00746938"/>
    <w:rsid w:val="007469C7"/>
    <w:rsid w:val="00746A93"/>
    <w:rsid w:val="00746A9C"/>
    <w:rsid w:val="00746EE5"/>
    <w:rsid w:val="007473CF"/>
    <w:rsid w:val="0075071B"/>
    <w:rsid w:val="00750AC5"/>
    <w:rsid w:val="00750E7B"/>
    <w:rsid w:val="007513BD"/>
    <w:rsid w:val="007513F2"/>
    <w:rsid w:val="00751A22"/>
    <w:rsid w:val="00751ACF"/>
    <w:rsid w:val="00751E7D"/>
    <w:rsid w:val="0075239A"/>
    <w:rsid w:val="007529C9"/>
    <w:rsid w:val="00752FC4"/>
    <w:rsid w:val="00753312"/>
    <w:rsid w:val="00753562"/>
    <w:rsid w:val="0075370A"/>
    <w:rsid w:val="00753828"/>
    <w:rsid w:val="00754657"/>
    <w:rsid w:val="00754837"/>
    <w:rsid w:val="007548EA"/>
    <w:rsid w:val="00754AA2"/>
    <w:rsid w:val="00754C3B"/>
    <w:rsid w:val="00754DCC"/>
    <w:rsid w:val="00755136"/>
    <w:rsid w:val="0075513E"/>
    <w:rsid w:val="00755B12"/>
    <w:rsid w:val="00755C16"/>
    <w:rsid w:val="00755EB6"/>
    <w:rsid w:val="007563E6"/>
    <w:rsid w:val="00756638"/>
    <w:rsid w:val="0075667D"/>
    <w:rsid w:val="007568C3"/>
    <w:rsid w:val="00756B13"/>
    <w:rsid w:val="00756F1D"/>
    <w:rsid w:val="007571E4"/>
    <w:rsid w:val="007575F3"/>
    <w:rsid w:val="00757897"/>
    <w:rsid w:val="00757B0D"/>
    <w:rsid w:val="00760573"/>
    <w:rsid w:val="0076057F"/>
    <w:rsid w:val="007605B5"/>
    <w:rsid w:val="00760701"/>
    <w:rsid w:val="0076079C"/>
    <w:rsid w:val="0076086C"/>
    <w:rsid w:val="00760A0D"/>
    <w:rsid w:val="00760D12"/>
    <w:rsid w:val="007610F5"/>
    <w:rsid w:val="0076153C"/>
    <w:rsid w:val="00761695"/>
    <w:rsid w:val="007617E4"/>
    <w:rsid w:val="00761804"/>
    <w:rsid w:val="0076182F"/>
    <w:rsid w:val="00761FA3"/>
    <w:rsid w:val="00762044"/>
    <w:rsid w:val="00762379"/>
    <w:rsid w:val="00762B25"/>
    <w:rsid w:val="00762B8D"/>
    <w:rsid w:val="0076301B"/>
    <w:rsid w:val="007636AE"/>
    <w:rsid w:val="00763F46"/>
    <w:rsid w:val="00763FE2"/>
    <w:rsid w:val="007640F4"/>
    <w:rsid w:val="0076415A"/>
    <w:rsid w:val="00764267"/>
    <w:rsid w:val="00764288"/>
    <w:rsid w:val="007642E8"/>
    <w:rsid w:val="007646B3"/>
    <w:rsid w:val="007646DF"/>
    <w:rsid w:val="00764845"/>
    <w:rsid w:val="0076486C"/>
    <w:rsid w:val="00765098"/>
    <w:rsid w:val="00765379"/>
    <w:rsid w:val="00765637"/>
    <w:rsid w:val="007656C4"/>
    <w:rsid w:val="00765768"/>
    <w:rsid w:val="00765A76"/>
    <w:rsid w:val="00765B5B"/>
    <w:rsid w:val="00765BF8"/>
    <w:rsid w:val="00765CFA"/>
    <w:rsid w:val="007665D3"/>
    <w:rsid w:val="00766619"/>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E7"/>
    <w:rsid w:val="0077162E"/>
    <w:rsid w:val="00771861"/>
    <w:rsid w:val="00771CBB"/>
    <w:rsid w:val="00771FEB"/>
    <w:rsid w:val="0077278F"/>
    <w:rsid w:val="00772829"/>
    <w:rsid w:val="007729E0"/>
    <w:rsid w:val="00772A16"/>
    <w:rsid w:val="00772ADF"/>
    <w:rsid w:val="00772FFD"/>
    <w:rsid w:val="00773053"/>
    <w:rsid w:val="007730D8"/>
    <w:rsid w:val="00773366"/>
    <w:rsid w:val="00773385"/>
    <w:rsid w:val="007735EB"/>
    <w:rsid w:val="0077377F"/>
    <w:rsid w:val="00773CF8"/>
    <w:rsid w:val="00774127"/>
    <w:rsid w:val="00774365"/>
    <w:rsid w:val="007748CB"/>
    <w:rsid w:val="00774AB4"/>
    <w:rsid w:val="007755C6"/>
    <w:rsid w:val="00775714"/>
    <w:rsid w:val="00775838"/>
    <w:rsid w:val="0077585B"/>
    <w:rsid w:val="0077628E"/>
    <w:rsid w:val="00776733"/>
    <w:rsid w:val="007769CC"/>
    <w:rsid w:val="00776C58"/>
    <w:rsid w:val="0077708A"/>
    <w:rsid w:val="007774CF"/>
    <w:rsid w:val="007776B9"/>
    <w:rsid w:val="00777A0F"/>
    <w:rsid w:val="007800F4"/>
    <w:rsid w:val="00780193"/>
    <w:rsid w:val="00780445"/>
    <w:rsid w:val="007804E7"/>
    <w:rsid w:val="00780B79"/>
    <w:rsid w:val="007810E7"/>
    <w:rsid w:val="00781116"/>
    <w:rsid w:val="00781631"/>
    <w:rsid w:val="007816E7"/>
    <w:rsid w:val="00781988"/>
    <w:rsid w:val="00781ADE"/>
    <w:rsid w:val="00781BB1"/>
    <w:rsid w:val="0078200F"/>
    <w:rsid w:val="0078225A"/>
    <w:rsid w:val="0078255E"/>
    <w:rsid w:val="00782D8D"/>
    <w:rsid w:val="00783631"/>
    <w:rsid w:val="00784276"/>
    <w:rsid w:val="00784318"/>
    <w:rsid w:val="007847D8"/>
    <w:rsid w:val="00784896"/>
    <w:rsid w:val="00784BEF"/>
    <w:rsid w:val="0078514E"/>
    <w:rsid w:val="007852AA"/>
    <w:rsid w:val="0078548B"/>
    <w:rsid w:val="007855E6"/>
    <w:rsid w:val="00785A88"/>
    <w:rsid w:val="0078628F"/>
    <w:rsid w:val="007862B3"/>
    <w:rsid w:val="00786A92"/>
    <w:rsid w:val="00786CB3"/>
    <w:rsid w:val="00786D76"/>
    <w:rsid w:val="00787F43"/>
    <w:rsid w:val="00787FAC"/>
    <w:rsid w:val="007900EF"/>
    <w:rsid w:val="007903FF"/>
    <w:rsid w:val="0079044A"/>
    <w:rsid w:val="00790943"/>
    <w:rsid w:val="00790AA5"/>
    <w:rsid w:val="00790F04"/>
    <w:rsid w:val="0079107B"/>
    <w:rsid w:val="00791181"/>
    <w:rsid w:val="00791555"/>
    <w:rsid w:val="00791D6B"/>
    <w:rsid w:val="00791DEF"/>
    <w:rsid w:val="00792C4E"/>
    <w:rsid w:val="00792F13"/>
    <w:rsid w:val="00793202"/>
    <w:rsid w:val="00793453"/>
    <w:rsid w:val="00793742"/>
    <w:rsid w:val="00793898"/>
    <w:rsid w:val="00793C52"/>
    <w:rsid w:val="00793E04"/>
    <w:rsid w:val="00793F05"/>
    <w:rsid w:val="00793F73"/>
    <w:rsid w:val="0079441E"/>
    <w:rsid w:val="00794813"/>
    <w:rsid w:val="00794823"/>
    <w:rsid w:val="00794DA5"/>
    <w:rsid w:val="00794DDF"/>
    <w:rsid w:val="00794FAA"/>
    <w:rsid w:val="00795182"/>
    <w:rsid w:val="007952AB"/>
    <w:rsid w:val="0079545B"/>
    <w:rsid w:val="0079555D"/>
    <w:rsid w:val="007955FA"/>
    <w:rsid w:val="0079580F"/>
    <w:rsid w:val="00795BB4"/>
    <w:rsid w:val="007964BC"/>
    <w:rsid w:val="0079652E"/>
    <w:rsid w:val="007973F4"/>
    <w:rsid w:val="0079771F"/>
    <w:rsid w:val="0079782C"/>
    <w:rsid w:val="007A0661"/>
    <w:rsid w:val="007A0903"/>
    <w:rsid w:val="007A0AA3"/>
    <w:rsid w:val="007A0CCA"/>
    <w:rsid w:val="007A11E8"/>
    <w:rsid w:val="007A1610"/>
    <w:rsid w:val="007A165D"/>
    <w:rsid w:val="007A1766"/>
    <w:rsid w:val="007A17B8"/>
    <w:rsid w:val="007A1E35"/>
    <w:rsid w:val="007A23D2"/>
    <w:rsid w:val="007A29D2"/>
    <w:rsid w:val="007A2A53"/>
    <w:rsid w:val="007A2D5C"/>
    <w:rsid w:val="007A3259"/>
    <w:rsid w:val="007A32FF"/>
    <w:rsid w:val="007A3314"/>
    <w:rsid w:val="007A337D"/>
    <w:rsid w:val="007A33BE"/>
    <w:rsid w:val="007A3CDD"/>
    <w:rsid w:val="007A3D57"/>
    <w:rsid w:val="007A411E"/>
    <w:rsid w:val="007A49EC"/>
    <w:rsid w:val="007A4B4B"/>
    <w:rsid w:val="007A4D69"/>
    <w:rsid w:val="007A51B4"/>
    <w:rsid w:val="007A51DF"/>
    <w:rsid w:val="007A5363"/>
    <w:rsid w:val="007A55CA"/>
    <w:rsid w:val="007A5B9C"/>
    <w:rsid w:val="007A5BD1"/>
    <w:rsid w:val="007A5FDE"/>
    <w:rsid w:val="007A6177"/>
    <w:rsid w:val="007A61A4"/>
    <w:rsid w:val="007A67C5"/>
    <w:rsid w:val="007A6844"/>
    <w:rsid w:val="007A6E59"/>
    <w:rsid w:val="007A7757"/>
    <w:rsid w:val="007A7B8B"/>
    <w:rsid w:val="007A7CFD"/>
    <w:rsid w:val="007A7E09"/>
    <w:rsid w:val="007A7E61"/>
    <w:rsid w:val="007A7E75"/>
    <w:rsid w:val="007A7F3D"/>
    <w:rsid w:val="007B026D"/>
    <w:rsid w:val="007B0276"/>
    <w:rsid w:val="007B046B"/>
    <w:rsid w:val="007B04ED"/>
    <w:rsid w:val="007B067F"/>
    <w:rsid w:val="007B094D"/>
    <w:rsid w:val="007B0A63"/>
    <w:rsid w:val="007B0C75"/>
    <w:rsid w:val="007B16BD"/>
    <w:rsid w:val="007B1865"/>
    <w:rsid w:val="007B1A9A"/>
    <w:rsid w:val="007B2020"/>
    <w:rsid w:val="007B211F"/>
    <w:rsid w:val="007B234D"/>
    <w:rsid w:val="007B2719"/>
    <w:rsid w:val="007B2B08"/>
    <w:rsid w:val="007B2C0C"/>
    <w:rsid w:val="007B2CD9"/>
    <w:rsid w:val="007B2CFF"/>
    <w:rsid w:val="007B2D17"/>
    <w:rsid w:val="007B323A"/>
    <w:rsid w:val="007B341E"/>
    <w:rsid w:val="007B34B0"/>
    <w:rsid w:val="007B35CA"/>
    <w:rsid w:val="007B3806"/>
    <w:rsid w:val="007B3BA0"/>
    <w:rsid w:val="007B3BDB"/>
    <w:rsid w:val="007B42F9"/>
    <w:rsid w:val="007B4F25"/>
    <w:rsid w:val="007B4F65"/>
    <w:rsid w:val="007B4F7F"/>
    <w:rsid w:val="007B5073"/>
    <w:rsid w:val="007B5403"/>
    <w:rsid w:val="007B5437"/>
    <w:rsid w:val="007B5E4C"/>
    <w:rsid w:val="007B6077"/>
    <w:rsid w:val="007B6B9A"/>
    <w:rsid w:val="007B7102"/>
    <w:rsid w:val="007B72E8"/>
    <w:rsid w:val="007B7454"/>
    <w:rsid w:val="007B74CC"/>
    <w:rsid w:val="007B7F39"/>
    <w:rsid w:val="007C019D"/>
    <w:rsid w:val="007C045C"/>
    <w:rsid w:val="007C0619"/>
    <w:rsid w:val="007C086D"/>
    <w:rsid w:val="007C0976"/>
    <w:rsid w:val="007C0BD2"/>
    <w:rsid w:val="007C0C5A"/>
    <w:rsid w:val="007C0E13"/>
    <w:rsid w:val="007C109D"/>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698"/>
    <w:rsid w:val="007C3863"/>
    <w:rsid w:val="007C3EEC"/>
    <w:rsid w:val="007C3F4C"/>
    <w:rsid w:val="007C4053"/>
    <w:rsid w:val="007C4449"/>
    <w:rsid w:val="007C457C"/>
    <w:rsid w:val="007C4DDB"/>
    <w:rsid w:val="007C50E9"/>
    <w:rsid w:val="007C51EF"/>
    <w:rsid w:val="007C532C"/>
    <w:rsid w:val="007C53D6"/>
    <w:rsid w:val="007C5419"/>
    <w:rsid w:val="007C54D9"/>
    <w:rsid w:val="007C57C7"/>
    <w:rsid w:val="007C5B79"/>
    <w:rsid w:val="007C5EB6"/>
    <w:rsid w:val="007C5FAF"/>
    <w:rsid w:val="007C63E7"/>
    <w:rsid w:val="007C648C"/>
    <w:rsid w:val="007C69B2"/>
    <w:rsid w:val="007C6A40"/>
    <w:rsid w:val="007C6DA8"/>
    <w:rsid w:val="007C6F56"/>
    <w:rsid w:val="007C7011"/>
    <w:rsid w:val="007C7043"/>
    <w:rsid w:val="007C710D"/>
    <w:rsid w:val="007C71B2"/>
    <w:rsid w:val="007C79BC"/>
    <w:rsid w:val="007C7F2A"/>
    <w:rsid w:val="007C7F82"/>
    <w:rsid w:val="007D0F7C"/>
    <w:rsid w:val="007D0FF3"/>
    <w:rsid w:val="007D1938"/>
    <w:rsid w:val="007D1EA6"/>
    <w:rsid w:val="007D2282"/>
    <w:rsid w:val="007D23DF"/>
    <w:rsid w:val="007D27EC"/>
    <w:rsid w:val="007D2EA2"/>
    <w:rsid w:val="007D30A3"/>
    <w:rsid w:val="007D3592"/>
    <w:rsid w:val="007D3897"/>
    <w:rsid w:val="007D3DFC"/>
    <w:rsid w:val="007D407F"/>
    <w:rsid w:val="007D42DC"/>
    <w:rsid w:val="007D42EF"/>
    <w:rsid w:val="007D44F6"/>
    <w:rsid w:val="007D493B"/>
    <w:rsid w:val="007D5201"/>
    <w:rsid w:val="007D53D4"/>
    <w:rsid w:val="007D5B27"/>
    <w:rsid w:val="007D5D0B"/>
    <w:rsid w:val="007D651D"/>
    <w:rsid w:val="007D6609"/>
    <w:rsid w:val="007D667A"/>
    <w:rsid w:val="007D6692"/>
    <w:rsid w:val="007D6D51"/>
    <w:rsid w:val="007D7200"/>
    <w:rsid w:val="007D7373"/>
    <w:rsid w:val="007D73A7"/>
    <w:rsid w:val="007D74A9"/>
    <w:rsid w:val="007D74B4"/>
    <w:rsid w:val="007D7689"/>
    <w:rsid w:val="007D77FD"/>
    <w:rsid w:val="007D78F6"/>
    <w:rsid w:val="007D7AF1"/>
    <w:rsid w:val="007D7DB9"/>
    <w:rsid w:val="007D7E03"/>
    <w:rsid w:val="007E0189"/>
    <w:rsid w:val="007E04DD"/>
    <w:rsid w:val="007E0EF6"/>
    <w:rsid w:val="007E0FD7"/>
    <w:rsid w:val="007E123B"/>
    <w:rsid w:val="007E1868"/>
    <w:rsid w:val="007E1B0B"/>
    <w:rsid w:val="007E21A0"/>
    <w:rsid w:val="007E24DF"/>
    <w:rsid w:val="007E27C2"/>
    <w:rsid w:val="007E27CC"/>
    <w:rsid w:val="007E29D6"/>
    <w:rsid w:val="007E2B23"/>
    <w:rsid w:val="007E2F31"/>
    <w:rsid w:val="007E36E2"/>
    <w:rsid w:val="007E3A27"/>
    <w:rsid w:val="007E3A62"/>
    <w:rsid w:val="007E3B13"/>
    <w:rsid w:val="007E3C06"/>
    <w:rsid w:val="007E3DBB"/>
    <w:rsid w:val="007E466D"/>
    <w:rsid w:val="007E498B"/>
    <w:rsid w:val="007E49B5"/>
    <w:rsid w:val="007E4B39"/>
    <w:rsid w:val="007E4D2A"/>
    <w:rsid w:val="007E4E8D"/>
    <w:rsid w:val="007E4EF5"/>
    <w:rsid w:val="007E50C5"/>
    <w:rsid w:val="007E5171"/>
    <w:rsid w:val="007E539B"/>
    <w:rsid w:val="007E54A1"/>
    <w:rsid w:val="007E5720"/>
    <w:rsid w:val="007E575F"/>
    <w:rsid w:val="007E59E1"/>
    <w:rsid w:val="007E5DE1"/>
    <w:rsid w:val="007E5F30"/>
    <w:rsid w:val="007E60B8"/>
    <w:rsid w:val="007E6457"/>
    <w:rsid w:val="007E6540"/>
    <w:rsid w:val="007E69FE"/>
    <w:rsid w:val="007E6C8E"/>
    <w:rsid w:val="007E6D3B"/>
    <w:rsid w:val="007E70FA"/>
    <w:rsid w:val="007E73FC"/>
    <w:rsid w:val="007E755B"/>
    <w:rsid w:val="007E7583"/>
    <w:rsid w:val="007E75D1"/>
    <w:rsid w:val="007E7873"/>
    <w:rsid w:val="007E7C52"/>
    <w:rsid w:val="007E7DEB"/>
    <w:rsid w:val="007E7F3A"/>
    <w:rsid w:val="007F0A99"/>
    <w:rsid w:val="007F105C"/>
    <w:rsid w:val="007F1213"/>
    <w:rsid w:val="007F15C8"/>
    <w:rsid w:val="007F1909"/>
    <w:rsid w:val="007F1A2C"/>
    <w:rsid w:val="007F1CBA"/>
    <w:rsid w:val="007F1E83"/>
    <w:rsid w:val="007F246D"/>
    <w:rsid w:val="007F2A38"/>
    <w:rsid w:val="007F2CA8"/>
    <w:rsid w:val="007F2D20"/>
    <w:rsid w:val="007F3008"/>
    <w:rsid w:val="007F33F1"/>
    <w:rsid w:val="007F34FC"/>
    <w:rsid w:val="007F3B2F"/>
    <w:rsid w:val="007F3D81"/>
    <w:rsid w:val="007F3F96"/>
    <w:rsid w:val="007F45D5"/>
    <w:rsid w:val="007F4C4F"/>
    <w:rsid w:val="007F4E92"/>
    <w:rsid w:val="007F5406"/>
    <w:rsid w:val="007F555E"/>
    <w:rsid w:val="007F598D"/>
    <w:rsid w:val="007F5B5C"/>
    <w:rsid w:val="007F5DC6"/>
    <w:rsid w:val="007F6763"/>
    <w:rsid w:val="007F695B"/>
    <w:rsid w:val="007F72D4"/>
    <w:rsid w:val="007F747F"/>
    <w:rsid w:val="007F78B1"/>
    <w:rsid w:val="007F7CAD"/>
    <w:rsid w:val="008003AC"/>
    <w:rsid w:val="00800452"/>
    <w:rsid w:val="008006E6"/>
    <w:rsid w:val="008006ED"/>
    <w:rsid w:val="00800969"/>
    <w:rsid w:val="008009F8"/>
    <w:rsid w:val="00800CEC"/>
    <w:rsid w:val="00800DD1"/>
    <w:rsid w:val="00800DE0"/>
    <w:rsid w:val="0080127C"/>
    <w:rsid w:val="00801562"/>
    <w:rsid w:val="00801727"/>
    <w:rsid w:val="0080199B"/>
    <w:rsid w:val="00801A10"/>
    <w:rsid w:val="00801EA0"/>
    <w:rsid w:val="00801EEF"/>
    <w:rsid w:val="00801F61"/>
    <w:rsid w:val="00802295"/>
    <w:rsid w:val="008023E4"/>
    <w:rsid w:val="0080250D"/>
    <w:rsid w:val="00802703"/>
    <w:rsid w:val="00802B64"/>
    <w:rsid w:val="00802C73"/>
    <w:rsid w:val="00802D90"/>
    <w:rsid w:val="00803454"/>
    <w:rsid w:val="008039C0"/>
    <w:rsid w:val="00803D93"/>
    <w:rsid w:val="00804393"/>
    <w:rsid w:val="00804A63"/>
    <w:rsid w:val="00804DCC"/>
    <w:rsid w:val="00804E53"/>
    <w:rsid w:val="008055D6"/>
    <w:rsid w:val="00805661"/>
    <w:rsid w:val="00805700"/>
    <w:rsid w:val="0080671D"/>
    <w:rsid w:val="00806B2C"/>
    <w:rsid w:val="00806B5C"/>
    <w:rsid w:val="00806F31"/>
    <w:rsid w:val="00807172"/>
    <w:rsid w:val="008074AB"/>
    <w:rsid w:val="00807709"/>
    <w:rsid w:val="00807BB5"/>
    <w:rsid w:val="00807DEB"/>
    <w:rsid w:val="008100F9"/>
    <w:rsid w:val="008101EC"/>
    <w:rsid w:val="00810309"/>
    <w:rsid w:val="008104AE"/>
    <w:rsid w:val="0081052C"/>
    <w:rsid w:val="0081069E"/>
    <w:rsid w:val="008108C4"/>
    <w:rsid w:val="008108C6"/>
    <w:rsid w:val="00810931"/>
    <w:rsid w:val="00810BEA"/>
    <w:rsid w:val="00810F80"/>
    <w:rsid w:val="00811196"/>
    <w:rsid w:val="008112CB"/>
    <w:rsid w:val="00811550"/>
    <w:rsid w:val="00811B6D"/>
    <w:rsid w:val="00811CCD"/>
    <w:rsid w:val="00811FF0"/>
    <w:rsid w:val="008120B9"/>
    <w:rsid w:val="008126C3"/>
    <w:rsid w:val="0081288C"/>
    <w:rsid w:val="0081290B"/>
    <w:rsid w:val="00812E91"/>
    <w:rsid w:val="00812F54"/>
    <w:rsid w:val="00813000"/>
    <w:rsid w:val="0081336D"/>
    <w:rsid w:val="00813674"/>
    <w:rsid w:val="00813C53"/>
    <w:rsid w:val="00813E0F"/>
    <w:rsid w:val="00814341"/>
    <w:rsid w:val="0081472C"/>
    <w:rsid w:val="00814770"/>
    <w:rsid w:val="0081487E"/>
    <w:rsid w:val="00814A49"/>
    <w:rsid w:val="00814C70"/>
    <w:rsid w:val="00814FA2"/>
    <w:rsid w:val="00814FD6"/>
    <w:rsid w:val="0081522D"/>
    <w:rsid w:val="008152DB"/>
    <w:rsid w:val="008152F4"/>
    <w:rsid w:val="00815584"/>
    <w:rsid w:val="00815D3D"/>
    <w:rsid w:val="00816082"/>
    <w:rsid w:val="0081618D"/>
    <w:rsid w:val="0081621F"/>
    <w:rsid w:val="00816310"/>
    <w:rsid w:val="008163F4"/>
    <w:rsid w:val="0081657B"/>
    <w:rsid w:val="00816848"/>
    <w:rsid w:val="008168B3"/>
    <w:rsid w:val="00816BCA"/>
    <w:rsid w:val="00816BF2"/>
    <w:rsid w:val="00816D7A"/>
    <w:rsid w:val="00816FB5"/>
    <w:rsid w:val="0081704B"/>
    <w:rsid w:val="008174FC"/>
    <w:rsid w:val="00817910"/>
    <w:rsid w:val="008179B6"/>
    <w:rsid w:val="00817EB9"/>
    <w:rsid w:val="00817FCE"/>
    <w:rsid w:val="0082014A"/>
    <w:rsid w:val="00820315"/>
    <w:rsid w:val="008203D3"/>
    <w:rsid w:val="008207AF"/>
    <w:rsid w:val="00820995"/>
    <w:rsid w:val="00820B6D"/>
    <w:rsid w:val="00820D12"/>
    <w:rsid w:val="00820EA9"/>
    <w:rsid w:val="00820FD7"/>
    <w:rsid w:val="0082100A"/>
    <w:rsid w:val="00821023"/>
    <w:rsid w:val="008212E4"/>
    <w:rsid w:val="0082225B"/>
    <w:rsid w:val="008227E2"/>
    <w:rsid w:val="00822B85"/>
    <w:rsid w:val="00822EE9"/>
    <w:rsid w:val="0082303F"/>
    <w:rsid w:val="008235AD"/>
    <w:rsid w:val="00823965"/>
    <w:rsid w:val="008239F7"/>
    <w:rsid w:val="00823AA1"/>
    <w:rsid w:val="00823FBC"/>
    <w:rsid w:val="00824306"/>
    <w:rsid w:val="008243CE"/>
    <w:rsid w:val="00824547"/>
    <w:rsid w:val="00824580"/>
    <w:rsid w:val="00824ACD"/>
    <w:rsid w:val="00824E2F"/>
    <w:rsid w:val="00824EB2"/>
    <w:rsid w:val="00824F86"/>
    <w:rsid w:val="0082548D"/>
    <w:rsid w:val="00825D00"/>
    <w:rsid w:val="008260DE"/>
    <w:rsid w:val="00826163"/>
    <w:rsid w:val="00826562"/>
    <w:rsid w:val="0082691B"/>
    <w:rsid w:val="00826BAC"/>
    <w:rsid w:val="00826D53"/>
    <w:rsid w:val="00826EFC"/>
    <w:rsid w:val="00826FBC"/>
    <w:rsid w:val="008271D4"/>
    <w:rsid w:val="008275B3"/>
    <w:rsid w:val="00827A15"/>
    <w:rsid w:val="00827B4F"/>
    <w:rsid w:val="00827C16"/>
    <w:rsid w:val="00827FE7"/>
    <w:rsid w:val="00830A77"/>
    <w:rsid w:val="00830B63"/>
    <w:rsid w:val="00830CEB"/>
    <w:rsid w:val="008314A1"/>
    <w:rsid w:val="008314C1"/>
    <w:rsid w:val="0083150E"/>
    <w:rsid w:val="00831674"/>
    <w:rsid w:val="008317AF"/>
    <w:rsid w:val="00831F7C"/>
    <w:rsid w:val="00832197"/>
    <w:rsid w:val="008322AA"/>
    <w:rsid w:val="00832494"/>
    <w:rsid w:val="008326D8"/>
    <w:rsid w:val="00833B5D"/>
    <w:rsid w:val="00833DF9"/>
    <w:rsid w:val="00833EAF"/>
    <w:rsid w:val="008340C9"/>
    <w:rsid w:val="008340F5"/>
    <w:rsid w:val="00834483"/>
    <w:rsid w:val="0083470C"/>
    <w:rsid w:val="0083497B"/>
    <w:rsid w:val="00834E82"/>
    <w:rsid w:val="00835184"/>
    <w:rsid w:val="008351F7"/>
    <w:rsid w:val="00835607"/>
    <w:rsid w:val="008359B6"/>
    <w:rsid w:val="00835D7B"/>
    <w:rsid w:val="0083649B"/>
    <w:rsid w:val="008365FF"/>
    <w:rsid w:val="008366F8"/>
    <w:rsid w:val="008369A1"/>
    <w:rsid w:val="008373FB"/>
    <w:rsid w:val="00837B78"/>
    <w:rsid w:val="00840208"/>
    <w:rsid w:val="00840696"/>
    <w:rsid w:val="0084089A"/>
    <w:rsid w:val="00840A44"/>
    <w:rsid w:val="00840D2E"/>
    <w:rsid w:val="00840E65"/>
    <w:rsid w:val="00840EB3"/>
    <w:rsid w:val="00841011"/>
    <w:rsid w:val="00841462"/>
    <w:rsid w:val="00841737"/>
    <w:rsid w:val="008417B8"/>
    <w:rsid w:val="00841AFD"/>
    <w:rsid w:val="00841B9D"/>
    <w:rsid w:val="00841C1D"/>
    <w:rsid w:val="008433BB"/>
    <w:rsid w:val="0084340E"/>
    <w:rsid w:val="00843888"/>
    <w:rsid w:val="00843938"/>
    <w:rsid w:val="00843959"/>
    <w:rsid w:val="0084420C"/>
    <w:rsid w:val="0084466C"/>
    <w:rsid w:val="00844DCD"/>
    <w:rsid w:val="00844E2B"/>
    <w:rsid w:val="00844F2E"/>
    <w:rsid w:val="008451C6"/>
    <w:rsid w:val="008451D6"/>
    <w:rsid w:val="00845502"/>
    <w:rsid w:val="0084562C"/>
    <w:rsid w:val="00845A9A"/>
    <w:rsid w:val="00845B46"/>
    <w:rsid w:val="00845D6E"/>
    <w:rsid w:val="0084607E"/>
    <w:rsid w:val="00846242"/>
    <w:rsid w:val="00846B59"/>
    <w:rsid w:val="00846DD0"/>
    <w:rsid w:val="00846E23"/>
    <w:rsid w:val="008470F2"/>
    <w:rsid w:val="0084751E"/>
    <w:rsid w:val="00847883"/>
    <w:rsid w:val="00847CF2"/>
    <w:rsid w:val="00847DC6"/>
    <w:rsid w:val="00847F36"/>
    <w:rsid w:val="00850188"/>
    <w:rsid w:val="008505F1"/>
    <w:rsid w:val="00850757"/>
    <w:rsid w:val="00851213"/>
    <w:rsid w:val="008512EC"/>
    <w:rsid w:val="00851392"/>
    <w:rsid w:val="00851413"/>
    <w:rsid w:val="0085145F"/>
    <w:rsid w:val="008519F1"/>
    <w:rsid w:val="00851A29"/>
    <w:rsid w:val="00851D0E"/>
    <w:rsid w:val="00851DB5"/>
    <w:rsid w:val="00851EA1"/>
    <w:rsid w:val="00851F4A"/>
    <w:rsid w:val="00852395"/>
    <w:rsid w:val="008525B3"/>
    <w:rsid w:val="0085275D"/>
    <w:rsid w:val="008528AD"/>
    <w:rsid w:val="00852A96"/>
    <w:rsid w:val="00852D51"/>
    <w:rsid w:val="00852DD0"/>
    <w:rsid w:val="00852F12"/>
    <w:rsid w:val="00853049"/>
    <w:rsid w:val="00853173"/>
    <w:rsid w:val="00853183"/>
    <w:rsid w:val="008532A8"/>
    <w:rsid w:val="00853320"/>
    <w:rsid w:val="008533E6"/>
    <w:rsid w:val="00853536"/>
    <w:rsid w:val="00853620"/>
    <w:rsid w:val="008536B3"/>
    <w:rsid w:val="00853DE4"/>
    <w:rsid w:val="008540C9"/>
    <w:rsid w:val="0085429C"/>
    <w:rsid w:val="0085460A"/>
    <w:rsid w:val="00854873"/>
    <w:rsid w:val="00854D92"/>
    <w:rsid w:val="00854DCA"/>
    <w:rsid w:val="00854F2C"/>
    <w:rsid w:val="00854F5B"/>
    <w:rsid w:val="00854F9F"/>
    <w:rsid w:val="008550E1"/>
    <w:rsid w:val="00855321"/>
    <w:rsid w:val="0085538F"/>
    <w:rsid w:val="0085543D"/>
    <w:rsid w:val="0085553D"/>
    <w:rsid w:val="008555CE"/>
    <w:rsid w:val="00855680"/>
    <w:rsid w:val="00855886"/>
    <w:rsid w:val="00855BCF"/>
    <w:rsid w:val="00855FB6"/>
    <w:rsid w:val="008561B3"/>
    <w:rsid w:val="00856BBD"/>
    <w:rsid w:val="00856DCF"/>
    <w:rsid w:val="00856FA1"/>
    <w:rsid w:val="00857168"/>
    <w:rsid w:val="0085718D"/>
    <w:rsid w:val="00857A47"/>
    <w:rsid w:val="00857AFB"/>
    <w:rsid w:val="00857B5A"/>
    <w:rsid w:val="00857C9A"/>
    <w:rsid w:val="00857F0B"/>
    <w:rsid w:val="00857FC5"/>
    <w:rsid w:val="00860040"/>
    <w:rsid w:val="00860A65"/>
    <w:rsid w:val="00860A68"/>
    <w:rsid w:val="00860B0F"/>
    <w:rsid w:val="00860C24"/>
    <w:rsid w:val="00860ED6"/>
    <w:rsid w:val="00861050"/>
    <w:rsid w:val="00861273"/>
    <w:rsid w:val="00861313"/>
    <w:rsid w:val="0086217B"/>
    <w:rsid w:val="0086236F"/>
    <w:rsid w:val="00862B9A"/>
    <w:rsid w:val="00862D31"/>
    <w:rsid w:val="00862DA8"/>
    <w:rsid w:val="00862E40"/>
    <w:rsid w:val="00862F75"/>
    <w:rsid w:val="00863752"/>
    <w:rsid w:val="00863949"/>
    <w:rsid w:val="00864043"/>
    <w:rsid w:val="00864287"/>
    <w:rsid w:val="008651CC"/>
    <w:rsid w:val="008657AB"/>
    <w:rsid w:val="00865C05"/>
    <w:rsid w:val="00865DA2"/>
    <w:rsid w:val="0086665A"/>
    <w:rsid w:val="00866742"/>
    <w:rsid w:val="0086693C"/>
    <w:rsid w:val="00866D5F"/>
    <w:rsid w:val="00866D8D"/>
    <w:rsid w:val="00866E26"/>
    <w:rsid w:val="0086780A"/>
    <w:rsid w:val="00867941"/>
    <w:rsid w:val="00867A03"/>
    <w:rsid w:val="00867E56"/>
    <w:rsid w:val="008703CF"/>
    <w:rsid w:val="00870612"/>
    <w:rsid w:val="00870666"/>
    <w:rsid w:val="00870820"/>
    <w:rsid w:val="00870CAA"/>
    <w:rsid w:val="00870D78"/>
    <w:rsid w:val="00870E64"/>
    <w:rsid w:val="0087106F"/>
    <w:rsid w:val="00871157"/>
    <w:rsid w:val="008712F6"/>
    <w:rsid w:val="00871521"/>
    <w:rsid w:val="008716C5"/>
    <w:rsid w:val="00871955"/>
    <w:rsid w:val="00871C98"/>
    <w:rsid w:val="00871D45"/>
    <w:rsid w:val="0087231D"/>
    <w:rsid w:val="00872850"/>
    <w:rsid w:val="008729B7"/>
    <w:rsid w:val="00872C97"/>
    <w:rsid w:val="00872D7C"/>
    <w:rsid w:val="00872E5F"/>
    <w:rsid w:val="00873025"/>
    <w:rsid w:val="00873523"/>
    <w:rsid w:val="008735D2"/>
    <w:rsid w:val="00873700"/>
    <w:rsid w:val="0087375D"/>
    <w:rsid w:val="00873B38"/>
    <w:rsid w:val="00873DFF"/>
    <w:rsid w:val="00873EBC"/>
    <w:rsid w:val="00874313"/>
    <w:rsid w:val="00874383"/>
    <w:rsid w:val="0087445C"/>
    <w:rsid w:val="00874822"/>
    <w:rsid w:val="0087482C"/>
    <w:rsid w:val="0087486F"/>
    <w:rsid w:val="00874A6C"/>
    <w:rsid w:val="00874AD9"/>
    <w:rsid w:val="00874DCF"/>
    <w:rsid w:val="00874FD8"/>
    <w:rsid w:val="00875408"/>
    <w:rsid w:val="00875798"/>
    <w:rsid w:val="008759B8"/>
    <w:rsid w:val="00875B3B"/>
    <w:rsid w:val="00875B90"/>
    <w:rsid w:val="00875ED7"/>
    <w:rsid w:val="00876808"/>
    <w:rsid w:val="00876B1F"/>
    <w:rsid w:val="00876B97"/>
    <w:rsid w:val="00876BA5"/>
    <w:rsid w:val="008770F5"/>
    <w:rsid w:val="00877275"/>
    <w:rsid w:val="0087731A"/>
    <w:rsid w:val="00877656"/>
    <w:rsid w:val="0087782F"/>
    <w:rsid w:val="008778C0"/>
    <w:rsid w:val="00877926"/>
    <w:rsid w:val="00877979"/>
    <w:rsid w:val="00877BFC"/>
    <w:rsid w:val="00880027"/>
    <w:rsid w:val="008800D4"/>
    <w:rsid w:val="00880679"/>
    <w:rsid w:val="00880ECF"/>
    <w:rsid w:val="00881094"/>
    <w:rsid w:val="00881292"/>
    <w:rsid w:val="0088129D"/>
    <w:rsid w:val="00881371"/>
    <w:rsid w:val="008814FB"/>
    <w:rsid w:val="008816C1"/>
    <w:rsid w:val="00881793"/>
    <w:rsid w:val="008822B7"/>
    <w:rsid w:val="008822D4"/>
    <w:rsid w:val="0088249A"/>
    <w:rsid w:val="008828EC"/>
    <w:rsid w:val="00882C58"/>
    <w:rsid w:val="00882E44"/>
    <w:rsid w:val="008832F4"/>
    <w:rsid w:val="008833DA"/>
    <w:rsid w:val="00883447"/>
    <w:rsid w:val="00883643"/>
    <w:rsid w:val="0088479B"/>
    <w:rsid w:val="00884A6F"/>
    <w:rsid w:val="00884A90"/>
    <w:rsid w:val="00884C5A"/>
    <w:rsid w:val="00884ED0"/>
    <w:rsid w:val="00884EDB"/>
    <w:rsid w:val="008856FE"/>
    <w:rsid w:val="008857A8"/>
    <w:rsid w:val="00885C1F"/>
    <w:rsid w:val="00885F24"/>
    <w:rsid w:val="008860CC"/>
    <w:rsid w:val="00886157"/>
    <w:rsid w:val="0088615E"/>
    <w:rsid w:val="00886186"/>
    <w:rsid w:val="008870AF"/>
    <w:rsid w:val="00887251"/>
    <w:rsid w:val="008872BD"/>
    <w:rsid w:val="008872C9"/>
    <w:rsid w:val="00887F51"/>
    <w:rsid w:val="0089017F"/>
    <w:rsid w:val="0089024D"/>
    <w:rsid w:val="008906F0"/>
    <w:rsid w:val="00890A3B"/>
    <w:rsid w:val="00890D4D"/>
    <w:rsid w:val="00891026"/>
    <w:rsid w:val="008911D5"/>
    <w:rsid w:val="00891234"/>
    <w:rsid w:val="008912D7"/>
    <w:rsid w:val="00891B2F"/>
    <w:rsid w:val="00891C3B"/>
    <w:rsid w:val="008924A5"/>
    <w:rsid w:val="00892539"/>
    <w:rsid w:val="008925B7"/>
    <w:rsid w:val="0089273A"/>
    <w:rsid w:val="00892F14"/>
    <w:rsid w:val="00893007"/>
    <w:rsid w:val="00893658"/>
    <w:rsid w:val="008955E3"/>
    <w:rsid w:val="008957B8"/>
    <w:rsid w:val="008957EE"/>
    <w:rsid w:val="008958CB"/>
    <w:rsid w:val="008959B4"/>
    <w:rsid w:val="00895BCB"/>
    <w:rsid w:val="00895BF0"/>
    <w:rsid w:val="008962DC"/>
    <w:rsid w:val="00896451"/>
    <w:rsid w:val="00896452"/>
    <w:rsid w:val="0089663F"/>
    <w:rsid w:val="00896692"/>
    <w:rsid w:val="00896CF7"/>
    <w:rsid w:val="00896F59"/>
    <w:rsid w:val="00896F72"/>
    <w:rsid w:val="00897024"/>
    <w:rsid w:val="00897108"/>
    <w:rsid w:val="00897505"/>
    <w:rsid w:val="00897D88"/>
    <w:rsid w:val="00897EAE"/>
    <w:rsid w:val="008A046C"/>
    <w:rsid w:val="008A05B6"/>
    <w:rsid w:val="008A0675"/>
    <w:rsid w:val="008A06A7"/>
    <w:rsid w:val="008A0D53"/>
    <w:rsid w:val="008A105F"/>
    <w:rsid w:val="008A1431"/>
    <w:rsid w:val="008A1692"/>
    <w:rsid w:val="008A16D9"/>
    <w:rsid w:val="008A1C4F"/>
    <w:rsid w:val="008A1D54"/>
    <w:rsid w:val="008A1E99"/>
    <w:rsid w:val="008A24AA"/>
    <w:rsid w:val="008A26EA"/>
    <w:rsid w:val="008A2910"/>
    <w:rsid w:val="008A2E3A"/>
    <w:rsid w:val="008A3125"/>
    <w:rsid w:val="008A31D2"/>
    <w:rsid w:val="008A373B"/>
    <w:rsid w:val="008A3A03"/>
    <w:rsid w:val="008A3B91"/>
    <w:rsid w:val="008A4B78"/>
    <w:rsid w:val="008A4E03"/>
    <w:rsid w:val="008A562C"/>
    <w:rsid w:val="008A571C"/>
    <w:rsid w:val="008A62B1"/>
    <w:rsid w:val="008A6684"/>
    <w:rsid w:val="008A6717"/>
    <w:rsid w:val="008A6B8C"/>
    <w:rsid w:val="008A7059"/>
    <w:rsid w:val="008A71CE"/>
    <w:rsid w:val="008A71EB"/>
    <w:rsid w:val="008B0F5E"/>
    <w:rsid w:val="008B10E5"/>
    <w:rsid w:val="008B1241"/>
    <w:rsid w:val="008B1359"/>
    <w:rsid w:val="008B1758"/>
    <w:rsid w:val="008B1AD0"/>
    <w:rsid w:val="008B1C45"/>
    <w:rsid w:val="008B1C4B"/>
    <w:rsid w:val="008B1FCB"/>
    <w:rsid w:val="008B2310"/>
    <w:rsid w:val="008B2341"/>
    <w:rsid w:val="008B2D45"/>
    <w:rsid w:val="008B2EC8"/>
    <w:rsid w:val="008B2F2D"/>
    <w:rsid w:val="008B2F89"/>
    <w:rsid w:val="008B304A"/>
    <w:rsid w:val="008B3765"/>
    <w:rsid w:val="008B3C1C"/>
    <w:rsid w:val="008B4227"/>
    <w:rsid w:val="008B491B"/>
    <w:rsid w:val="008B4C55"/>
    <w:rsid w:val="008B4D3E"/>
    <w:rsid w:val="008B4D69"/>
    <w:rsid w:val="008B4D9D"/>
    <w:rsid w:val="008B5093"/>
    <w:rsid w:val="008B5184"/>
    <w:rsid w:val="008B54D2"/>
    <w:rsid w:val="008B5701"/>
    <w:rsid w:val="008B5B4B"/>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22E"/>
    <w:rsid w:val="008C1860"/>
    <w:rsid w:val="008C1A01"/>
    <w:rsid w:val="008C1DDE"/>
    <w:rsid w:val="008C1E46"/>
    <w:rsid w:val="008C1E5D"/>
    <w:rsid w:val="008C28EB"/>
    <w:rsid w:val="008C2A4E"/>
    <w:rsid w:val="008C3289"/>
    <w:rsid w:val="008C35FE"/>
    <w:rsid w:val="008C36C1"/>
    <w:rsid w:val="008C3A7D"/>
    <w:rsid w:val="008C3E59"/>
    <w:rsid w:val="008C4076"/>
    <w:rsid w:val="008C43D0"/>
    <w:rsid w:val="008C466C"/>
    <w:rsid w:val="008C489A"/>
    <w:rsid w:val="008C4928"/>
    <w:rsid w:val="008C4A3D"/>
    <w:rsid w:val="008C4D55"/>
    <w:rsid w:val="008C4F6B"/>
    <w:rsid w:val="008C508A"/>
    <w:rsid w:val="008C581E"/>
    <w:rsid w:val="008C61F9"/>
    <w:rsid w:val="008C648F"/>
    <w:rsid w:val="008C69F0"/>
    <w:rsid w:val="008C6BBC"/>
    <w:rsid w:val="008C6F95"/>
    <w:rsid w:val="008C733E"/>
    <w:rsid w:val="008C7991"/>
    <w:rsid w:val="008C7B0F"/>
    <w:rsid w:val="008C7BCF"/>
    <w:rsid w:val="008C7F76"/>
    <w:rsid w:val="008D00D2"/>
    <w:rsid w:val="008D014E"/>
    <w:rsid w:val="008D035E"/>
    <w:rsid w:val="008D0521"/>
    <w:rsid w:val="008D0F20"/>
    <w:rsid w:val="008D14F8"/>
    <w:rsid w:val="008D1A4E"/>
    <w:rsid w:val="008D1BFB"/>
    <w:rsid w:val="008D1D4E"/>
    <w:rsid w:val="008D1F09"/>
    <w:rsid w:val="008D2080"/>
    <w:rsid w:val="008D24A5"/>
    <w:rsid w:val="008D31AA"/>
    <w:rsid w:val="008D32D3"/>
    <w:rsid w:val="008D32D8"/>
    <w:rsid w:val="008D355C"/>
    <w:rsid w:val="008D3EA5"/>
    <w:rsid w:val="008D4AAF"/>
    <w:rsid w:val="008D4AD9"/>
    <w:rsid w:val="008D4B36"/>
    <w:rsid w:val="008D4D56"/>
    <w:rsid w:val="008D5204"/>
    <w:rsid w:val="008D5259"/>
    <w:rsid w:val="008D52F8"/>
    <w:rsid w:val="008D5845"/>
    <w:rsid w:val="008D58EC"/>
    <w:rsid w:val="008D5A31"/>
    <w:rsid w:val="008D5BBC"/>
    <w:rsid w:val="008D5DBF"/>
    <w:rsid w:val="008D6C16"/>
    <w:rsid w:val="008D6CFE"/>
    <w:rsid w:val="008D6D32"/>
    <w:rsid w:val="008D7298"/>
    <w:rsid w:val="008D756D"/>
    <w:rsid w:val="008D7789"/>
    <w:rsid w:val="008D78BC"/>
    <w:rsid w:val="008D7973"/>
    <w:rsid w:val="008D7A2B"/>
    <w:rsid w:val="008D7B3F"/>
    <w:rsid w:val="008D7EC4"/>
    <w:rsid w:val="008D7F25"/>
    <w:rsid w:val="008D7F54"/>
    <w:rsid w:val="008E019D"/>
    <w:rsid w:val="008E01DB"/>
    <w:rsid w:val="008E03BF"/>
    <w:rsid w:val="008E06C4"/>
    <w:rsid w:val="008E0917"/>
    <w:rsid w:val="008E0A13"/>
    <w:rsid w:val="008E0CC8"/>
    <w:rsid w:val="008E0DB1"/>
    <w:rsid w:val="008E10FE"/>
    <w:rsid w:val="008E12C0"/>
    <w:rsid w:val="008E1552"/>
    <w:rsid w:val="008E17F4"/>
    <w:rsid w:val="008E22D6"/>
    <w:rsid w:val="008E25DF"/>
    <w:rsid w:val="008E263A"/>
    <w:rsid w:val="008E26C8"/>
    <w:rsid w:val="008E2E40"/>
    <w:rsid w:val="008E3023"/>
    <w:rsid w:val="008E3576"/>
    <w:rsid w:val="008E35DC"/>
    <w:rsid w:val="008E3850"/>
    <w:rsid w:val="008E396B"/>
    <w:rsid w:val="008E3A6B"/>
    <w:rsid w:val="008E3AB4"/>
    <w:rsid w:val="008E3FC0"/>
    <w:rsid w:val="008E4057"/>
    <w:rsid w:val="008E4060"/>
    <w:rsid w:val="008E421E"/>
    <w:rsid w:val="008E4266"/>
    <w:rsid w:val="008E4987"/>
    <w:rsid w:val="008E4B66"/>
    <w:rsid w:val="008E4BDE"/>
    <w:rsid w:val="008E4DA5"/>
    <w:rsid w:val="008E4E11"/>
    <w:rsid w:val="008E4E99"/>
    <w:rsid w:val="008E4EC3"/>
    <w:rsid w:val="008E508E"/>
    <w:rsid w:val="008E5378"/>
    <w:rsid w:val="008E537F"/>
    <w:rsid w:val="008E543D"/>
    <w:rsid w:val="008E5515"/>
    <w:rsid w:val="008E5B13"/>
    <w:rsid w:val="008E5FCF"/>
    <w:rsid w:val="008E600C"/>
    <w:rsid w:val="008E64BB"/>
    <w:rsid w:val="008E654A"/>
    <w:rsid w:val="008E6956"/>
    <w:rsid w:val="008E6B79"/>
    <w:rsid w:val="008E70AD"/>
    <w:rsid w:val="008E7169"/>
    <w:rsid w:val="008E7512"/>
    <w:rsid w:val="008E771A"/>
    <w:rsid w:val="008E784A"/>
    <w:rsid w:val="008F0023"/>
    <w:rsid w:val="008F043A"/>
    <w:rsid w:val="008F0A82"/>
    <w:rsid w:val="008F0D6B"/>
    <w:rsid w:val="008F1196"/>
    <w:rsid w:val="008F12DB"/>
    <w:rsid w:val="008F1AE0"/>
    <w:rsid w:val="008F1E25"/>
    <w:rsid w:val="008F25D7"/>
    <w:rsid w:val="008F26C8"/>
    <w:rsid w:val="008F2C7C"/>
    <w:rsid w:val="008F2D07"/>
    <w:rsid w:val="008F2DB0"/>
    <w:rsid w:val="008F3009"/>
    <w:rsid w:val="008F3184"/>
    <w:rsid w:val="008F3276"/>
    <w:rsid w:val="008F34F1"/>
    <w:rsid w:val="008F40EB"/>
    <w:rsid w:val="008F43A9"/>
    <w:rsid w:val="008F4505"/>
    <w:rsid w:val="008F4A2D"/>
    <w:rsid w:val="008F5202"/>
    <w:rsid w:val="008F54D0"/>
    <w:rsid w:val="008F56E8"/>
    <w:rsid w:val="008F5D60"/>
    <w:rsid w:val="008F64FF"/>
    <w:rsid w:val="008F654A"/>
    <w:rsid w:val="008F6592"/>
    <w:rsid w:val="008F6957"/>
    <w:rsid w:val="008F698E"/>
    <w:rsid w:val="008F69DD"/>
    <w:rsid w:val="008F6CC3"/>
    <w:rsid w:val="008F6F36"/>
    <w:rsid w:val="008F722F"/>
    <w:rsid w:val="008F764B"/>
    <w:rsid w:val="00900219"/>
    <w:rsid w:val="00900472"/>
    <w:rsid w:val="009008D0"/>
    <w:rsid w:val="009009DE"/>
    <w:rsid w:val="00900C98"/>
    <w:rsid w:val="00900DAE"/>
    <w:rsid w:val="00900EE2"/>
    <w:rsid w:val="00901213"/>
    <w:rsid w:val="00901ADC"/>
    <w:rsid w:val="00901C14"/>
    <w:rsid w:val="00901C75"/>
    <w:rsid w:val="00901F83"/>
    <w:rsid w:val="00902A5F"/>
    <w:rsid w:val="00902C1C"/>
    <w:rsid w:val="00902C5C"/>
    <w:rsid w:val="00902E40"/>
    <w:rsid w:val="00903320"/>
    <w:rsid w:val="0090338D"/>
    <w:rsid w:val="00903405"/>
    <w:rsid w:val="009034FE"/>
    <w:rsid w:val="00903945"/>
    <w:rsid w:val="009039C7"/>
    <w:rsid w:val="009041B6"/>
    <w:rsid w:val="0090421C"/>
    <w:rsid w:val="0090470D"/>
    <w:rsid w:val="009056FB"/>
    <w:rsid w:val="009058D2"/>
    <w:rsid w:val="00906411"/>
    <w:rsid w:val="00906821"/>
    <w:rsid w:val="00906CB1"/>
    <w:rsid w:val="0090730C"/>
    <w:rsid w:val="00907520"/>
    <w:rsid w:val="0090763E"/>
    <w:rsid w:val="00907725"/>
    <w:rsid w:val="00907819"/>
    <w:rsid w:val="00907F85"/>
    <w:rsid w:val="00907FA6"/>
    <w:rsid w:val="00910494"/>
    <w:rsid w:val="009106B7"/>
    <w:rsid w:val="009108E9"/>
    <w:rsid w:val="00910AD8"/>
    <w:rsid w:val="00911712"/>
    <w:rsid w:val="00911B7A"/>
    <w:rsid w:val="0091230A"/>
    <w:rsid w:val="00912498"/>
    <w:rsid w:val="00912604"/>
    <w:rsid w:val="00912A91"/>
    <w:rsid w:val="00912E8D"/>
    <w:rsid w:val="0091306D"/>
    <w:rsid w:val="009130E3"/>
    <w:rsid w:val="00913555"/>
    <w:rsid w:val="009135C6"/>
    <w:rsid w:val="00913759"/>
    <w:rsid w:val="00913B4C"/>
    <w:rsid w:val="00913D29"/>
    <w:rsid w:val="00914199"/>
    <w:rsid w:val="009142BA"/>
    <w:rsid w:val="0091452D"/>
    <w:rsid w:val="0091464F"/>
    <w:rsid w:val="00915411"/>
    <w:rsid w:val="00915513"/>
    <w:rsid w:val="00915AEE"/>
    <w:rsid w:val="00915B22"/>
    <w:rsid w:val="00915ED2"/>
    <w:rsid w:val="00915FB9"/>
    <w:rsid w:val="00915FF0"/>
    <w:rsid w:val="00916170"/>
    <w:rsid w:val="00916596"/>
    <w:rsid w:val="00916BBA"/>
    <w:rsid w:val="00916BD8"/>
    <w:rsid w:val="00916EF2"/>
    <w:rsid w:val="00917658"/>
    <w:rsid w:val="009178C8"/>
    <w:rsid w:val="009202B1"/>
    <w:rsid w:val="009202B7"/>
    <w:rsid w:val="00920527"/>
    <w:rsid w:val="009205B2"/>
    <w:rsid w:val="00920E65"/>
    <w:rsid w:val="00920FDC"/>
    <w:rsid w:val="0092126F"/>
    <w:rsid w:val="009214FF"/>
    <w:rsid w:val="00921886"/>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A23"/>
    <w:rsid w:val="00925447"/>
    <w:rsid w:val="0092574F"/>
    <w:rsid w:val="00925AF1"/>
    <w:rsid w:val="00925B96"/>
    <w:rsid w:val="00925D5D"/>
    <w:rsid w:val="00926073"/>
    <w:rsid w:val="0092662C"/>
    <w:rsid w:val="00926806"/>
    <w:rsid w:val="009268FB"/>
    <w:rsid w:val="009269EC"/>
    <w:rsid w:val="00926A9B"/>
    <w:rsid w:val="00926D93"/>
    <w:rsid w:val="009273EC"/>
    <w:rsid w:val="009274CF"/>
    <w:rsid w:val="00927877"/>
    <w:rsid w:val="00927BBF"/>
    <w:rsid w:val="00927CB3"/>
    <w:rsid w:val="00927D48"/>
    <w:rsid w:val="00927F5C"/>
    <w:rsid w:val="00927F75"/>
    <w:rsid w:val="009302A0"/>
    <w:rsid w:val="0093057F"/>
    <w:rsid w:val="00930AB6"/>
    <w:rsid w:val="00930AFA"/>
    <w:rsid w:val="00930BC6"/>
    <w:rsid w:val="009318E4"/>
    <w:rsid w:val="00931B23"/>
    <w:rsid w:val="00931C3D"/>
    <w:rsid w:val="00931CE1"/>
    <w:rsid w:val="00932047"/>
    <w:rsid w:val="0093204B"/>
    <w:rsid w:val="0093235F"/>
    <w:rsid w:val="0093256F"/>
    <w:rsid w:val="00932962"/>
    <w:rsid w:val="00933173"/>
    <w:rsid w:val="009334A5"/>
    <w:rsid w:val="00933B32"/>
    <w:rsid w:val="00933F34"/>
    <w:rsid w:val="009340A8"/>
    <w:rsid w:val="009340AE"/>
    <w:rsid w:val="009341A5"/>
    <w:rsid w:val="009341B2"/>
    <w:rsid w:val="00934277"/>
    <w:rsid w:val="0093433A"/>
    <w:rsid w:val="00934345"/>
    <w:rsid w:val="0093459C"/>
    <w:rsid w:val="00934AA0"/>
    <w:rsid w:val="00934EBE"/>
    <w:rsid w:val="0093525C"/>
    <w:rsid w:val="009352CD"/>
    <w:rsid w:val="00935689"/>
    <w:rsid w:val="0093576E"/>
    <w:rsid w:val="00935CAC"/>
    <w:rsid w:val="00935EFB"/>
    <w:rsid w:val="009361CA"/>
    <w:rsid w:val="00936236"/>
    <w:rsid w:val="00936400"/>
    <w:rsid w:val="0093682F"/>
    <w:rsid w:val="00936D01"/>
    <w:rsid w:val="00936E93"/>
    <w:rsid w:val="0093734F"/>
    <w:rsid w:val="00937716"/>
    <w:rsid w:val="00937749"/>
    <w:rsid w:val="0093774A"/>
    <w:rsid w:val="00937EFD"/>
    <w:rsid w:val="009403BD"/>
    <w:rsid w:val="00940595"/>
    <w:rsid w:val="00940CA3"/>
    <w:rsid w:val="00940D71"/>
    <w:rsid w:val="00940DC6"/>
    <w:rsid w:val="009411A4"/>
    <w:rsid w:val="00941687"/>
    <w:rsid w:val="009417BA"/>
    <w:rsid w:val="00941950"/>
    <w:rsid w:val="009419E4"/>
    <w:rsid w:val="00941C46"/>
    <w:rsid w:val="00941D46"/>
    <w:rsid w:val="009422DA"/>
    <w:rsid w:val="00942462"/>
    <w:rsid w:val="009425E7"/>
    <w:rsid w:val="0094280D"/>
    <w:rsid w:val="009429F9"/>
    <w:rsid w:val="00942B8B"/>
    <w:rsid w:val="0094303E"/>
    <w:rsid w:val="00943076"/>
    <w:rsid w:val="00943501"/>
    <w:rsid w:val="00943970"/>
    <w:rsid w:val="00943A68"/>
    <w:rsid w:val="00943A96"/>
    <w:rsid w:val="00943CE5"/>
    <w:rsid w:val="00943D10"/>
    <w:rsid w:val="00943E96"/>
    <w:rsid w:val="00943F28"/>
    <w:rsid w:val="00943F80"/>
    <w:rsid w:val="00944067"/>
    <w:rsid w:val="0094446C"/>
    <w:rsid w:val="0094465B"/>
    <w:rsid w:val="009448F7"/>
    <w:rsid w:val="0094495A"/>
    <w:rsid w:val="009449C6"/>
    <w:rsid w:val="00945535"/>
    <w:rsid w:val="00945D40"/>
    <w:rsid w:val="00945F1F"/>
    <w:rsid w:val="0094600B"/>
    <w:rsid w:val="00946090"/>
    <w:rsid w:val="00946428"/>
    <w:rsid w:val="009465F2"/>
    <w:rsid w:val="00946B07"/>
    <w:rsid w:val="00947083"/>
    <w:rsid w:val="0094749B"/>
    <w:rsid w:val="009474DA"/>
    <w:rsid w:val="0094754E"/>
    <w:rsid w:val="00947679"/>
    <w:rsid w:val="009478FE"/>
    <w:rsid w:val="00947CE9"/>
    <w:rsid w:val="00947FCF"/>
    <w:rsid w:val="009500A2"/>
    <w:rsid w:val="0095082D"/>
    <w:rsid w:val="00950A1B"/>
    <w:rsid w:val="0095115B"/>
    <w:rsid w:val="0095166F"/>
    <w:rsid w:val="0095195B"/>
    <w:rsid w:val="00951ECB"/>
    <w:rsid w:val="0095209F"/>
    <w:rsid w:val="00952138"/>
    <w:rsid w:val="0095226F"/>
    <w:rsid w:val="009523DF"/>
    <w:rsid w:val="0095273C"/>
    <w:rsid w:val="009528CA"/>
    <w:rsid w:val="009529AA"/>
    <w:rsid w:val="009531D8"/>
    <w:rsid w:val="00953278"/>
    <w:rsid w:val="009532B3"/>
    <w:rsid w:val="00953434"/>
    <w:rsid w:val="0095346F"/>
    <w:rsid w:val="0095375A"/>
    <w:rsid w:val="0095390B"/>
    <w:rsid w:val="0095394D"/>
    <w:rsid w:val="00953B4F"/>
    <w:rsid w:val="00953C2C"/>
    <w:rsid w:val="00953E69"/>
    <w:rsid w:val="00953F76"/>
    <w:rsid w:val="009542FA"/>
    <w:rsid w:val="00954473"/>
    <w:rsid w:val="00954655"/>
    <w:rsid w:val="0095468D"/>
    <w:rsid w:val="00954692"/>
    <w:rsid w:val="0095494C"/>
    <w:rsid w:val="00954F88"/>
    <w:rsid w:val="00955FB7"/>
    <w:rsid w:val="009560A8"/>
    <w:rsid w:val="009560DC"/>
    <w:rsid w:val="00956689"/>
    <w:rsid w:val="00956BB1"/>
    <w:rsid w:val="00957263"/>
    <w:rsid w:val="00957349"/>
    <w:rsid w:val="00957E83"/>
    <w:rsid w:val="00960991"/>
    <w:rsid w:val="00960AC5"/>
    <w:rsid w:val="00960B06"/>
    <w:rsid w:val="00960D7B"/>
    <w:rsid w:val="00960DCC"/>
    <w:rsid w:val="00961054"/>
    <w:rsid w:val="00961170"/>
    <w:rsid w:val="009613D2"/>
    <w:rsid w:val="009616D9"/>
    <w:rsid w:val="009617BF"/>
    <w:rsid w:val="00961C21"/>
    <w:rsid w:val="00961E4F"/>
    <w:rsid w:val="00962568"/>
    <w:rsid w:val="0096310D"/>
    <w:rsid w:val="00963113"/>
    <w:rsid w:val="0096347D"/>
    <w:rsid w:val="009636E4"/>
    <w:rsid w:val="00963916"/>
    <w:rsid w:val="00963A2A"/>
    <w:rsid w:val="00963B67"/>
    <w:rsid w:val="00963D5F"/>
    <w:rsid w:val="00964A54"/>
    <w:rsid w:val="00964B22"/>
    <w:rsid w:val="00965164"/>
    <w:rsid w:val="009653C5"/>
    <w:rsid w:val="00965568"/>
    <w:rsid w:val="009655F9"/>
    <w:rsid w:val="00965839"/>
    <w:rsid w:val="00965930"/>
    <w:rsid w:val="00965D5A"/>
    <w:rsid w:val="00965FED"/>
    <w:rsid w:val="00965FFC"/>
    <w:rsid w:val="0096608F"/>
    <w:rsid w:val="009660D4"/>
    <w:rsid w:val="009662CF"/>
    <w:rsid w:val="009666B3"/>
    <w:rsid w:val="00966B1C"/>
    <w:rsid w:val="009671DE"/>
    <w:rsid w:val="009673CD"/>
    <w:rsid w:val="009676F3"/>
    <w:rsid w:val="00967C5E"/>
    <w:rsid w:val="00967CAE"/>
    <w:rsid w:val="00967FAE"/>
    <w:rsid w:val="00970A4F"/>
    <w:rsid w:val="00970B8B"/>
    <w:rsid w:val="00970C01"/>
    <w:rsid w:val="0097165A"/>
    <w:rsid w:val="009717AA"/>
    <w:rsid w:val="00971C95"/>
    <w:rsid w:val="00971D1B"/>
    <w:rsid w:val="00971D61"/>
    <w:rsid w:val="00972A19"/>
    <w:rsid w:val="009732AD"/>
    <w:rsid w:val="0097374F"/>
    <w:rsid w:val="00973D0A"/>
    <w:rsid w:val="00973E18"/>
    <w:rsid w:val="00974479"/>
    <w:rsid w:val="00974BC8"/>
    <w:rsid w:val="00974E72"/>
    <w:rsid w:val="0097516C"/>
    <w:rsid w:val="00975256"/>
    <w:rsid w:val="0097558D"/>
    <w:rsid w:val="00975768"/>
    <w:rsid w:val="009757EF"/>
    <w:rsid w:val="009759C0"/>
    <w:rsid w:val="009759F9"/>
    <w:rsid w:val="00975C71"/>
    <w:rsid w:val="00975EFD"/>
    <w:rsid w:val="00975F5F"/>
    <w:rsid w:val="009761A0"/>
    <w:rsid w:val="009764FD"/>
    <w:rsid w:val="00976AC6"/>
    <w:rsid w:val="00976BCF"/>
    <w:rsid w:val="00976C6A"/>
    <w:rsid w:val="00976F10"/>
    <w:rsid w:val="009773CB"/>
    <w:rsid w:val="00977B63"/>
    <w:rsid w:val="00977D9D"/>
    <w:rsid w:val="00980253"/>
    <w:rsid w:val="00980834"/>
    <w:rsid w:val="009809E7"/>
    <w:rsid w:val="00980B7F"/>
    <w:rsid w:val="009814E3"/>
    <w:rsid w:val="009816D9"/>
    <w:rsid w:val="00981A81"/>
    <w:rsid w:val="00981BEC"/>
    <w:rsid w:val="00981DFA"/>
    <w:rsid w:val="00982160"/>
    <w:rsid w:val="00982396"/>
    <w:rsid w:val="00983961"/>
    <w:rsid w:val="0098398D"/>
    <w:rsid w:val="00984052"/>
    <w:rsid w:val="00984399"/>
    <w:rsid w:val="009846AF"/>
    <w:rsid w:val="0098487E"/>
    <w:rsid w:val="00984AED"/>
    <w:rsid w:val="00984CA7"/>
    <w:rsid w:val="00984E6C"/>
    <w:rsid w:val="00984F91"/>
    <w:rsid w:val="009850E7"/>
    <w:rsid w:val="00985174"/>
    <w:rsid w:val="0098544E"/>
    <w:rsid w:val="0098571A"/>
    <w:rsid w:val="00985C29"/>
    <w:rsid w:val="00985E4B"/>
    <w:rsid w:val="00985E97"/>
    <w:rsid w:val="009862C9"/>
    <w:rsid w:val="009863DE"/>
    <w:rsid w:val="00986551"/>
    <w:rsid w:val="0098658A"/>
    <w:rsid w:val="00986B52"/>
    <w:rsid w:val="00986EB9"/>
    <w:rsid w:val="00986F77"/>
    <w:rsid w:val="009870E2"/>
    <w:rsid w:val="00987189"/>
    <w:rsid w:val="009873A3"/>
    <w:rsid w:val="009874E9"/>
    <w:rsid w:val="00987923"/>
    <w:rsid w:val="00987B15"/>
    <w:rsid w:val="00990218"/>
    <w:rsid w:val="009903A4"/>
    <w:rsid w:val="0099047E"/>
    <w:rsid w:val="00990563"/>
    <w:rsid w:val="009905A5"/>
    <w:rsid w:val="009908A6"/>
    <w:rsid w:val="00990CA5"/>
    <w:rsid w:val="00990CFF"/>
    <w:rsid w:val="00990DAF"/>
    <w:rsid w:val="00991287"/>
    <w:rsid w:val="00991577"/>
    <w:rsid w:val="00991695"/>
    <w:rsid w:val="0099183F"/>
    <w:rsid w:val="00991BA0"/>
    <w:rsid w:val="00991FD8"/>
    <w:rsid w:val="0099261B"/>
    <w:rsid w:val="009927F0"/>
    <w:rsid w:val="00992D91"/>
    <w:rsid w:val="00992F02"/>
    <w:rsid w:val="00993463"/>
    <w:rsid w:val="0099373B"/>
    <w:rsid w:val="00993908"/>
    <w:rsid w:val="0099394B"/>
    <w:rsid w:val="00993A72"/>
    <w:rsid w:val="0099431B"/>
    <w:rsid w:val="009944CD"/>
    <w:rsid w:val="00994BFF"/>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97B50"/>
    <w:rsid w:val="009A019F"/>
    <w:rsid w:val="009A032C"/>
    <w:rsid w:val="009A07CA"/>
    <w:rsid w:val="009A0CAE"/>
    <w:rsid w:val="009A125B"/>
    <w:rsid w:val="009A14EB"/>
    <w:rsid w:val="009A16BB"/>
    <w:rsid w:val="009A18AB"/>
    <w:rsid w:val="009A19B1"/>
    <w:rsid w:val="009A1A49"/>
    <w:rsid w:val="009A1A62"/>
    <w:rsid w:val="009A1C65"/>
    <w:rsid w:val="009A1CB4"/>
    <w:rsid w:val="009A1CD7"/>
    <w:rsid w:val="009A222E"/>
    <w:rsid w:val="009A244B"/>
    <w:rsid w:val="009A24C3"/>
    <w:rsid w:val="009A285B"/>
    <w:rsid w:val="009A2FDA"/>
    <w:rsid w:val="009A2FE1"/>
    <w:rsid w:val="009A32EA"/>
    <w:rsid w:val="009A3310"/>
    <w:rsid w:val="009A341F"/>
    <w:rsid w:val="009A37B0"/>
    <w:rsid w:val="009A3B6D"/>
    <w:rsid w:val="009A3CCE"/>
    <w:rsid w:val="009A4024"/>
    <w:rsid w:val="009A416D"/>
    <w:rsid w:val="009A41EE"/>
    <w:rsid w:val="009A4263"/>
    <w:rsid w:val="009A450C"/>
    <w:rsid w:val="009A4B50"/>
    <w:rsid w:val="009A55B1"/>
    <w:rsid w:val="009A55CC"/>
    <w:rsid w:val="009A5EC0"/>
    <w:rsid w:val="009A62ED"/>
    <w:rsid w:val="009A635C"/>
    <w:rsid w:val="009A6653"/>
    <w:rsid w:val="009A77DC"/>
    <w:rsid w:val="009A7BF8"/>
    <w:rsid w:val="009A7D27"/>
    <w:rsid w:val="009B0126"/>
    <w:rsid w:val="009B013F"/>
    <w:rsid w:val="009B06F9"/>
    <w:rsid w:val="009B0760"/>
    <w:rsid w:val="009B08B8"/>
    <w:rsid w:val="009B119F"/>
    <w:rsid w:val="009B125B"/>
    <w:rsid w:val="009B12B2"/>
    <w:rsid w:val="009B1438"/>
    <w:rsid w:val="009B1EC0"/>
    <w:rsid w:val="009B21FC"/>
    <w:rsid w:val="009B22C5"/>
    <w:rsid w:val="009B24ED"/>
    <w:rsid w:val="009B253C"/>
    <w:rsid w:val="009B2A6A"/>
    <w:rsid w:val="009B2C4F"/>
    <w:rsid w:val="009B2C69"/>
    <w:rsid w:val="009B30D2"/>
    <w:rsid w:val="009B327B"/>
    <w:rsid w:val="009B3397"/>
    <w:rsid w:val="009B39C1"/>
    <w:rsid w:val="009B426E"/>
    <w:rsid w:val="009B47FB"/>
    <w:rsid w:val="009B4AF4"/>
    <w:rsid w:val="009B4D6D"/>
    <w:rsid w:val="009B56A5"/>
    <w:rsid w:val="009B57FD"/>
    <w:rsid w:val="009B5C52"/>
    <w:rsid w:val="009B5C90"/>
    <w:rsid w:val="009B6177"/>
    <w:rsid w:val="009B6518"/>
    <w:rsid w:val="009B6646"/>
    <w:rsid w:val="009B66E9"/>
    <w:rsid w:val="009B6FE9"/>
    <w:rsid w:val="009B702A"/>
    <w:rsid w:val="009B708E"/>
    <w:rsid w:val="009B70D3"/>
    <w:rsid w:val="009B76E0"/>
    <w:rsid w:val="009B7A35"/>
    <w:rsid w:val="009B7A8B"/>
    <w:rsid w:val="009B7E86"/>
    <w:rsid w:val="009C027F"/>
    <w:rsid w:val="009C08A8"/>
    <w:rsid w:val="009C090F"/>
    <w:rsid w:val="009C0B7C"/>
    <w:rsid w:val="009C10FD"/>
    <w:rsid w:val="009C160E"/>
    <w:rsid w:val="009C1B5B"/>
    <w:rsid w:val="009C1CDC"/>
    <w:rsid w:val="009C1D5E"/>
    <w:rsid w:val="009C2071"/>
    <w:rsid w:val="009C22D0"/>
    <w:rsid w:val="009C2775"/>
    <w:rsid w:val="009C2E3E"/>
    <w:rsid w:val="009C3174"/>
    <w:rsid w:val="009C31EC"/>
    <w:rsid w:val="009C34CC"/>
    <w:rsid w:val="009C38C4"/>
    <w:rsid w:val="009C3DDB"/>
    <w:rsid w:val="009C3DF8"/>
    <w:rsid w:val="009C3E2A"/>
    <w:rsid w:val="009C3E62"/>
    <w:rsid w:val="009C40CB"/>
    <w:rsid w:val="009C4194"/>
    <w:rsid w:val="009C490E"/>
    <w:rsid w:val="009C496A"/>
    <w:rsid w:val="009C4C13"/>
    <w:rsid w:val="009C51F3"/>
    <w:rsid w:val="009C529E"/>
    <w:rsid w:val="009C5AC6"/>
    <w:rsid w:val="009C5B93"/>
    <w:rsid w:val="009C5BFA"/>
    <w:rsid w:val="009C5E31"/>
    <w:rsid w:val="009C5EB3"/>
    <w:rsid w:val="009C5F27"/>
    <w:rsid w:val="009C600A"/>
    <w:rsid w:val="009C60AA"/>
    <w:rsid w:val="009C6483"/>
    <w:rsid w:val="009C65AA"/>
    <w:rsid w:val="009C67BD"/>
    <w:rsid w:val="009C6AA4"/>
    <w:rsid w:val="009C6DAA"/>
    <w:rsid w:val="009C6F55"/>
    <w:rsid w:val="009C7184"/>
    <w:rsid w:val="009C71E3"/>
    <w:rsid w:val="009C723A"/>
    <w:rsid w:val="009C75BD"/>
    <w:rsid w:val="009C7607"/>
    <w:rsid w:val="009C76AA"/>
    <w:rsid w:val="009C77F7"/>
    <w:rsid w:val="009C7900"/>
    <w:rsid w:val="009C7BF0"/>
    <w:rsid w:val="009C7EF5"/>
    <w:rsid w:val="009D03DE"/>
    <w:rsid w:val="009D05BA"/>
    <w:rsid w:val="009D063E"/>
    <w:rsid w:val="009D0E09"/>
    <w:rsid w:val="009D0E8C"/>
    <w:rsid w:val="009D1070"/>
    <w:rsid w:val="009D12FE"/>
    <w:rsid w:val="009D148F"/>
    <w:rsid w:val="009D1662"/>
    <w:rsid w:val="009D1772"/>
    <w:rsid w:val="009D191B"/>
    <w:rsid w:val="009D1A1B"/>
    <w:rsid w:val="009D1AB3"/>
    <w:rsid w:val="009D2340"/>
    <w:rsid w:val="009D2989"/>
    <w:rsid w:val="009D299F"/>
    <w:rsid w:val="009D2C3A"/>
    <w:rsid w:val="009D3EA5"/>
    <w:rsid w:val="009D3FC1"/>
    <w:rsid w:val="009D40FB"/>
    <w:rsid w:val="009D43C3"/>
    <w:rsid w:val="009D45FA"/>
    <w:rsid w:val="009D504E"/>
    <w:rsid w:val="009D5318"/>
    <w:rsid w:val="009D5380"/>
    <w:rsid w:val="009D569F"/>
    <w:rsid w:val="009D58BB"/>
    <w:rsid w:val="009D651C"/>
    <w:rsid w:val="009D68B3"/>
    <w:rsid w:val="009D6914"/>
    <w:rsid w:val="009D75F6"/>
    <w:rsid w:val="009D77F1"/>
    <w:rsid w:val="009D79F1"/>
    <w:rsid w:val="009D7E98"/>
    <w:rsid w:val="009E0072"/>
    <w:rsid w:val="009E015A"/>
    <w:rsid w:val="009E0232"/>
    <w:rsid w:val="009E04DB"/>
    <w:rsid w:val="009E09C9"/>
    <w:rsid w:val="009E0E4D"/>
    <w:rsid w:val="009E11F2"/>
    <w:rsid w:val="009E12BE"/>
    <w:rsid w:val="009E191D"/>
    <w:rsid w:val="009E19B0"/>
    <w:rsid w:val="009E19B3"/>
    <w:rsid w:val="009E222B"/>
    <w:rsid w:val="009E229C"/>
    <w:rsid w:val="009E22EA"/>
    <w:rsid w:val="009E2560"/>
    <w:rsid w:val="009E2765"/>
    <w:rsid w:val="009E2D81"/>
    <w:rsid w:val="009E374C"/>
    <w:rsid w:val="009E38AB"/>
    <w:rsid w:val="009E39B5"/>
    <w:rsid w:val="009E3ABD"/>
    <w:rsid w:val="009E3AF9"/>
    <w:rsid w:val="009E3CC5"/>
    <w:rsid w:val="009E3DC7"/>
    <w:rsid w:val="009E3EAB"/>
    <w:rsid w:val="009E4011"/>
    <w:rsid w:val="009E4087"/>
    <w:rsid w:val="009E4586"/>
    <w:rsid w:val="009E4634"/>
    <w:rsid w:val="009E4772"/>
    <w:rsid w:val="009E4815"/>
    <w:rsid w:val="009E4859"/>
    <w:rsid w:val="009E4EDB"/>
    <w:rsid w:val="009E52DE"/>
    <w:rsid w:val="009E5A2F"/>
    <w:rsid w:val="009E5A86"/>
    <w:rsid w:val="009E68B4"/>
    <w:rsid w:val="009E6E98"/>
    <w:rsid w:val="009E6E9B"/>
    <w:rsid w:val="009E792E"/>
    <w:rsid w:val="009E7F8A"/>
    <w:rsid w:val="009F02E9"/>
    <w:rsid w:val="009F062A"/>
    <w:rsid w:val="009F0BDB"/>
    <w:rsid w:val="009F14DA"/>
    <w:rsid w:val="009F1553"/>
    <w:rsid w:val="009F1726"/>
    <w:rsid w:val="009F1898"/>
    <w:rsid w:val="009F1990"/>
    <w:rsid w:val="009F1D93"/>
    <w:rsid w:val="009F22E4"/>
    <w:rsid w:val="009F232D"/>
    <w:rsid w:val="009F23CF"/>
    <w:rsid w:val="009F2642"/>
    <w:rsid w:val="009F29F3"/>
    <w:rsid w:val="009F31E0"/>
    <w:rsid w:val="009F37E3"/>
    <w:rsid w:val="009F4017"/>
    <w:rsid w:val="009F401A"/>
    <w:rsid w:val="009F4417"/>
    <w:rsid w:val="009F44C9"/>
    <w:rsid w:val="009F4724"/>
    <w:rsid w:val="009F4D33"/>
    <w:rsid w:val="009F4F97"/>
    <w:rsid w:val="009F50A0"/>
    <w:rsid w:val="009F532C"/>
    <w:rsid w:val="009F5883"/>
    <w:rsid w:val="009F5B7F"/>
    <w:rsid w:val="009F66FC"/>
    <w:rsid w:val="009F6CA4"/>
    <w:rsid w:val="009F6E82"/>
    <w:rsid w:val="009F73F1"/>
    <w:rsid w:val="009F77F0"/>
    <w:rsid w:val="009F7D5A"/>
    <w:rsid w:val="00A00361"/>
    <w:rsid w:val="00A00830"/>
    <w:rsid w:val="00A00BF5"/>
    <w:rsid w:val="00A00D6C"/>
    <w:rsid w:val="00A0105D"/>
    <w:rsid w:val="00A014BB"/>
    <w:rsid w:val="00A01A07"/>
    <w:rsid w:val="00A01AB8"/>
    <w:rsid w:val="00A01AE4"/>
    <w:rsid w:val="00A01CA6"/>
    <w:rsid w:val="00A01DDA"/>
    <w:rsid w:val="00A020BD"/>
    <w:rsid w:val="00A0257B"/>
    <w:rsid w:val="00A026CC"/>
    <w:rsid w:val="00A0289C"/>
    <w:rsid w:val="00A02C60"/>
    <w:rsid w:val="00A02F77"/>
    <w:rsid w:val="00A0300D"/>
    <w:rsid w:val="00A0321C"/>
    <w:rsid w:val="00A03564"/>
    <w:rsid w:val="00A0414F"/>
    <w:rsid w:val="00A042E1"/>
    <w:rsid w:val="00A043CE"/>
    <w:rsid w:val="00A04926"/>
    <w:rsid w:val="00A05087"/>
    <w:rsid w:val="00A0550C"/>
    <w:rsid w:val="00A0554B"/>
    <w:rsid w:val="00A05578"/>
    <w:rsid w:val="00A0595D"/>
    <w:rsid w:val="00A065B4"/>
    <w:rsid w:val="00A068E2"/>
    <w:rsid w:val="00A06AC6"/>
    <w:rsid w:val="00A06D7E"/>
    <w:rsid w:val="00A06DD8"/>
    <w:rsid w:val="00A06E60"/>
    <w:rsid w:val="00A06FE9"/>
    <w:rsid w:val="00A073FE"/>
    <w:rsid w:val="00A07515"/>
    <w:rsid w:val="00A07574"/>
    <w:rsid w:val="00A0778C"/>
    <w:rsid w:val="00A0794E"/>
    <w:rsid w:val="00A07CE3"/>
    <w:rsid w:val="00A10318"/>
    <w:rsid w:val="00A10A86"/>
    <w:rsid w:val="00A10E09"/>
    <w:rsid w:val="00A113BD"/>
    <w:rsid w:val="00A117C1"/>
    <w:rsid w:val="00A11BC0"/>
    <w:rsid w:val="00A11C07"/>
    <w:rsid w:val="00A11C15"/>
    <w:rsid w:val="00A11DAD"/>
    <w:rsid w:val="00A1265D"/>
    <w:rsid w:val="00A126F1"/>
    <w:rsid w:val="00A128E7"/>
    <w:rsid w:val="00A12D86"/>
    <w:rsid w:val="00A12D95"/>
    <w:rsid w:val="00A12FF0"/>
    <w:rsid w:val="00A1321E"/>
    <w:rsid w:val="00A136D7"/>
    <w:rsid w:val="00A13776"/>
    <w:rsid w:val="00A137D0"/>
    <w:rsid w:val="00A13809"/>
    <w:rsid w:val="00A13924"/>
    <w:rsid w:val="00A143AB"/>
    <w:rsid w:val="00A1462B"/>
    <w:rsid w:val="00A149A2"/>
    <w:rsid w:val="00A15026"/>
    <w:rsid w:val="00A150EC"/>
    <w:rsid w:val="00A152BB"/>
    <w:rsid w:val="00A15749"/>
    <w:rsid w:val="00A15F4B"/>
    <w:rsid w:val="00A16008"/>
    <w:rsid w:val="00A1615F"/>
    <w:rsid w:val="00A165C7"/>
    <w:rsid w:val="00A168A3"/>
    <w:rsid w:val="00A16A49"/>
    <w:rsid w:val="00A16A71"/>
    <w:rsid w:val="00A16EBA"/>
    <w:rsid w:val="00A1740E"/>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2720"/>
    <w:rsid w:val="00A2284A"/>
    <w:rsid w:val="00A2287B"/>
    <w:rsid w:val="00A22B4E"/>
    <w:rsid w:val="00A22FB8"/>
    <w:rsid w:val="00A23059"/>
    <w:rsid w:val="00A231E5"/>
    <w:rsid w:val="00A231F8"/>
    <w:rsid w:val="00A234B5"/>
    <w:rsid w:val="00A2367C"/>
    <w:rsid w:val="00A23FC9"/>
    <w:rsid w:val="00A24298"/>
    <w:rsid w:val="00A24462"/>
    <w:rsid w:val="00A249EA"/>
    <w:rsid w:val="00A24AAC"/>
    <w:rsid w:val="00A24D1E"/>
    <w:rsid w:val="00A24FB1"/>
    <w:rsid w:val="00A25024"/>
    <w:rsid w:val="00A251D5"/>
    <w:rsid w:val="00A2533F"/>
    <w:rsid w:val="00A261CE"/>
    <w:rsid w:val="00A262F2"/>
    <w:rsid w:val="00A2648E"/>
    <w:rsid w:val="00A265E1"/>
    <w:rsid w:val="00A26695"/>
    <w:rsid w:val="00A26718"/>
    <w:rsid w:val="00A26892"/>
    <w:rsid w:val="00A268DA"/>
    <w:rsid w:val="00A26C6E"/>
    <w:rsid w:val="00A276B7"/>
    <w:rsid w:val="00A276E4"/>
    <w:rsid w:val="00A27763"/>
    <w:rsid w:val="00A27862"/>
    <w:rsid w:val="00A279ED"/>
    <w:rsid w:val="00A27D1C"/>
    <w:rsid w:val="00A302BB"/>
    <w:rsid w:val="00A30A9B"/>
    <w:rsid w:val="00A30B36"/>
    <w:rsid w:val="00A3122E"/>
    <w:rsid w:val="00A31440"/>
    <w:rsid w:val="00A316DD"/>
    <w:rsid w:val="00A3193D"/>
    <w:rsid w:val="00A319C7"/>
    <w:rsid w:val="00A31B9D"/>
    <w:rsid w:val="00A31D26"/>
    <w:rsid w:val="00A31FF1"/>
    <w:rsid w:val="00A325DB"/>
    <w:rsid w:val="00A3278F"/>
    <w:rsid w:val="00A32C6E"/>
    <w:rsid w:val="00A33015"/>
    <w:rsid w:val="00A33164"/>
    <w:rsid w:val="00A333A2"/>
    <w:rsid w:val="00A333BC"/>
    <w:rsid w:val="00A334EF"/>
    <w:rsid w:val="00A3351C"/>
    <w:rsid w:val="00A336C3"/>
    <w:rsid w:val="00A337CF"/>
    <w:rsid w:val="00A33DB8"/>
    <w:rsid w:val="00A33F3F"/>
    <w:rsid w:val="00A342C5"/>
    <w:rsid w:val="00A34594"/>
    <w:rsid w:val="00A3479B"/>
    <w:rsid w:val="00A349A1"/>
    <w:rsid w:val="00A351A7"/>
    <w:rsid w:val="00A3563E"/>
    <w:rsid w:val="00A35647"/>
    <w:rsid w:val="00A35EBF"/>
    <w:rsid w:val="00A3625B"/>
    <w:rsid w:val="00A3627E"/>
    <w:rsid w:val="00A362F4"/>
    <w:rsid w:val="00A36820"/>
    <w:rsid w:val="00A37180"/>
    <w:rsid w:val="00A375AA"/>
    <w:rsid w:val="00A378CB"/>
    <w:rsid w:val="00A37C27"/>
    <w:rsid w:val="00A37EE4"/>
    <w:rsid w:val="00A4000A"/>
    <w:rsid w:val="00A40022"/>
    <w:rsid w:val="00A400C4"/>
    <w:rsid w:val="00A400DB"/>
    <w:rsid w:val="00A40166"/>
    <w:rsid w:val="00A40187"/>
    <w:rsid w:val="00A40371"/>
    <w:rsid w:val="00A40DA8"/>
    <w:rsid w:val="00A41237"/>
    <w:rsid w:val="00A4135C"/>
    <w:rsid w:val="00A41851"/>
    <w:rsid w:val="00A41A12"/>
    <w:rsid w:val="00A41C93"/>
    <w:rsid w:val="00A41EDA"/>
    <w:rsid w:val="00A41FE4"/>
    <w:rsid w:val="00A42646"/>
    <w:rsid w:val="00A42D9C"/>
    <w:rsid w:val="00A42F67"/>
    <w:rsid w:val="00A4303E"/>
    <w:rsid w:val="00A4334F"/>
    <w:rsid w:val="00A433A5"/>
    <w:rsid w:val="00A4395F"/>
    <w:rsid w:val="00A43ADA"/>
    <w:rsid w:val="00A43D9C"/>
    <w:rsid w:val="00A43E39"/>
    <w:rsid w:val="00A4405D"/>
    <w:rsid w:val="00A4421B"/>
    <w:rsid w:val="00A44762"/>
    <w:rsid w:val="00A44808"/>
    <w:rsid w:val="00A44AFF"/>
    <w:rsid w:val="00A44BA6"/>
    <w:rsid w:val="00A44C4E"/>
    <w:rsid w:val="00A44E93"/>
    <w:rsid w:val="00A45013"/>
    <w:rsid w:val="00A45214"/>
    <w:rsid w:val="00A452ED"/>
    <w:rsid w:val="00A45496"/>
    <w:rsid w:val="00A4596F"/>
    <w:rsid w:val="00A467D4"/>
    <w:rsid w:val="00A467FD"/>
    <w:rsid w:val="00A47063"/>
    <w:rsid w:val="00A471AF"/>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4F"/>
    <w:rsid w:val="00A5295E"/>
    <w:rsid w:val="00A52A1B"/>
    <w:rsid w:val="00A53579"/>
    <w:rsid w:val="00A537A9"/>
    <w:rsid w:val="00A53B01"/>
    <w:rsid w:val="00A53C98"/>
    <w:rsid w:val="00A54103"/>
    <w:rsid w:val="00A541ED"/>
    <w:rsid w:val="00A5475A"/>
    <w:rsid w:val="00A54848"/>
    <w:rsid w:val="00A54A44"/>
    <w:rsid w:val="00A54F6B"/>
    <w:rsid w:val="00A54F6F"/>
    <w:rsid w:val="00A54FBA"/>
    <w:rsid w:val="00A5508C"/>
    <w:rsid w:val="00A550CE"/>
    <w:rsid w:val="00A5574F"/>
    <w:rsid w:val="00A55CC2"/>
    <w:rsid w:val="00A56027"/>
    <w:rsid w:val="00A561AB"/>
    <w:rsid w:val="00A5627A"/>
    <w:rsid w:val="00A565A7"/>
    <w:rsid w:val="00A566B2"/>
    <w:rsid w:val="00A56BE5"/>
    <w:rsid w:val="00A56FBC"/>
    <w:rsid w:val="00A57069"/>
    <w:rsid w:val="00A57C30"/>
    <w:rsid w:val="00A6003E"/>
    <w:rsid w:val="00A6045E"/>
    <w:rsid w:val="00A618F7"/>
    <w:rsid w:val="00A61EEF"/>
    <w:rsid w:val="00A62991"/>
    <w:rsid w:val="00A62AA0"/>
    <w:rsid w:val="00A62C40"/>
    <w:rsid w:val="00A62EB4"/>
    <w:rsid w:val="00A6304A"/>
    <w:rsid w:val="00A63ABF"/>
    <w:rsid w:val="00A63C59"/>
    <w:rsid w:val="00A63CA0"/>
    <w:rsid w:val="00A63EA9"/>
    <w:rsid w:val="00A6443A"/>
    <w:rsid w:val="00A649D9"/>
    <w:rsid w:val="00A64F1A"/>
    <w:rsid w:val="00A65B56"/>
    <w:rsid w:val="00A65F3D"/>
    <w:rsid w:val="00A661F2"/>
    <w:rsid w:val="00A663AF"/>
    <w:rsid w:val="00A664FB"/>
    <w:rsid w:val="00A665C1"/>
    <w:rsid w:val="00A667AC"/>
    <w:rsid w:val="00A66AD4"/>
    <w:rsid w:val="00A6732F"/>
    <w:rsid w:val="00A67C8B"/>
    <w:rsid w:val="00A70206"/>
    <w:rsid w:val="00A70233"/>
    <w:rsid w:val="00A70D6B"/>
    <w:rsid w:val="00A70E4B"/>
    <w:rsid w:val="00A710E2"/>
    <w:rsid w:val="00A710F0"/>
    <w:rsid w:val="00A71346"/>
    <w:rsid w:val="00A713E1"/>
    <w:rsid w:val="00A715B2"/>
    <w:rsid w:val="00A71E2C"/>
    <w:rsid w:val="00A7241F"/>
    <w:rsid w:val="00A72468"/>
    <w:rsid w:val="00A7293B"/>
    <w:rsid w:val="00A72DBF"/>
    <w:rsid w:val="00A73023"/>
    <w:rsid w:val="00A7359E"/>
    <w:rsid w:val="00A737D1"/>
    <w:rsid w:val="00A73A46"/>
    <w:rsid w:val="00A73AE0"/>
    <w:rsid w:val="00A73C61"/>
    <w:rsid w:val="00A73D05"/>
    <w:rsid w:val="00A73E5E"/>
    <w:rsid w:val="00A7409B"/>
    <w:rsid w:val="00A743C4"/>
    <w:rsid w:val="00A743EF"/>
    <w:rsid w:val="00A7483A"/>
    <w:rsid w:val="00A7495A"/>
    <w:rsid w:val="00A74960"/>
    <w:rsid w:val="00A75088"/>
    <w:rsid w:val="00A75655"/>
    <w:rsid w:val="00A75E65"/>
    <w:rsid w:val="00A7626D"/>
    <w:rsid w:val="00A762DC"/>
    <w:rsid w:val="00A76522"/>
    <w:rsid w:val="00A76CC0"/>
    <w:rsid w:val="00A76EE4"/>
    <w:rsid w:val="00A77416"/>
    <w:rsid w:val="00A77468"/>
    <w:rsid w:val="00A7755F"/>
    <w:rsid w:val="00A77979"/>
    <w:rsid w:val="00A77BD8"/>
    <w:rsid w:val="00A80050"/>
    <w:rsid w:val="00A802A0"/>
    <w:rsid w:val="00A8061D"/>
    <w:rsid w:val="00A806E1"/>
    <w:rsid w:val="00A80B7E"/>
    <w:rsid w:val="00A80E84"/>
    <w:rsid w:val="00A8167F"/>
    <w:rsid w:val="00A81865"/>
    <w:rsid w:val="00A81897"/>
    <w:rsid w:val="00A818D0"/>
    <w:rsid w:val="00A82099"/>
    <w:rsid w:val="00A821EE"/>
    <w:rsid w:val="00A82618"/>
    <w:rsid w:val="00A827BD"/>
    <w:rsid w:val="00A829DF"/>
    <w:rsid w:val="00A82F56"/>
    <w:rsid w:val="00A83213"/>
    <w:rsid w:val="00A833D8"/>
    <w:rsid w:val="00A833DF"/>
    <w:rsid w:val="00A83E41"/>
    <w:rsid w:val="00A83E4A"/>
    <w:rsid w:val="00A84BED"/>
    <w:rsid w:val="00A84F57"/>
    <w:rsid w:val="00A85131"/>
    <w:rsid w:val="00A85562"/>
    <w:rsid w:val="00A857EA"/>
    <w:rsid w:val="00A85B77"/>
    <w:rsid w:val="00A86056"/>
    <w:rsid w:val="00A864FD"/>
    <w:rsid w:val="00A8651E"/>
    <w:rsid w:val="00A86A47"/>
    <w:rsid w:val="00A86A5B"/>
    <w:rsid w:val="00A86AA2"/>
    <w:rsid w:val="00A86AF1"/>
    <w:rsid w:val="00A870AA"/>
    <w:rsid w:val="00A870D8"/>
    <w:rsid w:val="00A871D7"/>
    <w:rsid w:val="00A8723B"/>
    <w:rsid w:val="00A87307"/>
    <w:rsid w:val="00A87AD3"/>
    <w:rsid w:val="00A87C84"/>
    <w:rsid w:val="00A90432"/>
    <w:rsid w:val="00A90444"/>
    <w:rsid w:val="00A90BA5"/>
    <w:rsid w:val="00A910D5"/>
    <w:rsid w:val="00A911A7"/>
    <w:rsid w:val="00A914B7"/>
    <w:rsid w:val="00A91E4E"/>
    <w:rsid w:val="00A92090"/>
    <w:rsid w:val="00A92A1A"/>
    <w:rsid w:val="00A933BD"/>
    <w:rsid w:val="00A938CF"/>
    <w:rsid w:val="00A93D50"/>
    <w:rsid w:val="00A9402B"/>
    <w:rsid w:val="00A94122"/>
    <w:rsid w:val="00A944A4"/>
    <w:rsid w:val="00A94723"/>
    <w:rsid w:val="00A94916"/>
    <w:rsid w:val="00A949C3"/>
    <w:rsid w:val="00A94EC8"/>
    <w:rsid w:val="00A951CD"/>
    <w:rsid w:val="00A95201"/>
    <w:rsid w:val="00A9522B"/>
    <w:rsid w:val="00A95461"/>
    <w:rsid w:val="00A95487"/>
    <w:rsid w:val="00A954D3"/>
    <w:rsid w:val="00A9557A"/>
    <w:rsid w:val="00A9593D"/>
    <w:rsid w:val="00A95A4C"/>
    <w:rsid w:val="00A95A89"/>
    <w:rsid w:val="00A95AD2"/>
    <w:rsid w:val="00A95D2A"/>
    <w:rsid w:val="00A95FDF"/>
    <w:rsid w:val="00A966EC"/>
    <w:rsid w:val="00A969ED"/>
    <w:rsid w:val="00A96D95"/>
    <w:rsid w:val="00A96DEB"/>
    <w:rsid w:val="00A971EA"/>
    <w:rsid w:val="00A97416"/>
    <w:rsid w:val="00A97565"/>
    <w:rsid w:val="00A97AAF"/>
    <w:rsid w:val="00AA02A7"/>
    <w:rsid w:val="00AA03E5"/>
    <w:rsid w:val="00AA0690"/>
    <w:rsid w:val="00AA07EC"/>
    <w:rsid w:val="00AA0812"/>
    <w:rsid w:val="00AA08D9"/>
    <w:rsid w:val="00AA0CF5"/>
    <w:rsid w:val="00AA0DF2"/>
    <w:rsid w:val="00AA18C0"/>
    <w:rsid w:val="00AA1C83"/>
    <w:rsid w:val="00AA1DF8"/>
    <w:rsid w:val="00AA226D"/>
    <w:rsid w:val="00AA2317"/>
    <w:rsid w:val="00AA234E"/>
    <w:rsid w:val="00AA2AB2"/>
    <w:rsid w:val="00AA33A3"/>
    <w:rsid w:val="00AA3420"/>
    <w:rsid w:val="00AA3834"/>
    <w:rsid w:val="00AA3D8E"/>
    <w:rsid w:val="00AA4089"/>
    <w:rsid w:val="00AA4520"/>
    <w:rsid w:val="00AA4521"/>
    <w:rsid w:val="00AA45B3"/>
    <w:rsid w:val="00AA49D7"/>
    <w:rsid w:val="00AA4CBC"/>
    <w:rsid w:val="00AA4EB6"/>
    <w:rsid w:val="00AA5560"/>
    <w:rsid w:val="00AA57AF"/>
    <w:rsid w:val="00AA582C"/>
    <w:rsid w:val="00AA59F5"/>
    <w:rsid w:val="00AA62DE"/>
    <w:rsid w:val="00AA68B1"/>
    <w:rsid w:val="00AA6945"/>
    <w:rsid w:val="00AA69C3"/>
    <w:rsid w:val="00AA6DF1"/>
    <w:rsid w:val="00AA6E1E"/>
    <w:rsid w:val="00AA6EC4"/>
    <w:rsid w:val="00AA7124"/>
    <w:rsid w:val="00AA7D37"/>
    <w:rsid w:val="00AA7E33"/>
    <w:rsid w:val="00AB003D"/>
    <w:rsid w:val="00AB0B65"/>
    <w:rsid w:val="00AB0BC6"/>
    <w:rsid w:val="00AB0E94"/>
    <w:rsid w:val="00AB10F7"/>
    <w:rsid w:val="00AB1A44"/>
    <w:rsid w:val="00AB1BAC"/>
    <w:rsid w:val="00AB1FF1"/>
    <w:rsid w:val="00AB2119"/>
    <w:rsid w:val="00AB26A6"/>
    <w:rsid w:val="00AB2EBA"/>
    <w:rsid w:val="00AB2F38"/>
    <w:rsid w:val="00AB3145"/>
    <w:rsid w:val="00AB348C"/>
    <w:rsid w:val="00AB35DD"/>
    <w:rsid w:val="00AB3709"/>
    <w:rsid w:val="00AB3A84"/>
    <w:rsid w:val="00AB3C93"/>
    <w:rsid w:val="00AB3E0B"/>
    <w:rsid w:val="00AB42B7"/>
    <w:rsid w:val="00AB4331"/>
    <w:rsid w:val="00AB45BF"/>
    <w:rsid w:val="00AB4ED6"/>
    <w:rsid w:val="00AB5157"/>
    <w:rsid w:val="00AB536D"/>
    <w:rsid w:val="00AB542E"/>
    <w:rsid w:val="00AB5451"/>
    <w:rsid w:val="00AB5D7A"/>
    <w:rsid w:val="00AB5E67"/>
    <w:rsid w:val="00AB63E9"/>
    <w:rsid w:val="00AB6603"/>
    <w:rsid w:val="00AB6B48"/>
    <w:rsid w:val="00AB6BF1"/>
    <w:rsid w:val="00AB6C80"/>
    <w:rsid w:val="00AB6F76"/>
    <w:rsid w:val="00AB75F2"/>
    <w:rsid w:val="00AB7697"/>
    <w:rsid w:val="00AB77A7"/>
    <w:rsid w:val="00AB78E4"/>
    <w:rsid w:val="00AB7A90"/>
    <w:rsid w:val="00AB7AF7"/>
    <w:rsid w:val="00AC0B92"/>
    <w:rsid w:val="00AC0D59"/>
    <w:rsid w:val="00AC1406"/>
    <w:rsid w:val="00AC1E62"/>
    <w:rsid w:val="00AC1E78"/>
    <w:rsid w:val="00AC22CA"/>
    <w:rsid w:val="00AC2423"/>
    <w:rsid w:val="00AC266E"/>
    <w:rsid w:val="00AC2834"/>
    <w:rsid w:val="00AC2B17"/>
    <w:rsid w:val="00AC2DFE"/>
    <w:rsid w:val="00AC2E69"/>
    <w:rsid w:val="00AC36A8"/>
    <w:rsid w:val="00AC3EFF"/>
    <w:rsid w:val="00AC4382"/>
    <w:rsid w:val="00AC438F"/>
    <w:rsid w:val="00AC4FB2"/>
    <w:rsid w:val="00AC505A"/>
    <w:rsid w:val="00AC563B"/>
    <w:rsid w:val="00AC59CA"/>
    <w:rsid w:val="00AC60FC"/>
    <w:rsid w:val="00AC678F"/>
    <w:rsid w:val="00AC6972"/>
    <w:rsid w:val="00AC6A5A"/>
    <w:rsid w:val="00AC6CE7"/>
    <w:rsid w:val="00AC6EA0"/>
    <w:rsid w:val="00AC7689"/>
    <w:rsid w:val="00AC76F3"/>
    <w:rsid w:val="00AC775B"/>
    <w:rsid w:val="00AC7BBC"/>
    <w:rsid w:val="00AC7EB2"/>
    <w:rsid w:val="00AD0372"/>
    <w:rsid w:val="00AD0554"/>
    <w:rsid w:val="00AD0AFE"/>
    <w:rsid w:val="00AD0C02"/>
    <w:rsid w:val="00AD0DDB"/>
    <w:rsid w:val="00AD0E48"/>
    <w:rsid w:val="00AD107C"/>
    <w:rsid w:val="00AD174A"/>
    <w:rsid w:val="00AD186C"/>
    <w:rsid w:val="00AD2100"/>
    <w:rsid w:val="00AD265A"/>
    <w:rsid w:val="00AD2977"/>
    <w:rsid w:val="00AD2C9C"/>
    <w:rsid w:val="00AD2D2C"/>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05"/>
    <w:rsid w:val="00AD6110"/>
    <w:rsid w:val="00AD6123"/>
    <w:rsid w:val="00AD622D"/>
    <w:rsid w:val="00AD6262"/>
    <w:rsid w:val="00AD64D1"/>
    <w:rsid w:val="00AD653A"/>
    <w:rsid w:val="00AD661B"/>
    <w:rsid w:val="00AD67BF"/>
    <w:rsid w:val="00AD6AE1"/>
    <w:rsid w:val="00AD6DF8"/>
    <w:rsid w:val="00AD71B9"/>
    <w:rsid w:val="00AD72C6"/>
    <w:rsid w:val="00AD744A"/>
    <w:rsid w:val="00AD76BA"/>
    <w:rsid w:val="00AD7951"/>
    <w:rsid w:val="00AD7A04"/>
    <w:rsid w:val="00AD7AFD"/>
    <w:rsid w:val="00AD7DF4"/>
    <w:rsid w:val="00AE047E"/>
    <w:rsid w:val="00AE05FE"/>
    <w:rsid w:val="00AE0A44"/>
    <w:rsid w:val="00AE0D01"/>
    <w:rsid w:val="00AE0EAB"/>
    <w:rsid w:val="00AE181C"/>
    <w:rsid w:val="00AE1980"/>
    <w:rsid w:val="00AE1DBC"/>
    <w:rsid w:val="00AE1EB5"/>
    <w:rsid w:val="00AE227F"/>
    <w:rsid w:val="00AE23BD"/>
    <w:rsid w:val="00AE24B9"/>
    <w:rsid w:val="00AE25D5"/>
    <w:rsid w:val="00AE274F"/>
    <w:rsid w:val="00AE2CC9"/>
    <w:rsid w:val="00AE31C2"/>
    <w:rsid w:val="00AE387B"/>
    <w:rsid w:val="00AE3D51"/>
    <w:rsid w:val="00AE3F92"/>
    <w:rsid w:val="00AE48E3"/>
    <w:rsid w:val="00AE4903"/>
    <w:rsid w:val="00AE4B12"/>
    <w:rsid w:val="00AE504D"/>
    <w:rsid w:val="00AE54D5"/>
    <w:rsid w:val="00AE5535"/>
    <w:rsid w:val="00AE5716"/>
    <w:rsid w:val="00AE5A37"/>
    <w:rsid w:val="00AE5B2A"/>
    <w:rsid w:val="00AE5E0C"/>
    <w:rsid w:val="00AE67BB"/>
    <w:rsid w:val="00AE69BA"/>
    <w:rsid w:val="00AE69F7"/>
    <w:rsid w:val="00AE6B73"/>
    <w:rsid w:val="00AE6E22"/>
    <w:rsid w:val="00AE6FF1"/>
    <w:rsid w:val="00AE7094"/>
    <w:rsid w:val="00AE70D3"/>
    <w:rsid w:val="00AE723B"/>
    <w:rsid w:val="00AE7959"/>
    <w:rsid w:val="00AE79C1"/>
    <w:rsid w:val="00AE7A62"/>
    <w:rsid w:val="00AE7A65"/>
    <w:rsid w:val="00AE7EE8"/>
    <w:rsid w:val="00AE7F23"/>
    <w:rsid w:val="00AF015E"/>
    <w:rsid w:val="00AF01A6"/>
    <w:rsid w:val="00AF0726"/>
    <w:rsid w:val="00AF09AB"/>
    <w:rsid w:val="00AF0E8D"/>
    <w:rsid w:val="00AF0F7F"/>
    <w:rsid w:val="00AF16CB"/>
    <w:rsid w:val="00AF1D07"/>
    <w:rsid w:val="00AF1DEF"/>
    <w:rsid w:val="00AF1F75"/>
    <w:rsid w:val="00AF20B5"/>
    <w:rsid w:val="00AF2124"/>
    <w:rsid w:val="00AF2224"/>
    <w:rsid w:val="00AF2352"/>
    <w:rsid w:val="00AF247E"/>
    <w:rsid w:val="00AF2732"/>
    <w:rsid w:val="00AF2B9E"/>
    <w:rsid w:val="00AF2F31"/>
    <w:rsid w:val="00AF347D"/>
    <w:rsid w:val="00AF3639"/>
    <w:rsid w:val="00AF36C7"/>
    <w:rsid w:val="00AF3769"/>
    <w:rsid w:val="00AF3AB8"/>
    <w:rsid w:val="00AF3BDB"/>
    <w:rsid w:val="00AF3CEB"/>
    <w:rsid w:val="00AF3CF3"/>
    <w:rsid w:val="00AF40C9"/>
    <w:rsid w:val="00AF469D"/>
    <w:rsid w:val="00AF47ED"/>
    <w:rsid w:val="00AF485D"/>
    <w:rsid w:val="00AF48F6"/>
    <w:rsid w:val="00AF501E"/>
    <w:rsid w:val="00AF5159"/>
    <w:rsid w:val="00AF535D"/>
    <w:rsid w:val="00AF546E"/>
    <w:rsid w:val="00AF5549"/>
    <w:rsid w:val="00AF5941"/>
    <w:rsid w:val="00AF5E6B"/>
    <w:rsid w:val="00AF60E0"/>
    <w:rsid w:val="00AF7251"/>
    <w:rsid w:val="00AF73DC"/>
    <w:rsid w:val="00AF795C"/>
    <w:rsid w:val="00AF7C6C"/>
    <w:rsid w:val="00AF7F81"/>
    <w:rsid w:val="00AF7FD4"/>
    <w:rsid w:val="00B01057"/>
    <w:rsid w:val="00B017FB"/>
    <w:rsid w:val="00B01854"/>
    <w:rsid w:val="00B01DCB"/>
    <w:rsid w:val="00B01EBC"/>
    <w:rsid w:val="00B023A9"/>
    <w:rsid w:val="00B0270D"/>
    <w:rsid w:val="00B02845"/>
    <w:rsid w:val="00B02CF5"/>
    <w:rsid w:val="00B02DA1"/>
    <w:rsid w:val="00B02EB9"/>
    <w:rsid w:val="00B0350E"/>
    <w:rsid w:val="00B0404F"/>
    <w:rsid w:val="00B04507"/>
    <w:rsid w:val="00B04546"/>
    <w:rsid w:val="00B04B1A"/>
    <w:rsid w:val="00B04C1E"/>
    <w:rsid w:val="00B04E55"/>
    <w:rsid w:val="00B051D9"/>
    <w:rsid w:val="00B05A03"/>
    <w:rsid w:val="00B060F4"/>
    <w:rsid w:val="00B068BB"/>
    <w:rsid w:val="00B06AC6"/>
    <w:rsid w:val="00B06AD8"/>
    <w:rsid w:val="00B06C94"/>
    <w:rsid w:val="00B06D6D"/>
    <w:rsid w:val="00B06D97"/>
    <w:rsid w:val="00B075F6"/>
    <w:rsid w:val="00B07B2B"/>
    <w:rsid w:val="00B07D28"/>
    <w:rsid w:val="00B10496"/>
    <w:rsid w:val="00B111C1"/>
    <w:rsid w:val="00B1120C"/>
    <w:rsid w:val="00B112CD"/>
    <w:rsid w:val="00B113B5"/>
    <w:rsid w:val="00B11987"/>
    <w:rsid w:val="00B11AAE"/>
    <w:rsid w:val="00B11B6C"/>
    <w:rsid w:val="00B11F09"/>
    <w:rsid w:val="00B11FC3"/>
    <w:rsid w:val="00B121E1"/>
    <w:rsid w:val="00B12393"/>
    <w:rsid w:val="00B1239F"/>
    <w:rsid w:val="00B1255B"/>
    <w:rsid w:val="00B12601"/>
    <w:rsid w:val="00B1290C"/>
    <w:rsid w:val="00B12A2F"/>
    <w:rsid w:val="00B12E99"/>
    <w:rsid w:val="00B13624"/>
    <w:rsid w:val="00B138F3"/>
    <w:rsid w:val="00B13A2B"/>
    <w:rsid w:val="00B13D8F"/>
    <w:rsid w:val="00B1461C"/>
    <w:rsid w:val="00B14797"/>
    <w:rsid w:val="00B14C55"/>
    <w:rsid w:val="00B14D57"/>
    <w:rsid w:val="00B14F3E"/>
    <w:rsid w:val="00B15433"/>
    <w:rsid w:val="00B156A9"/>
    <w:rsid w:val="00B157F7"/>
    <w:rsid w:val="00B1589B"/>
    <w:rsid w:val="00B15A67"/>
    <w:rsid w:val="00B15D4D"/>
    <w:rsid w:val="00B16025"/>
    <w:rsid w:val="00B16046"/>
    <w:rsid w:val="00B16084"/>
    <w:rsid w:val="00B16978"/>
    <w:rsid w:val="00B16A51"/>
    <w:rsid w:val="00B16B2C"/>
    <w:rsid w:val="00B16E8A"/>
    <w:rsid w:val="00B170B8"/>
    <w:rsid w:val="00B170C1"/>
    <w:rsid w:val="00B1715A"/>
    <w:rsid w:val="00B17446"/>
    <w:rsid w:val="00B1744B"/>
    <w:rsid w:val="00B17581"/>
    <w:rsid w:val="00B17855"/>
    <w:rsid w:val="00B17939"/>
    <w:rsid w:val="00B17C74"/>
    <w:rsid w:val="00B17DE2"/>
    <w:rsid w:val="00B17EF8"/>
    <w:rsid w:val="00B17FCC"/>
    <w:rsid w:val="00B20142"/>
    <w:rsid w:val="00B2033F"/>
    <w:rsid w:val="00B20475"/>
    <w:rsid w:val="00B20541"/>
    <w:rsid w:val="00B20575"/>
    <w:rsid w:val="00B20735"/>
    <w:rsid w:val="00B209DC"/>
    <w:rsid w:val="00B20AD4"/>
    <w:rsid w:val="00B21200"/>
    <w:rsid w:val="00B21854"/>
    <w:rsid w:val="00B2192D"/>
    <w:rsid w:val="00B219B2"/>
    <w:rsid w:val="00B21CA4"/>
    <w:rsid w:val="00B221BB"/>
    <w:rsid w:val="00B2220A"/>
    <w:rsid w:val="00B226B2"/>
    <w:rsid w:val="00B229DB"/>
    <w:rsid w:val="00B23032"/>
    <w:rsid w:val="00B2319A"/>
    <w:rsid w:val="00B232C5"/>
    <w:rsid w:val="00B2341F"/>
    <w:rsid w:val="00B236B5"/>
    <w:rsid w:val="00B23C44"/>
    <w:rsid w:val="00B23C83"/>
    <w:rsid w:val="00B23D23"/>
    <w:rsid w:val="00B246AD"/>
    <w:rsid w:val="00B24735"/>
    <w:rsid w:val="00B24BE6"/>
    <w:rsid w:val="00B24DC1"/>
    <w:rsid w:val="00B25226"/>
    <w:rsid w:val="00B25372"/>
    <w:rsid w:val="00B2569C"/>
    <w:rsid w:val="00B258F9"/>
    <w:rsid w:val="00B2599C"/>
    <w:rsid w:val="00B261FE"/>
    <w:rsid w:val="00B262B9"/>
    <w:rsid w:val="00B276AD"/>
    <w:rsid w:val="00B276C8"/>
    <w:rsid w:val="00B2771B"/>
    <w:rsid w:val="00B277F6"/>
    <w:rsid w:val="00B300BB"/>
    <w:rsid w:val="00B30197"/>
    <w:rsid w:val="00B30252"/>
    <w:rsid w:val="00B30B26"/>
    <w:rsid w:val="00B31067"/>
    <w:rsid w:val="00B31075"/>
    <w:rsid w:val="00B31425"/>
    <w:rsid w:val="00B31513"/>
    <w:rsid w:val="00B31620"/>
    <w:rsid w:val="00B31951"/>
    <w:rsid w:val="00B31E2F"/>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A97"/>
    <w:rsid w:val="00B35C69"/>
    <w:rsid w:val="00B362BB"/>
    <w:rsid w:val="00B36586"/>
    <w:rsid w:val="00B36836"/>
    <w:rsid w:val="00B372E7"/>
    <w:rsid w:val="00B37878"/>
    <w:rsid w:val="00B378D6"/>
    <w:rsid w:val="00B37B63"/>
    <w:rsid w:val="00B37CC1"/>
    <w:rsid w:val="00B37E64"/>
    <w:rsid w:val="00B4090A"/>
    <w:rsid w:val="00B40A5C"/>
    <w:rsid w:val="00B40F2C"/>
    <w:rsid w:val="00B41016"/>
    <w:rsid w:val="00B41712"/>
    <w:rsid w:val="00B4190A"/>
    <w:rsid w:val="00B41A0C"/>
    <w:rsid w:val="00B425FB"/>
    <w:rsid w:val="00B4267A"/>
    <w:rsid w:val="00B42E75"/>
    <w:rsid w:val="00B431E2"/>
    <w:rsid w:val="00B432E1"/>
    <w:rsid w:val="00B43415"/>
    <w:rsid w:val="00B43DFD"/>
    <w:rsid w:val="00B446C7"/>
    <w:rsid w:val="00B4488A"/>
    <w:rsid w:val="00B44D32"/>
    <w:rsid w:val="00B44E52"/>
    <w:rsid w:val="00B4538D"/>
    <w:rsid w:val="00B453E8"/>
    <w:rsid w:val="00B4595A"/>
    <w:rsid w:val="00B45ABF"/>
    <w:rsid w:val="00B45BED"/>
    <w:rsid w:val="00B45D25"/>
    <w:rsid w:val="00B45E03"/>
    <w:rsid w:val="00B45FDB"/>
    <w:rsid w:val="00B461DA"/>
    <w:rsid w:val="00B461E7"/>
    <w:rsid w:val="00B4684B"/>
    <w:rsid w:val="00B471CD"/>
    <w:rsid w:val="00B47468"/>
    <w:rsid w:val="00B474BE"/>
    <w:rsid w:val="00B475DF"/>
    <w:rsid w:val="00B47D2C"/>
    <w:rsid w:val="00B47E27"/>
    <w:rsid w:val="00B47FF9"/>
    <w:rsid w:val="00B5029F"/>
    <w:rsid w:val="00B50595"/>
    <w:rsid w:val="00B5070E"/>
    <w:rsid w:val="00B5087E"/>
    <w:rsid w:val="00B50C7A"/>
    <w:rsid w:val="00B51061"/>
    <w:rsid w:val="00B512E3"/>
    <w:rsid w:val="00B51B45"/>
    <w:rsid w:val="00B51DAD"/>
    <w:rsid w:val="00B51E7A"/>
    <w:rsid w:val="00B52486"/>
    <w:rsid w:val="00B52797"/>
    <w:rsid w:val="00B52863"/>
    <w:rsid w:val="00B52A00"/>
    <w:rsid w:val="00B53211"/>
    <w:rsid w:val="00B532C5"/>
    <w:rsid w:val="00B5358A"/>
    <w:rsid w:val="00B535A2"/>
    <w:rsid w:val="00B538A6"/>
    <w:rsid w:val="00B53BB4"/>
    <w:rsid w:val="00B53BDF"/>
    <w:rsid w:val="00B53CAB"/>
    <w:rsid w:val="00B54093"/>
    <w:rsid w:val="00B540C4"/>
    <w:rsid w:val="00B541CA"/>
    <w:rsid w:val="00B542A3"/>
    <w:rsid w:val="00B54731"/>
    <w:rsid w:val="00B54C5F"/>
    <w:rsid w:val="00B54CC3"/>
    <w:rsid w:val="00B54F05"/>
    <w:rsid w:val="00B554E2"/>
    <w:rsid w:val="00B554F6"/>
    <w:rsid w:val="00B558B4"/>
    <w:rsid w:val="00B55DE7"/>
    <w:rsid w:val="00B56608"/>
    <w:rsid w:val="00B56A97"/>
    <w:rsid w:val="00B56DD5"/>
    <w:rsid w:val="00B56E6B"/>
    <w:rsid w:val="00B56FC9"/>
    <w:rsid w:val="00B57059"/>
    <w:rsid w:val="00B57087"/>
    <w:rsid w:val="00B5719F"/>
    <w:rsid w:val="00B5734D"/>
    <w:rsid w:val="00B57984"/>
    <w:rsid w:val="00B57DBA"/>
    <w:rsid w:val="00B60085"/>
    <w:rsid w:val="00B60424"/>
    <w:rsid w:val="00B607D4"/>
    <w:rsid w:val="00B6084E"/>
    <w:rsid w:val="00B60894"/>
    <w:rsid w:val="00B619F7"/>
    <w:rsid w:val="00B61DD7"/>
    <w:rsid w:val="00B61DDC"/>
    <w:rsid w:val="00B61FDB"/>
    <w:rsid w:val="00B6213A"/>
    <w:rsid w:val="00B6269B"/>
    <w:rsid w:val="00B62AD6"/>
    <w:rsid w:val="00B62B72"/>
    <w:rsid w:val="00B63B9D"/>
    <w:rsid w:val="00B63E0B"/>
    <w:rsid w:val="00B63E0F"/>
    <w:rsid w:val="00B6447C"/>
    <w:rsid w:val="00B64971"/>
    <w:rsid w:val="00B651AB"/>
    <w:rsid w:val="00B6538D"/>
    <w:rsid w:val="00B6554E"/>
    <w:rsid w:val="00B65605"/>
    <w:rsid w:val="00B65B63"/>
    <w:rsid w:val="00B65D1D"/>
    <w:rsid w:val="00B65D84"/>
    <w:rsid w:val="00B65DCF"/>
    <w:rsid w:val="00B65DFB"/>
    <w:rsid w:val="00B65F4D"/>
    <w:rsid w:val="00B664A4"/>
    <w:rsid w:val="00B66861"/>
    <w:rsid w:val="00B66BE7"/>
    <w:rsid w:val="00B66D92"/>
    <w:rsid w:val="00B677AD"/>
    <w:rsid w:val="00B67D02"/>
    <w:rsid w:val="00B67D56"/>
    <w:rsid w:val="00B67F4A"/>
    <w:rsid w:val="00B7002B"/>
    <w:rsid w:val="00B7023A"/>
    <w:rsid w:val="00B705D6"/>
    <w:rsid w:val="00B70E53"/>
    <w:rsid w:val="00B70FF1"/>
    <w:rsid w:val="00B71DC2"/>
    <w:rsid w:val="00B71E8C"/>
    <w:rsid w:val="00B71FAC"/>
    <w:rsid w:val="00B72134"/>
    <w:rsid w:val="00B72388"/>
    <w:rsid w:val="00B72602"/>
    <w:rsid w:val="00B727CB"/>
    <w:rsid w:val="00B72D20"/>
    <w:rsid w:val="00B737CC"/>
    <w:rsid w:val="00B73892"/>
    <w:rsid w:val="00B73BE4"/>
    <w:rsid w:val="00B73BEC"/>
    <w:rsid w:val="00B73CBB"/>
    <w:rsid w:val="00B73EA1"/>
    <w:rsid w:val="00B73F7A"/>
    <w:rsid w:val="00B743E0"/>
    <w:rsid w:val="00B74407"/>
    <w:rsid w:val="00B7499E"/>
    <w:rsid w:val="00B755A6"/>
    <w:rsid w:val="00B75F62"/>
    <w:rsid w:val="00B760B1"/>
    <w:rsid w:val="00B7646A"/>
    <w:rsid w:val="00B76CDE"/>
    <w:rsid w:val="00B76DD1"/>
    <w:rsid w:val="00B76E3B"/>
    <w:rsid w:val="00B76F96"/>
    <w:rsid w:val="00B77299"/>
    <w:rsid w:val="00B77494"/>
    <w:rsid w:val="00B77725"/>
    <w:rsid w:val="00B77881"/>
    <w:rsid w:val="00B77916"/>
    <w:rsid w:val="00B801AB"/>
    <w:rsid w:val="00B804AE"/>
    <w:rsid w:val="00B8054A"/>
    <w:rsid w:val="00B80772"/>
    <w:rsid w:val="00B80992"/>
    <w:rsid w:val="00B80BDF"/>
    <w:rsid w:val="00B80FC6"/>
    <w:rsid w:val="00B810AA"/>
    <w:rsid w:val="00B814F9"/>
    <w:rsid w:val="00B816A7"/>
    <w:rsid w:val="00B81C67"/>
    <w:rsid w:val="00B8232F"/>
    <w:rsid w:val="00B823A8"/>
    <w:rsid w:val="00B826C4"/>
    <w:rsid w:val="00B8290A"/>
    <w:rsid w:val="00B82983"/>
    <w:rsid w:val="00B82CF4"/>
    <w:rsid w:val="00B831D6"/>
    <w:rsid w:val="00B83247"/>
    <w:rsid w:val="00B83445"/>
    <w:rsid w:val="00B83536"/>
    <w:rsid w:val="00B838C3"/>
    <w:rsid w:val="00B83F18"/>
    <w:rsid w:val="00B8407D"/>
    <w:rsid w:val="00B841BD"/>
    <w:rsid w:val="00B84308"/>
    <w:rsid w:val="00B84429"/>
    <w:rsid w:val="00B84573"/>
    <w:rsid w:val="00B84687"/>
    <w:rsid w:val="00B846BF"/>
    <w:rsid w:val="00B84ACA"/>
    <w:rsid w:val="00B85228"/>
    <w:rsid w:val="00B8530E"/>
    <w:rsid w:val="00B8568D"/>
    <w:rsid w:val="00B85DF7"/>
    <w:rsid w:val="00B85E39"/>
    <w:rsid w:val="00B8600A"/>
    <w:rsid w:val="00B86211"/>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375"/>
    <w:rsid w:val="00B9056B"/>
    <w:rsid w:val="00B90A24"/>
    <w:rsid w:val="00B90D77"/>
    <w:rsid w:val="00B91102"/>
    <w:rsid w:val="00B912FF"/>
    <w:rsid w:val="00B91375"/>
    <w:rsid w:val="00B91594"/>
    <w:rsid w:val="00B917D6"/>
    <w:rsid w:val="00B92207"/>
    <w:rsid w:val="00B927A3"/>
    <w:rsid w:val="00B927E9"/>
    <w:rsid w:val="00B930E5"/>
    <w:rsid w:val="00B93161"/>
    <w:rsid w:val="00B9320C"/>
    <w:rsid w:val="00B9326A"/>
    <w:rsid w:val="00B93661"/>
    <w:rsid w:val="00B93B7E"/>
    <w:rsid w:val="00B93BFE"/>
    <w:rsid w:val="00B94228"/>
    <w:rsid w:val="00B9432A"/>
    <w:rsid w:val="00B94376"/>
    <w:rsid w:val="00B947D0"/>
    <w:rsid w:val="00B94E83"/>
    <w:rsid w:val="00B94EFA"/>
    <w:rsid w:val="00B95304"/>
    <w:rsid w:val="00B95535"/>
    <w:rsid w:val="00B95554"/>
    <w:rsid w:val="00B957BC"/>
    <w:rsid w:val="00B95814"/>
    <w:rsid w:val="00B95832"/>
    <w:rsid w:val="00B9584D"/>
    <w:rsid w:val="00B95D2B"/>
    <w:rsid w:val="00B95DBF"/>
    <w:rsid w:val="00B9636F"/>
    <w:rsid w:val="00B96444"/>
    <w:rsid w:val="00B96B2C"/>
    <w:rsid w:val="00B96D24"/>
    <w:rsid w:val="00B9747E"/>
    <w:rsid w:val="00B974C5"/>
    <w:rsid w:val="00B9772B"/>
    <w:rsid w:val="00B97AD0"/>
    <w:rsid w:val="00B97D8E"/>
    <w:rsid w:val="00B97E83"/>
    <w:rsid w:val="00BA0688"/>
    <w:rsid w:val="00BA06FE"/>
    <w:rsid w:val="00BA0B4E"/>
    <w:rsid w:val="00BA0EE8"/>
    <w:rsid w:val="00BA1513"/>
    <w:rsid w:val="00BA1828"/>
    <w:rsid w:val="00BA1850"/>
    <w:rsid w:val="00BA1A3A"/>
    <w:rsid w:val="00BA1ACB"/>
    <w:rsid w:val="00BA23DE"/>
    <w:rsid w:val="00BA24BA"/>
    <w:rsid w:val="00BA294A"/>
    <w:rsid w:val="00BA316D"/>
    <w:rsid w:val="00BA327F"/>
    <w:rsid w:val="00BA331F"/>
    <w:rsid w:val="00BA3E04"/>
    <w:rsid w:val="00BA405E"/>
    <w:rsid w:val="00BA4811"/>
    <w:rsid w:val="00BA4886"/>
    <w:rsid w:val="00BA4B5B"/>
    <w:rsid w:val="00BA4D72"/>
    <w:rsid w:val="00BA5005"/>
    <w:rsid w:val="00BA50B8"/>
    <w:rsid w:val="00BA56FA"/>
    <w:rsid w:val="00BA5738"/>
    <w:rsid w:val="00BA57E3"/>
    <w:rsid w:val="00BA5BFF"/>
    <w:rsid w:val="00BA5C74"/>
    <w:rsid w:val="00BA66E2"/>
    <w:rsid w:val="00BA67C2"/>
    <w:rsid w:val="00BA6ABD"/>
    <w:rsid w:val="00BA7181"/>
    <w:rsid w:val="00BA730C"/>
    <w:rsid w:val="00BA78D7"/>
    <w:rsid w:val="00BA7C75"/>
    <w:rsid w:val="00BA7E16"/>
    <w:rsid w:val="00BA7E7D"/>
    <w:rsid w:val="00BB0236"/>
    <w:rsid w:val="00BB0E3F"/>
    <w:rsid w:val="00BB0ED3"/>
    <w:rsid w:val="00BB0F61"/>
    <w:rsid w:val="00BB116D"/>
    <w:rsid w:val="00BB117A"/>
    <w:rsid w:val="00BB128C"/>
    <w:rsid w:val="00BB12FB"/>
    <w:rsid w:val="00BB159C"/>
    <w:rsid w:val="00BB15DA"/>
    <w:rsid w:val="00BB1947"/>
    <w:rsid w:val="00BB1EB5"/>
    <w:rsid w:val="00BB1EBA"/>
    <w:rsid w:val="00BB21F6"/>
    <w:rsid w:val="00BB23BD"/>
    <w:rsid w:val="00BB2A93"/>
    <w:rsid w:val="00BB2BF6"/>
    <w:rsid w:val="00BB2C93"/>
    <w:rsid w:val="00BB2D73"/>
    <w:rsid w:val="00BB2F8F"/>
    <w:rsid w:val="00BB30B2"/>
    <w:rsid w:val="00BB32EC"/>
    <w:rsid w:val="00BB346B"/>
    <w:rsid w:val="00BB371C"/>
    <w:rsid w:val="00BB3CFB"/>
    <w:rsid w:val="00BB452F"/>
    <w:rsid w:val="00BB4938"/>
    <w:rsid w:val="00BB494D"/>
    <w:rsid w:val="00BB49B4"/>
    <w:rsid w:val="00BB4AFE"/>
    <w:rsid w:val="00BB4B15"/>
    <w:rsid w:val="00BB4D67"/>
    <w:rsid w:val="00BB5221"/>
    <w:rsid w:val="00BB53CB"/>
    <w:rsid w:val="00BB5696"/>
    <w:rsid w:val="00BB5A22"/>
    <w:rsid w:val="00BB5C66"/>
    <w:rsid w:val="00BB5C88"/>
    <w:rsid w:val="00BB5CB6"/>
    <w:rsid w:val="00BB5E6B"/>
    <w:rsid w:val="00BB648A"/>
    <w:rsid w:val="00BB65F0"/>
    <w:rsid w:val="00BB661F"/>
    <w:rsid w:val="00BB6CE7"/>
    <w:rsid w:val="00BB74BA"/>
    <w:rsid w:val="00BB750C"/>
    <w:rsid w:val="00BB7720"/>
    <w:rsid w:val="00BB7733"/>
    <w:rsid w:val="00BB7919"/>
    <w:rsid w:val="00BB7A4A"/>
    <w:rsid w:val="00BB7AE3"/>
    <w:rsid w:val="00BB7AE6"/>
    <w:rsid w:val="00BC0079"/>
    <w:rsid w:val="00BC008F"/>
    <w:rsid w:val="00BC1608"/>
    <w:rsid w:val="00BC1B4D"/>
    <w:rsid w:val="00BC26C4"/>
    <w:rsid w:val="00BC28F8"/>
    <w:rsid w:val="00BC292B"/>
    <w:rsid w:val="00BC2968"/>
    <w:rsid w:val="00BC2A77"/>
    <w:rsid w:val="00BC30B7"/>
    <w:rsid w:val="00BC3587"/>
    <w:rsid w:val="00BC370F"/>
    <w:rsid w:val="00BC41A0"/>
    <w:rsid w:val="00BC4424"/>
    <w:rsid w:val="00BC54C8"/>
    <w:rsid w:val="00BC6532"/>
    <w:rsid w:val="00BC657B"/>
    <w:rsid w:val="00BC659D"/>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18C6"/>
    <w:rsid w:val="00BD22E9"/>
    <w:rsid w:val="00BD24C4"/>
    <w:rsid w:val="00BD2548"/>
    <w:rsid w:val="00BD2677"/>
    <w:rsid w:val="00BD2B57"/>
    <w:rsid w:val="00BD2CF2"/>
    <w:rsid w:val="00BD30D3"/>
    <w:rsid w:val="00BD3537"/>
    <w:rsid w:val="00BD39EA"/>
    <w:rsid w:val="00BD3F85"/>
    <w:rsid w:val="00BD401D"/>
    <w:rsid w:val="00BD4557"/>
    <w:rsid w:val="00BD463F"/>
    <w:rsid w:val="00BD49DB"/>
    <w:rsid w:val="00BD4B28"/>
    <w:rsid w:val="00BD5042"/>
    <w:rsid w:val="00BD5A44"/>
    <w:rsid w:val="00BD5C52"/>
    <w:rsid w:val="00BD5D36"/>
    <w:rsid w:val="00BD5FAB"/>
    <w:rsid w:val="00BD62C8"/>
    <w:rsid w:val="00BD634A"/>
    <w:rsid w:val="00BD68F2"/>
    <w:rsid w:val="00BD69A7"/>
    <w:rsid w:val="00BD6BD5"/>
    <w:rsid w:val="00BD712E"/>
    <w:rsid w:val="00BD727E"/>
    <w:rsid w:val="00BD7466"/>
    <w:rsid w:val="00BE02D1"/>
    <w:rsid w:val="00BE0321"/>
    <w:rsid w:val="00BE04FF"/>
    <w:rsid w:val="00BE0582"/>
    <w:rsid w:val="00BE06FF"/>
    <w:rsid w:val="00BE0CC9"/>
    <w:rsid w:val="00BE1279"/>
    <w:rsid w:val="00BE12E1"/>
    <w:rsid w:val="00BE1706"/>
    <w:rsid w:val="00BE192B"/>
    <w:rsid w:val="00BE210A"/>
    <w:rsid w:val="00BE22DE"/>
    <w:rsid w:val="00BE232F"/>
    <w:rsid w:val="00BE2BE2"/>
    <w:rsid w:val="00BE2FEA"/>
    <w:rsid w:val="00BE34B8"/>
    <w:rsid w:val="00BE3F78"/>
    <w:rsid w:val="00BE3F9A"/>
    <w:rsid w:val="00BE3FE9"/>
    <w:rsid w:val="00BE424B"/>
    <w:rsid w:val="00BE427B"/>
    <w:rsid w:val="00BE42DA"/>
    <w:rsid w:val="00BE43DD"/>
    <w:rsid w:val="00BE462B"/>
    <w:rsid w:val="00BE4715"/>
    <w:rsid w:val="00BE4EBA"/>
    <w:rsid w:val="00BE5413"/>
    <w:rsid w:val="00BE57AC"/>
    <w:rsid w:val="00BE58AC"/>
    <w:rsid w:val="00BE5B85"/>
    <w:rsid w:val="00BE5D11"/>
    <w:rsid w:val="00BE5ECB"/>
    <w:rsid w:val="00BE5EDA"/>
    <w:rsid w:val="00BE5F77"/>
    <w:rsid w:val="00BE6590"/>
    <w:rsid w:val="00BE66D0"/>
    <w:rsid w:val="00BE680C"/>
    <w:rsid w:val="00BE6B96"/>
    <w:rsid w:val="00BE6F29"/>
    <w:rsid w:val="00BE704D"/>
    <w:rsid w:val="00BE7073"/>
    <w:rsid w:val="00BE7094"/>
    <w:rsid w:val="00BE70CE"/>
    <w:rsid w:val="00BE7797"/>
    <w:rsid w:val="00BF0057"/>
    <w:rsid w:val="00BF06D7"/>
    <w:rsid w:val="00BF0C9C"/>
    <w:rsid w:val="00BF10B0"/>
    <w:rsid w:val="00BF11A3"/>
    <w:rsid w:val="00BF132E"/>
    <w:rsid w:val="00BF1C25"/>
    <w:rsid w:val="00BF2B7C"/>
    <w:rsid w:val="00BF2E16"/>
    <w:rsid w:val="00BF3189"/>
    <w:rsid w:val="00BF31A4"/>
    <w:rsid w:val="00BF3386"/>
    <w:rsid w:val="00BF338E"/>
    <w:rsid w:val="00BF41D0"/>
    <w:rsid w:val="00BF4433"/>
    <w:rsid w:val="00BF485A"/>
    <w:rsid w:val="00BF4893"/>
    <w:rsid w:val="00BF4AC4"/>
    <w:rsid w:val="00BF4C59"/>
    <w:rsid w:val="00BF4CF0"/>
    <w:rsid w:val="00BF4D05"/>
    <w:rsid w:val="00BF4FFA"/>
    <w:rsid w:val="00BF51DA"/>
    <w:rsid w:val="00BF5ACD"/>
    <w:rsid w:val="00BF5BEB"/>
    <w:rsid w:val="00BF5C77"/>
    <w:rsid w:val="00BF6010"/>
    <w:rsid w:val="00BF626B"/>
    <w:rsid w:val="00BF62EF"/>
    <w:rsid w:val="00BF650B"/>
    <w:rsid w:val="00BF65DB"/>
    <w:rsid w:val="00BF6807"/>
    <w:rsid w:val="00BF6C00"/>
    <w:rsid w:val="00BF6C11"/>
    <w:rsid w:val="00BF7134"/>
    <w:rsid w:val="00BF7328"/>
    <w:rsid w:val="00BF7354"/>
    <w:rsid w:val="00BF760A"/>
    <w:rsid w:val="00BF7615"/>
    <w:rsid w:val="00BF7909"/>
    <w:rsid w:val="00BF7B80"/>
    <w:rsid w:val="00BF7C37"/>
    <w:rsid w:val="00C00147"/>
    <w:rsid w:val="00C0055D"/>
    <w:rsid w:val="00C007D5"/>
    <w:rsid w:val="00C0087D"/>
    <w:rsid w:val="00C00B43"/>
    <w:rsid w:val="00C00C73"/>
    <w:rsid w:val="00C00C91"/>
    <w:rsid w:val="00C00CBA"/>
    <w:rsid w:val="00C0117D"/>
    <w:rsid w:val="00C014A8"/>
    <w:rsid w:val="00C014BE"/>
    <w:rsid w:val="00C01EC5"/>
    <w:rsid w:val="00C024AC"/>
    <w:rsid w:val="00C024C6"/>
    <w:rsid w:val="00C0262A"/>
    <w:rsid w:val="00C02772"/>
    <w:rsid w:val="00C0278E"/>
    <w:rsid w:val="00C028A2"/>
    <w:rsid w:val="00C028D7"/>
    <w:rsid w:val="00C02EBF"/>
    <w:rsid w:val="00C03058"/>
    <w:rsid w:val="00C030C2"/>
    <w:rsid w:val="00C03363"/>
    <w:rsid w:val="00C0336D"/>
    <w:rsid w:val="00C034AA"/>
    <w:rsid w:val="00C03A40"/>
    <w:rsid w:val="00C03CD0"/>
    <w:rsid w:val="00C04002"/>
    <w:rsid w:val="00C04394"/>
    <w:rsid w:val="00C04459"/>
    <w:rsid w:val="00C048D7"/>
    <w:rsid w:val="00C058A3"/>
    <w:rsid w:val="00C05B99"/>
    <w:rsid w:val="00C05D6C"/>
    <w:rsid w:val="00C0622E"/>
    <w:rsid w:val="00C066E3"/>
    <w:rsid w:val="00C069C6"/>
    <w:rsid w:val="00C07258"/>
    <w:rsid w:val="00C07272"/>
    <w:rsid w:val="00C07760"/>
    <w:rsid w:val="00C07952"/>
    <w:rsid w:val="00C0796B"/>
    <w:rsid w:val="00C07B84"/>
    <w:rsid w:val="00C07B9E"/>
    <w:rsid w:val="00C1005A"/>
    <w:rsid w:val="00C10240"/>
    <w:rsid w:val="00C1029F"/>
    <w:rsid w:val="00C10507"/>
    <w:rsid w:val="00C1058D"/>
    <w:rsid w:val="00C108C7"/>
    <w:rsid w:val="00C108F0"/>
    <w:rsid w:val="00C10C22"/>
    <w:rsid w:val="00C10CFD"/>
    <w:rsid w:val="00C10D42"/>
    <w:rsid w:val="00C10F2B"/>
    <w:rsid w:val="00C1100F"/>
    <w:rsid w:val="00C110A3"/>
    <w:rsid w:val="00C11567"/>
    <w:rsid w:val="00C11630"/>
    <w:rsid w:val="00C11C97"/>
    <w:rsid w:val="00C12185"/>
    <w:rsid w:val="00C12418"/>
    <w:rsid w:val="00C12821"/>
    <w:rsid w:val="00C128E6"/>
    <w:rsid w:val="00C12986"/>
    <w:rsid w:val="00C12999"/>
    <w:rsid w:val="00C12EEC"/>
    <w:rsid w:val="00C13131"/>
    <w:rsid w:val="00C13643"/>
    <w:rsid w:val="00C13680"/>
    <w:rsid w:val="00C1384B"/>
    <w:rsid w:val="00C13938"/>
    <w:rsid w:val="00C1395C"/>
    <w:rsid w:val="00C13A0A"/>
    <w:rsid w:val="00C13CD0"/>
    <w:rsid w:val="00C13E3E"/>
    <w:rsid w:val="00C1418D"/>
    <w:rsid w:val="00C144F9"/>
    <w:rsid w:val="00C1454F"/>
    <w:rsid w:val="00C14881"/>
    <w:rsid w:val="00C14C6C"/>
    <w:rsid w:val="00C15081"/>
    <w:rsid w:val="00C154BB"/>
    <w:rsid w:val="00C15762"/>
    <w:rsid w:val="00C15B81"/>
    <w:rsid w:val="00C16570"/>
    <w:rsid w:val="00C16623"/>
    <w:rsid w:val="00C1686F"/>
    <w:rsid w:val="00C16C18"/>
    <w:rsid w:val="00C16CB9"/>
    <w:rsid w:val="00C1722D"/>
    <w:rsid w:val="00C17754"/>
    <w:rsid w:val="00C17C99"/>
    <w:rsid w:val="00C17CD5"/>
    <w:rsid w:val="00C20205"/>
    <w:rsid w:val="00C20380"/>
    <w:rsid w:val="00C20568"/>
    <w:rsid w:val="00C209BF"/>
    <w:rsid w:val="00C20A13"/>
    <w:rsid w:val="00C20A15"/>
    <w:rsid w:val="00C21624"/>
    <w:rsid w:val="00C21A0C"/>
    <w:rsid w:val="00C21B62"/>
    <w:rsid w:val="00C21D40"/>
    <w:rsid w:val="00C22392"/>
    <w:rsid w:val="00C22459"/>
    <w:rsid w:val="00C22B29"/>
    <w:rsid w:val="00C22B8E"/>
    <w:rsid w:val="00C22BF2"/>
    <w:rsid w:val="00C22BF7"/>
    <w:rsid w:val="00C230A2"/>
    <w:rsid w:val="00C231A2"/>
    <w:rsid w:val="00C232A2"/>
    <w:rsid w:val="00C23768"/>
    <w:rsid w:val="00C23A0B"/>
    <w:rsid w:val="00C23B8B"/>
    <w:rsid w:val="00C23D43"/>
    <w:rsid w:val="00C23EBF"/>
    <w:rsid w:val="00C242D2"/>
    <w:rsid w:val="00C246AA"/>
    <w:rsid w:val="00C24F49"/>
    <w:rsid w:val="00C24F7D"/>
    <w:rsid w:val="00C24FE5"/>
    <w:rsid w:val="00C253A6"/>
    <w:rsid w:val="00C25406"/>
    <w:rsid w:val="00C25619"/>
    <w:rsid w:val="00C259C3"/>
    <w:rsid w:val="00C25FE6"/>
    <w:rsid w:val="00C2611F"/>
    <w:rsid w:val="00C26313"/>
    <w:rsid w:val="00C26416"/>
    <w:rsid w:val="00C26699"/>
    <w:rsid w:val="00C26CD5"/>
    <w:rsid w:val="00C2708F"/>
    <w:rsid w:val="00C27242"/>
    <w:rsid w:val="00C274F4"/>
    <w:rsid w:val="00C279CD"/>
    <w:rsid w:val="00C303FC"/>
    <w:rsid w:val="00C3060C"/>
    <w:rsid w:val="00C308E4"/>
    <w:rsid w:val="00C3163D"/>
    <w:rsid w:val="00C319E2"/>
    <w:rsid w:val="00C31FB1"/>
    <w:rsid w:val="00C3211D"/>
    <w:rsid w:val="00C322DA"/>
    <w:rsid w:val="00C325A9"/>
    <w:rsid w:val="00C327F1"/>
    <w:rsid w:val="00C32800"/>
    <w:rsid w:val="00C32B17"/>
    <w:rsid w:val="00C32D00"/>
    <w:rsid w:val="00C32DFF"/>
    <w:rsid w:val="00C33110"/>
    <w:rsid w:val="00C331F6"/>
    <w:rsid w:val="00C335F9"/>
    <w:rsid w:val="00C33690"/>
    <w:rsid w:val="00C336A2"/>
    <w:rsid w:val="00C33B2A"/>
    <w:rsid w:val="00C3400D"/>
    <w:rsid w:val="00C342A5"/>
    <w:rsid w:val="00C34658"/>
    <w:rsid w:val="00C348ED"/>
    <w:rsid w:val="00C349C5"/>
    <w:rsid w:val="00C34CE7"/>
    <w:rsid w:val="00C34EC9"/>
    <w:rsid w:val="00C357B8"/>
    <w:rsid w:val="00C357D0"/>
    <w:rsid w:val="00C364CC"/>
    <w:rsid w:val="00C365F9"/>
    <w:rsid w:val="00C3705B"/>
    <w:rsid w:val="00C37191"/>
    <w:rsid w:val="00C37379"/>
    <w:rsid w:val="00C3764E"/>
    <w:rsid w:val="00C37B4E"/>
    <w:rsid w:val="00C37C3D"/>
    <w:rsid w:val="00C405B3"/>
    <w:rsid w:val="00C40B96"/>
    <w:rsid w:val="00C40BA5"/>
    <w:rsid w:val="00C4100C"/>
    <w:rsid w:val="00C4156A"/>
    <w:rsid w:val="00C4173B"/>
    <w:rsid w:val="00C4188E"/>
    <w:rsid w:val="00C41A8C"/>
    <w:rsid w:val="00C41AEF"/>
    <w:rsid w:val="00C41CDC"/>
    <w:rsid w:val="00C421C9"/>
    <w:rsid w:val="00C423D4"/>
    <w:rsid w:val="00C429A2"/>
    <w:rsid w:val="00C42C48"/>
    <w:rsid w:val="00C42F8F"/>
    <w:rsid w:val="00C432BA"/>
    <w:rsid w:val="00C4358E"/>
    <w:rsid w:val="00C437A8"/>
    <w:rsid w:val="00C438BD"/>
    <w:rsid w:val="00C43C23"/>
    <w:rsid w:val="00C4408F"/>
    <w:rsid w:val="00C44182"/>
    <w:rsid w:val="00C4445B"/>
    <w:rsid w:val="00C445EB"/>
    <w:rsid w:val="00C44D8A"/>
    <w:rsid w:val="00C453B3"/>
    <w:rsid w:val="00C4540E"/>
    <w:rsid w:val="00C454A3"/>
    <w:rsid w:val="00C455CE"/>
    <w:rsid w:val="00C462FB"/>
    <w:rsid w:val="00C4677C"/>
    <w:rsid w:val="00C46850"/>
    <w:rsid w:val="00C4690C"/>
    <w:rsid w:val="00C46EE0"/>
    <w:rsid w:val="00C46EE5"/>
    <w:rsid w:val="00C4745D"/>
    <w:rsid w:val="00C4746A"/>
    <w:rsid w:val="00C47C00"/>
    <w:rsid w:val="00C50941"/>
    <w:rsid w:val="00C50AC9"/>
    <w:rsid w:val="00C50C38"/>
    <w:rsid w:val="00C5107F"/>
    <w:rsid w:val="00C51370"/>
    <w:rsid w:val="00C518B6"/>
    <w:rsid w:val="00C51AD7"/>
    <w:rsid w:val="00C51B2A"/>
    <w:rsid w:val="00C51BAE"/>
    <w:rsid w:val="00C51D72"/>
    <w:rsid w:val="00C51FF0"/>
    <w:rsid w:val="00C521EB"/>
    <w:rsid w:val="00C5230C"/>
    <w:rsid w:val="00C527C8"/>
    <w:rsid w:val="00C52824"/>
    <w:rsid w:val="00C52831"/>
    <w:rsid w:val="00C52E33"/>
    <w:rsid w:val="00C53738"/>
    <w:rsid w:val="00C53ADD"/>
    <w:rsid w:val="00C53E05"/>
    <w:rsid w:val="00C54388"/>
    <w:rsid w:val="00C54B51"/>
    <w:rsid w:val="00C54D47"/>
    <w:rsid w:val="00C54F5F"/>
    <w:rsid w:val="00C55685"/>
    <w:rsid w:val="00C5568E"/>
    <w:rsid w:val="00C556A8"/>
    <w:rsid w:val="00C55A2A"/>
    <w:rsid w:val="00C55AB9"/>
    <w:rsid w:val="00C56881"/>
    <w:rsid w:val="00C57635"/>
    <w:rsid w:val="00C578B3"/>
    <w:rsid w:val="00C57C8C"/>
    <w:rsid w:val="00C57D81"/>
    <w:rsid w:val="00C57F30"/>
    <w:rsid w:val="00C57FFD"/>
    <w:rsid w:val="00C6094D"/>
    <w:rsid w:val="00C60A1E"/>
    <w:rsid w:val="00C60DBC"/>
    <w:rsid w:val="00C60ED5"/>
    <w:rsid w:val="00C610DC"/>
    <w:rsid w:val="00C61A83"/>
    <w:rsid w:val="00C61C1D"/>
    <w:rsid w:val="00C62031"/>
    <w:rsid w:val="00C6219D"/>
    <w:rsid w:val="00C62810"/>
    <w:rsid w:val="00C62C82"/>
    <w:rsid w:val="00C63101"/>
    <w:rsid w:val="00C635E8"/>
    <w:rsid w:val="00C63720"/>
    <w:rsid w:val="00C63755"/>
    <w:rsid w:val="00C63CE2"/>
    <w:rsid w:val="00C64287"/>
    <w:rsid w:val="00C6454B"/>
    <w:rsid w:val="00C64615"/>
    <w:rsid w:val="00C64774"/>
    <w:rsid w:val="00C64B36"/>
    <w:rsid w:val="00C64BCD"/>
    <w:rsid w:val="00C64F3C"/>
    <w:rsid w:val="00C652C2"/>
    <w:rsid w:val="00C6567A"/>
    <w:rsid w:val="00C656EC"/>
    <w:rsid w:val="00C65A65"/>
    <w:rsid w:val="00C65AA3"/>
    <w:rsid w:val="00C65B59"/>
    <w:rsid w:val="00C66383"/>
    <w:rsid w:val="00C66525"/>
    <w:rsid w:val="00C666FD"/>
    <w:rsid w:val="00C66738"/>
    <w:rsid w:val="00C66B54"/>
    <w:rsid w:val="00C6704E"/>
    <w:rsid w:val="00C672AA"/>
    <w:rsid w:val="00C674B9"/>
    <w:rsid w:val="00C67897"/>
    <w:rsid w:val="00C67955"/>
    <w:rsid w:val="00C7016D"/>
    <w:rsid w:val="00C702B3"/>
    <w:rsid w:val="00C705DB"/>
    <w:rsid w:val="00C70BCB"/>
    <w:rsid w:val="00C712ED"/>
    <w:rsid w:val="00C71343"/>
    <w:rsid w:val="00C71516"/>
    <w:rsid w:val="00C71908"/>
    <w:rsid w:val="00C71C37"/>
    <w:rsid w:val="00C7202D"/>
    <w:rsid w:val="00C72145"/>
    <w:rsid w:val="00C72221"/>
    <w:rsid w:val="00C727DD"/>
    <w:rsid w:val="00C729D9"/>
    <w:rsid w:val="00C729FE"/>
    <w:rsid w:val="00C72B13"/>
    <w:rsid w:val="00C72B29"/>
    <w:rsid w:val="00C72C4A"/>
    <w:rsid w:val="00C72FDE"/>
    <w:rsid w:val="00C73273"/>
    <w:rsid w:val="00C73374"/>
    <w:rsid w:val="00C7368C"/>
    <w:rsid w:val="00C73BFF"/>
    <w:rsid w:val="00C73DBF"/>
    <w:rsid w:val="00C747FA"/>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231"/>
    <w:rsid w:val="00C7747C"/>
    <w:rsid w:val="00C77620"/>
    <w:rsid w:val="00C777CB"/>
    <w:rsid w:val="00C7797D"/>
    <w:rsid w:val="00C8007B"/>
    <w:rsid w:val="00C804BD"/>
    <w:rsid w:val="00C804D1"/>
    <w:rsid w:val="00C80A69"/>
    <w:rsid w:val="00C80C24"/>
    <w:rsid w:val="00C80E40"/>
    <w:rsid w:val="00C81179"/>
    <w:rsid w:val="00C8139F"/>
    <w:rsid w:val="00C814C3"/>
    <w:rsid w:val="00C8179E"/>
    <w:rsid w:val="00C81B05"/>
    <w:rsid w:val="00C81B2E"/>
    <w:rsid w:val="00C81EF5"/>
    <w:rsid w:val="00C82055"/>
    <w:rsid w:val="00C828E1"/>
    <w:rsid w:val="00C82B95"/>
    <w:rsid w:val="00C834D3"/>
    <w:rsid w:val="00C841F3"/>
    <w:rsid w:val="00C842D6"/>
    <w:rsid w:val="00C84682"/>
    <w:rsid w:val="00C846DB"/>
    <w:rsid w:val="00C849AE"/>
    <w:rsid w:val="00C84AA1"/>
    <w:rsid w:val="00C84BD3"/>
    <w:rsid w:val="00C84F68"/>
    <w:rsid w:val="00C85189"/>
    <w:rsid w:val="00C85B6A"/>
    <w:rsid w:val="00C85D94"/>
    <w:rsid w:val="00C85E57"/>
    <w:rsid w:val="00C860F2"/>
    <w:rsid w:val="00C861C6"/>
    <w:rsid w:val="00C862EA"/>
    <w:rsid w:val="00C863C1"/>
    <w:rsid w:val="00C86594"/>
    <w:rsid w:val="00C86658"/>
    <w:rsid w:val="00C86DEB"/>
    <w:rsid w:val="00C8719B"/>
    <w:rsid w:val="00C872B4"/>
    <w:rsid w:val="00C875B2"/>
    <w:rsid w:val="00C87ADB"/>
    <w:rsid w:val="00C87F0C"/>
    <w:rsid w:val="00C9072F"/>
    <w:rsid w:val="00C90B09"/>
    <w:rsid w:val="00C90E60"/>
    <w:rsid w:val="00C90F6A"/>
    <w:rsid w:val="00C91253"/>
    <w:rsid w:val="00C9144D"/>
    <w:rsid w:val="00C91958"/>
    <w:rsid w:val="00C923D6"/>
    <w:rsid w:val="00C92D88"/>
    <w:rsid w:val="00C92DB8"/>
    <w:rsid w:val="00C931CD"/>
    <w:rsid w:val="00C932D2"/>
    <w:rsid w:val="00C93611"/>
    <w:rsid w:val="00C936A0"/>
    <w:rsid w:val="00C93889"/>
    <w:rsid w:val="00C938ED"/>
    <w:rsid w:val="00C93C8E"/>
    <w:rsid w:val="00C948C4"/>
    <w:rsid w:val="00C95254"/>
    <w:rsid w:val="00C953CC"/>
    <w:rsid w:val="00C95903"/>
    <w:rsid w:val="00C959AF"/>
    <w:rsid w:val="00C95DDB"/>
    <w:rsid w:val="00C95FC5"/>
    <w:rsid w:val="00C9643B"/>
    <w:rsid w:val="00C96D2B"/>
    <w:rsid w:val="00C973B5"/>
    <w:rsid w:val="00C9761A"/>
    <w:rsid w:val="00C977CC"/>
    <w:rsid w:val="00C97912"/>
    <w:rsid w:val="00C97EC5"/>
    <w:rsid w:val="00C97EF8"/>
    <w:rsid w:val="00CA012A"/>
    <w:rsid w:val="00CA058B"/>
    <w:rsid w:val="00CA06EC"/>
    <w:rsid w:val="00CA0A6E"/>
    <w:rsid w:val="00CA1080"/>
    <w:rsid w:val="00CA12C1"/>
    <w:rsid w:val="00CA1569"/>
    <w:rsid w:val="00CA17EA"/>
    <w:rsid w:val="00CA19DB"/>
    <w:rsid w:val="00CA1B7E"/>
    <w:rsid w:val="00CA1BCC"/>
    <w:rsid w:val="00CA26A7"/>
    <w:rsid w:val="00CA30D9"/>
    <w:rsid w:val="00CA3368"/>
    <w:rsid w:val="00CA336B"/>
    <w:rsid w:val="00CA34F9"/>
    <w:rsid w:val="00CA3900"/>
    <w:rsid w:val="00CA3CD7"/>
    <w:rsid w:val="00CA4371"/>
    <w:rsid w:val="00CA4721"/>
    <w:rsid w:val="00CA4C47"/>
    <w:rsid w:val="00CA51A9"/>
    <w:rsid w:val="00CA5644"/>
    <w:rsid w:val="00CA5900"/>
    <w:rsid w:val="00CA5E2B"/>
    <w:rsid w:val="00CA64F5"/>
    <w:rsid w:val="00CA670F"/>
    <w:rsid w:val="00CA6A9B"/>
    <w:rsid w:val="00CA6B7B"/>
    <w:rsid w:val="00CA6CC7"/>
    <w:rsid w:val="00CA6D2A"/>
    <w:rsid w:val="00CA7881"/>
    <w:rsid w:val="00CA7D3F"/>
    <w:rsid w:val="00CB02CC"/>
    <w:rsid w:val="00CB0335"/>
    <w:rsid w:val="00CB1070"/>
    <w:rsid w:val="00CB12D2"/>
    <w:rsid w:val="00CB20FB"/>
    <w:rsid w:val="00CB232B"/>
    <w:rsid w:val="00CB2A24"/>
    <w:rsid w:val="00CB2C1D"/>
    <w:rsid w:val="00CB2D76"/>
    <w:rsid w:val="00CB2EDB"/>
    <w:rsid w:val="00CB2FC0"/>
    <w:rsid w:val="00CB313D"/>
    <w:rsid w:val="00CB316A"/>
    <w:rsid w:val="00CB34A1"/>
    <w:rsid w:val="00CB3515"/>
    <w:rsid w:val="00CB37D7"/>
    <w:rsid w:val="00CB383A"/>
    <w:rsid w:val="00CB481B"/>
    <w:rsid w:val="00CB4C77"/>
    <w:rsid w:val="00CB4D5C"/>
    <w:rsid w:val="00CB4D9C"/>
    <w:rsid w:val="00CB5420"/>
    <w:rsid w:val="00CB5710"/>
    <w:rsid w:val="00CB5783"/>
    <w:rsid w:val="00CB6AFE"/>
    <w:rsid w:val="00CB6BB8"/>
    <w:rsid w:val="00CB6EB6"/>
    <w:rsid w:val="00CB70D2"/>
    <w:rsid w:val="00CB72B2"/>
    <w:rsid w:val="00CB7632"/>
    <w:rsid w:val="00CB76E2"/>
    <w:rsid w:val="00CB779D"/>
    <w:rsid w:val="00CB7939"/>
    <w:rsid w:val="00CB7A3B"/>
    <w:rsid w:val="00CC02E1"/>
    <w:rsid w:val="00CC051C"/>
    <w:rsid w:val="00CC0B1A"/>
    <w:rsid w:val="00CC126E"/>
    <w:rsid w:val="00CC1852"/>
    <w:rsid w:val="00CC1949"/>
    <w:rsid w:val="00CC1B85"/>
    <w:rsid w:val="00CC1DAB"/>
    <w:rsid w:val="00CC1FF2"/>
    <w:rsid w:val="00CC2134"/>
    <w:rsid w:val="00CC2421"/>
    <w:rsid w:val="00CC2913"/>
    <w:rsid w:val="00CC2FCC"/>
    <w:rsid w:val="00CC3092"/>
    <w:rsid w:val="00CC3467"/>
    <w:rsid w:val="00CC3B4F"/>
    <w:rsid w:val="00CC465D"/>
    <w:rsid w:val="00CC467B"/>
    <w:rsid w:val="00CC4686"/>
    <w:rsid w:val="00CC4BD5"/>
    <w:rsid w:val="00CC4C49"/>
    <w:rsid w:val="00CC4D47"/>
    <w:rsid w:val="00CC5010"/>
    <w:rsid w:val="00CC5199"/>
    <w:rsid w:val="00CC53EE"/>
    <w:rsid w:val="00CC56FD"/>
    <w:rsid w:val="00CC5890"/>
    <w:rsid w:val="00CC5D41"/>
    <w:rsid w:val="00CC5E8F"/>
    <w:rsid w:val="00CC612A"/>
    <w:rsid w:val="00CC6441"/>
    <w:rsid w:val="00CC692E"/>
    <w:rsid w:val="00CC6D56"/>
    <w:rsid w:val="00CC6E42"/>
    <w:rsid w:val="00CD0012"/>
    <w:rsid w:val="00CD01C9"/>
    <w:rsid w:val="00CD034D"/>
    <w:rsid w:val="00CD0B39"/>
    <w:rsid w:val="00CD0F95"/>
    <w:rsid w:val="00CD1069"/>
    <w:rsid w:val="00CD1B1F"/>
    <w:rsid w:val="00CD1D47"/>
    <w:rsid w:val="00CD24BE"/>
    <w:rsid w:val="00CD288B"/>
    <w:rsid w:val="00CD289E"/>
    <w:rsid w:val="00CD2999"/>
    <w:rsid w:val="00CD2D59"/>
    <w:rsid w:val="00CD3BD2"/>
    <w:rsid w:val="00CD4582"/>
    <w:rsid w:val="00CD4B52"/>
    <w:rsid w:val="00CD4FD4"/>
    <w:rsid w:val="00CD5028"/>
    <w:rsid w:val="00CD5261"/>
    <w:rsid w:val="00CD55D0"/>
    <w:rsid w:val="00CD591A"/>
    <w:rsid w:val="00CD5983"/>
    <w:rsid w:val="00CD59FE"/>
    <w:rsid w:val="00CD5D9B"/>
    <w:rsid w:val="00CD5F00"/>
    <w:rsid w:val="00CD6085"/>
    <w:rsid w:val="00CD60A9"/>
    <w:rsid w:val="00CD6296"/>
    <w:rsid w:val="00CD651A"/>
    <w:rsid w:val="00CD6610"/>
    <w:rsid w:val="00CD6AC9"/>
    <w:rsid w:val="00CD6D1E"/>
    <w:rsid w:val="00CD7064"/>
    <w:rsid w:val="00CD77F8"/>
    <w:rsid w:val="00CD7FA2"/>
    <w:rsid w:val="00CE0456"/>
    <w:rsid w:val="00CE04A4"/>
    <w:rsid w:val="00CE04E1"/>
    <w:rsid w:val="00CE0921"/>
    <w:rsid w:val="00CE0946"/>
    <w:rsid w:val="00CE0C22"/>
    <w:rsid w:val="00CE1510"/>
    <w:rsid w:val="00CE176E"/>
    <w:rsid w:val="00CE19D6"/>
    <w:rsid w:val="00CE220A"/>
    <w:rsid w:val="00CE2952"/>
    <w:rsid w:val="00CE2B25"/>
    <w:rsid w:val="00CE2DA5"/>
    <w:rsid w:val="00CE334B"/>
    <w:rsid w:val="00CE37F7"/>
    <w:rsid w:val="00CE400F"/>
    <w:rsid w:val="00CE41C5"/>
    <w:rsid w:val="00CE41F7"/>
    <w:rsid w:val="00CE448F"/>
    <w:rsid w:val="00CE48CE"/>
    <w:rsid w:val="00CE4941"/>
    <w:rsid w:val="00CE50DD"/>
    <w:rsid w:val="00CE52A9"/>
    <w:rsid w:val="00CE5578"/>
    <w:rsid w:val="00CE5618"/>
    <w:rsid w:val="00CE5839"/>
    <w:rsid w:val="00CE5DAA"/>
    <w:rsid w:val="00CE5E0A"/>
    <w:rsid w:val="00CE5F38"/>
    <w:rsid w:val="00CE618B"/>
    <w:rsid w:val="00CE624D"/>
    <w:rsid w:val="00CE65E3"/>
    <w:rsid w:val="00CE6B6F"/>
    <w:rsid w:val="00CE6D5C"/>
    <w:rsid w:val="00CE6D60"/>
    <w:rsid w:val="00CE6F54"/>
    <w:rsid w:val="00CE73FA"/>
    <w:rsid w:val="00CE743F"/>
    <w:rsid w:val="00CE7EFD"/>
    <w:rsid w:val="00CF0B05"/>
    <w:rsid w:val="00CF0CE8"/>
    <w:rsid w:val="00CF0D83"/>
    <w:rsid w:val="00CF119F"/>
    <w:rsid w:val="00CF12FF"/>
    <w:rsid w:val="00CF154D"/>
    <w:rsid w:val="00CF174D"/>
    <w:rsid w:val="00CF1761"/>
    <w:rsid w:val="00CF18FC"/>
    <w:rsid w:val="00CF1C32"/>
    <w:rsid w:val="00CF1DB6"/>
    <w:rsid w:val="00CF1EF8"/>
    <w:rsid w:val="00CF24D0"/>
    <w:rsid w:val="00CF2573"/>
    <w:rsid w:val="00CF26C6"/>
    <w:rsid w:val="00CF299F"/>
    <w:rsid w:val="00CF2DBA"/>
    <w:rsid w:val="00CF2E31"/>
    <w:rsid w:val="00CF35BC"/>
    <w:rsid w:val="00CF36B5"/>
    <w:rsid w:val="00CF3A42"/>
    <w:rsid w:val="00CF3B69"/>
    <w:rsid w:val="00CF3EDA"/>
    <w:rsid w:val="00CF4119"/>
    <w:rsid w:val="00CF441C"/>
    <w:rsid w:val="00CF44CA"/>
    <w:rsid w:val="00CF45B5"/>
    <w:rsid w:val="00CF5195"/>
    <w:rsid w:val="00CF51C1"/>
    <w:rsid w:val="00CF51F1"/>
    <w:rsid w:val="00CF54DA"/>
    <w:rsid w:val="00CF5988"/>
    <w:rsid w:val="00CF6034"/>
    <w:rsid w:val="00CF61B8"/>
    <w:rsid w:val="00CF6305"/>
    <w:rsid w:val="00CF6427"/>
    <w:rsid w:val="00CF662C"/>
    <w:rsid w:val="00CF66E3"/>
    <w:rsid w:val="00CF67B6"/>
    <w:rsid w:val="00CF6A57"/>
    <w:rsid w:val="00CF6C05"/>
    <w:rsid w:val="00CF6FCF"/>
    <w:rsid w:val="00CF72E9"/>
    <w:rsid w:val="00CF7319"/>
    <w:rsid w:val="00CF73A3"/>
    <w:rsid w:val="00CF73E0"/>
    <w:rsid w:val="00CF7524"/>
    <w:rsid w:val="00CF759C"/>
    <w:rsid w:val="00CF7970"/>
    <w:rsid w:val="00CF79C9"/>
    <w:rsid w:val="00D007CE"/>
    <w:rsid w:val="00D00AA7"/>
    <w:rsid w:val="00D00EBF"/>
    <w:rsid w:val="00D01A20"/>
    <w:rsid w:val="00D01EF0"/>
    <w:rsid w:val="00D01F0A"/>
    <w:rsid w:val="00D01FD9"/>
    <w:rsid w:val="00D020FF"/>
    <w:rsid w:val="00D0231D"/>
    <w:rsid w:val="00D02352"/>
    <w:rsid w:val="00D025CD"/>
    <w:rsid w:val="00D02688"/>
    <w:rsid w:val="00D02A3D"/>
    <w:rsid w:val="00D02B75"/>
    <w:rsid w:val="00D02C90"/>
    <w:rsid w:val="00D03544"/>
    <w:rsid w:val="00D03852"/>
    <w:rsid w:val="00D0393E"/>
    <w:rsid w:val="00D03DA9"/>
    <w:rsid w:val="00D03F32"/>
    <w:rsid w:val="00D040A0"/>
    <w:rsid w:val="00D0454B"/>
    <w:rsid w:val="00D0470B"/>
    <w:rsid w:val="00D04A78"/>
    <w:rsid w:val="00D04B4E"/>
    <w:rsid w:val="00D04BFA"/>
    <w:rsid w:val="00D04E3B"/>
    <w:rsid w:val="00D0511B"/>
    <w:rsid w:val="00D0527B"/>
    <w:rsid w:val="00D0531F"/>
    <w:rsid w:val="00D05340"/>
    <w:rsid w:val="00D05348"/>
    <w:rsid w:val="00D053B9"/>
    <w:rsid w:val="00D0570A"/>
    <w:rsid w:val="00D058F0"/>
    <w:rsid w:val="00D06506"/>
    <w:rsid w:val="00D0688E"/>
    <w:rsid w:val="00D078DE"/>
    <w:rsid w:val="00D07AAA"/>
    <w:rsid w:val="00D07DCF"/>
    <w:rsid w:val="00D07FB0"/>
    <w:rsid w:val="00D10206"/>
    <w:rsid w:val="00D1055D"/>
    <w:rsid w:val="00D10583"/>
    <w:rsid w:val="00D108AC"/>
    <w:rsid w:val="00D108B2"/>
    <w:rsid w:val="00D10B2A"/>
    <w:rsid w:val="00D11104"/>
    <w:rsid w:val="00D11843"/>
    <w:rsid w:val="00D118A8"/>
    <w:rsid w:val="00D120BA"/>
    <w:rsid w:val="00D12565"/>
    <w:rsid w:val="00D127C7"/>
    <w:rsid w:val="00D129DB"/>
    <w:rsid w:val="00D12E12"/>
    <w:rsid w:val="00D1342B"/>
    <w:rsid w:val="00D13462"/>
    <w:rsid w:val="00D134B1"/>
    <w:rsid w:val="00D138D3"/>
    <w:rsid w:val="00D13DB5"/>
    <w:rsid w:val="00D14044"/>
    <w:rsid w:val="00D140C0"/>
    <w:rsid w:val="00D14420"/>
    <w:rsid w:val="00D14B5B"/>
    <w:rsid w:val="00D15104"/>
    <w:rsid w:val="00D154DD"/>
    <w:rsid w:val="00D15523"/>
    <w:rsid w:val="00D155F6"/>
    <w:rsid w:val="00D15633"/>
    <w:rsid w:val="00D156BA"/>
    <w:rsid w:val="00D1587B"/>
    <w:rsid w:val="00D15BBE"/>
    <w:rsid w:val="00D15C1C"/>
    <w:rsid w:val="00D15D21"/>
    <w:rsid w:val="00D15DFB"/>
    <w:rsid w:val="00D163BD"/>
    <w:rsid w:val="00D1651A"/>
    <w:rsid w:val="00D16540"/>
    <w:rsid w:val="00D165F4"/>
    <w:rsid w:val="00D166A0"/>
    <w:rsid w:val="00D16C8C"/>
    <w:rsid w:val="00D16C8E"/>
    <w:rsid w:val="00D16E36"/>
    <w:rsid w:val="00D172D5"/>
    <w:rsid w:val="00D17D34"/>
    <w:rsid w:val="00D17FEA"/>
    <w:rsid w:val="00D204BF"/>
    <w:rsid w:val="00D20508"/>
    <w:rsid w:val="00D20B68"/>
    <w:rsid w:val="00D20DE5"/>
    <w:rsid w:val="00D20E87"/>
    <w:rsid w:val="00D21028"/>
    <w:rsid w:val="00D2120C"/>
    <w:rsid w:val="00D212E6"/>
    <w:rsid w:val="00D21D3C"/>
    <w:rsid w:val="00D21D60"/>
    <w:rsid w:val="00D21F90"/>
    <w:rsid w:val="00D2217A"/>
    <w:rsid w:val="00D224A1"/>
    <w:rsid w:val="00D228B1"/>
    <w:rsid w:val="00D22DBE"/>
    <w:rsid w:val="00D22EEC"/>
    <w:rsid w:val="00D22F34"/>
    <w:rsid w:val="00D23406"/>
    <w:rsid w:val="00D239A2"/>
    <w:rsid w:val="00D23AB4"/>
    <w:rsid w:val="00D23B35"/>
    <w:rsid w:val="00D23B4A"/>
    <w:rsid w:val="00D23C58"/>
    <w:rsid w:val="00D23CE5"/>
    <w:rsid w:val="00D23D07"/>
    <w:rsid w:val="00D2403C"/>
    <w:rsid w:val="00D24066"/>
    <w:rsid w:val="00D242BD"/>
    <w:rsid w:val="00D24368"/>
    <w:rsid w:val="00D24AB5"/>
    <w:rsid w:val="00D24F4E"/>
    <w:rsid w:val="00D24F65"/>
    <w:rsid w:val="00D25328"/>
    <w:rsid w:val="00D255BD"/>
    <w:rsid w:val="00D2563C"/>
    <w:rsid w:val="00D256A8"/>
    <w:rsid w:val="00D258E4"/>
    <w:rsid w:val="00D2602A"/>
    <w:rsid w:val="00D26543"/>
    <w:rsid w:val="00D26B6F"/>
    <w:rsid w:val="00D27251"/>
    <w:rsid w:val="00D27374"/>
    <w:rsid w:val="00D273B0"/>
    <w:rsid w:val="00D275E2"/>
    <w:rsid w:val="00D279A1"/>
    <w:rsid w:val="00D279EE"/>
    <w:rsid w:val="00D27CC7"/>
    <w:rsid w:val="00D27ECA"/>
    <w:rsid w:val="00D27F28"/>
    <w:rsid w:val="00D27F84"/>
    <w:rsid w:val="00D3017D"/>
    <w:rsid w:val="00D3029E"/>
    <w:rsid w:val="00D30324"/>
    <w:rsid w:val="00D30399"/>
    <w:rsid w:val="00D30D98"/>
    <w:rsid w:val="00D31644"/>
    <w:rsid w:val="00D3180F"/>
    <w:rsid w:val="00D3184D"/>
    <w:rsid w:val="00D31923"/>
    <w:rsid w:val="00D31E74"/>
    <w:rsid w:val="00D31EB2"/>
    <w:rsid w:val="00D31F57"/>
    <w:rsid w:val="00D3266C"/>
    <w:rsid w:val="00D3291D"/>
    <w:rsid w:val="00D32D18"/>
    <w:rsid w:val="00D338F5"/>
    <w:rsid w:val="00D3402E"/>
    <w:rsid w:val="00D340C9"/>
    <w:rsid w:val="00D3418C"/>
    <w:rsid w:val="00D3465C"/>
    <w:rsid w:val="00D34AEA"/>
    <w:rsid w:val="00D34E8E"/>
    <w:rsid w:val="00D351DA"/>
    <w:rsid w:val="00D3521C"/>
    <w:rsid w:val="00D352E6"/>
    <w:rsid w:val="00D3539C"/>
    <w:rsid w:val="00D3553B"/>
    <w:rsid w:val="00D3584E"/>
    <w:rsid w:val="00D359E2"/>
    <w:rsid w:val="00D364F7"/>
    <w:rsid w:val="00D36800"/>
    <w:rsid w:val="00D36D52"/>
    <w:rsid w:val="00D36F08"/>
    <w:rsid w:val="00D370C8"/>
    <w:rsid w:val="00D3723B"/>
    <w:rsid w:val="00D376C4"/>
    <w:rsid w:val="00D37CEC"/>
    <w:rsid w:val="00D37DD0"/>
    <w:rsid w:val="00D37F18"/>
    <w:rsid w:val="00D4031D"/>
    <w:rsid w:val="00D406F6"/>
    <w:rsid w:val="00D40ABD"/>
    <w:rsid w:val="00D40E2A"/>
    <w:rsid w:val="00D40E3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434"/>
    <w:rsid w:val="00D45502"/>
    <w:rsid w:val="00D456FD"/>
    <w:rsid w:val="00D4592C"/>
    <w:rsid w:val="00D45D02"/>
    <w:rsid w:val="00D46275"/>
    <w:rsid w:val="00D46379"/>
    <w:rsid w:val="00D46558"/>
    <w:rsid w:val="00D46692"/>
    <w:rsid w:val="00D468C9"/>
    <w:rsid w:val="00D477CD"/>
    <w:rsid w:val="00D4785A"/>
    <w:rsid w:val="00D47F48"/>
    <w:rsid w:val="00D50639"/>
    <w:rsid w:val="00D5097E"/>
    <w:rsid w:val="00D50A12"/>
    <w:rsid w:val="00D50A9A"/>
    <w:rsid w:val="00D50EB6"/>
    <w:rsid w:val="00D50F98"/>
    <w:rsid w:val="00D5166A"/>
    <w:rsid w:val="00D517BD"/>
    <w:rsid w:val="00D51938"/>
    <w:rsid w:val="00D5193F"/>
    <w:rsid w:val="00D51DBB"/>
    <w:rsid w:val="00D51E75"/>
    <w:rsid w:val="00D527B7"/>
    <w:rsid w:val="00D52885"/>
    <w:rsid w:val="00D52921"/>
    <w:rsid w:val="00D5298D"/>
    <w:rsid w:val="00D52B44"/>
    <w:rsid w:val="00D52C35"/>
    <w:rsid w:val="00D52C43"/>
    <w:rsid w:val="00D52C4E"/>
    <w:rsid w:val="00D53602"/>
    <w:rsid w:val="00D5378A"/>
    <w:rsid w:val="00D53BC4"/>
    <w:rsid w:val="00D53F66"/>
    <w:rsid w:val="00D5446F"/>
    <w:rsid w:val="00D54548"/>
    <w:rsid w:val="00D5460E"/>
    <w:rsid w:val="00D54903"/>
    <w:rsid w:val="00D54BB2"/>
    <w:rsid w:val="00D54F57"/>
    <w:rsid w:val="00D550AA"/>
    <w:rsid w:val="00D550AD"/>
    <w:rsid w:val="00D553AA"/>
    <w:rsid w:val="00D56040"/>
    <w:rsid w:val="00D56077"/>
    <w:rsid w:val="00D560D0"/>
    <w:rsid w:val="00D561F0"/>
    <w:rsid w:val="00D56456"/>
    <w:rsid w:val="00D56C30"/>
    <w:rsid w:val="00D56E4E"/>
    <w:rsid w:val="00D56F0A"/>
    <w:rsid w:val="00D5709E"/>
    <w:rsid w:val="00D57161"/>
    <w:rsid w:val="00D57220"/>
    <w:rsid w:val="00D578B3"/>
    <w:rsid w:val="00D57B90"/>
    <w:rsid w:val="00D57DC7"/>
    <w:rsid w:val="00D57FBD"/>
    <w:rsid w:val="00D60263"/>
    <w:rsid w:val="00D603B8"/>
    <w:rsid w:val="00D60CA9"/>
    <w:rsid w:val="00D60FAC"/>
    <w:rsid w:val="00D61183"/>
    <w:rsid w:val="00D6120F"/>
    <w:rsid w:val="00D613BE"/>
    <w:rsid w:val="00D61926"/>
    <w:rsid w:val="00D61A94"/>
    <w:rsid w:val="00D61F82"/>
    <w:rsid w:val="00D622F0"/>
    <w:rsid w:val="00D6280E"/>
    <w:rsid w:val="00D62DDC"/>
    <w:rsid w:val="00D62DFB"/>
    <w:rsid w:val="00D62E23"/>
    <w:rsid w:val="00D62E8E"/>
    <w:rsid w:val="00D62FDC"/>
    <w:rsid w:val="00D631AF"/>
    <w:rsid w:val="00D63414"/>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B6D"/>
    <w:rsid w:val="00D65FE7"/>
    <w:rsid w:val="00D662B6"/>
    <w:rsid w:val="00D66379"/>
    <w:rsid w:val="00D663F2"/>
    <w:rsid w:val="00D666A5"/>
    <w:rsid w:val="00D66959"/>
    <w:rsid w:val="00D66AE2"/>
    <w:rsid w:val="00D66DF9"/>
    <w:rsid w:val="00D66EDE"/>
    <w:rsid w:val="00D67046"/>
    <w:rsid w:val="00D67375"/>
    <w:rsid w:val="00D67480"/>
    <w:rsid w:val="00D675C2"/>
    <w:rsid w:val="00D676D2"/>
    <w:rsid w:val="00D677E0"/>
    <w:rsid w:val="00D6791E"/>
    <w:rsid w:val="00D67989"/>
    <w:rsid w:val="00D67A34"/>
    <w:rsid w:val="00D67B05"/>
    <w:rsid w:val="00D70158"/>
    <w:rsid w:val="00D70F1B"/>
    <w:rsid w:val="00D713CE"/>
    <w:rsid w:val="00D71407"/>
    <w:rsid w:val="00D71778"/>
    <w:rsid w:val="00D71BAA"/>
    <w:rsid w:val="00D71E12"/>
    <w:rsid w:val="00D721D0"/>
    <w:rsid w:val="00D72522"/>
    <w:rsid w:val="00D726E9"/>
    <w:rsid w:val="00D7293F"/>
    <w:rsid w:val="00D72D0E"/>
    <w:rsid w:val="00D72E15"/>
    <w:rsid w:val="00D72EA2"/>
    <w:rsid w:val="00D731DF"/>
    <w:rsid w:val="00D734FF"/>
    <w:rsid w:val="00D73559"/>
    <w:rsid w:val="00D73891"/>
    <w:rsid w:val="00D73AD9"/>
    <w:rsid w:val="00D7413C"/>
    <w:rsid w:val="00D74158"/>
    <w:rsid w:val="00D744AC"/>
    <w:rsid w:val="00D7455E"/>
    <w:rsid w:val="00D74588"/>
    <w:rsid w:val="00D745B7"/>
    <w:rsid w:val="00D749BB"/>
    <w:rsid w:val="00D749E8"/>
    <w:rsid w:val="00D7500C"/>
    <w:rsid w:val="00D757E5"/>
    <w:rsid w:val="00D76526"/>
    <w:rsid w:val="00D765D3"/>
    <w:rsid w:val="00D76979"/>
    <w:rsid w:val="00D76A92"/>
    <w:rsid w:val="00D7707D"/>
    <w:rsid w:val="00D772AF"/>
    <w:rsid w:val="00D77AD2"/>
    <w:rsid w:val="00D77E13"/>
    <w:rsid w:val="00D77FEE"/>
    <w:rsid w:val="00D80353"/>
    <w:rsid w:val="00D8113E"/>
    <w:rsid w:val="00D81168"/>
    <w:rsid w:val="00D81365"/>
    <w:rsid w:val="00D820CB"/>
    <w:rsid w:val="00D8265F"/>
    <w:rsid w:val="00D826EC"/>
    <w:rsid w:val="00D827FD"/>
    <w:rsid w:val="00D828AE"/>
    <w:rsid w:val="00D829AA"/>
    <w:rsid w:val="00D82A73"/>
    <w:rsid w:val="00D82CEE"/>
    <w:rsid w:val="00D82F0D"/>
    <w:rsid w:val="00D83214"/>
    <w:rsid w:val="00D834E7"/>
    <w:rsid w:val="00D83507"/>
    <w:rsid w:val="00D83BF5"/>
    <w:rsid w:val="00D83E87"/>
    <w:rsid w:val="00D83EF4"/>
    <w:rsid w:val="00D83FBD"/>
    <w:rsid w:val="00D84A15"/>
    <w:rsid w:val="00D84B94"/>
    <w:rsid w:val="00D84BC7"/>
    <w:rsid w:val="00D85677"/>
    <w:rsid w:val="00D85727"/>
    <w:rsid w:val="00D85CA1"/>
    <w:rsid w:val="00D860E1"/>
    <w:rsid w:val="00D86390"/>
    <w:rsid w:val="00D86911"/>
    <w:rsid w:val="00D86924"/>
    <w:rsid w:val="00D86D10"/>
    <w:rsid w:val="00D87183"/>
    <w:rsid w:val="00D87ADD"/>
    <w:rsid w:val="00D87C93"/>
    <w:rsid w:val="00D9093F"/>
    <w:rsid w:val="00D90C2C"/>
    <w:rsid w:val="00D90C3A"/>
    <w:rsid w:val="00D90D87"/>
    <w:rsid w:val="00D90E06"/>
    <w:rsid w:val="00D91097"/>
    <w:rsid w:val="00D91535"/>
    <w:rsid w:val="00D9173B"/>
    <w:rsid w:val="00D918F2"/>
    <w:rsid w:val="00D91A82"/>
    <w:rsid w:val="00D92069"/>
    <w:rsid w:val="00D9206B"/>
    <w:rsid w:val="00D9208B"/>
    <w:rsid w:val="00D92213"/>
    <w:rsid w:val="00D9290B"/>
    <w:rsid w:val="00D92CAA"/>
    <w:rsid w:val="00D92CF6"/>
    <w:rsid w:val="00D930C2"/>
    <w:rsid w:val="00D93320"/>
    <w:rsid w:val="00D9366E"/>
    <w:rsid w:val="00D93DA5"/>
    <w:rsid w:val="00D93F26"/>
    <w:rsid w:val="00D941DD"/>
    <w:rsid w:val="00D94293"/>
    <w:rsid w:val="00D94352"/>
    <w:rsid w:val="00D9437F"/>
    <w:rsid w:val="00D943AA"/>
    <w:rsid w:val="00D94FB8"/>
    <w:rsid w:val="00D9500C"/>
    <w:rsid w:val="00D95302"/>
    <w:rsid w:val="00D95823"/>
    <w:rsid w:val="00D958A7"/>
    <w:rsid w:val="00D958A8"/>
    <w:rsid w:val="00D95B88"/>
    <w:rsid w:val="00D95F13"/>
    <w:rsid w:val="00D9671D"/>
    <w:rsid w:val="00D96C22"/>
    <w:rsid w:val="00D96C25"/>
    <w:rsid w:val="00D96DF9"/>
    <w:rsid w:val="00D96E69"/>
    <w:rsid w:val="00D97312"/>
    <w:rsid w:val="00D97528"/>
    <w:rsid w:val="00D977AF"/>
    <w:rsid w:val="00D97BDD"/>
    <w:rsid w:val="00D97C25"/>
    <w:rsid w:val="00D97D88"/>
    <w:rsid w:val="00DA0115"/>
    <w:rsid w:val="00DA068E"/>
    <w:rsid w:val="00DA0710"/>
    <w:rsid w:val="00DA0731"/>
    <w:rsid w:val="00DA0984"/>
    <w:rsid w:val="00DA0EB9"/>
    <w:rsid w:val="00DA0F5A"/>
    <w:rsid w:val="00DA122D"/>
    <w:rsid w:val="00DA1B66"/>
    <w:rsid w:val="00DA2168"/>
    <w:rsid w:val="00DA21C4"/>
    <w:rsid w:val="00DA2354"/>
    <w:rsid w:val="00DA29A8"/>
    <w:rsid w:val="00DA2F52"/>
    <w:rsid w:val="00DA2FE5"/>
    <w:rsid w:val="00DA31D2"/>
    <w:rsid w:val="00DA341B"/>
    <w:rsid w:val="00DA376E"/>
    <w:rsid w:val="00DA3B01"/>
    <w:rsid w:val="00DA4029"/>
    <w:rsid w:val="00DA41BD"/>
    <w:rsid w:val="00DA4557"/>
    <w:rsid w:val="00DA4922"/>
    <w:rsid w:val="00DA4ADA"/>
    <w:rsid w:val="00DA4F56"/>
    <w:rsid w:val="00DA52B3"/>
    <w:rsid w:val="00DA5370"/>
    <w:rsid w:val="00DA554C"/>
    <w:rsid w:val="00DA6337"/>
    <w:rsid w:val="00DA713C"/>
    <w:rsid w:val="00DA7881"/>
    <w:rsid w:val="00DA78E3"/>
    <w:rsid w:val="00DB038E"/>
    <w:rsid w:val="00DB0408"/>
    <w:rsid w:val="00DB045D"/>
    <w:rsid w:val="00DB071F"/>
    <w:rsid w:val="00DB0D4B"/>
    <w:rsid w:val="00DB1AA5"/>
    <w:rsid w:val="00DB20B8"/>
    <w:rsid w:val="00DB2287"/>
    <w:rsid w:val="00DB26AB"/>
    <w:rsid w:val="00DB29DA"/>
    <w:rsid w:val="00DB2BE5"/>
    <w:rsid w:val="00DB2D2D"/>
    <w:rsid w:val="00DB2E15"/>
    <w:rsid w:val="00DB2E69"/>
    <w:rsid w:val="00DB2E8C"/>
    <w:rsid w:val="00DB3128"/>
    <w:rsid w:val="00DB3197"/>
    <w:rsid w:val="00DB3459"/>
    <w:rsid w:val="00DB35A5"/>
    <w:rsid w:val="00DB36EF"/>
    <w:rsid w:val="00DB385C"/>
    <w:rsid w:val="00DB3924"/>
    <w:rsid w:val="00DB3AF4"/>
    <w:rsid w:val="00DB3C1E"/>
    <w:rsid w:val="00DB3C50"/>
    <w:rsid w:val="00DB3C87"/>
    <w:rsid w:val="00DB3D33"/>
    <w:rsid w:val="00DB4563"/>
    <w:rsid w:val="00DB4807"/>
    <w:rsid w:val="00DB48A4"/>
    <w:rsid w:val="00DB49D0"/>
    <w:rsid w:val="00DB4AFD"/>
    <w:rsid w:val="00DB4EAC"/>
    <w:rsid w:val="00DB4FA1"/>
    <w:rsid w:val="00DB5149"/>
    <w:rsid w:val="00DB51E5"/>
    <w:rsid w:val="00DB5377"/>
    <w:rsid w:val="00DB53B7"/>
    <w:rsid w:val="00DB5E10"/>
    <w:rsid w:val="00DB5ED5"/>
    <w:rsid w:val="00DB60F8"/>
    <w:rsid w:val="00DB60FE"/>
    <w:rsid w:val="00DB6284"/>
    <w:rsid w:val="00DB657D"/>
    <w:rsid w:val="00DB67D6"/>
    <w:rsid w:val="00DB6859"/>
    <w:rsid w:val="00DB6D3B"/>
    <w:rsid w:val="00DB6D87"/>
    <w:rsid w:val="00DB6E52"/>
    <w:rsid w:val="00DB743A"/>
    <w:rsid w:val="00DB782C"/>
    <w:rsid w:val="00DC052B"/>
    <w:rsid w:val="00DC0653"/>
    <w:rsid w:val="00DC0898"/>
    <w:rsid w:val="00DC10E6"/>
    <w:rsid w:val="00DC1A90"/>
    <w:rsid w:val="00DC1C79"/>
    <w:rsid w:val="00DC1F58"/>
    <w:rsid w:val="00DC1FA3"/>
    <w:rsid w:val="00DC2462"/>
    <w:rsid w:val="00DC29DA"/>
    <w:rsid w:val="00DC2B07"/>
    <w:rsid w:val="00DC2BAE"/>
    <w:rsid w:val="00DC2C31"/>
    <w:rsid w:val="00DC307D"/>
    <w:rsid w:val="00DC31EC"/>
    <w:rsid w:val="00DC320F"/>
    <w:rsid w:val="00DC3252"/>
    <w:rsid w:val="00DC3325"/>
    <w:rsid w:val="00DC35B8"/>
    <w:rsid w:val="00DC3800"/>
    <w:rsid w:val="00DC3AEE"/>
    <w:rsid w:val="00DC40F9"/>
    <w:rsid w:val="00DC43E1"/>
    <w:rsid w:val="00DC48F4"/>
    <w:rsid w:val="00DC52C5"/>
    <w:rsid w:val="00DC53F0"/>
    <w:rsid w:val="00DC5912"/>
    <w:rsid w:val="00DC5A0D"/>
    <w:rsid w:val="00DC5FC5"/>
    <w:rsid w:val="00DC6460"/>
    <w:rsid w:val="00DC7090"/>
    <w:rsid w:val="00DC70B8"/>
    <w:rsid w:val="00DC78DE"/>
    <w:rsid w:val="00DC7A5B"/>
    <w:rsid w:val="00DC7ADF"/>
    <w:rsid w:val="00DC7BC8"/>
    <w:rsid w:val="00DC7E10"/>
    <w:rsid w:val="00DC7E6E"/>
    <w:rsid w:val="00DC7E79"/>
    <w:rsid w:val="00DD00FC"/>
    <w:rsid w:val="00DD0664"/>
    <w:rsid w:val="00DD0888"/>
    <w:rsid w:val="00DD0BF7"/>
    <w:rsid w:val="00DD0FC3"/>
    <w:rsid w:val="00DD1642"/>
    <w:rsid w:val="00DD18B6"/>
    <w:rsid w:val="00DD1BE6"/>
    <w:rsid w:val="00DD1F2B"/>
    <w:rsid w:val="00DD1F3F"/>
    <w:rsid w:val="00DD2102"/>
    <w:rsid w:val="00DD2AAE"/>
    <w:rsid w:val="00DD2B55"/>
    <w:rsid w:val="00DD2B6B"/>
    <w:rsid w:val="00DD2D98"/>
    <w:rsid w:val="00DD328D"/>
    <w:rsid w:val="00DD34E6"/>
    <w:rsid w:val="00DD353C"/>
    <w:rsid w:val="00DD359D"/>
    <w:rsid w:val="00DD35CB"/>
    <w:rsid w:val="00DD3B3E"/>
    <w:rsid w:val="00DD4109"/>
    <w:rsid w:val="00DD45AF"/>
    <w:rsid w:val="00DD475E"/>
    <w:rsid w:val="00DD4768"/>
    <w:rsid w:val="00DD4BA6"/>
    <w:rsid w:val="00DD5207"/>
    <w:rsid w:val="00DD556D"/>
    <w:rsid w:val="00DD58CE"/>
    <w:rsid w:val="00DD5A53"/>
    <w:rsid w:val="00DD5D84"/>
    <w:rsid w:val="00DD5E1B"/>
    <w:rsid w:val="00DD61DD"/>
    <w:rsid w:val="00DD6514"/>
    <w:rsid w:val="00DD65ED"/>
    <w:rsid w:val="00DD6AF8"/>
    <w:rsid w:val="00DD70A6"/>
    <w:rsid w:val="00DD7407"/>
    <w:rsid w:val="00DD76A8"/>
    <w:rsid w:val="00DD7AB9"/>
    <w:rsid w:val="00DD7CB8"/>
    <w:rsid w:val="00DE0392"/>
    <w:rsid w:val="00DE0874"/>
    <w:rsid w:val="00DE08E8"/>
    <w:rsid w:val="00DE0AFB"/>
    <w:rsid w:val="00DE0B5C"/>
    <w:rsid w:val="00DE11BC"/>
    <w:rsid w:val="00DE19A1"/>
    <w:rsid w:val="00DE1A02"/>
    <w:rsid w:val="00DE1A16"/>
    <w:rsid w:val="00DE1D35"/>
    <w:rsid w:val="00DE2529"/>
    <w:rsid w:val="00DE263A"/>
    <w:rsid w:val="00DE2AF1"/>
    <w:rsid w:val="00DE2BDC"/>
    <w:rsid w:val="00DE2D53"/>
    <w:rsid w:val="00DE2DAB"/>
    <w:rsid w:val="00DE30AA"/>
    <w:rsid w:val="00DE3C1B"/>
    <w:rsid w:val="00DE3EE0"/>
    <w:rsid w:val="00DE4323"/>
    <w:rsid w:val="00DE5606"/>
    <w:rsid w:val="00DE5A29"/>
    <w:rsid w:val="00DE5C63"/>
    <w:rsid w:val="00DE5EA9"/>
    <w:rsid w:val="00DE5F12"/>
    <w:rsid w:val="00DE6345"/>
    <w:rsid w:val="00DE6594"/>
    <w:rsid w:val="00DE6CD9"/>
    <w:rsid w:val="00DE6E28"/>
    <w:rsid w:val="00DE6EDC"/>
    <w:rsid w:val="00DE715E"/>
    <w:rsid w:val="00DE7B57"/>
    <w:rsid w:val="00DE7CE5"/>
    <w:rsid w:val="00DE7D68"/>
    <w:rsid w:val="00DF05EE"/>
    <w:rsid w:val="00DF08A8"/>
    <w:rsid w:val="00DF09A2"/>
    <w:rsid w:val="00DF0DAD"/>
    <w:rsid w:val="00DF0E0C"/>
    <w:rsid w:val="00DF0ED6"/>
    <w:rsid w:val="00DF0F43"/>
    <w:rsid w:val="00DF1189"/>
    <w:rsid w:val="00DF125B"/>
    <w:rsid w:val="00DF2331"/>
    <w:rsid w:val="00DF26C2"/>
    <w:rsid w:val="00DF28AD"/>
    <w:rsid w:val="00DF2B58"/>
    <w:rsid w:val="00DF2DCC"/>
    <w:rsid w:val="00DF3246"/>
    <w:rsid w:val="00DF3688"/>
    <w:rsid w:val="00DF3DC6"/>
    <w:rsid w:val="00DF3E78"/>
    <w:rsid w:val="00DF4024"/>
    <w:rsid w:val="00DF41AB"/>
    <w:rsid w:val="00DF4393"/>
    <w:rsid w:val="00DF46C3"/>
    <w:rsid w:val="00DF48E2"/>
    <w:rsid w:val="00DF4A27"/>
    <w:rsid w:val="00DF4B42"/>
    <w:rsid w:val="00DF4EF4"/>
    <w:rsid w:val="00DF52E5"/>
    <w:rsid w:val="00DF53D8"/>
    <w:rsid w:val="00DF5429"/>
    <w:rsid w:val="00DF595C"/>
    <w:rsid w:val="00DF5A08"/>
    <w:rsid w:val="00DF609B"/>
    <w:rsid w:val="00DF632D"/>
    <w:rsid w:val="00DF6415"/>
    <w:rsid w:val="00DF663D"/>
    <w:rsid w:val="00DF66C5"/>
    <w:rsid w:val="00DF66EF"/>
    <w:rsid w:val="00DF684F"/>
    <w:rsid w:val="00DF69C3"/>
    <w:rsid w:val="00DF6A37"/>
    <w:rsid w:val="00DF768E"/>
    <w:rsid w:val="00DF794B"/>
    <w:rsid w:val="00DF7CA7"/>
    <w:rsid w:val="00DF7F7C"/>
    <w:rsid w:val="00DF7FD3"/>
    <w:rsid w:val="00E0016C"/>
    <w:rsid w:val="00E00930"/>
    <w:rsid w:val="00E00B6A"/>
    <w:rsid w:val="00E00DB2"/>
    <w:rsid w:val="00E00DE7"/>
    <w:rsid w:val="00E00FC1"/>
    <w:rsid w:val="00E01207"/>
    <w:rsid w:val="00E012DB"/>
    <w:rsid w:val="00E0136F"/>
    <w:rsid w:val="00E01538"/>
    <w:rsid w:val="00E01688"/>
    <w:rsid w:val="00E02465"/>
    <w:rsid w:val="00E0271A"/>
    <w:rsid w:val="00E02749"/>
    <w:rsid w:val="00E0294F"/>
    <w:rsid w:val="00E0296E"/>
    <w:rsid w:val="00E02A6B"/>
    <w:rsid w:val="00E02AE8"/>
    <w:rsid w:val="00E02B23"/>
    <w:rsid w:val="00E02B56"/>
    <w:rsid w:val="00E02CE9"/>
    <w:rsid w:val="00E02E8E"/>
    <w:rsid w:val="00E03161"/>
    <w:rsid w:val="00E0390A"/>
    <w:rsid w:val="00E03C44"/>
    <w:rsid w:val="00E03D6B"/>
    <w:rsid w:val="00E03DC8"/>
    <w:rsid w:val="00E04827"/>
    <w:rsid w:val="00E04EC4"/>
    <w:rsid w:val="00E04F3B"/>
    <w:rsid w:val="00E0504D"/>
    <w:rsid w:val="00E0579D"/>
    <w:rsid w:val="00E05E88"/>
    <w:rsid w:val="00E06472"/>
    <w:rsid w:val="00E0678C"/>
    <w:rsid w:val="00E06CA6"/>
    <w:rsid w:val="00E0764F"/>
    <w:rsid w:val="00E07869"/>
    <w:rsid w:val="00E07AD3"/>
    <w:rsid w:val="00E07CBA"/>
    <w:rsid w:val="00E07DEE"/>
    <w:rsid w:val="00E07ED1"/>
    <w:rsid w:val="00E07FC9"/>
    <w:rsid w:val="00E1061E"/>
    <w:rsid w:val="00E1062A"/>
    <w:rsid w:val="00E1070B"/>
    <w:rsid w:val="00E111C5"/>
    <w:rsid w:val="00E11B15"/>
    <w:rsid w:val="00E11E1A"/>
    <w:rsid w:val="00E11E5F"/>
    <w:rsid w:val="00E11ED9"/>
    <w:rsid w:val="00E12295"/>
    <w:rsid w:val="00E1287F"/>
    <w:rsid w:val="00E131B8"/>
    <w:rsid w:val="00E132FF"/>
    <w:rsid w:val="00E136E7"/>
    <w:rsid w:val="00E139F6"/>
    <w:rsid w:val="00E13CCE"/>
    <w:rsid w:val="00E13D0F"/>
    <w:rsid w:val="00E13D7D"/>
    <w:rsid w:val="00E13DA1"/>
    <w:rsid w:val="00E13DA2"/>
    <w:rsid w:val="00E1419B"/>
    <w:rsid w:val="00E144B4"/>
    <w:rsid w:val="00E146D5"/>
    <w:rsid w:val="00E1490E"/>
    <w:rsid w:val="00E14B03"/>
    <w:rsid w:val="00E14B3D"/>
    <w:rsid w:val="00E15064"/>
    <w:rsid w:val="00E15285"/>
    <w:rsid w:val="00E152CE"/>
    <w:rsid w:val="00E1559C"/>
    <w:rsid w:val="00E155D4"/>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E3B"/>
    <w:rsid w:val="00E16F98"/>
    <w:rsid w:val="00E17034"/>
    <w:rsid w:val="00E171FC"/>
    <w:rsid w:val="00E172ED"/>
    <w:rsid w:val="00E17585"/>
    <w:rsid w:val="00E17AAA"/>
    <w:rsid w:val="00E17B1D"/>
    <w:rsid w:val="00E17B6D"/>
    <w:rsid w:val="00E20049"/>
    <w:rsid w:val="00E2066F"/>
    <w:rsid w:val="00E209C7"/>
    <w:rsid w:val="00E212F3"/>
    <w:rsid w:val="00E219A3"/>
    <w:rsid w:val="00E22F3B"/>
    <w:rsid w:val="00E236AB"/>
    <w:rsid w:val="00E236F5"/>
    <w:rsid w:val="00E237B9"/>
    <w:rsid w:val="00E23A79"/>
    <w:rsid w:val="00E23B86"/>
    <w:rsid w:val="00E23BB5"/>
    <w:rsid w:val="00E23DF0"/>
    <w:rsid w:val="00E23E7A"/>
    <w:rsid w:val="00E24088"/>
    <w:rsid w:val="00E242A7"/>
    <w:rsid w:val="00E2440E"/>
    <w:rsid w:val="00E24998"/>
    <w:rsid w:val="00E249BB"/>
    <w:rsid w:val="00E249E9"/>
    <w:rsid w:val="00E24D7D"/>
    <w:rsid w:val="00E251A6"/>
    <w:rsid w:val="00E255AC"/>
    <w:rsid w:val="00E259AC"/>
    <w:rsid w:val="00E26014"/>
    <w:rsid w:val="00E26138"/>
    <w:rsid w:val="00E26292"/>
    <w:rsid w:val="00E262BC"/>
    <w:rsid w:val="00E2691A"/>
    <w:rsid w:val="00E26ADC"/>
    <w:rsid w:val="00E2707E"/>
    <w:rsid w:val="00E27489"/>
    <w:rsid w:val="00E2780B"/>
    <w:rsid w:val="00E278B0"/>
    <w:rsid w:val="00E27D17"/>
    <w:rsid w:val="00E30069"/>
    <w:rsid w:val="00E301A6"/>
    <w:rsid w:val="00E302C1"/>
    <w:rsid w:val="00E3033B"/>
    <w:rsid w:val="00E30586"/>
    <w:rsid w:val="00E3060E"/>
    <w:rsid w:val="00E30E4D"/>
    <w:rsid w:val="00E311AD"/>
    <w:rsid w:val="00E311B9"/>
    <w:rsid w:val="00E3123E"/>
    <w:rsid w:val="00E312CA"/>
    <w:rsid w:val="00E3187A"/>
    <w:rsid w:val="00E3195A"/>
    <w:rsid w:val="00E31C72"/>
    <w:rsid w:val="00E31DAC"/>
    <w:rsid w:val="00E32009"/>
    <w:rsid w:val="00E32130"/>
    <w:rsid w:val="00E324DA"/>
    <w:rsid w:val="00E32582"/>
    <w:rsid w:val="00E32597"/>
    <w:rsid w:val="00E32A27"/>
    <w:rsid w:val="00E32D22"/>
    <w:rsid w:val="00E33398"/>
    <w:rsid w:val="00E33602"/>
    <w:rsid w:val="00E3371B"/>
    <w:rsid w:val="00E33769"/>
    <w:rsid w:val="00E3376C"/>
    <w:rsid w:val="00E33784"/>
    <w:rsid w:val="00E3386C"/>
    <w:rsid w:val="00E33BCE"/>
    <w:rsid w:val="00E33CA8"/>
    <w:rsid w:val="00E33CE8"/>
    <w:rsid w:val="00E33D02"/>
    <w:rsid w:val="00E33D8B"/>
    <w:rsid w:val="00E33F3A"/>
    <w:rsid w:val="00E33FF5"/>
    <w:rsid w:val="00E342EC"/>
    <w:rsid w:val="00E344B0"/>
    <w:rsid w:val="00E3483A"/>
    <w:rsid w:val="00E34903"/>
    <w:rsid w:val="00E356E5"/>
    <w:rsid w:val="00E358EB"/>
    <w:rsid w:val="00E35930"/>
    <w:rsid w:val="00E359B0"/>
    <w:rsid w:val="00E35C77"/>
    <w:rsid w:val="00E35F3B"/>
    <w:rsid w:val="00E35FDE"/>
    <w:rsid w:val="00E35FFE"/>
    <w:rsid w:val="00E360FD"/>
    <w:rsid w:val="00E3624F"/>
    <w:rsid w:val="00E362F7"/>
    <w:rsid w:val="00E36502"/>
    <w:rsid w:val="00E367C6"/>
    <w:rsid w:val="00E36943"/>
    <w:rsid w:val="00E36A17"/>
    <w:rsid w:val="00E36B7D"/>
    <w:rsid w:val="00E36D07"/>
    <w:rsid w:val="00E37567"/>
    <w:rsid w:val="00E37C09"/>
    <w:rsid w:val="00E37C96"/>
    <w:rsid w:val="00E37E42"/>
    <w:rsid w:val="00E40292"/>
    <w:rsid w:val="00E40334"/>
    <w:rsid w:val="00E404F7"/>
    <w:rsid w:val="00E40A7B"/>
    <w:rsid w:val="00E40AE5"/>
    <w:rsid w:val="00E40CEC"/>
    <w:rsid w:val="00E40DB8"/>
    <w:rsid w:val="00E40E38"/>
    <w:rsid w:val="00E41783"/>
    <w:rsid w:val="00E41EB0"/>
    <w:rsid w:val="00E41F2D"/>
    <w:rsid w:val="00E4243C"/>
    <w:rsid w:val="00E424C4"/>
    <w:rsid w:val="00E42822"/>
    <w:rsid w:val="00E42A43"/>
    <w:rsid w:val="00E42B5B"/>
    <w:rsid w:val="00E42D22"/>
    <w:rsid w:val="00E42E54"/>
    <w:rsid w:val="00E430DA"/>
    <w:rsid w:val="00E4398A"/>
    <w:rsid w:val="00E43DB0"/>
    <w:rsid w:val="00E44029"/>
    <w:rsid w:val="00E4413C"/>
    <w:rsid w:val="00E44392"/>
    <w:rsid w:val="00E444A4"/>
    <w:rsid w:val="00E44668"/>
    <w:rsid w:val="00E4538F"/>
    <w:rsid w:val="00E454D0"/>
    <w:rsid w:val="00E45F02"/>
    <w:rsid w:val="00E45F17"/>
    <w:rsid w:val="00E460A9"/>
    <w:rsid w:val="00E46380"/>
    <w:rsid w:val="00E4645C"/>
    <w:rsid w:val="00E46579"/>
    <w:rsid w:val="00E46653"/>
    <w:rsid w:val="00E46999"/>
    <w:rsid w:val="00E46A54"/>
    <w:rsid w:val="00E46FB0"/>
    <w:rsid w:val="00E4737F"/>
    <w:rsid w:val="00E502A7"/>
    <w:rsid w:val="00E502E2"/>
    <w:rsid w:val="00E505B3"/>
    <w:rsid w:val="00E505F4"/>
    <w:rsid w:val="00E50B8B"/>
    <w:rsid w:val="00E5127A"/>
    <w:rsid w:val="00E51358"/>
    <w:rsid w:val="00E514DC"/>
    <w:rsid w:val="00E51945"/>
    <w:rsid w:val="00E51954"/>
    <w:rsid w:val="00E51A48"/>
    <w:rsid w:val="00E51B31"/>
    <w:rsid w:val="00E51EBF"/>
    <w:rsid w:val="00E51F12"/>
    <w:rsid w:val="00E52C8E"/>
    <w:rsid w:val="00E530C3"/>
    <w:rsid w:val="00E54A05"/>
    <w:rsid w:val="00E54B7A"/>
    <w:rsid w:val="00E54D30"/>
    <w:rsid w:val="00E5525B"/>
    <w:rsid w:val="00E55A67"/>
    <w:rsid w:val="00E55E30"/>
    <w:rsid w:val="00E5668F"/>
    <w:rsid w:val="00E56829"/>
    <w:rsid w:val="00E56CC7"/>
    <w:rsid w:val="00E56F01"/>
    <w:rsid w:val="00E5776B"/>
    <w:rsid w:val="00E57EE5"/>
    <w:rsid w:val="00E603F7"/>
    <w:rsid w:val="00E60889"/>
    <w:rsid w:val="00E6097B"/>
    <w:rsid w:val="00E609E0"/>
    <w:rsid w:val="00E60C1A"/>
    <w:rsid w:val="00E61EF5"/>
    <w:rsid w:val="00E61F27"/>
    <w:rsid w:val="00E62497"/>
    <w:rsid w:val="00E62526"/>
    <w:rsid w:val="00E6264C"/>
    <w:rsid w:val="00E628A7"/>
    <w:rsid w:val="00E62955"/>
    <w:rsid w:val="00E6295C"/>
    <w:rsid w:val="00E62C01"/>
    <w:rsid w:val="00E63205"/>
    <w:rsid w:val="00E633F3"/>
    <w:rsid w:val="00E63526"/>
    <w:rsid w:val="00E63D4A"/>
    <w:rsid w:val="00E63E20"/>
    <w:rsid w:val="00E64280"/>
    <w:rsid w:val="00E643B5"/>
    <w:rsid w:val="00E64928"/>
    <w:rsid w:val="00E64A52"/>
    <w:rsid w:val="00E64AC0"/>
    <w:rsid w:val="00E64AFC"/>
    <w:rsid w:val="00E64CAF"/>
    <w:rsid w:val="00E64CC0"/>
    <w:rsid w:val="00E64CCD"/>
    <w:rsid w:val="00E652C9"/>
    <w:rsid w:val="00E65389"/>
    <w:rsid w:val="00E654FA"/>
    <w:rsid w:val="00E65651"/>
    <w:rsid w:val="00E6571F"/>
    <w:rsid w:val="00E6572A"/>
    <w:rsid w:val="00E657B4"/>
    <w:rsid w:val="00E658DB"/>
    <w:rsid w:val="00E659CF"/>
    <w:rsid w:val="00E65BCB"/>
    <w:rsid w:val="00E660F8"/>
    <w:rsid w:val="00E662D7"/>
    <w:rsid w:val="00E66577"/>
    <w:rsid w:val="00E67AB7"/>
    <w:rsid w:val="00E67D5A"/>
    <w:rsid w:val="00E67E12"/>
    <w:rsid w:val="00E67E7C"/>
    <w:rsid w:val="00E70027"/>
    <w:rsid w:val="00E700FC"/>
    <w:rsid w:val="00E702DA"/>
    <w:rsid w:val="00E706B3"/>
    <w:rsid w:val="00E706F7"/>
    <w:rsid w:val="00E70BCC"/>
    <w:rsid w:val="00E710B2"/>
    <w:rsid w:val="00E71193"/>
    <w:rsid w:val="00E71260"/>
    <w:rsid w:val="00E71486"/>
    <w:rsid w:val="00E7151B"/>
    <w:rsid w:val="00E715BC"/>
    <w:rsid w:val="00E718CF"/>
    <w:rsid w:val="00E7190F"/>
    <w:rsid w:val="00E71A1E"/>
    <w:rsid w:val="00E71CCA"/>
    <w:rsid w:val="00E721BD"/>
    <w:rsid w:val="00E721C7"/>
    <w:rsid w:val="00E72509"/>
    <w:rsid w:val="00E72682"/>
    <w:rsid w:val="00E72810"/>
    <w:rsid w:val="00E72E63"/>
    <w:rsid w:val="00E73002"/>
    <w:rsid w:val="00E73016"/>
    <w:rsid w:val="00E736B7"/>
    <w:rsid w:val="00E736C7"/>
    <w:rsid w:val="00E7385D"/>
    <w:rsid w:val="00E739E3"/>
    <w:rsid w:val="00E73C6D"/>
    <w:rsid w:val="00E74CC3"/>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9C4"/>
    <w:rsid w:val="00E77C16"/>
    <w:rsid w:val="00E77CA8"/>
    <w:rsid w:val="00E80003"/>
    <w:rsid w:val="00E801EC"/>
    <w:rsid w:val="00E80232"/>
    <w:rsid w:val="00E8031C"/>
    <w:rsid w:val="00E80358"/>
    <w:rsid w:val="00E8057E"/>
    <w:rsid w:val="00E80B5D"/>
    <w:rsid w:val="00E812AF"/>
    <w:rsid w:val="00E8133F"/>
    <w:rsid w:val="00E81404"/>
    <w:rsid w:val="00E819A3"/>
    <w:rsid w:val="00E81B47"/>
    <w:rsid w:val="00E81B7F"/>
    <w:rsid w:val="00E820F6"/>
    <w:rsid w:val="00E82355"/>
    <w:rsid w:val="00E828F7"/>
    <w:rsid w:val="00E82913"/>
    <w:rsid w:val="00E82A9B"/>
    <w:rsid w:val="00E82FE4"/>
    <w:rsid w:val="00E8325B"/>
    <w:rsid w:val="00E83524"/>
    <w:rsid w:val="00E83545"/>
    <w:rsid w:val="00E83AE7"/>
    <w:rsid w:val="00E8408C"/>
    <w:rsid w:val="00E8489F"/>
    <w:rsid w:val="00E84A70"/>
    <w:rsid w:val="00E84DDF"/>
    <w:rsid w:val="00E84E8C"/>
    <w:rsid w:val="00E84F13"/>
    <w:rsid w:val="00E85324"/>
    <w:rsid w:val="00E8599C"/>
    <w:rsid w:val="00E85C8D"/>
    <w:rsid w:val="00E85CEB"/>
    <w:rsid w:val="00E85F17"/>
    <w:rsid w:val="00E86253"/>
    <w:rsid w:val="00E86320"/>
    <w:rsid w:val="00E863BF"/>
    <w:rsid w:val="00E86FC8"/>
    <w:rsid w:val="00E87042"/>
    <w:rsid w:val="00E87268"/>
    <w:rsid w:val="00E87470"/>
    <w:rsid w:val="00E87758"/>
    <w:rsid w:val="00E87864"/>
    <w:rsid w:val="00E878DE"/>
    <w:rsid w:val="00E87CBB"/>
    <w:rsid w:val="00E87D0E"/>
    <w:rsid w:val="00E906AB"/>
    <w:rsid w:val="00E90B20"/>
    <w:rsid w:val="00E90B66"/>
    <w:rsid w:val="00E90DDC"/>
    <w:rsid w:val="00E91269"/>
    <w:rsid w:val="00E912E0"/>
    <w:rsid w:val="00E91D6D"/>
    <w:rsid w:val="00E929A4"/>
    <w:rsid w:val="00E93012"/>
    <w:rsid w:val="00E930A6"/>
    <w:rsid w:val="00E934FE"/>
    <w:rsid w:val="00E93579"/>
    <w:rsid w:val="00E93655"/>
    <w:rsid w:val="00E93675"/>
    <w:rsid w:val="00E93848"/>
    <w:rsid w:val="00E938B1"/>
    <w:rsid w:val="00E94047"/>
    <w:rsid w:val="00E94075"/>
    <w:rsid w:val="00E940FC"/>
    <w:rsid w:val="00E943C1"/>
    <w:rsid w:val="00E94C74"/>
    <w:rsid w:val="00E94EBC"/>
    <w:rsid w:val="00E9525A"/>
    <w:rsid w:val="00E95975"/>
    <w:rsid w:val="00E95C3E"/>
    <w:rsid w:val="00E95D12"/>
    <w:rsid w:val="00E95EA8"/>
    <w:rsid w:val="00E963C2"/>
    <w:rsid w:val="00E9688B"/>
    <w:rsid w:val="00E96CCE"/>
    <w:rsid w:val="00E96E00"/>
    <w:rsid w:val="00E96E72"/>
    <w:rsid w:val="00E96F50"/>
    <w:rsid w:val="00E9754C"/>
    <w:rsid w:val="00E9775B"/>
    <w:rsid w:val="00EA0051"/>
    <w:rsid w:val="00EA0619"/>
    <w:rsid w:val="00EA0923"/>
    <w:rsid w:val="00EA0A6D"/>
    <w:rsid w:val="00EA0F96"/>
    <w:rsid w:val="00EA1093"/>
    <w:rsid w:val="00EA11B0"/>
    <w:rsid w:val="00EA1661"/>
    <w:rsid w:val="00EA1931"/>
    <w:rsid w:val="00EA1A57"/>
    <w:rsid w:val="00EA22A9"/>
    <w:rsid w:val="00EA2810"/>
    <w:rsid w:val="00EA29AA"/>
    <w:rsid w:val="00EA2F13"/>
    <w:rsid w:val="00EA2FDD"/>
    <w:rsid w:val="00EA3150"/>
    <w:rsid w:val="00EA32DA"/>
    <w:rsid w:val="00EA3443"/>
    <w:rsid w:val="00EA3883"/>
    <w:rsid w:val="00EA39C2"/>
    <w:rsid w:val="00EA3A7C"/>
    <w:rsid w:val="00EA3BED"/>
    <w:rsid w:val="00EA3C3F"/>
    <w:rsid w:val="00EA3D31"/>
    <w:rsid w:val="00EA3D4A"/>
    <w:rsid w:val="00EA3E61"/>
    <w:rsid w:val="00EA3FCE"/>
    <w:rsid w:val="00EA4290"/>
    <w:rsid w:val="00EA42E6"/>
    <w:rsid w:val="00EA4361"/>
    <w:rsid w:val="00EA43B0"/>
    <w:rsid w:val="00EA447C"/>
    <w:rsid w:val="00EA473C"/>
    <w:rsid w:val="00EA4748"/>
    <w:rsid w:val="00EA4A92"/>
    <w:rsid w:val="00EA4BF9"/>
    <w:rsid w:val="00EA5296"/>
    <w:rsid w:val="00EA539C"/>
    <w:rsid w:val="00EA5636"/>
    <w:rsid w:val="00EA56E3"/>
    <w:rsid w:val="00EA572E"/>
    <w:rsid w:val="00EA57E6"/>
    <w:rsid w:val="00EA5D7F"/>
    <w:rsid w:val="00EA5D99"/>
    <w:rsid w:val="00EA5E38"/>
    <w:rsid w:val="00EA67A3"/>
    <w:rsid w:val="00EA6B06"/>
    <w:rsid w:val="00EA6CF6"/>
    <w:rsid w:val="00EA7121"/>
    <w:rsid w:val="00EA721D"/>
    <w:rsid w:val="00EA7248"/>
    <w:rsid w:val="00EA758A"/>
    <w:rsid w:val="00EA75D1"/>
    <w:rsid w:val="00EA771C"/>
    <w:rsid w:val="00EA7753"/>
    <w:rsid w:val="00EA7DC7"/>
    <w:rsid w:val="00EB1282"/>
    <w:rsid w:val="00EB1333"/>
    <w:rsid w:val="00EB1393"/>
    <w:rsid w:val="00EB14FD"/>
    <w:rsid w:val="00EB16EC"/>
    <w:rsid w:val="00EB170A"/>
    <w:rsid w:val="00EB1735"/>
    <w:rsid w:val="00EB1B25"/>
    <w:rsid w:val="00EB1B54"/>
    <w:rsid w:val="00EB1C0F"/>
    <w:rsid w:val="00EB1C5F"/>
    <w:rsid w:val="00EB1C6E"/>
    <w:rsid w:val="00EB1D05"/>
    <w:rsid w:val="00EB205C"/>
    <w:rsid w:val="00EB2064"/>
    <w:rsid w:val="00EB24C8"/>
    <w:rsid w:val="00EB25E0"/>
    <w:rsid w:val="00EB2C18"/>
    <w:rsid w:val="00EB3012"/>
    <w:rsid w:val="00EB31C2"/>
    <w:rsid w:val="00EB36E9"/>
    <w:rsid w:val="00EB3836"/>
    <w:rsid w:val="00EB3FCA"/>
    <w:rsid w:val="00EB4586"/>
    <w:rsid w:val="00EB4BD3"/>
    <w:rsid w:val="00EB4F0C"/>
    <w:rsid w:val="00EB51DA"/>
    <w:rsid w:val="00EB55B3"/>
    <w:rsid w:val="00EB57FF"/>
    <w:rsid w:val="00EB5CB2"/>
    <w:rsid w:val="00EB6245"/>
    <w:rsid w:val="00EB62E4"/>
    <w:rsid w:val="00EB62E6"/>
    <w:rsid w:val="00EB630F"/>
    <w:rsid w:val="00EB64DE"/>
    <w:rsid w:val="00EB6769"/>
    <w:rsid w:val="00EB6CCF"/>
    <w:rsid w:val="00EB7021"/>
    <w:rsid w:val="00EB7120"/>
    <w:rsid w:val="00EB7300"/>
    <w:rsid w:val="00EB7576"/>
    <w:rsid w:val="00EB782F"/>
    <w:rsid w:val="00EB78EF"/>
    <w:rsid w:val="00EB7B9D"/>
    <w:rsid w:val="00EC0004"/>
    <w:rsid w:val="00EC04DD"/>
    <w:rsid w:val="00EC052E"/>
    <w:rsid w:val="00EC0920"/>
    <w:rsid w:val="00EC0FC6"/>
    <w:rsid w:val="00EC1036"/>
    <w:rsid w:val="00EC110F"/>
    <w:rsid w:val="00EC13C3"/>
    <w:rsid w:val="00EC17BA"/>
    <w:rsid w:val="00EC1C35"/>
    <w:rsid w:val="00EC1C39"/>
    <w:rsid w:val="00EC208E"/>
    <w:rsid w:val="00EC2575"/>
    <w:rsid w:val="00EC28A0"/>
    <w:rsid w:val="00EC2A29"/>
    <w:rsid w:val="00EC339C"/>
    <w:rsid w:val="00EC3413"/>
    <w:rsid w:val="00EC345E"/>
    <w:rsid w:val="00EC3517"/>
    <w:rsid w:val="00EC3794"/>
    <w:rsid w:val="00EC3AA3"/>
    <w:rsid w:val="00EC3B3B"/>
    <w:rsid w:val="00EC3DAB"/>
    <w:rsid w:val="00EC3DCA"/>
    <w:rsid w:val="00EC47A4"/>
    <w:rsid w:val="00EC4821"/>
    <w:rsid w:val="00EC48EE"/>
    <w:rsid w:val="00EC49DE"/>
    <w:rsid w:val="00EC4AEA"/>
    <w:rsid w:val="00EC51F3"/>
    <w:rsid w:val="00EC5423"/>
    <w:rsid w:val="00EC5583"/>
    <w:rsid w:val="00EC55BA"/>
    <w:rsid w:val="00EC5892"/>
    <w:rsid w:val="00EC5D3D"/>
    <w:rsid w:val="00EC60BB"/>
    <w:rsid w:val="00EC6233"/>
    <w:rsid w:val="00EC62E2"/>
    <w:rsid w:val="00EC633F"/>
    <w:rsid w:val="00EC6391"/>
    <w:rsid w:val="00EC6AC7"/>
    <w:rsid w:val="00EC6AE8"/>
    <w:rsid w:val="00EC7021"/>
    <w:rsid w:val="00EC75D0"/>
    <w:rsid w:val="00EC7D0F"/>
    <w:rsid w:val="00EC7DBE"/>
    <w:rsid w:val="00ED010C"/>
    <w:rsid w:val="00ED04D1"/>
    <w:rsid w:val="00ED06EE"/>
    <w:rsid w:val="00ED0839"/>
    <w:rsid w:val="00ED0A5B"/>
    <w:rsid w:val="00ED0F67"/>
    <w:rsid w:val="00ED12AE"/>
    <w:rsid w:val="00ED17B6"/>
    <w:rsid w:val="00ED1B9A"/>
    <w:rsid w:val="00ED1CFC"/>
    <w:rsid w:val="00ED1D55"/>
    <w:rsid w:val="00ED2696"/>
    <w:rsid w:val="00ED2A6C"/>
    <w:rsid w:val="00ED322A"/>
    <w:rsid w:val="00ED3714"/>
    <w:rsid w:val="00ED39DA"/>
    <w:rsid w:val="00ED4151"/>
    <w:rsid w:val="00ED43B8"/>
    <w:rsid w:val="00ED4AED"/>
    <w:rsid w:val="00ED4C70"/>
    <w:rsid w:val="00ED5C21"/>
    <w:rsid w:val="00ED6227"/>
    <w:rsid w:val="00ED622C"/>
    <w:rsid w:val="00ED62FC"/>
    <w:rsid w:val="00ED68D2"/>
    <w:rsid w:val="00ED70B1"/>
    <w:rsid w:val="00ED769E"/>
    <w:rsid w:val="00ED7D56"/>
    <w:rsid w:val="00ED7E0C"/>
    <w:rsid w:val="00EE02FE"/>
    <w:rsid w:val="00EE083D"/>
    <w:rsid w:val="00EE08C4"/>
    <w:rsid w:val="00EE0A49"/>
    <w:rsid w:val="00EE0EF5"/>
    <w:rsid w:val="00EE0EFF"/>
    <w:rsid w:val="00EE102E"/>
    <w:rsid w:val="00EE107C"/>
    <w:rsid w:val="00EE153B"/>
    <w:rsid w:val="00EE2251"/>
    <w:rsid w:val="00EE2285"/>
    <w:rsid w:val="00EE22ED"/>
    <w:rsid w:val="00EE28D1"/>
    <w:rsid w:val="00EE2DD4"/>
    <w:rsid w:val="00EE2F9D"/>
    <w:rsid w:val="00EE3318"/>
    <w:rsid w:val="00EE387E"/>
    <w:rsid w:val="00EE3B4C"/>
    <w:rsid w:val="00EE3B88"/>
    <w:rsid w:val="00EE3DE9"/>
    <w:rsid w:val="00EE445D"/>
    <w:rsid w:val="00EE44D1"/>
    <w:rsid w:val="00EE4680"/>
    <w:rsid w:val="00EE48F7"/>
    <w:rsid w:val="00EE4AEB"/>
    <w:rsid w:val="00EE581B"/>
    <w:rsid w:val="00EE5A37"/>
    <w:rsid w:val="00EE624E"/>
    <w:rsid w:val="00EE62A1"/>
    <w:rsid w:val="00EE6825"/>
    <w:rsid w:val="00EE69C6"/>
    <w:rsid w:val="00EE6C21"/>
    <w:rsid w:val="00EE6DF6"/>
    <w:rsid w:val="00EE7117"/>
    <w:rsid w:val="00EE7282"/>
    <w:rsid w:val="00EE7408"/>
    <w:rsid w:val="00EE774E"/>
    <w:rsid w:val="00EE791F"/>
    <w:rsid w:val="00EE79F7"/>
    <w:rsid w:val="00EE7E0F"/>
    <w:rsid w:val="00EE7F96"/>
    <w:rsid w:val="00EF0064"/>
    <w:rsid w:val="00EF013A"/>
    <w:rsid w:val="00EF072B"/>
    <w:rsid w:val="00EF126D"/>
    <w:rsid w:val="00EF1498"/>
    <w:rsid w:val="00EF1572"/>
    <w:rsid w:val="00EF15F6"/>
    <w:rsid w:val="00EF18B1"/>
    <w:rsid w:val="00EF1BA3"/>
    <w:rsid w:val="00EF1C60"/>
    <w:rsid w:val="00EF1DDE"/>
    <w:rsid w:val="00EF1F7E"/>
    <w:rsid w:val="00EF295D"/>
    <w:rsid w:val="00EF2A6E"/>
    <w:rsid w:val="00EF2F1F"/>
    <w:rsid w:val="00EF3218"/>
    <w:rsid w:val="00EF376D"/>
    <w:rsid w:val="00EF3776"/>
    <w:rsid w:val="00EF39A6"/>
    <w:rsid w:val="00EF3F8D"/>
    <w:rsid w:val="00EF4125"/>
    <w:rsid w:val="00EF42C3"/>
    <w:rsid w:val="00EF4694"/>
    <w:rsid w:val="00EF479D"/>
    <w:rsid w:val="00EF4BFB"/>
    <w:rsid w:val="00EF4C8F"/>
    <w:rsid w:val="00EF4D4F"/>
    <w:rsid w:val="00EF4E14"/>
    <w:rsid w:val="00EF53AD"/>
    <w:rsid w:val="00EF54DC"/>
    <w:rsid w:val="00EF5608"/>
    <w:rsid w:val="00EF5AAF"/>
    <w:rsid w:val="00EF5C8D"/>
    <w:rsid w:val="00EF5E3E"/>
    <w:rsid w:val="00EF636C"/>
    <w:rsid w:val="00EF672A"/>
    <w:rsid w:val="00EF6B2B"/>
    <w:rsid w:val="00EF7166"/>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869"/>
    <w:rsid w:val="00F05A99"/>
    <w:rsid w:val="00F05DA4"/>
    <w:rsid w:val="00F06022"/>
    <w:rsid w:val="00F061FC"/>
    <w:rsid w:val="00F063BC"/>
    <w:rsid w:val="00F06613"/>
    <w:rsid w:val="00F066CB"/>
    <w:rsid w:val="00F067AC"/>
    <w:rsid w:val="00F067D5"/>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70"/>
    <w:rsid w:val="00F129C3"/>
    <w:rsid w:val="00F129D0"/>
    <w:rsid w:val="00F12B22"/>
    <w:rsid w:val="00F13047"/>
    <w:rsid w:val="00F137BE"/>
    <w:rsid w:val="00F139A1"/>
    <w:rsid w:val="00F13AE0"/>
    <w:rsid w:val="00F14021"/>
    <w:rsid w:val="00F14343"/>
    <w:rsid w:val="00F14815"/>
    <w:rsid w:val="00F14A5F"/>
    <w:rsid w:val="00F14C53"/>
    <w:rsid w:val="00F14D9A"/>
    <w:rsid w:val="00F14DF0"/>
    <w:rsid w:val="00F14E70"/>
    <w:rsid w:val="00F157E7"/>
    <w:rsid w:val="00F15846"/>
    <w:rsid w:val="00F15B1B"/>
    <w:rsid w:val="00F15B22"/>
    <w:rsid w:val="00F15D38"/>
    <w:rsid w:val="00F15DA8"/>
    <w:rsid w:val="00F1603F"/>
    <w:rsid w:val="00F1606B"/>
    <w:rsid w:val="00F161ED"/>
    <w:rsid w:val="00F16596"/>
    <w:rsid w:val="00F16B4C"/>
    <w:rsid w:val="00F17250"/>
    <w:rsid w:val="00F17CE5"/>
    <w:rsid w:val="00F2011E"/>
    <w:rsid w:val="00F201C0"/>
    <w:rsid w:val="00F20707"/>
    <w:rsid w:val="00F20831"/>
    <w:rsid w:val="00F20D92"/>
    <w:rsid w:val="00F21251"/>
    <w:rsid w:val="00F213EE"/>
    <w:rsid w:val="00F21608"/>
    <w:rsid w:val="00F218CD"/>
    <w:rsid w:val="00F21DA8"/>
    <w:rsid w:val="00F21EBF"/>
    <w:rsid w:val="00F22128"/>
    <w:rsid w:val="00F2221C"/>
    <w:rsid w:val="00F22827"/>
    <w:rsid w:val="00F22EF0"/>
    <w:rsid w:val="00F232E1"/>
    <w:rsid w:val="00F234E1"/>
    <w:rsid w:val="00F2388B"/>
    <w:rsid w:val="00F23BBC"/>
    <w:rsid w:val="00F23C03"/>
    <w:rsid w:val="00F23C60"/>
    <w:rsid w:val="00F25122"/>
    <w:rsid w:val="00F257D2"/>
    <w:rsid w:val="00F25E2C"/>
    <w:rsid w:val="00F261AC"/>
    <w:rsid w:val="00F26748"/>
    <w:rsid w:val="00F26A74"/>
    <w:rsid w:val="00F26CDD"/>
    <w:rsid w:val="00F272BC"/>
    <w:rsid w:val="00F274AE"/>
    <w:rsid w:val="00F277EA"/>
    <w:rsid w:val="00F278C6"/>
    <w:rsid w:val="00F27A86"/>
    <w:rsid w:val="00F27D03"/>
    <w:rsid w:val="00F30338"/>
    <w:rsid w:val="00F30A80"/>
    <w:rsid w:val="00F30B13"/>
    <w:rsid w:val="00F30C3E"/>
    <w:rsid w:val="00F30C91"/>
    <w:rsid w:val="00F30CAC"/>
    <w:rsid w:val="00F30E56"/>
    <w:rsid w:val="00F30EA0"/>
    <w:rsid w:val="00F31169"/>
    <w:rsid w:val="00F31662"/>
    <w:rsid w:val="00F319AB"/>
    <w:rsid w:val="00F31F59"/>
    <w:rsid w:val="00F31FDF"/>
    <w:rsid w:val="00F320C4"/>
    <w:rsid w:val="00F325BB"/>
    <w:rsid w:val="00F32B35"/>
    <w:rsid w:val="00F32B3C"/>
    <w:rsid w:val="00F32B3F"/>
    <w:rsid w:val="00F32BFB"/>
    <w:rsid w:val="00F32D32"/>
    <w:rsid w:val="00F3391C"/>
    <w:rsid w:val="00F33A32"/>
    <w:rsid w:val="00F33A35"/>
    <w:rsid w:val="00F33AFF"/>
    <w:rsid w:val="00F33B44"/>
    <w:rsid w:val="00F33E72"/>
    <w:rsid w:val="00F34291"/>
    <w:rsid w:val="00F345F9"/>
    <w:rsid w:val="00F34771"/>
    <w:rsid w:val="00F34A2C"/>
    <w:rsid w:val="00F34E35"/>
    <w:rsid w:val="00F351AE"/>
    <w:rsid w:val="00F35279"/>
    <w:rsid w:val="00F35769"/>
    <w:rsid w:val="00F35965"/>
    <w:rsid w:val="00F35C3A"/>
    <w:rsid w:val="00F360AE"/>
    <w:rsid w:val="00F362B9"/>
    <w:rsid w:val="00F36318"/>
    <w:rsid w:val="00F36F05"/>
    <w:rsid w:val="00F3712E"/>
    <w:rsid w:val="00F37210"/>
    <w:rsid w:val="00F372DA"/>
    <w:rsid w:val="00F37343"/>
    <w:rsid w:val="00F37449"/>
    <w:rsid w:val="00F3751A"/>
    <w:rsid w:val="00F37561"/>
    <w:rsid w:val="00F40958"/>
    <w:rsid w:val="00F40DAA"/>
    <w:rsid w:val="00F41259"/>
    <w:rsid w:val="00F415BA"/>
    <w:rsid w:val="00F41744"/>
    <w:rsid w:val="00F41E57"/>
    <w:rsid w:val="00F42495"/>
    <w:rsid w:val="00F42502"/>
    <w:rsid w:val="00F4256B"/>
    <w:rsid w:val="00F42E03"/>
    <w:rsid w:val="00F42E12"/>
    <w:rsid w:val="00F42F27"/>
    <w:rsid w:val="00F42F55"/>
    <w:rsid w:val="00F436A8"/>
    <w:rsid w:val="00F437CB"/>
    <w:rsid w:val="00F4397D"/>
    <w:rsid w:val="00F43A64"/>
    <w:rsid w:val="00F4478B"/>
    <w:rsid w:val="00F44E83"/>
    <w:rsid w:val="00F45194"/>
    <w:rsid w:val="00F45301"/>
    <w:rsid w:val="00F45566"/>
    <w:rsid w:val="00F455B8"/>
    <w:rsid w:val="00F45793"/>
    <w:rsid w:val="00F4582D"/>
    <w:rsid w:val="00F4596F"/>
    <w:rsid w:val="00F45AF8"/>
    <w:rsid w:val="00F45C65"/>
    <w:rsid w:val="00F45CF6"/>
    <w:rsid w:val="00F46731"/>
    <w:rsid w:val="00F468BC"/>
    <w:rsid w:val="00F46BF1"/>
    <w:rsid w:val="00F46C88"/>
    <w:rsid w:val="00F4703A"/>
    <w:rsid w:val="00F4788F"/>
    <w:rsid w:val="00F47A62"/>
    <w:rsid w:val="00F47A7B"/>
    <w:rsid w:val="00F47CC1"/>
    <w:rsid w:val="00F47D54"/>
    <w:rsid w:val="00F50209"/>
    <w:rsid w:val="00F50367"/>
    <w:rsid w:val="00F5085C"/>
    <w:rsid w:val="00F509B5"/>
    <w:rsid w:val="00F50C20"/>
    <w:rsid w:val="00F51363"/>
    <w:rsid w:val="00F513E5"/>
    <w:rsid w:val="00F51744"/>
    <w:rsid w:val="00F5210E"/>
    <w:rsid w:val="00F526A4"/>
    <w:rsid w:val="00F527FA"/>
    <w:rsid w:val="00F5294F"/>
    <w:rsid w:val="00F529D2"/>
    <w:rsid w:val="00F53061"/>
    <w:rsid w:val="00F539AE"/>
    <w:rsid w:val="00F53C1A"/>
    <w:rsid w:val="00F53FE0"/>
    <w:rsid w:val="00F54149"/>
    <w:rsid w:val="00F543CF"/>
    <w:rsid w:val="00F546D8"/>
    <w:rsid w:val="00F54728"/>
    <w:rsid w:val="00F54E5C"/>
    <w:rsid w:val="00F5503F"/>
    <w:rsid w:val="00F551AF"/>
    <w:rsid w:val="00F5527D"/>
    <w:rsid w:val="00F553BF"/>
    <w:rsid w:val="00F55B7C"/>
    <w:rsid w:val="00F55CA2"/>
    <w:rsid w:val="00F56082"/>
    <w:rsid w:val="00F5646F"/>
    <w:rsid w:val="00F56F76"/>
    <w:rsid w:val="00F56FFE"/>
    <w:rsid w:val="00F57798"/>
    <w:rsid w:val="00F5787C"/>
    <w:rsid w:val="00F57A93"/>
    <w:rsid w:val="00F57B14"/>
    <w:rsid w:val="00F57DD6"/>
    <w:rsid w:val="00F60171"/>
    <w:rsid w:val="00F6027D"/>
    <w:rsid w:val="00F60684"/>
    <w:rsid w:val="00F606C7"/>
    <w:rsid w:val="00F6091E"/>
    <w:rsid w:val="00F60C55"/>
    <w:rsid w:val="00F61026"/>
    <w:rsid w:val="00F6193D"/>
    <w:rsid w:val="00F61A95"/>
    <w:rsid w:val="00F6217E"/>
    <w:rsid w:val="00F624D2"/>
    <w:rsid w:val="00F62558"/>
    <w:rsid w:val="00F6290F"/>
    <w:rsid w:val="00F62D55"/>
    <w:rsid w:val="00F630C3"/>
    <w:rsid w:val="00F631C0"/>
    <w:rsid w:val="00F634C2"/>
    <w:rsid w:val="00F635E0"/>
    <w:rsid w:val="00F650D0"/>
    <w:rsid w:val="00F654A8"/>
    <w:rsid w:val="00F65C72"/>
    <w:rsid w:val="00F66342"/>
    <w:rsid w:val="00F66CF1"/>
    <w:rsid w:val="00F673AA"/>
    <w:rsid w:val="00F677A7"/>
    <w:rsid w:val="00F67D83"/>
    <w:rsid w:val="00F67DA1"/>
    <w:rsid w:val="00F70179"/>
    <w:rsid w:val="00F70210"/>
    <w:rsid w:val="00F706B1"/>
    <w:rsid w:val="00F70895"/>
    <w:rsid w:val="00F7095E"/>
    <w:rsid w:val="00F70E78"/>
    <w:rsid w:val="00F711B8"/>
    <w:rsid w:val="00F714F6"/>
    <w:rsid w:val="00F7180B"/>
    <w:rsid w:val="00F71AA2"/>
    <w:rsid w:val="00F71B15"/>
    <w:rsid w:val="00F71C7C"/>
    <w:rsid w:val="00F71D4F"/>
    <w:rsid w:val="00F721EA"/>
    <w:rsid w:val="00F725B6"/>
    <w:rsid w:val="00F727CB"/>
    <w:rsid w:val="00F72C6D"/>
    <w:rsid w:val="00F72D49"/>
    <w:rsid w:val="00F73634"/>
    <w:rsid w:val="00F74156"/>
    <w:rsid w:val="00F7494A"/>
    <w:rsid w:val="00F74B51"/>
    <w:rsid w:val="00F74BA7"/>
    <w:rsid w:val="00F74CE2"/>
    <w:rsid w:val="00F74CE9"/>
    <w:rsid w:val="00F75099"/>
    <w:rsid w:val="00F7552A"/>
    <w:rsid w:val="00F75767"/>
    <w:rsid w:val="00F75B15"/>
    <w:rsid w:val="00F75BAB"/>
    <w:rsid w:val="00F75EA7"/>
    <w:rsid w:val="00F75ED5"/>
    <w:rsid w:val="00F7600F"/>
    <w:rsid w:val="00F760C2"/>
    <w:rsid w:val="00F761D5"/>
    <w:rsid w:val="00F763F4"/>
    <w:rsid w:val="00F765AC"/>
    <w:rsid w:val="00F7670D"/>
    <w:rsid w:val="00F76A83"/>
    <w:rsid w:val="00F76B45"/>
    <w:rsid w:val="00F76E7A"/>
    <w:rsid w:val="00F770D1"/>
    <w:rsid w:val="00F770EA"/>
    <w:rsid w:val="00F771F3"/>
    <w:rsid w:val="00F77246"/>
    <w:rsid w:val="00F77996"/>
    <w:rsid w:val="00F77D67"/>
    <w:rsid w:val="00F77DE0"/>
    <w:rsid w:val="00F80043"/>
    <w:rsid w:val="00F80161"/>
    <w:rsid w:val="00F801AF"/>
    <w:rsid w:val="00F801D9"/>
    <w:rsid w:val="00F80C08"/>
    <w:rsid w:val="00F81252"/>
    <w:rsid w:val="00F813AB"/>
    <w:rsid w:val="00F8210C"/>
    <w:rsid w:val="00F82487"/>
    <w:rsid w:val="00F82626"/>
    <w:rsid w:val="00F826C1"/>
    <w:rsid w:val="00F82959"/>
    <w:rsid w:val="00F82B8E"/>
    <w:rsid w:val="00F82FBC"/>
    <w:rsid w:val="00F8330B"/>
    <w:rsid w:val="00F83733"/>
    <w:rsid w:val="00F83877"/>
    <w:rsid w:val="00F83A0E"/>
    <w:rsid w:val="00F83E8C"/>
    <w:rsid w:val="00F83FFA"/>
    <w:rsid w:val="00F8412C"/>
    <w:rsid w:val="00F8418F"/>
    <w:rsid w:val="00F84512"/>
    <w:rsid w:val="00F85203"/>
    <w:rsid w:val="00F85488"/>
    <w:rsid w:val="00F85788"/>
    <w:rsid w:val="00F85938"/>
    <w:rsid w:val="00F85A2B"/>
    <w:rsid w:val="00F85A53"/>
    <w:rsid w:val="00F85C47"/>
    <w:rsid w:val="00F86173"/>
    <w:rsid w:val="00F8656C"/>
    <w:rsid w:val="00F86D97"/>
    <w:rsid w:val="00F86E47"/>
    <w:rsid w:val="00F8718A"/>
    <w:rsid w:val="00F87459"/>
    <w:rsid w:val="00F8757D"/>
    <w:rsid w:val="00F87819"/>
    <w:rsid w:val="00F87C86"/>
    <w:rsid w:val="00F87E5C"/>
    <w:rsid w:val="00F90167"/>
    <w:rsid w:val="00F90A13"/>
    <w:rsid w:val="00F913F9"/>
    <w:rsid w:val="00F91702"/>
    <w:rsid w:val="00F919CE"/>
    <w:rsid w:val="00F91BC0"/>
    <w:rsid w:val="00F92663"/>
    <w:rsid w:val="00F92727"/>
    <w:rsid w:val="00F928DE"/>
    <w:rsid w:val="00F92E78"/>
    <w:rsid w:val="00F92E81"/>
    <w:rsid w:val="00F93427"/>
    <w:rsid w:val="00F93511"/>
    <w:rsid w:val="00F9389C"/>
    <w:rsid w:val="00F93909"/>
    <w:rsid w:val="00F93AF3"/>
    <w:rsid w:val="00F94457"/>
    <w:rsid w:val="00F948F4"/>
    <w:rsid w:val="00F94D5D"/>
    <w:rsid w:val="00F95387"/>
    <w:rsid w:val="00F959E5"/>
    <w:rsid w:val="00F95DC0"/>
    <w:rsid w:val="00F95E6D"/>
    <w:rsid w:val="00F962D9"/>
    <w:rsid w:val="00F96B1B"/>
    <w:rsid w:val="00F9743E"/>
    <w:rsid w:val="00F97638"/>
    <w:rsid w:val="00F97904"/>
    <w:rsid w:val="00F9790A"/>
    <w:rsid w:val="00F97B14"/>
    <w:rsid w:val="00F97CE7"/>
    <w:rsid w:val="00F97F6B"/>
    <w:rsid w:val="00F97F7B"/>
    <w:rsid w:val="00F97FF5"/>
    <w:rsid w:val="00FA0046"/>
    <w:rsid w:val="00FA04C6"/>
    <w:rsid w:val="00FA0972"/>
    <w:rsid w:val="00FA1A05"/>
    <w:rsid w:val="00FA1B8F"/>
    <w:rsid w:val="00FA26D2"/>
    <w:rsid w:val="00FA2833"/>
    <w:rsid w:val="00FA290A"/>
    <w:rsid w:val="00FA29F6"/>
    <w:rsid w:val="00FA2B64"/>
    <w:rsid w:val="00FA2F92"/>
    <w:rsid w:val="00FA3059"/>
    <w:rsid w:val="00FA3395"/>
    <w:rsid w:val="00FA3595"/>
    <w:rsid w:val="00FA3731"/>
    <w:rsid w:val="00FA3B98"/>
    <w:rsid w:val="00FA3C96"/>
    <w:rsid w:val="00FA4C46"/>
    <w:rsid w:val="00FA50D5"/>
    <w:rsid w:val="00FA521E"/>
    <w:rsid w:val="00FA521F"/>
    <w:rsid w:val="00FA5634"/>
    <w:rsid w:val="00FA566D"/>
    <w:rsid w:val="00FA574F"/>
    <w:rsid w:val="00FA57EC"/>
    <w:rsid w:val="00FA5912"/>
    <w:rsid w:val="00FA5EA8"/>
    <w:rsid w:val="00FA6122"/>
    <w:rsid w:val="00FA63E8"/>
    <w:rsid w:val="00FA67AA"/>
    <w:rsid w:val="00FA693B"/>
    <w:rsid w:val="00FA71D3"/>
    <w:rsid w:val="00FA7654"/>
    <w:rsid w:val="00FA768E"/>
    <w:rsid w:val="00FA7C72"/>
    <w:rsid w:val="00FB00E1"/>
    <w:rsid w:val="00FB02C6"/>
    <w:rsid w:val="00FB0317"/>
    <w:rsid w:val="00FB0818"/>
    <w:rsid w:val="00FB0953"/>
    <w:rsid w:val="00FB0AB0"/>
    <w:rsid w:val="00FB1438"/>
    <w:rsid w:val="00FB15FA"/>
    <w:rsid w:val="00FB1CEC"/>
    <w:rsid w:val="00FB1DC2"/>
    <w:rsid w:val="00FB238D"/>
    <w:rsid w:val="00FB28EE"/>
    <w:rsid w:val="00FB2CF4"/>
    <w:rsid w:val="00FB332B"/>
    <w:rsid w:val="00FB3553"/>
    <w:rsid w:val="00FB3907"/>
    <w:rsid w:val="00FB3923"/>
    <w:rsid w:val="00FB44AD"/>
    <w:rsid w:val="00FB45CC"/>
    <w:rsid w:val="00FB49CF"/>
    <w:rsid w:val="00FB5197"/>
    <w:rsid w:val="00FB566E"/>
    <w:rsid w:val="00FB57C3"/>
    <w:rsid w:val="00FB5A04"/>
    <w:rsid w:val="00FB5E2A"/>
    <w:rsid w:val="00FB6878"/>
    <w:rsid w:val="00FB698D"/>
    <w:rsid w:val="00FB6994"/>
    <w:rsid w:val="00FB6D69"/>
    <w:rsid w:val="00FB706D"/>
    <w:rsid w:val="00FB71FF"/>
    <w:rsid w:val="00FB748F"/>
    <w:rsid w:val="00FB74C9"/>
    <w:rsid w:val="00FB751A"/>
    <w:rsid w:val="00FB76E3"/>
    <w:rsid w:val="00FB7919"/>
    <w:rsid w:val="00FB7B95"/>
    <w:rsid w:val="00FB7FC8"/>
    <w:rsid w:val="00FC00F6"/>
    <w:rsid w:val="00FC10C6"/>
    <w:rsid w:val="00FC14FC"/>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DF"/>
    <w:rsid w:val="00FC4AF3"/>
    <w:rsid w:val="00FC50CE"/>
    <w:rsid w:val="00FC5262"/>
    <w:rsid w:val="00FC52B1"/>
    <w:rsid w:val="00FC534D"/>
    <w:rsid w:val="00FC5FEA"/>
    <w:rsid w:val="00FC601B"/>
    <w:rsid w:val="00FC69CB"/>
    <w:rsid w:val="00FC6BBA"/>
    <w:rsid w:val="00FC6D0F"/>
    <w:rsid w:val="00FC73ED"/>
    <w:rsid w:val="00FC7465"/>
    <w:rsid w:val="00FC77F2"/>
    <w:rsid w:val="00FC7BA7"/>
    <w:rsid w:val="00FC7C36"/>
    <w:rsid w:val="00FD0303"/>
    <w:rsid w:val="00FD0308"/>
    <w:rsid w:val="00FD0AF8"/>
    <w:rsid w:val="00FD0C81"/>
    <w:rsid w:val="00FD0EBA"/>
    <w:rsid w:val="00FD108D"/>
    <w:rsid w:val="00FD11A1"/>
    <w:rsid w:val="00FD14C9"/>
    <w:rsid w:val="00FD1995"/>
    <w:rsid w:val="00FD23C3"/>
    <w:rsid w:val="00FD2578"/>
    <w:rsid w:val="00FD29B6"/>
    <w:rsid w:val="00FD2B54"/>
    <w:rsid w:val="00FD320B"/>
    <w:rsid w:val="00FD375E"/>
    <w:rsid w:val="00FD39C3"/>
    <w:rsid w:val="00FD3B02"/>
    <w:rsid w:val="00FD3BD6"/>
    <w:rsid w:val="00FD3BE0"/>
    <w:rsid w:val="00FD3EBA"/>
    <w:rsid w:val="00FD4052"/>
    <w:rsid w:val="00FD4652"/>
    <w:rsid w:val="00FD46A7"/>
    <w:rsid w:val="00FD49B1"/>
    <w:rsid w:val="00FD4D09"/>
    <w:rsid w:val="00FD4D80"/>
    <w:rsid w:val="00FD51AA"/>
    <w:rsid w:val="00FD52CC"/>
    <w:rsid w:val="00FD5729"/>
    <w:rsid w:val="00FD59C1"/>
    <w:rsid w:val="00FD5C03"/>
    <w:rsid w:val="00FD5D4E"/>
    <w:rsid w:val="00FD5FA4"/>
    <w:rsid w:val="00FD6138"/>
    <w:rsid w:val="00FD6272"/>
    <w:rsid w:val="00FD62FD"/>
    <w:rsid w:val="00FD6463"/>
    <w:rsid w:val="00FD65F6"/>
    <w:rsid w:val="00FD6839"/>
    <w:rsid w:val="00FD6966"/>
    <w:rsid w:val="00FD722A"/>
    <w:rsid w:val="00FD727A"/>
    <w:rsid w:val="00FD732A"/>
    <w:rsid w:val="00FD73B4"/>
    <w:rsid w:val="00FD7627"/>
    <w:rsid w:val="00FD767D"/>
    <w:rsid w:val="00FD76FC"/>
    <w:rsid w:val="00FD778E"/>
    <w:rsid w:val="00FD7B2F"/>
    <w:rsid w:val="00FE00FD"/>
    <w:rsid w:val="00FE0275"/>
    <w:rsid w:val="00FE04B7"/>
    <w:rsid w:val="00FE05A4"/>
    <w:rsid w:val="00FE0893"/>
    <w:rsid w:val="00FE0C01"/>
    <w:rsid w:val="00FE0C9D"/>
    <w:rsid w:val="00FE104D"/>
    <w:rsid w:val="00FE108A"/>
    <w:rsid w:val="00FE137F"/>
    <w:rsid w:val="00FE143A"/>
    <w:rsid w:val="00FE1742"/>
    <w:rsid w:val="00FE1BE1"/>
    <w:rsid w:val="00FE255B"/>
    <w:rsid w:val="00FE2932"/>
    <w:rsid w:val="00FE2EF6"/>
    <w:rsid w:val="00FE3055"/>
    <w:rsid w:val="00FE3282"/>
    <w:rsid w:val="00FE32E6"/>
    <w:rsid w:val="00FE355C"/>
    <w:rsid w:val="00FE35A2"/>
    <w:rsid w:val="00FE3640"/>
    <w:rsid w:val="00FE3722"/>
    <w:rsid w:val="00FE39B5"/>
    <w:rsid w:val="00FE3A2E"/>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844"/>
    <w:rsid w:val="00FE6980"/>
    <w:rsid w:val="00FE6C84"/>
    <w:rsid w:val="00FE709E"/>
    <w:rsid w:val="00FE7213"/>
    <w:rsid w:val="00FE7512"/>
    <w:rsid w:val="00FE7AB0"/>
    <w:rsid w:val="00FE7AE6"/>
    <w:rsid w:val="00FE7CBC"/>
    <w:rsid w:val="00FE7E73"/>
    <w:rsid w:val="00FE7F5E"/>
    <w:rsid w:val="00FF0150"/>
    <w:rsid w:val="00FF04CC"/>
    <w:rsid w:val="00FF05C0"/>
    <w:rsid w:val="00FF0E8A"/>
    <w:rsid w:val="00FF0ECD"/>
    <w:rsid w:val="00FF100B"/>
    <w:rsid w:val="00FF13BD"/>
    <w:rsid w:val="00FF1852"/>
    <w:rsid w:val="00FF19C2"/>
    <w:rsid w:val="00FF1F50"/>
    <w:rsid w:val="00FF22DD"/>
    <w:rsid w:val="00FF2438"/>
    <w:rsid w:val="00FF273C"/>
    <w:rsid w:val="00FF32C0"/>
    <w:rsid w:val="00FF385E"/>
    <w:rsid w:val="00FF3BEC"/>
    <w:rsid w:val="00FF3C77"/>
    <w:rsid w:val="00FF3CF7"/>
    <w:rsid w:val="00FF3D63"/>
    <w:rsid w:val="00FF3E2A"/>
    <w:rsid w:val="00FF4922"/>
    <w:rsid w:val="00FF4A35"/>
    <w:rsid w:val="00FF4C23"/>
    <w:rsid w:val="00FF4FFD"/>
    <w:rsid w:val="00FF540B"/>
    <w:rsid w:val="00FF5653"/>
    <w:rsid w:val="00FF5D52"/>
    <w:rsid w:val="00FF63A5"/>
    <w:rsid w:val="00FF63F2"/>
    <w:rsid w:val="00FF6AEB"/>
    <w:rsid w:val="00FF6C28"/>
    <w:rsid w:val="00FF6D9B"/>
    <w:rsid w:val="00FF70EA"/>
    <w:rsid w:val="00FF7A0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542C25D5"/>
  <w15:docId w15:val="{C52B81EF-DA8F-417E-A528-DE13DF7C7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6567A"/>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qFormat/>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List Paragraph"/>
    <w:basedOn w:val="a1"/>
    <w:link w:val="aff"/>
    <w:uiPriority w:val="34"/>
    <w:qFormat/>
    <w:rsid w:val="00E52C8E"/>
    <w:pPr>
      <w:ind w:leftChars="400" w:left="840"/>
    </w:pPr>
  </w:style>
  <w:style w:type="character" w:customStyle="1" w:styleId="aff">
    <w:name w:val="リスト段落 (文字)"/>
    <w:aliases w:val="- Bullets (文字),목록 단락 (文字),Lista1 (文字),?? ?? (文字),????? (文字),???? (文字),列出段落1 (文字),中等深浅网格 1 - 着色 21 (文字),¥¡¡¡¡ì¬º¥¹¥È¶ÎÂä (文字),ÁÐ³ö¶ÎÂä (文字),¥ê¥¹¥È¶ÎÂä (文字),列表段落1 (文字),—ño’i—Ž (文字),列出段落 (文字),1st level - Bullet List Paragraph (文字),목록단락 (文字)"/>
    <w:link w:val="afe"/>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0">
    <w:name w:val="Placeholder Text"/>
    <w:basedOn w:val="a2"/>
    <w:uiPriority w:val="99"/>
    <w:semiHidden/>
    <w:rsid w:val="007E2B23"/>
    <w:rPr>
      <w:color w:val="808080"/>
    </w:rPr>
  </w:style>
  <w:style w:type="character" w:styleId="aff1">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bullet">
    <w:name w:val="bullet"/>
    <w:basedOn w:val="afe"/>
    <w:link w:val="bulletChar"/>
    <w:qFormat/>
    <w:rsid w:val="007C4449"/>
    <w:pPr>
      <w:widowControl w:val="0"/>
      <w:numPr>
        <w:numId w:val="9"/>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コメント文字列 (文字)"/>
    <w:link w:val="af8"/>
    <w:uiPriority w:val="99"/>
    <w:qFormat/>
    <w:rsid w:val="00412316"/>
    <w:rPr>
      <w:rFonts w:ascii="Times New Roman" w:eastAsia="ＭＳ ゴシック" w:hAnsi="Times New Roman"/>
      <w:lang w:val="en-GB"/>
    </w:rPr>
  </w:style>
  <w:style w:type="table" w:customStyle="1" w:styleId="12">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3D31C8"/>
    <w:rPr>
      <w:rFonts w:ascii="Times New Roman" w:eastAsia="ＭＳ ゴシック" w:hAnsi="Times New Roman"/>
      <w:sz w:val="24"/>
      <w:lang w:val="en-GB"/>
    </w:rPr>
  </w:style>
  <w:style w:type="character" w:customStyle="1" w:styleId="B1Char1">
    <w:name w:val="B1 Char1"/>
    <w:basedOn w:val="a2"/>
    <w:locked/>
    <w:rsid w:val="000044D5"/>
  </w:style>
  <w:style w:type="character" w:customStyle="1" w:styleId="THChar">
    <w:name w:val="TH Char"/>
    <w:link w:val="TH"/>
    <w:qFormat/>
    <w:rsid w:val="00786A92"/>
    <w:rPr>
      <w:rFonts w:ascii="Arial" w:eastAsia="ＭＳ ゴシック" w:hAnsi="Arial"/>
      <w:b/>
      <w:sz w:val="24"/>
      <w:lang w:val="en-GB"/>
    </w:rPr>
  </w:style>
  <w:style w:type="character" w:customStyle="1" w:styleId="13">
    <w:name w:val="列表段落 字符1"/>
    <w:aliases w:val="- Bullets 字符1,목록 단락 字符1,Lista1 字符1,?? ?? 字符1,????? 字符1,???? 字符1,列出段落1 字符1,中等深浅网格 1 - 着色 21 字符1,¥¡¡¡¡ì¬º¥¹¥È¶ÎÂä 字符1,ÁÐ³ö¶ÎÂä 字符1,¥ê¥¹¥È¶ÎÂä 字符1,列表段落1 字符1,—ño’i—Ž 字符1,列出段落 字符1,1st level - Bullet List Paragraph 字符,Lettre d'introduction 字符"/>
    <w:uiPriority w:val="34"/>
    <w:qFormat/>
    <w:rsid w:val="009425E7"/>
  </w:style>
  <w:style w:type="character" w:customStyle="1" w:styleId="highlight">
    <w:name w:val="highlight"/>
    <w:basedOn w:val="a2"/>
    <w:rsid w:val="00B63E0B"/>
  </w:style>
  <w:style w:type="character" w:styleId="aff2">
    <w:name w:val="Emphasis"/>
    <w:basedOn w:val="a2"/>
    <w:uiPriority w:val="20"/>
    <w:qFormat/>
    <w:rsid w:val="00BC653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718446">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84787">
      <w:bodyDiv w:val="1"/>
      <w:marLeft w:val="0"/>
      <w:marRight w:val="0"/>
      <w:marTop w:val="0"/>
      <w:marBottom w:val="0"/>
      <w:divBdr>
        <w:top w:val="none" w:sz="0" w:space="0" w:color="auto"/>
        <w:left w:val="none" w:sz="0" w:space="0" w:color="auto"/>
        <w:bottom w:val="none" w:sz="0" w:space="0" w:color="auto"/>
        <w:right w:val="none" w:sz="0" w:space="0" w:color="auto"/>
      </w:divBdr>
    </w:div>
    <w:div w:id="82339713">
      <w:bodyDiv w:val="1"/>
      <w:marLeft w:val="0"/>
      <w:marRight w:val="0"/>
      <w:marTop w:val="0"/>
      <w:marBottom w:val="0"/>
      <w:divBdr>
        <w:top w:val="none" w:sz="0" w:space="0" w:color="auto"/>
        <w:left w:val="none" w:sz="0" w:space="0" w:color="auto"/>
        <w:bottom w:val="none" w:sz="0" w:space="0" w:color="auto"/>
        <w:right w:val="none" w:sz="0" w:space="0" w:color="auto"/>
      </w:divBdr>
    </w:div>
    <w:div w:id="120659995">
      <w:bodyDiv w:val="1"/>
      <w:marLeft w:val="0"/>
      <w:marRight w:val="0"/>
      <w:marTop w:val="0"/>
      <w:marBottom w:val="0"/>
      <w:divBdr>
        <w:top w:val="none" w:sz="0" w:space="0" w:color="auto"/>
        <w:left w:val="none" w:sz="0" w:space="0" w:color="auto"/>
        <w:bottom w:val="none" w:sz="0" w:space="0" w:color="auto"/>
        <w:right w:val="none" w:sz="0" w:space="0" w:color="auto"/>
      </w:divBdr>
      <w:divsChild>
        <w:div w:id="1847360521">
          <w:marLeft w:val="360"/>
          <w:marRight w:val="0"/>
          <w:marTop w:val="200"/>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6063995">
      <w:bodyDiv w:val="1"/>
      <w:marLeft w:val="0"/>
      <w:marRight w:val="0"/>
      <w:marTop w:val="0"/>
      <w:marBottom w:val="0"/>
      <w:divBdr>
        <w:top w:val="none" w:sz="0" w:space="0" w:color="auto"/>
        <w:left w:val="none" w:sz="0" w:space="0" w:color="auto"/>
        <w:bottom w:val="none" w:sz="0" w:space="0" w:color="auto"/>
        <w:right w:val="none" w:sz="0" w:space="0" w:color="auto"/>
      </w:divBdr>
      <w:divsChild>
        <w:div w:id="141972926">
          <w:marLeft w:val="360"/>
          <w:marRight w:val="0"/>
          <w:marTop w:val="20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0406185">
      <w:bodyDiv w:val="1"/>
      <w:marLeft w:val="0"/>
      <w:marRight w:val="0"/>
      <w:marTop w:val="0"/>
      <w:marBottom w:val="0"/>
      <w:divBdr>
        <w:top w:val="none" w:sz="0" w:space="0" w:color="auto"/>
        <w:left w:val="none" w:sz="0" w:space="0" w:color="auto"/>
        <w:bottom w:val="none" w:sz="0" w:space="0" w:color="auto"/>
        <w:right w:val="none" w:sz="0" w:space="0" w:color="auto"/>
      </w:divBdr>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1839766">
      <w:bodyDiv w:val="1"/>
      <w:marLeft w:val="0"/>
      <w:marRight w:val="0"/>
      <w:marTop w:val="0"/>
      <w:marBottom w:val="0"/>
      <w:divBdr>
        <w:top w:val="none" w:sz="0" w:space="0" w:color="auto"/>
        <w:left w:val="none" w:sz="0" w:space="0" w:color="auto"/>
        <w:bottom w:val="none" w:sz="0" w:space="0" w:color="auto"/>
        <w:right w:val="none" w:sz="0" w:space="0" w:color="auto"/>
      </w:divBdr>
      <w:divsChild>
        <w:div w:id="1630892359">
          <w:marLeft w:val="446"/>
          <w:marRight w:val="0"/>
          <w:marTop w:val="0"/>
          <w:marBottom w:val="0"/>
          <w:divBdr>
            <w:top w:val="none" w:sz="0" w:space="0" w:color="auto"/>
            <w:left w:val="none" w:sz="0" w:space="0" w:color="auto"/>
            <w:bottom w:val="none" w:sz="0" w:space="0" w:color="auto"/>
            <w:right w:val="none" w:sz="0" w:space="0" w:color="auto"/>
          </w:divBdr>
        </w:div>
        <w:div w:id="183594783">
          <w:marLeft w:val="446"/>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1248676">
      <w:bodyDiv w:val="1"/>
      <w:marLeft w:val="0"/>
      <w:marRight w:val="0"/>
      <w:marTop w:val="0"/>
      <w:marBottom w:val="0"/>
      <w:divBdr>
        <w:top w:val="none" w:sz="0" w:space="0" w:color="auto"/>
        <w:left w:val="none" w:sz="0" w:space="0" w:color="auto"/>
        <w:bottom w:val="none" w:sz="0" w:space="0" w:color="auto"/>
        <w:right w:val="none" w:sz="0" w:space="0" w:color="auto"/>
      </w:divBdr>
      <w:divsChild>
        <w:div w:id="413362343">
          <w:marLeft w:val="1166"/>
          <w:marRight w:val="0"/>
          <w:marTop w:val="96"/>
          <w:marBottom w:val="0"/>
          <w:divBdr>
            <w:top w:val="none" w:sz="0" w:space="0" w:color="auto"/>
            <w:left w:val="none" w:sz="0" w:space="0" w:color="auto"/>
            <w:bottom w:val="none" w:sz="0" w:space="0" w:color="auto"/>
            <w:right w:val="none" w:sz="0" w:space="0" w:color="auto"/>
          </w:divBdr>
        </w:div>
        <w:div w:id="1803501560">
          <w:marLeft w:val="1800"/>
          <w:marRight w:val="0"/>
          <w:marTop w:val="96"/>
          <w:marBottom w:val="0"/>
          <w:divBdr>
            <w:top w:val="none" w:sz="0" w:space="0" w:color="auto"/>
            <w:left w:val="none" w:sz="0" w:space="0" w:color="auto"/>
            <w:bottom w:val="none" w:sz="0" w:space="0" w:color="auto"/>
            <w:right w:val="none" w:sz="0" w:space="0" w:color="auto"/>
          </w:divBdr>
        </w:div>
        <w:div w:id="254288979">
          <w:marLeft w:val="1800"/>
          <w:marRight w:val="0"/>
          <w:marTop w:val="96"/>
          <w:marBottom w:val="0"/>
          <w:divBdr>
            <w:top w:val="none" w:sz="0" w:space="0" w:color="auto"/>
            <w:left w:val="none" w:sz="0" w:space="0" w:color="auto"/>
            <w:bottom w:val="none" w:sz="0" w:space="0" w:color="auto"/>
            <w:right w:val="none" w:sz="0" w:space="0" w:color="auto"/>
          </w:divBdr>
        </w:div>
        <w:div w:id="1430930718">
          <w:marLeft w:val="1166"/>
          <w:marRight w:val="0"/>
          <w:marTop w:val="96"/>
          <w:marBottom w:val="0"/>
          <w:divBdr>
            <w:top w:val="none" w:sz="0" w:space="0" w:color="auto"/>
            <w:left w:val="none" w:sz="0" w:space="0" w:color="auto"/>
            <w:bottom w:val="none" w:sz="0" w:space="0" w:color="auto"/>
            <w:right w:val="none" w:sz="0" w:space="0" w:color="auto"/>
          </w:divBdr>
        </w:div>
        <w:div w:id="267006326">
          <w:marLeft w:val="1800"/>
          <w:marRight w:val="0"/>
          <w:marTop w:val="96"/>
          <w:marBottom w:val="0"/>
          <w:divBdr>
            <w:top w:val="none" w:sz="0" w:space="0" w:color="auto"/>
            <w:left w:val="none" w:sz="0" w:space="0" w:color="auto"/>
            <w:bottom w:val="none" w:sz="0" w:space="0" w:color="auto"/>
            <w:right w:val="none" w:sz="0" w:space="0" w:color="auto"/>
          </w:divBdr>
        </w:div>
        <w:div w:id="845099659">
          <w:marLeft w:val="1166"/>
          <w:marRight w:val="0"/>
          <w:marTop w:val="96"/>
          <w:marBottom w:val="0"/>
          <w:divBdr>
            <w:top w:val="none" w:sz="0" w:space="0" w:color="auto"/>
            <w:left w:val="none" w:sz="0" w:space="0" w:color="auto"/>
            <w:bottom w:val="none" w:sz="0" w:space="0" w:color="auto"/>
            <w:right w:val="none" w:sz="0" w:space="0" w:color="auto"/>
          </w:divBdr>
        </w:div>
      </w:divsChild>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124481">
      <w:bodyDiv w:val="1"/>
      <w:marLeft w:val="0"/>
      <w:marRight w:val="0"/>
      <w:marTop w:val="0"/>
      <w:marBottom w:val="0"/>
      <w:divBdr>
        <w:top w:val="none" w:sz="0" w:space="0" w:color="auto"/>
        <w:left w:val="none" w:sz="0" w:space="0" w:color="auto"/>
        <w:bottom w:val="none" w:sz="0" w:space="0" w:color="auto"/>
        <w:right w:val="none" w:sz="0" w:space="0" w:color="auto"/>
      </w:divBdr>
      <w:divsChild>
        <w:div w:id="217254423">
          <w:marLeft w:val="1166"/>
          <w:marRight w:val="0"/>
          <w:marTop w:val="96"/>
          <w:marBottom w:val="0"/>
          <w:divBdr>
            <w:top w:val="none" w:sz="0" w:space="0" w:color="auto"/>
            <w:left w:val="none" w:sz="0" w:space="0" w:color="auto"/>
            <w:bottom w:val="none" w:sz="0" w:space="0" w:color="auto"/>
            <w:right w:val="none" w:sz="0" w:space="0" w:color="auto"/>
          </w:divBdr>
        </w:div>
        <w:div w:id="356583401">
          <w:marLeft w:val="1800"/>
          <w:marRight w:val="0"/>
          <w:marTop w:val="96"/>
          <w:marBottom w:val="0"/>
          <w:divBdr>
            <w:top w:val="none" w:sz="0" w:space="0" w:color="auto"/>
            <w:left w:val="none" w:sz="0" w:space="0" w:color="auto"/>
            <w:bottom w:val="none" w:sz="0" w:space="0" w:color="auto"/>
            <w:right w:val="none" w:sz="0" w:space="0" w:color="auto"/>
          </w:divBdr>
        </w:div>
        <w:div w:id="1962029764">
          <w:marLeft w:val="1800"/>
          <w:marRight w:val="0"/>
          <w:marTop w:val="96"/>
          <w:marBottom w:val="0"/>
          <w:divBdr>
            <w:top w:val="none" w:sz="0" w:space="0" w:color="auto"/>
            <w:left w:val="none" w:sz="0" w:space="0" w:color="auto"/>
            <w:bottom w:val="none" w:sz="0" w:space="0" w:color="auto"/>
            <w:right w:val="none" w:sz="0" w:space="0" w:color="auto"/>
          </w:divBdr>
        </w:div>
        <w:div w:id="867065780">
          <w:marLeft w:val="1166"/>
          <w:marRight w:val="0"/>
          <w:marTop w:val="96"/>
          <w:marBottom w:val="0"/>
          <w:divBdr>
            <w:top w:val="none" w:sz="0" w:space="0" w:color="auto"/>
            <w:left w:val="none" w:sz="0" w:space="0" w:color="auto"/>
            <w:bottom w:val="none" w:sz="0" w:space="0" w:color="auto"/>
            <w:right w:val="none" w:sz="0" w:space="0" w:color="auto"/>
          </w:divBdr>
        </w:div>
        <w:div w:id="1554347419">
          <w:marLeft w:val="1800"/>
          <w:marRight w:val="0"/>
          <w:marTop w:val="96"/>
          <w:marBottom w:val="0"/>
          <w:divBdr>
            <w:top w:val="none" w:sz="0" w:space="0" w:color="auto"/>
            <w:left w:val="none" w:sz="0" w:space="0" w:color="auto"/>
            <w:bottom w:val="none" w:sz="0" w:space="0" w:color="auto"/>
            <w:right w:val="none" w:sz="0" w:space="0" w:color="auto"/>
          </w:divBdr>
        </w:div>
        <w:div w:id="990136829">
          <w:marLeft w:val="1166"/>
          <w:marRight w:val="0"/>
          <w:marTop w:val="96"/>
          <w:marBottom w:val="0"/>
          <w:divBdr>
            <w:top w:val="none" w:sz="0" w:space="0" w:color="auto"/>
            <w:left w:val="none" w:sz="0" w:space="0" w:color="auto"/>
            <w:bottom w:val="none" w:sz="0" w:space="0" w:color="auto"/>
            <w:right w:val="none" w:sz="0" w:space="0" w:color="auto"/>
          </w:divBdr>
        </w:div>
      </w:divsChild>
    </w:div>
    <w:div w:id="476728227">
      <w:bodyDiv w:val="1"/>
      <w:marLeft w:val="0"/>
      <w:marRight w:val="0"/>
      <w:marTop w:val="0"/>
      <w:marBottom w:val="0"/>
      <w:divBdr>
        <w:top w:val="none" w:sz="0" w:space="0" w:color="auto"/>
        <w:left w:val="none" w:sz="0" w:space="0" w:color="auto"/>
        <w:bottom w:val="none" w:sz="0" w:space="0" w:color="auto"/>
        <w:right w:val="none" w:sz="0" w:space="0" w:color="auto"/>
      </w:divBdr>
    </w:div>
    <w:div w:id="491989389">
      <w:bodyDiv w:val="1"/>
      <w:marLeft w:val="0"/>
      <w:marRight w:val="0"/>
      <w:marTop w:val="0"/>
      <w:marBottom w:val="0"/>
      <w:divBdr>
        <w:top w:val="none" w:sz="0" w:space="0" w:color="auto"/>
        <w:left w:val="none" w:sz="0" w:space="0" w:color="auto"/>
        <w:bottom w:val="none" w:sz="0" w:space="0" w:color="auto"/>
        <w:right w:val="none" w:sz="0" w:space="0" w:color="auto"/>
      </w:divBdr>
      <w:divsChild>
        <w:div w:id="531235893">
          <w:marLeft w:val="1080"/>
          <w:marRight w:val="0"/>
          <w:marTop w:val="100"/>
          <w:marBottom w:val="0"/>
          <w:divBdr>
            <w:top w:val="none" w:sz="0" w:space="0" w:color="auto"/>
            <w:left w:val="none" w:sz="0" w:space="0" w:color="auto"/>
            <w:bottom w:val="none" w:sz="0" w:space="0" w:color="auto"/>
            <w:right w:val="none" w:sz="0" w:space="0" w:color="auto"/>
          </w:divBdr>
        </w:div>
        <w:div w:id="362167699">
          <w:marLeft w:val="1800"/>
          <w:marRight w:val="0"/>
          <w:marTop w:val="100"/>
          <w:marBottom w:val="0"/>
          <w:divBdr>
            <w:top w:val="none" w:sz="0" w:space="0" w:color="auto"/>
            <w:left w:val="none" w:sz="0" w:space="0" w:color="auto"/>
            <w:bottom w:val="none" w:sz="0" w:space="0" w:color="auto"/>
            <w:right w:val="none" w:sz="0" w:space="0" w:color="auto"/>
          </w:divBdr>
        </w:div>
        <w:div w:id="981888923">
          <w:marLeft w:val="1800"/>
          <w:marRight w:val="0"/>
          <w:marTop w:val="100"/>
          <w:marBottom w:val="0"/>
          <w:divBdr>
            <w:top w:val="none" w:sz="0" w:space="0" w:color="auto"/>
            <w:left w:val="none" w:sz="0" w:space="0" w:color="auto"/>
            <w:bottom w:val="none" w:sz="0" w:space="0" w:color="auto"/>
            <w:right w:val="none" w:sz="0" w:space="0" w:color="auto"/>
          </w:divBdr>
        </w:div>
        <w:div w:id="265580936">
          <w:marLeft w:val="1800"/>
          <w:marRight w:val="0"/>
          <w:marTop w:val="100"/>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854495">
      <w:bodyDiv w:val="1"/>
      <w:marLeft w:val="0"/>
      <w:marRight w:val="0"/>
      <w:marTop w:val="0"/>
      <w:marBottom w:val="0"/>
      <w:divBdr>
        <w:top w:val="none" w:sz="0" w:space="0" w:color="auto"/>
        <w:left w:val="none" w:sz="0" w:space="0" w:color="auto"/>
        <w:bottom w:val="none" w:sz="0" w:space="0" w:color="auto"/>
        <w:right w:val="none" w:sz="0" w:space="0" w:color="auto"/>
      </w:divBdr>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774853">
      <w:bodyDiv w:val="1"/>
      <w:marLeft w:val="0"/>
      <w:marRight w:val="0"/>
      <w:marTop w:val="0"/>
      <w:marBottom w:val="0"/>
      <w:divBdr>
        <w:top w:val="none" w:sz="0" w:space="0" w:color="auto"/>
        <w:left w:val="none" w:sz="0" w:space="0" w:color="auto"/>
        <w:bottom w:val="none" w:sz="0" w:space="0" w:color="auto"/>
        <w:right w:val="none" w:sz="0" w:space="0" w:color="auto"/>
      </w:divBdr>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5174227">
      <w:bodyDiv w:val="1"/>
      <w:marLeft w:val="0"/>
      <w:marRight w:val="0"/>
      <w:marTop w:val="0"/>
      <w:marBottom w:val="0"/>
      <w:divBdr>
        <w:top w:val="none" w:sz="0" w:space="0" w:color="auto"/>
        <w:left w:val="none" w:sz="0" w:space="0" w:color="auto"/>
        <w:bottom w:val="none" w:sz="0" w:space="0" w:color="auto"/>
        <w:right w:val="none" w:sz="0" w:space="0" w:color="auto"/>
      </w:divBdr>
      <w:divsChild>
        <w:div w:id="702946964">
          <w:marLeft w:val="446"/>
          <w:marRight w:val="0"/>
          <w:marTop w:val="0"/>
          <w:marBottom w:val="0"/>
          <w:divBdr>
            <w:top w:val="none" w:sz="0" w:space="0" w:color="auto"/>
            <w:left w:val="none" w:sz="0" w:space="0" w:color="auto"/>
            <w:bottom w:val="none" w:sz="0" w:space="0" w:color="auto"/>
            <w:right w:val="none" w:sz="0" w:space="0" w:color="auto"/>
          </w:divBdr>
        </w:div>
        <w:div w:id="1916354371">
          <w:marLeft w:val="446"/>
          <w:marRight w:val="0"/>
          <w:marTop w:val="0"/>
          <w:marBottom w:val="0"/>
          <w:divBdr>
            <w:top w:val="none" w:sz="0" w:space="0" w:color="auto"/>
            <w:left w:val="none" w:sz="0" w:space="0" w:color="auto"/>
            <w:bottom w:val="none" w:sz="0" w:space="0" w:color="auto"/>
            <w:right w:val="none" w:sz="0" w:space="0" w:color="auto"/>
          </w:divBdr>
        </w:div>
        <w:div w:id="9265316">
          <w:marLeft w:val="446"/>
          <w:marRight w:val="0"/>
          <w:marTop w:val="0"/>
          <w:marBottom w:val="0"/>
          <w:divBdr>
            <w:top w:val="none" w:sz="0" w:space="0" w:color="auto"/>
            <w:left w:val="none" w:sz="0" w:space="0" w:color="auto"/>
            <w:bottom w:val="none" w:sz="0" w:space="0" w:color="auto"/>
            <w:right w:val="none" w:sz="0" w:space="0" w:color="auto"/>
          </w:divBdr>
        </w:div>
        <w:div w:id="1595628485">
          <w:marLeft w:val="1166"/>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609172">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4368547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0719385">
      <w:bodyDiv w:val="1"/>
      <w:marLeft w:val="0"/>
      <w:marRight w:val="0"/>
      <w:marTop w:val="0"/>
      <w:marBottom w:val="0"/>
      <w:divBdr>
        <w:top w:val="none" w:sz="0" w:space="0" w:color="auto"/>
        <w:left w:val="none" w:sz="0" w:space="0" w:color="auto"/>
        <w:bottom w:val="none" w:sz="0" w:space="0" w:color="auto"/>
        <w:right w:val="none" w:sz="0" w:space="0" w:color="auto"/>
      </w:divBdr>
      <w:divsChild>
        <w:div w:id="973095366">
          <w:marLeft w:val="1166"/>
          <w:marRight w:val="0"/>
          <w:marTop w:val="96"/>
          <w:marBottom w:val="0"/>
          <w:divBdr>
            <w:top w:val="none" w:sz="0" w:space="0" w:color="auto"/>
            <w:left w:val="none" w:sz="0" w:space="0" w:color="auto"/>
            <w:bottom w:val="none" w:sz="0" w:space="0" w:color="auto"/>
            <w:right w:val="none" w:sz="0" w:space="0" w:color="auto"/>
          </w:divBdr>
        </w:div>
        <w:div w:id="363094156">
          <w:marLeft w:val="1800"/>
          <w:marRight w:val="0"/>
          <w:marTop w:val="96"/>
          <w:marBottom w:val="0"/>
          <w:divBdr>
            <w:top w:val="none" w:sz="0" w:space="0" w:color="auto"/>
            <w:left w:val="none" w:sz="0" w:space="0" w:color="auto"/>
            <w:bottom w:val="none" w:sz="0" w:space="0" w:color="auto"/>
            <w:right w:val="none" w:sz="0" w:space="0" w:color="auto"/>
          </w:divBdr>
        </w:div>
        <w:div w:id="2104036038">
          <w:marLeft w:val="1800"/>
          <w:marRight w:val="0"/>
          <w:marTop w:val="96"/>
          <w:marBottom w:val="0"/>
          <w:divBdr>
            <w:top w:val="none" w:sz="0" w:space="0" w:color="auto"/>
            <w:left w:val="none" w:sz="0" w:space="0" w:color="auto"/>
            <w:bottom w:val="none" w:sz="0" w:space="0" w:color="auto"/>
            <w:right w:val="none" w:sz="0" w:space="0" w:color="auto"/>
          </w:divBdr>
        </w:div>
        <w:div w:id="1581017482">
          <w:marLeft w:val="1166"/>
          <w:marRight w:val="0"/>
          <w:marTop w:val="96"/>
          <w:marBottom w:val="0"/>
          <w:divBdr>
            <w:top w:val="none" w:sz="0" w:space="0" w:color="auto"/>
            <w:left w:val="none" w:sz="0" w:space="0" w:color="auto"/>
            <w:bottom w:val="none" w:sz="0" w:space="0" w:color="auto"/>
            <w:right w:val="none" w:sz="0" w:space="0" w:color="auto"/>
          </w:divBdr>
        </w:div>
        <w:div w:id="544023331">
          <w:marLeft w:val="1800"/>
          <w:marRight w:val="0"/>
          <w:marTop w:val="96"/>
          <w:marBottom w:val="0"/>
          <w:divBdr>
            <w:top w:val="none" w:sz="0" w:space="0" w:color="auto"/>
            <w:left w:val="none" w:sz="0" w:space="0" w:color="auto"/>
            <w:bottom w:val="none" w:sz="0" w:space="0" w:color="auto"/>
            <w:right w:val="none" w:sz="0" w:space="0" w:color="auto"/>
          </w:divBdr>
        </w:div>
        <w:div w:id="123351572">
          <w:marLeft w:val="1166"/>
          <w:marRight w:val="0"/>
          <w:marTop w:val="96"/>
          <w:marBottom w:val="0"/>
          <w:divBdr>
            <w:top w:val="none" w:sz="0" w:space="0" w:color="auto"/>
            <w:left w:val="none" w:sz="0" w:space="0" w:color="auto"/>
            <w:bottom w:val="none" w:sz="0" w:space="0" w:color="auto"/>
            <w:right w:val="none" w:sz="0" w:space="0" w:color="auto"/>
          </w:divBdr>
        </w:div>
      </w:divsChild>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6752207">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4388717">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784694">
      <w:bodyDiv w:val="1"/>
      <w:marLeft w:val="0"/>
      <w:marRight w:val="0"/>
      <w:marTop w:val="0"/>
      <w:marBottom w:val="0"/>
      <w:divBdr>
        <w:top w:val="none" w:sz="0" w:space="0" w:color="auto"/>
        <w:left w:val="none" w:sz="0" w:space="0" w:color="auto"/>
        <w:bottom w:val="none" w:sz="0" w:space="0" w:color="auto"/>
        <w:right w:val="none" w:sz="0" w:space="0" w:color="auto"/>
      </w:divBdr>
    </w:div>
    <w:div w:id="1224491065">
      <w:bodyDiv w:val="1"/>
      <w:marLeft w:val="0"/>
      <w:marRight w:val="0"/>
      <w:marTop w:val="0"/>
      <w:marBottom w:val="0"/>
      <w:divBdr>
        <w:top w:val="none" w:sz="0" w:space="0" w:color="auto"/>
        <w:left w:val="none" w:sz="0" w:space="0" w:color="auto"/>
        <w:bottom w:val="none" w:sz="0" w:space="0" w:color="auto"/>
        <w:right w:val="none" w:sz="0" w:space="0" w:color="auto"/>
      </w:divBdr>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5845237">
      <w:bodyDiv w:val="1"/>
      <w:marLeft w:val="0"/>
      <w:marRight w:val="0"/>
      <w:marTop w:val="0"/>
      <w:marBottom w:val="0"/>
      <w:divBdr>
        <w:top w:val="none" w:sz="0" w:space="0" w:color="auto"/>
        <w:left w:val="none" w:sz="0" w:space="0" w:color="auto"/>
        <w:bottom w:val="none" w:sz="0" w:space="0" w:color="auto"/>
        <w:right w:val="none" w:sz="0" w:space="0" w:color="auto"/>
      </w:divBdr>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35463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746053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273832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316240">
      <w:bodyDiv w:val="1"/>
      <w:marLeft w:val="0"/>
      <w:marRight w:val="0"/>
      <w:marTop w:val="0"/>
      <w:marBottom w:val="0"/>
      <w:divBdr>
        <w:top w:val="none" w:sz="0" w:space="0" w:color="auto"/>
        <w:left w:val="none" w:sz="0" w:space="0" w:color="auto"/>
        <w:bottom w:val="none" w:sz="0" w:space="0" w:color="auto"/>
        <w:right w:val="none" w:sz="0" w:space="0" w:color="auto"/>
      </w:divBdr>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16/09/relationships/commentsIds" Target="commentsIds.xml"/><Relationship Id="rId10" Type="http://schemas.openxmlformats.org/officeDocument/2006/relationships/image" Target="media/image3.jpeg"/><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 Id="rId27" Type="http://schemas.microsoft.com/office/2018/08/relationships/commentsExtensible" Target="commentsExtensi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F933BD-0AA5-467C-98CA-8503F9827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5865</Words>
  <Characters>29430</Characters>
  <Application>Microsoft Office Word</Application>
  <DocSecurity>0</DocSecurity>
  <Lines>245</Lines>
  <Paragraphs>70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35225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Naoya Shibaike</cp:lastModifiedBy>
  <cp:revision>2</cp:revision>
  <cp:lastPrinted>2016-09-21T11:03:00Z</cp:lastPrinted>
  <dcterms:created xsi:type="dcterms:W3CDTF">2020-08-07T11:16:00Z</dcterms:created>
  <dcterms:modified xsi:type="dcterms:W3CDTF">2020-08-07T11:16:00Z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7th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ies>
</file>