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6A5B1306"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MS Mincho" w:hAnsi="Arial"/>
          <w:b/>
          <w:szCs w:val="22"/>
          <w:lang w:eastAsia="ja-JP"/>
        </w:rPr>
        <w:tab/>
      </w:r>
      <w:r w:rsidR="0052684B" w:rsidRPr="002F6653">
        <w:rPr>
          <w:rFonts w:ascii="Arial" w:eastAsia="SimSun" w:hAnsi="Arial"/>
          <w:b/>
          <w:szCs w:val="22"/>
        </w:rPr>
        <w:t>R1-</w:t>
      </w:r>
      <w:r w:rsidR="002F6653" w:rsidRPr="002F6653">
        <w:rPr>
          <w:rFonts w:ascii="Arial" w:eastAsia="SimSun" w:hAnsi="Arial"/>
          <w:b/>
          <w:szCs w:val="22"/>
        </w:rPr>
        <w:t>20</w:t>
      </w:r>
      <w:r w:rsidR="002F6653">
        <w:rPr>
          <w:rFonts w:ascii="Arial" w:eastAsia="SimSun" w:hAnsi="Arial"/>
          <w:b/>
          <w:szCs w:val="22"/>
        </w:rPr>
        <w:t>06723</w:t>
      </w:r>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Header"/>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6E38EB3A" w:rsidR="00942BD3" w:rsidRPr="00AC28A0" w:rsidRDefault="00942BD3" w:rsidP="00942BD3">
      <w:pPr>
        <w:pStyle w:val="Header"/>
        <w:ind w:left="1800" w:hanging="1800"/>
        <w:jc w:val="both"/>
        <w:rPr>
          <w:rFonts w:eastAsia="SimSun"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CC7915">
        <w:rPr>
          <w:rFonts w:eastAsia="MS Gothic"/>
          <w:noProof w:val="0"/>
          <w:sz w:val="24"/>
          <w:szCs w:val="22"/>
        </w:rPr>
        <w:t>SRS enhancement</w:t>
      </w:r>
    </w:p>
    <w:p w14:paraId="4EA871AB" w14:textId="0E83CBEE" w:rsidR="00942BD3" w:rsidRPr="005634ED" w:rsidRDefault="00942BD3" w:rsidP="00942BD3">
      <w:pPr>
        <w:pStyle w:val="Header"/>
        <w:tabs>
          <w:tab w:val="left" w:pos="1800"/>
        </w:tabs>
        <w:ind w:left="1800" w:hanging="1800"/>
        <w:rPr>
          <w:rFonts w:eastAsia="SimSun"/>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CC7915">
        <w:rPr>
          <w:rFonts w:eastAsia="MS Gothic"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Heading1"/>
        <w:numPr>
          <w:ilvl w:val="0"/>
          <w:numId w:val="12"/>
        </w:numPr>
        <w:ind w:left="270" w:hanging="270"/>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TableGrid"/>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467FDD">
            <w:pPr>
              <w:numPr>
                <w:ilvl w:val="0"/>
                <w:numId w:val="7"/>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467FDD">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467FDD">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467FDD">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467FDD">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467FDD">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467FDD">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467FDD">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467FDD">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467FDD">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467FDD">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12F6D444"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w:t>
      </w:r>
      <w:r w:rsidR="00CC7915">
        <w:rPr>
          <w:rFonts w:eastAsiaTheme="minorEastAsia"/>
          <w:color w:val="000000"/>
          <w:sz w:val="22"/>
          <w:szCs w:val="22"/>
          <w:lang w:eastAsia="zh-CN"/>
        </w:rPr>
        <w:t>3</w:t>
      </w:r>
      <w:r w:rsidR="000E4662">
        <w:rPr>
          <w:rFonts w:eastAsiaTheme="minorEastAsia"/>
          <w:color w:val="000000"/>
          <w:sz w:val="22"/>
          <w:szCs w:val="22"/>
          <w:lang w:eastAsia="zh-CN"/>
        </w:rPr>
        <w:t xml:space="preserve"> of </w:t>
      </w:r>
      <w:r w:rsidR="00027CA5">
        <w:rPr>
          <w:rFonts w:eastAsiaTheme="minorEastAsia"/>
          <w:color w:val="000000"/>
          <w:sz w:val="22"/>
          <w:szCs w:val="22"/>
          <w:lang w:eastAsia="zh-CN"/>
        </w:rPr>
        <w:t xml:space="preserve">MIMO </w:t>
      </w:r>
      <w:r w:rsidR="000E4662">
        <w:rPr>
          <w:rFonts w:eastAsiaTheme="minorEastAsia"/>
          <w:color w:val="000000"/>
          <w:sz w:val="22"/>
          <w:szCs w:val="22"/>
          <w:lang w:eastAsia="zh-CN"/>
        </w:rPr>
        <w:t>WID [1] which captures</w:t>
      </w:r>
      <w:r w:rsidR="002D7E6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DF1092">
        <w:rPr>
          <w:rFonts w:eastAsiaTheme="minorEastAsia"/>
          <w:color w:val="000000"/>
          <w:sz w:val="22"/>
          <w:szCs w:val="22"/>
          <w:lang w:eastAsia="zh-CN"/>
        </w:rPr>
        <w:t>.</w:t>
      </w:r>
    </w:p>
    <w:p w14:paraId="690113A0" w14:textId="713AE3B4" w:rsidR="00F2224D" w:rsidRPr="00EB083A" w:rsidRDefault="007B7812" w:rsidP="00EB083A">
      <w:pPr>
        <w:pStyle w:val="Heading1"/>
        <w:numPr>
          <w:ilvl w:val="0"/>
          <w:numId w:val="12"/>
        </w:numPr>
        <w:ind w:left="270" w:hanging="270"/>
        <w:rPr>
          <w:lang w:val="en-US"/>
        </w:rPr>
      </w:pPr>
      <w:r w:rsidRPr="007B7812">
        <w:rPr>
          <w:lang w:val="en-US"/>
        </w:rPr>
        <w:t>Aperiodic SRS</w:t>
      </w:r>
      <w:r w:rsidR="00CC7915">
        <w:t xml:space="preserve"> </w:t>
      </w:r>
      <w:r w:rsidR="00CC7915" w:rsidRPr="00EB083A">
        <w:rPr>
          <w:lang w:val="en-US"/>
        </w:rPr>
        <w:t>enhancement</w:t>
      </w:r>
      <w:r w:rsidR="00F2224D" w:rsidRPr="00EB083A">
        <w:rPr>
          <w:lang w:val="en-US"/>
        </w:rPr>
        <w:t xml:space="preserve"> </w:t>
      </w:r>
    </w:p>
    <w:p w14:paraId="46BC7458" w14:textId="08CFC1C2" w:rsidR="00717BCC" w:rsidRPr="00717BCC" w:rsidRDefault="00931F0B" w:rsidP="002B2EDB">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Aperiodic 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 xml:space="preserve">n correspond to one or multiple SRS resource set(s) and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p>
    <w:p w14:paraId="055397A2" w14:textId="7569FB84" w:rsidR="00717BCC" w:rsidRPr="00D063FE" w:rsidRDefault="00717BCC"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717BCC">
        <w:rPr>
          <w:rFonts w:ascii="Times New Roman" w:eastAsia="MS Mincho" w:hAnsi="Times New Roman" w:cs="Times New Roman"/>
          <w:color w:val="000000"/>
          <w:sz w:val="22"/>
          <w:szCs w:val="22"/>
          <w:lang w:val="x-none" w:eastAsia="ja-JP"/>
        </w:rPr>
        <w:t xml:space="preserve">Some of </w:t>
      </w:r>
      <w:r w:rsidR="007203ED">
        <w:rPr>
          <w:rFonts w:ascii="Times New Roman" w:eastAsia="MS Mincho" w:hAnsi="Times New Roman" w:cs="Times New Roman"/>
          <w:color w:val="000000"/>
          <w:sz w:val="22"/>
          <w:szCs w:val="22"/>
          <w:lang w:eastAsia="ja-JP"/>
        </w:rPr>
        <w:t xml:space="preserve">the </w:t>
      </w:r>
      <w:r w:rsidR="00D063FE">
        <w:rPr>
          <w:rFonts w:ascii="Times New Roman" w:eastAsia="MS Mincho" w:hAnsi="Times New Roman" w:cs="Times New Roman"/>
          <w:color w:val="000000"/>
          <w:sz w:val="22"/>
          <w:szCs w:val="22"/>
          <w:lang w:val="x-none" w:eastAsia="ja-JP"/>
        </w:rPr>
        <w:t xml:space="preserve">parameters (e.g. </w:t>
      </w:r>
      <w:r w:rsidR="00D063FE" w:rsidRPr="00D063FE">
        <w:rPr>
          <w:rFonts w:ascii="Times New Roman" w:eastAsiaTheme="minorEastAsia" w:hAnsi="Times New Roman" w:cs="Times New Roman"/>
          <w:i/>
          <w:color w:val="000000"/>
          <w:sz w:val="22"/>
          <w:szCs w:val="22"/>
          <w:lang w:val="x-none"/>
        </w:rPr>
        <w:t>slotoffset</w:t>
      </w:r>
      <w:r w:rsidR="00D063FE">
        <w:rPr>
          <w:rFonts w:ascii="Times New Roman" w:eastAsia="MS Mincho" w:hAnsi="Times New Roman" w:cs="Times New Roman"/>
          <w:color w:val="000000"/>
          <w:sz w:val="22"/>
          <w:szCs w:val="22"/>
          <w:lang w:val="x-none" w:eastAsia="ja-JP"/>
        </w:rPr>
        <w:t xml:space="preserve">) </w:t>
      </w:r>
      <w:r w:rsidR="007203ED">
        <w:rPr>
          <w:rFonts w:ascii="Times New Roman" w:eastAsia="MS Mincho" w:hAnsi="Times New Roman" w:cs="Times New Roman"/>
          <w:color w:val="000000"/>
          <w:sz w:val="22"/>
          <w:szCs w:val="22"/>
          <w:lang w:eastAsia="ja-JP"/>
        </w:rPr>
        <w:t>are</w:t>
      </w:r>
      <w:r w:rsidR="00D063FE">
        <w:rPr>
          <w:rFonts w:ascii="Times New Roman" w:eastAsia="MS Mincho" w:hAnsi="Times New Roman" w:cs="Times New Roman"/>
          <w:color w:val="000000"/>
          <w:sz w:val="22"/>
          <w:szCs w:val="22"/>
          <w:lang w:val="x-none" w:eastAsia="ja-JP"/>
        </w:rPr>
        <w:t xml:space="preserve"> RRC configured and</w:t>
      </w:r>
      <w:r w:rsidR="00CE2F3C">
        <w:rPr>
          <w:rFonts w:ascii="Times New Roman" w:eastAsia="MS Mincho" w:hAnsi="Times New Roman" w:cs="Times New Roman"/>
          <w:color w:val="000000"/>
          <w:sz w:val="22"/>
          <w:szCs w:val="22"/>
          <w:lang w:eastAsia="ja-JP"/>
        </w:rPr>
        <w:t xml:space="preserve"> hence, using</w:t>
      </w:r>
      <w:r w:rsidR="00D063FE">
        <w:rPr>
          <w:rFonts w:ascii="Times New Roman" w:eastAsia="MS Mincho" w:hAnsi="Times New Roman" w:cs="Times New Roman"/>
          <w:color w:val="000000"/>
          <w:sz w:val="22"/>
          <w:szCs w:val="22"/>
          <w:lang w:val="x-none" w:eastAsia="ja-JP"/>
        </w:rPr>
        <w:t xml:space="preserve"> MAC CE or DCI</w:t>
      </w:r>
      <w:r w:rsidR="00CE2F3C">
        <w:rPr>
          <w:rFonts w:ascii="Times New Roman" w:eastAsia="MS Mincho" w:hAnsi="Times New Roman" w:cs="Times New Roman"/>
          <w:color w:val="000000"/>
          <w:sz w:val="22"/>
          <w:szCs w:val="22"/>
          <w:lang w:eastAsia="ja-JP"/>
        </w:rPr>
        <w:t>, they</w:t>
      </w:r>
      <w:r w:rsidR="00D063FE">
        <w:rPr>
          <w:rFonts w:ascii="Times New Roman" w:eastAsia="MS Mincho" w:hAnsi="Times New Roman" w:cs="Times New Roman"/>
          <w:color w:val="000000"/>
          <w:sz w:val="22"/>
          <w:szCs w:val="22"/>
          <w:lang w:val="x-none" w:eastAsia="ja-JP"/>
        </w:rPr>
        <w:t xml:space="preserve"> </w:t>
      </w:r>
      <w:r w:rsidR="00055F02">
        <w:rPr>
          <w:rFonts w:ascii="Times New Roman" w:eastAsia="MS Mincho" w:hAnsi="Times New Roman" w:cs="Times New Roman"/>
          <w:color w:val="000000"/>
          <w:sz w:val="22"/>
          <w:szCs w:val="22"/>
          <w:lang w:val="x-none" w:eastAsia="ja-JP"/>
        </w:rPr>
        <w:t>cannot</w:t>
      </w:r>
      <w:r w:rsidR="00CE2F3C">
        <w:rPr>
          <w:rFonts w:ascii="Times New Roman" w:eastAsia="MS Mincho" w:hAnsi="Times New Roman" w:cs="Times New Roman"/>
          <w:color w:val="000000"/>
          <w:sz w:val="22"/>
          <w:szCs w:val="22"/>
          <w:lang w:eastAsia="ja-JP"/>
        </w:rPr>
        <w:t xml:space="preserve"> be</w:t>
      </w:r>
      <w:r w:rsidR="00055F02">
        <w:rPr>
          <w:rFonts w:ascii="Times New Roman" w:eastAsia="MS Mincho" w:hAnsi="Times New Roman" w:cs="Times New Roman"/>
          <w:color w:val="000000"/>
          <w:sz w:val="22"/>
          <w:szCs w:val="22"/>
          <w:lang w:val="x-none" w:eastAsia="ja-JP"/>
        </w:rPr>
        <w:t xml:space="preserve"> </w:t>
      </w:r>
      <w:r w:rsidR="00D063FE">
        <w:rPr>
          <w:rFonts w:ascii="Times New Roman" w:eastAsia="MS Mincho" w:hAnsi="Times New Roman" w:cs="Times New Roman"/>
          <w:color w:val="000000"/>
          <w:sz w:val="22"/>
          <w:szCs w:val="22"/>
          <w:lang w:val="x-none" w:eastAsia="ja-JP"/>
        </w:rPr>
        <w:t>update</w:t>
      </w:r>
      <w:r w:rsidR="00CE2F3C">
        <w:rPr>
          <w:rFonts w:ascii="Times New Roman" w:eastAsia="MS Mincho" w:hAnsi="Times New Roman" w:cs="Times New Roman"/>
          <w:color w:val="000000"/>
          <w:sz w:val="22"/>
          <w:szCs w:val="22"/>
          <w:lang w:eastAsia="ja-JP"/>
        </w:rPr>
        <w:t>d</w:t>
      </w:r>
    </w:p>
    <w:p w14:paraId="01B116F4" w14:textId="2C3FEABF" w:rsidR="00D063FE" w:rsidRPr="00717BCC" w:rsidRDefault="00D063FE"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Pr>
          <w:rFonts w:ascii="Times New Roman" w:eastAsia="MS Mincho" w:hAnsi="Times New Roman" w:cs="Times New Roman"/>
          <w:color w:val="000000"/>
          <w:sz w:val="22"/>
          <w:szCs w:val="22"/>
          <w:lang w:val="x-none" w:eastAsia="ja-JP"/>
        </w:rPr>
        <w:t>The number of configurable SRS resource set</w:t>
      </w:r>
      <w:r w:rsidR="00095E85">
        <w:rPr>
          <w:rFonts w:ascii="Times New Roman" w:eastAsia="MS Mincho" w:hAnsi="Times New Roman" w:cs="Times New Roman"/>
          <w:color w:val="000000"/>
          <w:sz w:val="22"/>
          <w:szCs w:val="22"/>
          <w:lang w:val="x-none" w:eastAsia="ja-JP"/>
        </w:rPr>
        <w:t>s</w:t>
      </w:r>
      <w:r>
        <w:rPr>
          <w:rFonts w:ascii="Times New Roman" w:eastAsia="MS Mincho" w:hAnsi="Times New Roman" w:cs="Times New Roman"/>
          <w:color w:val="000000"/>
          <w:sz w:val="22"/>
          <w:szCs w:val="22"/>
          <w:lang w:val="x-none" w:eastAsia="ja-JP"/>
        </w:rPr>
        <w:t xml:space="preserve"> </w:t>
      </w:r>
      <w:r w:rsidR="00095E85">
        <w:rPr>
          <w:rFonts w:ascii="Times New Roman" w:eastAsia="MS Mincho" w:hAnsi="Times New Roman" w:cs="Times New Roman"/>
          <w:color w:val="000000"/>
          <w:sz w:val="22"/>
          <w:szCs w:val="22"/>
          <w:lang w:val="x-none" w:eastAsia="ja-JP"/>
        </w:rPr>
        <w:t xml:space="preserve">for a given usage </w:t>
      </w:r>
      <w:r>
        <w:rPr>
          <w:rFonts w:ascii="Times New Roman" w:eastAsia="MS Mincho" w:hAnsi="Times New Roman" w:cs="Times New Roman"/>
          <w:color w:val="000000"/>
          <w:sz w:val="22"/>
          <w:szCs w:val="22"/>
          <w:lang w:val="x-none" w:eastAsia="ja-JP"/>
        </w:rPr>
        <w:t>is limited</w:t>
      </w:r>
      <w:r w:rsidR="00095E85">
        <w:rPr>
          <w:rFonts w:ascii="Times New Roman" w:eastAsia="MS Mincho" w:hAnsi="Times New Roman" w:cs="Times New Roman"/>
          <w:color w:val="000000"/>
          <w:sz w:val="22"/>
          <w:szCs w:val="22"/>
          <w:lang w:val="x-none" w:eastAsia="ja-JP"/>
        </w:rPr>
        <w:t>,</w:t>
      </w:r>
      <w:r>
        <w:rPr>
          <w:rFonts w:ascii="Times New Roman" w:eastAsia="MS Mincho" w:hAnsi="Times New Roman" w:cs="Times New Roman"/>
          <w:color w:val="000000"/>
          <w:sz w:val="22"/>
          <w:szCs w:val="22"/>
          <w:lang w:val="x-none" w:eastAsia="ja-JP"/>
        </w:rPr>
        <w:t xml:space="preserve"> especially for </w:t>
      </w:r>
      <w:r w:rsidRPr="002F6653">
        <w:rPr>
          <w:rFonts w:ascii="Times New Roman" w:eastAsia="MS Mincho" w:hAnsi="Times New Roman" w:cs="Times New Roman"/>
          <w:i/>
          <w:iCs/>
          <w:color w:val="000000"/>
          <w:sz w:val="22"/>
          <w:szCs w:val="22"/>
          <w:lang w:val="x-none" w:eastAsia="ja-JP"/>
        </w:rPr>
        <w:t>usage</w:t>
      </w:r>
      <w:r w:rsidR="00BB4307">
        <w:rPr>
          <w:rFonts w:ascii="Times New Roman" w:eastAsia="MS Mincho" w:hAnsi="Times New Roman" w:cs="Times New Roman"/>
          <w:color w:val="000000"/>
          <w:sz w:val="22"/>
          <w:szCs w:val="22"/>
          <w:lang w:eastAsia="ja-JP"/>
        </w:rPr>
        <w:t xml:space="preserve"> set to</w:t>
      </w:r>
      <w:r>
        <w:rPr>
          <w:rFonts w:ascii="Times New Roman" w:eastAsia="MS Mincho" w:hAnsi="Times New Roman" w:cs="Times New Roman"/>
          <w:color w:val="000000"/>
          <w:sz w:val="22"/>
          <w:szCs w:val="22"/>
          <w:lang w:val="x-none" w:eastAsia="ja-JP"/>
        </w:rPr>
        <w:t xml:space="preserve"> </w:t>
      </w:r>
      <w:r w:rsidR="00842A0C">
        <w:rPr>
          <w:rFonts w:ascii="Times New Roman" w:eastAsia="MS Mincho" w:hAnsi="Times New Roman" w:cs="Times New Roman"/>
          <w:color w:val="000000"/>
          <w:sz w:val="22"/>
          <w:szCs w:val="22"/>
          <w:lang w:eastAsia="ja-JP"/>
        </w:rPr>
        <w:t>‘</w:t>
      </w:r>
      <w:r>
        <w:rPr>
          <w:rFonts w:ascii="Times New Roman" w:eastAsia="MS Mincho" w:hAnsi="Times New Roman" w:cs="Times New Roman"/>
          <w:color w:val="000000"/>
          <w:sz w:val="22"/>
          <w:szCs w:val="22"/>
          <w:lang w:val="x-none" w:eastAsia="ja-JP"/>
        </w:rPr>
        <w:t>codebook</w:t>
      </w:r>
      <w:r w:rsidR="00842A0C">
        <w:rPr>
          <w:rFonts w:ascii="Times New Roman" w:eastAsia="MS Mincho" w:hAnsi="Times New Roman" w:cs="Times New Roman"/>
          <w:color w:val="000000"/>
          <w:sz w:val="22"/>
          <w:szCs w:val="22"/>
          <w:lang w:eastAsia="ja-JP"/>
        </w:rPr>
        <w:t>’</w:t>
      </w:r>
      <w:r>
        <w:rPr>
          <w:rFonts w:ascii="Times New Roman" w:eastAsia="MS Mincho" w:hAnsi="Times New Roman" w:cs="Times New Roman"/>
          <w:color w:val="000000"/>
          <w:sz w:val="22"/>
          <w:szCs w:val="22"/>
          <w:lang w:val="x-none" w:eastAsia="ja-JP"/>
        </w:rPr>
        <w:t xml:space="preserve">, </w:t>
      </w:r>
      <w:r w:rsidR="00842A0C">
        <w:rPr>
          <w:rFonts w:ascii="Times New Roman" w:eastAsia="MS Mincho" w:hAnsi="Times New Roman" w:cs="Times New Roman"/>
          <w:color w:val="000000"/>
          <w:sz w:val="22"/>
          <w:szCs w:val="22"/>
          <w:lang w:eastAsia="ja-JP"/>
        </w:rPr>
        <w:t>‘</w:t>
      </w:r>
      <w:r>
        <w:rPr>
          <w:rFonts w:ascii="Times New Roman" w:eastAsia="MS Mincho" w:hAnsi="Times New Roman" w:cs="Times New Roman"/>
          <w:color w:val="000000"/>
          <w:sz w:val="22"/>
          <w:szCs w:val="22"/>
          <w:lang w:val="x-none" w:eastAsia="ja-JP"/>
        </w:rPr>
        <w:t>non-codebook</w:t>
      </w:r>
      <w:r w:rsidR="00842A0C">
        <w:rPr>
          <w:rFonts w:ascii="Times New Roman" w:eastAsia="MS Mincho" w:hAnsi="Times New Roman" w:cs="Times New Roman"/>
          <w:color w:val="000000"/>
          <w:sz w:val="22"/>
          <w:szCs w:val="22"/>
          <w:lang w:eastAsia="ja-JP"/>
        </w:rPr>
        <w:t>’</w:t>
      </w:r>
      <w:r>
        <w:rPr>
          <w:rFonts w:ascii="Times New Roman" w:eastAsia="MS Mincho" w:hAnsi="Times New Roman" w:cs="Times New Roman"/>
          <w:color w:val="000000"/>
          <w:sz w:val="22"/>
          <w:szCs w:val="22"/>
          <w:lang w:val="x-none" w:eastAsia="ja-JP"/>
        </w:rPr>
        <w:t xml:space="preserve">, and </w:t>
      </w:r>
      <w:r w:rsidR="00842A0C">
        <w:rPr>
          <w:rFonts w:ascii="Times New Roman" w:eastAsia="MS Mincho" w:hAnsi="Times New Roman" w:cs="Times New Roman"/>
          <w:color w:val="000000"/>
          <w:sz w:val="22"/>
          <w:szCs w:val="22"/>
          <w:lang w:eastAsia="ja-JP"/>
        </w:rPr>
        <w:t>‘</w:t>
      </w:r>
      <w:r>
        <w:rPr>
          <w:rFonts w:ascii="Times New Roman" w:eastAsia="MS Mincho" w:hAnsi="Times New Roman" w:cs="Times New Roman"/>
          <w:color w:val="000000"/>
          <w:sz w:val="22"/>
          <w:szCs w:val="22"/>
          <w:lang w:val="x-none" w:eastAsia="ja-JP"/>
        </w:rPr>
        <w:t>antenna switching</w:t>
      </w:r>
      <w:r w:rsidR="00842A0C">
        <w:rPr>
          <w:rFonts w:ascii="Times New Roman" w:eastAsia="MS Mincho" w:hAnsi="Times New Roman" w:cs="Times New Roman"/>
          <w:color w:val="000000"/>
          <w:sz w:val="22"/>
          <w:szCs w:val="22"/>
          <w:lang w:eastAsia="ja-JP"/>
        </w:rPr>
        <w:t>’</w:t>
      </w:r>
    </w:p>
    <w:p w14:paraId="2B682851" w14:textId="24A442BE" w:rsidR="00D063FE" w:rsidRDefault="007352A2" w:rsidP="002B2EDB">
      <w:pPr>
        <w:spacing w:beforeLines="50" w:before="120" w:afterLines="50" w:after="120"/>
        <w:jc w:val="both"/>
        <w:rPr>
          <w:rFonts w:eastAsia="MS Mincho"/>
          <w:color w:val="000000"/>
          <w:sz w:val="22"/>
          <w:szCs w:val="22"/>
          <w:lang w:val="x-none" w:eastAsia="ja-JP"/>
        </w:rPr>
      </w:pPr>
      <w:r>
        <w:rPr>
          <w:rFonts w:eastAsia="MS Mincho"/>
          <w:color w:val="000000"/>
          <w:sz w:val="22"/>
          <w:szCs w:val="22"/>
          <w:lang w:val="x-none" w:eastAsia="ja-JP"/>
        </w:rPr>
        <w:t>For example, i</w:t>
      </w:r>
      <w:r w:rsidR="00055F02">
        <w:rPr>
          <w:rFonts w:eastAsia="MS Mincho"/>
          <w:color w:val="000000"/>
          <w:sz w:val="22"/>
          <w:szCs w:val="22"/>
          <w:lang w:val="x-none" w:eastAsia="ja-JP"/>
        </w:rPr>
        <w:t xml:space="preserve">f we look at </w:t>
      </w:r>
      <w:r w:rsidR="00055F02" w:rsidRPr="00D063FE">
        <w:rPr>
          <w:rFonts w:eastAsiaTheme="minorEastAsia"/>
          <w:i/>
          <w:color w:val="000000"/>
          <w:sz w:val="22"/>
          <w:szCs w:val="22"/>
          <w:lang w:val="x-none" w:eastAsia="zh-CN"/>
        </w:rPr>
        <w:t>slotoffset</w:t>
      </w:r>
      <w:r w:rsidR="00055F02">
        <w:rPr>
          <w:rFonts w:eastAsia="MS Mincho"/>
          <w:color w:val="000000"/>
          <w:sz w:val="22"/>
          <w:szCs w:val="22"/>
          <w:lang w:val="x-none" w:eastAsia="ja-JP"/>
        </w:rPr>
        <w:t xml:space="preserve"> </w:t>
      </w:r>
      <w:r>
        <w:rPr>
          <w:rFonts w:eastAsia="MS Mincho"/>
          <w:color w:val="000000"/>
          <w:sz w:val="22"/>
          <w:szCs w:val="22"/>
          <w:lang w:val="x-none" w:eastAsia="ja-JP"/>
        </w:rPr>
        <w:t xml:space="preserve">configured in </w:t>
      </w:r>
      <w:r w:rsidR="00A051F0">
        <w:rPr>
          <w:rFonts w:eastAsia="MS Mincho"/>
          <w:color w:val="000000"/>
          <w:sz w:val="22"/>
          <w:szCs w:val="22"/>
          <w:lang w:eastAsia="ja-JP"/>
        </w:rPr>
        <w:t xml:space="preserve">a </w:t>
      </w:r>
      <w:r>
        <w:rPr>
          <w:rFonts w:eastAsia="MS Mincho"/>
          <w:color w:val="000000"/>
          <w:sz w:val="22"/>
          <w:szCs w:val="22"/>
          <w:lang w:val="x-none" w:eastAsia="ja-JP"/>
        </w:rPr>
        <w:t xml:space="preserve">SRS resource set with </w:t>
      </w:r>
      <w:r w:rsidRPr="002F6653">
        <w:rPr>
          <w:rFonts w:eastAsia="MS Mincho"/>
          <w:i/>
          <w:iCs/>
          <w:color w:val="000000"/>
          <w:sz w:val="22"/>
          <w:szCs w:val="22"/>
          <w:lang w:val="x-none" w:eastAsia="ja-JP"/>
        </w:rPr>
        <w:t>usage</w:t>
      </w:r>
      <w:r w:rsidR="00842A0C">
        <w:rPr>
          <w:rFonts w:eastAsia="MS Mincho"/>
          <w:color w:val="000000"/>
          <w:sz w:val="22"/>
          <w:szCs w:val="22"/>
          <w:lang w:eastAsia="ja-JP"/>
        </w:rPr>
        <w:t xml:space="preserve"> </w:t>
      </w:r>
      <w:r w:rsidR="00A051F0">
        <w:rPr>
          <w:rFonts w:eastAsia="MS Mincho"/>
          <w:color w:val="000000"/>
          <w:sz w:val="22"/>
          <w:szCs w:val="22"/>
          <w:lang w:eastAsia="ja-JP"/>
        </w:rPr>
        <w:t>set to</w:t>
      </w:r>
      <w:r>
        <w:rPr>
          <w:rFonts w:eastAsia="MS Mincho"/>
          <w:color w:val="000000"/>
          <w:sz w:val="22"/>
          <w:szCs w:val="22"/>
          <w:lang w:val="x-none" w:eastAsia="ja-JP"/>
        </w:rPr>
        <w:t xml:space="preserve"> </w:t>
      </w:r>
      <w:r w:rsidR="00842A0C">
        <w:rPr>
          <w:rFonts w:eastAsia="MS Mincho"/>
          <w:color w:val="000000"/>
          <w:sz w:val="22"/>
          <w:szCs w:val="22"/>
          <w:lang w:eastAsia="ja-JP"/>
        </w:rPr>
        <w:t>‘</w:t>
      </w:r>
      <w:r>
        <w:rPr>
          <w:rFonts w:eastAsia="MS Mincho"/>
          <w:color w:val="000000"/>
          <w:sz w:val="22"/>
          <w:szCs w:val="22"/>
          <w:lang w:val="x-none" w:eastAsia="ja-JP"/>
        </w:rPr>
        <w:t>codebook</w:t>
      </w:r>
      <w:r w:rsidR="00842A0C">
        <w:rPr>
          <w:rFonts w:eastAsia="MS Mincho"/>
          <w:color w:val="000000"/>
          <w:sz w:val="22"/>
          <w:szCs w:val="22"/>
          <w:lang w:eastAsia="ja-JP"/>
        </w:rPr>
        <w:t>’</w:t>
      </w:r>
      <w:r>
        <w:rPr>
          <w:rFonts w:eastAsia="MS Mincho"/>
          <w:color w:val="000000"/>
          <w:sz w:val="22"/>
          <w:szCs w:val="22"/>
          <w:lang w:val="x-none" w:eastAsia="ja-JP"/>
        </w:rPr>
        <w:t xml:space="preserve">, </w:t>
      </w:r>
      <w:r w:rsidR="00EC09B9">
        <w:rPr>
          <w:rFonts w:eastAsia="MS Mincho"/>
          <w:color w:val="000000"/>
          <w:sz w:val="22"/>
          <w:szCs w:val="22"/>
          <w:lang w:val="x-none" w:eastAsia="ja-JP"/>
        </w:rPr>
        <w:t>only one</w:t>
      </w:r>
      <w:r w:rsidR="00174CE0">
        <w:rPr>
          <w:rFonts w:eastAsia="MS Mincho"/>
          <w:color w:val="000000"/>
          <w:sz w:val="22"/>
          <w:szCs w:val="22"/>
          <w:lang w:val="x-none" w:eastAsia="ja-JP"/>
        </w:rPr>
        <w:t xml:space="preserve"> SRS resource set can be configured</w:t>
      </w:r>
      <w:r w:rsidR="007B19E5">
        <w:rPr>
          <w:rFonts w:eastAsia="MS Mincho"/>
          <w:color w:val="000000"/>
          <w:sz w:val="22"/>
          <w:szCs w:val="22"/>
          <w:lang w:eastAsia="ja-JP"/>
        </w:rPr>
        <w:t>. This is because,</w:t>
      </w:r>
      <w:r w:rsidR="00AA1BDF">
        <w:rPr>
          <w:rFonts w:eastAsia="MS Mincho"/>
          <w:color w:val="000000"/>
          <w:sz w:val="22"/>
          <w:szCs w:val="22"/>
          <w:lang w:val="x-none" w:eastAsia="ja-JP"/>
        </w:rPr>
        <w:t xml:space="preserve"> </w:t>
      </w:r>
      <w:r w:rsidR="00AA1BDF" w:rsidRPr="00D063FE">
        <w:rPr>
          <w:rFonts w:eastAsiaTheme="minorEastAsia"/>
          <w:i/>
          <w:color w:val="000000"/>
          <w:sz w:val="22"/>
          <w:szCs w:val="22"/>
          <w:lang w:val="x-none" w:eastAsia="zh-CN"/>
        </w:rPr>
        <w:t>slotoffset</w:t>
      </w:r>
      <w:r w:rsidR="00AA1BDF">
        <w:rPr>
          <w:rFonts w:eastAsia="MS Mincho"/>
          <w:color w:val="000000"/>
          <w:sz w:val="22"/>
          <w:szCs w:val="22"/>
          <w:lang w:val="x-none" w:eastAsia="ja-JP"/>
        </w:rPr>
        <w:t xml:space="preserve"> is configured per SRS resource set</w:t>
      </w:r>
      <w:r w:rsidR="00613306">
        <w:rPr>
          <w:rFonts w:eastAsia="MS Mincho"/>
          <w:color w:val="000000"/>
          <w:sz w:val="22"/>
          <w:szCs w:val="22"/>
          <w:lang w:eastAsia="ja-JP"/>
        </w:rPr>
        <w:t xml:space="preserve"> and hence</w:t>
      </w:r>
      <w:r w:rsidR="001C7BFB">
        <w:rPr>
          <w:rFonts w:eastAsia="MS Mincho"/>
          <w:color w:val="000000"/>
          <w:sz w:val="22"/>
          <w:szCs w:val="22"/>
          <w:lang w:eastAsia="ja-JP"/>
        </w:rPr>
        <w:t>,</w:t>
      </w:r>
      <w:r w:rsidR="0024031B">
        <w:rPr>
          <w:rFonts w:eastAsia="MS Mincho"/>
          <w:color w:val="000000"/>
          <w:sz w:val="22"/>
          <w:szCs w:val="22"/>
          <w:lang w:val="x-none" w:eastAsia="ja-JP"/>
        </w:rPr>
        <w:t xml:space="preserve"> </w:t>
      </w:r>
      <w:r w:rsidR="00613306">
        <w:rPr>
          <w:rFonts w:eastAsia="MS Mincho"/>
          <w:color w:val="000000"/>
          <w:sz w:val="22"/>
          <w:szCs w:val="22"/>
          <w:lang w:eastAsia="ja-JP"/>
        </w:rPr>
        <w:t xml:space="preserve">even </w:t>
      </w:r>
      <w:r w:rsidR="0024031B">
        <w:rPr>
          <w:rFonts w:eastAsia="MS Mincho"/>
          <w:color w:val="000000"/>
          <w:sz w:val="22"/>
          <w:szCs w:val="22"/>
          <w:lang w:val="x-none" w:eastAsia="ja-JP"/>
        </w:rPr>
        <w:t>different DCI codepoint can</w:t>
      </w:r>
      <w:r w:rsidR="00454EC5">
        <w:rPr>
          <w:rFonts w:eastAsia="MS Mincho"/>
          <w:color w:val="000000"/>
          <w:sz w:val="22"/>
          <w:szCs w:val="22"/>
          <w:lang w:eastAsia="ja-JP"/>
        </w:rPr>
        <w:t>not</w:t>
      </w:r>
      <w:r w:rsidR="0024031B">
        <w:rPr>
          <w:rFonts w:eastAsia="MS Mincho"/>
          <w:color w:val="000000"/>
          <w:sz w:val="22"/>
          <w:szCs w:val="22"/>
          <w:lang w:val="x-none" w:eastAsia="ja-JP"/>
        </w:rPr>
        <w:t xml:space="preserve"> </w:t>
      </w:r>
      <w:r w:rsidR="0023177F">
        <w:rPr>
          <w:rFonts w:eastAsia="MS Mincho"/>
          <w:color w:val="000000"/>
          <w:sz w:val="22"/>
          <w:szCs w:val="22"/>
          <w:lang w:val="x-none" w:eastAsia="ja-JP"/>
        </w:rPr>
        <w:t>indicate different value</w:t>
      </w:r>
      <w:r w:rsidR="0024031B">
        <w:rPr>
          <w:rFonts w:eastAsia="MS Mincho"/>
          <w:color w:val="000000"/>
          <w:sz w:val="22"/>
          <w:szCs w:val="22"/>
          <w:lang w:val="x-none" w:eastAsia="ja-JP"/>
        </w:rPr>
        <w:t xml:space="preserve"> of </w:t>
      </w:r>
      <w:r w:rsidR="0024031B" w:rsidRPr="00D063FE">
        <w:rPr>
          <w:rFonts w:eastAsiaTheme="minorEastAsia"/>
          <w:i/>
          <w:color w:val="000000"/>
          <w:sz w:val="22"/>
          <w:szCs w:val="22"/>
          <w:lang w:val="x-none" w:eastAsia="zh-CN"/>
        </w:rPr>
        <w:t>slotoffset</w:t>
      </w:r>
      <w:r w:rsidR="0023177F">
        <w:rPr>
          <w:rFonts w:eastAsia="MS Mincho"/>
          <w:color w:val="000000"/>
          <w:sz w:val="22"/>
          <w:szCs w:val="22"/>
          <w:lang w:val="x-none" w:eastAsia="ja-JP"/>
        </w:rPr>
        <w:t>.</w:t>
      </w:r>
    </w:p>
    <w:p w14:paraId="0A9AAB57" w14:textId="0B58388B" w:rsidR="005A76A6" w:rsidRDefault="00AA1BDF" w:rsidP="002B2EDB">
      <w:pPr>
        <w:spacing w:beforeLines="50" w:before="120" w:afterLines="50" w:after="120"/>
        <w:jc w:val="both"/>
        <w:rPr>
          <w:rFonts w:eastAsia="MS Mincho"/>
          <w:color w:val="000000"/>
          <w:sz w:val="22"/>
          <w:szCs w:val="22"/>
          <w:lang w:val="x-none" w:eastAsia="ja-JP"/>
        </w:rPr>
      </w:pPr>
      <w:r>
        <w:rPr>
          <w:rFonts w:eastAsia="MS Mincho"/>
          <w:color w:val="000000"/>
          <w:sz w:val="22"/>
          <w:szCs w:val="22"/>
          <w:lang w:val="x-none" w:eastAsia="ja-JP"/>
        </w:rPr>
        <w:t xml:space="preserve">In order to </w:t>
      </w:r>
      <w:r w:rsidRPr="00AA1BDF">
        <w:rPr>
          <w:rFonts w:eastAsia="MS Mincho"/>
          <w:color w:val="000000"/>
          <w:sz w:val="22"/>
          <w:szCs w:val="22"/>
          <w:lang w:val="x-none" w:eastAsia="ja-JP"/>
        </w:rPr>
        <w:t xml:space="preserve">improve the flexibility </w:t>
      </w:r>
      <w:r w:rsidR="003D5FA5">
        <w:rPr>
          <w:rFonts w:eastAsia="MS Mincho"/>
          <w:color w:val="000000"/>
          <w:sz w:val="22"/>
          <w:szCs w:val="22"/>
          <w:lang w:eastAsia="ja-JP"/>
        </w:rPr>
        <w:t>of</w:t>
      </w:r>
      <w:r w:rsidRPr="00AA1BDF">
        <w:rPr>
          <w:rFonts w:eastAsia="MS Mincho"/>
          <w:color w:val="000000"/>
          <w:sz w:val="22"/>
          <w:szCs w:val="22"/>
          <w:lang w:val="x-none" w:eastAsia="ja-JP"/>
        </w:rPr>
        <w:t xml:space="preserve"> triggering aperiodic SRS</w:t>
      </w:r>
      <w:r w:rsidR="005A76A6">
        <w:rPr>
          <w:rFonts w:eastAsia="MS Mincho"/>
          <w:color w:val="000000"/>
          <w:sz w:val="22"/>
          <w:szCs w:val="22"/>
          <w:lang w:val="x-none" w:eastAsia="ja-JP"/>
        </w:rPr>
        <w:t xml:space="preserve">, we propose </w:t>
      </w:r>
      <w:r w:rsidR="005730C5">
        <w:rPr>
          <w:rFonts w:eastAsia="MS Mincho"/>
          <w:color w:val="000000"/>
          <w:sz w:val="22"/>
          <w:szCs w:val="22"/>
          <w:lang w:eastAsia="ja-JP"/>
        </w:rPr>
        <w:t xml:space="preserve">it is better </w:t>
      </w:r>
      <w:r w:rsidR="005A76A6">
        <w:rPr>
          <w:rFonts w:eastAsia="MS Mincho"/>
          <w:color w:val="000000"/>
          <w:sz w:val="22"/>
          <w:szCs w:val="22"/>
          <w:lang w:val="x-none" w:eastAsia="ja-JP"/>
        </w:rPr>
        <w:t>to in</w:t>
      </w:r>
      <w:r w:rsidR="005730C5">
        <w:rPr>
          <w:rFonts w:eastAsia="MS Mincho"/>
          <w:color w:val="000000"/>
          <w:sz w:val="22"/>
          <w:szCs w:val="22"/>
          <w:lang w:eastAsia="ja-JP"/>
        </w:rPr>
        <w:t>volve</w:t>
      </w:r>
      <w:r w:rsidR="005A76A6">
        <w:rPr>
          <w:rFonts w:eastAsia="MS Mincho"/>
          <w:color w:val="000000"/>
          <w:sz w:val="22"/>
          <w:szCs w:val="22"/>
          <w:lang w:val="x-none" w:eastAsia="ja-JP"/>
        </w:rPr>
        <w:t xml:space="preserve"> MAC CE </w:t>
      </w:r>
      <w:r w:rsidR="00551313">
        <w:rPr>
          <w:rFonts w:eastAsia="MS Mincho"/>
          <w:color w:val="000000"/>
          <w:sz w:val="22"/>
          <w:szCs w:val="22"/>
          <w:lang w:eastAsia="ja-JP"/>
        </w:rPr>
        <w:t xml:space="preserve">as well </w:t>
      </w:r>
      <w:r w:rsidR="005A76A6" w:rsidRPr="005A76A6">
        <w:rPr>
          <w:rFonts w:eastAsia="MS Mincho"/>
          <w:color w:val="000000"/>
          <w:sz w:val="22"/>
          <w:szCs w:val="22"/>
          <w:lang w:val="x-none" w:eastAsia="ja-JP"/>
        </w:rPr>
        <w:t>for triggering</w:t>
      </w:r>
      <w:r w:rsidR="00D3181B">
        <w:rPr>
          <w:rFonts w:eastAsia="MS Mincho"/>
          <w:color w:val="000000"/>
          <w:sz w:val="22"/>
          <w:szCs w:val="22"/>
          <w:lang w:eastAsia="ja-JP"/>
        </w:rPr>
        <w:t xml:space="preserve"> an</w:t>
      </w:r>
      <w:r w:rsidR="005A76A6" w:rsidRPr="005A76A6">
        <w:rPr>
          <w:rFonts w:eastAsia="MS Mincho"/>
          <w:color w:val="000000"/>
          <w:sz w:val="22"/>
          <w:szCs w:val="22"/>
          <w:lang w:val="x-none" w:eastAsia="ja-JP"/>
        </w:rPr>
        <w:t xml:space="preserve"> aperiodic SRS</w:t>
      </w:r>
      <w:r w:rsidR="00D3181B">
        <w:rPr>
          <w:rFonts w:eastAsia="MS Mincho"/>
          <w:color w:val="000000"/>
          <w:sz w:val="22"/>
          <w:szCs w:val="22"/>
          <w:lang w:eastAsia="ja-JP"/>
        </w:rPr>
        <w:t xml:space="preserve"> report</w:t>
      </w:r>
      <w:r w:rsidR="005A76A6">
        <w:rPr>
          <w:rFonts w:eastAsia="MS Mincho"/>
          <w:color w:val="000000"/>
          <w:sz w:val="22"/>
          <w:szCs w:val="22"/>
          <w:lang w:val="x-none" w:eastAsia="ja-JP"/>
        </w:rPr>
        <w:t xml:space="preserve">. </w:t>
      </w:r>
      <w:r w:rsidR="00C41DFE">
        <w:rPr>
          <w:rFonts w:eastAsia="MS Mincho"/>
          <w:color w:val="000000"/>
          <w:sz w:val="22"/>
          <w:szCs w:val="22"/>
          <w:lang w:eastAsia="ja-JP"/>
        </w:rPr>
        <w:t>In particular</w:t>
      </w:r>
      <w:r w:rsidR="00551313">
        <w:rPr>
          <w:rFonts w:eastAsia="MS Mincho"/>
          <w:color w:val="000000"/>
          <w:sz w:val="22"/>
          <w:szCs w:val="22"/>
          <w:lang w:eastAsia="ja-JP"/>
        </w:rPr>
        <w:t>,</w:t>
      </w:r>
      <w:r w:rsidR="00C41DFE">
        <w:rPr>
          <w:rFonts w:eastAsia="MS Mincho"/>
          <w:color w:val="000000"/>
          <w:sz w:val="22"/>
          <w:szCs w:val="22"/>
          <w:lang w:eastAsia="ja-JP"/>
        </w:rPr>
        <w:t xml:space="preserve"> following</w:t>
      </w:r>
      <w:r w:rsidR="00551313">
        <w:rPr>
          <w:rFonts w:eastAsia="MS Mincho"/>
          <w:color w:val="000000"/>
          <w:sz w:val="22"/>
          <w:szCs w:val="22"/>
          <w:lang w:eastAsia="ja-JP"/>
        </w:rPr>
        <w:t xml:space="preserve"> t</w:t>
      </w:r>
      <w:r w:rsidR="004B7331">
        <w:rPr>
          <w:rFonts w:eastAsia="MS Mincho"/>
          <w:color w:val="000000"/>
          <w:sz w:val="22"/>
          <w:szCs w:val="22"/>
          <w:lang w:val="x-none" w:eastAsia="ja-JP"/>
        </w:rPr>
        <w:t>hree alternatives</w:t>
      </w:r>
      <w:r w:rsidR="003C6C2D">
        <w:rPr>
          <w:rFonts w:eastAsia="MS Mincho"/>
          <w:color w:val="000000"/>
          <w:sz w:val="22"/>
          <w:szCs w:val="22"/>
          <w:lang w:eastAsia="ja-JP"/>
        </w:rPr>
        <w:t>,</w:t>
      </w:r>
      <w:r w:rsidR="004B7331">
        <w:rPr>
          <w:rFonts w:eastAsia="MS Mincho"/>
          <w:color w:val="000000"/>
          <w:sz w:val="22"/>
          <w:szCs w:val="22"/>
          <w:lang w:val="x-none" w:eastAsia="ja-JP"/>
        </w:rPr>
        <w:t xml:space="preserve"> Alt.1, Alt</w:t>
      </w:r>
      <w:r w:rsidR="00435AA4">
        <w:rPr>
          <w:rFonts w:eastAsia="MS Mincho"/>
          <w:color w:val="000000"/>
          <w:sz w:val="22"/>
          <w:szCs w:val="22"/>
          <w:lang w:eastAsia="ja-JP"/>
        </w:rPr>
        <w:t xml:space="preserve">. </w:t>
      </w:r>
      <w:r w:rsidR="004B7331">
        <w:rPr>
          <w:rFonts w:eastAsia="MS Mincho"/>
          <w:color w:val="000000"/>
          <w:sz w:val="22"/>
          <w:szCs w:val="22"/>
          <w:lang w:val="x-none" w:eastAsia="ja-JP"/>
        </w:rPr>
        <w:t xml:space="preserve">2 and Alt. </w:t>
      </w:r>
      <w:r w:rsidR="000A064F">
        <w:rPr>
          <w:rFonts w:eastAsia="MS Mincho"/>
          <w:color w:val="000000"/>
          <w:sz w:val="22"/>
          <w:szCs w:val="22"/>
          <w:lang w:eastAsia="ja-JP"/>
        </w:rPr>
        <w:t>3</w:t>
      </w:r>
      <w:r w:rsidR="00D3181B">
        <w:rPr>
          <w:rFonts w:eastAsia="MS Mincho"/>
          <w:color w:val="000000"/>
          <w:sz w:val="22"/>
          <w:szCs w:val="22"/>
          <w:lang w:val="x-none" w:eastAsia="ja-JP"/>
        </w:rPr>
        <w:t xml:space="preserve"> </w:t>
      </w:r>
      <w:r w:rsidR="004B7331">
        <w:rPr>
          <w:rFonts w:eastAsia="MS Mincho"/>
          <w:color w:val="000000"/>
          <w:sz w:val="22"/>
          <w:szCs w:val="22"/>
          <w:lang w:val="x-none" w:eastAsia="ja-JP"/>
        </w:rPr>
        <w:t xml:space="preserve">illustrated in </w:t>
      </w:r>
      <w:r w:rsidR="00BE7AAC">
        <w:rPr>
          <w:rFonts w:eastAsia="MS Mincho"/>
          <w:color w:val="000000"/>
          <w:sz w:val="22"/>
          <w:szCs w:val="22"/>
          <w:lang w:val="x-none" w:eastAsia="ja-JP"/>
        </w:rPr>
        <w:t>Fig</w:t>
      </w:r>
      <w:r w:rsidR="00DB073F">
        <w:rPr>
          <w:rFonts w:eastAsia="MS Mincho"/>
          <w:color w:val="000000"/>
          <w:sz w:val="22"/>
          <w:szCs w:val="22"/>
          <w:lang w:eastAsia="ja-JP"/>
        </w:rPr>
        <w:t>.</w:t>
      </w:r>
      <w:r w:rsidR="00BE7AAC">
        <w:rPr>
          <w:rFonts w:eastAsia="MS Mincho"/>
          <w:color w:val="000000"/>
          <w:sz w:val="22"/>
          <w:szCs w:val="22"/>
          <w:lang w:val="x-none" w:eastAsia="ja-JP"/>
        </w:rPr>
        <w:t xml:space="preserve"> </w:t>
      </w:r>
      <w:r w:rsidR="005F1F10">
        <w:rPr>
          <w:rFonts w:eastAsia="MS Mincho"/>
          <w:color w:val="000000"/>
          <w:sz w:val="22"/>
          <w:szCs w:val="22"/>
          <w:lang w:eastAsia="ja-JP"/>
        </w:rPr>
        <w:t>2</w:t>
      </w:r>
      <w:r w:rsidR="00BE7AAC">
        <w:rPr>
          <w:rFonts w:eastAsia="MS Mincho"/>
          <w:color w:val="000000"/>
          <w:sz w:val="22"/>
          <w:szCs w:val="22"/>
          <w:lang w:val="x-none" w:eastAsia="ja-JP"/>
        </w:rPr>
        <w:t>-1</w:t>
      </w:r>
      <w:r w:rsidR="004B7331">
        <w:rPr>
          <w:rFonts w:eastAsia="MS Mincho"/>
          <w:color w:val="000000"/>
          <w:sz w:val="22"/>
          <w:szCs w:val="22"/>
          <w:lang w:val="x-none" w:eastAsia="ja-JP"/>
        </w:rPr>
        <w:t xml:space="preserve">, </w:t>
      </w:r>
      <w:r w:rsidR="005F1F10">
        <w:rPr>
          <w:rFonts w:eastAsia="MS Mincho"/>
          <w:color w:val="000000"/>
          <w:sz w:val="22"/>
          <w:szCs w:val="22"/>
          <w:lang w:eastAsia="ja-JP"/>
        </w:rPr>
        <w:t>2</w:t>
      </w:r>
      <w:r w:rsidR="004B7331">
        <w:rPr>
          <w:rFonts w:eastAsia="MS Mincho"/>
          <w:color w:val="000000"/>
          <w:sz w:val="22"/>
          <w:szCs w:val="22"/>
          <w:lang w:val="x-none" w:eastAsia="ja-JP"/>
        </w:rPr>
        <w:t xml:space="preserve">-2, and </w:t>
      </w:r>
      <w:r w:rsidR="005F1F10">
        <w:rPr>
          <w:rFonts w:eastAsia="MS Mincho"/>
          <w:color w:val="000000"/>
          <w:sz w:val="22"/>
          <w:szCs w:val="22"/>
          <w:lang w:eastAsia="ja-JP"/>
        </w:rPr>
        <w:t>2</w:t>
      </w:r>
      <w:r w:rsidR="004B7331">
        <w:rPr>
          <w:rFonts w:eastAsia="MS Mincho"/>
          <w:color w:val="000000"/>
          <w:sz w:val="22"/>
          <w:szCs w:val="22"/>
          <w:lang w:val="x-none" w:eastAsia="ja-JP"/>
        </w:rPr>
        <w:t>-3, respectively</w:t>
      </w:r>
      <w:r w:rsidR="000A064F">
        <w:rPr>
          <w:rFonts w:eastAsia="MS Mincho"/>
          <w:color w:val="000000"/>
          <w:sz w:val="22"/>
          <w:szCs w:val="22"/>
          <w:lang w:eastAsia="ja-JP"/>
        </w:rPr>
        <w:t xml:space="preserve">, </w:t>
      </w:r>
      <w:r w:rsidR="000A064F">
        <w:rPr>
          <w:rFonts w:eastAsia="MS Mincho"/>
          <w:color w:val="000000"/>
          <w:sz w:val="22"/>
          <w:szCs w:val="22"/>
          <w:lang w:val="x-none" w:eastAsia="ja-JP"/>
        </w:rPr>
        <w:t>should be considered</w:t>
      </w:r>
      <w:r w:rsidR="00C41DFE">
        <w:rPr>
          <w:rFonts w:eastAsia="MS Mincho"/>
          <w:color w:val="000000"/>
          <w:sz w:val="22"/>
          <w:szCs w:val="22"/>
          <w:lang w:eastAsia="ja-JP"/>
        </w:rPr>
        <w:t xml:space="preserve"> for triggering aperiodic SRS</w:t>
      </w:r>
      <w:r w:rsidR="000A064F">
        <w:rPr>
          <w:rFonts w:eastAsia="MS Mincho"/>
          <w:color w:val="000000"/>
          <w:sz w:val="22"/>
          <w:szCs w:val="22"/>
          <w:lang w:eastAsia="ja-JP"/>
        </w:rPr>
        <w:t>.</w:t>
      </w:r>
      <w:r w:rsidR="00116DCA">
        <w:rPr>
          <w:rFonts w:eastAsia="MS Mincho"/>
          <w:color w:val="000000"/>
          <w:sz w:val="22"/>
          <w:szCs w:val="22"/>
          <w:lang w:val="x-none" w:eastAsia="ja-JP"/>
        </w:rPr>
        <w:t xml:space="preserve"> </w:t>
      </w:r>
    </w:p>
    <w:p w14:paraId="7D320FFC" w14:textId="77777777" w:rsidR="005171EE" w:rsidRPr="00FD2107" w:rsidRDefault="005171EE" w:rsidP="005171EE">
      <w:pPr>
        <w:spacing w:before="60"/>
        <w:rPr>
          <w:b/>
          <w:bCs/>
          <w:color w:val="000000" w:themeColor="text1"/>
          <w:sz w:val="23"/>
          <w:szCs w:val="23"/>
          <w:u w:val="single"/>
        </w:rPr>
      </w:pPr>
      <w:r w:rsidRPr="00FD2107">
        <w:rPr>
          <w:rFonts w:eastAsiaTheme="minorEastAsia"/>
          <w:b/>
          <w:bCs/>
          <w:color w:val="000000" w:themeColor="text1"/>
          <w:sz w:val="22"/>
          <w:szCs w:val="22"/>
          <w:u w:val="single"/>
        </w:rPr>
        <w:t>Proposal 1:</w:t>
      </w:r>
    </w:p>
    <w:p w14:paraId="02273A54" w14:textId="480FAC36" w:rsidR="00050893" w:rsidRPr="00050893" w:rsidRDefault="0024031B" w:rsidP="00467FDD">
      <w:pPr>
        <w:pStyle w:val="ListParagraph"/>
        <w:numPr>
          <w:ilvl w:val="1"/>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Introduce </w:t>
      </w:r>
      <w:r>
        <w:rPr>
          <w:rFonts w:ascii="Times New Roman" w:eastAsia="MS Mincho" w:hAnsi="Times New Roman" w:cs="Times New Roman" w:hint="eastAsia"/>
          <w:i/>
          <w:iCs/>
          <w:color w:val="000000" w:themeColor="text1"/>
          <w:sz w:val="22"/>
          <w:szCs w:val="22"/>
          <w:lang w:eastAsia="ja-JP"/>
        </w:rPr>
        <w:t>MAC CE</w:t>
      </w:r>
      <w:r>
        <w:rPr>
          <w:rFonts w:ascii="Times New Roman" w:eastAsia="MS Mincho" w:hAnsi="Times New Roman" w:cs="Times New Roman"/>
          <w:i/>
          <w:iCs/>
          <w:color w:val="000000" w:themeColor="text1"/>
          <w:sz w:val="22"/>
          <w:szCs w:val="22"/>
          <w:lang w:eastAsia="ja-JP"/>
        </w:rPr>
        <w:t xml:space="preserve"> to i</w:t>
      </w:r>
      <w:r w:rsidRPr="0024031B">
        <w:rPr>
          <w:rFonts w:ascii="Times New Roman" w:eastAsia="MS Mincho" w:hAnsi="Times New Roman" w:cs="Times New Roman"/>
          <w:i/>
          <w:iCs/>
          <w:color w:val="000000" w:themeColor="text1"/>
          <w:sz w:val="22"/>
          <w:szCs w:val="22"/>
          <w:lang w:eastAsia="ja-JP"/>
        </w:rPr>
        <w:t>mprove the flexibility for triggering aperiodic SRS</w:t>
      </w:r>
      <w:r w:rsidR="00050893">
        <w:rPr>
          <w:rFonts w:ascii="Times New Roman" w:eastAsia="MS Mincho" w:hAnsi="Times New Roman" w:cs="Times New Roman"/>
          <w:i/>
          <w:iCs/>
          <w:color w:val="000000" w:themeColor="text1"/>
          <w:sz w:val="22"/>
          <w:szCs w:val="22"/>
          <w:lang w:eastAsia="ja-JP"/>
        </w:rPr>
        <w:t xml:space="preserve">, and following alternatives should </w:t>
      </w:r>
      <w:r w:rsidR="00050893" w:rsidRPr="00050893">
        <w:rPr>
          <w:rFonts w:ascii="Times New Roman" w:eastAsia="MS Mincho" w:hAnsi="Times New Roman" w:cs="Times New Roman"/>
          <w:i/>
          <w:iCs/>
          <w:color w:val="000000" w:themeColor="text1"/>
          <w:sz w:val="22"/>
          <w:szCs w:val="22"/>
          <w:lang w:eastAsia="ja-JP"/>
        </w:rPr>
        <w:t>be considered</w:t>
      </w:r>
    </w:p>
    <w:p w14:paraId="0BAEEF5D" w14:textId="482F8B3C" w:rsidR="00050893" w:rsidRPr="00050893" w:rsidRDefault="00050893" w:rsidP="00467FDD">
      <w:pPr>
        <w:pStyle w:val="ListParagraph"/>
        <w:numPr>
          <w:ilvl w:val="2"/>
          <w:numId w:val="6"/>
        </w:numPr>
        <w:ind w:firstLineChars="0"/>
        <w:rPr>
          <w:rFonts w:ascii="Times New Roman" w:eastAsia="MS Mincho" w:hAnsi="Times New Roman" w:cs="Times New Roman"/>
          <w:i/>
          <w:color w:val="000000"/>
          <w:sz w:val="22"/>
          <w:szCs w:val="22"/>
          <w:lang w:eastAsia="ja-JP"/>
        </w:rPr>
      </w:pPr>
      <w:r w:rsidRPr="00050893">
        <w:rPr>
          <w:rFonts w:ascii="Times New Roman" w:eastAsia="MS Mincho" w:hAnsi="Times New Roman" w:cs="Times New Roman"/>
          <w:i/>
          <w:iCs/>
          <w:color w:val="000000" w:themeColor="text1"/>
          <w:sz w:val="22"/>
          <w:szCs w:val="22"/>
          <w:lang w:eastAsia="ja-JP"/>
        </w:rPr>
        <w:t xml:space="preserve">Alt.1) </w:t>
      </w:r>
      <w:r w:rsidRPr="00050893">
        <w:rPr>
          <w:rFonts w:ascii="Times New Roman" w:eastAsia="MS Mincho" w:hAnsi="Times New Roman" w:cs="Times New Roman"/>
          <w:i/>
          <w:color w:val="000000"/>
          <w:sz w:val="22"/>
          <w:szCs w:val="22"/>
          <w:lang w:eastAsia="ja-JP"/>
        </w:rPr>
        <w:t>MAC CE activate</w:t>
      </w:r>
      <w:r w:rsidR="00750D0B">
        <w:rPr>
          <w:rFonts w:ascii="Times New Roman" w:eastAsia="MS Mincho" w:hAnsi="Times New Roman" w:cs="Times New Roman"/>
          <w:i/>
          <w:color w:val="000000"/>
          <w:sz w:val="22"/>
          <w:szCs w:val="22"/>
          <w:lang w:eastAsia="ja-JP"/>
        </w:rPr>
        <w:t>s/deactivates</w:t>
      </w:r>
      <w:r w:rsidRPr="00050893">
        <w:rPr>
          <w:rFonts w:ascii="Times New Roman" w:eastAsia="MS Mincho"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4FAF4AA1" w:rsidR="00050893" w:rsidRPr="00050893" w:rsidRDefault="00050893" w:rsidP="00467FDD">
      <w:pPr>
        <w:pStyle w:val="ListParagraph"/>
        <w:numPr>
          <w:ilvl w:val="2"/>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Alt.</w:t>
      </w:r>
      <w:r w:rsidRPr="00050893">
        <w:rPr>
          <w:rFonts w:ascii="Times New Roman" w:eastAsia="MS Mincho" w:hAnsi="Times New Roman" w:cs="Times New Roman"/>
          <w:i/>
          <w:color w:val="000000"/>
          <w:sz w:val="22"/>
          <w:szCs w:val="22"/>
          <w:lang w:eastAsia="ja-JP"/>
        </w:rPr>
        <w:t>2) MAC CE update</w:t>
      </w:r>
      <w:r w:rsidR="00750D0B">
        <w:rPr>
          <w:rFonts w:ascii="Times New Roman" w:eastAsia="MS Mincho" w:hAnsi="Times New Roman" w:cs="Times New Roman"/>
          <w:i/>
          <w:color w:val="000000"/>
          <w:sz w:val="22"/>
          <w:szCs w:val="22"/>
          <w:lang w:eastAsia="ja-JP"/>
        </w:rPr>
        <w:t>s</w:t>
      </w:r>
      <w:r w:rsidRPr="00050893">
        <w:rPr>
          <w:rFonts w:ascii="Times New Roman" w:eastAsia="MS Mincho" w:hAnsi="Times New Roman" w:cs="Times New Roman"/>
          <w:i/>
          <w:color w:val="000000"/>
          <w:sz w:val="22"/>
          <w:szCs w:val="22"/>
          <w:lang w:eastAsia="ja-JP"/>
        </w:rPr>
        <w:t xml:space="preserve"> the mapping b/w DCI codepoint</w:t>
      </w:r>
      <w:r w:rsidR="004B7331">
        <w:rPr>
          <w:rFonts w:ascii="Times New Roman" w:eastAsia="MS Mincho" w:hAnsi="Times New Roman" w:cs="Times New Roman"/>
          <w:i/>
          <w:color w:val="000000"/>
          <w:sz w:val="22"/>
          <w:szCs w:val="22"/>
          <w:lang w:eastAsia="ja-JP"/>
        </w:rPr>
        <w:t xml:space="preserve"> of SRS request field</w:t>
      </w:r>
      <w:r w:rsidRPr="00050893">
        <w:rPr>
          <w:rFonts w:ascii="Times New Roman" w:eastAsia="MS Mincho" w:hAnsi="Times New Roman" w:cs="Times New Roman"/>
          <w:i/>
          <w:color w:val="000000"/>
          <w:sz w:val="22"/>
          <w:szCs w:val="22"/>
          <w:lang w:eastAsia="ja-JP"/>
        </w:rPr>
        <w:t xml:space="preserve"> and aperiodicSRS-ResourceTrigger</w:t>
      </w:r>
    </w:p>
    <w:p w14:paraId="7A6B78C9" w14:textId="616FB703" w:rsidR="0023177F" w:rsidRDefault="00050893" w:rsidP="00467FDD">
      <w:pPr>
        <w:pStyle w:val="ListParagraph"/>
        <w:numPr>
          <w:ilvl w:val="2"/>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Alt. 3</w:t>
      </w:r>
      <w:r w:rsidRPr="00050893">
        <w:rPr>
          <w:rFonts w:ascii="Times New Roman" w:eastAsia="MS Mincho" w:hAnsi="Times New Roman" w:cs="Times New Roman"/>
          <w:i/>
          <w:color w:val="000000"/>
          <w:sz w:val="22"/>
          <w:szCs w:val="22"/>
          <w:lang w:eastAsia="ja-JP"/>
        </w:rPr>
        <w:t>) MAC CE update</w:t>
      </w:r>
      <w:r w:rsidR="00750D0B">
        <w:rPr>
          <w:rFonts w:ascii="Times New Roman" w:eastAsia="MS Mincho" w:hAnsi="Times New Roman" w:cs="Times New Roman"/>
          <w:i/>
          <w:color w:val="000000"/>
          <w:sz w:val="22"/>
          <w:szCs w:val="22"/>
          <w:lang w:eastAsia="ja-JP"/>
        </w:rPr>
        <w:t>s</w:t>
      </w:r>
      <w:r w:rsidRPr="00050893">
        <w:rPr>
          <w:rFonts w:ascii="Times New Roman" w:eastAsia="MS Mincho" w:hAnsi="Times New Roman" w:cs="Times New Roman"/>
          <w:i/>
          <w:color w:val="000000"/>
          <w:sz w:val="22"/>
          <w:szCs w:val="22"/>
          <w:lang w:eastAsia="ja-JP"/>
        </w:rPr>
        <w:t xml:space="preserve"> specific parameter</w:t>
      </w:r>
      <w:r>
        <w:rPr>
          <w:rFonts w:ascii="Times New Roman" w:eastAsia="MS Mincho" w:hAnsi="Times New Roman" w:cs="Times New Roman"/>
          <w:i/>
          <w:color w:val="000000"/>
          <w:sz w:val="22"/>
          <w:szCs w:val="22"/>
          <w:lang w:eastAsia="ja-JP"/>
        </w:rPr>
        <w:t xml:space="preserve"> </w:t>
      </w:r>
      <w:r w:rsidRPr="00050893">
        <w:rPr>
          <w:rFonts w:ascii="Times New Roman" w:eastAsia="MS Mincho" w:hAnsi="Times New Roman" w:cs="Times New Roman"/>
          <w:i/>
          <w:color w:val="000000"/>
          <w:sz w:val="22"/>
          <w:szCs w:val="22"/>
          <w:lang w:eastAsia="ja-JP"/>
        </w:rPr>
        <w:t xml:space="preserve">(e.g. slotoffset) </w:t>
      </w:r>
      <w:r>
        <w:rPr>
          <w:rFonts w:ascii="Times New Roman" w:eastAsia="MS Mincho" w:hAnsi="Times New Roman" w:cs="Times New Roman"/>
          <w:i/>
          <w:color w:val="000000"/>
          <w:sz w:val="22"/>
          <w:szCs w:val="22"/>
          <w:lang w:eastAsia="ja-JP"/>
        </w:rPr>
        <w:t>in</w:t>
      </w:r>
      <w:r w:rsidRPr="00050893">
        <w:rPr>
          <w:rFonts w:ascii="Times New Roman" w:eastAsia="MS Mincho" w:hAnsi="Times New Roman" w:cs="Times New Roman"/>
          <w:i/>
          <w:color w:val="000000"/>
          <w:sz w:val="22"/>
          <w:szCs w:val="22"/>
          <w:lang w:eastAsia="ja-JP"/>
        </w:rPr>
        <w:t xml:space="preserve"> SRS</w:t>
      </w:r>
      <w:r>
        <w:rPr>
          <w:rFonts w:ascii="Times New Roman" w:eastAsia="MS Mincho" w:hAnsi="Times New Roman" w:cs="Times New Roman"/>
          <w:i/>
          <w:color w:val="000000"/>
          <w:sz w:val="22"/>
          <w:szCs w:val="22"/>
          <w:lang w:eastAsia="ja-JP"/>
        </w:rPr>
        <w:t xml:space="preserve"> resource sets/SRS resource</w:t>
      </w:r>
      <w:r w:rsidRPr="00050893">
        <w:rPr>
          <w:rFonts w:ascii="Times New Roman" w:eastAsia="MS Mincho" w:hAnsi="Times New Roman" w:cs="Times New Roman"/>
          <w:i/>
          <w:color w:val="000000"/>
          <w:sz w:val="22"/>
          <w:szCs w:val="22"/>
          <w:lang w:eastAsia="ja-JP"/>
        </w:rPr>
        <w:t xml:space="preserve"> </w:t>
      </w:r>
      <w:r>
        <w:rPr>
          <w:rFonts w:ascii="Times New Roman" w:eastAsia="MS Mincho" w:hAnsi="Times New Roman" w:cs="Times New Roman"/>
          <w:i/>
          <w:color w:val="000000"/>
          <w:sz w:val="22"/>
          <w:szCs w:val="22"/>
          <w:lang w:eastAsia="ja-JP"/>
        </w:rPr>
        <w:t>directly</w:t>
      </w:r>
    </w:p>
    <w:p w14:paraId="50EAF25E" w14:textId="01155B81" w:rsidR="001A2104" w:rsidRPr="00050893" w:rsidRDefault="001A2104" w:rsidP="00467FDD">
      <w:pPr>
        <w:pStyle w:val="ListParagraph"/>
        <w:numPr>
          <w:ilvl w:val="1"/>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786D1049" w14:textId="77EFF960" w:rsidR="008D769C" w:rsidRDefault="008D769C" w:rsidP="002B2EDB">
      <w:pPr>
        <w:spacing w:beforeLines="50" w:before="120" w:afterLines="50" w:after="120"/>
        <w:jc w:val="both"/>
        <w:rPr>
          <w:rFonts w:eastAsia="MS Mincho"/>
          <w:color w:val="000000"/>
          <w:sz w:val="22"/>
          <w:szCs w:val="22"/>
          <w:lang w:eastAsia="ja-JP"/>
        </w:rPr>
      </w:pPr>
    </w:p>
    <w:p w14:paraId="4C3EDE4C" w14:textId="789CB723"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lastRenderedPageBreak/>
        <w:drawing>
          <wp:inline distT="0" distB="0" distL="0" distR="0" wp14:anchorId="2F2AA4F0" wp14:editId="592E101C">
            <wp:extent cx="4437175" cy="1645920"/>
            <wp:effectExtent l="0" t="0" r="1905"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11"/>
                    <a:stretch>
                      <a:fillRect/>
                    </a:stretch>
                  </pic:blipFill>
                  <pic:spPr>
                    <a:xfrm>
                      <a:off x="0" y="0"/>
                      <a:ext cx="4458685" cy="1653899"/>
                    </a:xfrm>
                    <a:prstGeom prst="rect">
                      <a:avLst/>
                    </a:prstGeom>
                  </pic:spPr>
                </pic:pic>
              </a:graphicData>
            </a:graphic>
          </wp:inline>
        </w:drawing>
      </w:r>
    </w:p>
    <w:p w14:paraId="74790D3E" w14:textId="34C07356"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Pr="00B35A66">
        <w:rPr>
          <w:rFonts w:eastAsiaTheme="minorEastAsia" w:hint="eastAsia"/>
          <w:sz w:val="22"/>
          <w:szCs w:val="22"/>
          <w:lang w:eastAsia="zh-CN"/>
        </w:rPr>
        <w:t>1</w:t>
      </w:r>
      <w:r w:rsidRPr="00B35A66">
        <w:rPr>
          <w:rFonts w:eastAsiaTheme="minorEastAsia"/>
          <w:sz w:val="22"/>
          <w:szCs w:val="22"/>
          <w:lang w:eastAsia="zh-CN"/>
        </w:rPr>
        <w:t xml:space="preserve"> Proposed Alt.1</w:t>
      </w:r>
    </w:p>
    <w:p w14:paraId="41D13722" w14:textId="0B2B8EA0" w:rsidR="00BE7AAC" w:rsidRDefault="00BE7AAC" w:rsidP="002B2EDB">
      <w:pPr>
        <w:spacing w:beforeLines="50" w:before="120" w:afterLines="50" w:after="120"/>
        <w:jc w:val="both"/>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0D79CE36" wp14:editId="18EB94E3">
            <wp:extent cx="6332220" cy="2059305"/>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12"/>
                    <a:stretch>
                      <a:fillRect/>
                    </a:stretch>
                  </pic:blipFill>
                  <pic:spPr>
                    <a:xfrm>
                      <a:off x="0" y="0"/>
                      <a:ext cx="6332220" cy="2059305"/>
                    </a:xfrm>
                    <a:prstGeom prst="rect">
                      <a:avLst/>
                    </a:prstGeom>
                  </pic:spPr>
                </pic:pic>
              </a:graphicData>
            </a:graphic>
          </wp:inline>
        </w:drawing>
      </w:r>
    </w:p>
    <w:p w14:paraId="5FAE3CAC" w14:textId="02646FFA"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-2 Proposed Alt.2</w:t>
      </w:r>
    </w:p>
    <w:p w14:paraId="210B3751" w14:textId="6597C5EB" w:rsidR="00BE7AAC" w:rsidRDefault="00BE7AAC" w:rsidP="002B2EDB">
      <w:pPr>
        <w:spacing w:beforeLines="50" w:before="120" w:afterLines="50" w:after="120"/>
        <w:jc w:val="both"/>
        <w:rPr>
          <w:rFonts w:eastAsia="MS Mincho"/>
          <w:color w:val="000000"/>
          <w:sz w:val="22"/>
          <w:szCs w:val="22"/>
          <w:lang w:eastAsia="ja-JP"/>
        </w:rPr>
      </w:pPr>
    </w:p>
    <w:p w14:paraId="0A90A8F5" w14:textId="2A081478"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6CA55ACE" wp14:editId="1B9F85CF">
            <wp:extent cx="3394584" cy="1664110"/>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3"/>
                    <a:stretch>
                      <a:fillRect/>
                    </a:stretch>
                  </pic:blipFill>
                  <pic:spPr>
                    <a:xfrm>
                      <a:off x="0" y="0"/>
                      <a:ext cx="3418214" cy="1675694"/>
                    </a:xfrm>
                    <a:prstGeom prst="rect">
                      <a:avLst/>
                    </a:prstGeom>
                  </pic:spPr>
                </pic:pic>
              </a:graphicData>
            </a:graphic>
          </wp:inline>
        </w:drawing>
      </w:r>
    </w:p>
    <w:p w14:paraId="528CA5D8" w14:textId="421A34B2"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-3 Proposed Alt.3</w:t>
      </w:r>
    </w:p>
    <w:p w14:paraId="476495AD" w14:textId="77777777" w:rsidR="007B7812" w:rsidRPr="00415EC8" w:rsidRDefault="007B7812" w:rsidP="002B2EDB">
      <w:pPr>
        <w:spacing w:beforeLines="50" w:before="120" w:afterLines="50" w:after="120"/>
        <w:jc w:val="both"/>
        <w:rPr>
          <w:rFonts w:eastAsiaTheme="minorEastAsia"/>
          <w:color w:val="000000"/>
          <w:sz w:val="22"/>
          <w:szCs w:val="22"/>
          <w:lang w:val="x-none" w:eastAsia="zh-CN"/>
        </w:rPr>
      </w:pPr>
    </w:p>
    <w:p w14:paraId="37F589EE" w14:textId="52632AAC" w:rsidR="00BE7AAC" w:rsidRDefault="00042399" w:rsidP="00DF459A">
      <w:pPr>
        <w:pStyle w:val="Heading1"/>
        <w:numPr>
          <w:ilvl w:val="0"/>
          <w:numId w:val="12"/>
        </w:numPr>
        <w:ind w:left="270" w:hanging="270"/>
        <w:rPr>
          <w:lang w:val="en-US"/>
        </w:rPr>
      </w:pPr>
      <w:r>
        <w:rPr>
          <w:lang w:val="en-US"/>
        </w:rPr>
        <w:t>SRS Switching for</w:t>
      </w:r>
      <w:r w:rsidR="0099130B">
        <w:rPr>
          <w:lang w:val="en-US"/>
        </w:rPr>
        <w:t xml:space="preserve"> DL CSI Acquisition </w:t>
      </w:r>
      <w:r w:rsidR="00367989">
        <w:rPr>
          <w:lang w:val="en-US"/>
        </w:rPr>
        <w:t xml:space="preserve">with </w:t>
      </w:r>
      <w:r>
        <w:rPr>
          <w:lang w:val="en-US"/>
        </w:rPr>
        <w:t>up to 8</w:t>
      </w:r>
      <w:r w:rsidR="00367989">
        <w:rPr>
          <w:lang w:val="en-US"/>
        </w:rPr>
        <w:t xml:space="preserve"> Rx</w:t>
      </w:r>
      <w:r>
        <w:rPr>
          <w:lang w:val="en-US"/>
        </w:rPr>
        <w:t xml:space="preserve"> </w:t>
      </w:r>
      <w:r w:rsidR="004E37AF">
        <w:rPr>
          <w:lang w:val="en-US"/>
        </w:rPr>
        <w:t xml:space="preserve">Antenna </w:t>
      </w:r>
      <w:r w:rsidR="005A3784">
        <w:rPr>
          <w:lang w:val="en-US"/>
        </w:rPr>
        <w:t>Ports</w:t>
      </w:r>
    </w:p>
    <w:p w14:paraId="50FCB4D9" w14:textId="4709C577" w:rsidR="004A3BAB" w:rsidRDefault="0047417A" w:rsidP="00C64BCE">
      <w:pPr>
        <w:jc w:val="both"/>
        <w:rPr>
          <w:rFonts w:eastAsiaTheme="minorEastAsia"/>
          <w:color w:val="000000"/>
          <w:sz w:val="22"/>
          <w:szCs w:val="22"/>
          <w:lang w:val="x-none" w:eastAsia="zh-CN"/>
        </w:rPr>
      </w:pPr>
      <w:r w:rsidRPr="002E354B">
        <w:rPr>
          <w:sz w:val="22"/>
          <w:szCs w:val="22"/>
        </w:rPr>
        <w:t xml:space="preserve">As per WID for MIMO enhancements in Rel. 17 </w:t>
      </w:r>
      <w:r w:rsidR="00042399" w:rsidRPr="00234543">
        <w:rPr>
          <w:rFonts w:eastAsiaTheme="minorEastAsia"/>
          <w:color w:val="000000"/>
          <w:sz w:val="22"/>
          <w:szCs w:val="22"/>
          <w:lang w:val="x-none" w:eastAsia="zh-CN"/>
        </w:rPr>
        <w:t>[1], it has been identified to support antenna switching for</w:t>
      </w:r>
      <w:r w:rsidR="00AC54D4">
        <w:rPr>
          <w:rFonts w:eastAsiaTheme="minorEastAsia"/>
          <w:color w:val="000000"/>
          <w:sz w:val="22"/>
          <w:szCs w:val="22"/>
          <w:lang w:eastAsia="zh-CN"/>
        </w:rPr>
        <w:t xml:space="preserve"> DL </w:t>
      </w:r>
      <w:r w:rsidR="00CA60FA">
        <w:rPr>
          <w:rFonts w:eastAsiaTheme="minorEastAsia"/>
          <w:color w:val="000000"/>
          <w:sz w:val="22"/>
          <w:szCs w:val="22"/>
          <w:lang w:eastAsia="zh-CN"/>
        </w:rPr>
        <w:t>channel state information</w:t>
      </w:r>
      <w:r w:rsidR="00CA60FA" w:rsidRPr="00234543">
        <w:rPr>
          <w:rFonts w:eastAsiaTheme="minorEastAsia"/>
          <w:color w:val="000000"/>
          <w:sz w:val="22"/>
          <w:szCs w:val="22"/>
          <w:lang w:val="x-none" w:eastAsia="zh-CN"/>
        </w:rPr>
        <w:t xml:space="preserve"> </w:t>
      </w:r>
      <w:r w:rsidR="00CA60FA">
        <w:rPr>
          <w:rFonts w:eastAsiaTheme="minorEastAsia"/>
          <w:color w:val="000000"/>
          <w:sz w:val="22"/>
          <w:szCs w:val="22"/>
          <w:lang w:eastAsia="zh-CN"/>
        </w:rPr>
        <w:t>(</w:t>
      </w:r>
      <w:r w:rsidR="00CA60FA" w:rsidRPr="00234543">
        <w:rPr>
          <w:rFonts w:eastAsiaTheme="minorEastAsia"/>
          <w:color w:val="000000"/>
          <w:sz w:val="22"/>
          <w:szCs w:val="22"/>
          <w:lang w:val="x-none" w:eastAsia="zh-CN"/>
        </w:rPr>
        <w:t>CSI</w:t>
      </w:r>
      <w:r w:rsidR="00CA60FA">
        <w:rPr>
          <w:rFonts w:eastAsiaTheme="minorEastAsia"/>
          <w:color w:val="000000"/>
          <w:sz w:val="22"/>
          <w:szCs w:val="22"/>
          <w:lang w:eastAsia="zh-CN"/>
        </w:rPr>
        <w:t>)</w:t>
      </w:r>
      <w:r w:rsidR="00CA60FA" w:rsidRPr="00234543">
        <w:rPr>
          <w:rFonts w:eastAsiaTheme="minorEastAsia"/>
          <w:color w:val="000000"/>
          <w:sz w:val="22"/>
          <w:szCs w:val="22"/>
          <w:lang w:val="x-none" w:eastAsia="zh-CN"/>
        </w:rPr>
        <w:t xml:space="preserve"> </w:t>
      </w:r>
      <w:r w:rsidR="00AC54D4">
        <w:rPr>
          <w:rFonts w:eastAsiaTheme="minorEastAsia"/>
          <w:color w:val="000000"/>
          <w:sz w:val="22"/>
          <w:szCs w:val="22"/>
          <w:lang w:eastAsia="zh-CN"/>
        </w:rPr>
        <w:t>acquisition for</w:t>
      </w:r>
      <w:r w:rsidR="00042399" w:rsidRPr="00234543">
        <w:rPr>
          <w:rFonts w:eastAsiaTheme="minorEastAsia"/>
          <w:color w:val="000000"/>
          <w:sz w:val="22"/>
          <w:szCs w:val="22"/>
          <w:lang w:val="x-none" w:eastAsia="zh-CN"/>
        </w:rPr>
        <w:t xml:space="preserve"> up to 8 Rx ports</w:t>
      </w:r>
      <w:r w:rsidR="00DA588E">
        <w:rPr>
          <w:rFonts w:eastAsiaTheme="minorEastAsia"/>
          <w:color w:val="000000"/>
          <w:sz w:val="22"/>
          <w:szCs w:val="22"/>
          <w:lang w:eastAsia="zh-CN"/>
        </w:rPr>
        <w:t>,</w:t>
      </w:r>
      <w:r>
        <w:rPr>
          <w:rFonts w:eastAsiaTheme="minorEastAsia"/>
          <w:color w:val="000000"/>
          <w:sz w:val="22"/>
          <w:szCs w:val="22"/>
          <w:lang w:eastAsia="zh-CN"/>
        </w:rPr>
        <w:t xml:space="preserve"> as part of SRS enhancements</w:t>
      </w:r>
      <w:r w:rsidR="00042399" w:rsidRPr="00234543">
        <w:rPr>
          <w:rFonts w:eastAsiaTheme="minorEastAsia"/>
          <w:color w:val="000000"/>
          <w:sz w:val="22"/>
          <w:szCs w:val="22"/>
          <w:lang w:val="x-none" w:eastAsia="zh-CN"/>
        </w:rPr>
        <w:t>. In particular, as per the</w:t>
      </w:r>
      <w:r w:rsidR="003F1A49" w:rsidRPr="00234543">
        <w:rPr>
          <w:rFonts w:eastAsiaTheme="minorEastAsia"/>
          <w:color w:val="000000"/>
          <w:sz w:val="22"/>
          <w:szCs w:val="22"/>
          <w:lang w:val="x-none" w:eastAsia="zh-CN"/>
        </w:rPr>
        <w:t xml:space="preserve"> WID,</w:t>
      </w:r>
      <w:r w:rsidR="00042399" w:rsidRPr="00234543">
        <w:rPr>
          <w:rFonts w:eastAsiaTheme="minorEastAsia"/>
          <w:color w:val="000000"/>
          <w:sz w:val="22"/>
          <w:szCs w:val="22"/>
          <w:lang w:val="x-none" w:eastAsia="zh-CN"/>
        </w:rPr>
        <w:t xml:space="preserve"> antenna switching for DL</w:t>
      </w:r>
      <w:r>
        <w:rPr>
          <w:rFonts w:eastAsiaTheme="minorEastAsia"/>
          <w:color w:val="000000"/>
          <w:sz w:val="22"/>
          <w:szCs w:val="22"/>
          <w:lang w:eastAsia="zh-CN"/>
        </w:rPr>
        <w:t xml:space="preserve"> </w:t>
      </w:r>
      <w:r w:rsidR="00CA60FA">
        <w:rPr>
          <w:rFonts w:eastAsiaTheme="minorEastAsia"/>
          <w:color w:val="000000"/>
          <w:sz w:val="22"/>
          <w:szCs w:val="22"/>
          <w:lang w:eastAsia="zh-CN"/>
        </w:rPr>
        <w:t xml:space="preserve">CSI </w:t>
      </w:r>
      <w:r w:rsidR="00042399" w:rsidRPr="00234543">
        <w:rPr>
          <w:rFonts w:eastAsiaTheme="minorEastAsia"/>
          <w:color w:val="000000"/>
          <w:sz w:val="22"/>
          <w:szCs w:val="22"/>
          <w:lang w:val="x-none" w:eastAsia="zh-CN"/>
        </w:rPr>
        <w:t>acquisition needs to be specified for</w:t>
      </w:r>
      <w:r w:rsidR="003F1A49" w:rsidRPr="00234543">
        <w:rPr>
          <w:rFonts w:eastAsiaTheme="minorEastAsia"/>
          <w:color w:val="000000"/>
          <w:sz w:val="22"/>
          <w:szCs w:val="22"/>
          <w:lang w:val="x-none" w:eastAsia="zh-CN"/>
        </w:rPr>
        <w:t xml:space="preserve"> </w:t>
      </w:r>
      <w:r w:rsidR="003F1A49" w:rsidRPr="00793C83">
        <w:rPr>
          <w:rFonts w:eastAsiaTheme="minorEastAsia"/>
          <w:i/>
          <w:iCs/>
          <w:color w:val="000000"/>
          <w:sz w:val="22"/>
          <w:szCs w:val="22"/>
          <w:lang w:val="x-none" w:eastAsia="zh-CN"/>
        </w:rPr>
        <w:t>x</w:t>
      </w:r>
      <w:r w:rsidR="003F1A49" w:rsidRPr="00234543">
        <w:rPr>
          <w:rFonts w:eastAsiaTheme="minorEastAsia"/>
          <w:color w:val="000000"/>
          <w:sz w:val="22"/>
          <w:szCs w:val="22"/>
          <w:lang w:val="x-none" w:eastAsia="zh-CN"/>
        </w:rPr>
        <w:t>T</w:t>
      </w:r>
      <w:r w:rsidR="003F1A49" w:rsidRPr="00793C83">
        <w:rPr>
          <w:rFonts w:eastAsiaTheme="minorEastAsia"/>
          <w:i/>
          <w:iCs/>
          <w:color w:val="000000"/>
          <w:sz w:val="22"/>
          <w:szCs w:val="22"/>
          <w:lang w:val="x-none" w:eastAsia="zh-CN"/>
        </w:rPr>
        <w:t>y</w:t>
      </w:r>
      <w:r w:rsidR="003F1A49" w:rsidRPr="00234543">
        <w:rPr>
          <w:rFonts w:eastAsiaTheme="minorEastAsia"/>
          <w:color w:val="000000"/>
          <w:sz w:val="22"/>
          <w:szCs w:val="22"/>
          <w:lang w:val="x-none" w:eastAsia="zh-CN"/>
        </w:rPr>
        <w:t>R</w:t>
      </w:r>
      <w:r w:rsidR="0099130B">
        <w:rPr>
          <w:rFonts w:eastAsiaTheme="minorEastAsia"/>
          <w:color w:val="000000"/>
          <w:sz w:val="22"/>
          <w:szCs w:val="22"/>
          <w:lang w:eastAsia="zh-CN"/>
        </w:rPr>
        <w:t xml:space="preserve"> where</w:t>
      </w:r>
      <w:r w:rsidR="003F1A49" w:rsidRPr="00234543">
        <w:rPr>
          <w:rFonts w:eastAsiaTheme="minorEastAsia"/>
          <w:color w:val="000000"/>
          <w:sz w:val="22"/>
          <w:szCs w:val="22"/>
          <w:lang w:val="x-none" w:eastAsia="zh-CN"/>
        </w:rPr>
        <w:t xml:space="preserve"> </w:t>
      </w:r>
      <w:r w:rsidR="003F1A49" w:rsidRPr="00793C83">
        <w:rPr>
          <w:rFonts w:eastAsiaTheme="minorEastAsia"/>
          <w:i/>
          <w:iCs/>
          <w:color w:val="000000"/>
          <w:sz w:val="22"/>
          <w:szCs w:val="22"/>
          <w:lang w:val="x-none" w:eastAsia="zh-CN"/>
        </w:rPr>
        <w:t>x</w:t>
      </w:r>
      <w:r w:rsidR="003F1A49" w:rsidRPr="00234543">
        <w:rPr>
          <w:rFonts w:eastAsiaTheme="minorEastAsia"/>
          <w:color w:val="000000"/>
          <w:sz w:val="22"/>
          <w:szCs w:val="22"/>
          <w:lang w:val="x-none" w:eastAsia="zh-CN"/>
        </w:rPr>
        <w:t xml:space="preserve"> = {1, 2, 4} and </w:t>
      </w:r>
      <w:r w:rsidR="003F1A49" w:rsidRPr="00793C83">
        <w:rPr>
          <w:rFonts w:eastAsiaTheme="minorEastAsia"/>
          <w:i/>
          <w:iCs/>
          <w:color w:val="000000"/>
          <w:sz w:val="22"/>
          <w:szCs w:val="22"/>
          <w:lang w:val="x-none" w:eastAsia="zh-CN"/>
        </w:rPr>
        <w:t>y</w:t>
      </w:r>
      <w:r w:rsidR="003F1A49" w:rsidRPr="00234543">
        <w:rPr>
          <w:rFonts w:eastAsiaTheme="minorEastAsia"/>
          <w:color w:val="000000"/>
          <w:sz w:val="22"/>
          <w:szCs w:val="22"/>
          <w:lang w:val="x-none" w:eastAsia="zh-CN"/>
        </w:rPr>
        <w:t xml:space="preserve"> = {6, 8}</w:t>
      </w:r>
      <w:r w:rsidR="009410DB">
        <w:rPr>
          <w:rFonts w:eastAsiaTheme="minorEastAsia"/>
          <w:color w:val="000000"/>
          <w:sz w:val="22"/>
          <w:szCs w:val="22"/>
          <w:lang w:eastAsia="zh-CN"/>
        </w:rPr>
        <w:t>,</w:t>
      </w:r>
      <w:r w:rsidR="006608D2">
        <w:rPr>
          <w:rFonts w:eastAsiaTheme="minorEastAsia"/>
          <w:color w:val="000000"/>
          <w:sz w:val="22"/>
          <w:szCs w:val="22"/>
          <w:lang w:eastAsia="zh-CN"/>
        </w:rPr>
        <w:t xml:space="preserve"> transceiver architectures</w:t>
      </w:r>
      <w:r w:rsidR="003F1A49" w:rsidRPr="00234543">
        <w:rPr>
          <w:rFonts w:eastAsiaTheme="minorEastAsia"/>
          <w:color w:val="000000"/>
          <w:sz w:val="22"/>
          <w:szCs w:val="22"/>
          <w:lang w:val="x-none" w:eastAsia="zh-CN"/>
        </w:rPr>
        <w:t>.</w:t>
      </w:r>
      <w:r w:rsidR="006608D2">
        <w:rPr>
          <w:rFonts w:eastAsiaTheme="minorEastAsia"/>
          <w:color w:val="000000"/>
          <w:sz w:val="22"/>
          <w:szCs w:val="22"/>
          <w:lang w:eastAsia="zh-CN"/>
        </w:rPr>
        <w:t xml:space="preserve"> </w:t>
      </w:r>
      <w:r w:rsidR="009410DB">
        <w:rPr>
          <w:rFonts w:eastAsiaTheme="minorEastAsia"/>
          <w:color w:val="000000"/>
          <w:sz w:val="22"/>
          <w:szCs w:val="22"/>
          <w:lang w:eastAsia="zh-CN"/>
        </w:rPr>
        <w:t>B</w:t>
      </w:r>
      <w:r w:rsidR="002A2BF4">
        <w:rPr>
          <w:rFonts w:eastAsiaTheme="minorEastAsia"/>
          <w:color w:val="000000"/>
          <w:sz w:val="22"/>
          <w:szCs w:val="22"/>
          <w:lang w:eastAsia="zh-CN"/>
        </w:rPr>
        <w:t>ased on this,</w:t>
      </w:r>
      <w:r w:rsidR="003F1A49" w:rsidRPr="00234543">
        <w:rPr>
          <w:rFonts w:eastAsiaTheme="minorEastAsia"/>
          <w:color w:val="000000"/>
          <w:sz w:val="22"/>
          <w:szCs w:val="22"/>
          <w:lang w:val="x-none" w:eastAsia="zh-CN"/>
        </w:rPr>
        <w:t xml:space="preserve"> following new transceiver architecture</w:t>
      </w:r>
      <w:r w:rsidR="002A2BF4">
        <w:rPr>
          <w:rFonts w:eastAsiaTheme="minorEastAsia"/>
          <w:color w:val="000000"/>
          <w:sz w:val="22"/>
          <w:szCs w:val="22"/>
          <w:lang w:eastAsia="zh-CN"/>
        </w:rPr>
        <w:t>s can possibly be supported</w:t>
      </w:r>
      <w:r w:rsidR="003F1A49" w:rsidRPr="00234543">
        <w:rPr>
          <w:rFonts w:eastAsiaTheme="minorEastAsia"/>
          <w:color w:val="000000"/>
          <w:sz w:val="22"/>
          <w:szCs w:val="22"/>
          <w:lang w:val="x-none" w:eastAsia="zh-CN"/>
        </w:rPr>
        <w:t>: 1T6R, 1T8R, 2T6R, 2T8R, 4T6R, and 4T8R</w:t>
      </w:r>
      <w:r w:rsidR="00D12E82" w:rsidRPr="00234543">
        <w:rPr>
          <w:rFonts w:eastAsiaTheme="minorEastAsia"/>
          <w:color w:val="000000"/>
          <w:sz w:val="22"/>
          <w:szCs w:val="22"/>
          <w:lang w:val="x-none" w:eastAsia="zh-CN"/>
        </w:rPr>
        <w:t>.</w:t>
      </w:r>
      <w:r w:rsidR="009747B2" w:rsidRPr="00234543">
        <w:rPr>
          <w:rFonts w:eastAsiaTheme="minorEastAsia"/>
          <w:color w:val="000000"/>
          <w:sz w:val="22"/>
          <w:szCs w:val="22"/>
          <w:lang w:val="x-none" w:eastAsia="zh-CN"/>
        </w:rPr>
        <w:t xml:space="preserve"> Hence, UE capability indication parameter, </w:t>
      </w:r>
      <w:r w:rsidR="009747B2" w:rsidRPr="00234543">
        <w:rPr>
          <w:rFonts w:eastAsiaTheme="minorEastAsia"/>
          <w:i/>
          <w:iCs/>
          <w:color w:val="000000"/>
          <w:sz w:val="22"/>
          <w:szCs w:val="22"/>
          <w:lang w:val="x-none" w:eastAsia="zh-CN"/>
        </w:rPr>
        <w:t>supportedSRS-TxPortSwitch</w:t>
      </w:r>
      <w:r w:rsidR="009747B2" w:rsidRPr="00234543">
        <w:rPr>
          <w:rFonts w:eastAsiaTheme="minorEastAsia"/>
          <w:color w:val="000000"/>
          <w:sz w:val="22"/>
          <w:szCs w:val="22"/>
          <w:lang w:val="x-none" w:eastAsia="zh-CN"/>
        </w:rPr>
        <w:t xml:space="preserve"> needs to support these new transceiver architectures</w:t>
      </w:r>
      <w:r w:rsidR="000C4119">
        <w:rPr>
          <w:rFonts w:eastAsiaTheme="minorEastAsia"/>
          <w:color w:val="000000"/>
          <w:sz w:val="22"/>
          <w:szCs w:val="22"/>
          <w:lang w:eastAsia="zh-CN"/>
        </w:rPr>
        <w:t xml:space="preserve"> as captured by</w:t>
      </w:r>
      <w:r w:rsidR="006608D2">
        <w:rPr>
          <w:rFonts w:eastAsiaTheme="minorEastAsia"/>
          <w:color w:val="000000"/>
          <w:sz w:val="22"/>
          <w:szCs w:val="22"/>
          <w:lang w:eastAsia="zh-CN"/>
        </w:rPr>
        <w:t xml:space="preserve"> the following proposal:</w:t>
      </w:r>
      <w:r w:rsidR="009747B2" w:rsidRPr="00234543">
        <w:rPr>
          <w:rFonts w:eastAsiaTheme="minorEastAsia"/>
          <w:color w:val="000000"/>
          <w:sz w:val="22"/>
          <w:szCs w:val="22"/>
          <w:lang w:val="x-none" w:eastAsia="zh-CN"/>
        </w:rPr>
        <w:t xml:space="preserve"> </w:t>
      </w:r>
      <w:r w:rsidR="007B30EC" w:rsidRPr="00234543">
        <w:rPr>
          <w:rFonts w:eastAsiaTheme="minorEastAsia"/>
          <w:color w:val="000000"/>
          <w:sz w:val="22"/>
          <w:szCs w:val="22"/>
          <w:lang w:val="x-none" w:eastAsia="zh-CN"/>
        </w:rPr>
        <w:t xml:space="preserve"> </w:t>
      </w:r>
      <w:r w:rsidR="00D12E82" w:rsidRPr="00234543">
        <w:rPr>
          <w:rFonts w:eastAsiaTheme="minorEastAsia"/>
          <w:color w:val="000000"/>
          <w:sz w:val="22"/>
          <w:szCs w:val="22"/>
          <w:lang w:val="x-none" w:eastAsia="zh-CN"/>
        </w:rPr>
        <w:t xml:space="preserve"> </w:t>
      </w:r>
    </w:p>
    <w:p w14:paraId="21C1757A" w14:textId="0EDFD15A" w:rsidR="00042399" w:rsidRPr="00042399" w:rsidRDefault="00042399" w:rsidP="0010451D">
      <w:pPr>
        <w:spacing w:before="6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Proposal 2</w:t>
      </w:r>
      <w:r w:rsidR="006C0535">
        <w:rPr>
          <w:rFonts w:eastAsiaTheme="minorEastAsia"/>
          <w:b/>
          <w:bCs/>
          <w:color w:val="000000" w:themeColor="text1"/>
          <w:sz w:val="22"/>
          <w:szCs w:val="22"/>
          <w:u w:val="single"/>
        </w:rPr>
        <w:t>:</w:t>
      </w:r>
    </w:p>
    <w:p w14:paraId="6E4DC117" w14:textId="0FEE2295" w:rsidR="00BE7AAC" w:rsidRPr="0010451D" w:rsidRDefault="007B30EC" w:rsidP="00BE3585">
      <w:pPr>
        <w:pStyle w:val="ListParagraph"/>
        <w:numPr>
          <w:ilvl w:val="1"/>
          <w:numId w:val="6"/>
        </w:numPr>
        <w:ind w:left="630" w:firstLineChars="0" w:hanging="360"/>
        <w:rPr>
          <w:rFonts w:ascii="Times New Roman" w:eastAsia="MS Mincho" w:hAnsi="Times New Roman" w:cs="Times New Roman"/>
          <w:i/>
          <w:iCs/>
          <w:color w:val="000000" w:themeColor="text1"/>
          <w:sz w:val="22"/>
          <w:szCs w:val="22"/>
          <w:lang w:eastAsia="ja-JP"/>
        </w:rPr>
      </w:pPr>
      <w:r w:rsidRPr="0010451D">
        <w:rPr>
          <w:rFonts w:ascii="Times New Roman" w:eastAsia="MS Mincho" w:hAnsi="Times New Roman" w:cs="Times New Roman"/>
          <w:i/>
          <w:iCs/>
          <w:color w:val="000000" w:themeColor="text1"/>
          <w:sz w:val="22"/>
          <w:szCs w:val="22"/>
          <w:lang w:eastAsia="ja-JP"/>
        </w:rPr>
        <w:t>F</w:t>
      </w:r>
      <w:r w:rsidR="00042399" w:rsidRPr="0010451D">
        <w:rPr>
          <w:rFonts w:ascii="Times New Roman" w:eastAsia="MS Mincho" w:hAnsi="Times New Roman" w:cs="Times New Roman"/>
          <w:i/>
          <w:iCs/>
          <w:color w:val="000000" w:themeColor="text1"/>
          <w:sz w:val="22"/>
          <w:szCs w:val="22"/>
          <w:lang w:eastAsia="ja-JP"/>
        </w:rPr>
        <w:t xml:space="preserve">ollowing new capability indications should be supported by </w:t>
      </w:r>
      <w:r w:rsidR="00023E94">
        <w:rPr>
          <w:rFonts w:ascii="Times New Roman" w:eastAsia="MS Mincho" w:hAnsi="Times New Roman" w:cs="Times New Roman"/>
          <w:i/>
          <w:iCs/>
          <w:color w:val="000000" w:themeColor="text1"/>
          <w:sz w:val="22"/>
          <w:szCs w:val="22"/>
          <w:lang w:eastAsia="ja-JP"/>
        </w:rPr>
        <w:t xml:space="preserve">the </w:t>
      </w:r>
      <w:r w:rsidR="00042399" w:rsidRPr="0010451D">
        <w:rPr>
          <w:rFonts w:ascii="Times New Roman" w:eastAsia="MS Mincho" w:hAnsi="Times New Roman" w:cs="Times New Roman"/>
          <w:i/>
          <w:iCs/>
          <w:color w:val="000000" w:themeColor="text1"/>
          <w:sz w:val="22"/>
          <w:szCs w:val="22"/>
          <w:lang w:eastAsia="ja-JP"/>
        </w:rPr>
        <w:t xml:space="preserve">parameter, </w:t>
      </w:r>
      <w:r w:rsidR="00042399" w:rsidRPr="00023E94">
        <w:rPr>
          <w:rFonts w:ascii="Times New Roman" w:eastAsia="MS Mincho" w:hAnsi="Times New Roman" w:cs="Times New Roman"/>
          <w:b/>
          <w:bCs/>
          <w:i/>
          <w:iCs/>
          <w:color w:val="000000" w:themeColor="text1"/>
          <w:sz w:val="22"/>
          <w:szCs w:val="22"/>
          <w:lang w:eastAsia="ja-JP"/>
        </w:rPr>
        <w:t>supportedSRS-TxPortSwitch</w:t>
      </w:r>
      <w:r w:rsidR="00042399" w:rsidRPr="0010451D">
        <w:rPr>
          <w:rFonts w:ascii="Times New Roman" w:eastAsia="MS Mincho" w:hAnsi="Times New Roman" w:cs="Times New Roman"/>
          <w:i/>
          <w:iCs/>
          <w:color w:val="000000" w:themeColor="text1"/>
          <w:sz w:val="22"/>
          <w:szCs w:val="22"/>
          <w:lang w:eastAsia="ja-JP"/>
        </w:rPr>
        <w:t xml:space="preserve"> to capture new transceiver architectures</w:t>
      </w:r>
      <w:r w:rsidR="007E492A">
        <w:rPr>
          <w:rFonts w:ascii="Times New Roman" w:eastAsia="MS Mincho" w:hAnsi="Times New Roman" w:cs="Times New Roman"/>
          <w:i/>
          <w:iCs/>
          <w:color w:val="000000" w:themeColor="text1"/>
          <w:sz w:val="22"/>
          <w:szCs w:val="22"/>
          <w:lang w:eastAsia="ja-JP"/>
        </w:rPr>
        <w:t xml:space="preserve"> </w:t>
      </w:r>
      <w:r w:rsidR="007E492A">
        <w:rPr>
          <w:rFonts w:ascii="Times New Roman" w:eastAsia="MS Mincho" w:hAnsi="Times New Roman" w:cs="Times New Roman"/>
          <w:i/>
          <w:iCs/>
          <w:color w:val="000000" w:themeColor="text1"/>
          <w:sz w:val="22"/>
          <w:szCs w:val="22"/>
          <w:lang w:eastAsia="ja-JP"/>
        </w:rPr>
        <w:t>supported with SRS antenna switching</w:t>
      </w:r>
    </w:p>
    <w:p w14:paraId="71D14D53"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 for 1T6R</w:t>
      </w:r>
    </w:p>
    <w:p w14:paraId="0590677C"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lastRenderedPageBreak/>
        <w:t>‘t2r6' for 2T6R</w:t>
      </w:r>
    </w:p>
    <w:p w14:paraId="0FDEBD1E"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 for 1T=1R/1T2R/1T4R/1T6R</w:t>
      </w:r>
    </w:p>
    <w:p w14:paraId="6F09DCCC"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't1r1-t1r2-t2r2-t1r4-t2r4-t1r6-t2r6' for 1T=1R/1T2R/2T=2R/1T4R/2T4R/1T6R/2T6R</w:t>
      </w:r>
    </w:p>
    <w:p w14:paraId="68686116"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‘t1r6-t2r6' for 1T6R/2T6R</w:t>
      </w:r>
    </w:p>
    <w:p w14:paraId="07618740"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 for 1T8R</w:t>
      </w:r>
    </w:p>
    <w:p w14:paraId="438E5833"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‘t2r8' for 2T8R</w:t>
      </w:r>
    </w:p>
    <w:p w14:paraId="46DA6DF9"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't1r1-t1r2-t1r4-t1r6-t1r8’ for 1T=1R/1T2R/1T4R/1T6R/1T8R</w:t>
      </w:r>
    </w:p>
    <w:p w14:paraId="44B9D44E" w14:textId="0EEED6B6" w:rsidR="00042399" w:rsidRPr="00234543" w:rsidRDefault="00042399" w:rsidP="009837D1">
      <w:pPr>
        <w:numPr>
          <w:ilvl w:val="2"/>
          <w:numId w:val="10"/>
        </w:numPr>
        <w:tabs>
          <w:tab w:val="clear" w:pos="2160"/>
          <w:tab w:val="num" w:pos="990"/>
        </w:tabs>
        <w:spacing w:before="0" w:after="0"/>
        <w:ind w:hanging="1440"/>
        <w:rPr>
          <w:rFonts w:eastAsia="MS Mincho"/>
          <w:i/>
          <w:iCs/>
          <w:color w:val="000000" w:themeColor="text1"/>
          <w:sz w:val="22"/>
          <w:szCs w:val="22"/>
          <w:lang w:eastAsia="ja-JP"/>
        </w:rPr>
      </w:pPr>
      <w:r w:rsidRPr="00234543">
        <w:rPr>
          <w:rFonts w:eastAsia="MS Mincho"/>
          <w:i/>
          <w:iCs/>
          <w:color w:val="000000" w:themeColor="text1"/>
          <w:sz w:val="22"/>
          <w:szCs w:val="22"/>
          <w:lang w:eastAsia="ja-JP"/>
        </w:rPr>
        <w:t xml:space="preserve">'t1r1-t1r2-t2r2-t1r4-t2r4-t1r6-t2r6-t1r8-t2r8' </w:t>
      </w:r>
      <w:r w:rsidR="00234543" w:rsidRPr="00234543">
        <w:rPr>
          <w:rFonts w:eastAsia="MS Mincho"/>
          <w:i/>
          <w:iCs/>
          <w:color w:val="000000" w:themeColor="text1"/>
          <w:sz w:val="22"/>
          <w:szCs w:val="22"/>
          <w:lang w:eastAsia="ja-JP"/>
        </w:rPr>
        <w:t>for 1T=1R/1T2R/2T=2R/1T4R/2T4R/1T6R/2T6R/1T8R/2T8R</w:t>
      </w:r>
    </w:p>
    <w:p w14:paraId="28128EED"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‘t1r8-t2r8' for 1T8R/2T8R</w:t>
      </w:r>
    </w:p>
    <w:p w14:paraId="6B01E4B9"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‘t4r6' for 4T6R</w:t>
      </w:r>
    </w:p>
    <w:p w14:paraId="42B08A1D"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‘t4r8' for 4T8R</w:t>
      </w:r>
    </w:p>
    <w:p w14:paraId="09AF4C96"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 xml:space="preserve">'t1r1-t1r2-t2r2-t1r4-t2r4-t1r6-t2r6-t4r6-t1r8-t2r8-t4r8' for               </w:t>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t>1T=1R/1T2R/2T=2R/1T4R/2T4R/1T6R/2T6R/4T6R/1T8R/2T8R/4T8R</w:t>
      </w:r>
    </w:p>
    <w:p w14:paraId="29DA3AE2" w14:textId="371666F2" w:rsidR="00355E2D" w:rsidRPr="0010451D" w:rsidRDefault="00355E2D" w:rsidP="00355E2D">
      <w:pPr>
        <w:pStyle w:val="Heading2"/>
        <w:spacing w:before="240" w:after="120"/>
        <w:rPr>
          <w:rFonts w:ascii="Times New Roman" w:hAnsi="Times New Roman"/>
          <w:sz w:val="22"/>
          <w:szCs w:val="22"/>
          <w:lang w:val="en-GB" w:eastAsia="ja-JP"/>
        </w:rPr>
      </w:pPr>
      <w:r w:rsidRPr="0010451D">
        <w:rPr>
          <w:rFonts w:ascii="Times New Roman" w:hAnsi="Times New Roman"/>
          <w:sz w:val="22"/>
          <w:szCs w:val="22"/>
          <w:lang w:val="en-GB" w:eastAsia="ja-JP"/>
        </w:rPr>
        <w:t xml:space="preserve">Next, we discuss how SRS resource allocation can be done for </w:t>
      </w:r>
      <w:r w:rsidR="001F58AA">
        <w:rPr>
          <w:rFonts w:ascii="Times New Roman" w:hAnsi="Times New Roman"/>
          <w:sz w:val="22"/>
          <w:szCs w:val="22"/>
          <w:lang w:val="en-GB" w:eastAsia="ja-JP"/>
        </w:rPr>
        <w:t>DL CSI acquisition with</w:t>
      </w:r>
      <w:r w:rsidR="00023E94">
        <w:rPr>
          <w:rFonts w:ascii="Times New Roman" w:hAnsi="Times New Roman"/>
          <w:sz w:val="22"/>
          <w:szCs w:val="22"/>
          <w:lang w:val="en-GB" w:eastAsia="ja-JP"/>
        </w:rPr>
        <w:t xml:space="preserve"> newly proposed 2T6R, 4T6R and 4T8R</w:t>
      </w:r>
      <w:r w:rsidRPr="0010451D">
        <w:rPr>
          <w:rFonts w:ascii="Times New Roman" w:hAnsi="Times New Roman"/>
          <w:sz w:val="22"/>
          <w:szCs w:val="22"/>
          <w:lang w:val="en-GB" w:eastAsia="ja-JP"/>
        </w:rPr>
        <w:t xml:space="preserve"> transceiver architectures. </w:t>
      </w:r>
    </w:p>
    <w:p w14:paraId="01D83630" w14:textId="77AA1E14" w:rsidR="007608B8" w:rsidRPr="00A73BBA" w:rsidRDefault="009747B2" w:rsidP="00A73BBA">
      <w:pPr>
        <w:pStyle w:val="Heading2"/>
        <w:numPr>
          <w:ilvl w:val="1"/>
          <w:numId w:val="9"/>
        </w:numPr>
        <w:tabs>
          <w:tab w:val="num" w:pos="450"/>
        </w:tabs>
        <w:spacing w:before="240" w:after="120"/>
        <w:ind w:left="851" w:hanging="851"/>
        <w:rPr>
          <w:rFonts w:eastAsiaTheme="minorEastAsia"/>
          <w:lang w:eastAsia="zh-CN"/>
        </w:rPr>
      </w:pPr>
      <w:r w:rsidRPr="00A73BBA">
        <w:rPr>
          <w:rFonts w:eastAsiaTheme="minorEastAsia"/>
          <w:lang w:eastAsia="zh-CN"/>
        </w:rPr>
        <w:t>DL CSI acquisition with 2T6R</w:t>
      </w:r>
      <w:r w:rsidR="00A73BBA" w:rsidRPr="00A73BBA">
        <w:rPr>
          <w:rFonts w:eastAsiaTheme="minorEastAsia"/>
          <w:lang w:eastAsia="zh-CN"/>
        </w:rPr>
        <w:t xml:space="preserve"> </w:t>
      </w:r>
      <w:r w:rsidR="00FB4C97" w:rsidRPr="00A73BBA">
        <w:rPr>
          <w:rFonts w:eastAsiaTheme="minorEastAsia"/>
          <w:lang w:eastAsia="zh-CN"/>
        </w:rPr>
        <w:t>transceiver</w:t>
      </w:r>
      <w:r w:rsidRPr="00A73BBA">
        <w:rPr>
          <w:rFonts w:eastAsiaTheme="minorEastAsia"/>
          <w:lang w:eastAsia="zh-CN"/>
        </w:rPr>
        <w:t xml:space="preserve"> architecture</w:t>
      </w:r>
    </w:p>
    <w:p w14:paraId="3864771C" w14:textId="23F16A7D" w:rsidR="009747B2" w:rsidRPr="00936943" w:rsidRDefault="00135EB9" w:rsidP="009747B2">
      <w:pPr>
        <w:rPr>
          <w:sz w:val="22"/>
          <w:szCs w:val="22"/>
          <w:lang w:val="en-GB" w:eastAsia="ja-JP"/>
        </w:rPr>
      </w:pPr>
      <w:r>
        <w:rPr>
          <w:sz w:val="22"/>
          <w:szCs w:val="22"/>
          <w:lang w:val="en-GB" w:eastAsia="ja-JP"/>
        </w:rPr>
        <w:t xml:space="preserve">DL </w:t>
      </w:r>
      <w:r w:rsidR="00355E2D" w:rsidRPr="00936943">
        <w:rPr>
          <w:sz w:val="22"/>
          <w:szCs w:val="22"/>
          <w:lang w:val="en-GB" w:eastAsia="ja-JP"/>
        </w:rPr>
        <w:t xml:space="preserve">CSI acquisition </w:t>
      </w:r>
      <w:r>
        <w:rPr>
          <w:sz w:val="22"/>
          <w:szCs w:val="22"/>
          <w:lang w:val="en-GB" w:eastAsia="ja-JP"/>
        </w:rPr>
        <w:t>for</w:t>
      </w:r>
      <w:r w:rsidR="00355E2D" w:rsidRPr="00936943">
        <w:rPr>
          <w:sz w:val="22"/>
          <w:szCs w:val="22"/>
          <w:lang w:val="en-GB" w:eastAsia="ja-JP"/>
        </w:rPr>
        <w:t xml:space="preserve"> 2T6R</w:t>
      </w:r>
      <w:r>
        <w:rPr>
          <w:sz w:val="22"/>
          <w:szCs w:val="22"/>
          <w:lang w:val="en-GB" w:eastAsia="ja-JP"/>
        </w:rPr>
        <w:t xml:space="preserve"> </w:t>
      </w:r>
      <w:r w:rsidR="00F812F3">
        <w:rPr>
          <w:sz w:val="22"/>
          <w:szCs w:val="22"/>
          <w:lang w:val="en-GB" w:eastAsia="ja-JP"/>
        </w:rPr>
        <w:t xml:space="preserve">transceiver </w:t>
      </w:r>
      <w:r w:rsidR="00355E2D" w:rsidRPr="00936943">
        <w:rPr>
          <w:sz w:val="22"/>
          <w:szCs w:val="22"/>
          <w:lang w:val="en-GB" w:eastAsia="ja-JP"/>
        </w:rPr>
        <w:t>architecture</w:t>
      </w:r>
      <w:r w:rsidR="00A3156F">
        <w:rPr>
          <w:sz w:val="22"/>
          <w:szCs w:val="22"/>
          <w:lang w:val="en-GB" w:eastAsia="ja-JP"/>
        </w:rPr>
        <w:t xml:space="preserve"> with SRS antenna switching can be achieved within </w:t>
      </w:r>
      <w:r w:rsidR="00F812F3">
        <w:rPr>
          <w:sz w:val="22"/>
          <w:szCs w:val="22"/>
          <w:lang w:val="en-GB" w:eastAsia="ja-JP"/>
        </w:rPr>
        <w:t xml:space="preserve">a </w:t>
      </w:r>
      <w:r w:rsidR="00A3156F">
        <w:rPr>
          <w:sz w:val="22"/>
          <w:szCs w:val="22"/>
          <w:lang w:val="en-GB" w:eastAsia="ja-JP"/>
        </w:rPr>
        <w:t>single slot. In Fig. 3-1, we have captured</w:t>
      </w:r>
      <w:r w:rsidR="00C60EA4">
        <w:rPr>
          <w:sz w:val="22"/>
          <w:szCs w:val="22"/>
          <w:lang w:val="en-GB" w:eastAsia="ja-JP"/>
        </w:rPr>
        <w:t xml:space="preserve"> a</w:t>
      </w:r>
      <w:r w:rsidR="00A3156F">
        <w:rPr>
          <w:sz w:val="22"/>
          <w:szCs w:val="22"/>
          <w:lang w:val="en-GB" w:eastAsia="ja-JP"/>
        </w:rPr>
        <w:t xml:space="preserve"> possible SRS resource allocation within a</w:t>
      </w:r>
      <w:r w:rsidR="003410AB">
        <w:rPr>
          <w:sz w:val="22"/>
          <w:szCs w:val="22"/>
          <w:lang w:val="en-GB" w:eastAsia="ja-JP"/>
        </w:rPr>
        <w:t>n</w:t>
      </w:r>
      <w:r w:rsidR="00A3156F">
        <w:rPr>
          <w:sz w:val="22"/>
          <w:szCs w:val="22"/>
          <w:lang w:val="en-GB" w:eastAsia="ja-JP"/>
        </w:rPr>
        <w:t xml:space="preserve"> SRS resource set for </w:t>
      </w:r>
      <w:r w:rsidR="00F812F3">
        <w:rPr>
          <w:sz w:val="22"/>
          <w:szCs w:val="22"/>
          <w:lang w:val="en-GB" w:eastAsia="ja-JP"/>
        </w:rPr>
        <w:t xml:space="preserve">DL CSI acquisition with </w:t>
      </w:r>
      <w:r w:rsidR="00D03A6F">
        <w:rPr>
          <w:sz w:val="22"/>
          <w:szCs w:val="22"/>
          <w:lang w:val="en-GB" w:eastAsia="ja-JP"/>
        </w:rPr>
        <w:t>2T6R</w:t>
      </w:r>
      <w:r w:rsidR="00F812F3">
        <w:rPr>
          <w:sz w:val="22"/>
          <w:szCs w:val="22"/>
          <w:lang w:val="en-GB" w:eastAsia="ja-JP"/>
        </w:rPr>
        <w:t xml:space="preserve"> transceiver architecture.</w:t>
      </w:r>
    </w:p>
    <w:p w14:paraId="004BA91F" w14:textId="71314187" w:rsidR="009747B2" w:rsidRDefault="00A73BBA" w:rsidP="009747B2">
      <w:pPr>
        <w:rPr>
          <w:lang w:eastAsia="ja-JP"/>
        </w:rPr>
      </w:pPr>
      <w:r>
        <w:rPr>
          <w:noProof/>
          <w:lang w:eastAsia="ja-JP"/>
        </w:rPr>
        <w:drawing>
          <wp:anchor distT="0" distB="0" distL="114300" distR="114300" simplePos="0" relativeHeight="251658240" behindDoc="1" locked="0" layoutInCell="1" allowOverlap="1" wp14:anchorId="6BC91C8B" wp14:editId="4D8168D1">
            <wp:simplePos x="0" y="0"/>
            <wp:positionH relativeFrom="column">
              <wp:posOffset>366105</wp:posOffset>
            </wp:positionH>
            <wp:positionV relativeFrom="paragraph">
              <wp:posOffset>240210</wp:posOffset>
            </wp:positionV>
            <wp:extent cx="2228714" cy="1712375"/>
            <wp:effectExtent l="0" t="0" r="635"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7421" cy="1719065"/>
                    </a:xfrm>
                    <a:prstGeom prst="rect">
                      <a:avLst/>
                    </a:prstGeom>
                    <a:noFill/>
                  </pic:spPr>
                </pic:pic>
              </a:graphicData>
            </a:graphic>
            <wp14:sizeRelH relativeFrom="page">
              <wp14:pctWidth>0</wp14:pctWidth>
            </wp14:sizeRelH>
            <wp14:sizeRelV relativeFrom="page">
              <wp14:pctHeight>0</wp14:pctHeight>
            </wp14:sizeRelV>
          </wp:anchor>
        </w:drawing>
      </w:r>
    </w:p>
    <w:p w14:paraId="3111D494" w14:textId="33EB9EA0" w:rsidR="009747B2" w:rsidRDefault="009747B2" w:rsidP="009747B2">
      <w:pPr>
        <w:rPr>
          <w:lang w:eastAsia="ja-JP"/>
        </w:rPr>
      </w:pPr>
    </w:p>
    <w:p w14:paraId="02D8F41C" w14:textId="281C573D" w:rsidR="009747B2" w:rsidRDefault="00A73BBA" w:rsidP="009747B2">
      <w:pPr>
        <w:rPr>
          <w:lang w:eastAsia="ja-JP"/>
        </w:rPr>
      </w:pPr>
      <w:r>
        <w:rPr>
          <w:rFonts w:eastAsiaTheme="minorEastAsia"/>
          <w:noProof/>
          <w:sz w:val="22"/>
          <w:szCs w:val="22"/>
          <w:lang w:eastAsia="zh-CN"/>
        </w:rPr>
        <w:drawing>
          <wp:anchor distT="0" distB="0" distL="114300" distR="114300" simplePos="0" relativeHeight="251670528" behindDoc="1" locked="0" layoutInCell="1" allowOverlap="1" wp14:anchorId="13F44409" wp14:editId="13076A0E">
            <wp:simplePos x="0" y="0"/>
            <wp:positionH relativeFrom="column">
              <wp:posOffset>2944258</wp:posOffset>
            </wp:positionH>
            <wp:positionV relativeFrom="paragraph">
              <wp:posOffset>136525</wp:posOffset>
            </wp:positionV>
            <wp:extent cx="2756847" cy="580126"/>
            <wp:effectExtent l="0" t="0" r="571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6847" cy="580126"/>
                    </a:xfrm>
                    <a:prstGeom prst="rect">
                      <a:avLst/>
                    </a:prstGeom>
                    <a:noFill/>
                  </pic:spPr>
                </pic:pic>
              </a:graphicData>
            </a:graphic>
            <wp14:sizeRelH relativeFrom="page">
              <wp14:pctWidth>0</wp14:pctWidth>
            </wp14:sizeRelH>
            <wp14:sizeRelV relativeFrom="page">
              <wp14:pctHeight>0</wp14:pctHeight>
            </wp14:sizeRelV>
          </wp:anchor>
        </w:drawing>
      </w:r>
    </w:p>
    <w:p w14:paraId="679CED26" w14:textId="6C6B31D5" w:rsidR="009747B2" w:rsidRDefault="00A73BBA" w:rsidP="009747B2">
      <w:pPr>
        <w:rPr>
          <w:lang w:eastAsia="ja-JP"/>
        </w:rPr>
      </w:pPr>
      <w:r>
        <w:rPr>
          <w:rFonts w:eastAsiaTheme="minorEastAsia" w:hint="eastAsia"/>
          <w:noProof/>
          <w:sz w:val="22"/>
          <w:szCs w:val="22"/>
          <w:lang w:eastAsia="zh-CN"/>
        </w:rPr>
        <mc:AlternateContent>
          <mc:Choice Requires="wps">
            <w:drawing>
              <wp:anchor distT="0" distB="0" distL="114300" distR="114300" simplePos="0" relativeHeight="251667456" behindDoc="0" locked="0" layoutInCell="1" allowOverlap="1" wp14:anchorId="68DB8253" wp14:editId="7B0B0245">
                <wp:simplePos x="0" y="0"/>
                <wp:positionH relativeFrom="column">
                  <wp:posOffset>4151725</wp:posOffset>
                </wp:positionH>
                <wp:positionV relativeFrom="paragraph">
                  <wp:posOffset>331811</wp:posOffset>
                </wp:positionV>
                <wp:extent cx="388961" cy="416257"/>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20601206" w14:textId="36C59193" w:rsidR="00A3156F" w:rsidRPr="00A3156F" w:rsidRDefault="00A3156F" w:rsidP="00A3156F">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DB8253" id="_x0000_t202" coordsize="21600,21600" o:spt="202" path="m,l,21600r21600,l21600,xe">
                <v:stroke joinstyle="miter"/>
                <v:path gradientshapeok="t" o:connecttype="rect"/>
              </v:shapetype>
              <v:shape id="Text Box 2" o:spid="_x0000_s1026" type="#_x0000_t202" style="position:absolute;margin-left:326.9pt;margin-top:26.15pt;width:30.65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" filled="f" stroked="f" strokeweight=".5pt">
                <v:textbox>
                  <w:txbxContent>
                    <w:p w14:paraId="20601206" w14:textId="36C59193" w:rsidR="00A3156F" w:rsidRPr="00A3156F" w:rsidRDefault="00A3156F" w:rsidP="00A3156F">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3C22E38D" w14:textId="1A2E2C3A" w:rsidR="009747B2" w:rsidRDefault="009747B2" w:rsidP="009747B2">
      <w:pPr>
        <w:rPr>
          <w:lang w:eastAsia="ja-JP"/>
        </w:rPr>
      </w:pPr>
    </w:p>
    <w:p w14:paraId="7FB08105" w14:textId="4ECBE2C9" w:rsidR="009747B2" w:rsidRDefault="00A73BBA" w:rsidP="009747B2">
      <w:pPr>
        <w:rPr>
          <w:lang w:eastAsia="ja-JP"/>
        </w:rPr>
      </w:pPr>
      <w:r>
        <w:rPr>
          <w:rFonts w:eastAsiaTheme="minorEastAsia" w:hint="eastAsia"/>
          <w:noProof/>
          <w:sz w:val="22"/>
          <w:szCs w:val="22"/>
          <w:lang w:eastAsia="zh-CN"/>
        </w:rPr>
        <mc:AlternateContent>
          <mc:Choice Requires="wps">
            <w:drawing>
              <wp:anchor distT="0" distB="0" distL="114300" distR="114300" simplePos="0" relativeHeight="251665408" behindDoc="0" locked="0" layoutInCell="1" allowOverlap="1" wp14:anchorId="3FCFD808" wp14:editId="194805B2">
                <wp:simplePos x="0" y="0"/>
                <wp:positionH relativeFrom="column">
                  <wp:posOffset>1613194</wp:posOffset>
                </wp:positionH>
                <wp:positionV relativeFrom="paragraph">
                  <wp:posOffset>92890</wp:posOffset>
                </wp:positionV>
                <wp:extent cx="347980" cy="423080"/>
                <wp:effectExtent l="0" t="0" r="0" b="0"/>
                <wp:wrapNone/>
                <wp:docPr id="1" name="Text Box 1"/>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318D8DC9" w14:textId="536A3D33" w:rsidR="00A3156F" w:rsidRPr="00A3156F" w:rsidRDefault="00A3156F">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FD808" id="Text Box 1" o:spid="_x0000_s1027" type="#_x0000_t202" style="position:absolute;margin-left:127pt;margin-top:7.3pt;width:27.4pt;height:3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" filled="f" stroked="f" strokeweight=".5pt">
                <v:textbox>
                  <w:txbxContent>
                    <w:p w14:paraId="318D8DC9" w14:textId="536A3D33" w:rsidR="00A3156F" w:rsidRPr="00A3156F" w:rsidRDefault="00A3156F">
                      <w:pPr>
                        <w:rPr>
                          <w:sz w:val="22"/>
                          <w:szCs w:val="22"/>
                        </w:rPr>
                      </w:pPr>
                      <w:r w:rsidRPr="00A3156F">
                        <w:rPr>
                          <w:sz w:val="22"/>
                          <w:szCs w:val="22"/>
                        </w:rPr>
                        <w:t>(a)</w:t>
                      </w:r>
                    </w:p>
                  </w:txbxContent>
                </v:textbox>
              </v:shape>
            </w:pict>
          </mc:Fallback>
        </mc:AlternateContent>
      </w:r>
    </w:p>
    <w:p w14:paraId="53DF6CCA" w14:textId="2A0C43F9" w:rsidR="009747B2" w:rsidRDefault="009747B2" w:rsidP="009747B2">
      <w:pPr>
        <w:rPr>
          <w:lang w:eastAsia="ja-JP"/>
        </w:rPr>
      </w:pPr>
    </w:p>
    <w:p w14:paraId="43D736ED" w14:textId="2C5C458A" w:rsidR="00135EB9" w:rsidRPr="00B35A66" w:rsidRDefault="00135EB9" w:rsidP="00135EB9">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ED7B4A">
        <w:rPr>
          <w:rFonts w:eastAsiaTheme="minorEastAsia"/>
          <w:sz w:val="22"/>
          <w:szCs w:val="22"/>
          <w:lang w:eastAsia="zh-CN"/>
        </w:rPr>
        <w:t>3</w:t>
      </w:r>
      <w:r w:rsidRPr="00B35A66">
        <w:rPr>
          <w:rFonts w:eastAsiaTheme="minorEastAsia"/>
          <w:sz w:val="22"/>
          <w:szCs w:val="22"/>
          <w:lang w:eastAsia="zh-CN"/>
        </w:rPr>
        <w:t>-</w:t>
      </w:r>
      <w:r w:rsidR="00ED7B4A">
        <w:rPr>
          <w:rFonts w:eastAsiaTheme="minorEastAsia"/>
          <w:sz w:val="22"/>
          <w:szCs w:val="22"/>
          <w:lang w:eastAsia="zh-CN"/>
        </w:rPr>
        <w:t>1</w:t>
      </w:r>
      <w:r w:rsidRPr="00B35A66">
        <w:rPr>
          <w:rFonts w:eastAsiaTheme="minorEastAsia"/>
          <w:sz w:val="22"/>
          <w:szCs w:val="22"/>
          <w:lang w:eastAsia="zh-CN"/>
        </w:rPr>
        <w:t xml:space="preserve"> </w:t>
      </w:r>
      <w:r w:rsidR="00A73BBA">
        <w:rPr>
          <w:rFonts w:eastAsiaTheme="minorEastAsia"/>
          <w:sz w:val="22"/>
          <w:szCs w:val="22"/>
          <w:lang w:eastAsia="zh-CN"/>
        </w:rPr>
        <w:t>(a) 3 SRS resources</w:t>
      </w:r>
      <w:r w:rsidR="007A0B9C">
        <w:rPr>
          <w:rFonts w:eastAsiaTheme="minorEastAsia"/>
          <w:sz w:val="22"/>
          <w:szCs w:val="22"/>
          <w:lang w:eastAsia="zh-CN"/>
        </w:rPr>
        <w:t xml:space="preserve"> each with 2 ports are defined within </w:t>
      </w:r>
      <w:r w:rsidR="001B0D83">
        <w:rPr>
          <w:rFonts w:eastAsiaTheme="minorEastAsia"/>
          <w:sz w:val="22"/>
          <w:szCs w:val="22"/>
          <w:lang w:eastAsia="zh-CN"/>
        </w:rPr>
        <w:t xml:space="preserve">an </w:t>
      </w:r>
      <w:r w:rsidR="007A0B9C">
        <w:rPr>
          <w:rFonts w:eastAsiaTheme="minorEastAsia"/>
          <w:sz w:val="22"/>
          <w:szCs w:val="22"/>
          <w:lang w:eastAsia="zh-CN"/>
        </w:rPr>
        <w:t>SRS resource set</w:t>
      </w:r>
      <w:r w:rsidR="00097170">
        <w:rPr>
          <w:rFonts w:eastAsiaTheme="minorEastAsia"/>
          <w:sz w:val="22"/>
          <w:szCs w:val="22"/>
          <w:lang w:eastAsia="zh-CN"/>
        </w:rPr>
        <w:t xml:space="preserve"> (</w:t>
      </w:r>
      <w:r w:rsidR="003410AB">
        <w:rPr>
          <w:rFonts w:eastAsiaTheme="minorEastAsia"/>
          <w:sz w:val="22"/>
          <w:szCs w:val="22"/>
          <w:lang w:eastAsia="zh-CN"/>
        </w:rPr>
        <w:t>d</w:t>
      </w:r>
      <w:r w:rsidR="00A90859">
        <w:rPr>
          <w:rFonts w:eastAsiaTheme="minorEastAsia"/>
          <w:sz w:val="22"/>
          <w:szCs w:val="22"/>
          <w:lang w:eastAsia="zh-CN"/>
        </w:rPr>
        <w:t xml:space="preserve">ifferent colors within </w:t>
      </w:r>
      <w:r w:rsidR="00097170">
        <w:rPr>
          <w:rFonts w:eastAsiaTheme="minorEastAsia"/>
          <w:sz w:val="22"/>
          <w:szCs w:val="22"/>
          <w:lang w:eastAsia="zh-CN"/>
        </w:rPr>
        <w:t>a</w:t>
      </w:r>
      <w:r w:rsidR="00211B3D">
        <w:rPr>
          <w:rFonts w:eastAsiaTheme="minorEastAsia"/>
          <w:sz w:val="22"/>
          <w:szCs w:val="22"/>
          <w:lang w:eastAsia="zh-CN"/>
        </w:rPr>
        <w:t>n</w:t>
      </w:r>
      <w:r w:rsidR="00097170">
        <w:rPr>
          <w:rFonts w:eastAsiaTheme="minorEastAsia"/>
          <w:sz w:val="22"/>
          <w:szCs w:val="22"/>
          <w:lang w:eastAsia="zh-CN"/>
        </w:rPr>
        <w:t xml:space="preserve"> SRS resource correspond to different ports)</w:t>
      </w:r>
      <w:r w:rsidR="007A0B9C">
        <w:rPr>
          <w:rFonts w:eastAsiaTheme="minorEastAsia"/>
          <w:sz w:val="22"/>
          <w:szCs w:val="22"/>
          <w:lang w:eastAsia="zh-CN"/>
        </w:rPr>
        <w:t xml:space="preserve">, (b) Each Rx antenna port is associated </w:t>
      </w:r>
      <w:r w:rsidR="001B0D83">
        <w:rPr>
          <w:rFonts w:eastAsiaTheme="minorEastAsia"/>
          <w:sz w:val="22"/>
          <w:szCs w:val="22"/>
          <w:lang w:eastAsia="zh-CN"/>
        </w:rPr>
        <w:t>uniquely to an</w:t>
      </w:r>
      <w:r w:rsidR="007A0B9C">
        <w:rPr>
          <w:rFonts w:eastAsiaTheme="minorEastAsia"/>
          <w:sz w:val="22"/>
          <w:szCs w:val="22"/>
          <w:lang w:eastAsia="zh-CN"/>
        </w:rPr>
        <w:t xml:space="preserve"> SRS port  </w:t>
      </w:r>
      <w:r w:rsidR="00A73BBA">
        <w:rPr>
          <w:rFonts w:eastAsiaTheme="minorEastAsia"/>
          <w:sz w:val="22"/>
          <w:szCs w:val="22"/>
          <w:lang w:eastAsia="zh-CN"/>
        </w:rPr>
        <w:t xml:space="preserve"> </w:t>
      </w:r>
    </w:p>
    <w:p w14:paraId="4F2E63B2" w14:textId="54429E8E" w:rsidR="007A0B9C" w:rsidRPr="00A73BBA" w:rsidRDefault="00A73BBA" w:rsidP="009747B2">
      <w:pPr>
        <w:rPr>
          <w:sz w:val="22"/>
          <w:szCs w:val="22"/>
          <w:lang w:val="en-GB" w:eastAsia="ja-JP"/>
        </w:rPr>
      </w:pPr>
      <w:r w:rsidRPr="00A73BBA">
        <w:rPr>
          <w:sz w:val="22"/>
          <w:szCs w:val="22"/>
          <w:lang w:val="en-GB" w:eastAsia="ja-JP"/>
        </w:rPr>
        <w:t>Based on this, we make the following proposal for SRS resource allocation for</w:t>
      </w:r>
      <w:r w:rsidR="007971C3">
        <w:rPr>
          <w:sz w:val="22"/>
          <w:szCs w:val="22"/>
          <w:lang w:val="en-GB" w:eastAsia="ja-JP"/>
        </w:rPr>
        <w:t xml:space="preserve"> DL CSI acquisition with</w:t>
      </w:r>
      <w:r w:rsidRPr="00A73BBA">
        <w:rPr>
          <w:sz w:val="22"/>
          <w:szCs w:val="22"/>
          <w:lang w:val="en-GB" w:eastAsia="ja-JP"/>
        </w:rPr>
        <w:t xml:space="preserve"> 2T6R transceiver architecture.</w:t>
      </w:r>
    </w:p>
    <w:p w14:paraId="69C58CD4" w14:textId="77777777" w:rsidR="00894FCB" w:rsidRDefault="009747B2" w:rsidP="00894FCB">
      <w:pPr>
        <w:spacing w:before="6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00CB73A7">
        <w:rPr>
          <w:rFonts w:eastAsiaTheme="minorEastAsia"/>
          <w:b/>
          <w:bCs/>
          <w:color w:val="000000" w:themeColor="text1"/>
          <w:sz w:val="22"/>
          <w:szCs w:val="22"/>
          <w:u w:val="single"/>
        </w:rPr>
        <w:t>:</w:t>
      </w:r>
    </w:p>
    <w:p w14:paraId="281FA8E6" w14:textId="69512A02" w:rsidR="00CB73A7" w:rsidRPr="00AA7B5C" w:rsidRDefault="009747B2" w:rsidP="00894FCB">
      <w:pPr>
        <w:spacing w:before="60"/>
        <w:rPr>
          <w:i/>
          <w:iCs/>
          <w:sz w:val="22"/>
          <w:szCs w:val="22"/>
          <w:lang w:val="en-GB" w:eastAsia="ja-JP"/>
        </w:rPr>
      </w:pPr>
      <w:r w:rsidRPr="00AA7B5C">
        <w:rPr>
          <w:i/>
          <w:iCs/>
          <w:sz w:val="22"/>
          <w:szCs w:val="22"/>
          <w:lang w:val="en-GB" w:eastAsia="ja-JP"/>
        </w:rPr>
        <w:t>For</w:t>
      </w:r>
      <w:r w:rsidR="0087364E">
        <w:rPr>
          <w:i/>
          <w:iCs/>
          <w:sz w:val="22"/>
          <w:szCs w:val="22"/>
          <w:lang w:val="en-GB" w:eastAsia="ja-JP"/>
        </w:rPr>
        <w:t xml:space="preserve"> DL CSI acquisition with</w:t>
      </w:r>
      <w:r w:rsidRPr="00AA7B5C">
        <w:rPr>
          <w:i/>
          <w:iCs/>
          <w:sz w:val="22"/>
          <w:szCs w:val="22"/>
          <w:lang w:val="en-GB" w:eastAsia="ja-JP"/>
        </w:rPr>
        <w:t xml:space="preserve"> 2T6R,</w:t>
      </w:r>
      <w:r w:rsidR="00A20E4E">
        <w:rPr>
          <w:i/>
          <w:iCs/>
          <w:sz w:val="22"/>
          <w:szCs w:val="22"/>
          <w:lang w:val="en-GB" w:eastAsia="ja-JP"/>
        </w:rPr>
        <w:t xml:space="preserve"> consider</w:t>
      </w:r>
      <w:r w:rsidRPr="00AA7B5C">
        <w:rPr>
          <w:i/>
          <w:iCs/>
          <w:sz w:val="22"/>
          <w:szCs w:val="22"/>
          <w:lang w:val="en-GB" w:eastAsia="ja-JP"/>
        </w:rPr>
        <w:t xml:space="preserve"> up to n SRS resource sets each configured with a different value for the higher layer parameter </w:t>
      </w:r>
      <w:r w:rsidR="004B2A45">
        <w:rPr>
          <w:i/>
          <w:iCs/>
          <w:sz w:val="22"/>
          <w:szCs w:val="22"/>
          <w:lang w:val="en-GB" w:eastAsia="ja-JP"/>
        </w:rPr>
        <w:t>‘</w:t>
      </w:r>
      <w:r w:rsidRPr="00AA7B5C">
        <w:rPr>
          <w:i/>
          <w:iCs/>
          <w:sz w:val="22"/>
          <w:szCs w:val="22"/>
          <w:lang w:val="en-GB" w:eastAsia="ja-JP"/>
        </w:rPr>
        <w:t>resourceType</w:t>
      </w:r>
      <w:r w:rsidR="004B2A45">
        <w:rPr>
          <w:i/>
          <w:iCs/>
          <w:sz w:val="22"/>
          <w:szCs w:val="22"/>
          <w:lang w:val="en-GB" w:eastAsia="ja-JP"/>
        </w:rPr>
        <w:t>’</w:t>
      </w:r>
      <w:r w:rsidR="001C0C23">
        <w:rPr>
          <w:i/>
          <w:iCs/>
          <w:sz w:val="22"/>
          <w:szCs w:val="22"/>
          <w:lang w:val="en-GB" w:eastAsia="ja-JP"/>
        </w:rPr>
        <w:t>.</w:t>
      </w:r>
      <w:r w:rsidRPr="00AA7B5C">
        <w:rPr>
          <w:i/>
          <w:iCs/>
          <w:sz w:val="22"/>
          <w:szCs w:val="22"/>
          <w:lang w:val="en-GB" w:eastAsia="ja-JP"/>
        </w:rPr>
        <w:t xml:space="preserve"> </w:t>
      </w:r>
      <w:r w:rsidR="001C0C23">
        <w:rPr>
          <w:i/>
          <w:iCs/>
          <w:sz w:val="22"/>
          <w:szCs w:val="22"/>
          <w:lang w:val="en-GB" w:eastAsia="ja-JP"/>
        </w:rPr>
        <w:t>E</w:t>
      </w:r>
      <w:r w:rsidRPr="00AA7B5C">
        <w:rPr>
          <w:i/>
          <w:iCs/>
          <w:sz w:val="22"/>
          <w:szCs w:val="22"/>
          <w:lang w:val="en-GB" w:eastAsia="ja-JP"/>
        </w:rPr>
        <w:t>ach</w:t>
      </w:r>
      <w:r w:rsidR="00A20E4E">
        <w:rPr>
          <w:i/>
          <w:iCs/>
          <w:sz w:val="22"/>
          <w:szCs w:val="22"/>
          <w:lang w:val="en-GB" w:eastAsia="ja-JP"/>
        </w:rPr>
        <w:t xml:space="preserve"> SRS resource</w:t>
      </w:r>
      <w:r w:rsidRPr="00AA7B5C">
        <w:rPr>
          <w:i/>
          <w:iCs/>
          <w:sz w:val="22"/>
          <w:szCs w:val="22"/>
          <w:lang w:val="en-GB" w:eastAsia="ja-JP"/>
        </w:rPr>
        <w:t xml:space="preserve"> set has 3 SRS resources transmitted in different symbols</w:t>
      </w:r>
      <w:r w:rsidR="001C0C23">
        <w:rPr>
          <w:i/>
          <w:iCs/>
          <w:sz w:val="22"/>
          <w:szCs w:val="22"/>
          <w:lang w:val="en-GB" w:eastAsia="ja-JP"/>
        </w:rPr>
        <w:t xml:space="preserve"> and</w:t>
      </w:r>
      <w:r w:rsidRPr="00AA7B5C">
        <w:rPr>
          <w:i/>
          <w:iCs/>
          <w:sz w:val="22"/>
          <w:szCs w:val="22"/>
          <w:lang w:val="en-GB" w:eastAsia="ja-JP"/>
        </w:rPr>
        <w:t xml:space="preserve"> </w:t>
      </w:r>
      <w:r w:rsidR="003410AB">
        <w:rPr>
          <w:i/>
          <w:iCs/>
          <w:sz w:val="22"/>
          <w:szCs w:val="22"/>
          <w:lang w:val="en-GB" w:eastAsia="ja-JP"/>
        </w:rPr>
        <w:t>e</w:t>
      </w:r>
      <w:r w:rsidRPr="00AA7B5C">
        <w:rPr>
          <w:i/>
          <w:iCs/>
          <w:sz w:val="22"/>
          <w:szCs w:val="22"/>
          <w:lang w:val="en-GB" w:eastAsia="ja-JP"/>
        </w:rPr>
        <w:t>ach SRS resource</w:t>
      </w:r>
      <w:r w:rsidR="00642CE0">
        <w:rPr>
          <w:i/>
          <w:iCs/>
          <w:sz w:val="22"/>
          <w:szCs w:val="22"/>
          <w:lang w:val="en-GB" w:eastAsia="ja-JP"/>
        </w:rPr>
        <w:t xml:space="preserve"> </w:t>
      </w:r>
      <w:r w:rsidR="00672B21">
        <w:rPr>
          <w:rFonts w:eastAsia="MS Mincho"/>
          <w:i/>
          <w:iCs/>
          <w:color w:val="000000" w:themeColor="text1"/>
          <w:sz w:val="22"/>
          <w:szCs w:val="22"/>
          <w:lang w:eastAsia="ja-JP"/>
        </w:rPr>
        <w:t xml:space="preserve">in </w:t>
      </w:r>
      <w:r w:rsidR="006C1CF1">
        <w:rPr>
          <w:rFonts w:eastAsia="MS Mincho"/>
          <w:i/>
          <w:iCs/>
          <w:color w:val="000000" w:themeColor="text1"/>
          <w:sz w:val="22"/>
          <w:szCs w:val="22"/>
          <w:lang w:eastAsia="ja-JP"/>
        </w:rPr>
        <w:t>a</w:t>
      </w:r>
      <w:r w:rsidR="00672B21">
        <w:rPr>
          <w:rFonts w:eastAsia="MS Mincho"/>
          <w:i/>
          <w:iCs/>
          <w:color w:val="000000" w:themeColor="text1"/>
          <w:sz w:val="22"/>
          <w:szCs w:val="22"/>
          <w:lang w:eastAsia="ja-JP"/>
        </w:rPr>
        <w:t xml:space="preserve"> set</w:t>
      </w:r>
      <w:r w:rsidR="00672B21" w:rsidRPr="00AA7B5C">
        <w:rPr>
          <w:rFonts w:eastAsia="MS Mincho"/>
          <w:i/>
          <w:iCs/>
          <w:color w:val="000000" w:themeColor="text1"/>
          <w:sz w:val="22"/>
          <w:szCs w:val="22"/>
          <w:lang w:eastAsia="ja-JP"/>
        </w:rPr>
        <w:t xml:space="preserve"> consist</w:t>
      </w:r>
      <w:r w:rsidR="00672B21">
        <w:rPr>
          <w:rFonts w:eastAsia="MS Mincho"/>
          <w:i/>
          <w:iCs/>
          <w:color w:val="000000" w:themeColor="text1"/>
          <w:sz w:val="22"/>
          <w:szCs w:val="22"/>
          <w:lang w:eastAsia="ja-JP"/>
        </w:rPr>
        <w:t>s</w:t>
      </w:r>
      <w:r w:rsidRPr="00AA7B5C">
        <w:rPr>
          <w:i/>
          <w:iCs/>
          <w:sz w:val="22"/>
          <w:szCs w:val="22"/>
          <w:lang w:val="en-GB" w:eastAsia="ja-JP"/>
        </w:rPr>
        <w:t xml:space="preserve"> of two SRS ports</w:t>
      </w:r>
      <w:r w:rsidR="001C0C23">
        <w:rPr>
          <w:i/>
          <w:iCs/>
          <w:sz w:val="22"/>
          <w:szCs w:val="22"/>
          <w:lang w:val="en-GB" w:eastAsia="ja-JP"/>
        </w:rPr>
        <w:t>. Further,</w:t>
      </w:r>
      <w:r w:rsidRPr="00AA7B5C">
        <w:rPr>
          <w:i/>
          <w:iCs/>
          <w:sz w:val="22"/>
          <w:szCs w:val="22"/>
          <w:lang w:val="en-GB" w:eastAsia="ja-JP"/>
        </w:rPr>
        <w:t xml:space="preserve"> the SRS port pair of one resource is associated with a different UE antenna port pair than the SRS port pair of other resources</w:t>
      </w:r>
      <w:r w:rsidR="006F28D7">
        <w:rPr>
          <w:i/>
          <w:iCs/>
          <w:sz w:val="22"/>
          <w:szCs w:val="22"/>
          <w:lang w:val="en-GB" w:eastAsia="ja-JP"/>
        </w:rPr>
        <w:t xml:space="preserve">. </w:t>
      </w:r>
      <w:r w:rsidR="00A73BBA" w:rsidRPr="00AA7B5C">
        <w:rPr>
          <w:i/>
          <w:iCs/>
          <w:sz w:val="22"/>
          <w:szCs w:val="22"/>
          <w:lang w:val="en-GB" w:eastAsia="ja-JP"/>
        </w:rPr>
        <w:t xml:space="preserve">Note here that, </w:t>
      </w:r>
      <w:r w:rsidR="009E7AB3" w:rsidRPr="00AA7B5C">
        <w:rPr>
          <w:i/>
          <w:iCs/>
          <w:sz w:val="22"/>
          <w:szCs w:val="22"/>
          <w:lang w:val="en-GB" w:eastAsia="ja-JP"/>
        </w:rPr>
        <w:t xml:space="preserve">the </w:t>
      </w:r>
      <w:r w:rsidR="00A73BBA" w:rsidRPr="00AA7B5C">
        <w:rPr>
          <w:i/>
          <w:iCs/>
          <w:sz w:val="22"/>
          <w:szCs w:val="22"/>
          <w:lang w:val="en-GB" w:eastAsia="ja-JP"/>
        </w:rPr>
        <w:t>value of n is FFS.</w:t>
      </w:r>
    </w:p>
    <w:p w14:paraId="17E165BB" w14:textId="0F4E4B60" w:rsidR="00A73BBA" w:rsidRDefault="00A73BBA" w:rsidP="00A3156F">
      <w:pPr>
        <w:jc w:val="both"/>
        <w:rPr>
          <w:sz w:val="22"/>
          <w:szCs w:val="22"/>
          <w:lang w:val="en-GB" w:eastAsia="ja-JP"/>
        </w:rPr>
      </w:pPr>
    </w:p>
    <w:p w14:paraId="46492122" w14:textId="79148292" w:rsidR="00A73BBA" w:rsidRDefault="00A73BBA" w:rsidP="00A3156F">
      <w:pPr>
        <w:jc w:val="both"/>
        <w:rPr>
          <w:sz w:val="22"/>
          <w:szCs w:val="22"/>
          <w:lang w:val="en-GB" w:eastAsia="ja-JP"/>
        </w:rPr>
      </w:pPr>
    </w:p>
    <w:p w14:paraId="68B420CB" w14:textId="2EEAA42D" w:rsidR="00A73BBA" w:rsidRDefault="00A73BBA" w:rsidP="00A3156F">
      <w:pPr>
        <w:jc w:val="both"/>
        <w:rPr>
          <w:sz w:val="22"/>
          <w:szCs w:val="22"/>
          <w:lang w:val="en-GB" w:eastAsia="ja-JP"/>
        </w:rPr>
      </w:pPr>
    </w:p>
    <w:p w14:paraId="1BE64E0A" w14:textId="2BFB4B6F" w:rsidR="00A73BBA" w:rsidRDefault="00A73BBA" w:rsidP="00A73BBA">
      <w:pPr>
        <w:pStyle w:val="Heading2"/>
        <w:numPr>
          <w:ilvl w:val="1"/>
          <w:numId w:val="9"/>
        </w:numPr>
        <w:tabs>
          <w:tab w:val="num" w:pos="450"/>
        </w:tabs>
        <w:spacing w:before="240" w:after="120"/>
        <w:ind w:left="851" w:hanging="851"/>
      </w:pPr>
      <w:r w:rsidRPr="00A73BBA">
        <w:rPr>
          <w:rFonts w:eastAsiaTheme="minorEastAsia"/>
          <w:lang w:eastAsia="zh-CN"/>
        </w:rPr>
        <w:lastRenderedPageBreak/>
        <w:t>DL CSI acquisition with 4T6R transceiver architecture</w:t>
      </w:r>
    </w:p>
    <w:p w14:paraId="68F66FDD" w14:textId="631CD343" w:rsidR="00A90859" w:rsidRPr="00A90859" w:rsidRDefault="00211B3D" w:rsidP="00A90859">
      <w:pPr>
        <w:rPr>
          <w:sz w:val="22"/>
          <w:szCs w:val="22"/>
          <w:lang w:val="en-GB" w:eastAsia="ja-JP"/>
        </w:rPr>
      </w:pPr>
      <w:r>
        <w:rPr>
          <w:sz w:val="22"/>
          <w:szCs w:val="22"/>
          <w:lang w:val="en-GB" w:eastAsia="ja-JP"/>
        </w:rPr>
        <w:t>Similar to 2T6R</w:t>
      </w:r>
      <w:r w:rsidR="00413992">
        <w:rPr>
          <w:sz w:val="22"/>
          <w:szCs w:val="22"/>
          <w:lang w:val="en-GB" w:eastAsia="ja-JP"/>
        </w:rPr>
        <w:t xml:space="preserve"> </w:t>
      </w:r>
      <w:r w:rsidR="00413992" w:rsidRPr="00A90859">
        <w:rPr>
          <w:sz w:val="22"/>
          <w:szCs w:val="22"/>
          <w:lang w:val="en-GB" w:eastAsia="ja-JP"/>
        </w:rPr>
        <w:t>transceiver</w:t>
      </w:r>
      <w:r w:rsidR="00413992">
        <w:rPr>
          <w:sz w:val="22"/>
          <w:szCs w:val="22"/>
          <w:lang w:val="en-GB" w:eastAsia="ja-JP"/>
        </w:rPr>
        <w:t xml:space="preserve"> architecture</w:t>
      </w:r>
      <w:r>
        <w:rPr>
          <w:sz w:val="22"/>
          <w:szCs w:val="22"/>
          <w:lang w:val="en-GB" w:eastAsia="ja-JP"/>
        </w:rPr>
        <w:t xml:space="preserve">, </w:t>
      </w:r>
      <w:r w:rsidR="00A90859" w:rsidRPr="00A90859">
        <w:rPr>
          <w:sz w:val="22"/>
          <w:szCs w:val="22"/>
          <w:lang w:val="en-GB" w:eastAsia="ja-JP"/>
        </w:rPr>
        <w:t xml:space="preserve">DL CSI acquisition for </w:t>
      </w:r>
      <w:r>
        <w:rPr>
          <w:sz w:val="22"/>
          <w:szCs w:val="22"/>
          <w:lang w:val="en-GB" w:eastAsia="ja-JP"/>
        </w:rPr>
        <w:t>4</w:t>
      </w:r>
      <w:r w:rsidR="00A90859" w:rsidRPr="00A90859">
        <w:rPr>
          <w:sz w:val="22"/>
          <w:szCs w:val="22"/>
          <w:lang w:val="en-GB" w:eastAsia="ja-JP"/>
        </w:rPr>
        <w:t>T6R transceiver architecture with SRS antenna switching can</w:t>
      </w:r>
      <w:r>
        <w:rPr>
          <w:sz w:val="22"/>
          <w:szCs w:val="22"/>
          <w:lang w:val="en-GB" w:eastAsia="ja-JP"/>
        </w:rPr>
        <w:t xml:space="preserve"> also</w:t>
      </w:r>
      <w:r w:rsidR="00A90859" w:rsidRPr="00A90859">
        <w:rPr>
          <w:sz w:val="22"/>
          <w:szCs w:val="22"/>
          <w:lang w:val="en-GB" w:eastAsia="ja-JP"/>
        </w:rPr>
        <w:t xml:space="preserve"> be achieved within a single slot. In Fig. 3-</w:t>
      </w:r>
      <w:r>
        <w:rPr>
          <w:sz w:val="22"/>
          <w:szCs w:val="22"/>
          <w:lang w:val="en-GB" w:eastAsia="ja-JP"/>
        </w:rPr>
        <w:t>2</w:t>
      </w:r>
      <w:r w:rsidR="00A90859" w:rsidRPr="00A90859">
        <w:rPr>
          <w:sz w:val="22"/>
          <w:szCs w:val="22"/>
          <w:lang w:val="en-GB" w:eastAsia="ja-JP"/>
        </w:rPr>
        <w:t xml:space="preserve">, we have captured </w:t>
      </w:r>
      <w:r w:rsidR="00250512">
        <w:rPr>
          <w:sz w:val="22"/>
          <w:szCs w:val="22"/>
          <w:lang w:val="en-GB" w:eastAsia="ja-JP"/>
        </w:rPr>
        <w:t xml:space="preserve">a </w:t>
      </w:r>
      <w:r w:rsidR="00A90859" w:rsidRPr="00A90859">
        <w:rPr>
          <w:sz w:val="22"/>
          <w:szCs w:val="22"/>
          <w:lang w:val="en-GB" w:eastAsia="ja-JP"/>
        </w:rPr>
        <w:t>possible SRS resource allocation within a</w:t>
      </w:r>
      <w:r w:rsidR="00250512">
        <w:rPr>
          <w:sz w:val="22"/>
          <w:szCs w:val="22"/>
          <w:lang w:val="en-GB" w:eastAsia="ja-JP"/>
        </w:rPr>
        <w:t>n</w:t>
      </w:r>
      <w:r w:rsidR="00A90859" w:rsidRPr="00A90859">
        <w:rPr>
          <w:sz w:val="22"/>
          <w:szCs w:val="22"/>
          <w:lang w:val="en-GB" w:eastAsia="ja-JP"/>
        </w:rPr>
        <w:t xml:space="preserve"> SRS resource set for DL CSI acquisition with </w:t>
      </w:r>
      <w:r>
        <w:rPr>
          <w:sz w:val="22"/>
          <w:szCs w:val="22"/>
          <w:lang w:val="en-GB" w:eastAsia="ja-JP"/>
        </w:rPr>
        <w:t>4</w:t>
      </w:r>
      <w:r w:rsidR="00A90859" w:rsidRPr="00A90859">
        <w:rPr>
          <w:sz w:val="22"/>
          <w:szCs w:val="22"/>
          <w:lang w:val="en-GB" w:eastAsia="ja-JP"/>
        </w:rPr>
        <w:t>T6R transceiver architecture.</w:t>
      </w:r>
    </w:p>
    <w:p w14:paraId="6DD54C86" w14:textId="323BC473" w:rsidR="00A90859" w:rsidRDefault="00A90859" w:rsidP="00A3156F">
      <w:pPr>
        <w:jc w:val="both"/>
        <w:rPr>
          <w:sz w:val="22"/>
          <w:szCs w:val="22"/>
          <w:lang w:val="en-GB" w:eastAsia="ja-JP"/>
        </w:rPr>
      </w:pPr>
      <w:r>
        <w:rPr>
          <w:rFonts w:eastAsiaTheme="minorEastAsia"/>
          <w:noProof/>
          <w:color w:val="212121"/>
          <w:sz w:val="22"/>
          <w:szCs w:val="22"/>
          <w:lang w:eastAsia="zh-CN"/>
        </w:rPr>
        <w:drawing>
          <wp:anchor distT="0" distB="0" distL="114300" distR="114300" simplePos="0" relativeHeight="251662336" behindDoc="1" locked="0" layoutInCell="1" allowOverlap="1" wp14:anchorId="72093CC7" wp14:editId="54B8A1F6">
            <wp:simplePos x="0" y="0"/>
            <wp:positionH relativeFrom="column">
              <wp:posOffset>542329</wp:posOffset>
            </wp:positionH>
            <wp:positionV relativeFrom="paragraph">
              <wp:posOffset>106319</wp:posOffset>
            </wp:positionV>
            <wp:extent cx="1712254" cy="1842391"/>
            <wp:effectExtent l="0" t="0" r="2540" b="571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7053" cy="1847555"/>
                    </a:xfrm>
                    <a:prstGeom prst="rect">
                      <a:avLst/>
                    </a:prstGeom>
                    <a:noFill/>
                  </pic:spPr>
                </pic:pic>
              </a:graphicData>
            </a:graphic>
            <wp14:sizeRelH relativeFrom="page">
              <wp14:pctWidth>0</wp14:pctWidth>
            </wp14:sizeRelH>
            <wp14:sizeRelV relativeFrom="page">
              <wp14:pctHeight>0</wp14:pctHeight>
            </wp14:sizeRelV>
          </wp:anchor>
        </w:drawing>
      </w:r>
    </w:p>
    <w:p w14:paraId="474710B7" w14:textId="10F215D2" w:rsidR="00A90859" w:rsidRDefault="00A90859" w:rsidP="00A3156F">
      <w:pPr>
        <w:jc w:val="both"/>
        <w:rPr>
          <w:sz w:val="22"/>
          <w:szCs w:val="22"/>
          <w:lang w:val="en-GB" w:eastAsia="ja-JP"/>
        </w:rPr>
      </w:pPr>
    </w:p>
    <w:p w14:paraId="51133573" w14:textId="5525EA19" w:rsidR="00A90859" w:rsidRDefault="00A90859" w:rsidP="00A3156F">
      <w:pPr>
        <w:jc w:val="both"/>
        <w:rPr>
          <w:sz w:val="22"/>
          <w:szCs w:val="22"/>
          <w:lang w:val="en-GB" w:eastAsia="ja-JP"/>
        </w:rPr>
      </w:pPr>
      <w:r>
        <w:rPr>
          <w:noProof/>
          <w:sz w:val="22"/>
          <w:szCs w:val="22"/>
          <w:lang w:val="en-GB" w:eastAsia="ja-JP"/>
        </w:rPr>
        <w:drawing>
          <wp:anchor distT="0" distB="0" distL="114300" distR="114300" simplePos="0" relativeHeight="251673600" behindDoc="1" locked="0" layoutInCell="1" allowOverlap="1" wp14:anchorId="57982E40" wp14:editId="503A5D3C">
            <wp:simplePos x="0" y="0"/>
            <wp:positionH relativeFrom="column">
              <wp:posOffset>2568954</wp:posOffset>
            </wp:positionH>
            <wp:positionV relativeFrom="paragraph">
              <wp:posOffset>128374</wp:posOffset>
            </wp:positionV>
            <wp:extent cx="3070747" cy="488474"/>
            <wp:effectExtent l="0" t="0" r="0" b="698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0747" cy="488474"/>
                    </a:xfrm>
                    <a:prstGeom prst="rect">
                      <a:avLst/>
                    </a:prstGeom>
                    <a:noFill/>
                  </pic:spPr>
                </pic:pic>
              </a:graphicData>
            </a:graphic>
            <wp14:sizeRelH relativeFrom="page">
              <wp14:pctWidth>0</wp14:pctWidth>
            </wp14:sizeRelH>
            <wp14:sizeRelV relativeFrom="page">
              <wp14:pctHeight>0</wp14:pctHeight>
            </wp14:sizeRelV>
          </wp:anchor>
        </w:drawing>
      </w:r>
    </w:p>
    <w:p w14:paraId="7CE63AF2" w14:textId="2BC035FF" w:rsidR="00A73BBA" w:rsidRDefault="00211B3D" w:rsidP="00A3156F">
      <w:pPr>
        <w:jc w:val="both"/>
        <w:rPr>
          <w:sz w:val="22"/>
          <w:szCs w:val="22"/>
          <w:lang w:val="en-GB" w:eastAsia="ja-JP"/>
        </w:rPr>
      </w:pPr>
      <w:r>
        <w:rPr>
          <w:rFonts w:eastAsiaTheme="minorEastAsia" w:hint="eastAsia"/>
          <w:noProof/>
          <w:sz w:val="22"/>
          <w:szCs w:val="22"/>
          <w:lang w:eastAsia="zh-CN"/>
        </w:rPr>
        <mc:AlternateContent>
          <mc:Choice Requires="wps">
            <w:drawing>
              <wp:anchor distT="0" distB="0" distL="114300" distR="114300" simplePos="0" relativeHeight="251675648" behindDoc="0" locked="0" layoutInCell="1" allowOverlap="1" wp14:anchorId="772FA1F8" wp14:editId="07FB5F8E">
                <wp:simplePos x="0" y="0"/>
                <wp:positionH relativeFrom="column">
                  <wp:posOffset>3889546</wp:posOffset>
                </wp:positionH>
                <wp:positionV relativeFrom="paragraph">
                  <wp:posOffset>168408</wp:posOffset>
                </wp:positionV>
                <wp:extent cx="388961" cy="416257"/>
                <wp:effectExtent l="0" t="0" r="0" b="3175"/>
                <wp:wrapNone/>
                <wp:docPr id="8" name="Text Box 8"/>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0C595CFD" w14:textId="77777777" w:rsidR="00211B3D" w:rsidRPr="00A3156F" w:rsidRDefault="00211B3D" w:rsidP="00211B3D">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FA1F8" id="Text Box 8" o:spid="_x0000_s1028" type="#_x0000_t202" style="position:absolute;left:0;text-align:left;margin-left:306.25pt;margin-top:13.25pt;width:30.65pt;height:32.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" filled="f" stroked="f" strokeweight=".5pt">
                <v:textbox>
                  <w:txbxContent>
                    <w:p w14:paraId="0C595CFD" w14:textId="77777777" w:rsidR="00211B3D" w:rsidRPr="00A3156F" w:rsidRDefault="00211B3D" w:rsidP="00211B3D">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53ED44D5" w14:textId="3C8B8D97" w:rsidR="00A73BBA" w:rsidRDefault="00A73BBA" w:rsidP="00A3156F">
      <w:pPr>
        <w:jc w:val="both"/>
        <w:rPr>
          <w:sz w:val="22"/>
          <w:szCs w:val="22"/>
          <w:lang w:val="en-GB" w:eastAsia="ja-JP"/>
        </w:rPr>
      </w:pPr>
    </w:p>
    <w:p w14:paraId="6D8ADA33" w14:textId="700A56EF" w:rsidR="00A73BBA" w:rsidRDefault="00A90859" w:rsidP="00A3156F">
      <w:pPr>
        <w:jc w:val="both"/>
        <w:rPr>
          <w:sz w:val="22"/>
          <w:szCs w:val="22"/>
          <w:lang w:val="en-GB" w:eastAsia="ja-JP"/>
        </w:rPr>
      </w:pPr>
      <w:r>
        <w:rPr>
          <w:rFonts w:eastAsiaTheme="minorEastAsia" w:hint="eastAsia"/>
          <w:noProof/>
          <w:sz w:val="22"/>
          <w:szCs w:val="22"/>
          <w:lang w:eastAsia="zh-CN"/>
        </w:rPr>
        <mc:AlternateContent>
          <mc:Choice Requires="wps">
            <w:drawing>
              <wp:anchor distT="0" distB="0" distL="114300" distR="114300" simplePos="0" relativeHeight="251672576" behindDoc="0" locked="0" layoutInCell="1" allowOverlap="1" wp14:anchorId="28EE9F3A" wp14:editId="61DEDE68">
                <wp:simplePos x="0" y="0"/>
                <wp:positionH relativeFrom="column">
                  <wp:posOffset>1241425</wp:posOffset>
                </wp:positionH>
                <wp:positionV relativeFrom="paragraph">
                  <wp:posOffset>175481</wp:posOffset>
                </wp:positionV>
                <wp:extent cx="347980" cy="423080"/>
                <wp:effectExtent l="0" t="0" r="0" b="0"/>
                <wp:wrapNone/>
                <wp:docPr id="6" name="Text Box 6"/>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4EC4ED91" w14:textId="77777777" w:rsidR="00A90859" w:rsidRPr="00A3156F" w:rsidRDefault="00A90859" w:rsidP="00A90859">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EE9F3A" id="_x0000_t202" coordsize="21600,21600" o:spt="202" path="m,l,21600r21600,l21600,xe">
                <v:stroke joinstyle="miter"/>
                <v:path gradientshapeok="t" o:connecttype="rect"/>
              </v:shapetype>
              <v:shape id="Text Box 6" o:spid="_x0000_s1029" type="#_x0000_t202" style="position:absolute;left:0;text-align:left;margin-left:97.75pt;margin-top:13.8pt;width:27.4pt;height:3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" filled="f" stroked="f" strokeweight=".5pt">
                <v:textbox>
                  <w:txbxContent>
                    <w:p w14:paraId="4EC4ED91" w14:textId="77777777" w:rsidR="00A90859" w:rsidRPr="00A3156F" w:rsidRDefault="00A90859" w:rsidP="00A90859">
                      <w:pPr>
                        <w:rPr>
                          <w:sz w:val="22"/>
                          <w:szCs w:val="22"/>
                        </w:rPr>
                      </w:pPr>
                      <w:r w:rsidRPr="00A3156F">
                        <w:rPr>
                          <w:sz w:val="22"/>
                          <w:szCs w:val="22"/>
                        </w:rPr>
                        <w:t>(a)</w:t>
                      </w:r>
                    </w:p>
                  </w:txbxContent>
                </v:textbox>
              </v:shape>
            </w:pict>
          </mc:Fallback>
        </mc:AlternateContent>
      </w:r>
    </w:p>
    <w:p w14:paraId="2D1A1421" w14:textId="66012F6C" w:rsidR="00A73BBA" w:rsidRDefault="00A73BBA" w:rsidP="00A3156F">
      <w:pPr>
        <w:jc w:val="both"/>
        <w:rPr>
          <w:sz w:val="22"/>
          <w:szCs w:val="22"/>
          <w:lang w:val="en-GB" w:eastAsia="ja-JP"/>
        </w:rPr>
      </w:pPr>
    </w:p>
    <w:p w14:paraId="2B89B8D4" w14:textId="2C4B67DD" w:rsidR="00211B3D" w:rsidRPr="00B35A66" w:rsidRDefault="00211B3D" w:rsidP="00211B3D">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Pr>
          <w:rFonts w:eastAsiaTheme="minorEastAsia"/>
          <w:sz w:val="22"/>
          <w:szCs w:val="22"/>
          <w:lang w:eastAsia="zh-CN"/>
        </w:rPr>
        <w:t>3</w:t>
      </w:r>
      <w:r w:rsidRPr="00B35A66">
        <w:rPr>
          <w:rFonts w:eastAsiaTheme="minorEastAsia"/>
          <w:sz w:val="22"/>
          <w:szCs w:val="22"/>
          <w:lang w:eastAsia="zh-CN"/>
        </w:rPr>
        <w:t>-</w:t>
      </w:r>
      <w:r>
        <w:rPr>
          <w:rFonts w:eastAsiaTheme="minorEastAsia"/>
          <w:sz w:val="22"/>
          <w:szCs w:val="22"/>
          <w:lang w:eastAsia="zh-CN"/>
        </w:rPr>
        <w:t>2</w:t>
      </w:r>
      <w:r w:rsidRPr="00B35A66">
        <w:rPr>
          <w:rFonts w:eastAsiaTheme="minorEastAsia"/>
          <w:sz w:val="22"/>
          <w:szCs w:val="22"/>
          <w:lang w:eastAsia="zh-CN"/>
        </w:rPr>
        <w:t xml:space="preserve"> </w:t>
      </w:r>
      <w:r>
        <w:rPr>
          <w:rFonts w:eastAsiaTheme="minorEastAsia"/>
          <w:sz w:val="22"/>
          <w:szCs w:val="22"/>
          <w:lang w:eastAsia="zh-CN"/>
        </w:rPr>
        <w:t xml:space="preserve">(a) </w:t>
      </w:r>
      <w:r w:rsidR="001B0D83">
        <w:rPr>
          <w:rFonts w:eastAsiaTheme="minorEastAsia"/>
          <w:sz w:val="22"/>
          <w:szCs w:val="22"/>
          <w:lang w:eastAsia="zh-CN"/>
        </w:rPr>
        <w:t>2</w:t>
      </w:r>
      <w:r>
        <w:rPr>
          <w:rFonts w:eastAsiaTheme="minorEastAsia"/>
          <w:sz w:val="22"/>
          <w:szCs w:val="22"/>
          <w:lang w:eastAsia="zh-CN"/>
        </w:rPr>
        <w:t xml:space="preserve"> SRS resources each with </w:t>
      </w:r>
      <w:r w:rsidR="001B0D83">
        <w:rPr>
          <w:rFonts w:eastAsiaTheme="minorEastAsia"/>
          <w:sz w:val="22"/>
          <w:szCs w:val="22"/>
          <w:lang w:eastAsia="zh-CN"/>
        </w:rPr>
        <w:t>4</w:t>
      </w:r>
      <w:r>
        <w:rPr>
          <w:rFonts w:eastAsiaTheme="minorEastAsia"/>
          <w:sz w:val="22"/>
          <w:szCs w:val="22"/>
          <w:lang w:eastAsia="zh-CN"/>
        </w:rPr>
        <w:t xml:space="preserve"> ports are defined within </w:t>
      </w:r>
      <w:r w:rsidR="001B0D83">
        <w:rPr>
          <w:rFonts w:eastAsiaTheme="minorEastAsia"/>
          <w:sz w:val="22"/>
          <w:szCs w:val="22"/>
          <w:lang w:eastAsia="zh-CN"/>
        </w:rPr>
        <w:t xml:space="preserve">an </w:t>
      </w:r>
      <w:r>
        <w:rPr>
          <w:rFonts w:eastAsiaTheme="minorEastAsia"/>
          <w:sz w:val="22"/>
          <w:szCs w:val="22"/>
          <w:lang w:eastAsia="zh-CN"/>
        </w:rPr>
        <w:t>SRS resource set (</w:t>
      </w:r>
      <w:r w:rsidR="007D0D41">
        <w:rPr>
          <w:rFonts w:eastAsiaTheme="minorEastAsia"/>
          <w:sz w:val="22"/>
          <w:szCs w:val="22"/>
          <w:lang w:eastAsia="zh-CN"/>
        </w:rPr>
        <w:t>d</w:t>
      </w:r>
      <w:r>
        <w:rPr>
          <w:rFonts w:eastAsiaTheme="minorEastAsia"/>
          <w:sz w:val="22"/>
          <w:szCs w:val="22"/>
          <w:lang w:eastAsia="zh-CN"/>
        </w:rPr>
        <w:t>ifferent colors within a</w:t>
      </w:r>
      <w:r w:rsidR="001B0D83">
        <w:rPr>
          <w:rFonts w:eastAsiaTheme="minorEastAsia"/>
          <w:sz w:val="22"/>
          <w:szCs w:val="22"/>
          <w:lang w:eastAsia="zh-CN"/>
        </w:rPr>
        <w:t>n</w:t>
      </w:r>
      <w:r>
        <w:rPr>
          <w:rFonts w:eastAsiaTheme="minorEastAsia"/>
          <w:sz w:val="22"/>
          <w:szCs w:val="22"/>
          <w:lang w:eastAsia="zh-CN"/>
        </w:rPr>
        <w:t xml:space="preserve"> SRS resource correspond to different ports), (b) Each Rx antenna port is associated </w:t>
      </w:r>
      <w:r w:rsidR="001B0D83">
        <w:rPr>
          <w:rFonts w:eastAsiaTheme="minorEastAsia"/>
          <w:sz w:val="22"/>
          <w:szCs w:val="22"/>
          <w:lang w:eastAsia="zh-CN"/>
        </w:rPr>
        <w:t>uniquely to an</w:t>
      </w:r>
      <w:r>
        <w:rPr>
          <w:rFonts w:eastAsiaTheme="minorEastAsia"/>
          <w:sz w:val="22"/>
          <w:szCs w:val="22"/>
          <w:lang w:eastAsia="zh-CN"/>
        </w:rPr>
        <w:t xml:space="preserve"> SRS port   </w:t>
      </w:r>
    </w:p>
    <w:p w14:paraId="08DE802F" w14:textId="5CF588FE" w:rsidR="001B0D83" w:rsidRPr="00A73BBA" w:rsidRDefault="001B0D83" w:rsidP="001B0D83">
      <w:pPr>
        <w:rPr>
          <w:sz w:val="22"/>
          <w:szCs w:val="22"/>
          <w:lang w:val="en-GB" w:eastAsia="ja-JP"/>
        </w:rPr>
      </w:pPr>
      <w:r w:rsidRPr="00A73BBA">
        <w:rPr>
          <w:sz w:val="22"/>
          <w:szCs w:val="22"/>
          <w:lang w:val="en-GB" w:eastAsia="ja-JP"/>
        </w:rPr>
        <w:t>Based on this, we make the following proposal for SRS resource allocation for</w:t>
      </w:r>
      <w:r>
        <w:rPr>
          <w:sz w:val="22"/>
          <w:szCs w:val="22"/>
          <w:lang w:val="en-GB" w:eastAsia="ja-JP"/>
        </w:rPr>
        <w:t xml:space="preserve"> DL CSI acquisition with</w:t>
      </w:r>
      <w:r w:rsidRPr="00A73BBA">
        <w:rPr>
          <w:sz w:val="22"/>
          <w:szCs w:val="22"/>
          <w:lang w:val="en-GB" w:eastAsia="ja-JP"/>
        </w:rPr>
        <w:t xml:space="preserve"> </w:t>
      </w:r>
      <w:r w:rsidR="009E7AB3">
        <w:rPr>
          <w:sz w:val="22"/>
          <w:szCs w:val="22"/>
          <w:lang w:val="en-GB" w:eastAsia="ja-JP"/>
        </w:rPr>
        <w:t>4</w:t>
      </w:r>
      <w:r w:rsidRPr="00A73BBA">
        <w:rPr>
          <w:sz w:val="22"/>
          <w:szCs w:val="22"/>
          <w:lang w:val="en-GB" w:eastAsia="ja-JP"/>
        </w:rPr>
        <w:t>T6R transceiver architecture.</w:t>
      </w:r>
    </w:p>
    <w:p w14:paraId="209C897A" w14:textId="5AB3B732" w:rsidR="007A746C" w:rsidRPr="009747B2" w:rsidRDefault="009747B2" w:rsidP="00CB73A7">
      <w:pPr>
        <w:spacing w:before="6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r w:rsidR="00CB73A7">
        <w:rPr>
          <w:rFonts w:eastAsiaTheme="minorEastAsia"/>
          <w:b/>
          <w:bCs/>
          <w:color w:val="000000" w:themeColor="text1"/>
          <w:sz w:val="22"/>
          <w:szCs w:val="22"/>
          <w:u w:val="single"/>
        </w:rPr>
        <w:t>:</w:t>
      </w:r>
    </w:p>
    <w:p w14:paraId="7A0C2572" w14:textId="74F62266" w:rsidR="00AA7B5C" w:rsidRPr="001D6343" w:rsidRDefault="00492D34" w:rsidP="00AA7B5C">
      <w:pPr>
        <w:pStyle w:val="x00text"/>
        <w:spacing w:before="60" w:after="60"/>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009747B2" w:rsidRPr="001D6343">
        <w:rPr>
          <w:rFonts w:eastAsia="MS Gothic"/>
          <w:i/>
          <w:iCs/>
          <w:sz w:val="22"/>
          <w:szCs w:val="22"/>
          <w:lang w:val="en-GB" w:eastAsia="ja-JP"/>
        </w:rPr>
        <w:t xml:space="preserve"> 4T6R, </w:t>
      </w:r>
      <w:r>
        <w:rPr>
          <w:rFonts w:eastAsia="MS Gothic"/>
          <w:i/>
          <w:iCs/>
          <w:sz w:val="22"/>
          <w:szCs w:val="22"/>
          <w:lang w:val="en-GB" w:eastAsia="ja-JP"/>
        </w:rPr>
        <w:t xml:space="preserve">consider </w:t>
      </w:r>
      <w:r w:rsidR="009747B2" w:rsidRPr="001D6343">
        <w:rPr>
          <w:rFonts w:eastAsia="MS Gothic"/>
          <w:i/>
          <w:iCs/>
          <w:sz w:val="22"/>
          <w:szCs w:val="22"/>
          <w:lang w:val="en-GB" w:eastAsia="ja-JP"/>
        </w:rPr>
        <w:t xml:space="preserve">up to n SRS resource sets each configured with a different value for the higher layer parameter </w:t>
      </w:r>
      <w:r>
        <w:rPr>
          <w:rFonts w:eastAsia="MS Gothic"/>
          <w:i/>
          <w:iCs/>
          <w:sz w:val="22"/>
          <w:szCs w:val="22"/>
          <w:lang w:val="en-GB" w:eastAsia="ja-JP"/>
        </w:rPr>
        <w:t>‘</w:t>
      </w:r>
      <w:r w:rsidR="009747B2" w:rsidRPr="001D6343">
        <w:rPr>
          <w:rFonts w:eastAsia="MS Gothic"/>
          <w:i/>
          <w:iCs/>
          <w:sz w:val="22"/>
          <w:szCs w:val="22"/>
          <w:lang w:val="en-GB" w:eastAsia="ja-JP"/>
        </w:rPr>
        <w:t>resourceType</w:t>
      </w:r>
      <w:r>
        <w:rPr>
          <w:rFonts w:eastAsia="MS Gothic"/>
          <w:i/>
          <w:iCs/>
          <w:sz w:val="22"/>
          <w:szCs w:val="22"/>
          <w:lang w:val="en-GB" w:eastAsia="ja-JP"/>
        </w:rPr>
        <w:t>’.</w:t>
      </w:r>
      <w:r w:rsidR="009747B2" w:rsidRPr="001D6343">
        <w:rPr>
          <w:rFonts w:eastAsia="MS Gothic"/>
          <w:i/>
          <w:iCs/>
          <w:sz w:val="22"/>
          <w:szCs w:val="22"/>
          <w:lang w:val="en-GB" w:eastAsia="ja-JP"/>
        </w:rPr>
        <w:t xml:space="preserve"> </w:t>
      </w:r>
      <w:r>
        <w:rPr>
          <w:rFonts w:eastAsia="MS Gothic"/>
          <w:i/>
          <w:iCs/>
          <w:sz w:val="22"/>
          <w:szCs w:val="22"/>
          <w:lang w:val="en-GB" w:eastAsia="ja-JP"/>
        </w:rPr>
        <w:t>E</w:t>
      </w:r>
      <w:r w:rsidR="009747B2" w:rsidRPr="001D6343">
        <w:rPr>
          <w:rFonts w:eastAsia="MS Gothic"/>
          <w:i/>
          <w:iCs/>
          <w:sz w:val="22"/>
          <w:szCs w:val="22"/>
          <w:lang w:val="en-GB" w:eastAsia="ja-JP"/>
        </w:rPr>
        <w:t>ach</w:t>
      </w:r>
      <w:r w:rsidR="00726B3F">
        <w:rPr>
          <w:rFonts w:eastAsia="MS Gothic"/>
          <w:i/>
          <w:iCs/>
          <w:sz w:val="22"/>
          <w:szCs w:val="22"/>
          <w:lang w:val="en-GB" w:eastAsia="ja-JP"/>
        </w:rPr>
        <w:t xml:space="preserve"> </w:t>
      </w:r>
      <w:r w:rsidR="00726B3F">
        <w:rPr>
          <w:i/>
          <w:iCs/>
          <w:sz w:val="22"/>
          <w:szCs w:val="22"/>
          <w:lang w:val="en-GB" w:eastAsia="ja-JP"/>
        </w:rPr>
        <w:t>SRS resource</w:t>
      </w:r>
      <w:r w:rsidR="009747B2" w:rsidRPr="001D6343">
        <w:rPr>
          <w:rFonts w:eastAsia="MS Gothic"/>
          <w:i/>
          <w:iCs/>
          <w:sz w:val="22"/>
          <w:szCs w:val="22"/>
          <w:lang w:val="en-GB" w:eastAsia="ja-JP"/>
        </w:rPr>
        <w:t xml:space="preserve"> set has 2 SRS resources transmitted in different symbols</w:t>
      </w:r>
      <w:r w:rsidR="00726B3F">
        <w:rPr>
          <w:rFonts w:eastAsia="MS Gothic"/>
          <w:i/>
          <w:iCs/>
          <w:sz w:val="22"/>
          <w:szCs w:val="22"/>
          <w:lang w:val="en-GB" w:eastAsia="ja-JP"/>
        </w:rPr>
        <w:t xml:space="preserve"> and e</w:t>
      </w:r>
      <w:r w:rsidR="009747B2" w:rsidRPr="001D6343">
        <w:rPr>
          <w:rFonts w:eastAsia="MS Gothic"/>
          <w:i/>
          <w:iCs/>
          <w:sz w:val="22"/>
          <w:szCs w:val="22"/>
          <w:lang w:val="en-GB" w:eastAsia="ja-JP"/>
        </w:rPr>
        <w:t xml:space="preserve">ach SRS resource </w:t>
      </w:r>
      <w:r w:rsidR="00672B21">
        <w:rPr>
          <w:rFonts w:eastAsia="MS Mincho"/>
          <w:i/>
          <w:iCs/>
          <w:color w:val="000000" w:themeColor="text1"/>
          <w:sz w:val="22"/>
          <w:szCs w:val="22"/>
          <w:lang w:eastAsia="ja-JP"/>
        </w:rPr>
        <w:t xml:space="preserve">in </w:t>
      </w:r>
      <w:r w:rsidR="00AB4F17">
        <w:rPr>
          <w:rFonts w:eastAsia="MS Mincho"/>
          <w:i/>
          <w:iCs/>
          <w:color w:val="000000" w:themeColor="text1"/>
          <w:sz w:val="22"/>
          <w:szCs w:val="22"/>
          <w:lang w:eastAsia="ja-JP"/>
        </w:rPr>
        <w:t>a</w:t>
      </w:r>
      <w:r w:rsidR="00672B21">
        <w:rPr>
          <w:rFonts w:eastAsia="MS Mincho"/>
          <w:i/>
          <w:iCs/>
          <w:color w:val="000000" w:themeColor="text1"/>
          <w:sz w:val="22"/>
          <w:szCs w:val="22"/>
          <w:lang w:eastAsia="ja-JP"/>
        </w:rPr>
        <w:t xml:space="preserve"> set</w:t>
      </w:r>
      <w:r w:rsidR="00672B21" w:rsidRPr="00AA7B5C">
        <w:rPr>
          <w:rFonts w:eastAsia="MS Mincho"/>
          <w:i/>
          <w:iCs/>
          <w:color w:val="000000" w:themeColor="text1"/>
          <w:sz w:val="22"/>
          <w:szCs w:val="22"/>
          <w:lang w:eastAsia="ja-JP"/>
        </w:rPr>
        <w:t xml:space="preserve"> consist</w:t>
      </w:r>
      <w:r w:rsidR="00672B21">
        <w:rPr>
          <w:rFonts w:eastAsia="MS Mincho"/>
          <w:i/>
          <w:iCs/>
          <w:color w:val="000000" w:themeColor="text1"/>
          <w:sz w:val="22"/>
          <w:szCs w:val="22"/>
          <w:lang w:eastAsia="ja-JP"/>
        </w:rPr>
        <w:t>s</w:t>
      </w:r>
      <w:r w:rsidR="009747B2" w:rsidRPr="001D6343">
        <w:rPr>
          <w:rFonts w:eastAsia="MS Gothic"/>
          <w:i/>
          <w:iCs/>
          <w:sz w:val="22"/>
          <w:szCs w:val="22"/>
          <w:lang w:val="en-GB" w:eastAsia="ja-JP"/>
        </w:rPr>
        <w:t xml:space="preserve"> of 4 SRS ports</w:t>
      </w:r>
      <w:r w:rsidR="00726B3F">
        <w:rPr>
          <w:rFonts w:eastAsia="MS Gothic"/>
          <w:i/>
          <w:iCs/>
          <w:sz w:val="22"/>
          <w:szCs w:val="22"/>
          <w:lang w:val="en-GB" w:eastAsia="ja-JP"/>
        </w:rPr>
        <w:t>.</w:t>
      </w:r>
      <w:r w:rsidR="009747B2" w:rsidRPr="001D6343">
        <w:rPr>
          <w:rFonts w:eastAsia="MS Gothic"/>
          <w:i/>
          <w:iCs/>
          <w:sz w:val="22"/>
          <w:szCs w:val="22"/>
          <w:lang w:val="en-GB" w:eastAsia="ja-JP"/>
        </w:rPr>
        <w:t xml:space="preserve"> </w:t>
      </w:r>
      <w:r w:rsidR="00726B3F">
        <w:rPr>
          <w:rFonts w:eastAsia="MS Gothic"/>
          <w:i/>
          <w:iCs/>
          <w:sz w:val="22"/>
          <w:szCs w:val="22"/>
          <w:lang w:val="en-GB" w:eastAsia="ja-JP"/>
        </w:rPr>
        <w:t>Further, each</w:t>
      </w:r>
      <w:r w:rsidR="009747B2" w:rsidRPr="001D6343">
        <w:rPr>
          <w:rFonts w:eastAsia="MS Gothic"/>
          <w:i/>
          <w:iCs/>
          <w:sz w:val="22"/>
          <w:szCs w:val="22"/>
          <w:lang w:val="en-GB" w:eastAsia="ja-JP"/>
        </w:rPr>
        <w:t xml:space="preserve"> SRS port </w:t>
      </w:r>
      <w:r w:rsidR="002B5A26">
        <w:rPr>
          <w:rFonts w:eastAsia="MS Gothic"/>
          <w:i/>
          <w:iCs/>
          <w:sz w:val="22"/>
          <w:szCs w:val="22"/>
          <w:lang w:val="en-GB" w:eastAsia="ja-JP"/>
        </w:rPr>
        <w:t>of</w:t>
      </w:r>
      <w:r w:rsidR="009747B2" w:rsidRPr="001D6343">
        <w:rPr>
          <w:rFonts w:eastAsia="MS Gothic"/>
          <w:i/>
          <w:iCs/>
          <w:sz w:val="22"/>
          <w:szCs w:val="22"/>
          <w:lang w:val="en-GB" w:eastAsia="ja-JP"/>
        </w:rPr>
        <w:t xml:space="preserve"> a given resource is associated with a unique UE antenna port</w:t>
      </w:r>
      <w:r w:rsidR="009E7AB3" w:rsidRPr="001D6343">
        <w:rPr>
          <w:rFonts w:eastAsia="MS Gothic"/>
          <w:i/>
          <w:iCs/>
          <w:sz w:val="22"/>
          <w:szCs w:val="22"/>
          <w:lang w:val="en-GB" w:eastAsia="ja-JP"/>
        </w:rPr>
        <w:t>.</w:t>
      </w:r>
      <w:r w:rsidR="00AA7B5C" w:rsidRPr="001D6343">
        <w:rPr>
          <w:rFonts w:eastAsia="MS Gothic"/>
          <w:i/>
          <w:iCs/>
          <w:sz w:val="22"/>
          <w:szCs w:val="22"/>
          <w:lang w:val="en-GB" w:eastAsia="ja-JP"/>
        </w:rPr>
        <w:t xml:space="preserve"> </w:t>
      </w:r>
      <w:r w:rsidR="009E7AB3" w:rsidRPr="001D6343">
        <w:rPr>
          <w:i/>
          <w:iCs/>
          <w:sz w:val="22"/>
          <w:szCs w:val="22"/>
          <w:lang w:val="en-GB" w:eastAsia="ja-JP"/>
        </w:rPr>
        <w:t>Note here that, the value of n is FFS.</w:t>
      </w:r>
      <w:r w:rsidR="00476634" w:rsidRPr="001D6343">
        <w:rPr>
          <w:i/>
          <w:iCs/>
          <w:sz w:val="22"/>
          <w:szCs w:val="22"/>
          <w:lang w:val="en-GB" w:eastAsia="ja-JP"/>
        </w:rPr>
        <w:t xml:space="preserve"> </w:t>
      </w:r>
    </w:p>
    <w:p w14:paraId="4FD29E3B" w14:textId="77777777" w:rsidR="004349C4" w:rsidRDefault="004349C4" w:rsidP="00AA7B5C">
      <w:pPr>
        <w:pStyle w:val="x00text"/>
        <w:spacing w:before="60" w:after="60"/>
        <w:jc w:val="both"/>
        <w:rPr>
          <w:sz w:val="22"/>
          <w:szCs w:val="22"/>
          <w:lang w:val="en-GB" w:eastAsia="ja-JP"/>
        </w:rPr>
      </w:pPr>
    </w:p>
    <w:p w14:paraId="3ECD9DB8" w14:textId="3B33DDD9" w:rsidR="00413992" w:rsidRDefault="00413992" w:rsidP="00AA7B5C">
      <w:pPr>
        <w:pStyle w:val="x00text"/>
        <w:spacing w:before="60" w:after="60"/>
        <w:jc w:val="both"/>
        <w:rPr>
          <w:sz w:val="22"/>
          <w:szCs w:val="22"/>
          <w:lang w:val="en-GB" w:eastAsia="ja-JP"/>
        </w:rPr>
      </w:pPr>
      <w:r>
        <w:rPr>
          <w:sz w:val="22"/>
          <w:szCs w:val="22"/>
          <w:lang w:val="en-GB" w:eastAsia="ja-JP"/>
        </w:rPr>
        <w:t>Next, we look at SRS resource allocation for DL CSI acquisition with 4T8R transceiver architecture.</w:t>
      </w:r>
    </w:p>
    <w:p w14:paraId="334D5AAB" w14:textId="22681F90" w:rsidR="00A73BBA" w:rsidRDefault="00A73BBA" w:rsidP="00A73BBA">
      <w:pPr>
        <w:pStyle w:val="Heading2"/>
        <w:numPr>
          <w:ilvl w:val="1"/>
          <w:numId w:val="9"/>
        </w:numPr>
        <w:tabs>
          <w:tab w:val="num" w:pos="450"/>
        </w:tabs>
        <w:spacing w:before="240" w:after="120"/>
        <w:ind w:left="851" w:hanging="851"/>
      </w:pPr>
      <w:r w:rsidRPr="00A73BBA">
        <w:rPr>
          <w:rFonts w:eastAsiaTheme="minorEastAsia"/>
          <w:lang w:eastAsia="zh-CN"/>
        </w:rPr>
        <w:t>DL CSI acquisition with 4T</w:t>
      </w:r>
      <w:r>
        <w:rPr>
          <w:rFonts w:eastAsiaTheme="minorEastAsia"/>
          <w:lang w:eastAsia="zh-CN"/>
        </w:rPr>
        <w:t>8</w:t>
      </w:r>
      <w:r w:rsidRPr="00A73BBA">
        <w:rPr>
          <w:rFonts w:eastAsiaTheme="minorEastAsia"/>
          <w:lang w:eastAsia="zh-CN"/>
        </w:rPr>
        <w:t>R transceiver architecture</w:t>
      </w:r>
    </w:p>
    <w:p w14:paraId="52A499E9" w14:textId="053A5A05" w:rsidR="00413992" w:rsidRPr="00413992" w:rsidRDefault="00413992" w:rsidP="00413992">
      <w:pPr>
        <w:rPr>
          <w:sz w:val="22"/>
          <w:szCs w:val="22"/>
          <w:lang w:val="en-GB" w:eastAsia="ja-JP"/>
        </w:rPr>
      </w:pPr>
      <w:r>
        <w:rPr>
          <w:sz w:val="22"/>
          <w:szCs w:val="22"/>
          <w:lang w:val="en-GB" w:eastAsia="ja-JP"/>
        </w:rPr>
        <w:t>As discussed previously for</w:t>
      </w:r>
      <w:r w:rsidRPr="00413992">
        <w:rPr>
          <w:sz w:val="22"/>
          <w:szCs w:val="22"/>
          <w:lang w:val="en-GB" w:eastAsia="ja-JP"/>
        </w:rPr>
        <w:t xml:space="preserve"> 2T6R</w:t>
      </w:r>
      <w:r>
        <w:rPr>
          <w:sz w:val="22"/>
          <w:szCs w:val="22"/>
          <w:lang w:val="en-GB" w:eastAsia="ja-JP"/>
        </w:rPr>
        <w:t xml:space="preserve"> and 4T6R </w:t>
      </w:r>
      <w:r w:rsidRPr="00A90859">
        <w:rPr>
          <w:sz w:val="22"/>
          <w:szCs w:val="22"/>
          <w:lang w:val="en-GB" w:eastAsia="ja-JP"/>
        </w:rPr>
        <w:t>transceiver</w:t>
      </w:r>
      <w:r>
        <w:rPr>
          <w:sz w:val="22"/>
          <w:szCs w:val="22"/>
          <w:lang w:val="en-GB" w:eastAsia="ja-JP"/>
        </w:rPr>
        <w:t xml:space="preserve"> architectures,</w:t>
      </w:r>
      <w:r w:rsidRPr="00413992">
        <w:rPr>
          <w:sz w:val="22"/>
          <w:szCs w:val="22"/>
          <w:lang w:val="en-GB" w:eastAsia="ja-JP"/>
        </w:rPr>
        <w:t xml:space="preserve"> DL CSI acquisition for 4T</w:t>
      </w:r>
      <w:r>
        <w:rPr>
          <w:sz w:val="22"/>
          <w:szCs w:val="22"/>
          <w:lang w:val="en-GB" w:eastAsia="ja-JP"/>
        </w:rPr>
        <w:t>8</w:t>
      </w:r>
      <w:r w:rsidRPr="00413992">
        <w:rPr>
          <w:sz w:val="22"/>
          <w:szCs w:val="22"/>
          <w:lang w:val="en-GB" w:eastAsia="ja-JP"/>
        </w:rPr>
        <w:t>R transceiver architecture with SRS antenna switching can be achieved within a single slot. In Fig. 3-</w:t>
      </w:r>
      <w:r w:rsidR="007C25F6">
        <w:rPr>
          <w:sz w:val="22"/>
          <w:szCs w:val="22"/>
          <w:lang w:val="en-GB" w:eastAsia="ja-JP"/>
        </w:rPr>
        <w:t>3</w:t>
      </w:r>
      <w:r w:rsidRPr="00413992">
        <w:rPr>
          <w:sz w:val="22"/>
          <w:szCs w:val="22"/>
          <w:lang w:val="en-GB" w:eastAsia="ja-JP"/>
        </w:rPr>
        <w:t>, we have captured</w:t>
      </w:r>
      <w:r w:rsidR="008A4337">
        <w:rPr>
          <w:sz w:val="22"/>
          <w:szCs w:val="22"/>
          <w:lang w:val="en-GB" w:eastAsia="ja-JP"/>
        </w:rPr>
        <w:t xml:space="preserve"> a</w:t>
      </w:r>
      <w:r w:rsidRPr="00413992">
        <w:rPr>
          <w:sz w:val="22"/>
          <w:szCs w:val="22"/>
          <w:lang w:val="en-GB" w:eastAsia="ja-JP"/>
        </w:rPr>
        <w:t xml:space="preserve"> possible SRS resource allocation within a</w:t>
      </w:r>
      <w:r w:rsidR="00080D1E">
        <w:rPr>
          <w:sz w:val="22"/>
          <w:szCs w:val="22"/>
          <w:lang w:val="en-GB" w:eastAsia="ja-JP"/>
        </w:rPr>
        <w:t>n</w:t>
      </w:r>
      <w:r w:rsidRPr="00413992">
        <w:rPr>
          <w:sz w:val="22"/>
          <w:szCs w:val="22"/>
          <w:lang w:val="en-GB" w:eastAsia="ja-JP"/>
        </w:rPr>
        <w:t xml:space="preserve"> SRS resource set for DL CSI acquisition with 4T</w:t>
      </w:r>
      <w:r w:rsidR="007C25F6">
        <w:rPr>
          <w:sz w:val="22"/>
          <w:szCs w:val="22"/>
          <w:lang w:val="en-GB" w:eastAsia="ja-JP"/>
        </w:rPr>
        <w:t>8</w:t>
      </w:r>
      <w:r w:rsidRPr="00413992">
        <w:rPr>
          <w:sz w:val="22"/>
          <w:szCs w:val="22"/>
          <w:lang w:val="en-GB" w:eastAsia="ja-JP"/>
        </w:rPr>
        <w:t>R transceiver architecture.</w:t>
      </w:r>
    </w:p>
    <w:p w14:paraId="21FE76F2" w14:textId="162740C9" w:rsidR="00A73BBA" w:rsidRDefault="007C25F6" w:rsidP="00B62012">
      <w:pPr>
        <w:rPr>
          <w:rFonts w:eastAsiaTheme="minorEastAsia"/>
          <w:b/>
          <w:bCs/>
          <w:color w:val="000000" w:themeColor="text1"/>
          <w:sz w:val="22"/>
          <w:szCs w:val="22"/>
          <w:u w:val="single"/>
        </w:rPr>
      </w:pPr>
      <w:r>
        <w:rPr>
          <w:noProof/>
          <w:lang w:val="en-GB" w:eastAsia="ja-JP"/>
        </w:rPr>
        <w:drawing>
          <wp:anchor distT="0" distB="0" distL="114300" distR="114300" simplePos="0" relativeHeight="251664384" behindDoc="1" locked="0" layoutInCell="1" allowOverlap="1" wp14:anchorId="51D1BC67" wp14:editId="0277BAD2">
            <wp:simplePos x="0" y="0"/>
            <wp:positionH relativeFrom="column">
              <wp:posOffset>446063</wp:posOffset>
            </wp:positionH>
            <wp:positionV relativeFrom="paragraph">
              <wp:posOffset>143207</wp:posOffset>
            </wp:positionV>
            <wp:extent cx="1760561" cy="1844649"/>
            <wp:effectExtent l="0" t="0" r="0" b="381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0561" cy="1844649"/>
                    </a:xfrm>
                    <a:prstGeom prst="rect">
                      <a:avLst/>
                    </a:prstGeom>
                    <a:noFill/>
                  </pic:spPr>
                </pic:pic>
              </a:graphicData>
            </a:graphic>
            <wp14:sizeRelH relativeFrom="page">
              <wp14:pctWidth>0</wp14:pctWidth>
            </wp14:sizeRelH>
            <wp14:sizeRelV relativeFrom="page">
              <wp14:pctHeight>0</wp14:pctHeight>
            </wp14:sizeRelV>
          </wp:anchor>
        </w:drawing>
      </w:r>
    </w:p>
    <w:p w14:paraId="5D747594" w14:textId="231632F4" w:rsidR="00A73BBA" w:rsidRDefault="00A73BBA" w:rsidP="00B62012">
      <w:pPr>
        <w:rPr>
          <w:rFonts w:eastAsiaTheme="minorEastAsia"/>
          <w:b/>
          <w:bCs/>
          <w:color w:val="000000" w:themeColor="text1"/>
          <w:sz w:val="22"/>
          <w:szCs w:val="22"/>
          <w:u w:val="single"/>
        </w:rPr>
      </w:pPr>
    </w:p>
    <w:p w14:paraId="6958F02A" w14:textId="7E84DC4D" w:rsidR="00A73BBA" w:rsidRDefault="007C25F6" w:rsidP="00B62012">
      <w:pPr>
        <w:rPr>
          <w:rFonts w:eastAsiaTheme="minorEastAsia"/>
          <w:b/>
          <w:bCs/>
          <w:color w:val="000000" w:themeColor="text1"/>
          <w:sz w:val="22"/>
          <w:szCs w:val="22"/>
          <w:u w:val="single"/>
        </w:rPr>
      </w:pPr>
      <w:r>
        <w:rPr>
          <w:rFonts w:eastAsiaTheme="minorEastAsia"/>
          <w:b/>
          <w:bCs/>
          <w:noProof/>
          <w:color w:val="000000" w:themeColor="text1"/>
          <w:sz w:val="22"/>
          <w:szCs w:val="22"/>
          <w:u w:val="single"/>
        </w:rPr>
        <w:drawing>
          <wp:anchor distT="0" distB="0" distL="114300" distR="114300" simplePos="0" relativeHeight="251678720" behindDoc="1" locked="0" layoutInCell="1" allowOverlap="1" wp14:anchorId="6DA4B801" wp14:editId="28C627A1">
            <wp:simplePos x="0" y="0"/>
            <wp:positionH relativeFrom="column">
              <wp:posOffset>2439300</wp:posOffset>
            </wp:positionH>
            <wp:positionV relativeFrom="paragraph">
              <wp:posOffset>166986</wp:posOffset>
            </wp:positionV>
            <wp:extent cx="3794078" cy="452341"/>
            <wp:effectExtent l="0" t="0" r="0" b="50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4078" cy="452341"/>
                    </a:xfrm>
                    <a:prstGeom prst="rect">
                      <a:avLst/>
                    </a:prstGeom>
                    <a:noFill/>
                  </pic:spPr>
                </pic:pic>
              </a:graphicData>
            </a:graphic>
            <wp14:sizeRelH relativeFrom="page">
              <wp14:pctWidth>0</wp14:pctWidth>
            </wp14:sizeRelH>
            <wp14:sizeRelV relativeFrom="page">
              <wp14:pctHeight>0</wp14:pctHeight>
            </wp14:sizeRelV>
          </wp:anchor>
        </w:drawing>
      </w:r>
    </w:p>
    <w:p w14:paraId="1BC118E9" w14:textId="07E4395A" w:rsidR="00A73BBA" w:rsidRDefault="007C25F6" w:rsidP="00B62012">
      <w:pPr>
        <w:rPr>
          <w:rFonts w:eastAsiaTheme="minorEastAsia"/>
          <w:b/>
          <w:bCs/>
          <w:color w:val="000000" w:themeColor="text1"/>
          <w:sz w:val="22"/>
          <w:szCs w:val="22"/>
          <w:u w:val="single"/>
        </w:rPr>
      </w:pPr>
      <w:r>
        <w:rPr>
          <w:rFonts w:eastAsiaTheme="minorEastAsia" w:hint="eastAsia"/>
          <w:noProof/>
          <w:sz w:val="22"/>
          <w:szCs w:val="22"/>
          <w:lang w:eastAsia="zh-CN"/>
        </w:rPr>
        <mc:AlternateContent>
          <mc:Choice Requires="wps">
            <w:drawing>
              <wp:anchor distT="0" distB="0" distL="114300" distR="114300" simplePos="0" relativeHeight="251680768" behindDoc="0" locked="0" layoutInCell="1" allowOverlap="1" wp14:anchorId="52256AAB" wp14:editId="1434AA26">
                <wp:simplePos x="0" y="0"/>
                <wp:positionH relativeFrom="column">
                  <wp:posOffset>4201738</wp:posOffset>
                </wp:positionH>
                <wp:positionV relativeFrom="paragraph">
                  <wp:posOffset>204338</wp:posOffset>
                </wp:positionV>
                <wp:extent cx="388961" cy="416257"/>
                <wp:effectExtent l="0" t="0" r="0" b="3175"/>
                <wp:wrapNone/>
                <wp:docPr id="11" name="Text Box 11"/>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1B193740" w14:textId="77777777" w:rsidR="007C25F6" w:rsidRPr="00A3156F" w:rsidRDefault="007C25F6" w:rsidP="007C25F6">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56AAB" id="Text Box 11" o:spid="_x0000_s1030" type="#_x0000_t202" style="position:absolute;margin-left:330.85pt;margin-top:16.1pt;width:30.65pt;height:32.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" filled="f" stroked="f" strokeweight=".5pt">
                <v:textbox>
                  <w:txbxContent>
                    <w:p w14:paraId="1B193740" w14:textId="77777777" w:rsidR="007C25F6" w:rsidRPr="00A3156F" w:rsidRDefault="007C25F6" w:rsidP="007C25F6">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4F67A673" w14:textId="773A63BE" w:rsidR="00A73BBA" w:rsidRDefault="00A73BBA" w:rsidP="00B62012">
      <w:pPr>
        <w:rPr>
          <w:rFonts w:eastAsiaTheme="minorEastAsia"/>
          <w:b/>
          <w:bCs/>
          <w:color w:val="000000" w:themeColor="text1"/>
          <w:sz w:val="22"/>
          <w:szCs w:val="22"/>
          <w:u w:val="single"/>
        </w:rPr>
      </w:pPr>
    </w:p>
    <w:p w14:paraId="23E038EB" w14:textId="0B264A48" w:rsidR="00A73BBA" w:rsidRDefault="00080D1E" w:rsidP="00B62012">
      <w:pPr>
        <w:rPr>
          <w:rFonts w:eastAsiaTheme="minorEastAsia"/>
          <w:b/>
          <w:bCs/>
          <w:color w:val="000000" w:themeColor="text1"/>
          <w:sz w:val="22"/>
          <w:szCs w:val="22"/>
          <w:u w:val="single"/>
        </w:rPr>
      </w:pPr>
      <w:r>
        <w:rPr>
          <w:rFonts w:eastAsiaTheme="minorEastAsia" w:hint="eastAsia"/>
          <w:noProof/>
          <w:sz w:val="22"/>
          <w:szCs w:val="22"/>
          <w:lang w:eastAsia="zh-CN"/>
        </w:rPr>
        <mc:AlternateContent>
          <mc:Choice Requires="wps">
            <w:drawing>
              <wp:anchor distT="0" distB="0" distL="114300" distR="114300" simplePos="0" relativeHeight="251677696" behindDoc="0" locked="0" layoutInCell="1" allowOverlap="1" wp14:anchorId="6A86E9E5" wp14:editId="045D49F7">
                <wp:simplePos x="0" y="0"/>
                <wp:positionH relativeFrom="column">
                  <wp:posOffset>1117430</wp:posOffset>
                </wp:positionH>
                <wp:positionV relativeFrom="paragraph">
                  <wp:posOffset>304061</wp:posOffset>
                </wp:positionV>
                <wp:extent cx="347980" cy="423080"/>
                <wp:effectExtent l="0" t="0" r="0" b="0"/>
                <wp:wrapNone/>
                <wp:docPr id="9" name="Text Box 9"/>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09F0C6A7" w14:textId="77777777" w:rsidR="00413992" w:rsidRPr="00A3156F" w:rsidRDefault="00413992" w:rsidP="00413992">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6E9E5" id="Text Box 9" o:spid="_x0000_s1031" type="#_x0000_t202" style="position:absolute;margin-left:88pt;margin-top:23.95pt;width:27.4pt;height:33.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" filled="f" stroked="f" strokeweight=".5pt">
                <v:textbox>
                  <w:txbxContent>
                    <w:p w14:paraId="09F0C6A7" w14:textId="77777777" w:rsidR="00413992" w:rsidRPr="00A3156F" w:rsidRDefault="00413992" w:rsidP="00413992">
                      <w:pPr>
                        <w:rPr>
                          <w:sz w:val="22"/>
                          <w:szCs w:val="22"/>
                        </w:rPr>
                      </w:pPr>
                      <w:r w:rsidRPr="00A3156F">
                        <w:rPr>
                          <w:sz w:val="22"/>
                          <w:szCs w:val="22"/>
                        </w:rPr>
                        <w:t>(a)</w:t>
                      </w:r>
                    </w:p>
                  </w:txbxContent>
                </v:textbox>
              </v:shape>
            </w:pict>
          </mc:Fallback>
        </mc:AlternateContent>
      </w:r>
    </w:p>
    <w:p w14:paraId="2E81773F" w14:textId="6929FEF1" w:rsidR="00A73BBA" w:rsidRDefault="00A73BBA" w:rsidP="00B62012">
      <w:pPr>
        <w:rPr>
          <w:rFonts w:eastAsiaTheme="minorEastAsia"/>
          <w:b/>
          <w:bCs/>
          <w:color w:val="000000" w:themeColor="text1"/>
          <w:sz w:val="22"/>
          <w:szCs w:val="22"/>
          <w:u w:val="single"/>
        </w:rPr>
      </w:pPr>
    </w:p>
    <w:p w14:paraId="2FDCF8FE" w14:textId="5540ACC8" w:rsidR="00476634" w:rsidRPr="00B35A66" w:rsidRDefault="00476634" w:rsidP="00476634">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Pr>
          <w:rFonts w:eastAsiaTheme="minorEastAsia"/>
          <w:sz w:val="22"/>
          <w:szCs w:val="22"/>
          <w:lang w:eastAsia="zh-CN"/>
        </w:rPr>
        <w:t>3</w:t>
      </w:r>
      <w:r w:rsidRPr="00B35A66">
        <w:rPr>
          <w:rFonts w:eastAsiaTheme="minorEastAsia"/>
          <w:sz w:val="22"/>
          <w:szCs w:val="22"/>
          <w:lang w:eastAsia="zh-CN"/>
        </w:rPr>
        <w:t>-</w:t>
      </w:r>
      <w:r>
        <w:rPr>
          <w:rFonts w:eastAsiaTheme="minorEastAsia"/>
          <w:sz w:val="22"/>
          <w:szCs w:val="22"/>
          <w:lang w:eastAsia="zh-CN"/>
        </w:rPr>
        <w:t>3</w:t>
      </w:r>
      <w:r w:rsidRPr="00B35A66">
        <w:rPr>
          <w:rFonts w:eastAsiaTheme="minorEastAsia"/>
          <w:sz w:val="22"/>
          <w:szCs w:val="22"/>
          <w:lang w:eastAsia="zh-CN"/>
        </w:rPr>
        <w:t xml:space="preserve"> </w:t>
      </w:r>
      <w:r>
        <w:rPr>
          <w:rFonts w:eastAsiaTheme="minorEastAsia"/>
          <w:sz w:val="22"/>
          <w:szCs w:val="22"/>
          <w:lang w:eastAsia="zh-CN"/>
        </w:rPr>
        <w:t>(a) 2 SRS resources each with 4 ports are defined within an SRS resource set (</w:t>
      </w:r>
      <w:r w:rsidR="00EC2BCB">
        <w:rPr>
          <w:rFonts w:eastAsiaTheme="minorEastAsia"/>
          <w:sz w:val="22"/>
          <w:szCs w:val="22"/>
          <w:lang w:eastAsia="zh-CN"/>
        </w:rPr>
        <w:t>d</w:t>
      </w:r>
      <w:r>
        <w:rPr>
          <w:rFonts w:eastAsiaTheme="minorEastAsia"/>
          <w:sz w:val="22"/>
          <w:szCs w:val="22"/>
          <w:lang w:eastAsia="zh-CN"/>
        </w:rPr>
        <w:t xml:space="preserve">ifferent colors within an SRS resource correspond to different ports), (b) Each Rx antenna port is associated uniquely to an SRS port   </w:t>
      </w:r>
    </w:p>
    <w:p w14:paraId="10FB63EF" w14:textId="1735912F" w:rsidR="00F85017" w:rsidRPr="00A73BBA" w:rsidRDefault="00AA7B5C" w:rsidP="00AA7B5C">
      <w:pPr>
        <w:rPr>
          <w:sz w:val="22"/>
          <w:szCs w:val="22"/>
          <w:lang w:val="en-GB" w:eastAsia="ja-JP"/>
        </w:rPr>
      </w:pPr>
      <w:r w:rsidRPr="00A73BBA">
        <w:rPr>
          <w:sz w:val="22"/>
          <w:szCs w:val="22"/>
          <w:lang w:val="en-GB" w:eastAsia="ja-JP"/>
        </w:rPr>
        <w:lastRenderedPageBreak/>
        <w:t>Based on this, we make the following proposal for SRS resource allocation for</w:t>
      </w:r>
      <w:r>
        <w:rPr>
          <w:sz w:val="22"/>
          <w:szCs w:val="22"/>
          <w:lang w:val="en-GB" w:eastAsia="ja-JP"/>
        </w:rPr>
        <w:t xml:space="preserve"> DL CSI acquisition with</w:t>
      </w:r>
      <w:r w:rsidRPr="00A73BBA">
        <w:rPr>
          <w:sz w:val="22"/>
          <w:szCs w:val="22"/>
          <w:lang w:val="en-GB" w:eastAsia="ja-JP"/>
        </w:rPr>
        <w:t xml:space="preserve"> </w:t>
      </w:r>
      <w:r>
        <w:rPr>
          <w:sz w:val="22"/>
          <w:szCs w:val="22"/>
          <w:lang w:val="en-GB" w:eastAsia="ja-JP"/>
        </w:rPr>
        <w:t>4</w:t>
      </w:r>
      <w:r w:rsidRPr="00A73BBA">
        <w:rPr>
          <w:sz w:val="22"/>
          <w:szCs w:val="22"/>
          <w:lang w:val="en-GB" w:eastAsia="ja-JP"/>
        </w:rPr>
        <w:t>T</w:t>
      </w:r>
      <w:r>
        <w:rPr>
          <w:sz w:val="22"/>
          <w:szCs w:val="22"/>
          <w:lang w:val="en-GB" w:eastAsia="ja-JP"/>
        </w:rPr>
        <w:t>8</w:t>
      </w:r>
      <w:r w:rsidRPr="00A73BBA">
        <w:rPr>
          <w:sz w:val="22"/>
          <w:szCs w:val="22"/>
          <w:lang w:val="en-GB" w:eastAsia="ja-JP"/>
        </w:rPr>
        <w:t>R transceiver architecture.</w:t>
      </w:r>
      <w:bookmarkStart w:id="3" w:name="_GoBack"/>
      <w:bookmarkEnd w:id="3"/>
    </w:p>
    <w:p w14:paraId="738FAEB3" w14:textId="62157425" w:rsidR="007A746C" w:rsidRPr="009747B2" w:rsidRDefault="00B62012" w:rsidP="00F85017">
      <w:pPr>
        <w:spacing w:before="6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5E209A">
        <w:rPr>
          <w:rFonts w:eastAsiaTheme="minorEastAsia"/>
          <w:b/>
          <w:bCs/>
          <w:color w:val="000000" w:themeColor="text1"/>
          <w:sz w:val="22"/>
          <w:szCs w:val="22"/>
          <w:u w:val="single"/>
        </w:rPr>
        <w:t>5</w:t>
      </w:r>
      <w:r w:rsidR="00F85017">
        <w:rPr>
          <w:rFonts w:eastAsiaTheme="minorEastAsia"/>
          <w:b/>
          <w:bCs/>
          <w:color w:val="000000" w:themeColor="text1"/>
          <w:sz w:val="22"/>
          <w:szCs w:val="22"/>
          <w:u w:val="single"/>
        </w:rPr>
        <w:t>:</w:t>
      </w:r>
    </w:p>
    <w:p w14:paraId="1331B6ED" w14:textId="56974640" w:rsidR="00080D1E" w:rsidRDefault="00921E99" w:rsidP="00D92C41">
      <w:pPr>
        <w:pStyle w:val="x00text"/>
        <w:spacing w:before="60" w:after="60"/>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005E209A" w:rsidRPr="00AA7B5C">
        <w:rPr>
          <w:rFonts w:eastAsia="MS Mincho"/>
          <w:i/>
          <w:iCs/>
          <w:color w:val="000000" w:themeColor="text1"/>
          <w:sz w:val="22"/>
          <w:szCs w:val="22"/>
          <w:lang w:eastAsia="ja-JP"/>
        </w:rPr>
        <w:t xml:space="preserve"> 4T8R,</w:t>
      </w:r>
      <w:r>
        <w:rPr>
          <w:rFonts w:eastAsia="MS Mincho"/>
          <w:i/>
          <w:iCs/>
          <w:color w:val="000000" w:themeColor="text1"/>
          <w:sz w:val="22"/>
          <w:szCs w:val="22"/>
          <w:lang w:eastAsia="ja-JP"/>
        </w:rPr>
        <w:t xml:space="preserve"> </w:t>
      </w:r>
      <w:r>
        <w:rPr>
          <w:rFonts w:eastAsia="MS Gothic"/>
          <w:i/>
          <w:iCs/>
          <w:sz w:val="22"/>
          <w:szCs w:val="22"/>
          <w:lang w:val="en-GB" w:eastAsia="ja-JP"/>
        </w:rPr>
        <w:t xml:space="preserve">consider </w:t>
      </w:r>
      <w:r w:rsidRPr="001D6343">
        <w:rPr>
          <w:rFonts w:eastAsia="MS Gothic"/>
          <w:i/>
          <w:iCs/>
          <w:sz w:val="22"/>
          <w:szCs w:val="22"/>
          <w:lang w:val="en-GB" w:eastAsia="ja-JP"/>
        </w:rPr>
        <w:t xml:space="preserve">up to n SRS resource sets each configured with a different value for the higher layer parameter </w:t>
      </w:r>
      <w:r>
        <w:rPr>
          <w:rFonts w:eastAsia="MS Gothic"/>
          <w:i/>
          <w:iCs/>
          <w:sz w:val="22"/>
          <w:szCs w:val="22"/>
          <w:lang w:val="en-GB" w:eastAsia="ja-JP"/>
        </w:rPr>
        <w:t>‘</w:t>
      </w:r>
      <w:r w:rsidRPr="001D6343">
        <w:rPr>
          <w:rFonts w:eastAsia="MS Gothic"/>
          <w:i/>
          <w:iCs/>
          <w:sz w:val="22"/>
          <w:szCs w:val="22"/>
          <w:lang w:val="en-GB" w:eastAsia="ja-JP"/>
        </w:rPr>
        <w:t>resourceType</w:t>
      </w:r>
      <w:r>
        <w:rPr>
          <w:rFonts w:eastAsia="MS Gothic"/>
          <w:i/>
          <w:iCs/>
          <w:sz w:val="22"/>
          <w:szCs w:val="22"/>
          <w:lang w:val="en-GB" w:eastAsia="ja-JP"/>
        </w:rPr>
        <w:t>’</w:t>
      </w:r>
      <w:r>
        <w:rPr>
          <w:rFonts w:eastAsia="MS Gothic"/>
          <w:i/>
          <w:iCs/>
          <w:sz w:val="22"/>
          <w:szCs w:val="22"/>
          <w:lang w:val="en-GB" w:eastAsia="ja-JP"/>
        </w:rPr>
        <w:t>. E</w:t>
      </w:r>
      <w:r w:rsidR="005E209A" w:rsidRPr="00AA7B5C">
        <w:rPr>
          <w:rFonts w:eastAsia="MS Mincho"/>
          <w:i/>
          <w:iCs/>
          <w:color w:val="000000" w:themeColor="text1"/>
          <w:sz w:val="22"/>
          <w:szCs w:val="22"/>
          <w:lang w:eastAsia="ja-JP"/>
        </w:rPr>
        <w:t xml:space="preserve">ach </w:t>
      </w:r>
      <w:r w:rsidR="002B5A26">
        <w:rPr>
          <w:rFonts w:eastAsia="MS Mincho"/>
          <w:i/>
          <w:iCs/>
          <w:color w:val="000000" w:themeColor="text1"/>
          <w:sz w:val="22"/>
          <w:szCs w:val="22"/>
          <w:lang w:eastAsia="ja-JP"/>
        </w:rPr>
        <w:t xml:space="preserve">SRS resource </w:t>
      </w:r>
      <w:r w:rsidR="005E209A" w:rsidRPr="00AA7B5C">
        <w:rPr>
          <w:rFonts w:eastAsia="MS Mincho"/>
          <w:i/>
          <w:iCs/>
          <w:color w:val="000000" w:themeColor="text1"/>
          <w:sz w:val="22"/>
          <w:szCs w:val="22"/>
          <w:lang w:eastAsia="ja-JP"/>
        </w:rPr>
        <w:t>set has 2 SRS resources transmitted in different symbols</w:t>
      </w:r>
      <w:r w:rsidR="002B5A26">
        <w:rPr>
          <w:rFonts w:eastAsia="MS Mincho"/>
          <w:i/>
          <w:iCs/>
          <w:color w:val="000000" w:themeColor="text1"/>
          <w:sz w:val="22"/>
          <w:szCs w:val="22"/>
          <w:lang w:eastAsia="ja-JP"/>
        </w:rPr>
        <w:t xml:space="preserve"> and </w:t>
      </w:r>
      <w:r w:rsidR="00C5148F">
        <w:rPr>
          <w:rFonts w:eastAsia="MS Mincho"/>
          <w:i/>
          <w:iCs/>
          <w:color w:val="000000" w:themeColor="text1"/>
          <w:sz w:val="22"/>
          <w:szCs w:val="22"/>
          <w:lang w:eastAsia="ja-JP"/>
        </w:rPr>
        <w:t>e</w:t>
      </w:r>
      <w:r w:rsidR="005E209A" w:rsidRPr="00AA7B5C">
        <w:rPr>
          <w:rFonts w:eastAsia="MS Mincho"/>
          <w:i/>
          <w:iCs/>
          <w:color w:val="000000" w:themeColor="text1"/>
          <w:sz w:val="22"/>
          <w:szCs w:val="22"/>
          <w:lang w:eastAsia="ja-JP"/>
        </w:rPr>
        <w:t>ach SRS resource</w:t>
      </w:r>
      <w:r w:rsidR="00672B21">
        <w:rPr>
          <w:rFonts w:eastAsia="MS Mincho"/>
          <w:i/>
          <w:iCs/>
          <w:color w:val="000000" w:themeColor="text1"/>
          <w:sz w:val="22"/>
          <w:szCs w:val="22"/>
          <w:lang w:eastAsia="ja-JP"/>
        </w:rPr>
        <w:t xml:space="preserve"> in </w:t>
      </w:r>
      <w:r w:rsidR="009C3C99">
        <w:rPr>
          <w:rFonts w:eastAsia="MS Mincho"/>
          <w:i/>
          <w:iCs/>
          <w:color w:val="000000" w:themeColor="text1"/>
          <w:sz w:val="22"/>
          <w:szCs w:val="22"/>
          <w:lang w:eastAsia="ja-JP"/>
        </w:rPr>
        <w:t>a</w:t>
      </w:r>
      <w:r w:rsidR="00672B21">
        <w:rPr>
          <w:rFonts w:eastAsia="MS Mincho"/>
          <w:i/>
          <w:iCs/>
          <w:color w:val="000000" w:themeColor="text1"/>
          <w:sz w:val="22"/>
          <w:szCs w:val="22"/>
          <w:lang w:eastAsia="ja-JP"/>
        </w:rPr>
        <w:t xml:space="preserve"> set</w:t>
      </w:r>
      <w:r w:rsidR="005E209A" w:rsidRPr="00AA7B5C">
        <w:rPr>
          <w:rFonts w:eastAsia="MS Mincho"/>
          <w:i/>
          <w:iCs/>
          <w:color w:val="000000" w:themeColor="text1"/>
          <w:sz w:val="22"/>
          <w:szCs w:val="22"/>
          <w:lang w:eastAsia="ja-JP"/>
        </w:rPr>
        <w:t xml:space="preserve"> consist</w:t>
      </w:r>
      <w:r w:rsidR="00672B21">
        <w:rPr>
          <w:rFonts w:eastAsia="MS Mincho"/>
          <w:i/>
          <w:iCs/>
          <w:color w:val="000000" w:themeColor="text1"/>
          <w:sz w:val="22"/>
          <w:szCs w:val="22"/>
          <w:lang w:eastAsia="ja-JP"/>
        </w:rPr>
        <w:t>s</w:t>
      </w:r>
      <w:r w:rsidR="005E209A" w:rsidRPr="00AA7B5C">
        <w:rPr>
          <w:rFonts w:eastAsia="MS Mincho"/>
          <w:i/>
          <w:iCs/>
          <w:color w:val="000000" w:themeColor="text1"/>
          <w:sz w:val="22"/>
          <w:szCs w:val="22"/>
          <w:lang w:eastAsia="ja-JP"/>
        </w:rPr>
        <w:t xml:space="preserve"> of 4 SRS ports</w:t>
      </w:r>
      <w:r w:rsidR="002B5A26">
        <w:rPr>
          <w:rFonts w:eastAsia="MS Mincho"/>
          <w:i/>
          <w:iCs/>
          <w:color w:val="000000" w:themeColor="text1"/>
          <w:sz w:val="22"/>
          <w:szCs w:val="22"/>
          <w:lang w:eastAsia="ja-JP"/>
        </w:rPr>
        <w:t>. Further,</w:t>
      </w:r>
      <w:r w:rsidR="005E209A" w:rsidRPr="00AA7B5C">
        <w:rPr>
          <w:rFonts w:eastAsia="MS Mincho"/>
          <w:i/>
          <w:iCs/>
          <w:color w:val="000000" w:themeColor="text1"/>
          <w:sz w:val="22"/>
          <w:szCs w:val="22"/>
          <w:lang w:eastAsia="ja-JP"/>
        </w:rPr>
        <w:t xml:space="preserve"> each SRS port of a given resource is associated with a unique UE antenna port</w:t>
      </w:r>
      <w:r w:rsidR="002B5A26">
        <w:rPr>
          <w:rFonts w:eastAsia="MS Mincho"/>
          <w:i/>
          <w:iCs/>
          <w:color w:val="000000" w:themeColor="text1"/>
          <w:sz w:val="22"/>
          <w:szCs w:val="22"/>
          <w:lang w:eastAsia="ja-JP"/>
        </w:rPr>
        <w:t xml:space="preserve">. </w:t>
      </w:r>
      <w:r w:rsidR="001D6343" w:rsidRPr="001D6343">
        <w:rPr>
          <w:i/>
          <w:iCs/>
          <w:sz w:val="22"/>
          <w:szCs w:val="22"/>
          <w:lang w:val="en-GB" w:eastAsia="ja-JP"/>
        </w:rPr>
        <w:t>Note here that, the value of n is FFS.</w:t>
      </w:r>
    </w:p>
    <w:p w14:paraId="046EED67" w14:textId="77777777" w:rsidR="00C1493A" w:rsidRDefault="00C1493A" w:rsidP="00D92C41">
      <w:pPr>
        <w:pStyle w:val="x00text"/>
        <w:spacing w:before="60" w:after="60"/>
        <w:jc w:val="both"/>
        <w:rPr>
          <w:rFonts w:eastAsia="MS Gothic"/>
          <w:sz w:val="22"/>
          <w:szCs w:val="22"/>
          <w:lang w:val="en-GB" w:eastAsia="ja-JP"/>
        </w:rPr>
      </w:pPr>
    </w:p>
    <w:p w14:paraId="6123B309" w14:textId="6B7AB870" w:rsidR="00BD3C22" w:rsidRPr="00BD3C22" w:rsidRDefault="00637035" w:rsidP="00D92C41">
      <w:pPr>
        <w:pStyle w:val="x00text"/>
        <w:spacing w:before="60" w:after="60"/>
        <w:jc w:val="both"/>
        <w:rPr>
          <w:rFonts w:eastAsia="MS Gothic"/>
          <w:sz w:val="22"/>
          <w:szCs w:val="22"/>
          <w:lang w:val="en-GB" w:eastAsia="ja-JP"/>
        </w:rPr>
      </w:pPr>
      <w:r>
        <w:rPr>
          <w:rFonts w:eastAsia="MS Gothic"/>
          <w:sz w:val="22"/>
          <w:szCs w:val="22"/>
          <w:lang w:val="en-GB" w:eastAsia="ja-JP"/>
        </w:rPr>
        <w:t>It is worth remarking here that, in</w:t>
      </w:r>
      <w:r w:rsidR="00BA4704">
        <w:rPr>
          <w:rFonts w:eastAsia="MS Gothic"/>
          <w:sz w:val="22"/>
          <w:szCs w:val="22"/>
          <w:lang w:val="en-GB" w:eastAsia="ja-JP"/>
        </w:rPr>
        <w:t xml:space="preserve"> order to reduce time associated with DL CSI acquisition (especially when there are multiple slots involved) </w:t>
      </w:r>
      <w:r w:rsidR="00850F9E">
        <w:rPr>
          <w:rFonts w:eastAsia="MS Gothic"/>
          <w:sz w:val="22"/>
          <w:szCs w:val="22"/>
          <w:lang w:val="en-GB" w:eastAsia="ja-JP"/>
        </w:rPr>
        <w:t xml:space="preserve">considering SRS </w:t>
      </w:r>
      <w:r w:rsidR="004C4A50">
        <w:rPr>
          <w:rFonts w:eastAsia="MS Gothic"/>
          <w:sz w:val="22"/>
          <w:szCs w:val="22"/>
          <w:lang w:val="en-GB" w:eastAsia="ja-JP"/>
        </w:rPr>
        <w:t xml:space="preserve">antenna </w:t>
      </w:r>
      <w:r w:rsidR="00850F9E">
        <w:rPr>
          <w:rFonts w:eastAsia="MS Gothic"/>
          <w:sz w:val="22"/>
          <w:szCs w:val="22"/>
          <w:lang w:val="en-GB" w:eastAsia="ja-JP"/>
        </w:rPr>
        <w:t xml:space="preserve">switching, it is better to support zero-symbol gap SRS resource configuration. This can be useful for those </w:t>
      </w:r>
      <w:r w:rsidR="004C4A50">
        <w:rPr>
          <w:rFonts w:eastAsia="MS Gothic"/>
          <w:sz w:val="22"/>
          <w:szCs w:val="22"/>
          <w:lang w:val="en-GB" w:eastAsia="ja-JP"/>
        </w:rPr>
        <w:t xml:space="preserve">capable </w:t>
      </w:r>
      <w:r w:rsidR="00850F9E">
        <w:rPr>
          <w:rFonts w:eastAsia="MS Gothic"/>
          <w:sz w:val="22"/>
          <w:szCs w:val="22"/>
          <w:lang w:val="en-GB" w:eastAsia="ja-JP"/>
        </w:rPr>
        <w:t>UEs</w:t>
      </w:r>
      <w:r w:rsidR="004C4A50">
        <w:rPr>
          <w:rFonts w:eastAsia="MS Gothic"/>
          <w:sz w:val="22"/>
          <w:szCs w:val="22"/>
          <w:lang w:val="en-GB" w:eastAsia="ja-JP"/>
        </w:rPr>
        <w:t xml:space="preserve"> which can handle zero-symbol gap antenna switching. UE can report whether it can support zero-symbol gap antenna switching as part of its capability reporting. NW can </w:t>
      </w:r>
      <w:r w:rsidR="005F026A">
        <w:rPr>
          <w:rFonts w:eastAsia="MS Gothic"/>
          <w:sz w:val="22"/>
          <w:szCs w:val="22"/>
          <w:lang w:val="en-GB" w:eastAsia="ja-JP"/>
        </w:rPr>
        <w:t xml:space="preserve">then </w:t>
      </w:r>
      <w:r w:rsidR="004C4A50">
        <w:rPr>
          <w:rFonts w:eastAsia="MS Gothic"/>
          <w:sz w:val="22"/>
          <w:szCs w:val="22"/>
          <w:lang w:val="en-GB" w:eastAsia="ja-JP"/>
        </w:rPr>
        <w:t>configure zero-symbol gap SRS resources only to</w:t>
      </w:r>
      <w:r w:rsidR="004405AC">
        <w:rPr>
          <w:rFonts w:eastAsia="MS Gothic"/>
          <w:sz w:val="22"/>
          <w:szCs w:val="22"/>
          <w:lang w:val="en-GB" w:eastAsia="ja-JP"/>
        </w:rPr>
        <w:t xml:space="preserve"> those capable UEs. </w:t>
      </w:r>
      <w:r w:rsidR="004C4A50">
        <w:rPr>
          <w:rFonts w:eastAsia="MS Gothic"/>
          <w:sz w:val="22"/>
          <w:szCs w:val="22"/>
          <w:lang w:val="en-GB" w:eastAsia="ja-JP"/>
        </w:rPr>
        <w:t xml:space="preserve"> </w:t>
      </w:r>
      <w:r w:rsidR="00080D1E">
        <w:rPr>
          <w:rFonts w:eastAsia="MS Gothic"/>
          <w:sz w:val="22"/>
          <w:szCs w:val="22"/>
          <w:lang w:val="en-GB" w:eastAsia="ja-JP"/>
        </w:rPr>
        <w:t xml:space="preserve"> </w:t>
      </w:r>
      <w:r w:rsidR="00850F9E">
        <w:rPr>
          <w:rFonts w:eastAsia="MS Gothic"/>
          <w:sz w:val="22"/>
          <w:szCs w:val="22"/>
          <w:lang w:val="en-GB" w:eastAsia="ja-JP"/>
        </w:rPr>
        <w:t xml:space="preserve"> </w:t>
      </w:r>
      <w:r>
        <w:rPr>
          <w:rFonts w:eastAsia="MS Gothic"/>
          <w:sz w:val="22"/>
          <w:szCs w:val="22"/>
          <w:lang w:val="en-GB" w:eastAsia="ja-JP"/>
        </w:rPr>
        <w:t xml:space="preserve"> </w:t>
      </w:r>
    </w:p>
    <w:p w14:paraId="54EA64FF" w14:textId="49DA69DF" w:rsidR="00073B26" w:rsidRDefault="00BA65F8" w:rsidP="00BA65F8">
      <w:pPr>
        <w:pStyle w:val="Heading1"/>
        <w:numPr>
          <w:ilvl w:val="0"/>
          <w:numId w:val="12"/>
        </w:numPr>
        <w:ind w:left="270" w:hanging="270"/>
        <w:rPr>
          <w:lang w:val="en-US"/>
        </w:rPr>
      </w:pPr>
      <w:r>
        <w:rPr>
          <w:lang w:val="en-US"/>
        </w:rPr>
        <w:t>Summary</w:t>
      </w:r>
    </w:p>
    <w:p w14:paraId="44B9F7B1" w14:textId="2ABE0898"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9A1697">
        <w:rPr>
          <w:rFonts w:eastAsiaTheme="minorEastAsia"/>
          <w:color w:val="000000"/>
          <w:sz w:val="22"/>
          <w:szCs w:val="22"/>
          <w:lang w:eastAsia="zh-CN"/>
        </w:rPr>
        <w:t xml:space="preserve">prospective </w:t>
      </w:r>
      <w:r w:rsidR="008772D2">
        <w:rPr>
          <w:rFonts w:eastAsiaTheme="minorEastAsia"/>
          <w:color w:val="000000"/>
          <w:sz w:val="22"/>
          <w:szCs w:val="22"/>
          <w:lang w:eastAsia="zh-CN"/>
        </w:rPr>
        <w:t xml:space="preserve">SRS </w:t>
      </w:r>
      <w:r w:rsidR="00BE0426">
        <w:rPr>
          <w:rFonts w:eastAsiaTheme="minorEastAsia"/>
          <w:color w:val="000000"/>
          <w:sz w:val="22"/>
          <w:szCs w:val="22"/>
          <w:lang w:eastAsia="zh-CN"/>
        </w:rPr>
        <w:t>enhancements</w:t>
      </w:r>
      <w:r w:rsidR="009A1697">
        <w:rPr>
          <w:rFonts w:eastAsiaTheme="minorEastAsia"/>
          <w:color w:val="000000"/>
          <w:sz w:val="22"/>
          <w:szCs w:val="22"/>
          <w:lang w:eastAsia="zh-CN"/>
        </w:rPr>
        <w:t xml:space="preserve"> for Rel. 17</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9A1697">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42337000" w14:textId="77777777" w:rsidR="007E492A" w:rsidRPr="00FD2107" w:rsidRDefault="007E492A" w:rsidP="007E492A">
      <w:pPr>
        <w:spacing w:before="60"/>
        <w:rPr>
          <w:b/>
          <w:bCs/>
          <w:color w:val="000000" w:themeColor="text1"/>
          <w:sz w:val="23"/>
          <w:szCs w:val="23"/>
          <w:u w:val="single"/>
        </w:rPr>
      </w:pPr>
      <w:r w:rsidRPr="00FD2107">
        <w:rPr>
          <w:rFonts w:eastAsiaTheme="minorEastAsia"/>
          <w:b/>
          <w:bCs/>
          <w:color w:val="000000" w:themeColor="text1"/>
          <w:sz w:val="22"/>
          <w:szCs w:val="22"/>
          <w:u w:val="single"/>
        </w:rPr>
        <w:t>Proposal 1:</w:t>
      </w:r>
    </w:p>
    <w:p w14:paraId="4A5C899D" w14:textId="77777777" w:rsidR="007E492A" w:rsidRPr="00050893" w:rsidRDefault="007E492A" w:rsidP="007E492A">
      <w:pPr>
        <w:pStyle w:val="ListParagraph"/>
        <w:numPr>
          <w:ilvl w:val="1"/>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Introduce </w:t>
      </w:r>
      <w:r>
        <w:rPr>
          <w:rFonts w:ascii="Times New Roman" w:eastAsia="MS Mincho" w:hAnsi="Times New Roman" w:cs="Times New Roman" w:hint="eastAsia"/>
          <w:i/>
          <w:iCs/>
          <w:color w:val="000000" w:themeColor="text1"/>
          <w:sz w:val="22"/>
          <w:szCs w:val="22"/>
          <w:lang w:eastAsia="ja-JP"/>
        </w:rPr>
        <w:t>MAC CE</w:t>
      </w:r>
      <w:r>
        <w:rPr>
          <w:rFonts w:ascii="Times New Roman" w:eastAsia="MS Mincho" w:hAnsi="Times New Roman" w:cs="Times New Roman"/>
          <w:i/>
          <w:iCs/>
          <w:color w:val="000000" w:themeColor="text1"/>
          <w:sz w:val="22"/>
          <w:szCs w:val="22"/>
          <w:lang w:eastAsia="ja-JP"/>
        </w:rPr>
        <w:t xml:space="preserve"> to i</w:t>
      </w:r>
      <w:r w:rsidRPr="0024031B">
        <w:rPr>
          <w:rFonts w:ascii="Times New Roman" w:eastAsia="MS Mincho" w:hAnsi="Times New Roman" w:cs="Times New Roman"/>
          <w:i/>
          <w:iCs/>
          <w:color w:val="000000" w:themeColor="text1"/>
          <w:sz w:val="22"/>
          <w:szCs w:val="22"/>
          <w:lang w:eastAsia="ja-JP"/>
        </w:rPr>
        <w:t>mprove the flexibility for triggering aperiodic SRS</w:t>
      </w:r>
      <w:r>
        <w:rPr>
          <w:rFonts w:ascii="Times New Roman" w:eastAsia="MS Mincho" w:hAnsi="Times New Roman" w:cs="Times New Roman"/>
          <w:i/>
          <w:iCs/>
          <w:color w:val="000000" w:themeColor="text1"/>
          <w:sz w:val="22"/>
          <w:szCs w:val="22"/>
          <w:lang w:eastAsia="ja-JP"/>
        </w:rPr>
        <w:t xml:space="preserve">, and following alternatives should </w:t>
      </w:r>
      <w:r w:rsidRPr="00050893">
        <w:rPr>
          <w:rFonts w:ascii="Times New Roman" w:eastAsia="MS Mincho" w:hAnsi="Times New Roman" w:cs="Times New Roman"/>
          <w:i/>
          <w:iCs/>
          <w:color w:val="000000" w:themeColor="text1"/>
          <w:sz w:val="22"/>
          <w:szCs w:val="22"/>
          <w:lang w:eastAsia="ja-JP"/>
        </w:rPr>
        <w:t>be considered</w:t>
      </w:r>
    </w:p>
    <w:p w14:paraId="5B182F2A" w14:textId="77777777" w:rsidR="007E492A" w:rsidRPr="00050893" w:rsidRDefault="007E492A" w:rsidP="007E492A">
      <w:pPr>
        <w:pStyle w:val="ListParagraph"/>
        <w:numPr>
          <w:ilvl w:val="2"/>
          <w:numId w:val="6"/>
        </w:numPr>
        <w:ind w:firstLineChars="0"/>
        <w:rPr>
          <w:rFonts w:ascii="Times New Roman" w:eastAsia="MS Mincho" w:hAnsi="Times New Roman" w:cs="Times New Roman"/>
          <w:i/>
          <w:color w:val="000000"/>
          <w:sz w:val="22"/>
          <w:szCs w:val="22"/>
          <w:lang w:eastAsia="ja-JP"/>
        </w:rPr>
      </w:pPr>
      <w:r w:rsidRPr="00050893">
        <w:rPr>
          <w:rFonts w:ascii="Times New Roman" w:eastAsia="MS Mincho" w:hAnsi="Times New Roman" w:cs="Times New Roman"/>
          <w:i/>
          <w:iCs/>
          <w:color w:val="000000" w:themeColor="text1"/>
          <w:sz w:val="22"/>
          <w:szCs w:val="22"/>
          <w:lang w:eastAsia="ja-JP"/>
        </w:rPr>
        <w:t xml:space="preserve">Alt.1) </w:t>
      </w:r>
      <w:r w:rsidRPr="00050893">
        <w:rPr>
          <w:rFonts w:ascii="Times New Roman" w:eastAsia="MS Mincho" w:hAnsi="Times New Roman" w:cs="Times New Roman"/>
          <w:i/>
          <w:color w:val="000000"/>
          <w:sz w:val="22"/>
          <w:szCs w:val="22"/>
          <w:lang w:eastAsia="ja-JP"/>
        </w:rPr>
        <w:t>MAC CE activate</w:t>
      </w:r>
      <w:r>
        <w:rPr>
          <w:rFonts w:ascii="Times New Roman" w:eastAsia="MS Mincho" w:hAnsi="Times New Roman" w:cs="Times New Roman"/>
          <w:i/>
          <w:color w:val="000000"/>
          <w:sz w:val="22"/>
          <w:szCs w:val="22"/>
          <w:lang w:eastAsia="ja-JP"/>
        </w:rPr>
        <w:t>s/deactivates</w:t>
      </w:r>
      <w:r w:rsidRPr="00050893">
        <w:rPr>
          <w:rFonts w:ascii="Times New Roman" w:eastAsia="MS Mincho" w:hAnsi="Times New Roman" w:cs="Times New Roman"/>
          <w:i/>
          <w:color w:val="000000"/>
          <w:sz w:val="22"/>
          <w:szCs w:val="22"/>
          <w:lang w:eastAsia="ja-JP"/>
        </w:rPr>
        <w:t xml:space="preserve"> one or multiple SRS resource sets, and only active SRS resource set(s) can be triggered by SRS request field of DCI</w:t>
      </w:r>
    </w:p>
    <w:p w14:paraId="49D64403" w14:textId="77777777" w:rsidR="007E492A" w:rsidRPr="00050893" w:rsidRDefault="007E492A" w:rsidP="007E492A">
      <w:pPr>
        <w:pStyle w:val="ListParagraph"/>
        <w:numPr>
          <w:ilvl w:val="2"/>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Alt.</w:t>
      </w:r>
      <w:r w:rsidRPr="00050893">
        <w:rPr>
          <w:rFonts w:ascii="Times New Roman" w:eastAsia="MS Mincho" w:hAnsi="Times New Roman" w:cs="Times New Roman"/>
          <w:i/>
          <w:color w:val="000000"/>
          <w:sz w:val="22"/>
          <w:szCs w:val="22"/>
          <w:lang w:eastAsia="ja-JP"/>
        </w:rPr>
        <w:t>2) MAC CE update</w:t>
      </w:r>
      <w:r>
        <w:rPr>
          <w:rFonts w:ascii="Times New Roman" w:eastAsia="MS Mincho" w:hAnsi="Times New Roman" w:cs="Times New Roman"/>
          <w:i/>
          <w:color w:val="000000"/>
          <w:sz w:val="22"/>
          <w:szCs w:val="22"/>
          <w:lang w:eastAsia="ja-JP"/>
        </w:rPr>
        <w:t>s</w:t>
      </w:r>
      <w:r w:rsidRPr="00050893">
        <w:rPr>
          <w:rFonts w:ascii="Times New Roman" w:eastAsia="MS Mincho" w:hAnsi="Times New Roman" w:cs="Times New Roman"/>
          <w:i/>
          <w:color w:val="000000"/>
          <w:sz w:val="22"/>
          <w:szCs w:val="22"/>
          <w:lang w:eastAsia="ja-JP"/>
        </w:rPr>
        <w:t xml:space="preserve"> the mapping b/w DCI codepoint</w:t>
      </w:r>
      <w:r>
        <w:rPr>
          <w:rFonts w:ascii="Times New Roman" w:eastAsia="MS Mincho" w:hAnsi="Times New Roman" w:cs="Times New Roman"/>
          <w:i/>
          <w:color w:val="000000"/>
          <w:sz w:val="22"/>
          <w:szCs w:val="22"/>
          <w:lang w:eastAsia="ja-JP"/>
        </w:rPr>
        <w:t xml:space="preserve"> of SRS request field</w:t>
      </w:r>
      <w:r w:rsidRPr="00050893">
        <w:rPr>
          <w:rFonts w:ascii="Times New Roman" w:eastAsia="MS Mincho" w:hAnsi="Times New Roman" w:cs="Times New Roman"/>
          <w:i/>
          <w:color w:val="000000"/>
          <w:sz w:val="22"/>
          <w:szCs w:val="22"/>
          <w:lang w:eastAsia="ja-JP"/>
        </w:rPr>
        <w:t xml:space="preserve"> and aperiodicSRS-ResourceTrigger</w:t>
      </w:r>
    </w:p>
    <w:p w14:paraId="3BFBF431" w14:textId="77777777" w:rsidR="007E492A" w:rsidRDefault="007E492A" w:rsidP="007E492A">
      <w:pPr>
        <w:pStyle w:val="ListParagraph"/>
        <w:numPr>
          <w:ilvl w:val="2"/>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Alt. 3</w:t>
      </w:r>
      <w:r w:rsidRPr="00050893">
        <w:rPr>
          <w:rFonts w:ascii="Times New Roman" w:eastAsia="MS Mincho" w:hAnsi="Times New Roman" w:cs="Times New Roman"/>
          <w:i/>
          <w:color w:val="000000"/>
          <w:sz w:val="22"/>
          <w:szCs w:val="22"/>
          <w:lang w:eastAsia="ja-JP"/>
        </w:rPr>
        <w:t>) MAC CE update</w:t>
      </w:r>
      <w:r>
        <w:rPr>
          <w:rFonts w:ascii="Times New Roman" w:eastAsia="MS Mincho" w:hAnsi="Times New Roman" w:cs="Times New Roman"/>
          <w:i/>
          <w:color w:val="000000"/>
          <w:sz w:val="22"/>
          <w:szCs w:val="22"/>
          <w:lang w:eastAsia="ja-JP"/>
        </w:rPr>
        <w:t>s</w:t>
      </w:r>
      <w:r w:rsidRPr="00050893">
        <w:rPr>
          <w:rFonts w:ascii="Times New Roman" w:eastAsia="MS Mincho" w:hAnsi="Times New Roman" w:cs="Times New Roman"/>
          <w:i/>
          <w:color w:val="000000"/>
          <w:sz w:val="22"/>
          <w:szCs w:val="22"/>
          <w:lang w:eastAsia="ja-JP"/>
        </w:rPr>
        <w:t xml:space="preserve"> specific parameter</w:t>
      </w:r>
      <w:r>
        <w:rPr>
          <w:rFonts w:ascii="Times New Roman" w:eastAsia="MS Mincho" w:hAnsi="Times New Roman" w:cs="Times New Roman"/>
          <w:i/>
          <w:color w:val="000000"/>
          <w:sz w:val="22"/>
          <w:szCs w:val="22"/>
          <w:lang w:eastAsia="ja-JP"/>
        </w:rPr>
        <w:t xml:space="preserve"> </w:t>
      </w:r>
      <w:r w:rsidRPr="00050893">
        <w:rPr>
          <w:rFonts w:ascii="Times New Roman" w:eastAsia="MS Mincho" w:hAnsi="Times New Roman" w:cs="Times New Roman"/>
          <w:i/>
          <w:color w:val="000000"/>
          <w:sz w:val="22"/>
          <w:szCs w:val="22"/>
          <w:lang w:eastAsia="ja-JP"/>
        </w:rPr>
        <w:t xml:space="preserve">(e.g. slotoffset) </w:t>
      </w:r>
      <w:r>
        <w:rPr>
          <w:rFonts w:ascii="Times New Roman" w:eastAsia="MS Mincho" w:hAnsi="Times New Roman" w:cs="Times New Roman"/>
          <w:i/>
          <w:color w:val="000000"/>
          <w:sz w:val="22"/>
          <w:szCs w:val="22"/>
          <w:lang w:eastAsia="ja-JP"/>
        </w:rPr>
        <w:t>in</w:t>
      </w:r>
      <w:r w:rsidRPr="00050893">
        <w:rPr>
          <w:rFonts w:ascii="Times New Roman" w:eastAsia="MS Mincho" w:hAnsi="Times New Roman" w:cs="Times New Roman"/>
          <w:i/>
          <w:color w:val="000000"/>
          <w:sz w:val="22"/>
          <w:szCs w:val="22"/>
          <w:lang w:eastAsia="ja-JP"/>
        </w:rPr>
        <w:t xml:space="preserve"> SRS</w:t>
      </w:r>
      <w:r>
        <w:rPr>
          <w:rFonts w:ascii="Times New Roman" w:eastAsia="MS Mincho" w:hAnsi="Times New Roman" w:cs="Times New Roman"/>
          <w:i/>
          <w:color w:val="000000"/>
          <w:sz w:val="22"/>
          <w:szCs w:val="22"/>
          <w:lang w:eastAsia="ja-JP"/>
        </w:rPr>
        <w:t xml:space="preserve"> resource sets/SRS resource</w:t>
      </w:r>
      <w:r w:rsidRPr="00050893">
        <w:rPr>
          <w:rFonts w:ascii="Times New Roman" w:eastAsia="MS Mincho" w:hAnsi="Times New Roman" w:cs="Times New Roman"/>
          <w:i/>
          <w:color w:val="000000"/>
          <w:sz w:val="22"/>
          <w:szCs w:val="22"/>
          <w:lang w:eastAsia="ja-JP"/>
        </w:rPr>
        <w:t xml:space="preserve"> </w:t>
      </w:r>
      <w:r>
        <w:rPr>
          <w:rFonts w:ascii="Times New Roman" w:eastAsia="MS Mincho" w:hAnsi="Times New Roman" w:cs="Times New Roman"/>
          <w:i/>
          <w:color w:val="000000"/>
          <w:sz w:val="22"/>
          <w:szCs w:val="22"/>
          <w:lang w:eastAsia="ja-JP"/>
        </w:rPr>
        <w:t>directly</w:t>
      </w:r>
    </w:p>
    <w:p w14:paraId="4BD3D21E" w14:textId="77777777" w:rsidR="007E492A" w:rsidRPr="00050893" w:rsidRDefault="007E492A" w:rsidP="007E492A">
      <w:pPr>
        <w:pStyle w:val="ListParagraph"/>
        <w:numPr>
          <w:ilvl w:val="1"/>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7445C539" w14:textId="77777777" w:rsidR="00EE55FC" w:rsidRDefault="00EE55FC" w:rsidP="007E492A">
      <w:pPr>
        <w:spacing w:before="60"/>
        <w:rPr>
          <w:rFonts w:eastAsiaTheme="minorEastAsia"/>
          <w:b/>
          <w:bCs/>
          <w:color w:val="000000" w:themeColor="text1"/>
          <w:sz w:val="22"/>
          <w:szCs w:val="22"/>
          <w:u w:val="single"/>
        </w:rPr>
      </w:pPr>
    </w:p>
    <w:p w14:paraId="0AC795BA" w14:textId="77A79D2D" w:rsidR="007E492A" w:rsidRPr="00042399" w:rsidRDefault="007E492A" w:rsidP="007E492A">
      <w:pPr>
        <w:spacing w:before="6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Proposal 2</w:t>
      </w:r>
      <w:r>
        <w:rPr>
          <w:rFonts w:eastAsiaTheme="minorEastAsia"/>
          <w:b/>
          <w:bCs/>
          <w:color w:val="000000" w:themeColor="text1"/>
          <w:sz w:val="22"/>
          <w:szCs w:val="22"/>
          <w:u w:val="single"/>
        </w:rPr>
        <w:t>:</w:t>
      </w:r>
    </w:p>
    <w:p w14:paraId="25C7B5FF" w14:textId="266C2DF5" w:rsidR="007E492A" w:rsidRPr="0010451D" w:rsidRDefault="007E492A" w:rsidP="007E492A">
      <w:pPr>
        <w:pStyle w:val="ListParagraph"/>
        <w:numPr>
          <w:ilvl w:val="1"/>
          <w:numId w:val="6"/>
        </w:numPr>
        <w:ind w:left="630" w:firstLineChars="0" w:hanging="360"/>
        <w:rPr>
          <w:rFonts w:ascii="Times New Roman" w:eastAsia="MS Mincho" w:hAnsi="Times New Roman" w:cs="Times New Roman"/>
          <w:i/>
          <w:iCs/>
          <w:color w:val="000000" w:themeColor="text1"/>
          <w:sz w:val="22"/>
          <w:szCs w:val="22"/>
          <w:lang w:eastAsia="ja-JP"/>
        </w:rPr>
      </w:pPr>
      <w:r w:rsidRPr="0010451D">
        <w:rPr>
          <w:rFonts w:ascii="Times New Roman" w:eastAsia="MS Mincho" w:hAnsi="Times New Roman" w:cs="Times New Roman"/>
          <w:i/>
          <w:iCs/>
          <w:color w:val="000000" w:themeColor="text1"/>
          <w:sz w:val="22"/>
          <w:szCs w:val="22"/>
          <w:lang w:eastAsia="ja-JP"/>
        </w:rPr>
        <w:t xml:space="preserve">Following new capability indications should be supported by </w:t>
      </w:r>
      <w:r>
        <w:rPr>
          <w:rFonts w:ascii="Times New Roman" w:eastAsia="MS Mincho" w:hAnsi="Times New Roman" w:cs="Times New Roman"/>
          <w:i/>
          <w:iCs/>
          <w:color w:val="000000" w:themeColor="text1"/>
          <w:sz w:val="22"/>
          <w:szCs w:val="22"/>
          <w:lang w:eastAsia="ja-JP"/>
        </w:rPr>
        <w:t xml:space="preserve">the </w:t>
      </w:r>
      <w:r w:rsidRPr="0010451D">
        <w:rPr>
          <w:rFonts w:ascii="Times New Roman" w:eastAsia="MS Mincho" w:hAnsi="Times New Roman" w:cs="Times New Roman"/>
          <w:i/>
          <w:iCs/>
          <w:color w:val="000000" w:themeColor="text1"/>
          <w:sz w:val="22"/>
          <w:szCs w:val="22"/>
          <w:lang w:eastAsia="ja-JP"/>
        </w:rPr>
        <w:t xml:space="preserve">parameter, </w:t>
      </w:r>
      <w:r w:rsidRPr="00023E94">
        <w:rPr>
          <w:rFonts w:ascii="Times New Roman" w:eastAsia="MS Mincho" w:hAnsi="Times New Roman" w:cs="Times New Roman"/>
          <w:b/>
          <w:bCs/>
          <w:i/>
          <w:iCs/>
          <w:color w:val="000000" w:themeColor="text1"/>
          <w:sz w:val="22"/>
          <w:szCs w:val="22"/>
          <w:lang w:eastAsia="ja-JP"/>
        </w:rPr>
        <w:t>supportedSRS-TxPortSwitch</w:t>
      </w:r>
      <w:r w:rsidRPr="0010451D">
        <w:rPr>
          <w:rFonts w:ascii="Times New Roman" w:eastAsia="MS Mincho" w:hAnsi="Times New Roman" w:cs="Times New Roman"/>
          <w:i/>
          <w:iCs/>
          <w:color w:val="000000" w:themeColor="text1"/>
          <w:sz w:val="22"/>
          <w:szCs w:val="22"/>
          <w:lang w:eastAsia="ja-JP"/>
        </w:rPr>
        <w:t xml:space="preserve"> to capture new transceiver architectures</w:t>
      </w:r>
      <w:r>
        <w:rPr>
          <w:rFonts w:ascii="Times New Roman" w:eastAsia="MS Mincho" w:hAnsi="Times New Roman" w:cs="Times New Roman"/>
          <w:i/>
          <w:iCs/>
          <w:color w:val="000000" w:themeColor="text1"/>
          <w:sz w:val="22"/>
          <w:szCs w:val="22"/>
          <w:lang w:eastAsia="ja-JP"/>
        </w:rPr>
        <w:t xml:space="preserve"> supported with SRS antenna switching</w:t>
      </w:r>
    </w:p>
    <w:p w14:paraId="799DBEAA" w14:textId="77777777" w:rsidR="007E492A" w:rsidRPr="0010451D" w:rsidRDefault="007E492A" w:rsidP="007E492A">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 for 1T6R</w:t>
      </w:r>
    </w:p>
    <w:p w14:paraId="33A88774" w14:textId="77777777" w:rsidR="007E492A" w:rsidRPr="0010451D" w:rsidRDefault="007E492A" w:rsidP="007E492A">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‘t2r6' for 2T6R</w:t>
      </w:r>
    </w:p>
    <w:p w14:paraId="6361452E" w14:textId="77777777" w:rsidR="007E492A" w:rsidRPr="0010451D" w:rsidRDefault="007E492A" w:rsidP="007E492A">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 for 1T=1R/1T2R/1T4R/1T6R</w:t>
      </w:r>
    </w:p>
    <w:p w14:paraId="25A7DFF6" w14:textId="77777777" w:rsidR="007E492A" w:rsidRPr="0010451D" w:rsidRDefault="007E492A" w:rsidP="007E492A">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't1r1-t1r2-t2r2-t1r4-t2r4-t1r6-t2r6' for 1T=1R/1T2R/2T=2R/1T4R/2T4R/1T6R/2T6R</w:t>
      </w:r>
    </w:p>
    <w:p w14:paraId="3447A993"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‘t1r6-t2r6' for 1T6R/2T6R</w:t>
      </w:r>
    </w:p>
    <w:p w14:paraId="3C4131A3"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 for 1T8R</w:t>
      </w:r>
    </w:p>
    <w:p w14:paraId="2C1A0DC3"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‘t2r8' for 2T8R</w:t>
      </w:r>
    </w:p>
    <w:p w14:paraId="7E8EB99E"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't1r1-t1r2-t1r4-t1r6-t1r8’ for 1T=1R/1T2R/1T4R/1T6R/1T8R</w:t>
      </w:r>
    </w:p>
    <w:p w14:paraId="4473E30D" w14:textId="77777777" w:rsidR="007E492A" w:rsidRPr="00234543" w:rsidRDefault="007E492A" w:rsidP="007E492A">
      <w:pPr>
        <w:numPr>
          <w:ilvl w:val="2"/>
          <w:numId w:val="10"/>
        </w:numPr>
        <w:tabs>
          <w:tab w:val="clear" w:pos="2160"/>
          <w:tab w:val="num" w:pos="990"/>
        </w:tabs>
        <w:spacing w:before="0" w:after="0"/>
        <w:ind w:hanging="1440"/>
        <w:rPr>
          <w:rFonts w:eastAsia="MS Mincho"/>
          <w:i/>
          <w:iCs/>
          <w:color w:val="000000" w:themeColor="text1"/>
          <w:sz w:val="22"/>
          <w:szCs w:val="22"/>
          <w:lang w:eastAsia="ja-JP"/>
        </w:rPr>
      </w:pPr>
      <w:r w:rsidRPr="00234543">
        <w:rPr>
          <w:rFonts w:eastAsia="MS Mincho"/>
          <w:i/>
          <w:iCs/>
          <w:color w:val="000000" w:themeColor="text1"/>
          <w:sz w:val="22"/>
          <w:szCs w:val="22"/>
          <w:lang w:eastAsia="ja-JP"/>
        </w:rPr>
        <w:t>'t1r1-t1r2-t2r2-t1r4-t2r4-t1r6-t2r6-t1r8-t2r8' for 1T=1R/1T2R/2T=2R/1T4R/2T4R/1T6R/2T6R/1T8R/2T8R</w:t>
      </w:r>
    </w:p>
    <w:p w14:paraId="2CDA3EEB"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‘t1r8-t2r8' for 1T8R/2T8R</w:t>
      </w:r>
    </w:p>
    <w:p w14:paraId="4BAC8501"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‘t4r6' for 4T6R</w:t>
      </w:r>
    </w:p>
    <w:p w14:paraId="347743B7"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‘t4r8' for 4T8R</w:t>
      </w:r>
    </w:p>
    <w:p w14:paraId="5E6DA0D7" w14:textId="77777777" w:rsidR="007E492A" w:rsidRPr="0010451D" w:rsidRDefault="007E492A" w:rsidP="007E492A">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 xml:space="preserve">'t1r1-t1r2-t2r2-t1r4-t2r4-t1r6-t2r6-t4r6-t1r8-t2r8-t4r8' for               </w:t>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t>1T=1R/1T2R/2T=2R/1T4R/2T4R/1T6R/2T6R/4T6R/1T8R/2T8R/4T8R</w:t>
      </w:r>
    </w:p>
    <w:p w14:paraId="6D9D810B" w14:textId="77777777" w:rsidR="00EE55FC" w:rsidRDefault="00EE55FC" w:rsidP="00CE6DE4">
      <w:pPr>
        <w:spacing w:before="60"/>
        <w:rPr>
          <w:rFonts w:eastAsiaTheme="minorEastAsia"/>
          <w:b/>
          <w:bCs/>
          <w:color w:val="000000" w:themeColor="text1"/>
          <w:sz w:val="22"/>
          <w:szCs w:val="22"/>
          <w:u w:val="single"/>
        </w:rPr>
      </w:pPr>
    </w:p>
    <w:p w14:paraId="3182496A" w14:textId="77777777" w:rsidR="00EE55FC" w:rsidRDefault="00EE55FC" w:rsidP="00CE6DE4">
      <w:pPr>
        <w:spacing w:before="60"/>
        <w:rPr>
          <w:rFonts w:eastAsiaTheme="minorEastAsia"/>
          <w:b/>
          <w:bCs/>
          <w:color w:val="000000" w:themeColor="text1"/>
          <w:sz w:val="22"/>
          <w:szCs w:val="22"/>
          <w:u w:val="single"/>
        </w:rPr>
      </w:pPr>
    </w:p>
    <w:p w14:paraId="3CB17B61" w14:textId="77777777" w:rsidR="00EE55FC" w:rsidRDefault="00EE55FC" w:rsidP="00CE6DE4">
      <w:pPr>
        <w:spacing w:before="60"/>
        <w:rPr>
          <w:rFonts w:eastAsiaTheme="minorEastAsia"/>
          <w:b/>
          <w:bCs/>
          <w:color w:val="000000" w:themeColor="text1"/>
          <w:sz w:val="22"/>
          <w:szCs w:val="22"/>
          <w:u w:val="single"/>
        </w:rPr>
      </w:pPr>
    </w:p>
    <w:p w14:paraId="1D3BA4C8" w14:textId="77777777" w:rsidR="00281AC2" w:rsidRDefault="00A135AD" w:rsidP="00281AC2">
      <w:pPr>
        <w:spacing w:before="60"/>
        <w:rPr>
          <w:rFonts w:eastAsiaTheme="minorEastAsia"/>
          <w:b/>
          <w:bCs/>
          <w:color w:val="000000" w:themeColor="text1"/>
          <w:sz w:val="22"/>
          <w:szCs w:val="22"/>
          <w:u w:val="single"/>
        </w:rPr>
      </w:pPr>
      <w:r w:rsidRPr="00A135AD">
        <w:rPr>
          <w:rFonts w:eastAsiaTheme="minorEastAsia"/>
          <w:b/>
          <w:bCs/>
          <w:color w:val="000000" w:themeColor="text1"/>
          <w:sz w:val="22"/>
          <w:szCs w:val="22"/>
          <w:u w:val="single"/>
        </w:rPr>
        <w:t>Proposal 3:</w:t>
      </w:r>
    </w:p>
    <w:p w14:paraId="3EBBDB67" w14:textId="2744470D" w:rsidR="00F644D0" w:rsidRDefault="004E4BB1" w:rsidP="00CE6DE4">
      <w:pPr>
        <w:spacing w:before="60"/>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Pr="00AA7B5C">
        <w:rPr>
          <w:i/>
          <w:iCs/>
          <w:sz w:val="22"/>
          <w:szCs w:val="22"/>
          <w:lang w:val="en-GB" w:eastAsia="ja-JP"/>
        </w:rPr>
        <w:t xml:space="preserve"> 2T6R,</w:t>
      </w:r>
      <w:r>
        <w:rPr>
          <w:i/>
          <w:iCs/>
          <w:sz w:val="22"/>
          <w:szCs w:val="22"/>
          <w:lang w:val="en-GB" w:eastAsia="ja-JP"/>
        </w:rPr>
        <w:t xml:space="preserve"> consider</w:t>
      </w:r>
      <w:r w:rsidRPr="00AA7B5C">
        <w:rPr>
          <w:i/>
          <w:iCs/>
          <w:sz w:val="22"/>
          <w:szCs w:val="22"/>
          <w:lang w:val="en-GB" w:eastAsia="ja-JP"/>
        </w:rPr>
        <w:t xml:space="preserve"> up to n SRS resource sets each configured with a different value for the higher layer parameter </w:t>
      </w:r>
      <w:r>
        <w:rPr>
          <w:i/>
          <w:iCs/>
          <w:sz w:val="22"/>
          <w:szCs w:val="22"/>
          <w:lang w:val="en-GB" w:eastAsia="ja-JP"/>
        </w:rPr>
        <w:t>‘</w:t>
      </w:r>
      <w:r w:rsidRPr="00AA7B5C">
        <w:rPr>
          <w:i/>
          <w:iCs/>
          <w:sz w:val="22"/>
          <w:szCs w:val="22"/>
          <w:lang w:val="en-GB" w:eastAsia="ja-JP"/>
        </w:rPr>
        <w:t>resourceType</w:t>
      </w:r>
      <w:r>
        <w:rPr>
          <w:i/>
          <w:iCs/>
          <w:sz w:val="22"/>
          <w:szCs w:val="22"/>
          <w:lang w:val="en-GB" w:eastAsia="ja-JP"/>
        </w:rPr>
        <w:t>’.</w:t>
      </w:r>
      <w:r w:rsidRPr="00AA7B5C">
        <w:rPr>
          <w:i/>
          <w:iCs/>
          <w:sz w:val="22"/>
          <w:szCs w:val="22"/>
          <w:lang w:val="en-GB" w:eastAsia="ja-JP"/>
        </w:rPr>
        <w:t xml:space="preserve"> </w:t>
      </w:r>
      <w:r>
        <w:rPr>
          <w:i/>
          <w:iCs/>
          <w:sz w:val="22"/>
          <w:szCs w:val="22"/>
          <w:lang w:val="en-GB" w:eastAsia="ja-JP"/>
        </w:rPr>
        <w:t>E</w:t>
      </w:r>
      <w:r w:rsidRPr="00AA7B5C">
        <w:rPr>
          <w:i/>
          <w:iCs/>
          <w:sz w:val="22"/>
          <w:szCs w:val="22"/>
          <w:lang w:val="en-GB" w:eastAsia="ja-JP"/>
        </w:rPr>
        <w:t>ach</w:t>
      </w:r>
      <w:r>
        <w:rPr>
          <w:i/>
          <w:iCs/>
          <w:sz w:val="22"/>
          <w:szCs w:val="22"/>
          <w:lang w:val="en-GB" w:eastAsia="ja-JP"/>
        </w:rPr>
        <w:t xml:space="preserve"> SRS resource</w:t>
      </w:r>
      <w:r w:rsidRPr="00AA7B5C">
        <w:rPr>
          <w:i/>
          <w:iCs/>
          <w:sz w:val="22"/>
          <w:szCs w:val="22"/>
          <w:lang w:val="en-GB" w:eastAsia="ja-JP"/>
        </w:rPr>
        <w:t xml:space="preserve"> set has 3 SRS resources transmitted in different symbols</w:t>
      </w:r>
      <w:r>
        <w:rPr>
          <w:i/>
          <w:iCs/>
          <w:sz w:val="22"/>
          <w:szCs w:val="22"/>
          <w:lang w:val="en-GB" w:eastAsia="ja-JP"/>
        </w:rPr>
        <w:t xml:space="preserve"> and</w:t>
      </w:r>
      <w:r w:rsidRPr="00AA7B5C">
        <w:rPr>
          <w:i/>
          <w:iCs/>
          <w:sz w:val="22"/>
          <w:szCs w:val="22"/>
          <w:lang w:val="en-GB" w:eastAsia="ja-JP"/>
        </w:rPr>
        <w:t xml:space="preserve"> </w:t>
      </w:r>
      <w:r>
        <w:rPr>
          <w:i/>
          <w:iCs/>
          <w:sz w:val="22"/>
          <w:szCs w:val="22"/>
          <w:lang w:val="en-GB" w:eastAsia="ja-JP"/>
        </w:rPr>
        <w:t>e</w:t>
      </w:r>
      <w:r w:rsidRPr="00AA7B5C">
        <w:rPr>
          <w:i/>
          <w:iCs/>
          <w:sz w:val="22"/>
          <w:szCs w:val="22"/>
          <w:lang w:val="en-GB" w:eastAsia="ja-JP"/>
        </w:rPr>
        <w:t>ach SRS resource</w:t>
      </w:r>
      <w:r>
        <w:rPr>
          <w:i/>
          <w:iCs/>
          <w:sz w:val="22"/>
          <w:szCs w:val="22"/>
          <w:lang w:val="en-GB" w:eastAsia="ja-JP"/>
        </w:rPr>
        <w:t xml:space="preserve"> </w:t>
      </w:r>
      <w:r w:rsidR="00491913">
        <w:rPr>
          <w:rFonts w:eastAsia="MS Mincho"/>
          <w:i/>
          <w:iCs/>
          <w:color w:val="000000" w:themeColor="text1"/>
          <w:sz w:val="22"/>
          <w:szCs w:val="22"/>
          <w:lang w:eastAsia="ja-JP"/>
        </w:rPr>
        <w:t xml:space="preserve">in </w:t>
      </w:r>
      <w:r w:rsidR="00FA56D4">
        <w:rPr>
          <w:rFonts w:eastAsia="MS Mincho"/>
          <w:i/>
          <w:iCs/>
          <w:color w:val="000000" w:themeColor="text1"/>
          <w:sz w:val="22"/>
          <w:szCs w:val="22"/>
          <w:lang w:eastAsia="ja-JP"/>
        </w:rPr>
        <w:t>a</w:t>
      </w:r>
      <w:r w:rsidR="00491913">
        <w:rPr>
          <w:rFonts w:eastAsia="MS Mincho"/>
          <w:i/>
          <w:iCs/>
          <w:color w:val="000000" w:themeColor="text1"/>
          <w:sz w:val="22"/>
          <w:szCs w:val="22"/>
          <w:lang w:eastAsia="ja-JP"/>
        </w:rPr>
        <w:t xml:space="preserve"> set</w:t>
      </w:r>
      <w:r w:rsidR="00491913" w:rsidRPr="00AA7B5C">
        <w:rPr>
          <w:rFonts w:eastAsia="MS Mincho"/>
          <w:i/>
          <w:iCs/>
          <w:color w:val="000000" w:themeColor="text1"/>
          <w:sz w:val="22"/>
          <w:szCs w:val="22"/>
          <w:lang w:eastAsia="ja-JP"/>
        </w:rPr>
        <w:t xml:space="preserve"> consist</w:t>
      </w:r>
      <w:r w:rsidR="00491913">
        <w:rPr>
          <w:rFonts w:eastAsia="MS Mincho"/>
          <w:i/>
          <w:iCs/>
          <w:color w:val="000000" w:themeColor="text1"/>
          <w:sz w:val="22"/>
          <w:szCs w:val="22"/>
          <w:lang w:eastAsia="ja-JP"/>
        </w:rPr>
        <w:t>s</w:t>
      </w:r>
      <w:r w:rsidRPr="00AA7B5C">
        <w:rPr>
          <w:i/>
          <w:iCs/>
          <w:sz w:val="22"/>
          <w:szCs w:val="22"/>
          <w:lang w:val="en-GB" w:eastAsia="ja-JP"/>
        </w:rPr>
        <w:t xml:space="preserve"> of two SRS ports</w:t>
      </w:r>
      <w:r>
        <w:rPr>
          <w:i/>
          <w:iCs/>
          <w:sz w:val="22"/>
          <w:szCs w:val="22"/>
          <w:lang w:val="en-GB" w:eastAsia="ja-JP"/>
        </w:rPr>
        <w:t>. Further,</w:t>
      </w:r>
      <w:r w:rsidRPr="00AA7B5C">
        <w:rPr>
          <w:i/>
          <w:iCs/>
          <w:sz w:val="22"/>
          <w:szCs w:val="22"/>
          <w:lang w:val="en-GB" w:eastAsia="ja-JP"/>
        </w:rPr>
        <w:t xml:space="preserve"> the SRS port pair of one resource is associated with a different UE antenna port pair than the SRS port pair of other resources</w:t>
      </w:r>
      <w:r>
        <w:rPr>
          <w:i/>
          <w:iCs/>
          <w:sz w:val="22"/>
          <w:szCs w:val="22"/>
          <w:lang w:val="en-GB" w:eastAsia="ja-JP"/>
        </w:rPr>
        <w:t xml:space="preserve">. </w:t>
      </w:r>
      <w:r w:rsidRPr="00AA7B5C">
        <w:rPr>
          <w:i/>
          <w:iCs/>
          <w:sz w:val="22"/>
          <w:szCs w:val="22"/>
          <w:lang w:val="en-GB" w:eastAsia="ja-JP"/>
        </w:rPr>
        <w:t>Note here that, the value of n is FFS.</w:t>
      </w:r>
    </w:p>
    <w:p w14:paraId="0166850F" w14:textId="77777777" w:rsidR="00281AC2" w:rsidRDefault="00281AC2" w:rsidP="00CE6DE4">
      <w:pPr>
        <w:spacing w:before="60"/>
        <w:rPr>
          <w:rFonts w:eastAsiaTheme="minorEastAsia"/>
          <w:b/>
          <w:bCs/>
          <w:color w:val="000000" w:themeColor="text1"/>
          <w:sz w:val="22"/>
          <w:szCs w:val="22"/>
          <w:u w:val="single"/>
        </w:rPr>
      </w:pPr>
    </w:p>
    <w:p w14:paraId="756E189C" w14:textId="2B3581A8" w:rsidR="00CE6DE4" w:rsidRDefault="00CE6DE4" w:rsidP="00CE6DE4">
      <w:pPr>
        <w:spacing w:before="60"/>
        <w:rPr>
          <w:rFonts w:eastAsia="MS Mincho"/>
          <w:i/>
          <w:iCs/>
          <w:color w:val="000000" w:themeColor="text1"/>
          <w:sz w:val="22"/>
          <w:szCs w:val="22"/>
          <w:lang w:eastAsia="ja-JP"/>
        </w:rPr>
      </w:pPr>
      <w:r w:rsidRPr="00CE6DE4">
        <w:rPr>
          <w:rFonts w:eastAsiaTheme="minorEastAsia"/>
          <w:b/>
          <w:bCs/>
          <w:color w:val="000000" w:themeColor="text1"/>
          <w:sz w:val="22"/>
          <w:szCs w:val="22"/>
          <w:u w:val="single"/>
        </w:rPr>
        <w:t>Proposal 4:</w:t>
      </w:r>
    </w:p>
    <w:p w14:paraId="0A75E062" w14:textId="055B055B" w:rsidR="00726B3F" w:rsidRDefault="00726B3F" w:rsidP="00726B3F">
      <w:pPr>
        <w:pStyle w:val="x00text"/>
        <w:spacing w:before="60" w:after="60"/>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Pr="001D6343">
        <w:rPr>
          <w:rFonts w:eastAsia="MS Gothic"/>
          <w:i/>
          <w:iCs/>
          <w:sz w:val="22"/>
          <w:szCs w:val="22"/>
          <w:lang w:val="en-GB" w:eastAsia="ja-JP"/>
        </w:rPr>
        <w:t xml:space="preserve"> 4T6R, </w:t>
      </w:r>
      <w:r>
        <w:rPr>
          <w:rFonts w:eastAsia="MS Gothic"/>
          <w:i/>
          <w:iCs/>
          <w:sz w:val="22"/>
          <w:szCs w:val="22"/>
          <w:lang w:val="en-GB" w:eastAsia="ja-JP"/>
        </w:rPr>
        <w:t xml:space="preserve">consider </w:t>
      </w:r>
      <w:r w:rsidRPr="001D6343">
        <w:rPr>
          <w:rFonts w:eastAsia="MS Gothic"/>
          <w:i/>
          <w:iCs/>
          <w:sz w:val="22"/>
          <w:szCs w:val="22"/>
          <w:lang w:val="en-GB" w:eastAsia="ja-JP"/>
        </w:rPr>
        <w:t xml:space="preserve">up to n SRS resource sets each configured with a different value for the higher layer parameter </w:t>
      </w:r>
      <w:r>
        <w:rPr>
          <w:rFonts w:eastAsia="MS Gothic"/>
          <w:i/>
          <w:iCs/>
          <w:sz w:val="22"/>
          <w:szCs w:val="22"/>
          <w:lang w:val="en-GB" w:eastAsia="ja-JP"/>
        </w:rPr>
        <w:t>‘</w:t>
      </w:r>
      <w:r w:rsidRPr="001D6343">
        <w:rPr>
          <w:rFonts w:eastAsia="MS Gothic"/>
          <w:i/>
          <w:iCs/>
          <w:sz w:val="22"/>
          <w:szCs w:val="22"/>
          <w:lang w:val="en-GB" w:eastAsia="ja-JP"/>
        </w:rPr>
        <w:t>resourceType</w:t>
      </w:r>
      <w:r>
        <w:rPr>
          <w:rFonts w:eastAsia="MS Gothic"/>
          <w:i/>
          <w:iCs/>
          <w:sz w:val="22"/>
          <w:szCs w:val="22"/>
          <w:lang w:val="en-GB" w:eastAsia="ja-JP"/>
        </w:rPr>
        <w:t>’.</w:t>
      </w:r>
      <w:r w:rsidRPr="001D6343">
        <w:rPr>
          <w:rFonts w:eastAsia="MS Gothic"/>
          <w:i/>
          <w:iCs/>
          <w:sz w:val="22"/>
          <w:szCs w:val="22"/>
          <w:lang w:val="en-GB" w:eastAsia="ja-JP"/>
        </w:rPr>
        <w:t xml:space="preserve"> </w:t>
      </w:r>
      <w:r>
        <w:rPr>
          <w:rFonts w:eastAsia="MS Gothic"/>
          <w:i/>
          <w:iCs/>
          <w:sz w:val="22"/>
          <w:szCs w:val="22"/>
          <w:lang w:val="en-GB" w:eastAsia="ja-JP"/>
        </w:rPr>
        <w:t>E</w:t>
      </w:r>
      <w:r w:rsidRPr="001D6343">
        <w:rPr>
          <w:rFonts w:eastAsia="MS Gothic"/>
          <w:i/>
          <w:iCs/>
          <w:sz w:val="22"/>
          <w:szCs w:val="22"/>
          <w:lang w:val="en-GB" w:eastAsia="ja-JP"/>
        </w:rPr>
        <w:t>ach</w:t>
      </w:r>
      <w:r>
        <w:rPr>
          <w:rFonts w:eastAsia="MS Gothic"/>
          <w:i/>
          <w:iCs/>
          <w:sz w:val="22"/>
          <w:szCs w:val="22"/>
          <w:lang w:val="en-GB" w:eastAsia="ja-JP"/>
        </w:rPr>
        <w:t xml:space="preserve"> </w:t>
      </w:r>
      <w:r>
        <w:rPr>
          <w:i/>
          <w:iCs/>
          <w:sz w:val="22"/>
          <w:szCs w:val="22"/>
          <w:lang w:val="en-GB" w:eastAsia="ja-JP"/>
        </w:rPr>
        <w:t>SRS resource</w:t>
      </w:r>
      <w:r w:rsidRPr="001D6343">
        <w:rPr>
          <w:rFonts w:eastAsia="MS Gothic"/>
          <w:i/>
          <w:iCs/>
          <w:sz w:val="22"/>
          <w:szCs w:val="22"/>
          <w:lang w:val="en-GB" w:eastAsia="ja-JP"/>
        </w:rPr>
        <w:t xml:space="preserve"> set has 2 SRS resources transmitted in different symbols</w:t>
      </w:r>
      <w:r>
        <w:rPr>
          <w:rFonts w:eastAsia="MS Gothic"/>
          <w:i/>
          <w:iCs/>
          <w:sz w:val="22"/>
          <w:szCs w:val="22"/>
          <w:lang w:val="en-GB" w:eastAsia="ja-JP"/>
        </w:rPr>
        <w:t xml:space="preserve"> and e</w:t>
      </w:r>
      <w:r w:rsidRPr="001D6343">
        <w:rPr>
          <w:rFonts w:eastAsia="MS Gothic"/>
          <w:i/>
          <w:iCs/>
          <w:sz w:val="22"/>
          <w:szCs w:val="22"/>
          <w:lang w:val="en-GB" w:eastAsia="ja-JP"/>
        </w:rPr>
        <w:t xml:space="preserve">ach SRS resource </w:t>
      </w:r>
      <w:r w:rsidR="00491913">
        <w:rPr>
          <w:rFonts w:eastAsia="MS Mincho"/>
          <w:i/>
          <w:iCs/>
          <w:color w:val="000000" w:themeColor="text1"/>
          <w:sz w:val="22"/>
          <w:szCs w:val="22"/>
          <w:lang w:eastAsia="ja-JP"/>
        </w:rPr>
        <w:t xml:space="preserve">in </w:t>
      </w:r>
      <w:r w:rsidR="00FA56D4">
        <w:rPr>
          <w:rFonts w:eastAsia="MS Mincho"/>
          <w:i/>
          <w:iCs/>
          <w:color w:val="000000" w:themeColor="text1"/>
          <w:sz w:val="22"/>
          <w:szCs w:val="22"/>
          <w:lang w:eastAsia="ja-JP"/>
        </w:rPr>
        <w:t>a</w:t>
      </w:r>
      <w:r w:rsidR="00491913">
        <w:rPr>
          <w:rFonts w:eastAsia="MS Mincho"/>
          <w:i/>
          <w:iCs/>
          <w:color w:val="000000" w:themeColor="text1"/>
          <w:sz w:val="22"/>
          <w:szCs w:val="22"/>
          <w:lang w:eastAsia="ja-JP"/>
        </w:rPr>
        <w:t xml:space="preserve"> set</w:t>
      </w:r>
      <w:r w:rsidR="00491913" w:rsidRPr="00AA7B5C">
        <w:rPr>
          <w:rFonts w:eastAsia="MS Mincho"/>
          <w:i/>
          <w:iCs/>
          <w:color w:val="000000" w:themeColor="text1"/>
          <w:sz w:val="22"/>
          <w:szCs w:val="22"/>
          <w:lang w:eastAsia="ja-JP"/>
        </w:rPr>
        <w:t xml:space="preserve"> consist</w:t>
      </w:r>
      <w:r w:rsidR="00491913">
        <w:rPr>
          <w:rFonts w:eastAsia="MS Mincho"/>
          <w:i/>
          <w:iCs/>
          <w:color w:val="000000" w:themeColor="text1"/>
          <w:sz w:val="22"/>
          <w:szCs w:val="22"/>
          <w:lang w:eastAsia="ja-JP"/>
        </w:rPr>
        <w:t>s</w:t>
      </w:r>
      <w:r w:rsidRPr="001D6343">
        <w:rPr>
          <w:rFonts w:eastAsia="MS Gothic"/>
          <w:i/>
          <w:iCs/>
          <w:sz w:val="22"/>
          <w:szCs w:val="22"/>
          <w:lang w:val="en-GB" w:eastAsia="ja-JP"/>
        </w:rPr>
        <w:t xml:space="preserve"> of 4 SRS ports</w:t>
      </w:r>
      <w:r>
        <w:rPr>
          <w:rFonts w:eastAsia="MS Gothic"/>
          <w:i/>
          <w:iCs/>
          <w:sz w:val="22"/>
          <w:szCs w:val="22"/>
          <w:lang w:val="en-GB" w:eastAsia="ja-JP"/>
        </w:rPr>
        <w:t>.</w:t>
      </w:r>
      <w:r w:rsidRPr="001D6343">
        <w:rPr>
          <w:rFonts w:eastAsia="MS Gothic"/>
          <w:i/>
          <w:iCs/>
          <w:sz w:val="22"/>
          <w:szCs w:val="22"/>
          <w:lang w:val="en-GB" w:eastAsia="ja-JP"/>
        </w:rPr>
        <w:t xml:space="preserve"> </w:t>
      </w:r>
      <w:r>
        <w:rPr>
          <w:rFonts w:eastAsia="MS Gothic"/>
          <w:i/>
          <w:iCs/>
          <w:sz w:val="22"/>
          <w:szCs w:val="22"/>
          <w:lang w:val="en-GB" w:eastAsia="ja-JP"/>
        </w:rPr>
        <w:t>Further, each</w:t>
      </w:r>
      <w:r w:rsidRPr="001D6343">
        <w:rPr>
          <w:rFonts w:eastAsia="MS Gothic"/>
          <w:i/>
          <w:iCs/>
          <w:sz w:val="22"/>
          <w:szCs w:val="22"/>
          <w:lang w:val="en-GB" w:eastAsia="ja-JP"/>
        </w:rPr>
        <w:t xml:space="preserve"> SRS port </w:t>
      </w:r>
      <w:r w:rsidR="00C73112">
        <w:rPr>
          <w:rFonts w:eastAsia="MS Gothic"/>
          <w:i/>
          <w:iCs/>
          <w:sz w:val="22"/>
          <w:szCs w:val="22"/>
          <w:lang w:val="en-GB" w:eastAsia="ja-JP"/>
        </w:rPr>
        <w:t>of</w:t>
      </w:r>
      <w:r w:rsidRPr="001D6343">
        <w:rPr>
          <w:rFonts w:eastAsia="MS Gothic"/>
          <w:i/>
          <w:iCs/>
          <w:sz w:val="22"/>
          <w:szCs w:val="22"/>
          <w:lang w:val="en-GB" w:eastAsia="ja-JP"/>
        </w:rPr>
        <w:t xml:space="preserve"> a given resource is associated with a unique UE antenna port. </w:t>
      </w:r>
      <w:r w:rsidRPr="001D6343">
        <w:rPr>
          <w:i/>
          <w:iCs/>
          <w:sz w:val="22"/>
          <w:szCs w:val="22"/>
          <w:lang w:val="en-GB" w:eastAsia="ja-JP"/>
        </w:rPr>
        <w:t xml:space="preserve">Note here that, the value of n is FFS. </w:t>
      </w:r>
    </w:p>
    <w:p w14:paraId="0FE93699" w14:textId="77777777" w:rsidR="0073044C" w:rsidRPr="001D6343" w:rsidRDefault="0073044C" w:rsidP="00726B3F">
      <w:pPr>
        <w:pStyle w:val="x00text"/>
        <w:spacing w:before="60" w:after="60"/>
        <w:jc w:val="both"/>
        <w:rPr>
          <w:i/>
          <w:iCs/>
          <w:sz w:val="22"/>
          <w:szCs w:val="22"/>
          <w:lang w:val="en-GB" w:eastAsia="ja-JP"/>
        </w:rPr>
      </w:pPr>
    </w:p>
    <w:p w14:paraId="306B237D" w14:textId="7A143EB8" w:rsidR="009D0C90" w:rsidRPr="009747B2" w:rsidRDefault="009D0C90" w:rsidP="001F3B8A">
      <w:pPr>
        <w:spacing w:before="6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001F3B8A">
        <w:rPr>
          <w:rFonts w:eastAsiaTheme="minorEastAsia"/>
          <w:b/>
          <w:bCs/>
          <w:color w:val="000000" w:themeColor="text1"/>
          <w:sz w:val="22"/>
          <w:szCs w:val="22"/>
          <w:u w:val="single"/>
        </w:rPr>
        <w:t>:</w:t>
      </w:r>
    </w:p>
    <w:p w14:paraId="4DFDFC0E" w14:textId="153C98CE" w:rsidR="00AF1A6C" w:rsidRDefault="00AF1A6C" w:rsidP="00AF1A6C">
      <w:pPr>
        <w:pStyle w:val="x00text"/>
        <w:spacing w:before="60" w:after="60"/>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Pr="00AA7B5C">
        <w:rPr>
          <w:rFonts w:eastAsia="MS Mincho"/>
          <w:i/>
          <w:iCs/>
          <w:color w:val="000000" w:themeColor="text1"/>
          <w:sz w:val="22"/>
          <w:szCs w:val="22"/>
          <w:lang w:eastAsia="ja-JP"/>
        </w:rPr>
        <w:t xml:space="preserve"> 4T8R,</w:t>
      </w:r>
      <w:r>
        <w:rPr>
          <w:rFonts w:eastAsia="MS Mincho"/>
          <w:i/>
          <w:iCs/>
          <w:color w:val="000000" w:themeColor="text1"/>
          <w:sz w:val="22"/>
          <w:szCs w:val="22"/>
          <w:lang w:eastAsia="ja-JP"/>
        </w:rPr>
        <w:t xml:space="preserve"> </w:t>
      </w:r>
      <w:r>
        <w:rPr>
          <w:rFonts w:eastAsia="MS Gothic"/>
          <w:i/>
          <w:iCs/>
          <w:sz w:val="22"/>
          <w:szCs w:val="22"/>
          <w:lang w:val="en-GB" w:eastAsia="ja-JP"/>
        </w:rPr>
        <w:t xml:space="preserve">consider </w:t>
      </w:r>
      <w:r w:rsidRPr="001D6343">
        <w:rPr>
          <w:rFonts w:eastAsia="MS Gothic"/>
          <w:i/>
          <w:iCs/>
          <w:sz w:val="22"/>
          <w:szCs w:val="22"/>
          <w:lang w:val="en-GB" w:eastAsia="ja-JP"/>
        </w:rPr>
        <w:t xml:space="preserve">up to n SRS resource sets each configured with a different value for the higher layer parameter </w:t>
      </w:r>
      <w:r>
        <w:rPr>
          <w:rFonts w:eastAsia="MS Gothic"/>
          <w:i/>
          <w:iCs/>
          <w:sz w:val="22"/>
          <w:szCs w:val="22"/>
          <w:lang w:val="en-GB" w:eastAsia="ja-JP"/>
        </w:rPr>
        <w:t>‘</w:t>
      </w:r>
      <w:r w:rsidRPr="001D6343">
        <w:rPr>
          <w:rFonts w:eastAsia="MS Gothic"/>
          <w:i/>
          <w:iCs/>
          <w:sz w:val="22"/>
          <w:szCs w:val="22"/>
          <w:lang w:val="en-GB" w:eastAsia="ja-JP"/>
        </w:rPr>
        <w:t>resourceType</w:t>
      </w:r>
      <w:r>
        <w:rPr>
          <w:rFonts w:eastAsia="MS Gothic"/>
          <w:i/>
          <w:iCs/>
          <w:sz w:val="22"/>
          <w:szCs w:val="22"/>
          <w:lang w:val="en-GB" w:eastAsia="ja-JP"/>
        </w:rPr>
        <w:t>’. E</w:t>
      </w:r>
      <w:r w:rsidRPr="00AA7B5C">
        <w:rPr>
          <w:rFonts w:eastAsia="MS Mincho"/>
          <w:i/>
          <w:iCs/>
          <w:color w:val="000000" w:themeColor="text1"/>
          <w:sz w:val="22"/>
          <w:szCs w:val="22"/>
          <w:lang w:eastAsia="ja-JP"/>
        </w:rPr>
        <w:t xml:space="preserve">ach </w:t>
      </w:r>
      <w:r>
        <w:rPr>
          <w:rFonts w:eastAsia="MS Mincho"/>
          <w:i/>
          <w:iCs/>
          <w:color w:val="000000" w:themeColor="text1"/>
          <w:sz w:val="22"/>
          <w:szCs w:val="22"/>
          <w:lang w:eastAsia="ja-JP"/>
        </w:rPr>
        <w:t xml:space="preserve">SRS resource </w:t>
      </w:r>
      <w:r w:rsidRPr="00AA7B5C">
        <w:rPr>
          <w:rFonts w:eastAsia="MS Mincho"/>
          <w:i/>
          <w:iCs/>
          <w:color w:val="000000" w:themeColor="text1"/>
          <w:sz w:val="22"/>
          <w:szCs w:val="22"/>
          <w:lang w:eastAsia="ja-JP"/>
        </w:rPr>
        <w:t>set has 2 SRS resources transmitted in different symbols</w:t>
      </w:r>
      <w:r>
        <w:rPr>
          <w:rFonts w:eastAsia="MS Mincho"/>
          <w:i/>
          <w:iCs/>
          <w:color w:val="000000" w:themeColor="text1"/>
          <w:sz w:val="22"/>
          <w:szCs w:val="22"/>
          <w:lang w:eastAsia="ja-JP"/>
        </w:rPr>
        <w:t xml:space="preserve"> and e</w:t>
      </w:r>
      <w:r w:rsidRPr="00AA7B5C">
        <w:rPr>
          <w:rFonts w:eastAsia="MS Mincho"/>
          <w:i/>
          <w:iCs/>
          <w:color w:val="000000" w:themeColor="text1"/>
          <w:sz w:val="22"/>
          <w:szCs w:val="22"/>
          <w:lang w:eastAsia="ja-JP"/>
        </w:rPr>
        <w:t>ach SRS resource</w:t>
      </w:r>
      <w:r>
        <w:rPr>
          <w:rFonts w:eastAsia="MS Mincho"/>
          <w:i/>
          <w:iCs/>
          <w:color w:val="000000" w:themeColor="text1"/>
          <w:sz w:val="22"/>
          <w:szCs w:val="22"/>
          <w:lang w:eastAsia="ja-JP"/>
        </w:rPr>
        <w:t xml:space="preserve"> in </w:t>
      </w:r>
      <w:r w:rsidR="00C73112">
        <w:rPr>
          <w:rFonts w:eastAsia="MS Mincho"/>
          <w:i/>
          <w:iCs/>
          <w:color w:val="000000" w:themeColor="text1"/>
          <w:sz w:val="22"/>
          <w:szCs w:val="22"/>
          <w:lang w:eastAsia="ja-JP"/>
        </w:rPr>
        <w:t>a</w:t>
      </w:r>
      <w:r>
        <w:rPr>
          <w:rFonts w:eastAsia="MS Mincho"/>
          <w:i/>
          <w:iCs/>
          <w:color w:val="000000" w:themeColor="text1"/>
          <w:sz w:val="22"/>
          <w:szCs w:val="22"/>
          <w:lang w:eastAsia="ja-JP"/>
        </w:rPr>
        <w:t xml:space="preserve"> set</w:t>
      </w:r>
      <w:r w:rsidRPr="00AA7B5C">
        <w:rPr>
          <w:rFonts w:eastAsia="MS Mincho"/>
          <w:i/>
          <w:iCs/>
          <w:color w:val="000000" w:themeColor="text1"/>
          <w:sz w:val="22"/>
          <w:szCs w:val="22"/>
          <w:lang w:eastAsia="ja-JP"/>
        </w:rPr>
        <w:t xml:space="preserve"> consist</w:t>
      </w:r>
      <w:r>
        <w:rPr>
          <w:rFonts w:eastAsia="MS Mincho"/>
          <w:i/>
          <w:iCs/>
          <w:color w:val="000000" w:themeColor="text1"/>
          <w:sz w:val="22"/>
          <w:szCs w:val="22"/>
          <w:lang w:eastAsia="ja-JP"/>
        </w:rPr>
        <w:t>s</w:t>
      </w:r>
      <w:r w:rsidRPr="00AA7B5C">
        <w:rPr>
          <w:rFonts w:eastAsia="MS Mincho"/>
          <w:i/>
          <w:iCs/>
          <w:color w:val="000000" w:themeColor="text1"/>
          <w:sz w:val="22"/>
          <w:szCs w:val="22"/>
          <w:lang w:eastAsia="ja-JP"/>
        </w:rPr>
        <w:t xml:space="preserve"> of 4 SRS ports</w:t>
      </w:r>
      <w:r>
        <w:rPr>
          <w:rFonts w:eastAsia="MS Mincho"/>
          <w:i/>
          <w:iCs/>
          <w:color w:val="000000" w:themeColor="text1"/>
          <w:sz w:val="22"/>
          <w:szCs w:val="22"/>
          <w:lang w:eastAsia="ja-JP"/>
        </w:rPr>
        <w:t>. Further,</w:t>
      </w:r>
      <w:r w:rsidRPr="00AA7B5C">
        <w:rPr>
          <w:rFonts w:eastAsia="MS Mincho"/>
          <w:i/>
          <w:iCs/>
          <w:color w:val="000000" w:themeColor="text1"/>
          <w:sz w:val="22"/>
          <w:szCs w:val="22"/>
          <w:lang w:eastAsia="ja-JP"/>
        </w:rPr>
        <w:t xml:space="preserve"> each SRS port of a given resource is associated with a unique UE antenna port</w:t>
      </w:r>
      <w:r>
        <w:rPr>
          <w:rFonts w:eastAsia="MS Mincho"/>
          <w:i/>
          <w:iCs/>
          <w:color w:val="000000" w:themeColor="text1"/>
          <w:sz w:val="22"/>
          <w:szCs w:val="22"/>
          <w:lang w:eastAsia="ja-JP"/>
        </w:rPr>
        <w:t xml:space="preserve">. </w:t>
      </w:r>
      <w:r w:rsidRPr="001D6343">
        <w:rPr>
          <w:i/>
          <w:iCs/>
          <w:sz w:val="22"/>
          <w:szCs w:val="22"/>
          <w:lang w:val="en-GB" w:eastAsia="ja-JP"/>
        </w:rPr>
        <w:t>Note here that, the value of n is FFS.</w:t>
      </w:r>
    </w:p>
    <w:p w14:paraId="1CEE004F" w14:textId="690BA217" w:rsidR="00942BD3" w:rsidRPr="00640D1E" w:rsidRDefault="00942BD3" w:rsidP="00640D1E">
      <w:pPr>
        <w:pStyle w:val="Heading1"/>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F4D33" w14:textId="77777777" w:rsidR="00AB3632" w:rsidRDefault="00AB3632">
      <w:r>
        <w:separator/>
      </w:r>
    </w:p>
  </w:endnote>
  <w:endnote w:type="continuationSeparator" w:id="0">
    <w:p w14:paraId="2EEA7F04" w14:textId="77777777" w:rsidR="00AB3632" w:rsidRDefault="00AB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50295" w14:textId="77777777" w:rsidR="00AB3632" w:rsidRDefault="00AB3632">
      <w:r>
        <w:separator/>
      </w:r>
    </w:p>
  </w:footnote>
  <w:footnote w:type="continuationSeparator" w:id="0">
    <w:p w14:paraId="02DCF658" w14:textId="77777777" w:rsidR="00AB3632" w:rsidRDefault="00AB3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852A3B"/>
    <w:multiLevelType w:val="hybridMultilevel"/>
    <w:tmpl w:val="C0087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3"/>
  </w:num>
  <w:num w:numId="4">
    <w:abstractNumId w:val="1"/>
  </w:num>
  <w:num w:numId="5">
    <w:abstractNumId w:val="8"/>
  </w:num>
  <w:num w:numId="6">
    <w:abstractNumId w:val="2"/>
  </w:num>
  <w:num w:numId="7">
    <w:abstractNumId w:val="5"/>
  </w:num>
  <w:num w:numId="8">
    <w:abstractNumId w:val="7"/>
  </w:num>
  <w:num w:numId="9">
    <w:abstractNumId w:val="6"/>
  </w:num>
  <w:num w:numId="10">
    <w:abstractNumId w:val="9"/>
  </w:num>
  <w:num w:numId="11">
    <w:abstractNumId w:val="7"/>
  </w:num>
  <w:num w:numId="12">
    <w:abstractNumId w:val="10"/>
  </w:num>
  <w:num w:numId="13">
    <w:abstractNumId w:val="12"/>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399"/>
    <w:rsid w:val="00042B32"/>
    <w:rsid w:val="00042CB9"/>
    <w:rsid w:val="00042FFE"/>
    <w:rsid w:val="000445B9"/>
    <w:rsid w:val="00044C67"/>
    <w:rsid w:val="0004586E"/>
    <w:rsid w:val="00046497"/>
    <w:rsid w:val="000472F0"/>
    <w:rsid w:val="00050893"/>
    <w:rsid w:val="00053353"/>
    <w:rsid w:val="0005340B"/>
    <w:rsid w:val="000539A4"/>
    <w:rsid w:val="000540E5"/>
    <w:rsid w:val="0005501F"/>
    <w:rsid w:val="00055358"/>
    <w:rsid w:val="000556C2"/>
    <w:rsid w:val="000556DC"/>
    <w:rsid w:val="00055E8F"/>
    <w:rsid w:val="00055EC0"/>
    <w:rsid w:val="00055F02"/>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12C"/>
    <w:rsid w:val="0009561E"/>
    <w:rsid w:val="00095E85"/>
    <w:rsid w:val="00096F15"/>
    <w:rsid w:val="00097170"/>
    <w:rsid w:val="000978F1"/>
    <w:rsid w:val="0009791D"/>
    <w:rsid w:val="00097DE9"/>
    <w:rsid w:val="000A0023"/>
    <w:rsid w:val="000A02B4"/>
    <w:rsid w:val="000A064F"/>
    <w:rsid w:val="000A092E"/>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119"/>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662"/>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51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4CE0"/>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21D8"/>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0D83"/>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23"/>
    <w:rsid w:val="001C0C4B"/>
    <w:rsid w:val="001C28CB"/>
    <w:rsid w:val="001C2AB5"/>
    <w:rsid w:val="001C2D28"/>
    <w:rsid w:val="001C324E"/>
    <w:rsid w:val="001C3DC9"/>
    <w:rsid w:val="001C4B3F"/>
    <w:rsid w:val="001C5170"/>
    <w:rsid w:val="001C53EC"/>
    <w:rsid w:val="001C5E72"/>
    <w:rsid w:val="001C60A4"/>
    <w:rsid w:val="001C715B"/>
    <w:rsid w:val="001C7279"/>
    <w:rsid w:val="001C7BFB"/>
    <w:rsid w:val="001D0E82"/>
    <w:rsid w:val="001D12DC"/>
    <w:rsid w:val="001D12EE"/>
    <w:rsid w:val="001D15BF"/>
    <w:rsid w:val="001D2A74"/>
    <w:rsid w:val="001D428F"/>
    <w:rsid w:val="001D4B18"/>
    <w:rsid w:val="001D4C6D"/>
    <w:rsid w:val="001D4F2A"/>
    <w:rsid w:val="001D573F"/>
    <w:rsid w:val="001D6343"/>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3B8A"/>
    <w:rsid w:val="001F54B0"/>
    <w:rsid w:val="001F58AA"/>
    <w:rsid w:val="001F5BA7"/>
    <w:rsid w:val="001F60FD"/>
    <w:rsid w:val="001F6558"/>
    <w:rsid w:val="001F66BD"/>
    <w:rsid w:val="001F70E9"/>
    <w:rsid w:val="001F7219"/>
    <w:rsid w:val="001F77DE"/>
    <w:rsid w:val="00200493"/>
    <w:rsid w:val="002004E7"/>
    <w:rsid w:val="00200823"/>
    <w:rsid w:val="002019C3"/>
    <w:rsid w:val="00202425"/>
    <w:rsid w:val="00202B9A"/>
    <w:rsid w:val="00202FF8"/>
    <w:rsid w:val="0020318B"/>
    <w:rsid w:val="00203753"/>
    <w:rsid w:val="002037C6"/>
    <w:rsid w:val="002039B1"/>
    <w:rsid w:val="00203AA7"/>
    <w:rsid w:val="0020458D"/>
    <w:rsid w:val="002048E4"/>
    <w:rsid w:val="002055DC"/>
    <w:rsid w:val="002057D2"/>
    <w:rsid w:val="00205BD3"/>
    <w:rsid w:val="00205C24"/>
    <w:rsid w:val="00205ED5"/>
    <w:rsid w:val="00205FB7"/>
    <w:rsid w:val="002062EE"/>
    <w:rsid w:val="002068DA"/>
    <w:rsid w:val="00207CBD"/>
    <w:rsid w:val="00207FC7"/>
    <w:rsid w:val="0021046B"/>
    <w:rsid w:val="002106CA"/>
    <w:rsid w:val="00211362"/>
    <w:rsid w:val="00211896"/>
    <w:rsid w:val="00211B0F"/>
    <w:rsid w:val="00211B3D"/>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A37"/>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522F"/>
    <w:rsid w:val="00236166"/>
    <w:rsid w:val="002361DB"/>
    <w:rsid w:val="00236A8E"/>
    <w:rsid w:val="00236B33"/>
    <w:rsid w:val="0023716E"/>
    <w:rsid w:val="00237308"/>
    <w:rsid w:val="0024031B"/>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D54"/>
    <w:rsid w:val="00246305"/>
    <w:rsid w:val="002477C3"/>
    <w:rsid w:val="00250053"/>
    <w:rsid w:val="00250512"/>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2F8"/>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AC2"/>
    <w:rsid w:val="00281C27"/>
    <w:rsid w:val="00281CBD"/>
    <w:rsid w:val="00281CBE"/>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4"/>
    <w:rsid w:val="002A2BF7"/>
    <w:rsid w:val="002A3489"/>
    <w:rsid w:val="002A3677"/>
    <w:rsid w:val="002A43C0"/>
    <w:rsid w:val="002A4C1F"/>
    <w:rsid w:val="002A5264"/>
    <w:rsid w:val="002A610E"/>
    <w:rsid w:val="002A63A4"/>
    <w:rsid w:val="002A6810"/>
    <w:rsid w:val="002A68E1"/>
    <w:rsid w:val="002B0080"/>
    <w:rsid w:val="002B0425"/>
    <w:rsid w:val="002B0640"/>
    <w:rsid w:val="002B0655"/>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5A26"/>
    <w:rsid w:val="002B719F"/>
    <w:rsid w:val="002B72D9"/>
    <w:rsid w:val="002B7920"/>
    <w:rsid w:val="002C0949"/>
    <w:rsid w:val="002C0B7E"/>
    <w:rsid w:val="002C0E65"/>
    <w:rsid w:val="002C3EB0"/>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59"/>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653"/>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2D6C"/>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50CF"/>
    <w:rsid w:val="0032527F"/>
    <w:rsid w:val="00325395"/>
    <w:rsid w:val="00325703"/>
    <w:rsid w:val="00326238"/>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0AB"/>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989"/>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C2D"/>
    <w:rsid w:val="003C6D44"/>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5FA5"/>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65C"/>
    <w:rsid w:val="00413992"/>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5EC"/>
    <w:rsid w:val="004229AA"/>
    <w:rsid w:val="0042313F"/>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EBA"/>
    <w:rsid w:val="004365B2"/>
    <w:rsid w:val="00436742"/>
    <w:rsid w:val="004369EC"/>
    <w:rsid w:val="00437C54"/>
    <w:rsid w:val="004405AC"/>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4EC5"/>
    <w:rsid w:val="004552AD"/>
    <w:rsid w:val="00455474"/>
    <w:rsid w:val="00456A2E"/>
    <w:rsid w:val="00456CDD"/>
    <w:rsid w:val="0045720B"/>
    <w:rsid w:val="00457A59"/>
    <w:rsid w:val="00457B53"/>
    <w:rsid w:val="004601C5"/>
    <w:rsid w:val="00461FD9"/>
    <w:rsid w:val="004622AF"/>
    <w:rsid w:val="004629F3"/>
    <w:rsid w:val="004638B6"/>
    <w:rsid w:val="00463A94"/>
    <w:rsid w:val="00464A5A"/>
    <w:rsid w:val="00464DE9"/>
    <w:rsid w:val="00464E48"/>
    <w:rsid w:val="00465749"/>
    <w:rsid w:val="00465B1C"/>
    <w:rsid w:val="00465B64"/>
    <w:rsid w:val="00465C34"/>
    <w:rsid w:val="00465E6F"/>
    <w:rsid w:val="00465FE9"/>
    <w:rsid w:val="004665A6"/>
    <w:rsid w:val="004674E2"/>
    <w:rsid w:val="00467FDD"/>
    <w:rsid w:val="004703AC"/>
    <w:rsid w:val="00470445"/>
    <w:rsid w:val="0047061C"/>
    <w:rsid w:val="00470D48"/>
    <w:rsid w:val="00470FAF"/>
    <w:rsid w:val="0047185B"/>
    <w:rsid w:val="00472765"/>
    <w:rsid w:val="004728BF"/>
    <w:rsid w:val="00473888"/>
    <w:rsid w:val="00473AA0"/>
    <w:rsid w:val="0047417A"/>
    <w:rsid w:val="0047445A"/>
    <w:rsid w:val="004751B9"/>
    <w:rsid w:val="00476288"/>
    <w:rsid w:val="00476634"/>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3BAB"/>
    <w:rsid w:val="004A459C"/>
    <w:rsid w:val="004A50D2"/>
    <w:rsid w:val="004A5495"/>
    <w:rsid w:val="004A5C4F"/>
    <w:rsid w:val="004A69A2"/>
    <w:rsid w:val="004A69D7"/>
    <w:rsid w:val="004A718D"/>
    <w:rsid w:val="004A7398"/>
    <w:rsid w:val="004A7C4C"/>
    <w:rsid w:val="004B0588"/>
    <w:rsid w:val="004B08BD"/>
    <w:rsid w:val="004B189A"/>
    <w:rsid w:val="004B1906"/>
    <w:rsid w:val="004B1A12"/>
    <w:rsid w:val="004B27AF"/>
    <w:rsid w:val="004B2A45"/>
    <w:rsid w:val="004B2E96"/>
    <w:rsid w:val="004B3E2A"/>
    <w:rsid w:val="004B463B"/>
    <w:rsid w:val="004B4FC5"/>
    <w:rsid w:val="004B52D4"/>
    <w:rsid w:val="004B52EE"/>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B3"/>
    <w:rsid w:val="004C59AF"/>
    <w:rsid w:val="004C61E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37AF"/>
    <w:rsid w:val="004E458D"/>
    <w:rsid w:val="004E48BB"/>
    <w:rsid w:val="004E499E"/>
    <w:rsid w:val="004E4BB1"/>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1EE"/>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0BD4"/>
    <w:rsid w:val="005310D6"/>
    <w:rsid w:val="00531292"/>
    <w:rsid w:val="0053151A"/>
    <w:rsid w:val="0053165E"/>
    <w:rsid w:val="005319FF"/>
    <w:rsid w:val="00533AAF"/>
    <w:rsid w:val="00533F33"/>
    <w:rsid w:val="005343A5"/>
    <w:rsid w:val="00534F57"/>
    <w:rsid w:val="00535B47"/>
    <w:rsid w:val="005361AF"/>
    <w:rsid w:val="0053653B"/>
    <w:rsid w:val="00536768"/>
    <w:rsid w:val="00536CF2"/>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665"/>
    <w:rsid w:val="00546780"/>
    <w:rsid w:val="005477C8"/>
    <w:rsid w:val="00547B29"/>
    <w:rsid w:val="00547BFF"/>
    <w:rsid w:val="005501AF"/>
    <w:rsid w:val="00550E68"/>
    <w:rsid w:val="0055115E"/>
    <w:rsid w:val="00551313"/>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869"/>
    <w:rsid w:val="00555B02"/>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0EB"/>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09A"/>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26A"/>
    <w:rsid w:val="005F03E7"/>
    <w:rsid w:val="005F0C23"/>
    <w:rsid w:val="005F14FB"/>
    <w:rsid w:val="005F1F10"/>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781"/>
    <w:rsid w:val="00607977"/>
    <w:rsid w:val="006102C0"/>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78F"/>
    <w:rsid w:val="006218E6"/>
    <w:rsid w:val="00621E88"/>
    <w:rsid w:val="006226E7"/>
    <w:rsid w:val="00622784"/>
    <w:rsid w:val="006229FF"/>
    <w:rsid w:val="006234B2"/>
    <w:rsid w:val="006245BE"/>
    <w:rsid w:val="00624D2B"/>
    <w:rsid w:val="00625691"/>
    <w:rsid w:val="00626051"/>
    <w:rsid w:val="0062650F"/>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035"/>
    <w:rsid w:val="00637408"/>
    <w:rsid w:val="006376B3"/>
    <w:rsid w:val="006377EF"/>
    <w:rsid w:val="00637805"/>
    <w:rsid w:val="00637921"/>
    <w:rsid w:val="00637FE2"/>
    <w:rsid w:val="006403D5"/>
    <w:rsid w:val="00640D1E"/>
    <w:rsid w:val="00641C4C"/>
    <w:rsid w:val="0064232A"/>
    <w:rsid w:val="006428ED"/>
    <w:rsid w:val="0064292A"/>
    <w:rsid w:val="00642CE0"/>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535"/>
    <w:rsid w:val="006C075C"/>
    <w:rsid w:val="006C0DAE"/>
    <w:rsid w:val="006C0DB6"/>
    <w:rsid w:val="006C1221"/>
    <w:rsid w:val="006C1A71"/>
    <w:rsid w:val="006C1CA0"/>
    <w:rsid w:val="006C1CF1"/>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1D61"/>
    <w:rsid w:val="00711DCA"/>
    <w:rsid w:val="00712068"/>
    <w:rsid w:val="007122CF"/>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7FB"/>
    <w:rsid w:val="00724F75"/>
    <w:rsid w:val="00726B3F"/>
    <w:rsid w:val="00726BA0"/>
    <w:rsid w:val="00726FF7"/>
    <w:rsid w:val="007272D6"/>
    <w:rsid w:val="007274D5"/>
    <w:rsid w:val="00727A7D"/>
    <w:rsid w:val="00727F09"/>
    <w:rsid w:val="007302E9"/>
    <w:rsid w:val="0073044C"/>
    <w:rsid w:val="00730488"/>
    <w:rsid w:val="00731787"/>
    <w:rsid w:val="007319A6"/>
    <w:rsid w:val="00732899"/>
    <w:rsid w:val="0073327F"/>
    <w:rsid w:val="00733434"/>
    <w:rsid w:val="00734496"/>
    <w:rsid w:val="0073508B"/>
    <w:rsid w:val="007352A2"/>
    <w:rsid w:val="007357F3"/>
    <w:rsid w:val="007358C5"/>
    <w:rsid w:val="00736329"/>
    <w:rsid w:val="0073702D"/>
    <w:rsid w:val="0073710E"/>
    <w:rsid w:val="007378BE"/>
    <w:rsid w:val="007401B0"/>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8DB"/>
    <w:rsid w:val="007509EE"/>
    <w:rsid w:val="00750D0B"/>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3C83"/>
    <w:rsid w:val="0079535F"/>
    <w:rsid w:val="00795B86"/>
    <w:rsid w:val="007965C6"/>
    <w:rsid w:val="007965EA"/>
    <w:rsid w:val="007971C3"/>
    <w:rsid w:val="0079757B"/>
    <w:rsid w:val="00797A73"/>
    <w:rsid w:val="00797F4C"/>
    <w:rsid w:val="007A05FA"/>
    <w:rsid w:val="007A0816"/>
    <w:rsid w:val="007A0B9C"/>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6C"/>
    <w:rsid w:val="007A74ED"/>
    <w:rsid w:val="007B054C"/>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61C4"/>
    <w:rsid w:val="007B6CB5"/>
    <w:rsid w:val="007B6DCD"/>
    <w:rsid w:val="007B6FA1"/>
    <w:rsid w:val="007B7433"/>
    <w:rsid w:val="007B7812"/>
    <w:rsid w:val="007C0A27"/>
    <w:rsid w:val="007C0BDD"/>
    <w:rsid w:val="007C11D5"/>
    <w:rsid w:val="007C1E22"/>
    <w:rsid w:val="007C1E51"/>
    <w:rsid w:val="007C20C6"/>
    <w:rsid w:val="007C22AE"/>
    <w:rsid w:val="007C25F6"/>
    <w:rsid w:val="007C30B9"/>
    <w:rsid w:val="007C3441"/>
    <w:rsid w:val="007C3A50"/>
    <w:rsid w:val="007C3CA9"/>
    <w:rsid w:val="007C4AD1"/>
    <w:rsid w:val="007C5886"/>
    <w:rsid w:val="007C6436"/>
    <w:rsid w:val="007C78FF"/>
    <w:rsid w:val="007D0177"/>
    <w:rsid w:val="007D0A12"/>
    <w:rsid w:val="007D0D41"/>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2A0C"/>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0F9E"/>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69C"/>
    <w:rsid w:val="008716C7"/>
    <w:rsid w:val="00871CB1"/>
    <w:rsid w:val="00871D87"/>
    <w:rsid w:val="0087213F"/>
    <w:rsid w:val="00873356"/>
    <w:rsid w:val="0087364E"/>
    <w:rsid w:val="00873A3A"/>
    <w:rsid w:val="00873A4D"/>
    <w:rsid w:val="00873CF4"/>
    <w:rsid w:val="0087402E"/>
    <w:rsid w:val="0087474B"/>
    <w:rsid w:val="0087480F"/>
    <w:rsid w:val="00874C87"/>
    <w:rsid w:val="00875B9F"/>
    <w:rsid w:val="008761B9"/>
    <w:rsid w:val="00876B7A"/>
    <w:rsid w:val="00876E7E"/>
    <w:rsid w:val="00877278"/>
    <w:rsid w:val="008772D2"/>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F9"/>
    <w:rsid w:val="00894FCB"/>
    <w:rsid w:val="0089542A"/>
    <w:rsid w:val="0089589D"/>
    <w:rsid w:val="00895F9D"/>
    <w:rsid w:val="0089761B"/>
    <w:rsid w:val="00897874"/>
    <w:rsid w:val="00897887"/>
    <w:rsid w:val="008979D4"/>
    <w:rsid w:val="008A0701"/>
    <w:rsid w:val="008A15CE"/>
    <w:rsid w:val="008A1931"/>
    <w:rsid w:val="008A284D"/>
    <w:rsid w:val="008A3C50"/>
    <w:rsid w:val="008A4337"/>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A27"/>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69C"/>
    <w:rsid w:val="008D7B9F"/>
    <w:rsid w:val="008E0078"/>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6DAA"/>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1E99"/>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1F0B"/>
    <w:rsid w:val="00932CB8"/>
    <w:rsid w:val="0093313C"/>
    <w:rsid w:val="009346ED"/>
    <w:rsid w:val="00934A19"/>
    <w:rsid w:val="009355B3"/>
    <w:rsid w:val="0093586D"/>
    <w:rsid w:val="00935F89"/>
    <w:rsid w:val="009363C1"/>
    <w:rsid w:val="00936943"/>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3D52"/>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130B"/>
    <w:rsid w:val="00994B2A"/>
    <w:rsid w:val="009959AB"/>
    <w:rsid w:val="00995B85"/>
    <w:rsid w:val="009960C7"/>
    <w:rsid w:val="009961C4"/>
    <w:rsid w:val="009963CF"/>
    <w:rsid w:val="00996444"/>
    <w:rsid w:val="00996483"/>
    <w:rsid w:val="00996D8A"/>
    <w:rsid w:val="00996F98"/>
    <w:rsid w:val="009970E6"/>
    <w:rsid w:val="009A1697"/>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0C90"/>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AF"/>
    <w:rsid w:val="009E2CF1"/>
    <w:rsid w:val="009E3180"/>
    <w:rsid w:val="009E3753"/>
    <w:rsid w:val="009E5389"/>
    <w:rsid w:val="009E6BAA"/>
    <w:rsid w:val="009E6E9A"/>
    <w:rsid w:val="009E7AB3"/>
    <w:rsid w:val="009F1436"/>
    <w:rsid w:val="009F2696"/>
    <w:rsid w:val="009F33AB"/>
    <w:rsid w:val="009F3441"/>
    <w:rsid w:val="009F3478"/>
    <w:rsid w:val="009F4688"/>
    <w:rsid w:val="009F53D3"/>
    <w:rsid w:val="009F74E5"/>
    <w:rsid w:val="009F7589"/>
    <w:rsid w:val="009F764D"/>
    <w:rsid w:val="009F7978"/>
    <w:rsid w:val="009F7C41"/>
    <w:rsid w:val="00A0002F"/>
    <w:rsid w:val="00A00A38"/>
    <w:rsid w:val="00A010FA"/>
    <w:rsid w:val="00A01EF7"/>
    <w:rsid w:val="00A02749"/>
    <w:rsid w:val="00A033FC"/>
    <w:rsid w:val="00A03A9C"/>
    <w:rsid w:val="00A03C8B"/>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D9C"/>
    <w:rsid w:val="00A15121"/>
    <w:rsid w:val="00A15D7D"/>
    <w:rsid w:val="00A17614"/>
    <w:rsid w:val="00A20142"/>
    <w:rsid w:val="00A20388"/>
    <w:rsid w:val="00A2084A"/>
    <w:rsid w:val="00A20E4E"/>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156F"/>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57FCB"/>
    <w:rsid w:val="00A603C6"/>
    <w:rsid w:val="00A607C3"/>
    <w:rsid w:val="00A609CC"/>
    <w:rsid w:val="00A60AA9"/>
    <w:rsid w:val="00A63916"/>
    <w:rsid w:val="00A63CA5"/>
    <w:rsid w:val="00A64263"/>
    <w:rsid w:val="00A6430D"/>
    <w:rsid w:val="00A64ED0"/>
    <w:rsid w:val="00A65160"/>
    <w:rsid w:val="00A653F9"/>
    <w:rsid w:val="00A65626"/>
    <w:rsid w:val="00A656B9"/>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0859"/>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1BDF"/>
    <w:rsid w:val="00AA4206"/>
    <w:rsid w:val="00AA4C6A"/>
    <w:rsid w:val="00AA5532"/>
    <w:rsid w:val="00AA599D"/>
    <w:rsid w:val="00AA59AA"/>
    <w:rsid w:val="00AA5C81"/>
    <w:rsid w:val="00AA6119"/>
    <w:rsid w:val="00AA6EC8"/>
    <w:rsid w:val="00AA7329"/>
    <w:rsid w:val="00AA7421"/>
    <w:rsid w:val="00AA78C7"/>
    <w:rsid w:val="00AA7B5C"/>
    <w:rsid w:val="00AB0D63"/>
    <w:rsid w:val="00AB0EFC"/>
    <w:rsid w:val="00AB18D6"/>
    <w:rsid w:val="00AB1EAB"/>
    <w:rsid w:val="00AB356A"/>
    <w:rsid w:val="00AB3632"/>
    <w:rsid w:val="00AB4864"/>
    <w:rsid w:val="00AB4F17"/>
    <w:rsid w:val="00AB4FC1"/>
    <w:rsid w:val="00AB5184"/>
    <w:rsid w:val="00AB51AA"/>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4D4"/>
    <w:rsid w:val="00AC5878"/>
    <w:rsid w:val="00AC633B"/>
    <w:rsid w:val="00AC6AB4"/>
    <w:rsid w:val="00AC6D75"/>
    <w:rsid w:val="00AD0852"/>
    <w:rsid w:val="00AD08A4"/>
    <w:rsid w:val="00AD11BB"/>
    <w:rsid w:val="00AD18A8"/>
    <w:rsid w:val="00AD26B0"/>
    <w:rsid w:val="00AD3270"/>
    <w:rsid w:val="00AD3F30"/>
    <w:rsid w:val="00AD51D5"/>
    <w:rsid w:val="00AD56C0"/>
    <w:rsid w:val="00AD5CD7"/>
    <w:rsid w:val="00AD5E18"/>
    <w:rsid w:val="00AD61B6"/>
    <w:rsid w:val="00AD61E0"/>
    <w:rsid w:val="00AD6317"/>
    <w:rsid w:val="00AD6779"/>
    <w:rsid w:val="00AD687E"/>
    <w:rsid w:val="00AD6A87"/>
    <w:rsid w:val="00AD74BA"/>
    <w:rsid w:val="00AD783C"/>
    <w:rsid w:val="00AE01B7"/>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A6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16F5"/>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4D24"/>
    <w:rsid w:val="00B44EC0"/>
    <w:rsid w:val="00B45461"/>
    <w:rsid w:val="00B45573"/>
    <w:rsid w:val="00B46066"/>
    <w:rsid w:val="00B467E3"/>
    <w:rsid w:val="00B46E9B"/>
    <w:rsid w:val="00B475A8"/>
    <w:rsid w:val="00B479C5"/>
    <w:rsid w:val="00B479D9"/>
    <w:rsid w:val="00B51372"/>
    <w:rsid w:val="00B51E98"/>
    <w:rsid w:val="00B52334"/>
    <w:rsid w:val="00B5363C"/>
    <w:rsid w:val="00B53A6C"/>
    <w:rsid w:val="00B53E49"/>
    <w:rsid w:val="00B54BF6"/>
    <w:rsid w:val="00B54DB8"/>
    <w:rsid w:val="00B56C9F"/>
    <w:rsid w:val="00B5716F"/>
    <w:rsid w:val="00B5757A"/>
    <w:rsid w:val="00B5774A"/>
    <w:rsid w:val="00B6115C"/>
    <w:rsid w:val="00B6143B"/>
    <w:rsid w:val="00B62012"/>
    <w:rsid w:val="00B6205F"/>
    <w:rsid w:val="00B623C1"/>
    <w:rsid w:val="00B63937"/>
    <w:rsid w:val="00B64481"/>
    <w:rsid w:val="00B65889"/>
    <w:rsid w:val="00B65DE8"/>
    <w:rsid w:val="00B65FAF"/>
    <w:rsid w:val="00B66371"/>
    <w:rsid w:val="00B667B9"/>
    <w:rsid w:val="00B66DE5"/>
    <w:rsid w:val="00B70868"/>
    <w:rsid w:val="00B70D76"/>
    <w:rsid w:val="00B70FDF"/>
    <w:rsid w:val="00B713A6"/>
    <w:rsid w:val="00B718E8"/>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623"/>
    <w:rsid w:val="00BA2166"/>
    <w:rsid w:val="00BA2977"/>
    <w:rsid w:val="00BA2BC0"/>
    <w:rsid w:val="00BA4704"/>
    <w:rsid w:val="00BA65F8"/>
    <w:rsid w:val="00BA7025"/>
    <w:rsid w:val="00BA739E"/>
    <w:rsid w:val="00BB01DD"/>
    <w:rsid w:val="00BB1528"/>
    <w:rsid w:val="00BB1A17"/>
    <w:rsid w:val="00BB1AF7"/>
    <w:rsid w:val="00BB2672"/>
    <w:rsid w:val="00BB2873"/>
    <w:rsid w:val="00BB3AEF"/>
    <w:rsid w:val="00BB4307"/>
    <w:rsid w:val="00BB46B7"/>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E7AAC"/>
    <w:rsid w:val="00BF0622"/>
    <w:rsid w:val="00BF1CB0"/>
    <w:rsid w:val="00BF28E8"/>
    <w:rsid w:val="00BF3C69"/>
    <w:rsid w:val="00BF42D7"/>
    <w:rsid w:val="00BF448F"/>
    <w:rsid w:val="00BF482C"/>
    <w:rsid w:val="00BF4894"/>
    <w:rsid w:val="00BF5A89"/>
    <w:rsid w:val="00BF5AEF"/>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D72"/>
    <w:rsid w:val="00C73112"/>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0EC6"/>
    <w:rsid w:val="00C824AA"/>
    <w:rsid w:val="00C82995"/>
    <w:rsid w:val="00C83234"/>
    <w:rsid w:val="00C833C1"/>
    <w:rsid w:val="00C83F81"/>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3ED4"/>
    <w:rsid w:val="00C94383"/>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0FA"/>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3A7"/>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915"/>
    <w:rsid w:val="00CD05AA"/>
    <w:rsid w:val="00CD0AA0"/>
    <w:rsid w:val="00CD1223"/>
    <w:rsid w:val="00CD1244"/>
    <w:rsid w:val="00CD1C29"/>
    <w:rsid w:val="00CD3C01"/>
    <w:rsid w:val="00CD3D83"/>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12FA"/>
    <w:rsid w:val="00D01CA6"/>
    <w:rsid w:val="00D0212B"/>
    <w:rsid w:val="00D0233C"/>
    <w:rsid w:val="00D02493"/>
    <w:rsid w:val="00D030CE"/>
    <w:rsid w:val="00D03A6F"/>
    <w:rsid w:val="00D03AEE"/>
    <w:rsid w:val="00D03E0E"/>
    <w:rsid w:val="00D04A27"/>
    <w:rsid w:val="00D04FF5"/>
    <w:rsid w:val="00D0564D"/>
    <w:rsid w:val="00D063FE"/>
    <w:rsid w:val="00D0677C"/>
    <w:rsid w:val="00D06B2A"/>
    <w:rsid w:val="00D074B7"/>
    <w:rsid w:val="00D07BDE"/>
    <w:rsid w:val="00D1037A"/>
    <w:rsid w:val="00D109E1"/>
    <w:rsid w:val="00D11388"/>
    <w:rsid w:val="00D11413"/>
    <w:rsid w:val="00D128B9"/>
    <w:rsid w:val="00D12A36"/>
    <w:rsid w:val="00D12D2A"/>
    <w:rsid w:val="00D12E82"/>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885"/>
    <w:rsid w:val="00D52BE0"/>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1D0E"/>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621B"/>
    <w:rsid w:val="00DF6331"/>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0C84"/>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7BA"/>
    <w:rsid w:val="00EA4F94"/>
    <w:rsid w:val="00EA504F"/>
    <w:rsid w:val="00EA54E5"/>
    <w:rsid w:val="00EA5654"/>
    <w:rsid w:val="00EA6CBF"/>
    <w:rsid w:val="00EA6EFF"/>
    <w:rsid w:val="00EB083A"/>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09B9"/>
    <w:rsid w:val="00EC1C8B"/>
    <w:rsid w:val="00EC2273"/>
    <w:rsid w:val="00EC2BCB"/>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B4A"/>
    <w:rsid w:val="00ED7EC4"/>
    <w:rsid w:val="00EE014C"/>
    <w:rsid w:val="00EE3797"/>
    <w:rsid w:val="00EE3869"/>
    <w:rsid w:val="00EE3B49"/>
    <w:rsid w:val="00EE4095"/>
    <w:rsid w:val="00EE48EF"/>
    <w:rsid w:val="00EE508C"/>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726"/>
    <w:rsid w:val="00F37DA8"/>
    <w:rsid w:val="00F41531"/>
    <w:rsid w:val="00F42350"/>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4D0"/>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2F3"/>
    <w:rsid w:val="00F814C7"/>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6D4"/>
    <w:rsid w:val="00FA58A1"/>
    <w:rsid w:val="00FA73A4"/>
    <w:rsid w:val="00FB04C1"/>
    <w:rsid w:val="00FB0648"/>
    <w:rsid w:val="00FB16EE"/>
    <w:rsid w:val="00FB1EB3"/>
    <w:rsid w:val="00FB391C"/>
    <w:rsid w:val="00FB451B"/>
    <w:rsid w:val="00FB4C14"/>
    <w:rsid w:val="00FB4C18"/>
    <w:rsid w:val="00FB4C97"/>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53C"/>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F1"/>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tabs>
        <w:tab w:val="left" w:pos="0"/>
      </w:tabs>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pPr>
    <w:rPr>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Normal"/>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Normal"/>
    <w:uiPriority w:val="99"/>
    <w:rsid w:val="003B77BC"/>
    <w:pPr>
      <w:spacing w:before="0" w:after="0"/>
    </w:pPr>
    <w:rPr>
      <w:rFonts w:eastAsia="Gulim"/>
      <w:lang w:eastAsia="ko-KR"/>
    </w:rPr>
  </w:style>
  <w:style w:type="paragraph" w:customStyle="1" w:styleId="x00text">
    <w:name w:val="x_00text"/>
    <w:basedOn w:val="Normal"/>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4FECBB-7D4F-43EE-ADD7-480D8B85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7</Pages>
  <Words>2104</Words>
  <Characters>11998</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Nadisanka Rupasinghe</cp:lastModifiedBy>
  <cp:revision>167</cp:revision>
  <dcterms:created xsi:type="dcterms:W3CDTF">2020-08-05T21:40:00Z</dcterms:created>
  <dcterms:modified xsi:type="dcterms:W3CDTF">2020-08-07T23:12:00Z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