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63952CCC" w:rsidR="00D26511" w:rsidRPr="00822BB7" w:rsidRDefault="00D26511" w:rsidP="00D26511">
      <w:pPr>
        <w:tabs>
          <w:tab w:val="left" w:pos="4678"/>
        </w:tabs>
        <w:spacing w:after="0"/>
        <w:rPr>
          <w:rFonts w:eastAsia="標楷體"/>
          <w:b/>
          <w:bCs/>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B6007">
        <w:rPr>
          <w:rFonts w:eastAsia="標楷體"/>
          <w:b/>
          <w:bCs/>
          <w:noProof/>
          <w:lang w:val="en-US" w:eastAsia="zh-TW"/>
        </w:rPr>
        <w:t>3GPP TSG RAN WG1 #102-e</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w:t>
      </w:r>
      <w:r w:rsidR="003B21F5" w:rsidRPr="00B4260F">
        <w:rPr>
          <w:rFonts w:eastAsia="標楷體"/>
          <w:b/>
          <w:bCs/>
          <w:color w:val="000000" w:themeColor="text1"/>
          <w:lang w:eastAsia="zh-TW"/>
        </w:rPr>
        <w:t>1-</w:t>
      </w:r>
      <w:r w:rsidR="00B34235">
        <w:rPr>
          <w:rFonts w:eastAsia="標楷體"/>
          <w:b/>
          <w:bCs/>
          <w:color w:val="000000" w:themeColor="text1"/>
          <w:lang w:eastAsia="zh-TW"/>
        </w:rPr>
        <w:t>20</w:t>
      </w:r>
      <w:r w:rsidR="00437962" w:rsidRPr="00437962">
        <w:rPr>
          <w:rFonts w:eastAsia="標楷體"/>
          <w:b/>
          <w:bCs/>
          <w:lang w:eastAsia="zh-TW"/>
        </w:rPr>
        <w:t>06654</w:t>
      </w:r>
    </w:p>
    <w:p w14:paraId="743E05B9" w14:textId="77777777" w:rsidR="001B6007" w:rsidRDefault="001B6007" w:rsidP="00D26511">
      <w:pPr>
        <w:rPr>
          <w:rFonts w:eastAsia="標楷體"/>
          <w:b/>
          <w:bCs/>
          <w:color w:val="000000" w:themeColor="text1"/>
          <w:lang w:eastAsia="zh-TW"/>
        </w:rPr>
      </w:pPr>
      <w:r w:rsidRPr="001B6007">
        <w:rPr>
          <w:rFonts w:eastAsia="標楷體"/>
          <w:b/>
          <w:bCs/>
          <w:color w:val="000000" w:themeColor="text1"/>
          <w:lang w:eastAsia="zh-TW"/>
        </w:rPr>
        <w:t>e-Meeting, August 17th – 28th, 2020</w:t>
      </w:r>
    </w:p>
    <w:p w14:paraId="632B8A67" w14:textId="15452B2F"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B34235">
        <w:rPr>
          <w:rFonts w:eastAsia="標楷體"/>
          <w:b/>
          <w:bCs/>
          <w:color w:val="000000" w:themeColor="text1"/>
          <w:lang w:eastAsia="zh-TW"/>
        </w:rPr>
        <w:t>8</w:t>
      </w:r>
      <w:r w:rsidR="002A4907" w:rsidRPr="00822BB7">
        <w:rPr>
          <w:rFonts w:eastAsia="標楷體"/>
          <w:b/>
          <w:bCs/>
          <w:color w:val="000000" w:themeColor="text1"/>
          <w:lang w:eastAsia="zh-TW"/>
        </w:rPr>
        <w:t>.</w:t>
      </w:r>
      <w:r w:rsidR="0066586D">
        <w:rPr>
          <w:rFonts w:eastAsia="標楷體"/>
          <w:b/>
          <w:bCs/>
          <w:color w:val="000000" w:themeColor="text1"/>
          <w:lang w:eastAsia="zh-TW"/>
        </w:rPr>
        <w:t>1.2.3</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752CDA85" w:rsidR="00D26511" w:rsidRPr="00822BB7" w:rsidRDefault="00D26511" w:rsidP="00D26511">
      <w:pPr>
        <w:pStyle w:val="3"/>
        <w:numPr>
          <w:ilvl w:val="0"/>
          <w:numId w:val="0"/>
        </w:numPr>
        <w:tabs>
          <w:tab w:val="left" w:pos="1530"/>
        </w:tabs>
        <w:ind w:left="1560" w:hanging="1560"/>
        <w:rPr>
          <w:rFonts w:eastAsia="標楷體"/>
          <w:b/>
          <w:bCs/>
          <w:lang w:val="en-US" w:eastAsia="zh-TW"/>
        </w:rPr>
      </w:pPr>
      <w:r w:rsidRPr="00822BB7">
        <w:rPr>
          <w:rFonts w:eastAsia="標楷體"/>
          <w:b/>
          <w:bCs/>
        </w:rPr>
        <w:t>Title:</w:t>
      </w:r>
      <w:r w:rsidRPr="00822BB7">
        <w:rPr>
          <w:rFonts w:eastAsia="標楷體"/>
          <w:b/>
          <w:bCs/>
        </w:rPr>
        <w:tab/>
      </w:r>
      <w:r w:rsidR="002A4907" w:rsidRPr="00822BB7">
        <w:rPr>
          <w:rFonts w:eastAsia="標楷體"/>
          <w:b/>
          <w:bCs/>
        </w:rPr>
        <w:t xml:space="preserve">Discussion on </w:t>
      </w:r>
      <w:r w:rsidR="0066586D">
        <w:rPr>
          <w:rFonts w:eastAsia="標楷體"/>
          <w:b/>
          <w:bCs/>
        </w:rPr>
        <w:t>beam management for Multi-TRP</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Start w:id="2" w:name="_GoBack"/>
      <w:bookmarkEnd w:id="0"/>
      <w:bookmarkEnd w:id="1"/>
      <w:bookmarkEnd w:id="2"/>
    </w:p>
    <w:p w14:paraId="47550777" w14:textId="481FFF28" w:rsidR="00D26511" w:rsidRPr="006C5F73" w:rsidRDefault="008E553E" w:rsidP="007C5637">
      <w:pPr>
        <w:spacing w:after="100" w:afterAutospacing="1" w:line="288" w:lineRule="auto"/>
        <w:rPr>
          <w:sz w:val="20"/>
          <w:lang w:eastAsia="zh-CN"/>
        </w:rPr>
      </w:pPr>
      <w:r w:rsidRPr="008E553E">
        <w:rPr>
          <w:rFonts w:eastAsia="新細明體"/>
          <w:bCs/>
          <w:sz w:val="20"/>
          <w:lang w:eastAsia="zh-TW"/>
        </w:rPr>
        <w:t>In RAN meeting #</w:t>
      </w:r>
      <w:r w:rsidR="00B34235">
        <w:rPr>
          <w:rFonts w:eastAsia="新細明體"/>
          <w:bCs/>
          <w:sz w:val="20"/>
          <w:lang w:eastAsia="zh-TW"/>
        </w:rPr>
        <w:t>86</w:t>
      </w:r>
      <w:r w:rsidRPr="008E553E">
        <w:rPr>
          <w:rFonts w:eastAsia="新細明體"/>
          <w:bCs/>
          <w:sz w:val="20"/>
          <w:lang w:eastAsia="zh-TW"/>
        </w:rPr>
        <w:t xml:space="preserve">, the work item on NR MIMO Enhancements was </w:t>
      </w:r>
      <w:r w:rsidR="00B34235">
        <w:rPr>
          <w:rFonts w:eastAsia="新細明體"/>
          <w:bCs/>
          <w:sz w:val="20"/>
          <w:lang w:eastAsia="zh-TW"/>
        </w:rPr>
        <w:t>approved for Release 17</w:t>
      </w:r>
      <w:r w:rsidRPr="008E553E">
        <w:rPr>
          <w:rFonts w:eastAsia="新細明體"/>
          <w:bCs/>
          <w:sz w:val="20"/>
          <w:lang w:eastAsia="zh-TW"/>
        </w:rPr>
        <w:t>. One of the key objective in WID [1]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D02FF5">
        <w:tc>
          <w:tcPr>
            <w:tcW w:w="9687" w:type="dxa"/>
            <w:shd w:val="clear" w:color="auto" w:fill="auto"/>
          </w:tcPr>
          <w:p w14:paraId="1DABEF75" w14:textId="56466EDB" w:rsidR="00B34235" w:rsidRDefault="00B34235" w:rsidP="00B34235">
            <w:pPr>
              <w:pStyle w:val="a5"/>
              <w:numPr>
                <w:ilvl w:val="0"/>
                <w:numId w:val="14"/>
              </w:numPr>
              <w:autoSpaceDE/>
              <w:autoSpaceDN/>
              <w:adjustRightInd/>
              <w:snapToGrid/>
              <w:spacing w:after="0"/>
              <w:ind w:leftChars="69" w:left="512" w:firstLineChars="0"/>
              <w:jc w:val="left"/>
              <w:rPr>
                <w:rFonts w:eastAsia="Malgun Gothic"/>
                <w:sz w:val="20"/>
                <w:lang w:val="en-GB" w:eastAsia="zh-TW"/>
              </w:rPr>
            </w:pPr>
            <w:r>
              <w:t>Enhancement on the support for multi-TRP deployment, targeting both FR1 and FR2:</w:t>
            </w:r>
          </w:p>
          <w:p w14:paraId="4C006ED0" w14:textId="6D1BC2AA" w:rsidR="00B34235" w:rsidRDefault="0066586D" w:rsidP="00B34235">
            <w:pPr>
              <w:pStyle w:val="a5"/>
              <w:numPr>
                <w:ilvl w:val="1"/>
                <w:numId w:val="13"/>
              </w:numPr>
              <w:autoSpaceDE/>
              <w:autoSpaceDN/>
              <w:adjustRightInd/>
              <w:snapToGrid/>
              <w:spacing w:after="0"/>
              <w:ind w:leftChars="233" w:left="873" w:firstLineChars="0"/>
              <w:jc w:val="left"/>
            </w:pPr>
            <w:r>
              <w:t>…</w:t>
            </w:r>
          </w:p>
          <w:p w14:paraId="7A42DB7A" w14:textId="77777777" w:rsidR="00D02FF5" w:rsidRPr="0066586D" w:rsidRDefault="00B34235" w:rsidP="00B34235">
            <w:pPr>
              <w:pStyle w:val="a5"/>
              <w:numPr>
                <w:ilvl w:val="1"/>
                <w:numId w:val="13"/>
              </w:numPr>
              <w:autoSpaceDE/>
              <w:autoSpaceDN/>
              <w:adjustRightInd/>
              <w:snapToGrid/>
              <w:spacing w:after="0"/>
              <w:ind w:leftChars="233" w:left="873" w:firstLineChars="0"/>
              <w:jc w:val="left"/>
            </w:pPr>
            <w:r>
              <w:rPr>
                <w:lang w:val="en-US"/>
              </w:rPr>
              <w:t>…</w:t>
            </w:r>
            <w:r w:rsidR="00B963C4" w:rsidRPr="00401C76">
              <w:rPr>
                <w:lang w:eastAsia="ko-KR"/>
              </w:rPr>
              <w:t xml:space="preserve"> </w:t>
            </w:r>
            <w:r w:rsidR="00B963C4" w:rsidRPr="00B34235">
              <w:rPr>
                <w:rFonts w:eastAsia="Malgun Gothic" w:hint="eastAsia"/>
                <w:lang w:eastAsia="ko-KR"/>
              </w:rPr>
              <w:t xml:space="preserve"> </w:t>
            </w:r>
          </w:p>
          <w:p w14:paraId="5D07E7F8" w14:textId="77777777" w:rsidR="0066586D" w:rsidRPr="0066586D" w:rsidRDefault="0066586D" w:rsidP="00B34235">
            <w:pPr>
              <w:pStyle w:val="a5"/>
              <w:numPr>
                <w:ilvl w:val="1"/>
                <w:numId w:val="13"/>
              </w:numPr>
              <w:autoSpaceDE/>
              <w:autoSpaceDN/>
              <w:adjustRightInd/>
              <w:snapToGrid/>
              <w:spacing w:after="0"/>
              <w:ind w:leftChars="233" w:left="873" w:firstLineChars="0"/>
              <w:jc w:val="left"/>
            </w:pPr>
            <w:r>
              <w:rPr>
                <w:rFonts w:eastAsiaTheme="minorEastAsia"/>
                <w:lang w:eastAsia="zh-TW"/>
              </w:rPr>
              <w:t>Ev</w:t>
            </w:r>
            <w:r w:rsidRPr="0066586D">
              <w:rPr>
                <w:rFonts w:eastAsia="標楷體"/>
                <w:sz w:val="20"/>
                <w:lang w:eastAsia="zh-TW"/>
              </w:rPr>
              <w:t>aluate</w:t>
            </w:r>
            <w:r>
              <w:rPr>
                <w:rFonts w:eastAsia="標楷體"/>
                <w:sz w:val="20"/>
                <w:lang w:eastAsia="zh-TW"/>
              </w:rPr>
              <w:t xml:space="preserve"> </w:t>
            </w:r>
            <w:r w:rsidRPr="0066586D">
              <w:rPr>
                <w:rFonts w:eastAsia="標楷體"/>
                <w:sz w:val="20"/>
                <w:lang w:eastAsia="zh-TW"/>
              </w:rPr>
              <w:t>and, if needed, specify beam-management-related enhancements for simultaneous multi-TRP transmission with multi-panel</w:t>
            </w:r>
            <w:r>
              <w:rPr>
                <w:rFonts w:eastAsia="標楷體"/>
                <w:sz w:val="20"/>
                <w:lang w:eastAsia="zh-TW"/>
              </w:rPr>
              <w:t xml:space="preserve"> reception</w:t>
            </w:r>
            <w:r>
              <w:rPr>
                <w:rFonts w:eastAsiaTheme="minorEastAsia" w:hint="eastAsia"/>
                <w:lang w:eastAsia="zh-TW"/>
              </w:rPr>
              <w:t xml:space="preserve">   </w:t>
            </w:r>
          </w:p>
          <w:p w14:paraId="7E768B7A" w14:textId="584378DA" w:rsidR="0066586D" w:rsidRPr="008E553E" w:rsidRDefault="0066586D" w:rsidP="00B34235">
            <w:pPr>
              <w:pStyle w:val="a5"/>
              <w:numPr>
                <w:ilvl w:val="1"/>
                <w:numId w:val="13"/>
              </w:numPr>
              <w:autoSpaceDE/>
              <w:autoSpaceDN/>
              <w:adjustRightInd/>
              <w:snapToGrid/>
              <w:spacing w:after="0"/>
              <w:ind w:leftChars="233" w:left="873" w:firstLineChars="0"/>
              <w:jc w:val="left"/>
            </w:pPr>
            <w:r>
              <w:rPr>
                <w:rFonts w:eastAsiaTheme="minorEastAsia"/>
                <w:lang w:eastAsia="zh-TW"/>
              </w:rPr>
              <w:t>…</w:t>
            </w:r>
          </w:p>
        </w:tc>
      </w:tr>
    </w:tbl>
    <w:p w14:paraId="41A75C62" w14:textId="2EC35835" w:rsidR="0066586D" w:rsidRDefault="008E553E" w:rsidP="007538CC">
      <w:pPr>
        <w:spacing w:before="100" w:beforeAutospacing="1" w:after="100" w:afterAutospacing="1" w:line="288" w:lineRule="auto"/>
        <w:rPr>
          <w:rFonts w:eastAsia="標楷體"/>
          <w:sz w:val="20"/>
          <w:lang w:eastAsia="zh-TW"/>
        </w:rPr>
      </w:pPr>
      <w:r w:rsidRPr="008E553E">
        <w:rPr>
          <w:rFonts w:eastAsia="標楷體"/>
          <w:sz w:val="20"/>
          <w:lang w:eastAsia="zh-TW"/>
        </w:rPr>
        <w:t xml:space="preserve">According to above description, the </w:t>
      </w:r>
      <w:r w:rsidR="0066586D" w:rsidRPr="0066586D">
        <w:rPr>
          <w:rFonts w:eastAsia="標楷體"/>
          <w:sz w:val="20"/>
          <w:lang w:eastAsia="zh-TW"/>
        </w:rPr>
        <w:t>beam-management-related enhancements</w:t>
      </w:r>
      <w:r w:rsidR="0066586D">
        <w:rPr>
          <w:rFonts w:eastAsia="標楷體"/>
          <w:sz w:val="20"/>
          <w:lang w:eastAsia="zh-TW"/>
        </w:rPr>
        <w:t xml:space="preserve"> for M-TRP</w:t>
      </w:r>
      <w:r w:rsidRPr="008E553E">
        <w:rPr>
          <w:rFonts w:eastAsia="標楷體"/>
          <w:sz w:val="20"/>
          <w:lang w:eastAsia="zh-TW"/>
        </w:rPr>
        <w:t xml:space="preserve"> </w:t>
      </w:r>
      <w:r w:rsidR="00954783">
        <w:rPr>
          <w:rFonts w:eastAsia="標楷體"/>
          <w:sz w:val="20"/>
          <w:lang w:eastAsia="zh-TW"/>
        </w:rPr>
        <w:t xml:space="preserve">will </w:t>
      </w:r>
      <w:r w:rsidRPr="008E553E">
        <w:rPr>
          <w:rFonts w:eastAsia="標楷體"/>
          <w:sz w:val="20"/>
          <w:lang w:eastAsia="zh-TW"/>
        </w:rPr>
        <w:t>be one of the major issues in the following meetings</w:t>
      </w:r>
      <w:r w:rsidR="001B6007">
        <w:rPr>
          <w:rFonts w:eastAsia="標楷體"/>
          <w:sz w:val="20"/>
          <w:lang w:eastAsia="zh-TW"/>
        </w:rPr>
        <w:t xml:space="preserve"> in Rel-17</w:t>
      </w:r>
      <w:r w:rsidRPr="008E553E">
        <w:rPr>
          <w:rFonts w:eastAsia="標楷體"/>
          <w:sz w:val="20"/>
          <w:lang w:eastAsia="zh-TW"/>
        </w:rPr>
        <w:t>. Thus, in this contributi</w:t>
      </w:r>
      <w:r w:rsidR="00954783">
        <w:rPr>
          <w:rFonts w:eastAsia="標楷體"/>
          <w:sz w:val="20"/>
          <w:lang w:eastAsia="zh-TW"/>
        </w:rPr>
        <w:t xml:space="preserve">on, we provide our views for </w:t>
      </w:r>
      <w:r w:rsidR="0066586D">
        <w:rPr>
          <w:rFonts w:eastAsia="標楷體"/>
          <w:sz w:val="20"/>
          <w:lang w:eastAsia="zh-TW"/>
        </w:rPr>
        <w:t>TRP-</w:t>
      </w:r>
      <w:r w:rsidR="00B963C4">
        <w:rPr>
          <w:rFonts w:eastAsia="標楷體"/>
          <w:sz w:val="20"/>
          <w:lang w:eastAsia="zh-TW"/>
        </w:rPr>
        <w:t xml:space="preserve">based </w:t>
      </w:r>
      <w:r w:rsidR="0066586D">
        <w:rPr>
          <w:rFonts w:eastAsia="標楷體"/>
          <w:sz w:val="20"/>
          <w:lang w:eastAsia="zh-TW"/>
        </w:rPr>
        <w:t>beam failure detection procedure</w:t>
      </w:r>
      <w:r w:rsidR="00954783">
        <w:rPr>
          <w:rFonts w:eastAsia="標楷體"/>
          <w:sz w:val="20"/>
          <w:lang w:eastAsia="zh-TW"/>
        </w:rPr>
        <w:t>.</w:t>
      </w:r>
    </w:p>
    <w:p w14:paraId="1E20C043" w14:textId="77777777" w:rsidR="00124015" w:rsidRPr="007255E3" w:rsidRDefault="00124015" w:rsidP="007538CC">
      <w:pPr>
        <w:spacing w:before="100" w:beforeAutospacing="1" w:after="100" w:afterAutospacing="1" w:line="288" w:lineRule="auto"/>
        <w:rPr>
          <w:rFonts w:eastAsia="標楷體"/>
          <w:sz w:val="20"/>
          <w:lang w:eastAsia="zh-TW"/>
        </w:rPr>
      </w:pPr>
    </w:p>
    <w:p w14:paraId="57117DB9" w14:textId="68D1DF3E" w:rsidR="00FF5835" w:rsidRDefault="001E2A8A" w:rsidP="001E2A8A">
      <w:pPr>
        <w:pStyle w:val="1"/>
        <w:rPr>
          <w:lang w:eastAsia="zh-TW"/>
        </w:rPr>
      </w:pPr>
      <w:r w:rsidRPr="001E2A8A">
        <w:rPr>
          <w:lang w:eastAsia="zh-TW"/>
        </w:rPr>
        <w:t>TRP-based beam failure detection procedure</w:t>
      </w:r>
    </w:p>
    <w:p w14:paraId="53F58785" w14:textId="17254C54" w:rsidR="001B6007" w:rsidRDefault="008C0D20" w:rsidP="007255E3">
      <w:pPr>
        <w:spacing w:after="100" w:afterAutospacing="1" w:line="288" w:lineRule="auto"/>
        <w:rPr>
          <w:sz w:val="20"/>
          <w:lang w:eastAsia="zh-TW"/>
        </w:rPr>
      </w:pPr>
      <w:r w:rsidRPr="008C0D20">
        <w:rPr>
          <w:sz w:val="20"/>
          <w:lang w:eastAsia="zh-TW"/>
        </w:rPr>
        <w:t xml:space="preserve">For reducing scheduling complexity of considering the non-ideal backhaul between TRPs, the UE could be scheduled with fully/partially/non-overlapped PDSCHs transmitted from 2 </w:t>
      </w:r>
      <w:r>
        <w:rPr>
          <w:sz w:val="20"/>
          <w:lang w:eastAsia="zh-TW"/>
        </w:rPr>
        <w:t>TRPs with independent scheduler</w:t>
      </w:r>
      <w:r w:rsidR="00FF5446">
        <w:rPr>
          <w:sz w:val="20"/>
          <w:lang w:eastAsia="zh-TW"/>
        </w:rPr>
        <w:t xml:space="preserve">, where each PDSCH is scheduled by </w:t>
      </w:r>
      <w:r w:rsidR="00FF5446" w:rsidRPr="00FF5446">
        <w:rPr>
          <w:sz w:val="20"/>
          <w:lang w:eastAsia="zh-TW"/>
        </w:rPr>
        <w:t xml:space="preserve">CORESETs that the UE uses for monitoring PDCCH </w:t>
      </w:r>
      <w:r w:rsidR="00FF5446">
        <w:rPr>
          <w:sz w:val="20"/>
          <w:lang w:eastAsia="zh-TW"/>
        </w:rPr>
        <w:t>transmitted from the</w:t>
      </w:r>
      <w:r w:rsidR="00FF5446">
        <w:rPr>
          <w:rFonts w:asciiTheme="minorEastAsia" w:eastAsiaTheme="minorEastAsia" w:hAnsiTheme="minorEastAsia" w:hint="eastAsia"/>
          <w:sz w:val="20"/>
          <w:lang w:eastAsia="zh-TW"/>
        </w:rPr>
        <w:t xml:space="preserve"> </w:t>
      </w:r>
      <w:r w:rsidR="00D5302A">
        <w:rPr>
          <w:sz w:val="20"/>
          <w:lang w:eastAsia="zh-TW"/>
        </w:rPr>
        <w:t>corresponding TRP. I</w:t>
      </w:r>
      <w:r w:rsidR="006370F6">
        <w:rPr>
          <w:sz w:val="20"/>
          <w:lang w:eastAsia="zh-TW"/>
        </w:rPr>
        <w:t>n this case,</w:t>
      </w:r>
      <w:r w:rsidR="0079168D">
        <w:rPr>
          <w:sz w:val="20"/>
          <w:lang w:eastAsia="zh-TW"/>
        </w:rPr>
        <w:t xml:space="preserve"> as shown in Fig.1,</w:t>
      </w:r>
      <w:r w:rsidR="006370F6">
        <w:rPr>
          <w:sz w:val="20"/>
          <w:lang w:eastAsia="zh-TW"/>
        </w:rPr>
        <w:t xml:space="preserve"> UE need</w:t>
      </w:r>
      <w:r w:rsidR="0090140F">
        <w:rPr>
          <w:sz w:val="20"/>
          <w:lang w:eastAsia="zh-TW"/>
        </w:rPr>
        <w:t>s</w:t>
      </w:r>
      <w:r w:rsidR="006370F6">
        <w:rPr>
          <w:sz w:val="20"/>
          <w:lang w:eastAsia="zh-TW"/>
        </w:rPr>
        <w:t xml:space="preserve"> to monitor beam failure detection (BFD) RS</w:t>
      </w:r>
      <w:r w:rsidR="004E0084">
        <w:rPr>
          <w:sz w:val="20"/>
          <w:lang w:eastAsia="zh-TW"/>
        </w:rPr>
        <w:t>s</w:t>
      </w:r>
      <w:r w:rsidR="006370F6">
        <w:rPr>
          <w:sz w:val="20"/>
          <w:lang w:eastAsia="zh-TW"/>
        </w:rPr>
        <w:t xml:space="preserve"> transmitted from two TRPs</w:t>
      </w:r>
      <w:r w:rsidR="00D5302A">
        <w:rPr>
          <w:sz w:val="20"/>
          <w:lang w:eastAsia="zh-TW"/>
        </w:rPr>
        <w:t xml:space="preserve">, </w:t>
      </w:r>
      <w:r w:rsidR="00D5302A" w:rsidRPr="00D5302A">
        <w:rPr>
          <w:sz w:val="20"/>
          <w:lang w:eastAsia="zh-TW"/>
        </w:rPr>
        <w:t xml:space="preserve">where the </w:t>
      </w:r>
      <w:r w:rsidR="00D5302A">
        <w:rPr>
          <w:sz w:val="20"/>
          <w:lang w:eastAsia="zh-TW"/>
        </w:rPr>
        <w:t>BFD</w:t>
      </w:r>
      <w:r w:rsidR="00D5302A" w:rsidRPr="00D5302A">
        <w:rPr>
          <w:sz w:val="20"/>
          <w:lang w:eastAsia="zh-TW"/>
        </w:rPr>
        <w:t xml:space="preserve"> RS and </w:t>
      </w:r>
      <w:r w:rsidR="00624A8B">
        <w:rPr>
          <w:sz w:val="20"/>
          <w:lang w:eastAsia="zh-TW"/>
        </w:rPr>
        <w:t xml:space="preserve">the corresponding </w:t>
      </w:r>
      <w:r w:rsidR="00B75C03">
        <w:rPr>
          <w:rFonts w:eastAsiaTheme="minorEastAsia" w:hint="eastAsia"/>
          <w:sz w:val="20"/>
          <w:lang w:eastAsia="zh-TW"/>
        </w:rPr>
        <w:t>CORESET</w:t>
      </w:r>
      <w:r w:rsidR="00D5302A" w:rsidRPr="00D5302A">
        <w:rPr>
          <w:sz w:val="20"/>
          <w:lang w:eastAsia="zh-TW"/>
        </w:rPr>
        <w:t xml:space="preserve"> have the same </w:t>
      </w:r>
      <w:r w:rsidR="00B75C03">
        <w:rPr>
          <w:sz w:val="20"/>
          <w:lang w:eastAsia="zh-TW"/>
        </w:rPr>
        <w:t>beam direction</w:t>
      </w:r>
      <w:r w:rsidR="006370F6">
        <w:rPr>
          <w:sz w:val="20"/>
          <w:lang w:eastAsia="zh-TW"/>
        </w:rPr>
        <w:t xml:space="preserve">. </w:t>
      </w:r>
      <w:r w:rsidR="00B75C03">
        <w:rPr>
          <w:sz w:val="20"/>
          <w:lang w:eastAsia="zh-TW"/>
        </w:rPr>
        <w:t xml:space="preserve">According to the behaviour of </w:t>
      </w:r>
      <w:r w:rsidR="00B75C03">
        <w:rPr>
          <w:rFonts w:eastAsiaTheme="minorEastAsia" w:hint="eastAsia"/>
          <w:sz w:val="20"/>
          <w:lang w:eastAsia="zh-TW"/>
        </w:rPr>
        <w:t>Rel</w:t>
      </w:r>
      <w:r w:rsidR="00B75C03">
        <w:rPr>
          <w:rFonts w:eastAsiaTheme="minorEastAsia"/>
          <w:sz w:val="20"/>
          <w:lang w:eastAsia="zh-TW"/>
        </w:rPr>
        <w:t>-</w:t>
      </w:r>
      <w:r w:rsidR="00B75C03">
        <w:rPr>
          <w:rFonts w:eastAsiaTheme="minorEastAsia" w:hint="eastAsia"/>
          <w:sz w:val="20"/>
          <w:lang w:eastAsia="zh-TW"/>
        </w:rPr>
        <w:t>15/16</w:t>
      </w:r>
      <w:r w:rsidR="00B75C03">
        <w:rPr>
          <w:sz w:val="20"/>
          <w:lang w:eastAsia="zh-TW"/>
        </w:rPr>
        <w:t xml:space="preserve">, beam failure recovery (BFR) procedure </w:t>
      </w:r>
      <w:r w:rsidR="006370F6" w:rsidRPr="006370F6">
        <w:rPr>
          <w:sz w:val="20"/>
          <w:lang w:eastAsia="zh-TW"/>
        </w:rPr>
        <w:t>is triggered based on the event that all the control beams are failure</w:t>
      </w:r>
      <w:r w:rsidR="00D5302A">
        <w:rPr>
          <w:sz w:val="20"/>
          <w:lang w:eastAsia="zh-TW"/>
        </w:rPr>
        <w:t>.</w:t>
      </w:r>
      <w:r w:rsidR="00D5302A" w:rsidRPr="00D5302A">
        <w:rPr>
          <w:sz w:val="20"/>
          <w:lang w:eastAsia="zh-TW"/>
        </w:rPr>
        <w:t xml:space="preserve"> </w:t>
      </w:r>
    </w:p>
    <w:p w14:paraId="03EBB62B" w14:textId="7674EAE5" w:rsidR="00FE00BE" w:rsidRPr="00766976" w:rsidRDefault="00766976" w:rsidP="004E68A5">
      <w:pPr>
        <w:spacing w:after="100" w:afterAutospacing="1" w:line="288" w:lineRule="auto"/>
        <w:jc w:val="center"/>
        <w:rPr>
          <w:sz w:val="20"/>
          <w:lang w:eastAsia="zh-TW"/>
        </w:rPr>
      </w:pPr>
      <w:r>
        <w:rPr>
          <w:noProof/>
          <w:sz w:val="20"/>
          <w:lang w:val="en-US" w:eastAsia="zh-TW"/>
        </w:rPr>
        <w:drawing>
          <wp:inline distT="0" distB="0" distL="0" distR="0" wp14:anchorId="6030B0D1" wp14:editId="4719E7B6">
            <wp:extent cx="2083654" cy="176514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6334" cy="1801296"/>
                    </a:xfrm>
                    <a:prstGeom prst="rect">
                      <a:avLst/>
                    </a:prstGeom>
                    <a:noFill/>
                  </pic:spPr>
                </pic:pic>
              </a:graphicData>
            </a:graphic>
          </wp:inline>
        </w:drawing>
      </w:r>
    </w:p>
    <w:p w14:paraId="7FA22108" w14:textId="6E3343E6" w:rsidR="00B85E54" w:rsidRDefault="00D8464E" w:rsidP="00270443">
      <w:pPr>
        <w:spacing w:after="100" w:afterAutospacing="1" w:line="288" w:lineRule="auto"/>
        <w:jc w:val="center"/>
        <w:rPr>
          <w:rFonts w:eastAsia="標楷體"/>
          <w:sz w:val="20"/>
          <w:lang w:eastAsia="zh-TW"/>
        </w:rPr>
      </w:pPr>
      <w:r w:rsidRPr="006C5F73">
        <w:rPr>
          <w:rFonts w:eastAsia="標楷體" w:hint="eastAsia"/>
          <w:sz w:val="20"/>
          <w:lang w:eastAsia="zh-TW"/>
        </w:rPr>
        <w:t xml:space="preserve">Figure 1 </w:t>
      </w:r>
      <w:r w:rsidR="00FF5446">
        <w:rPr>
          <w:rFonts w:eastAsia="標楷體"/>
          <w:sz w:val="20"/>
          <w:lang w:eastAsia="zh-TW"/>
        </w:rPr>
        <w:t>Multi-DCI based M-TRP operation</w:t>
      </w:r>
    </w:p>
    <w:p w14:paraId="572B286C" w14:textId="24375C4C" w:rsidR="004E68A5" w:rsidRPr="00B75C03" w:rsidRDefault="00B75C03" w:rsidP="00B75C03">
      <w:pPr>
        <w:spacing w:after="100" w:afterAutospacing="1" w:line="288" w:lineRule="auto"/>
        <w:rPr>
          <w:rFonts w:eastAsiaTheme="minorEastAsia"/>
          <w:sz w:val="20"/>
          <w:lang w:eastAsia="zh-TW"/>
        </w:rPr>
      </w:pPr>
      <w:r>
        <w:rPr>
          <w:sz w:val="20"/>
          <w:lang w:eastAsia="zh-TW"/>
        </w:rPr>
        <w:t>However, as shown in Fig.2, i</w:t>
      </w:r>
      <w:r w:rsidR="004E68A5">
        <w:rPr>
          <w:sz w:val="20"/>
          <w:lang w:eastAsia="zh-TW"/>
        </w:rPr>
        <w:t xml:space="preserve">f </w:t>
      </w:r>
      <w:r w:rsidR="0075577D">
        <w:rPr>
          <w:sz w:val="20"/>
          <w:lang w:eastAsia="zh-TW"/>
        </w:rPr>
        <w:t xml:space="preserve">all the </w:t>
      </w:r>
      <w:r w:rsidR="004E68A5">
        <w:rPr>
          <w:sz w:val="20"/>
          <w:lang w:eastAsia="zh-TW"/>
        </w:rPr>
        <w:t>control beam</w:t>
      </w:r>
      <w:r>
        <w:rPr>
          <w:sz w:val="20"/>
          <w:lang w:eastAsia="zh-TW"/>
        </w:rPr>
        <w:t>s</w:t>
      </w:r>
      <w:r w:rsidR="004E68A5">
        <w:rPr>
          <w:sz w:val="20"/>
          <w:lang w:eastAsia="zh-TW"/>
        </w:rPr>
        <w:t xml:space="preserve"> belonging to one TRP are</w:t>
      </w:r>
      <w:r w:rsidR="0075577D">
        <w:rPr>
          <w:sz w:val="20"/>
          <w:lang w:eastAsia="zh-TW"/>
        </w:rPr>
        <w:t xml:space="preserve"> </w:t>
      </w:r>
      <w:r w:rsidR="004E68A5">
        <w:rPr>
          <w:sz w:val="20"/>
          <w:lang w:eastAsia="zh-TW"/>
        </w:rPr>
        <w:t>failure du</w:t>
      </w:r>
      <w:r w:rsidR="00FF5446">
        <w:rPr>
          <w:sz w:val="20"/>
          <w:lang w:eastAsia="zh-TW"/>
        </w:rPr>
        <w:t>e</w:t>
      </w:r>
      <w:r w:rsidR="004E68A5">
        <w:rPr>
          <w:sz w:val="20"/>
          <w:lang w:eastAsia="zh-TW"/>
        </w:rPr>
        <w:t xml:space="preserve"> to e.g., blockage, </w:t>
      </w:r>
      <w:r w:rsidR="004E68A5" w:rsidRPr="00D5302A">
        <w:rPr>
          <w:sz w:val="20"/>
          <w:lang w:eastAsia="zh-TW"/>
        </w:rPr>
        <w:t xml:space="preserve">BFR </w:t>
      </w:r>
      <w:r w:rsidR="004E0084">
        <w:rPr>
          <w:sz w:val="20"/>
          <w:lang w:eastAsia="zh-TW"/>
        </w:rPr>
        <w:t>can</w:t>
      </w:r>
      <w:r w:rsidR="004E68A5" w:rsidRPr="00D5302A">
        <w:rPr>
          <w:sz w:val="20"/>
          <w:lang w:eastAsia="zh-TW"/>
        </w:rPr>
        <w:t xml:space="preserve"> not be triggered</w:t>
      </w:r>
      <w:r w:rsidR="004E0084">
        <w:rPr>
          <w:sz w:val="20"/>
          <w:lang w:eastAsia="zh-TW"/>
        </w:rPr>
        <w:t>. In this</w:t>
      </w:r>
      <w:r w:rsidR="004E68A5">
        <w:rPr>
          <w:sz w:val="20"/>
          <w:lang w:eastAsia="zh-TW"/>
        </w:rPr>
        <w:t xml:space="preserve"> case, the system would </w:t>
      </w:r>
      <w:r w:rsidR="004E68A5" w:rsidRPr="00D5302A">
        <w:rPr>
          <w:sz w:val="20"/>
          <w:lang w:eastAsia="zh-TW"/>
        </w:rPr>
        <w:t xml:space="preserve">loss </w:t>
      </w:r>
      <w:r w:rsidR="004E0084">
        <w:rPr>
          <w:sz w:val="20"/>
          <w:lang w:eastAsia="zh-TW"/>
        </w:rPr>
        <w:t xml:space="preserve">the </w:t>
      </w:r>
      <w:r w:rsidR="004E68A5">
        <w:rPr>
          <w:sz w:val="20"/>
          <w:lang w:eastAsia="zh-TW"/>
        </w:rPr>
        <w:t>e</w:t>
      </w:r>
      <w:r w:rsidR="004E68A5" w:rsidRPr="00D5302A">
        <w:rPr>
          <w:sz w:val="20"/>
          <w:lang w:eastAsia="zh-TW"/>
        </w:rPr>
        <w:t>fficiency of resource-utilization</w:t>
      </w:r>
      <w:r w:rsidR="004E68A5">
        <w:rPr>
          <w:sz w:val="20"/>
          <w:lang w:eastAsia="zh-TW"/>
        </w:rPr>
        <w:t xml:space="preserve"> if </w:t>
      </w:r>
      <w:r w:rsidR="004E0084">
        <w:rPr>
          <w:sz w:val="20"/>
          <w:lang w:eastAsia="zh-TW"/>
        </w:rPr>
        <w:t xml:space="preserve">UE </w:t>
      </w:r>
      <w:r w:rsidR="004E68A5" w:rsidRPr="00D5302A">
        <w:rPr>
          <w:sz w:val="20"/>
          <w:lang w:eastAsia="zh-TW"/>
        </w:rPr>
        <w:t>miss</w:t>
      </w:r>
      <w:r w:rsidR="004E0084">
        <w:rPr>
          <w:sz w:val="20"/>
          <w:lang w:eastAsia="zh-TW"/>
        </w:rPr>
        <w:t>es</w:t>
      </w:r>
      <w:r w:rsidR="004E68A5" w:rsidRPr="00D5302A">
        <w:rPr>
          <w:sz w:val="20"/>
          <w:lang w:eastAsia="zh-TW"/>
        </w:rPr>
        <w:t xml:space="preserve"> detection of </w:t>
      </w:r>
      <w:r w:rsidR="004E68A5" w:rsidRPr="00D5302A">
        <w:rPr>
          <w:sz w:val="20"/>
          <w:lang w:eastAsia="zh-TW"/>
        </w:rPr>
        <w:lastRenderedPageBreak/>
        <w:t>the DCI</w:t>
      </w:r>
      <w:r w:rsidR="004E68A5">
        <w:rPr>
          <w:sz w:val="20"/>
          <w:lang w:eastAsia="zh-TW"/>
        </w:rPr>
        <w:t xml:space="preserve"> transmitted from the TRP which is beam failure. Besides, in Rel-16</w:t>
      </w:r>
      <w:r w:rsidR="004E68A5" w:rsidRPr="00513F94">
        <w:rPr>
          <w:sz w:val="20"/>
          <w:lang w:eastAsia="zh-TW"/>
        </w:rPr>
        <w:t xml:space="preserve">, if </w:t>
      </w:r>
      <w:r w:rsidR="0075577D">
        <w:rPr>
          <w:sz w:val="20"/>
          <w:lang w:eastAsia="zh-TW"/>
        </w:rPr>
        <w:t>scheduling offset between DCI and the corresponding PDSCH less than a threshold</w:t>
      </w:r>
      <w:r w:rsidR="004E68A5">
        <w:rPr>
          <w:sz w:val="20"/>
          <w:lang w:eastAsia="zh-TW"/>
        </w:rPr>
        <w:t>, UE may assume two</w:t>
      </w:r>
      <w:r w:rsidR="004E68A5" w:rsidRPr="00513F94">
        <w:rPr>
          <w:sz w:val="20"/>
          <w:lang w:eastAsia="zh-TW"/>
        </w:rPr>
        <w:t xml:space="preserve"> default TCI state</w:t>
      </w:r>
      <w:r w:rsidR="0075577D">
        <w:rPr>
          <w:sz w:val="20"/>
          <w:lang w:eastAsia="zh-TW"/>
        </w:rPr>
        <w:t>s</w:t>
      </w:r>
      <w:r w:rsidR="004E68A5">
        <w:rPr>
          <w:sz w:val="20"/>
          <w:lang w:eastAsia="zh-TW"/>
        </w:rPr>
        <w:t xml:space="preserve"> </w:t>
      </w:r>
      <w:r w:rsidR="004E68A5" w:rsidRPr="00513F94">
        <w:rPr>
          <w:sz w:val="20"/>
          <w:lang w:eastAsia="zh-TW"/>
        </w:rPr>
        <w:t>for buffering the potential PDSCH</w:t>
      </w:r>
      <w:r w:rsidR="0075577D">
        <w:rPr>
          <w:sz w:val="20"/>
          <w:lang w:eastAsia="zh-TW"/>
        </w:rPr>
        <w:t>s</w:t>
      </w:r>
      <w:r w:rsidR="004E68A5" w:rsidRPr="00513F94">
        <w:rPr>
          <w:sz w:val="20"/>
          <w:lang w:eastAsia="zh-TW"/>
        </w:rPr>
        <w:t xml:space="preserve"> reception.</w:t>
      </w:r>
      <w:r w:rsidR="004E68A5">
        <w:rPr>
          <w:sz w:val="20"/>
          <w:lang w:eastAsia="zh-TW"/>
        </w:rPr>
        <w:t xml:space="preserve"> In this case, the UE would waste power for</w:t>
      </w:r>
      <w:r w:rsidR="004E68A5" w:rsidRPr="00513F94">
        <w:rPr>
          <w:sz w:val="20"/>
          <w:lang w:eastAsia="zh-TW"/>
        </w:rPr>
        <w:t xml:space="preserve"> still turn</w:t>
      </w:r>
      <w:r w:rsidR="004E68A5">
        <w:rPr>
          <w:sz w:val="20"/>
          <w:lang w:eastAsia="zh-TW"/>
        </w:rPr>
        <w:t xml:space="preserve">ing </w:t>
      </w:r>
      <w:r w:rsidR="006D1BDF">
        <w:rPr>
          <w:sz w:val="20"/>
          <w:lang w:eastAsia="zh-TW"/>
        </w:rPr>
        <w:t>on the</w:t>
      </w:r>
      <w:r w:rsidR="004E68A5" w:rsidRPr="00513F94">
        <w:rPr>
          <w:sz w:val="20"/>
          <w:lang w:eastAsia="zh-TW"/>
        </w:rPr>
        <w:t xml:space="preserve"> </w:t>
      </w:r>
      <w:r w:rsidR="004E68A5">
        <w:rPr>
          <w:sz w:val="20"/>
          <w:lang w:eastAsia="zh-TW"/>
        </w:rPr>
        <w:t xml:space="preserve">default beam </w:t>
      </w:r>
      <w:r w:rsidR="004E68A5" w:rsidRPr="00513F94">
        <w:rPr>
          <w:sz w:val="20"/>
          <w:lang w:eastAsia="zh-TW"/>
        </w:rPr>
        <w:t xml:space="preserve">for receiving the signal </w:t>
      </w:r>
      <w:r w:rsidR="004E68A5">
        <w:rPr>
          <w:sz w:val="20"/>
          <w:lang w:eastAsia="zh-TW"/>
        </w:rPr>
        <w:t>transmitted from the TRP which is beam failure. Hence, the TRP-based b</w:t>
      </w:r>
      <w:r w:rsidR="004E68A5" w:rsidRPr="00624A8B">
        <w:rPr>
          <w:sz w:val="20"/>
          <w:lang w:eastAsia="zh-TW"/>
        </w:rPr>
        <w:t xml:space="preserve">eam failure </w:t>
      </w:r>
      <w:r w:rsidR="004E68A5">
        <w:rPr>
          <w:sz w:val="20"/>
          <w:lang w:eastAsia="zh-TW"/>
        </w:rPr>
        <w:t>detection</w:t>
      </w:r>
      <w:r w:rsidR="004E68A5" w:rsidRPr="00624A8B">
        <w:rPr>
          <w:sz w:val="20"/>
          <w:lang w:eastAsia="zh-TW"/>
        </w:rPr>
        <w:t xml:space="preserve"> procedure is needed</w:t>
      </w:r>
      <w:r w:rsidR="006D1BDF">
        <w:rPr>
          <w:sz w:val="20"/>
          <w:lang w:eastAsia="zh-TW"/>
        </w:rPr>
        <w:t>, when the</w:t>
      </w:r>
      <w:r w:rsidR="006D1BDF" w:rsidRPr="006D1BDF">
        <w:rPr>
          <w:sz w:val="20"/>
          <w:lang w:eastAsia="zh-TW"/>
        </w:rPr>
        <w:t xml:space="preserve"> UE is configured with multiple TRP operation</w:t>
      </w:r>
      <w:r w:rsidR="006D1BDF">
        <w:rPr>
          <w:sz w:val="20"/>
          <w:lang w:eastAsia="zh-TW"/>
        </w:rPr>
        <w:t>.</w:t>
      </w:r>
      <w:r w:rsidR="004E68A5" w:rsidRPr="00D5302A">
        <w:rPr>
          <w:sz w:val="20"/>
          <w:lang w:eastAsia="zh-TW"/>
        </w:rPr>
        <w:t xml:space="preserve"> </w:t>
      </w:r>
    </w:p>
    <w:p w14:paraId="49CA64C6" w14:textId="3771BECA" w:rsidR="004E68A5" w:rsidRDefault="00766976" w:rsidP="00270443">
      <w:pPr>
        <w:spacing w:after="100" w:afterAutospacing="1" w:line="288" w:lineRule="auto"/>
        <w:jc w:val="center"/>
        <w:rPr>
          <w:rFonts w:eastAsia="標楷體"/>
          <w:sz w:val="20"/>
          <w:lang w:eastAsia="zh-TW"/>
        </w:rPr>
      </w:pPr>
      <w:r>
        <w:rPr>
          <w:rFonts w:eastAsia="標楷體"/>
          <w:noProof/>
          <w:sz w:val="20"/>
          <w:lang w:val="en-US" w:eastAsia="zh-TW"/>
        </w:rPr>
        <w:drawing>
          <wp:inline distT="0" distB="0" distL="0" distR="0" wp14:anchorId="2729071F" wp14:editId="76E66BFF">
            <wp:extent cx="5100419" cy="1799863"/>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4698" cy="1815488"/>
                    </a:xfrm>
                    <a:prstGeom prst="rect">
                      <a:avLst/>
                    </a:prstGeom>
                    <a:noFill/>
                  </pic:spPr>
                </pic:pic>
              </a:graphicData>
            </a:graphic>
          </wp:inline>
        </w:drawing>
      </w:r>
    </w:p>
    <w:p w14:paraId="2897FE3A" w14:textId="25F57055" w:rsidR="004E68A5" w:rsidRPr="00270443" w:rsidRDefault="004E68A5" w:rsidP="004E68A5">
      <w:pPr>
        <w:spacing w:after="100" w:afterAutospacing="1" w:line="288" w:lineRule="auto"/>
        <w:jc w:val="center"/>
        <w:rPr>
          <w:rFonts w:eastAsia="標楷體"/>
          <w:sz w:val="20"/>
          <w:lang w:eastAsia="zh-TW"/>
        </w:rPr>
      </w:pPr>
      <w:r>
        <w:rPr>
          <w:rFonts w:eastAsia="標楷體" w:hint="eastAsia"/>
          <w:sz w:val="20"/>
          <w:lang w:eastAsia="zh-TW"/>
        </w:rPr>
        <w:t>Figure 2</w:t>
      </w:r>
      <w:r w:rsidR="0079168D">
        <w:rPr>
          <w:rFonts w:eastAsia="標楷體"/>
          <w:sz w:val="20"/>
          <w:lang w:eastAsia="zh-TW"/>
        </w:rPr>
        <w:t xml:space="preserve"> BFD procedure </w:t>
      </w:r>
    </w:p>
    <w:p w14:paraId="078366F5" w14:textId="62E566AB" w:rsidR="00FF5835" w:rsidRDefault="00FF5835" w:rsidP="003F5286">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1</w:t>
      </w:r>
      <w:r w:rsidRPr="006C5F73">
        <w:rPr>
          <w:rFonts w:hint="eastAsia"/>
          <w:b/>
          <w:i/>
          <w:sz w:val="20"/>
          <w:lang w:eastAsia="zh-TW"/>
        </w:rPr>
        <w:t xml:space="preserve">: </w:t>
      </w:r>
      <w:r w:rsidR="007255E3">
        <w:rPr>
          <w:b/>
          <w:i/>
          <w:sz w:val="20"/>
          <w:lang w:eastAsia="zh-TW"/>
        </w:rPr>
        <w:t>Support</w:t>
      </w:r>
      <w:r w:rsidR="007255E3" w:rsidRPr="007255E3">
        <w:rPr>
          <w:b/>
          <w:i/>
          <w:sz w:val="20"/>
          <w:lang w:eastAsia="zh-TW"/>
        </w:rPr>
        <w:t xml:space="preserve"> TRP-based beam failure detection procedure</w:t>
      </w:r>
      <w:r w:rsidR="004E68A5">
        <w:rPr>
          <w:b/>
          <w:i/>
          <w:sz w:val="20"/>
          <w:lang w:eastAsia="zh-TW"/>
        </w:rPr>
        <w:t xml:space="preserve"> when</w:t>
      </w:r>
      <w:r w:rsidR="004E68A5" w:rsidRPr="004E68A5">
        <w:rPr>
          <w:b/>
          <w:i/>
          <w:sz w:val="20"/>
          <w:lang w:eastAsia="zh-TW"/>
        </w:rPr>
        <w:t xml:space="preserve"> a UE </w:t>
      </w:r>
      <w:r w:rsidR="004E68A5">
        <w:rPr>
          <w:b/>
          <w:i/>
          <w:sz w:val="20"/>
          <w:lang w:eastAsia="zh-TW"/>
        </w:rPr>
        <w:t xml:space="preserve">is </w:t>
      </w:r>
      <w:r w:rsidR="004E68A5" w:rsidRPr="004E68A5">
        <w:rPr>
          <w:b/>
          <w:i/>
          <w:sz w:val="20"/>
          <w:lang w:eastAsia="zh-TW"/>
        </w:rPr>
        <w:t>configured with multiple TRP operation</w:t>
      </w:r>
    </w:p>
    <w:p w14:paraId="628A0DED" w14:textId="43961CAB" w:rsidR="004E68A5" w:rsidRPr="00881E8F" w:rsidRDefault="004E68A5" w:rsidP="003F5286">
      <w:pPr>
        <w:spacing w:after="100" w:afterAutospacing="1" w:line="288" w:lineRule="auto"/>
        <w:rPr>
          <w:sz w:val="20"/>
          <w:lang w:eastAsia="zh-TW"/>
        </w:rPr>
      </w:pPr>
      <w:r w:rsidRPr="00881E8F">
        <w:rPr>
          <w:sz w:val="20"/>
          <w:lang w:eastAsia="zh-TW"/>
        </w:rPr>
        <w:t xml:space="preserve">One simple way is that </w:t>
      </w:r>
      <w:r w:rsidR="005630B6">
        <w:rPr>
          <w:sz w:val="20"/>
          <w:lang w:eastAsia="zh-TW"/>
        </w:rPr>
        <w:t>each BFD RS is associated</w:t>
      </w:r>
      <w:r w:rsidR="00691738" w:rsidRPr="00691738">
        <w:rPr>
          <w:sz w:val="20"/>
          <w:lang w:eastAsia="zh-TW"/>
        </w:rPr>
        <w:t xml:space="preserve"> with a value of </w:t>
      </w:r>
      <w:proofErr w:type="spellStart"/>
      <w:r w:rsidR="00691738" w:rsidRPr="00691738">
        <w:rPr>
          <w:i/>
          <w:sz w:val="20"/>
          <w:lang w:eastAsia="zh-TW"/>
        </w:rPr>
        <w:t>CORESETpoolindex</w:t>
      </w:r>
      <w:proofErr w:type="spellEnd"/>
      <w:r w:rsidR="00691738">
        <w:rPr>
          <w:sz w:val="20"/>
          <w:lang w:eastAsia="zh-TW"/>
        </w:rPr>
        <w:t xml:space="preserve">, </w:t>
      </w:r>
      <w:r w:rsidR="00691738" w:rsidRPr="00691738">
        <w:rPr>
          <w:sz w:val="20"/>
          <w:lang w:eastAsia="zh-TW"/>
        </w:rPr>
        <w:t>when UE is configured with multiple TRP operation</w:t>
      </w:r>
      <w:r w:rsidR="00691738">
        <w:rPr>
          <w:sz w:val="20"/>
          <w:lang w:eastAsia="zh-TW"/>
        </w:rPr>
        <w:t xml:space="preserve">. </w:t>
      </w:r>
      <w:r w:rsidR="005630B6">
        <w:rPr>
          <w:sz w:val="20"/>
          <w:lang w:eastAsia="zh-TW"/>
        </w:rPr>
        <w:t xml:space="preserve">According to this association, the UE can declare one TRP is beam failure when the number of beam failure instances corresponding to those BFD RSs </w:t>
      </w:r>
      <w:r w:rsidR="00124015">
        <w:rPr>
          <w:sz w:val="20"/>
          <w:lang w:eastAsia="zh-TW"/>
        </w:rPr>
        <w:t xml:space="preserve">of that TRP </w:t>
      </w:r>
      <w:r w:rsidR="005630B6">
        <w:rPr>
          <w:sz w:val="20"/>
          <w:lang w:eastAsia="zh-TW"/>
        </w:rPr>
        <w:t xml:space="preserve">is large than a threshold and then UE could find a candidate beam corresponding to the TRP which is declared beam failure for further reconnection.   </w:t>
      </w:r>
    </w:p>
    <w:p w14:paraId="52680769" w14:textId="73483B74" w:rsidR="006D1BDF" w:rsidRDefault="004E68A5" w:rsidP="006D1BDF">
      <w:pPr>
        <w:spacing w:after="100" w:afterAutospacing="1" w:line="288" w:lineRule="auto"/>
        <w:rPr>
          <w:b/>
          <w:i/>
          <w:sz w:val="20"/>
          <w:lang w:eastAsia="zh-TW"/>
        </w:rPr>
      </w:pPr>
      <w:r w:rsidRPr="006C5F73">
        <w:rPr>
          <w:rFonts w:hint="eastAsia"/>
          <w:b/>
          <w:i/>
          <w:sz w:val="20"/>
          <w:lang w:eastAsia="zh-TW"/>
        </w:rPr>
        <w:t>Proposal</w:t>
      </w:r>
      <w:r>
        <w:rPr>
          <w:b/>
          <w:i/>
          <w:sz w:val="20"/>
          <w:lang w:eastAsia="zh-TW"/>
        </w:rPr>
        <w:t xml:space="preserve"> 2</w:t>
      </w:r>
      <w:r w:rsidRPr="006C5F73">
        <w:rPr>
          <w:rFonts w:hint="eastAsia"/>
          <w:b/>
          <w:i/>
          <w:sz w:val="20"/>
          <w:lang w:eastAsia="zh-TW"/>
        </w:rPr>
        <w:t xml:space="preserve">: </w:t>
      </w:r>
      <w:r w:rsidR="00C36E7F">
        <w:rPr>
          <w:b/>
          <w:i/>
          <w:sz w:val="20"/>
          <w:lang w:eastAsia="zh-TW"/>
        </w:rPr>
        <w:t xml:space="preserve">For </w:t>
      </w:r>
      <w:r w:rsidR="00C36E7F" w:rsidRPr="007255E3">
        <w:rPr>
          <w:b/>
          <w:i/>
          <w:sz w:val="20"/>
          <w:lang w:eastAsia="zh-TW"/>
        </w:rPr>
        <w:t>TRP-based beam failure detection procedure</w:t>
      </w:r>
      <w:r w:rsidR="00C36E7F">
        <w:rPr>
          <w:b/>
          <w:i/>
          <w:sz w:val="20"/>
          <w:lang w:eastAsia="zh-TW"/>
        </w:rPr>
        <w:t xml:space="preserve">, </w:t>
      </w:r>
      <w:r w:rsidR="006D1BDF" w:rsidRPr="006D1BDF">
        <w:rPr>
          <w:b/>
          <w:i/>
          <w:sz w:val="20"/>
          <w:lang w:eastAsia="zh-TW"/>
        </w:rPr>
        <w:t xml:space="preserve">each BFD RS is associated with a value of </w:t>
      </w:r>
      <w:proofErr w:type="spellStart"/>
      <w:r w:rsidR="006D1BDF" w:rsidRPr="006D1BDF">
        <w:rPr>
          <w:b/>
          <w:i/>
          <w:sz w:val="20"/>
          <w:lang w:eastAsia="zh-TW"/>
        </w:rPr>
        <w:t>CORESETpoolindex</w:t>
      </w:r>
      <w:proofErr w:type="spellEnd"/>
      <w:r w:rsidR="006D1BDF">
        <w:rPr>
          <w:b/>
          <w:i/>
          <w:sz w:val="20"/>
          <w:lang w:eastAsia="zh-TW"/>
        </w:rPr>
        <w:t>,</w:t>
      </w:r>
      <w:r w:rsidR="00881E8F">
        <w:rPr>
          <w:b/>
          <w:i/>
          <w:sz w:val="20"/>
          <w:lang w:eastAsia="zh-TW"/>
        </w:rPr>
        <w:t xml:space="preserve"> </w:t>
      </w:r>
      <w:r w:rsidR="00C36E7F">
        <w:rPr>
          <w:b/>
          <w:i/>
          <w:sz w:val="20"/>
          <w:lang w:eastAsia="zh-TW"/>
        </w:rPr>
        <w:t>w</w:t>
      </w:r>
      <w:r w:rsidR="006D1BDF">
        <w:rPr>
          <w:b/>
          <w:i/>
          <w:sz w:val="20"/>
          <w:lang w:eastAsia="zh-TW"/>
        </w:rPr>
        <w:t>hen</w:t>
      </w:r>
      <w:r w:rsidR="00C36E7F" w:rsidRPr="00C36E7F">
        <w:rPr>
          <w:b/>
          <w:i/>
          <w:sz w:val="20"/>
          <w:lang w:eastAsia="zh-TW"/>
        </w:rPr>
        <w:t xml:space="preserve"> UE is </w:t>
      </w:r>
      <w:r w:rsidR="006D1BDF" w:rsidRPr="004E68A5">
        <w:rPr>
          <w:b/>
          <w:i/>
          <w:sz w:val="20"/>
          <w:lang w:eastAsia="zh-TW"/>
        </w:rPr>
        <w:t>configured with multiple TRP operation</w:t>
      </w:r>
    </w:p>
    <w:p w14:paraId="20C96BF4" w14:textId="7D521E79" w:rsidR="007255E3" w:rsidRPr="006D1BDF" w:rsidRDefault="007255E3" w:rsidP="003F5286">
      <w:pPr>
        <w:spacing w:after="100" w:afterAutospacing="1" w:line="288" w:lineRule="auto"/>
        <w:rPr>
          <w:rFonts w:eastAsiaTheme="minorEastAsia"/>
          <w:b/>
          <w:i/>
          <w:sz w:val="20"/>
          <w:lang w:eastAsia="zh-TW"/>
        </w:rPr>
      </w:pP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p w14:paraId="088582CF" w14:textId="77777777" w:rsidR="004E0084" w:rsidRDefault="004E0084" w:rsidP="00D72769">
      <w:pPr>
        <w:spacing w:after="100" w:afterAutospacing="1" w:line="288" w:lineRule="auto"/>
        <w:rPr>
          <w:b/>
          <w:i/>
          <w:sz w:val="20"/>
          <w:lang w:eastAsia="zh-TW"/>
        </w:rPr>
      </w:pPr>
      <w:r w:rsidRPr="004E0084">
        <w:rPr>
          <w:b/>
          <w:i/>
          <w:sz w:val="20"/>
          <w:lang w:eastAsia="zh-TW"/>
        </w:rPr>
        <w:t>Proposal 1: Support TRP-based beam failure detection procedure when a UE is configured with multiple TRP operation</w:t>
      </w:r>
    </w:p>
    <w:p w14:paraId="45751FF5" w14:textId="77777777" w:rsidR="006D1BDF" w:rsidRDefault="006D1BDF" w:rsidP="006D1BDF">
      <w:pPr>
        <w:spacing w:after="100" w:afterAutospacing="1" w:line="288" w:lineRule="auto"/>
        <w:rPr>
          <w:b/>
          <w:i/>
          <w:sz w:val="20"/>
          <w:lang w:eastAsia="zh-TW"/>
        </w:rPr>
      </w:pPr>
      <w:r w:rsidRPr="006C5F73">
        <w:rPr>
          <w:rFonts w:hint="eastAsia"/>
          <w:b/>
          <w:i/>
          <w:sz w:val="20"/>
          <w:lang w:eastAsia="zh-TW"/>
        </w:rPr>
        <w:t>Proposal</w:t>
      </w:r>
      <w:r>
        <w:rPr>
          <w:b/>
          <w:i/>
          <w:sz w:val="20"/>
          <w:lang w:eastAsia="zh-TW"/>
        </w:rPr>
        <w:t xml:space="preserve"> 2</w:t>
      </w:r>
      <w:r w:rsidRPr="006C5F73">
        <w:rPr>
          <w:rFonts w:hint="eastAsia"/>
          <w:b/>
          <w:i/>
          <w:sz w:val="20"/>
          <w:lang w:eastAsia="zh-TW"/>
        </w:rPr>
        <w:t xml:space="preserve">: </w:t>
      </w:r>
      <w:r>
        <w:rPr>
          <w:b/>
          <w:i/>
          <w:sz w:val="20"/>
          <w:lang w:eastAsia="zh-TW"/>
        </w:rPr>
        <w:t xml:space="preserve">For </w:t>
      </w:r>
      <w:r w:rsidRPr="007255E3">
        <w:rPr>
          <w:b/>
          <w:i/>
          <w:sz w:val="20"/>
          <w:lang w:eastAsia="zh-TW"/>
        </w:rPr>
        <w:t>TRP-based beam failure detection procedure</w:t>
      </w:r>
      <w:r>
        <w:rPr>
          <w:b/>
          <w:i/>
          <w:sz w:val="20"/>
          <w:lang w:eastAsia="zh-TW"/>
        </w:rPr>
        <w:t xml:space="preserve">, </w:t>
      </w:r>
      <w:r w:rsidRPr="006D1BDF">
        <w:rPr>
          <w:b/>
          <w:i/>
          <w:sz w:val="20"/>
          <w:lang w:eastAsia="zh-TW"/>
        </w:rPr>
        <w:t xml:space="preserve">each BFD RS is associated with a value of </w:t>
      </w:r>
      <w:proofErr w:type="spellStart"/>
      <w:r w:rsidRPr="006D1BDF">
        <w:rPr>
          <w:b/>
          <w:i/>
          <w:sz w:val="20"/>
          <w:lang w:eastAsia="zh-TW"/>
        </w:rPr>
        <w:t>CORESETpoolindex</w:t>
      </w:r>
      <w:proofErr w:type="spellEnd"/>
      <w:r>
        <w:rPr>
          <w:b/>
          <w:i/>
          <w:sz w:val="20"/>
          <w:lang w:eastAsia="zh-TW"/>
        </w:rPr>
        <w:t>, when</w:t>
      </w:r>
      <w:r w:rsidRPr="00C36E7F">
        <w:rPr>
          <w:b/>
          <w:i/>
          <w:sz w:val="20"/>
          <w:lang w:eastAsia="zh-TW"/>
        </w:rPr>
        <w:t xml:space="preserve"> UE is </w:t>
      </w:r>
      <w:r w:rsidRPr="004E68A5">
        <w:rPr>
          <w:b/>
          <w:i/>
          <w:sz w:val="20"/>
          <w:lang w:eastAsia="zh-TW"/>
        </w:rPr>
        <w:t>configured with multiple TRP operation</w:t>
      </w:r>
    </w:p>
    <w:p w14:paraId="6F41D661" w14:textId="54AFEEB0" w:rsidR="00D26511" w:rsidRPr="006C5F73" w:rsidRDefault="00D26511" w:rsidP="003F5286">
      <w:pPr>
        <w:spacing w:after="100" w:afterAutospacing="1" w:line="288" w:lineRule="auto"/>
        <w:rPr>
          <w:rFonts w:eastAsia="標楷體"/>
          <w:b/>
          <w:sz w:val="20"/>
          <w:szCs w:val="20"/>
        </w:rPr>
      </w:pPr>
      <w:r w:rsidRPr="006C5F73">
        <w:rPr>
          <w:rFonts w:eastAsia="標楷體"/>
          <w:b/>
          <w:sz w:val="20"/>
          <w:szCs w:val="20"/>
        </w:rPr>
        <w:t>References</w:t>
      </w:r>
    </w:p>
    <w:bookmarkEnd w:id="3"/>
    <w:bookmarkEnd w:id="4"/>
    <w:bookmarkEnd w:id="5"/>
    <w:bookmarkEnd w:id="6"/>
    <w:p w14:paraId="2348458B" w14:textId="770CB18B" w:rsidR="0033571C" w:rsidRPr="006C5F73" w:rsidRDefault="0033571C" w:rsidP="00822BB7">
      <w:pPr>
        <w:spacing w:after="0"/>
        <w:rPr>
          <w:rFonts w:eastAsia="標楷體"/>
          <w:sz w:val="20"/>
          <w:szCs w:val="20"/>
          <w:lang w:eastAsia="zh-TW"/>
        </w:rPr>
      </w:pPr>
      <w:r w:rsidRPr="006C5F73">
        <w:rPr>
          <w:rFonts w:eastAsia="標楷體"/>
          <w:sz w:val="20"/>
          <w:szCs w:val="20"/>
        </w:rPr>
        <w:t xml:space="preserve">[1]    </w:t>
      </w:r>
      <w:r w:rsidR="007538CC" w:rsidRPr="007538CC">
        <w:rPr>
          <w:rFonts w:eastAsia="標楷體"/>
          <w:sz w:val="20"/>
          <w:szCs w:val="20"/>
          <w:lang w:eastAsia="zh-TW"/>
        </w:rPr>
        <w:t>RP-1</w:t>
      </w:r>
      <w:r w:rsidR="004E0084">
        <w:rPr>
          <w:rFonts w:eastAsia="標楷體"/>
          <w:sz w:val="20"/>
          <w:szCs w:val="20"/>
          <w:lang w:eastAsia="zh-TW"/>
        </w:rPr>
        <w:t>93133</w:t>
      </w:r>
      <w:r w:rsidR="007538CC" w:rsidRPr="007538CC">
        <w:rPr>
          <w:rFonts w:eastAsia="標楷體"/>
          <w:sz w:val="20"/>
          <w:szCs w:val="20"/>
          <w:lang w:eastAsia="zh-TW"/>
        </w:rPr>
        <w:t>, “</w:t>
      </w:r>
      <w:r w:rsidR="004E0084" w:rsidRPr="004E0084">
        <w:rPr>
          <w:rFonts w:eastAsia="標楷體"/>
          <w:sz w:val="20"/>
          <w:szCs w:val="20"/>
          <w:lang w:eastAsia="zh-TW"/>
        </w:rPr>
        <w:t>New WID: Further enhancements on MIMO for NR</w:t>
      </w:r>
      <w:r w:rsidR="007538CC">
        <w:rPr>
          <w:rFonts w:eastAsia="標楷體"/>
          <w:sz w:val="20"/>
          <w:szCs w:val="20"/>
          <w:lang w:eastAsia="zh-TW"/>
        </w:rPr>
        <w:t>”</w:t>
      </w:r>
    </w:p>
    <w:p w14:paraId="037182F3" w14:textId="77777777" w:rsidR="009E560A" w:rsidRPr="00986871" w:rsidRDefault="009E560A" w:rsidP="007C5637">
      <w:pPr>
        <w:spacing w:after="100" w:afterAutospacing="1" w:line="288" w:lineRule="auto"/>
        <w:rPr>
          <w:rFonts w:eastAsia="標楷體"/>
          <w:sz w:val="20"/>
          <w:szCs w:val="20"/>
          <w:lang w:eastAsia="zh-TW"/>
        </w:rPr>
      </w:pPr>
    </w:p>
    <w:sectPr w:rsidR="009E560A" w:rsidRPr="00986871" w:rsidSect="00D02FF5">
      <w:head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D374E" w14:textId="77777777" w:rsidR="009A3378" w:rsidRDefault="009A3378">
      <w:pPr>
        <w:spacing w:after="0"/>
      </w:pPr>
      <w:r>
        <w:separator/>
      </w:r>
    </w:p>
  </w:endnote>
  <w:endnote w:type="continuationSeparator" w:id="0">
    <w:p w14:paraId="2F70414C" w14:textId="77777777" w:rsidR="009A3378" w:rsidRDefault="009A33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08B31" w14:textId="77777777" w:rsidR="009A3378" w:rsidRDefault="009A3378">
      <w:pPr>
        <w:spacing w:after="0"/>
      </w:pPr>
      <w:r>
        <w:separator/>
      </w:r>
    </w:p>
  </w:footnote>
  <w:footnote w:type="continuationSeparator" w:id="0">
    <w:p w14:paraId="61A2FA09" w14:textId="77777777" w:rsidR="009A3378" w:rsidRDefault="009A33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2"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9"/>
  </w:num>
  <w:num w:numId="3">
    <w:abstractNumId w:val="13"/>
  </w:num>
  <w:num w:numId="4">
    <w:abstractNumId w:val="12"/>
  </w:num>
  <w:num w:numId="5">
    <w:abstractNumId w:val="11"/>
  </w:num>
  <w:num w:numId="6">
    <w:abstractNumId w:val="5"/>
  </w:num>
  <w:num w:numId="7">
    <w:abstractNumId w:val="0"/>
  </w:num>
  <w:num w:numId="8">
    <w:abstractNumId w:val="3"/>
  </w:num>
  <w:num w:numId="9">
    <w:abstractNumId w:val="6"/>
  </w:num>
  <w:num w:numId="10">
    <w:abstractNumId w:val="8"/>
  </w:num>
  <w:num w:numId="11">
    <w:abstractNumId w:val="7"/>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06FAC"/>
    <w:rsid w:val="00016F2E"/>
    <w:rsid w:val="00023A55"/>
    <w:rsid w:val="00025A64"/>
    <w:rsid w:val="00033229"/>
    <w:rsid w:val="000667D4"/>
    <w:rsid w:val="00067191"/>
    <w:rsid w:val="000839F9"/>
    <w:rsid w:val="00083EED"/>
    <w:rsid w:val="000952EF"/>
    <w:rsid w:val="000A4996"/>
    <w:rsid w:val="000B1BAD"/>
    <w:rsid w:val="000E3D38"/>
    <w:rsid w:val="000E5DE9"/>
    <w:rsid w:val="000F0687"/>
    <w:rsid w:val="000F60BD"/>
    <w:rsid w:val="001013B1"/>
    <w:rsid w:val="00103AA4"/>
    <w:rsid w:val="00112D4C"/>
    <w:rsid w:val="00112F91"/>
    <w:rsid w:val="00113693"/>
    <w:rsid w:val="00124015"/>
    <w:rsid w:val="001306A8"/>
    <w:rsid w:val="001315FA"/>
    <w:rsid w:val="001403DB"/>
    <w:rsid w:val="0017621B"/>
    <w:rsid w:val="00185D11"/>
    <w:rsid w:val="001909F6"/>
    <w:rsid w:val="001A7120"/>
    <w:rsid w:val="001B6007"/>
    <w:rsid w:val="001C67AC"/>
    <w:rsid w:val="001C7E20"/>
    <w:rsid w:val="001D1286"/>
    <w:rsid w:val="001D41AC"/>
    <w:rsid w:val="001E1A00"/>
    <w:rsid w:val="001E2A8A"/>
    <w:rsid w:val="001F0253"/>
    <w:rsid w:val="001F28B8"/>
    <w:rsid w:val="001F42A3"/>
    <w:rsid w:val="001F44F5"/>
    <w:rsid w:val="002037DA"/>
    <w:rsid w:val="0020547A"/>
    <w:rsid w:val="002133C7"/>
    <w:rsid w:val="00215367"/>
    <w:rsid w:val="002345B1"/>
    <w:rsid w:val="0024701B"/>
    <w:rsid w:val="00251E51"/>
    <w:rsid w:val="00256552"/>
    <w:rsid w:val="002653FA"/>
    <w:rsid w:val="00270443"/>
    <w:rsid w:val="00286867"/>
    <w:rsid w:val="002931E3"/>
    <w:rsid w:val="00294807"/>
    <w:rsid w:val="002A4907"/>
    <w:rsid w:val="002B3CE7"/>
    <w:rsid w:val="002B5BE5"/>
    <w:rsid w:val="002E0826"/>
    <w:rsid w:val="002E41D3"/>
    <w:rsid w:val="002E4223"/>
    <w:rsid w:val="002F3A9F"/>
    <w:rsid w:val="002F3EE1"/>
    <w:rsid w:val="00302E36"/>
    <w:rsid w:val="00303F5F"/>
    <w:rsid w:val="0033306D"/>
    <w:rsid w:val="0033571C"/>
    <w:rsid w:val="00335768"/>
    <w:rsid w:val="00341941"/>
    <w:rsid w:val="00356BD8"/>
    <w:rsid w:val="0036439B"/>
    <w:rsid w:val="00377A48"/>
    <w:rsid w:val="00380DD2"/>
    <w:rsid w:val="003827B9"/>
    <w:rsid w:val="00390876"/>
    <w:rsid w:val="003B21F5"/>
    <w:rsid w:val="003C3D8F"/>
    <w:rsid w:val="003D2533"/>
    <w:rsid w:val="003E54E7"/>
    <w:rsid w:val="003E56ED"/>
    <w:rsid w:val="003E571A"/>
    <w:rsid w:val="003F18A3"/>
    <w:rsid w:val="003F19EB"/>
    <w:rsid w:val="003F5286"/>
    <w:rsid w:val="003F757C"/>
    <w:rsid w:val="0040223B"/>
    <w:rsid w:val="00421BF2"/>
    <w:rsid w:val="00432C6E"/>
    <w:rsid w:val="00437962"/>
    <w:rsid w:val="00440F2F"/>
    <w:rsid w:val="00464A83"/>
    <w:rsid w:val="004757F0"/>
    <w:rsid w:val="00476973"/>
    <w:rsid w:val="00481A5A"/>
    <w:rsid w:val="004900F1"/>
    <w:rsid w:val="004A09A3"/>
    <w:rsid w:val="004C2355"/>
    <w:rsid w:val="004D32DD"/>
    <w:rsid w:val="004E0084"/>
    <w:rsid w:val="004E68A5"/>
    <w:rsid w:val="004F0C62"/>
    <w:rsid w:val="004F26C6"/>
    <w:rsid w:val="004F3D62"/>
    <w:rsid w:val="00503A67"/>
    <w:rsid w:val="00504B70"/>
    <w:rsid w:val="0050550C"/>
    <w:rsid w:val="00513CC1"/>
    <w:rsid w:val="00513F94"/>
    <w:rsid w:val="00514003"/>
    <w:rsid w:val="00536E33"/>
    <w:rsid w:val="0053794E"/>
    <w:rsid w:val="00552138"/>
    <w:rsid w:val="00555367"/>
    <w:rsid w:val="005630B6"/>
    <w:rsid w:val="005730BE"/>
    <w:rsid w:val="00583492"/>
    <w:rsid w:val="00587656"/>
    <w:rsid w:val="005954BD"/>
    <w:rsid w:val="005B4A84"/>
    <w:rsid w:val="005C10B9"/>
    <w:rsid w:val="005C2DD9"/>
    <w:rsid w:val="005E2A3E"/>
    <w:rsid w:val="005E5493"/>
    <w:rsid w:val="0060046C"/>
    <w:rsid w:val="00606D53"/>
    <w:rsid w:val="00612437"/>
    <w:rsid w:val="00615C2D"/>
    <w:rsid w:val="00624A8B"/>
    <w:rsid w:val="00634343"/>
    <w:rsid w:val="006370F6"/>
    <w:rsid w:val="0066586D"/>
    <w:rsid w:val="00682C1F"/>
    <w:rsid w:val="00686417"/>
    <w:rsid w:val="00691738"/>
    <w:rsid w:val="006B016D"/>
    <w:rsid w:val="006B61BC"/>
    <w:rsid w:val="006C5F73"/>
    <w:rsid w:val="006D1BDF"/>
    <w:rsid w:val="006E22C0"/>
    <w:rsid w:val="006F354C"/>
    <w:rsid w:val="006F5281"/>
    <w:rsid w:val="00704EBF"/>
    <w:rsid w:val="007235A0"/>
    <w:rsid w:val="007255E3"/>
    <w:rsid w:val="007512FE"/>
    <w:rsid w:val="007538CC"/>
    <w:rsid w:val="00754BB6"/>
    <w:rsid w:val="0075577D"/>
    <w:rsid w:val="0076434C"/>
    <w:rsid w:val="0076517C"/>
    <w:rsid w:val="007667CF"/>
    <w:rsid w:val="00766976"/>
    <w:rsid w:val="00767832"/>
    <w:rsid w:val="00775BBB"/>
    <w:rsid w:val="0079168D"/>
    <w:rsid w:val="007A1B80"/>
    <w:rsid w:val="007A43A0"/>
    <w:rsid w:val="007A6335"/>
    <w:rsid w:val="007C5637"/>
    <w:rsid w:val="007D717F"/>
    <w:rsid w:val="00820B5C"/>
    <w:rsid w:val="00822BB7"/>
    <w:rsid w:val="008232FD"/>
    <w:rsid w:val="00845C82"/>
    <w:rsid w:val="00851435"/>
    <w:rsid w:val="008608E4"/>
    <w:rsid w:val="00867B33"/>
    <w:rsid w:val="00871B1D"/>
    <w:rsid w:val="00880D81"/>
    <w:rsid w:val="00881E8F"/>
    <w:rsid w:val="00884706"/>
    <w:rsid w:val="0088735B"/>
    <w:rsid w:val="00895DA7"/>
    <w:rsid w:val="008A0568"/>
    <w:rsid w:val="008A56B3"/>
    <w:rsid w:val="008A7166"/>
    <w:rsid w:val="008C0D20"/>
    <w:rsid w:val="008E46B3"/>
    <w:rsid w:val="008E553E"/>
    <w:rsid w:val="008E7C68"/>
    <w:rsid w:val="00900153"/>
    <w:rsid w:val="0090140F"/>
    <w:rsid w:val="009068F5"/>
    <w:rsid w:val="00932140"/>
    <w:rsid w:val="00944FAF"/>
    <w:rsid w:val="00954783"/>
    <w:rsid w:val="00956421"/>
    <w:rsid w:val="009656FF"/>
    <w:rsid w:val="00967B2F"/>
    <w:rsid w:val="00971176"/>
    <w:rsid w:val="00973563"/>
    <w:rsid w:val="009840DA"/>
    <w:rsid w:val="00986871"/>
    <w:rsid w:val="00987CA5"/>
    <w:rsid w:val="0099522D"/>
    <w:rsid w:val="009A0597"/>
    <w:rsid w:val="009A14A2"/>
    <w:rsid w:val="009A3378"/>
    <w:rsid w:val="009B2AD5"/>
    <w:rsid w:val="009B6E98"/>
    <w:rsid w:val="009D4D26"/>
    <w:rsid w:val="009E094B"/>
    <w:rsid w:val="009E560A"/>
    <w:rsid w:val="009F0636"/>
    <w:rsid w:val="009F401A"/>
    <w:rsid w:val="00A007E6"/>
    <w:rsid w:val="00A039F7"/>
    <w:rsid w:val="00A03C59"/>
    <w:rsid w:val="00A20FC9"/>
    <w:rsid w:val="00A22173"/>
    <w:rsid w:val="00A65425"/>
    <w:rsid w:val="00A70EAC"/>
    <w:rsid w:val="00A87660"/>
    <w:rsid w:val="00A8792F"/>
    <w:rsid w:val="00A902D4"/>
    <w:rsid w:val="00AA1C8E"/>
    <w:rsid w:val="00AA1FD6"/>
    <w:rsid w:val="00AA349E"/>
    <w:rsid w:val="00AA4D5E"/>
    <w:rsid w:val="00AB450F"/>
    <w:rsid w:val="00AD7526"/>
    <w:rsid w:val="00AE1855"/>
    <w:rsid w:val="00AE2BB8"/>
    <w:rsid w:val="00AF3C9C"/>
    <w:rsid w:val="00B0007D"/>
    <w:rsid w:val="00B02F17"/>
    <w:rsid w:val="00B02F60"/>
    <w:rsid w:val="00B06C48"/>
    <w:rsid w:val="00B15A00"/>
    <w:rsid w:val="00B16B51"/>
    <w:rsid w:val="00B21BF7"/>
    <w:rsid w:val="00B34235"/>
    <w:rsid w:val="00B37356"/>
    <w:rsid w:val="00B4260F"/>
    <w:rsid w:val="00B569AA"/>
    <w:rsid w:val="00B66DC5"/>
    <w:rsid w:val="00B70B08"/>
    <w:rsid w:val="00B73B5C"/>
    <w:rsid w:val="00B75C03"/>
    <w:rsid w:val="00B8319E"/>
    <w:rsid w:val="00B85E54"/>
    <w:rsid w:val="00B93D3A"/>
    <w:rsid w:val="00B963C4"/>
    <w:rsid w:val="00BA462A"/>
    <w:rsid w:val="00BB4926"/>
    <w:rsid w:val="00BB65D9"/>
    <w:rsid w:val="00BE0012"/>
    <w:rsid w:val="00BE0429"/>
    <w:rsid w:val="00C069DD"/>
    <w:rsid w:val="00C15467"/>
    <w:rsid w:val="00C24333"/>
    <w:rsid w:val="00C2797B"/>
    <w:rsid w:val="00C300C1"/>
    <w:rsid w:val="00C35AC1"/>
    <w:rsid w:val="00C36E7F"/>
    <w:rsid w:val="00C436E2"/>
    <w:rsid w:val="00C53AF5"/>
    <w:rsid w:val="00C741BE"/>
    <w:rsid w:val="00C87B66"/>
    <w:rsid w:val="00CA0C0C"/>
    <w:rsid w:val="00CA5732"/>
    <w:rsid w:val="00CA6B26"/>
    <w:rsid w:val="00CB2194"/>
    <w:rsid w:val="00CC2068"/>
    <w:rsid w:val="00CC573E"/>
    <w:rsid w:val="00CD40C6"/>
    <w:rsid w:val="00CE21F6"/>
    <w:rsid w:val="00CE2797"/>
    <w:rsid w:val="00CE317E"/>
    <w:rsid w:val="00CF3FDA"/>
    <w:rsid w:val="00D018DC"/>
    <w:rsid w:val="00D02FF5"/>
    <w:rsid w:val="00D1270B"/>
    <w:rsid w:val="00D174A8"/>
    <w:rsid w:val="00D220E5"/>
    <w:rsid w:val="00D248A7"/>
    <w:rsid w:val="00D26511"/>
    <w:rsid w:val="00D502A4"/>
    <w:rsid w:val="00D528E1"/>
    <w:rsid w:val="00D5302A"/>
    <w:rsid w:val="00D55CB7"/>
    <w:rsid w:val="00D71E84"/>
    <w:rsid w:val="00D72769"/>
    <w:rsid w:val="00D8464E"/>
    <w:rsid w:val="00D8559F"/>
    <w:rsid w:val="00D96F96"/>
    <w:rsid w:val="00DB5468"/>
    <w:rsid w:val="00DB6E6E"/>
    <w:rsid w:val="00DC6645"/>
    <w:rsid w:val="00DC6D4B"/>
    <w:rsid w:val="00DD2A76"/>
    <w:rsid w:val="00DD64AA"/>
    <w:rsid w:val="00DD7387"/>
    <w:rsid w:val="00DE581A"/>
    <w:rsid w:val="00DF4D76"/>
    <w:rsid w:val="00E071A7"/>
    <w:rsid w:val="00E14E31"/>
    <w:rsid w:val="00E1629B"/>
    <w:rsid w:val="00E2341F"/>
    <w:rsid w:val="00E31757"/>
    <w:rsid w:val="00E351D5"/>
    <w:rsid w:val="00E60A6C"/>
    <w:rsid w:val="00E83DDA"/>
    <w:rsid w:val="00E90FAF"/>
    <w:rsid w:val="00EB10EE"/>
    <w:rsid w:val="00EC7BDE"/>
    <w:rsid w:val="00ED5BD7"/>
    <w:rsid w:val="00EE31E6"/>
    <w:rsid w:val="00EE740E"/>
    <w:rsid w:val="00EF4983"/>
    <w:rsid w:val="00EF6F57"/>
    <w:rsid w:val="00F00982"/>
    <w:rsid w:val="00F069D7"/>
    <w:rsid w:val="00F1542E"/>
    <w:rsid w:val="00F26963"/>
    <w:rsid w:val="00F35BAB"/>
    <w:rsid w:val="00F36CAA"/>
    <w:rsid w:val="00F47C3B"/>
    <w:rsid w:val="00F50E0F"/>
    <w:rsid w:val="00F52B28"/>
    <w:rsid w:val="00F56A99"/>
    <w:rsid w:val="00F82BD0"/>
    <w:rsid w:val="00F86948"/>
    <w:rsid w:val="00F9551C"/>
    <w:rsid w:val="00FA6C4A"/>
    <w:rsid w:val="00FB4E07"/>
    <w:rsid w:val="00FB7166"/>
    <w:rsid w:val="00FB77A0"/>
    <w:rsid w:val="00FB7CE9"/>
    <w:rsid w:val="00FC3B81"/>
    <w:rsid w:val="00FD1EC3"/>
    <w:rsid w:val="00FE00BE"/>
    <w:rsid w:val="00FE5416"/>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26A99-B3B8-4C0A-9CD1-A11FB5C9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2</Pages>
  <Words>525</Words>
  <Characters>2998</Characters>
  <Application>Microsoft Office Word</Application>
  <DocSecurity>0</DocSecurity>
  <Lines>24</Lines>
  <Paragraphs>7</Paragraphs>
  <ScaleCrop>false</ScaleCrop>
  <Company> </Company>
  <LinksUpToDate>false</LinksUpToDate>
  <CharactersWithSpaces>3516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ITRI</cp:lastModifiedBy>
  <cp:revision>14</cp:revision>
  <dcterms:created xsi:type="dcterms:W3CDTF">2020-07-30T01:25:00Z</dcterms:created>
  <dcterms:modified xsi:type="dcterms:W3CDTF">2020-08-07T05:10:00Z</dcterms:modified>
</cp:coreProperties>
</file>