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D51D4" w14:textId="6BCBFAE8" w:rsidR="005E552D" w:rsidRPr="005E552D" w:rsidRDefault="005E552D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</w:pPr>
      <w:r w:rsidRPr="005E552D">
        <w:rPr>
          <w:rFonts w:asciiTheme="majorHAnsi" w:eastAsia="SimSun" w:hAnsiTheme="majorHAnsi" w:cstheme="majorHAnsi"/>
          <w:b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D33822" wp14:editId="45025F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手繪多邊形 1" descr="E15342G@835955749B6E11EC749357G609;;=6832E@V41043!!!!!!BIHO@]v41043!!!!@7G018G1102E29E17G31102E29E17G3!!!!!!!!!!!!!!!!!!!!!!!!!!!!!!!!!!!!!!!!!!!!!!!!!!!!9=&gt;@N8328aY11025916!!!BIHO@]y11025916!!!!!!!111D15B9713G111D15B9713G1!!!!!!!!!!!!!!!!!!!!!!!!!!!!!!!!!!!!!!!!!!!!!!!!!!!!9=OA482I:Y[11024985!!!BIHO@]{11024985!!!!!!!111D15B991493S0,180377,Rxrudl!qdsgnsl`obd!dw`mt`uhno!gns!tqmhoj//cmdBQ'U@/enb806CV806BNX11025900!!!BIHO@]x11025900!!!!!!!111D15B95230211D15B95230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CDD75" id="手繪多邊形 1" o:spid="_x0000_s1026" alt="E15342G@835955749B6E11EC749357G609;;=6832E@V41043!!!!!!BIHO@]v41043!!!!@7G018G1102E29E17G31102E29E17G3!!!!!!!!!!!!!!!!!!!!!!!!!!!!!!!!!!!!!!!!!!!!!!!!!!!!9=&gt;@N8328aY11025916!!!BIHO@]y11025916!!!!!!!111D15B9713G111D15B9713G1!!!!!!!!!!!!!!!!!!!!!!!!!!!!!!!!!!!!!!!!!!!!!!!!!!!!9=OA482I:Y[11024985!!!BIHO@]{11024985!!!!!!!111D15B991493S0,180377,Rxrudl!qdsgnsl`obd!dw`mt`uhno!gns!tqmhoj//cmdBQ'U@/enb806CV806BNX11025900!!!BIHO@]x11025900!!!!!!!111D15B95230211D15B95230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D7P8WewBQAAahYAAA4AAAAAAAAAAAAAAAAALgIAAGRycy9lMm9Eb2MueG1sUEsBAi0AFAAG&#10;AAgAAAAhAAjbM2/WAAAA/wAAAA8AAAAAAAAAAAAAAAAACggAAGRycy9kb3ducmV2LnhtbFBLBQYA&#10;AAAABAAEAPMAAAAN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3GPP TSG RAN WG1 #102-e</w:t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  <w:t>R1-</w:t>
      </w:r>
      <w:r w:rsidR="00676811"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20</w:t>
      </w:r>
      <w:r w:rsidR="00676811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06653</w:t>
      </w:r>
    </w:p>
    <w:p w14:paraId="22D93E49" w14:textId="77777777" w:rsidR="005E552D" w:rsidRPr="005E552D" w:rsidRDefault="005E552D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新細明體" w:hAnsiTheme="majorHAnsi" w:cstheme="majorHAnsi"/>
          <w:b/>
          <w:kern w:val="0"/>
          <w:szCs w:val="24"/>
          <w:lang w:val="en-GB"/>
        </w:rPr>
      </w:pPr>
      <w:r w:rsidRPr="005E552D">
        <w:rPr>
          <w:rFonts w:asciiTheme="majorHAnsi" w:eastAsia="新細明體" w:hAnsiTheme="majorHAnsi" w:cstheme="majorHAnsi"/>
          <w:b/>
          <w:kern w:val="0"/>
          <w:szCs w:val="24"/>
          <w:lang w:val="en-GB"/>
        </w:rPr>
        <w:t>e-Meeting, August 17th – 28th, 2020</w:t>
      </w:r>
    </w:p>
    <w:p w14:paraId="22716A02" w14:textId="7860AF00" w:rsidR="00E90E49" w:rsidRPr="007C4829" w:rsidRDefault="00E90E49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>Agenda Item:</w:t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F27AC0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7</w:t>
      </w:r>
      <w:r w:rsidR="0031170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.</w:t>
      </w:r>
      <w:r w:rsidR="00F27AC0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2</w:t>
      </w:r>
      <w:r w:rsidR="0031170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.</w:t>
      </w:r>
      <w:r w:rsidR="00F27AC0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5</w:t>
      </w:r>
      <w:r w:rsidR="0031170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.</w:t>
      </w:r>
      <w:r w:rsidR="000E7EEE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2</w:t>
      </w:r>
    </w:p>
    <w:p w14:paraId="73FCA1F8" w14:textId="0DFFD9A4" w:rsidR="00E90E49" w:rsidRPr="007C4829" w:rsidRDefault="003D3C45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>Source:</w:t>
      </w:r>
      <w:r w:rsidR="00E90E49"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B0134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ITRI</w:t>
      </w:r>
    </w:p>
    <w:p w14:paraId="3DDE9FBB" w14:textId="10E41CF4" w:rsidR="00E90E49" w:rsidRPr="005E552D" w:rsidRDefault="003D3C45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>Title:</w:t>
      </w:r>
      <w:r w:rsidR="00E90E49"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0E7EEE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Remaining issue on the</w:t>
      </w:r>
      <w:r w:rsidR="005C4B81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 xml:space="preserve"> </w:t>
      </w:r>
      <w:r w:rsidR="00240321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HARQ-ACK/PUSCH priority</w:t>
      </w:r>
    </w:p>
    <w:p w14:paraId="171AFC55" w14:textId="270B40E0" w:rsidR="00E90E49" w:rsidRPr="007C4829" w:rsidRDefault="00E90E49" w:rsidP="005E552D">
      <w:pPr>
        <w:tabs>
          <w:tab w:val="left" w:pos="1530"/>
        </w:tabs>
        <w:autoSpaceDE w:val="0"/>
        <w:autoSpaceDN w:val="0"/>
        <w:adjustRightInd w:val="0"/>
        <w:ind w:right="936"/>
        <w:jc w:val="both"/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bCs/>
          <w:kern w:val="0"/>
          <w:szCs w:val="24"/>
          <w:lang w:val="en-GB" w:eastAsia="en-US"/>
        </w:rPr>
        <w:t>Document for:</w:t>
      </w:r>
      <w:r w:rsidRPr="005E552D">
        <w:rPr>
          <w:rFonts w:asciiTheme="majorHAnsi" w:eastAsia="SimSun" w:hAnsiTheme="majorHAnsi" w:cstheme="majorHAnsi"/>
          <w:b/>
          <w:bCs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bCs/>
          <w:kern w:val="0"/>
          <w:szCs w:val="24"/>
          <w:lang w:val="en-GB" w:eastAsia="en-US"/>
        </w:rPr>
        <w:tab/>
      </w:r>
      <w:r w:rsidRPr="007C4829"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  <w:t>Discussion</w:t>
      </w:r>
      <w:r w:rsidR="00255812" w:rsidRPr="007C4829"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  <w:t xml:space="preserve"> and</w:t>
      </w:r>
      <w:r w:rsidRPr="007C4829"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  <w:t xml:space="preserve"> Decision</w:t>
      </w:r>
    </w:p>
    <w:p w14:paraId="014F0F64" w14:textId="478437CC" w:rsidR="00E90E49" w:rsidRPr="00CE0424" w:rsidRDefault="00E90E49" w:rsidP="00EC2B0F">
      <w:pPr>
        <w:pStyle w:val="1"/>
        <w:numPr>
          <w:ilvl w:val="0"/>
          <w:numId w:val="24"/>
        </w:numPr>
        <w:ind w:left="709" w:hanging="709"/>
      </w:pPr>
      <w:r w:rsidRPr="00CE0424">
        <w:t>Introduction</w:t>
      </w:r>
    </w:p>
    <w:p w14:paraId="5818A6BE" w14:textId="11430A94" w:rsidR="00E7220C" w:rsidRDefault="00E7220C" w:rsidP="00FA6534">
      <w:pPr>
        <w:pStyle w:val="a9"/>
        <w:rPr>
          <w:rFonts w:eastAsia="新細明體" w:cs="Arial"/>
        </w:rPr>
      </w:pPr>
      <w:r>
        <w:rPr>
          <w:rFonts w:eastAsia="新細明體" w:cs="Arial"/>
        </w:rPr>
        <w:t>After RAN</w:t>
      </w:r>
      <w:r>
        <w:rPr>
          <w:rFonts w:eastAsia="新細明體" w:cs="Arial" w:hint="eastAsia"/>
        </w:rPr>
        <w:t>1</w:t>
      </w:r>
      <w:r>
        <w:rPr>
          <w:rFonts w:eastAsia="新細明體" w:cs="Arial"/>
        </w:rPr>
        <w:t>#101-e meeting, we have two remaining issues cannot reach</w:t>
      </w:r>
      <w:r w:rsidR="006C0D02">
        <w:rPr>
          <w:rFonts w:eastAsia="新細明體" w:cs="Arial"/>
        </w:rPr>
        <w:t xml:space="preserve"> consensus</w:t>
      </w:r>
      <w:r w:rsidR="00EC2B0F">
        <w:rPr>
          <w:rFonts w:eastAsia="新細明體" w:cs="Arial"/>
        </w:rPr>
        <w:t>:</w:t>
      </w:r>
    </w:p>
    <w:p w14:paraId="67B1E59E" w14:textId="4E6BA524" w:rsidR="006C0D02" w:rsidRDefault="00EC2B0F" w:rsidP="00EC2B0F">
      <w:pPr>
        <w:pStyle w:val="a9"/>
        <w:tabs>
          <w:tab w:val="left" w:pos="1134"/>
        </w:tabs>
        <w:ind w:left="1133" w:hangingChars="472" w:hanging="1133"/>
        <w:rPr>
          <w:rFonts w:eastAsia="新細明體" w:cs="Arial"/>
        </w:rPr>
      </w:pPr>
      <w:r w:rsidRPr="00EC2B0F">
        <w:rPr>
          <w:rFonts w:eastAsia="新細明體" w:cs="Arial"/>
          <w:u w:val="single"/>
        </w:rPr>
        <w:t>Issue 1</w:t>
      </w:r>
      <w:r>
        <w:rPr>
          <w:rFonts w:eastAsia="新細明體" w:cs="Arial"/>
        </w:rPr>
        <w:t>:</w:t>
      </w:r>
      <w:r>
        <w:rPr>
          <w:rFonts w:eastAsia="新細明體" w:cs="Arial"/>
        </w:rPr>
        <w:tab/>
      </w:r>
      <w:r w:rsidR="006C0D02" w:rsidRPr="006C0D02">
        <w:rPr>
          <w:rFonts w:eastAsia="新細明體" w:cs="Arial" w:hint="eastAsia"/>
        </w:rPr>
        <w:t>PHY priority when both DCI format 0_1/1_1 and DCI format 0_2/1_2 are configured to be monitored per BWP</w:t>
      </w:r>
    </w:p>
    <w:p w14:paraId="2EC2D310" w14:textId="12AB475F" w:rsidR="006C0D02" w:rsidRPr="00EC2B0F" w:rsidRDefault="00EC2B0F" w:rsidP="00EC2B0F">
      <w:pPr>
        <w:pStyle w:val="a9"/>
        <w:tabs>
          <w:tab w:val="left" w:pos="1134"/>
        </w:tabs>
        <w:ind w:left="1133" w:hangingChars="472" w:hanging="1133"/>
        <w:rPr>
          <w:rFonts w:eastAsia="新細明體" w:cs="Arial"/>
          <w:u w:val="single"/>
        </w:rPr>
      </w:pPr>
      <w:r w:rsidRPr="00EC2B0F">
        <w:rPr>
          <w:rFonts w:eastAsia="新細明體" w:cs="Arial"/>
          <w:u w:val="single"/>
        </w:rPr>
        <w:t>Issue 2</w:t>
      </w:r>
      <w:r w:rsidRPr="00EC2B0F">
        <w:rPr>
          <w:rFonts w:eastAsia="新細明體" w:cs="Arial"/>
        </w:rPr>
        <w:t>:</w:t>
      </w:r>
      <w:r w:rsidRPr="00EC2B0F">
        <w:rPr>
          <w:rFonts w:eastAsia="新細明體" w:cs="Arial"/>
        </w:rPr>
        <w:tab/>
      </w:r>
      <w:r w:rsidR="006C0D02" w:rsidRPr="00EC2B0F">
        <w:rPr>
          <w:rFonts w:eastAsia="新細明體" w:cs="Arial" w:hint="eastAsia"/>
        </w:rPr>
        <w:t>Default priority if priority field in DCI is not configured</w:t>
      </w:r>
    </w:p>
    <w:p w14:paraId="46AF2C0D" w14:textId="27B08A8A" w:rsidR="00751193" w:rsidRPr="00146C73" w:rsidRDefault="00BB5D1B" w:rsidP="00146C73">
      <w:pPr>
        <w:pStyle w:val="a9"/>
        <w:spacing w:beforeLines="50" w:before="120"/>
        <w:rPr>
          <w:rFonts w:eastAsia="新細明體" w:cs="Arial"/>
        </w:rPr>
      </w:pPr>
      <w:r>
        <w:rPr>
          <w:rFonts w:eastAsia="新細明體" w:cs="Arial"/>
        </w:rPr>
        <w:t>In this contribution we provide our view</w:t>
      </w:r>
      <w:r w:rsidR="00EC2B0F">
        <w:rPr>
          <w:rFonts w:eastAsia="新細明體" w:cs="Arial" w:hint="eastAsia"/>
        </w:rPr>
        <w:t>s</w:t>
      </w:r>
      <w:r>
        <w:rPr>
          <w:rFonts w:eastAsia="新細明體" w:cs="Arial"/>
        </w:rPr>
        <w:t xml:space="preserve"> on </w:t>
      </w:r>
      <w:r w:rsidR="006C0D02">
        <w:rPr>
          <w:rFonts w:eastAsia="新細明體" w:cs="Arial"/>
        </w:rPr>
        <w:t>these issues</w:t>
      </w:r>
      <w:r w:rsidR="009B2338" w:rsidRPr="00146C73">
        <w:rPr>
          <w:rFonts w:eastAsia="新細明體" w:cs="Arial"/>
        </w:rPr>
        <w:t>.</w:t>
      </w:r>
    </w:p>
    <w:p w14:paraId="25E9EF8E" w14:textId="46602614" w:rsidR="004000E8" w:rsidRPr="00CE0424" w:rsidRDefault="004000E8" w:rsidP="007C4829">
      <w:pPr>
        <w:pStyle w:val="1"/>
        <w:numPr>
          <w:ilvl w:val="0"/>
          <w:numId w:val="24"/>
        </w:numPr>
        <w:spacing w:after="240"/>
        <w:ind w:left="709" w:hanging="709"/>
      </w:pPr>
      <w:r w:rsidRPr="00CE0424">
        <w:t>Discussion</w:t>
      </w:r>
    </w:p>
    <w:p w14:paraId="28DF12EF" w14:textId="727B47E4" w:rsidR="00EC2B0F" w:rsidRPr="00F43393" w:rsidRDefault="00EC2B0F" w:rsidP="007C4829">
      <w:pPr>
        <w:pStyle w:val="a9"/>
        <w:keepNext/>
        <w:keepLines/>
        <w:widowControl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240" w:after="240"/>
        <w:ind w:left="709" w:hanging="709"/>
        <w:jc w:val="left"/>
        <w:textAlignment w:val="baseline"/>
        <w:outlineLvl w:val="0"/>
        <w:rPr>
          <w:rFonts w:eastAsia="新細明體" w:cs="Arial"/>
          <w:b/>
          <w:sz w:val="28"/>
        </w:rPr>
      </w:pPr>
      <w:r w:rsidRPr="00F43393">
        <w:rPr>
          <w:rFonts w:eastAsia="新細明體" w:cs="Arial" w:hint="eastAsia"/>
          <w:b/>
          <w:sz w:val="28"/>
        </w:rPr>
        <w:t>PHY priority when both DCI format 0_1/1_1 and DCI format 0_2/1_2 are configured to be monitored per BWP</w:t>
      </w:r>
    </w:p>
    <w:p w14:paraId="7B6D9B01" w14:textId="1EBC8D06" w:rsidR="00B32536" w:rsidRDefault="000A40B1" w:rsidP="00CE0424">
      <w:pPr>
        <w:pStyle w:val="a9"/>
        <w:rPr>
          <w:rFonts w:eastAsia="新細明體"/>
          <w:szCs w:val="20"/>
        </w:rPr>
      </w:pPr>
      <w:r>
        <w:rPr>
          <w:rFonts w:eastAsia="新細明體"/>
          <w:szCs w:val="20"/>
        </w:rPr>
        <w:t xml:space="preserve">When </w:t>
      </w:r>
      <w:r w:rsidR="00CA3820">
        <w:rPr>
          <w:rFonts w:eastAsia="新細明體" w:cs="Arial"/>
        </w:rPr>
        <w:t>a</w:t>
      </w:r>
      <w:r w:rsidRPr="00146C73">
        <w:rPr>
          <w:rFonts w:eastAsia="新細明體" w:cs="Arial"/>
        </w:rPr>
        <w:t xml:space="preserve"> UE is not capable of supporting dynamic switching of PUSCH</w:t>
      </w:r>
      <w:r>
        <w:rPr>
          <w:rFonts w:eastAsia="新細明體" w:cs="Arial"/>
        </w:rPr>
        <w:t>/HARQ-ACK</w:t>
      </w:r>
      <w:r w:rsidRPr="00146C73">
        <w:rPr>
          <w:rFonts w:eastAsia="新細明體" w:cs="Arial"/>
        </w:rPr>
        <w:t xml:space="preserve"> priority</w:t>
      </w:r>
      <w:r w:rsidR="00E4249C">
        <w:rPr>
          <w:rFonts w:eastAsia="新細明體" w:cs="Arial"/>
        </w:rPr>
        <w:t xml:space="preserve"> </w:t>
      </w:r>
      <w:r w:rsidRPr="00146C73">
        <w:rPr>
          <w:rFonts w:eastAsia="新細明體" w:cs="Arial"/>
        </w:rPr>
        <w:t>via</w:t>
      </w:r>
      <w:r w:rsidR="00E4249C">
        <w:rPr>
          <w:rFonts w:eastAsia="新細明體" w:cs="Arial"/>
        </w:rPr>
        <w:t xml:space="preserve"> </w:t>
      </w:r>
      <w:r w:rsidRPr="00146C73">
        <w:rPr>
          <w:rFonts w:eastAsia="新細明體" w:cs="Arial"/>
        </w:rPr>
        <w:t>both DCI format 0_1/1_1 and 0_2/1_2</w:t>
      </w:r>
      <w:r>
        <w:rPr>
          <w:rFonts w:eastAsia="新細明體" w:cs="Arial"/>
        </w:rPr>
        <w:t xml:space="preserve">, according to the discussion </w:t>
      </w:r>
      <w:r w:rsidR="00CE5188">
        <w:rPr>
          <w:rFonts w:eastAsia="新細明體" w:cs="Arial"/>
        </w:rPr>
        <w:t>after</w:t>
      </w:r>
      <w:r>
        <w:rPr>
          <w:rFonts w:eastAsia="新細明體" w:cs="Arial"/>
        </w:rPr>
        <w:t xml:space="preserve"> RAN1#10</w:t>
      </w:r>
      <w:r w:rsidR="00CE5188">
        <w:rPr>
          <w:rFonts w:eastAsia="新細明體" w:cs="Arial"/>
        </w:rPr>
        <w:t>1</w:t>
      </w:r>
      <w:r>
        <w:rPr>
          <w:rFonts w:eastAsia="新細明體" w:cs="Arial"/>
        </w:rPr>
        <w:t xml:space="preserve">-e meeting, </w:t>
      </w:r>
      <w:r w:rsidR="00431DD8">
        <w:rPr>
          <w:rFonts w:eastAsia="新細明體"/>
          <w:szCs w:val="20"/>
        </w:rPr>
        <w:t>we have</w:t>
      </w:r>
      <w:r w:rsidR="00C17B2F">
        <w:rPr>
          <w:rFonts w:eastAsia="新細明體"/>
          <w:szCs w:val="20"/>
        </w:rPr>
        <w:t xml:space="preserve"> </w:t>
      </w:r>
      <w:r w:rsidR="00CE5188">
        <w:rPr>
          <w:rFonts w:eastAsia="新細明體"/>
          <w:szCs w:val="20"/>
        </w:rPr>
        <w:t>following</w:t>
      </w:r>
      <w:r w:rsidR="00C17B2F">
        <w:rPr>
          <w:rFonts w:eastAsia="新細明體"/>
          <w:szCs w:val="20"/>
        </w:rPr>
        <w:t xml:space="preserve"> </w:t>
      </w:r>
      <w:r w:rsidR="00CE5188">
        <w:rPr>
          <w:rFonts w:eastAsia="新細明體"/>
          <w:szCs w:val="20"/>
        </w:rPr>
        <w:t>proposals</w:t>
      </w:r>
      <w:r w:rsidR="00C17B2F">
        <w:rPr>
          <w:rFonts w:eastAsia="新細明體"/>
          <w:szCs w:val="20"/>
        </w:rPr>
        <w:t xml:space="preserve"> </w:t>
      </w:r>
      <w:r w:rsidR="00431DD8">
        <w:rPr>
          <w:rFonts w:eastAsia="新細明體"/>
          <w:szCs w:val="20"/>
        </w:rPr>
        <w:t xml:space="preserve">to </w:t>
      </w:r>
      <w:r w:rsidR="00CA3820">
        <w:rPr>
          <w:rFonts w:eastAsia="新細明體"/>
          <w:szCs w:val="20"/>
        </w:rPr>
        <w:t xml:space="preserve">define the UE </w:t>
      </w:r>
      <w:r w:rsidR="00B32536">
        <w:rPr>
          <w:rFonts w:eastAsia="新細明體"/>
          <w:szCs w:val="20"/>
        </w:rPr>
        <w:t>behavior:</w:t>
      </w:r>
      <w:r w:rsidR="00431DD8">
        <w:rPr>
          <w:rFonts w:eastAsia="新細明體"/>
          <w:szCs w:val="20"/>
        </w:rPr>
        <w:t xml:space="preserve"> </w:t>
      </w:r>
    </w:p>
    <w:p w14:paraId="3D859617" w14:textId="1952B501" w:rsidR="00B32536" w:rsidRPr="00676811" w:rsidRDefault="00CE5188" w:rsidP="00CE5188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Interpretation 1: A UE not indicating the support of [FG11-4b] which is configured for monitoring of DCI format 0_1 / 1_1 and 0_2/1_2 in a BWP of a serving cell, is not expected to be configured with PriorityIndicator-ForDCIFormat1_1 and PriorityIndicator-ForDCIFormat1_2 for that BWP of a serving cell.</w:t>
      </w:r>
      <w:r w:rsidR="00AD068B" w:rsidRPr="00676811">
        <w:rPr>
          <w:rFonts w:eastAsia="新細明體"/>
          <w:szCs w:val="20"/>
        </w:rPr>
        <w:t xml:space="preserve"> </w:t>
      </w:r>
    </w:p>
    <w:p w14:paraId="36DE9A21" w14:textId="48A5D77B" w:rsidR="00835D58" w:rsidRPr="00676811" w:rsidRDefault="00835D58" w:rsidP="00835D58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Alt. 1: DCI format 1_2 schedules PDSCH with HARQ-Ack of priority index 1. DCI format 1_1 follows current 38.213 specifications.</w:t>
      </w:r>
    </w:p>
    <w:p w14:paraId="1D486A45" w14:textId="0C4A9B88" w:rsidR="00835D58" w:rsidRPr="00676811" w:rsidRDefault="00835D58" w:rsidP="00835D58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Alt. 1b: Follow the current 38.213 (both are of priority 0, as not dynamically indicated)</w:t>
      </w:r>
    </w:p>
    <w:p w14:paraId="25ADE971" w14:textId="0D8C2491" w:rsidR="00C17B2F" w:rsidRPr="00676811" w:rsidRDefault="00835D58" w:rsidP="00835D58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Interpretation 1 / Alt. 2: A UE not indicating the support of [FG11-4b] and being configured for monitoring of DCI format 0_1 / 1_1 and 0_2/1_2 in a BWP is not expected to be configured with PriorityIndicator-ForDCIFormat1_1 for that BWP of a serving cell.</w:t>
      </w:r>
      <w:r w:rsidR="009C3C39" w:rsidRPr="00676811">
        <w:rPr>
          <w:rFonts w:eastAsia="新細明體"/>
          <w:szCs w:val="20"/>
        </w:rPr>
        <w:t xml:space="preserve"> </w:t>
      </w:r>
    </w:p>
    <w:p w14:paraId="79D2B907" w14:textId="6C91D1A3" w:rsidR="00C91E43" w:rsidRPr="00A81613" w:rsidRDefault="00C91E43" w:rsidP="00C91E43">
      <w:pPr>
        <w:pStyle w:val="a9"/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W</w:t>
      </w:r>
      <w:r w:rsidRPr="00676811">
        <w:rPr>
          <w:rFonts w:eastAsia="新細明體" w:hint="eastAsia"/>
          <w:szCs w:val="20"/>
        </w:rPr>
        <w:t xml:space="preserve">herein </w:t>
      </w:r>
      <w:r w:rsidRPr="00676811">
        <w:rPr>
          <w:rFonts w:eastAsia="新細明體"/>
          <w:szCs w:val="20"/>
        </w:rPr>
        <w:t>the [FG11-4b] is defined as following: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88"/>
        <w:gridCol w:w="8641"/>
      </w:tblGrid>
      <w:tr w:rsidR="00C91E43" w14:paraId="74172CEE" w14:textId="77777777" w:rsidTr="005933C9">
        <w:tc>
          <w:tcPr>
            <w:tcW w:w="988" w:type="dxa"/>
            <w:vAlign w:val="center"/>
          </w:tcPr>
          <w:p w14:paraId="24114B30" w14:textId="4568BC48" w:rsidR="00C91E43" w:rsidRDefault="00C91E43" w:rsidP="00C91E43">
            <w:pPr>
              <w:pStyle w:val="a9"/>
              <w:jc w:val="center"/>
              <w:rPr>
                <w:rFonts w:eastAsia="新細明體"/>
                <w:szCs w:val="20"/>
              </w:rPr>
            </w:pPr>
            <w:r w:rsidRPr="00835D58">
              <w:rPr>
                <w:rFonts w:eastAsia="新細明體"/>
                <w:szCs w:val="20"/>
              </w:rPr>
              <w:t>11-4</w:t>
            </w:r>
            <w:r>
              <w:rPr>
                <w:rFonts w:eastAsia="新細明體"/>
                <w:szCs w:val="20"/>
              </w:rPr>
              <w:t>b</w:t>
            </w:r>
          </w:p>
        </w:tc>
        <w:tc>
          <w:tcPr>
            <w:tcW w:w="8641" w:type="dxa"/>
            <w:vAlign w:val="center"/>
          </w:tcPr>
          <w:p w14:paraId="467E3DD7" w14:textId="79B7E9AA" w:rsidR="00C91E43" w:rsidRDefault="00C91E43" w:rsidP="005933C9">
            <w:pPr>
              <w:pStyle w:val="a9"/>
              <w:rPr>
                <w:rFonts w:eastAsia="新細明體"/>
                <w:szCs w:val="20"/>
              </w:rPr>
            </w:pPr>
            <w:r w:rsidRPr="00C91E43">
              <w:rPr>
                <w:rFonts w:eastAsia="新細明體"/>
                <w:szCs w:val="20"/>
              </w:rPr>
              <w:t>Support of priority indicator field configured in DCI formats 1_1 and 1_2 in a BWP when configured to monitor both DCI formats 1_1 and 1_2 in the BWP</w:t>
            </w:r>
          </w:p>
        </w:tc>
      </w:tr>
    </w:tbl>
    <w:p w14:paraId="599D1245" w14:textId="77777777" w:rsidR="00C91E43" w:rsidRPr="00C91E43" w:rsidRDefault="00C91E43" w:rsidP="003662DE">
      <w:pPr>
        <w:pStyle w:val="a9"/>
        <w:rPr>
          <w:rFonts w:eastAsia="新細明體"/>
          <w:szCs w:val="20"/>
        </w:rPr>
      </w:pPr>
    </w:p>
    <w:p w14:paraId="6490B64E" w14:textId="35842649" w:rsidR="00A81613" w:rsidRDefault="00A81613" w:rsidP="00A81613">
      <w:pPr>
        <w:pStyle w:val="a9"/>
        <w:rPr>
          <w:rFonts w:eastAsia="新細明體"/>
          <w:szCs w:val="20"/>
        </w:rPr>
      </w:pPr>
      <w:r w:rsidRPr="00835D58">
        <w:rPr>
          <w:rFonts w:eastAsia="新細明體"/>
          <w:szCs w:val="20"/>
        </w:rPr>
        <w:t xml:space="preserve">This issue is related to the interpretation of the </w:t>
      </w:r>
      <w:r>
        <w:rPr>
          <w:rFonts w:eastAsia="新細明體"/>
          <w:szCs w:val="20"/>
        </w:rPr>
        <w:t>RAN1#99</w:t>
      </w:r>
      <w:r w:rsidRPr="00835D58">
        <w:rPr>
          <w:rFonts w:eastAsia="新細明體"/>
          <w:szCs w:val="20"/>
        </w:rPr>
        <w:t xml:space="preserve"> agreement:</w:t>
      </w:r>
    </w:p>
    <w:p w14:paraId="1EAEC9D2" w14:textId="77777777" w:rsidR="00A81613" w:rsidRPr="00A61806" w:rsidRDefault="00A81613" w:rsidP="00A81613">
      <w:pPr>
        <w:rPr>
          <w:szCs w:val="20"/>
          <w:lang w:eastAsia="x-none"/>
        </w:rPr>
      </w:pPr>
      <w:r w:rsidRPr="00A61806">
        <w:rPr>
          <w:szCs w:val="20"/>
          <w:highlight w:val="green"/>
          <w:lang w:eastAsia="x-none"/>
        </w:rPr>
        <w:t>Agreements</w:t>
      </w:r>
      <w:r w:rsidRPr="00A61806">
        <w:rPr>
          <w:szCs w:val="20"/>
          <w:lang w:eastAsia="x-none"/>
        </w:rPr>
        <w:t>:</w:t>
      </w:r>
    </w:p>
    <w:p w14:paraId="32813DF4" w14:textId="77777777" w:rsidR="00A81613" w:rsidRPr="00676811" w:rsidRDefault="00A81613" w:rsidP="00A81613">
      <w:pPr>
        <w:rPr>
          <w:iCs/>
          <w:lang w:eastAsia="zh-CN"/>
        </w:rPr>
      </w:pPr>
      <w:r w:rsidRPr="00676811">
        <w:rPr>
          <w:iCs/>
          <w:lang w:eastAsia="zh-CN"/>
        </w:rPr>
        <w:lastRenderedPageBreak/>
        <w:t>When both DCI format 0_1/1_1 and DCI format 0_2/1_2 are configured to be monitored per BWP, a DCI format (from the formats 0_1/1_1/0_2/1_2) can be used to schedule PDSCH with different HARQ-ACK priorities or PUSCH with different priorities.</w:t>
      </w:r>
    </w:p>
    <w:p w14:paraId="23328A1E" w14:textId="77777777" w:rsidR="00A81613" w:rsidRPr="00676811" w:rsidRDefault="00A81613" w:rsidP="00A81613">
      <w:pPr>
        <w:widowControl/>
        <w:numPr>
          <w:ilvl w:val="0"/>
          <w:numId w:val="13"/>
        </w:numPr>
        <w:rPr>
          <w:iCs/>
          <w:lang w:eastAsia="zh-CN"/>
        </w:rPr>
      </w:pPr>
      <w:r w:rsidRPr="00676811">
        <w:rPr>
          <w:rFonts w:eastAsia="SimSun"/>
          <w:iCs/>
          <w:szCs w:val="20"/>
          <w:shd w:val="clear" w:color="auto" w:fill="FFFFFF"/>
          <w:lang w:eastAsia="zh-CN"/>
        </w:rPr>
        <w:t>This feature is UE optional</w:t>
      </w:r>
      <w:r w:rsidRPr="00676811">
        <w:rPr>
          <w:iCs/>
          <w:lang w:eastAsia="zh-CN"/>
        </w:rPr>
        <w:t xml:space="preserve"> </w:t>
      </w:r>
    </w:p>
    <w:p w14:paraId="62E23813" w14:textId="77777777" w:rsidR="00F368B2" w:rsidRDefault="00F368B2" w:rsidP="003662DE">
      <w:pPr>
        <w:pStyle w:val="a9"/>
        <w:rPr>
          <w:rFonts w:eastAsia="新細明體"/>
          <w:szCs w:val="20"/>
        </w:rPr>
      </w:pPr>
    </w:p>
    <w:p w14:paraId="36390478" w14:textId="17359247" w:rsidR="00B96BE3" w:rsidRDefault="00F368B2" w:rsidP="00F368B2">
      <w:pPr>
        <w:pStyle w:val="a9"/>
        <w:rPr>
          <w:rFonts w:eastAsia="新細明體" w:cs="Arial"/>
        </w:rPr>
      </w:pPr>
      <w:r>
        <w:rPr>
          <w:rFonts w:eastAsia="新細明體"/>
          <w:szCs w:val="20"/>
        </w:rPr>
        <w:t>However, different companies have different understanding on this agreement. According to</w:t>
      </w:r>
      <w:r w:rsidR="00CA3820">
        <w:rPr>
          <w:rFonts w:eastAsia="新細明體" w:hint="eastAsia"/>
          <w:szCs w:val="20"/>
        </w:rPr>
        <w:t xml:space="preserve"> </w:t>
      </w:r>
      <w:r w:rsidR="00C20EA9">
        <w:rPr>
          <w:rFonts w:eastAsia="新細明體"/>
          <w:szCs w:val="20"/>
        </w:rPr>
        <w:t xml:space="preserve">above agreement and [FG11-4b] defined in </w:t>
      </w:r>
      <w:r w:rsidR="00800C5F">
        <w:rPr>
          <w:rFonts w:eastAsia="新細明體"/>
          <w:szCs w:val="20"/>
        </w:rPr>
        <w:t xml:space="preserve">UE </w:t>
      </w:r>
      <w:r w:rsidR="00C20EA9">
        <w:rPr>
          <w:rFonts w:eastAsia="新細明體"/>
          <w:szCs w:val="20"/>
        </w:rPr>
        <w:t>feature</w:t>
      </w:r>
      <w:r w:rsidR="00CA3820">
        <w:rPr>
          <w:rFonts w:eastAsia="新細明體" w:cs="Arial"/>
        </w:rPr>
        <w:t>, o</w:t>
      </w:r>
      <w:r w:rsidR="00734D7F">
        <w:rPr>
          <w:rFonts w:eastAsia="新細明體" w:cs="Arial"/>
        </w:rPr>
        <w:t>ur understanding is</w:t>
      </w:r>
      <w:r w:rsidR="000918CA">
        <w:rPr>
          <w:rFonts w:eastAsia="新細明體" w:cs="Arial"/>
        </w:rPr>
        <w:t xml:space="preserve"> </w:t>
      </w:r>
      <w:r w:rsidR="00734D7F">
        <w:rPr>
          <w:rFonts w:eastAsia="新細明體" w:cs="Arial"/>
        </w:rPr>
        <w:t>th</w:t>
      </w:r>
      <w:r w:rsidR="001D26A7">
        <w:rPr>
          <w:rFonts w:eastAsia="新細明體" w:cs="Arial"/>
        </w:rPr>
        <w:t>at</w:t>
      </w:r>
      <w:r w:rsidR="00734D7F">
        <w:rPr>
          <w:rFonts w:eastAsia="新細明體" w:cs="Arial"/>
        </w:rPr>
        <w:t xml:space="preserve"> </w:t>
      </w:r>
      <w:r w:rsidR="009A2156">
        <w:rPr>
          <w:rFonts w:eastAsia="新細明體" w:cs="Arial"/>
        </w:rPr>
        <w:t xml:space="preserve">the </w:t>
      </w:r>
      <w:r w:rsidR="00734D7F">
        <w:rPr>
          <w:rFonts w:eastAsia="新細明體" w:cs="Arial"/>
        </w:rPr>
        <w:t>UE cannot dynamically determine the priority of PU</w:t>
      </w:r>
      <w:r w:rsidR="000918CA">
        <w:rPr>
          <w:rFonts w:eastAsia="新細明體" w:cs="Arial"/>
        </w:rPr>
        <w:t>S</w:t>
      </w:r>
      <w:r w:rsidR="00734D7F">
        <w:rPr>
          <w:rFonts w:eastAsia="新細明體" w:cs="Arial"/>
        </w:rPr>
        <w:t xml:space="preserve">CH/HARQ-ACK according to the </w:t>
      </w:r>
      <w:r w:rsidR="000918CA">
        <w:rPr>
          <w:rFonts w:eastAsia="新細明體" w:cs="Arial"/>
        </w:rPr>
        <w:t xml:space="preserve">priority field in </w:t>
      </w:r>
      <w:r w:rsidR="00734D7F">
        <w:rPr>
          <w:rFonts w:eastAsia="新細明體" w:cs="Arial"/>
        </w:rPr>
        <w:t xml:space="preserve">DCI. </w:t>
      </w:r>
      <w:r w:rsidR="003D4500">
        <w:rPr>
          <w:rFonts w:eastAsia="新細明體" w:cs="Arial"/>
        </w:rPr>
        <w:t xml:space="preserve">Therefore, it is </w:t>
      </w:r>
      <w:r w:rsidR="00D82237">
        <w:rPr>
          <w:rFonts w:eastAsia="新細明體" w:cs="Arial"/>
        </w:rPr>
        <w:t>reasonable</w:t>
      </w:r>
      <w:r w:rsidR="00D82237" w:rsidRPr="003662DE">
        <w:rPr>
          <w:rFonts w:eastAsia="新細明體" w:cs="Arial"/>
        </w:rPr>
        <w:t xml:space="preserve"> </w:t>
      </w:r>
      <w:r w:rsidR="003D4500">
        <w:rPr>
          <w:rFonts w:eastAsia="新細明體" w:cs="Arial"/>
        </w:rPr>
        <w:t>that</w:t>
      </w:r>
      <w:r w:rsidR="001D26A7">
        <w:rPr>
          <w:rFonts w:eastAsia="新細明體" w:cs="Arial"/>
        </w:rPr>
        <w:t xml:space="preserve"> the priority could be determined according to a pre-determined rule</w:t>
      </w:r>
      <w:r w:rsidR="00E2131F">
        <w:rPr>
          <w:rFonts w:eastAsia="新細明體" w:cs="Arial"/>
        </w:rPr>
        <w:t xml:space="preserve"> </w:t>
      </w:r>
      <w:r>
        <w:rPr>
          <w:rFonts w:eastAsia="新細明體" w:cs="Arial"/>
        </w:rPr>
        <w:t>since we have agree</w:t>
      </w:r>
      <w:r w:rsidR="005A3E9A">
        <w:rPr>
          <w:rFonts w:eastAsia="新細明體" w:cs="Arial"/>
        </w:rPr>
        <w:t>d</w:t>
      </w:r>
      <w:r>
        <w:rPr>
          <w:rFonts w:eastAsia="新細明體" w:cs="Arial"/>
        </w:rPr>
        <w:t xml:space="preserve"> that</w:t>
      </w:r>
      <w:r w:rsidR="00E2131F">
        <w:rPr>
          <w:rFonts w:eastAsia="新細明體" w:cs="Arial"/>
        </w:rPr>
        <w:t xml:space="preserve"> a DCI format can be used to schedule PDSCH </w:t>
      </w:r>
      <w:r w:rsidR="00E2131F">
        <w:rPr>
          <w:iCs/>
          <w:lang w:eastAsia="zh-CN"/>
        </w:rPr>
        <w:t>with different HARQ-ACK priorities or PUSCH with different priorities</w:t>
      </w:r>
      <w:r w:rsidR="001D26A7">
        <w:rPr>
          <w:rFonts w:eastAsia="新細明體" w:cs="Arial"/>
        </w:rPr>
        <w:t>.</w:t>
      </w:r>
      <w:r w:rsidR="00C03A61">
        <w:rPr>
          <w:rFonts w:eastAsia="新細明體" w:cs="Arial"/>
        </w:rPr>
        <w:t xml:space="preserve"> Moreover, since t</w:t>
      </w:r>
      <w:r w:rsidR="00C03A61" w:rsidRPr="00C03A61">
        <w:rPr>
          <w:rFonts w:eastAsia="新細明體" w:cs="Arial"/>
        </w:rPr>
        <w:t>he DCI format 0_2/1_2 is intended for URLLC, it</w:t>
      </w:r>
      <w:r w:rsidR="00C03A61">
        <w:rPr>
          <w:rFonts w:eastAsia="新細明體" w:cs="Arial"/>
        </w:rPr>
        <w:t>’s</w:t>
      </w:r>
      <w:r w:rsidR="00C03A61" w:rsidRPr="00C03A61">
        <w:rPr>
          <w:rFonts w:eastAsia="新細明體" w:cs="Arial"/>
        </w:rPr>
        <w:t xml:space="preserve"> </w:t>
      </w:r>
      <w:r w:rsidR="00C03A61">
        <w:rPr>
          <w:rFonts w:eastAsia="新細明體" w:cs="Arial"/>
        </w:rPr>
        <w:t>reasonable</w:t>
      </w:r>
      <w:r w:rsidR="00C03A61" w:rsidRPr="00C03A61">
        <w:rPr>
          <w:rFonts w:eastAsia="新細明體" w:cs="Arial"/>
        </w:rPr>
        <w:t xml:space="preserve"> to assume it corresponds to high priority in case UE is not capable of scheduling different priorities by a DCI format</w:t>
      </w:r>
      <w:r w:rsidR="00FD4665">
        <w:rPr>
          <w:rFonts w:eastAsia="新細明體" w:cs="Arial"/>
        </w:rPr>
        <w:t xml:space="preserve"> </w:t>
      </w:r>
      <w:r w:rsidR="00D82237">
        <w:rPr>
          <w:rFonts w:eastAsia="新細明體" w:cs="Arial"/>
        </w:rPr>
        <w:t>while</w:t>
      </w:r>
      <w:r w:rsidR="00C03A61" w:rsidRPr="00C03A61">
        <w:rPr>
          <w:rFonts w:eastAsia="新細明體" w:cs="Arial"/>
        </w:rPr>
        <w:t xml:space="preserve"> both DCI format 0_2/1_2 and DCI format 0_1/1_1 are configured to be monitored</w:t>
      </w:r>
      <w:r w:rsidR="00FD4665">
        <w:rPr>
          <w:rFonts w:eastAsia="新細明體" w:cs="Arial"/>
        </w:rPr>
        <w:t xml:space="preserve"> for a BWP</w:t>
      </w:r>
      <w:r w:rsidR="00C03A61" w:rsidRPr="00C03A61">
        <w:rPr>
          <w:rFonts w:eastAsia="新細明體" w:cs="Arial"/>
        </w:rPr>
        <w:t xml:space="preserve">. </w:t>
      </w:r>
      <w:r w:rsidR="003662DE">
        <w:rPr>
          <w:rFonts w:eastAsia="新細明體" w:cs="Arial"/>
        </w:rPr>
        <w:t xml:space="preserve">Therefore, </w:t>
      </w:r>
      <w:r w:rsidR="00B96BE3">
        <w:rPr>
          <w:rFonts w:eastAsia="新細明體" w:cs="Arial"/>
        </w:rPr>
        <w:t xml:space="preserve">we suggest to adopt </w:t>
      </w:r>
      <w:r w:rsidR="00C20EA9">
        <w:rPr>
          <w:rFonts w:eastAsia="新細明體" w:cs="Arial"/>
        </w:rPr>
        <w:t>Alt.</w:t>
      </w:r>
      <w:r w:rsidR="00B96BE3">
        <w:rPr>
          <w:rFonts w:eastAsia="新細明體" w:cs="Arial"/>
        </w:rPr>
        <w:t xml:space="preserve"> 1</w:t>
      </w:r>
      <w:r w:rsidR="00C20EA9">
        <w:rPr>
          <w:rFonts w:eastAsia="新細明體" w:cs="Arial"/>
        </w:rPr>
        <w:t xml:space="preserve"> of representation 1</w:t>
      </w:r>
      <w:r w:rsidR="00B96BE3">
        <w:rPr>
          <w:rFonts w:eastAsia="新細明體" w:cs="Arial"/>
        </w:rPr>
        <w:t xml:space="preserve"> to handle the priority issue.</w:t>
      </w:r>
    </w:p>
    <w:p w14:paraId="442524FC" w14:textId="6EA41D2E" w:rsidR="009C3C39" w:rsidRDefault="0049249C" w:rsidP="009C3C39">
      <w:pPr>
        <w:pStyle w:val="a9"/>
        <w:rPr>
          <w:b/>
          <w:szCs w:val="20"/>
          <w:u w:val="single"/>
        </w:rPr>
      </w:pPr>
      <w:r w:rsidRPr="0049249C">
        <w:rPr>
          <w:b/>
          <w:szCs w:val="20"/>
          <w:u w:val="single"/>
        </w:rPr>
        <w:t>Proposal</w:t>
      </w:r>
      <w:r w:rsidR="007C4829">
        <w:rPr>
          <w:rFonts w:ascii="新細明體" w:eastAsia="新細明體" w:hAnsi="新細明體" w:hint="eastAsia"/>
          <w:b/>
          <w:szCs w:val="20"/>
          <w:u w:val="single"/>
        </w:rPr>
        <w:t xml:space="preserve"> </w:t>
      </w:r>
      <w:r w:rsidR="007C4829">
        <w:rPr>
          <w:rFonts w:eastAsia="新細明體" w:hint="eastAsia"/>
          <w:b/>
          <w:szCs w:val="20"/>
          <w:u w:val="single"/>
        </w:rPr>
        <w:t>1</w:t>
      </w:r>
      <w:r w:rsidRPr="0049249C">
        <w:rPr>
          <w:b/>
          <w:szCs w:val="20"/>
          <w:u w:val="single"/>
        </w:rPr>
        <w:t>:</w:t>
      </w:r>
      <w:r w:rsidR="009C3C39">
        <w:rPr>
          <w:b/>
          <w:szCs w:val="20"/>
          <w:u w:val="single"/>
        </w:rPr>
        <w:t xml:space="preserve"> </w:t>
      </w:r>
    </w:p>
    <w:p w14:paraId="3C93364D" w14:textId="3381A04D" w:rsidR="009C3C39" w:rsidRPr="009C3C39" w:rsidRDefault="00F368B2" w:rsidP="00F368B2">
      <w:pPr>
        <w:pStyle w:val="a9"/>
        <w:numPr>
          <w:ilvl w:val="0"/>
          <w:numId w:val="14"/>
        </w:numPr>
        <w:rPr>
          <w:rFonts w:eastAsia="SimSun"/>
          <w:color w:val="000000"/>
          <w:szCs w:val="20"/>
          <w:lang w:eastAsia="zh-CN"/>
        </w:rPr>
      </w:pPr>
      <w:r>
        <w:rPr>
          <w:rFonts w:eastAsia="新細明體"/>
          <w:szCs w:val="20"/>
        </w:rPr>
        <w:t xml:space="preserve">Adopt </w:t>
      </w:r>
      <w:r>
        <w:rPr>
          <w:rFonts w:eastAsia="新細明體" w:cs="Arial"/>
        </w:rPr>
        <w:t xml:space="preserve">Alt. 1 of representation 1 to handle the </w:t>
      </w:r>
      <w:r w:rsidRPr="00F368B2">
        <w:rPr>
          <w:rFonts w:eastAsia="新細明體" w:cs="Arial"/>
        </w:rPr>
        <w:t>priority when</w:t>
      </w:r>
      <w:r w:rsidR="008F09F2">
        <w:rPr>
          <w:rFonts w:eastAsia="新細明體" w:cs="Arial"/>
        </w:rPr>
        <w:t xml:space="preserve"> a</w:t>
      </w:r>
      <w:r w:rsidRPr="00F368B2">
        <w:rPr>
          <w:rFonts w:eastAsia="新細明體" w:cs="Arial"/>
        </w:rPr>
        <w:t xml:space="preserve"> </w:t>
      </w:r>
      <w:r w:rsidR="0099533C" w:rsidRPr="00CE5188">
        <w:rPr>
          <w:rFonts w:eastAsia="新細明體"/>
          <w:szCs w:val="20"/>
        </w:rPr>
        <w:t xml:space="preserve">UE </w:t>
      </w:r>
      <w:r w:rsidR="0099533C">
        <w:rPr>
          <w:rFonts w:eastAsia="新細明體"/>
          <w:szCs w:val="20"/>
        </w:rPr>
        <w:t xml:space="preserve">is </w:t>
      </w:r>
      <w:r w:rsidR="0099533C" w:rsidRPr="00CE5188">
        <w:rPr>
          <w:rFonts w:eastAsia="新細明體"/>
          <w:szCs w:val="20"/>
        </w:rPr>
        <w:t>not indicat</w:t>
      </w:r>
      <w:r w:rsidR="00CB7040">
        <w:rPr>
          <w:rFonts w:eastAsia="新細明體"/>
          <w:szCs w:val="20"/>
        </w:rPr>
        <w:t>e</w:t>
      </w:r>
      <w:r w:rsidR="0099533C" w:rsidRPr="00CE5188">
        <w:rPr>
          <w:rFonts w:eastAsia="新細明體"/>
          <w:szCs w:val="20"/>
        </w:rPr>
        <w:t xml:space="preserve"> the support of [FG11-4b]</w:t>
      </w:r>
      <w:r w:rsidR="0099533C">
        <w:rPr>
          <w:rFonts w:eastAsia="新細明體"/>
          <w:szCs w:val="20"/>
        </w:rPr>
        <w:t xml:space="preserve"> and </w:t>
      </w:r>
      <w:r w:rsidRPr="00F368B2">
        <w:rPr>
          <w:rFonts w:eastAsia="新細明體" w:cs="Arial"/>
        </w:rPr>
        <w:t>both DCI format 0_1/1_1 and DCI format 0_2/1_2 are configured to be monitored per BWP</w:t>
      </w:r>
      <w:r w:rsidR="008F09F2">
        <w:rPr>
          <w:rFonts w:eastAsia="新細明體" w:cs="Arial"/>
        </w:rPr>
        <w:t>.</w:t>
      </w:r>
    </w:p>
    <w:p w14:paraId="2A43472D" w14:textId="3BB849B0" w:rsidR="00521351" w:rsidRPr="00F43393" w:rsidRDefault="00AF1C09" w:rsidP="00AF1C09">
      <w:pPr>
        <w:pStyle w:val="a9"/>
        <w:keepNext/>
        <w:keepLines/>
        <w:widowControl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eastAsia="新細明體" w:cs="Arial"/>
          <w:b/>
          <w:sz w:val="28"/>
        </w:rPr>
      </w:pPr>
      <w:r w:rsidRPr="00F43393">
        <w:rPr>
          <w:rFonts w:eastAsia="新細明體" w:cs="Arial"/>
          <w:b/>
          <w:sz w:val="28"/>
        </w:rPr>
        <w:t>Default priority if priority field in DCI is not configured</w:t>
      </w:r>
    </w:p>
    <w:p w14:paraId="27EFA959" w14:textId="4EB676AA" w:rsidR="00AF1C09" w:rsidRPr="00676811" w:rsidRDefault="00EA6682" w:rsidP="00676811">
      <w:pPr>
        <w:pStyle w:val="a9"/>
        <w:rPr>
          <w:rFonts w:eastAsia="新細明體"/>
          <w:szCs w:val="20"/>
        </w:rPr>
      </w:pPr>
      <w:r w:rsidRPr="006E23CB">
        <w:rPr>
          <w:rFonts w:eastAsia="新細明體"/>
          <w:szCs w:val="20"/>
        </w:rPr>
        <w:t xml:space="preserve">According to this issue, we have following options to define the UE behaviour after </w:t>
      </w:r>
      <w:r w:rsidRPr="00676811">
        <w:rPr>
          <w:rFonts w:eastAsia="新細明體"/>
          <w:szCs w:val="20"/>
        </w:rPr>
        <w:t>RAN1#101-e meeting:</w:t>
      </w:r>
    </w:p>
    <w:p w14:paraId="6832A69F" w14:textId="36C5FC81" w:rsidR="00AE695B" w:rsidRPr="00676811" w:rsidRDefault="00AE695B" w:rsidP="00C7500A">
      <w:pPr>
        <w:pStyle w:val="a9"/>
        <w:rPr>
          <w:rFonts w:eastAsia="新細明體"/>
          <w:b/>
          <w:szCs w:val="20"/>
          <w:u w:val="single"/>
        </w:rPr>
      </w:pPr>
      <w:r w:rsidRPr="00676811">
        <w:rPr>
          <w:rFonts w:eastAsia="SimSun"/>
          <w:b/>
          <w:color w:val="000000"/>
          <w:szCs w:val="20"/>
          <w:u w:val="single"/>
          <w:lang w:eastAsia="zh-CN"/>
        </w:rPr>
        <w:t>Option 1</w:t>
      </w:r>
      <w:r w:rsidR="00C7500A" w:rsidRPr="00676811">
        <w:rPr>
          <w:rFonts w:eastAsia="新細明體"/>
          <w:b/>
          <w:szCs w:val="20"/>
          <w:u w:val="single"/>
        </w:rPr>
        <w:t>:</w:t>
      </w:r>
    </w:p>
    <w:p w14:paraId="7A2F08EF" w14:textId="0DF66AB9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SimSun"/>
          <w:color w:val="000000"/>
          <w:szCs w:val="20"/>
          <w:lang w:eastAsia="zh-CN"/>
        </w:rPr>
        <w:t>If DCI format 0_1 does not include a priority indicator field, DCI format 0_1 triggers transmissions of priority 0</w:t>
      </w:r>
      <w:r w:rsidRPr="00676811">
        <w:rPr>
          <w:rFonts w:eastAsia="新細明體"/>
          <w:szCs w:val="20"/>
        </w:rPr>
        <w:t>.</w:t>
      </w:r>
    </w:p>
    <w:p w14:paraId="42146698" w14:textId="77777777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DCI format 1_1 does not include a priority indicator field, DCI format 1_1 triggers receptions of priority 0</w:t>
      </w:r>
    </w:p>
    <w:p w14:paraId="23B0B3DB" w14:textId="77777777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DCI format 0_2 does not include a priority indicator field</w:t>
      </w:r>
    </w:p>
    <w:p w14:paraId="4CF09BD8" w14:textId="77777777" w:rsidR="00AE695B" w:rsidRPr="00676811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the UE is not configured USS for DCI format 0_1, DCI format 0_2 triggers transmissions of priority 0</w:t>
      </w:r>
    </w:p>
    <w:p w14:paraId="45978BA7" w14:textId="77777777" w:rsidR="00AE695B" w:rsidRPr="00676811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the UE is configured USS for DCI format 0_1, DCI format 0_2 triggers transmissions of priority 1</w:t>
      </w:r>
    </w:p>
    <w:p w14:paraId="61D56BDE" w14:textId="77777777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DCI format 1_2 does not include a priority indicator field</w:t>
      </w:r>
    </w:p>
    <w:p w14:paraId="53981A8F" w14:textId="624B5A98" w:rsidR="00AE695B" w:rsidRPr="00AE695B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AE695B">
        <w:rPr>
          <w:rFonts w:eastAsia="新細明體"/>
          <w:szCs w:val="20"/>
        </w:rPr>
        <w:t>if the UE is not configured USS for DCI format 1_1, DCI format 1_2 triggers receptions of priority 0</w:t>
      </w:r>
    </w:p>
    <w:p w14:paraId="0D3FC3E8" w14:textId="77777777" w:rsidR="00AE695B" w:rsidRPr="00676811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AE695B">
        <w:rPr>
          <w:rFonts w:eastAsia="新細明體"/>
          <w:szCs w:val="20"/>
        </w:rPr>
        <w:t>if the UE is configured USS fo</w:t>
      </w:r>
      <w:r w:rsidRPr="00676811">
        <w:rPr>
          <w:rFonts w:eastAsia="新細明體"/>
          <w:szCs w:val="20"/>
        </w:rPr>
        <w:t>r DCI format 1_1, DCI format 1_2 triggers receptions of priority 1</w:t>
      </w:r>
    </w:p>
    <w:p w14:paraId="0D2CDB43" w14:textId="6474AEA3" w:rsidR="00AE695B" w:rsidRPr="00676811" w:rsidRDefault="00AE695B" w:rsidP="00C7500A">
      <w:pPr>
        <w:pStyle w:val="a9"/>
        <w:rPr>
          <w:rFonts w:eastAsia="新細明體"/>
          <w:b/>
          <w:szCs w:val="20"/>
          <w:u w:val="single"/>
        </w:rPr>
      </w:pPr>
      <w:r w:rsidRPr="00676811">
        <w:rPr>
          <w:rFonts w:eastAsia="SimSun"/>
          <w:b/>
          <w:color w:val="000000"/>
          <w:szCs w:val="20"/>
          <w:u w:val="single"/>
          <w:lang w:eastAsia="zh-CN"/>
        </w:rPr>
        <w:t>Option 2</w:t>
      </w:r>
      <w:r w:rsidR="00C7500A" w:rsidRPr="00676811">
        <w:rPr>
          <w:rFonts w:eastAsia="SimSun"/>
          <w:b/>
          <w:color w:val="000000"/>
          <w:szCs w:val="20"/>
          <w:u w:val="single"/>
          <w:lang w:eastAsia="zh-CN"/>
        </w:rPr>
        <w:t>:</w:t>
      </w:r>
    </w:p>
    <w:p w14:paraId="3D5616CC" w14:textId="77777777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DCI format 0_1/1_1 does not include a priority indicator field, priority of PUSCH/HARQ-ACK associated with DCI format 0_1/1_1 is low</w:t>
      </w:r>
    </w:p>
    <w:p w14:paraId="4168FB32" w14:textId="2AB56D3F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 xml:space="preserve">If DCI format 0_2/1_2 does not include a priority indicator field, priority of </w:t>
      </w:r>
      <w:r w:rsidRPr="00676811">
        <w:rPr>
          <w:rFonts w:eastAsia="新細明體"/>
          <w:szCs w:val="20"/>
        </w:rPr>
        <w:lastRenderedPageBreak/>
        <w:t>PUSCH/HARQ-ACK associated with DCI format 0_2/1_2 is high.</w:t>
      </w:r>
    </w:p>
    <w:p w14:paraId="64DFDA71" w14:textId="6B5C91E2" w:rsidR="00AE695B" w:rsidRPr="00676811" w:rsidRDefault="00AE695B" w:rsidP="00C7500A">
      <w:pPr>
        <w:pStyle w:val="a9"/>
        <w:rPr>
          <w:rFonts w:eastAsia="新細明體"/>
          <w:b/>
          <w:szCs w:val="20"/>
          <w:u w:val="single"/>
        </w:rPr>
      </w:pPr>
      <w:r w:rsidRPr="00676811">
        <w:rPr>
          <w:rFonts w:eastAsia="SimSun"/>
          <w:b/>
          <w:color w:val="000000"/>
          <w:szCs w:val="20"/>
          <w:u w:val="single"/>
          <w:lang w:eastAsia="zh-CN"/>
        </w:rPr>
        <w:t>Option 3</w:t>
      </w:r>
      <w:r w:rsidR="00C7500A" w:rsidRPr="00676811">
        <w:rPr>
          <w:rFonts w:eastAsia="SimSun"/>
          <w:b/>
          <w:color w:val="000000"/>
          <w:szCs w:val="20"/>
          <w:u w:val="single"/>
          <w:lang w:eastAsia="zh-CN"/>
        </w:rPr>
        <w:t>:</w:t>
      </w:r>
    </w:p>
    <w:p w14:paraId="4DF9ED5A" w14:textId="51B9EDAD" w:rsidR="00AE695B" w:rsidRPr="00676811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676811">
        <w:rPr>
          <w:rFonts w:eastAsia="新細明體"/>
          <w:szCs w:val="20"/>
        </w:rPr>
        <w:t>If priority field in a DCI format is not configured, the corresponding transmissions or receptions are of low priority</w:t>
      </w:r>
      <w:bookmarkStart w:id="0" w:name="_GoBack"/>
      <w:bookmarkEnd w:id="0"/>
    </w:p>
    <w:p w14:paraId="3E11A992" w14:textId="77777777" w:rsidR="00EC2B0F" w:rsidRPr="00676811" w:rsidRDefault="00EC2B0F" w:rsidP="00EC2B0F">
      <w:pPr>
        <w:rPr>
          <w:rFonts w:eastAsia="新細明體"/>
        </w:rPr>
      </w:pPr>
    </w:p>
    <w:p w14:paraId="29005BA2" w14:textId="508204DE" w:rsidR="007C4829" w:rsidRPr="006E23CB" w:rsidRDefault="00542C97" w:rsidP="00676811">
      <w:pPr>
        <w:pStyle w:val="a9"/>
        <w:rPr>
          <w:rFonts w:eastAsia="新細明體"/>
          <w:szCs w:val="20"/>
        </w:rPr>
      </w:pPr>
      <w:r w:rsidRPr="00676811">
        <w:rPr>
          <w:rFonts w:eastAsia="新細明體" w:hint="eastAsia"/>
          <w:szCs w:val="20"/>
        </w:rPr>
        <w:t xml:space="preserve">When a DCI </w:t>
      </w:r>
      <w:r w:rsidR="00BC6263" w:rsidRPr="00676811">
        <w:rPr>
          <w:rFonts w:eastAsia="新細明體"/>
          <w:szCs w:val="20"/>
        </w:rPr>
        <w:t xml:space="preserve">format can be configured with a </w:t>
      </w:r>
      <w:r w:rsidR="00365E43" w:rsidRPr="00676811">
        <w:rPr>
          <w:rFonts w:eastAsia="新細明體"/>
          <w:szCs w:val="20"/>
        </w:rPr>
        <w:t xml:space="preserve">priority </w:t>
      </w:r>
      <w:r w:rsidR="004746B4" w:rsidRPr="00676811">
        <w:rPr>
          <w:rFonts w:eastAsia="新細明體"/>
          <w:szCs w:val="20"/>
        </w:rPr>
        <w:t>i</w:t>
      </w:r>
      <w:r w:rsidR="00365E43" w:rsidRPr="00676811">
        <w:rPr>
          <w:rFonts w:eastAsia="新細明體"/>
          <w:szCs w:val="20"/>
        </w:rPr>
        <w:t>ndicator</w:t>
      </w:r>
      <w:r w:rsidR="00BC6263" w:rsidRPr="00676811">
        <w:rPr>
          <w:rFonts w:eastAsia="新細明體"/>
          <w:szCs w:val="20"/>
        </w:rPr>
        <w:t xml:space="preserve"> to differentiate the priority of corresponding HARQ-ACK/PUSCH, it is reasonable that the gNB should configure it if the priority differentiation is needed. </w:t>
      </w:r>
      <w:r w:rsidR="00365E43" w:rsidRPr="00676811">
        <w:rPr>
          <w:rFonts w:eastAsia="新細明體"/>
          <w:szCs w:val="20"/>
        </w:rPr>
        <w:t xml:space="preserve">Therefore, if the </w:t>
      </w:r>
      <w:r w:rsidR="004746B4" w:rsidRPr="00676811">
        <w:rPr>
          <w:rFonts w:eastAsia="新細明體"/>
          <w:szCs w:val="20"/>
        </w:rPr>
        <w:t xml:space="preserve">priority indicator is not existed in a DCI format, it </w:t>
      </w:r>
      <w:r w:rsidR="006E23CB" w:rsidRPr="00676811">
        <w:rPr>
          <w:rFonts w:eastAsia="新細明體"/>
          <w:szCs w:val="20"/>
        </w:rPr>
        <w:t>implies that</w:t>
      </w:r>
      <w:r w:rsidR="004746B4" w:rsidRPr="00676811">
        <w:rPr>
          <w:rFonts w:eastAsia="新細明體"/>
          <w:szCs w:val="20"/>
        </w:rPr>
        <w:t xml:space="preserve"> the differentiation is not needed. Therefore, the option 3 is much preferable than other options.</w:t>
      </w:r>
    </w:p>
    <w:p w14:paraId="0DC81B50" w14:textId="77777777" w:rsidR="007C4829" w:rsidRDefault="007C4829" w:rsidP="00EC2B0F">
      <w:pPr>
        <w:rPr>
          <w:rFonts w:eastAsia="新細明體"/>
        </w:rPr>
      </w:pPr>
    </w:p>
    <w:p w14:paraId="1A263AE8" w14:textId="0F6C6812" w:rsidR="007C4829" w:rsidRDefault="007C4829" w:rsidP="007C4829">
      <w:pPr>
        <w:pStyle w:val="a9"/>
        <w:rPr>
          <w:b/>
          <w:szCs w:val="20"/>
          <w:u w:val="single"/>
        </w:rPr>
      </w:pPr>
      <w:r w:rsidRPr="0049249C">
        <w:rPr>
          <w:b/>
          <w:szCs w:val="20"/>
          <w:u w:val="single"/>
        </w:rPr>
        <w:t>Proposal</w:t>
      </w:r>
      <w:r>
        <w:rPr>
          <w:b/>
          <w:szCs w:val="20"/>
          <w:u w:val="single"/>
        </w:rPr>
        <w:t xml:space="preserve"> 2</w:t>
      </w:r>
      <w:r w:rsidRPr="0049249C">
        <w:rPr>
          <w:b/>
          <w:szCs w:val="20"/>
          <w:u w:val="single"/>
        </w:rPr>
        <w:t>:</w:t>
      </w:r>
    </w:p>
    <w:p w14:paraId="50CC8E26" w14:textId="23ECA8C0" w:rsidR="007C4829" w:rsidRPr="00EB0FD9" w:rsidRDefault="007C4829" w:rsidP="00CF6AE2">
      <w:pPr>
        <w:pStyle w:val="a9"/>
        <w:numPr>
          <w:ilvl w:val="0"/>
          <w:numId w:val="14"/>
        </w:numPr>
        <w:rPr>
          <w:rFonts w:eastAsia="新細明體"/>
        </w:rPr>
      </w:pPr>
      <w:r w:rsidRPr="00EB0FD9">
        <w:rPr>
          <w:rFonts w:eastAsia="新細明體"/>
          <w:szCs w:val="20"/>
        </w:rPr>
        <w:t xml:space="preserve">Adopt </w:t>
      </w:r>
      <w:r w:rsidR="00542C97" w:rsidRPr="00EB0FD9">
        <w:rPr>
          <w:rFonts w:eastAsia="新細明體" w:cs="Arial"/>
        </w:rPr>
        <w:t>option 3</w:t>
      </w:r>
      <w:r w:rsidRPr="00EB0FD9">
        <w:rPr>
          <w:rFonts w:eastAsia="新細明體" w:cs="Arial"/>
        </w:rPr>
        <w:t xml:space="preserve"> to handle the </w:t>
      </w:r>
      <w:r w:rsidR="004746B4" w:rsidRPr="00EB0FD9">
        <w:rPr>
          <w:rFonts w:eastAsia="新細明體" w:cs="Arial"/>
        </w:rPr>
        <w:t>d</w:t>
      </w:r>
      <w:r w:rsidR="00542C97" w:rsidRPr="00EB0FD9">
        <w:rPr>
          <w:rFonts w:eastAsia="新細明體" w:cs="Arial"/>
        </w:rPr>
        <w:t>efault priority if priority field in DCI is not configured</w:t>
      </w:r>
      <w:r w:rsidR="004746B4" w:rsidRPr="00EB0FD9">
        <w:rPr>
          <w:rFonts w:eastAsia="新細明體" w:cs="Arial"/>
        </w:rPr>
        <w:t>.</w:t>
      </w:r>
    </w:p>
    <w:p w14:paraId="59A064A2" w14:textId="36CE97DA" w:rsidR="007C4829" w:rsidRDefault="007C4829" w:rsidP="007C4829">
      <w:pPr>
        <w:pStyle w:val="1"/>
        <w:numPr>
          <w:ilvl w:val="0"/>
          <w:numId w:val="24"/>
        </w:numPr>
        <w:spacing w:after="240"/>
        <w:ind w:left="709" w:hanging="709"/>
      </w:pPr>
      <w:r>
        <w:rPr>
          <w:rFonts w:hint="eastAsia"/>
        </w:rPr>
        <w:t>Conclusion</w:t>
      </w:r>
    </w:p>
    <w:p w14:paraId="12F40774" w14:textId="1FD2087C" w:rsidR="007C4829" w:rsidRPr="00974FF8" w:rsidRDefault="007C4829" w:rsidP="00676811">
      <w:pPr>
        <w:pStyle w:val="a9"/>
        <w:rPr>
          <w:rFonts w:eastAsia="新細明體"/>
          <w:szCs w:val="20"/>
        </w:rPr>
      </w:pPr>
      <w:r w:rsidRPr="000144A7">
        <w:rPr>
          <w:rFonts w:eastAsia="新細明體"/>
          <w:szCs w:val="20"/>
        </w:rPr>
        <w:t>Based on our discussions, we have the following proposals:</w:t>
      </w:r>
    </w:p>
    <w:p w14:paraId="7E838E37" w14:textId="67C2F2EA" w:rsidR="004746B4" w:rsidRDefault="004746B4" w:rsidP="004746B4">
      <w:pPr>
        <w:pStyle w:val="a9"/>
        <w:rPr>
          <w:b/>
          <w:szCs w:val="20"/>
          <w:u w:val="single"/>
        </w:rPr>
      </w:pPr>
      <w:r w:rsidRPr="0049249C">
        <w:rPr>
          <w:b/>
          <w:szCs w:val="20"/>
          <w:u w:val="single"/>
        </w:rPr>
        <w:t>Proposal</w:t>
      </w:r>
      <w:r>
        <w:rPr>
          <w:rFonts w:ascii="新細明體" w:eastAsia="新細明體" w:hAnsi="新細明體" w:hint="eastAsia"/>
          <w:b/>
          <w:szCs w:val="20"/>
          <w:u w:val="single"/>
        </w:rPr>
        <w:t xml:space="preserve"> </w:t>
      </w:r>
      <w:r>
        <w:rPr>
          <w:rFonts w:eastAsia="新細明體" w:hint="eastAsia"/>
          <w:b/>
          <w:szCs w:val="20"/>
          <w:u w:val="single"/>
        </w:rPr>
        <w:t>1</w:t>
      </w:r>
      <w:r w:rsidRPr="0049249C">
        <w:rPr>
          <w:b/>
          <w:szCs w:val="20"/>
          <w:u w:val="single"/>
        </w:rPr>
        <w:t>:</w:t>
      </w:r>
    </w:p>
    <w:p w14:paraId="17F3C0DB" w14:textId="77777777" w:rsidR="004746B4" w:rsidRPr="009C3C39" w:rsidRDefault="004746B4" w:rsidP="004746B4">
      <w:pPr>
        <w:pStyle w:val="a9"/>
        <w:numPr>
          <w:ilvl w:val="0"/>
          <w:numId w:val="14"/>
        </w:numPr>
        <w:rPr>
          <w:rFonts w:eastAsia="SimSun"/>
          <w:color w:val="000000"/>
          <w:szCs w:val="20"/>
          <w:lang w:eastAsia="zh-CN"/>
        </w:rPr>
      </w:pPr>
      <w:r>
        <w:rPr>
          <w:rFonts w:eastAsia="新細明體"/>
          <w:szCs w:val="20"/>
        </w:rPr>
        <w:t xml:space="preserve">Adopt </w:t>
      </w:r>
      <w:r>
        <w:rPr>
          <w:rFonts w:eastAsia="新細明體" w:cs="Arial"/>
        </w:rPr>
        <w:t xml:space="preserve">Alt. 1 of representation 1 to handle the </w:t>
      </w:r>
      <w:r w:rsidRPr="00F368B2">
        <w:rPr>
          <w:rFonts w:eastAsia="新細明體" w:cs="Arial"/>
        </w:rPr>
        <w:t>priority when</w:t>
      </w:r>
      <w:r>
        <w:rPr>
          <w:rFonts w:eastAsia="新細明體" w:cs="Arial"/>
        </w:rPr>
        <w:t xml:space="preserve"> a</w:t>
      </w:r>
      <w:r w:rsidRPr="00F368B2">
        <w:rPr>
          <w:rFonts w:eastAsia="新細明體" w:cs="Arial"/>
        </w:rPr>
        <w:t xml:space="preserve"> </w:t>
      </w:r>
      <w:r w:rsidRPr="00CE5188">
        <w:rPr>
          <w:rFonts w:eastAsia="新細明體"/>
          <w:szCs w:val="20"/>
        </w:rPr>
        <w:t xml:space="preserve">UE </w:t>
      </w:r>
      <w:r>
        <w:rPr>
          <w:rFonts w:eastAsia="新細明體"/>
          <w:szCs w:val="20"/>
        </w:rPr>
        <w:t xml:space="preserve">is </w:t>
      </w:r>
      <w:r w:rsidRPr="00CE5188">
        <w:rPr>
          <w:rFonts w:eastAsia="新細明體"/>
          <w:szCs w:val="20"/>
        </w:rPr>
        <w:t>not indicat</w:t>
      </w:r>
      <w:r>
        <w:rPr>
          <w:rFonts w:eastAsia="新細明體"/>
          <w:szCs w:val="20"/>
        </w:rPr>
        <w:t>e</w:t>
      </w:r>
      <w:r w:rsidRPr="00CE5188">
        <w:rPr>
          <w:rFonts w:eastAsia="新細明體"/>
          <w:szCs w:val="20"/>
        </w:rPr>
        <w:t xml:space="preserve"> the support of [FG11-4b]</w:t>
      </w:r>
      <w:r>
        <w:rPr>
          <w:rFonts w:eastAsia="新細明體"/>
          <w:szCs w:val="20"/>
        </w:rPr>
        <w:t xml:space="preserve"> and </w:t>
      </w:r>
      <w:r w:rsidRPr="00F368B2">
        <w:rPr>
          <w:rFonts w:eastAsia="新細明體" w:cs="Arial"/>
        </w:rPr>
        <w:t>both DCI format 0_1/1_1 and DCI format 0_2/1_2 are configured to be monitored per BWP</w:t>
      </w:r>
      <w:r>
        <w:rPr>
          <w:rFonts w:eastAsia="新細明體" w:cs="Arial"/>
        </w:rPr>
        <w:t>.</w:t>
      </w:r>
    </w:p>
    <w:p w14:paraId="7DCFAE17" w14:textId="3CEDF212" w:rsidR="004746B4" w:rsidRDefault="004746B4" w:rsidP="004746B4">
      <w:pPr>
        <w:pStyle w:val="a9"/>
        <w:rPr>
          <w:b/>
          <w:szCs w:val="20"/>
          <w:u w:val="single"/>
        </w:rPr>
      </w:pPr>
      <w:r w:rsidRPr="0049249C">
        <w:rPr>
          <w:b/>
          <w:szCs w:val="20"/>
          <w:u w:val="single"/>
        </w:rPr>
        <w:t>Proposal</w:t>
      </w:r>
      <w:r>
        <w:rPr>
          <w:b/>
          <w:szCs w:val="20"/>
          <w:u w:val="single"/>
        </w:rPr>
        <w:t xml:space="preserve"> 2</w:t>
      </w:r>
      <w:r w:rsidRPr="0049249C">
        <w:rPr>
          <w:b/>
          <w:szCs w:val="20"/>
          <w:u w:val="single"/>
        </w:rPr>
        <w:t>:</w:t>
      </w:r>
    </w:p>
    <w:p w14:paraId="52762996" w14:textId="45B404F8" w:rsidR="007C4829" w:rsidRPr="00EB0FD9" w:rsidRDefault="004746B4" w:rsidP="00833827">
      <w:pPr>
        <w:pStyle w:val="a9"/>
        <w:numPr>
          <w:ilvl w:val="0"/>
          <w:numId w:val="14"/>
        </w:numPr>
        <w:rPr>
          <w:rFonts w:eastAsia="新細明體"/>
        </w:rPr>
      </w:pPr>
      <w:r w:rsidRPr="00EB0FD9">
        <w:rPr>
          <w:rFonts w:eastAsia="新細明體"/>
          <w:szCs w:val="20"/>
        </w:rPr>
        <w:t xml:space="preserve">Adopt </w:t>
      </w:r>
      <w:r w:rsidRPr="00EB0FD9">
        <w:rPr>
          <w:rFonts w:eastAsia="新細明體" w:cs="Arial"/>
        </w:rPr>
        <w:t>option 3 to handle the default priority if priority field in DCI is not configured.</w:t>
      </w:r>
    </w:p>
    <w:p w14:paraId="2E888689" w14:textId="660074CA" w:rsidR="00F507D1" w:rsidRDefault="00F507D1" w:rsidP="007C4829">
      <w:pPr>
        <w:pStyle w:val="1"/>
        <w:numPr>
          <w:ilvl w:val="0"/>
          <w:numId w:val="24"/>
        </w:numPr>
        <w:spacing w:after="240"/>
        <w:ind w:left="709" w:hanging="709"/>
      </w:pPr>
      <w:bookmarkStart w:id="1" w:name="_In-sequence_SDU_delivery"/>
      <w:bookmarkEnd w:id="1"/>
      <w:r w:rsidRPr="00CE0424">
        <w:t>References</w:t>
      </w:r>
    </w:p>
    <w:p w14:paraId="126F03F7" w14:textId="3F0F8765" w:rsidR="00B35818" w:rsidRPr="00476903" w:rsidRDefault="00B35818" w:rsidP="00B35818">
      <w:pPr>
        <w:pStyle w:val="Reference"/>
      </w:pPr>
      <w:bookmarkStart w:id="2" w:name="_Ref510260424"/>
      <w:bookmarkStart w:id="3" w:name="_Ref1046409"/>
      <w:bookmarkStart w:id="4" w:name="_Ref174151459"/>
      <w:bookmarkStart w:id="5" w:name="_Ref189809556"/>
      <w:r w:rsidRPr="00057A94">
        <w:t>RAN</w:t>
      </w:r>
      <w:r w:rsidR="001250E8">
        <w:t xml:space="preserve"> WG</w:t>
      </w:r>
      <w:r w:rsidRPr="00057A94">
        <w:t>1</w:t>
      </w:r>
      <w:r w:rsidRPr="00057A94">
        <w:rPr>
          <w:lang w:eastAsia="zh-CN"/>
        </w:rPr>
        <w:t>#9</w:t>
      </w:r>
      <w:r>
        <w:rPr>
          <w:lang w:eastAsia="zh-CN"/>
        </w:rPr>
        <w:t>9</w:t>
      </w:r>
      <w:r w:rsidRPr="00057A94">
        <w:rPr>
          <w:lang w:eastAsia="zh-CN"/>
        </w:rPr>
        <w:t xml:space="preserve"> </w:t>
      </w:r>
      <w:r w:rsidRPr="00057A94">
        <w:t>chairman</w:t>
      </w:r>
      <w:r w:rsidR="001250E8">
        <w:t>’s</w:t>
      </w:r>
      <w:r w:rsidRPr="00057A94">
        <w:t xml:space="preserve"> note.</w:t>
      </w:r>
      <w:bookmarkEnd w:id="2"/>
      <w:bookmarkEnd w:id="3"/>
    </w:p>
    <w:p w14:paraId="61E955B5" w14:textId="0307778E" w:rsidR="005D4443" w:rsidRPr="00476903" w:rsidRDefault="005D4443" w:rsidP="005D4443">
      <w:pPr>
        <w:pStyle w:val="Reference"/>
      </w:pPr>
      <w:r w:rsidRPr="00057A94">
        <w:t>RAN</w:t>
      </w:r>
      <w:r>
        <w:t xml:space="preserve"> WG</w:t>
      </w:r>
      <w:r w:rsidRPr="00057A94">
        <w:t>1</w:t>
      </w:r>
      <w:r w:rsidRPr="00057A94">
        <w:rPr>
          <w:lang w:eastAsia="zh-CN"/>
        </w:rPr>
        <w:t>#</w:t>
      </w:r>
      <w:r>
        <w:rPr>
          <w:lang w:eastAsia="zh-CN"/>
        </w:rPr>
        <w:t>100</w:t>
      </w:r>
      <w:r w:rsidR="009C3C39">
        <w:rPr>
          <w:lang w:eastAsia="zh-CN"/>
        </w:rPr>
        <w:t>bis</w:t>
      </w:r>
      <w:r>
        <w:rPr>
          <w:lang w:eastAsia="zh-CN"/>
        </w:rPr>
        <w:t>-e</w:t>
      </w:r>
      <w:r w:rsidRPr="00057A94">
        <w:rPr>
          <w:lang w:eastAsia="zh-CN"/>
        </w:rPr>
        <w:t xml:space="preserve"> </w:t>
      </w:r>
      <w:r w:rsidRPr="00057A94">
        <w:t>chairman</w:t>
      </w:r>
      <w:r>
        <w:t>’s</w:t>
      </w:r>
      <w:r w:rsidRPr="00057A94">
        <w:t xml:space="preserve"> note.</w:t>
      </w:r>
    </w:p>
    <w:p w14:paraId="714B7110" w14:textId="5B4A99AF" w:rsidR="003A7EF3" w:rsidRDefault="00B35818" w:rsidP="009C3C39">
      <w:pPr>
        <w:pStyle w:val="Reference"/>
      </w:pPr>
      <w:r>
        <w:t>R1-200</w:t>
      </w:r>
      <w:r w:rsidR="009C3C39">
        <w:t>2784</w:t>
      </w:r>
      <w:r w:rsidR="001250E8">
        <w:t>, “</w:t>
      </w:r>
      <w:r w:rsidR="009C3C39" w:rsidRPr="009C3C39">
        <w:rPr>
          <w:rFonts w:eastAsia="SimSun"/>
          <w:sz w:val="22"/>
          <w:lang w:eastAsia="zh-CN"/>
        </w:rPr>
        <w:t>Summary of email thread [100b-e-NR-L1enh_URLLC-UCI_Enh-02]</w:t>
      </w:r>
      <w:r w:rsidR="001250E8">
        <w:rPr>
          <w:rFonts w:eastAsia="SimSun"/>
          <w:sz w:val="22"/>
          <w:lang w:eastAsia="zh-CN"/>
        </w:rPr>
        <w:t xml:space="preserve">”, </w:t>
      </w:r>
      <w:r>
        <w:t>OPPO</w:t>
      </w:r>
      <w:r w:rsidR="00540CC3">
        <w:t>.</w:t>
      </w:r>
      <w:bookmarkEnd w:id="4"/>
      <w:bookmarkEnd w:id="5"/>
    </w:p>
    <w:p w14:paraId="050DD1F7" w14:textId="04A408CA" w:rsidR="008B23EA" w:rsidRDefault="008B23EA" w:rsidP="009C3C39">
      <w:pPr>
        <w:pStyle w:val="Reference"/>
      </w:pPr>
      <w:r w:rsidRPr="00057A94">
        <w:t>RAN</w:t>
      </w:r>
      <w:r>
        <w:t xml:space="preserve"> WG</w:t>
      </w:r>
      <w:r w:rsidRPr="00057A94">
        <w:t>1</w:t>
      </w:r>
      <w:r w:rsidRPr="00057A94">
        <w:rPr>
          <w:lang w:eastAsia="zh-CN"/>
        </w:rPr>
        <w:t>#</w:t>
      </w:r>
      <w:r>
        <w:rPr>
          <w:lang w:eastAsia="zh-CN"/>
        </w:rPr>
        <w:t>101-e</w:t>
      </w:r>
      <w:r w:rsidRPr="00057A94">
        <w:rPr>
          <w:lang w:eastAsia="zh-CN"/>
        </w:rPr>
        <w:t xml:space="preserve"> </w:t>
      </w:r>
      <w:r w:rsidRPr="00057A94">
        <w:t>chairman</w:t>
      </w:r>
      <w:r>
        <w:t>’s</w:t>
      </w:r>
      <w:r w:rsidRPr="00057A94">
        <w:t xml:space="preserve"> note.</w:t>
      </w:r>
    </w:p>
    <w:p w14:paraId="7323988B" w14:textId="4329C125" w:rsidR="008B23EA" w:rsidRDefault="008B23EA" w:rsidP="008B23EA">
      <w:pPr>
        <w:pStyle w:val="Reference"/>
      </w:pPr>
      <w:r>
        <w:t>R1-2005097, “</w:t>
      </w:r>
      <w:r w:rsidRPr="008B23EA">
        <w:t>RAN1 UE features list for Rel-16 NR after RAN1#101-e</w:t>
      </w:r>
      <w:r>
        <w:t xml:space="preserve">”, </w:t>
      </w:r>
      <w:r w:rsidRPr="008B23EA">
        <w:t>AT&amp;T, NTT DOCOMO</w:t>
      </w:r>
    </w:p>
    <w:p w14:paraId="55B50926" w14:textId="5E68B132" w:rsidR="008B23EA" w:rsidRDefault="008B23EA" w:rsidP="008B23EA">
      <w:pPr>
        <w:pStyle w:val="Reference"/>
      </w:pPr>
      <w:r>
        <w:t>R1-2004919, “</w:t>
      </w:r>
      <w:r w:rsidRPr="008B23EA">
        <w:rPr>
          <w:rFonts w:eastAsia="SimSun"/>
          <w:sz w:val="22"/>
          <w:lang w:eastAsia="zh-CN"/>
        </w:rPr>
        <w:t>Summary#2 of email thread [101-e-NR-L1enh_URLLC-UCI_Enh-02</w:t>
      </w:r>
      <w:r w:rsidRPr="009C3C39">
        <w:rPr>
          <w:rFonts w:eastAsia="SimSun"/>
          <w:sz w:val="22"/>
          <w:lang w:eastAsia="zh-CN"/>
        </w:rPr>
        <w:t>]</w:t>
      </w:r>
      <w:r>
        <w:rPr>
          <w:rFonts w:eastAsia="SimSun"/>
          <w:sz w:val="22"/>
          <w:lang w:eastAsia="zh-CN"/>
        </w:rPr>
        <w:t xml:space="preserve">”, </w:t>
      </w:r>
      <w:r>
        <w:t>OPPO.</w:t>
      </w:r>
    </w:p>
    <w:p w14:paraId="19423680" w14:textId="77777777" w:rsidR="008B23EA" w:rsidRPr="000B7294" w:rsidRDefault="008B23EA" w:rsidP="00C20EA9">
      <w:pPr>
        <w:pStyle w:val="Reference"/>
        <w:numPr>
          <w:ilvl w:val="0"/>
          <w:numId w:val="0"/>
        </w:numPr>
      </w:pPr>
    </w:p>
    <w:sectPr w:rsidR="008B23EA" w:rsidRPr="000B729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E5BA9" w14:textId="77777777" w:rsidR="00CA7AFE" w:rsidRDefault="00CA7AFE">
      <w:r>
        <w:separator/>
      </w:r>
    </w:p>
  </w:endnote>
  <w:endnote w:type="continuationSeparator" w:id="0">
    <w:p w14:paraId="34C3E2DC" w14:textId="77777777" w:rsidR="00CA7AFE" w:rsidRDefault="00CA7AFE">
      <w:r>
        <w:continuationSeparator/>
      </w:r>
    </w:p>
  </w:endnote>
  <w:endnote w:type="continuationNotice" w:id="1">
    <w:p w14:paraId="6D5F58D8" w14:textId="77777777" w:rsidR="00CA7AFE" w:rsidRDefault="00CA7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447EE" w14:textId="7A8E458F" w:rsidR="00F71F7D" w:rsidRPr="005E552D" w:rsidRDefault="00F71F7D" w:rsidP="00313FD6">
    <w:pPr>
      <w:pStyle w:val="af"/>
      <w:tabs>
        <w:tab w:val="center" w:pos="4820"/>
        <w:tab w:val="right" w:pos="9639"/>
      </w:tabs>
      <w:jc w:val="left"/>
      <w:rPr>
        <w:i w:val="0"/>
      </w:rPr>
    </w:pPr>
    <w:r>
      <w:tab/>
    </w:r>
    <w:r w:rsidRPr="005E552D">
      <w:rPr>
        <w:rStyle w:val="af3"/>
        <w:i w:val="0"/>
      </w:rPr>
      <w:fldChar w:fldCharType="begin"/>
    </w:r>
    <w:r w:rsidRPr="005E552D">
      <w:rPr>
        <w:rStyle w:val="af3"/>
        <w:i w:val="0"/>
      </w:rPr>
      <w:instrText xml:space="preserve"> PAGE </w:instrText>
    </w:r>
    <w:r w:rsidRPr="005E552D">
      <w:rPr>
        <w:rStyle w:val="af3"/>
        <w:i w:val="0"/>
      </w:rPr>
      <w:fldChar w:fldCharType="separate"/>
    </w:r>
    <w:r w:rsidR="00676811">
      <w:rPr>
        <w:rStyle w:val="af3"/>
        <w:i w:val="0"/>
      </w:rPr>
      <w:t>3</w:t>
    </w:r>
    <w:r w:rsidRPr="005E552D">
      <w:rPr>
        <w:rStyle w:val="af3"/>
        <w:i w:val="0"/>
      </w:rPr>
      <w:fldChar w:fldCharType="end"/>
    </w:r>
    <w:r w:rsidRPr="005E552D">
      <w:rPr>
        <w:rStyle w:val="af3"/>
        <w:i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8F9C1" w14:textId="77777777" w:rsidR="00CA7AFE" w:rsidRDefault="00CA7AFE">
      <w:r>
        <w:separator/>
      </w:r>
    </w:p>
  </w:footnote>
  <w:footnote w:type="continuationSeparator" w:id="0">
    <w:p w14:paraId="4A3D6D12" w14:textId="77777777" w:rsidR="00CA7AFE" w:rsidRDefault="00CA7AFE">
      <w:r>
        <w:continuationSeparator/>
      </w:r>
    </w:p>
  </w:footnote>
  <w:footnote w:type="continuationNotice" w:id="1">
    <w:p w14:paraId="35148DB9" w14:textId="77777777" w:rsidR="00CA7AFE" w:rsidRDefault="00CA7A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9AC7C" w14:textId="77777777" w:rsidR="00F71F7D" w:rsidRDefault="00F71F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F443C"/>
    <w:multiLevelType w:val="multilevel"/>
    <w:tmpl w:val="01EE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FF43E37"/>
    <w:multiLevelType w:val="hybridMultilevel"/>
    <w:tmpl w:val="04523706"/>
    <w:lvl w:ilvl="0" w:tplc="8148075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D818A2"/>
    <w:multiLevelType w:val="hybridMultilevel"/>
    <w:tmpl w:val="5DA26F8C"/>
    <w:lvl w:ilvl="0" w:tplc="B6A42D6A">
      <w:start w:val="1"/>
      <w:numFmt w:val="bullet"/>
      <w:lvlText w:val="-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1EF557A3"/>
    <w:multiLevelType w:val="hybridMultilevel"/>
    <w:tmpl w:val="B37624C2"/>
    <w:lvl w:ilvl="0" w:tplc="8148075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5A1E70"/>
    <w:multiLevelType w:val="hybridMultilevel"/>
    <w:tmpl w:val="BF0009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53A6E82"/>
    <w:multiLevelType w:val="multilevel"/>
    <w:tmpl w:val="91609D2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74A6B0D"/>
    <w:multiLevelType w:val="hybridMultilevel"/>
    <w:tmpl w:val="1BB411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B4212"/>
    <w:multiLevelType w:val="hybridMultilevel"/>
    <w:tmpl w:val="D3F880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65C3790"/>
    <w:multiLevelType w:val="multilevel"/>
    <w:tmpl w:val="6B6A294E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BF4BA9"/>
    <w:multiLevelType w:val="hybridMultilevel"/>
    <w:tmpl w:val="C67E8C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14D87"/>
    <w:multiLevelType w:val="hybridMultilevel"/>
    <w:tmpl w:val="023ABD6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1A06182"/>
    <w:multiLevelType w:val="hybridMultilevel"/>
    <w:tmpl w:val="1DD859CA"/>
    <w:lvl w:ilvl="0" w:tplc="8148075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96388"/>
    <w:multiLevelType w:val="hybridMultilevel"/>
    <w:tmpl w:val="6D4A1F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6"/>
  </w:num>
  <w:num w:numId="8">
    <w:abstractNumId w:val="10"/>
  </w:num>
  <w:num w:numId="9">
    <w:abstractNumId w:val="2"/>
  </w:num>
  <w:num w:numId="10">
    <w:abstractNumId w:val="23"/>
  </w:num>
  <w:num w:numId="11">
    <w:abstractNumId w:val="11"/>
  </w:num>
  <w:num w:numId="12">
    <w:abstractNumId w:val="21"/>
  </w:num>
  <w:num w:numId="13">
    <w:abstractNumId w:val="24"/>
  </w:num>
  <w:num w:numId="14">
    <w:abstractNumId w:val="15"/>
  </w:num>
  <w:num w:numId="15">
    <w:abstractNumId w:val="4"/>
  </w:num>
  <w:num w:numId="16">
    <w:abstractNumId w:val="25"/>
  </w:num>
  <w:num w:numId="17">
    <w:abstractNumId w:val="19"/>
  </w:num>
  <w:num w:numId="18">
    <w:abstractNumId w:val="12"/>
  </w:num>
  <w:num w:numId="19">
    <w:abstractNumId w:val="7"/>
  </w:num>
  <w:num w:numId="20">
    <w:abstractNumId w:val="9"/>
  </w:num>
  <w:num w:numId="21">
    <w:abstractNumId w:val="22"/>
  </w:num>
  <w:num w:numId="22">
    <w:abstractNumId w:val="3"/>
  </w:num>
  <w:num w:numId="23">
    <w:abstractNumId w:val="5"/>
  </w:num>
  <w:num w:numId="24">
    <w:abstractNumId w:val="13"/>
  </w:num>
  <w:num w:numId="25">
    <w:abstractNumId w:val="8"/>
  </w:num>
  <w:num w:numId="2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6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5D"/>
    <w:rsid w:val="000006E1"/>
    <w:rsid w:val="00001C88"/>
    <w:rsid w:val="00002A37"/>
    <w:rsid w:val="0000508A"/>
    <w:rsid w:val="0000564C"/>
    <w:rsid w:val="00005745"/>
    <w:rsid w:val="00006446"/>
    <w:rsid w:val="00006896"/>
    <w:rsid w:val="00007CDC"/>
    <w:rsid w:val="00007E7B"/>
    <w:rsid w:val="00010C7A"/>
    <w:rsid w:val="00011B28"/>
    <w:rsid w:val="000144A7"/>
    <w:rsid w:val="00015D15"/>
    <w:rsid w:val="00016951"/>
    <w:rsid w:val="000218BA"/>
    <w:rsid w:val="00021D7B"/>
    <w:rsid w:val="0002564D"/>
    <w:rsid w:val="00025ECA"/>
    <w:rsid w:val="00026BB1"/>
    <w:rsid w:val="00032444"/>
    <w:rsid w:val="000325B8"/>
    <w:rsid w:val="00034C15"/>
    <w:rsid w:val="00036BA1"/>
    <w:rsid w:val="00040B35"/>
    <w:rsid w:val="000422E2"/>
    <w:rsid w:val="0004286F"/>
    <w:rsid w:val="00042F22"/>
    <w:rsid w:val="000444EF"/>
    <w:rsid w:val="0004738B"/>
    <w:rsid w:val="00052A07"/>
    <w:rsid w:val="00053018"/>
    <w:rsid w:val="000534E3"/>
    <w:rsid w:val="00055255"/>
    <w:rsid w:val="0005606A"/>
    <w:rsid w:val="00057117"/>
    <w:rsid w:val="000616E7"/>
    <w:rsid w:val="0006487E"/>
    <w:rsid w:val="00065028"/>
    <w:rsid w:val="00065E1A"/>
    <w:rsid w:val="00066EBA"/>
    <w:rsid w:val="00070CF6"/>
    <w:rsid w:val="00074CA5"/>
    <w:rsid w:val="0007515B"/>
    <w:rsid w:val="00077E5F"/>
    <w:rsid w:val="0008036A"/>
    <w:rsid w:val="00081AE6"/>
    <w:rsid w:val="00085337"/>
    <w:rsid w:val="000855EB"/>
    <w:rsid w:val="00085B52"/>
    <w:rsid w:val="000866F2"/>
    <w:rsid w:val="000867E0"/>
    <w:rsid w:val="0009009F"/>
    <w:rsid w:val="00090939"/>
    <w:rsid w:val="00091557"/>
    <w:rsid w:val="000918CA"/>
    <w:rsid w:val="000924C1"/>
    <w:rsid w:val="000924F0"/>
    <w:rsid w:val="00093474"/>
    <w:rsid w:val="000935F7"/>
    <w:rsid w:val="0009510F"/>
    <w:rsid w:val="0009580E"/>
    <w:rsid w:val="000A1B7B"/>
    <w:rsid w:val="000A40B1"/>
    <w:rsid w:val="000A56F2"/>
    <w:rsid w:val="000A7F2E"/>
    <w:rsid w:val="000B2719"/>
    <w:rsid w:val="000B3164"/>
    <w:rsid w:val="000B3A8F"/>
    <w:rsid w:val="000B4AB9"/>
    <w:rsid w:val="000B58C3"/>
    <w:rsid w:val="000B61E9"/>
    <w:rsid w:val="000B7294"/>
    <w:rsid w:val="000B7D15"/>
    <w:rsid w:val="000C165A"/>
    <w:rsid w:val="000C2E19"/>
    <w:rsid w:val="000C35B4"/>
    <w:rsid w:val="000C366D"/>
    <w:rsid w:val="000D0D07"/>
    <w:rsid w:val="000D394E"/>
    <w:rsid w:val="000D3F61"/>
    <w:rsid w:val="000D4797"/>
    <w:rsid w:val="000E0527"/>
    <w:rsid w:val="000E197A"/>
    <w:rsid w:val="000E1E92"/>
    <w:rsid w:val="000E2CFB"/>
    <w:rsid w:val="000E3C2B"/>
    <w:rsid w:val="000E7EEE"/>
    <w:rsid w:val="000F06D6"/>
    <w:rsid w:val="000F0EB1"/>
    <w:rsid w:val="000F1106"/>
    <w:rsid w:val="000F1CAD"/>
    <w:rsid w:val="000F3BE9"/>
    <w:rsid w:val="000F3F6C"/>
    <w:rsid w:val="000F6B18"/>
    <w:rsid w:val="000F6DF3"/>
    <w:rsid w:val="001005FF"/>
    <w:rsid w:val="00100A79"/>
    <w:rsid w:val="00103936"/>
    <w:rsid w:val="00104806"/>
    <w:rsid w:val="001062FB"/>
    <w:rsid w:val="00106383"/>
    <w:rsid w:val="001063E6"/>
    <w:rsid w:val="0011043B"/>
    <w:rsid w:val="00112B47"/>
    <w:rsid w:val="00113CF4"/>
    <w:rsid w:val="001153EA"/>
    <w:rsid w:val="00115643"/>
    <w:rsid w:val="001163ED"/>
    <w:rsid w:val="00116765"/>
    <w:rsid w:val="00116F6A"/>
    <w:rsid w:val="00117598"/>
    <w:rsid w:val="001219F5"/>
    <w:rsid w:val="00121A20"/>
    <w:rsid w:val="0012377F"/>
    <w:rsid w:val="00124314"/>
    <w:rsid w:val="001250E8"/>
    <w:rsid w:val="0012581C"/>
    <w:rsid w:val="00126B4A"/>
    <w:rsid w:val="00132CD3"/>
    <w:rsid w:val="00132FD0"/>
    <w:rsid w:val="001344C0"/>
    <w:rsid w:val="001346FA"/>
    <w:rsid w:val="00134CDF"/>
    <w:rsid w:val="00135252"/>
    <w:rsid w:val="00137AB5"/>
    <w:rsid w:val="00137F0B"/>
    <w:rsid w:val="00141098"/>
    <w:rsid w:val="00146C73"/>
    <w:rsid w:val="00151E23"/>
    <w:rsid w:val="001522B9"/>
    <w:rsid w:val="001526E0"/>
    <w:rsid w:val="00152A8C"/>
    <w:rsid w:val="001539CF"/>
    <w:rsid w:val="001551B5"/>
    <w:rsid w:val="00160EE3"/>
    <w:rsid w:val="0016192C"/>
    <w:rsid w:val="00163F3F"/>
    <w:rsid w:val="0016502E"/>
    <w:rsid w:val="001650D5"/>
    <w:rsid w:val="001659C1"/>
    <w:rsid w:val="001700C0"/>
    <w:rsid w:val="00173A8E"/>
    <w:rsid w:val="001746E8"/>
    <w:rsid w:val="0017502C"/>
    <w:rsid w:val="0017716D"/>
    <w:rsid w:val="00180BD8"/>
    <w:rsid w:val="0018143F"/>
    <w:rsid w:val="00181FF8"/>
    <w:rsid w:val="00182D55"/>
    <w:rsid w:val="0018386A"/>
    <w:rsid w:val="00190727"/>
    <w:rsid w:val="00190AC1"/>
    <w:rsid w:val="0019341A"/>
    <w:rsid w:val="00194367"/>
    <w:rsid w:val="001963C6"/>
    <w:rsid w:val="00196801"/>
    <w:rsid w:val="0019751A"/>
    <w:rsid w:val="00197DF9"/>
    <w:rsid w:val="001A1987"/>
    <w:rsid w:val="001A2564"/>
    <w:rsid w:val="001A6173"/>
    <w:rsid w:val="001A6CBA"/>
    <w:rsid w:val="001B0649"/>
    <w:rsid w:val="001B0A5B"/>
    <w:rsid w:val="001B0D97"/>
    <w:rsid w:val="001B2121"/>
    <w:rsid w:val="001B5457"/>
    <w:rsid w:val="001B5A5D"/>
    <w:rsid w:val="001B7438"/>
    <w:rsid w:val="001C0338"/>
    <w:rsid w:val="001C1CE5"/>
    <w:rsid w:val="001C2550"/>
    <w:rsid w:val="001C3D2A"/>
    <w:rsid w:val="001C3ECD"/>
    <w:rsid w:val="001C4EC5"/>
    <w:rsid w:val="001C6B67"/>
    <w:rsid w:val="001D1A69"/>
    <w:rsid w:val="001D2487"/>
    <w:rsid w:val="001D26A7"/>
    <w:rsid w:val="001D43DE"/>
    <w:rsid w:val="001D51BA"/>
    <w:rsid w:val="001D53E7"/>
    <w:rsid w:val="001D6342"/>
    <w:rsid w:val="001D6D53"/>
    <w:rsid w:val="001E3FC0"/>
    <w:rsid w:val="001E58E2"/>
    <w:rsid w:val="001E7AED"/>
    <w:rsid w:val="001F1EA8"/>
    <w:rsid w:val="001F3916"/>
    <w:rsid w:val="001F54C5"/>
    <w:rsid w:val="001F5557"/>
    <w:rsid w:val="001F64A6"/>
    <w:rsid w:val="001F662C"/>
    <w:rsid w:val="001F7074"/>
    <w:rsid w:val="001F73C0"/>
    <w:rsid w:val="00200490"/>
    <w:rsid w:val="00201F3A"/>
    <w:rsid w:val="00203F96"/>
    <w:rsid w:val="002069B2"/>
    <w:rsid w:val="00207FA3"/>
    <w:rsid w:val="00211DA2"/>
    <w:rsid w:val="00213F9E"/>
    <w:rsid w:val="00214DA8"/>
    <w:rsid w:val="00215423"/>
    <w:rsid w:val="002158FA"/>
    <w:rsid w:val="0021594C"/>
    <w:rsid w:val="00220600"/>
    <w:rsid w:val="002224DB"/>
    <w:rsid w:val="00223FCB"/>
    <w:rsid w:val="002252C3"/>
    <w:rsid w:val="00225C54"/>
    <w:rsid w:val="00230765"/>
    <w:rsid w:val="00230D18"/>
    <w:rsid w:val="002319E4"/>
    <w:rsid w:val="00231AE1"/>
    <w:rsid w:val="002324E0"/>
    <w:rsid w:val="00234869"/>
    <w:rsid w:val="00235632"/>
    <w:rsid w:val="00235872"/>
    <w:rsid w:val="002358BA"/>
    <w:rsid w:val="00240321"/>
    <w:rsid w:val="00241559"/>
    <w:rsid w:val="002435B3"/>
    <w:rsid w:val="002438FC"/>
    <w:rsid w:val="00244048"/>
    <w:rsid w:val="002453C1"/>
    <w:rsid w:val="002458EB"/>
    <w:rsid w:val="0024603D"/>
    <w:rsid w:val="002500C8"/>
    <w:rsid w:val="00250148"/>
    <w:rsid w:val="00255812"/>
    <w:rsid w:val="00257543"/>
    <w:rsid w:val="002617E7"/>
    <w:rsid w:val="0026291D"/>
    <w:rsid w:val="00264228"/>
    <w:rsid w:val="00264334"/>
    <w:rsid w:val="0026473E"/>
    <w:rsid w:val="0026511C"/>
    <w:rsid w:val="00266214"/>
    <w:rsid w:val="00267C83"/>
    <w:rsid w:val="0027144F"/>
    <w:rsid w:val="00271813"/>
    <w:rsid w:val="00271F3A"/>
    <w:rsid w:val="00273278"/>
    <w:rsid w:val="002737F4"/>
    <w:rsid w:val="00276DC5"/>
    <w:rsid w:val="002805F5"/>
    <w:rsid w:val="00280751"/>
    <w:rsid w:val="0028164A"/>
    <w:rsid w:val="0028221E"/>
    <w:rsid w:val="0028280A"/>
    <w:rsid w:val="002841B9"/>
    <w:rsid w:val="00285CAC"/>
    <w:rsid w:val="00286ACD"/>
    <w:rsid w:val="00287838"/>
    <w:rsid w:val="002907B5"/>
    <w:rsid w:val="00292EB7"/>
    <w:rsid w:val="00293302"/>
    <w:rsid w:val="00296227"/>
    <w:rsid w:val="00296F44"/>
    <w:rsid w:val="0029777D"/>
    <w:rsid w:val="002A055E"/>
    <w:rsid w:val="002A0D25"/>
    <w:rsid w:val="002A1D4E"/>
    <w:rsid w:val="002A2869"/>
    <w:rsid w:val="002B24D6"/>
    <w:rsid w:val="002B3597"/>
    <w:rsid w:val="002B4214"/>
    <w:rsid w:val="002B4F7A"/>
    <w:rsid w:val="002B6E22"/>
    <w:rsid w:val="002B75C0"/>
    <w:rsid w:val="002C41E6"/>
    <w:rsid w:val="002C58A3"/>
    <w:rsid w:val="002C695C"/>
    <w:rsid w:val="002D071A"/>
    <w:rsid w:val="002D116D"/>
    <w:rsid w:val="002D3392"/>
    <w:rsid w:val="002D34B2"/>
    <w:rsid w:val="002D4405"/>
    <w:rsid w:val="002D48B0"/>
    <w:rsid w:val="002D5B37"/>
    <w:rsid w:val="002D7637"/>
    <w:rsid w:val="002D7C6B"/>
    <w:rsid w:val="002D7E3D"/>
    <w:rsid w:val="002E0419"/>
    <w:rsid w:val="002E0BAC"/>
    <w:rsid w:val="002E17F2"/>
    <w:rsid w:val="002E3766"/>
    <w:rsid w:val="002E7CAE"/>
    <w:rsid w:val="002F13E4"/>
    <w:rsid w:val="002F2771"/>
    <w:rsid w:val="002F37A9"/>
    <w:rsid w:val="002F761D"/>
    <w:rsid w:val="002F7782"/>
    <w:rsid w:val="002F7D93"/>
    <w:rsid w:val="00301CE6"/>
    <w:rsid w:val="0030256B"/>
    <w:rsid w:val="0030501F"/>
    <w:rsid w:val="00305BBE"/>
    <w:rsid w:val="00307BA1"/>
    <w:rsid w:val="00311702"/>
    <w:rsid w:val="00311E82"/>
    <w:rsid w:val="00313FD6"/>
    <w:rsid w:val="003143BD"/>
    <w:rsid w:val="00315363"/>
    <w:rsid w:val="003203ED"/>
    <w:rsid w:val="00322C9F"/>
    <w:rsid w:val="00323368"/>
    <w:rsid w:val="00324D23"/>
    <w:rsid w:val="00330536"/>
    <w:rsid w:val="00331751"/>
    <w:rsid w:val="00334579"/>
    <w:rsid w:val="00335858"/>
    <w:rsid w:val="00335AEE"/>
    <w:rsid w:val="00336BDA"/>
    <w:rsid w:val="00336D41"/>
    <w:rsid w:val="00342BD7"/>
    <w:rsid w:val="00344483"/>
    <w:rsid w:val="003446FE"/>
    <w:rsid w:val="00346DB5"/>
    <w:rsid w:val="003477B1"/>
    <w:rsid w:val="00351309"/>
    <w:rsid w:val="00352BFC"/>
    <w:rsid w:val="00354F1F"/>
    <w:rsid w:val="00357380"/>
    <w:rsid w:val="003602D9"/>
    <w:rsid w:val="003604CE"/>
    <w:rsid w:val="00363AE0"/>
    <w:rsid w:val="00363B71"/>
    <w:rsid w:val="003649A5"/>
    <w:rsid w:val="00365E43"/>
    <w:rsid w:val="003662DE"/>
    <w:rsid w:val="00366F5C"/>
    <w:rsid w:val="00370E47"/>
    <w:rsid w:val="003742AC"/>
    <w:rsid w:val="00374CEA"/>
    <w:rsid w:val="00376B7A"/>
    <w:rsid w:val="00377CE1"/>
    <w:rsid w:val="00385BF0"/>
    <w:rsid w:val="0038708B"/>
    <w:rsid w:val="00390703"/>
    <w:rsid w:val="00390B95"/>
    <w:rsid w:val="00391181"/>
    <w:rsid w:val="00393273"/>
    <w:rsid w:val="003939FF"/>
    <w:rsid w:val="00395165"/>
    <w:rsid w:val="003A00B2"/>
    <w:rsid w:val="003A1B02"/>
    <w:rsid w:val="003A2223"/>
    <w:rsid w:val="003A2A0F"/>
    <w:rsid w:val="003A30EE"/>
    <w:rsid w:val="003A45A1"/>
    <w:rsid w:val="003A524E"/>
    <w:rsid w:val="003A5911"/>
    <w:rsid w:val="003A5B0A"/>
    <w:rsid w:val="003A6BAC"/>
    <w:rsid w:val="003A70A4"/>
    <w:rsid w:val="003A7EF3"/>
    <w:rsid w:val="003B159C"/>
    <w:rsid w:val="003B369F"/>
    <w:rsid w:val="003B36A3"/>
    <w:rsid w:val="003B6243"/>
    <w:rsid w:val="003B64BB"/>
    <w:rsid w:val="003B7FE5"/>
    <w:rsid w:val="003C11C8"/>
    <w:rsid w:val="003C133E"/>
    <w:rsid w:val="003C1BB8"/>
    <w:rsid w:val="003C1D05"/>
    <w:rsid w:val="003C2702"/>
    <w:rsid w:val="003C73B8"/>
    <w:rsid w:val="003C7806"/>
    <w:rsid w:val="003D109F"/>
    <w:rsid w:val="003D2168"/>
    <w:rsid w:val="003D2478"/>
    <w:rsid w:val="003D3C45"/>
    <w:rsid w:val="003D4500"/>
    <w:rsid w:val="003D4A89"/>
    <w:rsid w:val="003D5B1F"/>
    <w:rsid w:val="003E07CD"/>
    <w:rsid w:val="003E15FA"/>
    <w:rsid w:val="003E55E4"/>
    <w:rsid w:val="003E74E3"/>
    <w:rsid w:val="003F05C7"/>
    <w:rsid w:val="003F1D78"/>
    <w:rsid w:val="003F244F"/>
    <w:rsid w:val="003F2831"/>
    <w:rsid w:val="003F2CD4"/>
    <w:rsid w:val="003F325E"/>
    <w:rsid w:val="003F5B9C"/>
    <w:rsid w:val="003F6BBE"/>
    <w:rsid w:val="004000E8"/>
    <w:rsid w:val="00402E2B"/>
    <w:rsid w:val="0040512B"/>
    <w:rsid w:val="00405CA5"/>
    <w:rsid w:val="00407CD3"/>
    <w:rsid w:val="00410134"/>
    <w:rsid w:val="004108F3"/>
    <w:rsid w:val="00410B72"/>
    <w:rsid w:val="00410F18"/>
    <w:rsid w:val="0041263E"/>
    <w:rsid w:val="00413AAC"/>
    <w:rsid w:val="00413E92"/>
    <w:rsid w:val="004146EA"/>
    <w:rsid w:val="00414DDB"/>
    <w:rsid w:val="0041730F"/>
    <w:rsid w:val="00417EF5"/>
    <w:rsid w:val="00421105"/>
    <w:rsid w:val="00422AA4"/>
    <w:rsid w:val="004242F4"/>
    <w:rsid w:val="00426091"/>
    <w:rsid w:val="00427248"/>
    <w:rsid w:val="00431DD8"/>
    <w:rsid w:val="00437447"/>
    <w:rsid w:val="00437A17"/>
    <w:rsid w:val="00440E3F"/>
    <w:rsid w:val="0044143F"/>
    <w:rsid w:val="00441A92"/>
    <w:rsid w:val="00442903"/>
    <w:rsid w:val="004431DC"/>
    <w:rsid w:val="00444F56"/>
    <w:rsid w:val="00446488"/>
    <w:rsid w:val="00450DEA"/>
    <w:rsid w:val="0045131B"/>
    <w:rsid w:val="004517AA"/>
    <w:rsid w:val="00452CAC"/>
    <w:rsid w:val="00455FDE"/>
    <w:rsid w:val="00457565"/>
    <w:rsid w:val="00457B71"/>
    <w:rsid w:val="004618E8"/>
    <w:rsid w:val="00464689"/>
    <w:rsid w:val="004664DD"/>
    <w:rsid w:val="004669E2"/>
    <w:rsid w:val="00470C31"/>
    <w:rsid w:val="00471DE0"/>
    <w:rsid w:val="0047315F"/>
    <w:rsid w:val="004734D0"/>
    <w:rsid w:val="004746B4"/>
    <w:rsid w:val="0047556B"/>
    <w:rsid w:val="00477768"/>
    <w:rsid w:val="00477EA2"/>
    <w:rsid w:val="00480508"/>
    <w:rsid w:val="00480A3E"/>
    <w:rsid w:val="00487132"/>
    <w:rsid w:val="004877B4"/>
    <w:rsid w:val="00490217"/>
    <w:rsid w:val="0049249C"/>
    <w:rsid w:val="00492BC5"/>
    <w:rsid w:val="004964F1"/>
    <w:rsid w:val="004A0229"/>
    <w:rsid w:val="004A16BC"/>
    <w:rsid w:val="004A2B94"/>
    <w:rsid w:val="004B302D"/>
    <w:rsid w:val="004B6F6A"/>
    <w:rsid w:val="004B7922"/>
    <w:rsid w:val="004B7C0C"/>
    <w:rsid w:val="004C3898"/>
    <w:rsid w:val="004C47A1"/>
    <w:rsid w:val="004C47B6"/>
    <w:rsid w:val="004C54FC"/>
    <w:rsid w:val="004D253E"/>
    <w:rsid w:val="004D36B1"/>
    <w:rsid w:val="004D5899"/>
    <w:rsid w:val="004D5994"/>
    <w:rsid w:val="004D6E98"/>
    <w:rsid w:val="004D705D"/>
    <w:rsid w:val="004D7EBD"/>
    <w:rsid w:val="004E2680"/>
    <w:rsid w:val="004E28F9"/>
    <w:rsid w:val="004E462E"/>
    <w:rsid w:val="004E56DC"/>
    <w:rsid w:val="004E64C3"/>
    <w:rsid w:val="004E76F4"/>
    <w:rsid w:val="004F07A0"/>
    <w:rsid w:val="004F0B4E"/>
    <w:rsid w:val="004F0B6C"/>
    <w:rsid w:val="004F2078"/>
    <w:rsid w:val="004F290D"/>
    <w:rsid w:val="004F4DA3"/>
    <w:rsid w:val="0050650D"/>
    <w:rsid w:val="00506557"/>
    <w:rsid w:val="0050677A"/>
    <w:rsid w:val="005108D8"/>
    <w:rsid w:val="005116F9"/>
    <w:rsid w:val="005153A7"/>
    <w:rsid w:val="00521351"/>
    <w:rsid w:val="005219CF"/>
    <w:rsid w:val="005243DA"/>
    <w:rsid w:val="00532F4A"/>
    <w:rsid w:val="00534B59"/>
    <w:rsid w:val="00536759"/>
    <w:rsid w:val="00537A5D"/>
    <w:rsid w:val="00537C62"/>
    <w:rsid w:val="00540CC3"/>
    <w:rsid w:val="00541601"/>
    <w:rsid w:val="00542C97"/>
    <w:rsid w:val="00546970"/>
    <w:rsid w:val="00547B7C"/>
    <w:rsid w:val="00551E60"/>
    <w:rsid w:val="00554E19"/>
    <w:rsid w:val="0056121F"/>
    <w:rsid w:val="00562746"/>
    <w:rsid w:val="00563711"/>
    <w:rsid w:val="00566B54"/>
    <w:rsid w:val="00566C22"/>
    <w:rsid w:val="005701F5"/>
    <w:rsid w:val="00572505"/>
    <w:rsid w:val="0057673F"/>
    <w:rsid w:val="00580153"/>
    <w:rsid w:val="00582809"/>
    <w:rsid w:val="00585E67"/>
    <w:rsid w:val="0058798C"/>
    <w:rsid w:val="005900FA"/>
    <w:rsid w:val="00592B4E"/>
    <w:rsid w:val="005933C9"/>
    <w:rsid w:val="005935A4"/>
    <w:rsid w:val="005948C2"/>
    <w:rsid w:val="00595DCA"/>
    <w:rsid w:val="0059779B"/>
    <w:rsid w:val="005A0C0B"/>
    <w:rsid w:val="005A209A"/>
    <w:rsid w:val="005A2AFF"/>
    <w:rsid w:val="005A3E9A"/>
    <w:rsid w:val="005A662D"/>
    <w:rsid w:val="005A7388"/>
    <w:rsid w:val="005A7738"/>
    <w:rsid w:val="005B0313"/>
    <w:rsid w:val="005B1409"/>
    <w:rsid w:val="005B359E"/>
    <w:rsid w:val="005B35D7"/>
    <w:rsid w:val="005B392A"/>
    <w:rsid w:val="005B3AA3"/>
    <w:rsid w:val="005B6F83"/>
    <w:rsid w:val="005B6F8A"/>
    <w:rsid w:val="005B772B"/>
    <w:rsid w:val="005C13CE"/>
    <w:rsid w:val="005C30F2"/>
    <w:rsid w:val="005C382F"/>
    <w:rsid w:val="005C4373"/>
    <w:rsid w:val="005C4B81"/>
    <w:rsid w:val="005C723B"/>
    <w:rsid w:val="005C74FB"/>
    <w:rsid w:val="005D1602"/>
    <w:rsid w:val="005D1912"/>
    <w:rsid w:val="005D2D8D"/>
    <w:rsid w:val="005D4443"/>
    <w:rsid w:val="005D509C"/>
    <w:rsid w:val="005E3716"/>
    <w:rsid w:val="005E385F"/>
    <w:rsid w:val="005E3F85"/>
    <w:rsid w:val="005E552D"/>
    <w:rsid w:val="005E5B81"/>
    <w:rsid w:val="005E64C3"/>
    <w:rsid w:val="005F1EB9"/>
    <w:rsid w:val="005F2CB1"/>
    <w:rsid w:val="005F3025"/>
    <w:rsid w:val="005F4A96"/>
    <w:rsid w:val="005F523B"/>
    <w:rsid w:val="005F618C"/>
    <w:rsid w:val="005F70BD"/>
    <w:rsid w:val="0060095B"/>
    <w:rsid w:val="006020BB"/>
    <w:rsid w:val="0060283C"/>
    <w:rsid w:val="00603584"/>
    <w:rsid w:val="00604A90"/>
    <w:rsid w:val="00604F14"/>
    <w:rsid w:val="00606B53"/>
    <w:rsid w:val="00607A1B"/>
    <w:rsid w:val="006100AA"/>
    <w:rsid w:val="00611645"/>
    <w:rsid w:val="00611B83"/>
    <w:rsid w:val="00613257"/>
    <w:rsid w:val="0061326E"/>
    <w:rsid w:val="00620A71"/>
    <w:rsid w:val="00620D80"/>
    <w:rsid w:val="0062254B"/>
    <w:rsid w:val="006234A6"/>
    <w:rsid w:val="00623B4D"/>
    <w:rsid w:val="00626265"/>
    <w:rsid w:val="00630001"/>
    <w:rsid w:val="006311B3"/>
    <w:rsid w:val="0063284C"/>
    <w:rsid w:val="00632EEE"/>
    <w:rsid w:val="00633923"/>
    <w:rsid w:val="00634A02"/>
    <w:rsid w:val="00635D0D"/>
    <w:rsid w:val="00636219"/>
    <w:rsid w:val="00636398"/>
    <w:rsid w:val="006368D3"/>
    <w:rsid w:val="00636FEE"/>
    <w:rsid w:val="006377EC"/>
    <w:rsid w:val="0064151F"/>
    <w:rsid w:val="00641533"/>
    <w:rsid w:val="0064208D"/>
    <w:rsid w:val="00643475"/>
    <w:rsid w:val="0064396A"/>
    <w:rsid w:val="0064624E"/>
    <w:rsid w:val="00650AB9"/>
    <w:rsid w:val="00650B3F"/>
    <w:rsid w:val="006553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F3"/>
    <w:rsid w:val="006655EE"/>
    <w:rsid w:val="00665AF7"/>
    <w:rsid w:val="00667EE7"/>
    <w:rsid w:val="00670922"/>
    <w:rsid w:val="00670BE1"/>
    <w:rsid w:val="0067218F"/>
    <w:rsid w:val="006741F2"/>
    <w:rsid w:val="00674CC3"/>
    <w:rsid w:val="00675C72"/>
    <w:rsid w:val="00676811"/>
    <w:rsid w:val="006771F9"/>
    <w:rsid w:val="006776D7"/>
    <w:rsid w:val="0067770C"/>
    <w:rsid w:val="00681003"/>
    <w:rsid w:val="006817C9"/>
    <w:rsid w:val="00682699"/>
    <w:rsid w:val="00683B49"/>
    <w:rsid w:val="00683ECE"/>
    <w:rsid w:val="006877F1"/>
    <w:rsid w:val="006908B8"/>
    <w:rsid w:val="00691459"/>
    <w:rsid w:val="00693981"/>
    <w:rsid w:val="00695FC2"/>
    <w:rsid w:val="00696949"/>
    <w:rsid w:val="00697052"/>
    <w:rsid w:val="006A074B"/>
    <w:rsid w:val="006A0A15"/>
    <w:rsid w:val="006A1E0C"/>
    <w:rsid w:val="006A29D1"/>
    <w:rsid w:val="006A2E0C"/>
    <w:rsid w:val="006A2FAF"/>
    <w:rsid w:val="006A37F5"/>
    <w:rsid w:val="006A46FB"/>
    <w:rsid w:val="006A51F4"/>
    <w:rsid w:val="006A5E28"/>
    <w:rsid w:val="006A697B"/>
    <w:rsid w:val="006A7AFF"/>
    <w:rsid w:val="006B1816"/>
    <w:rsid w:val="006B2099"/>
    <w:rsid w:val="006B50CF"/>
    <w:rsid w:val="006C03B8"/>
    <w:rsid w:val="006C0D02"/>
    <w:rsid w:val="006C19E6"/>
    <w:rsid w:val="006C5EC9"/>
    <w:rsid w:val="006C6059"/>
    <w:rsid w:val="006C7522"/>
    <w:rsid w:val="006D1222"/>
    <w:rsid w:val="006D133D"/>
    <w:rsid w:val="006D3C2E"/>
    <w:rsid w:val="006D6F08"/>
    <w:rsid w:val="006E062C"/>
    <w:rsid w:val="006E1BD5"/>
    <w:rsid w:val="006E1C82"/>
    <w:rsid w:val="006E23CB"/>
    <w:rsid w:val="006E28B7"/>
    <w:rsid w:val="006E2A9B"/>
    <w:rsid w:val="006E3310"/>
    <w:rsid w:val="006E4E39"/>
    <w:rsid w:val="006E5225"/>
    <w:rsid w:val="006E565E"/>
    <w:rsid w:val="006E673D"/>
    <w:rsid w:val="006E7D3B"/>
    <w:rsid w:val="006F1B70"/>
    <w:rsid w:val="006F341D"/>
    <w:rsid w:val="006F3CDE"/>
    <w:rsid w:val="006F427E"/>
    <w:rsid w:val="006F57C3"/>
    <w:rsid w:val="006F58D4"/>
    <w:rsid w:val="006F6582"/>
    <w:rsid w:val="00702C77"/>
    <w:rsid w:val="00703070"/>
    <w:rsid w:val="0070346E"/>
    <w:rsid w:val="00704EDB"/>
    <w:rsid w:val="007057B7"/>
    <w:rsid w:val="00706101"/>
    <w:rsid w:val="00707072"/>
    <w:rsid w:val="00707D61"/>
    <w:rsid w:val="00712287"/>
    <w:rsid w:val="00712772"/>
    <w:rsid w:val="007148D3"/>
    <w:rsid w:val="00715B9A"/>
    <w:rsid w:val="00720DF0"/>
    <w:rsid w:val="00721B5E"/>
    <w:rsid w:val="00723455"/>
    <w:rsid w:val="007257D0"/>
    <w:rsid w:val="00726EA6"/>
    <w:rsid w:val="00727208"/>
    <w:rsid w:val="00727680"/>
    <w:rsid w:val="007348B1"/>
    <w:rsid w:val="00734D7F"/>
    <w:rsid w:val="007362A6"/>
    <w:rsid w:val="00736D7D"/>
    <w:rsid w:val="00740BDE"/>
    <w:rsid w:val="00740E58"/>
    <w:rsid w:val="007433DA"/>
    <w:rsid w:val="0074390E"/>
    <w:rsid w:val="00743980"/>
    <w:rsid w:val="00743EDA"/>
    <w:rsid w:val="007445A0"/>
    <w:rsid w:val="00744908"/>
    <w:rsid w:val="0074524B"/>
    <w:rsid w:val="00747D8B"/>
    <w:rsid w:val="00751193"/>
    <w:rsid w:val="00751228"/>
    <w:rsid w:val="007571E1"/>
    <w:rsid w:val="007604B2"/>
    <w:rsid w:val="00761DB4"/>
    <w:rsid w:val="00762D30"/>
    <w:rsid w:val="00762DDA"/>
    <w:rsid w:val="00765281"/>
    <w:rsid w:val="00766BAD"/>
    <w:rsid w:val="007729A2"/>
    <w:rsid w:val="00773A1E"/>
    <w:rsid w:val="007755F2"/>
    <w:rsid w:val="00776971"/>
    <w:rsid w:val="00780A80"/>
    <w:rsid w:val="0078177E"/>
    <w:rsid w:val="00781C9A"/>
    <w:rsid w:val="0078304C"/>
    <w:rsid w:val="00783673"/>
    <w:rsid w:val="00785490"/>
    <w:rsid w:val="00791428"/>
    <w:rsid w:val="007925EA"/>
    <w:rsid w:val="007925F6"/>
    <w:rsid w:val="00793CD8"/>
    <w:rsid w:val="00794A13"/>
    <w:rsid w:val="007955EB"/>
    <w:rsid w:val="00795C92"/>
    <w:rsid w:val="00796231"/>
    <w:rsid w:val="007A11CA"/>
    <w:rsid w:val="007A1CB3"/>
    <w:rsid w:val="007A2892"/>
    <w:rsid w:val="007A306F"/>
    <w:rsid w:val="007A43A6"/>
    <w:rsid w:val="007A58A6"/>
    <w:rsid w:val="007B34FB"/>
    <w:rsid w:val="007B3991"/>
    <w:rsid w:val="007B3D2D"/>
    <w:rsid w:val="007B459C"/>
    <w:rsid w:val="007B50AE"/>
    <w:rsid w:val="007B51DF"/>
    <w:rsid w:val="007B5C18"/>
    <w:rsid w:val="007B72A1"/>
    <w:rsid w:val="007C05DD"/>
    <w:rsid w:val="007C3D18"/>
    <w:rsid w:val="007C4829"/>
    <w:rsid w:val="007C60BF"/>
    <w:rsid w:val="007C6A07"/>
    <w:rsid w:val="007C75A1"/>
    <w:rsid w:val="007C77A5"/>
    <w:rsid w:val="007D04E5"/>
    <w:rsid w:val="007D3BD3"/>
    <w:rsid w:val="007D4CBB"/>
    <w:rsid w:val="007D52C2"/>
    <w:rsid w:val="007D5901"/>
    <w:rsid w:val="007D7526"/>
    <w:rsid w:val="007D77CC"/>
    <w:rsid w:val="007E4610"/>
    <w:rsid w:val="007E4715"/>
    <w:rsid w:val="007E505B"/>
    <w:rsid w:val="007E7091"/>
    <w:rsid w:val="007F7785"/>
    <w:rsid w:val="00800C5F"/>
    <w:rsid w:val="00803A50"/>
    <w:rsid w:val="00803AFE"/>
    <w:rsid w:val="00803FAE"/>
    <w:rsid w:val="008042FE"/>
    <w:rsid w:val="0080605F"/>
    <w:rsid w:val="00807786"/>
    <w:rsid w:val="0080793F"/>
    <w:rsid w:val="00811FCB"/>
    <w:rsid w:val="00812860"/>
    <w:rsid w:val="00813054"/>
    <w:rsid w:val="008158D6"/>
    <w:rsid w:val="00817196"/>
    <w:rsid w:val="00817256"/>
    <w:rsid w:val="00821B9B"/>
    <w:rsid w:val="00822AED"/>
    <w:rsid w:val="008235DB"/>
    <w:rsid w:val="00824AB4"/>
    <w:rsid w:val="00825C42"/>
    <w:rsid w:val="00825D25"/>
    <w:rsid w:val="00827D6F"/>
    <w:rsid w:val="00830105"/>
    <w:rsid w:val="00833687"/>
    <w:rsid w:val="008349AD"/>
    <w:rsid w:val="00835D58"/>
    <w:rsid w:val="008376AC"/>
    <w:rsid w:val="00840047"/>
    <w:rsid w:val="008411CB"/>
    <w:rsid w:val="008444E8"/>
    <w:rsid w:val="00844E80"/>
    <w:rsid w:val="00846FE7"/>
    <w:rsid w:val="00855CE1"/>
    <w:rsid w:val="00856911"/>
    <w:rsid w:val="008604D8"/>
    <w:rsid w:val="00863B3C"/>
    <w:rsid w:val="008677FD"/>
    <w:rsid w:val="00867BBF"/>
    <w:rsid w:val="008706D4"/>
    <w:rsid w:val="00870F8A"/>
    <w:rsid w:val="0087145E"/>
    <w:rsid w:val="008719A4"/>
    <w:rsid w:val="00871D23"/>
    <w:rsid w:val="00872995"/>
    <w:rsid w:val="00874312"/>
    <w:rsid w:val="0087437C"/>
    <w:rsid w:val="00875896"/>
    <w:rsid w:val="00875CD7"/>
    <w:rsid w:val="00876B4D"/>
    <w:rsid w:val="00877F18"/>
    <w:rsid w:val="008837E1"/>
    <w:rsid w:val="008865F4"/>
    <w:rsid w:val="008941E3"/>
    <w:rsid w:val="00894A88"/>
    <w:rsid w:val="00895386"/>
    <w:rsid w:val="008967D8"/>
    <w:rsid w:val="0089704D"/>
    <w:rsid w:val="008A0357"/>
    <w:rsid w:val="008A21FF"/>
    <w:rsid w:val="008A2CE2"/>
    <w:rsid w:val="008A30AC"/>
    <w:rsid w:val="008A36CE"/>
    <w:rsid w:val="008A44B8"/>
    <w:rsid w:val="008A4E94"/>
    <w:rsid w:val="008A51A8"/>
    <w:rsid w:val="008A54C7"/>
    <w:rsid w:val="008A77D8"/>
    <w:rsid w:val="008B0483"/>
    <w:rsid w:val="008B06F1"/>
    <w:rsid w:val="008B0EB8"/>
    <w:rsid w:val="008B120C"/>
    <w:rsid w:val="008B2163"/>
    <w:rsid w:val="008B23EA"/>
    <w:rsid w:val="008B3632"/>
    <w:rsid w:val="008B51A0"/>
    <w:rsid w:val="008B592A"/>
    <w:rsid w:val="008B7B5C"/>
    <w:rsid w:val="008C0C99"/>
    <w:rsid w:val="008C2017"/>
    <w:rsid w:val="008C2626"/>
    <w:rsid w:val="008C2E76"/>
    <w:rsid w:val="008C4958"/>
    <w:rsid w:val="008C4A30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E4F"/>
    <w:rsid w:val="008E79A7"/>
    <w:rsid w:val="008F09F2"/>
    <w:rsid w:val="008F0F44"/>
    <w:rsid w:val="008F1C4E"/>
    <w:rsid w:val="008F1EAB"/>
    <w:rsid w:val="008F2C33"/>
    <w:rsid w:val="008F33DC"/>
    <w:rsid w:val="008F477F"/>
    <w:rsid w:val="008F5E5B"/>
    <w:rsid w:val="008F6627"/>
    <w:rsid w:val="008F7F75"/>
    <w:rsid w:val="00902350"/>
    <w:rsid w:val="00902363"/>
    <w:rsid w:val="0090336B"/>
    <w:rsid w:val="009053AA"/>
    <w:rsid w:val="00906939"/>
    <w:rsid w:val="0090722D"/>
    <w:rsid w:val="00910B7D"/>
    <w:rsid w:val="00911CA5"/>
    <w:rsid w:val="00911DFB"/>
    <w:rsid w:val="00912A30"/>
    <w:rsid w:val="00912BFE"/>
    <w:rsid w:val="009139D9"/>
    <w:rsid w:val="00914AD8"/>
    <w:rsid w:val="00916079"/>
    <w:rsid w:val="00916DF6"/>
    <w:rsid w:val="00917CE9"/>
    <w:rsid w:val="00920BF2"/>
    <w:rsid w:val="00922010"/>
    <w:rsid w:val="00923BED"/>
    <w:rsid w:val="009308A1"/>
    <w:rsid w:val="00931BD9"/>
    <w:rsid w:val="00932A09"/>
    <w:rsid w:val="009339AA"/>
    <w:rsid w:val="00934421"/>
    <w:rsid w:val="0093519F"/>
    <w:rsid w:val="009368F3"/>
    <w:rsid w:val="00937911"/>
    <w:rsid w:val="00941636"/>
    <w:rsid w:val="00943742"/>
    <w:rsid w:val="0094467E"/>
    <w:rsid w:val="0094495D"/>
    <w:rsid w:val="0094540B"/>
    <w:rsid w:val="00945C05"/>
    <w:rsid w:val="009461AF"/>
    <w:rsid w:val="00946945"/>
    <w:rsid w:val="00947713"/>
    <w:rsid w:val="00950DE7"/>
    <w:rsid w:val="00951455"/>
    <w:rsid w:val="00953920"/>
    <w:rsid w:val="00953D47"/>
    <w:rsid w:val="00954245"/>
    <w:rsid w:val="009543BB"/>
    <w:rsid w:val="00954E93"/>
    <w:rsid w:val="0095681E"/>
    <w:rsid w:val="009572D4"/>
    <w:rsid w:val="00961921"/>
    <w:rsid w:val="0096400E"/>
    <w:rsid w:val="0096430A"/>
    <w:rsid w:val="0096554B"/>
    <w:rsid w:val="0096584A"/>
    <w:rsid w:val="0097106B"/>
    <w:rsid w:val="00971F08"/>
    <w:rsid w:val="00974FF8"/>
    <w:rsid w:val="0097520F"/>
    <w:rsid w:val="00975FE6"/>
    <w:rsid w:val="0097603D"/>
    <w:rsid w:val="00976949"/>
    <w:rsid w:val="00980477"/>
    <w:rsid w:val="00980DCA"/>
    <w:rsid w:val="00982569"/>
    <w:rsid w:val="00984850"/>
    <w:rsid w:val="00985253"/>
    <w:rsid w:val="009853B3"/>
    <w:rsid w:val="00987E0F"/>
    <w:rsid w:val="00990630"/>
    <w:rsid w:val="0099151B"/>
    <w:rsid w:val="00991761"/>
    <w:rsid w:val="00994DCA"/>
    <w:rsid w:val="0099533C"/>
    <w:rsid w:val="00995B73"/>
    <w:rsid w:val="00995F6A"/>
    <w:rsid w:val="009960EC"/>
    <w:rsid w:val="009970DD"/>
    <w:rsid w:val="009A0FBA"/>
    <w:rsid w:val="009A1601"/>
    <w:rsid w:val="009A2156"/>
    <w:rsid w:val="009A3BB6"/>
    <w:rsid w:val="009A462D"/>
    <w:rsid w:val="009A5CBA"/>
    <w:rsid w:val="009A5FC7"/>
    <w:rsid w:val="009B1F30"/>
    <w:rsid w:val="009B2338"/>
    <w:rsid w:val="009B3AC2"/>
    <w:rsid w:val="009B4C6F"/>
    <w:rsid w:val="009B4DF4"/>
    <w:rsid w:val="009B51DE"/>
    <w:rsid w:val="009B564E"/>
    <w:rsid w:val="009B7E87"/>
    <w:rsid w:val="009C0169"/>
    <w:rsid w:val="009C3821"/>
    <w:rsid w:val="009C3C39"/>
    <w:rsid w:val="009C403E"/>
    <w:rsid w:val="009C481B"/>
    <w:rsid w:val="009D4FF0"/>
    <w:rsid w:val="009D5931"/>
    <w:rsid w:val="009D703C"/>
    <w:rsid w:val="009D718F"/>
    <w:rsid w:val="009E068F"/>
    <w:rsid w:val="009E14E0"/>
    <w:rsid w:val="009E14E8"/>
    <w:rsid w:val="009E35DB"/>
    <w:rsid w:val="009E3C40"/>
    <w:rsid w:val="009E47A3"/>
    <w:rsid w:val="009E5375"/>
    <w:rsid w:val="009F08F3"/>
    <w:rsid w:val="009F247A"/>
    <w:rsid w:val="009F344F"/>
    <w:rsid w:val="009F6FE0"/>
    <w:rsid w:val="00A029B3"/>
    <w:rsid w:val="00A02FB1"/>
    <w:rsid w:val="00A031D8"/>
    <w:rsid w:val="00A042A9"/>
    <w:rsid w:val="00A048A8"/>
    <w:rsid w:val="00A04F49"/>
    <w:rsid w:val="00A06AA6"/>
    <w:rsid w:val="00A13E54"/>
    <w:rsid w:val="00A1520F"/>
    <w:rsid w:val="00A15681"/>
    <w:rsid w:val="00A15B0B"/>
    <w:rsid w:val="00A15C55"/>
    <w:rsid w:val="00A15CEE"/>
    <w:rsid w:val="00A15FF8"/>
    <w:rsid w:val="00A17F63"/>
    <w:rsid w:val="00A2193B"/>
    <w:rsid w:val="00A220F4"/>
    <w:rsid w:val="00A2351A"/>
    <w:rsid w:val="00A256D5"/>
    <w:rsid w:val="00A264A9"/>
    <w:rsid w:val="00A26DCF"/>
    <w:rsid w:val="00A27785"/>
    <w:rsid w:val="00A30187"/>
    <w:rsid w:val="00A33B8A"/>
    <w:rsid w:val="00A3448A"/>
    <w:rsid w:val="00A3542F"/>
    <w:rsid w:val="00A36297"/>
    <w:rsid w:val="00A40FE7"/>
    <w:rsid w:val="00A418B8"/>
    <w:rsid w:val="00A41E2B"/>
    <w:rsid w:val="00A440F0"/>
    <w:rsid w:val="00A45B74"/>
    <w:rsid w:val="00A460EA"/>
    <w:rsid w:val="00A47129"/>
    <w:rsid w:val="00A52E1D"/>
    <w:rsid w:val="00A5441F"/>
    <w:rsid w:val="00A61499"/>
    <w:rsid w:val="00A61999"/>
    <w:rsid w:val="00A622BC"/>
    <w:rsid w:val="00A62A77"/>
    <w:rsid w:val="00A63483"/>
    <w:rsid w:val="00A64554"/>
    <w:rsid w:val="00A657D7"/>
    <w:rsid w:val="00A65932"/>
    <w:rsid w:val="00A660AC"/>
    <w:rsid w:val="00A67E6C"/>
    <w:rsid w:val="00A71947"/>
    <w:rsid w:val="00A71B99"/>
    <w:rsid w:val="00A71F47"/>
    <w:rsid w:val="00A73759"/>
    <w:rsid w:val="00A739D0"/>
    <w:rsid w:val="00A761D4"/>
    <w:rsid w:val="00A77EC4"/>
    <w:rsid w:val="00A81613"/>
    <w:rsid w:val="00A9092E"/>
    <w:rsid w:val="00A92879"/>
    <w:rsid w:val="00A9442A"/>
    <w:rsid w:val="00AA016F"/>
    <w:rsid w:val="00AA1ED6"/>
    <w:rsid w:val="00AA3AFB"/>
    <w:rsid w:val="00AA4B20"/>
    <w:rsid w:val="00AA51D6"/>
    <w:rsid w:val="00AB0BC8"/>
    <w:rsid w:val="00AB11CA"/>
    <w:rsid w:val="00AB14D9"/>
    <w:rsid w:val="00AB1A89"/>
    <w:rsid w:val="00AB20D5"/>
    <w:rsid w:val="00AB360F"/>
    <w:rsid w:val="00AB4048"/>
    <w:rsid w:val="00AB404C"/>
    <w:rsid w:val="00AB42AF"/>
    <w:rsid w:val="00AB4AB8"/>
    <w:rsid w:val="00AB655E"/>
    <w:rsid w:val="00AB7BF2"/>
    <w:rsid w:val="00AC007F"/>
    <w:rsid w:val="00AC2ECD"/>
    <w:rsid w:val="00AC3119"/>
    <w:rsid w:val="00AC49FB"/>
    <w:rsid w:val="00AC5A10"/>
    <w:rsid w:val="00AC7211"/>
    <w:rsid w:val="00AC7669"/>
    <w:rsid w:val="00AC7A72"/>
    <w:rsid w:val="00AD068B"/>
    <w:rsid w:val="00AD0AA3"/>
    <w:rsid w:val="00AD2ED0"/>
    <w:rsid w:val="00AD3F94"/>
    <w:rsid w:val="00AD4A5A"/>
    <w:rsid w:val="00AE049C"/>
    <w:rsid w:val="00AE27AC"/>
    <w:rsid w:val="00AE3745"/>
    <w:rsid w:val="00AE40E0"/>
    <w:rsid w:val="00AE4DBA"/>
    <w:rsid w:val="00AE4F07"/>
    <w:rsid w:val="00AE695B"/>
    <w:rsid w:val="00AF0C74"/>
    <w:rsid w:val="00AF1C09"/>
    <w:rsid w:val="00AF1C5D"/>
    <w:rsid w:val="00AF42D7"/>
    <w:rsid w:val="00AF7428"/>
    <w:rsid w:val="00B006FE"/>
    <w:rsid w:val="00B007CB"/>
    <w:rsid w:val="00B0085E"/>
    <w:rsid w:val="00B01342"/>
    <w:rsid w:val="00B01A4A"/>
    <w:rsid w:val="00B02AA9"/>
    <w:rsid w:val="00B02BE3"/>
    <w:rsid w:val="00B02FA3"/>
    <w:rsid w:val="00B03A8E"/>
    <w:rsid w:val="00B05084"/>
    <w:rsid w:val="00B05616"/>
    <w:rsid w:val="00B157F9"/>
    <w:rsid w:val="00B16A9B"/>
    <w:rsid w:val="00B17294"/>
    <w:rsid w:val="00B1761D"/>
    <w:rsid w:val="00B20256"/>
    <w:rsid w:val="00B20D09"/>
    <w:rsid w:val="00B25675"/>
    <w:rsid w:val="00B2763F"/>
    <w:rsid w:val="00B27AAC"/>
    <w:rsid w:val="00B300D2"/>
    <w:rsid w:val="00B3045D"/>
    <w:rsid w:val="00B30929"/>
    <w:rsid w:val="00B30DAA"/>
    <w:rsid w:val="00B32536"/>
    <w:rsid w:val="00B32F7F"/>
    <w:rsid w:val="00B334FB"/>
    <w:rsid w:val="00B33B1D"/>
    <w:rsid w:val="00B33E1C"/>
    <w:rsid w:val="00B35818"/>
    <w:rsid w:val="00B372AA"/>
    <w:rsid w:val="00B40445"/>
    <w:rsid w:val="00B409E0"/>
    <w:rsid w:val="00B41888"/>
    <w:rsid w:val="00B459BF"/>
    <w:rsid w:val="00B45A52"/>
    <w:rsid w:val="00B46175"/>
    <w:rsid w:val="00B548B7"/>
    <w:rsid w:val="00B603D4"/>
    <w:rsid w:val="00B639BF"/>
    <w:rsid w:val="00B663B9"/>
    <w:rsid w:val="00B664C7"/>
    <w:rsid w:val="00B70DC0"/>
    <w:rsid w:val="00B73980"/>
    <w:rsid w:val="00B739F6"/>
    <w:rsid w:val="00B74871"/>
    <w:rsid w:val="00B81A6C"/>
    <w:rsid w:val="00B827A0"/>
    <w:rsid w:val="00B84736"/>
    <w:rsid w:val="00B85DE5"/>
    <w:rsid w:val="00B8689F"/>
    <w:rsid w:val="00B90F73"/>
    <w:rsid w:val="00B93B59"/>
    <w:rsid w:val="00B9406A"/>
    <w:rsid w:val="00B96551"/>
    <w:rsid w:val="00B96BE3"/>
    <w:rsid w:val="00BA05B3"/>
    <w:rsid w:val="00BA1E26"/>
    <w:rsid w:val="00BA2280"/>
    <w:rsid w:val="00BA2A08"/>
    <w:rsid w:val="00BA3243"/>
    <w:rsid w:val="00BA56D2"/>
    <w:rsid w:val="00BA76E0"/>
    <w:rsid w:val="00BB2A25"/>
    <w:rsid w:val="00BB304C"/>
    <w:rsid w:val="00BB429A"/>
    <w:rsid w:val="00BB51E9"/>
    <w:rsid w:val="00BB5476"/>
    <w:rsid w:val="00BB5D1B"/>
    <w:rsid w:val="00BC0CA5"/>
    <w:rsid w:val="00BC0FDC"/>
    <w:rsid w:val="00BC3053"/>
    <w:rsid w:val="00BC4BDE"/>
    <w:rsid w:val="00BC4D2E"/>
    <w:rsid w:val="00BC6263"/>
    <w:rsid w:val="00BD219D"/>
    <w:rsid w:val="00BD48AC"/>
    <w:rsid w:val="00BD5F1A"/>
    <w:rsid w:val="00BE1234"/>
    <w:rsid w:val="00BE2FA6"/>
    <w:rsid w:val="00BE333F"/>
    <w:rsid w:val="00BE37E6"/>
    <w:rsid w:val="00BE44DC"/>
    <w:rsid w:val="00BE47D3"/>
    <w:rsid w:val="00BE70DF"/>
    <w:rsid w:val="00BE7406"/>
    <w:rsid w:val="00BE7603"/>
    <w:rsid w:val="00BF0110"/>
    <w:rsid w:val="00BF3279"/>
    <w:rsid w:val="00BF50A8"/>
    <w:rsid w:val="00BF74C7"/>
    <w:rsid w:val="00C00350"/>
    <w:rsid w:val="00C015F1"/>
    <w:rsid w:val="00C01F33"/>
    <w:rsid w:val="00C01F46"/>
    <w:rsid w:val="00C0204F"/>
    <w:rsid w:val="00C02CC6"/>
    <w:rsid w:val="00C03A61"/>
    <w:rsid w:val="00C040F7"/>
    <w:rsid w:val="00C044AB"/>
    <w:rsid w:val="00C05706"/>
    <w:rsid w:val="00C07377"/>
    <w:rsid w:val="00C10478"/>
    <w:rsid w:val="00C12107"/>
    <w:rsid w:val="00C1445E"/>
    <w:rsid w:val="00C14D4B"/>
    <w:rsid w:val="00C154BB"/>
    <w:rsid w:val="00C16B0E"/>
    <w:rsid w:val="00C17B2F"/>
    <w:rsid w:val="00C20EA9"/>
    <w:rsid w:val="00C225BC"/>
    <w:rsid w:val="00C279B5"/>
    <w:rsid w:val="00C27C45"/>
    <w:rsid w:val="00C348FA"/>
    <w:rsid w:val="00C3719D"/>
    <w:rsid w:val="00C37CB2"/>
    <w:rsid w:val="00C414AB"/>
    <w:rsid w:val="00C473A5"/>
    <w:rsid w:val="00C54995"/>
    <w:rsid w:val="00C54D41"/>
    <w:rsid w:val="00C56361"/>
    <w:rsid w:val="00C567C7"/>
    <w:rsid w:val="00C60783"/>
    <w:rsid w:val="00C60A19"/>
    <w:rsid w:val="00C64672"/>
    <w:rsid w:val="00C67B8E"/>
    <w:rsid w:val="00C67FEF"/>
    <w:rsid w:val="00C70697"/>
    <w:rsid w:val="00C72093"/>
    <w:rsid w:val="00C72EF4"/>
    <w:rsid w:val="00C744FE"/>
    <w:rsid w:val="00C74855"/>
    <w:rsid w:val="00C7500A"/>
    <w:rsid w:val="00C75D2F"/>
    <w:rsid w:val="00C75F5A"/>
    <w:rsid w:val="00C767BE"/>
    <w:rsid w:val="00C76E3C"/>
    <w:rsid w:val="00C81568"/>
    <w:rsid w:val="00C81E5F"/>
    <w:rsid w:val="00C8215F"/>
    <w:rsid w:val="00C8287A"/>
    <w:rsid w:val="00C84A0D"/>
    <w:rsid w:val="00C9027A"/>
    <w:rsid w:val="00C9068E"/>
    <w:rsid w:val="00C91891"/>
    <w:rsid w:val="00C91A57"/>
    <w:rsid w:val="00C91E43"/>
    <w:rsid w:val="00C93814"/>
    <w:rsid w:val="00C93C4B"/>
    <w:rsid w:val="00C944AB"/>
    <w:rsid w:val="00C95B40"/>
    <w:rsid w:val="00CA0688"/>
    <w:rsid w:val="00CA1719"/>
    <w:rsid w:val="00CA1ED8"/>
    <w:rsid w:val="00CA2A3A"/>
    <w:rsid w:val="00CA306A"/>
    <w:rsid w:val="00CA3820"/>
    <w:rsid w:val="00CA7AFE"/>
    <w:rsid w:val="00CB1F63"/>
    <w:rsid w:val="00CB2127"/>
    <w:rsid w:val="00CB506A"/>
    <w:rsid w:val="00CB5151"/>
    <w:rsid w:val="00CB7040"/>
    <w:rsid w:val="00CB7170"/>
    <w:rsid w:val="00CC040E"/>
    <w:rsid w:val="00CC111F"/>
    <w:rsid w:val="00CC2011"/>
    <w:rsid w:val="00CC3EA0"/>
    <w:rsid w:val="00CC77BC"/>
    <w:rsid w:val="00CC7B45"/>
    <w:rsid w:val="00CD1188"/>
    <w:rsid w:val="00CD2ED1"/>
    <w:rsid w:val="00CD337B"/>
    <w:rsid w:val="00CD340D"/>
    <w:rsid w:val="00CD3AEF"/>
    <w:rsid w:val="00CD436A"/>
    <w:rsid w:val="00CE0424"/>
    <w:rsid w:val="00CE0634"/>
    <w:rsid w:val="00CE5188"/>
    <w:rsid w:val="00CE5765"/>
    <w:rsid w:val="00CE66F7"/>
    <w:rsid w:val="00CE7561"/>
    <w:rsid w:val="00CE7967"/>
    <w:rsid w:val="00CF1354"/>
    <w:rsid w:val="00CF3B1F"/>
    <w:rsid w:val="00CF3BF6"/>
    <w:rsid w:val="00CF625B"/>
    <w:rsid w:val="00CF687E"/>
    <w:rsid w:val="00D0235D"/>
    <w:rsid w:val="00D0349B"/>
    <w:rsid w:val="00D10249"/>
    <w:rsid w:val="00D115C3"/>
    <w:rsid w:val="00D11897"/>
    <w:rsid w:val="00D13135"/>
    <w:rsid w:val="00D13E4E"/>
    <w:rsid w:val="00D14452"/>
    <w:rsid w:val="00D15178"/>
    <w:rsid w:val="00D17F84"/>
    <w:rsid w:val="00D239A7"/>
    <w:rsid w:val="00D23E61"/>
    <w:rsid w:val="00D23F47"/>
    <w:rsid w:val="00D24448"/>
    <w:rsid w:val="00D25B3D"/>
    <w:rsid w:val="00D2724A"/>
    <w:rsid w:val="00D301AF"/>
    <w:rsid w:val="00D34628"/>
    <w:rsid w:val="00D36E71"/>
    <w:rsid w:val="00D37D87"/>
    <w:rsid w:val="00D40B33"/>
    <w:rsid w:val="00D41CB1"/>
    <w:rsid w:val="00D4318F"/>
    <w:rsid w:val="00D438BF"/>
    <w:rsid w:val="00D440D2"/>
    <w:rsid w:val="00D440F8"/>
    <w:rsid w:val="00D44566"/>
    <w:rsid w:val="00D531BE"/>
    <w:rsid w:val="00D546FF"/>
    <w:rsid w:val="00D55AD5"/>
    <w:rsid w:val="00D56267"/>
    <w:rsid w:val="00D576CA"/>
    <w:rsid w:val="00D611DB"/>
    <w:rsid w:val="00D61AF5"/>
    <w:rsid w:val="00D644AD"/>
    <w:rsid w:val="00D652B5"/>
    <w:rsid w:val="00D65F41"/>
    <w:rsid w:val="00D66155"/>
    <w:rsid w:val="00D6771E"/>
    <w:rsid w:val="00D708B0"/>
    <w:rsid w:val="00D77B1D"/>
    <w:rsid w:val="00D8021F"/>
    <w:rsid w:val="00D80383"/>
    <w:rsid w:val="00D82237"/>
    <w:rsid w:val="00D823C6"/>
    <w:rsid w:val="00D83145"/>
    <w:rsid w:val="00D8327F"/>
    <w:rsid w:val="00D86CA3"/>
    <w:rsid w:val="00D871CE"/>
    <w:rsid w:val="00D9196D"/>
    <w:rsid w:val="00D92982"/>
    <w:rsid w:val="00DA305E"/>
    <w:rsid w:val="00DA5417"/>
    <w:rsid w:val="00DA56E8"/>
    <w:rsid w:val="00DB0205"/>
    <w:rsid w:val="00DB0A9F"/>
    <w:rsid w:val="00DB30AE"/>
    <w:rsid w:val="00DB377D"/>
    <w:rsid w:val="00DC0E8A"/>
    <w:rsid w:val="00DC2D36"/>
    <w:rsid w:val="00DC3EAC"/>
    <w:rsid w:val="00DC3F43"/>
    <w:rsid w:val="00DC5355"/>
    <w:rsid w:val="00DC53EF"/>
    <w:rsid w:val="00DD676F"/>
    <w:rsid w:val="00DE4A26"/>
    <w:rsid w:val="00DE509D"/>
    <w:rsid w:val="00DE5608"/>
    <w:rsid w:val="00DE58D0"/>
    <w:rsid w:val="00DE654F"/>
    <w:rsid w:val="00DF0B6E"/>
    <w:rsid w:val="00DF15E0"/>
    <w:rsid w:val="00DF37A0"/>
    <w:rsid w:val="00DF5504"/>
    <w:rsid w:val="00DF636C"/>
    <w:rsid w:val="00DF7B2C"/>
    <w:rsid w:val="00E07AF7"/>
    <w:rsid w:val="00E110E7"/>
    <w:rsid w:val="00E11B20"/>
    <w:rsid w:val="00E124A0"/>
    <w:rsid w:val="00E12C9B"/>
    <w:rsid w:val="00E1795D"/>
    <w:rsid w:val="00E17FA2"/>
    <w:rsid w:val="00E2131F"/>
    <w:rsid w:val="00E22330"/>
    <w:rsid w:val="00E30B5A"/>
    <w:rsid w:val="00E30E1A"/>
    <w:rsid w:val="00E3123D"/>
    <w:rsid w:val="00E31461"/>
    <w:rsid w:val="00E31D43"/>
    <w:rsid w:val="00E31E6E"/>
    <w:rsid w:val="00E32608"/>
    <w:rsid w:val="00E34188"/>
    <w:rsid w:val="00E34B6E"/>
    <w:rsid w:val="00E34F25"/>
    <w:rsid w:val="00E35559"/>
    <w:rsid w:val="00E36A45"/>
    <w:rsid w:val="00E3723A"/>
    <w:rsid w:val="00E37860"/>
    <w:rsid w:val="00E4249C"/>
    <w:rsid w:val="00E446F1"/>
    <w:rsid w:val="00E46886"/>
    <w:rsid w:val="00E47A34"/>
    <w:rsid w:val="00E47AEF"/>
    <w:rsid w:val="00E501D0"/>
    <w:rsid w:val="00E50D02"/>
    <w:rsid w:val="00E522F0"/>
    <w:rsid w:val="00E529DC"/>
    <w:rsid w:val="00E52A32"/>
    <w:rsid w:val="00E52D0B"/>
    <w:rsid w:val="00E53B75"/>
    <w:rsid w:val="00E54E3B"/>
    <w:rsid w:val="00E57565"/>
    <w:rsid w:val="00E60E34"/>
    <w:rsid w:val="00E616DB"/>
    <w:rsid w:val="00E63838"/>
    <w:rsid w:val="00E64434"/>
    <w:rsid w:val="00E66A0B"/>
    <w:rsid w:val="00E67C51"/>
    <w:rsid w:val="00E70C6D"/>
    <w:rsid w:val="00E7220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C"/>
    <w:rsid w:val="00E97345"/>
    <w:rsid w:val="00E9734F"/>
    <w:rsid w:val="00EA6682"/>
    <w:rsid w:val="00EA69C2"/>
    <w:rsid w:val="00EA7A41"/>
    <w:rsid w:val="00EB077B"/>
    <w:rsid w:val="00EB0FD9"/>
    <w:rsid w:val="00EB3A06"/>
    <w:rsid w:val="00EB4EA2"/>
    <w:rsid w:val="00EC0BF0"/>
    <w:rsid w:val="00EC24D5"/>
    <w:rsid w:val="00EC27C6"/>
    <w:rsid w:val="00EC2B0F"/>
    <w:rsid w:val="00EC3782"/>
    <w:rsid w:val="00EC4207"/>
    <w:rsid w:val="00EC5653"/>
    <w:rsid w:val="00EC632F"/>
    <w:rsid w:val="00EC71CE"/>
    <w:rsid w:val="00ED1006"/>
    <w:rsid w:val="00ED19E4"/>
    <w:rsid w:val="00EE0891"/>
    <w:rsid w:val="00EE3B1B"/>
    <w:rsid w:val="00EE43AB"/>
    <w:rsid w:val="00EE7C56"/>
    <w:rsid w:val="00EF18FE"/>
    <w:rsid w:val="00EF2F8D"/>
    <w:rsid w:val="00EF3702"/>
    <w:rsid w:val="00EF49B1"/>
    <w:rsid w:val="00EF5787"/>
    <w:rsid w:val="00EF60D0"/>
    <w:rsid w:val="00EF75D8"/>
    <w:rsid w:val="00F00B61"/>
    <w:rsid w:val="00F01907"/>
    <w:rsid w:val="00F03A92"/>
    <w:rsid w:val="00F0528D"/>
    <w:rsid w:val="00F06C67"/>
    <w:rsid w:val="00F06DFD"/>
    <w:rsid w:val="00F071D1"/>
    <w:rsid w:val="00F07533"/>
    <w:rsid w:val="00F07957"/>
    <w:rsid w:val="00F10629"/>
    <w:rsid w:val="00F12DE9"/>
    <w:rsid w:val="00F140D7"/>
    <w:rsid w:val="00F15EE3"/>
    <w:rsid w:val="00F15FA5"/>
    <w:rsid w:val="00F209B7"/>
    <w:rsid w:val="00F2376F"/>
    <w:rsid w:val="00F243D8"/>
    <w:rsid w:val="00F27AC0"/>
    <w:rsid w:val="00F30828"/>
    <w:rsid w:val="00F313D6"/>
    <w:rsid w:val="00F31819"/>
    <w:rsid w:val="00F368B2"/>
    <w:rsid w:val="00F36CC0"/>
    <w:rsid w:val="00F4044F"/>
    <w:rsid w:val="00F40F0C"/>
    <w:rsid w:val="00F420C8"/>
    <w:rsid w:val="00F43393"/>
    <w:rsid w:val="00F4346E"/>
    <w:rsid w:val="00F46104"/>
    <w:rsid w:val="00F46A09"/>
    <w:rsid w:val="00F4766C"/>
    <w:rsid w:val="00F5060E"/>
    <w:rsid w:val="00F507D1"/>
    <w:rsid w:val="00F508E3"/>
    <w:rsid w:val="00F51088"/>
    <w:rsid w:val="00F519CE"/>
    <w:rsid w:val="00F51ADA"/>
    <w:rsid w:val="00F56538"/>
    <w:rsid w:val="00F60203"/>
    <w:rsid w:val="00F6071F"/>
    <w:rsid w:val="00F607C5"/>
    <w:rsid w:val="00F60DEA"/>
    <w:rsid w:val="00F6302A"/>
    <w:rsid w:val="00F63950"/>
    <w:rsid w:val="00F640F7"/>
    <w:rsid w:val="00F64C2B"/>
    <w:rsid w:val="00F651BE"/>
    <w:rsid w:val="00F656CC"/>
    <w:rsid w:val="00F67F53"/>
    <w:rsid w:val="00F703BE"/>
    <w:rsid w:val="00F71F69"/>
    <w:rsid w:val="00F71F7D"/>
    <w:rsid w:val="00F72B72"/>
    <w:rsid w:val="00F73CD5"/>
    <w:rsid w:val="00F74BB9"/>
    <w:rsid w:val="00F75582"/>
    <w:rsid w:val="00F76470"/>
    <w:rsid w:val="00F76EFA"/>
    <w:rsid w:val="00F804BE"/>
    <w:rsid w:val="00F817CE"/>
    <w:rsid w:val="00F82D66"/>
    <w:rsid w:val="00F8456C"/>
    <w:rsid w:val="00F859D8"/>
    <w:rsid w:val="00F862E5"/>
    <w:rsid w:val="00F868F5"/>
    <w:rsid w:val="00F9056A"/>
    <w:rsid w:val="00F90F8D"/>
    <w:rsid w:val="00F92782"/>
    <w:rsid w:val="00F93AA9"/>
    <w:rsid w:val="00F96985"/>
    <w:rsid w:val="00F97838"/>
    <w:rsid w:val="00FA15E2"/>
    <w:rsid w:val="00FA2BB3"/>
    <w:rsid w:val="00FA371C"/>
    <w:rsid w:val="00FA6534"/>
    <w:rsid w:val="00FB4C80"/>
    <w:rsid w:val="00FB4E4B"/>
    <w:rsid w:val="00FB6A6A"/>
    <w:rsid w:val="00FC3D5F"/>
    <w:rsid w:val="00FC43E0"/>
    <w:rsid w:val="00FC7429"/>
    <w:rsid w:val="00FD02F8"/>
    <w:rsid w:val="00FD07F6"/>
    <w:rsid w:val="00FD136C"/>
    <w:rsid w:val="00FD1EC8"/>
    <w:rsid w:val="00FD4665"/>
    <w:rsid w:val="00FD47ED"/>
    <w:rsid w:val="00FD605B"/>
    <w:rsid w:val="00FD74DB"/>
    <w:rsid w:val="00FD7660"/>
    <w:rsid w:val="00FE02D7"/>
    <w:rsid w:val="00FE0655"/>
    <w:rsid w:val="00FE2365"/>
    <w:rsid w:val="00FE37D7"/>
    <w:rsid w:val="00FE4C7B"/>
    <w:rsid w:val="00FE6AA1"/>
    <w:rsid w:val="00FE7336"/>
    <w:rsid w:val="00FE787C"/>
    <w:rsid w:val="00FF1E23"/>
    <w:rsid w:val="00FF45A5"/>
    <w:rsid w:val="00FF5C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53797"/>
  <w15:chartTrackingRefBased/>
  <w15:docId w15:val="{B784EB16-9ED3-481F-AA26-7CB0BBB0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76811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67681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76811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標題 1 字元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註解方塊文字 字元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b">
    <w:name w:val="頁首 字元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標題 2 字元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8D00A5"/>
    <w:rPr>
      <w:rFonts w:ascii="Arial" w:hAnsi="Arial"/>
      <w:lang w:eastAsia="ja-JP"/>
    </w:rPr>
  </w:style>
  <w:style w:type="character" w:customStyle="1" w:styleId="70">
    <w:name w:val="標題 7 字元"/>
    <w:link w:val="7"/>
    <w:rsid w:val="008D00A5"/>
    <w:rPr>
      <w:rFonts w:ascii="Arial" w:hAnsi="Arial"/>
      <w:lang w:eastAsia="ja-JP"/>
    </w:rPr>
  </w:style>
  <w:style w:type="character" w:customStyle="1" w:styleId="80">
    <w:name w:val="標題 8 字元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aff0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paragraph" w:styleId="Web">
    <w:name w:val="Normal (Web)"/>
    <w:basedOn w:val="a1"/>
    <w:uiPriority w:val="99"/>
    <w:unhideWhenUsed/>
    <w:rsid w:val="00563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ProposalChar">
    <w:name w:val="Proposal Char"/>
    <w:basedOn w:val="a2"/>
    <w:link w:val="Proposal"/>
    <w:rsid w:val="00B603D4"/>
    <w:rPr>
      <w:rFonts w:ascii="Arial" w:eastAsiaTheme="minorEastAsia" w:hAnsi="Arial" w:cstheme="minorBidi"/>
      <w:b/>
      <w:bCs/>
      <w:kern w:val="2"/>
      <w:sz w:val="24"/>
      <w:szCs w:val="22"/>
      <w:lang w:val="en-US" w:eastAsia="zh-TW"/>
    </w:rPr>
  </w:style>
  <w:style w:type="table" w:styleId="5-3">
    <w:name w:val="Grid Table 5 Dark Accent 3"/>
    <w:basedOn w:val="a3"/>
    <w:uiPriority w:val="50"/>
    <w:rsid w:val="002816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TACChar">
    <w:name w:val="TAC Char"/>
    <w:link w:val="TAC"/>
    <w:qFormat/>
    <w:locked/>
    <w:rsid w:val="00DD676F"/>
    <w:rPr>
      <w:rFonts w:ascii="Arial" w:eastAsiaTheme="minorEastAsia" w:hAnsi="Arial" w:cstheme="minorBidi"/>
      <w:kern w:val="2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FBE8B-B81F-4AFF-8290-60DA35A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83C8B6-36A0-4E5D-98B7-FECBCA9A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>3GPP; ITRI; TDoc</cp:keywords>
  <dc:description/>
  <cp:lastModifiedBy>ITRI</cp:lastModifiedBy>
  <cp:revision>2</cp:revision>
  <cp:lastPrinted>2008-01-31T07:09:00Z</cp:lastPrinted>
  <dcterms:created xsi:type="dcterms:W3CDTF">2020-08-07T05:00:00Z</dcterms:created>
  <dcterms:modified xsi:type="dcterms:W3CDTF">2020-08-07T05:00:00Z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