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FCFD8" w14:textId="08BBEA1C" w:rsidR="0017537B" w:rsidRPr="00A20D5F" w:rsidRDefault="0017537B" w:rsidP="0017537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#102</w:t>
      </w:r>
      <w:r w:rsidR="00B205C1">
        <w:rPr>
          <w:rFonts w:cs="Arial"/>
          <w:noProof w:val="0"/>
          <w:sz w:val="28"/>
          <w:szCs w:val="28"/>
          <w:lang w:val="en-US"/>
        </w:rPr>
        <w:t>-e</w:t>
      </w:r>
      <w:bookmarkStart w:id="2" w:name="_GoBack"/>
      <w:bookmarkEnd w:id="2"/>
      <w:r w:rsidRPr="004266BD">
        <w:rPr>
          <w:rFonts w:cs="Arial"/>
          <w:noProof w:val="0"/>
          <w:sz w:val="28"/>
          <w:szCs w:val="28"/>
          <w:lang w:val="en-US"/>
        </w:rPr>
        <w:tab/>
      </w:r>
      <w:r w:rsidRPr="00CD2B6E">
        <w:rPr>
          <w:rFonts w:cs="Arial"/>
          <w:noProof w:val="0"/>
          <w:sz w:val="28"/>
          <w:szCs w:val="28"/>
          <w:lang w:val="en-US"/>
        </w:rPr>
        <w:t>R1-</w:t>
      </w:r>
      <w:r w:rsidR="00C563A3">
        <w:rPr>
          <w:rFonts w:cs="Arial"/>
          <w:noProof w:val="0"/>
          <w:sz w:val="28"/>
          <w:szCs w:val="28"/>
          <w:lang w:val="en-US"/>
        </w:rPr>
        <w:t>2006580</w:t>
      </w:r>
    </w:p>
    <w:p w14:paraId="60A54BD6" w14:textId="5DC5D0E6" w:rsidR="0017537B" w:rsidRPr="00F329F8" w:rsidRDefault="0017537B" w:rsidP="0017537B">
      <w:pPr>
        <w:pStyle w:val="a3"/>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Pr>
          <w:rFonts w:asciiTheme="majorHAnsi" w:eastAsiaTheme="minorEastAsia" w:hAnsiTheme="majorHAnsi" w:cstheme="majorHAnsi" w:hint="eastAsia"/>
          <w:sz w:val="28"/>
          <w:szCs w:val="28"/>
          <w:lang w:val="en-US"/>
        </w:rPr>
        <w:t>A</w:t>
      </w:r>
      <w:r>
        <w:rPr>
          <w:rFonts w:asciiTheme="majorHAnsi" w:eastAsiaTheme="minorEastAsia" w:hAnsiTheme="majorHAnsi" w:cstheme="majorHAnsi"/>
          <w:sz w:val="28"/>
          <w:szCs w:val="28"/>
          <w:lang w:val="en-US"/>
        </w:rPr>
        <w:t>u</w:t>
      </w:r>
      <w:r>
        <w:rPr>
          <w:rFonts w:asciiTheme="majorHAnsi" w:eastAsia="SimSun" w:hAnsiTheme="majorHAnsi" w:cstheme="majorHAnsi"/>
          <w:sz w:val="28"/>
          <w:szCs w:val="28"/>
          <w:lang w:val="en-US" w:eastAsia="zh-CN"/>
        </w:rPr>
        <w:t>gust</w:t>
      </w:r>
      <w:r w:rsidRPr="00F9050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2</w:t>
      </w:r>
      <w:r w:rsidR="00465D0D">
        <w:rPr>
          <w:rFonts w:asciiTheme="majorHAnsi" w:eastAsia="SimSun" w:hAnsiTheme="majorHAnsi" w:cstheme="majorHAnsi"/>
          <w:sz w:val="28"/>
          <w:szCs w:val="28"/>
          <w:lang w:val="en-US" w:eastAsia="zh-CN"/>
        </w:rPr>
        <w:t>8</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32786236" w:rsidR="00004B52" w:rsidRPr="006C7D35"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C7D35">
        <w:rPr>
          <w:rFonts w:ascii="Arial" w:hAnsi="Arial" w:cs="Arial"/>
          <w:b/>
          <w:sz w:val="28"/>
          <w:szCs w:val="28"/>
          <w:lang w:val="en-US"/>
        </w:rPr>
        <w:t>PUCCH coverage enhancement</w:t>
      </w:r>
    </w:p>
    <w:p w14:paraId="26DC8AEB" w14:textId="505F38B9"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6C7D35">
        <w:rPr>
          <w:rFonts w:ascii="Arial" w:hAnsi="Arial" w:cs="Arial"/>
          <w:b/>
          <w:sz w:val="28"/>
          <w:szCs w:val="28"/>
          <w:lang w:val="pt-BR"/>
        </w:rPr>
        <w:t>Agenda Item:</w:t>
      </w:r>
      <w:r w:rsidRPr="006C7D35">
        <w:rPr>
          <w:rFonts w:ascii="Arial" w:hAnsi="Arial" w:cs="Arial"/>
          <w:b/>
          <w:sz w:val="28"/>
          <w:szCs w:val="28"/>
          <w:lang w:val="pt-BR"/>
        </w:rPr>
        <w:tab/>
      </w:r>
      <w:r w:rsidR="00C66CD3" w:rsidRPr="006C7D35">
        <w:rPr>
          <w:rFonts w:ascii="Arial" w:hAnsi="Arial" w:cs="Arial" w:hint="eastAsia"/>
          <w:b/>
          <w:sz w:val="28"/>
          <w:szCs w:val="28"/>
          <w:lang w:val="pt-BR"/>
        </w:rPr>
        <w:t>8</w:t>
      </w:r>
      <w:r w:rsidR="00C66CD3" w:rsidRPr="006C7D35">
        <w:rPr>
          <w:rFonts w:ascii="Arial" w:hAnsi="Arial" w:cs="Arial"/>
          <w:b/>
          <w:sz w:val="28"/>
          <w:szCs w:val="28"/>
          <w:lang w:val="pt-BR"/>
        </w:rPr>
        <w:t>.</w:t>
      </w:r>
      <w:r w:rsidR="005D7AE7" w:rsidRPr="006C7D35">
        <w:rPr>
          <w:rFonts w:ascii="Arial" w:hAnsi="Arial" w:cs="Arial"/>
          <w:b/>
          <w:sz w:val="28"/>
          <w:szCs w:val="28"/>
          <w:lang w:val="pt-BR"/>
        </w:rPr>
        <w:t>8</w:t>
      </w:r>
      <w:r w:rsidR="00C66CD3" w:rsidRPr="006C7D35">
        <w:rPr>
          <w:rFonts w:ascii="Arial" w:hAnsi="Arial" w:cs="Arial"/>
          <w:b/>
          <w:sz w:val="28"/>
          <w:szCs w:val="28"/>
          <w:lang w:val="pt-BR"/>
        </w:rPr>
        <w:t>.</w:t>
      </w:r>
      <w:r w:rsidR="006C7D35">
        <w:rPr>
          <w:rFonts w:ascii="Arial" w:hAnsi="Arial" w:cs="Arial"/>
          <w:b/>
          <w:sz w:val="28"/>
          <w:szCs w:val="28"/>
          <w:lang w:val="pt-BR"/>
        </w:rPr>
        <w:t>2</w:t>
      </w:r>
      <w:r w:rsidR="00C66CD3" w:rsidRPr="006C7D35">
        <w:rPr>
          <w:rFonts w:ascii="Arial" w:hAnsi="Arial" w:cs="Arial"/>
          <w:b/>
          <w:sz w:val="28"/>
          <w:szCs w:val="28"/>
          <w:lang w:val="pt-BR"/>
        </w:rPr>
        <w:t>.</w:t>
      </w:r>
      <w:r w:rsidR="006C7D35">
        <w:rPr>
          <w:rFonts w:ascii="Arial"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2BA9EE45" w14:textId="54530496" w:rsidR="0017537B" w:rsidRDefault="0017537B" w:rsidP="00ED15B3">
      <w:pPr>
        <w:pStyle w:val="Style1"/>
        <w:spacing w:line="240" w:lineRule="auto"/>
        <w:ind w:firstLine="0"/>
        <w:rPr>
          <w:rFonts w:eastAsiaTheme="minorEastAsia"/>
          <w:sz w:val="24"/>
          <w:szCs w:val="24"/>
          <w:lang w:eastAsia="ko-KR"/>
        </w:rPr>
      </w:pPr>
      <w:r>
        <w:rPr>
          <w:rFonts w:eastAsiaTheme="minorEastAsia"/>
          <w:sz w:val="24"/>
          <w:szCs w:val="24"/>
          <w:lang w:eastAsia="ko-KR"/>
        </w:rPr>
        <w:t>At RAN1#101-e meeting</w:t>
      </w:r>
      <w:r w:rsidR="00C563A3">
        <w:rPr>
          <w:rFonts w:eastAsiaTheme="minorEastAsia"/>
          <w:sz w:val="24"/>
          <w:szCs w:val="24"/>
          <w:lang w:eastAsia="ko-KR"/>
        </w:rPr>
        <w:t xml:space="preserve"> [1]</w:t>
      </w:r>
      <w:r>
        <w:rPr>
          <w:rFonts w:eastAsiaTheme="minorEastAsia"/>
          <w:sz w:val="24"/>
          <w:szCs w:val="24"/>
          <w:lang w:eastAsia="ko-KR"/>
        </w:rPr>
        <w:t xml:space="preserve">, some of the evaluation parameters are agreed for FR1. </w:t>
      </w:r>
      <w:r w:rsidR="00ED15B3">
        <w:rPr>
          <w:rFonts w:eastAsiaTheme="minorEastAsia"/>
          <w:sz w:val="24"/>
          <w:szCs w:val="24"/>
          <w:lang w:eastAsia="ko-KR"/>
        </w:rPr>
        <w:t>Some of the agreed values are listed as below</w:t>
      </w:r>
      <w:r>
        <w:rPr>
          <w:rFonts w:eastAsiaTheme="minorEastAsia"/>
          <w:sz w:val="24"/>
          <w:szCs w:val="24"/>
          <w:lang w:eastAsia="ko-KR"/>
        </w:rPr>
        <w:t>.</w:t>
      </w:r>
    </w:p>
    <w:p w14:paraId="4166D7AA" w14:textId="77777777" w:rsidR="00ED15B3" w:rsidRPr="00ED15B3" w:rsidRDefault="00ED15B3" w:rsidP="00ED15B3">
      <w:pPr>
        <w:pStyle w:val="Style1"/>
        <w:spacing w:line="240" w:lineRule="auto"/>
        <w:ind w:firstLine="0"/>
        <w:rPr>
          <w:rFonts w:eastAsia="Malgun Gothic"/>
          <w:sz w:val="24"/>
          <w:szCs w:val="24"/>
          <w:lang w:eastAsia="ko-KR"/>
        </w:rPr>
      </w:pPr>
    </w:p>
    <w:tbl>
      <w:tblPr>
        <w:tblStyle w:val="af0"/>
        <w:tblW w:w="0" w:type="auto"/>
        <w:tblLook w:val="04A0" w:firstRow="1" w:lastRow="0" w:firstColumn="1" w:lastColumn="0" w:noHBand="0" w:noVBand="1"/>
      </w:tblPr>
      <w:tblGrid>
        <w:gridCol w:w="2547"/>
        <w:gridCol w:w="7371"/>
      </w:tblGrid>
      <w:tr w:rsidR="00AA45D3" w14:paraId="1A4CDBAD" w14:textId="77777777" w:rsidTr="00AA45D3">
        <w:tc>
          <w:tcPr>
            <w:tcW w:w="2547" w:type="dxa"/>
          </w:tcPr>
          <w:p w14:paraId="0D19AF8F" w14:textId="3F268C33" w:rsidR="00AA45D3" w:rsidRPr="00AA45D3" w:rsidRDefault="00AA45D3" w:rsidP="00AA45D3">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P</w:t>
            </w:r>
            <w:r>
              <w:rPr>
                <w:rFonts w:eastAsiaTheme="minorEastAsia"/>
                <w:sz w:val="24"/>
                <w:szCs w:val="24"/>
                <w:lang w:eastAsia="ja-JP"/>
              </w:rPr>
              <w:t>arameters</w:t>
            </w:r>
          </w:p>
        </w:tc>
        <w:tc>
          <w:tcPr>
            <w:tcW w:w="7371" w:type="dxa"/>
          </w:tcPr>
          <w:p w14:paraId="2D70B447" w14:textId="20E8BFF9" w:rsidR="00AA45D3" w:rsidRPr="0017537B" w:rsidRDefault="00AA45D3" w:rsidP="00AA45D3">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V</w:t>
            </w:r>
            <w:r>
              <w:rPr>
                <w:rFonts w:eastAsiaTheme="minorEastAsia"/>
                <w:sz w:val="24"/>
                <w:szCs w:val="24"/>
                <w:lang w:eastAsia="ja-JP"/>
              </w:rPr>
              <w:t>alues</w:t>
            </w:r>
          </w:p>
        </w:tc>
      </w:tr>
      <w:tr w:rsidR="00AA45D3" w14:paraId="50E4B695" w14:textId="77777777" w:rsidTr="00AA45D3">
        <w:tc>
          <w:tcPr>
            <w:tcW w:w="2547" w:type="dxa"/>
          </w:tcPr>
          <w:p w14:paraId="11944954" w14:textId="07513999" w:rsidR="00AA45D3" w:rsidRPr="0017537B" w:rsidRDefault="00AA45D3" w:rsidP="00AA45D3">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c</w:t>
            </w:r>
            <w:r>
              <w:rPr>
                <w:rFonts w:eastAsiaTheme="minorEastAsia"/>
                <w:sz w:val="24"/>
                <w:szCs w:val="24"/>
                <w:lang w:eastAsia="ja-JP"/>
              </w:rPr>
              <w:t>arrier frequency</w:t>
            </w:r>
          </w:p>
        </w:tc>
        <w:tc>
          <w:tcPr>
            <w:tcW w:w="7371" w:type="dxa"/>
          </w:tcPr>
          <w:p w14:paraId="3818A57D" w14:textId="77777777" w:rsidR="00AA45D3" w:rsidRPr="00AA45D3" w:rsidRDefault="00AA45D3" w:rsidP="00AA45D3">
            <w:pPr>
              <w:pStyle w:val="af1"/>
              <w:spacing w:line="240" w:lineRule="exact"/>
              <w:rPr>
                <w:rFonts w:ascii="Times New Roman" w:eastAsiaTheme="minorEastAsia" w:hAnsi="Times New Roman"/>
                <w:sz w:val="24"/>
                <w:lang w:eastAsia="ja-JP"/>
              </w:rPr>
            </w:pPr>
            <w:r w:rsidRPr="00AA45D3">
              <w:rPr>
                <w:rFonts w:ascii="Times New Roman" w:eastAsiaTheme="minorEastAsia" w:hAnsi="Times New Roman"/>
                <w:sz w:val="24"/>
                <w:lang w:eastAsia="ja-JP"/>
              </w:rPr>
              <w:t xml:space="preserve">Urban: 4GHz (TDD), 2.6GHz (TDD) </w:t>
            </w:r>
          </w:p>
          <w:p w14:paraId="249185F4" w14:textId="77777777" w:rsidR="00AA45D3" w:rsidRPr="00AA45D3" w:rsidRDefault="00AA45D3" w:rsidP="00AA45D3">
            <w:pPr>
              <w:pStyle w:val="af1"/>
              <w:spacing w:line="240" w:lineRule="exact"/>
              <w:rPr>
                <w:rFonts w:ascii="Times New Roman" w:eastAsiaTheme="minorEastAsia" w:hAnsi="Times New Roman"/>
                <w:sz w:val="24"/>
                <w:lang w:eastAsia="ja-JP"/>
              </w:rPr>
            </w:pPr>
            <w:r w:rsidRPr="00AA45D3">
              <w:rPr>
                <w:rFonts w:ascii="Times New Roman" w:eastAsiaTheme="minorEastAsia" w:hAnsi="Times New Roman"/>
                <w:sz w:val="24"/>
                <w:lang w:eastAsia="ja-JP"/>
              </w:rPr>
              <w:t>Rural: 4GHz (TDD), 2.6GHz (TDD), 2GHz (FDD), 700MHz (FDD)</w:t>
            </w:r>
          </w:p>
          <w:p w14:paraId="00CDC7F4" w14:textId="7DCC9770" w:rsidR="00AA45D3" w:rsidRPr="0017537B" w:rsidRDefault="00AA45D3" w:rsidP="00AA45D3">
            <w:pPr>
              <w:pStyle w:val="Style1"/>
              <w:spacing w:after="120" w:afterAutospacing="0" w:line="240" w:lineRule="exact"/>
              <w:ind w:firstLine="0"/>
              <w:rPr>
                <w:rFonts w:eastAsiaTheme="minorEastAsia"/>
                <w:sz w:val="24"/>
                <w:szCs w:val="24"/>
                <w:lang w:eastAsia="ja-JP"/>
              </w:rPr>
            </w:pPr>
            <w:r w:rsidRPr="00AA45D3">
              <w:rPr>
                <w:rFonts w:eastAsiaTheme="minorEastAsia"/>
                <w:sz w:val="24"/>
                <w:szCs w:val="24"/>
                <w:lang w:eastAsia="ja-JP"/>
              </w:rPr>
              <w:t>Rural with long distance: 700MHz (FDD), 4GHz (TDD)</w:t>
            </w:r>
          </w:p>
        </w:tc>
      </w:tr>
      <w:tr w:rsidR="00AA45D3" w14:paraId="37A69FF6" w14:textId="77777777" w:rsidTr="00AA45D3">
        <w:tc>
          <w:tcPr>
            <w:tcW w:w="2547" w:type="dxa"/>
          </w:tcPr>
          <w:p w14:paraId="713D4F1D" w14:textId="43918C55" w:rsidR="00AA45D3" w:rsidRPr="0017537B" w:rsidRDefault="008B70DE" w:rsidP="00AA45D3">
            <w:pPr>
              <w:pStyle w:val="Style1"/>
              <w:spacing w:after="120" w:afterAutospacing="0" w:line="240" w:lineRule="exact"/>
              <w:ind w:firstLine="0"/>
              <w:rPr>
                <w:rFonts w:eastAsiaTheme="minorEastAsia"/>
                <w:sz w:val="24"/>
                <w:szCs w:val="24"/>
                <w:lang w:eastAsia="ja-JP"/>
              </w:rPr>
            </w:pPr>
            <w:r>
              <w:rPr>
                <w:rFonts w:eastAsiaTheme="minorEastAsia"/>
                <w:sz w:val="24"/>
                <w:szCs w:val="24"/>
                <w:lang w:eastAsia="ja-JP"/>
              </w:rPr>
              <w:t>BWP size</w:t>
            </w:r>
          </w:p>
        </w:tc>
        <w:tc>
          <w:tcPr>
            <w:tcW w:w="7371" w:type="dxa"/>
          </w:tcPr>
          <w:p w14:paraId="06C40236" w14:textId="77777777" w:rsidR="00AA45D3" w:rsidRPr="008B70DE" w:rsidRDefault="008B70DE" w:rsidP="008B70DE">
            <w:pPr>
              <w:pStyle w:val="Style1"/>
              <w:spacing w:after="120" w:afterAutospacing="0" w:line="240" w:lineRule="exact"/>
              <w:ind w:firstLine="0"/>
              <w:contextualSpacing w:val="0"/>
              <w:rPr>
                <w:rFonts w:eastAsia="Malgun Gothic"/>
                <w:sz w:val="24"/>
                <w:szCs w:val="24"/>
                <w:lang w:eastAsia="ko-KR"/>
              </w:rPr>
            </w:pPr>
            <w:r w:rsidRPr="008B70DE">
              <w:rPr>
                <w:rFonts w:eastAsia="Malgun Gothic"/>
                <w:sz w:val="24"/>
                <w:szCs w:val="24"/>
                <w:lang w:eastAsia="ko-KR"/>
              </w:rPr>
              <w:t>100MHz for 4GHz and 2.6GHz.</w:t>
            </w:r>
          </w:p>
          <w:p w14:paraId="256478A0" w14:textId="11296F50" w:rsidR="008B70DE" w:rsidRPr="008B70DE" w:rsidRDefault="008B70DE" w:rsidP="008B70DE">
            <w:pPr>
              <w:pStyle w:val="Style1"/>
              <w:spacing w:after="120" w:afterAutospacing="0" w:line="240" w:lineRule="exact"/>
              <w:ind w:firstLine="0"/>
              <w:contextualSpacing w:val="0"/>
              <w:rPr>
                <w:rFonts w:eastAsia="Malgun Gothic"/>
                <w:sz w:val="24"/>
                <w:szCs w:val="24"/>
                <w:lang w:eastAsia="ko-KR"/>
              </w:rPr>
            </w:pPr>
            <w:r w:rsidRPr="008B70DE">
              <w:rPr>
                <w:rFonts w:eastAsia="Malgun Gothic"/>
                <w:sz w:val="24"/>
                <w:szCs w:val="24"/>
                <w:lang w:eastAsia="ko-KR"/>
              </w:rPr>
              <w:t>20MHz for 2GHz (FDD</w:t>
            </w:r>
            <w:r w:rsidR="001161FC">
              <w:rPr>
                <w:rFonts w:eastAsia="Malgun Gothic"/>
                <w:sz w:val="24"/>
                <w:szCs w:val="24"/>
                <w:lang w:eastAsia="ko-KR"/>
              </w:rPr>
              <w:t>)</w:t>
            </w:r>
          </w:p>
          <w:p w14:paraId="5810F555" w14:textId="1A744BD3" w:rsidR="008B70DE" w:rsidRDefault="008B70DE" w:rsidP="008B70DE">
            <w:pPr>
              <w:pStyle w:val="Style1"/>
              <w:spacing w:after="120" w:afterAutospacing="0" w:line="240" w:lineRule="exact"/>
              <w:ind w:firstLine="0"/>
              <w:contextualSpacing w:val="0"/>
              <w:rPr>
                <w:rFonts w:eastAsia="Malgun Gothic"/>
                <w:sz w:val="24"/>
                <w:szCs w:val="24"/>
                <w:lang w:eastAsia="ko-KR"/>
              </w:rPr>
            </w:pPr>
            <w:r w:rsidRPr="008B70DE">
              <w:rPr>
                <w:rFonts w:eastAsia="Malgun Gothic"/>
                <w:sz w:val="24"/>
                <w:szCs w:val="24"/>
                <w:lang w:eastAsia="ko-KR"/>
              </w:rPr>
              <w:t>20MHz (optional for 10MHz) for 700MHz. (FDD)</w:t>
            </w:r>
          </w:p>
        </w:tc>
      </w:tr>
      <w:tr w:rsidR="00E64BDA" w14:paraId="3DAA9F45" w14:textId="77777777" w:rsidTr="00AA45D3">
        <w:tc>
          <w:tcPr>
            <w:tcW w:w="2547" w:type="dxa"/>
          </w:tcPr>
          <w:p w14:paraId="799E7C11" w14:textId="56CA0E26" w:rsidR="00E64BDA" w:rsidRDefault="00E64BDA" w:rsidP="00AA45D3">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rame structure</w:t>
            </w:r>
          </w:p>
        </w:tc>
        <w:tc>
          <w:tcPr>
            <w:tcW w:w="7371" w:type="dxa"/>
          </w:tcPr>
          <w:p w14:paraId="686AD359" w14:textId="77777777" w:rsidR="00E64BDA" w:rsidRPr="00E64BDA" w:rsidRDefault="00E64BDA" w:rsidP="00E64BDA">
            <w:pPr>
              <w:pStyle w:val="Style1"/>
              <w:spacing w:after="120" w:afterAutospacing="0" w:line="240" w:lineRule="exact"/>
              <w:ind w:firstLine="0"/>
              <w:contextualSpacing w:val="0"/>
              <w:rPr>
                <w:rFonts w:eastAsiaTheme="minorEastAsia"/>
                <w:sz w:val="24"/>
                <w:szCs w:val="24"/>
                <w:lang w:eastAsia="ja-JP"/>
              </w:rPr>
            </w:pPr>
            <w:r w:rsidRPr="00E64BDA">
              <w:rPr>
                <w:rFonts w:eastAsiaTheme="minorEastAsia"/>
                <w:sz w:val="24"/>
                <w:szCs w:val="24"/>
                <w:lang w:eastAsia="ja-JP"/>
              </w:rPr>
              <w:t>DDDSU (S: 10D:2G:2U) only for 4GHz</w:t>
            </w:r>
          </w:p>
          <w:p w14:paraId="653AF31E" w14:textId="77777777" w:rsidR="00E64BDA" w:rsidRPr="00E64BDA" w:rsidRDefault="00E64BDA" w:rsidP="00E64BDA">
            <w:pPr>
              <w:pStyle w:val="Style1"/>
              <w:spacing w:after="120" w:afterAutospacing="0" w:line="240" w:lineRule="exact"/>
              <w:ind w:firstLine="0"/>
              <w:contextualSpacing w:val="0"/>
              <w:rPr>
                <w:rFonts w:eastAsiaTheme="minorEastAsia"/>
                <w:sz w:val="24"/>
                <w:szCs w:val="24"/>
                <w:lang w:eastAsia="ja-JP"/>
              </w:rPr>
            </w:pPr>
            <w:r w:rsidRPr="00E64BDA">
              <w:rPr>
                <w:rFonts w:eastAsiaTheme="minorEastAsia"/>
                <w:sz w:val="24"/>
                <w:szCs w:val="24"/>
                <w:lang w:eastAsia="ja-JP"/>
              </w:rPr>
              <w:t xml:space="preserve">DDDSUDDSUU (S: 10D:2G:2U) only for 4GHz </w:t>
            </w:r>
          </w:p>
          <w:p w14:paraId="218DB46B" w14:textId="77777777" w:rsidR="00E64BDA" w:rsidRPr="00E64BDA" w:rsidRDefault="00E64BDA" w:rsidP="00E64BDA">
            <w:pPr>
              <w:pStyle w:val="Style1"/>
              <w:spacing w:after="120" w:afterAutospacing="0" w:line="240" w:lineRule="exact"/>
              <w:ind w:firstLine="0"/>
              <w:contextualSpacing w:val="0"/>
              <w:rPr>
                <w:rFonts w:eastAsiaTheme="minorEastAsia"/>
                <w:sz w:val="24"/>
                <w:szCs w:val="24"/>
                <w:lang w:eastAsia="ja-JP"/>
              </w:rPr>
            </w:pPr>
            <w:r w:rsidRPr="00E64BDA">
              <w:rPr>
                <w:rFonts w:eastAsiaTheme="minorEastAsia"/>
                <w:sz w:val="24"/>
                <w:szCs w:val="24"/>
                <w:lang w:eastAsia="ja-JP"/>
              </w:rPr>
              <w:t>DDDDDDDSUU (S: 6D:4G:4U) only for 2.6GHz</w:t>
            </w:r>
          </w:p>
          <w:p w14:paraId="500A7EAD" w14:textId="544F43A3" w:rsidR="00E64BDA" w:rsidRDefault="00E64BDA" w:rsidP="00E64BDA">
            <w:pPr>
              <w:pStyle w:val="Style1"/>
              <w:spacing w:after="120" w:afterAutospacing="0" w:line="240" w:lineRule="exact"/>
              <w:ind w:firstLine="0"/>
              <w:contextualSpacing w:val="0"/>
              <w:rPr>
                <w:rFonts w:eastAsia="Malgun Gothic"/>
                <w:sz w:val="24"/>
                <w:szCs w:val="24"/>
                <w:lang w:eastAsia="ko-KR"/>
              </w:rPr>
            </w:pPr>
            <w:r w:rsidRPr="00E64BDA">
              <w:rPr>
                <w:rFonts w:eastAsiaTheme="minorEastAsia"/>
                <w:sz w:val="24"/>
                <w:szCs w:val="24"/>
                <w:lang w:eastAsia="ja-JP"/>
              </w:rPr>
              <w:t>Other frame structures can be reported by companies.</w:t>
            </w:r>
          </w:p>
        </w:tc>
      </w:tr>
      <w:tr w:rsidR="00AA45D3" w14:paraId="74048D84" w14:textId="77777777" w:rsidTr="00AA45D3">
        <w:tc>
          <w:tcPr>
            <w:tcW w:w="2547" w:type="dxa"/>
          </w:tcPr>
          <w:p w14:paraId="4E267EE7" w14:textId="66244125" w:rsidR="00AA45D3" w:rsidRPr="0017537B" w:rsidRDefault="00AA45D3" w:rsidP="00AA45D3">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t</w:t>
            </w:r>
            <w:r>
              <w:rPr>
                <w:rFonts w:eastAsiaTheme="minorEastAsia"/>
                <w:sz w:val="24"/>
                <w:szCs w:val="24"/>
                <w:lang w:eastAsia="ja-JP"/>
              </w:rPr>
              <w:t>arget data rate</w:t>
            </w:r>
          </w:p>
        </w:tc>
        <w:tc>
          <w:tcPr>
            <w:tcW w:w="7371" w:type="dxa"/>
          </w:tcPr>
          <w:p w14:paraId="7D38AD7F" w14:textId="3F80C7FC" w:rsidR="00553733" w:rsidRDefault="0055373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 xml:space="preserve">or </w:t>
            </w:r>
            <w:proofErr w:type="spellStart"/>
            <w:r>
              <w:rPr>
                <w:rFonts w:eastAsiaTheme="minorEastAsia"/>
                <w:sz w:val="24"/>
                <w:szCs w:val="24"/>
                <w:lang w:eastAsia="ja-JP"/>
              </w:rPr>
              <w:t>eMBB</w:t>
            </w:r>
            <w:proofErr w:type="spellEnd"/>
            <w:r>
              <w:rPr>
                <w:rFonts w:eastAsiaTheme="minorEastAsia"/>
                <w:sz w:val="24"/>
                <w:szCs w:val="24"/>
                <w:lang w:eastAsia="ja-JP"/>
              </w:rPr>
              <w:t>,</w:t>
            </w:r>
          </w:p>
          <w:p w14:paraId="7DF80AB4" w14:textId="6D8E0A93" w:rsidR="00AA45D3" w:rsidRDefault="00AA45D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1</w:t>
            </w:r>
            <w:r>
              <w:rPr>
                <w:rFonts w:eastAsiaTheme="minorEastAsia"/>
                <w:sz w:val="24"/>
                <w:szCs w:val="24"/>
                <w:lang w:eastAsia="ja-JP"/>
              </w:rPr>
              <w:t>0 Mbps/1 Mbps for DL/UL for Urban,</w:t>
            </w:r>
          </w:p>
          <w:p w14:paraId="7742EEF3" w14:textId="35C679D8" w:rsidR="00AA45D3" w:rsidRDefault="00AA45D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1</w:t>
            </w:r>
            <w:r>
              <w:rPr>
                <w:rFonts w:eastAsiaTheme="minorEastAsia"/>
                <w:sz w:val="24"/>
                <w:szCs w:val="24"/>
                <w:lang w:eastAsia="ja-JP"/>
              </w:rPr>
              <w:t xml:space="preserve"> Mbps/ 100 kbps for DL/UL for Rural</w:t>
            </w:r>
          </w:p>
          <w:p w14:paraId="716B0E6B" w14:textId="4A84F293" w:rsidR="00AA45D3" w:rsidRDefault="00AA45D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sz w:val="24"/>
                <w:szCs w:val="24"/>
                <w:lang w:eastAsia="ja-JP"/>
              </w:rPr>
              <w:t xml:space="preserve">30 kbps for UL is optional </w:t>
            </w:r>
            <w:r>
              <w:rPr>
                <w:rFonts w:eastAsiaTheme="minorEastAsia" w:hint="eastAsia"/>
                <w:sz w:val="24"/>
                <w:szCs w:val="24"/>
                <w:lang w:eastAsia="ja-JP"/>
              </w:rPr>
              <w:t>f</w:t>
            </w:r>
            <w:r>
              <w:rPr>
                <w:rFonts w:eastAsiaTheme="minorEastAsia"/>
                <w:sz w:val="24"/>
                <w:szCs w:val="24"/>
                <w:lang w:eastAsia="ja-JP"/>
              </w:rPr>
              <w:t>or Rural with long distance scenario</w:t>
            </w:r>
          </w:p>
          <w:p w14:paraId="695ADE0C" w14:textId="62C4F256" w:rsidR="00553733" w:rsidRDefault="0055373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or VoIP,</w:t>
            </w:r>
          </w:p>
          <w:p w14:paraId="331513C3" w14:textId="77777777" w:rsidR="00AA45D3" w:rsidRDefault="00AA45D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3</w:t>
            </w:r>
            <w:r>
              <w:rPr>
                <w:rFonts w:eastAsiaTheme="minorEastAsia"/>
                <w:sz w:val="24"/>
                <w:szCs w:val="24"/>
                <w:lang w:eastAsia="ja-JP"/>
              </w:rPr>
              <w:t xml:space="preserve">20 bits with 20 </w:t>
            </w:r>
            <w:proofErr w:type="spellStart"/>
            <w:r>
              <w:rPr>
                <w:rFonts w:eastAsiaTheme="minorEastAsia"/>
                <w:sz w:val="24"/>
                <w:szCs w:val="24"/>
                <w:lang w:eastAsia="ja-JP"/>
              </w:rPr>
              <w:t>ms</w:t>
            </w:r>
            <w:proofErr w:type="spellEnd"/>
            <w:r>
              <w:rPr>
                <w:rFonts w:eastAsiaTheme="minorEastAsia"/>
                <w:sz w:val="24"/>
                <w:szCs w:val="24"/>
                <w:lang w:eastAsia="ja-JP"/>
              </w:rPr>
              <w:t xml:space="preserve"> interval</w:t>
            </w:r>
          </w:p>
          <w:p w14:paraId="35DF38BD" w14:textId="4AA3E11A" w:rsidR="00AA45D3" w:rsidRPr="0017537B" w:rsidRDefault="00AA45D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T</w:t>
            </w:r>
            <w:r>
              <w:rPr>
                <w:rFonts w:eastAsiaTheme="minorEastAsia"/>
                <w:sz w:val="24"/>
                <w:szCs w:val="24"/>
                <w:lang w:eastAsia="ja-JP"/>
              </w:rPr>
              <w:t>BD: TBS for SIP invite message. 1500 bytes can be a starting point</w:t>
            </w:r>
          </w:p>
        </w:tc>
      </w:tr>
      <w:tr w:rsidR="00AA45D3" w14:paraId="3672AFAE" w14:textId="77777777" w:rsidTr="00AA45D3">
        <w:tc>
          <w:tcPr>
            <w:tcW w:w="2547" w:type="dxa"/>
          </w:tcPr>
          <w:p w14:paraId="6DB602CD" w14:textId="50E028E3" w:rsidR="00AA45D3" w:rsidRPr="005B6B84" w:rsidRDefault="0063599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sz w:val="24"/>
                <w:szCs w:val="24"/>
                <w:lang w:eastAsia="ja-JP"/>
              </w:rPr>
              <w:t>Target BLER</w:t>
            </w:r>
          </w:p>
        </w:tc>
        <w:tc>
          <w:tcPr>
            <w:tcW w:w="7371" w:type="dxa"/>
          </w:tcPr>
          <w:p w14:paraId="45D6ED4B" w14:textId="1DD2C27E" w:rsidR="00635993" w:rsidRDefault="0063599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P</w:t>
            </w:r>
            <w:r>
              <w:rPr>
                <w:rFonts w:eastAsiaTheme="minorEastAsia"/>
                <w:sz w:val="24"/>
                <w:szCs w:val="24"/>
                <w:lang w:eastAsia="ja-JP"/>
              </w:rPr>
              <w:t>USCH:</w:t>
            </w:r>
          </w:p>
          <w:p w14:paraId="693386F8" w14:textId="77777777" w:rsidR="00AA45D3" w:rsidRDefault="005B6B84"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 xml:space="preserve">or </w:t>
            </w:r>
            <w:proofErr w:type="spellStart"/>
            <w:r>
              <w:rPr>
                <w:rFonts w:eastAsiaTheme="minorEastAsia"/>
                <w:sz w:val="24"/>
                <w:szCs w:val="24"/>
                <w:lang w:eastAsia="ja-JP"/>
              </w:rPr>
              <w:t>eMBB</w:t>
            </w:r>
            <w:proofErr w:type="spellEnd"/>
            <w:r>
              <w:rPr>
                <w:rFonts w:eastAsiaTheme="minorEastAsia"/>
                <w:sz w:val="24"/>
                <w:szCs w:val="24"/>
                <w:lang w:eastAsia="ja-JP"/>
              </w:rPr>
              <w:t xml:space="preserve">, 10% </w:t>
            </w:r>
            <w:proofErr w:type="spellStart"/>
            <w:r>
              <w:rPr>
                <w:rFonts w:eastAsiaTheme="minorEastAsia"/>
                <w:sz w:val="24"/>
                <w:szCs w:val="24"/>
                <w:lang w:eastAsia="ja-JP"/>
              </w:rPr>
              <w:t>iBLER</w:t>
            </w:r>
            <w:proofErr w:type="spellEnd"/>
            <w:r>
              <w:rPr>
                <w:rFonts w:eastAsiaTheme="minorEastAsia"/>
                <w:sz w:val="24"/>
                <w:szCs w:val="24"/>
                <w:lang w:eastAsia="ja-JP"/>
              </w:rPr>
              <w:t xml:space="preserve">, for VoIP, 2% </w:t>
            </w:r>
            <w:proofErr w:type="spellStart"/>
            <w:r>
              <w:rPr>
                <w:rFonts w:eastAsiaTheme="minorEastAsia"/>
                <w:sz w:val="24"/>
                <w:szCs w:val="24"/>
                <w:lang w:eastAsia="ja-JP"/>
              </w:rPr>
              <w:t>rBLER</w:t>
            </w:r>
            <w:proofErr w:type="spellEnd"/>
          </w:p>
          <w:p w14:paraId="0263B1C2" w14:textId="77777777" w:rsidR="00635993" w:rsidRDefault="0063599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P</w:t>
            </w:r>
            <w:r>
              <w:rPr>
                <w:rFonts w:eastAsiaTheme="minorEastAsia"/>
                <w:sz w:val="24"/>
                <w:szCs w:val="24"/>
                <w:lang w:eastAsia="ja-JP"/>
              </w:rPr>
              <w:t>UCCH:</w:t>
            </w:r>
          </w:p>
          <w:p w14:paraId="4A18CEB5" w14:textId="77777777" w:rsidR="00635993" w:rsidRDefault="0063599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 xml:space="preserve">or PUCCH format 1, 1% </w:t>
            </w:r>
            <w:proofErr w:type="spellStart"/>
            <w:r>
              <w:rPr>
                <w:rFonts w:eastAsiaTheme="minorEastAsia"/>
                <w:sz w:val="24"/>
                <w:szCs w:val="24"/>
                <w:lang w:eastAsia="ja-JP"/>
              </w:rPr>
              <w:t>DTXtoACK</w:t>
            </w:r>
            <w:proofErr w:type="spellEnd"/>
            <w:r>
              <w:rPr>
                <w:rFonts w:eastAsiaTheme="minorEastAsia"/>
                <w:sz w:val="24"/>
                <w:szCs w:val="24"/>
                <w:lang w:eastAsia="ja-JP"/>
              </w:rPr>
              <w:t xml:space="preserve"> error, 0.1% </w:t>
            </w:r>
            <w:proofErr w:type="spellStart"/>
            <w:r>
              <w:rPr>
                <w:rFonts w:eastAsiaTheme="minorEastAsia"/>
                <w:sz w:val="24"/>
                <w:szCs w:val="24"/>
                <w:lang w:eastAsia="ja-JP"/>
              </w:rPr>
              <w:t>NACKtoACK</w:t>
            </w:r>
            <w:proofErr w:type="spellEnd"/>
            <w:r>
              <w:rPr>
                <w:rFonts w:eastAsiaTheme="minorEastAsia"/>
                <w:sz w:val="24"/>
                <w:szCs w:val="24"/>
                <w:lang w:eastAsia="ja-JP"/>
              </w:rPr>
              <w:t xml:space="preserve"> error, 1% ACK miss detection probability</w:t>
            </w:r>
          </w:p>
          <w:p w14:paraId="7A966A6E" w14:textId="3AB5AC19" w:rsidR="00635993" w:rsidRPr="005B6B84" w:rsidRDefault="0063599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or PUCCH format 3, 1% BLER for ACK/NACK/SR, FFS 10 or 1% BLER for CSI</w:t>
            </w:r>
          </w:p>
        </w:tc>
      </w:tr>
      <w:tr w:rsidR="00AA45D3" w14:paraId="40FAA4A1" w14:textId="77777777" w:rsidTr="00AA45D3">
        <w:tc>
          <w:tcPr>
            <w:tcW w:w="2547" w:type="dxa"/>
          </w:tcPr>
          <w:p w14:paraId="68CA7482" w14:textId="3F755999" w:rsidR="00AA45D3" w:rsidRPr="00635993" w:rsidRDefault="00ED15B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lastRenderedPageBreak/>
              <w:t>P</w:t>
            </w:r>
            <w:r>
              <w:rPr>
                <w:rFonts w:eastAsiaTheme="minorEastAsia"/>
                <w:sz w:val="24"/>
                <w:szCs w:val="24"/>
                <w:lang w:eastAsia="ja-JP"/>
              </w:rPr>
              <w:t>RBs/TBS/MCS</w:t>
            </w:r>
          </w:p>
        </w:tc>
        <w:tc>
          <w:tcPr>
            <w:tcW w:w="7371" w:type="dxa"/>
          </w:tcPr>
          <w:p w14:paraId="39E49850" w14:textId="24A8E41D" w:rsidR="00AA45D3" w:rsidRDefault="00ED15B3" w:rsidP="00635993">
            <w:pPr>
              <w:pStyle w:val="Style1"/>
              <w:spacing w:after="120" w:afterAutospacing="0" w:line="240" w:lineRule="exact"/>
              <w:ind w:firstLine="0"/>
              <w:contextualSpacing w:val="0"/>
              <w:rPr>
                <w:rFonts w:eastAsia="Malgun Gothic"/>
                <w:sz w:val="24"/>
                <w:szCs w:val="24"/>
                <w:lang w:eastAsia="ko-KR"/>
              </w:rPr>
            </w:pPr>
            <w:r w:rsidRPr="00ED15B3">
              <w:rPr>
                <w:rFonts w:eastAsiaTheme="minorEastAsia"/>
                <w:sz w:val="24"/>
                <w:szCs w:val="24"/>
                <w:lang w:eastAsia="ja-JP"/>
              </w:rPr>
              <w:t>Any value of PRBs, and corresponding MCS index, reported by companies will be considered in the discussion. Companies are encouraged to use 30 PRBs for 1Mbps, 4 PRBs for 100kbps, 1 PRB for 30kbps as a starting point.</w:t>
            </w:r>
          </w:p>
        </w:tc>
      </w:tr>
    </w:tbl>
    <w:p w14:paraId="1E114E28" w14:textId="40148BFA" w:rsidR="0092520A" w:rsidRPr="00E75B86" w:rsidRDefault="0092520A" w:rsidP="00E75B86">
      <w:pPr>
        <w:pStyle w:val="Style1"/>
        <w:spacing w:after="120" w:line="360" w:lineRule="auto"/>
        <w:ind w:firstLine="0"/>
      </w:pPr>
    </w:p>
    <w:p w14:paraId="52EBAE40" w14:textId="618299A7" w:rsidR="003D799D" w:rsidRDefault="001161FC" w:rsidP="00A50CB2">
      <w:pPr>
        <w:pStyle w:val="10"/>
        <w:spacing w:after="180"/>
        <w:rPr>
          <w:lang w:val="en-US"/>
        </w:rPr>
      </w:pPr>
      <w:r>
        <w:rPr>
          <w:rFonts w:hint="eastAsia"/>
          <w:lang w:val="en-US"/>
        </w:rPr>
        <w:t>D</w:t>
      </w:r>
      <w:r>
        <w:rPr>
          <w:lang w:val="en-US"/>
        </w:rPr>
        <w:t>iscussion</w:t>
      </w:r>
    </w:p>
    <w:p w14:paraId="35BF20E7" w14:textId="2A8A8303" w:rsidR="0017537B" w:rsidRDefault="0017537B" w:rsidP="0017537B">
      <w:pPr>
        <w:rPr>
          <w:lang w:val="en-US"/>
        </w:rPr>
      </w:pPr>
      <w:r>
        <w:rPr>
          <w:lang w:val="en-US"/>
        </w:rPr>
        <w:t xml:space="preserve">As indicated by our contribution [2], </w:t>
      </w:r>
      <w:r w:rsidR="001161FC">
        <w:rPr>
          <w:lang w:val="en-US"/>
        </w:rPr>
        <w:t>PUSCH and PUCCH</w:t>
      </w:r>
      <w:r w:rsidR="00C8140F">
        <w:rPr>
          <w:lang w:val="en-US"/>
        </w:rPr>
        <w:t xml:space="preserve"> </w:t>
      </w:r>
      <w:r w:rsidR="001161FC">
        <w:rPr>
          <w:lang w:val="en-US"/>
        </w:rPr>
        <w:t>are</w:t>
      </w:r>
      <w:r w:rsidR="00C8140F">
        <w:rPr>
          <w:lang w:val="en-US"/>
        </w:rPr>
        <w:t xml:space="preserve"> the coverage bottle neck. </w:t>
      </w:r>
      <w:r w:rsidR="001161FC">
        <w:rPr>
          <w:lang w:val="en-US"/>
        </w:rPr>
        <w:t>We provide our views on technical enhancement.</w:t>
      </w:r>
    </w:p>
    <w:p w14:paraId="3D8FE845" w14:textId="5259FC3A" w:rsidR="0093364B" w:rsidRDefault="0093364B" w:rsidP="0093364B">
      <w:pPr>
        <w:pStyle w:val="20"/>
        <w:spacing w:after="180"/>
        <w:rPr>
          <w:lang w:val="en-US"/>
        </w:rPr>
      </w:pPr>
      <w:r>
        <w:rPr>
          <w:lang w:val="en-US"/>
        </w:rPr>
        <w:t>PUCCH enhancement</w:t>
      </w:r>
    </w:p>
    <w:p w14:paraId="5462C4D9" w14:textId="2C887800" w:rsidR="001457AA" w:rsidRDefault="001457AA" w:rsidP="0017537B">
      <w:pPr>
        <w:rPr>
          <w:lang w:val="en-US"/>
        </w:rPr>
      </w:pPr>
      <w:r>
        <w:rPr>
          <w:rFonts w:hint="eastAsia"/>
          <w:lang w:val="en-US"/>
        </w:rPr>
        <w:t>F</w:t>
      </w:r>
      <w:r>
        <w:rPr>
          <w:lang w:val="en-US"/>
        </w:rPr>
        <w:t>or PUCCH, solution based on an enhanced repetition (e.g., increasing number of repetitions) would be considered. In Rel-15, repetition is supported only for Long PUCCH</w:t>
      </w:r>
      <w:r w:rsidR="008C4D98">
        <w:rPr>
          <w:lang w:val="en-US"/>
        </w:rPr>
        <w:t xml:space="preserve"> which offers less flexibility in terms of TDD deployment. </w:t>
      </w:r>
      <w:r w:rsidR="001A42CD">
        <w:rPr>
          <w:lang w:val="en-US"/>
        </w:rPr>
        <w:t xml:space="preserve">For TDD deployment, </w:t>
      </w:r>
      <w:proofErr w:type="gramStart"/>
      <w:r w:rsidR="001A42CD">
        <w:rPr>
          <w:lang w:val="en-US"/>
        </w:rPr>
        <w:t>in order to</w:t>
      </w:r>
      <w:proofErr w:type="gramEnd"/>
      <w:r w:rsidR="001A42CD">
        <w:rPr>
          <w:lang w:val="en-US"/>
        </w:rPr>
        <w:t xml:space="preserve"> utilize </w:t>
      </w:r>
      <w:r w:rsidR="000D78FC">
        <w:rPr>
          <w:lang w:val="en-US"/>
        </w:rPr>
        <w:t>time domain resources in flexible slots, mini-slot repetition (e.g., repetition type B) like solution should be considered in Rel-17 Coverage enhancement. Thus, we support to study short PUCCH repetition.</w:t>
      </w:r>
    </w:p>
    <w:p w14:paraId="34EADE49" w14:textId="23BAE233" w:rsidR="004B6389" w:rsidRDefault="004B6389" w:rsidP="0017537B">
      <w:pPr>
        <w:rPr>
          <w:b/>
          <w:lang w:val="en-US"/>
        </w:rPr>
      </w:pPr>
      <w:r w:rsidRPr="004B6389">
        <w:rPr>
          <w:rFonts w:hint="eastAsia"/>
          <w:b/>
          <w:lang w:val="en-US"/>
        </w:rPr>
        <w:t>P</w:t>
      </w:r>
      <w:r w:rsidRPr="004B6389">
        <w:rPr>
          <w:b/>
          <w:lang w:val="en-US"/>
        </w:rPr>
        <w:t xml:space="preserve">roposal </w:t>
      </w:r>
      <w:r w:rsidR="006C7D35">
        <w:rPr>
          <w:b/>
          <w:lang w:val="en-US"/>
        </w:rPr>
        <w:t>1</w:t>
      </w:r>
      <w:r w:rsidRPr="004B6389">
        <w:rPr>
          <w:b/>
          <w:lang w:val="en-US"/>
        </w:rPr>
        <w:t xml:space="preserve">: Study </w:t>
      </w:r>
      <w:r w:rsidR="00537A34">
        <w:rPr>
          <w:b/>
          <w:lang w:val="en-US"/>
        </w:rPr>
        <w:t>mini-slot</w:t>
      </w:r>
      <w:r w:rsidR="000D78FC">
        <w:rPr>
          <w:b/>
          <w:lang w:val="en-US"/>
        </w:rPr>
        <w:t xml:space="preserve"> repetition</w:t>
      </w:r>
      <w:r w:rsidR="00537A34">
        <w:rPr>
          <w:b/>
          <w:lang w:val="en-US"/>
        </w:rPr>
        <w:t xml:space="preserve"> for PUCCH transmission</w:t>
      </w:r>
      <w:r w:rsidR="000D78FC">
        <w:rPr>
          <w:b/>
          <w:lang w:val="en-US"/>
        </w:rPr>
        <w:t>.</w:t>
      </w:r>
    </w:p>
    <w:p w14:paraId="6587237E" w14:textId="53847C0B" w:rsidR="000D78FC" w:rsidRDefault="000D78FC" w:rsidP="0017537B">
      <w:pPr>
        <w:rPr>
          <w:lang w:val="en-US"/>
        </w:rPr>
      </w:pPr>
      <w:r>
        <w:rPr>
          <w:lang w:val="en-US"/>
        </w:rPr>
        <w:t xml:space="preserve">For UCI not more than 2 bits, </w:t>
      </w:r>
      <w:r w:rsidR="00553AE4">
        <w:rPr>
          <w:lang w:val="en-US"/>
        </w:rPr>
        <w:t>Rel-</w:t>
      </w:r>
      <w:r w:rsidR="00880E97">
        <w:rPr>
          <w:lang w:val="en-US"/>
        </w:rPr>
        <w:t xml:space="preserve">15 </w:t>
      </w:r>
      <w:r w:rsidR="00553AE4">
        <w:rPr>
          <w:lang w:val="en-US"/>
        </w:rPr>
        <w:t xml:space="preserve">supports </w:t>
      </w:r>
      <w:r>
        <w:rPr>
          <w:lang w:val="en-US"/>
        </w:rPr>
        <w:t xml:space="preserve">PUCCH format 0 with sequence selection. CGS has low PAPR </w:t>
      </w:r>
      <w:r w:rsidR="00553AE4">
        <w:rPr>
          <w:lang w:val="en-US"/>
        </w:rPr>
        <w:t>characteristics</w:t>
      </w:r>
      <w:r>
        <w:rPr>
          <w:lang w:val="en-US"/>
        </w:rPr>
        <w:t>.</w:t>
      </w:r>
    </w:p>
    <w:p w14:paraId="7D277A59" w14:textId="1C9790B5" w:rsidR="000D78FC" w:rsidRDefault="000D78FC" w:rsidP="0017537B">
      <w:pPr>
        <w:rPr>
          <w:lang w:val="en-US"/>
        </w:rPr>
      </w:pPr>
      <w:r>
        <w:rPr>
          <w:rFonts w:hint="eastAsia"/>
          <w:lang w:val="en-US"/>
        </w:rPr>
        <w:t>F</w:t>
      </w:r>
      <w:r>
        <w:rPr>
          <w:lang w:val="en-US"/>
        </w:rPr>
        <w:t xml:space="preserve">or </w:t>
      </w:r>
      <w:r w:rsidR="00880E97">
        <w:rPr>
          <w:lang w:val="en-US"/>
        </w:rPr>
        <w:t xml:space="preserve">short PUCCH with </w:t>
      </w:r>
      <w:r>
        <w:rPr>
          <w:lang w:val="en-US"/>
        </w:rPr>
        <w:t xml:space="preserve">UCI more than 2 bits, </w:t>
      </w:r>
      <w:r w:rsidR="003C11EF">
        <w:rPr>
          <w:lang w:val="en-US"/>
        </w:rPr>
        <w:t xml:space="preserve">we need to study new PUCCH format since </w:t>
      </w:r>
      <w:r w:rsidR="00553AE4">
        <w:rPr>
          <w:lang w:val="en-US"/>
        </w:rPr>
        <w:t>Rel-</w:t>
      </w:r>
      <w:r w:rsidR="00880E97">
        <w:rPr>
          <w:lang w:val="en-US"/>
        </w:rPr>
        <w:t xml:space="preserve">15 </w:t>
      </w:r>
      <w:r w:rsidR="003C11EF">
        <w:rPr>
          <w:lang w:val="en-US"/>
        </w:rPr>
        <w:t xml:space="preserve">only </w:t>
      </w:r>
      <w:r w:rsidR="00553AE4">
        <w:rPr>
          <w:lang w:val="en-US"/>
        </w:rPr>
        <w:t xml:space="preserve">supports </w:t>
      </w:r>
      <w:r>
        <w:rPr>
          <w:lang w:val="en-US"/>
        </w:rPr>
        <w:t>PUCCH format 2 with CP-OFDM</w:t>
      </w:r>
      <w:r w:rsidR="00553AE4">
        <w:rPr>
          <w:lang w:val="en-US"/>
        </w:rPr>
        <w:t xml:space="preserve"> which causes higher PAPR. </w:t>
      </w:r>
      <w:r w:rsidR="003C11EF">
        <w:rPr>
          <w:lang w:val="en-US"/>
        </w:rPr>
        <w:t xml:space="preserve">For the new format, we </w:t>
      </w:r>
      <w:r w:rsidR="00880E97">
        <w:rPr>
          <w:lang w:val="en-US"/>
        </w:rPr>
        <w:t xml:space="preserve">can </w:t>
      </w:r>
      <w:r w:rsidR="003C11EF">
        <w:rPr>
          <w:lang w:val="en-US"/>
        </w:rPr>
        <w:t>consider DFT-s-OFDM and sequence selection.</w:t>
      </w:r>
      <w:r w:rsidR="00071ED6">
        <w:rPr>
          <w:lang w:val="en-US"/>
        </w:rPr>
        <w:t xml:space="preserve"> If the number of UCI bits is small</w:t>
      </w:r>
      <w:r w:rsidR="00880E97">
        <w:rPr>
          <w:lang w:val="en-US"/>
        </w:rPr>
        <w:t xml:space="preserve"> (e.g., 3 or 4 bits)</w:t>
      </w:r>
      <w:r w:rsidR="00071ED6">
        <w:rPr>
          <w:lang w:val="en-US"/>
        </w:rPr>
        <w:t>, DMRS-less sequence selection may offer good performance. On the other hand, if the number of UCI bits is large, DFT-s-OFDM may be considered.</w:t>
      </w:r>
    </w:p>
    <w:p w14:paraId="095C0280" w14:textId="4C79CF64" w:rsidR="002975FC" w:rsidRPr="006C106B" w:rsidRDefault="002975FC" w:rsidP="0017537B">
      <w:pPr>
        <w:rPr>
          <w:b/>
          <w:lang w:val="en-US"/>
        </w:rPr>
      </w:pPr>
      <w:r w:rsidRPr="006C106B">
        <w:rPr>
          <w:rFonts w:hint="eastAsia"/>
          <w:b/>
          <w:lang w:val="en-US"/>
        </w:rPr>
        <w:t>P</w:t>
      </w:r>
      <w:r w:rsidRPr="006C106B">
        <w:rPr>
          <w:b/>
          <w:lang w:val="en-US"/>
        </w:rPr>
        <w:t>roposal 2: For UCI not more than 2 bits, PUCCH format 0 repetition should be considered.</w:t>
      </w:r>
    </w:p>
    <w:p w14:paraId="4763FFEB" w14:textId="7D973A01" w:rsidR="000D78FC" w:rsidRDefault="002975FC" w:rsidP="0017537B">
      <w:pPr>
        <w:rPr>
          <w:lang w:val="en-US"/>
        </w:rPr>
      </w:pPr>
      <w:r w:rsidRPr="006C106B">
        <w:rPr>
          <w:b/>
          <w:lang w:val="en-US"/>
        </w:rPr>
        <w:t xml:space="preserve">Proposal </w:t>
      </w:r>
      <w:r w:rsidR="006C106B" w:rsidRPr="006C106B">
        <w:rPr>
          <w:b/>
          <w:lang w:val="en-US"/>
        </w:rPr>
        <w:t>3</w:t>
      </w:r>
      <w:r w:rsidRPr="006C106B">
        <w:rPr>
          <w:b/>
          <w:lang w:val="en-US"/>
        </w:rPr>
        <w:t xml:space="preserve">: For UCI more than 2 bits, </w:t>
      </w:r>
      <w:r w:rsidR="00071ED6">
        <w:rPr>
          <w:b/>
          <w:lang w:val="en-US"/>
        </w:rPr>
        <w:t xml:space="preserve">mini-slot </w:t>
      </w:r>
      <w:r w:rsidRPr="006C106B">
        <w:rPr>
          <w:b/>
          <w:lang w:val="en-US"/>
        </w:rPr>
        <w:t xml:space="preserve">repetition with </w:t>
      </w:r>
      <w:r w:rsidR="00071ED6">
        <w:rPr>
          <w:b/>
          <w:lang w:val="en-US"/>
        </w:rPr>
        <w:t>new PUCCH format</w:t>
      </w:r>
      <w:r w:rsidRPr="006C106B">
        <w:rPr>
          <w:b/>
          <w:lang w:val="en-US"/>
        </w:rPr>
        <w:t xml:space="preserve"> should be considered.</w:t>
      </w:r>
    </w:p>
    <w:p w14:paraId="4E4451A6" w14:textId="6692094A" w:rsidR="00FB02CF" w:rsidRPr="00FB02CF" w:rsidRDefault="00FB02CF" w:rsidP="00FB02CF">
      <w:pPr>
        <w:pStyle w:val="10"/>
        <w:spacing w:after="180"/>
        <w:rPr>
          <w:lang w:val="en-US" w:eastAsia="zh-CN"/>
        </w:rPr>
      </w:pPr>
      <w:r w:rsidRPr="003F4161">
        <w:rPr>
          <w:lang w:val="en-US" w:eastAsia="zh-CN"/>
        </w:rPr>
        <w:t>Conclusion</w:t>
      </w:r>
    </w:p>
    <w:p w14:paraId="1F4CC72B" w14:textId="77777777" w:rsidR="00305CC6" w:rsidRDefault="00305CC6" w:rsidP="00305CC6">
      <w:pPr>
        <w:rPr>
          <w:lang w:val="en-US"/>
        </w:rPr>
      </w:pPr>
      <w:r w:rsidRPr="00A23705">
        <w:rPr>
          <w:lang w:val="en-US"/>
        </w:rPr>
        <w:t>In this contribution</w:t>
      </w:r>
      <w:r w:rsidRPr="002E56FB">
        <w:rPr>
          <w:lang w:val="en-US"/>
        </w:rPr>
        <w:t xml:space="preserve">, we have the following </w:t>
      </w:r>
      <w:r>
        <w:rPr>
          <w:lang w:val="en-US"/>
        </w:rPr>
        <w:t>proposals</w:t>
      </w:r>
      <w:r w:rsidRPr="002E56FB">
        <w:rPr>
          <w:lang w:val="en-US"/>
        </w:rPr>
        <w:t>:</w:t>
      </w:r>
    </w:p>
    <w:p w14:paraId="3F367AFF" w14:textId="77777777" w:rsidR="005C7B7A" w:rsidRDefault="005C7B7A" w:rsidP="005C7B7A">
      <w:pPr>
        <w:rPr>
          <w:b/>
          <w:lang w:val="en-US"/>
        </w:rPr>
      </w:pPr>
      <w:r w:rsidRPr="004B6389">
        <w:rPr>
          <w:rFonts w:hint="eastAsia"/>
          <w:b/>
          <w:lang w:val="en-US"/>
        </w:rPr>
        <w:t>P</w:t>
      </w:r>
      <w:r w:rsidRPr="004B6389">
        <w:rPr>
          <w:b/>
          <w:lang w:val="en-US"/>
        </w:rPr>
        <w:t xml:space="preserve">roposal </w:t>
      </w:r>
      <w:r>
        <w:rPr>
          <w:b/>
          <w:lang w:val="en-US"/>
        </w:rPr>
        <w:t>1</w:t>
      </w:r>
      <w:r w:rsidRPr="004B6389">
        <w:rPr>
          <w:b/>
          <w:lang w:val="en-US"/>
        </w:rPr>
        <w:t xml:space="preserve">: Study </w:t>
      </w:r>
      <w:r>
        <w:rPr>
          <w:b/>
          <w:lang w:val="en-US"/>
        </w:rPr>
        <w:t>mini-slot repetition for PUCCH transmission.</w:t>
      </w:r>
    </w:p>
    <w:p w14:paraId="48F0A882" w14:textId="77777777" w:rsidR="005C7B7A" w:rsidRPr="006C106B" w:rsidRDefault="005C7B7A" w:rsidP="005C7B7A">
      <w:pPr>
        <w:rPr>
          <w:b/>
          <w:lang w:val="en-US"/>
        </w:rPr>
      </w:pPr>
      <w:r w:rsidRPr="006C106B">
        <w:rPr>
          <w:rFonts w:hint="eastAsia"/>
          <w:b/>
          <w:lang w:val="en-US"/>
        </w:rPr>
        <w:t>P</w:t>
      </w:r>
      <w:r w:rsidRPr="006C106B">
        <w:rPr>
          <w:b/>
          <w:lang w:val="en-US"/>
        </w:rPr>
        <w:t>roposal 2: For UCI not more than 2 bits, PUCCH format 0 repetition should be considered.</w:t>
      </w:r>
    </w:p>
    <w:p w14:paraId="18B901A0" w14:textId="0BCFA232" w:rsidR="00305CC6" w:rsidRPr="005C7B7A" w:rsidRDefault="005C7B7A" w:rsidP="00121D2A">
      <w:pPr>
        <w:rPr>
          <w:lang w:val="en-US"/>
        </w:rPr>
      </w:pPr>
      <w:r w:rsidRPr="006C106B">
        <w:rPr>
          <w:b/>
          <w:lang w:val="en-US"/>
        </w:rPr>
        <w:t xml:space="preserve">Proposal 3: For UCI more than 2 bits, </w:t>
      </w:r>
      <w:r>
        <w:rPr>
          <w:b/>
          <w:lang w:val="en-US"/>
        </w:rPr>
        <w:t xml:space="preserve">mini-slot </w:t>
      </w:r>
      <w:r w:rsidRPr="006C106B">
        <w:rPr>
          <w:b/>
          <w:lang w:val="en-US"/>
        </w:rPr>
        <w:t xml:space="preserve">repetition with </w:t>
      </w:r>
      <w:r>
        <w:rPr>
          <w:b/>
          <w:lang w:val="en-US"/>
        </w:rPr>
        <w:t>new PUCCH format</w:t>
      </w:r>
      <w:r w:rsidRPr="006C106B">
        <w:rPr>
          <w:b/>
          <w:lang w:val="en-US"/>
        </w:rPr>
        <w:t xml:space="preserve"> should be considered.</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lastRenderedPageBreak/>
        <w:t>References</w:t>
      </w:r>
    </w:p>
    <w:p w14:paraId="5B563FB9" w14:textId="5DC5DA87" w:rsidR="00CC0CA8" w:rsidRDefault="008B087E" w:rsidP="00F56E31">
      <w:pPr>
        <w:pStyle w:val="textintend2"/>
        <w:widowControl w:val="0"/>
        <w:numPr>
          <w:ilvl w:val="0"/>
          <w:numId w:val="11"/>
        </w:numPr>
        <w:snapToGrid w:val="0"/>
        <w:spacing w:after="0"/>
        <w:ind w:left="720" w:hanging="720"/>
        <w:rPr>
          <w:szCs w:val="24"/>
        </w:rPr>
      </w:pPr>
      <w:r>
        <w:rPr>
          <w:szCs w:val="24"/>
          <w:lang w:eastAsia="ja-JP"/>
        </w:rPr>
        <w:t>Chairman’s note at RAN1#101</w:t>
      </w:r>
      <w:r w:rsidR="00C563A3">
        <w:rPr>
          <w:szCs w:val="24"/>
          <w:lang w:eastAsia="ja-JP"/>
        </w:rPr>
        <w:t xml:space="preserve"> e-Meeting</w:t>
      </w:r>
      <w:r>
        <w:rPr>
          <w:szCs w:val="24"/>
          <w:lang w:eastAsia="ja-JP"/>
        </w:rPr>
        <w:t>, May</w:t>
      </w:r>
      <w:r w:rsidR="00C563A3">
        <w:rPr>
          <w:szCs w:val="24"/>
          <w:lang w:eastAsia="ja-JP"/>
        </w:rPr>
        <w:t xml:space="preserve"> 2020</w:t>
      </w:r>
    </w:p>
    <w:p w14:paraId="46E51E85" w14:textId="4764EC63" w:rsidR="005A4457" w:rsidRPr="006C7D35" w:rsidRDefault="008B087E" w:rsidP="008D4430">
      <w:pPr>
        <w:pStyle w:val="textintend2"/>
        <w:widowControl w:val="0"/>
        <w:numPr>
          <w:ilvl w:val="0"/>
          <w:numId w:val="11"/>
        </w:numPr>
        <w:snapToGrid w:val="0"/>
        <w:spacing w:after="0"/>
        <w:ind w:left="720" w:hanging="720"/>
        <w:rPr>
          <w:szCs w:val="24"/>
        </w:rPr>
      </w:pPr>
      <w:r>
        <w:rPr>
          <w:rFonts w:hint="eastAsia"/>
          <w:szCs w:val="24"/>
          <w:lang w:eastAsia="ja-JP"/>
        </w:rPr>
        <w:t>R</w:t>
      </w:r>
      <w:r w:rsidR="00000052">
        <w:rPr>
          <w:szCs w:val="24"/>
          <w:lang w:eastAsia="ja-JP"/>
        </w:rPr>
        <w:t>1</w:t>
      </w:r>
      <w:r>
        <w:rPr>
          <w:szCs w:val="24"/>
          <w:lang w:eastAsia="ja-JP"/>
        </w:rPr>
        <w:t>-2</w:t>
      </w:r>
      <w:r w:rsidR="00C563A3">
        <w:rPr>
          <w:szCs w:val="24"/>
          <w:lang w:eastAsia="ja-JP"/>
        </w:rPr>
        <w:t>0065</w:t>
      </w:r>
      <w:r w:rsidR="00036D5D">
        <w:rPr>
          <w:szCs w:val="24"/>
          <w:lang w:eastAsia="ja-JP"/>
        </w:rPr>
        <w:t>78</w:t>
      </w:r>
      <w:r w:rsidR="00C563A3">
        <w:rPr>
          <w:szCs w:val="24"/>
          <w:lang w:eastAsia="ja-JP"/>
        </w:rPr>
        <w:t xml:space="preserve">, </w:t>
      </w:r>
      <w:r w:rsidR="003178B6">
        <w:rPr>
          <w:szCs w:val="24"/>
          <w:lang w:eastAsia="ja-JP"/>
        </w:rPr>
        <w:t>RAN1#101 e-Meeting, May 2020</w:t>
      </w:r>
    </w:p>
    <w:sectPr w:rsidR="005A4457" w:rsidRPr="006C7D35"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5ED1B" w14:textId="77777777" w:rsidR="00EE27EF" w:rsidRDefault="00EE27EF">
      <w:r>
        <w:separator/>
      </w:r>
    </w:p>
  </w:endnote>
  <w:endnote w:type="continuationSeparator" w:id="0">
    <w:p w14:paraId="4889E426" w14:textId="77777777" w:rsidR="00EE27EF" w:rsidRDefault="00EE27EF">
      <w:r>
        <w:continuationSeparator/>
      </w:r>
    </w:p>
  </w:endnote>
  <w:endnote w:type="continuationNotice" w:id="1">
    <w:p w14:paraId="109A5D6B" w14:textId="77777777" w:rsidR="00EE27EF" w:rsidRDefault="00EE2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D1A76" w14:textId="77777777" w:rsidR="00EE27EF" w:rsidRDefault="00EE27EF">
      <w:r>
        <w:separator/>
      </w:r>
    </w:p>
  </w:footnote>
  <w:footnote w:type="continuationSeparator" w:id="0">
    <w:p w14:paraId="05DB7AF6" w14:textId="77777777" w:rsidR="00EE27EF" w:rsidRDefault="00EE27EF">
      <w:r>
        <w:continuationSeparator/>
      </w:r>
    </w:p>
  </w:footnote>
  <w:footnote w:type="continuationNotice" w:id="1">
    <w:p w14:paraId="7E5B1C80" w14:textId="77777777" w:rsidR="00EE27EF" w:rsidRDefault="00EE27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264FBE"/>
    <w:multiLevelType w:val="hybridMultilevel"/>
    <w:tmpl w:val="EC983C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6"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3"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7"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3157D4"/>
    <w:multiLevelType w:val="multilevel"/>
    <w:tmpl w:val="4BECF232"/>
    <w:lvl w:ilvl="0">
      <w:start w:val="1"/>
      <w:numFmt w:val="decimal"/>
      <w:pStyle w:val="10"/>
      <w:lvlText w:val="%1."/>
      <w:lvlJc w:val="left"/>
      <w:pPr>
        <w:tabs>
          <w:tab w:val="num" w:pos="851"/>
        </w:tabs>
        <w:ind w:left="851"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1"/>
  </w:num>
  <w:num w:numId="6">
    <w:abstractNumId w:val="32"/>
  </w:num>
  <w:num w:numId="7">
    <w:abstractNumId w:val="29"/>
  </w:num>
  <w:num w:numId="8">
    <w:abstractNumId w:val="3"/>
  </w:num>
  <w:num w:numId="9">
    <w:abstractNumId w:val="43"/>
  </w:num>
  <w:num w:numId="10">
    <w:abstractNumId w:val="25"/>
  </w:num>
  <w:num w:numId="11">
    <w:abstractNumId w:val="27"/>
  </w:num>
  <w:num w:numId="12">
    <w:abstractNumId w:val="2"/>
  </w:num>
  <w:num w:numId="13">
    <w:abstractNumId w:val="15"/>
  </w:num>
  <w:num w:numId="14">
    <w:abstractNumId w:val="26"/>
  </w:num>
  <w:num w:numId="15">
    <w:abstractNumId w:val="33"/>
  </w:num>
  <w:num w:numId="16">
    <w:abstractNumId w:val="19"/>
  </w:num>
  <w:num w:numId="17">
    <w:abstractNumId w:val="21"/>
  </w:num>
  <w:num w:numId="18">
    <w:abstractNumId w:val="7"/>
  </w:num>
  <w:num w:numId="19">
    <w:abstractNumId w:val="8"/>
  </w:num>
  <w:num w:numId="20">
    <w:abstractNumId w:val="10"/>
  </w:num>
  <w:num w:numId="21">
    <w:abstractNumId w:val="37"/>
  </w:num>
  <w:num w:numId="22">
    <w:abstractNumId w:val="0"/>
  </w:num>
  <w:num w:numId="23">
    <w:abstractNumId w:val="22"/>
  </w:num>
  <w:num w:numId="24">
    <w:abstractNumId w:val="34"/>
  </w:num>
  <w:num w:numId="25">
    <w:abstractNumId w:val="38"/>
  </w:num>
  <w:num w:numId="26">
    <w:abstractNumId w:val="24"/>
  </w:num>
  <w:num w:numId="27">
    <w:abstractNumId w:val="44"/>
  </w:num>
  <w:num w:numId="28">
    <w:abstractNumId w:val="16"/>
  </w:num>
  <w:num w:numId="29">
    <w:abstractNumId w:val="12"/>
  </w:num>
  <w:num w:numId="30">
    <w:abstractNumId w:val="9"/>
  </w:num>
  <w:num w:numId="31">
    <w:abstractNumId w:val="35"/>
  </w:num>
  <w:num w:numId="32">
    <w:abstractNumId w:val="1"/>
  </w:num>
  <w:num w:numId="33">
    <w:abstractNumId w:val="14"/>
  </w:num>
  <w:num w:numId="34">
    <w:abstractNumId w:val="13"/>
  </w:num>
  <w:num w:numId="35">
    <w:abstractNumId w:val="42"/>
  </w:num>
  <w:num w:numId="36">
    <w:abstractNumId w:val="28"/>
  </w:num>
  <w:num w:numId="37">
    <w:abstractNumId w:val="36"/>
  </w:num>
  <w:num w:numId="38">
    <w:abstractNumId w:val="18"/>
  </w:num>
  <w:num w:numId="39">
    <w:abstractNumId w:val="17"/>
  </w:num>
  <w:num w:numId="40">
    <w:abstractNumId w:val="30"/>
  </w:num>
  <w:num w:numId="41">
    <w:abstractNumId w:val="6"/>
  </w:num>
  <w:num w:numId="42">
    <w:abstractNumId w:val="41"/>
  </w:num>
  <w:num w:numId="43">
    <w:abstractNumId w:val="23"/>
  </w:num>
  <w:num w:numId="44">
    <w:abstractNumId w:val="20"/>
  </w:num>
  <w:num w:numId="4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0D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21BD"/>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6D5D"/>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D80"/>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1ED6"/>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1C3"/>
    <w:rsid w:val="000B16A3"/>
    <w:rsid w:val="000B1C38"/>
    <w:rsid w:val="000B222F"/>
    <w:rsid w:val="000B2ABE"/>
    <w:rsid w:val="000B2CFA"/>
    <w:rsid w:val="000B2D1F"/>
    <w:rsid w:val="000B32DC"/>
    <w:rsid w:val="000B3D0B"/>
    <w:rsid w:val="000B4578"/>
    <w:rsid w:val="000B46A9"/>
    <w:rsid w:val="000B4C2E"/>
    <w:rsid w:val="000B6CB2"/>
    <w:rsid w:val="000B6E61"/>
    <w:rsid w:val="000B6E92"/>
    <w:rsid w:val="000C0472"/>
    <w:rsid w:val="000C069D"/>
    <w:rsid w:val="000C0CFC"/>
    <w:rsid w:val="000C0EDD"/>
    <w:rsid w:val="000C12D5"/>
    <w:rsid w:val="000C177E"/>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2AA4"/>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8FC"/>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78"/>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1FC"/>
    <w:rsid w:val="00116535"/>
    <w:rsid w:val="001165C6"/>
    <w:rsid w:val="00116BD1"/>
    <w:rsid w:val="00117047"/>
    <w:rsid w:val="00117508"/>
    <w:rsid w:val="00117FAB"/>
    <w:rsid w:val="0012002B"/>
    <w:rsid w:val="001205BE"/>
    <w:rsid w:val="0012091F"/>
    <w:rsid w:val="00120B28"/>
    <w:rsid w:val="00121D2A"/>
    <w:rsid w:val="00122207"/>
    <w:rsid w:val="0012251C"/>
    <w:rsid w:val="00122BBA"/>
    <w:rsid w:val="0012331E"/>
    <w:rsid w:val="00123816"/>
    <w:rsid w:val="00123F99"/>
    <w:rsid w:val="001241B1"/>
    <w:rsid w:val="00124816"/>
    <w:rsid w:val="00124E6E"/>
    <w:rsid w:val="00125327"/>
    <w:rsid w:val="00125721"/>
    <w:rsid w:val="00125999"/>
    <w:rsid w:val="00125FF9"/>
    <w:rsid w:val="00126D13"/>
    <w:rsid w:val="00127DF2"/>
    <w:rsid w:val="001304B5"/>
    <w:rsid w:val="001305AA"/>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7AA"/>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37B"/>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9ED"/>
    <w:rsid w:val="001A0DB8"/>
    <w:rsid w:val="001A0E23"/>
    <w:rsid w:val="001A12F9"/>
    <w:rsid w:val="001A14CA"/>
    <w:rsid w:val="001A161D"/>
    <w:rsid w:val="001A2307"/>
    <w:rsid w:val="001A271A"/>
    <w:rsid w:val="001A2971"/>
    <w:rsid w:val="001A3ED2"/>
    <w:rsid w:val="001A42CD"/>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30F"/>
    <w:rsid w:val="001F07F5"/>
    <w:rsid w:val="001F09F9"/>
    <w:rsid w:val="001F13BA"/>
    <w:rsid w:val="001F1C4F"/>
    <w:rsid w:val="001F207F"/>
    <w:rsid w:val="001F20E0"/>
    <w:rsid w:val="001F363F"/>
    <w:rsid w:val="001F375C"/>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6F89"/>
    <w:rsid w:val="00217CED"/>
    <w:rsid w:val="00217DAE"/>
    <w:rsid w:val="002201A3"/>
    <w:rsid w:val="00220BA3"/>
    <w:rsid w:val="00221171"/>
    <w:rsid w:val="002217A9"/>
    <w:rsid w:val="0022181C"/>
    <w:rsid w:val="0022205C"/>
    <w:rsid w:val="0022206A"/>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30A"/>
    <w:rsid w:val="00265BCB"/>
    <w:rsid w:val="00265E7F"/>
    <w:rsid w:val="0026614E"/>
    <w:rsid w:val="0026696E"/>
    <w:rsid w:val="00266D10"/>
    <w:rsid w:val="00266F07"/>
    <w:rsid w:val="00267254"/>
    <w:rsid w:val="00267577"/>
    <w:rsid w:val="00267A05"/>
    <w:rsid w:val="00267D49"/>
    <w:rsid w:val="0027013D"/>
    <w:rsid w:val="00270E08"/>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B2D"/>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975FC"/>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E53"/>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02A"/>
    <w:rsid w:val="002B43FB"/>
    <w:rsid w:val="002B4811"/>
    <w:rsid w:val="002B4F51"/>
    <w:rsid w:val="002B513B"/>
    <w:rsid w:val="002B51DB"/>
    <w:rsid w:val="002B5C43"/>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3C1"/>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CC6"/>
    <w:rsid w:val="003063DE"/>
    <w:rsid w:val="00306945"/>
    <w:rsid w:val="00306C4C"/>
    <w:rsid w:val="00310C71"/>
    <w:rsid w:val="00310FED"/>
    <w:rsid w:val="00311470"/>
    <w:rsid w:val="00311ABB"/>
    <w:rsid w:val="00313BE8"/>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B6"/>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3AC"/>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D3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59A7"/>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1EF"/>
    <w:rsid w:val="003C1919"/>
    <w:rsid w:val="003C2B0F"/>
    <w:rsid w:val="003C2C64"/>
    <w:rsid w:val="003C2D39"/>
    <w:rsid w:val="003C2F2F"/>
    <w:rsid w:val="003C30C2"/>
    <w:rsid w:val="003C3101"/>
    <w:rsid w:val="003C32AB"/>
    <w:rsid w:val="003C365B"/>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CFA"/>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5F7B"/>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2CC3"/>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D0D"/>
    <w:rsid w:val="00465E65"/>
    <w:rsid w:val="00466067"/>
    <w:rsid w:val="0046625D"/>
    <w:rsid w:val="00466ACE"/>
    <w:rsid w:val="00466C03"/>
    <w:rsid w:val="00466CAD"/>
    <w:rsid w:val="00466DE7"/>
    <w:rsid w:val="004671C6"/>
    <w:rsid w:val="00467ABC"/>
    <w:rsid w:val="00470040"/>
    <w:rsid w:val="00471317"/>
    <w:rsid w:val="00471BAC"/>
    <w:rsid w:val="00471E80"/>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0EB6"/>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01F"/>
    <w:rsid w:val="004A73F1"/>
    <w:rsid w:val="004A75C0"/>
    <w:rsid w:val="004A7F91"/>
    <w:rsid w:val="004B12EB"/>
    <w:rsid w:val="004B1BA0"/>
    <w:rsid w:val="004B2109"/>
    <w:rsid w:val="004B28A7"/>
    <w:rsid w:val="004B2B96"/>
    <w:rsid w:val="004B2F9A"/>
    <w:rsid w:val="004B421D"/>
    <w:rsid w:val="004B4382"/>
    <w:rsid w:val="004B4F33"/>
    <w:rsid w:val="004B5083"/>
    <w:rsid w:val="004B5753"/>
    <w:rsid w:val="004B5B7F"/>
    <w:rsid w:val="004B6389"/>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5CE"/>
    <w:rsid w:val="004E6625"/>
    <w:rsid w:val="004E66FA"/>
    <w:rsid w:val="004E6724"/>
    <w:rsid w:val="004E6926"/>
    <w:rsid w:val="004E7237"/>
    <w:rsid w:val="004E7259"/>
    <w:rsid w:val="004E74FF"/>
    <w:rsid w:val="004E763B"/>
    <w:rsid w:val="004F00E0"/>
    <w:rsid w:val="004F0141"/>
    <w:rsid w:val="004F0456"/>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0BF6"/>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0AB"/>
    <w:rsid w:val="00533F39"/>
    <w:rsid w:val="00534D1D"/>
    <w:rsid w:val="005358DE"/>
    <w:rsid w:val="00535AA6"/>
    <w:rsid w:val="00535FD9"/>
    <w:rsid w:val="00536CA4"/>
    <w:rsid w:val="00537265"/>
    <w:rsid w:val="00537A34"/>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526"/>
    <w:rsid w:val="0054769B"/>
    <w:rsid w:val="0054794B"/>
    <w:rsid w:val="005479D8"/>
    <w:rsid w:val="00547D5C"/>
    <w:rsid w:val="00550C9D"/>
    <w:rsid w:val="00551A16"/>
    <w:rsid w:val="00551C07"/>
    <w:rsid w:val="005523E3"/>
    <w:rsid w:val="00552A66"/>
    <w:rsid w:val="00553733"/>
    <w:rsid w:val="00553851"/>
    <w:rsid w:val="00553AE4"/>
    <w:rsid w:val="00554287"/>
    <w:rsid w:val="005544D4"/>
    <w:rsid w:val="005544E4"/>
    <w:rsid w:val="005546C5"/>
    <w:rsid w:val="00555889"/>
    <w:rsid w:val="00555C56"/>
    <w:rsid w:val="00556208"/>
    <w:rsid w:val="0055652F"/>
    <w:rsid w:val="0055677C"/>
    <w:rsid w:val="005567F5"/>
    <w:rsid w:val="00556920"/>
    <w:rsid w:val="00557078"/>
    <w:rsid w:val="005573AB"/>
    <w:rsid w:val="005575D0"/>
    <w:rsid w:val="005577A2"/>
    <w:rsid w:val="00557AD7"/>
    <w:rsid w:val="00557E47"/>
    <w:rsid w:val="00557F46"/>
    <w:rsid w:val="005605F7"/>
    <w:rsid w:val="00560E13"/>
    <w:rsid w:val="00561356"/>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6E66"/>
    <w:rsid w:val="005676E2"/>
    <w:rsid w:val="00570343"/>
    <w:rsid w:val="00570916"/>
    <w:rsid w:val="00571258"/>
    <w:rsid w:val="00571934"/>
    <w:rsid w:val="00571E86"/>
    <w:rsid w:val="00572448"/>
    <w:rsid w:val="005725AA"/>
    <w:rsid w:val="00573200"/>
    <w:rsid w:val="005736C8"/>
    <w:rsid w:val="00573B11"/>
    <w:rsid w:val="00574242"/>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1E8"/>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457"/>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B84"/>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B7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B83"/>
    <w:rsid w:val="005D7AE7"/>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5993"/>
    <w:rsid w:val="006362DD"/>
    <w:rsid w:val="0063636C"/>
    <w:rsid w:val="0063637D"/>
    <w:rsid w:val="0063720E"/>
    <w:rsid w:val="006373C6"/>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4E53"/>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192"/>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7D"/>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28A"/>
    <w:rsid w:val="00695CA2"/>
    <w:rsid w:val="00696020"/>
    <w:rsid w:val="0069611B"/>
    <w:rsid w:val="006962DA"/>
    <w:rsid w:val="006964EA"/>
    <w:rsid w:val="006967A0"/>
    <w:rsid w:val="00696FF9"/>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04"/>
    <w:rsid w:val="006B5C1C"/>
    <w:rsid w:val="006B64AF"/>
    <w:rsid w:val="006B64E3"/>
    <w:rsid w:val="006B732A"/>
    <w:rsid w:val="006B7DF1"/>
    <w:rsid w:val="006C011B"/>
    <w:rsid w:val="006C0379"/>
    <w:rsid w:val="006C0409"/>
    <w:rsid w:val="006C071D"/>
    <w:rsid w:val="006C07B8"/>
    <w:rsid w:val="006C0990"/>
    <w:rsid w:val="006C0995"/>
    <w:rsid w:val="006C106B"/>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C7D35"/>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2AA"/>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6F7FA2"/>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6F"/>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62F8"/>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580"/>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3C"/>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9DF"/>
    <w:rsid w:val="00782E15"/>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22B"/>
    <w:rsid w:val="007D6AD6"/>
    <w:rsid w:val="007D6EFA"/>
    <w:rsid w:val="007D7079"/>
    <w:rsid w:val="007E019B"/>
    <w:rsid w:val="007E01E1"/>
    <w:rsid w:val="007E0460"/>
    <w:rsid w:val="007E0CBC"/>
    <w:rsid w:val="007E1028"/>
    <w:rsid w:val="007E1F2B"/>
    <w:rsid w:val="007E1FE3"/>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0CD4"/>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4CE4"/>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0A51"/>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EB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0E97"/>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87E"/>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0DE"/>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4D98"/>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4"/>
    <w:rsid w:val="008D2E08"/>
    <w:rsid w:val="008D3704"/>
    <w:rsid w:val="008D3981"/>
    <w:rsid w:val="008D39C6"/>
    <w:rsid w:val="008D3FDC"/>
    <w:rsid w:val="008D4110"/>
    <w:rsid w:val="008D443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3CF"/>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64B"/>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0D"/>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23"/>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06"/>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2E1F"/>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385"/>
    <w:rsid w:val="009A5A55"/>
    <w:rsid w:val="009A63CB"/>
    <w:rsid w:val="009A6859"/>
    <w:rsid w:val="009A69BC"/>
    <w:rsid w:val="009A7ABA"/>
    <w:rsid w:val="009A7F93"/>
    <w:rsid w:val="009B0580"/>
    <w:rsid w:val="009B0588"/>
    <w:rsid w:val="009B1410"/>
    <w:rsid w:val="009B152C"/>
    <w:rsid w:val="009B1619"/>
    <w:rsid w:val="009B24F0"/>
    <w:rsid w:val="009B2C0A"/>
    <w:rsid w:val="009B2FD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BFC"/>
    <w:rsid w:val="009C2E84"/>
    <w:rsid w:val="009C310E"/>
    <w:rsid w:val="009C32A1"/>
    <w:rsid w:val="009C32E0"/>
    <w:rsid w:val="009C34BF"/>
    <w:rsid w:val="009C38F5"/>
    <w:rsid w:val="009C3E5D"/>
    <w:rsid w:val="009C4576"/>
    <w:rsid w:val="009C4605"/>
    <w:rsid w:val="009C4801"/>
    <w:rsid w:val="009C499E"/>
    <w:rsid w:val="009C6184"/>
    <w:rsid w:val="009C67F2"/>
    <w:rsid w:val="009C6858"/>
    <w:rsid w:val="009C6FDE"/>
    <w:rsid w:val="009C7266"/>
    <w:rsid w:val="009C7377"/>
    <w:rsid w:val="009C78BF"/>
    <w:rsid w:val="009C7EB6"/>
    <w:rsid w:val="009D0110"/>
    <w:rsid w:val="009D15BE"/>
    <w:rsid w:val="009D1867"/>
    <w:rsid w:val="009D19AA"/>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6EF1"/>
    <w:rsid w:val="00A178C0"/>
    <w:rsid w:val="00A17AE4"/>
    <w:rsid w:val="00A17E16"/>
    <w:rsid w:val="00A20C66"/>
    <w:rsid w:val="00A20D5F"/>
    <w:rsid w:val="00A21CB3"/>
    <w:rsid w:val="00A22310"/>
    <w:rsid w:val="00A2312B"/>
    <w:rsid w:val="00A2324D"/>
    <w:rsid w:val="00A23705"/>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42DA"/>
    <w:rsid w:val="00A35020"/>
    <w:rsid w:val="00A35747"/>
    <w:rsid w:val="00A35B58"/>
    <w:rsid w:val="00A360A2"/>
    <w:rsid w:val="00A361CA"/>
    <w:rsid w:val="00A36FA1"/>
    <w:rsid w:val="00A40C09"/>
    <w:rsid w:val="00A40EB4"/>
    <w:rsid w:val="00A410B0"/>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808"/>
    <w:rsid w:val="00A75E7E"/>
    <w:rsid w:val="00A77196"/>
    <w:rsid w:val="00A777EC"/>
    <w:rsid w:val="00A77FCB"/>
    <w:rsid w:val="00A80339"/>
    <w:rsid w:val="00A8057A"/>
    <w:rsid w:val="00A80B91"/>
    <w:rsid w:val="00A80FB1"/>
    <w:rsid w:val="00A81313"/>
    <w:rsid w:val="00A82461"/>
    <w:rsid w:val="00A82D7B"/>
    <w:rsid w:val="00A83F45"/>
    <w:rsid w:val="00A84464"/>
    <w:rsid w:val="00A845A6"/>
    <w:rsid w:val="00A8479A"/>
    <w:rsid w:val="00A84900"/>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ACF"/>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5D3"/>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829"/>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389"/>
    <w:rsid w:val="00AD3A9A"/>
    <w:rsid w:val="00AD3C97"/>
    <w:rsid w:val="00AD446C"/>
    <w:rsid w:val="00AD47EE"/>
    <w:rsid w:val="00AD4D00"/>
    <w:rsid w:val="00AD5237"/>
    <w:rsid w:val="00AD5335"/>
    <w:rsid w:val="00AD5726"/>
    <w:rsid w:val="00AD5ACD"/>
    <w:rsid w:val="00AD5C89"/>
    <w:rsid w:val="00AD5E69"/>
    <w:rsid w:val="00AD6474"/>
    <w:rsid w:val="00AD7A4D"/>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0E79"/>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1"/>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593"/>
    <w:rsid w:val="00B34748"/>
    <w:rsid w:val="00B347FB"/>
    <w:rsid w:val="00B34D6E"/>
    <w:rsid w:val="00B34D9B"/>
    <w:rsid w:val="00B35717"/>
    <w:rsid w:val="00B3572D"/>
    <w:rsid w:val="00B3680A"/>
    <w:rsid w:val="00B3735E"/>
    <w:rsid w:val="00B3754C"/>
    <w:rsid w:val="00B37992"/>
    <w:rsid w:val="00B409E4"/>
    <w:rsid w:val="00B40CDA"/>
    <w:rsid w:val="00B40FAF"/>
    <w:rsid w:val="00B41262"/>
    <w:rsid w:val="00B416C6"/>
    <w:rsid w:val="00B4174D"/>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37A8"/>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990"/>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B7C94"/>
    <w:rsid w:val="00BC0052"/>
    <w:rsid w:val="00BC0497"/>
    <w:rsid w:val="00BC06CE"/>
    <w:rsid w:val="00BC09A7"/>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BF6F04"/>
    <w:rsid w:val="00C003A3"/>
    <w:rsid w:val="00C00426"/>
    <w:rsid w:val="00C00781"/>
    <w:rsid w:val="00C00C49"/>
    <w:rsid w:val="00C00E1F"/>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4F4B"/>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75B"/>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C88"/>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A3"/>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CD3"/>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40F"/>
    <w:rsid w:val="00C816B4"/>
    <w:rsid w:val="00C81C3D"/>
    <w:rsid w:val="00C81F4F"/>
    <w:rsid w:val="00C8237A"/>
    <w:rsid w:val="00C82E5C"/>
    <w:rsid w:val="00C83019"/>
    <w:rsid w:val="00C838BF"/>
    <w:rsid w:val="00C83B07"/>
    <w:rsid w:val="00C8458B"/>
    <w:rsid w:val="00C85A8E"/>
    <w:rsid w:val="00C86927"/>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53B"/>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29B"/>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6C6"/>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A3B"/>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227E"/>
    <w:rsid w:val="00D9302C"/>
    <w:rsid w:val="00D9372C"/>
    <w:rsid w:val="00D937BC"/>
    <w:rsid w:val="00D93D93"/>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1C51"/>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5EF2"/>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044"/>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6C6"/>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467D"/>
    <w:rsid w:val="00E45DB7"/>
    <w:rsid w:val="00E461A4"/>
    <w:rsid w:val="00E461C1"/>
    <w:rsid w:val="00E46326"/>
    <w:rsid w:val="00E4667D"/>
    <w:rsid w:val="00E46686"/>
    <w:rsid w:val="00E46DB5"/>
    <w:rsid w:val="00E46F30"/>
    <w:rsid w:val="00E47B0A"/>
    <w:rsid w:val="00E47F64"/>
    <w:rsid w:val="00E50341"/>
    <w:rsid w:val="00E50631"/>
    <w:rsid w:val="00E50D7C"/>
    <w:rsid w:val="00E50D85"/>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BDA"/>
    <w:rsid w:val="00E64F6B"/>
    <w:rsid w:val="00E65313"/>
    <w:rsid w:val="00E65650"/>
    <w:rsid w:val="00E65883"/>
    <w:rsid w:val="00E66655"/>
    <w:rsid w:val="00E676B0"/>
    <w:rsid w:val="00E676FF"/>
    <w:rsid w:val="00E679D1"/>
    <w:rsid w:val="00E67DC1"/>
    <w:rsid w:val="00E700A1"/>
    <w:rsid w:val="00E7026D"/>
    <w:rsid w:val="00E71034"/>
    <w:rsid w:val="00E71969"/>
    <w:rsid w:val="00E72386"/>
    <w:rsid w:val="00E727C7"/>
    <w:rsid w:val="00E74150"/>
    <w:rsid w:val="00E74163"/>
    <w:rsid w:val="00E74959"/>
    <w:rsid w:val="00E74DB3"/>
    <w:rsid w:val="00E75724"/>
    <w:rsid w:val="00E75B86"/>
    <w:rsid w:val="00E75F19"/>
    <w:rsid w:val="00E76713"/>
    <w:rsid w:val="00E77DFC"/>
    <w:rsid w:val="00E77FA5"/>
    <w:rsid w:val="00E8003F"/>
    <w:rsid w:val="00E80044"/>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C7"/>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18B3"/>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5B3"/>
    <w:rsid w:val="00ED16A5"/>
    <w:rsid w:val="00ED19D4"/>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7EF"/>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74"/>
    <w:rsid w:val="00F43AD3"/>
    <w:rsid w:val="00F43E04"/>
    <w:rsid w:val="00F445F6"/>
    <w:rsid w:val="00F44F18"/>
    <w:rsid w:val="00F45193"/>
    <w:rsid w:val="00F4586F"/>
    <w:rsid w:val="00F45BCD"/>
    <w:rsid w:val="00F45F17"/>
    <w:rsid w:val="00F462D1"/>
    <w:rsid w:val="00F46BF9"/>
    <w:rsid w:val="00F4705C"/>
    <w:rsid w:val="00F47D52"/>
    <w:rsid w:val="00F5042F"/>
    <w:rsid w:val="00F50564"/>
    <w:rsid w:val="00F50C70"/>
    <w:rsid w:val="00F51205"/>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3BF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0AF"/>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48E"/>
    <w:rsid w:val="00F97848"/>
    <w:rsid w:val="00F97B3D"/>
    <w:rsid w:val="00F97F38"/>
    <w:rsid w:val="00FA0572"/>
    <w:rsid w:val="00FA0B82"/>
    <w:rsid w:val="00FA0C43"/>
    <w:rsid w:val="00FA1237"/>
    <w:rsid w:val="00FA1419"/>
    <w:rsid w:val="00FA2099"/>
    <w:rsid w:val="00FA2570"/>
    <w:rsid w:val="00FA290E"/>
    <w:rsid w:val="00FA39BD"/>
    <w:rsid w:val="00FA3B4F"/>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2AB8"/>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uiPriority w:val="99"/>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5D54A-6BEC-40BC-94DD-C8747344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505</Words>
  <Characters>2879</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26</cp:revision>
  <cp:lastPrinted>2019-03-18T06:48:00Z</cp:lastPrinted>
  <dcterms:created xsi:type="dcterms:W3CDTF">2020-07-28T08:34:00Z</dcterms:created>
  <dcterms:modified xsi:type="dcterms:W3CDTF">2020-08-07T07:04:00Z</dcterms:modified>
</cp:coreProperties>
</file>