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FCFD8" w14:textId="5950D5DB" w:rsidR="0017537B" w:rsidRPr="00A20D5F" w:rsidRDefault="0017537B" w:rsidP="0017537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#102</w:t>
      </w:r>
      <w:r w:rsidRPr="004266BD">
        <w:rPr>
          <w:rFonts w:cs="Arial"/>
          <w:noProof w:val="0"/>
          <w:sz w:val="28"/>
          <w:szCs w:val="28"/>
          <w:lang w:val="en-US"/>
        </w:rPr>
        <w:tab/>
      </w:r>
      <w:r w:rsidR="001B2A31" w:rsidRPr="001B2A31">
        <w:rPr>
          <w:rFonts w:cs="Arial"/>
          <w:noProof w:val="0"/>
          <w:sz w:val="28"/>
          <w:szCs w:val="28"/>
          <w:lang w:val="en-US"/>
        </w:rPr>
        <w:t>R1-2006569</w:t>
      </w:r>
    </w:p>
    <w:p w14:paraId="60A54BD6" w14:textId="75E5B77C" w:rsidR="0017537B" w:rsidRPr="00F329F8" w:rsidRDefault="0017537B" w:rsidP="0017537B">
      <w:pPr>
        <w:pStyle w:val="Header"/>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Pr>
          <w:rFonts w:asciiTheme="majorHAnsi" w:eastAsiaTheme="minorEastAsia" w:hAnsiTheme="majorHAnsi" w:cstheme="majorHAnsi" w:hint="eastAsia"/>
          <w:sz w:val="28"/>
          <w:szCs w:val="28"/>
          <w:lang w:val="en-US"/>
        </w:rPr>
        <w:t>A</w:t>
      </w:r>
      <w:r>
        <w:rPr>
          <w:rFonts w:asciiTheme="majorHAnsi" w:eastAsiaTheme="minorEastAsia" w:hAnsiTheme="majorHAnsi" w:cstheme="majorHAnsi"/>
          <w:sz w:val="28"/>
          <w:szCs w:val="28"/>
          <w:lang w:val="en-US"/>
        </w:rPr>
        <w:t>u</w:t>
      </w:r>
      <w:r>
        <w:rPr>
          <w:rFonts w:asciiTheme="majorHAnsi" w:eastAsia="SimSun" w:hAnsiTheme="majorHAnsi" w:cstheme="majorHAnsi"/>
          <w:sz w:val="28"/>
          <w:szCs w:val="28"/>
          <w:lang w:val="en-US" w:eastAsia="zh-CN"/>
        </w:rPr>
        <w:t>gust</w:t>
      </w:r>
      <w:r w:rsidRPr="00F90504">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17</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w:t>
      </w:r>
      <w:r w:rsidR="004942EB">
        <w:rPr>
          <w:rFonts w:asciiTheme="majorHAnsi" w:eastAsia="SimSun" w:hAnsiTheme="majorHAnsi" w:cstheme="majorHAnsi"/>
          <w:sz w:val="28"/>
          <w:szCs w:val="28"/>
          <w:lang w:val="en-US" w:eastAsia="zh-CN"/>
        </w:rPr>
        <w:t xml:space="preserve"> </w:t>
      </w:r>
      <w:bookmarkStart w:id="2" w:name="_GoBack"/>
      <w:bookmarkEnd w:id="2"/>
      <w:r>
        <w:rPr>
          <w:rFonts w:asciiTheme="majorHAnsi" w:eastAsia="SimSun" w:hAnsiTheme="majorHAnsi" w:cstheme="majorHAnsi"/>
          <w:sz w:val="28"/>
          <w:szCs w:val="28"/>
          <w:lang w:val="en-US" w:eastAsia="zh-CN"/>
        </w:rPr>
        <w:t>2</w:t>
      </w:r>
      <w:r w:rsidR="00465D0D">
        <w:rPr>
          <w:rFonts w:asciiTheme="majorHAnsi" w:eastAsia="SimSun" w:hAnsiTheme="majorHAnsi" w:cstheme="majorHAnsi"/>
          <w:sz w:val="28"/>
          <w:szCs w:val="28"/>
          <w:lang w:val="en-US" w:eastAsia="zh-CN"/>
        </w:rPr>
        <w:t>8</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952392C" w:rsidR="00004B52" w:rsidRPr="00744233" w:rsidRDefault="00004B52" w:rsidP="005544D4">
      <w:pPr>
        <w:spacing w:after="0" w:afterAutospacing="0"/>
        <w:ind w:left="1985" w:hangingChars="706" w:hanging="1985"/>
        <w:rPr>
          <w:rFonts w:ascii="Arial" w:eastAsiaTheme="minorEastAsia" w:hAnsi="Arial" w:cs="Arial"/>
          <w:b/>
          <w:sz w:val="28"/>
          <w:szCs w:val="28"/>
        </w:rPr>
      </w:pPr>
      <w:r w:rsidRPr="004266BD">
        <w:rPr>
          <w:rFonts w:ascii="Arial" w:hAnsi="Arial" w:cs="Arial"/>
          <w:b/>
          <w:sz w:val="28"/>
          <w:szCs w:val="28"/>
          <w:lang w:val="en-US"/>
        </w:rPr>
        <w:t>Title:</w:t>
      </w:r>
      <w:r w:rsidRPr="004266BD">
        <w:rPr>
          <w:rFonts w:ascii="Arial" w:hAnsi="Arial" w:cs="Arial"/>
          <w:b/>
          <w:sz w:val="28"/>
          <w:szCs w:val="28"/>
          <w:lang w:val="en-US"/>
        </w:rPr>
        <w:tab/>
      </w:r>
      <w:r w:rsidR="00CC38AF">
        <w:rPr>
          <w:rFonts w:ascii="Arial" w:hAnsi="Arial" w:cs="Arial"/>
          <w:b/>
          <w:sz w:val="28"/>
          <w:szCs w:val="28"/>
          <w:lang w:val="en-US"/>
        </w:rPr>
        <w:t xml:space="preserve">Enhancement on </w:t>
      </w:r>
      <w:r w:rsidR="00744233">
        <w:rPr>
          <w:rFonts w:ascii="Arial" w:hAnsi="Arial" w:cs="Arial"/>
          <w:b/>
          <w:sz w:val="28"/>
          <w:szCs w:val="28"/>
          <w:lang w:val="en-US"/>
        </w:rPr>
        <w:t>CSI measurement and reporting</w:t>
      </w:r>
    </w:p>
    <w:p w14:paraId="26DC8AEB" w14:textId="705C5500"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6C7D35">
        <w:rPr>
          <w:rFonts w:ascii="Arial" w:hAnsi="Arial" w:cs="Arial"/>
          <w:b/>
          <w:sz w:val="28"/>
          <w:szCs w:val="28"/>
          <w:lang w:val="pt-BR"/>
        </w:rPr>
        <w:t>Agenda Item:</w:t>
      </w:r>
      <w:r w:rsidRPr="006C7D35">
        <w:rPr>
          <w:rFonts w:ascii="Arial" w:hAnsi="Arial" w:cs="Arial"/>
          <w:b/>
          <w:sz w:val="28"/>
          <w:szCs w:val="28"/>
          <w:lang w:val="pt-BR"/>
        </w:rPr>
        <w:tab/>
      </w:r>
      <w:r w:rsidR="00C66CD3" w:rsidRPr="006C7D35">
        <w:rPr>
          <w:rFonts w:ascii="Arial" w:hAnsi="Arial" w:cs="Arial" w:hint="eastAsia"/>
          <w:b/>
          <w:sz w:val="28"/>
          <w:szCs w:val="28"/>
          <w:lang w:val="pt-BR"/>
        </w:rPr>
        <w:t>8</w:t>
      </w:r>
      <w:r w:rsidR="00C66CD3" w:rsidRPr="006C7D35">
        <w:rPr>
          <w:rFonts w:ascii="Arial" w:hAnsi="Arial" w:cs="Arial"/>
          <w:b/>
          <w:sz w:val="28"/>
          <w:szCs w:val="28"/>
          <w:lang w:val="pt-BR"/>
        </w:rPr>
        <w:t>.</w:t>
      </w:r>
      <w:r w:rsidR="00CC38AF">
        <w:rPr>
          <w:rFonts w:ascii="Arial" w:hAnsi="Arial" w:cs="Arial"/>
          <w:b/>
          <w:sz w:val="28"/>
          <w:szCs w:val="28"/>
          <w:lang w:val="pt-BR"/>
        </w:rPr>
        <w:t>1</w:t>
      </w:r>
      <w:r w:rsidR="00C66CD3" w:rsidRPr="006C7D35">
        <w:rPr>
          <w:rFonts w:ascii="Arial" w:hAnsi="Arial" w:cs="Arial"/>
          <w:b/>
          <w:sz w:val="28"/>
          <w:szCs w:val="28"/>
          <w:lang w:val="pt-BR"/>
        </w:rPr>
        <w:t>.</w:t>
      </w:r>
      <w:r w:rsidR="00744233">
        <w:rPr>
          <w:rFonts w:ascii="Arial" w:hAnsi="Arial" w:cs="Arial"/>
          <w:b/>
          <w:sz w:val="28"/>
          <w:szCs w:val="28"/>
          <w:lang w:val="pt-BR"/>
        </w:rPr>
        <w:t>4</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Heading1"/>
        <w:adjustRightInd w:val="0"/>
        <w:spacing w:before="100" w:beforeAutospacing="1" w:afterLines="0"/>
        <w:rPr>
          <w:lang w:val="en-US"/>
        </w:rPr>
      </w:pPr>
      <w:r>
        <w:rPr>
          <w:lang w:val="en-US"/>
        </w:rPr>
        <w:t>Background</w:t>
      </w:r>
    </w:p>
    <w:p w14:paraId="2BA9EE45" w14:textId="7E758B5E" w:rsidR="0017537B" w:rsidRDefault="0017537B" w:rsidP="00ED15B3">
      <w:pPr>
        <w:pStyle w:val="Style1"/>
        <w:spacing w:line="240" w:lineRule="auto"/>
        <w:ind w:firstLine="0"/>
        <w:rPr>
          <w:rFonts w:eastAsiaTheme="minorEastAsia"/>
          <w:sz w:val="24"/>
          <w:szCs w:val="24"/>
          <w:lang w:eastAsia="ko-KR"/>
        </w:rPr>
      </w:pPr>
      <w:r>
        <w:rPr>
          <w:rFonts w:eastAsiaTheme="minorEastAsia"/>
          <w:sz w:val="24"/>
          <w:szCs w:val="24"/>
          <w:lang w:eastAsia="ko-KR"/>
        </w:rPr>
        <w:t>At RAN</w:t>
      </w:r>
      <w:r w:rsidR="00CC38AF">
        <w:rPr>
          <w:rFonts w:eastAsiaTheme="minorEastAsia"/>
          <w:sz w:val="24"/>
          <w:szCs w:val="24"/>
          <w:lang w:eastAsia="ko-KR"/>
        </w:rPr>
        <w:t>#86, a new work item on “</w:t>
      </w:r>
      <w:r w:rsidR="00CC38AF" w:rsidRPr="00CC38AF">
        <w:rPr>
          <w:rFonts w:eastAsiaTheme="minorEastAsia"/>
          <w:sz w:val="24"/>
          <w:szCs w:val="24"/>
          <w:lang w:eastAsia="ko-KR"/>
        </w:rPr>
        <w:t>Further enhancements on MIMO for NR</w:t>
      </w:r>
      <w:r w:rsidR="00CC38AF">
        <w:rPr>
          <w:rFonts w:eastAsiaTheme="minorEastAsia"/>
          <w:sz w:val="24"/>
          <w:szCs w:val="24"/>
          <w:lang w:eastAsia="ko-KR"/>
        </w:rPr>
        <w:t>”</w:t>
      </w:r>
      <w:r>
        <w:rPr>
          <w:rFonts w:eastAsiaTheme="minorEastAsia"/>
          <w:sz w:val="24"/>
          <w:szCs w:val="24"/>
          <w:lang w:eastAsia="ko-KR"/>
        </w:rPr>
        <w:t xml:space="preserve"> </w:t>
      </w:r>
      <w:r w:rsidR="00CC38AF">
        <w:rPr>
          <w:rFonts w:eastAsiaTheme="minorEastAsia"/>
          <w:sz w:val="24"/>
          <w:szCs w:val="24"/>
          <w:lang w:eastAsia="ko-KR"/>
        </w:rPr>
        <w:t xml:space="preserve">was agreed. For enhancement on </w:t>
      </w:r>
      <w:r w:rsidR="00744233">
        <w:rPr>
          <w:rFonts w:eastAsiaTheme="minorEastAsia"/>
          <w:sz w:val="24"/>
          <w:szCs w:val="24"/>
          <w:lang w:eastAsia="ko-KR"/>
        </w:rPr>
        <w:t>CSI</w:t>
      </w:r>
      <w:r w:rsidR="0075484A">
        <w:rPr>
          <w:rFonts w:eastAsiaTheme="minorEastAsia"/>
          <w:sz w:val="24"/>
          <w:szCs w:val="24"/>
          <w:lang w:eastAsia="ko-KR"/>
        </w:rPr>
        <w:t xml:space="preserve"> enhancement</w:t>
      </w:r>
      <w:r w:rsidR="00CC38AF">
        <w:rPr>
          <w:rFonts w:eastAsiaTheme="minorEastAsia"/>
          <w:sz w:val="24"/>
          <w:szCs w:val="24"/>
          <w:lang w:eastAsia="ko-KR"/>
        </w:rPr>
        <w:t>, the following objectives were agreed [1]</w:t>
      </w:r>
      <w:r>
        <w:rPr>
          <w:rFonts w:eastAsiaTheme="minorEastAsia"/>
          <w:sz w:val="24"/>
          <w:szCs w:val="24"/>
          <w:lang w:eastAsia="ko-KR"/>
        </w:rPr>
        <w:t>.</w:t>
      </w:r>
    </w:p>
    <w:tbl>
      <w:tblPr>
        <w:tblStyle w:val="TableGrid"/>
        <w:tblW w:w="0" w:type="auto"/>
        <w:tblLook w:val="04A0" w:firstRow="1" w:lastRow="0" w:firstColumn="1" w:lastColumn="0" w:noHBand="0" w:noVBand="1"/>
      </w:tblPr>
      <w:tblGrid>
        <w:gridCol w:w="9954"/>
      </w:tblGrid>
      <w:tr w:rsidR="00CC38AF" w14:paraId="441A0136" w14:textId="77777777" w:rsidTr="00CC38AF">
        <w:tc>
          <w:tcPr>
            <w:tcW w:w="9954" w:type="dxa"/>
          </w:tcPr>
          <w:p w14:paraId="59C70D78" w14:textId="1B04EE22" w:rsidR="00744233" w:rsidRPr="0051690F" w:rsidRDefault="00744233" w:rsidP="00744233">
            <w:pPr>
              <w:snapToGrid/>
              <w:spacing w:after="0" w:afterAutospacing="0"/>
            </w:pPr>
            <w:r>
              <w:t xml:space="preserve">4.   </w:t>
            </w:r>
            <w:r w:rsidRPr="0051690F">
              <w:t>Enhancement on CSI measurement and reporting:</w:t>
            </w:r>
          </w:p>
          <w:p w14:paraId="445CAA75" w14:textId="77777777" w:rsidR="00744233" w:rsidRPr="0051690F" w:rsidRDefault="00744233" w:rsidP="00744233">
            <w:pPr>
              <w:pStyle w:val="ListParagraph"/>
              <w:numPr>
                <w:ilvl w:val="1"/>
                <w:numId w:val="46"/>
              </w:numPr>
              <w:snapToGrid/>
              <w:spacing w:after="0" w:afterAutospacing="0"/>
              <w:ind w:leftChars="0" w:left="1440"/>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00DD47D9" w14:textId="04605F02" w:rsidR="00CC38AF" w:rsidRPr="00CC38AF" w:rsidRDefault="00744233" w:rsidP="00744233">
            <w:pPr>
              <w:pStyle w:val="ListParagraph"/>
              <w:numPr>
                <w:ilvl w:val="1"/>
                <w:numId w:val="46"/>
              </w:numPr>
              <w:snapToGrid/>
              <w:spacing w:after="0" w:afterAutospacing="0"/>
              <w:ind w:leftChars="0" w:left="1440"/>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w:t>
            </w:r>
            <w:proofErr w:type="spellStart"/>
            <w:r w:rsidRPr="0051690F">
              <w:t>gNB</w:t>
            </w:r>
            <w:proofErr w:type="spellEnd"/>
            <w:r w:rsidRPr="0051690F">
              <w:t xml:space="preserve"> based on SRS by utilizing DL/UL </w:t>
            </w:r>
            <w:r w:rsidRPr="00800C3B">
              <w:t>reciprocity of angle and delay, and the remaining DL CSI is reported by the UE, mainly targeting FDD FR1 to achieve better trade-off among UE complexity, performance and reporting overhead</w:t>
            </w:r>
          </w:p>
        </w:tc>
      </w:tr>
    </w:tbl>
    <w:p w14:paraId="1AC3B138" w14:textId="49E3D13D" w:rsidR="00CC38AF" w:rsidRDefault="00CC38AF" w:rsidP="00ED15B3">
      <w:pPr>
        <w:pStyle w:val="Style1"/>
        <w:spacing w:line="240" w:lineRule="auto"/>
        <w:ind w:firstLine="0"/>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 xml:space="preserve">n this contribution, we share our initial views on enhancement of </w:t>
      </w:r>
      <w:r w:rsidR="0075484A">
        <w:rPr>
          <w:rFonts w:eastAsiaTheme="minorEastAsia"/>
          <w:sz w:val="24"/>
          <w:szCs w:val="24"/>
          <w:lang w:eastAsia="ja-JP"/>
        </w:rPr>
        <w:t>SRS</w:t>
      </w:r>
      <w:r>
        <w:rPr>
          <w:rFonts w:eastAsiaTheme="minorEastAsia"/>
          <w:sz w:val="24"/>
          <w:szCs w:val="24"/>
          <w:lang w:eastAsia="ja-JP"/>
        </w:rPr>
        <w:t>.</w:t>
      </w:r>
    </w:p>
    <w:p w14:paraId="6EF24B9D" w14:textId="77777777" w:rsidR="00CC38AF" w:rsidRPr="00CC38AF" w:rsidRDefault="00CC38AF" w:rsidP="00ED15B3">
      <w:pPr>
        <w:pStyle w:val="Style1"/>
        <w:spacing w:line="240" w:lineRule="auto"/>
        <w:ind w:firstLine="0"/>
        <w:rPr>
          <w:rFonts w:eastAsia="Malgun Gothic"/>
          <w:sz w:val="24"/>
          <w:szCs w:val="24"/>
          <w:lang w:eastAsia="ko-KR"/>
        </w:rPr>
      </w:pPr>
    </w:p>
    <w:p w14:paraId="52EBAE40" w14:textId="618299A7" w:rsidR="003D799D" w:rsidRDefault="001161FC" w:rsidP="00A50CB2">
      <w:pPr>
        <w:pStyle w:val="Heading1"/>
        <w:spacing w:after="180"/>
        <w:rPr>
          <w:lang w:val="en-US"/>
        </w:rPr>
      </w:pPr>
      <w:r>
        <w:rPr>
          <w:rFonts w:hint="eastAsia"/>
          <w:lang w:val="en-US"/>
        </w:rPr>
        <w:t>D</w:t>
      </w:r>
      <w:r>
        <w:rPr>
          <w:lang w:val="en-US"/>
        </w:rPr>
        <w:t>iscussion</w:t>
      </w:r>
    </w:p>
    <w:p w14:paraId="38C42553" w14:textId="0087F210" w:rsidR="00BE39B0" w:rsidRDefault="00744233" w:rsidP="00BE39B0">
      <w:pPr>
        <w:pStyle w:val="Heading2"/>
        <w:spacing w:after="180"/>
        <w:rPr>
          <w:lang w:val="en-US"/>
        </w:rPr>
      </w:pPr>
      <w:r>
        <w:t>CSI measurement and reporting enhancement</w:t>
      </w:r>
    </w:p>
    <w:p w14:paraId="17ABDCD6" w14:textId="5290E74A" w:rsidR="00744233" w:rsidRDefault="00744233" w:rsidP="0075484A">
      <w:pPr>
        <w:rPr>
          <w:lang w:val="en-US"/>
        </w:rPr>
      </w:pPr>
      <w:r>
        <w:rPr>
          <w:lang w:val="en-US"/>
        </w:rPr>
        <w:t xml:space="preserve">Multi-TRP/panel transmissions are used for robust and reliable communications. Therefore, CSI computation time should become faster than Rel-16. In the Rel-16, at least 6 symbol computation time is required for 30 kHz SCS. This means at least 6 symbols should be reserved for UL data transmission when </w:t>
      </w:r>
      <w:proofErr w:type="spellStart"/>
      <w:r>
        <w:rPr>
          <w:lang w:val="en-US"/>
        </w:rPr>
        <w:t>gNB</w:t>
      </w:r>
      <w:proofErr w:type="spellEnd"/>
      <w:r>
        <w:rPr>
          <w:lang w:val="en-US"/>
        </w:rPr>
        <w:t xml:space="preserve"> schedules a PUSCH to a UE where CSI request is triggered.</w:t>
      </w:r>
      <w:r>
        <w:rPr>
          <w:rFonts w:hint="eastAsia"/>
          <w:lang w:val="en-US"/>
        </w:rPr>
        <w:t xml:space="preserve"> </w:t>
      </w:r>
      <w:r>
        <w:rPr>
          <w:lang w:val="en-US"/>
        </w:rPr>
        <w:t>Therefore,</w:t>
      </w:r>
    </w:p>
    <w:p w14:paraId="141C4446" w14:textId="278491EB" w:rsidR="0075484A" w:rsidRPr="0075484A" w:rsidRDefault="0075484A" w:rsidP="0075484A">
      <w:pPr>
        <w:rPr>
          <w:lang w:val="en-US"/>
        </w:rPr>
      </w:pPr>
      <w:r w:rsidRPr="0075484A">
        <w:rPr>
          <w:rFonts w:hint="eastAsia"/>
          <w:b/>
          <w:bCs/>
          <w:lang w:val="en-US"/>
        </w:rPr>
        <w:t>P</w:t>
      </w:r>
      <w:r w:rsidRPr="0075484A">
        <w:rPr>
          <w:b/>
          <w:bCs/>
          <w:lang w:val="en-US"/>
        </w:rPr>
        <w:t xml:space="preserve">roposal 1: </w:t>
      </w:r>
      <w:r w:rsidR="00081947">
        <w:rPr>
          <w:lang w:val="en-US"/>
        </w:rPr>
        <w:t>Fast CSI measurement and reporting should be introduced</w:t>
      </w:r>
    </w:p>
    <w:p w14:paraId="6DD94B0A" w14:textId="23DEAEDA" w:rsidR="00072FC5" w:rsidRDefault="00072FC5" w:rsidP="0017537B">
      <w:pPr>
        <w:rPr>
          <w:lang w:val="en-US"/>
        </w:rPr>
      </w:pPr>
    </w:p>
    <w:p w14:paraId="718F9BDA" w14:textId="7EE63308" w:rsidR="00081947" w:rsidRDefault="00081947" w:rsidP="00081947">
      <w:pPr>
        <w:pStyle w:val="Heading2"/>
        <w:spacing w:after="180"/>
        <w:rPr>
          <w:lang w:val="en-US"/>
        </w:rPr>
      </w:pPr>
      <w:r>
        <w:lastRenderedPageBreak/>
        <w:t>FDD reciprocity</w:t>
      </w:r>
    </w:p>
    <w:p w14:paraId="65C4554C" w14:textId="7D9B0F79" w:rsidR="00081947" w:rsidRDefault="00081947" w:rsidP="0017537B">
      <w:pPr>
        <w:rPr>
          <w:lang w:val="en-US"/>
        </w:rPr>
      </w:pPr>
      <w:r>
        <w:rPr>
          <w:rFonts w:hint="eastAsia"/>
          <w:lang w:val="en-US"/>
        </w:rPr>
        <w:t>M</w:t>
      </w:r>
      <w:r>
        <w:rPr>
          <w:lang w:val="en-US"/>
        </w:rPr>
        <w:t>ain motivation of FDD reciprocity is to enable to determine the UL Tx beam from the DL Rx beam, because angle and delay have reciprocity even in FDD case. In our view, RAN1 needs to study channel model</w:t>
      </w:r>
      <w:r>
        <w:rPr>
          <w:rFonts w:hint="eastAsia"/>
          <w:lang w:val="en-US"/>
        </w:rPr>
        <w:t>,</w:t>
      </w:r>
      <w:r>
        <w:rPr>
          <w:lang w:val="en-US"/>
        </w:rPr>
        <w:t xml:space="preserve"> and how much correlations of angle and delay should be investigated.</w:t>
      </w:r>
    </w:p>
    <w:p w14:paraId="56727024" w14:textId="6676FB7E" w:rsidR="00081947" w:rsidRPr="0075484A" w:rsidRDefault="00081947" w:rsidP="00081947">
      <w:pPr>
        <w:rPr>
          <w:lang w:val="en-US"/>
        </w:rPr>
      </w:pPr>
      <w:r w:rsidRPr="0075484A">
        <w:rPr>
          <w:rFonts w:hint="eastAsia"/>
          <w:b/>
          <w:bCs/>
          <w:lang w:val="en-US"/>
        </w:rPr>
        <w:t>P</w:t>
      </w:r>
      <w:r w:rsidRPr="0075484A">
        <w:rPr>
          <w:b/>
          <w:bCs/>
          <w:lang w:val="en-US"/>
        </w:rPr>
        <w:t xml:space="preserve">roposal </w:t>
      </w:r>
      <w:r>
        <w:rPr>
          <w:b/>
          <w:bCs/>
          <w:lang w:val="en-US"/>
        </w:rPr>
        <w:t>2</w:t>
      </w:r>
      <w:r w:rsidRPr="0075484A">
        <w:rPr>
          <w:b/>
          <w:bCs/>
          <w:lang w:val="en-US"/>
        </w:rPr>
        <w:t xml:space="preserve">: </w:t>
      </w:r>
      <w:r>
        <w:rPr>
          <w:lang w:val="en-US"/>
        </w:rPr>
        <w:t>For FDD reciprocity, RAN1 should study channel model first.</w:t>
      </w:r>
    </w:p>
    <w:p w14:paraId="1AF4E63A" w14:textId="77777777" w:rsidR="00EF63F8" w:rsidRPr="00304125" w:rsidRDefault="00EF63F8" w:rsidP="0017537B">
      <w:pPr>
        <w:rPr>
          <w:lang w:val="en-US"/>
        </w:rPr>
      </w:pPr>
    </w:p>
    <w:p w14:paraId="4E4451A6" w14:textId="6692094A" w:rsidR="00FB02CF" w:rsidRPr="00FB02CF" w:rsidRDefault="00FB02CF" w:rsidP="00FB02CF">
      <w:pPr>
        <w:pStyle w:val="Heading1"/>
        <w:spacing w:after="180"/>
        <w:rPr>
          <w:lang w:val="en-US" w:eastAsia="zh-CN"/>
        </w:rPr>
      </w:pPr>
      <w:r w:rsidRPr="003F4161">
        <w:rPr>
          <w:lang w:val="en-US" w:eastAsia="zh-CN"/>
        </w:rPr>
        <w:t>Conclusion</w:t>
      </w:r>
    </w:p>
    <w:p w14:paraId="1F4CC72B" w14:textId="77777777" w:rsidR="00305CC6" w:rsidRDefault="00305CC6" w:rsidP="00305CC6">
      <w:pPr>
        <w:rPr>
          <w:lang w:val="en-US"/>
        </w:rPr>
      </w:pPr>
      <w:r w:rsidRPr="00A23705">
        <w:rPr>
          <w:lang w:val="en-US"/>
        </w:rPr>
        <w:t>In this contribution</w:t>
      </w:r>
      <w:r w:rsidRPr="002E56FB">
        <w:rPr>
          <w:lang w:val="en-US"/>
        </w:rPr>
        <w:t xml:space="preserve">, we have the following </w:t>
      </w:r>
      <w:r>
        <w:rPr>
          <w:lang w:val="en-US"/>
        </w:rPr>
        <w:t>proposals</w:t>
      </w:r>
      <w:r w:rsidRPr="002E56FB">
        <w:rPr>
          <w:lang w:val="en-US"/>
        </w:rPr>
        <w:t>:</w:t>
      </w:r>
    </w:p>
    <w:p w14:paraId="5F232D7F" w14:textId="77777777" w:rsidR="00081947" w:rsidRPr="0075484A" w:rsidRDefault="00081947" w:rsidP="00081947">
      <w:pPr>
        <w:rPr>
          <w:lang w:val="en-US"/>
        </w:rPr>
      </w:pPr>
      <w:r w:rsidRPr="0075484A">
        <w:rPr>
          <w:rFonts w:hint="eastAsia"/>
          <w:b/>
          <w:bCs/>
          <w:lang w:val="en-US"/>
        </w:rPr>
        <w:t>P</w:t>
      </w:r>
      <w:r w:rsidRPr="0075484A">
        <w:rPr>
          <w:b/>
          <w:bCs/>
          <w:lang w:val="en-US"/>
        </w:rPr>
        <w:t xml:space="preserve">roposal 1: </w:t>
      </w:r>
      <w:r>
        <w:rPr>
          <w:lang w:val="en-US"/>
        </w:rPr>
        <w:t>Fast CSI measurement and reporting should be introduced</w:t>
      </w:r>
    </w:p>
    <w:p w14:paraId="73FDC133" w14:textId="77777777" w:rsidR="00081947" w:rsidRPr="0075484A" w:rsidRDefault="00081947" w:rsidP="00081947">
      <w:pPr>
        <w:rPr>
          <w:lang w:val="en-US"/>
        </w:rPr>
      </w:pPr>
      <w:r w:rsidRPr="0075484A">
        <w:rPr>
          <w:rFonts w:hint="eastAsia"/>
          <w:b/>
          <w:bCs/>
          <w:lang w:val="en-US"/>
        </w:rPr>
        <w:t>P</w:t>
      </w:r>
      <w:r w:rsidRPr="0075484A">
        <w:rPr>
          <w:b/>
          <w:bCs/>
          <w:lang w:val="en-US"/>
        </w:rPr>
        <w:t xml:space="preserve">roposal </w:t>
      </w:r>
      <w:r>
        <w:rPr>
          <w:b/>
          <w:bCs/>
          <w:lang w:val="en-US"/>
        </w:rPr>
        <w:t>2</w:t>
      </w:r>
      <w:r w:rsidRPr="0075484A">
        <w:rPr>
          <w:b/>
          <w:bCs/>
          <w:lang w:val="en-US"/>
        </w:rPr>
        <w:t xml:space="preserve">: </w:t>
      </w:r>
      <w:r>
        <w:rPr>
          <w:lang w:val="en-US"/>
        </w:rPr>
        <w:t>For FDD reciprocity, RAN1 should study channel model first.</w:t>
      </w:r>
    </w:p>
    <w:p w14:paraId="7A42E896" w14:textId="77777777" w:rsidR="00DF46BE" w:rsidRPr="00081947" w:rsidRDefault="00DF46BE" w:rsidP="00121D2A">
      <w:pPr>
        <w:rPr>
          <w:rFonts w:eastAsiaTheme="minorEastAsia"/>
          <w:b/>
          <w:lang w:val="en-US"/>
        </w:rPr>
      </w:pPr>
    </w:p>
    <w:p w14:paraId="0E7DF48E" w14:textId="2AE6C065" w:rsidR="00D521DD" w:rsidRPr="00A24A99" w:rsidRDefault="00D521DD" w:rsidP="005544D4">
      <w:pPr>
        <w:pStyle w:val="Heading1"/>
        <w:adjustRightInd w:val="0"/>
        <w:spacing w:before="100" w:beforeAutospacing="1" w:afterLines="0" w:afterAutospacing="1"/>
        <w:rPr>
          <w:rStyle w:val="Strong"/>
          <w:bCs w:val="0"/>
          <w:lang w:val="en-US"/>
        </w:rPr>
      </w:pPr>
      <w:r w:rsidRPr="00A24A99">
        <w:rPr>
          <w:lang w:val="en-US"/>
        </w:rPr>
        <w:t>References</w:t>
      </w:r>
    </w:p>
    <w:p w14:paraId="5B563FB9" w14:textId="714CCFCF" w:rsidR="00CC0CA8" w:rsidRDefault="002345AD" w:rsidP="00F56E31">
      <w:pPr>
        <w:pStyle w:val="textintend2"/>
        <w:widowControl w:val="0"/>
        <w:numPr>
          <w:ilvl w:val="0"/>
          <w:numId w:val="11"/>
        </w:numPr>
        <w:snapToGrid w:val="0"/>
        <w:spacing w:after="0"/>
        <w:ind w:left="720" w:hanging="720"/>
        <w:rPr>
          <w:szCs w:val="24"/>
        </w:rPr>
      </w:pPr>
      <w:r w:rsidRPr="002345AD">
        <w:rPr>
          <w:szCs w:val="24"/>
          <w:lang w:eastAsia="ja-JP"/>
        </w:rPr>
        <w:t>RP-193133</w:t>
      </w:r>
      <w:r w:rsidR="008B087E">
        <w:rPr>
          <w:szCs w:val="24"/>
          <w:lang w:eastAsia="ja-JP"/>
        </w:rPr>
        <w:t xml:space="preserve">, </w:t>
      </w:r>
      <w:r>
        <w:rPr>
          <w:szCs w:val="24"/>
          <w:lang w:eastAsia="ja-JP"/>
        </w:rPr>
        <w:t>“</w:t>
      </w:r>
      <w:r w:rsidRPr="002345AD">
        <w:rPr>
          <w:szCs w:val="24"/>
          <w:lang w:eastAsia="ja-JP"/>
        </w:rPr>
        <w:t>New WID: Further enhancements on MIMO for NR</w:t>
      </w:r>
      <w:r>
        <w:rPr>
          <w:szCs w:val="24"/>
          <w:lang w:eastAsia="ja-JP"/>
        </w:rPr>
        <w:t>”, RAN1#86, December 2019</w:t>
      </w:r>
    </w:p>
    <w:p w14:paraId="4792BF2C" w14:textId="2ACD2F7D" w:rsidR="006C7D35" w:rsidRPr="008D4430" w:rsidRDefault="006C7D35" w:rsidP="002345AD">
      <w:pPr>
        <w:pStyle w:val="textintend2"/>
        <w:widowControl w:val="0"/>
        <w:numPr>
          <w:ilvl w:val="0"/>
          <w:numId w:val="0"/>
        </w:numPr>
        <w:snapToGrid w:val="0"/>
        <w:spacing w:after="0"/>
        <w:rPr>
          <w:szCs w:val="24"/>
        </w:rPr>
      </w:pPr>
    </w:p>
    <w:sectPr w:rsidR="006C7D35" w:rsidRPr="008D443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77B16" w14:textId="77777777" w:rsidR="004A7006" w:rsidRDefault="004A7006">
      <w:r>
        <w:separator/>
      </w:r>
    </w:p>
  </w:endnote>
  <w:endnote w:type="continuationSeparator" w:id="0">
    <w:p w14:paraId="13186C1A" w14:textId="77777777" w:rsidR="004A7006" w:rsidRDefault="004A7006">
      <w:r>
        <w:continuationSeparator/>
      </w:r>
    </w:p>
  </w:endnote>
  <w:endnote w:type="continuationNotice" w:id="1">
    <w:p w14:paraId="040E9AFB" w14:textId="77777777" w:rsidR="004A7006" w:rsidRDefault="004A70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93A37" w14:textId="77777777" w:rsidR="004A7006" w:rsidRDefault="004A7006">
      <w:r>
        <w:separator/>
      </w:r>
    </w:p>
  </w:footnote>
  <w:footnote w:type="continuationSeparator" w:id="0">
    <w:p w14:paraId="623F9179" w14:textId="77777777" w:rsidR="004A7006" w:rsidRDefault="004A7006">
      <w:r>
        <w:continuationSeparator/>
      </w:r>
    </w:p>
  </w:footnote>
  <w:footnote w:type="continuationNotice" w:id="1">
    <w:p w14:paraId="527E8AEF" w14:textId="77777777" w:rsidR="004A7006" w:rsidRDefault="004A70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264FBE"/>
    <w:multiLevelType w:val="hybridMultilevel"/>
    <w:tmpl w:val="EC983C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7" w15:restartNumberingAfterBreak="0">
    <w:nsid w:val="422B3F28"/>
    <w:multiLevelType w:val="hybridMultilevel"/>
    <w:tmpl w:val="B8F65124"/>
    <w:lvl w:ilvl="0" w:tplc="B070307E">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9"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3157D4"/>
    <w:multiLevelType w:val="multilevel"/>
    <w:tmpl w:val="4BECF232"/>
    <w:lvl w:ilvl="0">
      <w:start w:val="1"/>
      <w:numFmt w:val="decimal"/>
      <w:pStyle w:val="Heading1"/>
      <w:lvlText w:val="%1."/>
      <w:lvlJc w:val="left"/>
      <w:pPr>
        <w:tabs>
          <w:tab w:val="num" w:pos="851"/>
        </w:tabs>
        <w:ind w:left="851" w:hanging="709"/>
      </w:pPr>
      <w:rPr>
        <w:rFonts w:hint="eastAsia"/>
        <w:b/>
        <w:lang w:val="en-US"/>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55F0B0B"/>
    <w:multiLevelType w:val="hybridMultilevel"/>
    <w:tmpl w:val="57B41CCC"/>
    <w:lvl w:ilvl="0" w:tplc="1952D6AE">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3"/>
  </w:num>
  <w:num w:numId="6">
    <w:abstractNumId w:val="34"/>
  </w:num>
  <w:num w:numId="7">
    <w:abstractNumId w:val="31"/>
  </w:num>
  <w:num w:numId="8">
    <w:abstractNumId w:val="3"/>
  </w:num>
  <w:num w:numId="9">
    <w:abstractNumId w:val="46"/>
  </w:num>
  <w:num w:numId="10">
    <w:abstractNumId w:val="26"/>
  </w:num>
  <w:num w:numId="11">
    <w:abstractNumId w:val="29"/>
  </w:num>
  <w:num w:numId="12">
    <w:abstractNumId w:val="2"/>
  </w:num>
  <w:num w:numId="13">
    <w:abstractNumId w:val="16"/>
  </w:num>
  <w:num w:numId="14">
    <w:abstractNumId w:val="28"/>
  </w:num>
  <w:num w:numId="15">
    <w:abstractNumId w:val="35"/>
  </w:num>
  <w:num w:numId="16">
    <w:abstractNumId w:val="20"/>
  </w:num>
  <w:num w:numId="17">
    <w:abstractNumId w:val="22"/>
  </w:num>
  <w:num w:numId="18">
    <w:abstractNumId w:val="7"/>
  </w:num>
  <w:num w:numId="19">
    <w:abstractNumId w:val="8"/>
  </w:num>
  <w:num w:numId="20">
    <w:abstractNumId w:val="10"/>
  </w:num>
  <w:num w:numId="21">
    <w:abstractNumId w:val="39"/>
  </w:num>
  <w:num w:numId="22">
    <w:abstractNumId w:val="0"/>
  </w:num>
  <w:num w:numId="23">
    <w:abstractNumId w:val="23"/>
  </w:num>
  <w:num w:numId="24">
    <w:abstractNumId w:val="36"/>
  </w:num>
  <w:num w:numId="25">
    <w:abstractNumId w:val="40"/>
  </w:num>
  <w:num w:numId="26">
    <w:abstractNumId w:val="25"/>
  </w:num>
  <w:num w:numId="27">
    <w:abstractNumId w:val="47"/>
  </w:num>
  <w:num w:numId="28">
    <w:abstractNumId w:val="17"/>
  </w:num>
  <w:num w:numId="29">
    <w:abstractNumId w:val="13"/>
  </w:num>
  <w:num w:numId="30">
    <w:abstractNumId w:val="9"/>
  </w:num>
  <w:num w:numId="31">
    <w:abstractNumId w:val="37"/>
  </w:num>
  <w:num w:numId="32">
    <w:abstractNumId w:val="1"/>
  </w:num>
  <w:num w:numId="33">
    <w:abstractNumId w:val="15"/>
  </w:num>
  <w:num w:numId="34">
    <w:abstractNumId w:val="14"/>
  </w:num>
  <w:num w:numId="35">
    <w:abstractNumId w:val="45"/>
  </w:num>
  <w:num w:numId="36">
    <w:abstractNumId w:val="30"/>
  </w:num>
  <w:num w:numId="37">
    <w:abstractNumId w:val="38"/>
  </w:num>
  <w:num w:numId="38">
    <w:abstractNumId w:val="19"/>
  </w:num>
  <w:num w:numId="39">
    <w:abstractNumId w:val="18"/>
  </w:num>
  <w:num w:numId="40">
    <w:abstractNumId w:val="32"/>
  </w:num>
  <w:num w:numId="41">
    <w:abstractNumId w:val="6"/>
  </w:num>
  <w:num w:numId="42">
    <w:abstractNumId w:val="44"/>
  </w:num>
  <w:num w:numId="43">
    <w:abstractNumId w:val="24"/>
  </w:num>
  <w:num w:numId="44">
    <w:abstractNumId w:val="21"/>
  </w:num>
  <w:num w:numId="45">
    <w:abstractNumId w:val="4"/>
  </w:num>
  <w:num w:numId="46">
    <w:abstractNumId w:val="27"/>
  </w:num>
  <w:num w:numId="47">
    <w:abstractNumId w:val="12"/>
  </w:num>
  <w:num w:numId="48">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0D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21BD"/>
    <w:rsid w:val="00023256"/>
    <w:rsid w:val="00023821"/>
    <w:rsid w:val="0002384A"/>
    <w:rsid w:val="00023C3B"/>
    <w:rsid w:val="00023F4A"/>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D80"/>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1ED6"/>
    <w:rsid w:val="0007224C"/>
    <w:rsid w:val="00072379"/>
    <w:rsid w:val="000725FD"/>
    <w:rsid w:val="00072AE4"/>
    <w:rsid w:val="00072D56"/>
    <w:rsid w:val="00072E3F"/>
    <w:rsid w:val="00072FC5"/>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947"/>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1C3"/>
    <w:rsid w:val="000B16A3"/>
    <w:rsid w:val="000B1C38"/>
    <w:rsid w:val="000B222F"/>
    <w:rsid w:val="000B2ABE"/>
    <w:rsid w:val="000B2CFA"/>
    <w:rsid w:val="000B2D1F"/>
    <w:rsid w:val="000B32DC"/>
    <w:rsid w:val="000B3D0B"/>
    <w:rsid w:val="000B4578"/>
    <w:rsid w:val="000B46A9"/>
    <w:rsid w:val="000B4C2E"/>
    <w:rsid w:val="000B6CB2"/>
    <w:rsid w:val="000B6E61"/>
    <w:rsid w:val="000B6E92"/>
    <w:rsid w:val="000C0472"/>
    <w:rsid w:val="000C069D"/>
    <w:rsid w:val="000C0CFC"/>
    <w:rsid w:val="000C0EDD"/>
    <w:rsid w:val="000C12D5"/>
    <w:rsid w:val="000C177E"/>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2AA4"/>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8FC"/>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78"/>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1FC"/>
    <w:rsid w:val="00116535"/>
    <w:rsid w:val="001165C6"/>
    <w:rsid w:val="00116BD1"/>
    <w:rsid w:val="00117047"/>
    <w:rsid w:val="00117508"/>
    <w:rsid w:val="00117FAB"/>
    <w:rsid w:val="0012002B"/>
    <w:rsid w:val="001205BE"/>
    <w:rsid w:val="0012091F"/>
    <w:rsid w:val="00120B28"/>
    <w:rsid w:val="00121D2A"/>
    <w:rsid w:val="00122207"/>
    <w:rsid w:val="0012251C"/>
    <w:rsid w:val="00122BBA"/>
    <w:rsid w:val="0012331E"/>
    <w:rsid w:val="00123816"/>
    <w:rsid w:val="00123F99"/>
    <w:rsid w:val="001241B1"/>
    <w:rsid w:val="00124816"/>
    <w:rsid w:val="00124E6E"/>
    <w:rsid w:val="00125327"/>
    <w:rsid w:val="00125721"/>
    <w:rsid w:val="00125999"/>
    <w:rsid w:val="00125FF9"/>
    <w:rsid w:val="00126D13"/>
    <w:rsid w:val="00127DF2"/>
    <w:rsid w:val="001304B5"/>
    <w:rsid w:val="001305AA"/>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7AA"/>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37B"/>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9ED"/>
    <w:rsid w:val="001A0DB8"/>
    <w:rsid w:val="001A0E23"/>
    <w:rsid w:val="001A12F9"/>
    <w:rsid w:val="001A14CA"/>
    <w:rsid w:val="001A161D"/>
    <w:rsid w:val="001A2307"/>
    <w:rsid w:val="001A271A"/>
    <w:rsid w:val="001A2971"/>
    <w:rsid w:val="001A3ED2"/>
    <w:rsid w:val="001A42CD"/>
    <w:rsid w:val="001A43C2"/>
    <w:rsid w:val="001A4413"/>
    <w:rsid w:val="001A5210"/>
    <w:rsid w:val="001A57B9"/>
    <w:rsid w:val="001A5D19"/>
    <w:rsid w:val="001A5FFF"/>
    <w:rsid w:val="001A6116"/>
    <w:rsid w:val="001A743A"/>
    <w:rsid w:val="001A7D80"/>
    <w:rsid w:val="001B0238"/>
    <w:rsid w:val="001B07B3"/>
    <w:rsid w:val="001B13FE"/>
    <w:rsid w:val="001B1BF7"/>
    <w:rsid w:val="001B2A31"/>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30F"/>
    <w:rsid w:val="001F07F5"/>
    <w:rsid w:val="001F09F9"/>
    <w:rsid w:val="001F13BA"/>
    <w:rsid w:val="001F1C4F"/>
    <w:rsid w:val="001F207F"/>
    <w:rsid w:val="001F20E0"/>
    <w:rsid w:val="001F363F"/>
    <w:rsid w:val="001F375C"/>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6F89"/>
    <w:rsid w:val="00217CED"/>
    <w:rsid w:val="00217DAE"/>
    <w:rsid w:val="002201A3"/>
    <w:rsid w:val="00220BA3"/>
    <w:rsid w:val="00221171"/>
    <w:rsid w:val="002217A9"/>
    <w:rsid w:val="0022181C"/>
    <w:rsid w:val="0022205C"/>
    <w:rsid w:val="0022206A"/>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5AD"/>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30A"/>
    <w:rsid w:val="00265BCB"/>
    <w:rsid w:val="00265E7F"/>
    <w:rsid w:val="0026614E"/>
    <w:rsid w:val="0026696E"/>
    <w:rsid w:val="00266D10"/>
    <w:rsid w:val="00266F07"/>
    <w:rsid w:val="00267254"/>
    <w:rsid w:val="00267577"/>
    <w:rsid w:val="00267A05"/>
    <w:rsid w:val="00267D49"/>
    <w:rsid w:val="0027013D"/>
    <w:rsid w:val="00270E08"/>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B2D"/>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975FC"/>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8EE"/>
    <w:rsid w:val="002B1948"/>
    <w:rsid w:val="002B19F6"/>
    <w:rsid w:val="002B1E1C"/>
    <w:rsid w:val="002B1E42"/>
    <w:rsid w:val="002B20D6"/>
    <w:rsid w:val="002B2479"/>
    <w:rsid w:val="002B314D"/>
    <w:rsid w:val="002B3F10"/>
    <w:rsid w:val="002B402A"/>
    <w:rsid w:val="002B43FB"/>
    <w:rsid w:val="002B4811"/>
    <w:rsid w:val="002B4F51"/>
    <w:rsid w:val="002B513B"/>
    <w:rsid w:val="002B51DB"/>
    <w:rsid w:val="002B5C43"/>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3C1"/>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125"/>
    <w:rsid w:val="0030435D"/>
    <w:rsid w:val="0030454B"/>
    <w:rsid w:val="00305CC6"/>
    <w:rsid w:val="003063DE"/>
    <w:rsid w:val="00306945"/>
    <w:rsid w:val="00306C4C"/>
    <w:rsid w:val="00310C71"/>
    <w:rsid w:val="00310FED"/>
    <w:rsid w:val="00311470"/>
    <w:rsid w:val="00311ABB"/>
    <w:rsid w:val="00313BE8"/>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65F"/>
    <w:rsid w:val="003507E7"/>
    <w:rsid w:val="00350939"/>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3AC"/>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6DE"/>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D34"/>
    <w:rsid w:val="00392482"/>
    <w:rsid w:val="003928D3"/>
    <w:rsid w:val="003930BA"/>
    <w:rsid w:val="003930C1"/>
    <w:rsid w:val="0039314F"/>
    <w:rsid w:val="003935EB"/>
    <w:rsid w:val="00393B0F"/>
    <w:rsid w:val="00393B47"/>
    <w:rsid w:val="003941E7"/>
    <w:rsid w:val="003945E8"/>
    <w:rsid w:val="00394A20"/>
    <w:rsid w:val="00394D02"/>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59A7"/>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1EF"/>
    <w:rsid w:val="003C1919"/>
    <w:rsid w:val="003C2B0F"/>
    <w:rsid w:val="003C2C64"/>
    <w:rsid w:val="003C2D39"/>
    <w:rsid w:val="003C2F2F"/>
    <w:rsid w:val="003C30C2"/>
    <w:rsid w:val="003C3101"/>
    <w:rsid w:val="003C32AB"/>
    <w:rsid w:val="003C365B"/>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CFA"/>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1FD"/>
    <w:rsid w:val="00413797"/>
    <w:rsid w:val="00413885"/>
    <w:rsid w:val="00413B1E"/>
    <w:rsid w:val="0041464E"/>
    <w:rsid w:val="00414724"/>
    <w:rsid w:val="0041488B"/>
    <w:rsid w:val="00414F3E"/>
    <w:rsid w:val="004151DE"/>
    <w:rsid w:val="00415213"/>
    <w:rsid w:val="0041574B"/>
    <w:rsid w:val="00415C99"/>
    <w:rsid w:val="00415DAF"/>
    <w:rsid w:val="00415F7B"/>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2CC3"/>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D0D"/>
    <w:rsid w:val="00465E65"/>
    <w:rsid w:val="00466067"/>
    <w:rsid w:val="0046625D"/>
    <w:rsid w:val="00466ACE"/>
    <w:rsid w:val="00466C03"/>
    <w:rsid w:val="00466CAD"/>
    <w:rsid w:val="00466DE7"/>
    <w:rsid w:val="004671C6"/>
    <w:rsid w:val="00467ABC"/>
    <w:rsid w:val="00470040"/>
    <w:rsid w:val="00470919"/>
    <w:rsid w:val="00471317"/>
    <w:rsid w:val="00471BAC"/>
    <w:rsid w:val="00471E80"/>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0EB6"/>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2EB"/>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006"/>
    <w:rsid w:val="004A701F"/>
    <w:rsid w:val="004A73F1"/>
    <w:rsid w:val="004A75C0"/>
    <w:rsid w:val="004A7F91"/>
    <w:rsid w:val="004B0782"/>
    <w:rsid w:val="004B12EB"/>
    <w:rsid w:val="004B1BA0"/>
    <w:rsid w:val="004B2109"/>
    <w:rsid w:val="004B28A7"/>
    <w:rsid w:val="004B2B96"/>
    <w:rsid w:val="004B2F9A"/>
    <w:rsid w:val="004B421D"/>
    <w:rsid w:val="004B4382"/>
    <w:rsid w:val="004B4F33"/>
    <w:rsid w:val="004B5083"/>
    <w:rsid w:val="004B5753"/>
    <w:rsid w:val="004B5B7F"/>
    <w:rsid w:val="004B6389"/>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5CE"/>
    <w:rsid w:val="004E6625"/>
    <w:rsid w:val="004E66FA"/>
    <w:rsid w:val="004E6724"/>
    <w:rsid w:val="004E6926"/>
    <w:rsid w:val="004E7237"/>
    <w:rsid w:val="004E7259"/>
    <w:rsid w:val="004E74FF"/>
    <w:rsid w:val="004E763B"/>
    <w:rsid w:val="004F00E0"/>
    <w:rsid w:val="004F0141"/>
    <w:rsid w:val="004F0456"/>
    <w:rsid w:val="004F08DD"/>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0BF6"/>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2C84"/>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0AB"/>
    <w:rsid w:val="00533F39"/>
    <w:rsid w:val="00534D1D"/>
    <w:rsid w:val="005358DE"/>
    <w:rsid w:val="00535AA6"/>
    <w:rsid w:val="00535FD9"/>
    <w:rsid w:val="00536CA4"/>
    <w:rsid w:val="00537265"/>
    <w:rsid w:val="00537A34"/>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526"/>
    <w:rsid w:val="0054769B"/>
    <w:rsid w:val="0054794B"/>
    <w:rsid w:val="005479D8"/>
    <w:rsid w:val="00547D5C"/>
    <w:rsid w:val="00550C9D"/>
    <w:rsid w:val="00551A16"/>
    <w:rsid w:val="00551C07"/>
    <w:rsid w:val="005523E3"/>
    <w:rsid w:val="00552A66"/>
    <w:rsid w:val="00553733"/>
    <w:rsid w:val="00553851"/>
    <w:rsid w:val="00553AE4"/>
    <w:rsid w:val="00554287"/>
    <w:rsid w:val="005544D4"/>
    <w:rsid w:val="005544E4"/>
    <w:rsid w:val="005546C5"/>
    <w:rsid w:val="00555889"/>
    <w:rsid w:val="00555C56"/>
    <w:rsid w:val="00556208"/>
    <w:rsid w:val="0055652F"/>
    <w:rsid w:val="0055677C"/>
    <w:rsid w:val="005567F5"/>
    <w:rsid w:val="00556920"/>
    <w:rsid w:val="00557078"/>
    <w:rsid w:val="005573AB"/>
    <w:rsid w:val="005575D0"/>
    <w:rsid w:val="005577A2"/>
    <w:rsid w:val="00557AD7"/>
    <w:rsid w:val="00557E47"/>
    <w:rsid w:val="00557F46"/>
    <w:rsid w:val="00557FD4"/>
    <w:rsid w:val="005605F7"/>
    <w:rsid w:val="00560E13"/>
    <w:rsid w:val="00561356"/>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6E66"/>
    <w:rsid w:val="005676E2"/>
    <w:rsid w:val="00570343"/>
    <w:rsid w:val="00570916"/>
    <w:rsid w:val="00571258"/>
    <w:rsid w:val="00571934"/>
    <w:rsid w:val="00571E86"/>
    <w:rsid w:val="00572448"/>
    <w:rsid w:val="005725AA"/>
    <w:rsid w:val="00573200"/>
    <w:rsid w:val="005736C8"/>
    <w:rsid w:val="00573B11"/>
    <w:rsid w:val="00574242"/>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1E8"/>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457"/>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B84"/>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B83"/>
    <w:rsid w:val="005D7AE7"/>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477"/>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5993"/>
    <w:rsid w:val="006362DD"/>
    <w:rsid w:val="0063636C"/>
    <w:rsid w:val="0063637D"/>
    <w:rsid w:val="0063720E"/>
    <w:rsid w:val="006373C6"/>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4E53"/>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06FF"/>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192"/>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7D"/>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28A"/>
    <w:rsid w:val="00695CA2"/>
    <w:rsid w:val="00696020"/>
    <w:rsid w:val="0069611B"/>
    <w:rsid w:val="006962DA"/>
    <w:rsid w:val="006964EA"/>
    <w:rsid w:val="006967A0"/>
    <w:rsid w:val="00696FF9"/>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04"/>
    <w:rsid w:val="006B5C1C"/>
    <w:rsid w:val="006B64AF"/>
    <w:rsid w:val="006B64E3"/>
    <w:rsid w:val="006B732A"/>
    <w:rsid w:val="006B7DF1"/>
    <w:rsid w:val="006C011B"/>
    <w:rsid w:val="006C0379"/>
    <w:rsid w:val="006C0409"/>
    <w:rsid w:val="006C071D"/>
    <w:rsid w:val="006C07B8"/>
    <w:rsid w:val="006C0990"/>
    <w:rsid w:val="006C0995"/>
    <w:rsid w:val="006C106B"/>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C7D35"/>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6F7FA2"/>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6F"/>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62F8"/>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233"/>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84A"/>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580"/>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3C"/>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9DA"/>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9DF"/>
    <w:rsid w:val="00782E15"/>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22B"/>
    <w:rsid w:val="007D6AD6"/>
    <w:rsid w:val="007D6EFA"/>
    <w:rsid w:val="007D7079"/>
    <w:rsid w:val="007E019B"/>
    <w:rsid w:val="007E01E1"/>
    <w:rsid w:val="007E0460"/>
    <w:rsid w:val="007E0CBC"/>
    <w:rsid w:val="007E1028"/>
    <w:rsid w:val="007E1F2B"/>
    <w:rsid w:val="007E1FE3"/>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0CD4"/>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4CE4"/>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0A51"/>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EB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0E97"/>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87E"/>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0DE"/>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4D98"/>
    <w:rsid w:val="008C529A"/>
    <w:rsid w:val="008C5526"/>
    <w:rsid w:val="008C59AC"/>
    <w:rsid w:val="008C5F0B"/>
    <w:rsid w:val="008C6378"/>
    <w:rsid w:val="008C6466"/>
    <w:rsid w:val="008C648A"/>
    <w:rsid w:val="008C67C2"/>
    <w:rsid w:val="008C6B64"/>
    <w:rsid w:val="008C7147"/>
    <w:rsid w:val="008C72A0"/>
    <w:rsid w:val="008C736A"/>
    <w:rsid w:val="008C7C51"/>
    <w:rsid w:val="008C7CE0"/>
    <w:rsid w:val="008D128B"/>
    <w:rsid w:val="008D2ADA"/>
    <w:rsid w:val="008D2E04"/>
    <w:rsid w:val="008D2E08"/>
    <w:rsid w:val="008D3704"/>
    <w:rsid w:val="008D3981"/>
    <w:rsid w:val="008D39C6"/>
    <w:rsid w:val="008D3FDC"/>
    <w:rsid w:val="008D4110"/>
    <w:rsid w:val="008D443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269E"/>
    <w:rsid w:val="00913099"/>
    <w:rsid w:val="009133CF"/>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64B"/>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0D"/>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23"/>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06"/>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2E1F"/>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385"/>
    <w:rsid w:val="009A5A55"/>
    <w:rsid w:val="009A63CB"/>
    <w:rsid w:val="009A6859"/>
    <w:rsid w:val="009A69BC"/>
    <w:rsid w:val="009A7ABA"/>
    <w:rsid w:val="009A7F93"/>
    <w:rsid w:val="009B0580"/>
    <w:rsid w:val="009B0588"/>
    <w:rsid w:val="009B1410"/>
    <w:rsid w:val="009B152C"/>
    <w:rsid w:val="009B1619"/>
    <w:rsid w:val="009B24F0"/>
    <w:rsid w:val="009B2C0A"/>
    <w:rsid w:val="009B2FD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BFC"/>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266"/>
    <w:rsid w:val="009C7377"/>
    <w:rsid w:val="009C78BF"/>
    <w:rsid w:val="009C7EB6"/>
    <w:rsid w:val="009D0110"/>
    <w:rsid w:val="009D0C9B"/>
    <w:rsid w:val="009D15BE"/>
    <w:rsid w:val="009D1867"/>
    <w:rsid w:val="009D19AA"/>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6EF1"/>
    <w:rsid w:val="00A178C0"/>
    <w:rsid w:val="00A17AE4"/>
    <w:rsid w:val="00A17E16"/>
    <w:rsid w:val="00A20C66"/>
    <w:rsid w:val="00A20D5F"/>
    <w:rsid w:val="00A21CB3"/>
    <w:rsid w:val="00A22310"/>
    <w:rsid w:val="00A2312B"/>
    <w:rsid w:val="00A2324D"/>
    <w:rsid w:val="00A23705"/>
    <w:rsid w:val="00A23C2E"/>
    <w:rsid w:val="00A23DD4"/>
    <w:rsid w:val="00A24A99"/>
    <w:rsid w:val="00A24DB3"/>
    <w:rsid w:val="00A24F43"/>
    <w:rsid w:val="00A25C9E"/>
    <w:rsid w:val="00A25DDC"/>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42DA"/>
    <w:rsid w:val="00A35020"/>
    <w:rsid w:val="00A35747"/>
    <w:rsid w:val="00A35B58"/>
    <w:rsid w:val="00A360A2"/>
    <w:rsid w:val="00A361CA"/>
    <w:rsid w:val="00A36FA1"/>
    <w:rsid w:val="00A40C09"/>
    <w:rsid w:val="00A40EB4"/>
    <w:rsid w:val="00A410B0"/>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808"/>
    <w:rsid w:val="00A75E7E"/>
    <w:rsid w:val="00A77196"/>
    <w:rsid w:val="00A777EC"/>
    <w:rsid w:val="00A77FCB"/>
    <w:rsid w:val="00A80339"/>
    <w:rsid w:val="00A8057A"/>
    <w:rsid w:val="00A80B91"/>
    <w:rsid w:val="00A80FB1"/>
    <w:rsid w:val="00A81313"/>
    <w:rsid w:val="00A82461"/>
    <w:rsid w:val="00A82D7B"/>
    <w:rsid w:val="00A83F45"/>
    <w:rsid w:val="00A84464"/>
    <w:rsid w:val="00A845A6"/>
    <w:rsid w:val="00A8479A"/>
    <w:rsid w:val="00A84900"/>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ACF"/>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5D3"/>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270"/>
    <w:rsid w:val="00AB03A3"/>
    <w:rsid w:val="00AB0C5C"/>
    <w:rsid w:val="00AB1A64"/>
    <w:rsid w:val="00AB23E1"/>
    <w:rsid w:val="00AB3523"/>
    <w:rsid w:val="00AB3EE8"/>
    <w:rsid w:val="00AB40D2"/>
    <w:rsid w:val="00AB43C8"/>
    <w:rsid w:val="00AB4829"/>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389"/>
    <w:rsid w:val="00AD3A9A"/>
    <w:rsid w:val="00AD3C97"/>
    <w:rsid w:val="00AD446C"/>
    <w:rsid w:val="00AD47EE"/>
    <w:rsid w:val="00AD4D00"/>
    <w:rsid w:val="00AD5237"/>
    <w:rsid w:val="00AD5335"/>
    <w:rsid w:val="00AD5726"/>
    <w:rsid w:val="00AD5ACD"/>
    <w:rsid w:val="00AD5C89"/>
    <w:rsid w:val="00AD5E69"/>
    <w:rsid w:val="00AD6474"/>
    <w:rsid w:val="00AD7A4D"/>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0E79"/>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593"/>
    <w:rsid w:val="00B34748"/>
    <w:rsid w:val="00B347FB"/>
    <w:rsid w:val="00B34D6E"/>
    <w:rsid w:val="00B34D9B"/>
    <w:rsid w:val="00B35717"/>
    <w:rsid w:val="00B3572D"/>
    <w:rsid w:val="00B3680A"/>
    <w:rsid w:val="00B3735E"/>
    <w:rsid w:val="00B3754C"/>
    <w:rsid w:val="00B37992"/>
    <w:rsid w:val="00B409E4"/>
    <w:rsid w:val="00B40CDA"/>
    <w:rsid w:val="00B40FAF"/>
    <w:rsid w:val="00B41262"/>
    <w:rsid w:val="00B416C6"/>
    <w:rsid w:val="00B4174D"/>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37A8"/>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990"/>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B7C94"/>
    <w:rsid w:val="00BC0052"/>
    <w:rsid w:val="00BC0497"/>
    <w:rsid w:val="00BC06CE"/>
    <w:rsid w:val="00BC09A7"/>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731"/>
    <w:rsid w:val="00BD4DD3"/>
    <w:rsid w:val="00BD508A"/>
    <w:rsid w:val="00BD5293"/>
    <w:rsid w:val="00BD5BF5"/>
    <w:rsid w:val="00BD790F"/>
    <w:rsid w:val="00BE052C"/>
    <w:rsid w:val="00BE1527"/>
    <w:rsid w:val="00BE22B0"/>
    <w:rsid w:val="00BE2ED3"/>
    <w:rsid w:val="00BE31C9"/>
    <w:rsid w:val="00BE39B0"/>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BF6F04"/>
    <w:rsid w:val="00C003A3"/>
    <w:rsid w:val="00C00426"/>
    <w:rsid w:val="00C00781"/>
    <w:rsid w:val="00C00C49"/>
    <w:rsid w:val="00C00E1F"/>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4F4B"/>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75B"/>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C88"/>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CD3"/>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40F"/>
    <w:rsid w:val="00C816B4"/>
    <w:rsid w:val="00C81C3D"/>
    <w:rsid w:val="00C81F4F"/>
    <w:rsid w:val="00C8237A"/>
    <w:rsid w:val="00C82E5C"/>
    <w:rsid w:val="00C83019"/>
    <w:rsid w:val="00C838BF"/>
    <w:rsid w:val="00C83B07"/>
    <w:rsid w:val="00C8458B"/>
    <w:rsid w:val="00C85A8E"/>
    <w:rsid w:val="00C86927"/>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38AF"/>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53B"/>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86A"/>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29B"/>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6C6"/>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A3B"/>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227E"/>
    <w:rsid w:val="00D9302C"/>
    <w:rsid w:val="00D9372C"/>
    <w:rsid w:val="00D937BC"/>
    <w:rsid w:val="00D93D93"/>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1C51"/>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5EF2"/>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6BE"/>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6C6"/>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467D"/>
    <w:rsid w:val="00E45DB7"/>
    <w:rsid w:val="00E461A4"/>
    <w:rsid w:val="00E461C1"/>
    <w:rsid w:val="00E46326"/>
    <w:rsid w:val="00E4667D"/>
    <w:rsid w:val="00E46686"/>
    <w:rsid w:val="00E46DB5"/>
    <w:rsid w:val="00E46F30"/>
    <w:rsid w:val="00E47B0A"/>
    <w:rsid w:val="00E47F64"/>
    <w:rsid w:val="00E50341"/>
    <w:rsid w:val="00E50631"/>
    <w:rsid w:val="00E50D7C"/>
    <w:rsid w:val="00E50D85"/>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BDA"/>
    <w:rsid w:val="00E64F6B"/>
    <w:rsid w:val="00E65313"/>
    <w:rsid w:val="00E65650"/>
    <w:rsid w:val="00E65883"/>
    <w:rsid w:val="00E66655"/>
    <w:rsid w:val="00E676B0"/>
    <w:rsid w:val="00E676FF"/>
    <w:rsid w:val="00E679D1"/>
    <w:rsid w:val="00E67DC1"/>
    <w:rsid w:val="00E700A1"/>
    <w:rsid w:val="00E7026D"/>
    <w:rsid w:val="00E71034"/>
    <w:rsid w:val="00E71969"/>
    <w:rsid w:val="00E72386"/>
    <w:rsid w:val="00E727C7"/>
    <w:rsid w:val="00E74150"/>
    <w:rsid w:val="00E74163"/>
    <w:rsid w:val="00E74959"/>
    <w:rsid w:val="00E74DB3"/>
    <w:rsid w:val="00E75724"/>
    <w:rsid w:val="00E75B86"/>
    <w:rsid w:val="00E75F19"/>
    <w:rsid w:val="00E76713"/>
    <w:rsid w:val="00E77DFC"/>
    <w:rsid w:val="00E77FA5"/>
    <w:rsid w:val="00E8003F"/>
    <w:rsid w:val="00E80044"/>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C7"/>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18B3"/>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5B3"/>
    <w:rsid w:val="00ED16A5"/>
    <w:rsid w:val="00ED19D4"/>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63F8"/>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74"/>
    <w:rsid w:val="00F43AD3"/>
    <w:rsid w:val="00F43E04"/>
    <w:rsid w:val="00F445F6"/>
    <w:rsid w:val="00F44F18"/>
    <w:rsid w:val="00F45193"/>
    <w:rsid w:val="00F4586F"/>
    <w:rsid w:val="00F45BCD"/>
    <w:rsid w:val="00F45F17"/>
    <w:rsid w:val="00F462D1"/>
    <w:rsid w:val="00F46BF9"/>
    <w:rsid w:val="00F4705C"/>
    <w:rsid w:val="00F47D52"/>
    <w:rsid w:val="00F5042F"/>
    <w:rsid w:val="00F50564"/>
    <w:rsid w:val="00F50C70"/>
    <w:rsid w:val="00F51205"/>
    <w:rsid w:val="00F521D6"/>
    <w:rsid w:val="00F522E1"/>
    <w:rsid w:val="00F52644"/>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3BFA"/>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48E"/>
    <w:rsid w:val="00F97848"/>
    <w:rsid w:val="00F97B3D"/>
    <w:rsid w:val="00F97F38"/>
    <w:rsid w:val="00FA0572"/>
    <w:rsid w:val="00FA0B82"/>
    <w:rsid w:val="00FA0C43"/>
    <w:rsid w:val="00FA1237"/>
    <w:rsid w:val="00FA1419"/>
    <w:rsid w:val="00FA2099"/>
    <w:rsid w:val="00FA2570"/>
    <w:rsid w:val="00FA290E"/>
    <w:rsid w:val="00FA39BD"/>
    <w:rsid w:val="00FA3B4F"/>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2AB8"/>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aliases w:val="TableGrid"/>
    <w:basedOn w:val="TableNormal"/>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uiPriority w:val="99"/>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50357384">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94944-B549-419F-B891-32F189C1F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2</Pages>
  <Words>336</Words>
  <Characters>1916</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42</cp:revision>
  <cp:lastPrinted>2019-03-18T06:48:00Z</cp:lastPrinted>
  <dcterms:created xsi:type="dcterms:W3CDTF">2020-07-28T08:34:00Z</dcterms:created>
  <dcterms:modified xsi:type="dcterms:W3CDTF">2020-08-07T23:57:00Z</dcterms:modified>
</cp:coreProperties>
</file>