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660C78B" w:rsidR="00F110CD" w:rsidRPr="00C84F38" w:rsidRDefault="009E4381" w:rsidP="00F110CD">
      <w:pPr>
        <w:pStyle w:val="Header"/>
        <w:tabs>
          <w:tab w:val="right" w:pos="9639"/>
        </w:tabs>
        <w:rPr>
          <w:bCs/>
          <w:noProof w:val="0"/>
          <w:sz w:val="24"/>
          <w:szCs w:val="24"/>
        </w:rPr>
      </w:pPr>
      <w:r w:rsidRPr="00C84F38">
        <w:rPr>
          <w:bCs/>
          <w:noProof w:val="0"/>
          <w:sz w:val="24"/>
          <w:szCs w:val="24"/>
        </w:rPr>
        <w:t>3GPP TSG RA</w:t>
      </w:r>
      <w:r>
        <w:rPr>
          <w:bCs/>
          <w:noProof w:val="0"/>
          <w:sz w:val="24"/>
          <w:szCs w:val="24"/>
        </w:rPr>
        <w:t>N WG1 #102</w:t>
      </w:r>
      <w:r w:rsidR="001348FE">
        <w:rPr>
          <w:bCs/>
          <w:noProof w:val="0"/>
          <w:sz w:val="24"/>
          <w:szCs w:val="24"/>
        </w:rPr>
        <w:tab/>
      </w:r>
      <w:r w:rsidR="00BA1872">
        <w:rPr>
          <w:bCs/>
          <w:noProof w:val="0"/>
          <w:sz w:val="24"/>
          <w:szCs w:val="24"/>
        </w:rPr>
        <w:t>R1-</w:t>
      </w:r>
      <w:r w:rsidR="00330042" w:rsidRPr="00330042">
        <w:rPr>
          <w:bCs/>
          <w:noProof w:val="0"/>
          <w:sz w:val="24"/>
          <w:szCs w:val="24"/>
        </w:rPr>
        <w:t>2006422</w:t>
      </w:r>
    </w:p>
    <w:p w14:paraId="4924EB87" w14:textId="77777777" w:rsidR="009E4381" w:rsidRDefault="009E4381" w:rsidP="009E4381">
      <w:pPr>
        <w:pStyle w:val="Header"/>
        <w:rPr>
          <w:bCs/>
          <w:noProof w:val="0"/>
          <w:sz w:val="24"/>
          <w:szCs w:val="24"/>
        </w:rPr>
      </w:pPr>
      <w:r w:rsidRPr="002778BD">
        <w:rPr>
          <w:bCs/>
          <w:noProof w:val="0"/>
          <w:sz w:val="24"/>
          <w:szCs w:val="24"/>
        </w:rPr>
        <w:t xml:space="preserve">e-Meeting, </w:t>
      </w:r>
      <w:r>
        <w:rPr>
          <w:bCs/>
          <w:noProof w:val="0"/>
          <w:sz w:val="24"/>
          <w:szCs w:val="24"/>
        </w:rPr>
        <w:t>August 17</w:t>
      </w:r>
      <w:r w:rsidRPr="004A77B1">
        <w:rPr>
          <w:bCs/>
          <w:noProof w:val="0"/>
          <w:sz w:val="24"/>
          <w:szCs w:val="24"/>
          <w:vertAlign w:val="superscript"/>
        </w:rPr>
        <w:t>th</w:t>
      </w:r>
      <w:r>
        <w:rPr>
          <w:bCs/>
          <w:noProof w:val="0"/>
          <w:sz w:val="24"/>
          <w:szCs w:val="24"/>
        </w:rPr>
        <w:t xml:space="preserve"> – 29</w:t>
      </w:r>
      <w:r w:rsidRPr="002778BD">
        <w:rPr>
          <w:bCs/>
          <w:noProof w:val="0"/>
          <w:sz w:val="24"/>
          <w:szCs w:val="24"/>
          <w:vertAlign w:val="superscript"/>
        </w:rPr>
        <w:t>th</w:t>
      </w:r>
      <w:r w:rsidRPr="002778BD">
        <w:rPr>
          <w:bCs/>
          <w:noProof w:val="0"/>
          <w:sz w:val="24"/>
          <w:szCs w:val="24"/>
        </w:rPr>
        <w:t>, 2020</w:t>
      </w:r>
    </w:p>
    <w:p w14:paraId="2CFE1919" w14:textId="77777777" w:rsidR="00850D96" w:rsidRPr="00850D96" w:rsidRDefault="00850D96" w:rsidP="00CA26CE">
      <w:pPr>
        <w:pStyle w:val="Header"/>
        <w:rPr>
          <w:bCs/>
          <w:noProof w:val="0"/>
          <w:sz w:val="24"/>
          <w:lang w:val="en-GB" w:eastAsia="ja-JP"/>
        </w:rPr>
      </w:pPr>
    </w:p>
    <w:p w14:paraId="30E02941" w14:textId="2373F55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63846">
        <w:rPr>
          <w:rFonts w:cs="Arial"/>
          <w:b/>
          <w:bCs/>
          <w:sz w:val="24"/>
        </w:rPr>
        <w:t>8</w:t>
      </w:r>
      <w:r w:rsidR="0052773A" w:rsidRPr="00BD2F13">
        <w:rPr>
          <w:rFonts w:cs="Arial"/>
          <w:b/>
          <w:bCs/>
          <w:sz w:val="24"/>
          <w:szCs w:val="24"/>
        </w:rPr>
        <w:t>.</w:t>
      </w:r>
      <w:r w:rsidR="00F63846">
        <w:rPr>
          <w:rFonts w:cs="Arial"/>
          <w:b/>
          <w:bCs/>
          <w:sz w:val="24"/>
          <w:szCs w:val="24"/>
        </w:rPr>
        <w:t>4</w:t>
      </w:r>
      <w:r w:rsidR="007820D0">
        <w:rPr>
          <w:rFonts w:cs="Arial"/>
          <w:b/>
          <w:bCs/>
          <w:sz w:val="24"/>
          <w:szCs w:val="24"/>
        </w:rPr>
        <w:t>.</w:t>
      </w:r>
      <w:r w:rsidR="000F58C5">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3F5ACD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E4381" w:rsidRPr="00E0740A">
        <w:rPr>
          <w:rFonts w:ascii="Arial" w:hAnsi="Arial" w:cs="Arial"/>
          <w:b/>
          <w:sz w:val="24"/>
        </w:rPr>
        <w:t>Discussion on UL time and frequency synchronization</w:t>
      </w:r>
      <w:r w:rsidR="0058038F">
        <w:rPr>
          <w:rFonts w:ascii="Arial" w:hAnsi="Arial" w:cs="Arial"/>
          <w:b/>
          <w:bCs/>
          <w:sz w:val="24"/>
        </w:rPr>
        <w:t xml:space="preserve"> for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3586B87" w14:textId="65E991C0" w:rsidR="00F63846" w:rsidRDefault="00F63846" w:rsidP="00F63846">
      <w:bookmarkStart w:id="0" w:name="_Hlk510705081"/>
      <w:r w:rsidRPr="00FA4390">
        <w:t>At RAN #86 in December 2019 a work item for NTN was agreed (RP-193234,[</w:t>
      </w:r>
      <w:r w:rsidRPr="00FA4390">
        <w:fldChar w:fldCharType="begin"/>
      </w:r>
      <w:r w:rsidRPr="00FA4390">
        <w:instrText xml:space="preserve"> REF _Ref30588431 \r \h </w:instrText>
      </w:r>
      <w:r w:rsidR="000F58C5" w:rsidRPr="00FA4390">
        <w:instrText xml:space="preserve"> \* MERGEFORMAT </w:instrText>
      </w:r>
      <w:r w:rsidRPr="00FA4390">
        <w:fldChar w:fldCharType="separate"/>
      </w:r>
      <w:r w:rsidRPr="00FA4390">
        <w:t>1</w:t>
      </w:r>
      <w:r w:rsidRPr="00FA4390">
        <w:fldChar w:fldCharType="end"/>
      </w:r>
      <w:r w:rsidRPr="00FA4390">
        <w:t xml:space="preserve">]). The normative activities include development of specifications for transparent payload-based LEO. In this document we </w:t>
      </w:r>
      <w:r w:rsidR="00031395" w:rsidRPr="00FA4390">
        <w:t>discuss aspects related to the time and frequency synchronization needed for the uplink direction for proper operation of NR over NTN.</w:t>
      </w:r>
    </w:p>
    <w:p w14:paraId="71230483" w14:textId="2FC32F99" w:rsidR="00305297" w:rsidRDefault="007820D0" w:rsidP="00A23DCA">
      <w:pPr>
        <w:pStyle w:val="Heading1"/>
      </w:pPr>
      <w:r>
        <w:t>Discussion</w:t>
      </w:r>
    </w:p>
    <w:p w14:paraId="5809697E" w14:textId="5ADD42DB" w:rsidR="003F6CE7" w:rsidRDefault="003F6CE7" w:rsidP="005834F2">
      <w:pPr>
        <w:jc w:val="both"/>
      </w:pPr>
      <w:r>
        <w:t xml:space="preserve">With consideration on the larger cell coverage, long round trip time (RTT) and high Doppler, several enhancements </w:t>
      </w:r>
      <w:r w:rsidR="00EB287C">
        <w:t xml:space="preserve">were </w:t>
      </w:r>
      <w:r>
        <w:t>considered during the SI phase to ensure the performance for timing and frequency synchronization for UL transmission. In the following subsection</w:t>
      </w:r>
      <w:r w:rsidR="0070559E">
        <w:t>s</w:t>
      </w:r>
      <w:r>
        <w:t xml:space="preserve"> we share our co</w:t>
      </w:r>
      <w:r w:rsidR="009E4381">
        <w:t>nsiderations on</w:t>
      </w:r>
      <w:r>
        <w:t xml:space="preserve"> the most promising of the proposals</w:t>
      </w:r>
      <w:r w:rsidR="002546CD">
        <w:t xml:space="preserve"> and raise some issues to be </w:t>
      </w:r>
      <w:r w:rsidR="00EB287C">
        <w:t>addressed</w:t>
      </w:r>
      <w:r w:rsidR="002546CD">
        <w:t>.</w:t>
      </w:r>
    </w:p>
    <w:p w14:paraId="73122624" w14:textId="1E06FA1F" w:rsidR="00F63846" w:rsidRDefault="004211BF" w:rsidP="00F63846">
      <w:pPr>
        <w:pStyle w:val="Heading2"/>
      </w:pPr>
      <w:bookmarkStart w:id="1" w:name="OLE_LINK1"/>
      <w:r>
        <w:t>Timing Advance</w:t>
      </w:r>
    </w:p>
    <w:p w14:paraId="304D8181" w14:textId="4C14B421" w:rsidR="0065287A" w:rsidRDefault="0065287A" w:rsidP="00A43018">
      <w:r>
        <w:t xml:space="preserve">There are two phases of </w:t>
      </w:r>
      <w:r w:rsidRPr="009E4381">
        <w:t>UL time</w:t>
      </w:r>
      <w:r>
        <w:t xml:space="preserve"> synchronization to be observed: </w:t>
      </w:r>
      <w:r w:rsidR="00603A08">
        <w:t xml:space="preserve">in </w:t>
      </w:r>
      <w:r w:rsidR="009E4381">
        <w:t xml:space="preserve">connected mode and </w:t>
      </w:r>
      <w:proofErr w:type="spellStart"/>
      <w:r w:rsidR="00603A08">
        <w:t>transiotining</w:t>
      </w:r>
      <w:proofErr w:type="spellEnd"/>
      <w:r w:rsidR="00603A08">
        <w:t xml:space="preserve"> to connected mode</w:t>
      </w:r>
      <w:r>
        <w:t xml:space="preserve">. A user in connected mode </w:t>
      </w:r>
      <w:proofErr w:type="gramStart"/>
      <w:r>
        <w:t>is considered to be</w:t>
      </w:r>
      <w:proofErr w:type="gramEnd"/>
      <w:r>
        <w:t xml:space="preserve"> synchronized and </w:t>
      </w:r>
      <w:r w:rsidR="009E4381">
        <w:t xml:space="preserve">will </w:t>
      </w:r>
      <w:r>
        <w:t xml:space="preserve">have to </w:t>
      </w:r>
      <w:r w:rsidRPr="00FA4390">
        <w:rPr>
          <w:b/>
          <w:bCs/>
        </w:rPr>
        <w:t xml:space="preserve">maintain </w:t>
      </w:r>
      <w:r w:rsidRPr="00FA4390">
        <w:t>time synchronization. A user that is</w:t>
      </w:r>
      <w:r>
        <w:rPr>
          <w:b/>
          <w:bCs/>
        </w:rPr>
        <w:t xml:space="preserve"> </w:t>
      </w:r>
      <w:r w:rsidR="00603A08">
        <w:t>trying to reach</w:t>
      </w:r>
      <w:r w:rsidR="009E4381">
        <w:rPr>
          <w:b/>
          <w:bCs/>
        </w:rPr>
        <w:t xml:space="preserve"> </w:t>
      </w:r>
      <w:r>
        <w:t xml:space="preserve">connected mode is not considered time-synchronized and </w:t>
      </w:r>
      <w:r w:rsidR="009E4381">
        <w:t xml:space="preserve">would need to </w:t>
      </w:r>
      <w:r w:rsidRPr="00FA4390">
        <w:rPr>
          <w:b/>
          <w:bCs/>
        </w:rPr>
        <w:t>acquire</w:t>
      </w:r>
      <w:r>
        <w:t xml:space="preserve"> </w:t>
      </w:r>
      <w:r w:rsidR="009E4381">
        <w:t xml:space="preserve">time </w:t>
      </w:r>
      <w:r>
        <w:t>synchronization</w:t>
      </w:r>
      <w:r w:rsidR="009E4381">
        <w:t xml:space="preserve"> to the network</w:t>
      </w:r>
      <w:r>
        <w:t xml:space="preserve"> by means of </w:t>
      </w:r>
      <w:r w:rsidR="009E4381">
        <w:t>the</w:t>
      </w:r>
      <w:r>
        <w:t xml:space="preserve"> </w:t>
      </w:r>
      <w:proofErr w:type="gramStart"/>
      <w:r>
        <w:t>Random Access</w:t>
      </w:r>
      <w:proofErr w:type="gramEnd"/>
      <w:r>
        <w:t xml:space="preserve"> process. The challenges experienced in the two different </w:t>
      </w:r>
      <w:r w:rsidR="009D587C">
        <w:t>phases</w:t>
      </w:r>
      <w:r>
        <w:t xml:space="preserve"> are </w:t>
      </w:r>
      <w:r w:rsidR="009E4381">
        <w:t xml:space="preserve">substantially </w:t>
      </w:r>
      <w:r>
        <w:t xml:space="preserve">different. For a UE </w:t>
      </w:r>
      <w:r w:rsidR="009E4381">
        <w:t xml:space="preserve">outside </w:t>
      </w:r>
      <w:r>
        <w:t xml:space="preserve">connected mode the “delay range” is the most complicating factor, whereas for UEs in connected mode the </w:t>
      </w:r>
      <w:r w:rsidR="009E4381">
        <w:t>“</w:t>
      </w:r>
      <w:r>
        <w:t>satellite high speeds</w:t>
      </w:r>
      <w:r w:rsidR="009E4381">
        <w:t>” or “rate of change”</w:t>
      </w:r>
      <w:r w:rsidR="00603A08">
        <w:t xml:space="preserve"> in latency</w:t>
      </w:r>
      <w:r>
        <w:t xml:space="preserve"> </w:t>
      </w:r>
      <w:r w:rsidR="009E4381">
        <w:t xml:space="preserve">will be </w:t>
      </w:r>
      <w:r w:rsidR="005803AD">
        <w:t>main issue to address</w:t>
      </w:r>
      <w:r>
        <w:t>.</w:t>
      </w:r>
    </w:p>
    <w:p w14:paraId="3B6CE8F0" w14:textId="117567A5" w:rsidR="005803AD" w:rsidRDefault="005803AD" w:rsidP="00A43018">
      <w:r>
        <w:t xml:space="preserve">When discussing the </w:t>
      </w:r>
      <w:proofErr w:type="spellStart"/>
      <w:r>
        <w:t>gNB</w:t>
      </w:r>
      <w:proofErr w:type="spellEnd"/>
      <w:r>
        <w:t xml:space="preserve">-UE timing relationship, it is crucial that all operations have a common reference for operation such that both </w:t>
      </w:r>
      <w:proofErr w:type="spellStart"/>
      <w:r>
        <w:t>gNB</w:t>
      </w:r>
      <w:proofErr w:type="spellEnd"/>
      <w:r>
        <w:t xml:space="preserve"> and UE have the same understanding of time (in the sense of system frame number and slot number). Hence, it is crucial that the fundamental system timing </w:t>
      </w:r>
      <w:r w:rsidR="463D3331">
        <w:t xml:space="preserve">as seen </w:t>
      </w:r>
      <w:r w:rsidR="2BEA4ED2">
        <w:t xml:space="preserve">by the UEs of a given cell </w:t>
      </w:r>
      <w:r w:rsidR="34757E1A">
        <w:t>does</w:t>
      </w:r>
      <w:r>
        <w:t xml:space="preserve"> not change for any given cell. That is, it should be safe to assume by the UE that the SS bursts received will maintain the same structure and timing as for existing NR Rel-16.</w:t>
      </w:r>
    </w:p>
    <w:p w14:paraId="5AD6722F" w14:textId="12E8A012" w:rsidR="005803AD" w:rsidRPr="00FA4390" w:rsidRDefault="00FA4390" w:rsidP="00FA4390">
      <w:pPr>
        <w:rPr>
          <w:b/>
          <w:bCs/>
        </w:rPr>
      </w:pPr>
      <w:r w:rsidRPr="00FA4390">
        <w:rPr>
          <w:b/>
          <w:bCs/>
        </w:rPr>
        <w:t xml:space="preserve">Proposal 1: </w:t>
      </w:r>
      <w:r w:rsidR="005803AD" w:rsidRPr="00FA4390">
        <w:rPr>
          <w:b/>
          <w:bCs/>
        </w:rPr>
        <w:t xml:space="preserve">When operating in </w:t>
      </w:r>
      <w:proofErr w:type="gramStart"/>
      <w:r w:rsidR="005803AD" w:rsidRPr="00FA4390">
        <w:rPr>
          <w:b/>
          <w:bCs/>
        </w:rPr>
        <w:t>a</w:t>
      </w:r>
      <w:proofErr w:type="gramEnd"/>
      <w:r w:rsidR="005803AD" w:rsidRPr="00FA4390">
        <w:rPr>
          <w:b/>
          <w:bCs/>
        </w:rPr>
        <w:t xml:space="preserve"> NTN scenario the UE should assume REl-16 system timing with respect to system frame number and slot timing.</w:t>
      </w:r>
    </w:p>
    <w:p w14:paraId="488EFA24" w14:textId="77777777" w:rsidR="005803AD" w:rsidRDefault="005803AD" w:rsidP="00FA4390">
      <w:pPr>
        <w:pStyle w:val="ListParagraph"/>
      </w:pPr>
    </w:p>
    <w:p w14:paraId="0CB6486A" w14:textId="55DE58E7" w:rsidR="00A43018" w:rsidRPr="00CF759B" w:rsidRDefault="0065287A" w:rsidP="00FA4390">
      <w:pPr>
        <w:pStyle w:val="Heading3"/>
      </w:pPr>
      <w:r>
        <w:t>Acquisition Phase</w:t>
      </w:r>
    </w:p>
    <w:bookmarkEnd w:id="1"/>
    <w:p w14:paraId="763A2E84" w14:textId="4E056A10" w:rsidR="008A1B84" w:rsidRDefault="0070559E" w:rsidP="008A1B84">
      <w:r>
        <w:rPr>
          <w:noProof/>
        </w:rPr>
        <mc:AlternateContent>
          <mc:Choice Requires="wps">
            <w:drawing>
              <wp:anchor distT="0" distB="0" distL="114300" distR="114300" simplePos="0" relativeHeight="251658241" behindDoc="0" locked="0" layoutInCell="1" allowOverlap="1" wp14:anchorId="352100A5" wp14:editId="5C99CA64">
                <wp:simplePos x="0" y="0"/>
                <wp:positionH relativeFrom="column">
                  <wp:posOffset>-72390</wp:posOffset>
                </wp:positionH>
                <wp:positionV relativeFrom="paragraph">
                  <wp:posOffset>636905</wp:posOffset>
                </wp:positionV>
                <wp:extent cx="6305550" cy="13525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305550" cy="1352550"/>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A2BC4B" id="Rectangle 2" o:spid="_x0000_s1026" style="position:absolute;margin-left:-5.7pt;margin-top:50.15pt;width:496.5pt;height:106.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" filled="f" strokecolor="black [3213]" strokeweight="2pt"/>
            </w:pict>
          </mc:Fallback>
        </mc:AlternateContent>
      </w:r>
      <w:r w:rsidR="008A1B84">
        <w:t>In the SI technical report</w:t>
      </w:r>
      <w:r w:rsidR="00EB287C">
        <w:t xml:space="preserve"> </w:t>
      </w:r>
      <w:r w:rsidR="00EB287C">
        <w:fldChar w:fldCharType="begin"/>
      </w:r>
      <w:r w:rsidR="00EB287C">
        <w:instrText xml:space="preserve"> REF _Ref32917974 \r \h </w:instrText>
      </w:r>
      <w:r w:rsidR="00EB287C">
        <w:fldChar w:fldCharType="separate"/>
      </w:r>
      <w:r w:rsidR="00EB287C">
        <w:t>[2]</w:t>
      </w:r>
      <w:r w:rsidR="00EB287C">
        <w:fldChar w:fldCharType="end"/>
      </w:r>
      <w:r w:rsidR="008A1B84">
        <w:t xml:space="preserve">, the very large delays in NTN has been raised as a potential challenge for </w:t>
      </w:r>
      <w:r w:rsidR="0065287A">
        <w:t xml:space="preserve">acquiring </w:t>
      </w:r>
      <w:r w:rsidR="008A1B84">
        <w:t xml:space="preserve">the timing synchronization of the system. Among the raised concerns: the ambiguity on the </w:t>
      </w:r>
      <w:proofErr w:type="gramStart"/>
      <w:r w:rsidR="008A1B84">
        <w:t>Random Access</w:t>
      </w:r>
      <w:proofErr w:type="gramEnd"/>
      <w:r w:rsidR="008A1B84">
        <w:t xml:space="preserve"> detection by the </w:t>
      </w:r>
      <w:proofErr w:type="spellStart"/>
      <w:r w:rsidR="00840160">
        <w:t>gNB</w:t>
      </w:r>
      <w:proofErr w:type="spellEnd"/>
      <w:r w:rsidR="008A1B84">
        <w:t xml:space="preserve"> and the limited </w:t>
      </w:r>
      <w:r w:rsidR="005803AD">
        <w:t xml:space="preserve">signalling </w:t>
      </w:r>
      <w:r w:rsidR="008A1B84">
        <w:t xml:space="preserve">space to convey Timing Advance to the user in the Random Access Response. The usage of GNSS capabilities by the UE is considered a potential enhancement to mitigate such problems. </w:t>
      </w:r>
    </w:p>
    <w:p w14:paraId="3117716B" w14:textId="77777777" w:rsidR="008A1B84" w:rsidRDefault="008A1B84" w:rsidP="008A1B84">
      <w:r>
        <w:t>In the TR, different methods to obtain such enhancements are proposed, such as:</w:t>
      </w:r>
    </w:p>
    <w:p w14:paraId="6B66EC43" w14:textId="77777777" w:rsidR="008A1B84" w:rsidRPr="009B5E11" w:rsidRDefault="008A1B84" w:rsidP="008A1B84">
      <w:pPr>
        <w:pStyle w:val="B3"/>
        <w:rPr>
          <w:i/>
          <w:iCs/>
        </w:rPr>
      </w:pPr>
      <w:r>
        <w:rPr>
          <w:i/>
          <w:iCs/>
        </w:rPr>
        <w:t>“</w:t>
      </w:r>
      <w:proofErr w:type="spellStart"/>
      <w:r w:rsidRPr="009B5E11">
        <w:rPr>
          <w:i/>
          <w:iCs/>
        </w:rPr>
        <w:t>i</w:t>
      </w:r>
      <w:proofErr w:type="spellEnd"/>
      <w:r w:rsidRPr="009B5E11">
        <w:rPr>
          <w:i/>
          <w:iCs/>
        </w:rPr>
        <w:t>.</w:t>
      </w:r>
      <w:r w:rsidRPr="009B5E11">
        <w:rPr>
          <w:i/>
          <w:iCs/>
        </w:rPr>
        <w:tab/>
        <w:t xml:space="preserve">To broadcast the position of the satellite along with the delay from satellite to gateway where the </w:t>
      </w:r>
      <w:proofErr w:type="spellStart"/>
      <w:r w:rsidRPr="009B5E11">
        <w:rPr>
          <w:i/>
          <w:iCs/>
        </w:rPr>
        <w:t>gNB</w:t>
      </w:r>
      <w:proofErr w:type="spellEnd"/>
      <w:r w:rsidRPr="009B5E11">
        <w:rPr>
          <w:i/>
          <w:iCs/>
        </w:rPr>
        <w:t xml:space="preserve"> interface is situated. </w:t>
      </w:r>
    </w:p>
    <w:p w14:paraId="6682B0BC" w14:textId="77777777" w:rsidR="008A1B84" w:rsidRPr="009B5E11" w:rsidRDefault="008A1B84" w:rsidP="008A1B84">
      <w:pPr>
        <w:pStyle w:val="B3"/>
        <w:rPr>
          <w:i/>
          <w:iCs/>
        </w:rPr>
      </w:pPr>
      <w:r w:rsidRPr="009B5E11">
        <w:rPr>
          <w:i/>
          <w:iCs/>
        </w:rPr>
        <w:t>ii.</w:t>
      </w:r>
      <w:r w:rsidRPr="009B5E11">
        <w:rPr>
          <w:i/>
          <w:iCs/>
        </w:rPr>
        <w:tab/>
        <w:t xml:space="preserve">Signal ephemeris along with gateway position to the UE. </w:t>
      </w:r>
    </w:p>
    <w:p w14:paraId="3EC319CD" w14:textId="77777777" w:rsidR="008A1B84" w:rsidRPr="009B5E11" w:rsidRDefault="008A1B84" w:rsidP="197E899C">
      <w:pPr>
        <w:pStyle w:val="B3"/>
        <w:rPr>
          <w:i/>
          <w:iCs/>
        </w:rPr>
      </w:pPr>
      <w:r w:rsidRPr="197E899C">
        <w:rPr>
          <w:i/>
          <w:iCs/>
        </w:rPr>
        <w:t>iii.</w:t>
      </w:r>
      <w:r w:rsidRPr="009B5E11">
        <w:rPr>
          <w:i/>
          <w:iCs/>
        </w:rPr>
        <w:tab/>
      </w:r>
      <w:r w:rsidRPr="197E899C">
        <w:rPr>
          <w:i/>
          <w:iCs/>
        </w:rPr>
        <w:t xml:space="preserve">Signal the feeder link delay or to have the </w:t>
      </w:r>
      <w:proofErr w:type="spellStart"/>
      <w:r w:rsidRPr="197E899C">
        <w:rPr>
          <w:i/>
          <w:iCs/>
        </w:rPr>
        <w:t>gNB</w:t>
      </w:r>
      <w:proofErr w:type="spellEnd"/>
      <w:r w:rsidRPr="197E899C">
        <w:rPr>
          <w:i/>
          <w:iCs/>
        </w:rPr>
        <w:t xml:space="preserve"> to compensate feeder link delay so that UE only estimates the service link delay.”</w:t>
      </w:r>
    </w:p>
    <w:p w14:paraId="0DDDB861" w14:textId="77777777" w:rsidR="0070559E" w:rsidRDefault="0070559E" w:rsidP="008A1B84"/>
    <w:p w14:paraId="6AA9894F" w14:textId="143BAA0A" w:rsidR="008A1B84" w:rsidRDefault="008A1B84" w:rsidP="008A1B84">
      <w:r>
        <w:t xml:space="preserve">In this document we </w:t>
      </w:r>
      <w:r w:rsidR="00EB287C">
        <w:t xml:space="preserve">discuss and </w:t>
      </w:r>
      <w:r>
        <w:t xml:space="preserve">evaluate these solutions, in terms of </w:t>
      </w:r>
      <w:r w:rsidRPr="00FA4390">
        <w:t>feasibility, complexity and specification impact</w:t>
      </w:r>
      <w:r>
        <w:t xml:space="preserve">. We also evaluate a fourth possible solution for the problem. </w:t>
      </w:r>
    </w:p>
    <w:p w14:paraId="050582CE" w14:textId="77777777" w:rsidR="008A1B84" w:rsidRDefault="008A1B84" w:rsidP="008A1B84">
      <w:pPr>
        <w:rPr>
          <w:i/>
          <w:iCs/>
          <w:u w:val="single"/>
        </w:rPr>
      </w:pPr>
      <w:r w:rsidRPr="00AF786C">
        <w:rPr>
          <w:u w:val="single"/>
        </w:rPr>
        <w:t xml:space="preserve">Option </w:t>
      </w:r>
      <w:r>
        <w:rPr>
          <w:u w:val="single"/>
        </w:rPr>
        <w:t>A</w:t>
      </w:r>
      <w:r w:rsidRPr="00AF786C">
        <w:rPr>
          <w:u w:val="single"/>
        </w:rPr>
        <w:t xml:space="preserve">: </w:t>
      </w:r>
      <w:r w:rsidRPr="00AF786C">
        <w:rPr>
          <w:i/>
          <w:iCs/>
          <w:u w:val="single"/>
        </w:rPr>
        <w:t xml:space="preserve">Broadcasting the position of the satellite along with the delay from satellite to gateway where the </w:t>
      </w:r>
      <w:proofErr w:type="spellStart"/>
      <w:r w:rsidRPr="00AF786C">
        <w:rPr>
          <w:i/>
          <w:iCs/>
          <w:u w:val="single"/>
        </w:rPr>
        <w:t>gNB</w:t>
      </w:r>
      <w:proofErr w:type="spellEnd"/>
      <w:r w:rsidRPr="00AF786C">
        <w:rPr>
          <w:i/>
          <w:iCs/>
          <w:u w:val="single"/>
        </w:rPr>
        <w:t xml:space="preserve"> interface is situated.</w:t>
      </w:r>
    </w:p>
    <w:p w14:paraId="3F77C9EA" w14:textId="329F84CC" w:rsidR="008A1B84" w:rsidRDefault="008A1B84" w:rsidP="008A1B84">
      <w:r>
        <w:t xml:space="preserve">Firstly, it is important to amend the statement of the solution. </w:t>
      </w:r>
      <w:r w:rsidR="00EB287C">
        <w:t>As such, the delay from the gateway to the satellite is not providing information a</w:t>
      </w:r>
      <w:r w:rsidR="00A35D07">
        <w:t>t</w:t>
      </w:r>
      <w:r w:rsidR="00EB287C">
        <w:t xml:space="preserve"> a </w:t>
      </w:r>
      <w:proofErr w:type="gramStart"/>
      <w:r w:rsidR="00EB287C">
        <w:t>sufficient</w:t>
      </w:r>
      <w:proofErr w:type="gramEnd"/>
      <w:r w:rsidR="00EB287C">
        <w:t xml:space="preserve"> detail, as the </w:t>
      </w:r>
      <w:proofErr w:type="spellStart"/>
      <w:r w:rsidR="00EB287C">
        <w:t>gNB</w:t>
      </w:r>
      <w:proofErr w:type="spellEnd"/>
      <w:r w:rsidR="00EB287C">
        <w:t xml:space="preserve"> may not be </w:t>
      </w:r>
      <w:r w:rsidR="005803AD">
        <w:t xml:space="preserve">co-located with the gateway, and hence may not </w:t>
      </w:r>
      <w:proofErr w:type="spellStart"/>
      <w:r w:rsidR="005803AD">
        <w:t>ve</w:t>
      </w:r>
      <w:proofErr w:type="spellEnd"/>
      <w:r w:rsidR="005803AD">
        <w:t xml:space="preserve"> </w:t>
      </w:r>
      <w:r w:rsidR="00EB287C">
        <w:t xml:space="preserve">experiencing a </w:t>
      </w:r>
      <w:r w:rsidR="00623840">
        <w:t xml:space="preserve">zero delay to the gateway. </w:t>
      </w:r>
      <w:r>
        <w:t xml:space="preserve">The delay to be reported </w:t>
      </w:r>
      <w:r w:rsidR="00623840">
        <w:t>should preferably be</w:t>
      </w:r>
      <w:r>
        <w:t xml:space="preserve"> from the </w:t>
      </w:r>
      <w:proofErr w:type="spellStart"/>
      <w:r w:rsidR="00840160">
        <w:t>gNB</w:t>
      </w:r>
      <w:proofErr w:type="spellEnd"/>
      <w:r>
        <w:t xml:space="preserve"> to the satellite. The gateway, which is the earth-to-air front-end may be located far away from the </w:t>
      </w:r>
      <w:proofErr w:type="spellStart"/>
      <w:r w:rsidR="00840160">
        <w:t>gNB</w:t>
      </w:r>
      <w:proofErr w:type="spellEnd"/>
      <w:r>
        <w:t xml:space="preserve">, such as depicted in </w:t>
      </w:r>
      <w:r>
        <w:fldChar w:fldCharType="begin"/>
      </w:r>
      <w:r>
        <w:instrText xml:space="preserve"> REF _Ref32834365 \h </w:instrText>
      </w:r>
      <w:r>
        <w:fldChar w:fldCharType="separate"/>
      </w:r>
      <w:r>
        <w:t xml:space="preserve">Figure </w:t>
      </w:r>
      <w:r>
        <w:rPr>
          <w:noProof/>
        </w:rPr>
        <w:t>1</w:t>
      </w:r>
      <w:r>
        <w:fldChar w:fldCharType="end"/>
      </w:r>
      <w:r w:rsidR="009D587C">
        <w:t xml:space="preserve">, from </w:t>
      </w:r>
      <w:r w:rsidR="009D587C">
        <w:fldChar w:fldCharType="begin"/>
      </w:r>
      <w:r w:rsidR="009D587C">
        <w:instrText xml:space="preserve"> REF _Ref32917974 \r \h </w:instrText>
      </w:r>
      <w:r w:rsidR="009D587C">
        <w:fldChar w:fldCharType="separate"/>
      </w:r>
      <w:r w:rsidR="009D587C">
        <w:t>[2]</w:t>
      </w:r>
      <w:r w:rsidR="009D587C">
        <w:fldChar w:fldCharType="end"/>
      </w:r>
      <w:r>
        <w:t xml:space="preserve">. In certain architectures the </w:t>
      </w:r>
      <w:proofErr w:type="spellStart"/>
      <w:r w:rsidR="00840160">
        <w:t>gNB</w:t>
      </w:r>
      <w:proofErr w:type="spellEnd"/>
      <w:r>
        <w:t xml:space="preserve"> to gateway front-end delay can add up to a few </w:t>
      </w:r>
      <w:proofErr w:type="spellStart"/>
      <w:r>
        <w:t>ms</w:t>
      </w:r>
      <w:proofErr w:type="spellEnd"/>
      <w:r>
        <w:t xml:space="preserve">. </w:t>
      </w:r>
    </w:p>
    <w:p w14:paraId="7189EEDF" w14:textId="2CB66246" w:rsidR="008A1B84" w:rsidRDefault="386CB2A8" w:rsidP="008A1B84">
      <w:pPr>
        <w:keepNext/>
      </w:pPr>
      <w:r>
        <w:rPr>
          <w:noProof/>
        </w:rPr>
        <w:drawing>
          <wp:inline distT="0" distB="0" distL="0" distR="0" wp14:anchorId="60BF2287" wp14:editId="3DCF33C4">
            <wp:extent cx="6115050" cy="2057400"/>
            <wp:effectExtent l="0" t="0" r="0" b="0"/>
            <wp:docPr id="17673616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5050" cy="2057400"/>
                    </a:xfrm>
                    <a:prstGeom prst="rect">
                      <a:avLst/>
                    </a:prstGeom>
                  </pic:spPr>
                </pic:pic>
              </a:graphicData>
            </a:graphic>
          </wp:inline>
        </w:drawing>
      </w:r>
    </w:p>
    <w:p w14:paraId="539DCB2F" w14:textId="1039A9A3" w:rsidR="008A1B84" w:rsidRDefault="008A1B84" w:rsidP="008A1B84">
      <w:pPr>
        <w:pStyle w:val="Caption"/>
      </w:pPr>
      <w:bookmarkStart w:id="2" w:name="_Ref32834365"/>
      <w:r>
        <w:t xml:space="preserve">Figure </w:t>
      </w:r>
      <w:r>
        <w:fldChar w:fldCharType="begin"/>
      </w:r>
      <w:r>
        <w:instrText xml:space="preserve"> SEQ Figure \* ARABIC </w:instrText>
      </w:r>
      <w:r>
        <w:fldChar w:fldCharType="separate"/>
      </w:r>
      <w:r w:rsidR="0039507E">
        <w:rPr>
          <w:noProof/>
        </w:rPr>
        <w:t>1</w:t>
      </w:r>
      <w:r>
        <w:fldChar w:fldCharType="end"/>
      </w:r>
      <w:bookmarkEnd w:id="2"/>
      <w:r>
        <w:t xml:space="preserve">. </w:t>
      </w:r>
      <w:r w:rsidR="00994AFD" w:rsidRPr="00A90872">
        <w:t>Multi connectivity between two transparent NTN-based NG-RAN</w:t>
      </w:r>
      <w:r w:rsidR="00994AFD" w:rsidRPr="00084114" w:rsidDel="00994AFD">
        <w:t xml:space="preserve"> </w:t>
      </w:r>
      <w:r w:rsidR="00994AFD">
        <w:t xml:space="preserve">as presented in </w:t>
      </w:r>
      <w:r>
        <w:fldChar w:fldCharType="begin"/>
      </w:r>
      <w:r>
        <w:instrText xml:space="preserve"> REF _Ref32834311 \n \h </w:instrText>
      </w:r>
      <w:r>
        <w:fldChar w:fldCharType="separate"/>
      </w:r>
      <w:r>
        <w:t>[2]</w:t>
      </w:r>
      <w:r>
        <w:fldChar w:fldCharType="end"/>
      </w:r>
      <w:r>
        <w:t>.</w:t>
      </w:r>
    </w:p>
    <w:p w14:paraId="6788B2BF" w14:textId="77777777" w:rsidR="008A1B84" w:rsidRPr="007B6558" w:rsidRDefault="008A1B84" w:rsidP="008A1B84"/>
    <w:p w14:paraId="023E4014" w14:textId="58C891A9" w:rsidR="008A1B84" w:rsidRPr="00FA4390" w:rsidRDefault="00FA4390" w:rsidP="00FA4390">
      <w:pPr>
        <w:rPr>
          <w:b/>
          <w:bCs/>
        </w:rPr>
      </w:pPr>
      <w:r w:rsidRPr="00FA4390">
        <w:rPr>
          <w:b/>
          <w:bCs/>
        </w:rPr>
        <w:t xml:space="preserve">Observation 1: </w:t>
      </w:r>
      <w:r w:rsidR="008A1B84" w:rsidRPr="00FA4390">
        <w:rPr>
          <w:b/>
          <w:bCs/>
        </w:rPr>
        <w:t xml:space="preserve">If the UE is to be aware of the delay from </w:t>
      </w:r>
      <w:proofErr w:type="spellStart"/>
      <w:r w:rsidR="00840160" w:rsidRPr="00FA4390">
        <w:rPr>
          <w:b/>
          <w:bCs/>
        </w:rPr>
        <w:t>gNB</w:t>
      </w:r>
      <w:proofErr w:type="spellEnd"/>
      <w:r w:rsidR="008A1B84" w:rsidRPr="00FA4390">
        <w:rPr>
          <w:b/>
          <w:bCs/>
        </w:rPr>
        <w:t xml:space="preserve"> to satellite, the broadcasted information must </w:t>
      </w:r>
      <w:r w:rsidR="005803AD" w:rsidRPr="00FA4390">
        <w:rPr>
          <w:b/>
          <w:bCs/>
        </w:rPr>
        <w:t xml:space="preserve">contain </w:t>
      </w:r>
      <w:r w:rsidR="008A1B84" w:rsidRPr="00FA4390">
        <w:rPr>
          <w:b/>
          <w:bCs/>
        </w:rPr>
        <w:t xml:space="preserve">all propagation delays, including from </w:t>
      </w:r>
      <w:proofErr w:type="spellStart"/>
      <w:r w:rsidR="00840160" w:rsidRPr="00FA4390">
        <w:rPr>
          <w:b/>
          <w:bCs/>
        </w:rPr>
        <w:t>gNB</w:t>
      </w:r>
      <w:proofErr w:type="spellEnd"/>
      <w:r w:rsidR="008A1B84" w:rsidRPr="00FA4390">
        <w:rPr>
          <w:b/>
          <w:bCs/>
        </w:rPr>
        <w:t xml:space="preserve"> to gateway, processing and relaying times. </w:t>
      </w:r>
    </w:p>
    <w:p w14:paraId="292CE7F4" w14:textId="77777777" w:rsidR="008A1B84" w:rsidRPr="007B6558" w:rsidRDefault="008A1B84" w:rsidP="008A1B84">
      <w:pPr>
        <w:pStyle w:val="ListParagraph"/>
        <w:rPr>
          <w:sz w:val="20"/>
          <w:szCs w:val="20"/>
        </w:rPr>
      </w:pPr>
    </w:p>
    <w:p w14:paraId="3ACB4752" w14:textId="77777777" w:rsidR="008A1B84" w:rsidRPr="007B6558" w:rsidRDefault="008A1B84" w:rsidP="008A1B84">
      <w:r w:rsidRPr="007B6558">
        <w:t xml:space="preserve">Moreover, as the satellite moves at very high speed, both the distance satellite-UE and satellite-GW are changing over time. </w:t>
      </w:r>
      <w:proofErr w:type="gramStart"/>
      <w:r w:rsidRPr="007B6558">
        <w:t>Therefore</w:t>
      </w:r>
      <w:proofErr w:type="gramEnd"/>
      <w:r w:rsidRPr="007B6558">
        <w:t xml:space="preserve"> to minimize the errors in the UE estimation of the delay, the UE should be aware of the satellite location </w:t>
      </w:r>
      <w:r w:rsidRPr="00603A08">
        <w:rPr>
          <w:u w:val="single"/>
        </w:rPr>
        <w:t>and velocity</w:t>
      </w:r>
      <w:r w:rsidRPr="007B6558">
        <w:t xml:space="preserve"> as well as the variation of the feeder link delay over time. </w:t>
      </w:r>
    </w:p>
    <w:p w14:paraId="64D1C468" w14:textId="30746D0C" w:rsidR="008A1B84" w:rsidRPr="00A13AD1" w:rsidRDefault="00FA4390" w:rsidP="008A1B84">
      <w:pPr>
        <w:rPr>
          <w:b/>
          <w:bCs/>
        </w:rPr>
      </w:pPr>
      <w:r w:rsidRPr="00FA4390">
        <w:rPr>
          <w:b/>
          <w:bCs/>
        </w:rPr>
        <w:t xml:space="preserve">Observation 2: </w:t>
      </w:r>
      <w:r w:rsidR="008A1B84" w:rsidRPr="00FA4390">
        <w:rPr>
          <w:b/>
          <w:bCs/>
        </w:rPr>
        <w:t xml:space="preserve">If option A is adopted, there must be specification effort to design the signalling for the satellite position and velocity, as well as the feeder link delay variation over time. </w:t>
      </w:r>
    </w:p>
    <w:p w14:paraId="5E7FBF8D" w14:textId="63BCFE6E" w:rsidR="00A35D07" w:rsidRPr="005369F8" w:rsidRDefault="00CB5F51" w:rsidP="008A1B84">
      <w:r>
        <w:t>In general, for network deployments</w:t>
      </w:r>
      <w:r w:rsidR="00A35D07" w:rsidRPr="005369F8">
        <w:t xml:space="preserve">, the UE is unaware of the network architecture, and would not have any information related to the physical positions of the </w:t>
      </w:r>
      <w:proofErr w:type="spellStart"/>
      <w:r w:rsidR="00A35D07" w:rsidRPr="005369F8">
        <w:t>gNB</w:t>
      </w:r>
      <w:proofErr w:type="spellEnd"/>
      <w:r w:rsidR="00A35D07" w:rsidRPr="005369F8">
        <w:t xml:space="preserve"> or the transmit antennas of the </w:t>
      </w:r>
      <w:proofErr w:type="spellStart"/>
      <w:r w:rsidR="00A35D07" w:rsidRPr="005369F8">
        <w:t>gNB</w:t>
      </w:r>
      <w:proofErr w:type="spellEnd"/>
      <w:r w:rsidR="00A35D07" w:rsidRPr="005369F8">
        <w:t xml:space="preserve">. </w:t>
      </w:r>
      <w:r w:rsidR="00DD1F3C">
        <w:t xml:space="preserve">Further, if such information is disclosed to the UE, it would introduce a commitment on the delay-components of the network infrastructure which would potentially prevent subsequent changes of the network deployment. </w:t>
      </w:r>
      <w:r w:rsidR="00A35D07" w:rsidRPr="005369F8">
        <w:t xml:space="preserve">Hence, if option A is adopted, it would require a fundamental change of philosophy of the UE being independent of the network infrastructure. Such discussion of the infrastructure information would be out of scope for </w:t>
      </w:r>
      <w:proofErr w:type="gramStart"/>
      <w:r w:rsidR="00A35D07" w:rsidRPr="005369F8">
        <w:t>RAN1, and</w:t>
      </w:r>
      <w:proofErr w:type="gramEnd"/>
      <w:r w:rsidR="00A35D07" w:rsidRPr="005369F8">
        <w:t xml:space="preserve"> would be better handled in RAN2/RAN3.</w:t>
      </w:r>
    </w:p>
    <w:p w14:paraId="5C824EB2" w14:textId="4AECB8DF" w:rsidR="005369F8" w:rsidRPr="00FA4390" w:rsidRDefault="005369F8" w:rsidP="005369F8">
      <w:pPr>
        <w:pStyle w:val="ListParagraph"/>
        <w:ind w:left="0"/>
        <w:rPr>
          <w:sz w:val="20"/>
          <w:szCs w:val="20"/>
        </w:rPr>
      </w:pPr>
      <w:proofErr w:type="spellStart"/>
      <w:r w:rsidRPr="00FA4390">
        <w:rPr>
          <w:sz w:val="20"/>
          <w:szCs w:val="20"/>
        </w:rPr>
        <w:t>Additionally</w:t>
      </w:r>
      <w:proofErr w:type="spellEnd"/>
      <w:r w:rsidRPr="00FA4390">
        <w:rPr>
          <w:sz w:val="20"/>
          <w:szCs w:val="20"/>
        </w:rPr>
        <w:t xml:space="preserve">, </w:t>
      </w:r>
      <w:proofErr w:type="spellStart"/>
      <w:r w:rsidRPr="00FA4390">
        <w:rPr>
          <w:sz w:val="20"/>
          <w:szCs w:val="20"/>
        </w:rPr>
        <w:t>different</w:t>
      </w:r>
      <w:proofErr w:type="spellEnd"/>
      <w:r w:rsidRPr="00FA4390">
        <w:rPr>
          <w:sz w:val="20"/>
          <w:szCs w:val="20"/>
        </w:rPr>
        <w:t xml:space="preserve"> </w:t>
      </w:r>
      <w:proofErr w:type="spellStart"/>
      <w:r w:rsidRPr="00FA4390">
        <w:rPr>
          <w:sz w:val="20"/>
          <w:szCs w:val="20"/>
        </w:rPr>
        <w:t>use</w:t>
      </w:r>
      <w:proofErr w:type="spellEnd"/>
      <w:r w:rsidRPr="00FA4390">
        <w:rPr>
          <w:sz w:val="20"/>
          <w:szCs w:val="20"/>
        </w:rPr>
        <w:t xml:space="preserve"> </w:t>
      </w:r>
      <w:proofErr w:type="spellStart"/>
      <w:r w:rsidRPr="00FA4390">
        <w:rPr>
          <w:sz w:val="20"/>
          <w:szCs w:val="20"/>
        </w:rPr>
        <w:t>cases</w:t>
      </w:r>
      <w:proofErr w:type="spellEnd"/>
      <w:r w:rsidRPr="00FA4390">
        <w:rPr>
          <w:sz w:val="20"/>
          <w:szCs w:val="20"/>
        </w:rPr>
        <w:t xml:space="preserve"> of GNSS </w:t>
      </w:r>
      <w:proofErr w:type="spellStart"/>
      <w:r w:rsidRPr="00FA4390">
        <w:rPr>
          <w:sz w:val="20"/>
          <w:szCs w:val="20"/>
        </w:rPr>
        <w:t>may</w:t>
      </w:r>
      <w:proofErr w:type="spellEnd"/>
      <w:r w:rsidRPr="00FA4390">
        <w:rPr>
          <w:sz w:val="20"/>
          <w:szCs w:val="20"/>
        </w:rPr>
        <w:t xml:space="preserve"> </w:t>
      </w:r>
      <w:proofErr w:type="spellStart"/>
      <w:r w:rsidRPr="00FA4390">
        <w:rPr>
          <w:sz w:val="20"/>
          <w:szCs w:val="20"/>
        </w:rPr>
        <w:t>require</w:t>
      </w:r>
      <w:proofErr w:type="spellEnd"/>
      <w:r w:rsidRPr="00FA4390">
        <w:rPr>
          <w:sz w:val="20"/>
          <w:szCs w:val="20"/>
        </w:rPr>
        <w:t xml:space="preserve"> </w:t>
      </w:r>
      <w:proofErr w:type="spellStart"/>
      <w:r w:rsidRPr="00FA4390">
        <w:rPr>
          <w:sz w:val="20"/>
          <w:szCs w:val="20"/>
        </w:rPr>
        <w:t>different</w:t>
      </w:r>
      <w:proofErr w:type="spellEnd"/>
      <w:r w:rsidRPr="00FA4390">
        <w:rPr>
          <w:sz w:val="20"/>
          <w:szCs w:val="20"/>
        </w:rPr>
        <w:t xml:space="preserve"> </w:t>
      </w:r>
      <w:proofErr w:type="spellStart"/>
      <w:r w:rsidRPr="00FA4390">
        <w:rPr>
          <w:sz w:val="20"/>
          <w:szCs w:val="20"/>
        </w:rPr>
        <w:t>accuracy</w:t>
      </w:r>
      <w:proofErr w:type="spellEnd"/>
      <w:r w:rsidRPr="00FA4390">
        <w:rPr>
          <w:sz w:val="20"/>
          <w:szCs w:val="20"/>
        </w:rPr>
        <w:t xml:space="preserve"> </w:t>
      </w:r>
      <w:proofErr w:type="spellStart"/>
      <w:r w:rsidRPr="00FA4390">
        <w:rPr>
          <w:sz w:val="20"/>
          <w:szCs w:val="20"/>
        </w:rPr>
        <w:t>magnitudes</w:t>
      </w:r>
      <w:proofErr w:type="spellEnd"/>
      <w:r w:rsidRPr="00FA4390">
        <w:rPr>
          <w:sz w:val="20"/>
          <w:szCs w:val="20"/>
        </w:rPr>
        <w:t xml:space="preserve">. For </w:t>
      </w:r>
      <w:proofErr w:type="spellStart"/>
      <w:r w:rsidRPr="00FA4390">
        <w:rPr>
          <w:sz w:val="20"/>
          <w:szCs w:val="20"/>
        </w:rPr>
        <w:t>the</w:t>
      </w:r>
      <w:proofErr w:type="spellEnd"/>
      <w:r w:rsidRPr="00FA4390">
        <w:rPr>
          <w:sz w:val="20"/>
          <w:szCs w:val="20"/>
        </w:rPr>
        <w:t xml:space="preserve"> case of </w:t>
      </w:r>
      <w:proofErr w:type="spellStart"/>
      <w:r w:rsidRPr="00FA4390">
        <w:rPr>
          <w:sz w:val="20"/>
          <w:szCs w:val="20"/>
        </w:rPr>
        <w:t>using</w:t>
      </w:r>
      <w:proofErr w:type="spellEnd"/>
      <w:r w:rsidRPr="00FA4390">
        <w:rPr>
          <w:sz w:val="20"/>
          <w:szCs w:val="20"/>
        </w:rPr>
        <w:t xml:space="preserve"> GNSS to </w:t>
      </w:r>
      <w:proofErr w:type="spellStart"/>
      <w:r w:rsidRPr="00FA4390">
        <w:rPr>
          <w:sz w:val="20"/>
          <w:szCs w:val="20"/>
        </w:rPr>
        <w:t>calculate</w:t>
      </w:r>
      <w:proofErr w:type="spellEnd"/>
      <w:r w:rsidRPr="00FA4390">
        <w:rPr>
          <w:sz w:val="20"/>
          <w:szCs w:val="20"/>
        </w:rPr>
        <w:t xml:space="preserve"> </w:t>
      </w:r>
      <w:proofErr w:type="spellStart"/>
      <w:r w:rsidRPr="00FA4390">
        <w:rPr>
          <w:sz w:val="20"/>
          <w:szCs w:val="20"/>
        </w:rPr>
        <w:t>relative</w:t>
      </w:r>
      <w:proofErr w:type="spellEnd"/>
      <w:r w:rsidRPr="00FA4390">
        <w:rPr>
          <w:sz w:val="20"/>
          <w:szCs w:val="20"/>
        </w:rPr>
        <w:t xml:space="preserve"> </w:t>
      </w:r>
      <w:proofErr w:type="spellStart"/>
      <w:r w:rsidRPr="00FA4390">
        <w:rPr>
          <w:sz w:val="20"/>
          <w:szCs w:val="20"/>
        </w:rPr>
        <w:t>distance</w:t>
      </w:r>
      <w:proofErr w:type="spellEnd"/>
      <w:r w:rsidRPr="00FA4390">
        <w:rPr>
          <w:sz w:val="20"/>
          <w:szCs w:val="20"/>
        </w:rPr>
        <w:t>/</w:t>
      </w:r>
      <w:proofErr w:type="spellStart"/>
      <w:r w:rsidRPr="00FA4390">
        <w:rPr>
          <w:sz w:val="20"/>
          <w:szCs w:val="20"/>
        </w:rPr>
        <w:t>speed</w:t>
      </w:r>
      <w:proofErr w:type="spellEnd"/>
      <w:r w:rsidRPr="00FA4390">
        <w:rPr>
          <w:sz w:val="20"/>
          <w:szCs w:val="20"/>
        </w:rPr>
        <w:t xml:space="preserve"> for </w:t>
      </w:r>
      <w:proofErr w:type="spellStart"/>
      <w:r w:rsidRPr="00FA4390">
        <w:rPr>
          <w:sz w:val="20"/>
          <w:szCs w:val="20"/>
        </w:rPr>
        <w:t>time</w:t>
      </w:r>
      <w:proofErr w:type="spellEnd"/>
      <w:r w:rsidRPr="00FA4390">
        <w:rPr>
          <w:sz w:val="20"/>
          <w:szCs w:val="20"/>
        </w:rPr>
        <w:t xml:space="preserve"> </w:t>
      </w:r>
      <w:proofErr w:type="spellStart"/>
      <w:r w:rsidRPr="00FA4390">
        <w:rPr>
          <w:sz w:val="20"/>
          <w:szCs w:val="20"/>
        </w:rPr>
        <w:t>or</w:t>
      </w:r>
      <w:proofErr w:type="spellEnd"/>
      <w:r w:rsidRPr="00FA4390">
        <w:rPr>
          <w:sz w:val="20"/>
          <w:szCs w:val="20"/>
        </w:rPr>
        <w:t xml:space="preserve"> </w:t>
      </w:r>
      <w:proofErr w:type="spellStart"/>
      <w:r w:rsidRPr="00FA4390">
        <w:rPr>
          <w:sz w:val="20"/>
          <w:szCs w:val="20"/>
        </w:rPr>
        <w:t>frequency</w:t>
      </w:r>
      <w:proofErr w:type="spellEnd"/>
      <w:r w:rsidRPr="00FA4390">
        <w:rPr>
          <w:sz w:val="20"/>
          <w:szCs w:val="20"/>
        </w:rPr>
        <w:t xml:space="preserve"> </w:t>
      </w:r>
      <w:proofErr w:type="spellStart"/>
      <w:r w:rsidRPr="00FA4390">
        <w:rPr>
          <w:sz w:val="20"/>
          <w:szCs w:val="20"/>
        </w:rPr>
        <w:t>synchronization</w:t>
      </w:r>
      <w:proofErr w:type="spellEnd"/>
      <w:r w:rsidRPr="00FA4390">
        <w:rPr>
          <w:sz w:val="20"/>
          <w:szCs w:val="20"/>
        </w:rPr>
        <w:t xml:space="preserve"> in </w:t>
      </w:r>
      <w:proofErr w:type="spellStart"/>
      <w:r w:rsidRPr="00FA4390">
        <w:rPr>
          <w:sz w:val="20"/>
          <w:szCs w:val="20"/>
        </w:rPr>
        <w:t>uplink</w:t>
      </w:r>
      <w:proofErr w:type="spellEnd"/>
      <w:r w:rsidRPr="00FA4390">
        <w:rPr>
          <w:sz w:val="20"/>
          <w:szCs w:val="20"/>
        </w:rPr>
        <w:t xml:space="preserve">, </w:t>
      </w:r>
      <w:proofErr w:type="spellStart"/>
      <w:r w:rsidRPr="00FA4390">
        <w:rPr>
          <w:sz w:val="20"/>
          <w:szCs w:val="20"/>
        </w:rPr>
        <w:t>there</w:t>
      </w:r>
      <w:proofErr w:type="spellEnd"/>
      <w:r w:rsidRPr="00FA4390">
        <w:rPr>
          <w:sz w:val="20"/>
          <w:szCs w:val="20"/>
        </w:rPr>
        <w:t xml:space="preserve"> </w:t>
      </w:r>
      <w:proofErr w:type="spellStart"/>
      <w:r w:rsidRPr="00FA4390">
        <w:rPr>
          <w:sz w:val="20"/>
          <w:szCs w:val="20"/>
        </w:rPr>
        <w:t>are</w:t>
      </w:r>
      <w:proofErr w:type="spellEnd"/>
      <w:r w:rsidRPr="00FA4390">
        <w:rPr>
          <w:sz w:val="20"/>
          <w:szCs w:val="20"/>
        </w:rPr>
        <w:t xml:space="preserve"> </w:t>
      </w:r>
      <w:proofErr w:type="spellStart"/>
      <w:r w:rsidRPr="00FA4390">
        <w:rPr>
          <w:sz w:val="20"/>
          <w:szCs w:val="20"/>
        </w:rPr>
        <w:t>several</w:t>
      </w:r>
      <w:proofErr w:type="spellEnd"/>
      <w:r w:rsidRPr="00FA4390">
        <w:rPr>
          <w:sz w:val="20"/>
          <w:szCs w:val="20"/>
        </w:rPr>
        <w:t xml:space="preserve"> </w:t>
      </w:r>
      <w:proofErr w:type="spellStart"/>
      <w:r w:rsidRPr="00FA4390">
        <w:rPr>
          <w:sz w:val="20"/>
          <w:szCs w:val="20"/>
        </w:rPr>
        <w:t>sources</w:t>
      </w:r>
      <w:proofErr w:type="spellEnd"/>
      <w:r w:rsidRPr="00FA4390">
        <w:rPr>
          <w:sz w:val="20"/>
          <w:szCs w:val="20"/>
        </w:rPr>
        <w:t xml:space="preserve"> of </w:t>
      </w:r>
      <w:proofErr w:type="spellStart"/>
      <w:r w:rsidRPr="00FA4390">
        <w:rPr>
          <w:sz w:val="20"/>
          <w:szCs w:val="20"/>
        </w:rPr>
        <w:t>inaccuracy</w:t>
      </w:r>
      <w:proofErr w:type="spellEnd"/>
      <w:r w:rsidRPr="00FA4390">
        <w:rPr>
          <w:sz w:val="20"/>
          <w:szCs w:val="20"/>
        </w:rPr>
        <w:t xml:space="preserve"> to </w:t>
      </w:r>
      <w:proofErr w:type="spellStart"/>
      <w:r w:rsidRPr="00FA4390">
        <w:rPr>
          <w:sz w:val="20"/>
          <w:szCs w:val="20"/>
        </w:rPr>
        <w:t>be</w:t>
      </w:r>
      <w:proofErr w:type="spellEnd"/>
      <w:r w:rsidRPr="00FA4390">
        <w:rPr>
          <w:sz w:val="20"/>
          <w:szCs w:val="20"/>
        </w:rPr>
        <w:t xml:space="preserve"> </w:t>
      </w:r>
      <w:proofErr w:type="spellStart"/>
      <w:r w:rsidRPr="00FA4390">
        <w:rPr>
          <w:sz w:val="20"/>
          <w:szCs w:val="20"/>
        </w:rPr>
        <w:t>considered</w:t>
      </w:r>
      <w:proofErr w:type="spellEnd"/>
      <w:r w:rsidRPr="00FA4390">
        <w:rPr>
          <w:sz w:val="20"/>
          <w:szCs w:val="20"/>
        </w:rPr>
        <w:t xml:space="preserve">, as </w:t>
      </w:r>
      <w:proofErr w:type="spellStart"/>
      <w:r w:rsidRPr="00FA4390">
        <w:rPr>
          <w:sz w:val="20"/>
          <w:szCs w:val="20"/>
        </w:rPr>
        <w:t>disscussed</w:t>
      </w:r>
      <w:proofErr w:type="spellEnd"/>
      <w:r w:rsidRPr="00FA4390">
        <w:rPr>
          <w:sz w:val="20"/>
          <w:szCs w:val="20"/>
        </w:rPr>
        <w:t xml:space="preserve"> in </w:t>
      </w:r>
      <w:proofErr w:type="spellStart"/>
      <w:r w:rsidRPr="00FA4390">
        <w:rPr>
          <w:sz w:val="20"/>
          <w:szCs w:val="20"/>
        </w:rPr>
        <w:t>more</w:t>
      </w:r>
      <w:proofErr w:type="spellEnd"/>
      <w:r w:rsidRPr="00FA4390">
        <w:rPr>
          <w:sz w:val="20"/>
          <w:szCs w:val="20"/>
        </w:rPr>
        <w:t xml:space="preserve"> </w:t>
      </w:r>
      <w:proofErr w:type="spellStart"/>
      <w:r w:rsidRPr="00FA4390">
        <w:rPr>
          <w:sz w:val="20"/>
          <w:szCs w:val="20"/>
        </w:rPr>
        <w:t>details</w:t>
      </w:r>
      <w:proofErr w:type="spellEnd"/>
      <w:r w:rsidRPr="00FA4390">
        <w:rPr>
          <w:sz w:val="20"/>
          <w:szCs w:val="20"/>
        </w:rPr>
        <w:t xml:space="preserve"> in </w:t>
      </w:r>
      <w:r w:rsidRPr="00FA4390">
        <w:rPr>
          <w:sz w:val="20"/>
          <w:szCs w:val="20"/>
        </w:rPr>
        <w:fldChar w:fldCharType="begin"/>
      </w:r>
      <w:r w:rsidRPr="00FA4390">
        <w:rPr>
          <w:sz w:val="20"/>
          <w:szCs w:val="20"/>
        </w:rPr>
        <w:instrText xml:space="preserve"> REF _Ref47520072 \r \h </w:instrText>
      </w:r>
      <w:r>
        <w:rPr>
          <w:sz w:val="20"/>
          <w:szCs w:val="20"/>
        </w:rPr>
        <w:instrText xml:space="preserve"> \* MERGEFORMAT </w:instrText>
      </w:r>
      <w:r w:rsidRPr="00FA4390">
        <w:rPr>
          <w:sz w:val="20"/>
          <w:szCs w:val="20"/>
        </w:rPr>
      </w:r>
      <w:r w:rsidRPr="00FA4390">
        <w:rPr>
          <w:sz w:val="20"/>
          <w:szCs w:val="20"/>
        </w:rPr>
        <w:fldChar w:fldCharType="separate"/>
      </w:r>
      <w:r w:rsidR="00603A08">
        <w:rPr>
          <w:sz w:val="20"/>
          <w:szCs w:val="20"/>
        </w:rPr>
        <w:t>[7]</w:t>
      </w:r>
      <w:r w:rsidRPr="00FA4390">
        <w:rPr>
          <w:sz w:val="20"/>
          <w:szCs w:val="20"/>
        </w:rPr>
        <w:fldChar w:fldCharType="end"/>
      </w:r>
      <w:r w:rsidRPr="00FA4390">
        <w:rPr>
          <w:sz w:val="20"/>
          <w:szCs w:val="20"/>
        </w:rPr>
        <w:t xml:space="preserve">, </w:t>
      </w:r>
      <w:proofErr w:type="spellStart"/>
      <w:r w:rsidRPr="00FA4390">
        <w:rPr>
          <w:sz w:val="20"/>
          <w:szCs w:val="20"/>
        </w:rPr>
        <w:t>namely</w:t>
      </w:r>
      <w:proofErr w:type="spellEnd"/>
      <w:r w:rsidRPr="00FA4390">
        <w:rPr>
          <w:sz w:val="20"/>
          <w:szCs w:val="20"/>
        </w:rPr>
        <w:t xml:space="preserve">: </w:t>
      </w:r>
      <w:proofErr w:type="spellStart"/>
      <w:r w:rsidRPr="00FA4390">
        <w:rPr>
          <w:sz w:val="20"/>
          <w:szCs w:val="20"/>
        </w:rPr>
        <w:t>delay</w:t>
      </w:r>
      <w:proofErr w:type="spellEnd"/>
      <w:r w:rsidRPr="00FA4390">
        <w:rPr>
          <w:sz w:val="20"/>
          <w:szCs w:val="20"/>
        </w:rPr>
        <w:t xml:space="preserve"> (lag) of </w:t>
      </w:r>
      <w:proofErr w:type="spellStart"/>
      <w:r w:rsidRPr="00FA4390">
        <w:rPr>
          <w:sz w:val="20"/>
          <w:szCs w:val="20"/>
        </w:rPr>
        <w:t>ephemeris</w:t>
      </w:r>
      <w:proofErr w:type="spellEnd"/>
      <w:r w:rsidRPr="00FA4390">
        <w:rPr>
          <w:sz w:val="20"/>
          <w:szCs w:val="20"/>
        </w:rPr>
        <w:t xml:space="preserve"> </w:t>
      </w:r>
      <w:proofErr w:type="spellStart"/>
      <w:r w:rsidRPr="00FA4390">
        <w:rPr>
          <w:sz w:val="20"/>
          <w:szCs w:val="20"/>
        </w:rPr>
        <w:t>information</w:t>
      </w:r>
      <w:proofErr w:type="spellEnd"/>
      <w:r w:rsidRPr="00FA4390">
        <w:rPr>
          <w:sz w:val="20"/>
          <w:szCs w:val="20"/>
        </w:rPr>
        <w:t xml:space="preserve">, </w:t>
      </w:r>
      <w:proofErr w:type="spellStart"/>
      <w:r w:rsidRPr="00FA4390">
        <w:rPr>
          <w:sz w:val="20"/>
          <w:szCs w:val="20"/>
        </w:rPr>
        <w:t>precision</w:t>
      </w:r>
      <w:proofErr w:type="spellEnd"/>
      <w:r w:rsidRPr="00FA4390">
        <w:rPr>
          <w:sz w:val="20"/>
          <w:szCs w:val="20"/>
        </w:rPr>
        <w:t xml:space="preserve"> of </w:t>
      </w:r>
      <w:proofErr w:type="spellStart"/>
      <w:r w:rsidRPr="00FA4390">
        <w:rPr>
          <w:sz w:val="20"/>
          <w:szCs w:val="20"/>
        </w:rPr>
        <w:t>ephemeris</w:t>
      </w:r>
      <w:proofErr w:type="spellEnd"/>
      <w:r w:rsidRPr="00FA4390">
        <w:rPr>
          <w:sz w:val="20"/>
          <w:szCs w:val="20"/>
        </w:rPr>
        <w:t xml:space="preserve"> data, GNSS </w:t>
      </w:r>
      <w:proofErr w:type="spellStart"/>
      <w:r w:rsidRPr="00FA4390">
        <w:rPr>
          <w:sz w:val="20"/>
          <w:szCs w:val="20"/>
        </w:rPr>
        <w:t>innacuracy</w:t>
      </w:r>
      <w:proofErr w:type="spellEnd"/>
      <w:r w:rsidR="00DD1F3C">
        <w:rPr>
          <w:sz w:val="20"/>
          <w:szCs w:val="20"/>
        </w:rPr>
        <w:t xml:space="preserve"> (</w:t>
      </w:r>
      <w:proofErr w:type="spellStart"/>
      <w:r w:rsidR="00DD1F3C">
        <w:rPr>
          <w:sz w:val="20"/>
          <w:szCs w:val="20"/>
        </w:rPr>
        <w:t>location</w:t>
      </w:r>
      <w:proofErr w:type="spellEnd"/>
      <w:r w:rsidR="00DD1F3C">
        <w:rPr>
          <w:sz w:val="20"/>
          <w:szCs w:val="20"/>
        </w:rPr>
        <w:t>)</w:t>
      </w:r>
      <w:r w:rsidRPr="00FA4390">
        <w:rPr>
          <w:sz w:val="20"/>
          <w:szCs w:val="20"/>
        </w:rPr>
        <w:t xml:space="preserve">, </w:t>
      </w:r>
      <w:proofErr w:type="spellStart"/>
      <w:r w:rsidRPr="00FA4390">
        <w:rPr>
          <w:sz w:val="20"/>
          <w:szCs w:val="20"/>
        </w:rPr>
        <w:t>orbit</w:t>
      </w:r>
      <w:proofErr w:type="spellEnd"/>
      <w:r w:rsidRPr="00FA4390">
        <w:rPr>
          <w:sz w:val="20"/>
          <w:szCs w:val="20"/>
        </w:rPr>
        <w:t xml:space="preserve"> </w:t>
      </w:r>
      <w:proofErr w:type="spellStart"/>
      <w:r w:rsidRPr="00FA4390">
        <w:rPr>
          <w:sz w:val="20"/>
          <w:szCs w:val="20"/>
        </w:rPr>
        <w:t>perturbartion</w:t>
      </w:r>
      <w:proofErr w:type="spellEnd"/>
      <w:r w:rsidRPr="00FA4390">
        <w:rPr>
          <w:sz w:val="20"/>
          <w:szCs w:val="20"/>
        </w:rPr>
        <w:t xml:space="preserve"> and </w:t>
      </w:r>
      <w:proofErr w:type="spellStart"/>
      <w:r w:rsidRPr="00FA4390">
        <w:rPr>
          <w:sz w:val="20"/>
          <w:szCs w:val="20"/>
        </w:rPr>
        <w:t>altitude</w:t>
      </w:r>
      <w:proofErr w:type="spellEnd"/>
      <w:r w:rsidRPr="00FA4390">
        <w:rPr>
          <w:sz w:val="20"/>
          <w:szCs w:val="20"/>
        </w:rPr>
        <w:t xml:space="preserve"> </w:t>
      </w:r>
      <w:proofErr w:type="spellStart"/>
      <w:r w:rsidRPr="00FA4390">
        <w:rPr>
          <w:sz w:val="20"/>
          <w:szCs w:val="20"/>
        </w:rPr>
        <w:t>modelling</w:t>
      </w:r>
      <w:proofErr w:type="spellEnd"/>
      <w:r w:rsidRPr="00FA4390">
        <w:rPr>
          <w:sz w:val="20"/>
          <w:szCs w:val="20"/>
        </w:rPr>
        <w:t xml:space="preserve">. </w:t>
      </w:r>
    </w:p>
    <w:p w14:paraId="0E11E114" w14:textId="77777777" w:rsidR="005369F8" w:rsidRPr="00FA4390" w:rsidRDefault="005369F8" w:rsidP="005369F8">
      <w:pPr>
        <w:pStyle w:val="ListParagraph"/>
        <w:ind w:left="0"/>
        <w:rPr>
          <w:b/>
          <w:bCs/>
          <w:sz w:val="20"/>
          <w:szCs w:val="20"/>
        </w:rPr>
      </w:pPr>
    </w:p>
    <w:p w14:paraId="61AC267D" w14:textId="34BBD069" w:rsidR="005369F8" w:rsidRPr="00FA4390" w:rsidRDefault="00FA4390" w:rsidP="00FA4390">
      <w:pPr>
        <w:rPr>
          <w:b/>
          <w:bCs/>
        </w:rPr>
      </w:pPr>
      <w:r w:rsidRPr="00FA4390">
        <w:rPr>
          <w:b/>
          <w:bCs/>
        </w:rPr>
        <w:t xml:space="preserve">Observation 3: </w:t>
      </w:r>
      <w:r w:rsidR="005369F8" w:rsidRPr="00FA4390">
        <w:rPr>
          <w:b/>
          <w:bCs/>
        </w:rPr>
        <w:t xml:space="preserve">The precision and lag of the ephemeris data and orbits perturbation may have double effect in transparent scenarios. </w:t>
      </w:r>
    </w:p>
    <w:p w14:paraId="244D6E7E" w14:textId="0506EF8E" w:rsidR="005369F8" w:rsidRPr="00FA4390" w:rsidRDefault="005369F8" w:rsidP="00FA4390">
      <w:pPr>
        <w:rPr>
          <w:b/>
          <w:bCs/>
        </w:rPr>
      </w:pPr>
      <w:r w:rsidRPr="00FA4390">
        <w:rPr>
          <w:b/>
          <w:bCs/>
        </w:rPr>
        <w:t xml:space="preserve">Proposal </w:t>
      </w:r>
      <w:r w:rsidR="00FA4390" w:rsidRPr="00FA4390">
        <w:rPr>
          <w:b/>
          <w:bCs/>
        </w:rPr>
        <w:t>2</w:t>
      </w:r>
      <w:r w:rsidRPr="00FA4390">
        <w:rPr>
          <w:b/>
          <w:bCs/>
        </w:rPr>
        <w:t>: RAN 1 to evaluate the feasibility and error-modelling of GNSS-based delay calculation for time synchronization purposes.</w:t>
      </w:r>
    </w:p>
    <w:p w14:paraId="1A9EE34A" w14:textId="77777777" w:rsidR="005369F8" w:rsidRPr="00BA4355" w:rsidRDefault="005369F8" w:rsidP="008A1B84"/>
    <w:p w14:paraId="5E68C51D" w14:textId="77777777" w:rsidR="008A1B84" w:rsidRPr="00EC6AFB" w:rsidRDefault="008A1B84" w:rsidP="008A1B84">
      <w:pPr>
        <w:rPr>
          <w:i/>
          <w:iCs/>
          <w:u w:val="single"/>
        </w:rPr>
      </w:pPr>
      <w:r w:rsidRPr="00EC6AFB">
        <w:rPr>
          <w:i/>
          <w:iCs/>
          <w:u w:val="single"/>
        </w:rPr>
        <w:lastRenderedPageBreak/>
        <w:t xml:space="preserve">Option B: Signal ephemeris along with gateway position to the UE. </w:t>
      </w:r>
    </w:p>
    <w:p w14:paraId="745EC29F" w14:textId="73C12C71" w:rsidR="008A1B84" w:rsidRDefault="008A1B84" w:rsidP="008A1B84">
      <w:r>
        <w:t xml:space="preserve">As previously mentioned, it does not suffice for the UE to know the location of the GW to estimate the feeder link delay. There are still other components to the feeder link delay such as the </w:t>
      </w:r>
      <w:proofErr w:type="spellStart"/>
      <w:r w:rsidR="00840160">
        <w:t>gNB</w:t>
      </w:r>
      <w:proofErr w:type="spellEnd"/>
      <w:r>
        <w:t>-to-GW delay and the processing times at the relay nodes (for example electromagnetic-to-optical conversion of the information in the case ISL are used).</w:t>
      </w:r>
    </w:p>
    <w:p w14:paraId="725D4CD6" w14:textId="77777777" w:rsidR="008A1B84" w:rsidRPr="007B6558" w:rsidRDefault="008A1B84" w:rsidP="008A1B84">
      <w:r>
        <w:t xml:space="preserve">Another example of non-considered delays in such setup concerns the case where the signal is routed through multiple </w:t>
      </w:r>
      <w:r w:rsidRPr="007B6558">
        <w:t xml:space="preserve">satellites.  </w:t>
      </w:r>
    </w:p>
    <w:p w14:paraId="0BCEEA87" w14:textId="03CAD95E" w:rsidR="008A1B84" w:rsidRPr="007B6558" w:rsidRDefault="00FA4390" w:rsidP="00FA4390">
      <w:pPr>
        <w:rPr>
          <w:b/>
          <w:bCs/>
        </w:rPr>
      </w:pPr>
      <w:r w:rsidRPr="00FA4390">
        <w:rPr>
          <w:b/>
          <w:bCs/>
        </w:rPr>
        <w:t xml:space="preserve">Observation 4: </w:t>
      </w:r>
      <w:r w:rsidR="008A1B84" w:rsidRPr="00FA4390">
        <w:rPr>
          <w:b/>
          <w:bCs/>
        </w:rPr>
        <w:t xml:space="preserve">Knowing the GW location on Earth does not suffice for the UE to estimate the feeder link delay. </w:t>
      </w:r>
    </w:p>
    <w:p w14:paraId="3F567679" w14:textId="66EF005A" w:rsidR="008A1B84" w:rsidRDefault="00FA4390" w:rsidP="00FA4390">
      <w:pPr>
        <w:rPr>
          <w:b/>
          <w:bCs/>
        </w:rPr>
      </w:pPr>
      <w:r w:rsidRPr="00FA4390">
        <w:rPr>
          <w:b/>
          <w:bCs/>
        </w:rPr>
        <w:t xml:space="preserve">Observation 5: </w:t>
      </w:r>
      <w:r w:rsidR="008A1B84" w:rsidRPr="00FA4390">
        <w:rPr>
          <w:b/>
          <w:bCs/>
        </w:rPr>
        <w:t xml:space="preserve">Even if </w:t>
      </w:r>
      <w:proofErr w:type="gramStart"/>
      <w:r w:rsidR="008A1B84" w:rsidRPr="00FA4390">
        <w:rPr>
          <w:b/>
          <w:bCs/>
        </w:rPr>
        <w:t>the ”processing</w:t>
      </w:r>
      <w:proofErr w:type="gramEnd"/>
      <w:r w:rsidR="008A1B84" w:rsidRPr="00FA4390">
        <w:rPr>
          <w:b/>
          <w:bCs/>
        </w:rPr>
        <w:t xml:space="preserve"> delays” are compensated by the </w:t>
      </w:r>
      <w:proofErr w:type="spellStart"/>
      <w:r w:rsidR="00840160" w:rsidRPr="00FA4390">
        <w:rPr>
          <w:b/>
          <w:bCs/>
        </w:rPr>
        <w:t>gNB</w:t>
      </w:r>
      <w:proofErr w:type="spellEnd"/>
      <w:r w:rsidR="008A1B84" w:rsidRPr="00FA4390">
        <w:rPr>
          <w:b/>
          <w:bCs/>
        </w:rPr>
        <w:t xml:space="preserve">, in the case the signal is conveyed through multiple ISL hops, the UE will need to have access to the location of all relaying nodes involved in the link. </w:t>
      </w:r>
    </w:p>
    <w:p w14:paraId="79ED6A2A" w14:textId="77777777" w:rsidR="00FA4390" w:rsidRPr="00FA4390" w:rsidRDefault="00FA4390" w:rsidP="00FA4390">
      <w:pPr>
        <w:rPr>
          <w:b/>
          <w:bCs/>
        </w:rPr>
      </w:pPr>
    </w:p>
    <w:p w14:paraId="730BE449" w14:textId="77777777" w:rsidR="008A1B84" w:rsidRDefault="008A1B84" w:rsidP="008A1B84">
      <w:pPr>
        <w:rPr>
          <w:i/>
          <w:iCs/>
          <w:u w:val="single"/>
        </w:rPr>
      </w:pPr>
      <w:r w:rsidRPr="00EC6AFB">
        <w:rPr>
          <w:i/>
          <w:iCs/>
          <w:u w:val="single"/>
        </w:rPr>
        <w:t xml:space="preserve">Option </w:t>
      </w:r>
      <w:r>
        <w:rPr>
          <w:i/>
          <w:iCs/>
          <w:u w:val="single"/>
        </w:rPr>
        <w:t>C</w:t>
      </w:r>
      <w:r w:rsidRPr="00EC6AFB">
        <w:rPr>
          <w:i/>
          <w:iCs/>
          <w:u w:val="single"/>
        </w:rPr>
        <w:t xml:space="preserve">: </w:t>
      </w:r>
      <w:r w:rsidRPr="007B6558">
        <w:rPr>
          <w:i/>
          <w:iCs/>
          <w:u w:val="single"/>
        </w:rPr>
        <w:t xml:space="preserve">Signal the feeder link delay or to have the </w:t>
      </w:r>
      <w:proofErr w:type="spellStart"/>
      <w:r w:rsidRPr="007B6558">
        <w:rPr>
          <w:i/>
          <w:iCs/>
          <w:u w:val="single"/>
        </w:rPr>
        <w:t>gNB</w:t>
      </w:r>
      <w:proofErr w:type="spellEnd"/>
      <w:r w:rsidRPr="007B6558">
        <w:rPr>
          <w:i/>
          <w:iCs/>
          <w:u w:val="single"/>
        </w:rPr>
        <w:t xml:space="preserve"> to compensate feeder link delay so that UE only estimates the service link delay</w:t>
      </w:r>
    </w:p>
    <w:p w14:paraId="33A412E4" w14:textId="55EDAF0B" w:rsidR="008A1B84" w:rsidRDefault="008A1B84" w:rsidP="008A1B84">
      <w:r>
        <w:t xml:space="preserve">The signalling of the feeder link delay to the UE, leaving the UE to estimate only the service link delay based on positioning, is already described and </w:t>
      </w:r>
      <w:proofErr w:type="spellStart"/>
      <w:r>
        <w:t>analy</w:t>
      </w:r>
      <w:r w:rsidR="007B70BD">
        <w:t>z</w:t>
      </w:r>
      <w:r>
        <w:t>ed</w:t>
      </w:r>
      <w:proofErr w:type="spellEnd"/>
      <w:r>
        <w:t xml:space="preserve"> as it is </w:t>
      </w:r>
      <w:proofErr w:type="gramStart"/>
      <w:r>
        <w:t>similar to</w:t>
      </w:r>
      <w:proofErr w:type="gramEnd"/>
      <w:r>
        <w:t xml:space="preserve"> what is described in Option A. Therefore, we now focus in </w:t>
      </w:r>
      <w:proofErr w:type="spellStart"/>
      <w:r>
        <w:t>analy</w:t>
      </w:r>
      <w:r w:rsidR="007B70BD">
        <w:t>z</w:t>
      </w:r>
      <w:r>
        <w:t>ing</w:t>
      </w:r>
      <w:proofErr w:type="spellEnd"/>
      <w:r>
        <w:t xml:space="preserve"> the pre-compensation of the feeder link by the </w:t>
      </w:r>
      <w:proofErr w:type="spellStart"/>
      <w:r w:rsidR="00840160">
        <w:t>gNB</w:t>
      </w:r>
      <w:proofErr w:type="spellEnd"/>
      <w:r>
        <w:t xml:space="preserve">. </w:t>
      </w:r>
      <w:bookmarkStart w:id="3" w:name="_GoBack"/>
      <w:bookmarkEnd w:id="3"/>
    </w:p>
    <w:p w14:paraId="387578B7" w14:textId="19AF06D2" w:rsidR="008A1B84" w:rsidRPr="007B6558" w:rsidRDefault="008A1B84" w:rsidP="008A1B84">
      <w:r>
        <w:t xml:space="preserve">The pre-compensation of the feeder link at the </w:t>
      </w:r>
      <w:proofErr w:type="spellStart"/>
      <w:r w:rsidR="00840160">
        <w:t>gNB</w:t>
      </w:r>
      <w:proofErr w:type="spellEnd"/>
      <w:r>
        <w:t xml:space="preserve"> means that the UL timing at the </w:t>
      </w:r>
      <w:proofErr w:type="spellStart"/>
      <w:r w:rsidR="00840160">
        <w:t>gNB</w:t>
      </w:r>
      <w:proofErr w:type="spellEnd"/>
      <w:r>
        <w:t xml:space="preserve"> reception procedure will be offset from the DL transmission. Consider a transparent architecture as depicted in </w:t>
      </w:r>
      <w:r>
        <w:fldChar w:fldCharType="begin"/>
      </w:r>
      <w:r>
        <w:instrText xml:space="preserve"> REF _Ref32841167 \h </w:instrText>
      </w:r>
      <w:r>
        <w:fldChar w:fldCharType="separate"/>
      </w:r>
      <w:r>
        <w:t xml:space="preserve">Figure </w:t>
      </w:r>
      <w:r>
        <w:rPr>
          <w:noProof/>
        </w:rPr>
        <w:t>2</w:t>
      </w:r>
      <w:r>
        <w:fldChar w:fldCharType="end"/>
      </w:r>
      <w:r>
        <w:t xml:space="preserve">.  In order to completely pre-compensate the effect of the feeder link from the Timing Advance, the offset must be equal to </w:t>
      </w:r>
      <m:oMath>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F</m:t>
            </m:r>
            <m:sSub>
              <m:sSubPr>
                <m:ctrlPr>
                  <w:rPr>
                    <w:rFonts w:ascii="Cambria Math" w:hAnsi="Cambria Math"/>
                    <w:i/>
                  </w:rPr>
                </m:ctrlPr>
              </m:sSubPr>
              <m:e>
                <m:r>
                  <w:rPr>
                    <w:rFonts w:ascii="Cambria Math" w:hAnsi="Cambria Math"/>
                  </w:rPr>
                  <m:t>L</m:t>
                </m:r>
              </m:e>
              <m:sub>
                <m:r>
                  <w:rPr>
                    <w:rFonts w:ascii="Cambria Math" w:hAnsi="Cambria Math"/>
                  </w:rPr>
                  <m:t>1</m:t>
                </m:r>
              </m:sub>
            </m:sSub>
          </m:sub>
        </m:sSub>
        <m:r>
          <w:rPr>
            <w:rFonts w:ascii="Cambria Math" w:hAnsi="Cambria Math"/>
          </w:rPr>
          <m:t xml:space="preserve"> </m:t>
        </m:r>
      </m:oMath>
      <w:r>
        <w:t xml:space="preserve">as shown in </w:t>
      </w:r>
      <w:r>
        <w:fldChar w:fldCharType="begin"/>
      </w:r>
      <w:r>
        <w:instrText xml:space="preserve"> REF _Ref30682563 \h </w:instrText>
      </w:r>
      <w:r>
        <w:fldChar w:fldCharType="separate"/>
      </w:r>
      <w:r>
        <w:t xml:space="preserve">Figure </w:t>
      </w:r>
      <w:r>
        <w:rPr>
          <w:noProof/>
        </w:rPr>
        <w:t>3</w:t>
      </w:r>
      <w:r>
        <w:fldChar w:fldCharType="end"/>
      </w:r>
    </w:p>
    <w:p w14:paraId="0DA4CDB0" w14:textId="77777777" w:rsidR="008A1B84" w:rsidRDefault="008A1B84" w:rsidP="008A1B84">
      <w:pPr>
        <w:pStyle w:val="ListParagraph"/>
        <w:keepNext/>
        <w:jc w:val="center"/>
      </w:pPr>
      <w:r>
        <w:rPr>
          <w:noProof/>
        </w:rPr>
        <w:drawing>
          <wp:inline distT="0" distB="0" distL="0" distR="0" wp14:anchorId="285ED973" wp14:editId="7122F0C3">
            <wp:extent cx="3511550" cy="3544430"/>
            <wp:effectExtent l="0" t="0" r="0" b="0"/>
            <wp:docPr id="112459607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pic:nvPicPr>
                  <pic:blipFill>
                    <a:blip r:embed="rId9">
                      <a:extLst>
                        <a:ext uri="{28A0092B-C50C-407E-A947-70E740481C1C}">
                          <a14:useLocalDpi xmlns:a14="http://schemas.microsoft.com/office/drawing/2010/main" val="0"/>
                        </a:ext>
                      </a:extLst>
                    </a:blip>
                    <a:stretch>
                      <a:fillRect/>
                    </a:stretch>
                  </pic:blipFill>
                  <pic:spPr>
                    <a:xfrm>
                      <a:off x="0" y="0"/>
                      <a:ext cx="3511550" cy="3544430"/>
                    </a:xfrm>
                    <a:prstGeom prst="rect">
                      <a:avLst/>
                    </a:prstGeom>
                  </pic:spPr>
                </pic:pic>
              </a:graphicData>
            </a:graphic>
          </wp:inline>
        </w:drawing>
      </w:r>
    </w:p>
    <w:p w14:paraId="06739E2D" w14:textId="16070BD7" w:rsidR="008A1B84" w:rsidRDefault="008A1B84" w:rsidP="008A1B84">
      <w:pPr>
        <w:pStyle w:val="Caption"/>
        <w:rPr>
          <w:noProof/>
        </w:rPr>
      </w:pPr>
      <w:r>
        <w:t xml:space="preserve">Figure </w:t>
      </w:r>
      <w:r>
        <w:fldChar w:fldCharType="begin"/>
      </w:r>
      <w:r>
        <w:instrText xml:space="preserve"> SEQ Figure \* ARABIC </w:instrText>
      </w:r>
      <w:r>
        <w:fldChar w:fldCharType="separate"/>
      </w:r>
      <w:r w:rsidR="0039507E">
        <w:rPr>
          <w:noProof/>
        </w:rPr>
        <w:t>2</w:t>
      </w:r>
      <w:r>
        <w:fldChar w:fldCharType="end"/>
      </w:r>
      <w:r>
        <w:t xml:space="preserve"> . Model of transparent architecture composite delays, where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F</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1</m:t>
                </m:r>
              </m:sub>
            </m:sSub>
          </m:sub>
        </m:sSub>
      </m:oMath>
      <w:r>
        <w:t xml:space="preserve"> represents the feeder link delay and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S</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1</m:t>
                </m:r>
              </m:sub>
            </m:sSub>
          </m:sub>
        </m:sSub>
      </m:oMath>
      <w:r w:rsidRPr="197E899C">
        <w:t xml:space="preserve">represents the service link delay. </w:t>
      </w:r>
    </w:p>
    <w:p w14:paraId="1C87D188" w14:textId="77777777" w:rsidR="008A1B84" w:rsidRDefault="650EFF78" w:rsidP="008A1B84">
      <w:pPr>
        <w:pStyle w:val="ListParagraph"/>
      </w:pPr>
      <w:r>
        <w:rPr>
          <w:noProof/>
        </w:rPr>
        <w:lastRenderedPageBreak/>
        <w:drawing>
          <wp:inline distT="0" distB="0" distL="0" distR="0" wp14:anchorId="06AD7CD3" wp14:editId="3BD2256B">
            <wp:extent cx="5454034" cy="2478739"/>
            <wp:effectExtent l="0" t="0" r="0" b="0"/>
            <wp:docPr id="2056785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54034" cy="2478739"/>
                    </a:xfrm>
                    <a:prstGeom prst="rect">
                      <a:avLst/>
                    </a:prstGeom>
                  </pic:spPr>
                </pic:pic>
              </a:graphicData>
            </a:graphic>
          </wp:inline>
        </w:drawing>
      </w:r>
    </w:p>
    <w:p w14:paraId="217E1631" w14:textId="6AA56D52" w:rsidR="008A1B84" w:rsidRPr="004211BF" w:rsidRDefault="008A1B84" w:rsidP="008A1B84">
      <w:pPr>
        <w:pStyle w:val="Caption"/>
        <w:jc w:val="center"/>
      </w:pPr>
      <w:bookmarkStart w:id="4" w:name="_Ref30682563"/>
      <w:r>
        <w:t xml:space="preserve">Figure </w:t>
      </w:r>
      <w:r>
        <w:fldChar w:fldCharType="begin"/>
      </w:r>
      <w:r>
        <w:instrText xml:space="preserve"> SEQ Figure \* ARABIC </w:instrText>
      </w:r>
      <w:r>
        <w:fldChar w:fldCharType="separate"/>
      </w:r>
      <w:r w:rsidR="0039507E">
        <w:rPr>
          <w:noProof/>
        </w:rPr>
        <w:t>3</w:t>
      </w:r>
      <w:r>
        <w:fldChar w:fldCharType="end"/>
      </w:r>
      <w:bookmarkEnd w:id="4"/>
      <w:r>
        <w:t xml:space="preserve"> Timelines for the </w:t>
      </w:r>
      <w:proofErr w:type="spellStart"/>
      <w:r w:rsidR="00840160">
        <w:t>gNB</w:t>
      </w:r>
      <w:proofErr w:type="spellEnd"/>
      <w:r>
        <w:t xml:space="preserve"> and UE events in DL and UL for the system depicted in </w:t>
      </w:r>
      <w:r>
        <w:fldChar w:fldCharType="begin"/>
      </w:r>
      <w:r>
        <w:instrText xml:space="preserve"> REF _Ref32841167 \h </w:instrText>
      </w:r>
      <w:r>
        <w:fldChar w:fldCharType="separate"/>
      </w:r>
      <w:r>
        <w:t xml:space="preserve">Figure </w:t>
      </w:r>
      <w:r>
        <w:rPr>
          <w:noProof/>
        </w:rPr>
        <w:t>2</w:t>
      </w:r>
      <w:r>
        <w:fldChar w:fldCharType="end"/>
      </w:r>
      <w:r>
        <w:t>.</w:t>
      </w:r>
    </w:p>
    <w:p w14:paraId="7D2609B9" w14:textId="5FF3B13A" w:rsidR="008A1B84" w:rsidRDefault="008A1B84" w:rsidP="008A1B84">
      <w:r>
        <w:t xml:space="preserve">However, at a future instant in time,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r>
          <m:rPr>
            <m:sty m:val="p"/>
          </m:rPr>
          <w:rPr>
            <w:rFonts w:ascii="Cambria Math" w:hAnsi="Cambria Math"/>
          </w:rPr>
          <m:t>Δ</m:t>
        </m:r>
        <m:r>
          <w:rPr>
            <w:rFonts w:ascii="Cambria Math" w:hAnsi="Cambria Math"/>
          </w:rPr>
          <m:t>t</m:t>
        </m:r>
      </m:oMath>
      <w:r>
        <w:t xml:space="preserve">, all propagation delays will change </w:t>
      </w:r>
      <w:proofErr w:type="gramStart"/>
      <w:r>
        <w:t>as a consequence of</w:t>
      </w:r>
      <w:proofErr w:type="gramEnd"/>
      <w:r>
        <w:t xml:space="preserve"> a rapid movement of the satellite. To keep the consistency of the </w:t>
      </w:r>
      <w:r w:rsidR="005369F8">
        <w:t>assumptions</w:t>
      </w:r>
      <w:r>
        <w:t xml:space="preserve">, any UE that tries to perform a </w:t>
      </w:r>
      <w:proofErr w:type="gramStart"/>
      <w:r>
        <w:t>Random Access</w:t>
      </w:r>
      <w:proofErr w:type="gramEnd"/>
      <w:r>
        <w:t xml:space="preserve"> </w:t>
      </w:r>
      <w:r w:rsidR="00876333">
        <w:t xml:space="preserve">procedure </w:t>
      </w:r>
      <w:r>
        <w:t xml:space="preserve">at instant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should be required to estimate only the service link delay, as in the example above. This is only true if the offset between DL and UL is updated at the </w:t>
      </w:r>
      <w:proofErr w:type="spellStart"/>
      <w:r w:rsidR="00840160">
        <w:t>gNB</w:t>
      </w:r>
      <w:proofErr w:type="spellEnd"/>
      <w:r>
        <w:t xml:space="preserve"> to a value equal to </w:t>
      </w:r>
      <m:oMath>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F</m:t>
            </m:r>
            <m:sSub>
              <m:sSubPr>
                <m:ctrlPr>
                  <w:rPr>
                    <w:rFonts w:ascii="Cambria Math" w:hAnsi="Cambria Math"/>
                    <w:i/>
                  </w:rPr>
                </m:ctrlPr>
              </m:sSubPr>
              <m:e>
                <m:r>
                  <w:rPr>
                    <w:rFonts w:ascii="Cambria Math" w:hAnsi="Cambria Math"/>
                  </w:rPr>
                  <m:t>L</m:t>
                </m:r>
              </m:e>
              <m:sub>
                <m:r>
                  <w:rPr>
                    <w:rFonts w:ascii="Cambria Math" w:hAnsi="Cambria Math"/>
                  </w:rPr>
                  <m:t>2</m:t>
                </m:r>
              </m:sub>
            </m:sSub>
          </m:sub>
        </m:sSub>
      </m:oMath>
      <w:r>
        <w:t xml:space="preserve">.  </w:t>
      </w:r>
    </w:p>
    <w:p w14:paraId="41A7DB27" w14:textId="77777777" w:rsidR="00876333" w:rsidRDefault="008A1B84" w:rsidP="00FA4390">
      <w:pPr>
        <w:keepNext/>
        <w:jc w:val="center"/>
      </w:pPr>
      <w:r>
        <w:rPr>
          <w:noProof/>
        </w:rPr>
        <w:drawing>
          <wp:inline distT="0" distB="0" distL="0" distR="0" wp14:anchorId="62E68302" wp14:editId="5EB767AB">
            <wp:extent cx="2987040" cy="2471362"/>
            <wp:effectExtent l="0" t="0" r="0" b="5715"/>
            <wp:docPr id="48393842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pic:nvPicPr>
                  <pic:blipFill>
                    <a:blip r:embed="rId11">
                      <a:extLst>
                        <a:ext uri="{28A0092B-C50C-407E-A947-70E740481C1C}">
                          <a14:useLocalDpi xmlns:a14="http://schemas.microsoft.com/office/drawing/2010/main" val="0"/>
                        </a:ext>
                      </a:extLst>
                    </a:blip>
                    <a:stretch>
                      <a:fillRect/>
                    </a:stretch>
                  </pic:blipFill>
                  <pic:spPr>
                    <a:xfrm>
                      <a:off x="0" y="0"/>
                      <a:ext cx="2987040" cy="2471362"/>
                    </a:xfrm>
                    <a:prstGeom prst="rect">
                      <a:avLst/>
                    </a:prstGeom>
                  </pic:spPr>
                </pic:pic>
              </a:graphicData>
            </a:graphic>
          </wp:inline>
        </w:drawing>
      </w:r>
    </w:p>
    <w:p w14:paraId="7ED0A080" w14:textId="09F74ABB" w:rsidR="00153EA8" w:rsidRDefault="00876333" w:rsidP="00153EA8">
      <w:pPr>
        <w:pStyle w:val="Caption"/>
        <w:rPr>
          <w:noProof/>
        </w:rPr>
      </w:pPr>
      <w:r>
        <w:t xml:space="preserve">Figure </w:t>
      </w:r>
      <w:r>
        <w:fldChar w:fldCharType="begin"/>
      </w:r>
      <w:r>
        <w:instrText xml:space="preserve"> SEQ Figure \* ARABIC </w:instrText>
      </w:r>
      <w:r>
        <w:fldChar w:fldCharType="separate"/>
      </w:r>
      <w:r w:rsidR="0039507E">
        <w:rPr>
          <w:noProof/>
        </w:rPr>
        <w:t>4</w:t>
      </w:r>
      <w:r>
        <w:fldChar w:fldCharType="end"/>
      </w:r>
      <w:r w:rsidR="46BDA631" w:rsidRPr="197E899C">
        <w:rPr>
          <w:noProof/>
        </w:rPr>
        <w:t xml:space="preserve">. Model of transparent architecture composite delays, </w:t>
      </w:r>
      <w:r w:rsidR="00153EA8">
        <w:t xml:space="preserve">where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F</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2</m:t>
                </m:r>
              </m:sub>
            </m:sSub>
          </m:sub>
        </m:sSub>
      </m:oMath>
      <w:r w:rsidR="00153EA8">
        <w:t xml:space="preserve"> represents the feeder link delay and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S</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2</m:t>
                </m:r>
              </m:sub>
            </m:sSub>
          </m:sub>
        </m:sSub>
      </m:oMath>
      <w:r w:rsidR="00153EA8" w:rsidRPr="197E899C">
        <w:t>represents the service link delay</w:t>
      </w:r>
      <w:r w:rsidR="00153EA8">
        <w:t xml:space="preserve"> after the satellite has moved from old to new position. </w:t>
      </w:r>
      <w:r w:rsidR="00153EA8" w:rsidRPr="197E899C">
        <w:t xml:space="preserve"> </w:t>
      </w:r>
    </w:p>
    <w:p w14:paraId="33CA029E" w14:textId="6D323348" w:rsidR="197E899C" w:rsidRDefault="197E899C" w:rsidP="00FA4390">
      <w:pPr>
        <w:pStyle w:val="Caption"/>
        <w:rPr>
          <w:noProof/>
        </w:rPr>
      </w:pPr>
    </w:p>
    <w:p w14:paraId="0C79C335" w14:textId="4664A598" w:rsidR="008A1B84" w:rsidRPr="00A13AD1" w:rsidRDefault="00FA4390" w:rsidP="008A1B84">
      <w:pPr>
        <w:rPr>
          <w:b/>
          <w:bCs/>
        </w:rPr>
      </w:pPr>
      <w:r w:rsidRPr="00A13AD1">
        <w:rPr>
          <w:b/>
          <w:bCs/>
        </w:rPr>
        <w:t xml:space="preserve">Observation 6: </w:t>
      </w:r>
      <w:r w:rsidR="008A1B84" w:rsidRPr="00A13AD1">
        <w:rPr>
          <w:b/>
          <w:bCs/>
        </w:rPr>
        <w:t xml:space="preserve">If the </w:t>
      </w:r>
      <w:proofErr w:type="spellStart"/>
      <w:r w:rsidR="00840160" w:rsidRPr="00A13AD1">
        <w:rPr>
          <w:b/>
          <w:bCs/>
        </w:rPr>
        <w:t>gNB</w:t>
      </w:r>
      <w:proofErr w:type="spellEnd"/>
      <w:r w:rsidR="008A1B84" w:rsidRPr="00A13AD1">
        <w:rPr>
          <w:b/>
          <w:bCs/>
        </w:rPr>
        <w:t xml:space="preserve"> is set to pre-compensate the Feeder Link delay, the UL timing will shift over time </w:t>
      </w:r>
      <w:r w:rsidR="00840160" w:rsidRPr="00A13AD1">
        <w:rPr>
          <w:b/>
          <w:bCs/>
        </w:rPr>
        <w:t xml:space="preserve">relative to the </w:t>
      </w:r>
      <w:r w:rsidR="008A1B84" w:rsidRPr="00A13AD1">
        <w:rPr>
          <w:b/>
          <w:bCs/>
        </w:rPr>
        <w:t xml:space="preserve">DL reference </w:t>
      </w:r>
      <w:r w:rsidR="00840160" w:rsidRPr="00A13AD1">
        <w:rPr>
          <w:b/>
          <w:bCs/>
        </w:rPr>
        <w:t xml:space="preserve">derived from </w:t>
      </w:r>
      <w:r w:rsidR="008A1B84" w:rsidRPr="00A13AD1">
        <w:rPr>
          <w:b/>
          <w:bCs/>
        </w:rPr>
        <w:t xml:space="preserve">the </w:t>
      </w:r>
      <w:proofErr w:type="spellStart"/>
      <w:r w:rsidR="00840160" w:rsidRPr="00A13AD1">
        <w:rPr>
          <w:b/>
          <w:bCs/>
        </w:rPr>
        <w:t>gNB</w:t>
      </w:r>
      <w:proofErr w:type="spellEnd"/>
      <w:r w:rsidR="008A1B84" w:rsidRPr="00A13AD1">
        <w:rPr>
          <w:b/>
          <w:bCs/>
        </w:rPr>
        <w:t>.</w:t>
      </w:r>
    </w:p>
    <w:p w14:paraId="4E61352C" w14:textId="180DCFC0" w:rsidR="0039507E" w:rsidRDefault="008A1B84" w:rsidP="008A1B84">
      <w:pPr>
        <w:rPr>
          <w:iCs/>
          <w:lang w:val="en-US"/>
        </w:rPr>
      </w:pPr>
      <w:proofErr w:type="spellStart"/>
      <w:r>
        <w:rPr>
          <w:lang w:val="fi-FI"/>
        </w:rPr>
        <w:t>This</w:t>
      </w:r>
      <w:proofErr w:type="spellEnd"/>
      <w:r>
        <w:rPr>
          <w:lang w:val="fi-FI"/>
        </w:rPr>
        <w:t xml:space="preserve"> </w:t>
      </w:r>
      <w:proofErr w:type="spellStart"/>
      <w:r>
        <w:rPr>
          <w:lang w:val="fi-FI"/>
        </w:rPr>
        <w:t>operation</w:t>
      </w:r>
      <w:proofErr w:type="spellEnd"/>
      <w:r>
        <w:rPr>
          <w:lang w:val="fi-FI"/>
        </w:rPr>
        <w:t xml:space="preserve"> </w:t>
      </w:r>
      <w:proofErr w:type="spellStart"/>
      <w:r>
        <w:rPr>
          <w:lang w:val="fi-FI"/>
        </w:rPr>
        <w:t>may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complex</w:t>
      </w:r>
      <w:proofErr w:type="spellEnd"/>
      <w:r>
        <w:rPr>
          <w:lang w:val="fi-FI"/>
        </w:rPr>
        <w:t xml:space="preserve"> to </w:t>
      </w:r>
      <w:proofErr w:type="spellStart"/>
      <w:r>
        <w:rPr>
          <w:lang w:val="fi-FI"/>
        </w:rPr>
        <w:t>handle</w:t>
      </w:r>
      <w:proofErr w:type="spellEnd"/>
      <w:r>
        <w:rPr>
          <w:lang w:val="fi-FI"/>
        </w:rPr>
        <w:t xml:space="preserve"> for </w:t>
      </w:r>
      <w:proofErr w:type="spellStart"/>
      <w:r>
        <w:rPr>
          <w:lang w:val="fi-FI"/>
        </w:rPr>
        <w:t>the</w:t>
      </w:r>
      <w:proofErr w:type="spellEnd"/>
      <w:r>
        <w:rPr>
          <w:lang w:val="fi-FI"/>
        </w:rPr>
        <w:t xml:space="preserve"> </w:t>
      </w:r>
      <w:proofErr w:type="spellStart"/>
      <w:r w:rsidR="00840160">
        <w:rPr>
          <w:lang w:val="fi-FI"/>
        </w:rPr>
        <w:t>gNB</w:t>
      </w:r>
      <w:proofErr w:type="spellEnd"/>
      <w:r>
        <w:rPr>
          <w:lang w:val="fi-FI"/>
        </w:rPr>
        <w:t xml:space="preserve"> hardware. </w:t>
      </w:r>
      <w:proofErr w:type="spellStart"/>
      <w:r>
        <w:rPr>
          <w:lang w:val="fi-FI"/>
        </w:rPr>
        <w:t>Moreover</w:t>
      </w:r>
      <w:proofErr w:type="spellEnd"/>
      <w:r>
        <w:rPr>
          <w:lang w:val="fi-FI"/>
        </w:rPr>
        <w:t xml:space="preserve">, </w:t>
      </w:r>
      <w:proofErr w:type="spellStart"/>
      <w:r>
        <w:rPr>
          <w:lang w:val="fi-FI"/>
        </w:rPr>
        <w:t>there</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be</w:t>
      </w:r>
      <w:proofErr w:type="spellEnd"/>
      <w:r>
        <w:rPr>
          <w:lang w:val="fi-FI"/>
        </w:rPr>
        <w:t xml:space="preserve"> an </w:t>
      </w:r>
      <w:proofErr w:type="spellStart"/>
      <w:r>
        <w:rPr>
          <w:lang w:val="fi-FI"/>
        </w:rPr>
        <w:t>impact</w:t>
      </w:r>
      <w:proofErr w:type="spellEnd"/>
      <w:r>
        <w:rPr>
          <w:lang w:val="fi-FI"/>
        </w:rPr>
        <w:t xml:space="preserve"> to </w:t>
      </w:r>
      <w:proofErr w:type="spellStart"/>
      <w:r>
        <w:rPr>
          <w:lang w:val="fi-FI"/>
        </w:rPr>
        <w:t>the</w:t>
      </w:r>
      <w:proofErr w:type="spellEnd"/>
      <w:r>
        <w:rPr>
          <w:lang w:val="fi-FI"/>
        </w:rPr>
        <w:t xml:space="preserve"> </w:t>
      </w:r>
      <w:proofErr w:type="spellStart"/>
      <w:r>
        <w:rPr>
          <w:lang w:val="fi-FI"/>
        </w:rPr>
        <w:t>other</w:t>
      </w:r>
      <w:proofErr w:type="spellEnd"/>
      <w:r>
        <w:rPr>
          <w:lang w:val="fi-FI"/>
        </w:rPr>
        <w:t xml:space="preserve"> </w:t>
      </w:r>
      <w:proofErr w:type="spellStart"/>
      <w:r>
        <w:rPr>
          <w:lang w:val="fi-FI"/>
        </w:rPr>
        <w:t>UEs</w:t>
      </w:r>
      <w:proofErr w:type="spellEnd"/>
      <w:r>
        <w:rPr>
          <w:lang w:val="fi-FI"/>
        </w:rPr>
        <w:t xml:space="preserve"> </w:t>
      </w:r>
      <w:proofErr w:type="spellStart"/>
      <w:r>
        <w:rPr>
          <w:lang w:val="fi-FI"/>
        </w:rPr>
        <w:t>that</w:t>
      </w:r>
      <w:proofErr w:type="spellEnd"/>
      <w:r>
        <w:rPr>
          <w:lang w:val="fi-FI"/>
        </w:rPr>
        <w:t xml:space="preserve"> </w:t>
      </w:r>
      <w:proofErr w:type="spellStart"/>
      <w:r>
        <w:rPr>
          <w:lang w:val="fi-FI"/>
        </w:rPr>
        <w:t>are</w:t>
      </w:r>
      <w:proofErr w:type="spellEnd"/>
      <w:r>
        <w:rPr>
          <w:lang w:val="fi-FI"/>
        </w:rPr>
        <w:t xml:space="preserve"> in </w:t>
      </w:r>
      <w:proofErr w:type="spellStart"/>
      <w:r>
        <w:rPr>
          <w:lang w:val="fi-FI"/>
        </w:rPr>
        <w:t>connected</w:t>
      </w:r>
      <w:proofErr w:type="spellEnd"/>
      <w:r>
        <w:rPr>
          <w:lang w:val="fi-FI"/>
        </w:rPr>
        <w:t xml:space="preserve"> </w:t>
      </w:r>
      <w:proofErr w:type="spellStart"/>
      <w:r>
        <w:rPr>
          <w:lang w:val="fi-FI"/>
        </w:rPr>
        <w:t>mode</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will</w:t>
      </w:r>
      <w:proofErr w:type="spellEnd"/>
      <w:r>
        <w:rPr>
          <w:lang w:val="fi-FI"/>
        </w:rPr>
        <w:t xml:space="preserve"> </w:t>
      </w:r>
      <w:proofErr w:type="spellStart"/>
      <w:r>
        <w:rPr>
          <w:lang w:val="fi-FI"/>
        </w:rPr>
        <w:t>perceive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satellite</w:t>
      </w:r>
      <w:proofErr w:type="spellEnd"/>
      <w:r>
        <w:rPr>
          <w:lang w:val="fi-FI"/>
        </w:rPr>
        <w:t xml:space="preserve"> </w:t>
      </w:r>
      <w:proofErr w:type="spellStart"/>
      <w:r>
        <w:rPr>
          <w:lang w:val="fi-FI"/>
        </w:rPr>
        <w:t>movement</w:t>
      </w:r>
      <w:proofErr w:type="spellEnd"/>
      <w:r>
        <w:rPr>
          <w:lang w:val="fi-FI"/>
        </w:rPr>
        <w:t xml:space="preserve">, as </w:t>
      </w:r>
      <w:proofErr w:type="spellStart"/>
      <w:r>
        <w:rPr>
          <w:lang w:val="fi-FI"/>
        </w:rPr>
        <w:t>the</w:t>
      </w:r>
      <w:proofErr w:type="spellEnd"/>
      <w:r>
        <w:rPr>
          <w:lang w:val="fi-FI"/>
        </w:rPr>
        <w:t xml:space="preserve"> </w:t>
      </w:r>
      <w:proofErr w:type="spellStart"/>
      <w:r>
        <w:rPr>
          <w:lang w:val="fi-FI"/>
        </w:rPr>
        <w:t>received</w:t>
      </w:r>
      <w:proofErr w:type="spellEnd"/>
      <w:r>
        <w:rPr>
          <w:lang w:val="fi-FI"/>
        </w:rPr>
        <w:t xml:space="preserve"> DL </w:t>
      </w:r>
      <w:proofErr w:type="spellStart"/>
      <w:r>
        <w:rPr>
          <w:lang w:val="fi-FI"/>
        </w:rPr>
        <w:t>frame</w:t>
      </w:r>
      <w:proofErr w:type="spellEnd"/>
      <w:r>
        <w:rPr>
          <w:lang w:val="fi-FI"/>
        </w:rPr>
        <w:t xml:space="preserve"> </w:t>
      </w:r>
      <w:proofErr w:type="spellStart"/>
      <w:r>
        <w:rPr>
          <w:lang w:val="fi-FI"/>
        </w:rPr>
        <w:t>boundaries</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shift</w:t>
      </w:r>
      <w:proofErr w:type="spellEnd"/>
      <w:r>
        <w:rPr>
          <w:lang w:val="fi-FI"/>
        </w:rPr>
        <w:t xml:space="preserve"> </w:t>
      </w:r>
      <w:proofErr w:type="spellStart"/>
      <w:r>
        <w:rPr>
          <w:lang w:val="fi-FI"/>
        </w:rPr>
        <w:t>over</w:t>
      </w:r>
      <w:proofErr w:type="spellEnd"/>
      <w:r w:rsidR="00876333">
        <w:rPr>
          <w:lang w:val="fi-FI"/>
        </w:rPr>
        <w:t xml:space="preserve"> </w:t>
      </w:r>
      <w:proofErr w:type="spellStart"/>
      <w:r>
        <w:rPr>
          <w:lang w:val="fi-FI"/>
        </w:rPr>
        <w:t>time</w:t>
      </w:r>
      <w:proofErr w:type="spellEnd"/>
      <w:r>
        <w:rPr>
          <w:lang w:val="fi-FI"/>
        </w:rPr>
        <w:t xml:space="preserve">. </w:t>
      </w:r>
      <w:proofErr w:type="spellStart"/>
      <w:r>
        <w:rPr>
          <w:lang w:val="fi-FI"/>
        </w:rPr>
        <w:t>Aiming</w:t>
      </w:r>
      <w:proofErr w:type="spellEnd"/>
      <w:r>
        <w:rPr>
          <w:lang w:val="fi-FI"/>
        </w:rPr>
        <w:t xml:space="preserve"> at </w:t>
      </w:r>
      <w:proofErr w:type="spellStart"/>
      <w:r>
        <w:rPr>
          <w:lang w:val="fi-FI"/>
        </w:rPr>
        <w:t>maintain</w:t>
      </w:r>
      <w:r w:rsidR="00876333">
        <w:rPr>
          <w:lang w:val="fi-FI"/>
        </w:rPr>
        <w:t>ing</w:t>
      </w:r>
      <w:proofErr w:type="spellEnd"/>
      <w:r>
        <w:rPr>
          <w:lang w:val="fi-FI"/>
        </w:rPr>
        <w:t xml:space="preserve"> </w:t>
      </w:r>
      <w:proofErr w:type="spellStart"/>
      <w:r>
        <w:rPr>
          <w:lang w:val="fi-FI"/>
        </w:rPr>
        <w:t>time</w:t>
      </w:r>
      <w:proofErr w:type="spellEnd"/>
      <w:r>
        <w:rPr>
          <w:lang w:val="fi-FI"/>
        </w:rPr>
        <w:t xml:space="preserve"> </w:t>
      </w:r>
      <w:proofErr w:type="spellStart"/>
      <w:r>
        <w:rPr>
          <w:lang w:val="fi-FI"/>
        </w:rPr>
        <w:t>alignment</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will</w:t>
      </w:r>
      <w:proofErr w:type="spellEnd"/>
      <w:r>
        <w:rPr>
          <w:lang w:val="fi-FI"/>
        </w:rPr>
        <w:t xml:space="preserve"> </w:t>
      </w:r>
      <w:proofErr w:type="spellStart"/>
      <w:r>
        <w:rPr>
          <w:lang w:val="fi-FI"/>
        </w:rPr>
        <w:t>add</w:t>
      </w:r>
      <w:proofErr w:type="spellEnd"/>
      <w:r>
        <w:rPr>
          <w:lang w:val="fi-FI"/>
        </w:rPr>
        <w:t xml:space="preserve"> a</w:t>
      </w:r>
      <w:r w:rsidR="005369F8">
        <w:rPr>
          <w:lang w:val="fi-FI"/>
        </w:rPr>
        <w:t xml:space="preserve">n </w:t>
      </w:r>
      <w:proofErr w:type="spellStart"/>
      <w:r w:rsidR="005369F8">
        <w:rPr>
          <w:lang w:val="fi-FI"/>
        </w:rPr>
        <w:t>autonomous</w:t>
      </w:r>
      <w:proofErr w:type="spellEnd"/>
      <w:r w:rsidR="005369F8">
        <w:rPr>
          <w:lang w:val="fi-FI"/>
        </w:rPr>
        <w:t xml:space="preserve"> offset for </w:t>
      </w:r>
      <w:r>
        <w:rPr>
          <w:lang w:val="fi-FI"/>
        </w:rPr>
        <w:t>TA</w:t>
      </w:r>
      <w:r w:rsidR="005369F8">
        <w:rPr>
          <w:lang w:val="fi-FI"/>
        </w:rPr>
        <w:t xml:space="preserve">, as </w:t>
      </w:r>
      <w:proofErr w:type="spellStart"/>
      <w:r w:rsidR="005369F8">
        <w:rPr>
          <w:lang w:val="fi-FI"/>
        </w:rPr>
        <w:t>described</w:t>
      </w:r>
      <w:proofErr w:type="spellEnd"/>
      <w:r w:rsidR="005369F8">
        <w:rPr>
          <w:lang w:val="fi-FI"/>
        </w:rPr>
        <w:t xml:space="preserve"> in </w:t>
      </w:r>
      <w:r w:rsidR="005369F8">
        <w:t xml:space="preserve">3GPP TS 38.133 </w:t>
      </w:r>
      <w:r w:rsidR="005369F8">
        <w:fldChar w:fldCharType="begin"/>
      </w:r>
      <w:r w:rsidR="005369F8">
        <w:instrText xml:space="preserve"> REF _Ref47102300 \r \h </w:instrText>
      </w:r>
      <w:r w:rsidR="005369F8">
        <w:fldChar w:fldCharType="separate"/>
      </w:r>
      <w:r w:rsidR="005369F8">
        <w:t>[6]</w:t>
      </w:r>
      <w:r w:rsidR="005369F8">
        <w:fldChar w:fldCharType="end"/>
      </w:r>
      <w:r w:rsidR="005369F8">
        <w:t>,</w:t>
      </w:r>
      <w:r>
        <w:rPr>
          <w:lang w:val="fi-FI"/>
        </w:rPr>
        <w:t xml:space="preserve"> </w:t>
      </w:r>
      <w:proofErr w:type="spellStart"/>
      <w:r>
        <w:rPr>
          <w:lang w:val="fi-FI"/>
        </w:rPr>
        <w:t>equal</w:t>
      </w:r>
      <w:proofErr w:type="spellEnd"/>
      <w:r>
        <w:rPr>
          <w:lang w:val="fi-FI"/>
        </w:rPr>
        <w:t xml:space="preserve"> to </w:t>
      </w:r>
      <m:oMath>
        <m:r>
          <w:rPr>
            <w:rFonts w:ascii="Cambria Math" w:hAnsi="Cambria Math"/>
            <w:lang w:val="fi-FI"/>
          </w:rPr>
          <m:t>2</m:t>
        </m:r>
        <m:d>
          <m:dPr>
            <m:ctrlPr>
              <w:rPr>
                <w:rFonts w:ascii="Cambria Math" w:hAnsi="Cambria Math"/>
                <w:i/>
                <w:lang w:val="fi-FI"/>
              </w:rPr>
            </m:ctrlPr>
          </m:dPr>
          <m:e>
            <m:r>
              <m:rPr>
                <m:sty m:val="p"/>
              </m:rPr>
              <w:rPr>
                <w:rFonts w:ascii="Cambria Math" w:hAnsi="Cambria Math"/>
                <w:lang w:val="da-DK"/>
              </w:rPr>
              <m:t>Δ</m:t>
            </m:r>
            <m:sSub>
              <m:sSubPr>
                <m:ctrlPr>
                  <w:rPr>
                    <w:rFonts w:ascii="Cambria Math" w:hAnsi="Cambria Math"/>
                    <w:i/>
                    <w:iCs/>
                    <w:lang w:val="da-DK"/>
                  </w:rPr>
                </m:ctrlPr>
              </m:sSubPr>
              <m:e>
                <m:r>
                  <m:rPr>
                    <m:sty m:val="p"/>
                  </m:rPr>
                  <w:rPr>
                    <w:rFonts w:ascii="Cambria Math" w:hAnsi="Cambria Math"/>
                    <w:lang w:val="en-US"/>
                  </w:rPr>
                  <m:t>t</m:t>
                </m:r>
              </m:e>
              <m:sub>
                <m:r>
                  <m:rPr>
                    <m:sty m:val="p"/>
                  </m:rPr>
                  <w:rPr>
                    <w:rFonts w:ascii="Cambria Math" w:hAnsi="Cambria Math"/>
                    <w:lang w:val="en-US"/>
                  </w:rPr>
                  <m:t>FL</m:t>
                </m:r>
              </m:sub>
            </m:sSub>
            <m:r>
              <m:rPr>
                <m:sty m:val="p"/>
              </m:rPr>
              <w:rPr>
                <w:rFonts w:ascii="Cambria Math" w:hAnsi="Cambria Math"/>
                <w:lang w:val="en-US"/>
              </w:rPr>
              <m:t>+</m:t>
            </m:r>
            <m:r>
              <m:rPr>
                <m:sty m:val="p"/>
              </m:rPr>
              <w:rPr>
                <w:rFonts w:ascii="Cambria Math" w:hAnsi="Cambria Math"/>
                <w:lang w:val="da-DK"/>
              </w:rPr>
              <m:t>Δ</m:t>
            </m:r>
            <m:sSub>
              <m:sSubPr>
                <m:ctrlPr>
                  <w:rPr>
                    <w:rFonts w:ascii="Cambria Math" w:hAnsi="Cambria Math"/>
                    <w:i/>
                    <w:iCs/>
                    <w:lang w:val="da-DK"/>
                  </w:rPr>
                </m:ctrlPr>
              </m:sSubPr>
              <m:e>
                <m:r>
                  <w:rPr>
                    <w:rFonts w:ascii="Cambria Math" w:hAnsi="Cambria Math"/>
                    <w:lang w:val="da-DK"/>
                  </w:rPr>
                  <m:t>t</m:t>
                </m:r>
              </m:e>
              <m:sub>
                <m:r>
                  <w:rPr>
                    <w:rFonts w:ascii="Cambria Math" w:hAnsi="Cambria Math"/>
                    <w:lang w:val="da-DK"/>
                  </w:rPr>
                  <m:t>SL</m:t>
                </m:r>
              </m:sub>
            </m:sSub>
            <m:ctrlPr>
              <w:rPr>
                <w:rFonts w:ascii="Cambria Math" w:hAnsi="Cambria Math"/>
                <w:i/>
                <w:lang w:val="en-US"/>
              </w:rPr>
            </m:ctrlPr>
          </m:e>
        </m:d>
        <m:r>
          <w:rPr>
            <w:rFonts w:ascii="Cambria Math" w:hAnsi="Cambria Math"/>
            <w:lang w:val="en-US"/>
          </w:rPr>
          <m:t>=</m:t>
        </m:r>
        <m:r>
          <w:rPr>
            <w:rFonts w:ascii="Cambria Math" w:hAnsi="Cambria Math"/>
          </w:rPr>
          <m:t>2</m:t>
        </m:r>
        <m:sSub>
          <m:sSubPr>
            <m:ctrlPr>
              <w:rPr>
                <w:rFonts w:ascii="Cambria Math" w:hAnsi="Cambria Math"/>
                <w:i/>
                <w:iCs/>
              </w:rPr>
            </m:ctrlPr>
          </m:sSubPr>
          <m:e>
            <m:sSub>
              <m:sSubPr>
                <m:ctrlPr>
                  <w:rPr>
                    <w:rFonts w:ascii="Cambria Math" w:hAnsi="Cambria Math"/>
                    <w:i/>
                    <w:iCs/>
                  </w:rPr>
                </m:ctrlPr>
              </m:sSubPr>
              <m:e>
                <m:r>
                  <w:rPr>
                    <w:rFonts w:ascii="Cambria Math" w:hAnsi="Cambria Math"/>
                  </w:rPr>
                  <m:t>(t</m:t>
                </m:r>
              </m:e>
              <m:sub>
                <m:r>
                  <w:rPr>
                    <w:rFonts w:ascii="Cambria Math" w:hAnsi="Cambria Math"/>
                  </w:rPr>
                  <m:t>FL</m:t>
                </m:r>
              </m:sub>
            </m:sSub>
          </m:e>
          <m:sub>
            <m:r>
              <w:rPr>
                <w:rFonts w:ascii="Cambria Math" w:hAnsi="Cambria Math"/>
              </w:rPr>
              <m:t>2</m:t>
            </m:r>
          </m:sub>
        </m:sSub>
        <m:r>
          <w:rPr>
            <w:rFonts w:ascii="Cambria Math" w:hAnsi="Cambria Math"/>
          </w:rPr>
          <m:t>+2</m:t>
        </m:r>
        <m:sSub>
          <m:sSubPr>
            <m:ctrlPr>
              <w:rPr>
                <w:rFonts w:ascii="Cambria Math" w:hAnsi="Cambria Math"/>
                <w:i/>
                <w:iCs/>
              </w:rPr>
            </m:ctrlPr>
          </m:sSubPr>
          <m:e>
            <m:sSub>
              <m:sSubPr>
                <m:ctrlPr>
                  <w:rPr>
                    <w:rFonts w:ascii="Cambria Math" w:hAnsi="Cambria Math"/>
                    <w:i/>
                    <w:iCs/>
                  </w:rPr>
                </m:ctrlPr>
              </m:sSubPr>
              <m:e>
                <m:r>
                  <w:rPr>
                    <w:rFonts w:ascii="Cambria Math" w:hAnsi="Cambria Math"/>
                  </w:rPr>
                  <m:t>t</m:t>
                </m:r>
              </m:e>
              <m:sub>
                <m:r>
                  <w:rPr>
                    <w:rFonts w:ascii="Cambria Math" w:hAnsi="Cambria Math"/>
                  </w:rPr>
                  <m:t>SL</m:t>
                </m:r>
              </m:sub>
            </m:sSub>
          </m:e>
          <m:sub>
            <m:r>
              <w:rPr>
                <w:rFonts w:ascii="Cambria Math" w:hAnsi="Cambria Math"/>
              </w:rPr>
              <m:t>2</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t</m:t>
                </m:r>
              </m:e>
              <m:sub>
                <m:r>
                  <w:rPr>
                    <w:rFonts w:ascii="Cambria Math" w:hAnsi="Cambria Math"/>
                  </w:rPr>
                  <m:t>FL</m:t>
                </m:r>
              </m:sub>
            </m:sSub>
          </m:e>
          <m:sub>
            <m:r>
              <w:rPr>
                <w:rFonts w:ascii="Cambria Math" w:hAnsi="Cambria Math"/>
              </w:rPr>
              <m:t>1</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t</m:t>
                </m:r>
              </m:e>
              <m:sub>
                <m:r>
                  <w:rPr>
                    <w:rFonts w:ascii="Cambria Math" w:hAnsi="Cambria Math"/>
                  </w:rPr>
                  <m:t>SL</m:t>
                </m:r>
              </m:sub>
            </m:sSub>
          </m:e>
          <m:sub>
            <m:r>
              <w:rPr>
                <w:rFonts w:ascii="Cambria Math" w:hAnsi="Cambria Math"/>
              </w:rPr>
              <m:t>1</m:t>
            </m:r>
          </m:sub>
        </m:sSub>
        <m:r>
          <w:rPr>
            <w:rFonts w:ascii="Cambria Math" w:hAnsi="Cambria Math"/>
          </w:rPr>
          <m:t>)</m:t>
        </m:r>
      </m:oMath>
      <w:r>
        <w:rPr>
          <w:iCs/>
        </w:rPr>
        <w:t xml:space="preserve">. However, if the UL time reference at the </w:t>
      </w:r>
      <w:proofErr w:type="spellStart"/>
      <w:r w:rsidR="00840160">
        <w:rPr>
          <w:iCs/>
        </w:rPr>
        <w:t>gNB</w:t>
      </w:r>
      <w:proofErr w:type="spellEnd"/>
      <w:r>
        <w:rPr>
          <w:iCs/>
        </w:rPr>
        <w:t xml:space="preserve"> has been also shifted by a factor </w:t>
      </w:r>
      <m:oMath>
        <m:r>
          <w:rPr>
            <w:rFonts w:ascii="Cambria Math" w:hAnsi="Cambria Math"/>
            <w:lang w:val="fi-FI"/>
          </w:rPr>
          <m:t>2</m:t>
        </m:r>
        <m:r>
          <m:rPr>
            <m:sty m:val="p"/>
          </m:rPr>
          <w:rPr>
            <w:rFonts w:ascii="Cambria Math" w:hAnsi="Cambria Math"/>
            <w:lang w:val="da-DK"/>
          </w:rPr>
          <m:t>Δ</m:t>
        </m:r>
        <m:sSub>
          <m:sSubPr>
            <m:ctrlPr>
              <w:rPr>
                <w:rFonts w:ascii="Cambria Math" w:hAnsi="Cambria Math"/>
                <w:i/>
                <w:iCs/>
                <w:lang w:val="da-DK"/>
              </w:rPr>
            </m:ctrlPr>
          </m:sSubPr>
          <m:e>
            <m:r>
              <m:rPr>
                <m:sty m:val="p"/>
              </m:rPr>
              <w:rPr>
                <w:rFonts w:ascii="Cambria Math" w:hAnsi="Cambria Math"/>
                <w:lang w:val="en-US"/>
              </w:rPr>
              <m:t>t</m:t>
            </m:r>
          </m:e>
          <m:sub>
            <m:r>
              <m:rPr>
                <m:sty m:val="p"/>
              </m:rPr>
              <w:rPr>
                <w:rFonts w:ascii="Cambria Math" w:hAnsi="Cambria Math"/>
                <w:lang w:val="en-US"/>
              </w:rPr>
              <m:t>FL</m:t>
            </m:r>
          </m:sub>
        </m:sSub>
      </m:oMath>
      <w:r w:rsidRPr="003B79D6">
        <w:rPr>
          <w:iCs/>
          <w:lang w:val="en-US"/>
        </w:rPr>
        <w:t>,</w:t>
      </w:r>
      <w:r>
        <w:rPr>
          <w:iCs/>
          <w:lang w:val="en-US"/>
        </w:rPr>
        <w:t xml:space="preserve"> there will be double-compensation of such a factor over time causing mis-alignment of connected UEs</w:t>
      </w:r>
      <w:r w:rsidR="0039507E">
        <w:rPr>
          <w:iCs/>
          <w:lang w:val="en-US"/>
        </w:rPr>
        <w:t xml:space="preserve">, see </w:t>
      </w:r>
      <w:r w:rsidR="0039507E">
        <w:rPr>
          <w:iCs/>
          <w:lang w:val="en-US"/>
        </w:rPr>
        <w:fldChar w:fldCharType="begin"/>
      </w:r>
      <w:r w:rsidR="0039507E">
        <w:rPr>
          <w:iCs/>
          <w:lang w:val="en-US"/>
        </w:rPr>
        <w:instrText xml:space="preserve"> REF _Ref47521029 \h </w:instrText>
      </w:r>
      <w:r w:rsidR="0039507E">
        <w:rPr>
          <w:iCs/>
          <w:lang w:val="en-US"/>
        </w:rPr>
      </w:r>
      <w:r w:rsidR="0039507E">
        <w:rPr>
          <w:iCs/>
          <w:lang w:val="en-US"/>
        </w:rPr>
        <w:fldChar w:fldCharType="separate"/>
      </w:r>
      <w:r w:rsidR="0039507E">
        <w:t xml:space="preserve">Figure </w:t>
      </w:r>
      <w:r w:rsidR="0039507E">
        <w:rPr>
          <w:noProof/>
        </w:rPr>
        <w:t>5</w:t>
      </w:r>
      <w:r w:rsidR="0039507E">
        <w:rPr>
          <w:iCs/>
          <w:lang w:val="en-US"/>
        </w:rPr>
        <w:fldChar w:fldCharType="end"/>
      </w:r>
      <w:r w:rsidR="0039507E">
        <w:rPr>
          <w:iCs/>
          <w:lang w:val="en-US"/>
        </w:rPr>
        <w:t>.</w:t>
      </w:r>
    </w:p>
    <w:p w14:paraId="0EA1B43E" w14:textId="53A7CA77" w:rsidR="0039507E" w:rsidRDefault="008A1B84" w:rsidP="00FA4390">
      <w:pPr>
        <w:keepNext/>
      </w:pPr>
      <w:r>
        <w:rPr>
          <w:iCs/>
          <w:lang w:val="en-US"/>
        </w:rPr>
        <w:lastRenderedPageBreak/>
        <w:t xml:space="preserve">. </w:t>
      </w:r>
      <w:r w:rsidR="66C420C0">
        <w:rPr>
          <w:noProof/>
        </w:rPr>
        <w:drawing>
          <wp:inline distT="0" distB="0" distL="0" distR="0" wp14:anchorId="2A02FB59" wp14:editId="2C5065CC">
            <wp:extent cx="6134129" cy="3128230"/>
            <wp:effectExtent l="0" t="0" r="0" b="0"/>
            <wp:docPr id="149385003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2">
                      <a:extLst>
                        <a:ext uri="{28A0092B-C50C-407E-A947-70E740481C1C}">
                          <a14:useLocalDpi xmlns:a14="http://schemas.microsoft.com/office/drawing/2010/main" val="0"/>
                        </a:ext>
                      </a:extLst>
                    </a:blip>
                    <a:stretch>
                      <a:fillRect/>
                    </a:stretch>
                  </pic:blipFill>
                  <pic:spPr>
                    <a:xfrm>
                      <a:off x="0" y="0"/>
                      <a:ext cx="6134129" cy="3128230"/>
                    </a:xfrm>
                    <a:prstGeom prst="rect">
                      <a:avLst/>
                    </a:prstGeom>
                  </pic:spPr>
                </pic:pic>
              </a:graphicData>
            </a:graphic>
          </wp:inline>
        </w:drawing>
      </w:r>
    </w:p>
    <w:p w14:paraId="36427EE1" w14:textId="7B56A8F0" w:rsidR="008A1B84" w:rsidRDefault="0039507E" w:rsidP="0039507E">
      <w:pPr>
        <w:pStyle w:val="Caption"/>
      </w:pPr>
      <w:bookmarkStart w:id="5" w:name="_Ref47521029"/>
      <w:r>
        <w:t xml:space="preserve">Figure </w:t>
      </w:r>
      <w:r>
        <w:fldChar w:fldCharType="begin"/>
      </w:r>
      <w:r>
        <w:instrText xml:space="preserve"> SEQ Figure \* ARABIC </w:instrText>
      </w:r>
      <w:r>
        <w:fldChar w:fldCharType="separate"/>
      </w:r>
      <w:r>
        <w:rPr>
          <w:noProof/>
        </w:rPr>
        <w:t>5</w:t>
      </w:r>
      <w:r>
        <w:fldChar w:fldCharType="end"/>
      </w:r>
      <w:bookmarkEnd w:id="5"/>
      <w:r>
        <w:t xml:space="preserve">. Model showing the “misalignment” in the UL timing for connected users, if the network corrects for the feeder link delay variation, on top of UE’s autonomous tracking of time synchronization. </w:t>
      </w:r>
    </w:p>
    <w:p w14:paraId="469C0B14" w14:textId="77777777" w:rsidR="0039507E" w:rsidRPr="00FA4390" w:rsidRDefault="0039507E"/>
    <w:p w14:paraId="300A412D" w14:textId="6FBF1E5A" w:rsidR="008A1B84" w:rsidRPr="00A13AD1" w:rsidRDefault="00FA4390" w:rsidP="00A13AD1">
      <w:pPr>
        <w:rPr>
          <w:b/>
          <w:bCs/>
        </w:rPr>
      </w:pPr>
      <w:r w:rsidRPr="00A13AD1">
        <w:rPr>
          <w:b/>
          <w:bCs/>
        </w:rPr>
        <w:t xml:space="preserve">Observation 7: </w:t>
      </w:r>
      <w:r w:rsidR="008A1B84" w:rsidRPr="00A13AD1">
        <w:rPr>
          <w:b/>
          <w:bCs/>
        </w:rPr>
        <w:t xml:space="preserve">If the </w:t>
      </w:r>
      <w:proofErr w:type="spellStart"/>
      <w:r w:rsidR="00840160" w:rsidRPr="00A13AD1">
        <w:rPr>
          <w:b/>
          <w:bCs/>
        </w:rPr>
        <w:t>gNB</w:t>
      </w:r>
      <w:proofErr w:type="spellEnd"/>
      <w:r w:rsidR="008A1B84" w:rsidRPr="00A13AD1">
        <w:rPr>
          <w:b/>
          <w:bCs/>
        </w:rPr>
        <w:t xml:space="preserve"> is set to pre-compensate the Feeder Link delay, there will be an impact in the procedure of autonomous adjustment of TA by the UEs in connected mode.  </w:t>
      </w:r>
    </w:p>
    <w:p w14:paraId="1473211C" w14:textId="77777777" w:rsidR="008A1B84" w:rsidRPr="003B79D6" w:rsidRDefault="008A1B84" w:rsidP="008A1B84">
      <w:pPr>
        <w:rPr>
          <w:lang w:val="fi-FI"/>
        </w:rPr>
      </w:pPr>
    </w:p>
    <w:p w14:paraId="1FC9E6C5" w14:textId="379A423E" w:rsidR="008A1B84" w:rsidRDefault="008A1B84" w:rsidP="008A1B84">
      <w:pPr>
        <w:rPr>
          <w:i/>
          <w:iCs/>
          <w:u w:val="single"/>
        </w:rPr>
      </w:pPr>
      <w:r w:rsidRPr="00AF786C">
        <w:rPr>
          <w:u w:val="single"/>
        </w:rPr>
        <w:t xml:space="preserve">Option </w:t>
      </w:r>
      <w:r>
        <w:rPr>
          <w:u w:val="single"/>
        </w:rPr>
        <w:t>D</w:t>
      </w:r>
      <w:r w:rsidRPr="00AF786C">
        <w:rPr>
          <w:u w:val="single"/>
        </w:rPr>
        <w:t xml:space="preserve">: </w:t>
      </w:r>
      <w:proofErr w:type="spellStart"/>
      <w:r w:rsidR="00840160">
        <w:rPr>
          <w:i/>
          <w:iCs/>
          <w:u w:val="single"/>
        </w:rPr>
        <w:t>gNB</w:t>
      </w:r>
      <w:proofErr w:type="spellEnd"/>
      <w:r>
        <w:rPr>
          <w:i/>
          <w:iCs/>
          <w:u w:val="single"/>
        </w:rPr>
        <w:t xml:space="preserve"> broadcasts </w:t>
      </w:r>
      <w:r w:rsidR="00AD1E35" w:rsidRPr="000B1631">
        <w:rPr>
          <w:i/>
          <w:iCs/>
          <w:u w:val="single"/>
        </w:rPr>
        <w:t>‘</w:t>
      </w:r>
      <w:r w:rsidR="00AD1E35" w:rsidRPr="00FA4390">
        <w:rPr>
          <w:i/>
          <w:iCs/>
          <w:u w:val="single"/>
        </w:rPr>
        <w:t>ReferenceTimeInfo-r16’</w:t>
      </w:r>
      <w:r w:rsidR="00AD1E35">
        <w:rPr>
          <w:u w:val="single"/>
        </w:rPr>
        <w:t xml:space="preserve"> </w:t>
      </w:r>
      <w:r>
        <w:rPr>
          <w:i/>
          <w:iCs/>
          <w:u w:val="single"/>
        </w:rPr>
        <w:t>the SIB9 and UE is required to read it.</w:t>
      </w:r>
    </w:p>
    <w:p w14:paraId="1FA6E4DE" w14:textId="5C3CA8B8" w:rsidR="008A1B84" w:rsidRDefault="008A1B84" w:rsidP="008A1B84">
      <w:r>
        <w:t xml:space="preserve">There is a fourth option to use the GNSS capabilities of the UE to obtain initial time synchronization that utilizes legacy </w:t>
      </w:r>
      <w:r w:rsidR="00AD1E35">
        <w:t xml:space="preserve">information </w:t>
      </w:r>
      <w:r>
        <w:t xml:space="preserve">elements already available in NR </w:t>
      </w:r>
      <w:r w:rsidR="00344AF9">
        <w:t xml:space="preserve">Rel-16 </w:t>
      </w:r>
      <w:r>
        <w:t xml:space="preserve">specifications. </w:t>
      </w:r>
      <w:r w:rsidR="00815908">
        <w:t>It should be noted that this approach would require that the UE is able to synchronize to the satellite and obtain system information, in a similar way as would be needed for the other options.</w:t>
      </w:r>
    </w:p>
    <w:p w14:paraId="60A6CF32" w14:textId="6A95BEC6" w:rsidR="008A1B84" w:rsidRDefault="008A1B84" w:rsidP="008A1B84">
      <w:r>
        <w:t xml:space="preserve">If the </w:t>
      </w:r>
      <w:proofErr w:type="spellStart"/>
      <w:r w:rsidR="00840160">
        <w:t>gNB</w:t>
      </w:r>
      <w:proofErr w:type="spellEnd"/>
      <w:r>
        <w:t xml:space="preserve"> broadcasts the </w:t>
      </w:r>
      <w:r w:rsidR="00AD1E35" w:rsidRPr="00156B61">
        <w:rPr>
          <w:i/>
          <w:iCs/>
          <w:u w:val="single"/>
        </w:rPr>
        <w:t>ReferenceTimeInfo-r16</w:t>
      </w:r>
      <w:r w:rsidR="00AD1E35">
        <w:rPr>
          <w:i/>
          <w:iCs/>
          <w:u w:val="single"/>
        </w:rPr>
        <w:t xml:space="preserve"> </w:t>
      </w:r>
      <w:r w:rsidR="00AD1E35" w:rsidRPr="00FA4390">
        <w:rPr>
          <w:u w:val="single"/>
        </w:rPr>
        <w:t xml:space="preserve">IE </w:t>
      </w:r>
      <w:r w:rsidR="00AD1E35">
        <w:t xml:space="preserve">in the </w:t>
      </w:r>
      <w:r>
        <w:t xml:space="preserve">SIB9, the UE can use this information to acquire its relative timing. The SIB9 </w:t>
      </w:r>
      <w:r w:rsidR="00344AF9">
        <w:t xml:space="preserve">may be configured to </w:t>
      </w:r>
      <w:r>
        <w:t xml:space="preserve">contain the UTC and GPS time of the </w:t>
      </w:r>
      <w:proofErr w:type="spellStart"/>
      <w:r w:rsidR="00840160">
        <w:t>gNB</w:t>
      </w:r>
      <w:proofErr w:type="spellEnd"/>
      <w:r>
        <w:t xml:space="preserve"> at a given subframe boundary. If the UE has GNSS capabilities, it can estimate its own UTC and GPS time references within a few </w:t>
      </w:r>
      <w:proofErr w:type="gramStart"/>
      <w:r>
        <w:t>nanoseconds</w:t>
      </w:r>
      <w:proofErr w:type="gramEnd"/>
      <w:r>
        <w:t xml:space="preserve"> precision. Therefore, the total elapsed time for the transmitted subframe to reach the UE can be estimated using a trivial relationship, for example: </w:t>
      </w:r>
    </w:p>
    <w:p w14:paraId="7A6793FE" w14:textId="0DC49B82" w:rsidR="008A1B84" w:rsidRDefault="008A1B84" w:rsidP="008A1B84">
      <w:r>
        <w:t xml:space="preserve">Timing Advance Initial Estimation = </w:t>
      </w:r>
      <w:r w:rsidR="00CF2E5F">
        <w:t>2*</w:t>
      </w:r>
      <w:r w:rsidR="00FB2B06">
        <w:t>(</w:t>
      </w:r>
      <w:r>
        <w:t xml:space="preserve">Frame boundary at the </w:t>
      </w:r>
      <w:proofErr w:type="spellStart"/>
      <w:r w:rsidR="00840160">
        <w:t>gNB</w:t>
      </w:r>
      <w:proofErr w:type="spellEnd"/>
      <w:r>
        <w:t xml:space="preserve"> transmission in GPS time – Frame boundary at the UE reception in GPS time</w:t>
      </w:r>
      <w:r w:rsidR="00FB2B06">
        <w:t>)</w:t>
      </w:r>
      <w:r>
        <w:t xml:space="preserve"> </w:t>
      </w:r>
    </w:p>
    <w:p w14:paraId="0BB998B9" w14:textId="14BB66FC" w:rsidR="00E22B07" w:rsidRDefault="00FA4390" w:rsidP="00A13AD1">
      <w:pPr>
        <w:rPr>
          <w:b/>
          <w:bCs/>
        </w:rPr>
      </w:pPr>
      <w:r w:rsidRPr="00A13AD1">
        <w:rPr>
          <w:b/>
          <w:bCs/>
        </w:rPr>
        <w:t xml:space="preserve">Observation 8: </w:t>
      </w:r>
      <w:r w:rsidR="00AD1E35" w:rsidRPr="00A13AD1">
        <w:rPr>
          <w:b/>
          <w:bCs/>
        </w:rPr>
        <w:t xml:space="preserve">Certain IEs of </w:t>
      </w:r>
      <w:r w:rsidR="008A1B84" w:rsidRPr="00A13AD1">
        <w:rPr>
          <w:b/>
          <w:bCs/>
        </w:rPr>
        <w:t xml:space="preserve">SIB9 already allows for UE initial synchronization, </w:t>
      </w:r>
      <w:proofErr w:type="gramStart"/>
      <w:r w:rsidR="008A1B84" w:rsidRPr="00A13AD1">
        <w:rPr>
          <w:b/>
          <w:bCs/>
        </w:rPr>
        <w:t>provided that</w:t>
      </w:r>
      <w:proofErr w:type="gramEnd"/>
      <w:r w:rsidR="008A1B84" w:rsidRPr="00A13AD1">
        <w:rPr>
          <w:b/>
          <w:bCs/>
        </w:rPr>
        <w:t xml:space="preserve"> UE and </w:t>
      </w:r>
      <w:proofErr w:type="spellStart"/>
      <w:r w:rsidR="00840160" w:rsidRPr="00A13AD1">
        <w:rPr>
          <w:b/>
          <w:bCs/>
        </w:rPr>
        <w:t>gNB</w:t>
      </w:r>
      <w:proofErr w:type="spellEnd"/>
      <w:r w:rsidR="008A1B84" w:rsidRPr="00A13AD1">
        <w:rPr>
          <w:b/>
          <w:bCs/>
        </w:rPr>
        <w:t xml:space="preserve"> have access to the same external reference of time (</w:t>
      </w:r>
      <w:r w:rsidR="00F24980" w:rsidRPr="00A13AD1">
        <w:rPr>
          <w:b/>
          <w:bCs/>
        </w:rPr>
        <w:t>e.g. GNSS, etc</w:t>
      </w:r>
      <w:r w:rsidR="008A1B84" w:rsidRPr="00A13AD1">
        <w:rPr>
          <w:b/>
          <w:bCs/>
        </w:rPr>
        <w:t>.)</w:t>
      </w:r>
    </w:p>
    <w:p w14:paraId="771237DE" w14:textId="7BA80897" w:rsidR="00E22B07" w:rsidRPr="00FA4390" w:rsidRDefault="00E22B07" w:rsidP="00E22B07">
      <w:pPr>
        <w:pStyle w:val="ListParagraph"/>
        <w:ind w:left="0"/>
        <w:rPr>
          <w:sz w:val="22"/>
          <w:szCs w:val="22"/>
        </w:rPr>
      </w:pPr>
      <w:proofErr w:type="spellStart"/>
      <w:r w:rsidRPr="00FA4390">
        <w:rPr>
          <w:sz w:val="22"/>
          <w:szCs w:val="22"/>
        </w:rPr>
        <w:t>The</w:t>
      </w:r>
      <w:proofErr w:type="spellEnd"/>
      <w:r w:rsidRPr="00FA4390">
        <w:rPr>
          <w:sz w:val="22"/>
          <w:szCs w:val="22"/>
        </w:rPr>
        <w:t xml:space="preserve"> </w:t>
      </w:r>
      <w:proofErr w:type="spellStart"/>
      <w:r w:rsidRPr="00FA4390">
        <w:rPr>
          <w:sz w:val="22"/>
          <w:szCs w:val="22"/>
        </w:rPr>
        <w:t>use</w:t>
      </w:r>
      <w:proofErr w:type="spellEnd"/>
      <w:r w:rsidRPr="00FA4390">
        <w:rPr>
          <w:sz w:val="22"/>
          <w:szCs w:val="22"/>
        </w:rPr>
        <w:t xml:space="preserve"> of </w:t>
      </w:r>
      <w:proofErr w:type="spellStart"/>
      <w:r w:rsidRPr="00FA4390">
        <w:rPr>
          <w:sz w:val="22"/>
          <w:szCs w:val="22"/>
        </w:rPr>
        <w:t>the</w:t>
      </w:r>
      <w:proofErr w:type="spellEnd"/>
      <w:r w:rsidRPr="00FA4390">
        <w:rPr>
          <w:sz w:val="22"/>
          <w:szCs w:val="22"/>
        </w:rPr>
        <w:t xml:space="preserve"> SIB9 </w:t>
      </w:r>
      <w:proofErr w:type="spellStart"/>
      <w:r w:rsidRPr="00FA4390">
        <w:rPr>
          <w:sz w:val="22"/>
          <w:szCs w:val="22"/>
        </w:rPr>
        <w:t>solves</w:t>
      </w:r>
      <w:proofErr w:type="spellEnd"/>
      <w:r w:rsidRPr="00FA4390">
        <w:rPr>
          <w:sz w:val="22"/>
          <w:szCs w:val="22"/>
        </w:rPr>
        <w:t xml:space="preserve"> </w:t>
      </w:r>
      <w:proofErr w:type="spellStart"/>
      <w:r w:rsidRPr="00FA4390">
        <w:rPr>
          <w:sz w:val="22"/>
          <w:szCs w:val="22"/>
        </w:rPr>
        <w:t>the</w:t>
      </w:r>
      <w:proofErr w:type="spellEnd"/>
      <w:r w:rsidRPr="00FA4390">
        <w:rPr>
          <w:sz w:val="22"/>
          <w:szCs w:val="22"/>
        </w:rPr>
        <w:t xml:space="preserve"> </w:t>
      </w:r>
      <w:proofErr w:type="spellStart"/>
      <w:r w:rsidRPr="00FA4390">
        <w:rPr>
          <w:sz w:val="22"/>
          <w:szCs w:val="22"/>
        </w:rPr>
        <w:t>timing</w:t>
      </w:r>
      <w:proofErr w:type="spellEnd"/>
      <w:r w:rsidRPr="00FA4390">
        <w:rPr>
          <w:sz w:val="22"/>
          <w:szCs w:val="22"/>
        </w:rPr>
        <w:t xml:space="preserve"> </w:t>
      </w:r>
      <w:proofErr w:type="spellStart"/>
      <w:r w:rsidRPr="00FA4390">
        <w:rPr>
          <w:sz w:val="22"/>
          <w:szCs w:val="22"/>
        </w:rPr>
        <w:t>estimation</w:t>
      </w:r>
      <w:proofErr w:type="spellEnd"/>
      <w:r w:rsidRPr="00FA4390">
        <w:rPr>
          <w:sz w:val="22"/>
          <w:szCs w:val="22"/>
        </w:rPr>
        <w:t xml:space="preserve"> </w:t>
      </w:r>
      <w:proofErr w:type="spellStart"/>
      <w:r w:rsidRPr="00FA4390">
        <w:rPr>
          <w:sz w:val="22"/>
          <w:szCs w:val="22"/>
        </w:rPr>
        <w:t>problem</w:t>
      </w:r>
      <w:proofErr w:type="spellEnd"/>
      <w:r w:rsidRPr="00FA4390">
        <w:rPr>
          <w:sz w:val="22"/>
          <w:szCs w:val="22"/>
        </w:rPr>
        <w:t xml:space="preserve"> in </w:t>
      </w:r>
      <w:proofErr w:type="spellStart"/>
      <w:r w:rsidRPr="00FA4390">
        <w:rPr>
          <w:sz w:val="22"/>
          <w:szCs w:val="22"/>
        </w:rPr>
        <w:t>both</w:t>
      </w:r>
      <w:proofErr w:type="spellEnd"/>
      <w:r w:rsidRPr="00FA4390">
        <w:rPr>
          <w:sz w:val="22"/>
          <w:szCs w:val="22"/>
        </w:rPr>
        <w:t xml:space="preserve"> </w:t>
      </w:r>
      <w:proofErr w:type="spellStart"/>
      <w:r w:rsidRPr="00FA4390">
        <w:rPr>
          <w:sz w:val="22"/>
          <w:szCs w:val="22"/>
        </w:rPr>
        <w:t>transparent</w:t>
      </w:r>
      <w:proofErr w:type="spellEnd"/>
      <w:r w:rsidRPr="00FA4390">
        <w:rPr>
          <w:sz w:val="22"/>
          <w:szCs w:val="22"/>
        </w:rPr>
        <w:t xml:space="preserve"> and </w:t>
      </w:r>
      <w:proofErr w:type="spellStart"/>
      <w:r w:rsidRPr="00FA4390">
        <w:rPr>
          <w:sz w:val="22"/>
          <w:szCs w:val="22"/>
        </w:rPr>
        <w:t>regenerative</w:t>
      </w:r>
      <w:proofErr w:type="spellEnd"/>
      <w:r w:rsidRPr="00FA4390">
        <w:rPr>
          <w:sz w:val="22"/>
          <w:szCs w:val="22"/>
        </w:rPr>
        <w:t xml:space="preserve"> </w:t>
      </w:r>
      <w:proofErr w:type="spellStart"/>
      <w:r w:rsidRPr="00FA4390">
        <w:rPr>
          <w:sz w:val="22"/>
          <w:szCs w:val="22"/>
        </w:rPr>
        <w:t>architectures</w:t>
      </w:r>
      <w:proofErr w:type="spellEnd"/>
      <w:r w:rsidRPr="00FA4390">
        <w:rPr>
          <w:sz w:val="22"/>
          <w:szCs w:val="22"/>
        </w:rPr>
        <w:t xml:space="preserve">. </w:t>
      </w:r>
      <w:proofErr w:type="spellStart"/>
      <w:r w:rsidRPr="00FA4390">
        <w:rPr>
          <w:sz w:val="22"/>
          <w:szCs w:val="22"/>
        </w:rPr>
        <w:t>Use</w:t>
      </w:r>
      <w:proofErr w:type="spellEnd"/>
      <w:r w:rsidRPr="00FA4390">
        <w:rPr>
          <w:sz w:val="22"/>
          <w:szCs w:val="22"/>
        </w:rPr>
        <w:t xml:space="preserve"> of SIB9 </w:t>
      </w:r>
      <w:proofErr w:type="spellStart"/>
      <w:r w:rsidRPr="00FA4390">
        <w:rPr>
          <w:sz w:val="22"/>
          <w:szCs w:val="22"/>
        </w:rPr>
        <w:t>also</w:t>
      </w:r>
      <w:proofErr w:type="spellEnd"/>
      <w:r w:rsidRPr="00FA4390">
        <w:rPr>
          <w:sz w:val="22"/>
          <w:szCs w:val="22"/>
        </w:rPr>
        <w:t xml:space="preserve"> </w:t>
      </w:r>
      <w:proofErr w:type="spellStart"/>
      <w:r w:rsidRPr="00FA4390">
        <w:rPr>
          <w:sz w:val="22"/>
          <w:szCs w:val="22"/>
        </w:rPr>
        <w:t>removes</w:t>
      </w:r>
      <w:proofErr w:type="spellEnd"/>
      <w:r w:rsidRPr="00FA4390">
        <w:rPr>
          <w:sz w:val="22"/>
          <w:szCs w:val="22"/>
        </w:rPr>
        <w:t xml:space="preserve"> </w:t>
      </w:r>
      <w:proofErr w:type="spellStart"/>
      <w:r w:rsidRPr="00FA4390">
        <w:rPr>
          <w:sz w:val="22"/>
          <w:szCs w:val="22"/>
        </w:rPr>
        <w:t>potential</w:t>
      </w:r>
      <w:proofErr w:type="spellEnd"/>
      <w:r w:rsidRPr="00FA4390">
        <w:rPr>
          <w:sz w:val="22"/>
          <w:szCs w:val="22"/>
        </w:rPr>
        <w:t xml:space="preserve"> </w:t>
      </w:r>
      <w:proofErr w:type="spellStart"/>
      <w:r w:rsidRPr="00FA4390">
        <w:rPr>
          <w:sz w:val="22"/>
          <w:szCs w:val="22"/>
        </w:rPr>
        <w:t>source</w:t>
      </w:r>
      <w:proofErr w:type="spellEnd"/>
      <w:r w:rsidRPr="00FA4390">
        <w:rPr>
          <w:sz w:val="22"/>
          <w:szCs w:val="22"/>
        </w:rPr>
        <w:t xml:space="preserve"> of </w:t>
      </w:r>
      <w:proofErr w:type="spellStart"/>
      <w:r w:rsidRPr="00FA4390">
        <w:rPr>
          <w:sz w:val="22"/>
          <w:szCs w:val="22"/>
        </w:rPr>
        <w:t>errors</w:t>
      </w:r>
      <w:proofErr w:type="spellEnd"/>
      <w:r w:rsidRPr="00FA4390">
        <w:rPr>
          <w:sz w:val="22"/>
          <w:szCs w:val="22"/>
        </w:rPr>
        <w:t>/</w:t>
      </w:r>
      <w:proofErr w:type="spellStart"/>
      <w:r w:rsidRPr="00FA4390">
        <w:rPr>
          <w:sz w:val="22"/>
          <w:szCs w:val="22"/>
        </w:rPr>
        <w:t>inaccuracies</w:t>
      </w:r>
      <w:proofErr w:type="spellEnd"/>
      <w:r w:rsidRPr="00FA4390">
        <w:rPr>
          <w:sz w:val="22"/>
          <w:szCs w:val="22"/>
        </w:rPr>
        <w:t xml:space="preserve"> </w:t>
      </w:r>
      <w:proofErr w:type="spellStart"/>
      <w:r w:rsidRPr="00FA4390">
        <w:rPr>
          <w:sz w:val="22"/>
          <w:szCs w:val="22"/>
        </w:rPr>
        <w:t>when</w:t>
      </w:r>
      <w:proofErr w:type="spellEnd"/>
      <w:r w:rsidRPr="00FA4390">
        <w:rPr>
          <w:sz w:val="22"/>
          <w:szCs w:val="22"/>
        </w:rPr>
        <w:t xml:space="preserve"> </w:t>
      </w:r>
      <w:proofErr w:type="spellStart"/>
      <w:r w:rsidRPr="00FA4390">
        <w:rPr>
          <w:sz w:val="22"/>
          <w:szCs w:val="22"/>
        </w:rPr>
        <w:t>determining</w:t>
      </w:r>
      <w:proofErr w:type="spellEnd"/>
      <w:r w:rsidRPr="00FA4390">
        <w:rPr>
          <w:sz w:val="22"/>
          <w:szCs w:val="22"/>
        </w:rPr>
        <w:t xml:space="preserve"> </w:t>
      </w:r>
      <w:proofErr w:type="spellStart"/>
      <w:r w:rsidRPr="00FA4390">
        <w:rPr>
          <w:sz w:val="22"/>
          <w:szCs w:val="22"/>
        </w:rPr>
        <w:t>the</w:t>
      </w:r>
      <w:proofErr w:type="spellEnd"/>
      <w:r w:rsidRPr="00FA4390">
        <w:rPr>
          <w:sz w:val="22"/>
          <w:szCs w:val="22"/>
        </w:rPr>
        <w:t xml:space="preserve"> UE-to-</w:t>
      </w:r>
      <w:proofErr w:type="spellStart"/>
      <w:r w:rsidRPr="00FA4390">
        <w:rPr>
          <w:sz w:val="22"/>
          <w:szCs w:val="22"/>
        </w:rPr>
        <w:t>satellite</w:t>
      </w:r>
      <w:proofErr w:type="spellEnd"/>
      <w:r w:rsidRPr="00FA4390">
        <w:rPr>
          <w:sz w:val="22"/>
          <w:szCs w:val="22"/>
        </w:rPr>
        <w:t xml:space="preserve"> </w:t>
      </w:r>
      <w:proofErr w:type="spellStart"/>
      <w:r w:rsidRPr="00FA4390">
        <w:rPr>
          <w:sz w:val="22"/>
          <w:szCs w:val="22"/>
        </w:rPr>
        <w:t>distance</w:t>
      </w:r>
      <w:proofErr w:type="spellEnd"/>
      <w:r w:rsidRPr="00FA4390">
        <w:rPr>
          <w:sz w:val="22"/>
          <w:szCs w:val="22"/>
        </w:rPr>
        <w:t xml:space="preserve"> and </w:t>
      </w:r>
      <w:proofErr w:type="spellStart"/>
      <w:r w:rsidRPr="00FA4390">
        <w:rPr>
          <w:sz w:val="22"/>
          <w:szCs w:val="22"/>
        </w:rPr>
        <w:t>delays</w:t>
      </w:r>
      <w:proofErr w:type="spellEnd"/>
      <w:r w:rsidRPr="00FA4390">
        <w:rPr>
          <w:sz w:val="22"/>
          <w:szCs w:val="22"/>
        </w:rPr>
        <w:t xml:space="preserve">. </w:t>
      </w:r>
      <w:proofErr w:type="spellStart"/>
      <w:r w:rsidRPr="00FA4390">
        <w:rPr>
          <w:sz w:val="22"/>
          <w:szCs w:val="22"/>
        </w:rPr>
        <w:t>Especially</w:t>
      </w:r>
      <w:proofErr w:type="spellEnd"/>
      <w:r w:rsidRPr="00FA4390">
        <w:rPr>
          <w:sz w:val="22"/>
          <w:szCs w:val="22"/>
        </w:rPr>
        <w:t xml:space="preserve"> for </w:t>
      </w:r>
      <w:proofErr w:type="spellStart"/>
      <w:r w:rsidRPr="00FA4390">
        <w:rPr>
          <w:sz w:val="22"/>
          <w:szCs w:val="22"/>
        </w:rPr>
        <w:t>transparent</w:t>
      </w:r>
      <w:proofErr w:type="spellEnd"/>
      <w:r w:rsidRPr="00FA4390">
        <w:rPr>
          <w:sz w:val="22"/>
          <w:szCs w:val="22"/>
        </w:rPr>
        <w:t xml:space="preserve"> </w:t>
      </w:r>
      <w:proofErr w:type="spellStart"/>
      <w:r w:rsidRPr="00FA4390">
        <w:rPr>
          <w:sz w:val="22"/>
          <w:szCs w:val="22"/>
        </w:rPr>
        <w:t>architectures</w:t>
      </w:r>
      <w:proofErr w:type="spellEnd"/>
      <w:r w:rsidRPr="00FA4390">
        <w:rPr>
          <w:sz w:val="22"/>
          <w:szCs w:val="22"/>
        </w:rPr>
        <w:t xml:space="preserve"> it is </w:t>
      </w:r>
      <w:proofErr w:type="spellStart"/>
      <w:r w:rsidRPr="00FA4390">
        <w:rPr>
          <w:sz w:val="22"/>
          <w:szCs w:val="22"/>
        </w:rPr>
        <w:t>important</w:t>
      </w:r>
      <w:proofErr w:type="spellEnd"/>
      <w:r w:rsidRPr="00FA4390">
        <w:rPr>
          <w:sz w:val="22"/>
          <w:szCs w:val="22"/>
        </w:rPr>
        <w:t xml:space="preserve"> </w:t>
      </w:r>
      <w:proofErr w:type="spellStart"/>
      <w:r w:rsidRPr="00FA4390">
        <w:rPr>
          <w:sz w:val="22"/>
          <w:szCs w:val="22"/>
        </w:rPr>
        <w:t>that</w:t>
      </w:r>
      <w:proofErr w:type="spellEnd"/>
      <w:r w:rsidRPr="00FA4390">
        <w:rPr>
          <w:sz w:val="22"/>
          <w:szCs w:val="22"/>
        </w:rPr>
        <w:t xml:space="preserve"> </w:t>
      </w:r>
      <w:proofErr w:type="spellStart"/>
      <w:r w:rsidRPr="00FA4390">
        <w:rPr>
          <w:sz w:val="22"/>
          <w:szCs w:val="22"/>
        </w:rPr>
        <w:t>the</w:t>
      </w:r>
      <w:proofErr w:type="spellEnd"/>
      <w:r w:rsidRPr="00FA4390">
        <w:rPr>
          <w:sz w:val="22"/>
          <w:szCs w:val="22"/>
        </w:rPr>
        <w:t xml:space="preserve"> </w:t>
      </w:r>
      <w:proofErr w:type="spellStart"/>
      <w:r w:rsidRPr="00FA4390">
        <w:rPr>
          <w:sz w:val="22"/>
          <w:szCs w:val="22"/>
        </w:rPr>
        <w:t>total</w:t>
      </w:r>
      <w:proofErr w:type="spellEnd"/>
      <w:r w:rsidRPr="00FA4390">
        <w:rPr>
          <w:sz w:val="22"/>
          <w:szCs w:val="22"/>
        </w:rPr>
        <w:t xml:space="preserve"> </w:t>
      </w:r>
      <w:proofErr w:type="spellStart"/>
      <w:r w:rsidRPr="00FA4390">
        <w:rPr>
          <w:sz w:val="22"/>
          <w:szCs w:val="22"/>
        </w:rPr>
        <w:t>delay</w:t>
      </w:r>
      <w:proofErr w:type="spellEnd"/>
      <w:r w:rsidRPr="00FA4390">
        <w:rPr>
          <w:sz w:val="22"/>
          <w:szCs w:val="22"/>
        </w:rPr>
        <w:t xml:space="preserve"> on </w:t>
      </w:r>
      <w:proofErr w:type="spellStart"/>
      <w:r w:rsidRPr="00FA4390">
        <w:rPr>
          <w:sz w:val="22"/>
          <w:szCs w:val="22"/>
        </w:rPr>
        <w:t>the</w:t>
      </w:r>
      <w:proofErr w:type="spellEnd"/>
      <w:r w:rsidRPr="00FA4390">
        <w:rPr>
          <w:sz w:val="22"/>
          <w:szCs w:val="22"/>
        </w:rPr>
        <w:t xml:space="preserve"> </w:t>
      </w:r>
      <w:proofErr w:type="spellStart"/>
      <w:r w:rsidRPr="00FA4390">
        <w:rPr>
          <w:sz w:val="22"/>
          <w:szCs w:val="22"/>
        </w:rPr>
        <w:t>Uu</w:t>
      </w:r>
      <w:proofErr w:type="spellEnd"/>
      <w:r w:rsidRPr="00FA4390">
        <w:rPr>
          <w:sz w:val="22"/>
          <w:szCs w:val="22"/>
        </w:rPr>
        <w:t xml:space="preserve"> </w:t>
      </w:r>
      <w:proofErr w:type="spellStart"/>
      <w:r w:rsidRPr="00FA4390">
        <w:rPr>
          <w:sz w:val="22"/>
          <w:szCs w:val="22"/>
        </w:rPr>
        <w:t>interface</w:t>
      </w:r>
      <w:proofErr w:type="spellEnd"/>
      <w:r w:rsidRPr="00FA4390">
        <w:rPr>
          <w:sz w:val="22"/>
          <w:szCs w:val="22"/>
        </w:rPr>
        <w:t xml:space="preserve"> (</w:t>
      </w:r>
      <w:proofErr w:type="spellStart"/>
      <w:r w:rsidRPr="00FA4390">
        <w:rPr>
          <w:sz w:val="22"/>
          <w:szCs w:val="22"/>
        </w:rPr>
        <w:t>feeder</w:t>
      </w:r>
      <w:proofErr w:type="spellEnd"/>
      <w:r w:rsidRPr="00FA4390">
        <w:rPr>
          <w:sz w:val="22"/>
          <w:szCs w:val="22"/>
        </w:rPr>
        <w:t xml:space="preserve"> and </w:t>
      </w:r>
      <w:proofErr w:type="spellStart"/>
      <w:r w:rsidRPr="00FA4390">
        <w:rPr>
          <w:sz w:val="22"/>
          <w:szCs w:val="22"/>
        </w:rPr>
        <w:t>service</w:t>
      </w:r>
      <w:proofErr w:type="spellEnd"/>
      <w:r w:rsidRPr="00FA4390">
        <w:rPr>
          <w:sz w:val="22"/>
          <w:szCs w:val="22"/>
        </w:rPr>
        <w:t xml:space="preserve"> </w:t>
      </w:r>
      <w:proofErr w:type="spellStart"/>
      <w:r w:rsidRPr="00FA4390">
        <w:rPr>
          <w:sz w:val="22"/>
          <w:szCs w:val="22"/>
        </w:rPr>
        <w:t>link</w:t>
      </w:r>
      <w:proofErr w:type="spellEnd"/>
      <w:r w:rsidRPr="00FA4390">
        <w:rPr>
          <w:sz w:val="22"/>
          <w:szCs w:val="22"/>
        </w:rPr>
        <w:t xml:space="preserve">) </w:t>
      </w:r>
      <w:proofErr w:type="spellStart"/>
      <w:r w:rsidRPr="00FA4390">
        <w:rPr>
          <w:sz w:val="22"/>
          <w:szCs w:val="22"/>
        </w:rPr>
        <w:t>can</w:t>
      </w:r>
      <w:proofErr w:type="spellEnd"/>
      <w:r w:rsidRPr="00FA4390">
        <w:rPr>
          <w:sz w:val="22"/>
          <w:szCs w:val="22"/>
        </w:rPr>
        <w:t xml:space="preserve"> </w:t>
      </w:r>
      <w:proofErr w:type="spellStart"/>
      <w:r w:rsidRPr="00FA4390">
        <w:rPr>
          <w:sz w:val="22"/>
          <w:szCs w:val="22"/>
        </w:rPr>
        <w:t>be</w:t>
      </w:r>
      <w:proofErr w:type="spellEnd"/>
      <w:r w:rsidRPr="00FA4390">
        <w:rPr>
          <w:sz w:val="22"/>
          <w:szCs w:val="22"/>
        </w:rPr>
        <w:t xml:space="preserve"> </w:t>
      </w:r>
      <w:proofErr w:type="spellStart"/>
      <w:r w:rsidRPr="00FA4390">
        <w:rPr>
          <w:sz w:val="22"/>
          <w:szCs w:val="22"/>
        </w:rPr>
        <w:t>estimated</w:t>
      </w:r>
      <w:proofErr w:type="spellEnd"/>
      <w:r w:rsidRPr="00FA4390">
        <w:rPr>
          <w:sz w:val="22"/>
          <w:szCs w:val="22"/>
        </w:rPr>
        <w:t xml:space="preserve"> </w:t>
      </w:r>
      <w:proofErr w:type="spellStart"/>
      <w:r w:rsidRPr="00FA4390">
        <w:rPr>
          <w:sz w:val="22"/>
          <w:szCs w:val="22"/>
        </w:rPr>
        <w:t>by</w:t>
      </w:r>
      <w:proofErr w:type="spellEnd"/>
      <w:r w:rsidRPr="00FA4390">
        <w:rPr>
          <w:sz w:val="22"/>
          <w:szCs w:val="22"/>
        </w:rPr>
        <w:t xml:space="preserve"> </w:t>
      </w:r>
      <w:proofErr w:type="spellStart"/>
      <w:r w:rsidRPr="00FA4390">
        <w:rPr>
          <w:sz w:val="22"/>
          <w:szCs w:val="22"/>
        </w:rPr>
        <w:t>the</w:t>
      </w:r>
      <w:proofErr w:type="spellEnd"/>
      <w:r w:rsidRPr="00FA4390">
        <w:rPr>
          <w:sz w:val="22"/>
          <w:szCs w:val="22"/>
        </w:rPr>
        <w:t xml:space="preserve"> UE </w:t>
      </w:r>
      <w:proofErr w:type="spellStart"/>
      <w:r w:rsidRPr="00FA4390">
        <w:rPr>
          <w:sz w:val="22"/>
          <w:szCs w:val="22"/>
        </w:rPr>
        <w:t>with</w:t>
      </w:r>
      <w:proofErr w:type="spellEnd"/>
      <w:r w:rsidRPr="00FA4390">
        <w:rPr>
          <w:sz w:val="22"/>
          <w:szCs w:val="22"/>
        </w:rPr>
        <w:t xml:space="preserve"> </w:t>
      </w:r>
      <w:proofErr w:type="spellStart"/>
      <w:r w:rsidRPr="00FA4390">
        <w:rPr>
          <w:sz w:val="22"/>
          <w:szCs w:val="22"/>
        </w:rPr>
        <w:t>enough</w:t>
      </w:r>
      <w:proofErr w:type="spellEnd"/>
      <w:r w:rsidRPr="00FA4390">
        <w:rPr>
          <w:sz w:val="22"/>
          <w:szCs w:val="22"/>
        </w:rPr>
        <w:t xml:space="preserve"> </w:t>
      </w:r>
      <w:proofErr w:type="spellStart"/>
      <w:r w:rsidRPr="00FA4390">
        <w:rPr>
          <w:sz w:val="22"/>
          <w:szCs w:val="22"/>
        </w:rPr>
        <w:t>accuracy</w:t>
      </w:r>
      <w:proofErr w:type="spellEnd"/>
      <w:r w:rsidRPr="00FA4390">
        <w:rPr>
          <w:sz w:val="22"/>
          <w:szCs w:val="22"/>
        </w:rPr>
        <w:t>.</w:t>
      </w:r>
    </w:p>
    <w:p w14:paraId="1C1C103F" w14:textId="77777777" w:rsidR="00E22B07" w:rsidRDefault="00E22B07" w:rsidP="00FA4390">
      <w:pPr>
        <w:pStyle w:val="ListParagraph"/>
        <w:ind w:left="0"/>
        <w:rPr>
          <w:b/>
          <w:bCs/>
          <w:sz w:val="20"/>
          <w:szCs w:val="20"/>
        </w:rPr>
      </w:pPr>
    </w:p>
    <w:p w14:paraId="5CC2C15F" w14:textId="07913F69" w:rsidR="00E22B07" w:rsidRDefault="00FA4390" w:rsidP="00A13AD1">
      <w:pPr>
        <w:rPr>
          <w:b/>
          <w:bCs/>
        </w:rPr>
      </w:pPr>
      <w:r w:rsidRPr="00A13AD1">
        <w:rPr>
          <w:b/>
          <w:bCs/>
        </w:rPr>
        <w:t xml:space="preserve">Observation 9: </w:t>
      </w:r>
      <w:r w:rsidR="008A1B84" w:rsidRPr="00A13AD1">
        <w:rPr>
          <w:b/>
          <w:bCs/>
        </w:rPr>
        <w:t xml:space="preserve">Using SIB9 to estimate the elapsed time between UE and </w:t>
      </w:r>
      <w:proofErr w:type="spellStart"/>
      <w:r w:rsidR="00840160" w:rsidRPr="00A13AD1">
        <w:rPr>
          <w:b/>
          <w:bCs/>
        </w:rPr>
        <w:t>gNB</w:t>
      </w:r>
      <w:proofErr w:type="spellEnd"/>
      <w:r w:rsidR="008A1B84" w:rsidRPr="00A13AD1">
        <w:rPr>
          <w:b/>
          <w:bCs/>
        </w:rPr>
        <w:t xml:space="preserve"> implicitly account</w:t>
      </w:r>
      <w:r w:rsidR="00AD1E35" w:rsidRPr="00A13AD1">
        <w:rPr>
          <w:b/>
          <w:bCs/>
        </w:rPr>
        <w:t>s</w:t>
      </w:r>
      <w:r w:rsidR="008A1B84" w:rsidRPr="00A13AD1">
        <w:rPr>
          <w:b/>
          <w:bCs/>
        </w:rPr>
        <w:t xml:space="preserve"> for all relaying and </w:t>
      </w:r>
      <w:proofErr w:type="spellStart"/>
      <w:r w:rsidR="008A1B84" w:rsidRPr="00A13AD1">
        <w:rPr>
          <w:b/>
          <w:bCs/>
        </w:rPr>
        <w:t>procesing</w:t>
      </w:r>
      <w:proofErr w:type="spellEnd"/>
      <w:r w:rsidR="008A1B84" w:rsidRPr="00A13AD1">
        <w:rPr>
          <w:b/>
          <w:bCs/>
        </w:rPr>
        <w:t xml:space="preserve"> time delays and it is agnostic to the </w:t>
      </w:r>
      <w:proofErr w:type="spellStart"/>
      <w:r w:rsidR="008A1B84" w:rsidRPr="00A13AD1">
        <w:rPr>
          <w:b/>
          <w:bCs/>
        </w:rPr>
        <w:t>architechture</w:t>
      </w:r>
      <w:proofErr w:type="spellEnd"/>
      <w:r w:rsidR="008A1B84" w:rsidRPr="00A13AD1">
        <w:rPr>
          <w:b/>
          <w:bCs/>
        </w:rPr>
        <w:t xml:space="preserve"> or number of hops between both nodes. </w:t>
      </w:r>
    </w:p>
    <w:p w14:paraId="486A12C5" w14:textId="10106C39" w:rsidR="008A1B84" w:rsidRPr="00A13AD1" w:rsidRDefault="00FA4390" w:rsidP="00A13AD1">
      <w:pPr>
        <w:rPr>
          <w:b/>
          <w:bCs/>
        </w:rPr>
      </w:pPr>
      <w:bookmarkStart w:id="6" w:name="_Hlk47601331"/>
      <w:r w:rsidRPr="00A13AD1">
        <w:rPr>
          <w:b/>
          <w:bCs/>
        </w:rPr>
        <w:t xml:space="preserve">Observation 10: </w:t>
      </w:r>
      <w:r w:rsidR="008A1B84" w:rsidRPr="00A13AD1">
        <w:rPr>
          <w:b/>
          <w:bCs/>
        </w:rPr>
        <w:t xml:space="preserve">Using </w:t>
      </w:r>
      <w:r w:rsidR="00AD1E35" w:rsidRPr="00A13AD1">
        <w:rPr>
          <w:b/>
          <w:bCs/>
        </w:rPr>
        <w:t xml:space="preserve">existing IEs of </w:t>
      </w:r>
      <w:r w:rsidR="008A1B84" w:rsidRPr="00A13AD1">
        <w:rPr>
          <w:b/>
          <w:bCs/>
        </w:rPr>
        <w:t xml:space="preserve">SIB9 to estimate the elapsed time between UE and </w:t>
      </w:r>
      <w:proofErr w:type="spellStart"/>
      <w:r w:rsidR="00840160" w:rsidRPr="00A13AD1">
        <w:rPr>
          <w:b/>
          <w:bCs/>
        </w:rPr>
        <w:t>gNB</w:t>
      </w:r>
      <w:proofErr w:type="spellEnd"/>
      <w:r w:rsidR="008A1B84" w:rsidRPr="00A13AD1">
        <w:rPr>
          <w:b/>
          <w:bCs/>
        </w:rPr>
        <w:t xml:space="preserve"> does not require </w:t>
      </w:r>
      <w:r w:rsidR="00AD1E35" w:rsidRPr="00A13AD1">
        <w:rPr>
          <w:b/>
          <w:bCs/>
        </w:rPr>
        <w:t xml:space="preserve">geographical </w:t>
      </w:r>
      <w:r w:rsidR="008A1B84" w:rsidRPr="00A13AD1">
        <w:rPr>
          <w:b/>
          <w:bCs/>
        </w:rPr>
        <w:t xml:space="preserve">positioning </w:t>
      </w:r>
      <w:r w:rsidR="00AD1E35" w:rsidRPr="00A13AD1">
        <w:rPr>
          <w:b/>
          <w:bCs/>
        </w:rPr>
        <w:t xml:space="preserve">information </w:t>
      </w:r>
      <w:r w:rsidR="008A1B84" w:rsidRPr="00A13AD1">
        <w:rPr>
          <w:b/>
          <w:bCs/>
        </w:rPr>
        <w:t xml:space="preserve">from the UE, provided it can access </w:t>
      </w:r>
      <w:r w:rsidR="00F24980" w:rsidRPr="00A13AD1">
        <w:rPr>
          <w:b/>
          <w:bCs/>
        </w:rPr>
        <w:t>UTC (or GNSS)</w:t>
      </w:r>
      <w:r w:rsidR="008A1B84" w:rsidRPr="00A13AD1">
        <w:rPr>
          <w:b/>
          <w:bCs/>
        </w:rPr>
        <w:t xml:space="preserve"> time references from other sources. </w:t>
      </w:r>
    </w:p>
    <w:p w14:paraId="06DF267E" w14:textId="77777777" w:rsidR="00F24980" w:rsidRPr="00FA4390" w:rsidRDefault="00F24980" w:rsidP="00FA4390">
      <w:pPr>
        <w:pStyle w:val="ListParagraph"/>
        <w:rPr>
          <w:b/>
          <w:bCs/>
          <w:sz w:val="20"/>
          <w:szCs w:val="20"/>
        </w:rPr>
      </w:pPr>
    </w:p>
    <w:p w14:paraId="2D1F7D4E" w14:textId="77777777" w:rsidR="00F24980" w:rsidRDefault="00F24980" w:rsidP="00FA4390">
      <w:pPr>
        <w:pStyle w:val="ListParagraph"/>
        <w:ind w:left="0"/>
        <w:rPr>
          <w:b/>
          <w:bCs/>
          <w:sz w:val="20"/>
          <w:szCs w:val="20"/>
        </w:rPr>
      </w:pPr>
    </w:p>
    <w:bookmarkEnd w:id="6"/>
    <w:p w14:paraId="2547D18C" w14:textId="4DE71F07" w:rsidR="00876333" w:rsidRDefault="00876333" w:rsidP="00876333">
      <w:pPr>
        <w:rPr>
          <w:b/>
          <w:bCs/>
        </w:rPr>
      </w:pPr>
      <w:r>
        <w:rPr>
          <w:b/>
          <w:bCs/>
        </w:rPr>
        <w:t xml:space="preserve">Proposal </w:t>
      </w:r>
      <w:r w:rsidR="00A13AD1">
        <w:rPr>
          <w:b/>
          <w:bCs/>
        </w:rPr>
        <w:t>3</w:t>
      </w:r>
      <w:r>
        <w:rPr>
          <w:b/>
          <w:bCs/>
        </w:rPr>
        <w:t xml:space="preserve">: RAN1 should consider the solution of utilizing </w:t>
      </w:r>
      <w:proofErr w:type="spellStart"/>
      <w:r>
        <w:rPr>
          <w:b/>
          <w:bCs/>
        </w:rPr>
        <w:t>gNB</w:t>
      </w:r>
      <w:proofErr w:type="spellEnd"/>
      <w:r>
        <w:rPr>
          <w:b/>
          <w:bCs/>
        </w:rPr>
        <w:t xml:space="preserve"> broadcast of </w:t>
      </w:r>
      <w:r w:rsidR="00AD1E35">
        <w:rPr>
          <w:b/>
          <w:bCs/>
          <w:i/>
          <w:iCs/>
        </w:rPr>
        <w:t xml:space="preserve">ReferenceTimeInfo-r16 </w:t>
      </w:r>
      <w:r w:rsidR="00AD1E35" w:rsidRPr="00FA4390">
        <w:rPr>
          <w:b/>
          <w:bCs/>
        </w:rPr>
        <w:t xml:space="preserve">in </w:t>
      </w:r>
      <w:r>
        <w:rPr>
          <w:b/>
          <w:bCs/>
        </w:rPr>
        <w:t>SIB9 and UE GNSS capability as the main mechanism for obtaining time related information for the NTN system.</w:t>
      </w:r>
    </w:p>
    <w:p w14:paraId="73A8A350" w14:textId="6C8107F4" w:rsidR="0009483A" w:rsidRDefault="0009483A" w:rsidP="00876333">
      <w:pPr>
        <w:rPr>
          <w:b/>
          <w:bCs/>
        </w:rPr>
      </w:pPr>
      <w:r>
        <w:rPr>
          <w:b/>
          <w:bCs/>
        </w:rPr>
        <w:t xml:space="preserve">Proposal </w:t>
      </w:r>
      <w:r w:rsidR="00A13AD1">
        <w:rPr>
          <w:b/>
          <w:bCs/>
        </w:rPr>
        <w:t>4</w:t>
      </w:r>
      <w:r>
        <w:rPr>
          <w:b/>
          <w:bCs/>
        </w:rPr>
        <w:t xml:space="preserve">: </w:t>
      </w:r>
      <w:r w:rsidR="00AD1E35">
        <w:rPr>
          <w:b/>
          <w:bCs/>
        </w:rPr>
        <w:t>Prior to any RA attempt, a GNSS capable UE should have read SIB9</w:t>
      </w:r>
      <w:r>
        <w:rPr>
          <w:b/>
          <w:bCs/>
        </w:rPr>
        <w:t xml:space="preserve">. </w:t>
      </w:r>
    </w:p>
    <w:p w14:paraId="506EBFC0" w14:textId="0639B20E" w:rsidR="0009483A" w:rsidRPr="00FA4390" w:rsidRDefault="0009483A" w:rsidP="00876333">
      <w:r w:rsidRPr="00FA4390">
        <w:t xml:space="preserve">Using the </w:t>
      </w:r>
      <w:proofErr w:type="spellStart"/>
      <w:r w:rsidR="00AD1E35">
        <w:t>the</w:t>
      </w:r>
      <w:proofErr w:type="spellEnd"/>
      <w:r w:rsidR="00AD1E35">
        <w:t xml:space="preserve"> </w:t>
      </w:r>
      <w:r w:rsidR="00AD1E35" w:rsidRPr="00FA4390">
        <w:rPr>
          <w:i/>
          <w:iCs/>
        </w:rPr>
        <w:t>ReferenceTimeInfo-r16</w:t>
      </w:r>
      <w:r w:rsidR="00AD1E35">
        <w:t xml:space="preserve"> IE of</w:t>
      </w:r>
      <w:r>
        <w:t xml:space="preserve"> </w:t>
      </w:r>
      <w:r w:rsidRPr="00FA4390">
        <w:t>SIB9</w:t>
      </w:r>
      <w:r>
        <w:t xml:space="preserve"> or any other source </w:t>
      </w:r>
      <w:r w:rsidRPr="00FA4390">
        <w:t xml:space="preserve">of initial </w:t>
      </w:r>
      <w:r>
        <w:t xml:space="preserve">rough time synchronization estimation should decrease the maximum differential delay observed by UEs in the same cell. The differential delay must be reduced as much as possible to make any </w:t>
      </w:r>
      <w:proofErr w:type="gramStart"/>
      <w:r>
        <w:t>random access</w:t>
      </w:r>
      <w:proofErr w:type="gramEnd"/>
      <w:r>
        <w:t xml:space="preserve"> attempt to not deviate for more than one cyclic prefix on the receiver end (</w:t>
      </w:r>
      <w:proofErr w:type="spellStart"/>
      <w:r w:rsidR="00840160">
        <w:t>gNB</w:t>
      </w:r>
      <w:proofErr w:type="spellEnd"/>
      <w:r>
        <w:t>)</w:t>
      </w:r>
    </w:p>
    <w:p w14:paraId="3C15A1E3" w14:textId="5AC0FC4F" w:rsidR="0009483A" w:rsidRDefault="00873EC5" w:rsidP="00876333">
      <w:pPr>
        <w:rPr>
          <w:b/>
          <w:bCs/>
        </w:rPr>
      </w:pPr>
      <w:r>
        <w:rPr>
          <w:b/>
          <w:bCs/>
        </w:rPr>
        <w:t xml:space="preserve">Observation </w:t>
      </w:r>
      <w:r w:rsidR="00A13AD1">
        <w:rPr>
          <w:b/>
          <w:bCs/>
        </w:rPr>
        <w:t>11</w:t>
      </w:r>
      <w:r>
        <w:rPr>
          <w:b/>
          <w:bCs/>
        </w:rPr>
        <w:t>: The time accuracy required for the initial synchronization</w:t>
      </w:r>
      <w:r w:rsidR="0009483A">
        <w:rPr>
          <w:b/>
          <w:bCs/>
        </w:rPr>
        <w:t xml:space="preserve"> estimation has to follow within the cyclic prefix of the </w:t>
      </w:r>
      <w:proofErr w:type="gramStart"/>
      <w:r w:rsidR="0009483A">
        <w:rPr>
          <w:b/>
          <w:bCs/>
        </w:rPr>
        <w:t>random access</w:t>
      </w:r>
      <w:proofErr w:type="gramEnd"/>
      <w:r w:rsidR="0009483A">
        <w:rPr>
          <w:b/>
          <w:bCs/>
        </w:rPr>
        <w:t xml:space="preserve"> preamble </w:t>
      </w:r>
    </w:p>
    <w:p w14:paraId="154658D9" w14:textId="6B21E1F0" w:rsidR="0039507E" w:rsidRDefault="0009483A" w:rsidP="00876333">
      <w:pPr>
        <w:rPr>
          <w:b/>
          <w:bCs/>
        </w:rPr>
      </w:pPr>
      <w:r>
        <w:rPr>
          <w:b/>
          <w:bCs/>
        </w:rPr>
        <w:t xml:space="preserve">Proposal </w:t>
      </w:r>
      <w:r w:rsidR="00A13AD1">
        <w:rPr>
          <w:b/>
          <w:bCs/>
        </w:rPr>
        <w:t>5</w:t>
      </w:r>
      <w:r>
        <w:rPr>
          <w:b/>
          <w:bCs/>
        </w:rPr>
        <w:t>: RAN 1 to discuss limits for initial time synchronization estimation accuracy</w:t>
      </w:r>
    </w:p>
    <w:p w14:paraId="0DE5B2BF" w14:textId="77777777" w:rsidR="00A13AD1" w:rsidRDefault="00A13AD1" w:rsidP="00876333">
      <w:pPr>
        <w:rPr>
          <w:b/>
          <w:bCs/>
        </w:rPr>
      </w:pPr>
    </w:p>
    <w:p w14:paraId="5F8411EA" w14:textId="716F0F69" w:rsidR="0065287A" w:rsidRDefault="0065287A" w:rsidP="0065287A">
      <w:pPr>
        <w:pStyle w:val="Heading3"/>
      </w:pPr>
      <w:r>
        <w:t>Maintenance Phase</w:t>
      </w:r>
    </w:p>
    <w:p w14:paraId="4CAF2FDF" w14:textId="4AA6CBCC" w:rsidR="00612271" w:rsidRDefault="00612271" w:rsidP="00612271">
      <w:r>
        <w:t xml:space="preserve">According to the 3GPP TS 38.133 </w:t>
      </w:r>
      <w:r>
        <w:fldChar w:fldCharType="begin"/>
      </w:r>
      <w:r>
        <w:instrText xml:space="preserve"> REF _Ref47102300 \r \h </w:instrText>
      </w:r>
      <w:r>
        <w:fldChar w:fldCharType="separate"/>
      </w:r>
      <w:r>
        <w:t>[6]</w:t>
      </w:r>
      <w:r>
        <w:fldChar w:fldCharType="end"/>
      </w:r>
      <w:r>
        <w:t>,</w:t>
      </w:r>
      <w:r w:rsidR="00C67DCC">
        <w:t xml:space="preserve"> the UE always need to ensure the timing error prior to an UL transmission exce</w:t>
      </w:r>
      <w:r w:rsidR="00C67DCC" w:rsidRPr="00C67DCC">
        <w:t xml:space="preserve">eds </w:t>
      </w:r>
      <w:r w:rsidR="00C67DCC" w:rsidRPr="00C67DCC">
        <w:rPr>
          <w:rFonts w:ascii="Arial" w:hAnsi="Arial" w:cs="Arial"/>
          <w:lang w:val="en-US"/>
        </w:rPr>
        <w:t>+-</w:t>
      </w:r>
      <w:r w:rsidR="00C67DCC" w:rsidRPr="00C67DCC">
        <w:rPr>
          <w:lang w:val="en-US"/>
        </w:rPr>
        <w:t>T</w:t>
      </w:r>
      <w:r w:rsidR="00C67DCC" w:rsidRPr="00C67DCC">
        <w:rPr>
          <w:vertAlign w:val="subscript"/>
          <w:lang w:val="en-US"/>
        </w:rPr>
        <w:t>e</w:t>
      </w:r>
      <w:r w:rsidR="00C67DCC">
        <w:rPr>
          <w:rFonts w:ascii="Arial" w:hAnsi="Arial" w:cs="Arial"/>
          <w:vertAlign w:val="subscript"/>
          <w:lang w:val="en-US"/>
        </w:rPr>
        <w:t>.</w:t>
      </w:r>
      <w:r w:rsidRPr="00C67DCC">
        <w:rPr>
          <w:sz w:val="12"/>
          <w:szCs w:val="12"/>
        </w:rPr>
        <w:t xml:space="preserve"> </w:t>
      </w:r>
      <w:r w:rsidR="00C67DCC" w:rsidRPr="00C67DCC">
        <w:t xml:space="preserve"> In case of “timing drift”, for example, </w:t>
      </w:r>
      <w:proofErr w:type="gramStart"/>
      <w:r w:rsidR="00C67DCC" w:rsidRPr="00C67DCC">
        <w:t>as a consequence of</w:t>
      </w:r>
      <w:proofErr w:type="gramEnd"/>
      <w:r w:rsidR="00C67DCC" w:rsidRPr="00C67DCC">
        <w:t xml:space="preserve"> movement, the UE may autonomously correct its timing. For that, the UE monitors the drift on the DL synchronization channel</w:t>
      </w:r>
      <w:r w:rsidR="00C67DCC">
        <w:t xml:space="preserve">. </w:t>
      </w:r>
      <w:proofErr w:type="gramStart"/>
      <w:r w:rsidR="00C67DCC">
        <w:t xml:space="preserve">However </w:t>
      </w:r>
      <w:r w:rsidR="00C67DCC">
        <w:rPr>
          <w:sz w:val="12"/>
          <w:szCs w:val="12"/>
        </w:rPr>
        <w:t xml:space="preserve"> </w:t>
      </w:r>
      <w:r>
        <w:t>there</w:t>
      </w:r>
      <w:proofErr w:type="gramEnd"/>
      <w:r>
        <w:t xml:space="preserve"> is a limit for the Autonomous Timing Adjustment by the user in </w:t>
      </w:r>
      <w:r w:rsidR="00834557">
        <w:t>Release 15</w:t>
      </w:r>
      <w:r>
        <w:t xml:space="preserve">: </w:t>
      </w:r>
    </w:p>
    <w:p w14:paraId="64C0CA59" w14:textId="77777777" w:rsidR="00873EC5" w:rsidRDefault="00873EC5" w:rsidP="00612271"/>
    <w:p w14:paraId="46629EDF" w14:textId="732DE4FB" w:rsidR="00612271" w:rsidRPr="00FA4390" w:rsidRDefault="00873EC5" w:rsidP="00612271">
      <w:pPr>
        <w:pStyle w:val="B1"/>
        <w:rPr>
          <w:i/>
          <w:iCs/>
        </w:rPr>
      </w:pPr>
      <w:r>
        <w:rPr>
          <w:noProof/>
        </w:rPr>
        <mc:AlternateContent>
          <mc:Choice Requires="wps">
            <w:drawing>
              <wp:anchor distT="0" distB="0" distL="114300" distR="114300" simplePos="0" relativeHeight="251658240" behindDoc="0" locked="0" layoutInCell="1" allowOverlap="1" wp14:anchorId="52D30E08" wp14:editId="42B6689F">
                <wp:simplePos x="0" y="0"/>
                <wp:positionH relativeFrom="margin">
                  <wp:align>left</wp:align>
                </wp:positionH>
                <wp:positionV relativeFrom="paragraph">
                  <wp:posOffset>4445</wp:posOffset>
                </wp:positionV>
                <wp:extent cx="6238875" cy="27813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238875" cy="2781300"/>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45C74" id="Rectangle 1" o:spid="_x0000_s1026" style="position:absolute;margin-left:0;margin-top:.35pt;width:491.25pt;height:21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" filled="f" strokecolor="black [3213]" strokeweight="1.75pt">
                <w10:wrap anchorx="margin"/>
              </v:rect>
            </w:pict>
          </mc:Fallback>
        </mc:AlternateContent>
      </w:r>
      <w:r w:rsidR="00612271">
        <w:rPr>
          <w:i/>
          <w:iCs/>
        </w:rPr>
        <w:t>“</w:t>
      </w:r>
      <w:r w:rsidR="00612271" w:rsidRPr="00FA4390">
        <w:rPr>
          <w:i/>
          <w:iCs/>
        </w:rPr>
        <w:t>1)</w:t>
      </w:r>
      <w:r w:rsidR="00612271" w:rsidRPr="00FA4390">
        <w:rPr>
          <w:i/>
          <w:iCs/>
        </w:rPr>
        <w:tab/>
        <w:t xml:space="preserve">The maximum amount of the magnitude of the timing change in one adjustment shall be </w:t>
      </w:r>
      <w:proofErr w:type="spellStart"/>
      <w:r w:rsidR="00612271" w:rsidRPr="00FA4390">
        <w:rPr>
          <w:rFonts w:cs="v4.2.0"/>
          <w:i/>
          <w:iCs/>
        </w:rPr>
        <w:t>T</w:t>
      </w:r>
      <w:r w:rsidR="00612271" w:rsidRPr="00FA4390">
        <w:rPr>
          <w:rFonts w:cs="v4.2.0"/>
          <w:i/>
          <w:iCs/>
          <w:vertAlign w:val="subscript"/>
        </w:rPr>
        <w:t>q</w:t>
      </w:r>
      <w:proofErr w:type="spellEnd"/>
      <w:r w:rsidR="00612271" w:rsidRPr="00FA4390">
        <w:rPr>
          <w:i/>
          <w:iCs/>
        </w:rPr>
        <w:t>.</w:t>
      </w:r>
    </w:p>
    <w:p w14:paraId="5075AE12" w14:textId="0F7413F2" w:rsidR="00612271" w:rsidRPr="00FA4390" w:rsidRDefault="00612271" w:rsidP="00612271">
      <w:pPr>
        <w:pStyle w:val="B1"/>
        <w:rPr>
          <w:i/>
          <w:iCs/>
        </w:rPr>
      </w:pPr>
      <w:r w:rsidRPr="00FA4390">
        <w:rPr>
          <w:i/>
          <w:iCs/>
        </w:rPr>
        <w:t>2)</w:t>
      </w:r>
      <w:r w:rsidRPr="00FA4390">
        <w:rPr>
          <w:i/>
          <w:iCs/>
        </w:rPr>
        <w:tab/>
        <w:t xml:space="preserve">The minimum aggregate adjustment rate shall be </w:t>
      </w:r>
      <w:proofErr w:type="spellStart"/>
      <w:r w:rsidRPr="00FA4390">
        <w:rPr>
          <w:rFonts w:cs="v4.2.0"/>
          <w:i/>
          <w:iCs/>
        </w:rPr>
        <w:t>T</w:t>
      </w:r>
      <w:r w:rsidRPr="00FA4390">
        <w:rPr>
          <w:rFonts w:cs="v4.2.0"/>
          <w:i/>
          <w:iCs/>
          <w:vertAlign w:val="subscript"/>
          <w:lang w:eastAsia="zh-CN"/>
        </w:rPr>
        <w:t>p</w:t>
      </w:r>
      <w:proofErr w:type="spellEnd"/>
      <w:r w:rsidRPr="00FA4390">
        <w:rPr>
          <w:i/>
          <w:iCs/>
        </w:rPr>
        <w:t xml:space="preserve"> per second.</w:t>
      </w:r>
    </w:p>
    <w:p w14:paraId="4DA3D94E" w14:textId="2178DF63" w:rsidR="00612271" w:rsidRPr="00FA4390" w:rsidRDefault="00612271" w:rsidP="00612271">
      <w:pPr>
        <w:pStyle w:val="B1"/>
        <w:rPr>
          <w:rFonts w:cs="v4.2.0"/>
          <w:i/>
          <w:iCs/>
        </w:rPr>
      </w:pPr>
      <w:r w:rsidRPr="00FA4390">
        <w:rPr>
          <w:rFonts w:cs="v4.2.0"/>
          <w:i/>
          <w:iCs/>
        </w:rPr>
        <w:t>3)</w:t>
      </w:r>
      <w:r w:rsidRPr="00FA4390">
        <w:rPr>
          <w:rFonts w:cs="v4.2.0"/>
          <w:i/>
          <w:iCs/>
        </w:rPr>
        <w:tab/>
        <w:t xml:space="preserve">The maximum aggregate adjustment rate shall be </w:t>
      </w:r>
      <w:proofErr w:type="spellStart"/>
      <w:r w:rsidRPr="00FA4390">
        <w:rPr>
          <w:rFonts w:cs="v4.2.0"/>
          <w:i/>
          <w:iCs/>
        </w:rPr>
        <w:t>T</w:t>
      </w:r>
      <w:r w:rsidRPr="00FA4390">
        <w:rPr>
          <w:rFonts w:cs="v4.2.0"/>
          <w:i/>
          <w:iCs/>
          <w:vertAlign w:val="subscript"/>
        </w:rPr>
        <w:t>q</w:t>
      </w:r>
      <w:proofErr w:type="spellEnd"/>
      <w:r w:rsidRPr="00FA4390">
        <w:rPr>
          <w:rFonts w:cs="v4.2.0"/>
          <w:i/>
          <w:iCs/>
        </w:rPr>
        <w:t xml:space="preserve"> per 200 </w:t>
      </w:r>
      <w:proofErr w:type="spellStart"/>
      <w:r w:rsidRPr="00FA4390">
        <w:rPr>
          <w:rFonts w:cs="v4.2.0"/>
          <w:i/>
          <w:iCs/>
        </w:rPr>
        <w:t>ms</w:t>
      </w:r>
      <w:proofErr w:type="spellEnd"/>
      <w:r w:rsidRPr="00FA4390">
        <w:rPr>
          <w:rFonts w:cs="v4.2.0"/>
          <w:i/>
          <w:iCs/>
        </w:rPr>
        <w:t>.</w:t>
      </w:r>
    </w:p>
    <w:p w14:paraId="21D46D57" w14:textId="75113832" w:rsidR="00612271" w:rsidRPr="00FA4390" w:rsidRDefault="00612271" w:rsidP="00612271">
      <w:pPr>
        <w:pStyle w:val="B1"/>
        <w:rPr>
          <w:i/>
          <w:iCs/>
        </w:rPr>
      </w:pPr>
      <w:r w:rsidRPr="00FA4390">
        <w:rPr>
          <w:i/>
          <w:iCs/>
        </w:rPr>
        <w:t xml:space="preserve">where the maximum autonomous time adjustment step </w:t>
      </w:r>
      <w:proofErr w:type="spellStart"/>
      <w:r w:rsidRPr="00FA4390">
        <w:rPr>
          <w:i/>
          <w:iCs/>
        </w:rPr>
        <w:t>T</w:t>
      </w:r>
      <w:r w:rsidRPr="00FA4390">
        <w:rPr>
          <w:i/>
          <w:iCs/>
          <w:vertAlign w:val="subscript"/>
        </w:rPr>
        <w:t>q</w:t>
      </w:r>
      <w:proofErr w:type="spellEnd"/>
      <w:r w:rsidRPr="00FA4390">
        <w:rPr>
          <w:i/>
          <w:iCs/>
        </w:rPr>
        <w:t xml:space="preserve"> and the aggregate adjustment rate </w:t>
      </w:r>
      <w:proofErr w:type="spellStart"/>
      <w:r w:rsidRPr="00FA4390">
        <w:rPr>
          <w:i/>
          <w:iCs/>
        </w:rPr>
        <w:t>T</w:t>
      </w:r>
      <w:r w:rsidRPr="00FA4390">
        <w:rPr>
          <w:i/>
          <w:iCs/>
          <w:vertAlign w:val="subscript"/>
        </w:rPr>
        <w:t>p</w:t>
      </w:r>
      <w:proofErr w:type="spellEnd"/>
      <w:r w:rsidRPr="00FA4390">
        <w:rPr>
          <w:i/>
          <w:iCs/>
        </w:rPr>
        <w:t xml:space="preserve"> are specified in Table 7.1.2.1-1.</w:t>
      </w:r>
      <w:r>
        <w:rPr>
          <w:i/>
          <w:iCs/>
        </w:rPr>
        <w:t>”</w:t>
      </w:r>
    </w:p>
    <w:p w14:paraId="6D735A93" w14:textId="593C5969" w:rsidR="00612271" w:rsidRPr="00FA4390" w:rsidRDefault="00612271" w:rsidP="00612271">
      <w:pPr>
        <w:pStyle w:val="TH"/>
        <w:rPr>
          <w:i/>
          <w:iCs/>
        </w:rPr>
      </w:pPr>
      <w:r w:rsidRPr="00FA4390">
        <w:rPr>
          <w:i/>
          <w:iCs/>
        </w:rPr>
        <w:t xml:space="preserve">Table 7.1.2.1-1: </w:t>
      </w:r>
      <w:proofErr w:type="spellStart"/>
      <w:r w:rsidRPr="00FA4390">
        <w:rPr>
          <w:i/>
          <w:iCs/>
        </w:rPr>
        <w:t>T</w:t>
      </w:r>
      <w:r w:rsidRPr="00FA4390">
        <w:rPr>
          <w:i/>
          <w:iCs/>
          <w:vertAlign w:val="subscript"/>
        </w:rPr>
        <w:t>q</w:t>
      </w:r>
      <w:proofErr w:type="spellEnd"/>
      <w:r w:rsidRPr="00FA4390">
        <w:rPr>
          <w:i/>
          <w:iCs/>
        </w:rPr>
        <w:t xml:space="preserve"> Maximum Autonomous Time Adjustment Step and </w:t>
      </w:r>
      <w:proofErr w:type="spellStart"/>
      <w:r w:rsidRPr="00FA4390">
        <w:rPr>
          <w:i/>
          <w:iCs/>
        </w:rPr>
        <w:t>T</w:t>
      </w:r>
      <w:r w:rsidRPr="00FA4390">
        <w:rPr>
          <w:i/>
          <w:iCs/>
          <w:vertAlign w:val="subscript"/>
        </w:rPr>
        <w:t>p</w:t>
      </w:r>
      <w:proofErr w:type="spellEnd"/>
      <w:r w:rsidRPr="00FA4390">
        <w:rPr>
          <w:i/>
          <w:iCs/>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612271" w:rsidRPr="00612271" w14:paraId="2876CB21" w14:textId="77777777" w:rsidTr="00612271">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D66AD8A" w14:textId="77777777" w:rsidR="00612271" w:rsidRPr="00FA4390" w:rsidRDefault="00612271">
            <w:pPr>
              <w:pStyle w:val="TAH"/>
              <w:rPr>
                <w:i/>
                <w:iCs/>
              </w:rPr>
            </w:pPr>
            <w:r w:rsidRPr="00FA4390">
              <w:rPr>
                <w:i/>
                <w:iCs/>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71C75F3" w14:textId="77777777" w:rsidR="00612271" w:rsidRPr="00FA4390" w:rsidRDefault="00612271">
            <w:pPr>
              <w:pStyle w:val="TAH"/>
              <w:rPr>
                <w:i/>
                <w:iCs/>
              </w:rPr>
            </w:pPr>
            <w:r w:rsidRPr="00FA4390">
              <w:rPr>
                <w:i/>
                <w:iC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9E5DDFE" w14:textId="77777777" w:rsidR="00612271" w:rsidRPr="00FA4390" w:rsidRDefault="00612271">
            <w:pPr>
              <w:pStyle w:val="TAH"/>
              <w:rPr>
                <w:i/>
                <w:iCs/>
              </w:rPr>
            </w:pPr>
            <w:proofErr w:type="spellStart"/>
            <w:r w:rsidRPr="00FA4390">
              <w:rPr>
                <w:i/>
                <w:iCs/>
              </w:rPr>
              <w:t>T</w:t>
            </w:r>
            <w:r w:rsidRPr="00FA4390">
              <w:rPr>
                <w:i/>
                <w:iCs/>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128236A3" w14:textId="434070F9" w:rsidR="00612271" w:rsidRPr="00FA4390" w:rsidRDefault="00612271">
            <w:pPr>
              <w:pStyle w:val="TAH"/>
              <w:rPr>
                <w:i/>
                <w:iCs/>
              </w:rPr>
            </w:pPr>
            <w:proofErr w:type="spellStart"/>
            <w:r w:rsidRPr="00FA4390">
              <w:rPr>
                <w:i/>
                <w:iCs/>
              </w:rPr>
              <w:t>T</w:t>
            </w:r>
            <w:r w:rsidRPr="00FA4390">
              <w:rPr>
                <w:i/>
                <w:iCs/>
                <w:vertAlign w:val="subscript"/>
              </w:rPr>
              <w:t>p</w:t>
            </w:r>
            <w:proofErr w:type="spellEnd"/>
            <w:r w:rsidRPr="00FA4390">
              <w:rPr>
                <w:i/>
                <w:iCs/>
              </w:rPr>
              <w:t xml:space="preserve"> </w:t>
            </w:r>
          </w:p>
        </w:tc>
      </w:tr>
      <w:tr w:rsidR="00612271" w:rsidRPr="00612271" w14:paraId="75385E39" w14:textId="77777777" w:rsidTr="00612271">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05B8880" w14:textId="77777777" w:rsidR="00612271" w:rsidRPr="00FA4390" w:rsidRDefault="00612271">
            <w:pPr>
              <w:pStyle w:val="TAC"/>
              <w:rPr>
                <w:i/>
                <w:iCs/>
              </w:rPr>
            </w:pPr>
            <w:r w:rsidRPr="00FA4390">
              <w:rPr>
                <w:i/>
                <w:iCs/>
              </w:rPr>
              <w:t>1</w:t>
            </w:r>
          </w:p>
        </w:tc>
        <w:tc>
          <w:tcPr>
            <w:tcW w:w="1280" w:type="pct"/>
            <w:tcBorders>
              <w:top w:val="single" w:sz="4" w:space="0" w:color="auto"/>
              <w:left w:val="single" w:sz="4" w:space="0" w:color="auto"/>
              <w:bottom w:val="single" w:sz="4" w:space="0" w:color="auto"/>
              <w:right w:val="single" w:sz="4" w:space="0" w:color="auto"/>
            </w:tcBorders>
            <w:hideMark/>
          </w:tcPr>
          <w:p w14:paraId="02909CB3" w14:textId="77777777" w:rsidR="00612271" w:rsidRPr="00FA4390" w:rsidRDefault="00612271">
            <w:pPr>
              <w:pStyle w:val="TAC"/>
              <w:rPr>
                <w:i/>
                <w:iCs/>
              </w:rPr>
            </w:pPr>
            <w:r w:rsidRPr="00FA4390">
              <w:rPr>
                <w:i/>
                <w:iCs/>
              </w:rPr>
              <w:t>15</w:t>
            </w:r>
          </w:p>
        </w:tc>
        <w:tc>
          <w:tcPr>
            <w:tcW w:w="1257" w:type="pct"/>
            <w:tcBorders>
              <w:top w:val="single" w:sz="4" w:space="0" w:color="auto"/>
              <w:left w:val="single" w:sz="4" w:space="0" w:color="auto"/>
              <w:bottom w:val="single" w:sz="4" w:space="0" w:color="auto"/>
              <w:right w:val="single" w:sz="4" w:space="0" w:color="auto"/>
            </w:tcBorders>
            <w:hideMark/>
          </w:tcPr>
          <w:p w14:paraId="00D83ECC" w14:textId="77777777" w:rsidR="00612271" w:rsidRPr="00FA4390" w:rsidRDefault="00612271">
            <w:pPr>
              <w:pStyle w:val="TAC"/>
              <w:rPr>
                <w:i/>
                <w:iCs/>
              </w:rPr>
            </w:pPr>
            <w:r w:rsidRPr="00FA4390">
              <w:rPr>
                <w:i/>
                <w:iCs/>
              </w:rPr>
              <w:t>5.5*64*T</w:t>
            </w:r>
            <w:r w:rsidRPr="00FA4390">
              <w:rPr>
                <w:i/>
                <w:iCs/>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2EDBB55" w14:textId="1D46639F" w:rsidR="00612271" w:rsidRPr="00FA4390" w:rsidRDefault="00612271">
            <w:pPr>
              <w:pStyle w:val="TAC"/>
              <w:rPr>
                <w:i/>
                <w:iCs/>
              </w:rPr>
            </w:pPr>
            <w:r w:rsidRPr="00FA4390">
              <w:rPr>
                <w:i/>
                <w:iCs/>
              </w:rPr>
              <w:t>5.5*64*T</w:t>
            </w:r>
            <w:r w:rsidRPr="00FA4390">
              <w:rPr>
                <w:i/>
                <w:iCs/>
                <w:vertAlign w:val="subscript"/>
              </w:rPr>
              <w:t>c</w:t>
            </w:r>
          </w:p>
        </w:tc>
      </w:tr>
      <w:tr w:rsidR="00612271" w:rsidRPr="00612271" w14:paraId="6D38ED17" w14:textId="77777777" w:rsidTr="0061227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3A030" w14:textId="77777777" w:rsidR="00612271" w:rsidRPr="00FA4390" w:rsidRDefault="00612271">
            <w:pPr>
              <w:spacing w:after="0"/>
              <w:rPr>
                <w:rFonts w:ascii="Arial" w:hAnsi="Arial"/>
                <w:i/>
                <w:iCs/>
                <w:sz w:val="18"/>
              </w:rPr>
            </w:pPr>
          </w:p>
        </w:tc>
        <w:tc>
          <w:tcPr>
            <w:tcW w:w="1280" w:type="pct"/>
            <w:tcBorders>
              <w:top w:val="single" w:sz="4" w:space="0" w:color="auto"/>
              <w:left w:val="single" w:sz="4" w:space="0" w:color="auto"/>
              <w:bottom w:val="single" w:sz="4" w:space="0" w:color="auto"/>
              <w:right w:val="single" w:sz="4" w:space="0" w:color="auto"/>
            </w:tcBorders>
            <w:hideMark/>
          </w:tcPr>
          <w:p w14:paraId="6AA50835" w14:textId="77777777" w:rsidR="00612271" w:rsidRPr="00FA4390" w:rsidRDefault="00612271">
            <w:pPr>
              <w:pStyle w:val="TAC"/>
              <w:rPr>
                <w:i/>
                <w:iCs/>
              </w:rPr>
            </w:pPr>
            <w:r w:rsidRPr="00FA4390">
              <w:rPr>
                <w:i/>
                <w:iCs/>
              </w:rPr>
              <w:t>30</w:t>
            </w:r>
          </w:p>
        </w:tc>
        <w:tc>
          <w:tcPr>
            <w:tcW w:w="1257" w:type="pct"/>
            <w:tcBorders>
              <w:top w:val="single" w:sz="4" w:space="0" w:color="auto"/>
              <w:left w:val="single" w:sz="4" w:space="0" w:color="auto"/>
              <w:bottom w:val="single" w:sz="4" w:space="0" w:color="auto"/>
              <w:right w:val="single" w:sz="4" w:space="0" w:color="auto"/>
            </w:tcBorders>
            <w:hideMark/>
          </w:tcPr>
          <w:p w14:paraId="5838D0FD" w14:textId="77777777" w:rsidR="00612271" w:rsidRPr="00FA4390" w:rsidRDefault="00612271">
            <w:pPr>
              <w:pStyle w:val="TAC"/>
              <w:rPr>
                <w:i/>
                <w:iCs/>
              </w:rPr>
            </w:pPr>
            <w:r w:rsidRPr="00FA4390">
              <w:rPr>
                <w:i/>
                <w:iCs/>
              </w:rPr>
              <w:t>5.5*64*T</w:t>
            </w:r>
            <w:r w:rsidRPr="00FA4390">
              <w:rPr>
                <w:i/>
                <w:iCs/>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6B65DCB" w14:textId="1A482DA6" w:rsidR="00612271" w:rsidRPr="00FA4390" w:rsidRDefault="00612271">
            <w:pPr>
              <w:pStyle w:val="TAC"/>
              <w:rPr>
                <w:i/>
                <w:iCs/>
              </w:rPr>
            </w:pPr>
            <w:r w:rsidRPr="00FA4390">
              <w:rPr>
                <w:i/>
                <w:iCs/>
              </w:rPr>
              <w:t>5.5*64*T</w:t>
            </w:r>
            <w:r w:rsidRPr="00FA4390">
              <w:rPr>
                <w:i/>
                <w:iCs/>
                <w:vertAlign w:val="subscript"/>
              </w:rPr>
              <w:t>c</w:t>
            </w:r>
          </w:p>
        </w:tc>
      </w:tr>
      <w:tr w:rsidR="00612271" w:rsidRPr="00612271" w14:paraId="7A9BDAA2" w14:textId="77777777" w:rsidTr="0061227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C7BF9" w14:textId="77777777" w:rsidR="00612271" w:rsidRPr="00FA4390" w:rsidRDefault="00612271">
            <w:pPr>
              <w:spacing w:after="0"/>
              <w:rPr>
                <w:rFonts w:ascii="Arial" w:hAnsi="Arial"/>
                <w:i/>
                <w:iCs/>
                <w:sz w:val="18"/>
              </w:rPr>
            </w:pPr>
          </w:p>
        </w:tc>
        <w:tc>
          <w:tcPr>
            <w:tcW w:w="1280" w:type="pct"/>
            <w:tcBorders>
              <w:top w:val="single" w:sz="4" w:space="0" w:color="auto"/>
              <w:left w:val="single" w:sz="4" w:space="0" w:color="auto"/>
              <w:bottom w:val="single" w:sz="4" w:space="0" w:color="auto"/>
              <w:right w:val="single" w:sz="4" w:space="0" w:color="auto"/>
            </w:tcBorders>
            <w:hideMark/>
          </w:tcPr>
          <w:p w14:paraId="7A5CD998" w14:textId="77777777" w:rsidR="00612271" w:rsidRPr="00FA4390" w:rsidRDefault="00612271">
            <w:pPr>
              <w:pStyle w:val="TAC"/>
              <w:rPr>
                <w:i/>
                <w:iCs/>
              </w:rPr>
            </w:pPr>
            <w:r w:rsidRPr="00FA4390">
              <w:rPr>
                <w:i/>
                <w:iCs/>
              </w:rPr>
              <w:t>60</w:t>
            </w:r>
          </w:p>
        </w:tc>
        <w:tc>
          <w:tcPr>
            <w:tcW w:w="1257" w:type="pct"/>
            <w:tcBorders>
              <w:top w:val="single" w:sz="4" w:space="0" w:color="auto"/>
              <w:left w:val="single" w:sz="4" w:space="0" w:color="auto"/>
              <w:bottom w:val="single" w:sz="4" w:space="0" w:color="auto"/>
              <w:right w:val="single" w:sz="4" w:space="0" w:color="auto"/>
            </w:tcBorders>
            <w:hideMark/>
          </w:tcPr>
          <w:p w14:paraId="571489C3" w14:textId="77777777" w:rsidR="00612271" w:rsidRPr="00FA4390" w:rsidRDefault="00612271">
            <w:pPr>
              <w:pStyle w:val="TAC"/>
              <w:rPr>
                <w:i/>
                <w:iCs/>
              </w:rPr>
            </w:pPr>
            <w:r w:rsidRPr="00FA4390">
              <w:rPr>
                <w:i/>
                <w:iCs/>
              </w:rPr>
              <w:t>5.5*64*T</w:t>
            </w:r>
            <w:r w:rsidRPr="00FA4390">
              <w:rPr>
                <w:i/>
                <w:iCs/>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5ED42" w14:textId="77777777" w:rsidR="00612271" w:rsidRPr="00FA4390" w:rsidRDefault="00612271">
            <w:pPr>
              <w:pStyle w:val="TAC"/>
              <w:rPr>
                <w:i/>
                <w:iCs/>
              </w:rPr>
            </w:pPr>
            <w:r w:rsidRPr="00FA4390">
              <w:rPr>
                <w:i/>
                <w:iCs/>
              </w:rPr>
              <w:t>5.5*64*T</w:t>
            </w:r>
            <w:r w:rsidRPr="00FA4390">
              <w:rPr>
                <w:i/>
                <w:iCs/>
                <w:vertAlign w:val="subscript"/>
              </w:rPr>
              <w:t>c</w:t>
            </w:r>
          </w:p>
        </w:tc>
      </w:tr>
      <w:tr w:rsidR="00612271" w:rsidRPr="00612271" w14:paraId="541CF500" w14:textId="77777777" w:rsidTr="00612271">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81F7B00" w14:textId="77777777" w:rsidR="00612271" w:rsidRPr="00FA4390" w:rsidRDefault="00612271">
            <w:pPr>
              <w:pStyle w:val="TAC"/>
              <w:rPr>
                <w:i/>
                <w:iCs/>
              </w:rPr>
            </w:pPr>
            <w:r w:rsidRPr="00FA4390">
              <w:rPr>
                <w:i/>
                <w:iCs/>
              </w:rPr>
              <w:t>2</w:t>
            </w:r>
          </w:p>
        </w:tc>
        <w:tc>
          <w:tcPr>
            <w:tcW w:w="1280" w:type="pct"/>
            <w:tcBorders>
              <w:top w:val="single" w:sz="4" w:space="0" w:color="auto"/>
              <w:left w:val="single" w:sz="4" w:space="0" w:color="auto"/>
              <w:bottom w:val="single" w:sz="4" w:space="0" w:color="auto"/>
              <w:right w:val="single" w:sz="4" w:space="0" w:color="auto"/>
            </w:tcBorders>
            <w:hideMark/>
          </w:tcPr>
          <w:p w14:paraId="7ABE9C78" w14:textId="77777777" w:rsidR="00612271" w:rsidRPr="00FA4390" w:rsidRDefault="00612271">
            <w:pPr>
              <w:pStyle w:val="TAC"/>
              <w:rPr>
                <w:i/>
                <w:iCs/>
              </w:rPr>
            </w:pPr>
            <w:r w:rsidRPr="00FA4390">
              <w:rPr>
                <w:i/>
                <w:iCs/>
              </w:rPr>
              <w:t>60</w:t>
            </w:r>
          </w:p>
        </w:tc>
        <w:tc>
          <w:tcPr>
            <w:tcW w:w="1257" w:type="pct"/>
            <w:tcBorders>
              <w:top w:val="single" w:sz="4" w:space="0" w:color="auto"/>
              <w:left w:val="single" w:sz="4" w:space="0" w:color="auto"/>
              <w:bottom w:val="single" w:sz="4" w:space="0" w:color="auto"/>
              <w:right w:val="single" w:sz="4" w:space="0" w:color="auto"/>
            </w:tcBorders>
            <w:hideMark/>
          </w:tcPr>
          <w:p w14:paraId="7D858FE4" w14:textId="77777777" w:rsidR="00612271" w:rsidRPr="00FA4390" w:rsidRDefault="00612271">
            <w:pPr>
              <w:pStyle w:val="TAC"/>
              <w:rPr>
                <w:i/>
                <w:iCs/>
              </w:rPr>
            </w:pPr>
            <w:r w:rsidRPr="00FA4390">
              <w:rPr>
                <w:i/>
                <w:iCs/>
              </w:rPr>
              <w:t>2.5*64*T</w:t>
            </w:r>
            <w:r w:rsidRPr="00FA4390">
              <w:rPr>
                <w:i/>
                <w:iCs/>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7EE180A" w14:textId="77777777" w:rsidR="00612271" w:rsidRPr="00FA4390" w:rsidRDefault="00612271">
            <w:pPr>
              <w:pStyle w:val="TAC"/>
              <w:rPr>
                <w:i/>
                <w:iCs/>
              </w:rPr>
            </w:pPr>
            <w:r w:rsidRPr="00FA4390">
              <w:rPr>
                <w:i/>
                <w:iCs/>
              </w:rPr>
              <w:t>2.5*64*T</w:t>
            </w:r>
            <w:r w:rsidRPr="00FA4390">
              <w:rPr>
                <w:i/>
                <w:iCs/>
                <w:vertAlign w:val="subscript"/>
              </w:rPr>
              <w:t>c</w:t>
            </w:r>
          </w:p>
        </w:tc>
      </w:tr>
      <w:tr w:rsidR="00612271" w:rsidRPr="00612271" w14:paraId="24D31778" w14:textId="77777777" w:rsidTr="0061227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D1C5" w14:textId="77777777" w:rsidR="00612271" w:rsidRPr="00FA4390" w:rsidRDefault="00612271">
            <w:pPr>
              <w:spacing w:after="0"/>
              <w:rPr>
                <w:rFonts w:ascii="Arial" w:hAnsi="Arial"/>
                <w:i/>
                <w:iCs/>
                <w:sz w:val="18"/>
              </w:rPr>
            </w:pPr>
          </w:p>
        </w:tc>
        <w:tc>
          <w:tcPr>
            <w:tcW w:w="1280" w:type="pct"/>
            <w:tcBorders>
              <w:top w:val="single" w:sz="4" w:space="0" w:color="auto"/>
              <w:left w:val="single" w:sz="4" w:space="0" w:color="auto"/>
              <w:bottom w:val="single" w:sz="4" w:space="0" w:color="auto"/>
              <w:right w:val="single" w:sz="4" w:space="0" w:color="auto"/>
            </w:tcBorders>
            <w:hideMark/>
          </w:tcPr>
          <w:p w14:paraId="0C4F6B6E" w14:textId="77777777" w:rsidR="00612271" w:rsidRPr="00FA4390" w:rsidRDefault="00612271">
            <w:pPr>
              <w:pStyle w:val="TAC"/>
              <w:rPr>
                <w:i/>
                <w:iCs/>
              </w:rPr>
            </w:pPr>
            <w:r w:rsidRPr="00FA4390">
              <w:rPr>
                <w:i/>
                <w:iCs/>
              </w:rPr>
              <w:t>120</w:t>
            </w:r>
          </w:p>
        </w:tc>
        <w:tc>
          <w:tcPr>
            <w:tcW w:w="1257" w:type="pct"/>
            <w:tcBorders>
              <w:top w:val="single" w:sz="4" w:space="0" w:color="auto"/>
              <w:left w:val="single" w:sz="4" w:space="0" w:color="auto"/>
              <w:bottom w:val="single" w:sz="4" w:space="0" w:color="auto"/>
              <w:right w:val="single" w:sz="4" w:space="0" w:color="auto"/>
            </w:tcBorders>
            <w:hideMark/>
          </w:tcPr>
          <w:p w14:paraId="5DD90DFC" w14:textId="77777777" w:rsidR="00612271" w:rsidRPr="00FA4390" w:rsidRDefault="00612271">
            <w:pPr>
              <w:pStyle w:val="TAC"/>
              <w:rPr>
                <w:i/>
                <w:iCs/>
              </w:rPr>
            </w:pPr>
            <w:r w:rsidRPr="00FA4390">
              <w:rPr>
                <w:i/>
                <w:iCs/>
              </w:rPr>
              <w:t>2.5*64*T</w:t>
            </w:r>
            <w:r w:rsidRPr="00FA4390">
              <w:rPr>
                <w:i/>
                <w:iCs/>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AFA7122" w14:textId="77777777" w:rsidR="00612271" w:rsidRPr="00FA4390" w:rsidRDefault="00612271">
            <w:pPr>
              <w:pStyle w:val="TAC"/>
              <w:rPr>
                <w:i/>
                <w:iCs/>
              </w:rPr>
            </w:pPr>
            <w:r w:rsidRPr="00FA4390">
              <w:rPr>
                <w:i/>
                <w:iCs/>
              </w:rPr>
              <w:t>2.5*64*T</w:t>
            </w:r>
            <w:r w:rsidRPr="00FA4390">
              <w:rPr>
                <w:i/>
                <w:iCs/>
                <w:vertAlign w:val="subscript"/>
              </w:rPr>
              <w:t>c</w:t>
            </w:r>
          </w:p>
        </w:tc>
      </w:tr>
      <w:tr w:rsidR="00612271" w:rsidRPr="00612271" w14:paraId="7195FBCA" w14:textId="77777777" w:rsidTr="0061227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13822A5" w14:textId="77777777" w:rsidR="00612271" w:rsidRPr="00FA4390" w:rsidRDefault="00612271">
            <w:pPr>
              <w:pStyle w:val="TAN"/>
              <w:rPr>
                <w:i/>
                <w:iCs/>
              </w:rPr>
            </w:pPr>
            <w:r w:rsidRPr="00FA4390">
              <w:rPr>
                <w:rFonts w:cs="Arial"/>
                <w:i/>
                <w:iCs/>
              </w:rPr>
              <w:t>NOTE</w:t>
            </w:r>
            <w:r w:rsidRPr="00FA4390">
              <w:rPr>
                <w:i/>
                <w:iCs/>
              </w:rPr>
              <w:t>:</w:t>
            </w:r>
            <w:r w:rsidRPr="00FA4390">
              <w:rPr>
                <w:i/>
                <w:iCs/>
              </w:rPr>
              <w:tab/>
              <w:t>T</w:t>
            </w:r>
            <w:r w:rsidRPr="00FA4390">
              <w:rPr>
                <w:i/>
                <w:iCs/>
                <w:vertAlign w:val="subscript"/>
              </w:rPr>
              <w:t>c</w:t>
            </w:r>
            <w:r w:rsidRPr="00FA4390">
              <w:rPr>
                <w:i/>
                <w:iCs/>
              </w:rPr>
              <w:t xml:space="preserve"> is the basic timing unit defined in TS 38.211 [6]</w:t>
            </w:r>
          </w:p>
        </w:tc>
      </w:tr>
    </w:tbl>
    <w:p w14:paraId="6F535C8F" w14:textId="768EC79A" w:rsidR="00612271" w:rsidRDefault="00612271" w:rsidP="00612271">
      <w:pPr>
        <w:rPr>
          <w:lang w:val="en-US"/>
        </w:rPr>
      </w:pPr>
    </w:p>
    <w:p w14:paraId="0AC0BB94" w14:textId="1EE8C42E" w:rsidR="00612271" w:rsidRDefault="00612271" w:rsidP="00612271">
      <w:pPr>
        <w:rPr>
          <w:lang w:val="en-US"/>
        </w:rPr>
      </w:pPr>
    </w:p>
    <w:p w14:paraId="62BAE104" w14:textId="38266CF1" w:rsidR="00612271" w:rsidRDefault="00612271" w:rsidP="00612271">
      <w:pPr>
        <w:rPr>
          <w:lang w:val="en-US"/>
        </w:rPr>
      </w:pPr>
      <w:r>
        <w:rPr>
          <w:lang w:val="en-US"/>
        </w:rPr>
        <w:t xml:space="preserve">In practical terms, the maximum aggregate adjustment rate, </w:t>
      </w:r>
      <w:proofErr w:type="spellStart"/>
      <w:r>
        <w:rPr>
          <w:lang w:val="en-US"/>
        </w:rPr>
        <w:t>Tq</w:t>
      </w:r>
      <w:proofErr w:type="spellEnd"/>
      <w:r>
        <w:rPr>
          <w:lang w:val="en-US"/>
        </w:rPr>
        <w:t>, is:</w:t>
      </w:r>
    </w:p>
    <w:p w14:paraId="3E904513" w14:textId="4C6259E8" w:rsidR="00612271" w:rsidRPr="00FA4390" w:rsidRDefault="00612271" w:rsidP="00612271">
      <w:pPr>
        <w:pStyle w:val="ListParagraph"/>
        <w:numPr>
          <w:ilvl w:val="0"/>
          <w:numId w:val="33"/>
        </w:numPr>
      </w:pPr>
      <w:r>
        <w:rPr>
          <w:i/>
          <w:iCs/>
          <w:vertAlign w:val="subscript"/>
        </w:rPr>
        <w:t xml:space="preserve"> </w:t>
      </w:r>
      <m:oMath>
        <m:r>
          <w:rPr>
            <w:rFonts w:ascii="Cambria Math" w:hAnsi="Cambria Math"/>
            <w:vertAlign w:val="subscript"/>
          </w:rPr>
          <m:t>5.5*64*</m:t>
        </m:r>
        <m:sSub>
          <m:sSubPr>
            <m:ctrlPr>
              <w:rPr>
                <w:rFonts w:ascii="Cambria Math" w:hAnsi="Cambria Math"/>
                <w:i/>
                <w:iCs/>
                <w:vertAlign w:val="subscript"/>
              </w:rPr>
            </m:ctrlPr>
          </m:sSubPr>
          <m:e>
            <m:r>
              <w:rPr>
                <w:rFonts w:ascii="Cambria Math" w:hAnsi="Cambria Math"/>
                <w:vertAlign w:val="subscript"/>
              </w:rPr>
              <m:t>T</m:t>
            </m:r>
          </m:e>
          <m:sub>
            <m:r>
              <w:rPr>
                <w:rFonts w:ascii="Cambria Math" w:hAnsi="Cambria Math"/>
                <w:vertAlign w:val="subscript"/>
              </w:rPr>
              <m:t>c</m:t>
            </m:r>
          </m:sub>
        </m:sSub>
        <m:r>
          <w:rPr>
            <w:rFonts w:ascii="Cambria Math" w:hAnsi="Cambria Math"/>
            <w:vertAlign w:val="subscript"/>
          </w:rPr>
          <m:t xml:space="preserve">=0.179 μs </m:t>
        </m:r>
      </m:oMath>
      <w:r>
        <w:rPr>
          <w:vertAlign w:val="subscript"/>
        </w:rPr>
        <w:t xml:space="preserve"> </w:t>
      </w:r>
      <w:r>
        <w:rPr>
          <w:lang w:val="en-US"/>
        </w:rPr>
        <w:t xml:space="preserve">every 200 </w:t>
      </w:r>
      <w:proofErr w:type="spellStart"/>
      <w:r>
        <w:rPr>
          <w:lang w:val="en-US"/>
        </w:rPr>
        <w:t>ms.</w:t>
      </w:r>
      <w:proofErr w:type="spellEnd"/>
      <w:r>
        <w:rPr>
          <w:lang w:val="en-US"/>
        </w:rPr>
        <w:t xml:space="preserve"> </w:t>
      </w:r>
    </w:p>
    <w:p w14:paraId="4127D8FE" w14:textId="35B8E504" w:rsidR="00612271" w:rsidRPr="00305B96" w:rsidRDefault="00612271" w:rsidP="00612271">
      <w:pPr>
        <w:pStyle w:val="ListParagraph"/>
        <w:numPr>
          <w:ilvl w:val="0"/>
          <w:numId w:val="33"/>
        </w:numPr>
      </w:pPr>
      <m:oMath>
        <m:r>
          <w:rPr>
            <w:rFonts w:ascii="Cambria Math" w:hAnsi="Cambria Math"/>
            <w:vertAlign w:val="subscript"/>
          </w:rPr>
          <m:t>2.5*64*</m:t>
        </m:r>
        <m:sSub>
          <m:sSubPr>
            <m:ctrlPr>
              <w:rPr>
                <w:rFonts w:ascii="Cambria Math" w:hAnsi="Cambria Math"/>
                <w:i/>
                <w:iCs/>
                <w:vertAlign w:val="subscript"/>
              </w:rPr>
            </m:ctrlPr>
          </m:sSubPr>
          <m:e>
            <m:r>
              <w:rPr>
                <w:rFonts w:ascii="Cambria Math" w:hAnsi="Cambria Math"/>
                <w:vertAlign w:val="subscript"/>
              </w:rPr>
              <m:t>T</m:t>
            </m:r>
          </m:e>
          <m:sub>
            <m:r>
              <w:rPr>
                <w:rFonts w:ascii="Cambria Math" w:hAnsi="Cambria Math"/>
                <w:vertAlign w:val="subscript"/>
              </w:rPr>
              <m:t>c</m:t>
            </m:r>
          </m:sub>
        </m:sSub>
        <m:r>
          <w:rPr>
            <w:rFonts w:ascii="Cambria Math" w:hAnsi="Cambria Math"/>
            <w:vertAlign w:val="subscript"/>
          </w:rPr>
          <m:t xml:space="preserve">=0.081 μs </m:t>
        </m:r>
      </m:oMath>
      <w:r>
        <w:rPr>
          <w:vertAlign w:val="subscript"/>
        </w:rPr>
        <w:t xml:space="preserve"> </w:t>
      </w:r>
      <w:r>
        <w:rPr>
          <w:lang w:val="en-US"/>
        </w:rPr>
        <w:t xml:space="preserve">every 200 </w:t>
      </w:r>
      <w:proofErr w:type="spellStart"/>
      <w:r>
        <w:rPr>
          <w:lang w:val="en-US"/>
        </w:rPr>
        <w:t>ms.</w:t>
      </w:r>
      <w:proofErr w:type="spellEnd"/>
      <w:r>
        <w:rPr>
          <w:lang w:val="en-US"/>
        </w:rPr>
        <w:t xml:space="preserve"> </w:t>
      </w:r>
    </w:p>
    <w:p w14:paraId="741FE987" w14:textId="053D8D44" w:rsidR="00612271" w:rsidRDefault="00612271" w:rsidP="00612271"/>
    <w:p w14:paraId="25611D68" w14:textId="4B80EC94" w:rsidR="00612271" w:rsidRDefault="00612271" w:rsidP="00612271">
      <w:r>
        <w:t xml:space="preserve">Considering the satellite orbital speed of 7.5 km/s at 600 kms altitude, and a minimum elevation angle on earth of approximately 10 degrees, the maximum delay drift between UE and satellite alone will be on the order of </w:t>
      </w:r>
      <m:oMath>
        <m:r>
          <w:rPr>
            <w:rFonts w:ascii="Cambria Math" w:hAnsi="Cambria Math"/>
          </w:rPr>
          <m:t>±20 μs/s</m:t>
        </m:r>
      </m:oMath>
      <w:r>
        <w:t xml:space="preserve">, several orders of magnitude higher than the maximum compensation allowed for a common UE in NR. </w:t>
      </w:r>
    </w:p>
    <w:p w14:paraId="2C00D37E" w14:textId="5DFEDDF7" w:rsidR="00612271" w:rsidRDefault="00612271">
      <w:r>
        <w:rPr>
          <w:b/>
          <w:bCs/>
        </w:rPr>
        <w:t xml:space="preserve">Proposal </w:t>
      </w:r>
      <w:r w:rsidR="00A13AD1">
        <w:rPr>
          <w:b/>
          <w:bCs/>
        </w:rPr>
        <w:t>6</w:t>
      </w:r>
      <w:r>
        <w:rPr>
          <w:b/>
          <w:bCs/>
        </w:rPr>
        <w:t xml:space="preserve">: RAN 1 should evaluate enhancements on the maintenance phase of the timing advance </w:t>
      </w:r>
      <w:r w:rsidR="00176959">
        <w:rPr>
          <w:b/>
          <w:bCs/>
        </w:rPr>
        <w:t xml:space="preserve">and on the autonomous update </w:t>
      </w:r>
      <w:r>
        <w:rPr>
          <w:b/>
          <w:bCs/>
        </w:rPr>
        <w:t>by the UE.</w:t>
      </w:r>
    </w:p>
    <w:p w14:paraId="6041100C" w14:textId="77777777" w:rsidR="00612271" w:rsidRPr="00CF759B" w:rsidRDefault="00612271" w:rsidP="00FA4390"/>
    <w:p w14:paraId="2A49966D" w14:textId="77777777" w:rsidR="00876333" w:rsidRPr="00FA4390" w:rsidRDefault="00876333" w:rsidP="00FA4390">
      <w:pPr>
        <w:rPr>
          <w:b/>
          <w:bCs/>
        </w:rPr>
      </w:pPr>
    </w:p>
    <w:p w14:paraId="5266F9AB" w14:textId="09A778EB" w:rsidR="003A6A9E" w:rsidRDefault="003A6A9E" w:rsidP="003A6A9E">
      <w:pPr>
        <w:pStyle w:val="Heading2"/>
      </w:pPr>
      <w:r>
        <w:t>Frequency Compensation</w:t>
      </w:r>
    </w:p>
    <w:bookmarkEnd w:id="0"/>
    <w:p w14:paraId="5AD73FD3" w14:textId="055D3A18" w:rsidR="0741D876" w:rsidRDefault="00FD747D">
      <w:r>
        <w:rPr>
          <w:rFonts w:eastAsia="Times New Roman"/>
          <w:sz w:val="22"/>
          <w:szCs w:val="22"/>
        </w:rPr>
        <w:t xml:space="preserve">The study </w:t>
      </w:r>
      <w:r w:rsidR="00574B9C">
        <w:rPr>
          <w:rFonts w:eastAsia="Times New Roman"/>
          <w:sz w:val="22"/>
          <w:szCs w:val="22"/>
        </w:rPr>
        <w:t>report</w:t>
      </w:r>
      <w:r>
        <w:rPr>
          <w:rFonts w:eastAsia="Times New Roman"/>
          <w:sz w:val="22"/>
          <w:szCs w:val="22"/>
        </w:rPr>
        <w:t xml:space="preserve"> has identified the problem of UL frequency synchronization</w:t>
      </w:r>
      <w:r w:rsidR="006C22E9">
        <w:rPr>
          <w:rFonts w:eastAsia="Times New Roman"/>
          <w:sz w:val="22"/>
          <w:szCs w:val="22"/>
        </w:rPr>
        <w:t xml:space="preserve"> for LEO [2]. With consideration of larger cell coverage and high Doppler due to the satellite speed, enhancements are considered to ensure the performance for frequency synchronization for UL transmission. </w:t>
      </w:r>
    </w:p>
    <w:p w14:paraId="14EE21CC" w14:textId="6AA5299F" w:rsidR="006C22E9" w:rsidRPr="006C22E9" w:rsidRDefault="006C22E9" w:rsidP="006C22E9">
      <w:r>
        <w:rPr>
          <w:rFonts w:eastAsia="Times New Roman"/>
          <w:color w:val="000000" w:themeColor="text1"/>
          <w:sz w:val="22"/>
          <w:szCs w:val="22"/>
        </w:rPr>
        <w:t xml:space="preserve">At least for LEO system, </w:t>
      </w:r>
      <w:r w:rsidR="00574B9C">
        <w:rPr>
          <w:rFonts w:eastAsia="Times New Roman"/>
          <w:color w:val="000000" w:themeColor="text1"/>
          <w:sz w:val="22"/>
          <w:szCs w:val="22"/>
        </w:rPr>
        <w:t xml:space="preserve">the </w:t>
      </w:r>
      <w:r w:rsidRPr="006C22E9">
        <w:rPr>
          <w:rFonts w:eastAsia="Times New Roman"/>
          <w:color w:val="000000" w:themeColor="text1"/>
          <w:sz w:val="22"/>
          <w:szCs w:val="22"/>
        </w:rPr>
        <w:t xml:space="preserve">following solutions </w:t>
      </w:r>
      <w:r>
        <w:rPr>
          <w:rFonts w:eastAsia="Times New Roman"/>
          <w:color w:val="000000" w:themeColor="text1"/>
          <w:sz w:val="22"/>
          <w:szCs w:val="22"/>
        </w:rPr>
        <w:t>were</w:t>
      </w:r>
      <w:r w:rsidRPr="00FA4390">
        <w:rPr>
          <w:rFonts w:eastAsia="Times New Roman"/>
          <w:sz w:val="22"/>
          <w:szCs w:val="22"/>
        </w:rPr>
        <w:t xml:space="preserve"> identified </w:t>
      </w:r>
      <w:r>
        <w:rPr>
          <w:rFonts w:eastAsia="Times New Roman"/>
          <w:sz w:val="22"/>
          <w:szCs w:val="22"/>
        </w:rPr>
        <w:t xml:space="preserve">for the UL transmission </w:t>
      </w:r>
      <w:r w:rsidRPr="00FA4390">
        <w:rPr>
          <w:rFonts w:eastAsia="Times New Roman"/>
          <w:sz w:val="22"/>
          <w:szCs w:val="22"/>
        </w:rPr>
        <w:t>with consideration on the beam specific post-compensation of common frequency offset at the network side</w:t>
      </w:r>
      <w:r>
        <w:rPr>
          <w:rFonts w:eastAsia="Times New Roman"/>
          <w:sz w:val="22"/>
          <w:szCs w:val="22"/>
        </w:rPr>
        <w:t xml:space="preserve"> [2]</w:t>
      </w:r>
      <w:r w:rsidRPr="00FA4390">
        <w:rPr>
          <w:rFonts w:eastAsia="Times New Roman"/>
          <w:sz w:val="22"/>
          <w:szCs w:val="22"/>
        </w:rPr>
        <w:t>:</w:t>
      </w:r>
    </w:p>
    <w:p w14:paraId="0E935B17" w14:textId="77777777" w:rsidR="006C22E9" w:rsidRPr="006C22E9" w:rsidRDefault="006C22E9" w:rsidP="006C22E9">
      <w:r w:rsidRPr="00FA4390">
        <w:rPr>
          <w:rFonts w:eastAsia="Times New Roman"/>
          <w:sz w:val="22"/>
          <w:szCs w:val="22"/>
        </w:rPr>
        <w:t>●   Option-1: Both the estimation and pre-compensation of UE-specific frequency offset are conducted at the UE side. The acquisition of this value can be done by utilizing DL reference signals</w:t>
      </w:r>
      <w:r w:rsidRPr="00FA4390">
        <w:rPr>
          <w:rFonts w:ascii="SimSun" w:hAnsi="SimSun" w:cs="SimSun"/>
          <w:sz w:val="22"/>
          <w:szCs w:val="22"/>
        </w:rPr>
        <w:t>,</w:t>
      </w:r>
      <w:r w:rsidRPr="00FA4390">
        <w:rPr>
          <w:rFonts w:eastAsia="Times New Roman"/>
          <w:sz w:val="22"/>
          <w:szCs w:val="22"/>
        </w:rPr>
        <w:t xml:space="preserve"> UE location and satellite ephemeris.</w:t>
      </w:r>
    </w:p>
    <w:p w14:paraId="461A3BE0" w14:textId="77777777" w:rsidR="006C22E9" w:rsidRPr="006C22E9" w:rsidRDefault="006C22E9" w:rsidP="006C22E9">
      <w:r w:rsidRPr="00FA4390">
        <w:rPr>
          <w:rFonts w:eastAsia="Times New Roman"/>
          <w:sz w:val="22"/>
          <w:szCs w:val="22"/>
        </w:rPr>
        <w:t>●   Option-2: The required frequency offset for UL frequency compensation at least in LEO systems is indicated by the network to UE. The acquisition on this value can be done at the network side with detection of UL signals, e.g., preamble.</w:t>
      </w:r>
    </w:p>
    <w:p w14:paraId="3100CD79" w14:textId="21A94F64" w:rsidR="00127083" w:rsidRDefault="006C22E9" w:rsidP="00FA4390">
      <w:pPr>
        <w:rPr>
          <w:rFonts w:eastAsia="Times New Roman"/>
          <w:color w:val="000000" w:themeColor="text1"/>
          <w:sz w:val="22"/>
          <w:szCs w:val="22"/>
        </w:rPr>
      </w:pPr>
      <w:r w:rsidRPr="00FA4390">
        <w:rPr>
          <w:rFonts w:eastAsia="Times New Roman"/>
          <w:sz w:val="22"/>
          <w:szCs w:val="22"/>
        </w:rPr>
        <w:t>Indication of compensated frequency offset values by the network is also supported in case that compensation of the frequency offset is conducted by the network in the uplink and/or the downlink respectively. However, indication of Doppler drift rate is not necessary.</w:t>
      </w:r>
    </w:p>
    <w:p w14:paraId="69D017BA" w14:textId="51E388E4" w:rsidR="00A54919" w:rsidRDefault="00AE7B0F" w:rsidP="00FA4390">
      <w:pPr>
        <w:jc w:val="both"/>
        <w:rPr>
          <w:rFonts w:eastAsia="Times New Roman"/>
          <w:color w:val="000000" w:themeColor="text1"/>
          <w:sz w:val="22"/>
          <w:szCs w:val="22"/>
        </w:rPr>
      </w:pPr>
      <w:r>
        <w:rPr>
          <w:rFonts w:eastAsia="Times New Roman"/>
          <w:color w:val="000000" w:themeColor="text1"/>
          <w:sz w:val="22"/>
          <w:szCs w:val="22"/>
        </w:rPr>
        <w:t>Considering</w:t>
      </w:r>
      <w:r w:rsidR="004A2C4F">
        <w:rPr>
          <w:rFonts w:eastAsia="Times New Roman"/>
          <w:color w:val="000000" w:themeColor="text1"/>
          <w:sz w:val="22"/>
          <w:szCs w:val="22"/>
        </w:rPr>
        <w:t xml:space="preserve"> the high satellite speed, the frequency offset </w:t>
      </w:r>
      <w:r w:rsidR="00476FAA">
        <w:rPr>
          <w:rFonts w:eastAsia="Times New Roman"/>
          <w:color w:val="000000" w:themeColor="text1"/>
          <w:sz w:val="22"/>
          <w:szCs w:val="22"/>
        </w:rPr>
        <w:t xml:space="preserve">due to </w:t>
      </w:r>
      <w:r w:rsidR="004A2C4F">
        <w:rPr>
          <w:rFonts w:eastAsia="Times New Roman"/>
          <w:color w:val="000000" w:themeColor="text1"/>
          <w:sz w:val="22"/>
          <w:szCs w:val="22"/>
        </w:rPr>
        <w:t>the Doppler shift</w:t>
      </w:r>
      <w:r w:rsidR="00402EF2">
        <w:rPr>
          <w:rFonts w:eastAsia="Times New Roman"/>
          <w:color w:val="000000" w:themeColor="text1"/>
          <w:sz w:val="22"/>
          <w:szCs w:val="22"/>
        </w:rPr>
        <w:t>,</w:t>
      </w:r>
      <w:r w:rsidR="004A2C4F">
        <w:rPr>
          <w:rFonts w:eastAsia="Times New Roman"/>
          <w:color w:val="000000" w:themeColor="text1"/>
          <w:sz w:val="22"/>
          <w:szCs w:val="22"/>
        </w:rPr>
        <w:t xml:space="preserve"> </w:t>
      </w:r>
      <w:r w:rsidR="00A54919">
        <w:rPr>
          <w:rFonts w:eastAsia="Times New Roman"/>
          <w:color w:val="000000" w:themeColor="text1"/>
          <w:sz w:val="22"/>
          <w:szCs w:val="22"/>
        </w:rPr>
        <w:t xml:space="preserve">as well as due to the carrier frequency offset of local UE oscillators, </w:t>
      </w:r>
      <w:r w:rsidR="004A2C4F">
        <w:rPr>
          <w:rFonts w:eastAsia="Times New Roman"/>
          <w:color w:val="000000" w:themeColor="text1"/>
          <w:sz w:val="22"/>
          <w:szCs w:val="22"/>
        </w:rPr>
        <w:t xml:space="preserve">will be very high </w:t>
      </w:r>
      <w:r w:rsidR="00A54919">
        <w:rPr>
          <w:rFonts w:eastAsia="Times New Roman"/>
          <w:color w:val="000000" w:themeColor="text1"/>
          <w:sz w:val="22"/>
          <w:szCs w:val="22"/>
        </w:rPr>
        <w:t xml:space="preserve">and </w:t>
      </w:r>
      <w:r w:rsidR="00402EF2">
        <w:rPr>
          <w:rFonts w:eastAsia="Times New Roman"/>
          <w:color w:val="000000" w:themeColor="text1"/>
          <w:sz w:val="22"/>
          <w:szCs w:val="22"/>
        </w:rPr>
        <w:t xml:space="preserve">can </w:t>
      </w:r>
      <w:r w:rsidR="004A2C4F">
        <w:rPr>
          <w:rFonts w:eastAsia="Times New Roman"/>
          <w:color w:val="000000" w:themeColor="text1"/>
          <w:sz w:val="22"/>
          <w:szCs w:val="22"/>
        </w:rPr>
        <w:t>exceed the SCS</w:t>
      </w:r>
      <w:r w:rsidR="00476FAA">
        <w:rPr>
          <w:rFonts w:eastAsia="Times New Roman"/>
          <w:color w:val="000000" w:themeColor="text1"/>
          <w:sz w:val="22"/>
          <w:szCs w:val="22"/>
        </w:rPr>
        <w:t xml:space="preserve">. </w:t>
      </w:r>
      <w:r w:rsidR="00574B9C">
        <w:rPr>
          <w:rFonts w:eastAsia="Times New Roman"/>
          <w:color w:val="000000" w:themeColor="text1"/>
          <w:sz w:val="22"/>
          <w:szCs w:val="22"/>
        </w:rPr>
        <w:t>The</w:t>
      </w:r>
      <w:r w:rsidR="003C4A44">
        <w:rPr>
          <w:rFonts w:eastAsia="Times New Roman"/>
          <w:color w:val="000000" w:themeColor="text1"/>
          <w:sz w:val="22"/>
          <w:szCs w:val="22"/>
        </w:rPr>
        <w:t xml:space="preserve"> frequency offset</w:t>
      </w:r>
      <w:r w:rsidR="004A2C4F">
        <w:rPr>
          <w:rFonts w:eastAsia="Times New Roman"/>
          <w:color w:val="000000" w:themeColor="text1"/>
          <w:sz w:val="22"/>
          <w:szCs w:val="22"/>
        </w:rPr>
        <w:t xml:space="preserve"> can be split into </w:t>
      </w:r>
      <w:r w:rsidR="00476FAA">
        <w:rPr>
          <w:rFonts w:eastAsia="Times New Roman"/>
          <w:color w:val="000000" w:themeColor="text1"/>
          <w:sz w:val="22"/>
          <w:szCs w:val="22"/>
        </w:rPr>
        <w:t xml:space="preserve">two additive components: </w:t>
      </w:r>
      <w:r w:rsidR="004A2C4F">
        <w:rPr>
          <w:rFonts w:eastAsia="Times New Roman"/>
          <w:color w:val="000000" w:themeColor="text1"/>
          <w:sz w:val="22"/>
          <w:szCs w:val="22"/>
        </w:rPr>
        <w:t>the integer frequency offset (IFO), measured in integers of SCS, and the fractional frequency offset (FFO),</w:t>
      </w:r>
      <w:r w:rsidR="00A54919">
        <w:rPr>
          <w:rFonts w:eastAsia="Times New Roman"/>
          <w:color w:val="000000" w:themeColor="text1"/>
          <w:sz w:val="22"/>
          <w:szCs w:val="22"/>
        </w:rPr>
        <w:t xml:space="preserve"> which lies</w:t>
      </w:r>
      <w:r w:rsidR="004A2C4F">
        <w:rPr>
          <w:rFonts w:eastAsia="Times New Roman"/>
          <w:color w:val="000000" w:themeColor="text1"/>
          <w:sz w:val="22"/>
          <w:szCs w:val="22"/>
        </w:rPr>
        <w:t xml:space="preserve"> </w:t>
      </w:r>
      <w:r w:rsidR="006C22E9">
        <w:rPr>
          <w:rFonts w:eastAsia="Times New Roman"/>
          <w:color w:val="000000" w:themeColor="text1"/>
          <w:sz w:val="22"/>
          <w:szCs w:val="22"/>
        </w:rPr>
        <w:t>between</w:t>
      </w:r>
      <w:r w:rsidR="004A2C4F">
        <w:rPr>
          <w:rFonts w:eastAsia="Times New Roman"/>
          <w:color w:val="000000" w:themeColor="text1"/>
          <w:sz w:val="22"/>
          <w:szCs w:val="22"/>
        </w:rPr>
        <w:t xml:space="preserve"> </w:t>
      </w:r>
      <w:r w:rsidR="006C22E9">
        <w:t>±</w:t>
      </w:r>
      <w:r w:rsidR="004A2C4F">
        <w:rPr>
          <w:rFonts w:eastAsia="Times New Roman"/>
          <w:color w:val="000000" w:themeColor="text1"/>
          <w:sz w:val="22"/>
          <w:szCs w:val="22"/>
        </w:rPr>
        <w:t xml:space="preserve">0.5 SCS. In order to prevent the UE from searching </w:t>
      </w:r>
      <w:r w:rsidR="005D42E4">
        <w:rPr>
          <w:rFonts w:eastAsia="Times New Roman"/>
          <w:color w:val="000000" w:themeColor="text1"/>
          <w:sz w:val="22"/>
          <w:szCs w:val="22"/>
        </w:rPr>
        <w:t xml:space="preserve">during </w:t>
      </w:r>
      <w:r w:rsidR="00A54919">
        <w:rPr>
          <w:rFonts w:eastAsia="Times New Roman"/>
          <w:color w:val="000000" w:themeColor="text1"/>
          <w:sz w:val="22"/>
          <w:szCs w:val="22"/>
        </w:rPr>
        <w:t xml:space="preserve">the </w:t>
      </w:r>
      <w:r w:rsidR="008332DC">
        <w:rPr>
          <w:rFonts w:eastAsia="Times New Roman"/>
          <w:color w:val="000000" w:themeColor="text1"/>
          <w:sz w:val="22"/>
          <w:szCs w:val="22"/>
        </w:rPr>
        <w:t xml:space="preserve">initial </w:t>
      </w:r>
      <w:r w:rsidR="005D42E4">
        <w:rPr>
          <w:rFonts w:eastAsia="Times New Roman"/>
          <w:color w:val="000000" w:themeColor="text1"/>
          <w:sz w:val="22"/>
          <w:szCs w:val="22"/>
        </w:rPr>
        <w:t xml:space="preserve">access mode </w:t>
      </w:r>
      <w:r w:rsidR="00476FAA">
        <w:rPr>
          <w:rFonts w:eastAsia="Times New Roman"/>
          <w:color w:val="000000" w:themeColor="text1"/>
          <w:sz w:val="22"/>
          <w:szCs w:val="22"/>
        </w:rPr>
        <w:t xml:space="preserve">for </w:t>
      </w:r>
      <w:r w:rsidR="004A2C4F">
        <w:rPr>
          <w:rFonts w:eastAsia="Times New Roman"/>
          <w:color w:val="000000" w:themeColor="text1"/>
          <w:sz w:val="22"/>
          <w:szCs w:val="22"/>
        </w:rPr>
        <w:t xml:space="preserve">the PSS/SSS within a </w:t>
      </w:r>
      <w:r w:rsidR="00476FAA">
        <w:rPr>
          <w:rFonts w:eastAsia="Times New Roman"/>
          <w:color w:val="000000" w:themeColor="text1"/>
          <w:sz w:val="22"/>
          <w:szCs w:val="22"/>
        </w:rPr>
        <w:t xml:space="preserve">very </w:t>
      </w:r>
      <w:r w:rsidR="004A2C4F">
        <w:rPr>
          <w:rFonts w:eastAsia="Times New Roman"/>
          <w:color w:val="000000" w:themeColor="text1"/>
          <w:sz w:val="22"/>
          <w:szCs w:val="22"/>
        </w:rPr>
        <w:t xml:space="preserve">large range </w:t>
      </w:r>
      <w:r w:rsidR="0048251B">
        <w:rPr>
          <w:rFonts w:eastAsia="Times New Roman"/>
          <w:color w:val="000000" w:themeColor="text1"/>
          <w:sz w:val="22"/>
          <w:szCs w:val="22"/>
        </w:rPr>
        <w:t xml:space="preserve">making IFO </w:t>
      </w:r>
      <w:r w:rsidR="004A2C4F">
        <w:rPr>
          <w:rFonts w:eastAsia="Times New Roman"/>
          <w:color w:val="000000" w:themeColor="text1"/>
          <w:sz w:val="22"/>
          <w:szCs w:val="22"/>
        </w:rPr>
        <w:t>hypotheses,</w:t>
      </w:r>
      <w:r w:rsidR="00476FAA">
        <w:rPr>
          <w:rFonts w:eastAsia="Times New Roman"/>
          <w:color w:val="000000" w:themeColor="text1"/>
          <w:sz w:val="22"/>
          <w:szCs w:val="22"/>
        </w:rPr>
        <w:t xml:space="preserve"> the </w:t>
      </w:r>
      <w:r w:rsidR="004A2C4F">
        <w:rPr>
          <w:rFonts w:eastAsia="Times New Roman"/>
          <w:color w:val="000000" w:themeColor="text1"/>
          <w:sz w:val="22"/>
          <w:szCs w:val="22"/>
        </w:rPr>
        <w:t>satellite</w:t>
      </w:r>
      <w:r w:rsidR="00476FAA">
        <w:rPr>
          <w:rFonts w:eastAsia="Times New Roman"/>
          <w:color w:val="000000" w:themeColor="text1"/>
          <w:sz w:val="22"/>
          <w:szCs w:val="22"/>
        </w:rPr>
        <w:t xml:space="preserve"> or </w:t>
      </w:r>
      <w:proofErr w:type="spellStart"/>
      <w:r w:rsidR="00476FAA">
        <w:rPr>
          <w:rFonts w:eastAsia="Times New Roman"/>
          <w:color w:val="000000" w:themeColor="text1"/>
          <w:sz w:val="22"/>
          <w:szCs w:val="22"/>
        </w:rPr>
        <w:t>gNB</w:t>
      </w:r>
      <w:proofErr w:type="spellEnd"/>
      <w:r w:rsidR="00A54919">
        <w:rPr>
          <w:rFonts w:eastAsia="Times New Roman"/>
          <w:color w:val="000000" w:themeColor="text1"/>
          <w:sz w:val="22"/>
          <w:szCs w:val="22"/>
        </w:rPr>
        <w:t xml:space="preserve"> should</w:t>
      </w:r>
      <w:r w:rsidR="00476FAA">
        <w:rPr>
          <w:rFonts w:eastAsia="Times New Roman"/>
          <w:color w:val="000000" w:themeColor="text1"/>
          <w:sz w:val="22"/>
          <w:szCs w:val="22"/>
        </w:rPr>
        <w:t xml:space="preserve"> </w:t>
      </w:r>
      <w:proofErr w:type="spellStart"/>
      <w:r w:rsidR="00476FAA">
        <w:rPr>
          <w:rFonts w:eastAsia="Times New Roman"/>
          <w:color w:val="000000" w:themeColor="text1"/>
          <w:sz w:val="22"/>
          <w:szCs w:val="22"/>
        </w:rPr>
        <w:t>precompensate</w:t>
      </w:r>
      <w:proofErr w:type="spellEnd"/>
      <w:r w:rsidR="00476FAA">
        <w:rPr>
          <w:rFonts w:eastAsia="Times New Roman"/>
          <w:color w:val="000000" w:themeColor="text1"/>
          <w:sz w:val="22"/>
          <w:szCs w:val="22"/>
        </w:rPr>
        <w:t xml:space="preserve"> in the DL a common frequency offset value</w:t>
      </w:r>
      <w:r w:rsidR="00A54919">
        <w:rPr>
          <w:rFonts w:eastAsia="Times New Roman"/>
          <w:color w:val="000000" w:themeColor="text1"/>
          <w:sz w:val="22"/>
          <w:szCs w:val="22"/>
        </w:rPr>
        <w:t xml:space="preserve"> per beam/cell.</w:t>
      </w:r>
      <w:r w:rsidR="00476FAA">
        <w:rPr>
          <w:rFonts w:eastAsia="Times New Roman"/>
          <w:color w:val="000000" w:themeColor="text1"/>
          <w:sz w:val="22"/>
          <w:szCs w:val="22"/>
        </w:rPr>
        <w:t xml:space="preserve"> </w:t>
      </w:r>
      <w:r w:rsidR="00A54919">
        <w:rPr>
          <w:rFonts w:eastAsia="Times New Roman"/>
          <w:color w:val="000000" w:themeColor="text1"/>
          <w:sz w:val="22"/>
          <w:szCs w:val="22"/>
        </w:rPr>
        <w:t xml:space="preserve">This should ensure that </w:t>
      </w:r>
      <w:r w:rsidR="0048251B">
        <w:rPr>
          <w:rFonts w:eastAsia="Times New Roman"/>
          <w:color w:val="000000" w:themeColor="text1"/>
          <w:sz w:val="22"/>
          <w:szCs w:val="22"/>
        </w:rPr>
        <w:t xml:space="preserve">for </w:t>
      </w:r>
      <w:r w:rsidR="00A54919">
        <w:rPr>
          <w:rFonts w:eastAsia="Times New Roman"/>
          <w:color w:val="000000" w:themeColor="text1"/>
          <w:sz w:val="22"/>
          <w:szCs w:val="22"/>
        </w:rPr>
        <w:t xml:space="preserve">a </w:t>
      </w:r>
      <w:r w:rsidR="00476FAA">
        <w:rPr>
          <w:rFonts w:eastAsia="Times New Roman"/>
          <w:color w:val="000000" w:themeColor="text1"/>
          <w:sz w:val="22"/>
          <w:szCs w:val="22"/>
        </w:rPr>
        <w:t xml:space="preserve">reference point in the cell, e.g. the </w:t>
      </w:r>
      <w:proofErr w:type="spellStart"/>
      <w:r w:rsidR="00476FAA">
        <w:rPr>
          <w:rFonts w:eastAsia="Times New Roman"/>
          <w:color w:val="000000" w:themeColor="text1"/>
          <w:sz w:val="22"/>
          <w:szCs w:val="22"/>
        </w:rPr>
        <w:t>center</w:t>
      </w:r>
      <w:proofErr w:type="spellEnd"/>
      <w:r w:rsidR="00476FAA">
        <w:rPr>
          <w:rFonts w:eastAsia="Times New Roman"/>
          <w:color w:val="000000" w:themeColor="text1"/>
          <w:sz w:val="22"/>
          <w:szCs w:val="22"/>
        </w:rPr>
        <w:t xml:space="preserve"> of the cel</w:t>
      </w:r>
      <w:r w:rsidR="0048251B">
        <w:rPr>
          <w:rFonts w:eastAsia="Times New Roman"/>
          <w:color w:val="000000" w:themeColor="text1"/>
          <w:sz w:val="22"/>
          <w:szCs w:val="22"/>
        </w:rPr>
        <w:t>l</w:t>
      </w:r>
      <w:r w:rsidR="00A54919">
        <w:rPr>
          <w:rFonts w:eastAsia="Times New Roman"/>
          <w:color w:val="000000" w:themeColor="text1"/>
          <w:sz w:val="22"/>
          <w:szCs w:val="22"/>
        </w:rPr>
        <w:t xml:space="preserve">, the frequency offset </w:t>
      </w:r>
      <w:r w:rsidR="004D669E">
        <w:rPr>
          <w:rFonts w:eastAsia="Times New Roman"/>
          <w:color w:val="000000" w:themeColor="text1"/>
          <w:sz w:val="22"/>
          <w:szCs w:val="22"/>
        </w:rPr>
        <w:t>caused</w:t>
      </w:r>
      <w:r w:rsidR="0048251B">
        <w:rPr>
          <w:rFonts w:eastAsia="Times New Roman"/>
          <w:color w:val="000000" w:themeColor="text1"/>
          <w:sz w:val="22"/>
          <w:szCs w:val="22"/>
        </w:rPr>
        <w:t xml:space="preserve"> by </w:t>
      </w:r>
      <w:r w:rsidR="00A54919">
        <w:rPr>
          <w:rFonts w:eastAsia="Times New Roman"/>
          <w:color w:val="000000" w:themeColor="text1"/>
          <w:sz w:val="22"/>
          <w:szCs w:val="22"/>
        </w:rPr>
        <w:t xml:space="preserve">Doppler </w:t>
      </w:r>
      <w:r w:rsidR="0048251B">
        <w:rPr>
          <w:rFonts w:eastAsia="Times New Roman"/>
          <w:color w:val="000000" w:themeColor="text1"/>
          <w:sz w:val="22"/>
          <w:szCs w:val="22"/>
        </w:rPr>
        <w:t xml:space="preserve">shift on the </w:t>
      </w:r>
      <w:r w:rsidR="00A54919">
        <w:rPr>
          <w:rFonts w:eastAsia="Times New Roman"/>
          <w:color w:val="000000" w:themeColor="text1"/>
          <w:sz w:val="22"/>
          <w:szCs w:val="22"/>
        </w:rPr>
        <w:t>feeder and access link will be fully mitigated.</w:t>
      </w:r>
      <w:r w:rsidR="00F51EBE">
        <w:rPr>
          <w:rFonts w:eastAsia="Times New Roman"/>
          <w:color w:val="000000" w:themeColor="text1"/>
          <w:sz w:val="22"/>
          <w:szCs w:val="22"/>
        </w:rPr>
        <w:t xml:space="preserve"> </w:t>
      </w:r>
    </w:p>
    <w:p w14:paraId="2FF9EB34" w14:textId="771024EE" w:rsidR="006D0452" w:rsidRPr="00A13AD1" w:rsidRDefault="00A54919" w:rsidP="00476FAA">
      <w:pPr>
        <w:jc w:val="both"/>
        <w:rPr>
          <w:rFonts w:eastAsia="Times New Roman"/>
          <w:color w:val="000000" w:themeColor="text1"/>
          <w:sz w:val="22"/>
          <w:szCs w:val="22"/>
          <w:lang w:val="fi"/>
        </w:rPr>
      </w:pPr>
      <w:proofErr w:type="spellStart"/>
      <w:r>
        <w:rPr>
          <w:rFonts w:eastAsia="Times New Roman"/>
          <w:b/>
          <w:bCs/>
          <w:lang w:val="fi"/>
        </w:rPr>
        <w:t>Proposal</w:t>
      </w:r>
      <w:proofErr w:type="spellEnd"/>
      <w:r w:rsidRPr="2A0C292A">
        <w:rPr>
          <w:rFonts w:eastAsia="Times New Roman"/>
          <w:b/>
          <w:bCs/>
          <w:lang w:val="fi"/>
        </w:rPr>
        <w:t xml:space="preserve"> </w:t>
      </w:r>
      <w:r w:rsidR="00A13AD1">
        <w:rPr>
          <w:rFonts w:eastAsia="Times New Roman"/>
          <w:b/>
          <w:bCs/>
          <w:lang w:val="fi"/>
        </w:rPr>
        <w:t>7</w:t>
      </w:r>
      <w:r w:rsidRPr="2A0C292A">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g</w:t>
      </w:r>
      <w:r w:rsidR="00887A21">
        <w:rPr>
          <w:rFonts w:eastAsia="Times New Roman"/>
          <w:b/>
          <w:bCs/>
          <w:lang w:val="fi"/>
        </w:rPr>
        <w:t>N</w:t>
      </w:r>
      <w:r>
        <w:rPr>
          <w:rFonts w:eastAsia="Times New Roman"/>
          <w:b/>
          <w:bCs/>
          <w:lang w:val="fi"/>
        </w:rPr>
        <w:t>B</w:t>
      </w:r>
      <w:proofErr w:type="spellEnd"/>
      <w:r>
        <w:rPr>
          <w:rFonts w:eastAsia="Times New Roman"/>
          <w:b/>
          <w:bCs/>
          <w:lang w:val="fi"/>
        </w:rPr>
        <w:t xml:space="preserve"> </w:t>
      </w:r>
      <w:proofErr w:type="spellStart"/>
      <w:r>
        <w:rPr>
          <w:rFonts w:eastAsia="Times New Roman"/>
          <w:b/>
          <w:bCs/>
          <w:lang w:val="fi"/>
        </w:rPr>
        <w:t>or</w:t>
      </w:r>
      <w:proofErr w:type="spellEnd"/>
      <w:r>
        <w:rPr>
          <w:rFonts w:eastAsia="Times New Roman"/>
          <w:b/>
          <w:bCs/>
          <w:lang w:val="fi"/>
        </w:rPr>
        <w:t xml:space="preserve"> </w:t>
      </w:r>
      <w:proofErr w:type="spellStart"/>
      <w:r>
        <w:rPr>
          <w:rFonts w:eastAsia="Times New Roman"/>
          <w:b/>
          <w:bCs/>
          <w:lang w:val="fi"/>
        </w:rPr>
        <w:t>satellite</w:t>
      </w:r>
      <w:proofErr w:type="spellEnd"/>
      <w:r>
        <w:rPr>
          <w:rFonts w:eastAsia="Times New Roman"/>
          <w:b/>
          <w:bCs/>
          <w:lang w:val="fi"/>
        </w:rPr>
        <w:t xml:space="preserve"> </w:t>
      </w:r>
      <w:proofErr w:type="spellStart"/>
      <w:r>
        <w:rPr>
          <w:rFonts w:eastAsia="Times New Roman"/>
          <w:b/>
          <w:bCs/>
          <w:lang w:val="fi"/>
        </w:rPr>
        <w:t>pre-compensates</w:t>
      </w:r>
      <w:proofErr w:type="spellEnd"/>
      <w:r>
        <w:rPr>
          <w:rFonts w:eastAsia="Times New Roman"/>
          <w:b/>
          <w:bCs/>
          <w:lang w:val="fi"/>
        </w:rPr>
        <w:t xml:space="preserve"> in </w:t>
      </w:r>
      <w:proofErr w:type="spellStart"/>
      <w:r>
        <w:rPr>
          <w:rFonts w:eastAsia="Times New Roman"/>
          <w:b/>
          <w:bCs/>
          <w:lang w:val="fi"/>
        </w:rPr>
        <w:t>the</w:t>
      </w:r>
      <w:proofErr w:type="spellEnd"/>
      <w:r>
        <w:rPr>
          <w:rFonts w:eastAsia="Times New Roman"/>
          <w:b/>
          <w:bCs/>
          <w:lang w:val="fi"/>
        </w:rPr>
        <w:t xml:space="preserve"> DL </w:t>
      </w:r>
      <w:r w:rsidR="004D669E">
        <w:rPr>
          <w:rFonts w:eastAsia="Times New Roman"/>
          <w:b/>
          <w:bCs/>
          <w:lang w:val="fi"/>
        </w:rPr>
        <w:t xml:space="preserve">a </w:t>
      </w:r>
      <w:proofErr w:type="spellStart"/>
      <w:r w:rsidR="004D669E">
        <w:rPr>
          <w:rFonts w:eastAsia="Times New Roman"/>
          <w:b/>
          <w:bCs/>
          <w:lang w:val="fi"/>
        </w:rPr>
        <w:t>common</w:t>
      </w:r>
      <w:proofErr w:type="spellEnd"/>
      <w:r>
        <w:rPr>
          <w:rFonts w:eastAsia="Times New Roman"/>
          <w:b/>
          <w:bCs/>
          <w:lang w:val="fi"/>
        </w:rPr>
        <w:t xml:space="preserve"> </w:t>
      </w:r>
      <w:proofErr w:type="spellStart"/>
      <w:r>
        <w:rPr>
          <w:rFonts w:eastAsia="Times New Roman"/>
          <w:b/>
          <w:bCs/>
          <w:lang w:val="fi"/>
        </w:rPr>
        <w:t>frequency</w:t>
      </w:r>
      <w:proofErr w:type="spellEnd"/>
      <w:r>
        <w:rPr>
          <w:rFonts w:eastAsia="Times New Roman"/>
          <w:b/>
          <w:bCs/>
          <w:lang w:val="fi"/>
        </w:rPr>
        <w:t xml:space="preserve"> offset </w:t>
      </w:r>
      <w:r w:rsidR="004D669E">
        <w:rPr>
          <w:rFonts w:eastAsia="Times New Roman"/>
          <w:b/>
          <w:bCs/>
          <w:lang w:val="fi"/>
        </w:rPr>
        <w:t xml:space="preserve">per </w:t>
      </w:r>
      <w:proofErr w:type="spellStart"/>
      <w:r w:rsidR="004D669E">
        <w:rPr>
          <w:rFonts w:eastAsia="Times New Roman"/>
          <w:b/>
          <w:bCs/>
          <w:lang w:val="fi"/>
        </w:rPr>
        <w:t>beam</w:t>
      </w:r>
      <w:proofErr w:type="spellEnd"/>
      <w:r w:rsidR="004D669E">
        <w:rPr>
          <w:rFonts w:eastAsia="Times New Roman"/>
          <w:b/>
          <w:bCs/>
          <w:lang w:val="fi"/>
        </w:rPr>
        <w:t>/</w:t>
      </w:r>
      <w:proofErr w:type="spellStart"/>
      <w:r w:rsidR="004D669E">
        <w:rPr>
          <w:rFonts w:eastAsia="Times New Roman"/>
          <w:b/>
          <w:bCs/>
          <w:lang w:val="fi"/>
        </w:rPr>
        <w:t>cell</w:t>
      </w:r>
      <w:proofErr w:type="spellEnd"/>
      <w:r w:rsidR="004D669E">
        <w:rPr>
          <w:rFonts w:eastAsia="Times New Roman"/>
          <w:b/>
          <w:bCs/>
          <w:lang w:val="fi"/>
        </w:rPr>
        <w:t xml:space="preserve">, </w:t>
      </w:r>
      <w:proofErr w:type="spellStart"/>
      <w:r w:rsidR="004D669E">
        <w:rPr>
          <w:rFonts w:eastAsia="Times New Roman"/>
          <w:b/>
          <w:bCs/>
          <w:lang w:val="fi"/>
        </w:rPr>
        <w:t>caused</w:t>
      </w:r>
      <w:proofErr w:type="spellEnd"/>
      <w:r>
        <w:rPr>
          <w:rFonts w:eastAsia="Times New Roman"/>
          <w:b/>
          <w:bCs/>
          <w:lang w:val="fi"/>
        </w:rPr>
        <w:t xml:space="preserve"> </w:t>
      </w:r>
      <w:proofErr w:type="spellStart"/>
      <w:r w:rsidR="004D669E">
        <w:rPr>
          <w:rFonts w:eastAsia="Times New Roman"/>
          <w:b/>
          <w:bCs/>
          <w:lang w:val="fi"/>
        </w:rPr>
        <w:t>by</w:t>
      </w:r>
      <w:proofErr w:type="spellEnd"/>
      <w:r>
        <w:rPr>
          <w:rFonts w:eastAsia="Times New Roman"/>
          <w:b/>
          <w:bCs/>
          <w:lang w:val="fi"/>
        </w:rPr>
        <w:t xml:space="preserve"> </w:t>
      </w:r>
      <w:proofErr w:type="spellStart"/>
      <w:r w:rsidR="0048251B">
        <w:rPr>
          <w:rFonts w:eastAsia="Times New Roman"/>
          <w:b/>
          <w:bCs/>
          <w:lang w:val="fi"/>
        </w:rPr>
        <w:t>the</w:t>
      </w:r>
      <w:proofErr w:type="spellEnd"/>
      <w:r w:rsidR="0048251B">
        <w:rPr>
          <w:rFonts w:eastAsia="Times New Roman"/>
          <w:b/>
          <w:bCs/>
          <w:lang w:val="fi"/>
        </w:rPr>
        <w:t xml:space="preserve"> </w:t>
      </w:r>
      <w:r>
        <w:rPr>
          <w:rFonts w:eastAsia="Times New Roman"/>
          <w:b/>
          <w:bCs/>
          <w:lang w:val="fi"/>
        </w:rPr>
        <w:t xml:space="preserve">Doppler </w:t>
      </w:r>
      <w:proofErr w:type="spellStart"/>
      <w:r>
        <w:rPr>
          <w:rFonts w:eastAsia="Times New Roman"/>
          <w:b/>
          <w:bCs/>
          <w:lang w:val="fi"/>
        </w:rPr>
        <w:t>shift</w:t>
      </w:r>
      <w:proofErr w:type="spellEnd"/>
      <w:r>
        <w:rPr>
          <w:rFonts w:eastAsia="Times New Roman"/>
          <w:b/>
          <w:bCs/>
          <w:lang w:val="fi"/>
        </w:rPr>
        <w:t xml:space="preserve"> </w:t>
      </w:r>
      <w:proofErr w:type="spellStart"/>
      <w:r w:rsidR="0048251B">
        <w:rPr>
          <w:rFonts w:eastAsia="Times New Roman"/>
          <w:b/>
          <w:bCs/>
          <w:lang w:val="fi"/>
        </w:rPr>
        <w:t>from</w:t>
      </w:r>
      <w:proofErr w:type="spellEnd"/>
      <w:r w:rsidR="0048251B">
        <w:rPr>
          <w:rFonts w:eastAsia="Times New Roman"/>
          <w:b/>
          <w:bCs/>
          <w:lang w:val="fi"/>
        </w:rPr>
        <w:t xml:space="preserve"> </w:t>
      </w:r>
      <w:proofErr w:type="spellStart"/>
      <w:r w:rsidR="0048251B">
        <w:rPr>
          <w:rFonts w:eastAsia="Times New Roman"/>
          <w:b/>
          <w:bCs/>
          <w:lang w:val="fi"/>
        </w:rPr>
        <w:t>feeder</w:t>
      </w:r>
      <w:proofErr w:type="spellEnd"/>
      <w:r w:rsidR="0048251B">
        <w:rPr>
          <w:rFonts w:eastAsia="Times New Roman"/>
          <w:b/>
          <w:bCs/>
          <w:lang w:val="fi"/>
        </w:rPr>
        <w:t xml:space="preserve"> and </w:t>
      </w:r>
      <w:proofErr w:type="spellStart"/>
      <w:r w:rsidR="0048251B">
        <w:rPr>
          <w:rFonts w:eastAsia="Times New Roman"/>
          <w:b/>
          <w:bCs/>
          <w:lang w:val="fi"/>
        </w:rPr>
        <w:t>access</w:t>
      </w:r>
      <w:proofErr w:type="spellEnd"/>
      <w:r w:rsidR="0048251B">
        <w:rPr>
          <w:rFonts w:eastAsia="Times New Roman"/>
          <w:b/>
          <w:bCs/>
          <w:lang w:val="fi"/>
        </w:rPr>
        <w:t xml:space="preserve"> </w:t>
      </w:r>
      <w:proofErr w:type="spellStart"/>
      <w:r w:rsidR="0048251B">
        <w:rPr>
          <w:rFonts w:eastAsia="Times New Roman"/>
          <w:b/>
          <w:bCs/>
          <w:lang w:val="fi"/>
        </w:rPr>
        <w:t>link</w:t>
      </w:r>
      <w:proofErr w:type="spellEnd"/>
      <w:r>
        <w:rPr>
          <w:rFonts w:eastAsia="Times New Roman"/>
          <w:b/>
          <w:bCs/>
          <w:lang w:val="fi"/>
        </w:rPr>
        <w:t xml:space="preserve">, to </w:t>
      </w:r>
      <w:proofErr w:type="spellStart"/>
      <w:r>
        <w:rPr>
          <w:rFonts w:eastAsia="Times New Roman"/>
          <w:b/>
          <w:bCs/>
          <w:lang w:val="fi"/>
        </w:rPr>
        <w:t>minimize</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PSS/SSS </w:t>
      </w:r>
      <w:proofErr w:type="spellStart"/>
      <w:r>
        <w:rPr>
          <w:rFonts w:eastAsia="Times New Roman"/>
          <w:b/>
          <w:bCs/>
          <w:lang w:val="fi"/>
        </w:rPr>
        <w:t>searching</w:t>
      </w:r>
      <w:proofErr w:type="spellEnd"/>
      <w:r>
        <w:rPr>
          <w:rFonts w:eastAsia="Times New Roman"/>
          <w:b/>
          <w:bCs/>
          <w:lang w:val="fi"/>
        </w:rPr>
        <w:t xml:space="preserve"> </w:t>
      </w:r>
      <w:proofErr w:type="spellStart"/>
      <w:r>
        <w:rPr>
          <w:rFonts w:eastAsia="Times New Roman"/>
          <w:b/>
          <w:bCs/>
          <w:lang w:val="fi"/>
        </w:rPr>
        <w:t>space</w:t>
      </w:r>
      <w:proofErr w:type="spellEnd"/>
      <w:r>
        <w:rPr>
          <w:rFonts w:eastAsia="Times New Roman"/>
          <w:b/>
          <w:bCs/>
          <w:lang w:val="fi"/>
        </w:rPr>
        <w:t xml:space="preserve"> for </w:t>
      </w:r>
      <w:proofErr w:type="spellStart"/>
      <w:r>
        <w:rPr>
          <w:rFonts w:eastAsia="Times New Roman"/>
          <w:b/>
          <w:bCs/>
          <w:lang w:val="fi"/>
        </w:rPr>
        <w:t>the</w:t>
      </w:r>
      <w:proofErr w:type="spellEnd"/>
      <w:r>
        <w:rPr>
          <w:rFonts w:eastAsia="Times New Roman"/>
          <w:b/>
          <w:bCs/>
          <w:lang w:val="fi"/>
        </w:rPr>
        <w:t xml:space="preserve"> UE. </w:t>
      </w:r>
    </w:p>
    <w:p w14:paraId="04DB6D0F" w14:textId="22293473" w:rsidR="006D0452" w:rsidRPr="00FA4390" w:rsidRDefault="00311811" w:rsidP="00476FAA">
      <w:pPr>
        <w:jc w:val="both"/>
        <w:rPr>
          <w:rFonts w:eastAsia="Times New Roman"/>
          <w:sz w:val="24"/>
          <w:szCs w:val="24"/>
          <w:u w:val="single"/>
          <w:lang w:val="fi"/>
        </w:rPr>
      </w:pPr>
      <w:r w:rsidRPr="00FA4390">
        <w:rPr>
          <w:rFonts w:eastAsia="Times New Roman"/>
          <w:sz w:val="24"/>
          <w:szCs w:val="24"/>
          <w:u w:val="single"/>
          <w:lang w:val="fi"/>
        </w:rPr>
        <w:t>Earth-</w:t>
      </w:r>
      <w:proofErr w:type="spellStart"/>
      <w:r w:rsidRPr="00FA4390">
        <w:rPr>
          <w:rFonts w:eastAsia="Times New Roman"/>
          <w:sz w:val="24"/>
          <w:szCs w:val="24"/>
          <w:u w:val="single"/>
          <w:lang w:val="fi"/>
        </w:rPr>
        <w:t>Fixed</w:t>
      </w:r>
      <w:proofErr w:type="spellEnd"/>
      <w:r w:rsidRPr="00FA4390">
        <w:rPr>
          <w:rFonts w:eastAsia="Times New Roman"/>
          <w:sz w:val="24"/>
          <w:szCs w:val="24"/>
          <w:u w:val="single"/>
          <w:lang w:val="fi"/>
        </w:rPr>
        <w:t xml:space="preserve"> </w:t>
      </w:r>
      <w:proofErr w:type="spellStart"/>
      <w:r w:rsidRPr="00FA4390">
        <w:rPr>
          <w:rFonts w:eastAsia="Times New Roman"/>
          <w:sz w:val="24"/>
          <w:szCs w:val="24"/>
          <w:u w:val="single"/>
          <w:lang w:val="fi"/>
        </w:rPr>
        <w:t>vs</w:t>
      </w:r>
      <w:proofErr w:type="spellEnd"/>
      <w:r w:rsidRPr="00FA4390">
        <w:rPr>
          <w:rFonts w:eastAsia="Times New Roman"/>
          <w:sz w:val="24"/>
          <w:szCs w:val="24"/>
          <w:u w:val="single"/>
          <w:lang w:val="fi"/>
        </w:rPr>
        <w:t xml:space="preserve"> Earth </w:t>
      </w:r>
      <w:proofErr w:type="spellStart"/>
      <w:r w:rsidRPr="00FA4390">
        <w:rPr>
          <w:rFonts w:eastAsia="Times New Roman"/>
          <w:sz w:val="24"/>
          <w:szCs w:val="24"/>
          <w:u w:val="single"/>
          <w:lang w:val="fi"/>
        </w:rPr>
        <w:t>Moving</w:t>
      </w:r>
      <w:proofErr w:type="spellEnd"/>
      <w:r w:rsidRPr="00FA4390">
        <w:rPr>
          <w:rFonts w:eastAsia="Times New Roman"/>
          <w:sz w:val="24"/>
          <w:szCs w:val="24"/>
          <w:u w:val="single"/>
          <w:lang w:val="fi"/>
        </w:rPr>
        <w:t xml:space="preserve"> </w:t>
      </w:r>
      <w:proofErr w:type="spellStart"/>
      <w:r w:rsidRPr="00FA4390">
        <w:rPr>
          <w:rFonts w:eastAsia="Times New Roman"/>
          <w:sz w:val="24"/>
          <w:szCs w:val="24"/>
          <w:u w:val="single"/>
          <w:lang w:val="fi"/>
        </w:rPr>
        <w:t>Cells</w:t>
      </w:r>
      <w:proofErr w:type="spellEnd"/>
      <w:r w:rsidRPr="00FA4390">
        <w:rPr>
          <w:rFonts w:eastAsia="Times New Roman"/>
          <w:sz w:val="24"/>
          <w:szCs w:val="24"/>
          <w:u w:val="single"/>
          <w:lang w:val="fi"/>
        </w:rPr>
        <w:t xml:space="preserve">. </w:t>
      </w:r>
    </w:p>
    <w:p w14:paraId="08B976A6" w14:textId="26AEF4CA" w:rsidR="006D0452" w:rsidRPr="00FA4390" w:rsidRDefault="006D0452" w:rsidP="00476FAA">
      <w:pPr>
        <w:jc w:val="both"/>
        <w:rPr>
          <w:rFonts w:eastAsia="Times New Roman"/>
          <w:color w:val="000000" w:themeColor="text1"/>
          <w:sz w:val="22"/>
          <w:szCs w:val="22"/>
        </w:rPr>
      </w:pPr>
      <w:r w:rsidRPr="00FA4390">
        <w:rPr>
          <w:rFonts w:eastAsia="Times New Roman"/>
          <w:color w:val="000000" w:themeColor="text1"/>
          <w:sz w:val="22"/>
          <w:szCs w:val="22"/>
        </w:rPr>
        <w:t xml:space="preserve">For earth-moving cells the </w:t>
      </w:r>
      <w:r>
        <w:rPr>
          <w:rFonts w:eastAsia="Times New Roman"/>
          <w:color w:val="000000" w:themeColor="text1"/>
          <w:sz w:val="22"/>
          <w:szCs w:val="22"/>
        </w:rPr>
        <w:t>common frequency offset remains constant</w:t>
      </w:r>
      <w:r w:rsidR="004D669E">
        <w:rPr>
          <w:rFonts w:eastAsia="Times New Roman"/>
          <w:color w:val="000000" w:themeColor="text1"/>
          <w:sz w:val="22"/>
          <w:szCs w:val="22"/>
        </w:rPr>
        <w:t xml:space="preserve"> per beam/cell</w:t>
      </w:r>
      <w:r>
        <w:rPr>
          <w:rFonts w:eastAsia="Times New Roman"/>
          <w:color w:val="000000" w:themeColor="text1"/>
          <w:sz w:val="22"/>
          <w:szCs w:val="22"/>
        </w:rPr>
        <w:t xml:space="preserve">, as </w:t>
      </w:r>
      <w:r w:rsidRPr="00815050">
        <w:rPr>
          <w:rFonts w:eastAsia="Times New Roman"/>
          <w:color w:val="000000" w:themeColor="text1"/>
          <w:sz w:val="22"/>
          <w:szCs w:val="22"/>
        </w:rPr>
        <w:t xml:space="preserve">the satellite does not move </w:t>
      </w:r>
      <w:r w:rsidR="00887A21">
        <w:rPr>
          <w:rFonts w:eastAsia="Times New Roman"/>
          <w:color w:val="000000" w:themeColor="text1"/>
          <w:sz w:val="22"/>
          <w:szCs w:val="22"/>
        </w:rPr>
        <w:t>with respect to</w:t>
      </w:r>
      <w:r w:rsidRPr="00815050">
        <w:rPr>
          <w:rFonts w:eastAsia="Times New Roman"/>
          <w:color w:val="000000" w:themeColor="text1"/>
          <w:sz w:val="22"/>
          <w:szCs w:val="22"/>
        </w:rPr>
        <w:t xml:space="preserve"> the reference point.</w:t>
      </w:r>
      <w:r w:rsidR="004D669E">
        <w:rPr>
          <w:rFonts w:eastAsia="Times New Roman"/>
          <w:color w:val="000000" w:themeColor="text1"/>
          <w:sz w:val="22"/>
          <w:szCs w:val="22"/>
        </w:rPr>
        <w:t xml:space="preserve"> F</w:t>
      </w:r>
      <w:r w:rsidR="00C0053D">
        <w:rPr>
          <w:rFonts w:eastAsia="Times New Roman"/>
          <w:color w:val="000000" w:themeColor="text1"/>
          <w:sz w:val="22"/>
          <w:szCs w:val="22"/>
        </w:rPr>
        <w:t>or</w:t>
      </w:r>
      <w:r w:rsidRPr="00FA4390">
        <w:rPr>
          <w:rFonts w:eastAsia="Times New Roman"/>
          <w:color w:val="000000" w:themeColor="text1"/>
          <w:sz w:val="22"/>
          <w:szCs w:val="22"/>
        </w:rPr>
        <w:t xml:space="preserve"> </w:t>
      </w:r>
      <w:r>
        <w:rPr>
          <w:rFonts w:eastAsia="Times New Roman"/>
          <w:color w:val="000000" w:themeColor="text1"/>
          <w:sz w:val="22"/>
          <w:szCs w:val="22"/>
        </w:rPr>
        <w:t>earth-</w:t>
      </w:r>
      <w:r w:rsidR="004D669E">
        <w:rPr>
          <w:rFonts w:eastAsia="Times New Roman"/>
          <w:color w:val="000000" w:themeColor="text1"/>
          <w:sz w:val="22"/>
          <w:szCs w:val="22"/>
        </w:rPr>
        <w:t>fixed</w:t>
      </w:r>
      <w:r>
        <w:rPr>
          <w:rFonts w:eastAsia="Times New Roman"/>
          <w:color w:val="000000" w:themeColor="text1"/>
          <w:sz w:val="22"/>
          <w:szCs w:val="22"/>
        </w:rPr>
        <w:t xml:space="preserve"> cells, the common frequency offset changes as the satellite moves </w:t>
      </w:r>
      <w:r w:rsidR="00887A21">
        <w:rPr>
          <w:rFonts w:eastAsia="Times New Roman"/>
          <w:color w:val="000000" w:themeColor="text1"/>
          <w:sz w:val="22"/>
          <w:szCs w:val="22"/>
        </w:rPr>
        <w:t xml:space="preserve">with respect to </w:t>
      </w:r>
      <w:r>
        <w:rPr>
          <w:rFonts w:eastAsia="Times New Roman"/>
          <w:color w:val="000000" w:themeColor="text1"/>
          <w:sz w:val="22"/>
          <w:szCs w:val="22"/>
        </w:rPr>
        <w:t>the reference point</w:t>
      </w:r>
      <w:r w:rsidR="004D669E">
        <w:rPr>
          <w:rFonts w:eastAsia="Times New Roman"/>
          <w:color w:val="000000" w:themeColor="text1"/>
          <w:sz w:val="22"/>
          <w:szCs w:val="22"/>
        </w:rPr>
        <w:t xml:space="preserve">, therefore the </w:t>
      </w:r>
      <w:proofErr w:type="spellStart"/>
      <w:r>
        <w:rPr>
          <w:rFonts w:eastAsia="Times New Roman"/>
          <w:color w:val="000000" w:themeColor="text1"/>
          <w:sz w:val="22"/>
          <w:szCs w:val="22"/>
        </w:rPr>
        <w:t>precompensation</w:t>
      </w:r>
      <w:proofErr w:type="spellEnd"/>
      <w:r>
        <w:rPr>
          <w:rFonts w:eastAsia="Times New Roman"/>
          <w:color w:val="000000" w:themeColor="text1"/>
          <w:sz w:val="22"/>
          <w:szCs w:val="22"/>
        </w:rPr>
        <w:t xml:space="preserve"> value must </w:t>
      </w:r>
      <w:r w:rsidR="004D669E">
        <w:rPr>
          <w:rFonts w:eastAsia="Times New Roman"/>
          <w:color w:val="000000" w:themeColor="text1"/>
          <w:sz w:val="22"/>
          <w:szCs w:val="22"/>
        </w:rPr>
        <w:t xml:space="preserve">be </w:t>
      </w:r>
      <w:r>
        <w:rPr>
          <w:rFonts w:eastAsia="Times New Roman"/>
          <w:color w:val="000000" w:themeColor="text1"/>
          <w:sz w:val="22"/>
          <w:szCs w:val="22"/>
        </w:rPr>
        <w:t>adjusted</w:t>
      </w:r>
      <w:r w:rsidR="00C0053D">
        <w:rPr>
          <w:rFonts w:eastAsia="Times New Roman"/>
          <w:color w:val="000000" w:themeColor="text1"/>
          <w:sz w:val="22"/>
          <w:szCs w:val="22"/>
        </w:rPr>
        <w:t xml:space="preserve"> </w:t>
      </w:r>
      <w:r w:rsidR="004D669E">
        <w:rPr>
          <w:rFonts w:eastAsia="Times New Roman"/>
          <w:color w:val="000000" w:themeColor="text1"/>
          <w:sz w:val="22"/>
          <w:szCs w:val="22"/>
        </w:rPr>
        <w:t xml:space="preserve">to </w:t>
      </w:r>
      <w:r w:rsidR="00C0053D">
        <w:rPr>
          <w:rFonts w:eastAsia="Times New Roman"/>
          <w:color w:val="000000" w:themeColor="text1"/>
          <w:sz w:val="22"/>
          <w:szCs w:val="22"/>
        </w:rPr>
        <w:t>the satellite location</w:t>
      </w:r>
      <w:r>
        <w:rPr>
          <w:rFonts w:eastAsia="Times New Roman"/>
          <w:color w:val="000000" w:themeColor="text1"/>
          <w:sz w:val="22"/>
          <w:szCs w:val="22"/>
        </w:rPr>
        <w:t xml:space="preserve">. </w:t>
      </w:r>
    </w:p>
    <w:p w14:paraId="19F47267" w14:textId="73FD017F" w:rsidR="00887A21" w:rsidRDefault="00C0053D" w:rsidP="00C0053D">
      <w:pPr>
        <w:jc w:val="both"/>
        <w:rPr>
          <w:rFonts w:eastAsia="Times New Roman"/>
          <w:b/>
          <w:bCs/>
          <w:lang w:val="fi"/>
        </w:rPr>
      </w:pPr>
      <w:proofErr w:type="spellStart"/>
      <w:r w:rsidRPr="2A0C292A">
        <w:rPr>
          <w:rFonts w:eastAsia="Times New Roman"/>
          <w:b/>
          <w:bCs/>
          <w:lang w:val="fi"/>
        </w:rPr>
        <w:t>Observation</w:t>
      </w:r>
      <w:proofErr w:type="spellEnd"/>
      <w:r w:rsidRPr="2A0C292A">
        <w:rPr>
          <w:rFonts w:eastAsia="Times New Roman"/>
          <w:b/>
          <w:bCs/>
          <w:lang w:val="fi"/>
        </w:rPr>
        <w:t xml:space="preserve"> </w:t>
      </w:r>
      <w:r w:rsidR="00A13AD1">
        <w:rPr>
          <w:rFonts w:eastAsia="Times New Roman"/>
          <w:b/>
          <w:bCs/>
          <w:lang w:val="fi"/>
        </w:rPr>
        <w:t>12</w:t>
      </w:r>
      <w:r w:rsidRPr="2A0C292A">
        <w:rPr>
          <w:rFonts w:eastAsia="Times New Roman"/>
          <w:b/>
          <w:bCs/>
          <w:lang w:val="fi"/>
        </w:rPr>
        <w:t xml:space="preserve">: </w:t>
      </w:r>
      <w:r>
        <w:rPr>
          <w:rFonts w:eastAsia="Times New Roman"/>
          <w:b/>
          <w:bCs/>
          <w:lang w:val="fi"/>
        </w:rPr>
        <w:t xml:space="preserve">For </w:t>
      </w:r>
      <w:proofErr w:type="spellStart"/>
      <w:r>
        <w:rPr>
          <w:rFonts w:eastAsia="Times New Roman"/>
          <w:b/>
          <w:bCs/>
          <w:lang w:val="fi"/>
        </w:rPr>
        <w:t>earth-moving</w:t>
      </w:r>
      <w:proofErr w:type="spellEnd"/>
      <w:r>
        <w:rPr>
          <w:rFonts w:eastAsia="Times New Roman"/>
          <w:b/>
          <w:bCs/>
          <w:lang w:val="fi"/>
        </w:rPr>
        <w:t xml:space="preserve"> </w:t>
      </w:r>
      <w:proofErr w:type="spellStart"/>
      <w:r>
        <w:rPr>
          <w:rFonts w:eastAsia="Times New Roman"/>
          <w:b/>
          <w:bCs/>
          <w:lang w:val="fi"/>
        </w:rPr>
        <w:t>cells</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common</w:t>
      </w:r>
      <w:proofErr w:type="spellEnd"/>
      <w:r>
        <w:rPr>
          <w:rFonts w:eastAsia="Times New Roman"/>
          <w:b/>
          <w:bCs/>
          <w:lang w:val="fi"/>
        </w:rPr>
        <w:t xml:space="preserve"> </w:t>
      </w:r>
      <w:proofErr w:type="spellStart"/>
      <w:r>
        <w:rPr>
          <w:rFonts w:eastAsia="Times New Roman"/>
          <w:b/>
          <w:bCs/>
          <w:lang w:val="fi"/>
        </w:rPr>
        <w:t>frequency</w:t>
      </w:r>
      <w:proofErr w:type="spellEnd"/>
      <w:r>
        <w:rPr>
          <w:rFonts w:eastAsia="Times New Roman"/>
          <w:b/>
          <w:bCs/>
          <w:lang w:val="fi"/>
        </w:rPr>
        <w:t xml:space="preserve"> offset </w:t>
      </w:r>
      <w:r w:rsidR="009E14EC">
        <w:rPr>
          <w:rFonts w:eastAsia="Times New Roman"/>
          <w:b/>
          <w:bCs/>
          <w:lang w:val="fi"/>
        </w:rPr>
        <w:t xml:space="preserve">is </w:t>
      </w:r>
      <w:proofErr w:type="spellStart"/>
      <w:r w:rsidR="009E14EC">
        <w:rPr>
          <w:rFonts w:eastAsia="Times New Roman"/>
          <w:b/>
          <w:bCs/>
          <w:lang w:val="fi"/>
        </w:rPr>
        <w:t>constant</w:t>
      </w:r>
      <w:proofErr w:type="spellEnd"/>
      <w:r w:rsidR="009E14EC">
        <w:rPr>
          <w:rFonts w:eastAsia="Times New Roman"/>
          <w:b/>
          <w:bCs/>
          <w:lang w:val="fi"/>
        </w:rPr>
        <w:t xml:space="preserve"> per </w:t>
      </w:r>
      <w:proofErr w:type="spellStart"/>
      <w:r w:rsidR="009E14EC">
        <w:rPr>
          <w:rFonts w:eastAsia="Times New Roman"/>
          <w:b/>
          <w:bCs/>
          <w:lang w:val="fi"/>
        </w:rPr>
        <w:t>beam</w:t>
      </w:r>
      <w:proofErr w:type="spellEnd"/>
      <w:r w:rsidR="009E14EC">
        <w:rPr>
          <w:rFonts w:eastAsia="Times New Roman"/>
          <w:b/>
          <w:bCs/>
          <w:lang w:val="fi"/>
        </w:rPr>
        <w:t>/</w:t>
      </w:r>
      <w:proofErr w:type="spellStart"/>
      <w:r w:rsidR="009E14EC">
        <w:rPr>
          <w:rFonts w:eastAsia="Times New Roman"/>
          <w:b/>
          <w:bCs/>
          <w:lang w:val="fi"/>
        </w:rPr>
        <w:t>cell</w:t>
      </w:r>
      <w:proofErr w:type="spellEnd"/>
      <w:r w:rsidR="009E14EC">
        <w:rPr>
          <w:rFonts w:eastAsia="Times New Roman"/>
          <w:b/>
          <w:bCs/>
          <w:lang w:val="fi"/>
        </w:rPr>
        <w:t>.</w:t>
      </w:r>
    </w:p>
    <w:p w14:paraId="0E1DDBC2" w14:textId="3DB0A168" w:rsidR="00F51EBE" w:rsidRDefault="00887A21" w:rsidP="00FA4390">
      <w:pPr>
        <w:jc w:val="both"/>
        <w:rPr>
          <w:rFonts w:eastAsia="Times New Roman"/>
          <w:color w:val="000000" w:themeColor="text1"/>
          <w:sz w:val="22"/>
          <w:szCs w:val="22"/>
        </w:rPr>
      </w:pPr>
      <w:proofErr w:type="spellStart"/>
      <w:r>
        <w:rPr>
          <w:rFonts w:eastAsia="Times New Roman"/>
          <w:b/>
          <w:bCs/>
          <w:lang w:val="fi"/>
        </w:rPr>
        <w:t>Observation</w:t>
      </w:r>
      <w:proofErr w:type="spellEnd"/>
      <w:r>
        <w:rPr>
          <w:rFonts w:eastAsia="Times New Roman"/>
          <w:b/>
          <w:bCs/>
          <w:lang w:val="fi"/>
        </w:rPr>
        <w:t xml:space="preserve"> </w:t>
      </w:r>
      <w:r w:rsidR="00A13AD1">
        <w:rPr>
          <w:rFonts w:eastAsia="Times New Roman"/>
          <w:b/>
          <w:bCs/>
          <w:lang w:val="fi"/>
        </w:rPr>
        <w:t>13</w:t>
      </w:r>
      <w:r>
        <w:rPr>
          <w:rFonts w:eastAsia="Times New Roman"/>
          <w:b/>
          <w:bCs/>
          <w:lang w:val="fi"/>
        </w:rPr>
        <w:t xml:space="preserve">: </w:t>
      </w:r>
      <w:r w:rsidR="009E14EC">
        <w:rPr>
          <w:rFonts w:eastAsia="Times New Roman"/>
          <w:b/>
          <w:bCs/>
          <w:lang w:val="fi"/>
        </w:rPr>
        <w:t xml:space="preserve">For </w:t>
      </w:r>
      <w:proofErr w:type="spellStart"/>
      <w:r w:rsidR="009E14EC">
        <w:rPr>
          <w:rFonts w:eastAsia="Times New Roman"/>
          <w:b/>
          <w:bCs/>
          <w:lang w:val="fi"/>
        </w:rPr>
        <w:t>earth-fixed</w:t>
      </w:r>
      <w:proofErr w:type="spellEnd"/>
      <w:r w:rsidR="009E14EC">
        <w:rPr>
          <w:rFonts w:eastAsia="Times New Roman"/>
          <w:b/>
          <w:bCs/>
          <w:lang w:val="fi"/>
        </w:rPr>
        <w:t xml:space="preserve"> </w:t>
      </w:r>
      <w:proofErr w:type="spellStart"/>
      <w:r w:rsidR="009E14EC">
        <w:rPr>
          <w:rFonts w:eastAsia="Times New Roman"/>
          <w:b/>
          <w:bCs/>
          <w:lang w:val="fi"/>
        </w:rPr>
        <w:t>cells</w:t>
      </w:r>
      <w:proofErr w:type="spellEnd"/>
      <w:r w:rsidR="009E14EC">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common</w:t>
      </w:r>
      <w:proofErr w:type="spellEnd"/>
      <w:r>
        <w:rPr>
          <w:rFonts w:eastAsia="Times New Roman"/>
          <w:b/>
          <w:bCs/>
          <w:lang w:val="fi"/>
        </w:rPr>
        <w:t xml:space="preserve"> </w:t>
      </w:r>
      <w:proofErr w:type="spellStart"/>
      <w:r>
        <w:rPr>
          <w:rFonts w:eastAsia="Times New Roman"/>
          <w:b/>
          <w:bCs/>
          <w:lang w:val="fi"/>
        </w:rPr>
        <w:t>frequency</w:t>
      </w:r>
      <w:proofErr w:type="spellEnd"/>
      <w:r>
        <w:rPr>
          <w:rFonts w:eastAsia="Times New Roman"/>
          <w:b/>
          <w:bCs/>
          <w:lang w:val="fi"/>
        </w:rPr>
        <w:t xml:space="preserve"> offset</w:t>
      </w:r>
      <w:r w:rsidR="009E14EC">
        <w:rPr>
          <w:rFonts w:eastAsia="Times New Roman"/>
          <w:b/>
          <w:bCs/>
          <w:lang w:val="fi"/>
        </w:rPr>
        <w:t xml:space="preserve"> </w:t>
      </w:r>
      <w:proofErr w:type="spellStart"/>
      <w:r w:rsidR="009E14EC">
        <w:rPr>
          <w:rFonts w:eastAsia="Times New Roman"/>
          <w:b/>
          <w:bCs/>
          <w:lang w:val="fi"/>
        </w:rPr>
        <w:t>depends</w:t>
      </w:r>
      <w:proofErr w:type="spellEnd"/>
      <w:r w:rsidR="009E14EC">
        <w:rPr>
          <w:rFonts w:eastAsia="Times New Roman"/>
          <w:b/>
          <w:bCs/>
          <w:lang w:val="fi"/>
        </w:rPr>
        <w:t xml:space="preserve"> on </w:t>
      </w:r>
      <w:proofErr w:type="spellStart"/>
      <w:r w:rsidR="009E14EC">
        <w:rPr>
          <w:rFonts w:eastAsia="Times New Roman"/>
          <w:b/>
          <w:bCs/>
          <w:lang w:val="fi"/>
        </w:rPr>
        <w:t>the</w:t>
      </w:r>
      <w:proofErr w:type="spellEnd"/>
      <w:r w:rsidR="009E14EC">
        <w:rPr>
          <w:rFonts w:eastAsia="Times New Roman"/>
          <w:b/>
          <w:bCs/>
          <w:lang w:val="fi"/>
        </w:rPr>
        <w:t xml:space="preserve"> </w:t>
      </w:r>
      <w:proofErr w:type="spellStart"/>
      <w:r w:rsidR="00C0053D">
        <w:rPr>
          <w:rFonts w:eastAsia="Times New Roman"/>
          <w:b/>
          <w:bCs/>
          <w:lang w:val="fi"/>
        </w:rPr>
        <w:t>satellite</w:t>
      </w:r>
      <w:proofErr w:type="spellEnd"/>
      <w:r w:rsidR="00C0053D">
        <w:rPr>
          <w:rFonts w:eastAsia="Times New Roman"/>
          <w:b/>
          <w:bCs/>
          <w:lang w:val="fi"/>
        </w:rPr>
        <w:t xml:space="preserve"> </w:t>
      </w:r>
      <w:proofErr w:type="spellStart"/>
      <w:r w:rsidR="009E14EC">
        <w:rPr>
          <w:rFonts w:eastAsia="Times New Roman"/>
          <w:b/>
          <w:bCs/>
          <w:lang w:val="fi"/>
        </w:rPr>
        <w:t>location</w:t>
      </w:r>
      <w:proofErr w:type="spellEnd"/>
      <w:r w:rsidR="009E14EC">
        <w:rPr>
          <w:rFonts w:eastAsia="Times New Roman"/>
          <w:b/>
          <w:bCs/>
          <w:lang w:val="fi"/>
        </w:rPr>
        <w:t>.</w:t>
      </w:r>
    </w:p>
    <w:p w14:paraId="09E6FD0C" w14:textId="57FFBE9D" w:rsidR="00896B19" w:rsidRDefault="00F51EBE" w:rsidP="00FA4390">
      <w:pPr>
        <w:jc w:val="both"/>
        <w:rPr>
          <w:rFonts w:eastAsia="Times New Roman"/>
          <w:color w:val="000000" w:themeColor="text1"/>
          <w:sz w:val="22"/>
          <w:szCs w:val="22"/>
        </w:rPr>
      </w:pPr>
      <w:r>
        <w:rPr>
          <w:rFonts w:eastAsia="Times New Roman"/>
          <w:color w:val="000000" w:themeColor="text1"/>
          <w:sz w:val="22"/>
          <w:szCs w:val="22"/>
        </w:rPr>
        <w:t xml:space="preserve">After </w:t>
      </w:r>
      <w:proofErr w:type="spellStart"/>
      <w:r>
        <w:rPr>
          <w:rFonts w:eastAsia="Times New Roman"/>
          <w:color w:val="000000" w:themeColor="text1"/>
          <w:sz w:val="22"/>
          <w:szCs w:val="22"/>
        </w:rPr>
        <w:t>precompensation</w:t>
      </w:r>
      <w:proofErr w:type="spellEnd"/>
      <w:r>
        <w:rPr>
          <w:rFonts w:eastAsia="Times New Roman"/>
          <w:color w:val="000000" w:themeColor="text1"/>
          <w:sz w:val="22"/>
          <w:szCs w:val="22"/>
        </w:rPr>
        <w:t xml:space="preserve">, the remaining UE-specific frequency offset will depend on the UE location in the cell. This offset is upper bounded by the differential frequency offset, defined as the frequency offset difference between a UE at the cell edge and a UE in the cell </w:t>
      </w:r>
      <w:proofErr w:type="spellStart"/>
      <w:r>
        <w:rPr>
          <w:rFonts w:eastAsia="Times New Roman"/>
          <w:color w:val="000000" w:themeColor="text1"/>
          <w:sz w:val="22"/>
          <w:szCs w:val="22"/>
        </w:rPr>
        <w:t>center</w:t>
      </w:r>
      <w:proofErr w:type="spellEnd"/>
      <w:r>
        <w:rPr>
          <w:rFonts w:eastAsia="Times New Roman"/>
          <w:color w:val="000000" w:themeColor="text1"/>
          <w:sz w:val="22"/>
          <w:szCs w:val="22"/>
        </w:rPr>
        <w:t xml:space="preserve">. </w:t>
      </w:r>
      <w:r w:rsidR="00337637" w:rsidRPr="00FA4390">
        <w:rPr>
          <w:rFonts w:eastAsia="Times New Roman"/>
          <w:color w:val="000000" w:themeColor="text1"/>
          <w:sz w:val="22"/>
          <w:szCs w:val="22"/>
        </w:rPr>
        <w:fldChar w:fldCharType="begin"/>
      </w:r>
      <w:r w:rsidR="00337637" w:rsidRPr="00FA4390">
        <w:rPr>
          <w:rFonts w:eastAsia="Times New Roman"/>
          <w:color w:val="000000" w:themeColor="text1"/>
          <w:sz w:val="22"/>
          <w:szCs w:val="22"/>
        </w:rPr>
        <w:instrText xml:space="preserve"> REF _Ref47356974 \h </w:instrText>
      </w:r>
      <w:r w:rsidR="00337637">
        <w:rPr>
          <w:rFonts w:eastAsia="Times New Roman"/>
          <w:color w:val="000000" w:themeColor="text1"/>
          <w:sz w:val="22"/>
          <w:szCs w:val="22"/>
        </w:rPr>
        <w:instrText xml:space="preserve"> \* MERGEFORMAT </w:instrText>
      </w:r>
      <w:r w:rsidR="00337637" w:rsidRPr="00FA4390">
        <w:rPr>
          <w:rFonts w:eastAsia="Times New Roman"/>
          <w:color w:val="000000" w:themeColor="text1"/>
          <w:sz w:val="22"/>
          <w:szCs w:val="22"/>
        </w:rPr>
      </w:r>
      <w:r w:rsidR="00337637" w:rsidRPr="00FA4390">
        <w:rPr>
          <w:rFonts w:eastAsia="Times New Roman"/>
          <w:color w:val="000000" w:themeColor="text1"/>
          <w:sz w:val="22"/>
          <w:szCs w:val="22"/>
        </w:rPr>
        <w:fldChar w:fldCharType="separate"/>
      </w:r>
      <w:r w:rsidR="00337637" w:rsidRPr="00FA4390">
        <w:rPr>
          <w:rFonts w:eastAsia="Times New Roman"/>
          <w:color w:val="000000" w:themeColor="text1"/>
          <w:sz w:val="22"/>
          <w:szCs w:val="22"/>
        </w:rPr>
        <w:t>Figure 5</w:t>
      </w:r>
      <w:r w:rsidR="00337637" w:rsidRPr="00FA4390">
        <w:rPr>
          <w:rFonts w:eastAsia="Times New Roman"/>
          <w:color w:val="000000" w:themeColor="text1"/>
          <w:sz w:val="22"/>
          <w:szCs w:val="22"/>
        </w:rPr>
        <w:fldChar w:fldCharType="end"/>
      </w:r>
      <w:r w:rsidR="00337637" w:rsidRPr="00FA4390">
        <w:rPr>
          <w:rFonts w:eastAsia="Times New Roman"/>
          <w:color w:val="000000" w:themeColor="text1"/>
          <w:sz w:val="22"/>
          <w:szCs w:val="22"/>
        </w:rPr>
        <w:t xml:space="preserve"> shows the max. cell diameter </w:t>
      </w:r>
      <w:r w:rsidR="00337637">
        <w:rPr>
          <w:rFonts w:eastAsia="Times New Roman"/>
          <w:color w:val="000000" w:themeColor="text1"/>
          <w:sz w:val="22"/>
          <w:szCs w:val="22"/>
        </w:rPr>
        <w:t xml:space="preserve">obtained for different FFO constraints, for a satellite altitude of 600 kms and a </w:t>
      </w:r>
      <w:proofErr w:type="spellStart"/>
      <w:r w:rsidR="00337637">
        <w:rPr>
          <w:rFonts w:eastAsia="Times New Roman"/>
          <w:color w:val="000000" w:themeColor="text1"/>
          <w:sz w:val="22"/>
          <w:szCs w:val="22"/>
        </w:rPr>
        <w:t>center</w:t>
      </w:r>
      <w:proofErr w:type="spellEnd"/>
      <w:r w:rsidR="00337637">
        <w:rPr>
          <w:rFonts w:eastAsia="Times New Roman"/>
          <w:color w:val="000000" w:themeColor="text1"/>
          <w:sz w:val="22"/>
          <w:szCs w:val="22"/>
        </w:rPr>
        <w:t xml:space="preserve"> frequency of 2 GHz. </w:t>
      </w:r>
      <w:r>
        <w:rPr>
          <w:rFonts w:eastAsia="Times New Roman"/>
          <w:color w:val="000000" w:themeColor="text1"/>
          <w:sz w:val="22"/>
          <w:szCs w:val="22"/>
        </w:rPr>
        <w:t>The cell diameter is determined by the distance for which the differential frequency offset remains below a certain value</w:t>
      </w:r>
      <w:r w:rsidR="009E6FE2">
        <w:rPr>
          <w:rFonts w:eastAsia="Times New Roman"/>
          <w:color w:val="000000" w:themeColor="text1"/>
          <w:sz w:val="22"/>
          <w:szCs w:val="22"/>
        </w:rPr>
        <w:t xml:space="preserve"> (here depicted for 0,3; 0,4 and 0,5 SCS) so that the </w:t>
      </w:r>
      <w:proofErr w:type="gramStart"/>
      <w:r w:rsidR="00815908">
        <w:rPr>
          <w:rFonts w:eastAsia="Times New Roman"/>
          <w:color w:val="000000" w:themeColor="text1"/>
          <w:sz w:val="22"/>
          <w:szCs w:val="22"/>
        </w:rPr>
        <w:t>random access</w:t>
      </w:r>
      <w:proofErr w:type="gramEnd"/>
      <w:r w:rsidR="00815908">
        <w:rPr>
          <w:rFonts w:eastAsia="Times New Roman"/>
          <w:color w:val="000000" w:themeColor="text1"/>
          <w:sz w:val="22"/>
          <w:szCs w:val="22"/>
        </w:rPr>
        <w:t xml:space="preserve"> </w:t>
      </w:r>
      <w:r w:rsidR="009E6FE2">
        <w:rPr>
          <w:rFonts w:eastAsia="Times New Roman"/>
          <w:color w:val="000000" w:themeColor="text1"/>
          <w:sz w:val="22"/>
          <w:szCs w:val="22"/>
        </w:rPr>
        <w:t xml:space="preserve">preamble can be reliably detected. </w:t>
      </w:r>
      <w:r w:rsidR="00337637">
        <w:rPr>
          <w:rFonts w:eastAsia="Times New Roman"/>
          <w:color w:val="000000" w:themeColor="text1"/>
          <w:sz w:val="22"/>
          <w:szCs w:val="22"/>
        </w:rPr>
        <w:t>The scenarios also consider:</w:t>
      </w:r>
    </w:p>
    <w:p w14:paraId="0BE3E0CA" w14:textId="04CF5DDB" w:rsidR="00337637" w:rsidRDefault="00337637" w:rsidP="00337637">
      <w:pPr>
        <w:pStyle w:val="ListParagraph"/>
        <w:numPr>
          <w:ilvl w:val="0"/>
          <w:numId w:val="34"/>
        </w:numPr>
        <w:jc w:val="both"/>
        <w:rPr>
          <w:rFonts w:eastAsia="Times New Roman"/>
          <w:color w:val="000000" w:themeColor="text1"/>
          <w:sz w:val="22"/>
          <w:szCs w:val="22"/>
        </w:rPr>
      </w:pPr>
      <w:r>
        <w:rPr>
          <w:rFonts w:eastAsia="Times New Roman"/>
          <w:color w:val="000000" w:themeColor="text1"/>
          <w:sz w:val="22"/>
          <w:szCs w:val="22"/>
        </w:rPr>
        <w:t xml:space="preserve">A </w:t>
      </w:r>
      <w:proofErr w:type="spellStart"/>
      <w:r>
        <w:rPr>
          <w:rFonts w:eastAsia="Times New Roman"/>
          <w:color w:val="000000" w:themeColor="text1"/>
          <w:sz w:val="22"/>
          <w:szCs w:val="22"/>
        </w:rPr>
        <w:t>static</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user</w:t>
      </w:r>
      <w:proofErr w:type="spellEnd"/>
      <w:r>
        <w:rPr>
          <w:rFonts w:eastAsia="Times New Roman"/>
          <w:color w:val="000000" w:themeColor="text1"/>
          <w:sz w:val="22"/>
          <w:szCs w:val="22"/>
        </w:rPr>
        <w:t xml:space="preserve"> as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main </w:t>
      </w:r>
      <w:proofErr w:type="spellStart"/>
      <w:r>
        <w:rPr>
          <w:rFonts w:eastAsia="Times New Roman"/>
          <w:color w:val="000000" w:themeColor="text1"/>
          <w:sz w:val="22"/>
          <w:szCs w:val="22"/>
        </w:rPr>
        <w:t>doppler</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component</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comes</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from</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satellite</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velocity</w:t>
      </w:r>
      <w:proofErr w:type="spellEnd"/>
    </w:p>
    <w:p w14:paraId="22504F3C" w14:textId="1E59FD39" w:rsidR="00337637" w:rsidRDefault="00337637" w:rsidP="00337637">
      <w:pPr>
        <w:pStyle w:val="ListParagraph"/>
        <w:numPr>
          <w:ilvl w:val="0"/>
          <w:numId w:val="34"/>
        </w:numPr>
        <w:jc w:val="both"/>
        <w:rPr>
          <w:rFonts w:eastAsia="Times New Roman"/>
          <w:color w:val="000000" w:themeColor="text1"/>
          <w:sz w:val="22"/>
          <w:szCs w:val="22"/>
        </w:rPr>
      </w:pPr>
      <w:proofErr w:type="spellStart"/>
      <w:r>
        <w:rPr>
          <w:rFonts w:eastAsia="Times New Roman"/>
          <w:color w:val="000000" w:themeColor="text1"/>
          <w:sz w:val="22"/>
          <w:szCs w:val="22"/>
        </w:rPr>
        <w:t>That</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w:t>
      </w:r>
      <w:proofErr w:type="spellStart"/>
      <w:r w:rsidR="0009483A">
        <w:rPr>
          <w:rFonts w:eastAsia="Times New Roman"/>
          <w:color w:val="000000" w:themeColor="text1"/>
          <w:sz w:val="22"/>
          <w:szCs w:val="22"/>
        </w:rPr>
        <w:t>post-</w:t>
      </w:r>
      <w:r>
        <w:rPr>
          <w:rFonts w:eastAsia="Times New Roman"/>
          <w:color w:val="000000" w:themeColor="text1"/>
          <w:sz w:val="22"/>
          <w:szCs w:val="22"/>
        </w:rPr>
        <w:t>compensated</w:t>
      </w:r>
      <w:proofErr w:type="spellEnd"/>
      <w:r>
        <w:rPr>
          <w:rFonts w:eastAsia="Times New Roman"/>
          <w:color w:val="000000" w:themeColor="text1"/>
          <w:sz w:val="22"/>
          <w:szCs w:val="22"/>
        </w:rPr>
        <w:t xml:space="preserve"> </w:t>
      </w:r>
      <w:proofErr w:type="spellStart"/>
      <w:r w:rsidR="0009483A">
        <w:rPr>
          <w:rFonts w:eastAsia="Times New Roman"/>
          <w:color w:val="000000" w:themeColor="text1"/>
          <w:sz w:val="22"/>
          <w:szCs w:val="22"/>
        </w:rPr>
        <w:t>frequency</w:t>
      </w:r>
      <w:proofErr w:type="spellEnd"/>
      <w:r w:rsidR="0009483A">
        <w:rPr>
          <w:rFonts w:eastAsia="Times New Roman"/>
          <w:color w:val="000000" w:themeColor="text1"/>
          <w:sz w:val="22"/>
          <w:szCs w:val="22"/>
        </w:rPr>
        <w:t xml:space="preserve"> offset </w:t>
      </w:r>
      <w:r>
        <w:rPr>
          <w:rFonts w:eastAsia="Times New Roman"/>
          <w:color w:val="000000" w:themeColor="text1"/>
          <w:sz w:val="22"/>
          <w:szCs w:val="22"/>
        </w:rPr>
        <w:t xml:space="preserve">for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center of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cell</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boresight</w:t>
      </w:r>
      <w:proofErr w:type="spellEnd"/>
      <w:r>
        <w:rPr>
          <w:rFonts w:eastAsia="Times New Roman"/>
          <w:color w:val="000000" w:themeColor="text1"/>
          <w:sz w:val="22"/>
          <w:szCs w:val="22"/>
        </w:rPr>
        <w:t>)</w:t>
      </w:r>
      <w:r w:rsidR="0009483A">
        <w:rPr>
          <w:rFonts w:eastAsia="Times New Roman"/>
          <w:color w:val="000000" w:themeColor="text1"/>
          <w:sz w:val="22"/>
          <w:szCs w:val="22"/>
        </w:rPr>
        <w:t xml:space="preserve"> is </w:t>
      </w:r>
      <w:proofErr w:type="spellStart"/>
      <w:r w:rsidR="0009483A">
        <w:rPr>
          <w:rFonts w:eastAsia="Times New Roman"/>
          <w:color w:val="000000" w:themeColor="text1"/>
          <w:sz w:val="22"/>
          <w:szCs w:val="22"/>
        </w:rPr>
        <w:t>approximately</w:t>
      </w:r>
      <w:proofErr w:type="spellEnd"/>
      <w:r w:rsidR="0009483A">
        <w:rPr>
          <w:rFonts w:eastAsia="Times New Roman"/>
          <w:color w:val="000000" w:themeColor="text1"/>
          <w:sz w:val="22"/>
          <w:szCs w:val="22"/>
        </w:rPr>
        <w:t xml:space="preserve"> </w:t>
      </w:r>
      <w:proofErr w:type="spellStart"/>
      <w:r w:rsidR="0009483A">
        <w:rPr>
          <w:rFonts w:eastAsia="Times New Roman"/>
          <w:color w:val="000000" w:themeColor="text1"/>
          <w:sz w:val="22"/>
          <w:szCs w:val="22"/>
        </w:rPr>
        <w:t>equal</w:t>
      </w:r>
      <w:proofErr w:type="spellEnd"/>
      <w:r w:rsidR="0009483A">
        <w:rPr>
          <w:rFonts w:eastAsia="Times New Roman"/>
          <w:color w:val="000000" w:themeColor="text1"/>
          <w:sz w:val="22"/>
          <w:szCs w:val="22"/>
        </w:rPr>
        <w:t xml:space="preserve"> to 0.</w:t>
      </w:r>
    </w:p>
    <w:p w14:paraId="1FF39BCA" w14:textId="505C00D5" w:rsidR="00337637" w:rsidRDefault="00337637" w:rsidP="00337637">
      <w:pPr>
        <w:pStyle w:val="ListParagraph"/>
        <w:numPr>
          <w:ilvl w:val="0"/>
          <w:numId w:val="34"/>
        </w:numPr>
        <w:jc w:val="both"/>
        <w:rPr>
          <w:rFonts w:eastAsia="Times New Roman"/>
          <w:color w:val="000000" w:themeColor="text1"/>
          <w:sz w:val="22"/>
          <w:szCs w:val="22"/>
        </w:rPr>
      </w:pPr>
      <w:r>
        <w:rPr>
          <w:rFonts w:eastAsia="Times New Roman"/>
          <w:color w:val="000000" w:themeColor="text1"/>
          <w:sz w:val="22"/>
          <w:szCs w:val="22"/>
        </w:rPr>
        <w:t xml:space="preserve">In </w:t>
      </w:r>
      <w:proofErr w:type="spellStart"/>
      <w:r>
        <w:rPr>
          <w:rFonts w:eastAsia="Times New Roman"/>
          <w:color w:val="000000" w:themeColor="text1"/>
          <w:sz w:val="22"/>
          <w:szCs w:val="22"/>
        </w:rPr>
        <w:t>F</w:t>
      </w:r>
      <w:r w:rsidR="00887A21">
        <w:rPr>
          <w:rFonts w:eastAsia="Times New Roman"/>
          <w:color w:val="000000" w:themeColor="text1"/>
          <w:sz w:val="22"/>
          <w:szCs w:val="22"/>
        </w:rPr>
        <w:t>i</w:t>
      </w:r>
      <w:r>
        <w:rPr>
          <w:rFonts w:eastAsia="Times New Roman"/>
          <w:color w:val="000000" w:themeColor="text1"/>
          <w:sz w:val="22"/>
          <w:szCs w:val="22"/>
        </w:rPr>
        <w:t>gure</w:t>
      </w:r>
      <w:proofErr w:type="spellEnd"/>
      <w:r>
        <w:rPr>
          <w:rFonts w:eastAsia="Times New Roman"/>
          <w:color w:val="000000" w:themeColor="text1"/>
          <w:sz w:val="22"/>
          <w:szCs w:val="22"/>
        </w:rPr>
        <w:t xml:space="preserve"> 5,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x-</w:t>
      </w:r>
      <w:proofErr w:type="spellStart"/>
      <w:r>
        <w:rPr>
          <w:rFonts w:eastAsia="Times New Roman"/>
          <w:color w:val="000000" w:themeColor="text1"/>
          <w:sz w:val="22"/>
          <w:szCs w:val="22"/>
        </w:rPr>
        <w:t>axis</w:t>
      </w:r>
      <w:proofErr w:type="spellEnd"/>
      <w:r>
        <w:rPr>
          <w:rFonts w:eastAsia="Times New Roman"/>
          <w:color w:val="000000" w:themeColor="text1"/>
          <w:sz w:val="22"/>
          <w:szCs w:val="22"/>
        </w:rPr>
        <w:t xml:space="preserve"> show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experienced</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elevation</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angle</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by</w:t>
      </w:r>
      <w:proofErr w:type="spellEnd"/>
      <w:r>
        <w:rPr>
          <w:rFonts w:eastAsia="Times New Roman"/>
          <w:color w:val="000000" w:themeColor="text1"/>
          <w:sz w:val="22"/>
          <w:szCs w:val="22"/>
        </w:rPr>
        <w:t xml:space="preserve"> </w:t>
      </w:r>
      <w:proofErr w:type="spellStart"/>
      <w:r>
        <w:rPr>
          <w:rFonts w:eastAsia="Times New Roman"/>
          <w:color w:val="000000" w:themeColor="text1"/>
          <w:sz w:val="22"/>
          <w:szCs w:val="22"/>
        </w:rPr>
        <w:t>the</w:t>
      </w:r>
      <w:proofErr w:type="spellEnd"/>
      <w:r>
        <w:rPr>
          <w:rFonts w:eastAsia="Times New Roman"/>
          <w:color w:val="000000" w:themeColor="text1"/>
          <w:sz w:val="22"/>
          <w:szCs w:val="22"/>
        </w:rPr>
        <w:t xml:space="preserve"> UE at </w:t>
      </w:r>
      <w:proofErr w:type="spellStart"/>
      <w:r>
        <w:rPr>
          <w:rFonts w:eastAsia="Times New Roman"/>
          <w:color w:val="000000" w:themeColor="text1"/>
          <w:sz w:val="22"/>
          <w:szCs w:val="22"/>
        </w:rPr>
        <w:t>boresight</w:t>
      </w:r>
      <w:proofErr w:type="spellEnd"/>
    </w:p>
    <w:p w14:paraId="43E3A413" w14:textId="77777777" w:rsidR="00337637" w:rsidRPr="00FA4390" w:rsidRDefault="00337637" w:rsidP="00FA4390">
      <w:pPr>
        <w:pStyle w:val="ListParagraph"/>
        <w:ind w:left="920"/>
        <w:jc w:val="both"/>
        <w:rPr>
          <w:rFonts w:eastAsia="Times New Roman"/>
          <w:color w:val="000000" w:themeColor="text1"/>
          <w:sz w:val="22"/>
          <w:szCs w:val="22"/>
        </w:rPr>
      </w:pPr>
    </w:p>
    <w:p w14:paraId="2825EEC7" w14:textId="163784FE" w:rsidR="00896B19" w:rsidRDefault="299A0D54" w:rsidP="000A5CA2">
      <w:pPr>
        <w:jc w:val="both"/>
        <w:rPr>
          <w:rFonts w:eastAsia="Times New Roman"/>
          <w:b/>
          <w:bCs/>
          <w:lang w:val="fi"/>
        </w:rPr>
      </w:pPr>
      <w:r>
        <w:rPr>
          <w:noProof/>
        </w:rPr>
        <w:drawing>
          <wp:inline distT="0" distB="0" distL="0" distR="0" wp14:anchorId="1B980D8D" wp14:editId="6469739B">
            <wp:extent cx="2926926" cy="2195195"/>
            <wp:effectExtent l="0" t="0" r="6985" b="0"/>
            <wp:docPr id="863086915" name="Picture 3"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926926" cy="2195195"/>
                    </a:xfrm>
                    <a:prstGeom prst="rect">
                      <a:avLst/>
                    </a:prstGeom>
                  </pic:spPr>
                </pic:pic>
              </a:graphicData>
            </a:graphic>
          </wp:inline>
        </w:drawing>
      </w:r>
      <w:r>
        <w:rPr>
          <w:noProof/>
        </w:rPr>
        <w:drawing>
          <wp:inline distT="0" distB="0" distL="0" distR="0" wp14:anchorId="5EDD61DF" wp14:editId="284C8B7F">
            <wp:extent cx="2928000" cy="2196000"/>
            <wp:effectExtent l="0" t="0" r="5715" b="0"/>
            <wp:docPr id="1354260758" name="Picture 4" descr="A close 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8000" cy="2196000"/>
                    </a:xfrm>
                    <a:prstGeom prst="rect">
                      <a:avLst/>
                    </a:prstGeom>
                  </pic:spPr>
                </pic:pic>
              </a:graphicData>
            </a:graphic>
          </wp:inline>
        </w:drawing>
      </w:r>
    </w:p>
    <w:p w14:paraId="05B2E8E5" w14:textId="6AF5CF20" w:rsidR="00337637" w:rsidRDefault="299A0D54" w:rsidP="00FA4390">
      <w:pPr>
        <w:keepNext/>
        <w:jc w:val="both"/>
      </w:pPr>
      <w:r>
        <w:rPr>
          <w:noProof/>
        </w:rPr>
        <w:drawing>
          <wp:inline distT="0" distB="0" distL="0" distR="0" wp14:anchorId="724F2709" wp14:editId="0CD94D41">
            <wp:extent cx="2928000" cy="2196000"/>
            <wp:effectExtent l="0" t="0" r="5715" b="0"/>
            <wp:docPr id="1739266810" name="Picture 5"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8000" cy="2196000"/>
                    </a:xfrm>
                    <a:prstGeom prst="rect">
                      <a:avLst/>
                    </a:prstGeom>
                  </pic:spPr>
                </pic:pic>
              </a:graphicData>
            </a:graphic>
          </wp:inline>
        </w:drawing>
      </w:r>
    </w:p>
    <w:p w14:paraId="2590AD8D" w14:textId="653EC591" w:rsidR="00337637" w:rsidRDefault="00337637" w:rsidP="00FA4390">
      <w:pPr>
        <w:pStyle w:val="Caption"/>
        <w:jc w:val="both"/>
        <w:rPr>
          <w:rFonts w:eastAsia="Times New Roman"/>
          <w:bCs/>
          <w:lang w:val="fi"/>
        </w:rPr>
      </w:pPr>
      <w:bookmarkStart w:id="7" w:name="_Ref47356974"/>
      <w:r>
        <w:t xml:space="preserve">Figure </w:t>
      </w:r>
      <w:r>
        <w:fldChar w:fldCharType="begin"/>
      </w:r>
      <w:r>
        <w:instrText xml:space="preserve"> SEQ Figure \* ARABIC </w:instrText>
      </w:r>
      <w:r>
        <w:fldChar w:fldCharType="separate"/>
      </w:r>
      <w:r w:rsidR="0039507E">
        <w:rPr>
          <w:noProof/>
        </w:rPr>
        <w:t>6</w:t>
      </w:r>
      <w:r>
        <w:fldChar w:fldCharType="end"/>
      </w:r>
      <w:bookmarkEnd w:id="7"/>
      <w:r>
        <w:t xml:space="preserve">. Max. Cell Diameter limits for different values of allowed FFO. The scenario considers a satellite altitude of 600 kms at a </w:t>
      </w:r>
      <w:proofErr w:type="spellStart"/>
      <w:r>
        <w:t>center</w:t>
      </w:r>
      <w:proofErr w:type="spellEnd"/>
      <w:r>
        <w:t xml:space="preserve"> frequency of 2 GHz.</w:t>
      </w:r>
    </w:p>
    <w:p w14:paraId="0EF8F3EB" w14:textId="35FBB704" w:rsidR="00896B19" w:rsidRDefault="00896B19">
      <w:pPr>
        <w:jc w:val="both"/>
        <w:rPr>
          <w:rFonts w:eastAsia="Times New Roman"/>
          <w:b/>
          <w:bCs/>
          <w:lang w:val="fi"/>
        </w:rPr>
      </w:pPr>
    </w:p>
    <w:p w14:paraId="263DB4F1" w14:textId="6BFFEE81" w:rsidR="00F51EBE" w:rsidRPr="00FA4390" w:rsidRDefault="00F51EBE" w:rsidP="00FA4390">
      <w:pPr>
        <w:jc w:val="both"/>
        <w:rPr>
          <w:rFonts w:eastAsia="Times New Roman"/>
          <w:b/>
          <w:bCs/>
          <w:lang w:val="fi"/>
        </w:rPr>
      </w:pPr>
      <w:proofErr w:type="spellStart"/>
      <w:r w:rsidRPr="2A0C292A">
        <w:rPr>
          <w:rFonts w:eastAsia="Times New Roman"/>
          <w:b/>
          <w:bCs/>
          <w:lang w:val="fi"/>
        </w:rPr>
        <w:t>Observation</w:t>
      </w:r>
      <w:proofErr w:type="spellEnd"/>
      <w:r w:rsidRPr="2A0C292A">
        <w:rPr>
          <w:rFonts w:eastAsia="Times New Roman"/>
          <w:b/>
          <w:bCs/>
          <w:lang w:val="fi"/>
        </w:rPr>
        <w:t xml:space="preserve"> </w:t>
      </w:r>
      <w:r w:rsidR="00A13AD1">
        <w:rPr>
          <w:rFonts w:eastAsia="Times New Roman"/>
          <w:b/>
          <w:bCs/>
          <w:lang w:val="fi"/>
        </w:rPr>
        <w:t>14</w:t>
      </w:r>
      <w:r w:rsidRPr="2A0C292A">
        <w:rPr>
          <w:rFonts w:eastAsia="Times New Roman"/>
          <w:b/>
          <w:bCs/>
          <w:lang w:val="fi"/>
        </w:rPr>
        <w:t xml:space="preserve">: </w:t>
      </w:r>
      <w:proofErr w:type="spellStart"/>
      <w:r w:rsidR="009E6FE2">
        <w:rPr>
          <w:rFonts w:eastAsia="Times New Roman"/>
          <w:b/>
          <w:bCs/>
          <w:lang w:val="fi"/>
        </w:rPr>
        <w:t>The</w:t>
      </w:r>
      <w:proofErr w:type="spellEnd"/>
      <w:r w:rsidR="009E6FE2">
        <w:rPr>
          <w:rFonts w:eastAsia="Times New Roman"/>
          <w:b/>
          <w:bCs/>
          <w:lang w:val="fi"/>
        </w:rPr>
        <w:t xml:space="preserve"> </w:t>
      </w:r>
      <w:proofErr w:type="spellStart"/>
      <w:r w:rsidR="009E6FE2">
        <w:rPr>
          <w:rFonts w:eastAsia="Times New Roman"/>
          <w:b/>
          <w:bCs/>
          <w:lang w:val="fi"/>
        </w:rPr>
        <w:t>supported</w:t>
      </w:r>
      <w:proofErr w:type="spellEnd"/>
      <w:r w:rsidR="009E6FE2">
        <w:rPr>
          <w:rFonts w:eastAsia="Times New Roman"/>
          <w:b/>
          <w:bCs/>
          <w:lang w:val="fi"/>
        </w:rPr>
        <w:t xml:space="preserve"> </w:t>
      </w:r>
      <w:proofErr w:type="spellStart"/>
      <w:r w:rsidR="009E6FE2">
        <w:rPr>
          <w:rFonts w:eastAsia="Times New Roman"/>
          <w:b/>
          <w:bCs/>
          <w:lang w:val="fi"/>
        </w:rPr>
        <w:t>cell</w:t>
      </w:r>
      <w:proofErr w:type="spellEnd"/>
      <w:r w:rsidR="009E6FE2">
        <w:rPr>
          <w:rFonts w:eastAsia="Times New Roman"/>
          <w:b/>
          <w:bCs/>
          <w:lang w:val="fi"/>
        </w:rPr>
        <w:t xml:space="preserve"> </w:t>
      </w:r>
      <w:proofErr w:type="spellStart"/>
      <w:r w:rsidR="009E6FE2">
        <w:rPr>
          <w:rFonts w:eastAsia="Times New Roman"/>
          <w:b/>
          <w:bCs/>
          <w:lang w:val="fi"/>
        </w:rPr>
        <w:t>diameter</w:t>
      </w:r>
      <w:proofErr w:type="spellEnd"/>
      <w:r w:rsidR="009E6FE2">
        <w:rPr>
          <w:rFonts w:eastAsia="Times New Roman"/>
          <w:b/>
          <w:bCs/>
          <w:lang w:val="fi"/>
        </w:rPr>
        <w:t xml:space="preserve"> </w:t>
      </w:r>
      <w:proofErr w:type="spellStart"/>
      <w:r w:rsidR="009E6FE2">
        <w:rPr>
          <w:rFonts w:eastAsia="Times New Roman"/>
          <w:b/>
          <w:bCs/>
          <w:lang w:val="fi"/>
        </w:rPr>
        <w:t>depends</w:t>
      </w:r>
      <w:proofErr w:type="spellEnd"/>
      <w:r w:rsidR="009E6FE2">
        <w:rPr>
          <w:rFonts w:eastAsia="Times New Roman"/>
          <w:b/>
          <w:bCs/>
          <w:lang w:val="fi"/>
        </w:rPr>
        <w:t xml:space="preserve"> on </w:t>
      </w:r>
      <w:proofErr w:type="spellStart"/>
      <w:r w:rsidR="009E6FE2">
        <w:rPr>
          <w:rFonts w:eastAsia="Times New Roman"/>
          <w:b/>
          <w:bCs/>
          <w:lang w:val="fi"/>
        </w:rPr>
        <w:t>the</w:t>
      </w:r>
      <w:proofErr w:type="spellEnd"/>
      <w:r w:rsidR="009E6FE2">
        <w:rPr>
          <w:rFonts w:eastAsia="Times New Roman"/>
          <w:b/>
          <w:bCs/>
          <w:lang w:val="fi"/>
        </w:rPr>
        <w:t xml:space="preserve"> </w:t>
      </w:r>
      <w:proofErr w:type="spellStart"/>
      <w:r w:rsidR="009E6FE2">
        <w:rPr>
          <w:rFonts w:eastAsia="Times New Roman"/>
          <w:b/>
          <w:bCs/>
          <w:lang w:val="fi"/>
        </w:rPr>
        <w:t>distance</w:t>
      </w:r>
      <w:proofErr w:type="spellEnd"/>
      <w:r w:rsidR="009E6FE2">
        <w:rPr>
          <w:rFonts w:eastAsia="Times New Roman"/>
          <w:b/>
          <w:bCs/>
          <w:lang w:val="fi"/>
        </w:rPr>
        <w:t xml:space="preserve"> for </w:t>
      </w:r>
      <w:proofErr w:type="spellStart"/>
      <w:r w:rsidR="009E6FE2">
        <w:rPr>
          <w:rFonts w:eastAsia="Times New Roman"/>
          <w:b/>
          <w:bCs/>
          <w:lang w:val="fi"/>
        </w:rPr>
        <w:t>which</w:t>
      </w:r>
      <w:proofErr w:type="spellEnd"/>
      <w:r w:rsidR="009E6FE2">
        <w:rPr>
          <w:rFonts w:eastAsia="Times New Roman"/>
          <w:b/>
          <w:bCs/>
          <w:lang w:val="fi"/>
        </w:rPr>
        <w:t xml:space="preserve"> </w:t>
      </w:r>
      <w:proofErr w:type="spellStart"/>
      <w:r w:rsidR="009E6FE2">
        <w:rPr>
          <w:rFonts w:eastAsia="Times New Roman"/>
          <w:b/>
          <w:bCs/>
          <w:lang w:val="fi"/>
        </w:rPr>
        <w:t>the</w:t>
      </w:r>
      <w:proofErr w:type="spellEnd"/>
      <w:r w:rsidR="009E6FE2">
        <w:rPr>
          <w:rFonts w:eastAsia="Times New Roman"/>
          <w:b/>
          <w:bCs/>
          <w:lang w:val="fi"/>
        </w:rPr>
        <w:t xml:space="preserve"> UE-</w:t>
      </w:r>
      <w:proofErr w:type="spellStart"/>
      <w:r w:rsidR="009E6FE2">
        <w:rPr>
          <w:rFonts w:eastAsia="Times New Roman"/>
          <w:b/>
          <w:bCs/>
          <w:lang w:val="fi"/>
        </w:rPr>
        <w:t>specific</w:t>
      </w:r>
      <w:proofErr w:type="spellEnd"/>
      <w:r w:rsidR="009E6FE2">
        <w:rPr>
          <w:rFonts w:eastAsia="Times New Roman"/>
          <w:b/>
          <w:bCs/>
          <w:lang w:val="fi"/>
        </w:rPr>
        <w:t xml:space="preserve"> </w:t>
      </w:r>
      <w:proofErr w:type="spellStart"/>
      <w:r w:rsidR="009E6FE2">
        <w:rPr>
          <w:rFonts w:eastAsia="Times New Roman"/>
          <w:b/>
          <w:bCs/>
          <w:lang w:val="fi"/>
        </w:rPr>
        <w:t>frequency</w:t>
      </w:r>
      <w:proofErr w:type="spellEnd"/>
      <w:r w:rsidR="009E6FE2">
        <w:rPr>
          <w:rFonts w:eastAsia="Times New Roman"/>
          <w:b/>
          <w:bCs/>
          <w:lang w:val="fi"/>
        </w:rPr>
        <w:t xml:space="preserve"> offset at </w:t>
      </w:r>
      <w:proofErr w:type="spellStart"/>
      <w:r w:rsidR="009E6FE2">
        <w:rPr>
          <w:rFonts w:eastAsia="Times New Roman"/>
          <w:b/>
          <w:bCs/>
          <w:lang w:val="fi"/>
        </w:rPr>
        <w:t>the</w:t>
      </w:r>
      <w:proofErr w:type="spellEnd"/>
      <w:r w:rsidR="009E6FE2">
        <w:rPr>
          <w:rFonts w:eastAsia="Times New Roman"/>
          <w:b/>
          <w:bCs/>
          <w:lang w:val="fi"/>
        </w:rPr>
        <w:t xml:space="preserve"> </w:t>
      </w:r>
      <w:proofErr w:type="spellStart"/>
      <w:r w:rsidR="009E6FE2">
        <w:rPr>
          <w:rFonts w:eastAsia="Times New Roman"/>
          <w:b/>
          <w:bCs/>
          <w:lang w:val="fi"/>
        </w:rPr>
        <w:t>cell</w:t>
      </w:r>
      <w:proofErr w:type="spellEnd"/>
      <w:r w:rsidR="009E6FE2">
        <w:rPr>
          <w:rFonts w:eastAsia="Times New Roman"/>
          <w:b/>
          <w:bCs/>
          <w:lang w:val="fi"/>
        </w:rPr>
        <w:t xml:space="preserve"> </w:t>
      </w:r>
      <w:proofErr w:type="spellStart"/>
      <w:r w:rsidR="009E6FE2">
        <w:rPr>
          <w:rFonts w:eastAsia="Times New Roman"/>
          <w:b/>
          <w:bCs/>
          <w:lang w:val="fi"/>
        </w:rPr>
        <w:t>edge</w:t>
      </w:r>
      <w:proofErr w:type="spellEnd"/>
      <w:r w:rsidR="009E6FE2">
        <w:rPr>
          <w:rFonts w:eastAsia="Times New Roman"/>
          <w:b/>
          <w:bCs/>
          <w:lang w:val="fi"/>
        </w:rPr>
        <w:t xml:space="preserve"> </w:t>
      </w:r>
      <w:proofErr w:type="spellStart"/>
      <w:r w:rsidR="009E6FE2">
        <w:rPr>
          <w:rFonts w:eastAsia="Times New Roman"/>
          <w:b/>
          <w:bCs/>
          <w:lang w:val="fi"/>
        </w:rPr>
        <w:t>remains</w:t>
      </w:r>
      <w:proofErr w:type="spellEnd"/>
      <w:r w:rsidR="009E6FE2">
        <w:rPr>
          <w:rFonts w:eastAsia="Times New Roman"/>
          <w:b/>
          <w:bCs/>
          <w:lang w:val="fi"/>
        </w:rPr>
        <w:t xml:space="preserve"> </w:t>
      </w:r>
      <w:proofErr w:type="spellStart"/>
      <w:r w:rsidR="009E6FE2">
        <w:rPr>
          <w:rFonts w:eastAsia="Times New Roman"/>
          <w:b/>
          <w:bCs/>
          <w:lang w:val="fi"/>
        </w:rPr>
        <w:t>below</w:t>
      </w:r>
      <w:proofErr w:type="spellEnd"/>
      <w:r w:rsidR="009E6FE2">
        <w:rPr>
          <w:rFonts w:eastAsia="Times New Roman"/>
          <w:b/>
          <w:bCs/>
          <w:lang w:val="fi"/>
        </w:rPr>
        <w:t xml:space="preserve"> a </w:t>
      </w:r>
      <w:proofErr w:type="spellStart"/>
      <w:r w:rsidR="009E6FE2">
        <w:rPr>
          <w:rFonts w:eastAsia="Times New Roman"/>
          <w:b/>
          <w:bCs/>
          <w:lang w:val="fi"/>
        </w:rPr>
        <w:t>certain</w:t>
      </w:r>
      <w:proofErr w:type="spellEnd"/>
      <w:r w:rsidR="009E6FE2">
        <w:rPr>
          <w:rFonts w:eastAsia="Times New Roman"/>
          <w:b/>
          <w:bCs/>
          <w:lang w:val="fi"/>
        </w:rPr>
        <w:t xml:space="preserve"> </w:t>
      </w:r>
      <w:proofErr w:type="spellStart"/>
      <w:r w:rsidR="009E6FE2">
        <w:rPr>
          <w:rFonts w:eastAsia="Times New Roman"/>
          <w:b/>
          <w:bCs/>
          <w:lang w:val="fi"/>
        </w:rPr>
        <w:t>threshold</w:t>
      </w:r>
      <w:proofErr w:type="spellEnd"/>
      <w:r w:rsidR="009E6FE2">
        <w:rPr>
          <w:rFonts w:eastAsia="Times New Roman"/>
          <w:b/>
          <w:bCs/>
          <w:lang w:val="fi"/>
        </w:rPr>
        <w:t xml:space="preserve">. Small SCS </w:t>
      </w:r>
      <w:r w:rsidR="003216E7">
        <w:rPr>
          <w:rFonts w:eastAsia="Times New Roman"/>
          <w:b/>
          <w:bCs/>
          <w:lang w:val="fi"/>
        </w:rPr>
        <w:t xml:space="preserve">and </w:t>
      </w:r>
      <w:proofErr w:type="spellStart"/>
      <w:r w:rsidR="003216E7">
        <w:rPr>
          <w:rFonts w:eastAsia="Times New Roman"/>
          <w:b/>
          <w:bCs/>
          <w:lang w:val="fi"/>
        </w:rPr>
        <w:t>elevation</w:t>
      </w:r>
      <w:proofErr w:type="spellEnd"/>
      <w:r w:rsidR="003216E7">
        <w:rPr>
          <w:rFonts w:eastAsia="Times New Roman"/>
          <w:b/>
          <w:bCs/>
          <w:lang w:val="fi"/>
        </w:rPr>
        <w:t xml:space="preserve"> </w:t>
      </w:r>
      <w:proofErr w:type="spellStart"/>
      <w:r w:rsidR="003216E7">
        <w:rPr>
          <w:rFonts w:eastAsia="Times New Roman"/>
          <w:b/>
          <w:bCs/>
          <w:lang w:val="fi"/>
        </w:rPr>
        <w:t>angles</w:t>
      </w:r>
      <w:proofErr w:type="spellEnd"/>
      <w:r w:rsidR="003216E7">
        <w:rPr>
          <w:rFonts w:eastAsia="Times New Roman"/>
          <w:b/>
          <w:bCs/>
          <w:lang w:val="fi"/>
        </w:rPr>
        <w:t xml:space="preserve"> </w:t>
      </w:r>
      <w:proofErr w:type="spellStart"/>
      <w:r w:rsidR="009E6FE2">
        <w:rPr>
          <w:rFonts w:eastAsia="Times New Roman"/>
          <w:b/>
          <w:bCs/>
          <w:lang w:val="fi"/>
        </w:rPr>
        <w:t>support</w:t>
      </w:r>
      <w:proofErr w:type="spellEnd"/>
      <w:r w:rsidR="009E6FE2">
        <w:rPr>
          <w:rFonts w:eastAsia="Times New Roman"/>
          <w:b/>
          <w:bCs/>
          <w:lang w:val="fi"/>
        </w:rPr>
        <w:t xml:space="preserve"> </w:t>
      </w:r>
      <w:proofErr w:type="spellStart"/>
      <w:r w:rsidR="009E6FE2">
        <w:rPr>
          <w:rFonts w:eastAsia="Times New Roman"/>
          <w:b/>
          <w:bCs/>
          <w:lang w:val="fi"/>
        </w:rPr>
        <w:t>smaller</w:t>
      </w:r>
      <w:proofErr w:type="spellEnd"/>
      <w:r w:rsidR="009E6FE2">
        <w:rPr>
          <w:rFonts w:eastAsia="Times New Roman"/>
          <w:b/>
          <w:bCs/>
          <w:lang w:val="fi"/>
        </w:rPr>
        <w:t xml:space="preserve"> </w:t>
      </w:r>
      <w:proofErr w:type="spellStart"/>
      <w:r w:rsidR="009E6FE2">
        <w:rPr>
          <w:rFonts w:eastAsia="Times New Roman"/>
          <w:b/>
          <w:bCs/>
          <w:lang w:val="fi"/>
        </w:rPr>
        <w:t>cells</w:t>
      </w:r>
      <w:proofErr w:type="spellEnd"/>
      <w:r w:rsidR="009E6FE2">
        <w:rPr>
          <w:rFonts w:eastAsia="Times New Roman"/>
          <w:b/>
          <w:bCs/>
          <w:lang w:val="fi"/>
        </w:rPr>
        <w:t>.</w:t>
      </w:r>
    </w:p>
    <w:p w14:paraId="6A862FEE" w14:textId="5FAA3283" w:rsidR="00390710" w:rsidRDefault="00390710" w:rsidP="00FA4390">
      <w:pPr>
        <w:jc w:val="both"/>
        <w:rPr>
          <w:rFonts w:eastAsia="Times New Roman"/>
          <w:color w:val="000000" w:themeColor="text1"/>
          <w:sz w:val="22"/>
          <w:szCs w:val="22"/>
        </w:rPr>
      </w:pPr>
      <w:r>
        <w:rPr>
          <w:rFonts w:eastAsia="Times New Roman"/>
          <w:color w:val="000000" w:themeColor="text1"/>
          <w:sz w:val="22"/>
          <w:szCs w:val="22"/>
        </w:rPr>
        <w:t xml:space="preserve">Through the </w:t>
      </w:r>
      <w:r w:rsidR="005C2791">
        <w:rPr>
          <w:rFonts w:eastAsia="Times New Roman"/>
          <w:color w:val="000000" w:themeColor="text1"/>
          <w:sz w:val="22"/>
          <w:szCs w:val="22"/>
        </w:rPr>
        <w:t xml:space="preserve">detection of </w:t>
      </w:r>
      <w:r>
        <w:rPr>
          <w:rFonts w:eastAsia="Times New Roman"/>
          <w:color w:val="000000" w:themeColor="text1"/>
          <w:sz w:val="22"/>
          <w:szCs w:val="22"/>
        </w:rPr>
        <w:t>P</w:t>
      </w:r>
      <w:r w:rsidR="005C2791">
        <w:rPr>
          <w:rFonts w:eastAsia="Times New Roman"/>
          <w:color w:val="000000" w:themeColor="text1"/>
          <w:sz w:val="22"/>
          <w:szCs w:val="22"/>
        </w:rPr>
        <w:t xml:space="preserve">SS/SSS in the DL, the UE </w:t>
      </w:r>
      <w:r>
        <w:rPr>
          <w:rFonts w:eastAsia="Times New Roman"/>
          <w:color w:val="000000" w:themeColor="text1"/>
          <w:sz w:val="22"/>
          <w:szCs w:val="22"/>
        </w:rPr>
        <w:t xml:space="preserve">can </w:t>
      </w:r>
      <w:r w:rsidR="005C2791">
        <w:rPr>
          <w:rFonts w:eastAsia="Times New Roman"/>
          <w:color w:val="000000" w:themeColor="text1"/>
          <w:sz w:val="22"/>
          <w:szCs w:val="22"/>
        </w:rPr>
        <w:t>estimate the UE-specific frequency offset.</w:t>
      </w:r>
      <w:r>
        <w:rPr>
          <w:rFonts w:eastAsia="Times New Roman"/>
          <w:color w:val="000000" w:themeColor="text1"/>
          <w:sz w:val="22"/>
          <w:szCs w:val="22"/>
        </w:rPr>
        <w:t xml:space="preserve"> F</w:t>
      </w:r>
      <w:r w:rsidR="00E424C4">
        <w:rPr>
          <w:rFonts w:eastAsia="Times New Roman"/>
          <w:color w:val="000000" w:themeColor="text1"/>
          <w:sz w:val="22"/>
          <w:szCs w:val="22"/>
        </w:rPr>
        <w:t>or</w:t>
      </w:r>
      <w:r w:rsidR="005C2791">
        <w:rPr>
          <w:rFonts w:eastAsia="Times New Roman"/>
          <w:color w:val="000000" w:themeColor="text1"/>
          <w:sz w:val="22"/>
          <w:szCs w:val="22"/>
        </w:rPr>
        <w:t xml:space="preserve"> </w:t>
      </w:r>
      <w:r w:rsidR="000A5CA2">
        <w:rPr>
          <w:rFonts w:eastAsia="Times New Roman"/>
          <w:color w:val="000000" w:themeColor="text1"/>
          <w:sz w:val="22"/>
          <w:szCs w:val="22"/>
        </w:rPr>
        <w:t xml:space="preserve">transmission of PRACH preamble in the </w:t>
      </w:r>
      <w:r w:rsidR="005C2791">
        <w:rPr>
          <w:rFonts w:eastAsia="Times New Roman"/>
          <w:color w:val="000000" w:themeColor="text1"/>
          <w:sz w:val="22"/>
          <w:szCs w:val="22"/>
        </w:rPr>
        <w:t xml:space="preserve">UL, the UE </w:t>
      </w:r>
      <w:r w:rsidR="00DF3D88">
        <w:rPr>
          <w:rFonts w:eastAsia="Times New Roman"/>
          <w:color w:val="000000" w:themeColor="text1"/>
          <w:sz w:val="22"/>
          <w:szCs w:val="22"/>
        </w:rPr>
        <w:t>should</w:t>
      </w:r>
      <w:r w:rsidR="005C2791">
        <w:rPr>
          <w:rFonts w:eastAsia="Times New Roman"/>
          <w:color w:val="000000" w:themeColor="text1"/>
          <w:sz w:val="22"/>
          <w:szCs w:val="22"/>
        </w:rPr>
        <w:t xml:space="preserve"> </w:t>
      </w:r>
      <w:proofErr w:type="spellStart"/>
      <w:r w:rsidR="000A5CA2">
        <w:rPr>
          <w:rFonts w:eastAsia="Times New Roman"/>
          <w:color w:val="000000" w:themeColor="text1"/>
          <w:sz w:val="22"/>
          <w:szCs w:val="22"/>
        </w:rPr>
        <w:t>precompensate</w:t>
      </w:r>
      <w:proofErr w:type="spellEnd"/>
      <w:r w:rsidR="000A5CA2">
        <w:rPr>
          <w:rFonts w:eastAsia="Times New Roman"/>
          <w:color w:val="000000" w:themeColor="text1"/>
          <w:sz w:val="22"/>
          <w:szCs w:val="22"/>
        </w:rPr>
        <w:t xml:space="preserve"> </w:t>
      </w:r>
      <w:r w:rsidR="00DF3D88">
        <w:rPr>
          <w:rFonts w:eastAsia="Times New Roman"/>
          <w:color w:val="000000" w:themeColor="text1"/>
          <w:sz w:val="22"/>
          <w:szCs w:val="22"/>
        </w:rPr>
        <w:t xml:space="preserve">using </w:t>
      </w:r>
      <w:r w:rsidR="000A5CA2">
        <w:rPr>
          <w:rFonts w:eastAsia="Times New Roman"/>
          <w:color w:val="000000" w:themeColor="text1"/>
          <w:sz w:val="22"/>
          <w:szCs w:val="22"/>
        </w:rPr>
        <w:t xml:space="preserve">this </w:t>
      </w:r>
      <w:r w:rsidR="005C2791">
        <w:rPr>
          <w:rFonts w:eastAsia="Times New Roman"/>
          <w:color w:val="000000" w:themeColor="text1"/>
          <w:sz w:val="22"/>
          <w:szCs w:val="22"/>
        </w:rPr>
        <w:t>value</w:t>
      </w:r>
      <w:r w:rsidR="00E94369">
        <w:rPr>
          <w:rFonts w:eastAsia="Times New Roman"/>
          <w:color w:val="000000" w:themeColor="text1"/>
          <w:sz w:val="22"/>
          <w:szCs w:val="22"/>
        </w:rPr>
        <w:t xml:space="preserve"> to</w:t>
      </w:r>
      <w:r>
        <w:rPr>
          <w:rFonts w:eastAsia="Times New Roman"/>
          <w:color w:val="000000" w:themeColor="text1"/>
          <w:sz w:val="22"/>
          <w:szCs w:val="22"/>
        </w:rPr>
        <w:t xml:space="preserve"> </w:t>
      </w:r>
      <w:r w:rsidR="00DF3D88">
        <w:rPr>
          <w:rFonts w:eastAsia="Times New Roman"/>
          <w:color w:val="000000" w:themeColor="text1"/>
          <w:sz w:val="22"/>
          <w:szCs w:val="22"/>
        </w:rPr>
        <w:t>improve</w:t>
      </w:r>
      <w:r>
        <w:rPr>
          <w:rFonts w:eastAsia="Times New Roman"/>
          <w:color w:val="000000" w:themeColor="text1"/>
          <w:sz w:val="22"/>
          <w:szCs w:val="22"/>
        </w:rPr>
        <w:t xml:space="preserve"> </w:t>
      </w:r>
      <w:r w:rsidR="00DF3D88">
        <w:rPr>
          <w:rFonts w:eastAsia="Times New Roman"/>
          <w:color w:val="000000" w:themeColor="text1"/>
          <w:sz w:val="22"/>
          <w:szCs w:val="22"/>
        </w:rPr>
        <w:t xml:space="preserve">PRACH </w:t>
      </w:r>
      <w:r w:rsidR="00E94369">
        <w:rPr>
          <w:rFonts w:eastAsia="Times New Roman"/>
          <w:color w:val="000000" w:themeColor="text1"/>
          <w:sz w:val="22"/>
          <w:szCs w:val="22"/>
        </w:rPr>
        <w:t xml:space="preserve">detection </w:t>
      </w:r>
      <w:r w:rsidR="00DF3D88">
        <w:rPr>
          <w:rFonts w:eastAsia="Times New Roman"/>
          <w:color w:val="000000" w:themeColor="text1"/>
          <w:sz w:val="22"/>
          <w:szCs w:val="22"/>
        </w:rPr>
        <w:t>on</w:t>
      </w:r>
      <w:r w:rsidR="00E94369">
        <w:rPr>
          <w:rFonts w:eastAsia="Times New Roman"/>
          <w:color w:val="000000" w:themeColor="text1"/>
          <w:sz w:val="22"/>
          <w:szCs w:val="22"/>
        </w:rPr>
        <w:t xml:space="preserve"> the network side</w:t>
      </w:r>
      <w:r w:rsidR="000A5CA2">
        <w:rPr>
          <w:rFonts w:eastAsia="Times New Roman"/>
          <w:color w:val="000000" w:themeColor="text1"/>
          <w:sz w:val="22"/>
          <w:szCs w:val="22"/>
        </w:rPr>
        <w:t xml:space="preserve">. </w:t>
      </w:r>
    </w:p>
    <w:p w14:paraId="32450D63" w14:textId="33073036" w:rsidR="00390710" w:rsidRDefault="00390710" w:rsidP="00FA4390">
      <w:pPr>
        <w:jc w:val="both"/>
        <w:rPr>
          <w:rFonts w:eastAsia="Times New Roman"/>
          <w:color w:val="000000" w:themeColor="text1"/>
          <w:sz w:val="22"/>
          <w:szCs w:val="22"/>
        </w:rPr>
      </w:pPr>
      <w:proofErr w:type="spellStart"/>
      <w:r>
        <w:rPr>
          <w:rFonts w:eastAsia="Times New Roman"/>
          <w:b/>
          <w:bCs/>
          <w:lang w:val="fi"/>
        </w:rPr>
        <w:t>Proposal</w:t>
      </w:r>
      <w:proofErr w:type="spellEnd"/>
      <w:r w:rsidRPr="2A0C292A">
        <w:rPr>
          <w:rFonts w:eastAsia="Times New Roman"/>
          <w:b/>
          <w:bCs/>
          <w:lang w:val="fi"/>
        </w:rPr>
        <w:t xml:space="preserve"> </w:t>
      </w:r>
      <w:r w:rsidR="00A13AD1">
        <w:rPr>
          <w:rFonts w:eastAsia="Times New Roman"/>
          <w:b/>
          <w:bCs/>
          <w:lang w:val="fi"/>
        </w:rPr>
        <w:t>8</w:t>
      </w:r>
      <w:r w:rsidRPr="2A0C292A">
        <w:rPr>
          <w:rFonts w:eastAsia="Times New Roman"/>
          <w:b/>
          <w:bCs/>
          <w:lang w:val="fi"/>
        </w:rPr>
        <w:t>:</w:t>
      </w:r>
      <w:r>
        <w:rPr>
          <w:rFonts w:eastAsia="Times New Roman"/>
          <w:b/>
          <w:bCs/>
          <w:lang w:val="fi"/>
        </w:rPr>
        <w:t xml:space="preserve"> </w:t>
      </w:r>
      <w:proofErr w:type="spellStart"/>
      <w:r>
        <w:rPr>
          <w:rFonts w:eastAsia="Times New Roman"/>
          <w:b/>
          <w:bCs/>
          <w:lang w:val="fi"/>
        </w:rPr>
        <w:t>T</w:t>
      </w:r>
      <w:r w:rsidRPr="2A0C292A">
        <w:rPr>
          <w:rFonts w:eastAsia="Times New Roman"/>
          <w:b/>
          <w:bCs/>
          <w:lang w:val="fi"/>
        </w:rPr>
        <w:t>he</w:t>
      </w:r>
      <w:proofErr w:type="spellEnd"/>
      <w:r>
        <w:rPr>
          <w:rFonts w:eastAsia="Times New Roman"/>
          <w:b/>
          <w:bCs/>
          <w:lang w:val="fi"/>
        </w:rPr>
        <w:t xml:space="preserve"> </w:t>
      </w:r>
      <w:r w:rsidRPr="2A0C292A">
        <w:rPr>
          <w:rFonts w:eastAsia="Times New Roman"/>
          <w:b/>
          <w:bCs/>
          <w:lang w:val="fi"/>
        </w:rPr>
        <w:t>UE-</w:t>
      </w:r>
      <w:proofErr w:type="spellStart"/>
      <w:r w:rsidRPr="2A0C292A">
        <w:rPr>
          <w:rFonts w:eastAsia="Times New Roman"/>
          <w:b/>
          <w:bCs/>
          <w:lang w:val="fi"/>
        </w:rPr>
        <w:t>specific</w:t>
      </w:r>
      <w:proofErr w:type="spellEnd"/>
      <w:r w:rsidRPr="2A0C292A">
        <w:rPr>
          <w:rFonts w:eastAsia="Times New Roman"/>
          <w:b/>
          <w:bCs/>
          <w:lang w:val="fi"/>
        </w:rPr>
        <w:t xml:space="preserve"> </w:t>
      </w:r>
      <w:proofErr w:type="spellStart"/>
      <w:r w:rsidRPr="2A0C292A">
        <w:rPr>
          <w:rFonts w:eastAsia="Times New Roman"/>
          <w:b/>
          <w:bCs/>
          <w:lang w:val="fi"/>
        </w:rPr>
        <w:t>frequency</w:t>
      </w:r>
      <w:proofErr w:type="spellEnd"/>
      <w:r w:rsidRPr="2A0C292A">
        <w:rPr>
          <w:rFonts w:eastAsia="Times New Roman"/>
          <w:b/>
          <w:bCs/>
          <w:lang w:val="fi"/>
        </w:rPr>
        <w:t xml:space="preserve"> offset </w:t>
      </w:r>
      <w:proofErr w:type="spellStart"/>
      <w:r w:rsidRPr="2A0C292A">
        <w:rPr>
          <w:rFonts w:eastAsia="Times New Roman"/>
          <w:b/>
          <w:bCs/>
          <w:lang w:val="fi"/>
        </w:rPr>
        <w:t>estimated</w:t>
      </w:r>
      <w:proofErr w:type="spellEnd"/>
      <w:r w:rsidRPr="2A0C292A">
        <w:rPr>
          <w:rFonts w:eastAsia="Times New Roman"/>
          <w:b/>
          <w:bCs/>
          <w:lang w:val="fi"/>
        </w:rPr>
        <w:t xml:space="preserve"> </w:t>
      </w:r>
      <w:proofErr w:type="spellStart"/>
      <w:r>
        <w:rPr>
          <w:rFonts w:eastAsia="Times New Roman"/>
          <w:b/>
          <w:bCs/>
          <w:lang w:val="fi"/>
        </w:rPr>
        <w:t>from</w:t>
      </w:r>
      <w:proofErr w:type="spellEnd"/>
      <w:r>
        <w:rPr>
          <w:rFonts w:eastAsia="Times New Roman"/>
          <w:b/>
          <w:bCs/>
          <w:lang w:val="fi"/>
        </w:rPr>
        <w:t xml:space="preserve"> PSS/SSS </w:t>
      </w:r>
      <w:proofErr w:type="spellStart"/>
      <w:r>
        <w:rPr>
          <w:rFonts w:eastAsia="Times New Roman"/>
          <w:b/>
          <w:bCs/>
          <w:lang w:val="fi"/>
        </w:rPr>
        <w:t>during</w:t>
      </w:r>
      <w:proofErr w:type="spellEnd"/>
      <w:r>
        <w:rPr>
          <w:rFonts w:eastAsia="Times New Roman"/>
          <w:b/>
          <w:bCs/>
          <w:lang w:val="fi"/>
        </w:rPr>
        <w:t xml:space="preserve"> </w:t>
      </w:r>
      <w:proofErr w:type="spellStart"/>
      <w:r>
        <w:rPr>
          <w:rFonts w:eastAsia="Times New Roman"/>
          <w:b/>
          <w:bCs/>
          <w:lang w:val="fi"/>
        </w:rPr>
        <w:t>intial</w:t>
      </w:r>
      <w:proofErr w:type="spellEnd"/>
      <w:r>
        <w:rPr>
          <w:rFonts w:eastAsia="Times New Roman"/>
          <w:b/>
          <w:bCs/>
          <w:lang w:val="fi"/>
        </w:rPr>
        <w:t xml:space="preserve"> </w:t>
      </w:r>
      <w:proofErr w:type="spellStart"/>
      <w:r>
        <w:rPr>
          <w:rFonts w:eastAsia="Times New Roman"/>
          <w:b/>
          <w:bCs/>
          <w:lang w:val="fi"/>
        </w:rPr>
        <w:t>access</w:t>
      </w:r>
      <w:proofErr w:type="spellEnd"/>
      <w:r w:rsidRPr="2A0C292A">
        <w:rPr>
          <w:rFonts w:eastAsia="Times New Roman"/>
          <w:b/>
          <w:bCs/>
          <w:lang w:val="fi"/>
        </w:rPr>
        <w:t xml:space="preserve"> </w:t>
      </w:r>
      <w:r>
        <w:rPr>
          <w:rFonts w:eastAsia="Times New Roman"/>
          <w:b/>
          <w:bCs/>
          <w:lang w:val="fi"/>
        </w:rPr>
        <w:t xml:space="preserve">is </w:t>
      </w:r>
      <w:proofErr w:type="spellStart"/>
      <w:r>
        <w:rPr>
          <w:rFonts w:eastAsia="Times New Roman"/>
          <w:b/>
          <w:bCs/>
          <w:lang w:val="fi"/>
        </w:rPr>
        <w:t>used</w:t>
      </w:r>
      <w:proofErr w:type="spellEnd"/>
      <w:r>
        <w:rPr>
          <w:rFonts w:eastAsia="Times New Roman"/>
          <w:b/>
          <w:bCs/>
          <w:lang w:val="fi"/>
        </w:rPr>
        <w:t xml:space="preserve"> to </w:t>
      </w:r>
      <w:proofErr w:type="spellStart"/>
      <w:r>
        <w:rPr>
          <w:rFonts w:eastAsia="Times New Roman"/>
          <w:b/>
          <w:bCs/>
          <w:lang w:val="fi"/>
        </w:rPr>
        <w:t>pre-compensate</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PRACH transmission in </w:t>
      </w:r>
      <w:proofErr w:type="spellStart"/>
      <w:r>
        <w:rPr>
          <w:rFonts w:eastAsia="Times New Roman"/>
          <w:b/>
          <w:bCs/>
          <w:lang w:val="fi"/>
        </w:rPr>
        <w:t>the</w:t>
      </w:r>
      <w:proofErr w:type="spellEnd"/>
      <w:r>
        <w:rPr>
          <w:rFonts w:eastAsia="Times New Roman"/>
          <w:b/>
          <w:bCs/>
          <w:lang w:val="fi"/>
        </w:rPr>
        <w:t xml:space="preserve"> UL. </w:t>
      </w:r>
    </w:p>
    <w:p w14:paraId="419F16F8" w14:textId="78EBA507" w:rsidR="005C2791" w:rsidRDefault="00DF3D88" w:rsidP="00FA4390">
      <w:pPr>
        <w:jc w:val="both"/>
        <w:rPr>
          <w:rFonts w:eastAsia="Times New Roman"/>
          <w:color w:val="000000" w:themeColor="text1"/>
          <w:sz w:val="22"/>
          <w:szCs w:val="22"/>
        </w:rPr>
      </w:pPr>
      <w:r>
        <w:rPr>
          <w:rFonts w:eastAsia="Times New Roman"/>
          <w:color w:val="000000" w:themeColor="text1"/>
          <w:sz w:val="22"/>
          <w:szCs w:val="22"/>
        </w:rPr>
        <w:t>During</w:t>
      </w:r>
      <w:r w:rsidR="000A5CA2">
        <w:rPr>
          <w:rFonts w:eastAsia="Times New Roman"/>
          <w:color w:val="000000" w:themeColor="text1"/>
          <w:sz w:val="22"/>
          <w:szCs w:val="22"/>
        </w:rPr>
        <w:t xml:space="preserve"> connected mode, </w:t>
      </w:r>
      <w:proofErr w:type="spellStart"/>
      <w:r w:rsidR="000A5CA2">
        <w:rPr>
          <w:rFonts w:eastAsia="Times New Roman"/>
          <w:color w:val="000000" w:themeColor="text1"/>
          <w:sz w:val="22"/>
          <w:szCs w:val="22"/>
        </w:rPr>
        <w:t>precompensation</w:t>
      </w:r>
      <w:proofErr w:type="spellEnd"/>
      <w:r w:rsidR="000A5CA2">
        <w:rPr>
          <w:rFonts w:eastAsia="Times New Roman"/>
          <w:color w:val="000000" w:themeColor="text1"/>
          <w:sz w:val="22"/>
          <w:szCs w:val="22"/>
        </w:rPr>
        <w:t xml:space="preserve"> of the UE-specific frequency offset is </w:t>
      </w:r>
      <w:r>
        <w:rPr>
          <w:rFonts w:eastAsia="Times New Roman"/>
          <w:color w:val="000000" w:themeColor="text1"/>
          <w:sz w:val="22"/>
          <w:szCs w:val="22"/>
        </w:rPr>
        <w:t xml:space="preserve">strongly recommended as well to </w:t>
      </w:r>
      <w:r w:rsidR="000A5CA2">
        <w:rPr>
          <w:rFonts w:eastAsia="Times New Roman"/>
          <w:color w:val="000000" w:themeColor="text1"/>
          <w:sz w:val="22"/>
          <w:szCs w:val="22"/>
        </w:rPr>
        <w:t xml:space="preserve">mitigate inter-UE and inter-carrier interference </w:t>
      </w:r>
      <w:r>
        <w:rPr>
          <w:rFonts w:eastAsia="Times New Roman"/>
          <w:color w:val="000000" w:themeColor="text1"/>
          <w:sz w:val="22"/>
          <w:szCs w:val="22"/>
        </w:rPr>
        <w:t xml:space="preserve">caused by </w:t>
      </w:r>
      <w:r w:rsidR="002747C5">
        <w:rPr>
          <w:rFonts w:eastAsia="Times New Roman"/>
          <w:color w:val="000000" w:themeColor="text1"/>
          <w:sz w:val="22"/>
          <w:szCs w:val="22"/>
        </w:rPr>
        <w:t>the loss of subcarrier orthogonality</w:t>
      </w:r>
      <w:r>
        <w:rPr>
          <w:rFonts w:eastAsia="Times New Roman"/>
          <w:color w:val="000000" w:themeColor="text1"/>
          <w:sz w:val="22"/>
          <w:szCs w:val="22"/>
        </w:rPr>
        <w:t>. Estimation can be done using DL refer</w:t>
      </w:r>
      <w:r w:rsidR="00887A21">
        <w:rPr>
          <w:rFonts w:eastAsia="Times New Roman"/>
          <w:color w:val="000000" w:themeColor="text1"/>
          <w:sz w:val="22"/>
          <w:szCs w:val="22"/>
        </w:rPr>
        <w:t>e</w:t>
      </w:r>
      <w:r>
        <w:rPr>
          <w:rFonts w:eastAsia="Times New Roman"/>
          <w:color w:val="000000" w:themeColor="text1"/>
          <w:sz w:val="22"/>
          <w:szCs w:val="22"/>
        </w:rPr>
        <w:t xml:space="preserve">nce signals. </w:t>
      </w:r>
      <w:r w:rsidR="00EE379F">
        <w:rPr>
          <w:rFonts w:eastAsia="Times New Roman"/>
          <w:color w:val="000000" w:themeColor="text1"/>
          <w:sz w:val="22"/>
          <w:szCs w:val="22"/>
        </w:rPr>
        <w:t>Consideri</w:t>
      </w:r>
      <w:r w:rsidR="00887A21">
        <w:rPr>
          <w:rFonts w:eastAsia="Times New Roman"/>
          <w:color w:val="000000" w:themeColor="text1"/>
          <w:sz w:val="22"/>
          <w:szCs w:val="22"/>
        </w:rPr>
        <w:t>n</w:t>
      </w:r>
      <w:r w:rsidR="00EE379F">
        <w:rPr>
          <w:rFonts w:eastAsia="Times New Roman"/>
          <w:color w:val="000000" w:themeColor="text1"/>
          <w:sz w:val="22"/>
          <w:szCs w:val="22"/>
        </w:rPr>
        <w:t xml:space="preserve">g that DL </w:t>
      </w:r>
      <w:r w:rsidR="00887A21">
        <w:rPr>
          <w:rFonts w:eastAsia="Times New Roman"/>
          <w:color w:val="000000" w:themeColor="text1"/>
          <w:sz w:val="22"/>
          <w:szCs w:val="22"/>
        </w:rPr>
        <w:t xml:space="preserve">receptions and the associated </w:t>
      </w:r>
      <w:r w:rsidR="00EE379F">
        <w:rPr>
          <w:rFonts w:eastAsia="Times New Roman"/>
          <w:color w:val="000000" w:themeColor="text1"/>
          <w:sz w:val="22"/>
          <w:szCs w:val="22"/>
        </w:rPr>
        <w:t>UL transmission</w:t>
      </w:r>
      <w:r w:rsidR="008332DC">
        <w:rPr>
          <w:rFonts w:eastAsia="Times New Roman"/>
          <w:color w:val="000000" w:themeColor="text1"/>
          <w:sz w:val="22"/>
          <w:szCs w:val="22"/>
        </w:rPr>
        <w:t>s</w:t>
      </w:r>
      <w:r w:rsidR="00EE379F">
        <w:rPr>
          <w:rFonts w:eastAsia="Times New Roman"/>
          <w:color w:val="000000" w:themeColor="text1"/>
          <w:sz w:val="22"/>
          <w:szCs w:val="22"/>
        </w:rPr>
        <w:t xml:space="preserve"> </w:t>
      </w:r>
      <w:r w:rsidR="00887A21">
        <w:rPr>
          <w:rFonts w:eastAsia="Times New Roman"/>
          <w:color w:val="000000" w:themeColor="text1"/>
          <w:sz w:val="22"/>
          <w:szCs w:val="22"/>
        </w:rPr>
        <w:t xml:space="preserve">typically </w:t>
      </w:r>
      <w:r w:rsidR="00EE379F">
        <w:rPr>
          <w:rFonts w:eastAsia="Times New Roman"/>
          <w:color w:val="000000" w:themeColor="text1"/>
          <w:sz w:val="22"/>
          <w:szCs w:val="22"/>
        </w:rPr>
        <w:t xml:space="preserve">take place within </w:t>
      </w:r>
      <w:r w:rsidR="008332DC">
        <w:rPr>
          <w:rFonts w:eastAsia="Times New Roman"/>
          <w:color w:val="000000" w:themeColor="text1"/>
          <w:sz w:val="22"/>
          <w:szCs w:val="22"/>
        </w:rPr>
        <w:t xml:space="preserve">a </w:t>
      </w:r>
      <w:r w:rsidR="00EE379F">
        <w:rPr>
          <w:rFonts w:eastAsia="Times New Roman"/>
          <w:color w:val="000000" w:themeColor="text1"/>
          <w:sz w:val="22"/>
          <w:szCs w:val="22"/>
        </w:rPr>
        <w:t>very short time</w:t>
      </w:r>
      <w:r w:rsidR="00887A21">
        <w:rPr>
          <w:rFonts w:eastAsia="Times New Roman"/>
          <w:color w:val="000000" w:themeColor="text1"/>
          <w:sz w:val="22"/>
          <w:szCs w:val="22"/>
        </w:rPr>
        <w:t xml:space="preserve"> difference</w:t>
      </w:r>
      <w:r w:rsidR="00EE379F">
        <w:rPr>
          <w:rFonts w:eastAsia="Times New Roman"/>
          <w:color w:val="000000" w:themeColor="text1"/>
          <w:sz w:val="22"/>
          <w:szCs w:val="22"/>
        </w:rPr>
        <w:t>, it can be safely assumed that</w:t>
      </w:r>
      <w:r w:rsidR="002762DD">
        <w:rPr>
          <w:rFonts w:eastAsia="Times New Roman"/>
          <w:color w:val="000000" w:themeColor="text1"/>
          <w:sz w:val="22"/>
          <w:szCs w:val="22"/>
        </w:rPr>
        <w:t xml:space="preserve"> </w:t>
      </w:r>
      <w:r w:rsidR="00EE379F">
        <w:rPr>
          <w:rFonts w:eastAsia="Times New Roman"/>
          <w:color w:val="000000" w:themeColor="text1"/>
          <w:sz w:val="22"/>
          <w:szCs w:val="22"/>
        </w:rPr>
        <w:t xml:space="preserve">the frequency offset value </w:t>
      </w:r>
      <w:r w:rsidR="000A5CA2">
        <w:rPr>
          <w:rFonts w:eastAsia="Times New Roman"/>
          <w:color w:val="000000" w:themeColor="text1"/>
          <w:sz w:val="22"/>
          <w:szCs w:val="22"/>
        </w:rPr>
        <w:t>remains constant</w:t>
      </w:r>
      <w:r w:rsidR="002762DD">
        <w:rPr>
          <w:rFonts w:eastAsia="Times New Roman"/>
          <w:color w:val="000000" w:themeColor="text1"/>
          <w:sz w:val="22"/>
          <w:szCs w:val="22"/>
        </w:rPr>
        <w:t xml:space="preserve"> and </w:t>
      </w:r>
      <w:r w:rsidR="00887A21">
        <w:rPr>
          <w:rFonts w:eastAsia="Times New Roman"/>
          <w:color w:val="000000" w:themeColor="text1"/>
          <w:sz w:val="22"/>
          <w:szCs w:val="22"/>
        </w:rPr>
        <w:t xml:space="preserve">any value estimated by the </w:t>
      </w:r>
      <w:r w:rsidR="002762DD">
        <w:rPr>
          <w:rFonts w:eastAsia="Times New Roman"/>
          <w:color w:val="000000" w:themeColor="text1"/>
          <w:sz w:val="22"/>
          <w:szCs w:val="22"/>
        </w:rPr>
        <w:t xml:space="preserve">UE </w:t>
      </w:r>
      <w:r w:rsidR="00C75B17">
        <w:rPr>
          <w:rFonts w:eastAsia="Times New Roman"/>
          <w:color w:val="000000" w:themeColor="text1"/>
          <w:sz w:val="22"/>
          <w:szCs w:val="22"/>
        </w:rPr>
        <w:t>from</w:t>
      </w:r>
      <w:r w:rsidR="002762DD">
        <w:rPr>
          <w:rFonts w:eastAsia="Times New Roman"/>
          <w:color w:val="000000" w:themeColor="text1"/>
          <w:sz w:val="22"/>
          <w:szCs w:val="22"/>
        </w:rPr>
        <w:t xml:space="preserve"> DL </w:t>
      </w:r>
      <w:r w:rsidR="00887A21">
        <w:rPr>
          <w:rFonts w:eastAsia="Times New Roman"/>
          <w:color w:val="000000" w:themeColor="text1"/>
          <w:sz w:val="22"/>
          <w:szCs w:val="22"/>
        </w:rPr>
        <w:t xml:space="preserve">reference signals </w:t>
      </w:r>
      <w:r w:rsidR="002762DD">
        <w:rPr>
          <w:rFonts w:eastAsia="Times New Roman"/>
          <w:color w:val="000000" w:themeColor="text1"/>
          <w:sz w:val="22"/>
          <w:szCs w:val="22"/>
        </w:rPr>
        <w:t>can be used for</w:t>
      </w:r>
      <w:r>
        <w:rPr>
          <w:rFonts w:eastAsia="Times New Roman"/>
          <w:color w:val="000000" w:themeColor="text1"/>
          <w:sz w:val="22"/>
          <w:szCs w:val="22"/>
        </w:rPr>
        <w:t xml:space="preserve"> the</w:t>
      </w:r>
      <w:r w:rsidR="002762DD">
        <w:rPr>
          <w:rFonts w:eastAsia="Times New Roman"/>
          <w:color w:val="000000" w:themeColor="text1"/>
          <w:sz w:val="22"/>
          <w:szCs w:val="22"/>
        </w:rPr>
        <w:t xml:space="preserve"> UL</w:t>
      </w:r>
      <w:r w:rsidR="00C75B17">
        <w:rPr>
          <w:rFonts w:eastAsia="Times New Roman"/>
          <w:color w:val="000000" w:themeColor="text1"/>
          <w:sz w:val="22"/>
          <w:szCs w:val="22"/>
        </w:rPr>
        <w:t xml:space="preserve"> </w:t>
      </w:r>
      <w:proofErr w:type="spellStart"/>
      <w:r w:rsidR="00C75B17">
        <w:rPr>
          <w:rFonts w:eastAsia="Times New Roman"/>
          <w:color w:val="000000" w:themeColor="text1"/>
          <w:sz w:val="22"/>
          <w:szCs w:val="22"/>
        </w:rPr>
        <w:t>precompensation</w:t>
      </w:r>
      <w:proofErr w:type="spellEnd"/>
      <w:r w:rsidR="00EE379F">
        <w:rPr>
          <w:rFonts w:eastAsia="Times New Roman"/>
          <w:color w:val="000000" w:themeColor="text1"/>
          <w:sz w:val="22"/>
          <w:szCs w:val="22"/>
        </w:rPr>
        <w:t>.</w:t>
      </w:r>
      <w:r>
        <w:rPr>
          <w:rFonts w:eastAsia="Times New Roman"/>
          <w:color w:val="000000" w:themeColor="text1"/>
          <w:sz w:val="22"/>
          <w:szCs w:val="22"/>
        </w:rPr>
        <w:t xml:space="preserve"> If needed, adjustment of </w:t>
      </w:r>
      <w:r w:rsidR="00D927B9">
        <w:rPr>
          <w:rFonts w:eastAsia="Times New Roman"/>
          <w:color w:val="000000" w:themeColor="text1"/>
          <w:sz w:val="22"/>
          <w:szCs w:val="22"/>
        </w:rPr>
        <w:t>frequency</w:t>
      </w:r>
      <w:r>
        <w:rPr>
          <w:rFonts w:eastAsia="Times New Roman"/>
          <w:color w:val="000000" w:themeColor="text1"/>
          <w:sz w:val="22"/>
          <w:szCs w:val="22"/>
        </w:rPr>
        <w:t xml:space="preserve"> compensation </w:t>
      </w:r>
      <w:r w:rsidR="00D927B9">
        <w:rPr>
          <w:rFonts w:eastAsia="Times New Roman"/>
          <w:color w:val="000000" w:themeColor="text1"/>
          <w:sz w:val="22"/>
          <w:szCs w:val="22"/>
        </w:rPr>
        <w:t>value to the UL carrier frequency must be considered by the UE.</w:t>
      </w:r>
      <w:r>
        <w:rPr>
          <w:rFonts w:eastAsia="Times New Roman"/>
          <w:color w:val="000000" w:themeColor="text1"/>
          <w:sz w:val="22"/>
          <w:szCs w:val="22"/>
        </w:rPr>
        <w:t xml:space="preserve"> </w:t>
      </w:r>
    </w:p>
    <w:p w14:paraId="66A2996C" w14:textId="3D9D0B47" w:rsidR="00D927B9" w:rsidRDefault="00D927B9" w:rsidP="00D927B9">
      <w:pPr>
        <w:jc w:val="both"/>
      </w:pPr>
      <w:proofErr w:type="spellStart"/>
      <w:r>
        <w:rPr>
          <w:rFonts w:eastAsia="Times New Roman"/>
          <w:b/>
          <w:bCs/>
          <w:lang w:val="fi"/>
        </w:rPr>
        <w:t>Proposal</w:t>
      </w:r>
      <w:proofErr w:type="spellEnd"/>
      <w:r w:rsidRPr="2A0C292A">
        <w:rPr>
          <w:rFonts w:eastAsia="Times New Roman"/>
          <w:b/>
          <w:bCs/>
          <w:lang w:val="fi"/>
        </w:rPr>
        <w:t xml:space="preserve"> </w:t>
      </w:r>
      <w:r w:rsidR="00A13AD1">
        <w:rPr>
          <w:rFonts w:eastAsia="Times New Roman"/>
          <w:b/>
          <w:bCs/>
          <w:lang w:val="fi"/>
        </w:rPr>
        <w:t>9</w:t>
      </w:r>
      <w:r w:rsidRPr="2A0C292A">
        <w:rPr>
          <w:rFonts w:eastAsia="Times New Roman"/>
          <w:b/>
          <w:bCs/>
          <w:lang w:val="fi"/>
        </w:rPr>
        <w:t>:</w:t>
      </w:r>
      <w:r>
        <w:rPr>
          <w:rFonts w:eastAsia="Times New Roman"/>
          <w:b/>
          <w:bCs/>
          <w:lang w:val="fi"/>
        </w:rPr>
        <w:t xml:space="preserve"> </w:t>
      </w:r>
      <w:proofErr w:type="spellStart"/>
      <w:r>
        <w:rPr>
          <w:rFonts w:eastAsia="Times New Roman"/>
          <w:b/>
          <w:bCs/>
          <w:lang w:val="fi"/>
        </w:rPr>
        <w:t>T</w:t>
      </w:r>
      <w:r w:rsidRPr="2A0C292A">
        <w:rPr>
          <w:rFonts w:eastAsia="Times New Roman"/>
          <w:b/>
          <w:bCs/>
          <w:lang w:val="fi"/>
        </w:rPr>
        <w:t>he</w:t>
      </w:r>
      <w:proofErr w:type="spellEnd"/>
      <w:r>
        <w:rPr>
          <w:rFonts w:eastAsia="Times New Roman"/>
          <w:b/>
          <w:bCs/>
          <w:lang w:val="fi"/>
        </w:rPr>
        <w:t xml:space="preserve"> </w:t>
      </w:r>
      <w:r w:rsidRPr="2A0C292A">
        <w:rPr>
          <w:rFonts w:eastAsia="Times New Roman"/>
          <w:b/>
          <w:bCs/>
          <w:lang w:val="fi"/>
        </w:rPr>
        <w:t>UE-</w:t>
      </w:r>
      <w:proofErr w:type="spellStart"/>
      <w:r w:rsidRPr="2A0C292A">
        <w:rPr>
          <w:rFonts w:eastAsia="Times New Roman"/>
          <w:b/>
          <w:bCs/>
          <w:lang w:val="fi"/>
        </w:rPr>
        <w:t>specific</w:t>
      </w:r>
      <w:proofErr w:type="spellEnd"/>
      <w:r w:rsidRPr="2A0C292A">
        <w:rPr>
          <w:rFonts w:eastAsia="Times New Roman"/>
          <w:b/>
          <w:bCs/>
          <w:lang w:val="fi"/>
        </w:rPr>
        <w:t xml:space="preserve"> </w:t>
      </w:r>
      <w:proofErr w:type="spellStart"/>
      <w:r w:rsidRPr="2A0C292A">
        <w:rPr>
          <w:rFonts w:eastAsia="Times New Roman"/>
          <w:b/>
          <w:bCs/>
          <w:lang w:val="fi"/>
        </w:rPr>
        <w:t>frequency</w:t>
      </w:r>
      <w:proofErr w:type="spellEnd"/>
      <w:r w:rsidRPr="2A0C292A">
        <w:rPr>
          <w:rFonts w:eastAsia="Times New Roman"/>
          <w:b/>
          <w:bCs/>
          <w:lang w:val="fi"/>
        </w:rPr>
        <w:t xml:space="preserve"> offset </w:t>
      </w:r>
      <w:proofErr w:type="spellStart"/>
      <w:r>
        <w:rPr>
          <w:rFonts w:eastAsia="Times New Roman"/>
          <w:b/>
          <w:bCs/>
          <w:lang w:val="fi"/>
        </w:rPr>
        <w:t>can</w:t>
      </w:r>
      <w:proofErr w:type="spellEnd"/>
      <w:r>
        <w:rPr>
          <w:rFonts w:eastAsia="Times New Roman"/>
          <w:b/>
          <w:bCs/>
          <w:lang w:val="fi"/>
        </w:rPr>
        <w:t xml:space="preserve"> </w:t>
      </w:r>
      <w:proofErr w:type="spellStart"/>
      <w:r>
        <w:rPr>
          <w:rFonts w:eastAsia="Times New Roman"/>
          <w:b/>
          <w:bCs/>
          <w:lang w:val="fi"/>
        </w:rPr>
        <w:t>be</w:t>
      </w:r>
      <w:proofErr w:type="spellEnd"/>
      <w:r>
        <w:rPr>
          <w:rFonts w:eastAsia="Times New Roman"/>
          <w:b/>
          <w:bCs/>
          <w:lang w:val="fi"/>
        </w:rPr>
        <w:t xml:space="preserve"> </w:t>
      </w:r>
      <w:proofErr w:type="spellStart"/>
      <w:r>
        <w:rPr>
          <w:rFonts w:eastAsia="Times New Roman"/>
          <w:b/>
          <w:bCs/>
          <w:lang w:val="fi"/>
        </w:rPr>
        <w:t>tracked</w:t>
      </w:r>
      <w:proofErr w:type="spellEnd"/>
      <w:r>
        <w:rPr>
          <w:rFonts w:eastAsia="Times New Roman"/>
          <w:b/>
          <w:bCs/>
          <w:lang w:val="fi"/>
        </w:rPr>
        <w:t xml:space="preserve"> </w:t>
      </w:r>
      <w:proofErr w:type="spellStart"/>
      <w:r>
        <w:rPr>
          <w:rFonts w:eastAsia="Times New Roman"/>
          <w:b/>
          <w:bCs/>
          <w:lang w:val="fi"/>
        </w:rPr>
        <w:t>using</w:t>
      </w:r>
      <w:proofErr w:type="spellEnd"/>
      <w:r>
        <w:rPr>
          <w:rFonts w:eastAsia="Times New Roman"/>
          <w:b/>
          <w:bCs/>
          <w:lang w:val="fi"/>
        </w:rPr>
        <w:t xml:space="preserve"> DL </w:t>
      </w:r>
      <w:proofErr w:type="spellStart"/>
      <w:r>
        <w:rPr>
          <w:rFonts w:eastAsia="Times New Roman"/>
          <w:b/>
          <w:bCs/>
          <w:lang w:val="fi"/>
        </w:rPr>
        <w:t>reference</w:t>
      </w:r>
      <w:proofErr w:type="spellEnd"/>
      <w:r>
        <w:rPr>
          <w:rFonts w:eastAsia="Times New Roman"/>
          <w:b/>
          <w:bCs/>
          <w:lang w:val="fi"/>
        </w:rPr>
        <w:t xml:space="preserve"> </w:t>
      </w:r>
      <w:proofErr w:type="spellStart"/>
      <w:r>
        <w:rPr>
          <w:rFonts w:eastAsia="Times New Roman"/>
          <w:b/>
          <w:bCs/>
          <w:lang w:val="fi"/>
        </w:rPr>
        <w:t>signals</w:t>
      </w:r>
      <w:proofErr w:type="spellEnd"/>
      <w:r>
        <w:rPr>
          <w:rFonts w:eastAsia="Times New Roman"/>
          <w:b/>
          <w:bCs/>
          <w:lang w:val="fi"/>
        </w:rPr>
        <w:t xml:space="preserve"> and </w:t>
      </w:r>
      <w:proofErr w:type="spellStart"/>
      <w:r>
        <w:rPr>
          <w:rFonts w:eastAsia="Times New Roman"/>
          <w:b/>
          <w:bCs/>
          <w:lang w:val="fi"/>
        </w:rPr>
        <w:t>should</w:t>
      </w:r>
      <w:proofErr w:type="spellEnd"/>
      <w:r>
        <w:rPr>
          <w:rFonts w:eastAsia="Times New Roman"/>
          <w:b/>
          <w:bCs/>
          <w:lang w:val="fi"/>
        </w:rPr>
        <w:t xml:space="preserve"> </w:t>
      </w:r>
      <w:proofErr w:type="spellStart"/>
      <w:r>
        <w:rPr>
          <w:rFonts w:eastAsia="Times New Roman"/>
          <w:b/>
          <w:bCs/>
          <w:lang w:val="fi"/>
        </w:rPr>
        <w:t>be</w:t>
      </w:r>
      <w:proofErr w:type="spellEnd"/>
      <w:r>
        <w:rPr>
          <w:rFonts w:eastAsia="Times New Roman"/>
          <w:b/>
          <w:bCs/>
          <w:lang w:val="fi"/>
        </w:rPr>
        <w:t xml:space="preserve"> </w:t>
      </w:r>
      <w:proofErr w:type="spellStart"/>
      <w:r>
        <w:rPr>
          <w:rFonts w:eastAsia="Times New Roman"/>
          <w:b/>
          <w:bCs/>
          <w:lang w:val="fi"/>
        </w:rPr>
        <w:t>precompensated</w:t>
      </w:r>
      <w:proofErr w:type="spellEnd"/>
      <w:r>
        <w:rPr>
          <w:rFonts w:eastAsia="Times New Roman"/>
          <w:b/>
          <w:bCs/>
          <w:lang w:val="fi"/>
        </w:rPr>
        <w:t xml:space="preserve"> in </w:t>
      </w:r>
      <w:proofErr w:type="spellStart"/>
      <w:r>
        <w:rPr>
          <w:rFonts w:eastAsia="Times New Roman"/>
          <w:b/>
          <w:bCs/>
          <w:lang w:val="fi"/>
        </w:rPr>
        <w:t>the</w:t>
      </w:r>
      <w:proofErr w:type="spellEnd"/>
      <w:r>
        <w:rPr>
          <w:rFonts w:eastAsia="Times New Roman"/>
          <w:b/>
          <w:bCs/>
          <w:lang w:val="fi"/>
        </w:rPr>
        <w:t xml:space="preserve"> UL to </w:t>
      </w:r>
      <w:proofErr w:type="spellStart"/>
      <w:r>
        <w:rPr>
          <w:rFonts w:eastAsia="Times New Roman"/>
          <w:b/>
          <w:bCs/>
          <w:lang w:val="fi"/>
        </w:rPr>
        <w:t>avoid</w:t>
      </w:r>
      <w:proofErr w:type="spellEnd"/>
      <w:r>
        <w:rPr>
          <w:rFonts w:eastAsia="Times New Roman"/>
          <w:b/>
          <w:bCs/>
          <w:lang w:val="fi"/>
        </w:rPr>
        <w:t xml:space="preserve"> </w:t>
      </w:r>
      <w:proofErr w:type="spellStart"/>
      <w:r>
        <w:rPr>
          <w:rFonts w:eastAsia="Times New Roman"/>
          <w:b/>
          <w:bCs/>
          <w:lang w:val="fi"/>
        </w:rPr>
        <w:t>inte-user</w:t>
      </w:r>
      <w:proofErr w:type="spellEnd"/>
      <w:r>
        <w:rPr>
          <w:rFonts w:eastAsia="Times New Roman"/>
          <w:b/>
          <w:bCs/>
          <w:lang w:val="fi"/>
        </w:rPr>
        <w:t xml:space="preserve"> and inter-</w:t>
      </w:r>
      <w:proofErr w:type="spellStart"/>
      <w:r>
        <w:rPr>
          <w:rFonts w:eastAsia="Times New Roman"/>
          <w:b/>
          <w:bCs/>
          <w:lang w:val="fi"/>
        </w:rPr>
        <w:t>carrier</w:t>
      </w:r>
      <w:proofErr w:type="spellEnd"/>
      <w:r>
        <w:rPr>
          <w:rFonts w:eastAsia="Times New Roman"/>
          <w:b/>
          <w:bCs/>
          <w:lang w:val="fi"/>
        </w:rPr>
        <w:t xml:space="preserve"> </w:t>
      </w:r>
      <w:proofErr w:type="spellStart"/>
      <w:r>
        <w:rPr>
          <w:rFonts w:eastAsia="Times New Roman"/>
          <w:b/>
          <w:bCs/>
          <w:lang w:val="fi"/>
        </w:rPr>
        <w:t>interference</w:t>
      </w:r>
      <w:proofErr w:type="spellEnd"/>
      <w:r>
        <w:rPr>
          <w:rFonts w:eastAsia="Times New Roman"/>
          <w:b/>
          <w:bCs/>
          <w:lang w:val="fi"/>
        </w:rPr>
        <w:t>.</w:t>
      </w:r>
    </w:p>
    <w:p w14:paraId="76BFD2F6" w14:textId="380D1164" w:rsidR="006D0452" w:rsidRDefault="006D0452" w:rsidP="2A0C292A">
      <w:pPr>
        <w:ind w:firstLine="200"/>
        <w:jc w:val="both"/>
        <w:rPr>
          <w:rFonts w:eastAsia="Times New Roman"/>
          <w:color w:val="000000" w:themeColor="text1"/>
          <w:sz w:val="22"/>
          <w:szCs w:val="22"/>
        </w:rPr>
      </w:pPr>
    </w:p>
    <w:p w14:paraId="68610410" w14:textId="77777777" w:rsidR="006D0452" w:rsidRDefault="006D0452" w:rsidP="2A0C292A">
      <w:pPr>
        <w:ind w:firstLine="200"/>
        <w:jc w:val="both"/>
        <w:rPr>
          <w:rFonts w:eastAsia="Times New Roman"/>
          <w:color w:val="000000" w:themeColor="text1"/>
          <w:sz w:val="22"/>
          <w:szCs w:val="22"/>
        </w:rPr>
      </w:pPr>
    </w:p>
    <w:p w14:paraId="10445A01" w14:textId="06B3DF0A" w:rsidR="00885580" w:rsidRDefault="00D4617C" w:rsidP="00885580">
      <w:pPr>
        <w:pStyle w:val="Heading1"/>
      </w:pPr>
      <w:r>
        <w:t>Summary</w:t>
      </w:r>
    </w:p>
    <w:p w14:paraId="3BD989DE" w14:textId="14F132B4" w:rsidR="00885580" w:rsidRDefault="00825D04" w:rsidP="00885580">
      <w:r>
        <w:t>In this document we have made the following observations and proposals:</w:t>
      </w:r>
    </w:p>
    <w:p w14:paraId="103BF97A" w14:textId="77777777" w:rsidR="00A13AD1" w:rsidRPr="00FA4390" w:rsidRDefault="00A13AD1" w:rsidP="00A13AD1">
      <w:pPr>
        <w:rPr>
          <w:b/>
          <w:bCs/>
        </w:rPr>
      </w:pPr>
      <w:r w:rsidRPr="00FA4390">
        <w:rPr>
          <w:b/>
          <w:bCs/>
        </w:rPr>
        <w:t xml:space="preserve">Observation 1: If the UE is to be aware of the delay from </w:t>
      </w:r>
      <w:proofErr w:type="spellStart"/>
      <w:r w:rsidRPr="00FA4390">
        <w:rPr>
          <w:b/>
          <w:bCs/>
        </w:rPr>
        <w:t>gNB</w:t>
      </w:r>
      <w:proofErr w:type="spellEnd"/>
      <w:r w:rsidRPr="00FA4390">
        <w:rPr>
          <w:b/>
          <w:bCs/>
        </w:rPr>
        <w:t xml:space="preserve"> to satellite, the broadcasted information must contain all propagation delays, including from </w:t>
      </w:r>
      <w:proofErr w:type="spellStart"/>
      <w:r w:rsidRPr="00FA4390">
        <w:rPr>
          <w:b/>
          <w:bCs/>
        </w:rPr>
        <w:t>gNB</w:t>
      </w:r>
      <w:proofErr w:type="spellEnd"/>
      <w:r w:rsidRPr="00FA4390">
        <w:rPr>
          <w:b/>
          <w:bCs/>
        </w:rPr>
        <w:t xml:space="preserve"> to gateway, processing and relaying times. </w:t>
      </w:r>
    </w:p>
    <w:p w14:paraId="63F97B4E" w14:textId="77777777" w:rsidR="00A13AD1" w:rsidRPr="00FA4390" w:rsidRDefault="00A13AD1" w:rsidP="00A13AD1">
      <w:pPr>
        <w:rPr>
          <w:b/>
          <w:bCs/>
        </w:rPr>
      </w:pPr>
      <w:r w:rsidRPr="00FA4390">
        <w:rPr>
          <w:b/>
          <w:bCs/>
        </w:rPr>
        <w:t xml:space="preserve">Observation 2: If option A is adopted, there must be specification effort to design the signalling for the satellite position and velocity, as well as the feeder link delay variation over time. </w:t>
      </w:r>
    </w:p>
    <w:p w14:paraId="0FD60F39" w14:textId="77777777" w:rsidR="00A13AD1" w:rsidRPr="00FA4390" w:rsidRDefault="00A13AD1" w:rsidP="00A13AD1">
      <w:pPr>
        <w:rPr>
          <w:b/>
          <w:bCs/>
        </w:rPr>
      </w:pPr>
      <w:r w:rsidRPr="00FA4390">
        <w:rPr>
          <w:b/>
          <w:bCs/>
        </w:rPr>
        <w:t xml:space="preserve">Observation 3: The precision and lag of the ephemeris data and orbits perturbation may have double effect in transparent scenarios. </w:t>
      </w:r>
    </w:p>
    <w:p w14:paraId="26441CA2" w14:textId="77777777" w:rsidR="00A13AD1" w:rsidRPr="007B6558" w:rsidRDefault="00A13AD1" w:rsidP="00A13AD1">
      <w:pPr>
        <w:rPr>
          <w:b/>
          <w:bCs/>
        </w:rPr>
      </w:pPr>
      <w:r w:rsidRPr="00FA4390">
        <w:rPr>
          <w:b/>
          <w:bCs/>
        </w:rPr>
        <w:t xml:space="preserve">Observation 4: Knowing the GW location on Earth does not suffice for the UE to estimate the feeder link delay. </w:t>
      </w:r>
    </w:p>
    <w:p w14:paraId="1E0B46EC" w14:textId="77777777" w:rsidR="00A13AD1" w:rsidRDefault="00A13AD1" w:rsidP="00A13AD1">
      <w:pPr>
        <w:rPr>
          <w:b/>
          <w:bCs/>
        </w:rPr>
      </w:pPr>
      <w:r w:rsidRPr="00FA4390">
        <w:rPr>
          <w:b/>
          <w:bCs/>
        </w:rPr>
        <w:t xml:space="preserve">Observation 5: Even if </w:t>
      </w:r>
      <w:proofErr w:type="gramStart"/>
      <w:r w:rsidRPr="00FA4390">
        <w:rPr>
          <w:b/>
          <w:bCs/>
        </w:rPr>
        <w:t>the ”processing</w:t>
      </w:r>
      <w:proofErr w:type="gramEnd"/>
      <w:r w:rsidRPr="00FA4390">
        <w:rPr>
          <w:b/>
          <w:bCs/>
        </w:rPr>
        <w:t xml:space="preserve"> delays” are compensated by the </w:t>
      </w:r>
      <w:proofErr w:type="spellStart"/>
      <w:r w:rsidRPr="00FA4390">
        <w:rPr>
          <w:b/>
          <w:bCs/>
        </w:rPr>
        <w:t>gNB</w:t>
      </w:r>
      <w:proofErr w:type="spellEnd"/>
      <w:r w:rsidRPr="00FA4390">
        <w:rPr>
          <w:b/>
          <w:bCs/>
        </w:rPr>
        <w:t xml:space="preserve">, in the case the signal is conveyed through multiple ISL hops, the UE will need to have access to the location of all relaying nodes involved in the link. </w:t>
      </w:r>
    </w:p>
    <w:p w14:paraId="6B5113D8" w14:textId="77777777" w:rsidR="00A13AD1" w:rsidRPr="00A13AD1" w:rsidRDefault="00A13AD1" w:rsidP="00A13AD1">
      <w:pPr>
        <w:rPr>
          <w:b/>
          <w:bCs/>
        </w:rPr>
      </w:pPr>
      <w:r w:rsidRPr="00A13AD1">
        <w:rPr>
          <w:b/>
          <w:bCs/>
        </w:rPr>
        <w:t xml:space="preserve">Observation 6: If the </w:t>
      </w:r>
      <w:proofErr w:type="spellStart"/>
      <w:r w:rsidRPr="00A13AD1">
        <w:rPr>
          <w:b/>
          <w:bCs/>
        </w:rPr>
        <w:t>gNB</w:t>
      </w:r>
      <w:proofErr w:type="spellEnd"/>
      <w:r w:rsidRPr="00A13AD1">
        <w:rPr>
          <w:b/>
          <w:bCs/>
        </w:rPr>
        <w:t xml:space="preserve"> is set to pre-compensate the Feeder Link delay, the UL timing will shift over time relative to the DL reference derived from the </w:t>
      </w:r>
      <w:proofErr w:type="spellStart"/>
      <w:r w:rsidRPr="00A13AD1">
        <w:rPr>
          <w:b/>
          <w:bCs/>
        </w:rPr>
        <w:t>gNB</w:t>
      </w:r>
      <w:proofErr w:type="spellEnd"/>
      <w:r w:rsidRPr="00A13AD1">
        <w:rPr>
          <w:b/>
          <w:bCs/>
        </w:rPr>
        <w:t>.</w:t>
      </w:r>
    </w:p>
    <w:p w14:paraId="7F6A5EA4" w14:textId="77777777" w:rsidR="00A13AD1" w:rsidRPr="00A13AD1" w:rsidRDefault="00A13AD1" w:rsidP="00A13AD1">
      <w:pPr>
        <w:rPr>
          <w:b/>
          <w:bCs/>
        </w:rPr>
      </w:pPr>
      <w:r w:rsidRPr="00A13AD1">
        <w:rPr>
          <w:b/>
          <w:bCs/>
        </w:rPr>
        <w:t xml:space="preserve">Observation 7: If the </w:t>
      </w:r>
      <w:proofErr w:type="spellStart"/>
      <w:r w:rsidRPr="00A13AD1">
        <w:rPr>
          <w:b/>
          <w:bCs/>
        </w:rPr>
        <w:t>gNB</w:t>
      </w:r>
      <w:proofErr w:type="spellEnd"/>
      <w:r w:rsidRPr="00A13AD1">
        <w:rPr>
          <w:b/>
          <w:bCs/>
        </w:rPr>
        <w:t xml:space="preserve"> is set to pre-compensate the Feeder Link delay, there will be an impact in the procedure of autonomous adjustment of TA by the UEs in connected mode.  </w:t>
      </w:r>
    </w:p>
    <w:p w14:paraId="3FFD1A6F" w14:textId="77777777" w:rsidR="00A13AD1" w:rsidRPr="00A13AD1" w:rsidRDefault="00A13AD1" w:rsidP="00A13AD1">
      <w:pPr>
        <w:rPr>
          <w:b/>
          <w:bCs/>
        </w:rPr>
      </w:pPr>
      <w:r w:rsidRPr="00A13AD1">
        <w:rPr>
          <w:b/>
          <w:bCs/>
        </w:rPr>
        <w:t xml:space="preserve">Observation 8: Certain IEs of SIB9 already allows for UE initial synchronization, </w:t>
      </w:r>
      <w:proofErr w:type="gramStart"/>
      <w:r w:rsidRPr="00A13AD1">
        <w:rPr>
          <w:b/>
          <w:bCs/>
        </w:rPr>
        <w:t>provided that</w:t>
      </w:r>
      <w:proofErr w:type="gramEnd"/>
      <w:r w:rsidRPr="00A13AD1">
        <w:rPr>
          <w:b/>
          <w:bCs/>
        </w:rPr>
        <w:t xml:space="preserve"> UE and </w:t>
      </w:r>
      <w:proofErr w:type="spellStart"/>
      <w:r w:rsidRPr="00A13AD1">
        <w:rPr>
          <w:b/>
          <w:bCs/>
        </w:rPr>
        <w:t>gNB</w:t>
      </w:r>
      <w:proofErr w:type="spellEnd"/>
      <w:r w:rsidRPr="00A13AD1">
        <w:rPr>
          <w:b/>
          <w:bCs/>
        </w:rPr>
        <w:t xml:space="preserve"> have access to the same external reference of time (e.g. GNSS, etc.)</w:t>
      </w:r>
    </w:p>
    <w:p w14:paraId="0511E2DB" w14:textId="77777777" w:rsidR="00A13AD1" w:rsidRDefault="00A13AD1" w:rsidP="00A13AD1">
      <w:pPr>
        <w:rPr>
          <w:b/>
          <w:bCs/>
        </w:rPr>
      </w:pPr>
      <w:r w:rsidRPr="00A13AD1">
        <w:rPr>
          <w:b/>
          <w:bCs/>
        </w:rPr>
        <w:t xml:space="preserve">Observation 9: Using SIB9 to estimate the elapsed time between UE and </w:t>
      </w:r>
      <w:proofErr w:type="spellStart"/>
      <w:r w:rsidRPr="00A13AD1">
        <w:rPr>
          <w:b/>
          <w:bCs/>
        </w:rPr>
        <w:t>gNB</w:t>
      </w:r>
      <w:proofErr w:type="spellEnd"/>
      <w:r w:rsidRPr="00A13AD1">
        <w:rPr>
          <w:b/>
          <w:bCs/>
        </w:rPr>
        <w:t xml:space="preserve"> implicitly accounts for all relaying and </w:t>
      </w:r>
      <w:proofErr w:type="spellStart"/>
      <w:r w:rsidRPr="00A13AD1">
        <w:rPr>
          <w:b/>
          <w:bCs/>
        </w:rPr>
        <w:t>procesing</w:t>
      </w:r>
      <w:proofErr w:type="spellEnd"/>
      <w:r w:rsidRPr="00A13AD1">
        <w:rPr>
          <w:b/>
          <w:bCs/>
        </w:rPr>
        <w:t xml:space="preserve"> time delays and it is agnostic to the </w:t>
      </w:r>
      <w:proofErr w:type="spellStart"/>
      <w:r w:rsidRPr="00A13AD1">
        <w:rPr>
          <w:b/>
          <w:bCs/>
        </w:rPr>
        <w:t>architechture</w:t>
      </w:r>
      <w:proofErr w:type="spellEnd"/>
      <w:r w:rsidRPr="00A13AD1">
        <w:rPr>
          <w:b/>
          <w:bCs/>
        </w:rPr>
        <w:t xml:space="preserve"> or number of hops between both nodes. </w:t>
      </w:r>
    </w:p>
    <w:p w14:paraId="1A389320" w14:textId="77777777" w:rsidR="00A13AD1" w:rsidRPr="00A13AD1" w:rsidRDefault="00A13AD1" w:rsidP="00A13AD1">
      <w:pPr>
        <w:rPr>
          <w:b/>
          <w:bCs/>
        </w:rPr>
      </w:pPr>
      <w:r w:rsidRPr="00A13AD1">
        <w:rPr>
          <w:b/>
          <w:bCs/>
        </w:rPr>
        <w:t xml:space="preserve">Observation 10: Using existing IEs of SIB9 to estimate the elapsed time between UE and </w:t>
      </w:r>
      <w:proofErr w:type="spellStart"/>
      <w:r w:rsidRPr="00A13AD1">
        <w:rPr>
          <w:b/>
          <w:bCs/>
        </w:rPr>
        <w:t>gNB</w:t>
      </w:r>
      <w:proofErr w:type="spellEnd"/>
      <w:r w:rsidRPr="00A13AD1">
        <w:rPr>
          <w:b/>
          <w:bCs/>
        </w:rPr>
        <w:t xml:space="preserve"> does not require geographical positioning information from the UE, provided it can access UTC (or GNSS) time references from other sources. </w:t>
      </w:r>
    </w:p>
    <w:p w14:paraId="165B87A5" w14:textId="77777777" w:rsidR="00A13AD1" w:rsidRDefault="00A13AD1" w:rsidP="00A13AD1">
      <w:pPr>
        <w:rPr>
          <w:b/>
          <w:bCs/>
        </w:rPr>
      </w:pPr>
      <w:r>
        <w:rPr>
          <w:b/>
          <w:bCs/>
        </w:rPr>
        <w:t xml:space="preserve">Observation 11: The time accuracy required for the initial synchronization estimation has to follow within the cyclic prefix of the </w:t>
      </w:r>
      <w:proofErr w:type="gramStart"/>
      <w:r>
        <w:rPr>
          <w:b/>
          <w:bCs/>
        </w:rPr>
        <w:t>random access</w:t>
      </w:r>
      <w:proofErr w:type="gramEnd"/>
      <w:r>
        <w:rPr>
          <w:b/>
          <w:bCs/>
        </w:rPr>
        <w:t xml:space="preserve"> preamble </w:t>
      </w:r>
    </w:p>
    <w:p w14:paraId="76917EDC" w14:textId="77777777" w:rsidR="00A13AD1" w:rsidRDefault="00A13AD1" w:rsidP="00A13AD1">
      <w:pPr>
        <w:jc w:val="both"/>
        <w:rPr>
          <w:rFonts w:eastAsia="Times New Roman"/>
          <w:b/>
          <w:bCs/>
          <w:lang w:val="fi"/>
        </w:rPr>
      </w:pPr>
      <w:proofErr w:type="spellStart"/>
      <w:r w:rsidRPr="2A0C292A">
        <w:rPr>
          <w:rFonts w:eastAsia="Times New Roman"/>
          <w:b/>
          <w:bCs/>
          <w:lang w:val="fi"/>
        </w:rPr>
        <w:t>Observation</w:t>
      </w:r>
      <w:proofErr w:type="spellEnd"/>
      <w:r w:rsidRPr="2A0C292A">
        <w:rPr>
          <w:rFonts w:eastAsia="Times New Roman"/>
          <w:b/>
          <w:bCs/>
          <w:lang w:val="fi"/>
        </w:rPr>
        <w:t xml:space="preserve"> </w:t>
      </w:r>
      <w:r>
        <w:rPr>
          <w:rFonts w:eastAsia="Times New Roman"/>
          <w:b/>
          <w:bCs/>
          <w:lang w:val="fi"/>
        </w:rPr>
        <w:t>12</w:t>
      </w:r>
      <w:r w:rsidRPr="2A0C292A">
        <w:rPr>
          <w:rFonts w:eastAsia="Times New Roman"/>
          <w:b/>
          <w:bCs/>
          <w:lang w:val="fi"/>
        </w:rPr>
        <w:t xml:space="preserve">: </w:t>
      </w:r>
      <w:r>
        <w:rPr>
          <w:rFonts w:eastAsia="Times New Roman"/>
          <w:b/>
          <w:bCs/>
          <w:lang w:val="fi"/>
        </w:rPr>
        <w:t xml:space="preserve">For </w:t>
      </w:r>
      <w:proofErr w:type="spellStart"/>
      <w:r>
        <w:rPr>
          <w:rFonts w:eastAsia="Times New Roman"/>
          <w:b/>
          <w:bCs/>
          <w:lang w:val="fi"/>
        </w:rPr>
        <w:t>earth-moving</w:t>
      </w:r>
      <w:proofErr w:type="spellEnd"/>
      <w:r>
        <w:rPr>
          <w:rFonts w:eastAsia="Times New Roman"/>
          <w:b/>
          <w:bCs/>
          <w:lang w:val="fi"/>
        </w:rPr>
        <w:t xml:space="preserve"> </w:t>
      </w:r>
      <w:proofErr w:type="spellStart"/>
      <w:r>
        <w:rPr>
          <w:rFonts w:eastAsia="Times New Roman"/>
          <w:b/>
          <w:bCs/>
          <w:lang w:val="fi"/>
        </w:rPr>
        <w:t>cells</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common</w:t>
      </w:r>
      <w:proofErr w:type="spellEnd"/>
      <w:r>
        <w:rPr>
          <w:rFonts w:eastAsia="Times New Roman"/>
          <w:b/>
          <w:bCs/>
          <w:lang w:val="fi"/>
        </w:rPr>
        <w:t xml:space="preserve"> </w:t>
      </w:r>
      <w:proofErr w:type="spellStart"/>
      <w:r>
        <w:rPr>
          <w:rFonts w:eastAsia="Times New Roman"/>
          <w:b/>
          <w:bCs/>
          <w:lang w:val="fi"/>
        </w:rPr>
        <w:t>frequency</w:t>
      </w:r>
      <w:proofErr w:type="spellEnd"/>
      <w:r>
        <w:rPr>
          <w:rFonts w:eastAsia="Times New Roman"/>
          <w:b/>
          <w:bCs/>
          <w:lang w:val="fi"/>
        </w:rPr>
        <w:t xml:space="preserve"> offset is </w:t>
      </w:r>
      <w:proofErr w:type="spellStart"/>
      <w:r>
        <w:rPr>
          <w:rFonts w:eastAsia="Times New Roman"/>
          <w:b/>
          <w:bCs/>
          <w:lang w:val="fi"/>
        </w:rPr>
        <w:t>constant</w:t>
      </w:r>
      <w:proofErr w:type="spellEnd"/>
      <w:r>
        <w:rPr>
          <w:rFonts w:eastAsia="Times New Roman"/>
          <w:b/>
          <w:bCs/>
          <w:lang w:val="fi"/>
        </w:rPr>
        <w:t xml:space="preserve"> per </w:t>
      </w:r>
      <w:proofErr w:type="spellStart"/>
      <w:r>
        <w:rPr>
          <w:rFonts w:eastAsia="Times New Roman"/>
          <w:b/>
          <w:bCs/>
          <w:lang w:val="fi"/>
        </w:rPr>
        <w:t>beam</w:t>
      </w:r>
      <w:proofErr w:type="spellEnd"/>
      <w:r>
        <w:rPr>
          <w:rFonts w:eastAsia="Times New Roman"/>
          <w:b/>
          <w:bCs/>
          <w:lang w:val="fi"/>
        </w:rPr>
        <w:t>/</w:t>
      </w:r>
      <w:proofErr w:type="spellStart"/>
      <w:r>
        <w:rPr>
          <w:rFonts w:eastAsia="Times New Roman"/>
          <w:b/>
          <w:bCs/>
          <w:lang w:val="fi"/>
        </w:rPr>
        <w:t>cell</w:t>
      </w:r>
      <w:proofErr w:type="spellEnd"/>
      <w:r>
        <w:rPr>
          <w:rFonts w:eastAsia="Times New Roman"/>
          <w:b/>
          <w:bCs/>
          <w:lang w:val="fi"/>
        </w:rPr>
        <w:t>.</w:t>
      </w:r>
    </w:p>
    <w:p w14:paraId="46BCB522" w14:textId="77777777" w:rsidR="00A13AD1" w:rsidRDefault="00A13AD1" w:rsidP="00A13AD1">
      <w:pPr>
        <w:jc w:val="both"/>
        <w:rPr>
          <w:rFonts w:eastAsia="Times New Roman"/>
          <w:color w:val="000000" w:themeColor="text1"/>
          <w:sz w:val="22"/>
          <w:szCs w:val="22"/>
        </w:rPr>
      </w:pPr>
      <w:proofErr w:type="spellStart"/>
      <w:r>
        <w:rPr>
          <w:rFonts w:eastAsia="Times New Roman"/>
          <w:b/>
          <w:bCs/>
          <w:lang w:val="fi"/>
        </w:rPr>
        <w:t>Observation</w:t>
      </w:r>
      <w:proofErr w:type="spellEnd"/>
      <w:r>
        <w:rPr>
          <w:rFonts w:eastAsia="Times New Roman"/>
          <w:b/>
          <w:bCs/>
          <w:lang w:val="fi"/>
        </w:rPr>
        <w:t xml:space="preserve"> 13: For </w:t>
      </w:r>
      <w:proofErr w:type="spellStart"/>
      <w:r>
        <w:rPr>
          <w:rFonts w:eastAsia="Times New Roman"/>
          <w:b/>
          <w:bCs/>
          <w:lang w:val="fi"/>
        </w:rPr>
        <w:t>earth-fixed</w:t>
      </w:r>
      <w:proofErr w:type="spellEnd"/>
      <w:r>
        <w:rPr>
          <w:rFonts w:eastAsia="Times New Roman"/>
          <w:b/>
          <w:bCs/>
          <w:lang w:val="fi"/>
        </w:rPr>
        <w:t xml:space="preserve"> </w:t>
      </w:r>
      <w:proofErr w:type="spellStart"/>
      <w:r>
        <w:rPr>
          <w:rFonts w:eastAsia="Times New Roman"/>
          <w:b/>
          <w:bCs/>
          <w:lang w:val="fi"/>
        </w:rPr>
        <w:t>cells</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common</w:t>
      </w:r>
      <w:proofErr w:type="spellEnd"/>
      <w:r>
        <w:rPr>
          <w:rFonts w:eastAsia="Times New Roman"/>
          <w:b/>
          <w:bCs/>
          <w:lang w:val="fi"/>
        </w:rPr>
        <w:t xml:space="preserve"> </w:t>
      </w:r>
      <w:proofErr w:type="spellStart"/>
      <w:r>
        <w:rPr>
          <w:rFonts w:eastAsia="Times New Roman"/>
          <w:b/>
          <w:bCs/>
          <w:lang w:val="fi"/>
        </w:rPr>
        <w:t>frequency</w:t>
      </w:r>
      <w:proofErr w:type="spellEnd"/>
      <w:r>
        <w:rPr>
          <w:rFonts w:eastAsia="Times New Roman"/>
          <w:b/>
          <w:bCs/>
          <w:lang w:val="fi"/>
        </w:rPr>
        <w:t xml:space="preserve"> offset </w:t>
      </w:r>
      <w:proofErr w:type="spellStart"/>
      <w:r>
        <w:rPr>
          <w:rFonts w:eastAsia="Times New Roman"/>
          <w:b/>
          <w:bCs/>
          <w:lang w:val="fi"/>
        </w:rPr>
        <w:t>depends</w:t>
      </w:r>
      <w:proofErr w:type="spellEnd"/>
      <w:r>
        <w:rPr>
          <w:rFonts w:eastAsia="Times New Roman"/>
          <w:b/>
          <w:bCs/>
          <w:lang w:val="fi"/>
        </w:rPr>
        <w:t xml:space="preserve"> on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satellite</w:t>
      </w:r>
      <w:proofErr w:type="spellEnd"/>
      <w:r>
        <w:rPr>
          <w:rFonts w:eastAsia="Times New Roman"/>
          <w:b/>
          <w:bCs/>
          <w:lang w:val="fi"/>
        </w:rPr>
        <w:t xml:space="preserve"> </w:t>
      </w:r>
      <w:proofErr w:type="spellStart"/>
      <w:r>
        <w:rPr>
          <w:rFonts w:eastAsia="Times New Roman"/>
          <w:b/>
          <w:bCs/>
          <w:lang w:val="fi"/>
        </w:rPr>
        <w:t>location</w:t>
      </w:r>
      <w:proofErr w:type="spellEnd"/>
      <w:r>
        <w:rPr>
          <w:rFonts w:eastAsia="Times New Roman"/>
          <w:b/>
          <w:bCs/>
          <w:lang w:val="fi"/>
        </w:rPr>
        <w:t>.</w:t>
      </w:r>
    </w:p>
    <w:p w14:paraId="0432F059" w14:textId="21BC4045" w:rsidR="00A13AD1" w:rsidRPr="00A13AD1" w:rsidRDefault="00A13AD1" w:rsidP="00A13AD1">
      <w:pPr>
        <w:jc w:val="both"/>
        <w:rPr>
          <w:rFonts w:eastAsia="Times New Roman"/>
          <w:b/>
          <w:bCs/>
          <w:lang w:val="fi"/>
        </w:rPr>
      </w:pPr>
      <w:proofErr w:type="spellStart"/>
      <w:r w:rsidRPr="2A0C292A">
        <w:rPr>
          <w:rFonts w:eastAsia="Times New Roman"/>
          <w:b/>
          <w:bCs/>
          <w:lang w:val="fi"/>
        </w:rPr>
        <w:t>Observation</w:t>
      </w:r>
      <w:proofErr w:type="spellEnd"/>
      <w:r w:rsidRPr="2A0C292A">
        <w:rPr>
          <w:rFonts w:eastAsia="Times New Roman"/>
          <w:b/>
          <w:bCs/>
          <w:lang w:val="fi"/>
        </w:rPr>
        <w:t xml:space="preserve"> </w:t>
      </w:r>
      <w:r>
        <w:rPr>
          <w:rFonts w:eastAsia="Times New Roman"/>
          <w:b/>
          <w:bCs/>
          <w:lang w:val="fi"/>
        </w:rPr>
        <w:t>14</w:t>
      </w:r>
      <w:r w:rsidRPr="2A0C292A">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supported</w:t>
      </w:r>
      <w:proofErr w:type="spellEnd"/>
      <w:r>
        <w:rPr>
          <w:rFonts w:eastAsia="Times New Roman"/>
          <w:b/>
          <w:bCs/>
          <w:lang w:val="fi"/>
        </w:rPr>
        <w:t xml:space="preserve"> </w:t>
      </w:r>
      <w:proofErr w:type="spellStart"/>
      <w:r>
        <w:rPr>
          <w:rFonts w:eastAsia="Times New Roman"/>
          <w:b/>
          <w:bCs/>
          <w:lang w:val="fi"/>
        </w:rPr>
        <w:t>cell</w:t>
      </w:r>
      <w:proofErr w:type="spellEnd"/>
      <w:r>
        <w:rPr>
          <w:rFonts w:eastAsia="Times New Roman"/>
          <w:b/>
          <w:bCs/>
          <w:lang w:val="fi"/>
        </w:rPr>
        <w:t xml:space="preserve"> </w:t>
      </w:r>
      <w:proofErr w:type="spellStart"/>
      <w:r>
        <w:rPr>
          <w:rFonts w:eastAsia="Times New Roman"/>
          <w:b/>
          <w:bCs/>
          <w:lang w:val="fi"/>
        </w:rPr>
        <w:t>diameter</w:t>
      </w:r>
      <w:proofErr w:type="spellEnd"/>
      <w:r>
        <w:rPr>
          <w:rFonts w:eastAsia="Times New Roman"/>
          <w:b/>
          <w:bCs/>
          <w:lang w:val="fi"/>
        </w:rPr>
        <w:t xml:space="preserve"> </w:t>
      </w:r>
      <w:proofErr w:type="spellStart"/>
      <w:r>
        <w:rPr>
          <w:rFonts w:eastAsia="Times New Roman"/>
          <w:b/>
          <w:bCs/>
          <w:lang w:val="fi"/>
        </w:rPr>
        <w:t>depends</w:t>
      </w:r>
      <w:proofErr w:type="spellEnd"/>
      <w:r>
        <w:rPr>
          <w:rFonts w:eastAsia="Times New Roman"/>
          <w:b/>
          <w:bCs/>
          <w:lang w:val="fi"/>
        </w:rPr>
        <w:t xml:space="preserve"> on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distance</w:t>
      </w:r>
      <w:proofErr w:type="spellEnd"/>
      <w:r>
        <w:rPr>
          <w:rFonts w:eastAsia="Times New Roman"/>
          <w:b/>
          <w:bCs/>
          <w:lang w:val="fi"/>
        </w:rPr>
        <w:t xml:space="preserve"> for </w:t>
      </w:r>
      <w:proofErr w:type="spellStart"/>
      <w:r>
        <w:rPr>
          <w:rFonts w:eastAsia="Times New Roman"/>
          <w:b/>
          <w:bCs/>
          <w:lang w:val="fi"/>
        </w:rPr>
        <w:t>which</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UE-</w:t>
      </w:r>
      <w:proofErr w:type="spellStart"/>
      <w:r>
        <w:rPr>
          <w:rFonts w:eastAsia="Times New Roman"/>
          <w:b/>
          <w:bCs/>
          <w:lang w:val="fi"/>
        </w:rPr>
        <w:t>specific</w:t>
      </w:r>
      <w:proofErr w:type="spellEnd"/>
      <w:r>
        <w:rPr>
          <w:rFonts w:eastAsia="Times New Roman"/>
          <w:b/>
          <w:bCs/>
          <w:lang w:val="fi"/>
        </w:rPr>
        <w:t xml:space="preserve"> </w:t>
      </w:r>
      <w:proofErr w:type="spellStart"/>
      <w:r>
        <w:rPr>
          <w:rFonts w:eastAsia="Times New Roman"/>
          <w:b/>
          <w:bCs/>
          <w:lang w:val="fi"/>
        </w:rPr>
        <w:t>frequency</w:t>
      </w:r>
      <w:proofErr w:type="spellEnd"/>
      <w:r>
        <w:rPr>
          <w:rFonts w:eastAsia="Times New Roman"/>
          <w:b/>
          <w:bCs/>
          <w:lang w:val="fi"/>
        </w:rPr>
        <w:t xml:space="preserve"> offset at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cell</w:t>
      </w:r>
      <w:proofErr w:type="spellEnd"/>
      <w:r>
        <w:rPr>
          <w:rFonts w:eastAsia="Times New Roman"/>
          <w:b/>
          <w:bCs/>
          <w:lang w:val="fi"/>
        </w:rPr>
        <w:t xml:space="preserve"> </w:t>
      </w:r>
      <w:proofErr w:type="spellStart"/>
      <w:r>
        <w:rPr>
          <w:rFonts w:eastAsia="Times New Roman"/>
          <w:b/>
          <w:bCs/>
          <w:lang w:val="fi"/>
        </w:rPr>
        <w:t>edge</w:t>
      </w:r>
      <w:proofErr w:type="spellEnd"/>
      <w:r>
        <w:rPr>
          <w:rFonts w:eastAsia="Times New Roman"/>
          <w:b/>
          <w:bCs/>
          <w:lang w:val="fi"/>
        </w:rPr>
        <w:t xml:space="preserve"> </w:t>
      </w:r>
      <w:proofErr w:type="spellStart"/>
      <w:r>
        <w:rPr>
          <w:rFonts w:eastAsia="Times New Roman"/>
          <w:b/>
          <w:bCs/>
          <w:lang w:val="fi"/>
        </w:rPr>
        <w:t>remains</w:t>
      </w:r>
      <w:proofErr w:type="spellEnd"/>
      <w:r>
        <w:rPr>
          <w:rFonts w:eastAsia="Times New Roman"/>
          <w:b/>
          <w:bCs/>
          <w:lang w:val="fi"/>
        </w:rPr>
        <w:t xml:space="preserve"> </w:t>
      </w:r>
      <w:proofErr w:type="spellStart"/>
      <w:r>
        <w:rPr>
          <w:rFonts w:eastAsia="Times New Roman"/>
          <w:b/>
          <w:bCs/>
          <w:lang w:val="fi"/>
        </w:rPr>
        <w:t>below</w:t>
      </w:r>
      <w:proofErr w:type="spellEnd"/>
      <w:r>
        <w:rPr>
          <w:rFonts w:eastAsia="Times New Roman"/>
          <w:b/>
          <w:bCs/>
          <w:lang w:val="fi"/>
        </w:rPr>
        <w:t xml:space="preserve"> a </w:t>
      </w:r>
      <w:proofErr w:type="spellStart"/>
      <w:r>
        <w:rPr>
          <w:rFonts w:eastAsia="Times New Roman"/>
          <w:b/>
          <w:bCs/>
          <w:lang w:val="fi"/>
        </w:rPr>
        <w:t>certain</w:t>
      </w:r>
      <w:proofErr w:type="spellEnd"/>
      <w:r>
        <w:rPr>
          <w:rFonts w:eastAsia="Times New Roman"/>
          <w:b/>
          <w:bCs/>
          <w:lang w:val="fi"/>
        </w:rPr>
        <w:t xml:space="preserve"> </w:t>
      </w:r>
      <w:proofErr w:type="spellStart"/>
      <w:r>
        <w:rPr>
          <w:rFonts w:eastAsia="Times New Roman"/>
          <w:b/>
          <w:bCs/>
          <w:lang w:val="fi"/>
        </w:rPr>
        <w:t>threshold</w:t>
      </w:r>
      <w:proofErr w:type="spellEnd"/>
      <w:r>
        <w:rPr>
          <w:rFonts w:eastAsia="Times New Roman"/>
          <w:b/>
          <w:bCs/>
          <w:lang w:val="fi"/>
        </w:rPr>
        <w:t xml:space="preserve">. Small SCS and </w:t>
      </w:r>
      <w:proofErr w:type="spellStart"/>
      <w:r>
        <w:rPr>
          <w:rFonts w:eastAsia="Times New Roman"/>
          <w:b/>
          <w:bCs/>
          <w:lang w:val="fi"/>
        </w:rPr>
        <w:t>elevation</w:t>
      </w:r>
      <w:proofErr w:type="spellEnd"/>
      <w:r>
        <w:rPr>
          <w:rFonts w:eastAsia="Times New Roman"/>
          <w:b/>
          <w:bCs/>
          <w:lang w:val="fi"/>
        </w:rPr>
        <w:t xml:space="preserve"> </w:t>
      </w:r>
      <w:proofErr w:type="spellStart"/>
      <w:r>
        <w:rPr>
          <w:rFonts w:eastAsia="Times New Roman"/>
          <w:b/>
          <w:bCs/>
          <w:lang w:val="fi"/>
        </w:rPr>
        <w:t>angles</w:t>
      </w:r>
      <w:proofErr w:type="spellEnd"/>
      <w:r>
        <w:rPr>
          <w:rFonts w:eastAsia="Times New Roman"/>
          <w:b/>
          <w:bCs/>
          <w:lang w:val="fi"/>
        </w:rPr>
        <w:t xml:space="preserve"> </w:t>
      </w:r>
      <w:proofErr w:type="spellStart"/>
      <w:r>
        <w:rPr>
          <w:rFonts w:eastAsia="Times New Roman"/>
          <w:b/>
          <w:bCs/>
          <w:lang w:val="fi"/>
        </w:rPr>
        <w:t>support</w:t>
      </w:r>
      <w:proofErr w:type="spellEnd"/>
      <w:r>
        <w:rPr>
          <w:rFonts w:eastAsia="Times New Roman"/>
          <w:b/>
          <w:bCs/>
          <w:lang w:val="fi"/>
        </w:rPr>
        <w:t xml:space="preserve"> </w:t>
      </w:r>
      <w:proofErr w:type="spellStart"/>
      <w:r>
        <w:rPr>
          <w:rFonts w:eastAsia="Times New Roman"/>
          <w:b/>
          <w:bCs/>
          <w:lang w:val="fi"/>
        </w:rPr>
        <w:t>smaller</w:t>
      </w:r>
      <w:proofErr w:type="spellEnd"/>
      <w:r>
        <w:rPr>
          <w:rFonts w:eastAsia="Times New Roman"/>
          <w:b/>
          <w:bCs/>
          <w:lang w:val="fi"/>
        </w:rPr>
        <w:t xml:space="preserve"> </w:t>
      </w:r>
      <w:proofErr w:type="spellStart"/>
      <w:r>
        <w:rPr>
          <w:rFonts w:eastAsia="Times New Roman"/>
          <w:b/>
          <w:bCs/>
          <w:lang w:val="fi"/>
        </w:rPr>
        <w:t>cells</w:t>
      </w:r>
      <w:proofErr w:type="spellEnd"/>
      <w:r>
        <w:rPr>
          <w:rFonts w:eastAsia="Times New Roman"/>
          <w:b/>
          <w:bCs/>
          <w:lang w:val="fi"/>
        </w:rPr>
        <w:t>.</w:t>
      </w:r>
    </w:p>
    <w:p w14:paraId="4587CA01" w14:textId="77777777" w:rsidR="00A13AD1" w:rsidRDefault="00A13AD1" w:rsidP="00885580"/>
    <w:p w14:paraId="622A89B1" w14:textId="77777777" w:rsidR="00A13AD1" w:rsidRPr="00FA4390" w:rsidRDefault="00A13AD1" w:rsidP="00A13AD1">
      <w:pPr>
        <w:rPr>
          <w:b/>
          <w:bCs/>
        </w:rPr>
      </w:pPr>
      <w:r w:rsidRPr="00FA4390">
        <w:rPr>
          <w:b/>
          <w:bCs/>
        </w:rPr>
        <w:t xml:space="preserve">Proposal 1: When operating in </w:t>
      </w:r>
      <w:proofErr w:type="gramStart"/>
      <w:r w:rsidRPr="00FA4390">
        <w:rPr>
          <w:b/>
          <w:bCs/>
        </w:rPr>
        <w:t>a</w:t>
      </w:r>
      <w:proofErr w:type="gramEnd"/>
      <w:r w:rsidRPr="00FA4390">
        <w:rPr>
          <w:b/>
          <w:bCs/>
        </w:rPr>
        <w:t xml:space="preserve"> NTN scenario the UE should assume REl-16 system timing with respect to system frame number and slot timing.</w:t>
      </w:r>
    </w:p>
    <w:p w14:paraId="43E49592" w14:textId="77777777" w:rsidR="00A13AD1" w:rsidRPr="00FA4390" w:rsidRDefault="00A13AD1" w:rsidP="00A13AD1">
      <w:pPr>
        <w:rPr>
          <w:b/>
          <w:bCs/>
        </w:rPr>
      </w:pPr>
      <w:r w:rsidRPr="00FA4390">
        <w:rPr>
          <w:b/>
          <w:bCs/>
        </w:rPr>
        <w:t>Proposal 2: RAN 1 to evaluate the feasibility and error-modelling of GNSS-based delay calculation for time synchronization purposes.</w:t>
      </w:r>
    </w:p>
    <w:p w14:paraId="098C8E8A" w14:textId="77777777" w:rsidR="00A13AD1" w:rsidRDefault="00A13AD1" w:rsidP="00A13AD1">
      <w:pPr>
        <w:rPr>
          <w:b/>
          <w:bCs/>
        </w:rPr>
      </w:pPr>
      <w:r>
        <w:rPr>
          <w:b/>
          <w:bCs/>
        </w:rPr>
        <w:t xml:space="preserve">Proposal 3: RAN1 should consider the solution of utilizing </w:t>
      </w:r>
      <w:proofErr w:type="spellStart"/>
      <w:r>
        <w:rPr>
          <w:b/>
          <w:bCs/>
        </w:rPr>
        <w:t>gNB</w:t>
      </w:r>
      <w:proofErr w:type="spellEnd"/>
      <w:r>
        <w:rPr>
          <w:b/>
          <w:bCs/>
        </w:rPr>
        <w:t xml:space="preserve"> broadcast of </w:t>
      </w:r>
      <w:r>
        <w:rPr>
          <w:b/>
          <w:bCs/>
          <w:i/>
          <w:iCs/>
        </w:rPr>
        <w:t xml:space="preserve">ReferenceTimeInfo-r16 </w:t>
      </w:r>
      <w:r w:rsidRPr="00FA4390">
        <w:rPr>
          <w:b/>
          <w:bCs/>
        </w:rPr>
        <w:t xml:space="preserve">in </w:t>
      </w:r>
      <w:r>
        <w:rPr>
          <w:b/>
          <w:bCs/>
        </w:rPr>
        <w:t>SIB9 and UE GNSS capability as the main mechanism for obtaining time related information for the NTN system.</w:t>
      </w:r>
    </w:p>
    <w:p w14:paraId="7045005F" w14:textId="77777777" w:rsidR="00A13AD1" w:rsidRDefault="00A13AD1" w:rsidP="00A13AD1">
      <w:pPr>
        <w:rPr>
          <w:b/>
          <w:bCs/>
        </w:rPr>
      </w:pPr>
      <w:r>
        <w:rPr>
          <w:b/>
          <w:bCs/>
        </w:rPr>
        <w:t xml:space="preserve">Proposal 4: Prior to any RA attempt, a GNSS capable UE should have read SIB9. </w:t>
      </w:r>
    </w:p>
    <w:p w14:paraId="5F8B111E" w14:textId="77777777" w:rsidR="00A13AD1" w:rsidRDefault="00A13AD1" w:rsidP="00A13AD1">
      <w:pPr>
        <w:rPr>
          <w:b/>
          <w:bCs/>
        </w:rPr>
      </w:pPr>
      <w:r>
        <w:rPr>
          <w:b/>
          <w:bCs/>
        </w:rPr>
        <w:t>Proposal 5: RAN 1 to discuss limits for initial time synchronization estimation accuracy</w:t>
      </w:r>
    </w:p>
    <w:p w14:paraId="66E69FEB" w14:textId="77777777" w:rsidR="00A13AD1" w:rsidRDefault="00A13AD1" w:rsidP="00A13AD1">
      <w:r>
        <w:rPr>
          <w:b/>
          <w:bCs/>
        </w:rPr>
        <w:t>Proposal 6: RAN 1 should evaluate enhancements on the maintenance phase of the timing advance and on the autonomous update by the UE.</w:t>
      </w:r>
    </w:p>
    <w:p w14:paraId="511EC3E7" w14:textId="77777777" w:rsidR="00A13AD1" w:rsidRPr="00FA4390" w:rsidRDefault="00A13AD1" w:rsidP="00A13AD1">
      <w:pPr>
        <w:jc w:val="both"/>
        <w:rPr>
          <w:rFonts w:eastAsia="Times New Roman"/>
          <w:color w:val="000000" w:themeColor="text1"/>
          <w:sz w:val="22"/>
          <w:szCs w:val="22"/>
          <w:lang w:val="fi"/>
        </w:rPr>
      </w:pPr>
      <w:proofErr w:type="spellStart"/>
      <w:r>
        <w:rPr>
          <w:rFonts w:eastAsia="Times New Roman"/>
          <w:b/>
          <w:bCs/>
          <w:lang w:val="fi"/>
        </w:rPr>
        <w:t>Proposal</w:t>
      </w:r>
      <w:proofErr w:type="spellEnd"/>
      <w:r w:rsidRPr="2A0C292A">
        <w:rPr>
          <w:rFonts w:eastAsia="Times New Roman"/>
          <w:b/>
          <w:bCs/>
          <w:lang w:val="fi"/>
        </w:rPr>
        <w:t xml:space="preserve"> </w:t>
      </w:r>
      <w:r>
        <w:rPr>
          <w:rFonts w:eastAsia="Times New Roman"/>
          <w:b/>
          <w:bCs/>
          <w:lang w:val="fi"/>
        </w:rPr>
        <w:t>7</w:t>
      </w:r>
      <w:r w:rsidRPr="2A0C292A">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w:t>
      </w:r>
      <w:proofErr w:type="spellStart"/>
      <w:r>
        <w:rPr>
          <w:rFonts w:eastAsia="Times New Roman"/>
          <w:b/>
          <w:bCs/>
          <w:lang w:val="fi"/>
        </w:rPr>
        <w:t>gNB</w:t>
      </w:r>
      <w:proofErr w:type="spellEnd"/>
      <w:r>
        <w:rPr>
          <w:rFonts w:eastAsia="Times New Roman"/>
          <w:b/>
          <w:bCs/>
          <w:lang w:val="fi"/>
        </w:rPr>
        <w:t xml:space="preserve"> </w:t>
      </w:r>
      <w:proofErr w:type="spellStart"/>
      <w:r>
        <w:rPr>
          <w:rFonts w:eastAsia="Times New Roman"/>
          <w:b/>
          <w:bCs/>
          <w:lang w:val="fi"/>
        </w:rPr>
        <w:t>or</w:t>
      </w:r>
      <w:proofErr w:type="spellEnd"/>
      <w:r>
        <w:rPr>
          <w:rFonts w:eastAsia="Times New Roman"/>
          <w:b/>
          <w:bCs/>
          <w:lang w:val="fi"/>
        </w:rPr>
        <w:t xml:space="preserve"> </w:t>
      </w:r>
      <w:proofErr w:type="spellStart"/>
      <w:r>
        <w:rPr>
          <w:rFonts w:eastAsia="Times New Roman"/>
          <w:b/>
          <w:bCs/>
          <w:lang w:val="fi"/>
        </w:rPr>
        <w:t>satellite</w:t>
      </w:r>
      <w:proofErr w:type="spellEnd"/>
      <w:r>
        <w:rPr>
          <w:rFonts w:eastAsia="Times New Roman"/>
          <w:b/>
          <w:bCs/>
          <w:lang w:val="fi"/>
        </w:rPr>
        <w:t xml:space="preserve"> </w:t>
      </w:r>
      <w:proofErr w:type="spellStart"/>
      <w:r>
        <w:rPr>
          <w:rFonts w:eastAsia="Times New Roman"/>
          <w:b/>
          <w:bCs/>
          <w:lang w:val="fi"/>
        </w:rPr>
        <w:t>pre-compensates</w:t>
      </w:r>
      <w:proofErr w:type="spellEnd"/>
      <w:r>
        <w:rPr>
          <w:rFonts w:eastAsia="Times New Roman"/>
          <w:b/>
          <w:bCs/>
          <w:lang w:val="fi"/>
        </w:rPr>
        <w:t xml:space="preserve"> in </w:t>
      </w:r>
      <w:proofErr w:type="spellStart"/>
      <w:r>
        <w:rPr>
          <w:rFonts w:eastAsia="Times New Roman"/>
          <w:b/>
          <w:bCs/>
          <w:lang w:val="fi"/>
        </w:rPr>
        <w:t>the</w:t>
      </w:r>
      <w:proofErr w:type="spellEnd"/>
      <w:r>
        <w:rPr>
          <w:rFonts w:eastAsia="Times New Roman"/>
          <w:b/>
          <w:bCs/>
          <w:lang w:val="fi"/>
        </w:rPr>
        <w:t xml:space="preserve"> DL a </w:t>
      </w:r>
      <w:proofErr w:type="spellStart"/>
      <w:r>
        <w:rPr>
          <w:rFonts w:eastAsia="Times New Roman"/>
          <w:b/>
          <w:bCs/>
          <w:lang w:val="fi"/>
        </w:rPr>
        <w:t>common</w:t>
      </w:r>
      <w:proofErr w:type="spellEnd"/>
      <w:r>
        <w:rPr>
          <w:rFonts w:eastAsia="Times New Roman"/>
          <w:b/>
          <w:bCs/>
          <w:lang w:val="fi"/>
        </w:rPr>
        <w:t xml:space="preserve"> </w:t>
      </w:r>
      <w:proofErr w:type="spellStart"/>
      <w:r>
        <w:rPr>
          <w:rFonts w:eastAsia="Times New Roman"/>
          <w:b/>
          <w:bCs/>
          <w:lang w:val="fi"/>
        </w:rPr>
        <w:t>frequency</w:t>
      </w:r>
      <w:proofErr w:type="spellEnd"/>
      <w:r>
        <w:rPr>
          <w:rFonts w:eastAsia="Times New Roman"/>
          <w:b/>
          <w:bCs/>
          <w:lang w:val="fi"/>
        </w:rPr>
        <w:t xml:space="preserve"> offset per </w:t>
      </w:r>
      <w:proofErr w:type="spellStart"/>
      <w:r>
        <w:rPr>
          <w:rFonts w:eastAsia="Times New Roman"/>
          <w:b/>
          <w:bCs/>
          <w:lang w:val="fi"/>
        </w:rPr>
        <w:t>beam</w:t>
      </w:r>
      <w:proofErr w:type="spellEnd"/>
      <w:r>
        <w:rPr>
          <w:rFonts w:eastAsia="Times New Roman"/>
          <w:b/>
          <w:bCs/>
          <w:lang w:val="fi"/>
        </w:rPr>
        <w:t>/</w:t>
      </w:r>
      <w:proofErr w:type="spellStart"/>
      <w:r>
        <w:rPr>
          <w:rFonts w:eastAsia="Times New Roman"/>
          <w:b/>
          <w:bCs/>
          <w:lang w:val="fi"/>
        </w:rPr>
        <w:t>cell</w:t>
      </w:r>
      <w:proofErr w:type="spellEnd"/>
      <w:r>
        <w:rPr>
          <w:rFonts w:eastAsia="Times New Roman"/>
          <w:b/>
          <w:bCs/>
          <w:lang w:val="fi"/>
        </w:rPr>
        <w:t xml:space="preserve">, </w:t>
      </w:r>
      <w:proofErr w:type="spellStart"/>
      <w:r>
        <w:rPr>
          <w:rFonts w:eastAsia="Times New Roman"/>
          <w:b/>
          <w:bCs/>
          <w:lang w:val="fi"/>
        </w:rPr>
        <w:t>caused</w:t>
      </w:r>
      <w:proofErr w:type="spellEnd"/>
      <w:r>
        <w:rPr>
          <w:rFonts w:eastAsia="Times New Roman"/>
          <w:b/>
          <w:bCs/>
          <w:lang w:val="fi"/>
        </w:rPr>
        <w:t xml:space="preserve"> </w:t>
      </w:r>
      <w:proofErr w:type="spellStart"/>
      <w:r>
        <w:rPr>
          <w:rFonts w:eastAsia="Times New Roman"/>
          <w:b/>
          <w:bCs/>
          <w:lang w:val="fi"/>
        </w:rPr>
        <w:t>by</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Doppler </w:t>
      </w:r>
      <w:proofErr w:type="spellStart"/>
      <w:r>
        <w:rPr>
          <w:rFonts w:eastAsia="Times New Roman"/>
          <w:b/>
          <w:bCs/>
          <w:lang w:val="fi"/>
        </w:rPr>
        <w:t>shift</w:t>
      </w:r>
      <w:proofErr w:type="spellEnd"/>
      <w:r>
        <w:rPr>
          <w:rFonts w:eastAsia="Times New Roman"/>
          <w:b/>
          <w:bCs/>
          <w:lang w:val="fi"/>
        </w:rPr>
        <w:t xml:space="preserve"> </w:t>
      </w:r>
      <w:proofErr w:type="spellStart"/>
      <w:r>
        <w:rPr>
          <w:rFonts w:eastAsia="Times New Roman"/>
          <w:b/>
          <w:bCs/>
          <w:lang w:val="fi"/>
        </w:rPr>
        <w:t>from</w:t>
      </w:r>
      <w:proofErr w:type="spellEnd"/>
      <w:r>
        <w:rPr>
          <w:rFonts w:eastAsia="Times New Roman"/>
          <w:b/>
          <w:bCs/>
          <w:lang w:val="fi"/>
        </w:rPr>
        <w:t xml:space="preserve"> </w:t>
      </w:r>
      <w:proofErr w:type="spellStart"/>
      <w:r>
        <w:rPr>
          <w:rFonts w:eastAsia="Times New Roman"/>
          <w:b/>
          <w:bCs/>
          <w:lang w:val="fi"/>
        </w:rPr>
        <w:t>feeder</w:t>
      </w:r>
      <w:proofErr w:type="spellEnd"/>
      <w:r>
        <w:rPr>
          <w:rFonts w:eastAsia="Times New Roman"/>
          <w:b/>
          <w:bCs/>
          <w:lang w:val="fi"/>
        </w:rPr>
        <w:t xml:space="preserve"> and </w:t>
      </w:r>
      <w:proofErr w:type="spellStart"/>
      <w:r>
        <w:rPr>
          <w:rFonts w:eastAsia="Times New Roman"/>
          <w:b/>
          <w:bCs/>
          <w:lang w:val="fi"/>
        </w:rPr>
        <w:t>access</w:t>
      </w:r>
      <w:proofErr w:type="spellEnd"/>
      <w:r>
        <w:rPr>
          <w:rFonts w:eastAsia="Times New Roman"/>
          <w:b/>
          <w:bCs/>
          <w:lang w:val="fi"/>
        </w:rPr>
        <w:t xml:space="preserve"> </w:t>
      </w:r>
      <w:proofErr w:type="spellStart"/>
      <w:r>
        <w:rPr>
          <w:rFonts w:eastAsia="Times New Roman"/>
          <w:b/>
          <w:bCs/>
          <w:lang w:val="fi"/>
        </w:rPr>
        <w:t>link</w:t>
      </w:r>
      <w:proofErr w:type="spellEnd"/>
      <w:r>
        <w:rPr>
          <w:rFonts w:eastAsia="Times New Roman"/>
          <w:b/>
          <w:bCs/>
          <w:lang w:val="fi"/>
        </w:rPr>
        <w:t xml:space="preserve">, to </w:t>
      </w:r>
      <w:proofErr w:type="spellStart"/>
      <w:r>
        <w:rPr>
          <w:rFonts w:eastAsia="Times New Roman"/>
          <w:b/>
          <w:bCs/>
          <w:lang w:val="fi"/>
        </w:rPr>
        <w:t>minimize</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PSS/SSS </w:t>
      </w:r>
      <w:proofErr w:type="spellStart"/>
      <w:r>
        <w:rPr>
          <w:rFonts w:eastAsia="Times New Roman"/>
          <w:b/>
          <w:bCs/>
          <w:lang w:val="fi"/>
        </w:rPr>
        <w:t>searching</w:t>
      </w:r>
      <w:proofErr w:type="spellEnd"/>
      <w:r>
        <w:rPr>
          <w:rFonts w:eastAsia="Times New Roman"/>
          <w:b/>
          <w:bCs/>
          <w:lang w:val="fi"/>
        </w:rPr>
        <w:t xml:space="preserve"> </w:t>
      </w:r>
      <w:proofErr w:type="spellStart"/>
      <w:r>
        <w:rPr>
          <w:rFonts w:eastAsia="Times New Roman"/>
          <w:b/>
          <w:bCs/>
          <w:lang w:val="fi"/>
        </w:rPr>
        <w:t>space</w:t>
      </w:r>
      <w:proofErr w:type="spellEnd"/>
      <w:r>
        <w:rPr>
          <w:rFonts w:eastAsia="Times New Roman"/>
          <w:b/>
          <w:bCs/>
          <w:lang w:val="fi"/>
        </w:rPr>
        <w:t xml:space="preserve"> for </w:t>
      </w:r>
      <w:proofErr w:type="spellStart"/>
      <w:r>
        <w:rPr>
          <w:rFonts w:eastAsia="Times New Roman"/>
          <w:b/>
          <w:bCs/>
          <w:lang w:val="fi"/>
        </w:rPr>
        <w:t>the</w:t>
      </w:r>
      <w:proofErr w:type="spellEnd"/>
      <w:r>
        <w:rPr>
          <w:rFonts w:eastAsia="Times New Roman"/>
          <w:b/>
          <w:bCs/>
          <w:lang w:val="fi"/>
        </w:rPr>
        <w:t xml:space="preserve"> UE. </w:t>
      </w:r>
    </w:p>
    <w:p w14:paraId="0CD1C2C0" w14:textId="77777777" w:rsidR="00A13AD1" w:rsidRDefault="00A13AD1" w:rsidP="00A13AD1">
      <w:pPr>
        <w:jc w:val="both"/>
        <w:rPr>
          <w:rFonts w:eastAsia="Times New Roman"/>
          <w:color w:val="000000" w:themeColor="text1"/>
          <w:sz w:val="22"/>
          <w:szCs w:val="22"/>
        </w:rPr>
      </w:pPr>
      <w:proofErr w:type="spellStart"/>
      <w:r>
        <w:rPr>
          <w:rFonts w:eastAsia="Times New Roman"/>
          <w:b/>
          <w:bCs/>
          <w:lang w:val="fi"/>
        </w:rPr>
        <w:t>Proposal</w:t>
      </w:r>
      <w:proofErr w:type="spellEnd"/>
      <w:r w:rsidRPr="2A0C292A">
        <w:rPr>
          <w:rFonts w:eastAsia="Times New Roman"/>
          <w:b/>
          <w:bCs/>
          <w:lang w:val="fi"/>
        </w:rPr>
        <w:t xml:space="preserve"> </w:t>
      </w:r>
      <w:r>
        <w:rPr>
          <w:rFonts w:eastAsia="Times New Roman"/>
          <w:b/>
          <w:bCs/>
          <w:lang w:val="fi"/>
        </w:rPr>
        <w:t>8</w:t>
      </w:r>
      <w:r w:rsidRPr="2A0C292A">
        <w:rPr>
          <w:rFonts w:eastAsia="Times New Roman"/>
          <w:b/>
          <w:bCs/>
          <w:lang w:val="fi"/>
        </w:rPr>
        <w:t>:</w:t>
      </w:r>
      <w:r>
        <w:rPr>
          <w:rFonts w:eastAsia="Times New Roman"/>
          <w:b/>
          <w:bCs/>
          <w:lang w:val="fi"/>
        </w:rPr>
        <w:t xml:space="preserve"> </w:t>
      </w:r>
      <w:proofErr w:type="spellStart"/>
      <w:r>
        <w:rPr>
          <w:rFonts w:eastAsia="Times New Roman"/>
          <w:b/>
          <w:bCs/>
          <w:lang w:val="fi"/>
        </w:rPr>
        <w:t>T</w:t>
      </w:r>
      <w:r w:rsidRPr="2A0C292A">
        <w:rPr>
          <w:rFonts w:eastAsia="Times New Roman"/>
          <w:b/>
          <w:bCs/>
          <w:lang w:val="fi"/>
        </w:rPr>
        <w:t>he</w:t>
      </w:r>
      <w:proofErr w:type="spellEnd"/>
      <w:r>
        <w:rPr>
          <w:rFonts w:eastAsia="Times New Roman"/>
          <w:b/>
          <w:bCs/>
          <w:lang w:val="fi"/>
        </w:rPr>
        <w:t xml:space="preserve"> </w:t>
      </w:r>
      <w:r w:rsidRPr="2A0C292A">
        <w:rPr>
          <w:rFonts w:eastAsia="Times New Roman"/>
          <w:b/>
          <w:bCs/>
          <w:lang w:val="fi"/>
        </w:rPr>
        <w:t>UE-</w:t>
      </w:r>
      <w:proofErr w:type="spellStart"/>
      <w:r w:rsidRPr="2A0C292A">
        <w:rPr>
          <w:rFonts w:eastAsia="Times New Roman"/>
          <w:b/>
          <w:bCs/>
          <w:lang w:val="fi"/>
        </w:rPr>
        <w:t>specific</w:t>
      </w:r>
      <w:proofErr w:type="spellEnd"/>
      <w:r w:rsidRPr="2A0C292A">
        <w:rPr>
          <w:rFonts w:eastAsia="Times New Roman"/>
          <w:b/>
          <w:bCs/>
          <w:lang w:val="fi"/>
        </w:rPr>
        <w:t xml:space="preserve"> </w:t>
      </w:r>
      <w:proofErr w:type="spellStart"/>
      <w:r w:rsidRPr="2A0C292A">
        <w:rPr>
          <w:rFonts w:eastAsia="Times New Roman"/>
          <w:b/>
          <w:bCs/>
          <w:lang w:val="fi"/>
        </w:rPr>
        <w:t>frequency</w:t>
      </w:r>
      <w:proofErr w:type="spellEnd"/>
      <w:r w:rsidRPr="2A0C292A">
        <w:rPr>
          <w:rFonts w:eastAsia="Times New Roman"/>
          <w:b/>
          <w:bCs/>
          <w:lang w:val="fi"/>
        </w:rPr>
        <w:t xml:space="preserve"> offset </w:t>
      </w:r>
      <w:proofErr w:type="spellStart"/>
      <w:r w:rsidRPr="2A0C292A">
        <w:rPr>
          <w:rFonts w:eastAsia="Times New Roman"/>
          <w:b/>
          <w:bCs/>
          <w:lang w:val="fi"/>
        </w:rPr>
        <w:t>estimated</w:t>
      </w:r>
      <w:proofErr w:type="spellEnd"/>
      <w:r w:rsidRPr="2A0C292A">
        <w:rPr>
          <w:rFonts w:eastAsia="Times New Roman"/>
          <w:b/>
          <w:bCs/>
          <w:lang w:val="fi"/>
        </w:rPr>
        <w:t xml:space="preserve"> </w:t>
      </w:r>
      <w:proofErr w:type="spellStart"/>
      <w:r>
        <w:rPr>
          <w:rFonts w:eastAsia="Times New Roman"/>
          <w:b/>
          <w:bCs/>
          <w:lang w:val="fi"/>
        </w:rPr>
        <w:t>from</w:t>
      </w:r>
      <w:proofErr w:type="spellEnd"/>
      <w:r>
        <w:rPr>
          <w:rFonts w:eastAsia="Times New Roman"/>
          <w:b/>
          <w:bCs/>
          <w:lang w:val="fi"/>
        </w:rPr>
        <w:t xml:space="preserve"> PSS/SSS </w:t>
      </w:r>
      <w:proofErr w:type="spellStart"/>
      <w:r>
        <w:rPr>
          <w:rFonts w:eastAsia="Times New Roman"/>
          <w:b/>
          <w:bCs/>
          <w:lang w:val="fi"/>
        </w:rPr>
        <w:t>during</w:t>
      </w:r>
      <w:proofErr w:type="spellEnd"/>
      <w:r>
        <w:rPr>
          <w:rFonts w:eastAsia="Times New Roman"/>
          <w:b/>
          <w:bCs/>
          <w:lang w:val="fi"/>
        </w:rPr>
        <w:t xml:space="preserve"> </w:t>
      </w:r>
      <w:proofErr w:type="spellStart"/>
      <w:r>
        <w:rPr>
          <w:rFonts w:eastAsia="Times New Roman"/>
          <w:b/>
          <w:bCs/>
          <w:lang w:val="fi"/>
        </w:rPr>
        <w:t>intial</w:t>
      </w:r>
      <w:proofErr w:type="spellEnd"/>
      <w:r>
        <w:rPr>
          <w:rFonts w:eastAsia="Times New Roman"/>
          <w:b/>
          <w:bCs/>
          <w:lang w:val="fi"/>
        </w:rPr>
        <w:t xml:space="preserve"> </w:t>
      </w:r>
      <w:proofErr w:type="spellStart"/>
      <w:r>
        <w:rPr>
          <w:rFonts w:eastAsia="Times New Roman"/>
          <w:b/>
          <w:bCs/>
          <w:lang w:val="fi"/>
        </w:rPr>
        <w:t>access</w:t>
      </w:r>
      <w:proofErr w:type="spellEnd"/>
      <w:r w:rsidRPr="2A0C292A">
        <w:rPr>
          <w:rFonts w:eastAsia="Times New Roman"/>
          <w:b/>
          <w:bCs/>
          <w:lang w:val="fi"/>
        </w:rPr>
        <w:t xml:space="preserve"> </w:t>
      </w:r>
      <w:r>
        <w:rPr>
          <w:rFonts w:eastAsia="Times New Roman"/>
          <w:b/>
          <w:bCs/>
          <w:lang w:val="fi"/>
        </w:rPr>
        <w:t xml:space="preserve">is </w:t>
      </w:r>
      <w:proofErr w:type="spellStart"/>
      <w:r>
        <w:rPr>
          <w:rFonts w:eastAsia="Times New Roman"/>
          <w:b/>
          <w:bCs/>
          <w:lang w:val="fi"/>
        </w:rPr>
        <w:t>used</w:t>
      </w:r>
      <w:proofErr w:type="spellEnd"/>
      <w:r>
        <w:rPr>
          <w:rFonts w:eastAsia="Times New Roman"/>
          <w:b/>
          <w:bCs/>
          <w:lang w:val="fi"/>
        </w:rPr>
        <w:t xml:space="preserve"> to </w:t>
      </w:r>
      <w:proofErr w:type="spellStart"/>
      <w:r>
        <w:rPr>
          <w:rFonts w:eastAsia="Times New Roman"/>
          <w:b/>
          <w:bCs/>
          <w:lang w:val="fi"/>
        </w:rPr>
        <w:t>pre-compensate</w:t>
      </w:r>
      <w:proofErr w:type="spellEnd"/>
      <w:r>
        <w:rPr>
          <w:rFonts w:eastAsia="Times New Roman"/>
          <w:b/>
          <w:bCs/>
          <w:lang w:val="fi"/>
        </w:rPr>
        <w:t xml:space="preserve"> </w:t>
      </w:r>
      <w:proofErr w:type="spellStart"/>
      <w:r>
        <w:rPr>
          <w:rFonts w:eastAsia="Times New Roman"/>
          <w:b/>
          <w:bCs/>
          <w:lang w:val="fi"/>
        </w:rPr>
        <w:t>the</w:t>
      </w:r>
      <w:proofErr w:type="spellEnd"/>
      <w:r>
        <w:rPr>
          <w:rFonts w:eastAsia="Times New Roman"/>
          <w:b/>
          <w:bCs/>
          <w:lang w:val="fi"/>
        </w:rPr>
        <w:t xml:space="preserve"> PRACH transmission in </w:t>
      </w:r>
      <w:proofErr w:type="spellStart"/>
      <w:r>
        <w:rPr>
          <w:rFonts w:eastAsia="Times New Roman"/>
          <w:b/>
          <w:bCs/>
          <w:lang w:val="fi"/>
        </w:rPr>
        <w:t>the</w:t>
      </w:r>
      <w:proofErr w:type="spellEnd"/>
      <w:r>
        <w:rPr>
          <w:rFonts w:eastAsia="Times New Roman"/>
          <w:b/>
          <w:bCs/>
          <w:lang w:val="fi"/>
        </w:rPr>
        <w:t xml:space="preserve"> UL. </w:t>
      </w:r>
    </w:p>
    <w:p w14:paraId="4DBF95F4" w14:textId="77777777" w:rsidR="00A13AD1" w:rsidRDefault="00A13AD1" w:rsidP="00A13AD1">
      <w:pPr>
        <w:jc w:val="both"/>
      </w:pPr>
      <w:proofErr w:type="spellStart"/>
      <w:r>
        <w:rPr>
          <w:rFonts w:eastAsia="Times New Roman"/>
          <w:b/>
          <w:bCs/>
          <w:lang w:val="fi"/>
        </w:rPr>
        <w:t>Proposal</w:t>
      </w:r>
      <w:proofErr w:type="spellEnd"/>
      <w:r w:rsidRPr="2A0C292A">
        <w:rPr>
          <w:rFonts w:eastAsia="Times New Roman"/>
          <w:b/>
          <w:bCs/>
          <w:lang w:val="fi"/>
        </w:rPr>
        <w:t xml:space="preserve"> </w:t>
      </w:r>
      <w:r>
        <w:rPr>
          <w:rFonts w:eastAsia="Times New Roman"/>
          <w:b/>
          <w:bCs/>
          <w:lang w:val="fi"/>
        </w:rPr>
        <w:t>9</w:t>
      </w:r>
      <w:r w:rsidRPr="2A0C292A">
        <w:rPr>
          <w:rFonts w:eastAsia="Times New Roman"/>
          <w:b/>
          <w:bCs/>
          <w:lang w:val="fi"/>
        </w:rPr>
        <w:t>:</w:t>
      </w:r>
      <w:r>
        <w:rPr>
          <w:rFonts w:eastAsia="Times New Roman"/>
          <w:b/>
          <w:bCs/>
          <w:lang w:val="fi"/>
        </w:rPr>
        <w:t xml:space="preserve"> </w:t>
      </w:r>
      <w:proofErr w:type="spellStart"/>
      <w:r>
        <w:rPr>
          <w:rFonts w:eastAsia="Times New Roman"/>
          <w:b/>
          <w:bCs/>
          <w:lang w:val="fi"/>
        </w:rPr>
        <w:t>T</w:t>
      </w:r>
      <w:r w:rsidRPr="2A0C292A">
        <w:rPr>
          <w:rFonts w:eastAsia="Times New Roman"/>
          <w:b/>
          <w:bCs/>
          <w:lang w:val="fi"/>
        </w:rPr>
        <w:t>he</w:t>
      </w:r>
      <w:proofErr w:type="spellEnd"/>
      <w:r>
        <w:rPr>
          <w:rFonts w:eastAsia="Times New Roman"/>
          <w:b/>
          <w:bCs/>
          <w:lang w:val="fi"/>
        </w:rPr>
        <w:t xml:space="preserve"> </w:t>
      </w:r>
      <w:r w:rsidRPr="2A0C292A">
        <w:rPr>
          <w:rFonts w:eastAsia="Times New Roman"/>
          <w:b/>
          <w:bCs/>
          <w:lang w:val="fi"/>
        </w:rPr>
        <w:t>UE-</w:t>
      </w:r>
      <w:proofErr w:type="spellStart"/>
      <w:r w:rsidRPr="2A0C292A">
        <w:rPr>
          <w:rFonts w:eastAsia="Times New Roman"/>
          <w:b/>
          <w:bCs/>
          <w:lang w:val="fi"/>
        </w:rPr>
        <w:t>specific</w:t>
      </w:r>
      <w:proofErr w:type="spellEnd"/>
      <w:r w:rsidRPr="2A0C292A">
        <w:rPr>
          <w:rFonts w:eastAsia="Times New Roman"/>
          <w:b/>
          <w:bCs/>
          <w:lang w:val="fi"/>
        </w:rPr>
        <w:t xml:space="preserve"> </w:t>
      </w:r>
      <w:proofErr w:type="spellStart"/>
      <w:r w:rsidRPr="2A0C292A">
        <w:rPr>
          <w:rFonts w:eastAsia="Times New Roman"/>
          <w:b/>
          <w:bCs/>
          <w:lang w:val="fi"/>
        </w:rPr>
        <w:t>frequency</w:t>
      </w:r>
      <w:proofErr w:type="spellEnd"/>
      <w:r w:rsidRPr="2A0C292A">
        <w:rPr>
          <w:rFonts w:eastAsia="Times New Roman"/>
          <w:b/>
          <w:bCs/>
          <w:lang w:val="fi"/>
        </w:rPr>
        <w:t xml:space="preserve"> offset </w:t>
      </w:r>
      <w:proofErr w:type="spellStart"/>
      <w:r>
        <w:rPr>
          <w:rFonts w:eastAsia="Times New Roman"/>
          <w:b/>
          <w:bCs/>
          <w:lang w:val="fi"/>
        </w:rPr>
        <w:t>can</w:t>
      </w:r>
      <w:proofErr w:type="spellEnd"/>
      <w:r>
        <w:rPr>
          <w:rFonts w:eastAsia="Times New Roman"/>
          <w:b/>
          <w:bCs/>
          <w:lang w:val="fi"/>
        </w:rPr>
        <w:t xml:space="preserve"> </w:t>
      </w:r>
      <w:proofErr w:type="spellStart"/>
      <w:r>
        <w:rPr>
          <w:rFonts w:eastAsia="Times New Roman"/>
          <w:b/>
          <w:bCs/>
          <w:lang w:val="fi"/>
        </w:rPr>
        <w:t>be</w:t>
      </w:r>
      <w:proofErr w:type="spellEnd"/>
      <w:r>
        <w:rPr>
          <w:rFonts w:eastAsia="Times New Roman"/>
          <w:b/>
          <w:bCs/>
          <w:lang w:val="fi"/>
        </w:rPr>
        <w:t xml:space="preserve"> </w:t>
      </w:r>
      <w:proofErr w:type="spellStart"/>
      <w:r>
        <w:rPr>
          <w:rFonts w:eastAsia="Times New Roman"/>
          <w:b/>
          <w:bCs/>
          <w:lang w:val="fi"/>
        </w:rPr>
        <w:t>tracked</w:t>
      </w:r>
      <w:proofErr w:type="spellEnd"/>
      <w:r>
        <w:rPr>
          <w:rFonts w:eastAsia="Times New Roman"/>
          <w:b/>
          <w:bCs/>
          <w:lang w:val="fi"/>
        </w:rPr>
        <w:t xml:space="preserve"> </w:t>
      </w:r>
      <w:proofErr w:type="spellStart"/>
      <w:r>
        <w:rPr>
          <w:rFonts w:eastAsia="Times New Roman"/>
          <w:b/>
          <w:bCs/>
          <w:lang w:val="fi"/>
        </w:rPr>
        <w:t>using</w:t>
      </w:r>
      <w:proofErr w:type="spellEnd"/>
      <w:r>
        <w:rPr>
          <w:rFonts w:eastAsia="Times New Roman"/>
          <w:b/>
          <w:bCs/>
          <w:lang w:val="fi"/>
        </w:rPr>
        <w:t xml:space="preserve"> DL </w:t>
      </w:r>
      <w:proofErr w:type="spellStart"/>
      <w:r>
        <w:rPr>
          <w:rFonts w:eastAsia="Times New Roman"/>
          <w:b/>
          <w:bCs/>
          <w:lang w:val="fi"/>
        </w:rPr>
        <w:t>reference</w:t>
      </w:r>
      <w:proofErr w:type="spellEnd"/>
      <w:r>
        <w:rPr>
          <w:rFonts w:eastAsia="Times New Roman"/>
          <w:b/>
          <w:bCs/>
          <w:lang w:val="fi"/>
        </w:rPr>
        <w:t xml:space="preserve"> </w:t>
      </w:r>
      <w:proofErr w:type="spellStart"/>
      <w:r>
        <w:rPr>
          <w:rFonts w:eastAsia="Times New Roman"/>
          <w:b/>
          <w:bCs/>
          <w:lang w:val="fi"/>
        </w:rPr>
        <w:t>signals</w:t>
      </w:r>
      <w:proofErr w:type="spellEnd"/>
      <w:r>
        <w:rPr>
          <w:rFonts w:eastAsia="Times New Roman"/>
          <w:b/>
          <w:bCs/>
          <w:lang w:val="fi"/>
        </w:rPr>
        <w:t xml:space="preserve"> and </w:t>
      </w:r>
      <w:proofErr w:type="spellStart"/>
      <w:r>
        <w:rPr>
          <w:rFonts w:eastAsia="Times New Roman"/>
          <w:b/>
          <w:bCs/>
          <w:lang w:val="fi"/>
        </w:rPr>
        <w:t>should</w:t>
      </w:r>
      <w:proofErr w:type="spellEnd"/>
      <w:r>
        <w:rPr>
          <w:rFonts w:eastAsia="Times New Roman"/>
          <w:b/>
          <w:bCs/>
          <w:lang w:val="fi"/>
        </w:rPr>
        <w:t xml:space="preserve"> </w:t>
      </w:r>
      <w:proofErr w:type="spellStart"/>
      <w:r>
        <w:rPr>
          <w:rFonts w:eastAsia="Times New Roman"/>
          <w:b/>
          <w:bCs/>
          <w:lang w:val="fi"/>
        </w:rPr>
        <w:t>be</w:t>
      </w:r>
      <w:proofErr w:type="spellEnd"/>
      <w:r>
        <w:rPr>
          <w:rFonts w:eastAsia="Times New Roman"/>
          <w:b/>
          <w:bCs/>
          <w:lang w:val="fi"/>
        </w:rPr>
        <w:t xml:space="preserve"> </w:t>
      </w:r>
      <w:proofErr w:type="spellStart"/>
      <w:r>
        <w:rPr>
          <w:rFonts w:eastAsia="Times New Roman"/>
          <w:b/>
          <w:bCs/>
          <w:lang w:val="fi"/>
        </w:rPr>
        <w:t>precompensated</w:t>
      </w:r>
      <w:proofErr w:type="spellEnd"/>
      <w:r>
        <w:rPr>
          <w:rFonts w:eastAsia="Times New Roman"/>
          <w:b/>
          <w:bCs/>
          <w:lang w:val="fi"/>
        </w:rPr>
        <w:t xml:space="preserve"> in </w:t>
      </w:r>
      <w:proofErr w:type="spellStart"/>
      <w:r>
        <w:rPr>
          <w:rFonts w:eastAsia="Times New Roman"/>
          <w:b/>
          <w:bCs/>
          <w:lang w:val="fi"/>
        </w:rPr>
        <w:t>the</w:t>
      </w:r>
      <w:proofErr w:type="spellEnd"/>
      <w:r>
        <w:rPr>
          <w:rFonts w:eastAsia="Times New Roman"/>
          <w:b/>
          <w:bCs/>
          <w:lang w:val="fi"/>
        </w:rPr>
        <w:t xml:space="preserve"> UL to </w:t>
      </w:r>
      <w:proofErr w:type="spellStart"/>
      <w:r>
        <w:rPr>
          <w:rFonts w:eastAsia="Times New Roman"/>
          <w:b/>
          <w:bCs/>
          <w:lang w:val="fi"/>
        </w:rPr>
        <w:t>avoid</w:t>
      </w:r>
      <w:proofErr w:type="spellEnd"/>
      <w:r>
        <w:rPr>
          <w:rFonts w:eastAsia="Times New Roman"/>
          <w:b/>
          <w:bCs/>
          <w:lang w:val="fi"/>
        </w:rPr>
        <w:t xml:space="preserve"> </w:t>
      </w:r>
      <w:proofErr w:type="spellStart"/>
      <w:r>
        <w:rPr>
          <w:rFonts w:eastAsia="Times New Roman"/>
          <w:b/>
          <w:bCs/>
          <w:lang w:val="fi"/>
        </w:rPr>
        <w:t>inte-user</w:t>
      </w:r>
      <w:proofErr w:type="spellEnd"/>
      <w:r>
        <w:rPr>
          <w:rFonts w:eastAsia="Times New Roman"/>
          <w:b/>
          <w:bCs/>
          <w:lang w:val="fi"/>
        </w:rPr>
        <w:t xml:space="preserve"> and inter-</w:t>
      </w:r>
      <w:proofErr w:type="spellStart"/>
      <w:r>
        <w:rPr>
          <w:rFonts w:eastAsia="Times New Roman"/>
          <w:b/>
          <w:bCs/>
          <w:lang w:val="fi"/>
        </w:rPr>
        <w:t>carrier</w:t>
      </w:r>
      <w:proofErr w:type="spellEnd"/>
      <w:r>
        <w:rPr>
          <w:rFonts w:eastAsia="Times New Roman"/>
          <w:b/>
          <w:bCs/>
          <w:lang w:val="fi"/>
        </w:rPr>
        <w:t xml:space="preserve"> </w:t>
      </w:r>
      <w:proofErr w:type="spellStart"/>
      <w:r>
        <w:rPr>
          <w:rFonts w:eastAsia="Times New Roman"/>
          <w:b/>
          <w:bCs/>
          <w:lang w:val="fi"/>
        </w:rPr>
        <w:t>interference</w:t>
      </w:r>
      <w:proofErr w:type="spellEnd"/>
      <w:r>
        <w:rPr>
          <w:rFonts w:eastAsia="Times New Roman"/>
          <w:b/>
          <w:bCs/>
          <w:lang w:val="fi"/>
        </w:rPr>
        <w:t>.</w:t>
      </w:r>
    </w:p>
    <w:p w14:paraId="4A5722E2" w14:textId="0BE2177D" w:rsidR="00740F44" w:rsidRPr="00A13AD1" w:rsidRDefault="00740F44" w:rsidP="00885580"/>
    <w:p w14:paraId="7BABD2A6" w14:textId="77777777" w:rsidR="00740F44" w:rsidRPr="00885580" w:rsidRDefault="00740F44" w:rsidP="00885580"/>
    <w:p w14:paraId="53CD9119" w14:textId="77777777" w:rsidR="00885580" w:rsidRPr="00ED1327" w:rsidRDefault="00885580" w:rsidP="00885580">
      <w:pPr>
        <w:pStyle w:val="Heading1"/>
        <w:numPr>
          <w:ilvl w:val="0"/>
          <w:numId w:val="0"/>
        </w:numPr>
      </w:pPr>
      <w:r>
        <w:t>References</w:t>
      </w:r>
    </w:p>
    <w:p w14:paraId="45176E43" w14:textId="77777777" w:rsidR="00F63846" w:rsidRPr="00E84C81" w:rsidRDefault="00F63846" w:rsidP="00F63846">
      <w:pPr>
        <w:pStyle w:val="ListParagraph"/>
        <w:numPr>
          <w:ilvl w:val="0"/>
          <w:numId w:val="17"/>
        </w:numPr>
        <w:rPr>
          <w:sz w:val="20"/>
          <w:szCs w:val="20"/>
          <w:lang w:val="en-US"/>
        </w:rPr>
      </w:pPr>
      <w:r w:rsidRPr="00E84C81">
        <w:rPr>
          <w:sz w:val="20"/>
          <w:szCs w:val="20"/>
          <w:lang w:val="en-US"/>
        </w:rPr>
        <w:t>RP-193234, Thales, “Solutions for NR to support non-terrestrial networks”, RAN #86, 2019</w:t>
      </w:r>
    </w:p>
    <w:p w14:paraId="2EEDDBAE" w14:textId="77777777" w:rsidR="00F63846" w:rsidRPr="00E84C81" w:rsidRDefault="00F63846" w:rsidP="00F63846">
      <w:pPr>
        <w:pStyle w:val="ListParagraph"/>
        <w:numPr>
          <w:ilvl w:val="0"/>
          <w:numId w:val="17"/>
        </w:numPr>
        <w:rPr>
          <w:sz w:val="20"/>
          <w:szCs w:val="20"/>
          <w:lang w:val="en-US"/>
        </w:rPr>
      </w:pPr>
      <w:bookmarkStart w:id="8" w:name="_Ref32917974"/>
      <w:r w:rsidRPr="00E84C81">
        <w:rPr>
          <w:sz w:val="20"/>
          <w:szCs w:val="20"/>
          <w:lang w:val="en-US"/>
        </w:rPr>
        <w:t>TR 38.821 v.1.1.0, 3GPP, “Solutions for NR to support non-terrestrial networks”, 2019</w:t>
      </w:r>
      <w:bookmarkEnd w:id="8"/>
    </w:p>
    <w:p w14:paraId="0430EA58" w14:textId="03228FC0" w:rsidR="00F63846" w:rsidRPr="00E84C81" w:rsidRDefault="00F63846" w:rsidP="00CF492F">
      <w:pPr>
        <w:pStyle w:val="ListParagraph"/>
        <w:numPr>
          <w:ilvl w:val="0"/>
          <w:numId w:val="17"/>
        </w:numPr>
        <w:rPr>
          <w:sz w:val="20"/>
          <w:szCs w:val="20"/>
          <w:lang w:val="en-US"/>
        </w:rPr>
      </w:pPr>
      <w:r w:rsidRPr="00E84C81">
        <w:rPr>
          <w:sz w:val="20"/>
          <w:szCs w:val="20"/>
          <w:lang w:val="en-US"/>
        </w:rPr>
        <w:t>R1-19</w:t>
      </w:r>
      <w:r w:rsidR="002F38F7" w:rsidRPr="00E84C81">
        <w:rPr>
          <w:sz w:val="20"/>
          <w:szCs w:val="20"/>
          <w:lang w:val="en-US"/>
        </w:rPr>
        <w:t>13017</w:t>
      </w:r>
      <w:r w:rsidRPr="00E84C81">
        <w:rPr>
          <w:sz w:val="20"/>
          <w:szCs w:val="20"/>
          <w:lang w:val="en-US"/>
        </w:rPr>
        <w:t>, Nokia,</w:t>
      </w:r>
      <w:r w:rsidR="005E4969" w:rsidRPr="00E84C81">
        <w:rPr>
          <w:sz w:val="20"/>
          <w:szCs w:val="20"/>
          <w:lang w:val="en-US"/>
        </w:rPr>
        <w:t xml:space="preserve"> Nokia Shanghai Bell</w:t>
      </w:r>
      <w:r w:rsidRPr="00E84C81">
        <w:rPr>
          <w:sz w:val="20"/>
          <w:szCs w:val="20"/>
          <w:lang w:val="en-US"/>
        </w:rPr>
        <w:t xml:space="preserve"> “</w:t>
      </w:r>
      <w:r w:rsidR="005E4969" w:rsidRPr="00E84C81">
        <w:rPr>
          <w:sz w:val="20"/>
          <w:szCs w:val="20"/>
          <w:lang w:val="en-US"/>
        </w:rPr>
        <w:t xml:space="preserve">Doppler </w:t>
      </w:r>
      <w:r w:rsidR="005104B9" w:rsidRPr="00E84C81">
        <w:rPr>
          <w:sz w:val="20"/>
          <w:szCs w:val="20"/>
          <w:lang w:val="en-US"/>
        </w:rPr>
        <w:t>Compensation, Uplink Timing Advance and Random Access in NTN</w:t>
      </w:r>
      <w:r w:rsidRPr="00E84C81">
        <w:rPr>
          <w:sz w:val="20"/>
          <w:szCs w:val="20"/>
          <w:lang w:val="en-US"/>
        </w:rPr>
        <w:t>”, RAN1 #9</w:t>
      </w:r>
      <w:r w:rsidR="005104B9" w:rsidRPr="00E84C81">
        <w:rPr>
          <w:sz w:val="20"/>
          <w:szCs w:val="20"/>
          <w:lang w:val="en-US"/>
        </w:rPr>
        <w:t>9</w:t>
      </w:r>
      <w:r w:rsidRPr="00E84C81">
        <w:rPr>
          <w:sz w:val="20"/>
          <w:szCs w:val="20"/>
          <w:lang w:val="en-US"/>
        </w:rPr>
        <w:t>, 2019</w:t>
      </w:r>
    </w:p>
    <w:p w14:paraId="5FF16974" w14:textId="2EC4D79B" w:rsidR="0011587D" w:rsidRPr="00E84C81" w:rsidRDefault="003C4CDE" w:rsidP="00CF492F">
      <w:pPr>
        <w:pStyle w:val="ListParagraph"/>
        <w:numPr>
          <w:ilvl w:val="0"/>
          <w:numId w:val="17"/>
        </w:numPr>
        <w:rPr>
          <w:sz w:val="20"/>
          <w:szCs w:val="20"/>
          <w:lang w:val="en-US"/>
        </w:rPr>
      </w:pPr>
      <w:hyperlink r:id="rId16" w:history="1">
        <w:r w:rsidR="00BF371C" w:rsidRPr="00E84C81">
          <w:rPr>
            <w:rFonts w:eastAsia="Times New Roman"/>
            <w:sz w:val="20"/>
            <w:szCs w:val="20"/>
            <w:lang w:val="en-US" w:eastAsia="da-DK"/>
          </w:rPr>
          <w:t>R2-1911748</w:t>
        </w:r>
      </w:hyperlink>
      <w:r w:rsidR="00BF371C" w:rsidRPr="00E84C81">
        <w:rPr>
          <w:rFonts w:eastAsia="Times New Roman" w:hint="eastAsia"/>
          <w:sz w:val="20"/>
          <w:szCs w:val="20"/>
          <w:lang w:val="en-US" w:eastAsia="da-DK"/>
        </w:rPr>
        <w:t xml:space="preserve">, </w:t>
      </w:r>
      <w:r w:rsidR="00BF371C" w:rsidRPr="00E84C81">
        <w:rPr>
          <w:rFonts w:eastAsia="Times New Roman"/>
          <w:sz w:val="20"/>
          <w:szCs w:val="20"/>
          <w:lang w:val="en-US" w:eastAsia="da-DK"/>
        </w:rPr>
        <w:t>“Revision to Non-Terrestrial Networks reference scenarios parameters”</w:t>
      </w:r>
      <w:r w:rsidR="00BF371C" w:rsidRPr="00E84C81">
        <w:rPr>
          <w:rFonts w:eastAsia="Times New Roman" w:hint="eastAsia"/>
          <w:sz w:val="20"/>
          <w:szCs w:val="20"/>
          <w:lang w:val="en-US" w:eastAsia="da-DK"/>
        </w:rPr>
        <w:t>,</w:t>
      </w:r>
      <w:r w:rsidR="00BF371C" w:rsidRPr="00E84C81">
        <w:rPr>
          <w:rFonts w:eastAsia="Times New Roman"/>
          <w:sz w:val="20"/>
          <w:szCs w:val="20"/>
          <w:lang w:val="en-US" w:eastAsia="da-DK"/>
        </w:rPr>
        <w:t xml:space="preserve"> Thales, HNS</w:t>
      </w:r>
    </w:p>
    <w:p w14:paraId="24259CC5" w14:textId="77777777" w:rsidR="00E84C81" w:rsidRPr="00E84C81" w:rsidRDefault="00E84C81" w:rsidP="00E84C81">
      <w:pPr>
        <w:pStyle w:val="NormalWeb"/>
        <w:numPr>
          <w:ilvl w:val="0"/>
          <w:numId w:val="17"/>
        </w:numPr>
        <w:spacing w:before="0" w:beforeAutospacing="0" w:after="80" w:afterAutospacing="0"/>
        <w:jc w:val="both"/>
        <w:rPr>
          <w:sz w:val="20"/>
          <w:szCs w:val="20"/>
        </w:rPr>
      </w:pPr>
      <w:bookmarkStart w:id="9" w:name="_Ref4595152"/>
      <w:r w:rsidRPr="00E84C81">
        <w:rPr>
          <w:sz w:val="20"/>
          <w:szCs w:val="20"/>
        </w:rPr>
        <w:t>TS 38.321, “NR; Medium Access Control (MAC) protocol specification”, 3GPP.</w:t>
      </w:r>
      <w:bookmarkEnd w:id="9"/>
    </w:p>
    <w:p w14:paraId="7E504C73" w14:textId="1527C9C7" w:rsidR="00612271" w:rsidRPr="00E84C81" w:rsidRDefault="00612271" w:rsidP="00612271">
      <w:pPr>
        <w:pStyle w:val="NormalWeb"/>
        <w:numPr>
          <w:ilvl w:val="0"/>
          <w:numId w:val="17"/>
        </w:numPr>
        <w:spacing w:before="0" w:beforeAutospacing="0" w:after="80" w:afterAutospacing="0"/>
        <w:jc w:val="both"/>
        <w:rPr>
          <w:sz w:val="20"/>
          <w:szCs w:val="20"/>
        </w:rPr>
      </w:pPr>
      <w:bookmarkStart w:id="10" w:name="_Ref47102300"/>
      <w:r w:rsidRPr="00E84C81">
        <w:rPr>
          <w:sz w:val="20"/>
          <w:szCs w:val="20"/>
        </w:rPr>
        <w:t>T</w:t>
      </w:r>
      <w:r>
        <w:rPr>
          <w:sz w:val="20"/>
          <w:szCs w:val="20"/>
        </w:rPr>
        <w:t>R</w:t>
      </w:r>
      <w:r w:rsidRPr="00E84C81">
        <w:rPr>
          <w:sz w:val="20"/>
          <w:szCs w:val="20"/>
        </w:rPr>
        <w:t xml:space="preserve"> 38.1</w:t>
      </w:r>
      <w:r>
        <w:rPr>
          <w:sz w:val="20"/>
          <w:szCs w:val="20"/>
        </w:rPr>
        <w:t>33</w:t>
      </w:r>
      <w:r w:rsidRPr="00E84C81">
        <w:rPr>
          <w:sz w:val="20"/>
          <w:szCs w:val="20"/>
        </w:rPr>
        <w:t>, “</w:t>
      </w:r>
      <w:r w:rsidRPr="00612271">
        <w:rPr>
          <w:sz w:val="20"/>
          <w:szCs w:val="20"/>
        </w:rPr>
        <w:t>NR; Requirements for support of radio resource management</w:t>
      </w:r>
      <w:r w:rsidRPr="00E84C81">
        <w:rPr>
          <w:sz w:val="20"/>
          <w:szCs w:val="20"/>
        </w:rPr>
        <w:t>”, 3GPP.</w:t>
      </w:r>
      <w:bookmarkEnd w:id="10"/>
    </w:p>
    <w:p w14:paraId="7F0D0E04" w14:textId="08728ACD" w:rsidR="00603A08" w:rsidRPr="00603A08" w:rsidRDefault="00603A08" w:rsidP="00603A08">
      <w:pPr>
        <w:pStyle w:val="NormalWeb"/>
        <w:numPr>
          <w:ilvl w:val="0"/>
          <w:numId w:val="17"/>
        </w:numPr>
        <w:spacing w:before="0" w:beforeAutospacing="0" w:after="80" w:afterAutospacing="0"/>
        <w:jc w:val="both"/>
        <w:rPr>
          <w:sz w:val="20"/>
          <w:szCs w:val="20"/>
        </w:rPr>
      </w:pPr>
      <w:bookmarkStart w:id="11" w:name="_Ref47520072"/>
      <w:r w:rsidRPr="00603A08">
        <w:rPr>
          <w:sz w:val="20"/>
          <w:szCs w:val="20"/>
        </w:rPr>
        <w:t xml:space="preserve">R1- 2006424, </w:t>
      </w:r>
      <w:r w:rsidRPr="00E84C81">
        <w:rPr>
          <w:sz w:val="20"/>
          <w:szCs w:val="20"/>
        </w:rPr>
        <w:t>Nokia, Nokia Shanghai Bell</w:t>
      </w:r>
      <w:r w:rsidRPr="00603A08">
        <w:rPr>
          <w:sz w:val="20"/>
          <w:szCs w:val="20"/>
        </w:rPr>
        <w:t>, Clarification of NTN assumptions, RAN#102, 2020.</w:t>
      </w:r>
    </w:p>
    <w:bookmarkEnd w:id="11"/>
    <w:p w14:paraId="5090197E" w14:textId="77777777" w:rsidR="00DB100C" w:rsidRPr="00BF371C" w:rsidRDefault="00DB100C" w:rsidP="00FA4390">
      <w:pPr>
        <w:pStyle w:val="ListParagraph"/>
        <w:ind w:left="360"/>
        <w:rPr>
          <w:sz w:val="20"/>
          <w:szCs w:val="20"/>
          <w:lang w:val="en-US"/>
        </w:rPr>
      </w:pP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4E7E12D" w16cex:dateUtc="2020-08-06T15:10:00Z"/>
  <w16cex:commentExtensible w16cex:durableId="41B2421E" w16cex:dateUtc="2020-08-06T15: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6F342" w14:textId="77777777" w:rsidR="007E2FE3" w:rsidRDefault="007E2FE3">
      <w:r>
        <w:separator/>
      </w:r>
    </w:p>
  </w:endnote>
  <w:endnote w:type="continuationSeparator" w:id="0">
    <w:p w14:paraId="76FFDD07" w14:textId="77777777" w:rsidR="007E2FE3" w:rsidRDefault="007E2FE3">
      <w:r>
        <w:continuationSeparator/>
      </w:r>
    </w:p>
  </w:endnote>
  <w:endnote w:type="continuationNotice" w:id="1">
    <w:p w14:paraId="3A39733E" w14:textId="77777777" w:rsidR="007E2FE3" w:rsidRDefault="007E2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796B" w14:textId="77777777" w:rsidR="007E2FE3" w:rsidRDefault="007E2FE3">
      <w:r>
        <w:separator/>
      </w:r>
    </w:p>
  </w:footnote>
  <w:footnote w:type="continuationSeparator" w:id="0">
    <w:p w14:paraId="4DD82B8C" w14:textId="77777777" w:rsidR="007E2FE3" w:rsidRDefault="007E2FE3">
      <w:r>
        <w:continuationSeparator/>
      </w:r>
    </w:p>
  </w:footnote>
  <w:footnote w:type="continuationNotice" w:id="1">
    <w:p w14:paraId="473A2D82" w14:textId="77777777" w:rsidR="007E2FE3" w:rsidRDefault="007E2F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623C9D"/>
    <w:multiLevelType w:val="hybridMultilevel"/>
    <w:tmpl w:val="1EA4C63C"/>
    <w:lvl w:ilvl="0" w:tplc="9BAA3C3E">
      <w:start w:val="1"/>
      <w:numFmt w:val="decimal"/>
      <w:lvlText w:val="%1."/>
      <w:lvlJc w:val="left"/>
      <w:pPr>
        <w:ind w:left="720" w:hanging="360"/>
      </w:pPr>
    </w:lvl>
    <w:lvl w:ilvl="1" w:tplc="8F4A6D78">
      <w:start w:val="1"/>
      <w:numFmt w:val="lowerLetter"/>
      <w:lvlText w:val="%2."/>
      <w:lvlJc w:val="left"/>
      <w:pPr>
        <w:ind w:left="1440" w:hanging="360"/>
      </w:pPr>
    </w:lvl>
    <w:lvl w:ilvl="2" w:tplc="37C03372">
      <w:start w:val="1"/>
      <w:numFmt w:val="lowerRoman"/>
      <w:lvlText w:val="%3."/>
      <w:lvlJc w:val="right"/>
      <w:pPr>
        <w:ind w:left="2160" w:hanging="180"/>
      </w:pPr>
    </w:lvl>
    <w:lvl w:ilvl="3" w:tplc="FF16B80A">
      <w:start w:val="1"/>
      <w:numFmt w:val="decimal"/>
      <w:lvlText w:val="%4."/>
      <w:lvlJc w:val="left"/>
      <w:pPr>
        <w:ind w:left="2880" w:hanging="360"/>
      </w:pPr>
    </w:lvl>
    <w:lvl w:ilvl="4" w:tplc="C792AA50">
      <w:start w:val="1"/>
      <w:numFmt w:val="lowerLetter"/>
      <w:lvlText w:val="%5."/>
      <w:lvlJc w:val="left"/>
      <w:pPr>
        <w:ind w:left="3600" w:hanging="360"/>
      </w:pPr>
    </w:lvl>
    <w:lvl w:ilvl="5" w:tplc="641622A4">
      <w:start w:val="1"/>
      <w:numFmt w:val="lowerRoman"/>
      <w:lvlText w:val="%6."/>
      <w:lvlJc w:val="right"/>
      <w:pPr>
        <w:ind w:left="4320" w:hanging="180"/>
      </w:pPr>
    </w:lvl>
    <w:lvl w:ilvl="6" w:tplc="6D469B8E">
      <w:start w:val="1"/>
      <w:numFmt w:val="decimal"/>
      <w:lvlText w:val="%7."/>
      <w:lvlJc w:val="left"/>
      <w:pPr>
        <w:ind w:left="5040" w:hanging="360"/>
      </w:pPr>
    </w:lvl>
    <w:lvl w:ilvl="7" w:tplc="3CA2848E">
      <w:start w:val="1"/>
      <w:numFmt w:val="lowerLetter"/>
      <w:lvlText w:val="%8."/>
      <w:lvlJc w:val="left"/>
      <w:pPr>
        <w:ind w:left="5760" w:hanging="360"/>
      </w:pPr>
    </w:lvl>
    <w:lvl w:ilvl="8" w:tplc="AA147230">
      <w:start w:val="1"/>
      <w:numFmt w:val="lowerRoman"/>
      <w:lvlText w:val="%9."/>
      <w:lvlJc w:val="right"/>
      <w:pPr>
        <w:ind w:left="6480" w:hanging="180"/>
      </w:p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52290"/>
    <w:multiLevelType w:val="hybridMultilevel"/>
    <w:tmpl w:val="D020F5FC"/>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3BE78EC"/>
    <w:multiLevelType w:val="hybridMultilevel"/>
    <w:tmpl w:val="8C38A12A"/>
    <w:lvl w:ilvl="0" w:tplc="9FE81596">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527FA"/>
    <w:multiLevelType w:val="hybridMultilevel"/>
    <w:tmpl w:val="F33A90B6"/>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91247B5"/>
    <w:multiLevelType w:val="hybridMultilevel"/>
    <w:tmpl w:val="684A3EF8"/>
    <w:lvl w:ilvl="0" w:tplc="113A45BA">
      <w:start w:val="1"/>
      <w:numFmt w:val="bullet"/>
      <w:lvlText w:val=""/>
      <w:lvlJc w:val="left"/>
      <w:pPr>
        <w:ind w:left="720" w:hanging="360"/>
      </w:pPr>
      <w:rPr>
        <w:rFonts w:ascii="Wingdings" w:hAnsi="Wingdings" w:hint="default"/>
      </w:rPr>
    </w:lvl>
    <w:lvl w:ilvl="1" w:tplc="672EA64A">
      <w:start w:val="1"/>
      <w:numFmt w:val="bullet"/>
      <w:lvlText w:val="o"/>
      <w:lvlJc w:val="left"/>
      <w:pPr>
        <w:ind w:left="1440" w:hanging="360"/>
      </w:pPr>
      <w:rPr>
        <w:rFonts w:ascii="Courier New" w:hAnsi="Courier New" w:hint="default"/>
      </w:rPr>
    </w:lvl>
    <w:lvl w:ilvl="2" w:tplc="F81AAAE0">
      <w:start w:val="1"/>
      <w:numFmt w:val="bullet"/>
      <w:lvlText w:val=""/>
      <w:lvlJc w:val="left"/>
      <w:pPr>
        <w:ind w:left="2160" w:hanging="360"/>
      </w:pPr>
      <w:rPr>
        <w:rFonts w:ascii="Wingdings" w:hAnsi="Wingdings" w:hint="default"/>
      </w:rPr>
    </w:lvl>
    <w:lvl w:ilvl="3" w:tplc="F60CB26A">
      <w:start w:val="1"/>
      <w:numFmt w:val="bullet"/>
      <w:lvlText w:val=""/>
      <w:lvlJc w:val="left"/>
      <w:pPr>
        <w:ind w:left="2880" w:hanging="360"/>
      </w:pPr>
      <w:rPr>
        <w:rFonts w:ascii="Symbol" w:hAnsi="Symbol" w:hint="default"/>
      </w:rPr>
    </w:lvl>
    <w:lvl w:ilvl="4" w:tplc="04C420FE">
      <w:start w:val="1"/>
      <w:numFmt w:val="bullet"/>
      <w:lvlText w:val="o"/>
      <w:lvlJc w:val="left"/>
      <w:pPr>
        <w:ind w:left="3600" w:hanging="360"/>
      </w:pPr>
      <w:rPr>
        <w:rFonts w:ascii="Courier New" w:hAnsi="Courier New" w:hint="default"/>
      </w:rPr>
    </w:lvl>
    <w:lvl w:ilvl="5" w:tplc="015A2F7E">
      <w:start w:val="1"/>
      <w:numFmt w:val="bullet"/>
      <w:lvlText w:val=""/>
      <w:lvlJc w:val="left"/>
      <w:pPr>
        <w:ind w:left="4320" w:hanging="360"/>
      </w:pPr>
      <w:rPr>
        <w:rFonts w:ascii="Wingdings" w:hAnsi="Wingdings" w:hint="default"/>
      </w:rPr>
    </w:lvl>
    <w:lvl w:ilvl="6" w:tplc="6E38C8D2">
      <w:start w:val="1"/>
      <w:numFmt w:val="bullet"/>
      <w:lvlText w:val=""/>
      <w:lvlJc w:val="left"/>
      <w:pPr>
        <w:ind w:left="5040" w:hanging="360"/>
      </w:pPr>
      <w:rPr>
        <w:rFonts w:ascii="Symbol" w:hAnsi="Symbol" w:hint="default"/>
      </w:rPr>
    </w:lvl>
    <w:lvl w:ilvl="7" w:tplc="9E1C3076">
      <w:start w:val="1"/>
      <w:numFmt w:val="bullet"/>
      <w:lvlText w:val="o"/>
      <w:lvlJc w:val="left"/>
      <w:pPr>
        <w:ind w:left="5760" w:hanging="360"/>
      </w:pPr>
      <w:rPr>
        <w:rFonts w:ascii="Courier New" w:hAnsi="Courier New" w:hint="default"/>
      </w:rPr>
    </w:lvl>
    <w:lvl w:ilvl="8" w:tplc="8638A42C">
      <w:start w:val="1"/>
      <w:numFmt w:val="bullet"/>
      <w:lvlText w:val=""/>
      <w:lvlJc w:val="left"/>
      <w:pPr>
        <w:ind w:left="6480" w:hanging="360"/>
      </w:pPr>
      <w:rPr>
        <w:rFonts w:ascii="Wingdings" w:hAnsi="Wingdings" w:hint="default"/>
      </w:rPr>
    </w:lvl>
  </w:abstractNum>
  <w:abstractNum w:abstractNumId="10" w15:restartNumberingAfterBreak="0">
    <w:nsid w:val="2C4D3C4F"/>
    <w:multiLevelType w:val="hybridMultilevel"/>
    <w:tmpl w:val="C944BB4A"/>
    <w:lvl w:ilvl="0" w:tplc="6CE6421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B357E6"/>
    <w:multiLevelType w:val="hybridMultilevel"/>
    <w:tmpl w:val="397CBED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DB53932"/>
    <w:multiLevelType w:val="hybridMultilevel"/>
    <w:tmpl w:val="C1F216E0"/>
    <w:lvl w:ilvl="0" w:tplc="FF8C4A44">
      <w:start w:val="1"/>
      <w:numFmt w:val="bullet"/>
      <w:lvlText w:val=""/>
      <w:lvlJc w:val="left"/>
      <w:pPr>
        <w:ind w:left="720" w:hanging="360"/>
      </w:pPr>
      <w:rPr>
        <w:rFonts w:ascii="Symbol" w:hAnsi="Symbol" w:hint="default"/>
      </w:rPr>
    </w:lvl>
    <w:lvl w:ilvl="1" w:tplc="7900970C">
      <w:start w:val="1"/>
      <w:numFmt w:val="bullet"/>
      <w:lvlText w:val="o"/>
      <w:lvlJc w:val="left"/>
      <w:pPr>
        <w:ind w:left="1440" w:hanging="360"/>
      </w:pPr>
      <w:rPr>
        <w:rFonts w:ascii="Courier New" w:hAnsi="Courier New" w:hint="default"/>
      </w:rPr>
    </w:lvl>
    <w:lvl w:ilvl="2" w:tplc="2BAA9400">
      <w:start w:val="1"/>
      <w:numFmt w:val="bullet"/>
      <w:lvlText w:val=""/>
      <w:lvlJc w:val="left"/>
      <w:pPr>
        <w:ind w:left="2160" w:hanging="360"/>
      </w:pPr>
      <w:rPr>
        <w:rFonts w:ascii="Wingdings" w:hAnsi="Wingdings" w:hint="default"/>
      </w:rPr>
    </w:lvl>
    <w:lvl w:ilvl="3" w:tplc="4E0ECEAA">
      <w:start w:val="1"/>
      <w:numFmt w:val="bullet"/>
      <w:lvlText w:val=""/>
      <w:lvlJc w:val="left"/>
      <w:pPr>
        <w:ind w:left="2880" w:hanging="360"/>
      </w:pPr>
      <w:rPr>
        <w:rFonts w:ascii="Symbol" w:hAnsi="Symbol" w:hint="default"/>
      </w:rPr>
    </w:lvl>
    <w:lvl w:ilvl="4" w:tplc="DCDC648E">
      <w:start w:val="1"/>
      <w:numFmt w:val="bullet"/>
      <w:lvlText w:val="o"/>
      <w:lvlJc w:val="left"/>
      <w:pPr>
        <w:ind w:left="3600" w:hanging="360"/>
      </w:pPr>
      <w:rPr>
        <w:rFonts w:ascii="Courier New" w:hAnsi="Courier New" w:hint="default"/>
      </w:rPr>
    </w:lvl>
    <w:lvl w:ilvl="5" w:tplc="1E96AABE">
      <w:start w:val="1"/>
      <w:numFmt w:val="bullet"/>
      <w:lvlText w:val=""/>
      <w:lvlJc w:val="left"/>
      <w:pPr>
        <w:ind w:left="4320" w:hanging="360"/>
      </w:pPr>
      <w:rPr>
        <w:rFonts w:ascii="Wingdings" w:hAnsi="Wingdings" w:hint="default"/>
      </w:rPr>
    </w:lvl>
    <w:lvl w:ilvl="6" w:tplc="A5E0153E">
      <w:start w:val="1"/>
      <w:numFmt w:val="bullet"/>
      <w:lvlText w:val=""/>
      <w:lvlJc w:val="left"/>
      <w:pPr>
        <w:ind w:left="5040" w:hanging="360"/>
      </w:pPr>
      <w:rPr>
        <w:rFonts w:ascii="Symbol" w:hAnsi="Symbol" w:hint="default"/>
      </w:rPr>
    </w:lvl>
    <w:lvl w:ilvl="7" w:tplc="63448772">
      <w:start w:val="1"/>
      <w:numFmt w:val="bullet"/>
      <w:lvlText w:val="o"/>
      <w:lvlJc w:val="left"/>
      <w:pPr>
        <w:ind w:left="5760" w:hanging="360"/>
      </w:pPr>
      <w:rPr>
        <w:rFonts w:ascii="Courier New" w:hAnsi="Courier New" w:hint="default"/>
      </w:rPr>
    </w:lvl>
    <w:lvl w:ilvl="8" w:tplc="98C08F5A">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2CA209B"/>
    <w:multiLevelType w:val="multilevel"/>
    <w:tmpl w:val="040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E80C33"/>
    <w:multiLevelType w:val="hybridMultilevel"/>
    <w:tmpl w:val="70FE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B3731"/>
    <w:multiLevelType w:val="hybridMultilevel"/>
    <w:tmpl w:val="39A4CE5A"/>
    <w:lvl w:ilvl="0" w:tplc="D1E4B8D0">
      <w:start w:val="1"/>
      <w:numFmt w:val="bullet"/>
      <w:lvlText w:val=""/>
      <w:lvlJc w:val="left"/>
      <w:pPr>
        <w:ind w:left="720" w:hanging="360"/>
      </w:pPr>
      <w:rPr>
        <w:rFonts w:ascii="Wingdings" w:hAnsi="Wingdings" w:hint="default"/>
      </w:rPr>
    </w:lvl>
    <w:lvl w:ilvl="1" w:tplc="89ECBFAA">
      <w:start w:val="1"/>
      <w:numFmt w:val="bullet"/>
      <w:lvlText w:val="o"/>
      <w:lvlJc w:val="left"/>
      <w:pPr>
        <w:ind w:left="1440" w:hanging="360"/>
      </w:pPr>
      <w:rPr>
        <w:rFonts w:ascii="Courier New" w:hAnsi="Courier New" w:hint="default"/>
      </w:rPr>
    </w:lvl>
    <w:lvl w:ilvl="2" w:tplc="6B10B0DC">
      <w:start w:val="1"/>
      <w:numFmt w:val="bullet"/>
      <w:lvlText w:val=""/>
      <w:lvlJc w:val="left"/>
      <w:pPr>
        <w:ind w:left="2160" w:hanging="360"/>
      </w:pPr>
      <w:rPr>
        <w:rFonts w:ascii="Wingdings" w:hAnsi="Wingdings" w:hint="default"/>
      </w:rPr>
    </w:lvl>
    <w:lvl w:ilvl="3" w:tplc="9D88F690">
      <w:start w:val="1"/>
      <w:numFmt w:val="bullet"/>
      <w:lvlText w:val=""/>
      <w:lvlJc w:val="left"/>
      <w:pPr>
        <w:ind w:left="2880" w:hanging="360"/>
      </w:pPr>
      <w:rPr>
        <w:rFonts w:ascii="Symbol" w:hAnsi="Symbol" w:hint="default"/>
      </w:rPr>
    </w:lvl>
    <w:lvl w:ilvl="4" w:tplc="850A4550">
      <w:start w:val="1"/>
      <w:numFmt w:val="bullet"/>
      <w:lvlText w:val="o"/>
      <w:lvlJc w:val="left"/>
      <w:pPr>
        <w:ind w:left="3600" w:hanging="360"/>
      </w:pPr>
      <w:rPr>
        <w:rFonts w:ascii="Courier New" w:hAnsi="Courier New" w:hint="default"/>
      </w:rPr>
    </w:lvl>
    <w:lvl w:ilvl="5" w:tplc="9516085A">
      <w:start w:val="1"/>
      <w:numFmt w:val="bullet"/>
      <w:lvlText w:val=""/>
      <w:lvlJc w:val="left"/>
      <w:pPr>
        <w:ind w:left="4320" w:hanging="360"/>
      </w:pPr>
      <w:rPr>
        <w:rFonts w:ascii="Wingdings" w:hAnsi="Wingdings" w:hint="default"/>
      </w:rPr>
    </w:lvl>
    <w:lvl w:ilvl="6" w:tplc="DC0AEFF8">
      <w:start w:val="1"/>
      <w:numFmt w:val="bullet"/>
      <w:lvlText w:val=""/>
      <w:lvlJc w:val="left"/>
      <w:pPr>
        <w:ind w:left="5040" w:hanging="360"/>
      </w:pPr>
      <w:rPr>
        <w:rFonts w:ascii="Symbol" w:hAnsi="Symbol" w:hint="default"/>
      </w:rPr>
    </w:lvl>
    <w:lvl w:ilvl="7" w:tplc="8E909566">
      <w:start w:val="1"/>
      <w:numFmt w:val="bullet"/>
      <w:lvlText w:val="o"/>
      <w:lvlJc w:val="left"/>
      <w:pPr>
        <w:ind w:left="5760" w:hanging="360"/>
      </w:pPr>
      <w:rPr>
        <w:rFonts w:ascii="Courier New" w:hAnsi="Courier New" w:hint="default"/>
      </w:rPr>
    </w:lvl>
    <w:lvl w:ilvl="8" w:tplc="D27A177C">
      <w:start w:val="1"/>
      <w:numFmt w:val="bullet"/>
      <w:lvlText w:val=""/>
      <w:lvlJc w:val="left"/>
      <w:pPr>
        <w:ind w:left="6480" w:hanging="360"/>
      </w:pPr>
      <w:rPr>
        <w:rFonts w:ascii="Wingdings" w:hAnsi="Wingdings" w:hint="default"/>
      </w:rPr>
    </w:lvl>
  </w:abstractNum>
  <w:abstractNum w:abstractNumId="19" w15:restartNumberingAfterBreak="0">
    <w:nsid w:val="3AEE7F6D"/>
    <w:multiLevelType w:val="hybridMultilevel"/>
    <w:tmpl w:val="0FA0F416"/>
    <w:lvl w:ilvl="0" w:tplc="C68A49F8">
      <w:start w:val="1"/>
      <w:numFmt w:val="decimal"/>
      <w:suff w:val="space"/>
      <w:lvlText w:val="Observation %1:"/>
      <w:lvlJc w:val="left"/>
      <w:pPr>
        <w:ind w:left="502" w:hanging="360"/>
      </w:pPr>
      <w:rPr>
        <w:rFonts w:hint="default"/>
        <w:b/>
      </w:r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20" w15:restartNumberingAfterBreak="0">
    <w:nsid w:val="40320C15"/>
    <w:multiLevelType w:val="hybridMultilevel"/>
    <w:tmpl w:val="762AA8EC"/>
    <w:lvl w:ilvl="0" w:tplc="04060001">
      <w:start w:val="1"/>
      <w:numFmt w:val="bullet"/>
      <w:lvlText w:val=""/>
      <w:lvlJc w:val="left"/>
      <w:pPr>
        <w:ind w:left="920" w:hanging="360"/>
      </w:pPr>
      <w:rPr>
        <w:rFonts w:ascii="Symbol" w:hAnsi="Symbol" w:hint="default"/>
      </w:rPr>
    </w:lvl>
    <w:lvl w:ilvl="1" w:tplc="04060003" w:tentative="1">
      <w:start w:val="1"/>
      <w:numFmt w:val="bullet"/>
      <w:lvlText w:val="o"/>
      <w:lvlJc w:val="left"/>
      <w:pPr>
        <w:ind w:left="1640" w:hanging="360"/>
      </w:pPr>
      <w:rPr>
        <w:rFonts w:ascii="Courier New" w:hAnsi="Courier New" w:cs="Courier New" w:hint="default"/>
      </w:rPr>
    </w:lvl>
    <w:lvl w:ilvl="2" w:tplc="04060005" w:tentative="1">
      <w:start w:val="1"/>
      <w:numFmt w:val="bullet"/>
      <w:lvlText w:val=""/>
      <w:lvlJc w:val="left"/>
      <w:pPr>
        <w:ind w:left="2360" w:hanging="360"/>
      </w:pPr>
      <w:rPr>
        <w:rFonts w:ascii="Wingdings" w:hAnsi="Wingdings" w:hint="default"/>
      </w:rPr>
    </w:lvl>
    <w:lvl w:ilvl="3" w:tplc="04060001" w:tentative="1">
      <w:start w:val="1"/>
      <w:numFmt w:val="bullet"/>
      <w:lvlText w:val=""/>
      <w:lvlJc w:val="left"/>
      <w:pPr>
        <w:ind w:left="3080" w:hanging="360"/>
      </w:pPr>
      <w:rPr>
        <w:rFonts w:ascii="Symbol" w:hAnsi="Symbol" w:hint="default"/>
      </w:rPr>
    </w:lvl>
    <w:lvl w:ilvl="4" w:tplc="04060003" w:tentative="1">
      <w:start w:val="1"/>
      <w:numFmt w:val="bullet"/>
      <w:lvlText w:val="o"/>
      <w:lvlJc w:val="left"/>
      <w:pPr>
        <w:ind w:left="3800" w:hanging="360"/>
      </w:pPr>
      <w:rPr>
        <w:rFonts w:ascii="Courier New" w:hAnsi="Courier New" w:cs="Courier New" w:hint="default"/>
      </w:rPr>
    </w:lvl>
    <w:lvl w:ilvl="5" w:tplc="04060005" w:tentative="1">
      <w:start w:val="1"/>
      <w:numFmt w:val="bullet"/>
      <w:lvlText w:val=""/>
      <w:lvlJc w:val="left"/>
      <w:pPr>
        <w:ind w:left="4520" w:hanging="360"/>
      </w:pPr>
      <w:rPr>
        <w:rFonts w:ascii="Wingdings" w:hAnsi="Wingdings" w:hint="default"/>
      </w:rPr>
    </w:lvl>
    <w:lvl w:ilvl="6" w:tplc="04060001" w:tentative="1">
      <w:start w:val="1"/>
      <w:numFmt w:val="bullet"/>
      <w:lvlText w:val=""/>
      <w:lvlJc w:val="left"/>
      <w:pPr>
        <w:ind w:left="5240" w:hanging="360"/>
      </w:pPr>
      <w:rPr>
        <w:rFonts w:ascii="Symbol" w:hAnsi="Symbol" w:hint="default"/>
      </w:rPr>
    </w:lvl>
    <w:lvl w:ilvl="7" w:tplc="04060003" w:tentative="1">
      <w:start w:val="1"/>
      <w:numFmt w:val="bullet"/>
      <w:lvlText w:val="o"/>
      <w:lvlJc w:val="left"/>
      <w:pPr>
        <w:ind w:left="5960" w:hanging="360"/>
      </w:pPr>
      <w:rPr>
        <w:rFonts w:ascii="Courier New" w:hAnsi="Courier New" w:cs="Courier New" w:hint="default"/>
      </w:rPr>
    </w:lvl>
    <w:lvl w:ilvl="8" w:tplc="04060005" w:tentative="1">
      <w:start w:val="1"/>
      <w:numFmt w:val="bullet"/>
      <w:lvlText w:val=""/>
      <w:lvlJc w:val="left"/>
      <w:pPr>
        <w:ind w:left="66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5116B"/>
    <w:multiLevelType w:val="hybridMultilevel"/>
    <w:tmpl w:val="B016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433BC"/>
    <w:multiLevelType w:val="multilevel"/>
    <w:tmpl w:val="040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C004D8"/>
    <w:multiLevelType w:val="hybridMultilevel"/>
    <w:tmpl w:val="1CAC61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8B8769C"/>
    <w:multiLevelType w:val="hybridMultilevel"/>
    <w:tmpl w:val="0DC80422"/>
    <w:lvl w:ilvl="0" w:tplc="0406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362DE"/>
    <w:multiLevelType w:val="hybridMultilevel"/>
    <w:tmpl w:val="F07C50CA"/>
    <w:lvl w:ilvl="0" w:tplc="99EC6060">
      <w:start w:val="1"/>
      <w:numFmt w:val="decimal"/>
      <w:lvlText w:val="Observation %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78B7D68"/>
    <w:multiLevelType w:val="hybridMultilevel"/>
    <w:tmpl w:val="9F343046"/>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32" w15:restartNumberingAfterBreak="0">
    <w:nsid w:val="6A934592"/>
    <w:multiLevelType w:val="hybridMultilevel"/>
    <w:tmpl w:val="69DE05EE"/>
    <w:lvl w:ilvl="0" w:tplc="C7940152">
      <w:start w:val="1"/>
      <w:numFmt w:val="decimal"/>
      <w:lvlText w:val="%1."/>
      <w:lvlJc w:val="left"/>
      <w:pPr>
        <w:ind w:left="720" w:hanging="360"/>
      </w:pPr>
    </w:lvl>
    <w:lvl w:ilvl="1" w:tplc="1898C50C">
      <w:start w:val="1"/>
      <w:numFmt w:val="lowerLetter"/>
      <w:lvlText w:val="%2."/>
      <w:lvlJc w:val="left"/>
      <w:pPr>
        <w:ind w:left="1440" w:hanging="360"/>
      </w:pPr>
    </w:lvl>
    <w:lvl w:ilvl="2" w:tplc="02EA2EE8">
      <w:start w:val="1"/>
      <w:numFmt w:val="lowerRoman"/>
      <w:lvlText w:val="%3."/>
      <w:lvlJc w:val="right"/>
      <w:pPr>
        <w:ind w:left="2160" w:hanging="180"/>
      </w:pPr>
    </w:lvl>
    <w:lvl w:ilvl="3" w:tplc="F148FFD0">
      <w:start w:val="1"/>
      <w:numFmt w:val="decimal"/>
      <w:lvlText w:val="%4."/>
      <w:lvlJc w:val="left"/>
      <w:pPr>
        <w:ind w:left="2880" w:hanging="360"/>
      </w:pPr>
    </w:lvl>
    <w:lvl w:ilvl="4" w:tplc="76CAA36C">
      <w:start w:val="1"/>
      <w:numFmt w:val="lowerLetter"/>
      <w:lvlText w:val="%5."/>
      <w:lvlJc w:val="left"/>
      <w:pPr>
        <w:ind w:left="3600" w:hanging="360"/>
      </w:pPr>
    </w:lvl>
    <w:lvl w:ilvl="5" w:tplc="F180819E">
      <w:start w:val="1"/>
      <w:numFmt w:val="lowerRoman"/>
      <w:lvlText w:val="%6."/>
      <w:lvlJc w:val="right"/>
      <w:pPr>
        <w:ind w:left="4320" w:hanging="180"/>
      </w:pPr>
    </w:lvl>
    <w:lvl w:ilvl="6" w:tplc="07524624">
      <w:start w:val="1"/>
      <w:numFmt w:val="decimal"/>
      <w:lvlText w:val="%7."/>
      <w:lvlJc w:val="left"/>
      <w:pPr>
        <w:ind w:left="5040" w:hanging="360"/>
      </w:pPr>
    </w:lvl>
    <w:lvl w:ilvl="7" w:tplc="26840F84">
      <w:start w:val="1"/>
      <w:numFmt w:val="lowerLetter"/>
      <w:lvlText w:val="%8."/>
      <w:lvlJc w:val="left"/>
      <w:pPr>
        <w:ind w:left="5760" w:hanging="360"/>
      </w:pPr>
    </w:lvl>
    <w:lvl w:ilvl="8" w:tplc="BC721022">
      <w:start w:val="1"/>
      <w:numFmt w:val="lowerRoman"/>
      <w:lvlText w:val="%9."/>
      <w:lvlJc w:val="right"/>
      <w:pPr>
        <w:ind w:left="6480" w:hanging="180"/>
      </w:pPr>
    </w:lvl>
  </w:abstractNum>
  <w:abstractNum w:abstractNumId="33" w15:restartNumberingAfterBreak="0">
    <w:nsid w:val="791C03C0"/>
    <w:multiLevelType w:val="hybridMultilevel"/>
    <w:tmpl w:val="AE0EEBEA"/>
    <w:lvl w:ilvl="0" w:tplc="D158B440">
      <w:start w:val="1"/>
      <w:numFmt w:val="bullet"/>
      <w:lvlText w:val="-"/>
      <w:lvlJc w:val="left"/>
      <w:pPr>
        <w:ind w:left="929" w:hanging="360"/>
      </w:pPr>
      <w:rPr>
        <w:rFonts w:ascii="Times New Roman" w:eastAsia="SimSun" w:hAnsi="Times New Roman" w:cs="Times New Roman" w:hint="default"/>
      </w:rPr>
    </w:lvl>
    <w:lvl w:ilvl="1" w:tplc="04060003" w:tentative="1">
      <w:start w:val="1"/>
      <w:numFmt w:val="bullet"/>
      <w:lvlText w:val="o"/>
      <w:lvlJc w:val="left"/>
      <w:pPr>
        <w:ind w:left="1649" w:hanging="360"/>
      </w:pPr>
      <w:rPr>
        <w:rFonts w:ascii="Courier New" w:hAnsi="Courier New" w:cs="Courier New" w:hint="default"/>
      </w:rPr>
    </w:lvl>
    <w:lvl w:ilvl="2" w:tplc="04060005" w:tentative="1">
      <w:start w:val="1"/>
      <w:numFmt w:val="bullet"/>
      <w:lvlText w:val=""/>
      <w:lvlJc w:val="left"/>
      <w:pPr>
        <w:ind w:left="2369" w:hanging="360"/>
      </w:pPr>
      <w:rPr>
        <w:rFonts w:ascii="Wingdings" w:hAnsi="Wingdings" w:hint="default"/>
      </w:rPr>
    </w:lvl>
    <w:lvl w:ilvl="3" w:tplc="04060001" w:tentative="1">
      <w:start w:val="1"/>
      <w:numFmt w:val="bullet"/>
      <w:lvlText w:val=""/>
      <w:lvlJc w:val="left"/>
      <w:pPr>
        <w:ind w:left="3089" w:hanging="360"/>
      </w:pPr>
      <w:rPr>
        <w:rFonts w:ascii="Symbol" w:hAnsi="Symbol" w:hint="default"/>
      </w:rPr>
    </w:lvl>
    <w:lvl w:ilvl="4" w:tplc="04060003" w:tentative="1">
      <w:start w:val="1"/>
      <w:numFmt w:val="bullet"/>
      <w:lvlText w:val="o"/>
      <w:lvlJc w:val="left"/>
      <w:pPr>
        <w:ind w:left="3809" w:hanging="360"/>
      </w:pPr>
      <w:rPr>
        <w:rFonts w:ascii="Courier New" w:hAnsi="Courier New" w:cs="Courier New" w:hint="default"/>
      </w:rPr>
    </w:lvl>
    <w:lvl w:ilvl="5" w:tplc="04060005" w:tentative="1">
      <w:start w:val="1"/>
      <w:numFmt w:val="bullet"/>
      <w:lvlText w:val=""/>
      <w:lvlJc w:val="left"/>
      <w:pPr>
        <w:ind w:left="4529" w:hanging="360"/>
      </w:pPr>
      <w:rPr>
        <w:rFonts w:ascii="Wingdings" w:hAnsi="Wingdings" w:hint="default"/>
      </w:rPr>
    </w:lvl>
    <w:lvl w:ilvl="6" w:tplc="04060001" w:tentative="1">
      <w:start w:val="1"/>
      <w:numFmt w:val="bullet"/>
      <w:lvlText w:val=""/>
      <w:lvlJc w:val="left"/>
      <w:pPr>
        <w:ind w:left="5249" w:hanging="360"/>
      </w:pPr>
      <w:rPr>
        <w:rFonts w:ascii="Symbol" w:hAnsi="Symbol" w:hint="default"/>
      </w:rPr>
    </w:lvl>
    <w:lvl w:ilvl="7" w:tplc="04060003" w:tentative="1">
      <w:start w:val="1"/>
      <w:numFmt w:val="bullet"/>
      <w:lvlText w:val="o"/>
      <w:lvlJc w:val="left"/>
      <w:pPr>
        <w:ind w:left="5969" w:hanging="360"/>
      </w:pPr>
      <w:rPr>
        <w:rFonts w:ascii="Courier New" w:hAnsi="Courier New" w:cs="Courier New" w:hint="default"/>
      </w:rPr>
    </w:lvl>
    <w:lvl w:ilvl="8" w:tplc="04060005" w:tentative="1">
      <w:start w:val="1"/>
      <w:numFmt w:val="bullet"/>
      <w:lvlText w:val=""/>
      <w:lvlJc w:val="left"/>
      <w:pPr>
        <w:ind w:left="6689" w:hanging="36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2F1165"/>
    <w:multiLevelType w:val="hybridMultilevel"/>
    <w:tmpl w:val="295AE2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FE26074"/>
    <w:multiLevelType w:val="hybridMultilevel"/>
    <w:tmpl w:val="87AA0434"/>
    <w:lvl w:ilvl="0" w:tplc="BD062A70">
      <w:start w:val="1"/>
      <w:numFmt w:val="bullet"/>
      <w:lvlText w:val="-"/>
      <w:lvlJc w:val="left"/>
      <w:pPr>
        <w:ind w:left="645" w:hanging="360"/>
      </w:pPr>
      <w:rPr>
        <w:rFonts w:ascii="Times New Roman" w:eastAsia="SimSun" w:hAnsi="Times New Roman" w:cs="Times New Roman" w:hint="default"/>
      </w:rPr>
    </w:lvl>
    <w:lvl w:ilvl="1" w:tplc="04060003" w:tentative="1">
      <w:start w:val="1"/>
      <w:numFmt w:val="bullet"/>
      <w:lvlText w:val="o"/>
      <w:lvlJc w:val="left"/>
      <w:pPr>
        <w:ind w:left="1365" w:hanging="360"/>
      </w:pPr>
      <w:rPr>
        <w:rFonts w:ascii="Courier New" w:hAnsi="Courier New" w:cs="Courier New" w:hint="default"/>
      </w:rPr>
    </w:lvl>
    <w:lvl w:ilvl="2" w:tplc="04060005" w:tentative="1">
      <w:start w:val="1"/>
      <w:numFmt w:val="bullet"/>
      <w:lvlText w:val=""/>
      <w:lvlJc w:val="left"/>
      <w:pPr>
        <w:ind w:left="2085" w:hanging="360"/>
      </w:pPr>
      <w:rPr>
        <w:rFonts w:ascii="Wingdings" w:hAnsi="Wingdings" w:hint="default"/>
      </w:rPr>
    </w:lvl>
    <w:lvl w:ilvl="3" w:tplc="04060001" w:tentative="1">
      <w:start w:val="1"/>
      <w:numFmt w:val="bullet"/>
      <w:lvlText w:val=""/>
      <w:lvlJc w:val="left"/>
      <w:pPr>
        <w:ind w:left="2805" w:hanging="360"/>
      </w:pPr>
      <w:rPr>
        <w:rFonts w:ascii="Symbol" w:hAnsi="Symbol" w:hint="default"/>
      </w:rPr>
    </w:lvl>
    <w:lvl w:ilvl="4" w:tplc="04060003" w:tentative="1">
      <w:start w:val="1"/>
      <w:numFmt w:val="bullet"/>
      <w:lvlText w:val="o"/>
      <w:lvlJc w:val="left"/>
      <w:pPr>
        <w:ind w:left="3525" w:hanging="360"/>
      </w:pPr>
      <w:rPr>
        <w:rFonts w:ascii="Courier New" w:hAnsi="Courier New" w:cs="Courier New" w:hint="default"/>
      </w:rPr>
    </w:lvl>
    <w:lvl w:ilvl="5" w:tplc="04060005" w:tentative="1">
      <w:start w:val="1"/>
      <w:numFmt w:val="bullet"/>
      <w:lvlText w:val=""/>
      <w:lvlJc w:val="left"/>
      <w:pPr>
        <w:ind w:left="4245" w:hanging="360"/>
      </w:pPr>
      <w:rPr>
        <w:rFonts w:ascii="Wingdings" w:hAnsi="Wingdings" w:hint="default"/>
      </w:rPr>
    </w:lvl>
    <w:lvl w:ilvl="6" w:tplc="04060001" w:tentative="1">
      <w:start w:val="1"/>
      <w:numFmt w:val="bullet"/>
      <w:lvlText w:val=""/>
      <w:lvlJc w:val="left"/>
      <w:pPr>
        <w:ind w:left="4965" w:hanging="360"/>
      </w:pPr>
      <w:rPr>
        <w:rFonts w:ascii="Symbol" w:hAnsi="Symbol" w:hint="default"/>
      </w:rPr>
    </w:lvl>
    <w:lvl w:ilvl="7" w:tplc="04060003" w:tentative="1">
      <w:start w:val="1"/>
      <w:numFmt w:val="bullet"/>
      <w:lvlText w:val="o"/>
      <w:lvlJc w:val="left"/>
      <w:pPr>
        <w:ind w:left="5685" w:hanging="360"/>
      </w:pPr>
      <w:rPr>
        <w:rFonts w:ascii="Courier New" w:hAnsi="Courier New" w:cs="Courier New" w:hint="default"/>
      </w:rPr>
    </w:lvl>
    <w:lvl w:ilvl="8" w:tplc="04060005" w:tentative="1">
      <w:start w:val="1"/>
      <w:numFmt w:val="bullet"/>
      <w:lvlText w:val=""/>
      <w:lvlJc w:val="left"/>
      <w:pPr>
        <w:ind w:left="6405" w:hanging="360"/>
      </w:pPr>
      <w:rPr>
        <w:rFonts w:ascii="Wingdings" w:hAnsi="Wingdings" w:hint="default"/>
      </w:rPr>
    </w:lvl>
  </w:abstractNum>
  <w:num w:numId="1">
    <w:abstractNumId w:val="18"/>
  </w:num>
  <w:num w:numId="2">
    <w:abstractNumId w:val="9"/>
  </w:num>
  <w:num w:numId="3">
    <w:abstractNumId w:val="32"/>
  </w:num>
  <w:num w:numId="4">
    <w:abstractNumId w:val="12"/>
  </w:num>
  <w:num w:numId="5">
    <w:abstractNumId w:val="1"/>
  </w:num>
  <w:num w:numId="6">
    <w:abstractNumId w:val="6"/>
  </w:num>
  <w:num w:numId="7">
    <w:abstractNumId w:val="29"/>
  </w:num>
  <w:num w:numId="8">
    <w:abstractNumId w:val="0"/>
  </w:num>
  <w:num w:numId="9">
    <w:abstractNumId w:val="2"/>
  </w:num>
  <w:num w:numId="10">
    <w:abstractNumId w:val="17"/>
  </w:num>
  <w:num w:numId="11">
    <w:abstractNumId w:val="30"/>
  </w:num>
  <w:num w:numId="12">
    <w:abstractNumId w:val="21"/>
  </w:num>
  <w:num w:numId="13">
    <w:abstractNumId w:val="16"/>
  </w:num>
  <w:num w:numId="14">
    <w:abstractNumId w:val="34"/>
  </w:num>
  <w:num w:numId="15">
    <w:abstractNumId w:val="4"/>
  </w:num>
  <w:num w:numId="16">
    <w:abstractNumId w:val="23"/>
  </w:num>
  <w:num w:numId="17">
    <w:abstractNumId w:val="3"/>
  </w:num>
  <w:num w:numId="18">
    <w:abstractNumId w:val="13"/>
  </w:num>
  <w:num w:numId="19">
    <w:abstractNumId w:val="28"/>
  </w:num>
  <w:num w:numId="20">
    <w:abstractNumId w:val="15"/>
  </w:num>
  <w:num w:numId="21">
    <w:abstractNumId w:val="22"/>
  </w:num>
  <w:num w:numId="22">
    <w:abstractNumId w:val="7"/>
  </w:num>
  <w:num w:numId="23">
    <w:abstractNumId w:val="26"/>
  </w:num>
  <w:num w:numId="24">
    <w:abstractNumId w:val="33"/>
  </w:num>
  <w:num w:numId="25">
    <w:abstractNumId w:val="36"/>
  </w:num>
  <w:num w:numId="26">
    <w:abstractNumId w:val="5"/>
  </w:num>
  <w:num w:numId="27">
    <w:abstractNumId w:val="19"/>
  </w:num>
  <w:num w:numId="28">
    <w:abstractNumId w:val="31"/>
  </w:num>
  <w:num w:numId="29">
    <w:abstractNumId w:val="14"/>
  </w:num>
  <w:num w:numId="30">
    <w:abstractNumId w:val="24"/>
  </w:num>
  <w:num w:numId="31">
    <w:abstractNumId w:val="8"/>
  </w:num>
  <w:num w:numId="32">
    <w:abstractNumId w:val="25"/>
  </w:num>
  <w:num w:numId="33">
    <w:abstractNumId w:val="35"/>
  </w:num>
  <w:num w:numId="34">
    <w:abstractNumId w:val="20"/>
  </w:num>
  <w:num w:numId="35">
    <w:abstractNumId w:val="11"/>
  </w:num>
  <w:num w:numId="36">
    <w:abstractNumId w:val="27"/>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52D"/>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38"/>
    <w:rsid w:val="00026C65"/>
    <w:rsid w:val="00027755"/>
    <w:rsid w:val="00027864"/>
    <w:rsid w:val="0002789E"/>
    <w:rsid w:val="00030048"/>
    <w:rsid w:val="00030156"/>
    <w:rsid w:val="0003072D"/>
    <w:rsid w:val="00031395"/>
    <w:rsid w:val="000314CD"/>
    <w:rsid w:val="0003332B"/>
    <w:rsid w:val="00033544"/>
    <w:rsid w:val="0003479E"/>
    <w:rsid w:val="00035691"/>
    <w:rsid w:val="00036029"/>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331"/>
    <w:rsid w:val="00053588"/>
    <w:rsid w:val="00054484"/>
    <w:rsid w:val="00054D9D"/>
    <w:rsid w:val="00055676"/>
    <w:rsid w:val="00056544"/>
    <w:rsid w:val="00060D8E"/>
    <w:rsid w:val="00061138"/>
    <w:rsid w:val="00062159"/>
    <w:rsid w:val="00063D9E"/>
    <w:rsid w:val="00064AD3"/>
    <w:rsid w:val="00065088"/>
    <w:rsid w:val="000652D3"/>
    <w:rsid w:val="000654A0"/>
    <w:rsid w:val="00065DD1"/>
    <w:rsid w:val="00065E94"/>
    <w:rsid w:val="000701AD"/>
    <w:rsid w:val="000707CA"/>
    <w:rsid w:val="00070D21"/>
    <w:rsid w:val="000717FB"/>
    <w:rsid w:val="000719BF"/>
    <w:rsid w:val="0007208A"/>
    <w:rsid w:val="0007213C"/>
    <w:rsid w:val="00072BBA"/>
    <w:rsid w:val="00072FF5"/>
    <w:rsid w:val="000730DC"/>
    <w:rsid w:val="000750A0"/>
    <w:rsid w:val="00075965"/>
    <w:rsid w:val="00075FDA"/>
    <w:rsid w:val="00076386"/>
    <w:rsid w:val="00076D82"/>
    <w:rsid w:val="00081886"/>
    <w:rsid w:val="00081EC2"/>
    <w:rsid w:val="00082154"/>
    <w:rsid w:val="000832A6"/>
    <w:rsid w:val="00083800"/>
    <w:rsid w:val="00084A65"/>
    <w:rsid w:val="0008559A"/>
    <w:rsid w:val="000863B7"/>
    <w:rsid w:val="000902C2"/>
    <w:rsid w:val="00091A92"/>
    <w:rsid w:val="00093C49"/>
    <w:rsid w:val="0009483A"/>
    <w:rsid w:val="00095A80"/>
    <w:rsid w:val="000973E1"/>
    <w:rsid w:val="000A031A"/>
    <w:rsid w:val="000A1402"/>
    <w:rsid w:val="000A20BA"/>
    <w:rsid w:val="000A262C"/>
    <w:rsid w:val="000A3C8D"/>
    <w:rsid w:val="000A3DFE"/>
    <w:rsid w:val="000A40EC"/>
    <w:rsid w:val="000A54EE"/>
    <w:rsid w:val="000A5CA2"/>
    <w:rsid w:val="000A6A23"/>
    <w:rsid w:val="000A7BC5"/>
    <w:rsid w:val="000B0C45"/>
    <w:rsid w:val="000B13E1"/>
    <w:rsid w:val="000B1631"/>
    <w:rsid w:val="000B16DB"/>
    <w:rsid w:val="000B1C5E"/>
    <w:rsid w:val="000B2282"/>
    <w:rsid w:val="000B27E9"/>
    <w:rsid w:val="000B2A11"/>
    <w:rsid w:val="000B2A5B"/>
    <w:rsid w:val="000B3707"/>
    <w:rsid w:val="000B3B91"/>
    <w:rsid w:val="000B4207"/>
    <w:rsid w:val="000B4B1B"/>
    <w:rsid w:val="000B50C3"/>
    <w:rsid w:val="000B5AC9"/>
    <w:rsid w:val="000B5F0A"/>
    <w:rsid w:val="000B6D65"/>
    <w:rsid w:val="000C1D59"/>
    <w:rsid w:val="000C2B09"/>
    <w:rsid w:val="000C30CF"/>
    <w:rsid w:val="000C501D"/>
    <w:rsid w:val="000C5A33"/>
    <w:rsid w:val="000C5CBA"/>
    <w:rsid w:val="000C74BA"/>
    <w:rsid w:val="000C7531"/>
    <w:rsid w:val="000C7BA7"/>
    <w:rsid w:val="000C7C3F"/>
    <w:rsid w:val="000D0BD6"/>
    <w:rsid w:val="000D0C61"/>
    <w:rsid w:val="000D1440"/>
    <w:rsid w:val="000D27AD"/>
    <w:rsid w:val="000D29D1"/>
    <w:rsid w:val="000D2B0A"/>
    <w:rsid w:val="000D2C75"/>
    <w:rsid w:val="000D3286"/>
    <w:rsid w:val="000D344D"/>
    <w:rsid w:val="000D40E7"/>
    <w:rsid w:val="000D584F"/>
    <w:rsid w:val="000D5A4D"/>
    <w:rsid w:val="000D76BC"/>
    <w:rsid w:val="000D7750"/>
    <w:rsid w:val="000E071E"/>
    <w:rsid w:val="000E0D29"/>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58C5"/>
    <w:rsid w:val="000F63A1"/>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87D"/>
    <w:rsid w:val="00115C88"/>
    <w:rsid w:val="0011644A"/>
    <w:rsid w:val="00117332"/>
    <w:rsid w:val="0011784B"/>
    <w:rsid w:val="00117936"/>
    <w:rsid w:val="001204DD"/>
    <w:rsid w:val="001219E3"/>
    <w:rsid w:val="00121A13"/>
    <w:rsid w:val="00122839"/>
    <w:rsid w:val="001237AC"/>
    <w:rsid w:val="00124E12"/>
    <w:rsid w:val="00124E75"/>
    <w:rsid w:val="0012673D"/>
    <w:rsid w:val="001269B8"/>
    <w:rsid w:val="00127083"/>
    <w:rsid w:val="00127099"/>
    <w:rsid w:val="00132830"/>
    <w:rsid w:val="00132B71"/>
    <w:rsid w:val="0013427A"/>
    <w:rsid w:val="001348FE"/>
    <w:rsid w:val="00134B36"/>
    <w:rsid w:val="00134D55"/>
    <w:rsid w:val="001357B6"/>
    <w:rsid w:val="001360F3"/>
    <w:rsid w:val="001362C2"/>
    <w:rsid w:val="0013678C"/>
    <w:rsid w:val="00136955"/>
    <w:rsid w:val="00136E19"/>
    <w:rsid w:val="001371B2"/>
    <w:rsid w:val="00137AB9"/>
    <w:rsid w:val="00137CF1"/>
    <w:rsid w:val="00137D78"/>
    <w:rsid w:val="0014060C"/>
    <w:rsid w:val="001409A0"/>
    <w:rsid w:val="00141E40"/>
    <w:rsid w:val="00141F08"/>
    <w:rsid w:val="00141FF2"/>
    <w:rsid w:val="0014287A"/>
    <w:rsid w:val="00142DE2"/>
    <w:rsid w:val="00143286"/>
    <w:rsid w:val="00144C87"/>
    <w:rsid w:val="001467B1"/>
    <w:rsid w:val="00150175"/>
    <w:rsid w:val="001502C8"/>
    <w:rsid w:val="00151011"/>
    <w:rsid w:val="00151224"/>
    <w:rsid w:val="0015130F"/>
    <w:rsid w:val="001532BA"/>
    <w:rsid w:val="00153EA8"/>
    <w:rsid w:val="00153FED"/>
    <w:rsid w:val="00155BFD"/>
    <w:rsid w:val="00156ABA"/>
    <w:rsid w:val="00157390"/>
    <w:rsid w:val="00157453"/>
    <w:rsid w:val="00160998"/>
    <w:rsid w:val="00160CD6"/>
    <w:rsid w:val="00160F5F"/>
    <w:rsid w:val="0016128E"/>
    <w:rsid w:val="00162308"/>
    <w:rsid w:val="0016316A"/>
    <w:rsid w:val="0016381F"/>
    <w:rsid w:val="00163D1D"/>
    <w:rsid w:val="00164171"/>
    <w:rsid w:val="00164E58"/>
    <w:rsid w:val="00165033"/>
    <w:rsid w:val="001665EB"/>
    <w:rsid w:val="001670EA"/>
    <w:rsid w:val="001674A0"/>
    <w:rsid w:val="001675E6"/>
    <w:rsid w:val="001704A2"/>
    <w:rsid w:val="00170A50"/>
    <w:rsid w:val="00174FFD"/>
    <w:rsid w:val="001759CA"/>
    <w:rsid w:val="00176959"/>
    <w:rsid w:val="0017726A"/>
    <w:rsid w:val="00177DD3"/>
    <w:rsid w:val="00180278"/>
    <w:rsid w:val="001807F2"/>
    <w:rsid w:val="001818A7"/>
    <w:rsid w:val="00182725"/>
    <w:rsid w:val="001829C8"/>
    <w:rsid w:val="00186904"/>
    <w:rsid w:val="001869E4"/>
    <w:rsid w:val="00186B0A"/>
    <w:rsid w:val="0018708A"/>
    <w:rsid w:val="001905BD"/>
    <w:rsid w:val="00191E79"/>
    <w:rsid w:val="00192FE6"/>
    <w:rsid w:val="0019360B"/>
    <w:rsid w:val="00193986"/>
    <w:rsid w:val="00193B08"/>
    <w:rsid w:val="00194570"/>
    <w:rsid w:val="0019488F"/>
    <w:rsid w:val="00194BBC"/>
    <w:rsid w:val="00196BF4"/>
    <w:rsid w:val="001972DA"/>
    <w:rsid w:val="001976AA"/>
    <w:rsid w:val="001A02F6"/>
    <w:rsid w:val="001A15C6"/>
    <w:rsid w:val="001A19AB"/>
    <w:rsid w:val="001A22E9"/>
    <w:rsid w:val="001A5510"/>
    <w:rsid w:val="001A5C7B"/>
    <w:rsid w:val="001A5E19"/>
    <w:rsid w:val="001A63D8"/>
    <w:rsid w:val="001B01FA"/>
    <w:rsid w:val="001B0832"/>
    <w:rsid w:val="001B18A7"/>
    <w:rsid w:val="001B2650"/>
    <w:rsid w:val="001B2762"/>
    <w:rsid w:val="001B36FC"/>
    <w:rsid w:val="001B41ED"/>
    <w:rsid w:val="001B4607"/>
    <w:rsid w:val="001B5051"/>
    <w:rsid w:val="001B7AEA"/>
    <w:rsid w:val="001B7E0C"/>
    <w:rsid w:val="001C0674"/>
    <w:rsid w:val="001C0E10"/>
    <w:rsid w:val="001C1405"/>
    <w:rsid w:val="001C1B93"/>
    <w:rsid w:val="001C226F"/>
    <w:rsid w:val="001C5296"/>
    <w:rsid w:val="001C66AC"/>
    <w:rsid w:val="001C6754"/>
    <w:rsid w:val="001C77F0"/>
    <w:rsid w:val="001D30C9"/>
    <w:rsid w:val="001D445B"/>
    <w:rsid w:val="001D46A0"/>
    <w:rsid w:val="001D50C2"/>
    <w:rsid w:val="001D529D"/>
    <w:rsid w:val="001D6540"/>
    <w:rsid w:val="001D753C"/>
    <w:rsid w:val="001D7CA4"/>
    <w:rsid w:val="001D7E58"/>
    <w:rsid w:val="001E13B3"/>
    <w:rsid w:val="001E1A22"/>
    <w:rsid w:val="001E30A0"/>
    <w:rsid w:val="001E3DE1"/>
    <w:rsid w:val="001E4D4F"/>
    <w:rsid w:val="001E54F9"/>
    <w:rsid w:val="001E57CF"/>
    <w:rsid w:val="001E5981"/>
    <w:rsid w:val="001E6826"/>
    <w:rsid w:val="001E6E8E"/>
    <w:rsid w:val="001E74BA"/>
    <w:rsid w:val="001E7B9F"/>
    <w:rsid w:val="001E7D7A"/>
    <w:rsid w:val="001F01FB"/>
    <w:rsid w:val="001F0658"/>
    <w:rsid w:val="001F0C29"/>
    <w:rsid w:val="001F0E92"/>
    <w:rsid w:val="001F1987"/>
    <w:rsid w:val="001F21BC"/>
    <w:rsid w:val="001F22D5"/>
    <w:rsid w:val="001F23BD"/>
    <w:rsid w:val="001F34DA"/>
    <w:rsid w:val="001F43EF"/>
    <w:rsid w:val="001F4DAC"/>
    <w:rsid w:val="001F5019"/>
    <w:rsid w:val="001F51C5"/>
    <w:rsid w:val="001F65B0"/>
    <w:rsid w:val="001F67AA"/>
    <w:rsid w:val="001F6AFD"/>
    <w:rsid w:val="001F738D"/>
    <w:rsid w:val="001F7599"/>
    <w:rsid w:val="00204561"/>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017"/>
    <w:rsid w:val="00215AAA"/>
    <w:rsid w:val="0021683C"/>
    <w:rsid w:val="00216F5F"/>
    <w:rsid w:val="00220615"/>
    <w:rsid w:val="00220878"/>
    <w:rsid w:val="0022172F"/>
    <w:rsid w:val="00221985"/>
    <w:rsid w:val="00221EC5"/>
    <w:rsid w:val="00222A7A"/>
    <w:rsid w:val="0022302F"/>
    <w:rsid w:val="0022494B"/>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917"/>
    <w:rsid w:val="00236450"/>
    <w:rsid w:val="00236F81"/>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894"/>
    <w:rsid w:val="00252C17"/>
    <w:rsid w:val="0025307F"/>
    <w:rsid w:val="002546CD"/>
    <w:rsid w:val="002551BD"/>
    <w:rsid w:val="002568D0"/>
    <w:rsid w:val="00260AEE"/>
    <w:rsid w:val="002621A6"/>
    <w:rsid w:val="00262661"/>
    <w:rsid w:val="00262D9D"/>
    <w:rsid w:val="002632DF"/>
    <w:rsid w:val="00263946"/>
    <w:rsid w:val="002640BA"/>
    <w:rsid w:val="00264CF2"/>
    <w:rsid w:val="002667A8"/>
    <w:rsid w:val="00266C00"/>
    <w:rsid w:val="00267587"/>
    <w:rsid w:val="002675C8"/>
    <w:rsid w:val="00267760"/>
    <w:rsid w:val="00271589"/>
    <w:rsid w:val="00273177"/>
    <w:rsid w:val="0027455B"/>
    <w:rsid w:val="002747C5"/>
    <w:rsid w:val="00275074"/>
    <w:rsid w:val="00275683"/>
    <w:rsid w:val="002762DD"/>
    <w:rsid w:val="002763E9"/>
    <w:rsid w:val="00276736"/>
    <w:rsid w:val="00276F4E"/>
    <w:rsid w:val="0027773D"/>
    <w:rsid w:val="002815FA"/>
    <w:rsid w:val="00282239"/>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1E6"/>
    <w:rsid w:val="002B06A7"/>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627"/>
    <w:rsid w:val="002D6892"/>
    <w:rsid w:val="002D68C2"/>
    <w:rsid w:val="002D7C86"/>
    <w:rsid w:val="002E0692"/>
    <w:rsid w:val="002E1D74"/>
    <w:rsid w:val="002E243A"/>
    <w:rsid w:val="002E2943"/>
    <w:rsid w:val="002E2CF1"/>
    <w:rsid w:val="002E34AF"/>
    <w:rsid w:val="002E4AAC"/>
    <w:rsid w:val="002E53DE"/>
    <w:rsid w:val="002E563B"/>
    <w:rsid w:val="002E62D2"/>
    <w:rsid w:val="002E734F"/>
    <w:rsid w:val="002E74AF"/>
    <w:rsid w:val="002E758C"/>
    <w:rsid w:val="002F1038"/>
    <w:rsid w:val="002F179F"/>
    <w:rsid w:val="002F22FF"/>
    <w:rsid w:val="002F294F"/>
    <w:rsid w:val="002F2D8F"/>
    <w:rsid w:val="002F38F7"/>
    <w:rsid w:val="002F5BE4"/>
    <w:rsid w:val="002F656A"/>
    <w:rsid w:val="002F695B"/>
    <w:rsid w:val="002F72DA"/>
    <w:rsid w:val="002F7415"/>
    <w:rsid w:val="002F76B1"/>
    <w:rsid w:val="002F7D66"/>
    <w:rsid w:val="002F7DBE"/>
    <w:rsid w:val="002F7F7D"/>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811"/>
    <w:rsid w:val="00311C08"/>
    <w:rsid w:val="003125E0"/>
    <w:rsid w:val="00312ECE"/>
    <w:rsid w:val="0031393C"/>
    <w:rsid w:val="00313CB0"/>
    <w:rsid w:val="00313F96"/>
    <w:rsid w:val="00314B0A"/>
    <w:rsid w:val="00314CB4"/>
    <w:rsid w:val="00314DD1"/>
    <w:rsid w:val="003150CE"/>
    <w:rsid w:val="00315AAB"/>
    <w:rsid w:val="003171B5"/>
    <w:rsid w:val="003175E1"/>
    <w:rsid w:val="00320299"/>
    <w:rsid w:val="00321154"/>
    <w:rsid w:val="003211B0"/>
    <w:rsid w:val="003216E7"/>
    <w:rsid w:val="00321EDA"/>
    <w:rsid w:val="003224AA"/>
    <w:rsid w:val="003224E7"/>
    <w:rsid w:val="00325D7A"/>
    <w:rsid w:val="00326145"/>
    <w:rsid w:val="00327163"/>
    <w:rsid w:val="00327305"/>
    <w:rsid w:val="00327531"/>
    <w:rsid w:val="00330042"/>
    <w:rsid w:val="00330187"/>
    <w:rsid w:val="00331C77"/>
    <w:rsid w:val="00331DB6"/>
    <w:rsid w:val="00331F96"/>
    <w:rsid w:val="00332B55"/>
    <w:rsid w:val="003336B9"/>
    <w:rsid w:val="0033476C"/>
    <w:rsid w:val="00335EA8"/>
    <w:rsid w:val="0033639D"/>
    <w:rsid w:val="003363DD"/>
    <w:rsid w:val="003370B4"/>
    <w:rsid w:val="00337637"/>
    <w:rsid w:val="00337810"/>
    <w:rsid w:val="00340361"/>
    <w:rsid w:val="00340795"/>
    <w:rsid w:val="0034111C"/>
    <w:rsid w:val="00341E60"/>
    <w:rsid w:val="0034217F"/>
    <w:rsid w:val="00342AD2"/>
    <w:rsid w:val="00342E67"/>
    <w:rsid w:val="00343954"/>
    <w:rsid w:val="003446E4"/>
    <w:rsid w:val="00344AF9"/>
    <w:rsid w:val="00345405"/>
    <w:rsid w:val="00345DDD"/>
    <w:rsid w:val="00346FED"/>
    <w:rsid w:val="00350324"/>
    <w:rsid w:val="00351E01"/>
    <w:rsid w:val="00352968"/>
    <w:rsid w:val="0035298B"/>
    <w:rsid w:val="00352D21"/>
    <w:rsid w:val="00353E36"/>
    <w:rsid w:val="0035443D"/>
    <w:rsid w:val="00354AA2"/>
    <w:rsid w:val="00354FEE"/>
    <w:rsid w:val="00356275"/>
    <w:rsid w:val="003562D5"/>
    <w:rsid w:val="00356C0B"/>
    <w:rsid w:val="00357B9C"/>
    <w:rsid w:val="00361412"/>
    <w:rsid w:val="003615CA"/>
    <w:rsid w:val="00363B2C"/>
    <w:rsid w:val="00364081"/>
    <w:rsid w:val="003642A6"/>
    <w:rsid w:val="00364763"/>
    <w:rsid w:val="00365C3D"/>
    <w:rsid w:val="00366C1B"/>
    <w:rsid w:val="00367337"/>
    <w:rsid w:val="00367367"/>
    <w:rsid w:val="00367FD8"/>
    <w:rsid w:val="0037004E"/>
    <w:rsid w:val="00370058"/>
    <w:rsid w:val="00370B63"/>
    <w:rsid w:val="00370FCC"/>
    <w:rsid w:val="003711AF"/>
    <w:rsid w:val="003735C6"/>
    <w:rsid w:val="00374848"/>
    <w:rsid w:val="003757A1"/>
    <w:rsid w:val="00375D09"/>
    <w:rsid w:val="003762DC"/>
    <w:rsid w:val="0037739D"/>
    <w:rsid w:val="0037751C"/>
    <w:rsid w:val="00380B66"/>
    <w:rsid w:val="00380F3F"/>
    <w:rsid w:val="00381953"/>
    <w:rsid w:val="00381E22"/>
    <w:rsid w:val="00382232"/>
    <w:rsid w:val="00382F1A"/>
    <w:rsid w:val="00383282"/>
    <w:rsid w:val="00383422"/>
    <w:rsid w:val="00383658"/>
    <w:rsid w:val="0038412E"/>
    <w:rsid w:val="00386053"/>
    <w:rsid w:val="0038771D"/>
    <w:rsid w:val="00390710"/>
    <w:rsid w:val="00390935"/>
    <w:rsid w:val="00392491"/>
    <w:rsid w:val="003929CC"/>
    <w:rsid w:val="003935B0"/>
    <w:rsid w:val="00393E44"/>
    <w:rsid w:val="00394301"/>
    <w:rsid w:val="0039507E"/>
    <w:rsid w:val="0039747B"/>
    <w:rsid w:val="0039774A"/>
    <w:rsid w:val="00397AB6"/>
    <w:rsid w:val="00397ACA"/>
    <w:rsid w:val="003A10C3"/>
    <w:rsid w:val="003A495D"/>
    <w:rsid w:val="003A4A40"/>
    <w:rsid w:val="003A4C7C"/>
    <w:rsid w:val="003A5611"/>
    <w:rsid w:val="003A5844"/>
    <w:rsid w:val="003A58F3"/>
    <w:rsid w:val="003A597F"/>
    <w:rsid w:val="003A6A9E"/>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C87"/>
    <w:rsid w:val="003B6EC0"/>
    <w:rsid w:val="003B75B9"/>
    <w:rsid w:val="003B7F27"/>
    <w:rsid w:val="003C087B"/>
    <w:rsid w:val="003C0DA2"/>
    <w:rsid w:val="003C12E0"/>
    <w:rsid w:val="003C1A18"/>
    <w:rsid w:val="003C4A44"/>
    <w:rsid w:val="003C4CDE"/>
    <w:rsid w:val="003C5C41"/>
    <w:rsid w:val="003C611F"/>
    <w:rsid w:val="003C669D"/>
    <w:rsid w:val="003C6877"/>
    <w:rsid w:val="003C6A02"/>
    <w:rsid w:val="003C7062"/>
    <w:rsid w:val="003C7461"/>
    <w:rsid w:val="003D0788"/>
    <w:rsid w:val="003D132A"/>
    <w:rsid w:val="003D1517"/>
    <w:rsid w:val="003D1D50"/>
    <w:rsid w:val="003D232D"/>
    <w:rsid w:val="003D286B"/>
    <w:rsid w:val="003D2938"/>
    <w:rsid w:val="003D3FBA"/>
    <w:rsid w:val="003D402B"/>
    <w:rsid w:val="003D421E"/>
    <w:rsid w:val="003D478D"/>
    <w:rsid w:val="003D54B0"/>
    <w:rsid w:val="003D5809"/>
    <w:rsid w:val="003D67FF"/>
    <w:rsid w:val="003D764F"/>
    <w:rsid w:val="003E0042"/>
    <w:rsid w:val="003E0667"/>
    <w:rsid w:val="003E0BCE"/>
    <w:rsid w:val="003E13E0"/>
    <w:rsid w:val="003E1660"/>
    <w:rsid w:val="003E1CD1"/>
    <w:rsid w:val="003E2A2D"/>
    <w:rsid w:val="003E47D4"/>
    <w:rsid w:val="003E50B9"/>
    <w:rsid w:val="003E64A9"/>
    <w:rsid w:val="003E7905"/>
    <w:rsid w:val="003F0119"/>
    <w:rsid w:val="003F0336"/>
    <w:rsid w:val="003F3FCC"/>
    <w:rsid w:val="003F5547"/>
    <w:rsid w:val="003F5C40"/>
    <w:rsid w:val="003F6CE7"/>
    <w:rsid w:val="003F6E12"/>
    <w:rsid w:val="003F6F8B"/>
    <w:rsid w:val="003F75ED"/>
    <w:rsid w:val="004002B7"/>
    <w:rsid w:val="00400F31"/>
    <w:rsid w:val="004023BA"/>
    <w:rsid w:val="00402EF2"/>
    <w:rsid w:val="00406625"/>
    <w:rsid w:val="00406B4D"/>
    <w:rsid w:val="004111D6"/>
    <w:rsid w:val="0041443C"/>
    <w:rsid w:val="0041488F"/>
    <w:rsid w:val="004154F7"/>
    <w:rsid w:val="00415874"/>
    <w:rsid w:val="00416D44"/>
    <w:rsid w:val="004176FF"/>
    <w:rsid w:val="00417A1E"/>
    <w:rsid w:val="0042027B"/>
    <w:rsid w:val="004211BF"/>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5D9E"/>
    <w:rsid w:val="0043680E"/>
    <w:rsid w:val="00436F8D"/>
    <w:rsid w:val="00440FED"/>
    <w:rsid w:val="00441B92"/>
    <w:rsid w:val="00443A9F"/>
    <w:rsid w:val="0044474B"/>
    <w:rsid w:val="00445FF7"/>
    <w:rsid w:val="004508A8"/>
    <w:rsid w:val="00452713"/>
    <w:rsid w:val="00452CA7"/>
    <w:rsid w:val="00453341"/>
    <w:rsid w:val="004545C6"/>
    <w:rsid w:val="0045494D"/>
    <w:rsid w:val="00454DCA"/>
    <w:rsid w:val="00454E26"/>
    <w:rsid w:val="00456544"/>
    <w:rsid w:val="00456649"/>
    <w:rsid w:val="004567B7"/>
    <w:rsid w:val="00456856"/>
    <w:rsid w:val="00456C73"/>
    <w:rsid w:val="004571EF"/>
    <w:rsid w:val="0046047A"/>
    <w:rsid w:val="00461210"/>
    <w:rsid w:val="00461700"/>
    <w:rsid w:val="00461AAC"/>
    <w:rsid w:val="00462490"/>
    <w:rsid w:val="00462AC9"/>
    <w:rsid w:val="00463DC3"/>
    <w:rsid w:val="00465299"/>
    <w:rsid w:val="00465C73"/>
    <w:rsid w:val="00466A0F"/>
    <w:rsid w:val="0046795B"/>
    <w:rsid w:val="004708C0"/>
    <w:rsid w:val="0047115F"/>
    <w:rsid w:val="004715CB"/>
    <w:rsid w:val="00471863"/>
    <w:rsid w:val="00473777"/>
    <w:rsid w:val="0047394A"/>
    <w:rsid w:val="00473A14"/>
    <w:rsid w:val="004745A9"/>
    <w:rsid w:val="00474871"/>
    <w:rsid w:val="00474CA8"/>
    <w:rsid w:val="00474E43"/>
    <w:rsid w:val="00476A55"/>
    <w:rsid w:val="00476FAA"/>
    <w:rsid w:val="0048076D"/>
    <w:rsid w:val="0048134D"/>
    <w:rsid w:val="00481624"/>
    <w:rsid w:val="00481765"/>
    <w:rsid w:val="00481D90"/>
    <w:rsid w:val="0048251B"/>
    <w:rsid w:val="00482700"/>
    <w:rsid w:val="00482CD4"/>
    <w:rsid w:val="00483261"/>
    <w:rsid w:val="0048328A"/>
    <w:rsid w:val="00484377"/>
    <w:rsid w:val="00485B23"/>
    <w:rsid w:val="00485B50"/>
    <w:rsid w:val="004862F5"/>
    <w:rsid w:val="004874E4"/>
    <w:rsid w:val="00487635"/>
    <w:rsid w:val="004878E6"/>
    <w:rsid w:val="0049070D"/>
    <w:rsid w:val="00490A39"/>
    <w:rsid w:val="00490E82"/>
    <w:rsid w:val="00491BE4"/>
    <w:rsid w:val="00491DB2"/>
    <w:rsid w:val="00492877"/>
    <w:rsid w:val="00495BA6"/>
    <w:rsid w:val="00496DC2"/>
    <w:rsid w:val="00496E75"/>
    <w:rsid w:val="004A014C"/>
    <w:rsid w:val="004A0AA8"/>
    <w:rsid w:val="004A0D5B"/>
    <w:rsid w:val="004A1FE4"/>
    <w:rsid w:val="004A2103"/>
    <w:rsid w:val="004A2C4F"/>
    <w:rsid w:val="004A2CA9"/>
    <w:rsid w:val="004A33EF"/>
    <w:rsid w:val="004A34C9"/>
    <w:rsid w:val="004A3CB5"/>
    <w:rsid w:val="004A537D"/>
    <w:rsid w:val="004A67F0"/>
    <w:rsid w:val="004A71C3"/>
    <w:rsid w:val="004A7769"/>
    <w:rsid w:val="004B23AD"/>
    <w:rsid w:val="004B2965"/>
    <w:rsid w:val="004B3265"/>
    <w:rsid w:val="004B3D47"/>
    <w:rsid w:val="004B4224"/>
    <w:rsid w:val="004B4297"/>
    <w:rsid w:val="004B4647"/>
    <w:rsid w:val="004B5CC6"/>
    <w:rsid w:val="004B6B25"/>
    <w:rsid w:val="004B7455"/>
    <w:rsid w:val="004B74FF"/>
    <w:rsid w:val="004B7CE4"/>
    <w:rsid w:val="004C0401"/>
    <w:rsid w:val="004C0C49"/>
    <w:rsid w:val="004C1096"/>
    <w:rsid w:val="004C183D"/>
    <w:rsid w:val="004C394F"/>
    <w:rsid w:val="004C3EC7"/>
    <w:rsid w:val="004C3EEE"/>
    <w:rsid w:val="004C483D"/>
    <w:rsid w:val="004C4D15"/>
    <w:rsid w:val="004C6AFC"/>
    <w:rsid w:val="004C6DA5"/>
    <w:rsid w:val="004C795A"/>
    <w:rsid w:val="004C7F93"/>
    <w:rsid w:val="004D2629"/>
    <w:rsid w:val="004D26B8"/>
    <w:rsid w:val="004D2C2C"/>
    <w:rsid w:val="004D38C2"/>
    <w:rsid w:val="004D41DC"/>
    <w:rsid w:val="004D4FBD"/>
    <w:rsid w:val="004D4FC0"/>
    <w:rsid w:val="004D5CE7"/>
    <w:rsid w:val="004D6381"/>
    <w:rsid w:val="004D669E"/>
    <w:rsid w:val="004D7DA8"/>
    <w:rsid w:val="004E007C"/>
    <w:rsid w:val="004E10CD"/>
    <w:rsid w:val="004E1401"/>
    <w:rsid w:val="004E2892"/>
    <w:rsid w:val="004E362B"/>
    <w:rsid w:val="004E3681"/>
    <w:rsid w:val="004E3D74"/>
    <w:rsid w:val="004E4D13"/>
    <w:rsid w:val="004E5DE1"/>
    <w:rsid w:val="004E784B"/>
    <w:rsid w:val="004F0224"/>
    <w:rsid w:val="004F0DB4"/>
    <w:rsid w:val="004F0E04"/>
    <w:rsid w:val="004F1203"/>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DF0"/>
    <w:rsid w:val="0051016C"/>
    <w:rsid w:val="005104B9"/>
    <w:rsid w:val="00510ABC"/>
    <w:rsid w:val="00510EEB"/>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E40"/>
    <w:rsid w:val="005212FD"/>
    <w:rsid w:val="00521425"/>
    <w:rsid w:val="00523E75"/>
    <w:rsid w:val="005243E0"/>
    <w:rsid w:val="00525450"/>
    <w:rsid w:val="005256F3"/>
    <w:rsid w:val="005265A3"/>
    <w:rsid w:val="00526783"/>
    <w:rsid w:val="0052773A"/>
    <w:rsid w:val="00527FB1"/>
    <w:rsid w:val="00530423"/>
    <w:rsid w:val="0053107E"/>
    <w:rsid w:val="005312CB"/>
    <w:rsid w:val="0053162F"/>
    <w:rsid w:val="00531777"/>
    <w:rsid w:val="0053281C"/>
    <w:rsid w:val="00532A80"/>
    <w:rsid w:val="00532AD0"/>
    <w:rsid w:val="0053311D"/>
    <w:rsid w:val="00533B93"/>
    <w:rsid w:val="005340C9"/>
    <w:rsid w:val="00536698"/>
    <w:rsid w:val="005369F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222"/>
    <w:rsid w:val="005518ED"/>
    <w:rsid w:val="00552093"/>
    <w:rsid w:val="00553733"/>
    <w:rsid w:val="00554C49"/>
    <w:rsid w:val="00554E06"/>
    <w:rsid w:val="00554E4B"/>
    <w:rsid w:val="0055519C"/>
    <w:rsid w:val="00555F67"/>
    <w:rsid w:val="00556E32"/>
    <w:rsid w:val="005604F1"/>
    <w:rsid w:val="005605EF"/>
    <w:rsid w:val="005606A4"/>
    <w:rsid w:val="005607B8"/>
    <w:rsid w:val="00560CF5"/>
    <w:rsid w:val="00560E0D"/>
    <w:rsid w:val="0056272D"/>
    <w:rsid w:val="00562BAB"/>
    <w:rsid w:val="0056308E"/>
    <w:rsid w:val="005638C1"/>
    <w:rsid w:val="00563F16"/>
    <w:rsid w:val="0056415C"/>
    <w:rsid w:val="005649BF"/>
    <w:rsid w:val="005650ED"/>
    <w:rsid w:val="0056519D"/>
    <w:rsid w:val="00565869"/>
    <w:rsid w:val="00567415"/>
    <w:rsid w:val="00567610"/>
    <w:rsid w:val="00570D9F"/>
    <w:rsid w:val="0057185C"/>
    <w:rsid w:val="00571CA8"/>
    <w:rsid w:val="00572947"/>
    <w:rsid w:val="00573138"/>
    <w:rsid w:val="005734A7"/>
    <w:rsid w:val="005746C4"/>
    <w:rsid w:val="00574B50"/>
    <w:rsid w:val="00574B9C"/>
    <w:rsid w:val="00575D93"/>
    <w:rsid w:val="00576096"/>
    <w:rsid w:val="00577835"/>
    <w:rsid w:val="0058038F"/>
    <w:rsid w:val="005803AD"/>
    <w:rsid w:val="00580793"/>
    <w:rsid w:val="00581470"/>
    <w:rsid w:val="00581B62"/>
    <w:rsid w:val="00581BAD"/>
    <w:rsid w:val="00582087"/>
    <w:rsid w:val="00582F21"/>
    <w:rsid w:val="005831DD"/>
    <w:rsid w:val="005834F2"/>
    <w:rsid w:val="00584320"/>
    <w:rsid w:val="00585484"/>
    <w:rsid w:val="00587229"/>
    <w:rsid w:val="00587503"/>
    <w:rsid w:val="00587929"/>
    <w:rsid w:val="00587F7F"/>
    <w:rsid w:val="00590E8D"/>
    <w:rsid w:val="00591511"/>
    <w:rsid w:val="00591E50"/>
    <w:rsid w:val="00592CDA"/>
    <w:rsid w:val="0059331A"/>
    <w:rsid w:val="00593767"/>
    <w:rsid w:val="00593A72"/>
    <w:rsid w:val="00595A8C"/>
    <w:rsid w:val="00595C2C"/>
    <w:rsid w:val="00596BBA"/>
    <w:rsid w:val="00597386"/>
    <w:rsid w:val="005975C4"/>
    <w:rsid w:val="00597ED8"/>
    <w:rsid w:val="005A17AE"/>
    <w:rsid w:val="005A2B20"/>
    <w:rsid w:val="005A34D5"/>
    <w:rsid w:val="005A3943"/>
    <w:rsid w:val="005A4904"/>
    <w:rsid w:val="005A4FE7"/>
    <w:rsid w:val="005A515A"/>
    <w:rsid w:val="005A704D"/>
    <w:rsid w:val="005B2A29"/>
    <w:rsid w:val="005B3C6D"/>
    <w:rsid w:val="005B4045"/>
    <w:rsid w:val="005B609E"/>
    <w:rsid w:val="005B6DF6"/>
    <w:rsid w:val="005B7B7D"/>
    <w:rsid w:val="005C1948"/>
    <w:rsid w:val="005C22F9"/>
    <w:rsid w:val="005C263C"/>
    <w:rsid w:val="005C2679"/>
    <w:rsid w:val="005C2791"/>
    <w:rsid w:val="005C298C"/>
    <w:rsid w:val="005C5870"/>
    <w:rsid w:val="005C6AC6"/>
    <w:rsid w:val="005D04FF"/>
    <w:rsid w:val="005D059A"/>
    <w:rsid w:val="005D07C5"/>
    <w:rsid w:val="005D21B7"/>
    <w:rsid w:val="005D2DAD"/>
    <w:rsid w:val="005D42E4"/>
    <w:rsid w:val="005D4302"/>
    <w:rsid w:val="005D5A20"/>
    <w:rsid w:val="005D786C"/>
    <w:rsid w:val="005E00E5"/>
    <w:rsid w:val="005E0148"/>
    <w:rsid w:val="005E049F"/>
    <w:rsid w:val="005E0BB6"/>
    <w:rsid w:val="005E3073"/>
    <w:rsid w:val="005E316A"/>
    <w:rsid w:val="005E4969"/>
    <w:rsid w:val="005E5286"/>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2FD"/>
    <w:rsid w:val="005F756D"/>
    <w:rsid w:val="005F7985"/>
    <w:rsid w:val="00600BD6"/>
    <w:rsid w:val="00600CEB"/>
    <w:rsid w:val="00602A78"/>
    <w:rsid w:val="00602A84"/>
    <w:rsid w:val="00602AA1"/>
    <w:rsid w:val="00603123"/>
    <w:rsid w:val="006036F4"/>
    <w:rsid w:val="00603A08"/>
    <w:rsid w:val="00604367"/>
    <w:rsid w:val="006044BE"/>
    <w:rsid w:val="0060475F"/>
    <w:rsid w:val="006047DF"/>
    <w:rsid w:val="00604804"/>
    <w:rsid w:val="00604DE1"/>
    <w:rsid w:val="006060C2"/>
    <w:rsid w:val="00606A26"/>
    <w:rsid w:val="00607D81"/>
    <w:rsid w:val="006105AD"/>
    <w:rsid w:val="00610747"/>
    <w:rsid w:val="00610E03"/>
    <w:rsid w:val="0061176E"/>
    <w:rsid w:val="00612271"/>
    <w:rsid w:val="0061295C"/>
    <w:rsid w:val="00613EA5"/>
    <w:rsid w:val="00614CD1"/>
    <w:rsid w:val="006151F2"/>
    <w:rsid w:val="0061567B"/>
    <w:rsid w:val="00615AC8"/>
    <w:rsid w:val="00617860"/>
    <w:rsid w:val="0062152A"/>
    <w:rsid w:val="00623583"/>
    <w:rsid w:val="00623840"/>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653"/>
    <w:rsid w:val="00643784"/>
    <w:rsid w:val="00644186"/>
    <w:rsid w:val="00644A21"/>
    <w:rsid w:val="00645C9F"/>
    <w:rsid w:val="00646305"/>
    <w:rsid w:val="00646864"/>
    <w:rsid w:val="00646A6C"/>
    <w:rsid w:val="006475E6"/>
    <w:rsid w:val="006508B9"/>
    <w:rsid w:val="00650CA1"/>
    <w:rsid w:val="0065143C"/>
    <w:rsid w:val="00651854"/>
    <w:rsid w:val="00652578"/>
    <w:rsid w:val="0065287A"/>
    <w:rsid w:val="006539E8"/>
    <w:rsid w:val="00655824"/>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408"/>
    <w:rsid w:val="006719E0"/>
    <w:rsid w:val="0067269D"/>
    <w:rsid w:val="00672988"/>
    <w:rsid w:val="00672C64"/>
    <w:rsid w:val="00673BFE"/>
    <w:rsid w:val="00674E6A"/>
    <w:rsid w:val="00675CF4"/>
    <w:rsid w:val="00676A64"/>
    <w:rsid w:val="00677925"/>
    <w:rsid w:val="006779BF"/>
    <w:rsid w:val="00680F46"/>
    <w:rsid w:val="00681FDC"/>
    <w:rsid w:val="00682B53"/>
    <w:rsid w:val="00682F27"/>
    <w:rsid w:val="006859DB"/>
    <w:rsid w:val="0068678D"/>
    <w:rsid w:val="00687488"/>
    <w:rsid w:val="006904ED"/>
    <w:rsid w:val="00690932"/>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7BC"/>
    <w:rsid w:val="006B2DA7"/>
    <w:rsid w:val="006B2F4D"/>
    <w:rsid w:val="006B306B"/>
    <w:rsid w:val="006B3682"/>
    <w:rsid w:val="006B3974"/>
    <w:rsid w:val="006B48CB"/>
    <w:rsid w:val="006B564D"/>
    <w:rsid w:val="006C1445"/>
    <w:rsid w:val="006C22E9"/>
    <w:rsid w:val="006C3AB0"/>
    <w:rsid w:val="006C4FC1"/>
    <w:rsid w:val="006C51A5"/>
    <w:rsid w:val="006C529D"/>
    <w:rsid w:val="006C6798"/>
    <w:rsid w:val="006C6DF7"/>
    <w:rsid w:val="006D0452"/>
    <w:rsid w:val="006D0C12"/>
    <w:rsid w:val="006D0E6B"/>
    <w:rsid w:val="006D2146"/>
    <w:rsid w:val="006D5AB5"/>
    <w:rsid w:val="006D632E"/>
    <w:rsid w:val="006E094A"/>
    <w:rsid w:val="006E12B1"/>
    <w:rsid w:val="006E13D1"/>
    <w:rsid w:val="006E2216"/>
    <w:rsid w:val="006E4517"/>
    <w:rsid w:val="006E4D0C"/>
    <w:rsid w:val="006E4D1B"/>
    <w:rsid w:val="006E5B78"/>
    <w:rsid w:val="006E67BA"/>
    <w:rsid w:val="006E699D"/>
    <w:rsid w:val="006E6BA3"/>
    <w:rsid w:val="006E7461"/>
    <w:rsid w:val="006F1116"/>
    <w:rsid w:val="006F2654"/>
    <w:rsid w:val="006F29FF"/>
    <w:rsid w:val="006F3196"/>
    <w:rsid w:val="006F3C54"/>
    <w:rsid w:val="006F418C"/>
    <w:rsid w:val="006F5E64"/>
    <w:rsid w:val="006F60DE"/>
    <w:rsid w:val="006F65FB"/>
    <w:rsid w:val="006F6E57"/>
    <w:rsid w:val="006F7914"/>
    <w:rsid w:val="006F7C0B"/>
    <w:rsid w:val="006F7E46"/>
    <w:rsid w:val="00700AB4"/>
    <w:rsid w:val="00700C7D"/>
    <w:rsid w:val="00700FCA"/>
    <w:rsid w:val="007015C6"/>
    <w:rsid w:val="00701645"/>
    <w:rsid w:val="00701BBC"/>
    <w:rsid w:val="00702D5A"/>
    <w:rsid w:val="00702EF7"/>
    <w:rsid w:val="00703571"/>
    <w:rsid w:val="00703989"/>
    <w:rsid w:val="007042E9"/>
    <w:rsid w:val="00704495"/>
    <w:rsid w:val="0070559E"/>
    <w:rsid w:val="0070612F"/>
    <w:rsid w:val="007108D3"/>
    <w:rsid w:val="0071118B"/>
    <w:rsid w:val="00711C66"/>
    <w:rsid w:val="00711E13"/>
    <w:rsid w:val="00712EDA"/>
    <w:rsid w:val="007136D0"/>
    <w:rsid w:val="00714269"/>
    <w:rsid w:val="007155A9"/>
    <w:rsid w:val="007158E1"/>
    <w:rsid w:val="00716AA6"/>
    <w:rsid w:val="0071705B"/>
    <w:rsid w:val="00720505"/>
    <w:rsid w:val="007236A3"/>
    <w:rsid w:val="007239B6"/>
    <w:rsid w:val="0072490A"/>
    <w:rsid w:val="00724B64"/>
    <w:rsid w:val="00724CC5"/>
    <w:rsid w:val="0072517D"/>
    <w:rsid w:val="00726878"/>
    <w:rsid w:val="00727674"/>
    <w:rsid w:val="007279B0"/>
    <w:rsid w:val="0073124A"/>
    <w:rsid w:val="00731B79"/>
    <w:rsid w:val="007320A2"/>
    <w:rsid w:val="007327CE"/>
    <w:rsid w:val="00733893"/>
    <w:rsid w:val="00734A05"/>
    <w:rsid w:val="00735C6F"/>
    <w:rsid w:val="00737A31"/>
    <w:rsid w:val="00740F44"/>
    <w:rsid w:val="00741FA6"/>
    <w:rsid w:val="00742A6A"/>
    <w:rsid w:val="00742B44"/>
    <w:rsid w:val="00744057"/>
    <w:rsid w:val="0074656E"/>
    <w:rsid w:val="007472D5"/>
    <w:rsid w:val="00752B03"/>
    <w:rsid w:val="00752FF6"/>
    <w:rsid w:val="00753454"/>
    <w:rsid w:val="00753BB5"/>
    <w:rsid w:val="007544F1"/>
    <w:rsid w:val="00755E4A"/>
    <w:rsid w:val="00756832"/>
    <w:rsid w:val="00757F0B"/>
    <w:rsid w:val="007626D0"/>
    <w:rsid w:val="00763664"/>
    <w:rsid w:val="007651CA"/>
    <w:rsid w:val="00767519"/>
    <w:rsid w:val="007704E1"/>
    <w:rsid w:val="00770E5C"/>
    <w:rsid w:val="00772569"/>
    <w:rsid w:val="00772E8C"/>
    <w:rsid w:val="00772FDB"/>
    <w:rsid w:val="0077316B"/>
    <w:rsid w:val="007736D3"/>
    <w:rsid w:val="007739B1"/>
    <w:rsid w:val="0077500F"/>
    <w:rsid w:val="0077547B"/>
    <w:rsid w:val="0077548E"/>
    <w:rsid w:val="00777315"/>
    <w:rsid w:val="007802E4"/>
    <w:rsid w:val="00780919"/>
    <w:rsid w:val="00781589"/>
    <w:rsid w:val="007820D0"/>
    <w:rsid w:val="007826C8"/>
    <w:rsid w:val="00782729"/>
    <w:rsid w:val="00784190"/>
    <w:rsid w:val="0078457B"/>
    <w:rsid w:val="00784756"/>
    <w:rsid w:val="0078539D"/>
    <w:rsid w:val="007856BD"/>
    <w:rsid w:val="007856C1"/>
    <w:rsid w:val="00785B0F"/>
    <w:rsid w:val="00787051"/>
    <w:rsid w:val="007874B3"/>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C5"/>
    <w:rsid w:val="007B26EE"/>
    <w:rsid w:val="007B3502"/>
    <w:rsid w:val="007B3E6D"/>
    <w:rsid w:val="007B44ED"/>
    <w:rsid w:val="007B491A"/>
    <w:rsid w:val="007B5370"/>
    <w:rsid w:val="007B61F5"/>
    <w:rsid w:val="007B63FA"/>
    <w:rsid w:val="007B70BD"/>
    <w:rsid w:val="007B7496"/>
    <w:rsid w:val="007C0802"/>
    <w:rsid w:val="007C12BE"/>
    <w:rsid w:val="007C2739"/>
    <w:rsid w:val="007C4B0F"/>
    <w:rsid w:val="007C4DAD"/>
    <w:rsid w:val="007C5830"/>
    <w:rsid w:val="007C599E"/>
    <w:rsid w:val="007C5AF7"/>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2FE3"/>
    <w:rsid w:val="007E44FC"/>
    <w:rsid w:val="007E5AC2"/>
    <w:rsid w:val="007E61C5"/>
    <w:rsid w:val="007E79C5"/>
    <w:rsid w:val="007F2845"/>
    <w:rsid w:val="007F2A69"/>
    <w:rsid w:val="007F38A2"/>
    <w:rsid w:val="007F43BC"/>
    <w:rsid w:val="007F4740"/>
    <w:rsid w:val="007F6F2B"/>
    <w:rsid w:val="008006C6"/>
    <w:rsid w:val="00800C52"/>
    <w:rsid w:val="0080153E"/>
    <w:rsid w:val="008018C8"/>
    <w:rsid w:val="0080263A"/>
    <w:rsid w:val="0080329D"/>
    <w:rsid w:val="008055A9"/>
    <w:rsid w:val="0080642C"/>
    <w:rsid w:val="0080742D"/>
    <w:rsid w:val="008100AC"/>
    <w:rsid w:val="00810C05"/>
    <w:rsid w:val="0081151E"/>
    <w:rsid w:val="00812498"/>
    <w:rsid w:val="008127E6"/>
    <w:rsid w:val="0081336E"/>
    <w:rsid w:val="00813928"/>
    <w:rsid w:val="008154EC"/>
    <w:rsid w:val="00815908"/>
    <w:rsid w:val="0081745E"/>
    <w:rsid w:val="00820DC7"/>
    <w:rsid w:val="00820FFB"/>
    <w:rsid w:val="00821698"/>
    <w:rsid w:val="008221FE"/>
    <w:rsid w:val="00822BF5"/>
    <w:rsid w:val="00824894"/>
    <w:rsid w:val="00825366"/>
    <w:rsid w:val="00825D04"/>
    <w:rsid w:val="00825DFD"/>
    <w:rsid w:val="00825E84"/>
    <w:rsid w:val="00826B3C"/>
    <w:rsid w:val="00826C7B"/>
    <w:rsid w:val="00826DD9"/>
    <w:rsid w:val="00826E01"/>
    <w:rsid w:val="008277A8"/>
    <w:rsid w:val="008278B6"/>
    <w:rsid w:val="008307ED"/>
    <w:rsid w:val="00830B3B"/>
    <w:rsid w:val="008332DC"/>
    <w:rsid w:val="0083350F"/>
    <w:rsid w:val="00833BC8"/>
    <w:rsid w:val="00834358"/>
    <w:rsid w:val="00834557"/>
    <w:rsid w:val="008346BD"/>
    <w:rsid w:val="00834923"/>
    <w:rsid w:val="008359EB"/>
    <w:rsid w:val="00836B7A"/>
    <w:rsid w:val="00837B90"/>
    <w:rsid w:val="0084016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639"/>
    <w:rsid w:val="00856D47"/>
    <w:rsid w:val="00860874"/>
    <w:rsid w:val="008609A3"/>
    <w:rsid w:val="00862008"/>
    <w:rsid w:val="00862720"/>
    <w:rsid w:val="008628C8"/>
    <w:rsid w:val="00862B2A"/>
    <w:rsid w:val="00863050"/>
    <w:rsid w:val="008630B9"/>
    <w:rsid w:val="00863F37"/>
    <w:rsid w:val="0086406B"/>
    <w:rsid w:val="00864C8C"/>
    <w:rsid w:val="008659FB"/>
    <w:rsid w:val="0086709D"/>
    <w:rsid w:val="00867651"/>
    <w:rsid w:val="00867B5A"/>
    <w:rsid w:val="00873EC5"/>
    <w:rsid w:val="00874009"/>
    <w:rsid w:val="00874158"/>
    <w:rsid w:val="008743F3"/>
    <w:rsid w:val="0087444A"/>
    <w:rsid w:val="00874C47"/>
    <w:rsid w:val="00875139"/>
    <w:rsid w:val="00875410"/>
    <w:rsid w:val="00876333"/>
    <w:rsid w:val="00876F07"/>
    <w:rsid w:val="00880EDF"/>
    <w:rsid w:val="008811FD"/>
    <w:rsid w:val="00882DE6"/>
    <w:rsid w:val="00883A20"/>
    <w:rsid w:val="00883D4D"/>
    <w:rsid w:val="00884B59"/>
    <w:rsid w:val="008850BA"/>
    <w:rsid w:val="00885580"/>
    <w:rsid w:val="00885858"/>
    <w:rsid w:val="00885876"/>
    <w:rsid w:val="00886185"/>
    <w:rsid w:val="008861D9"/>
    <w:rsid w:val="0088638C"/>
    <w:rsid w:val="00886EDF"/>
    <w:rsid w:val="00887A21"/>
    <w:rsid w:val="008905CA"/>
    <w:rsid w:val="008908E5"/>
    <w:rsid w:val="00891216"/>
    <w:rsid w:val="00894B58"/>
    <w:rsid w:val="00894FDC"/>
    <w:rsid w:val="008957D3"/>
    <w:rsid w:val="00896414"/>
    <w:rsid w:val="00896B19"/>
    <w:rsid w:val="0089716F"/>
    <w:rsid w:val="00897C71"/>
    <w:rsid w:val="008A0F54"/>
    <w:rsid w:val="008A16F9"/>
    <w:rsid w:val="008A1B84"/>
    <w:rsid w:val="008A1D3E"/>
    <w:rsid w:val="008A3038"/>
    <w:rsid w:val="008A4B16"/>
    <w:rsid w:val="008A4D63"/>
    <w:rsid w:val="008A4E11"/>
    <w:rsid w:val="008A5A3B"/>
    <w:rsid w:val="008A6D62"/>
    <w:rsid w:val="008B13E9"/>
    <w:rsid w:val="008B1DC8"/>
    <w:rsid w:val="008B2257"/>
    <w:rsid w:val="008B2436"/>
    <w:rsid w:val="008B3B51"/>
    <w:rsid w:val="008B4057"/>
    <w:rsid w:val="008B4145"/>
    <w:rsid w:val="008B4C52"/>
    <w:rsid w:val="008B5071"/>
    <w:rsid w:val="008B5290"/>
    <w:rsid w:val="008B6A40"/>
    <w:rsid w:val="008B72EC"/>
    <w:rsid w:val="008C2CFD"/>
    <w:rsid w:val="008C3189"/>
    <w:rsid w:val="008C3FDC"/>
    <w:rsid w:val="008C47AD"/>
    <w:rsid w:val="008C603A"/>
    <w:rsid w:val="008C71C8"/>
    <w:rsid w:val="008D167D"/>
    <w:rsid w:val="008D3116"/>
    <w:rsid w:val="008D492A"/>
    <w:rsid w:val="008D4B58"/>
    <w:rsid w:val="008D4B7F"/>
    <w:rsid w:val="008D4B8A"/>
    <w:rsid w:val="008D6541"/>
    <w:rsid w:val="008D75F1"/>
    <w:rsid w:val="008D7D7B"/>
    <w:rsid w:val="008E0F52"/>
    <w:rsid w:val="008E216C"/>
    <w:rsid w:val="008E2316"/>
    <w:rsid w:val="008E2849"/>
    <w:rsid w:val="008E3063"/>
    <w:rsid w:val="008E34BE"/>
    <w:rsid w:val="008E3AA8"/>
    <w:rsid w:val="008E3E57"/>
    <w:rsid w:val="008E42CE"/>
    <w:rsid w:val="008E42F4"/>
    <w:rsid w:val="008E4333"/>
    <w:rsid w:val="008E4A31"/>
    <w:rsid w:val="008E5657"/>
    <w:rsid w:val="008E5E51"/>
    <w:rsid w:val="008E7C58"/>
    <w:rsid w:val="008F00DB"/>
    <w:rsid w:val="008F1264"/>
    <w:rsid w:val="008F2908"/>
    <w:rsid w:val="008F29D7"/>
    <w:rsid w:val="008F408D"/>
    <w:rsid w:val="008F47C6"/>
    <w:rsid w:val="008F6647"/>
    <w:rsid w:val="008F6C7D"/>
    <w:rsid w:val="008F700E"/>
    <w:rsid w:val="00900343"/>
    <w:rsid w:val="009006A2"/>
    <w:rsid w:val="0090102B"/>
    <w:rsid w:val="00901448"/>
    <w:rsid w:val="00901C9F"/>
    <w:rsid w:val="009036BC"/>
    <w:rsid w:val="00903D30"/>
    <w:rsid w:val="00904414"/>
    <w:rsid w:val="00904FB7"/>
    <w:rsid w:val="00905197"/>
    <w:rsid w:val="00905C47"/>
    <w:rsid w:val="00906379"/>
    <w:rsid w:val="009063A0"/>
    <w:rsid w:val="00906A8C"/>
    <w:rsid w:val="00907AB5"/>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26E"/>
    <w:rsid w:val="00925BE6"/>
    <w:rsid w:val="00926697"/>
    <w:rsid w:val="00926F61"/>
    <w:rsid w:val="00926FA9"/>
    <w:rsid w:val="009301F3"/>
    <w:rsid w:val="0093123D"/>
    <w:rsid w:val="00932350"/>
    <w:rsid w:val="00933040"/>
    <w:rsid w:val="009330E9"/>
    <w:rsid w:val="00934D97"/>
    <w:rsid w:val="00935D15"/>
    <w:rsid w:val="00937B28"/>
    <w:rsid w:val="00937C13"/>
    <w:rsid w:val="009411FB"/>
    <w:rsid w:val="009414A9"/>
    <w:rsid w:val="00941B71"/>
    <w:rsid w:val="00941DF9"/>
    <w:rsid w:val="009421AD"/>
    <w:rsid w:val="0094221C"/>
    <w:rsid w:val="00943A9F"/>
    <w:rsid w:val="0094409C"/>
    <w:rsid w:val="00944159"/>
    <w:rsid w:val="00944383"/>
    <w:rsid w:val="009449B2"/>
    <w:rsid w:val="00944A82"/>
    <w:rsid w:val="00944BA5"/>
    <w:rsid w:val="009457B0"/>
    <w:rsid w:val="00946C4D"/>
    <w:rsid w:val="0095019A"/>
    <w:rsid w:val="00950409"/>
    <w:rsid w:val="0095285B"/>
    <w:rsid w:val="009528F4"/>
    <w:rsid w:val="00952EEB"/>
    <w:rsid w:val="00953FE9"/>
    <w:rsid w:val="00954417"/>
    <w:rsid w:val="0095481C"/>
    <w:rsid w:val="0095526F"/>
    <w:rsid w:val="00955588"/>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592"/>
    <w:rsid w:val="00967F9D"/>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6FCC"/>
    <w:rsid w:val="00987416"/>
    <w:rsid w:val="00990C0E"/>
    <w:rsid w:val="00990D75"/>
    <w:rsid w:val="00991093"/>
    <w:rsid w:val="0099163B"/>
    <w:rsid w:val="00992343"/>
    <w:rsid w:val="009928C6"/>
    <w:rsid w:val="00992ED0"/>
    <w:rsid w:val="009938B1"/>
    <w:rsid w:val="00994221"/>
    <w:rsid w:val="00994AFD"/>
    <w:rsid w:val="00996258"/>
    <w:rsid w:val="00996306"/>
    <w:rsid w:val="00996744"/>
    <w:rsid w:val="00997861"/>
    <w:rsid w:val="00997CF4"/>
    <w:rsid w:val="009A1169"/>
    <w:rsid w:val="009A164C"/>
    <w:rsid w:val="009A1AAC"/>
    <w:rsid w:val="009A2BB6"/>
    <w:rsid w:val="009A2CB8"/>
    <w:rsid w:val="009A3789"/>
    <w:rsid w:val="009A45A2"/>
    <w:rsid w:val="009A59B9"/>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DE2"/>
    <w:rsid w:val="009D1380"/>
    <w:rsid w:val="009D14BE"/>
    <w:rsid w:val="009D19BC"/>
    <w:rsid w:val="009D2348"/>
    <w:rsid w:val="009D2EA8"/>
    <w:rsid w:val="009D2F0C"/>
    <w:rsid w:val="009D3306"/>
    <w:rsid w:val="009D3578"/>
    <w:rsid w:val="009D3A5F"/>
    <w:rsid w:val="009D4F88"/>
    <w:rsid w:val="009D5193"/>
    <w:rsid w:val="009D587C"/>
    <w:rsid w:val="009D5C32"/>
    <w:rsid w:val="009D5C56"/>
    <w:rsid w:val="009D6472"/>
    <w:rsid w:val="009D79F4"/>
    <w:rsid w:val="009D7D19"/>
    <w:rsid w:val="009E126D"/>
    <w:rsid w:val="009E14EC"/>
    <w:rsid w:val="009E33D7"/>
    <w:rsid w:val="009E3CD1"/>
    <w:rsid w:val="009E4381"/>
    <w:rsid w:val="009E5520"/>
    <w:rsid w:val="009E5AF5"/>
    <w:rsid w:val="009E5EB5"/>
    <w:rsid w:val="009E6FE2"/>
    <w:rsid w:val="009E74F0"/>
    <w:rsid w:val="009F0768"/>
    <w:rsid w:val="009F102A"/>
    <w:rsid w:val="009F151C"/>
    <w:rsid w:val="009F2A19"/>
    <w:rsid w:val="009F2C6D"/>
    <w:rsid w:val="009F514E"/>
    <w:rsid w:val="009F775C"/>
    <w:rsid w:val="009F7867"/>
    <w:rsid w:val="009F7D66"/>
    <w:rsid w:val="00A00BD2"/>
    <w:rsid w:val="00A00E56"/>
    <w:rsid w:val="00A01ECF"/>
    <w:rsid w:val="00A027F3"/>
    <w:rsid w:val="00A03978"/>
    <w:rsid w:val="00A03AB1"/>
    <w:rsid w:val="00A04D7E"/>
    <w:rsid w:val="00A051D9"/>
    <w:rsid w:val="00A05DF3"/>
    <w:rsid w:val="00A07E08"/>
    <w:rsid w:val="00A10D79"/>
    <w:rsid w:val="00A11535"/>
    <w:rsid w:val="00A11E56"/>
    <w:rsid w:val="00A12798"/>
    <w:rsid w:val="00A13A09"/>
    <w:rsid w:val="00A13AD1"/>
    <w:rsid w:val="00A14E10"/>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36"/>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F63"/>
    <w:rsid w:val="00A35D07"/>
    <w:rsid w:val="00A36155"/>
    <w:rsid w:val="00A3629E"/>
    <w:rsid w:val="00A365AD"/>
    <w:rsid w:val="00A42A85"/>
    <w:rsid w:val="00A42D07"/>
    <w:rsid w:val="00A43018"/>
    <w:rsid w:val="00A44B43"/>
    <w:rsid w:val="00A4503E"/>
    <w:rsid w:val="00A450C0"/>
    <w:rsid w:val="00A45468"/>
    <w:rsid w:val="00A471A8"/>
    <w:rsid w:val="00A4791B"/>
    <w:rsid w:val="00A47BD2"/>
    <w:rsid w:val="00A50A48"/>
    <w:rsid w:val="00A51180"/>
    <w:rsid w:val="00A51242"/>
    <w:rsid w:val="00A51522"/>
    <w:rsid w:val="00A51573"/>
    <w:rsid w:val="00A51A5E"/>
    <w:rsid w:val="00A52895"/>
    <w:rsid w:val="00A52D7D"/>
    <w:rsid w:val="00A539A5"/>
    <w:rsid w:val="00A53DA0"/>
    <w:rsid w:val="00A5404D"/>
    <w:rsid w:val="00A54919"/>
    <w:rsid w:val="00A54C31"/>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506"/>
    <w:rsid w:val="00A7778B"/>
    <w:rsid w:val="00A803BC"/>
    <w:rsid w:val="00A80969"/>
    <w:rsid w:val="00A85798"/>
    <w:rsid w:val="00A8609D"/>
    <w:rsid w:val="00A86EA7"/>
    <w:rsid w:val="00A91244"/>
    <w:rsid w:val="00A91774"/>
    <w:rsid w:val="00A91C7F"/>
    <w:rsid w:val="00A92066"/>
    <w:rsid w:val="00A92776"/>
    <w:rsid w:val="00A93181"/>
    <w:rsid w:val="00A935C0"/>
    <w:rsid w:val="00A938E6"/>
    <w:rsid w:val="00A93CCF"/>
    <w:rsid w:val="00A94E4E"/>
    <w:rsid w:val="00A95514"/>
    <w:rsid w:val="00A95BD5"/>
    <w:rsid w:val="00A95C53"/>
    <w:rsid w:val="00A96F78"/>
    <w:rsid w:val="00A979E1"/>
    <w:rsid w:val="00AA0B9E"/>
    <w:rsid w:val="00AA1087"/>
    <w:rsid w:val="00AA247C"/>
    <w:rsid w:val="00AA25A9"/>
    <w:rsid w:val="00AA26D9"/>
    <w:rsid w:val="00AA2B32"/>
    <w:rsid w:val="00AA4605"/>
    <w:rsid w:val="00AA51AD"/>
    <w:rsid w:val="00AA591E"/>
    <w:rsid w:val="00AA5DF4"/>
    <w:rsid w:val="00AA65C9"/>
    <w:rsid w:val="00AA66CB"/>
    <w:rsid w:val="00AB0A32"/>
    <w:rsid w:val="00AB0B90"/>
    <w:rsid w:val="00AB0E56"/>
    <w:rsid w:val="00AB0ED5"/>
    <w:rsid w:val="00AB18AC"/>
    <w:rsid w:val="00AB1EB7"/>
    <w:rsid w:val="00AB23D7"/>
    <w:rsid w:val="00AB3415"/>
    <w:rsid w:val="00AB3A15"/>
    <w:rsid w:val="00AB3C31"/>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E35"/>
    <w:rsid w:val="00AD23A1"/>
    <w:rsid w:val="00AD2794"/>
    <w:rsid w:val="00AD2DC5"/>
    <w:rsid w:val="00AD3455"/>
    <w:rsid w:val="00AD3CAD"/>
    <w:rsid w:val="00AD4E53"/>
    <w:rsid w:val="00AD5A99"/>
    <w:rsid w:val="00AD69FF"/>
    <w:rsid w:val="00AD702B"/>
    <w:rsid w:val="00AD72E6"/>
    <w:rsid w:val="00AD7C95"/>
    <w:rsid w:val="00AD7FCD"/>
    <w:rsid w:val="00AE2BED"/>
    <w:rsid w:val="00AE3DE1"/>
    <w:rsid w:val="00AE48E6"/>
    <w:rsid w:val="00AE5439"/>
    <w:rsid w:val="00AE61B2"/>
    <w:rsid w:val="00AE78D1"/>
    <w:rsid w:val="00AE7B0F"/>
    <w:rsid w:val="00AE7F89"/>
    <w:rsid w:val="00AF2D54"/>
    <w:rsid w:val="00AF3458"/>
    <w:rsid w:val="00AF3F7B"/>
    <w:rsid w:val="00AF42B4"/>
    <w:rsid w:val="00AF4B8A"/>
    <w:rsid w:val="00AF4F1B"/>
    <w:rsid w:val="00AF5EC6"/>
    <w:rsid w:val="00AF6C38"/>
    <w:rsid w:val="00AF6E8A"/>
    <w:rsid w:val="00AF7213"/>
    <w:rsid w:val="00AF72ED"/>
    <w:rsid w:val="00AF7771"/>
    <w:rsid w:val="00AF7D92"/>
    <w:rsid w:val="00B011CC"/>
    <w:rsid w:val="00B04048"/>
    <w:rsid w:val="00B04F3D"/>
    <w:rsid w:val="00B05702"/>
    <w:rsid w:val="00B05B45"/>
    <w:rsid w:val="00B06DD9"/>
    <w:rsid w:val="00B07CD6"/>
    <w:rsid w:val="00B07E52"/>
    <w:rsid w:val="00B10010"/>
    <w:rsid w:val="00B1110B"/>
    <w:rsid w:val="00B11775"/>
    <w:rsid w:val="00B12F75"/>
    <w:rsid w:val="00B1302D"/>
    <w:rsid w:val="00B14BBE"/>
    <w:rsid w:val="00B1513F"/>
    <w:rsid w:val="00B15B89"/>
    <w:rsid w:val="00B1746F"/>
    <w:rsid w:val="00B20725"/>
    <w:rsid w:val="00B2087E"/>
    <w:rsid w:val="00B20B11"/>
    <w:rsid w:val="00B20B94"/>
    <w:rsid w:val="00B210FB"/>
    <w:rsid w:val="00B248D0"/>
    <w:rsid w:val="00B2628E"/>
    <w:rsid w:val="00B266B0"/>
    <w:rsid w:val="00B27921"/>
    <w:rsid w:val="00B3000E"/>
    <w:rsid w:val="00B326A8"/>
    <w:rsid w:val="00B329EB"/>
    <w:rsid w:val="00B32FCD"/>
    <w:rsid w:val="00B33508"/>
    <w:rsid w:val="00B3377E"/>
    <w:rsid w:val="00B34E63"/>
    <w:rsid w:val="00B35DA4"/>
    <w:rsid w:val="00B40A96"/>
    <w:rsid w:val="00B40D38"/>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5688"/>
    <w:rsid w:val="00B56BF7"/>
    <w:rsid w:val="00B570BF"/>
    <w:rsid w:val="00B60471"/>
    <w:rsid w:val="00B60B8F"/>
    <w:rsid w:val="00B625CC"/>
    <w:rsid w:val="00B6317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66B"/>
    <w:rsid w:val="00B83E1B"/>
    <w:rsid w:val="00B845D0"/>
    <w:rsid w:val="00B84A80"/>
    <w:rsid w:val="00B84E9C"/>
    <w:rsid w:val="00B8504B"/>
    <w:rsid w:val="00B85522"/>
    <w:rsid w:val="00B869C8"/>
    <w:rsid w:val="00B87563"/>
    <w:rsid w:val="00B90E2A"/>
    <w:rsid w:val="00B90F2A"/>
    <w:rsid w:val="00B9198D"/>
    <w:rsid w:val="00B92D25"/>
    <w:rsid w:val="00B93008"/>
    <w:rsid w:val="00B9406D"/>
    <w:rsid w:val="00B94BA7"/>
    <w:rsid w:val="00B94E0E"/>
    <w:rsid w:val="00B96413"/>
    <w:rsid w:val="00B97CA3"/>
    <w:rsid w:val="00BA1872"/>
    <w:rsid w:val="00BA1913"/>
    <w:rsid w:val="00BA2BC9"/>
    <w:rsid w:val="00BA4355"/>
    <w:rsid w:val="00BA4641"/>
    <w:rsid w:val="00BA4A54"/>
    <w:rsid w:val="00BA4BB6"/>
    <w:rsid w:val="00BA76A9"/>
    <w:rsid w:val="00BB0595"/>
    <w:rsid w:val="00BB1284"/>
    <w:rsid w:val="00BB2F36"/>
    <w:rsid w:val="00BB3C91"/>
    <w:rsid w:val="00BB3E2B"/>
    <w:rsid w:val="00BB5D1C"/>
    <w:rsid w:val="00BB6552"/>
    <w:rsid w:val="00BB65E0"/>
    <w:rsid w:val="00BB6B9B"/>
    <w:rsid w:val="00BB74DD"/>
    <w:rsid w:val="00BB754F"/>
    <w:rsid w:val="00BC0058"/>
    <w:rsid w:val="00BC07D4"/>
    <w:rsid w:val="00BC0A5D"/>
    <w:rsid w:val="00BC0BE3"/>
    <w:rsid w:val="00BC1AD9"/>
    <w:rsid w:val="00BC3257"/>
    <w:rsid w:val="00BC32E7"/>
    <w:rsid w:val="00BC4F81"/>
    <w:rsid w:val="00BC5670"/>
    <w:rsid w:val="00BC58B9"/>
    <w:rsid w:val="00BD0162"/>
    <w:rsid w:val="00BD11B4"/>
    <w:rsid w:val="00BD23B5"/>
    <w:rsid w:val="00BD2F13"/>
    <w:rsid w:val="00BD3056"/>
    <w:rsid w:val="00BD3846"/>
    <w:rsid w:val="00BD3E68"/>
    <w:rsid w:val="00BD4E05"/>
    <w:rsid w:val="00BD598A"/>
    <w:rsid w:val="00BD5C7A"/>
    <w:rsid w:val="00BD723F"/>
    <w:rsid w:val="00BD75B4"/>
    <w:rsid w:val="00BD7B8C"/>
    <w:rsid w:val="00BD7D14"/>
    <w:rsid w:val="00BE02B4"/>
    <w:rsid w:val="00BE15E8"/>
    <w:rsid w:val="00BE28C1"/>
    <w:rsid w:val="00BE3492"/>
    <w:rsid w:val="00BE4CA4"/>
    <w:rsid w:val="00BE4EC9"/>
    <w:rsid w:val="00BE5CA7"/>
    <w:rsid w:val="00BE631E"/>
    <w:rsid w:val="00BE6BEC"/>
    <w:rsid w:val="00BF0CCF"/>
    <w:rsid w:val="00BF0FC5"/>
    <w:rsid w:val="00BF10BC"/>
    <w:rsid w:val="00BF21AC"/>
    <w:rsid w:val="00BF2E53"/>
    <w:rsid w:val="00BF352A"/>
    <w:rsid w:val="00BF3669"/>
    <w:rsid w:val="00BF371C"/>
    <w:rsid w:val="00BF3C0D"/>
    <w:rsid w:val="00BF4B26"/>
    <w:rsid w:val="00BF58D2"/>
    <w:rsid w:val="00BF6252"/>
    <w:rsid w:val="00BF711C"/>
    <w:rsid w:val="00BF748E"/>
    <w:rsid w:val="00BF789B"/>
    <w:rsid w:val="00C0053D"/>
    <w:rsid w:val="00C03309"/>
    <w:rsid w:val="00C037E0"/>
    <w:rsid w:val="00C072FE"/>
    <w:rsid w:val="00C11ADE"/>
    <w:rsid w:val="00C126E0"/>
    <w:rsid w:val="00C12E39"/>
    <w:rsid w:val="00C13D47"/>
    <w:rsid w:val="00C14164"/>
    <w:rsid w:val="00C14770"/>
    <w:rsid w:val="00C14C53"/>
    <w:rsid w:val="00C15D8E"/>
    <w:rsid w:val="00C17012"/>
    <w:rsid w:val="00C178FB"/>
    <w:rsid w:val="00C17DF9"/>
    <w:rsid w:val="00C201EB"/>
    <w:rsid w:val="00C20ACC"/>
    <w:rsid w:val="00C22B28"/>
    <w:rsid w:val="00C257B7"/>
    <w:rsid w:val="00C272E8"/>
    <w:rsid w:val="00C30ABC"/>
    <w:rsid w:val="00C30B60"/>
    <w:rsid w:val="00C316CF"/>
    <w:rsid w:val="00C319CA"/>
    <w:rsid w:val="00C31FAA"/>
    <w:rsid w:val="00C33359"/>
    <w:rsid w:val="00C348D6"/>
    <w:rsid w:val="00C3504C"/>
    <w:rsid w:val="00C365E7"/>
    <w:rsid w:val="00C36E34"/>
    <w:rsid w:val="00C40388"/>
    <w:rsid w:val="00C404D7"/>
    <w:rsid w:val="00C404EE"/>
    <w:rsid w:val="00C4171B"/>
    <w:rsid w:val="00C41D66"/>
    <w:rsid w:val="00C42689"/>
    <w:rsid w:val="00C4281B"/>
    <w:rsid w:val="00C42988"/>
    <w:rsid w:val="00C42BD4"/>
    <w:rsid w:val="00C43FF0"/>
    <w:rsid w:val="00C44641"/>
    <w:rsid w:val="00C449E4"/>
    <w:rsid w:val="00C45EF5"/>
    <w:rsid w:val="00C46B7E"/>
    <w:rsid w:val="00C46E87"/>
    <w:rsid w:val="00C474D6"/>
    <w:rsid w:val="00C47538"/>
    <w:rsid w:val="00C5099B"/>
    <w:rsid w:val="00C50A4E"/>
    <w:rsid w:val="00C51C37"/>
    <w:rsid w:val="00C520B1"/>
    <w:rsid w:val="00C522D6"/>
    <w:rsid w:val="00C52C52"/>
    <w:rsid w:val="00C53FF3"/>
    <w:rsid w:val="00C54020"/>
    <w:rsid w:val="00C5406F"/>
    <w:rsid w:val="00C545C5"/>
    <w:rsid w:val="00C54817"/>
    <w:rsid w:val="00C54F35"/>
    <w:rsid w:val="00C55566"/>
    <w:rsid w:val="00C57A01"/>
    <w:rsid w:val="00C57A2D"/>
    <w:rsid w:val="00C601D8"/>
    <w:rsid w:val="00C60B07"/>
    <w:rsid w:val="00C61021"/>
    <w:rsid w:val="00C61D4B"/>
    <w:rsid w:val="00C62B0A"/>
    <w:rsid w:val="00C63C52"/>
    <w:rsid w:val="00C63F08"/>
    <w:rsid w:val="00C6528C"/>
    <w:rsid w:val="00C661E8"/>
    <w:rsid w:val="00C67DCC"/>
    <w:rsid w:val="00C70084"/>
    <w:rsid w:val="00C7090B"/>
    <w:rsid w:val="00C7235B"/>
    <w:rsid w:val="00C72E18"/>
    <w:rsid w:val="00C731AD"/>
    <w:rsid w:val="00C7380B"/>
    <w:rsid w:val="00C74421"/>
    <w:rsid w:val="00C75B17"/>
    <w:rsid w:val="00C75F2F"/>
    <w:rsid w:val="00C75FEE"/>
    <w:rsid w:val="00C76F1D"/>
    <w:rsid w:val="00C77937"/>
    <w:rsid w:val="00C77CA4"/>
    <w:rsid w:val="00C77D26"/>
    <w:rsid w:val="00C80BDF"/>
    <w:rsid w:val="00C815DF"/>
    <w:rsid w:val="00C8163E"/>
    <w:rsid w:val="00C81819"/>
    <w:rsid w:val="00C82FEE"/>
    <w:rsid w:val="00C83828"/>
    <w:rsid w:val="00C84D39"/>
    <w:rsid w:val="00C85277"/>
    <w:rsid w:val="00C85806"/>
    <w:rsid w:val="00C85D76"/>
    <w:rsid w:val="00C868D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E22"/>
    <w:rsid w:val="00CB09DA"/>
    <w:rsid w:val="00CB0BD9"/>
    <w:rsid w:val="00CB1CAC"/>
    <w:rsid w:val="00CB1DE8"/>
    <w:rsid w:val="00CB1E3B"/>
    <w:rsid w:val="00CB1F1D"/>
    <w:rsid w:val="00CB3360"/>
    <w:rsid w:val="00CB5F51"/>
    <w:rsid w:val="00CB6795"/>
    <w:rsid w:val="00CB71F8"/>
    <w:rsid w:val="00CB75C9"/>
    <w:rsid w:val="00CC1203"/>
    <w:rsid w:val="00CC180A"/>
    <w:rsid w:val="00CC2638"/>
    <w:rsid w:val="00CC26DB"/>
    <w:rsid w:val="00CC300C"/>
    <w:rsid w:val="00CC35AE"/>
    <w:rsid w:val="00CC3DAA"/>
    <w:rsid w:val="00CC4C2C"/>
    <w:rsid w:val="00CC5057"/>
    <w:rsid w:val="00CC5EE3"/>
    <w:rsid w:val="00CC6BF1"/>
    <w:rsid w:val="00CD078F"/>
    <w:rsid w:val="00CD121E"/>
    <w:rsid w:val="00CD185D"/>
    <w:rsid w:val="00CD28F0"/>
    <w:rsid w:val="00CD3E78"/>
    <w:rsid w:val="00CD3ED8"/>
    <w:rsid w:val="00CD497A"/>
    <w:rsid w:val="00CD761D"/>
    <w:rsid w:val="00CD76B5"/>
    <w:rsid w:val="00CD78B9"/>
    <w:rsid w:val="00CE0AA9"/>
    <w:rsid w:val="00CE2323"/>
    <w:rsid w:val="00CE2346"/>
    <w:rsid w:val="00CE2E11"/>
    <w:rsid w:val="00CE2ED5"/>
    <w:rsid w:val="00CE6F0F"/>
    <w:rsid w:val="00CF002F"/>
    <w:rsid w:val="00CF0246"/>
    <w:rsid w:val="00CF2483"/>
    <w:rsid w:val="00CF24E2"/>
    <w:rsid w:val="00CF2E5F"/>
    <w:rsid w:val="00CF31E2"/>
    <w:rsid w:val="00CF393D"/>
    <w:rsid w:val="00CF492F"/>
    <w:rsid w:val="00CF4ABD"/>
    <w:rsid w:val="00CF4CF2"/>
    <w:rsid w:val="00CF5A53"/>
    <w:rsid w:val="00CF5D28"/>
    <w:rsid w:val="00CF68B8"/>
    <w:rsid w:val="00CF6EAD"/>
    <w:rsid w:val="00CF6F1E"/>
    <w:rsid w:val="00CF759B"/>
    <w:rsid w:val="00D001F9"/>
    <w:rsid w:val="00D0036E"/>
    <w:rsid w:val="00D00BB7"/>
    <w:rsid w:val="00D01EAD"/>
    <w:rsid w:val="00D035B9"/>
    <w:rsid w:val="00D040B7"/>
    <w:rsid w:val="00D060FF"/>
    <w:rsid w:val="00D064E8"/>
    <w:rsid w:val="00D06546"/>
    <w:rsid w:val="00D06572"/>
    <w:rsid w:val="00D065CD"/>
    <w:rsid w:val="00D12325"/>
    <w:rsid w:val="00D12761"/>
    <w:rsid w:val="00D12A32"/>
    <w:rsid w:val="00D12ECF"/>
    <w:rsid w:val="00D14487"/>
    <w:rsid w:val="00D15E7E"/>
    <w:rsid w:val="00D16058"/>
    <w:rsid w:val="00D16ECC"/>
    <w:rsid w:val="00D16FDD"/>
    <w:rsid w:val="00D20016"/>
    <w:rsid w:val="00D207A7"/>
    <w:rsid w:val="00D2279F"/>
    <w:rsid w:val="00D22AF1"/>
    <w:rsid w:val="00D22E93"/>
    <w:rsid w:val="00D242DA"/>
    <w:rsid w:val="00D247EC"/>
    <w:rsid w:val="00D26448"/>
    <w:rsid w:val="00D264CE"/>
    <w:rsid w:val="00D26670"/>
    <w:rsid w:val="00D2670E"/>
    <w:rsid w:val="00D26910"/>
    <w:rsid w:val="00D26CCA"/>
    <w:rsid w:val="00D27B8B"/>
    <w:rsid w:val="00D30CF0"/>
    <w:rsid w:val="00D3147A"/>
    <w:rsid w:val="00D31681"/>
    <w:rsid w:val="00D3191C"/>
    <w:rsid w:val="00D31B6E"/>
    <w:rsid w:val="00D3232B"/>
    <w:rsid w:val="00D3239F"/>
    <w:rsid w:val="00D324A4"/>
    <w:rsid w:val="00D3250C"/>
    <w:rsid w:val="00D328F6"/>
    <w:rsid w:val="00D330D3"/>
    <w:rsid w:val="00D345D4"/>
    <w:rsid w:val="00D3462C"/>
    <w:rsid w:val="00D34DEB"/>
    <w:rsid w:val="00D35198"/>
    <w:rsid w:val="00D3584B"/>
    <w:rsid w:val="00D35A85"/>
    <w:rsid w:val="00D35F97"/>
    <w:rsid w:val="00D36964"/>
    <w:rsid w:val="00D37A1A"/>
    <w:rsid w:val="00D4081B"/>
    <w:rsid w:val="00D413C3"/>
    <w:rsid w:val="00D41BA2"/>
    <w:rsid w:val="00D42240"/>
    <w:rsid w:val="00D427C3"/>
    <w:rsid w:val="00D42EB8"/>
    <w:rsid w:val="00D43D3C"/>
    <w:rsid w:val="00D43E0B"/>
    <w:rsid w:val="00D441E2"/>
    <w:rsid w:val="00D44932"/>
    <w:rsid w:val="00D45BB4"/>
    <w:rsid w:val="00D45CBE"/>
    <w:rsid w:val="00D46111"/>
    <w:rsid w:val="00D4617C"/>
    <w:rsid w:val="00D4662F"/>
    <w:rsid w:val="00D46A00"/>
    <w:rsid w:val="00D46F1B"/>
    <w:rsid w:val="00D475FB"/>
    <w:rsid w:val="00D47C16"/>
    <w:rsid w:val="00D502AF"/>
    <w:rsid w:val="00D50546"/>
    <w:rsid w:val="00D50764"/>
    <w:rsid w:val="00D50C12"/>
    <w:rsid w:val="00D51034"/>
    <w:rsid w:val="00D514A9"/>
    <w:rsid w:val="00D51A77"/>
    <w:rsid w:val="00D51D8A"/>
    <w:rsid w:val="00D5267B"/>
    <w:rsid w:val="00D53649"/>
    <w:rsid w:val="00D53830"/>
    <w:rsid w:val="00D5420E"/>
    <w:rsid w:val="00D54FB3"/>
    <w:rsid w:val="00D55889"/>
    <w:rsid w:val="00D56B5F"/>
    <w:rsid w:val="00D57A3F"/>
    <w:rsid w:val="00D57AF0"/>
    <w:rsid w:val="00D61815"/>
    <w:rsid w:val="00D627E3"/>
    <w:rsid w:val="00D62ECD"/>
    <w:rsid w:val="00D64426"/>
    <w:rsid w:val="00D64475"/>
    <w:rsid w:val="00D65D78"/>
    <w:rsid w:val="00D66B04"/>
    <w:rsid w:val="00D67BC5"/>
    <w:rsid w:val="00D67D7C"/>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6A0"/>
    <w:rsid w:val="00D87307"/>
    <w:rsid w:val="00D874DF"/>
    <w:rsid w:val="00D87A12"/>
    <w:rsid w:val="00D927B9"/>
    <w:rsid w:val="00D927E9"/>
    <w:rsid w:val="00D930E1"/>
    <w:rsid w:val="00D9354D"/>
    <w:rsid w:val="00D9415C"/>
    <w:rsid w:val="00D942CC"/>
    <w:rsid w:val="00D944E4"/>
    <w:rsid w:val="00D94681"/>
    <w:rsid w:val="00D94D87"/>
    <w:rsid w:val="00D954E3"/>
    <w:rsid w:val="00D95B31"/>
    <w:rsid w:val="00D95DCC"/>
    <w:rsid w:val="00D962DC"/>
    <w:rsid w:val="00D97DB5"/>
    <w:rsid w:val="00DA0816"/>
    <w:rsid w:val="00DA180C"/>
    <w:rsid w:val="00DA18A2"/>
    <w:rsid w:val="00DA3E7B"/>
    <w:rsid w:val="00DA3F17"/>
    <w:rsid w:val="00DA418E"/>
    <w:rsid w:val="00DA4419"/>
    <w:rsid w:val="00DA451D"/>
    <w:rsid w:val="00DA470D"/>
    <w:rsid w:val="00DA48D6"/>
    <w:rsid w:val="00DA4CC5"/>
    <w:rsid w:val="00DA500D"/>
    <w:rsid w:val="00DA56DB"/>
    <w:rsid w:val="00DA6452"/>
    <w:rsid w:val="00DA6FE9"/>
    <w:rsid w:val="00DA7925"/>
    <w:rsid w:val="00DB031E"/>
    <w:rsid w:val="00DB040B"/>
    <w:rsid w:val="00DB0AB8"/>
    <w:rsid w:val="00DB0D2A"/>
    <w:rsid w:val="00DB100C"/>
    <w:rsid w:val="00DB11CD"/>
    <w:rsid w:val="00DB1418"/>
    <w:rsid w:val="00DB1A22"/>
    <w:rsid w:val="00DB1DAB"/>
    <w:rsid w:val="00DB39D4"/>
    <w:rsid w:val="00DB3A47"/>
    <w:rsid w:val="00DB46D0"/>
    <w:rsid w:val="00DB46DF"/>
    <w:rsid w:val="00DB49B6"/>
    <w:rsid w:val="00DB4E06"/>
    <w:rsid w:val="00DB6A80"/>
    <w:rsid w:val="00DB6C06"/>
    <w:rsid w:val="00DB7B06"/>
    <w:rsid w:val="00DC043D"/>
    <w:rsid w:val="00DC213D"/>
    <w:rsid w:val="00DC2FDB"/>
    <w:rsid w:val="00DC318A"/>
    <w:rsid w:val="00DC3A9D"/>
    <w:rsid w:val="00DC4004"/>
    <w:rsid w:val="00DC4243"/>
    <w:rsid w:val="00DC5584"/>
    <w:rsid w:val="00DC6C1E"/>
    <w:rsid w:val="00DC7255"/>
    <w:rsid w:val="00DC72CE"/>
    <w:rsid w:val="00DC7951"/>
    <w:rsid w:val="00DD1C4B"/>
    <w:rsid w:val="00DD1F3C"/>
    <w:rsid w:val="00DD1F7B"/>
    <w:rsid w:val="00DD229E"/>
    <w:rsid w:val="00DD3029"/>
    <w:rsid w:val="00DD55E0"/>
    <w:rsid w:val="00DE18A3"/>
    <w:rsid w:val="00DE1904"/>
    <w:rsid w:val="00DE1DAA"/>
    <w:rsid w:val="00DE3DBB"/>
    <w:rsid w:val="00DE43A2"/>
    <w:rsid w:val="00DE4A74"/>
    <w:rsid w:val="00DE4B05"/>
    <w:rsid w:val="00DE541C"/>
    <w:rsid w:val="00DE64F6"/>
    <w:rsid w:val="00DE737B"/>
    <w:rsid w:val="00DF100B"/>
    <w:rsid w:val="00DF11B7"/>
    <w:rsid w:val="00DF1640"/>
    <w:rsid w:val="00DF3D88"/>
    <w:rsid w:val="00DF4359"/>
    <w:rsid w:val="00DF6DD6"/>
    <w:rsid w:val="00DF73C1"/>
    <w:rsid w:val="00DF7511"/>
    <w:rsid w:val="00DF7751"/>
    <w:rsid w:val="00E009B1"/>
    <w:rsid w:val="00E00BC3"/>
    <w:rsid w:val="00E011D7"/>
    <w:rsid w:val="00E031BB"/>
    <w:rsid w:val="00E0417B"/>
    <w:rsid w:val="00E04251"/>
    <w:rsid w:val="00E0576C"/>
    <w:rsid w:val="00E068BC"/>
    <w:rsid w:val="00E073F0"/>
    <w:rsid w:val="00E0740A"/>
    <w:rsid w:val="00E10761"/>
    <w:rsid w:val="00E11D7A"/>
    <w:rsid w:val="00E11EEB"/>
    <w:rsid w:val="00E128F2"/>
    <w:rsid w:val="00E13E5A"/>
    <w:rsid w:val="00E13EE4"/>
    <w:rsid w:val="00E15602"/>
    <w:rsid w:val="00E16463"/>
    <w:rsid w:val="00E16F82"/>
    <w:rsid w:val="00E17F6F"/>
    <w:rsid w:val="00E20B20"/>
    <w:rsid w:val="00E22B07"/>
    <w:rsid w:val="00E239D1"/>
    <w:rsid w:val="00E246B9"/>
    <w:rsid w:val="00E250C5"/>
    <w:rsid w:val="00E250E2"/>
    <w:rsid w:val="00E251EB"/>
    <w:rsid w:val="00E26727"/>
    <w:rsid w:val="00E26970"/>
    <w:rsid w:val="00E2728F"/>
    <w:rsid w:val="00E27791"/>
    <w:rsid w:val="00E30F2D"/>
    <w:rsid w:val="00E319DB"/>
    <w:rsid w:val="00E31AFC"/>
    <w:rsid w:val="00E3250F"/>
    <w:rsid w:val="00E33B3D"/>
    <w:rsid w:val="00E3409E"/>
    <w:rsid w:val="00E34F76"/>
    <w:rsid w:val="00E35A14"/>
    <w:rsid w:val="00E37424"/>
    <w:rsid w:val="00E37BE5"/>
    <w:rsid w:val="00E4088B"/>
    <w:rsid w:val="00E410C6"/>
    <w:rsid w:val="00E41A27"/>
    <w:rsid w:val="00E41AB4"/>
    <w:rsid w:val="00E424C4"/>
    <w:rsid w:val="00E42737"/>
    <w:rsid w:val="00E44906"/>
    <w:rsid w:val="00E45C77"/>
    <w:rsid w:val="00E4608B"/>
    <w:rsid w:val="00E46D7F"/>
    <w:rsid w:val="00E46EB3"/>
    <w:rsid w:val="00E501D3"/>
    <w:rsid w:val="00E53A01"/>
    <w:rsid w:val="00E564C4"/>
    <w:rsid w:val="00E567C9"/>
    <w:rsid w:val="00E57E1A"/>
    <w:rsid w:val="00E604C4"/>
    <w:rsid w:val="00E60809"/>
    <w:rsid w:val="00E61300"/>
    <w:rsid w:val="00E61380"/>
    <w:rsid w:val="00E635B9"/>
    <w:rsid w:val="00E65D15"/>
    <w:rsid w:val="00E66C76"/>
    <w:rsid w:val="00E66CD8"/>
    <w:rsid w:val="00E67802"/>
    <w:rsid w:val="00E67EE5"/>
    <w:rsid w:val="00E7013A"/>
    <w:rsid w:val="00E7207B"/>
    <w:rsid w:val="00E7207E"/>
    <w:rsid w:val="00E72C6B"/>
    <w:rsid w:val="00E73AB7"/>
    <w:rsid w:val="00E74F5D"/>
    <w:rsid w:val="00E76034"/>
    <w:rsid w:val="00E80440"/>
    <w:rsid w:val="00E817E0"/>
    <w:rsid w:val="00E82EE4"/>
    <w:rsid w:val="00E831E7"/>
    <w:rsid w:val="00E843B5"/>
    <w:rsid w:val="00E84A3B"/>
    <w:rsid w:val="00E84C81"/>
    <w:rsid w:val="00E85307"/>
    <w:rsid w:val="00E85B0A"/>
    <w:rsid w:val="00E86F12"/>
    <w:rsid w:val="00E870D8"/>
    <w:rsid w:val="00E87742"/>
    <w:rsid w:val="00E907E4"/>
    <w:rsid w:val="00E90A24"/>
    <w:rsid w:val="00E90C34"/>
    <w:rsid w:val="00E919AC"/>
    <w:rsid w:val="00E93499"/>
    <w:rsid w:val="00E93CB3"/>
    <w:rsid w:val="00E94369"/>
    <w:rsid w:val="00E946A6"/>
    <w:rsid w:val="00E947E4"/>
    <w:rsid w:val="00E9480A"/>
    <w:rsid w:val="00E9616B"/>
    <w:rsid w:val="00E96A29"/>
    <w:rsid w:val="00E96B28"/>
    <w:rsid w:val="00E96FE6"/>
    <w:rsid w:val="00E973A1"/>
    <w:rsid w:val="00EA1059"/>
    <w:rsid w:val="00EA152E"/>
    <w:rsid w:val="00EA1D43"/>
    <w:rsid w:val="00EA4C04"/>
    <w:rsid w:val="00EA4EC9"/>
    <w:rsid w:val="00EA568E"/>
    <w:rsid w:val="00EA5E0F"/>
    <w:rsid w:val="00EA6FE4"/>
    <w:rsid w:val="00EA7493"/>
    <w:rsid w:val="00EA798D"/>
    <w:rsid w:val="00EA7F4C"/>
    <w:rsid w:val="00EB1D47"/>
    <w:rsid w:val="00EB2146"/>
    <w:rsid w:val="00EB2317"/>
    <w:rsid w:val="00EB26C6"/>
    <w:rsid w:val="00EB279B"/>
    <w:rsid w:val="00EB287C"/>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1DC"/>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8F3"/>
    <w:rsid w:val="00EE2A61"/>
    <w:rsid w:val="00EE35E4"/>
    <w:rsid w:val="00EE3663"/>
    <w:rsid w:val="00EE379F"/>
    <w:rsid w:val="00EE3CBC"/>
    <w:rsid w:val="00EE41C4"/>
    <w:rsid w:val="00EE5A27"/>
    <w:rsid w:val="00EE6045"/>
    <w:rsid w:val="00EE681C"/>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34"/>
    <w:rsid w:val="00F05759"/>
    <w:rsid w:val="00F064EC"/>
    <w:rsid w:val="00F07F39"/>
    <w:rsid w:val="00F10CB9"/>
    <w:rsid w:val="00F110CD"/>
    <w:rsid w:val="00F110D5"/>
    <w:rsid w:val="00F12351"/>
    <w:rsid w:val="00F15193"/>
    <w:rsid w:val="00F16739"/>
    <w:rsid w:val="00F16DE2"/>
    <w:rsid w:val="00F2052B"/>
    <w:rsid w:val="00F21AD2"/>
    <w:rsid w:val="00F22183"/>
    <w:rsid w:val="00F2260F"/>
    <w:rsid w:val="00F242AD"/>
    <w:rsid w:val="00F247F2"/>
    <w:rsid w:val="00F24980"/>
    <w:rsid w:val="00F2518F"/>
    <w:rsid w:val="00F252A8"/>
    <w:rsid w:val="00F265F7"/>
    <w:rsid w:val="00F27FA6"/>
    <w:rsid w:val="00F30965"/>
    <w:rsid w:val="00F33B15"/>
    <w:rsid w:val="00F33DC8"/>
    <w:rsid w:val="00F34444"/>
    <w:rsid w:val="00F37408"/>
    <w:rsid w:val="00F378F1"/>
    <w:rsid w:val="00F403A1"/>
    <w:rsid w:val="00F403DB"/>
    <w:rsid w:val="00F4065A"/>
    <w:rsid w:val="00F4275C"/>
    <w:rsid w:val="00F434B2"/>
    <w:rsid w:val="00F44A9C"/>
    <w:rsid w:val="00F45693"/>
    <w:rsid w:val="00F474B8"/>
    <w:rsid w:val="00F51EBE"/>
    <w:rsid w:val="00F52339"/>
    <w:rsid w:val="00F5277A"/>
    <w:rsid w:val="00F532E8"/>
    <w:rsid w:val="00F537FF"/>
    <w:rsid w:val="00F54E36"/>
    <w:rsid w:val="00F560FE"/>
    <w:rsid w:val="00F60CD6"/>
    <w:rsid w:val="00F6111C"/>
    <w:rsid w:val="00F614C0"/>
    <w:rsid w:val="00F61647"/>
    <w:rsid w:val="00F63846"/>
    <w:rsid w:val="00F657CF"/>
    <w:rsid w:val="00F65808"/>
    <w:rsid w:val="00F6587D"/>
    <w:rsid w:val="00F66A00"/>
    <w:rsid w:val="00F66CFB"/>
    <w:rsid w:val="00F70C73"/>
    <w:rsid w:val="00F713A3"/>
    <w:rsid w:val="00F71A8F"/>
    <w:rsid w:val="00F73063"/>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2FC"/>
    <w:rsid w:val="00F9431F"/>
    <w:rsid w:val="00F944D9"/>
    <w:rsid w:val="00F94DB3"/>
    <w:rsid w:val="00F96500"/>
    <w:rsid w:val="00FA31E7"/>
    <w:rsid w:val="00FA413A"/>
    <w:rsid w:val="00FA4144"/>
    <w:rsid w:val="00FA4390"/>
    <w:rsid w:val="00FA4DDF"/>
    <w:rsid w:val="00FA645E"/>
    <w:rsid w:val="00FA6E7F"/>
    <w:rsid w:val="00FA7114"/>
    <w:rsid w:val="00FB052D"/>
    <w:rsid w:val="00FB22D7"/>
    <w:rsid w:val="00FB2379"/>
    <w:rsid w:val="00FB2B06"/>
    <w:rsid w:val="00FB3CB7"/>
    <w:rsid w:val="00FB4B8A"/>
    <w:rsid w:val="00FB5152"/>
    <w:rsid w:val="00FB5F8F"/>
    <w:rsid w:val="00FB680E"/>
    <w:rsid w:val="00FB6B73"/>
    <w:rsid w:val="00FB7A0B"/>
    <w:rsid w:val="00FC0065"/>
    <w:rsid w:val="00FC062F"/>
    <w:rsid w:val="00FC0754"/>
    <w:rsid w:val="00FC3AEE"/>
    <w:rsid w:val="00FC6238"/>
    <w:rsid w:val="00FC7726"/>
    <w:rsid w:val="00FC7951"/>
    <w:rsid w:val="00FC7EAE"/>
    <w:rsid w:val="00FD065D"/>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47D"/>
    <w:rsid w:val="00FE002E"/>
    <w:rsid w:val="00FE028D"/>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3FB7"/>
    <w:rsid w:val="00FF4F92"/>
    <w:rsid w:val="00FF54EB"/>
    <w:rsid w:val="00FF6822"/>
    <w:rsid w:val="00FF73D0"/>
    <w:rsid w:val="01A1554C"/>
    <w:rsid w:val="05729503"/>
    <w:rsid w:val="07115FF9"/>
    <w:rsid w:val="0741D876"/>
    <w:rsid w:val="08C2484F"/>
    <w:rsid w:val="091233CC"/>
    <w:rsid w:val="0FF3287E"/>
    <w:rsid w:val="10D643D9"/>
    <w:rsid w:val="10E807B4"/>
    <w:rsid w:val="141204DA"/>
    <w:rsid w:val="14182F06"/>
    <w:rsid w:val="150FD0CD"/>
    <w:rsid w:val="16512788"/>
    <w:rsid w:val="187A96D8"/>
    <w:rsid w:val="197E899C"/>
    <w:rsid w:val="1A141627"/>
    <w:rsid w:val="1A219784"/>
    <w:rsid w:val="1A6E1E91"/>
    <w:rsid w:val="1B9E865F"/>
    <w:rsid w:val="1BD3E708"/>
    <w:rsid w:val="1C8B1FFD"/>
    <w:rsid w:val="1EA6CF72"/>
    <w:rsid w:val="1FE46110"/>
    <w:rsid w:val="20845824"/>
    <w:rsid w:val="21B5513F"/>
    <w:rsid w:val="25294398"/>
    <w:rsid w:val="258FB3CF"/>
    <w:rsid w:val="26958A94"/>
    <w:rsid w:val="27547C5D"/>
    <w:rsid w:val="28DAE394"/>
    <w:rsid w:val="28E7B9BF"/>
    <w:rsid w:val="299A0D54"/>
    <w:rsid w:val="29BC1869"/>
    <w:rsid w:val="2A0C292A"/>
    <w:rsid w:val="2BEA4ED2"/>
    <w:rsid w:val="2C6897DE"/>
    <w:rsid w:val="2EE91410"/>
    <w:rsid w:val="2EF776D1"/>
    <w:rsid w:val="2F14DF64"/>
    <w:rsid w:val="2FEB109B"/>
    <w:rsid w:val="32975CEE"/>
    <w:rsid w:val="32C1442B"/>
    <w:rsid w:val="32E921E9"/>
    <w:rsid w:val="343F867F"/>
    <w:rsid w:val="34757E1A"/>
    <w:rsid w:val="3613461C"/>
    <w:rsid w:val="371D8256"/>
    <w:rsid w:val="381530DA"/>
    <w:rsid w:val="386CB2A8"/>
    <w:rsid w:val="397E21A5"/>
    <w:rsid w:val="3B2447F0"/>
    <w:rsid w:val="3E61DC49"/>
    <w:rsid w:val="446CA2C2"/>
    <w:rsid w:val="44DC9A71"/>
    <w:rsid w:val="463D3331"/>
    <w:rsid w:val="46BDA631"/>
    <w:rsid w:val="4724E4D6"/>
    <w:rsid w:val="473BECBA"/>
    <w:rsid w:val="4FF6A688"/>
    <w:rsid w:val="583DFE22"/>
    <w:rsid w:val="59F8AFDB"/>
    <w:rsid w:val="5B5047ED"/>
    <w:rsid w:val="5C8EB0A4"/>
    <w:rsid w:val="5EB0B49F"/>
    <w:rsid w:val="5F2C644E"/>
    <w:rsid w:val="6353C254"/>
    <w:rsid w:val="64D9F61D"/>
    <w:rsid w:val="650EFF78"/>
    <w:rsid w:val="66AAC520"/>
    <w:rsid w:val="66C420C0"/>
    <w:rsid w:val="6759EDD6"/>
    <w:rsid w:val="67B9772E"/>
    <w:rsid w:val="6B3AA373"/>
    <w:rsid w:val="6BD440E7"/>
    <w:rsid w:val="6CD81CFA"/>
    <w:rsid w:val="6E9182B8"/>
    <w:rsid w:val="6F27C3C2"/>
    <w:rsid w:val="703822CE"/>
    <w:rsid w:val="71BC2B6A"/>
    <w:rsid w:val="74BD584A"/>
    <w:rsid w:val="7E6104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link w:val="B3Char2"/>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MediumGrid1-Accent21">
    <w:name w:val="Medium Grid 1 - Accent 21"/>
    <w:basedOn w:val="Normal"/>
    <w:uiPriority w:val="34"/>
    <w:qFormat/>
    <w:rsid w:val="00F37408"/>
    <w:pPr>
      <w:suppressAutoHyphens/>
      <w:autoSpaceDN/>
      <w:adjustRightInd/>
      <w:spacing w:after="120"/>
      <w:ind w:left="720"/>
      <w:contextualSpacing/>
      <w:jc w:val="both"/>
    </w:pPr>
    <w:rPr>
      <w:rFonts w:ascii="Arial" w:eastAsia="Malgun Gothic" w:hAnsi="Arial" w:cs="Arial"/>
      <w:lang w:eastAsia="zh-CN"/>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11587D"/>
    <w:rPr>
      <w:rFonts w:ascii="Times New Roman" w:eastAsia="SimSun" w:hAnsi="Times New Roman" w:cs="Times New Roman"/>
      <w:i/>
      <w:iCs/>
      <w:color w:val="44546A" w:themeColor="text2"/>
      <w:sz w:val="18"/>
      <w:szCs w:val="18"/>
      <w:lang w:val="en-GB" w:eastAsia="en-US"/>
    </w:rPr>
  </w:style>
  <w:style w:type="character" w:customStyle="1" w:styleId="B3Char2">
    <w:name w:val="B3 Char2"/>
    <w:link w:val="B3"/>
    <w:qFormat/>
    <w:rsid w:val="008A1B84"/>
    <w:rPr>
      <w:rFonts w:ascii="Times New Roman" w:hAnsi="Times New Roman"/>
      <w:lang w:val="en-GB"/>
    </w:rPr>
  </w:style>
  <w:style w:type="character" w:customStyle="1" w:styleId="TANChar">
    <w:name w:val="TAN Char"/>
    <w:link w:val="TAN"/>
    <w:locked/>
    <w:rsid w:val="0061227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22433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45702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32652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44423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611990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1298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panidx/Documents/RAN2/TSGR2_107/Docs/R2-19117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7BCEE-8DF5-4772-B4E5-FE75B1D27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3798</Words>
  <Characters>21655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25403</CharactersWithSpaces>
  <SharedDoc>false</SharedDoc>
  <HLinks>
    <vt:vector size="6" baseType="variant">
      <vt:variant>
        <vt:i4>3145775</vt:i4>
      </vt:variant>
      <vt:variant>
        <vt:i4>57</vt:i4>
      </vt:variant>
      <vt:variant>
        <vt:i4>0</vt:i4>
      </vt:variant>
      <vt:variant>
        <vt:i4>5</vt:i4>
      </vt:variant>
      <vt:variant>
        <vt:lpwstr>C:\Users\panidx\Documents\RAN2\TSGR2_107\Docs\R2-1911748.zip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2020-08-07T12:51:00Z</dcterms:created>
  <dcterms:modified xsi:type="dcterms:W3CDTF">2020-08-07T12:51:00Z</dcterms:modified>
</cp:coreProperties>
</file>