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3838D" w14:textId="0571754F" w:rsidR="00CD31BB" w:rsidRPr="000376DA" w:rsidRDefault="00CD31BB" w:rsidP="00CD31BB">
      <w:pPr>
        <w:tabs>
          <w:tab w:val="center" w:pos="4536"/>
          <w:tab w:val="right" w:pos="9072"/>
        </w:tabs>
        <w:rPr>
          <w:rFonts w:eastAsia="Batang"/>
          <w:b/>
          <w:bCs/>
          <w:sz w:val="28"/>
          <w:szCs w:val="24"/>
          <w:lang w:eastAsia="en-US"/>
        </w:rPr>
      </w:pPr>
      <w:bookmarkStart w:id="0" w:name="_GoBack"/>
      <w:bookmarkEnd w:id="0"/>
      <w:r w:rsidRPr="000376DA">
        <w:rPr>
          <w:rFonts w:eastAsia="Batang"/>
          <w:b/>
          <w:bCs/>
          <w:sz w:val="28"/>
          <w:szCs w:val="24"/>
          <w:lang w:eastAsia="en-US"/>
        </w:rPr>
        <w:t>3GPP TSG RAN WG1 #102-e</w:t>
      </w:r>
      <w:r w:rsidRPr="000376DA">
        <w:rPr>
          <w:rFonts w:eastAsia="Batang"/>
          <w:b/>
          <w:bCs/>
          <w:sz w:val="28"/>
          <w:szCs w:val="24"/>
          <w:lang w:eastAsia="en-US"/>
        </w:rPr>
        <w:tab/>
      </w:r>
      <w:r w:rsidRPr="000376DA">
        <w:rPr>
          <w:rFonts w:eastAsia="Batang"/>
          <w:b/>
          <w:bCs/>
          <w:sz w:val="28"/>
          <w:szCs w:val="24"/>
          <w:lang w:eastAsia="en-US"/>
        </w:rPr>
        <w:tab/>
      </w:r>
      <w:r w:rsidR="00FE3639" w:rsidRPr="00FE3639">
        <w:rPr>
          <w:rFonts w:eastAsia="Batang"/>
          <w:b/>
          <w:bCs/>
          <w:sz w:val="28"/>
          <w:szCs w:val="24"/>
          <w:lang w:eastAsia="en-US"/>
        </w:rPr>
        <w:t>R1-2006236</w:t>
      </w:r>
    </w:p>
    <w:p w14:paraId="26161F26" w14:textId="440A7AFC" w:rsidR="00DF494C" w:rsidRPr="000376DA" w:rsidRDefault="00CD31BB" w:rsidP="00CD31BB">
      <w:pPr>
        <w:tabs>
          <w:tab w:val="center" w:pos="4536"/>
          <w:tab w:val="right" w:pos="9072"/>
        </w:tabs>
        <w:spacing w:before="0" w:after="0"/>
        <w:jc w:val="both"/>
        <w:rPr>
          <w:rFonts w:eastAsia="MS Mincho"/>
          <w:b/>
          <w:bCs/>
          <w:sz w:val="28"/>
          <w:szCs w:val="24"/>
        </w:rPr>
      </w:pPr>
      <w:r w:rsidRPr="000376DA">
        <w:rPr>
          <w:rFonts w:eastAsia="Batang"/>
          <w:b/>
          <w:bCs/>
          <w:sz w:val="28"/>
          <w:szCs w:val="24"/>
          <w:lang w:eastAsia="en-US"/>
        </w:rPr>
        <w:t>e-Meeting, August 17</w:t>
      </w:r>
      <w:r w:rsidRPr="000376DA">
        <w:rPr>
          <w:rFonts w:eastAsia="Batang"/>
          <w:b/>
          <w:bCs/>
          <w:sz w:val="28"/>
          <w:szCs w:val="24"/>
          <w:vertAlign w:val="superscript"/>
          <w:lang w:eastAsia="en-US"/>
        </w:rPr>
        <w:t>th</w:t>
      </w:r>
      <w:r w:rsidRPr="000376DA">
        <w:rPr>
          <w:rFonts w:eastAsia="Batang"/>
          <w:b/>
          <w:bCs/>
          <w:sz w:val="28"/>
          <w:szCs w:val="24"/>
          <w:lang w:eastAsia="en-US"/>
        </w:rPr>
        <w:t xml:space="preserve"> – 28</w:t>
      </w:r>
      <w:r w:rsidRPr="000376DA">
        <w:rPr>
          <w:rFonts w:eastAsia="Batang"/>
          <w:b/>
          <w:bCs/>
          <w:sz w:val="28"/>
          <w:szCs w:val="24"/>
          <w:vertAlign w:val="superscript"/>
          <w:lang w:eastAsia="en-US"/>
        </w:rPr>
        <w:t>th</w:t>
      </w:r>
      <w:r w:rsidRPr="000376DA">
        <w:rPr>
          <w:rFonts w:eastAsia="Batang"/>
          <w:b/>
          <w:bCs/>
          <w:sz w:val="28"/>
          <w:szCs w:val="24"/>
          <w:lang w:eastAsia="en-US"/>
        </w:rPr>
        <w:t>, 2020</w:t>
      </w:r>
    </w:p>
    <w:p w14:paraId="1875C624" w14:textId="77777777" w:rsidR="005A5FE1" w:rsidRPr="000376DA" w:rsidRDefault="005A5FE1" w:rsidP="00C9100E">
      <w:pPr>
        <w:widowControl w:val="0"/>
        <w:spacing w:after="0"/>
        <w:jc w:val="both"/>
        <w:rPr>
          <w:sz w:val="24"/>
          <w:szCs w:val="24"/>
          <w:lang w:eastAsia="zh-CN"/>
        </w:rPr>
      </w:pPr>
    </w:p>
    <w:p w14:paraId="793F1D2E" w14:textId="77777777" w:rsidR="004935A9" w:rsidRPr="000376DA" w:rsidRDefault="004935A9" w:rsidP="00C9100E">
      <w:pPr>
        <w:pStyle w:val="TdocHeader2"/>
        <w:spacing w:after="0"/>
        <w:rPr>
          <w:rFonts w:ascii="Times New Roman" w:hAnsi="Times New Roman"/>
          <w:sz w:val="24"/>
          <w:szCs w:val="24"/>
          <w:lang w:val="en-US"/>
        </w:rPr>
      </w:pPr>
      <w:bookmarkStart w:id="1" w:name="OLE_LINK3"/>
      <w:bookmarkStart w:id="2" w:name="OLE_LINK4"/>
      <w:r w:rsidRPr="000376DA">
        <w:rPr>
          <w:rFonts w:ascii="Times New Roman" w:hAnsi="Times New Roman"/>
          <w:sz w:val="24"/>
          <w:szCs w:val="24"/>
          <w:lang w:val="en-US"/>
        </w:rPr>
        <w:t xml:space="preserve">Source: </w:t>
      </w:r>
      <w:r w:rsidRPr="000376DA">
        <w:rPr>
          <w:rFonts w:ascii="Times New Roman" w:hAnsi="Times New Roman"/>
          <w:sz w:val="24"/>
          <w:szCs w:val="24"/>
          <w:lang w:val="en-US"/>
        </w:rPr>
        <w:tab/>
      </w:r>
      <w:r w:rsidR="005A3BD2" w:rsidRPr="000376DA">
        <w:rPr>
          <w:rFonts w:ascii="Times New Roman" w:hAnsi="Times New Roman"/>
          <w:sz w:val="24"/>
          <w:szCs w:val="24"/>
          <w:lang w:val="en-US"/>
        </w:rPr>
        <w:t>CMCC</w:t>
      </w:r>
    </w:p>
    <w:p w14:paraId="054F6035" w14:textId="384E2584" w:rsidR="004935A9" w:rsidRPr="000376DA" w:rsidRDefault="004935A9" w:rsidP="00C9100E">
      <w:pPr>
        <w:pStyle w:val="TdocHeader2"/>
        <w:spacing w:after="0"/>
        <w:rPr>
          <w:rFonts w:ascii="Times New Roman" w:hAnsi="Times New Roman"/>
          <w:sz w:val="24"/>
          <w:szCs w:val="24"/>
          <w:lang w:val="en-US"/>
        </w:rPr>
      </w:pPr>
      <w:r w:rsidRPr="000376DA">
        <w:rPr>
          <w:rFonts w:ascii="Times New Roman" w:hAnsi="Times New Roman"/>
          <w:sz w:val="24"/>
          <w:szCs w:val="24"/>
          <w:lang w:val="en-US"/>
        </w:rPr>
        <w:t>Title:</w:t>
      </w:r>
      <w:bookmarkStart w:id="3" w:name="Title"/>
      <w:bookmarkEnd w:id="3"/>
      <w:r w:rsidRPr="000376DA">
        <w:rPr>
          <w:rFonts w:ascii="Times New Roman" w:hAnsi="Times New Roman"/>
          <w:sz w:val="24"/>
          <w:szCs w:val="24"/>
          <w:lang w:val="en-US"/>
        </w:rPr>
        <w:tab/>
      </w:r>
      <w:r w:rsidR="00A97DBD" w:rsidRPr="000376DA">
        <w:rPr>
          <w:rFonts w:ascii="Times New Roman" w:hAnsi="Times New Roman"/>
          <w:sz w:val="24"/>
          <w:szCs w:val="24"/>
          <w:lang w:val="en-US"/>
        </w:rPr>
        <w:t>On R17 NR MBS WI</w:t>
      </w:r>
    </w:p>
    <w:p w14:paraId="512A7358" w14:textId="6BE4ADAB" w:rsidR="004935A9" w:rsidRPr="000376DA" w:rsidRDefault="004935A9" w:rsidP="00C9100E">
      <w:pPr>
        <w:pStyle w:val="TdocHeader2"/>
        <w:spacing w:after="0"/>
        <w:rPr>
          <w:rFonts w:ascii="Times New Roman" w:hAnsi="Times New Roman"/>
          <w:sz w:val="24"/>
          <w:szCs w:val="24"/>
        </w:rPr>
      </w:pPr>
      <w:r w:rsidRPr="000376DA">
        <w:rPr>
          <w:rFonts w:ascii="Times New Roman" w:hAnsi="Times New Roman"/>
          <w:sz w:val="24"/>
          <w:szCs w:val="24"/>
        </w:rPr>
        <w:t>Agenda item:</w:t>
      </w:r>
      <w:r w:rsidRPr="000376DA">
        <w:rPr>
          <w:rFonts w:ascii="Times New Roman" w:hAnsi="Times New Roman"/>
          <w:sz w:val="24"/>
          <w:szCs w:val="24"/>
        </w:rPr>
        <w:tab/>
      </w:r>
      <w:r w:rsidR="001F6728" w:rsidRPr="000376DA">
        <w:rPr>
          <w:rFonts w:ascii="Times New Roman" w:hAnsi="Times New Roman"/>
          <w:sz w:val="24"/>
          <w:szCs w:val="24"/>
          <w:lang w:eastAsia="zh-CN"/>
        </w:rPr>
        <w:t>8.</w:t>
      </w:r>
      <w:r w:rsidR="00D710C9" w:rsidRPr="000376DA">
        <w:rPr>
          <w:rFonts w:ascii="Times New Roman" w:hAnsi="Times New Roman"/>
          <w:sz w:val="24"/>
          <w:szCs w:val="24"/>
          <w:lang w:eastAsia="zh-CN"/>
        </w:rPr>
        <w:t>12</w:t>
      </w:r>
      <w:r w:rsidR="00DF494C" w:rsidRPr="000376DA">
        <w:rPr>
          <w:rFonts w:ascii="Times New Roman" w:hAnsi="Times New Roman"/>
          <w:sz w:val="24"/>
          <w:szCs w:val="24"/>
          <w:lang w:eastAsia="zh-CN"/>
        </w:rPr>
        <w:t>.</w:t>
      </w:r>
      <w:r w:rsidR="00A97DBD" w:rsidRPr="000376DA">
        <w:rPr>
          <w:rFonts w:ascii="Times New Roman" w:hAnsi="Times New Roman"/>
          <w:sz w:val="24"/>
          <w:szCs w:val="24"/>
          <w:lang w:eastAsia="zh-CN"/>
        </w:rPr>
        <w:t>4</w:t>
      </w:r>
    </w:p>
    <w:p w14:paraId="6497E99B" w14:textId="557C0BEF" w:rsidR="004935A9" w:rsidRPr="000376DA" w:rsidRDefault="004935A9" w:rsidP="00C9100E">
      <w:pPr>
        <w:pStyle w:val="TdocHeader2"/>
        <w:spacing w:after="0"/>
        <w:rPr>
          <w:rFonts w:ascii="Times New Roman" w:hAnsi="Times New Roman"/>
          <w:sz w:val="24"/>
          <w:szCs w:val="24"/>
        </w:rPr>
      </w:pPr>
      <w:r w:rsidRPr="000376DA">
        <w:rPr>
          <w:rFonts w:ascii="Times New Roman" w:hAnsi="Times New Roman"/>
          <w:sz w:val="24"/>
          <w:szCs w:val="24"/>
        </w:rPr>
        <w:t>Document for:</w:t>
      </w:r>
      <w:bookmarkStart w:id="4" w:name="DocumentFor"/>
      <w:bookmarkEnd w:id="4"/>
      <w:r w:rsidR="00722D6F" w:rsidRPr="000376DA">
        <w:rPr>
          <w:rFonts w:ascii="Times New Roman" w:hAnsi="Times New Roman"/>
          <w:sz w:val="24"/>
          <w:szCs w:val="24"/>
          <w:lang w:eastAsia="zh-CN"/>
        </w:rPr>
        <w:tab/>
      </w:r>
      <w:r w:rsidR="00A97DBD" w:rsidRPr="000376DA">
        <w:rPr>
          <w:rFonts w:ascii="Times New Roman" w:hAnsi="Times New Roman"/>
          <w:sz w:val="24"/>
          <w:szCs w:val="24"/>
        </w:rPr>
        <w:t>Information</w:t>
      </w:r>
    </w:p>
    <w:p w14:paraId="7D915219" w14:textId="7AC49F48" w:rsidR="000047B7" w:rsidRPr="000376DA" w:rsidRDefault="004935A9" w:rsidP="000B4793">
      <w:pPr>
        <w:pStyle w:val="1"/>
        <w:numPr>
          <w:ilvl w:val="0"/>
          <w:numId w:val="4"/>
        </w:numPr>
        <w:jc w:val="both"/>
        <w:rPr>
          <w:rFonts w:ascii="Times New Roman" w:hAnsi="Times New Roman"/>
        </w:rPr>
      </w:pPr>
      <w:bookmarkStart w:id="5" w:name="_Toc120549591"/>
      <w:bookmarkEnd w:id="1"/>
      <w:bookmarkEnd w:id="2"/>
      <w:r w:rsidRPr="000376DA">
        <w:rPr>
          <w:rFonts w:ascii="Times New Roman" w:hAnsi="Times New Roman"/>
        </w:rPr>
        <w:t>Introduction</w:t>
      </w:r>
      <w:bookmarkEnd w:id="5"/>
    </w:p>
    <w:p w14:paraId="5829FD83" w14:textId="26D8DC54" w:rsidR="000A511E" w:rsidRPr="000376DA" w:rsidRDefault="005F199C" w:rsidP="00C9100E">
      <w:pPr>
        <w:jc w:val="both"/>
        <w:rPr>
          <w:lang w:eastAsia="zh-CN"/>
        </w:rPr>
      </w:pPr>
      <w:r w:rsidRPr="000376DA">
        <w:rPr>
          <w:lang w:eastAsia="zh-CN"/>
        </w:rPr>
        <w:t xml:space="preserve">In this contribution, </w:t>
      </w:r>
      <w:r w:rsidR="000B4793" w:rsidRPr="000376DA">
        <w:rPr>
          <w:lang w:eastAsia="zh-CN"/>
        </w:rPr>
        <w:t xml:space="preserve">some general views about Rel-17 NR MBS </w:t>
      </w:r>
      <w:r w:rsidR="003F7E4D" w:rsidRPr="000376DA">
        <w:rPr>
          <w:lang w:eastAsia="zh-CN"/>
        </w:rPr>
        <w:t xml:space="preserve">WI </w:t>
      </w:r>
      <w:r w:rsidR="000B4793" w:rsidRPr="000376DA">
        <w:rPr>
          <w:lang w:eastAsia="zh-CN"/>
        </w:rPr>
        <w:t>in RAN1 will be discussed</w:t>
      </w:r>
      <w:r w:rsidR="00DF4383" w:rsidRPr="000376DA">
        <w:rPr>
          <w:lang w:eastAsia="zh-CN"/>
        </w:rPr>
        <w:t>.</w:t>
      </w:r>
    </w:p>
    <w:p w14:paraId="4180004D" w14:textId="66C71232" w:rsidR="00BB73D7" w:rsidRPr="000376DA" w:rsidRDefault="00503387" w:rsidP="00BB73D7">
      <w:pPr>
        <w:pStyle w:val="1"/>
        <w:numPr>
          <w:ilvl w:val="0"/>
          <w:numId w:val="4"/>
        </w:numPr>
        <w:jc w:val="both"/>
        <w:rPr>
          <w:rFonts w:ascii="Times New Roman" w:hAnsi="Times New Roman"/>
          <w:lang w:val="en-US" w:eastAsia="zh-CN"/>
        </w:rPr>
      </w:pPr>
      <w:r w:rsidRPr="000376DA">
        <w:rPr>
          <w:rFonts w:ascii="Times New Roman" w:hAnsi="Times New Roman"/>
          <w:lang w:val="en-US" w:eastAsia="zh-CN"/>
        </w:rPr>
        <w:t>Views on R17 NR MBS</w:t>
      </w:r>
      <w:r w:rsidR="00293DE3" w:rsidRPr="000376DA">
        <w:rPr>
          <w:rFonts w:ascii="Times New Roman" w:hAnsi="Times New Roman"/>
          <w:lang w:val="en-US" w:eastAsia="zh-CN"/>
        </w:rPr>
        <w:t xml:space="preserve"> in RAN1</w:t>
      </w:r>
    </w:p>
    <w:p w14:paraId="38297002" w14:textId="1AC1A5C1" w:rsidR="00010F61" w:rsidRPr="000376DA" w:rsidRDefault="00BB73D7" w:rsidP="00BB73D7">
      <w:pPr>
        <w:pStyle w:val="2"/>
        <w:jc w:val="both"/>
        <w:rPr>
          <w:rFonts w:ascii="Times New Roman" w:hAnsi="Times New Roman"/>
          <w:lang w:val="en-US" w:eastAsia="zh-CN"/>
        </w:rPr>
      </w:pPr>
      <w:r w:rsidRPr="000376DA">
        <w:rPr>
          <w:rFonts w:ascii="Times New Roman" w:hAnsi="Times New Roman"/>
          <w:lang w:eastAsia="zh-CN"/>
        </w:rPr>
        <w:t xml:space="preserve">2.1 </w:t>
      </w:r>
      <w:r w:rsidR="00293DE3" w:rsidRPr="000376DA">
        <w:rPr>
          <w:rFonts w:ascii="Times New Roman" w:hAnsi="Times New Roman"/>
          <w:lang w:eastAsia="zh-CN"/>
        </w:rPr>
        <w:t>Overview of RAN1 work</w:t>
      </w:r>
    </w:p>
    <w:p w14:paraId="38914A28" w14:textId="491E8432" w:rsidR="00CC0420" w:rsidRPr="000376DA" w:rsidRDefault="00BF2D1F" w:rsidP="00EA60AD">
      <w:pPr>
        <w:jc w:val="both"/>
        <w:rPr>
          <w:lang w:val="en-US" w:eastAsia="zh-CN"/>
        </w:rPr>
      </w:pPr>
      <w:r w:rsidRPr="000376DA">
        <w:rPr>
          <w:lang w:val="en-US" w:eastAsia="zh-CN"/>
        </w:rPr>
        <w:t xml:space="preserve">In </w:t>
      </w:r>
      <w:r w:rsidR="00EA60AD" w:rsidRPr="000376DA">
        <w:rPr>
          <w:lang w:val="en-US" w:eastAsia="zh-CN"/>
        </w:rPr>
        <w:t xml:space="preserve">this </w:t>
      </w:r>
      <w:r w:rsidR="00312D8C" w:rsidRPr="000376DA">
        <w:rPr>
          <w:lang w:val="en-US" w:eastAsia="zh-CN"/>
        </w:rPr>
        <w:t>sub-</w:t>
      </w:r>
      <w:r w:rsidR="00EA60AD" w:rsidRPr="000376DA">
        <w:rPr>
          <w:lang w:val="en-US" w:eastAsia="zh-CN"/>
        </w:rPr>
        <w:t>section, our interpretation of</w:t>
      </w:r>
      <w:r w:rsidR="00CE23AE" w:rsidRPr="000376DA">
        <w:rPr>
          <w:lang w:val="en-US" w:eastAsia="zh-CN"/>
        </w:rPr>
        <w:t xml:space="preserve"> potential</w:t>
      </w:r>
      <w:r w:rsidR="00EA60AD" w:rsidRPr="000376DA">
        <w:rPr>
          <w:lang w:val="en-US" w:eastAsia="zh-CN"/>
        </w:rPr>
        <w:t xml:space="preserve"> RAN1 works related to each objective in the WID are </w:t>
      </w:r>
      <w:r w:rsidR="00E76E6C">
        <w:rPr>
          <w:rFonts w:hint="eastAsia"/>
          <w:lang w:val="en-US" w:eastAsia="zh-CN"/>
        </w:rPr>
        <w:t>provided</w:t>
      </w:r>
      <w:r w:rsidR="00E76E6C">
        <w:rPr>
          <w:lang w:val="en-US" w:eastAsia="zh-CN"/>
        </w:rPr>
        <w:t xml:space="preserve"> in</w:t>
      </w:r>
      <w:r w:rsidR="00CE23AE" w:rsidRPr="000376DA">
        <w:rPr>
          <w:lang w:val="en-US" w:eastAsia="zh-CN"/>
        </w:rPr>
        <w:t xml:space="preserve"> the following table</w:t>
      </w:r>
      <w:r w:rsidR="0062673B">
        <w:rPr>
          <w:lang w:val="en-US" w:eastAsia="zh-CN"/>
        </w:rPr>
        <w:t>s</w:t>
      </w:r>
      <w:r w:rsidR="00EA60AD" w:rsidRPr="000376DA">
        <w:rPr>
          <w:lang w:val="en-US" w:eastAsia="zh-CN"/>
        </w:rPr>
        <w:t>.</w:t>
      </w:r>
    </w:p>
    <w:tbl>
      <w:tblPr>
        <w:tblStyle w:val="af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4"/>
        <w:gridCol w:w="8069"/>
      </w:tblGrid>
      <w:tr w:rsidR="00EA60AD" w:rsidRPr="000376DA" w14:paraId="4B677D7B" w14:textId="77777777" w:rsidTr="00E11063">
        <w:trPr>
          <w:trHeight w:val="1961"/>
        </w:trPr>
        <w:tc>
          <w:tcPr>
            <w:tcW w:w="1555" w:type="dxa"/>
          </w:tcPr>
          <w:p w14:paraId="2C55C4F9" w14:textId="0D2F87D7" w:rsidR="00EA60AD" w:rsidRPr="000376DA" w:rsidRDefault="00EA60AD" w:rsidP="00EA60AD">
            <w:pPr>
              <w:jc w:val="both"/>
              <w:rPr>
                <w:b/>
                <w:lang w:val="en-US" w:eastAsia="zh-CN"/>
              </w:rPr>
            </w:pPr>
            <w:r w:rsidRPr="000376DA">
              <w:rPr>
                <w:b/>
                <w:lang w:val="en-US" w:eastAsia="zh-CN"/>
              </w:rPr>
              <w:t>Objective 1</w:t>
            </w:r>
          </w:p>
        </w:tc>
        <w:tc>
          <w:tcPr>
            <w:tcW w:w="8074" w:type="dxa"/>
          </w:tcPr>
          <w:p w14:paraId="33122283" w14:textId="77777777" w:rsidR="004266FD" w:rsidRPr="000376DA" w:rsidRDefault="004266FD" w:rsidP="00102B56">
            <w:pPr>
              <w:numPr>
                <w:ilvl w:val="0"/>
                <w:numId w:val="8"/>
              </w:numPr>
              <w:overflowPunct/>
              <w:spacing w:after="0"/>
              <w:jc w:val="both"/>
              <w:rPr>
                <w:lang w:val="en-US" w:eastAsia="zh-CN"/>
              </w:rPr>
            </w:pPr>
            <w:r w:rsidRPr="000376DA">
              <w:rPr>
                <w:lang w:eastAsia="zh-CN"/>
              </w:rPr>
              <w:t>Specify RAN basic functions for broadcast/multicast for UEs in RRC_CONNECTED state [RAN1, RAN2, RAN3]:</w:t>
            </w:r>
          </w:p>
          <w:p w14:paraId="6186C136" w14:textId="77777777" w:rsidR="00A63F67" w:rsidRPr="000376DA" w:rsidRDefault="004266FD" w:rsidP="00102B56">
            <w:pPr>
              <w:numPr>
                <w:ilvl w:val="1"/>
                <w:numId w:val="8"/>
              </w:numPr>
              <w:overflowPunct/>
              <w:spacing w:after="0"/>
              <w:jc w:val="both"/>
              <w:rPr>
                <w:lang w:val="en-US" w:eastAsia="zh-CN"/>
              </w:rPr>
            </w:pPr>
            <w:r w:rsidRPr="000376DA">
              <w:rPr>
                <w:lang w:eastAsia="zh-CN"/>
              </w:rPr>
              <w:t xml:space="preserve">Specify a </w:t>
            </w:r>
            <w:r w:rsidRPr="000376DA">
              <w:rPr>
                <w:b/>
                <w:bCs/>
                <w:lang w:eastAsia="zh-CN"/>
              </w:rPr>
              <w:t xml:space="preserve">group scheduling mechanism </w:t>
            </w:r>
            <w:r w:rsidRPr="000376DA">
              <w:rPr>
                <w:lang w:eastAsia="zh-CN"/>
              </w:rPr>
              <w:t>to allow UEs to receive Broadcast/Multicast service [RAN1, RAN2]</w:t>
            </w:r>
          </w:p>
          <w:p w14:paraId="71725D05" w14:textId="09AF27EF" w:rsidR="00EA60AD" w:rsidRPr="000376DA" w:rsidRDefault="004266FD" w:rsidP="00102B56">
            <w:pPr>
              <w:numPr>
                <w:ilvl w:val="2"/>
                <w:numId w:val="8"/>
              </w:numPr>
              <w:overflowPunct/>
              <w:spacing w:after="0"/>
              <w:jc w:val="both"/>
              <w:rPr>
                <w:lang w:val="en-US" w:eastAsia="zh-CN"/>
              </w:rPr>
            </w:pPr>
            <w:r w:rsidRPr="000376DA">
              <w:rPr>
                <w:lang w:eastAsia="zh-CN"/>
              </w:rPr>
              <w:t>This objective includes specifying necessary enhancements that are required to enable simultaneous operation with unicast reception.</w:t>
            </w:r>
          </w:p>
        </w:tc>
      </w:tr>
      <w:tr w:rsidR="00EA60AD" w:rsidRPr="000376DA" w14:paraId="4FBBFB5D" w14:textId="77777777" w:rsidTr="006237DE">
        <w:trPr>
          <w:trHeight w:val="2326"/>
        </w:trPr>
        <w:tc>
          <w:tcPr>
            <w:tcW w:w="1555" w:type="dxa"/>
          </w:tcPr>
          <w:p w14:paraId="5C45AA7A" w14:textId="68C087F2" w:rsidR="00EA60AD" w:rsidRPr="000376DA" w:rsidRDefault="00EA60AD" w:rsidP="00EA60AD">
            <w:pPr>
              <w:jc w:val="both"/>
              <w:rPr>
                <w:b/>
                <w:lang w:val="en-US" w:eastAsia="zh-CN"/>
              </w:rPr>
            </w:pPr>
            <w:r w:rsidRPr="000376DA">
              <w:rPr>
                <w:b/>
                <w:lang w:val="en-US" w:eastAsia="zh-CN"/>
              </w:rPr>
              <w:t>RAN1 Wor</w:t>
            </w:r>
            <w:r w:rsidR="0001045F" w:rsidRPr="000376DA">
              <w:rPr>
                <w:b/>
                <w:lang w:val="en-US" w:eastAsia="zh-CN"/>
              </w:rPr>
              <w:t>k</w:t>
            </w:r>
          </w:p>
        </w:tc>
        <w:tc>
          <w:tcPr>
            <w:tcW w:w="8074" w:type="dxa"/>
          </w:tcPr>
          <w:p w14:paraId="6E409AE9" w14:textId="77777777" w:rsidR="00AA3CF7" w:rsidRPr="00AA3CF7" w:rsidRDefault="00102B56" w:rsidP="00102B56">
            <w:pPr>
              <w:numPr>
                <w:ilvl w:val="0"/>
                <w:numId w:val="9"/>
              </w:numPr>
              <w:spacing w:before="100" w:beforeAutospacing="1" w:after="100" w:afterAutospacing="1" w:line="360" w:lineRule="auto"/>
              <w:ind w:left="714" w:hanging="357"/>
              <w:jc w:val="both"/>
              <w:rPr>
                <w:lang w:val="en-US" w:eastAsia="zh-CN"/>
              </w:rPr>
            </w:pPr>
            <w:r w:rsidRPr="000376DA">
              <w:rPr>
                <w:lang w:eastAsia="zh-CN"/>
              </w:rPr>
              <w:t>High level candidate group scheduling mechanism</w:t>
            </w:r>
            <w:r w:rsidR="006237DE" w:rsidRPr="000376DA">
              <w:rPr>
                <w:lang w:eastAsia="zh-CN"/>
              </w:rPr>
              <w:t>s</w:t>
            </w:r>
            <w:r w:rsidRPr="000376DA">
              <w:rPr>
                <w:lang w:eastAsia="zh-CN"/>
              </w:rPr>
              <w:t xml:space="preserve">: </w:t>
            </w:r>
          </w:p>
          <w:p w14:paraId="453A5713" w14:textId="23EAF879" w:rsidR="00AA3CF7" w:rsidRPr="00AA3CF7" w:rsidRDefault="00AA3CF7" w:rsidP="00AA3CF7">
            <w:pPr>
              <w:numPr>
                <w:ilvl w:val="1"/>
                <w:numId w:val="9"/>
              </w:numPr>
              <w:spacing w:before="100" w:beforeAutospacing="1" w:after="100" w:afterAutospacing="1" w:line="360" w:lineRule="auto"/>
              <w:jc w:val="both"/>
              <w:rPr>
                <w:lang w:val="en-US" w:eastAsia="zh-CN"/>
              </w:rPr>
            </w:pPr>
            <w:r>
              <w:rPr>
                <w:lang w:eastAsia="zh-CN"/>
              </w:rPr>
              <w:t>Group common PDCCH based</w:t>
            </w:r>
            <w:r w:rsidR="00E76E6C">
              <w:rPr>
                <w:lang w:eastAsia="zh-CN"/>
              </w:rPr>
              <w:t xml:space="preserve"> group scheduling</w:t>
            </w:r>
            <w:r>
              <w:rPr>
                <w:lang w:eastAsia="zh-CN"/>
              </w:rPr>
              <w:t xml:space="preserve">, e.g., </w:t>
            </w:r>
            <w:r w:rsidR="00E76E6C">
              <w:rPr>
                <w:lang w:eastAsia="zh-CN"/>
              </w:rPr>
              <w:t xml:space="preserve">using </w:t>
            </w:r>
            <w:r w:rsidR="00102B56" w:rsidRPr="000376DA">
              <w:rPr>
                <w:lang w:eastAsia="zh-CN"/>
              </w:rPr>
              <w:t xml:space="preserve">G-RNTI </w:t>
            </w:r>
            <w:r w:rsidR="00E76E6C">
              <w:rPr>
                <w:lang w:eastAsia="zh-CN"/>
              </w:rPr>
              <w:t xml:space="preserve">based </w:t>
            </w:r>
            <w:r>
              <w:rPr>
                <w:lang w:eastAsia="zh-CN"/>
              </w:rPr>
              <w:t>PDCCH</w:t>
            </w:r>
          </w:p>
          <w:p w14:paraId="1657DBCA" w14:textId="75469E85" w:rsidR="001D1E26" w:rsidRPr="007C3340" w:rsidRDefault="00AA3CF7" w:rsidP="00AA3CF7">
            <w:pPr>
              <w:numPr>
                <w:ilvl w:val="1"/>
                <w:numId w:val="9"/>
              </w:numPr>
              <w:spacing w:before="100" w:beforeAutospacing="1" w:after="100" w:afterAutospacing="1" w:line="360" w:lineRule="auto"/>
              <w:jc w:val="both"/>
              <w:rPr>
                <w:lang w:val="en-US" w:eastAsia="zh-CN"/>
              </w:rPr>
            </w:pPr>
            <w:r>
              <w:rPr>
                <w:lang w:val="en-US" w:eastAsia="zh-CN"/>
              </w:rPr>
              <w:t xml:space="preserve">UE-specific PDCCH </w:t>
            </w:r>
            <w:r>
              <w:rPr>
                <w:lang w:eastAsia="zh-CN"/>
              </w:rPr>
              <w:t>based</w:t>
            </w:r>
            <w:r w:rsidR="0062673B">
              <w:rPr>
                <w:lang w:eastAsia="zh-CN"/>
              </w:rPr>
              <w:t xml:space="preserve"> group scheduling</w:t>
            </w:r>
            <w:r>
              <w:rPr>
                <w:lang w:eastAsia="zh-CN"/>
              </w:rPr>
              <w:t xml:space="preserve">, e.g., </w:t>
            </w:r>
            <w:r w:rsidR="00E76E6C">
              <w:rPr>
                <w:lang w:eastAsia="zh-CN"/>
              </w:rPr>
              <w:t xml:space="preserve">using </w:t>
            </w:r>
            <w:r>
              <w:rPr>
                <w:lang w:eastAsia="zh-CN"/>
              </w:rPr>
              <w:t>C-RNTI</w:t>
            </w:r>
            <w:r w:rsidR="00E76E6C">
              <w:rPr>
                <w:lang w:eastAsia="zh-CN"/>
              </w:rPr>
              <w:t xml:space="preserve"> based</w:t>
            </w:r>
            <w:r>
              <w:rPr>
                <w:lang w:eastAsia="zh-CN"/>
              </w:rPr>
              <w:t xml:space="preserve"> PDCCH</w:t>
            </w:r>
          </w:p>
          <w:p w14:paraId="69C35267" w14:textId="5F239DCF" w:rsidR="007C3340" w:rsidRPr="000376DA" w:rsidRDefault="007C3340" w:rsidP="00102B56">
            <w:pPr>
              <w:numPr>
                <w:ilvl w:val="0"/>
                <w:numId w:val="9"/>
              </w:numPr>
              <w:spacing w:before="100" w:beforeAutospacing="1" w:after="100" w:afterAutospacing="1" w:line="360" w:lineRule="auto"/>
              <w:ind w:left="714" w:hanging="357"/>
              <w:jc w:val="both"/>
              <w:rPr>
                <w:lang w:val="en-US" w:eastAsia="zh-CN"/>
              </w:rPr>
            </w:pPr>
            <w:r>
              <w:rPr>
                <w:lang w:eastAsia="zh-CN"/>
              </w:rPr>
              <w:t>Frequency resource related:</w:t>
            </w:r>
          </w:p>
          <w:p w14:paraId="4397A1B5" w14:textId="77777777" w:rsidR="001D1E26" w:rsidRPr="007C3340" w:rsidRDefault="00102B56" w:rsidP="00102B56">
            <w:pPr>
              <w:numPr>
                <w:ilvl w:val="1"/>
                <w:numId w:val="9"/>
              </w:numPr>
              <w:spacing w:before="100" w:beforeAutospacing="1" w:after="100" w:afterAutospacing="1" w:line="360" w:lineRule="auto"/>
              <w:jc w:val="both"/>
              <w:rPr>
                <w:lang w:val="en-US" w:eastAsia="zh-CN"/>
              </w:rPr>
            </w:pPr>
            <w:r w:rsidRPr="000376DA">
              <w:rPr>
                <w:lang w:eastAsia="zh-CN"/>
              </w:rPr>
              <w:t xml:space="preserve">MBS frequency </w:t>
            </w:r>
            <w:r w:rsidRPr="000376DA">
              <w:rPr>
                <w:lang w:val="en-US" w:eastAsia="zh-CN"/>
              </w:rPr>
              <w:t>resource</w:t>
            </w:r>
            <w:r w:rsidRPr="000376DA">
              <w:rPr>
                <w:lang w:eastAsia="zh-CN"/>
              </w:rPr>
              <w:t xml:space="preserve"> configuration</w:t>
            </w:r>
          </w:p>
          <w:p w14:paraId="7469E557" w14:textId="61A24C6D" w:rsidR="007C3340" w:rsidRPr="000376DA" w:rsidRDefault="007C3340" w:rsidP="00102B56">
            <w:pPr>
              <w:numPr>
                <w:ilvl w:val="0"/>
                <w:numId w:val="9"/>
              </w:numPr>
              <w:spacing w:before="100" w:beforeAutospacing="1" w:after="100" w:afterAutospacing="1" w:line="360" w:lineRule="auto"/>
              <w:jc w:val="both"/>
              <w:rPr>
                <w:lang w:val="en-US" w:eastAsia="zh-CN"/>
              </w:rPr>
            </w:pPr>
            <w:r>
              <w:rPr>
                <w:lang w:eastAsia="zh-CN"/>
              </w:rPr>
              <w:t>PDCCH related:</w:t>
            </w:r>
          </w:p>
          <w:p w14:paraId="2B2387FA" w14:textId="77777777" w:rsidR="001D1E26" w:rsidRPr="000376DA" w:rsidRDefault="00102B56" w:rsidP="00102B56">
            <w:pPr>
              <w:numPr>
                <w:ilvl w:val="1"/>
                <w:numId w:val="9"/>
              </w:numPr>
              <w:spacing w:before="100" w:beforeAutospacing="1" w:after="100" w:afterAutospacing="1" w:line="360" w:lineRule="auto"/>
              <w:jc w:val="both"/>
              <w:rPr>
                <w:lang w:val="en-US" w:eastAsia="zh-CN"/>
              </w:rPr>
            </w:pPr>
            <w:r w:rsidRPr="000376DA">
              <w:rPr>
                <w:lang w:eastAsia="zh-CN"/>
              </w:rPr>
              <w:t>MBS CORESET configuration</w:t>
            </w:r>
          </w:p>
          <w:p w14:paraId="0D2458E4" w14:textId="77777777" w:rsidR="001D1E26" w:rsidRPr="000376DA" w:rsidRDefault="00102B56" w:rsidP="00102B56">
            <w:pPr>
              <w:numPr>
                <w:ilvl w:val="1"/>
                <w:numId w:val="9"/>
              </w:numPr>
              <w:spacing w:before="100" w:beforeAutospacing="1" w:after="100" w:afterAutospacing="1" w:line="360" w:lineRule="auto"/>
              <w:jc w:val="both"/>
              <w:rPr>
                <w:lang w:val="en-US" w:eastAsia="zh-CN"/>
              </w:rPr>
            </w:pPr>
            <w:r w:rsidRPr="000376DA">
              <w:rPr>
                <w:lang w:eastAsia="zh-CN"/>
              </w:rPr>
              <w:t>MBS Search space configuration</w:t>
            </w:r>
          </w:p>
          <w:p w14:paraId="4672D8DA" w14:textId="18185F6B" w:rsidR="001D1E26" w:rsidRPr="007421F6" w:rsidRDefault="00102B56" w:rsidP="00102B56">
            <w:pPr>
              <w:numPr>
                <w:ilvl w:val="1"/>
                <w:numId w:val="9"/>
              </w:numPr>
              <w:spacing w:before="100" w:beforeAutospacing="1" w:after="100" w:afterAutospacing="1" w:line="360" w:lineRule="auto"/>
              <w:jc w:val="both"/>
              <w:rPr>
                <w:lang w:val="en-US" w:eastAsia="zh-CN"/>
              </w:rPr>
            </w:pPr>
            <w:r w:rsidRPr="000376DA">
              <w:rPr>
                <w:lang w:eastAsia="zh-CN"/>
              </w:rPr>
              <w:t>MBS DCI format</w:t>
            </w:r>
            <w:r w:rsidR="00AA3CF7">
              <w:rPr>
                <w:lang w:eastAsia="zh-CN"/>
              </w:rPr>
              <w:t>/DCI size budget</w:t>
            </w:r>
          </w:p>
          <w:p w14:paraId="3720EC86" w14:textId="77777777" w:rsidR="00B11A34" w:rsidRPr="00B11A34" w:rsidRDefault="006237DE" w:rsidP="00102B56">
            <w:pPr>
              <w:numPr>
                <w:ilvl w:val="0"/>
                <w:numId w:val="9"/>
              </w:numPr>
              <w:spacing w:before="100" w:beforeAutospacing="1" w:after="100" w:afterAutospacing="1" w:line="360" w:lineRule="auto"/>
              <w:ind w:left="714" w:hanging="357"/>
              <w:jc w:val="both"/>
              <w:rPr>
                <w:lang w:val="en-US" w:eastAsia="zh-CN"/>
              </w:rPr>
            </w:pPr>
            <w:r w:rsidRPr="000376DA">
              <w:rPr>
                <w:lang w:eastAsia="zh-CN"/>
              </w:rPr>
              <w:t>Simultaneous operation with unicast reception</w:t>
            </w:r>
            <w:r w:rsidR="00B11A34">
              <w:rPr>
                <w:lang w:eastAsia="zh-CN"/>
              </w:rPr>
              <w:t>:</w:t>
            </w:r>
          </w:p>
          <w:p w14:paraId="29243330" w14:textId="77777777" w:rsidR="00B11A34" w:rsidRPr="00B11A34" w:rsidRDefault="006237DE" w:rsidP="00102B56">
            <w:pPr>
              <w:numPr>
                <w:ilvl w:val="1"/>
                <w:numId w:val="9"/>
              </w:numPr>
              <w:spacing w:before="100" w:beforeAutospacing="1" w:after="100" w:afterAutospacing="1" w:line="360" w:lineRule="auto"/>
              <w:jc w:val="both"/>
              <w:rPr>
                <w:lang w:val="en-US" w:eastAsia="zh-CN"/>
              </w:rPr>
            </w:pPr>
            <w:r w:rsidRPr="000376DA">
              <w:rPr>
                <w:lang w:eastAsia="zh-CN"/>
              </w:rPr>
              <w:t>UE PDSCH sim</w:t>
            </w:r>
            <w:r w:rsidR="00B11A34">
              <w:rPr>
                <w:lang w:eastAsia="zh-CN"/>
              </w:rPr>
              <w:t>ultaneous reception capability</w:t>
            </w:r>
          </w:p>
          <w:p w14:paraId="54AA9641" w14:textId="411C1F75" w:rsidR="00EA60AD" w:rsidRPr="000376DA" w:rsidRDefault="00AF7050" w:rsidP="00102B56">
            <w:pPr>
              <w:numPr>
                <w:ilvl w:val="1"/>
                <w:numId w:val="9"/>
              </w:numPr>
              <w:spacing w:before="100" w:beforeAutospacing="1" w:after="100" w:afterAutospacing="1" w:line="360" w:lineRule="auto"/>
              <w:jc w:val="both"/>
              <w:rPr>
                <w:lang w:val="en-US" w:eastAsia="zh-CN"/>
              </w:rPr>
            </w:pPr>
            <w:r>
              <w:rPr>
                <w:lang w:eastAsia="zh-CN"/>
              </w:rPr>
              <w:t>P</w:t>
            </w:r>
            <w:r w:rsidR="006237DE" w:rsidRPr="000376DA">
              <w:rPr>
                <w:lang w:eastAsia="zh-CN"/>
              </w:rPr>
              <w:t>riority with SI-RNTI PDSCH</w:t>
            </w:r>
          </w:p>
          <w:p w14:paraId="77A9FF81" w14:textId="19A198BA" w:rsidR="00624114" w:rsidRPr="000376DA" w:rsidRDefault="00624114" w:rsidP="00102B56">
            <w:pPr>
              <w:numPr>
                <w:ilvl w:val="0"/>
                <w:numId w:val="9"/>
              </w:numPr>
              <w:spacing w:before="100" w:beforeAutospacing="1" w:after="100" w:afterAutospacing="1" w:line="360" w:lineRule="auto"/>
              <w:ind w:left="714" w:hanging="357"/>
              <w:jc w:val="both"/>
              <w:rPr>
                <w:lang w:val="en-US" w:eastAsia="zh-CN"/>
              </w:rPr>
            </w:pPr>
            <w:r w:rsidRPr="000376DA">
              <w:rPr>
                <w:lang w:eastAsia="zh-CN"/>
              </w:rPr>
              <w:t>Other issues, e.g., support of CA scenario</w:t>
            </w:r>
          </w:p>
        </w:tc>
      </w:tr>
    </w:tbl>
    <w:p w14:paraId="21D640FE" w14:textId="77777777" w:rsidR="00EA60AD" w:rsidRPr="000376DA" w:rsidRDefault="00EA60AD" w:rsidP="00EA60AD">
      <w:pPr>
        <w:jc w:val="both"/>
        <w:rPr>
          <w:lang w:val="en-US" w:eastAsia="zh-CN"/>
        </w:rPr>
      </w:pPr>
    </w:p>
    <w:tbl>
      <w:tblPr>
        <w:tblStyle w:val="af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4"/>
        <w:gridCol w:w="8069"/>
      </w:tblGrid>
      <w:tr w:rsidR="00A63F67" w:rsidRPr="000376DA" w14:paraId="64179706" w14:textId="77777777" w:rsidTr="00FE29DA">
        <w:tc>
          <w:tcPr>
            <w:tcW w:w="1555" w:type="dxa"/>
          </w:tcPr>
          <w:p w14:paraId="5D915525" w14:textId="2CE5CA23" w:rsidR="00A63F67" w:rsidRPr="000376DA" w:rsidRDefault="00A63F67" w:rsidP="0040545E">
            <w:pPr>
              <w:jc w:val="both"/>
              <w:rPr>
                <w:b/>
                <w:lang w:val="en-US" w:eastAsia="zh-CN"/>
              </w:rPr>
            </w:pPr>
            <w:r w:rsidRPr="000376DA">
              <w:rPr>
                <w:b/>
                <w:lang w:val="en-US" w:eastAsia="zh-CN"/>
              </w:rPr>
              <w:lastRenderedPageBreak/>
              <w:t xml:space="preserve">Objective </w:t>
            </w:r>
            <w:r w:rsidR="0040545E" w:rsidRPr="000376DA">
              <w:rPr>
                <w:b/>
                <w:lang w:val="en-US" w:eastAsia="zh-CN"/>
              </w:rPr>
              <w:t>2</w:t>
            </w:r>
          </w:p>
        </w:tc>
        <w:tc>
          <w:tcPr>
            <w:tcW w:w="8074" w:type="dxa"/>
          </w:tcPr>
          <w:p w14:paraId="2ABFC26B" w14:textId="77777777" w:rsidR="00A63F67" w:rsidRPr="00A63F67" w:rsidRDefault="00A63F67" w:rsidP="00102B56">
            <w:pPr>
              <w:numPr>
                <w:ilvl w:val="0"/>
                <w:numId w:val="8"/>
              </w:numPr>
              <w:spacing w:after="0"/>
              <w:jc w:val="both"/>
              <w:rPr>
                <w:lang w:eastAsia="zh-CN"/>
              </w:rPr>
            </w:pPr>
            <w:r w:rsidRPr="00A63F67">
              <w:rPr>
                <w:lang w:eastAsia="zh-CN"/>
              </w:rPr>
              <w:t>Specify RAN basic functions for broadcast/multicast for UEs in RRC_CONNECTED state [RAN1, RAN2, RAN3]:</w:t>
            </w:r>
          </w:p>
          <w:p w14:paraId="136D530B" w14:textId="06881282" w:rsidR="00A63F67" w:rsidRPr="000376DA" w:rsidRDefault="00A63F67" w:rsidP="00102B56">
            <w:pPr>
              <w:numPr>
                <w:ilvl w:val="1"/>
                <w:numId w:val="8"/>
              </w:numPr>
              <w:spacing w:after="0"/>
              <w:jc w:val="both"/>
              <w:rPr>
                <w:lang w:eastAsia="zh-CN"/>
              </w:rPr>
            </w:pPr>
            <w:r w:rsidRPr="00A63F67">
              <w:rPr>
                <w:lang w:eastAsia="zh-CN"/>
              </w:rPr>
              <w:t>Specify required changes to</w:t>
            </w:r>
            <w:r w:rsidRPr="00A63F67">
              <w:rPr>
                <w:b/>
                <w:lang w:eastAsia="zh-CN"/>
              </w:rPr>
              <w:t xml:space="preserve"> improve reliability of Broadcast/Multicast service</w:t>
            </w:r>
            <w:r w:rsidRPr="00A63F67">
              <w:rPr>
                <w:lang w:eastAsia="zh-CN"/>
              </w:rPr>
              <w:t>, e.g. by UL feedback. The level of reliability should be based on the requirements of the application/service provided.[RAN1, RAN2]</w:t>
            </w:r>
          </w:p>
        </w:tc>
      </w:tr>
      <w:tr w:rsidR="00A63F67" w:rsidRPr="000376DA" w14:paraId="3C505F8F" w14:textId="77777777" w:rsidTr="00A35AFB">
        <w:trPr>
          <w:trHeight w:val="3421"/>
        </w:trPr>
        <w:tc>
          <w:tcPr>
            <w:tcW w:w="1555" w:type="dxa"/>
          </w:tcPr>
          <w:p w14:paraId="7809ACB3" w14:textId="77777777" w:rsidR="00A63F67" w:rsidRPr="000376DA" w:rsidRDefault="00A63F67" w:rsidP="00FE29DA">
            <w:pPr>
              <w:jc w:val="both"/>
              <w:rPr>
                <w:b/>
                <w:lang w:val="en-US" w:eastAsia="zh-CN"/>
              </w:rPr>
            </w:pPr>
            <w:r w:rsidRPr="000376DA">
              <w:rPr>
                <w:b/>
                <w:lang w:val="en-US" w:eastAsia="zh-CN"/>
              </w:rPr>
              <w:t>RAN1 Work</w:t>
            </w:r>
          </w:p>
        </w:tc>
        <w:tc>
          <w:tcPr>
            <w:tcW w:w="8074" w:type="dxa"/>
          </w:tcPr>
          <w:p w14:paraId="60BF0C1A" w14:textId="5D58F9E7" w:rsidR="001D1E26" w:rsidRPr="000376DA" w:rsidRDefault="00102B56" w:rsidP="00102B56">
            <w:pPr>
              <w:numPr>
                <w:ilvl w:val="0"/>
                <w:numId w:val="9"/>
              </w:numPr>
              <w:spacing w:before="100" w:beforeAutospacing="1" w:after="100" w:afterAutospacing="1" w:line="360" w:lineRule="auto"/>
              <w:ind w:left="714" w:hanging="357"/>
              <w:jc w:val="both"/>
              <w:rPr>
                <w:lang w:eastAsia="zh-CN"/>
              </w:rPr>
            </w:pPr>
            <w:r w:rsidRPr="000376DA">
              <w:rPr>
                <w:lang w:eastAsia="zh-CN"/>
              </w:rPr>
              <w:t xml:space="preserve">UL feedback content: </w:t>
            </w:r>
            <w:r w:rsidR="00AA3CF7">
              <w:rPr>
                <w:lang w:eastAsia="zh-CN"/>
              </w:rPr>
              <w:t xml:space="preserve">e.g., </w:t>
            </w:r>
            <w:r w:rsidRPr="000376DA">
              <w:rPr>
                <w:lang w:eastAsia="zh-CN"/>
              </w:rPr>
              <w:t>HARQ-ACK, CSI</w:t>
            </w:r>
          </w:p>
          <w:p w14:paraId="592B8261" w14:textId="77777777" w:rsidR="00AA3CF7" w:rsidRDefault="00102B56" w:rsidP="00102B56">
            <w:pPr>
              <w:numPr>
                <w:ilvl w:val="0"/>
                <w:numId w:val="9"/>
              </w:numPr>
              <w:spacing w:before="100" w:beforeAutospacing="1" w:after="100" w:afterAutospacing="1" w:line="360" w:lineRule="auto"/>
              <w:ind w:left="714" w:hanging="357"/>
              <w:jc w:val="both"/>
              <w:rPr>
                <w:lang w:eastAsia="zh-CN"/>
              </w:rPr>
            </w:pPr>
            <w:r w:rsidRPr="000376DA">
              <w:rPr>
                <w:lang w:eastAsia="zh-CN"/>
              </w:rPr>
              <w:t>HARQ-ACK feedback mechanisms</w:t>
            </w:r>
            <w:r w:rsidR="00A312F8" w:rsidRPr="000376DA">
              <w:rPr>
                <w:lang w:eastAsia="zh-CN"/>
              </w:rPr>
              <w:t xml:space="preserve">: </w:t>
            </w:r>
          </w:p>
          <w:p w14:paraId="7F7CFDC3" w14:textId="77777777" w:rsidR="00AA3CF7" w:rsidRDefault="00102B56" w:rsidP="00AA3CF7">
            <w:pPr>
              <w:numPr>
                <w:ilvl w:val="1"/>
                <w:numId w:val="9"/>
              </w:numPr>
              <w:spacing w:before="100" w:beforeAutospacing="1" w:after="100" w:afterAutospacing="1" w:line="360" w:lineRule="auto"/>
              <w:jc w:val="both"/>
              <w:rPr>
                <w:lang w:eastAsia="zh-CN"/>
              </w:rPr>
            </w:pPr>
            <w:r w:rsidRPr="000376DA">
              <w:rPr>
                <w:lang w:eastAsia="zh-CN"/>
              </w:rPr>
              <w:t>ACK/NACK based</w:t>
            </w:r>
          </w:p>
          <w:p w14:paraId="6799552F" w14:textId="792016CD" w:rsidR="001D1E26" w:rsidRPr="000376DA" w:rsidRDefault="00102B56" w:rsidP="00AA3CF7">
            <w:pPr>
              <w:numPr>
                <w:ilvl w:val="1"/>
                <w:numId w:val="9"/>
              </w:numPr>
              <w:spacing w:before="100" w:beforeAutospacing="1" w:after="100" w:afterAutospacing="1" w:line="360" w:lineRule="auto"/>
              <w:jc w:val="both"/>
              <w:rPr>
                <w:lang w:eastAsia="zh-CN"/>
              </w:rPr>
            </w:pPr>
            <w:r w:rsidRPr="000376DA">
              <w:rPr>
                <w:lang w:eastAsia="zh-CN"/>
              </w:rPr>
              <w:t>NACK</w:t>
            </w:r>
            <w:r w:rsidR="00AA3CF7">
              <w:rPr>
                <w:lang w:eastAsia="zh-CN"/>
              </w:rPr>
              <w:t>-</w:t>
            </w:r>
            <w:r w:rsidRPr="000376DA">
              <w:rPr>
                <w:lang w:eastAsia="zh-CN"/>
              </w:rPr>
              <w:t>only based</w:t>
            </w:r>
          </w:p>
          <w:p w14:paraId="0065CB76" w14:textId="77777777" w:rsidR="001D1E26" w:rsidRPr="000376DA" w:rsidRDefault="00102B56" w:rsidP="00102B56">
            <w:pPr>
              <w:numPr>
                <w:ilvl w:val="0"/>
                <w:numId w:val="9"/>
              </w:numPr>
              <w:spacing w:before="100" w:beforeAutospacing="1" w:after="0" w:line="360" w:lineRule="auto"/>
              <w:ind w:left="714" w:hanging="357"/>
              <w:jc w:val="both"/>
              <w:rPr>
                <w:lang w:eastAsia="zh-CN"/>
              </w:rPr>
            </w:pPr>
            <w:r w:rsidRPr="000376DA">
              <w:rPr>
                <w:lang w:eastAsia="zh-CN"/>
              </w:rPr>
              <w:t>HARQ-ACK procedure:</w:t>
            </w:r>
          </w:p>
          <w:p w14:paraId="5C3B2A1C" w14:textId="77777777" w:rsidR="001D1E26" w:rsidRPr="000376DA" w:rsidRDefault="00102B56" w:rsidP="00102B56">
            <w:pPr>
              <w:numPr>
                <w:ilvl w:val="1"/>
                <w:numId w:val="10"/>
              </w:numPr>
              <w:spacing w:before="0" w:after="100" w:afterAutospacing="1" w:line="360" w:lineRule="auto"/>
              <w:ind w:hanging="357"/>
              <w:jc w:val="both"/>
              <w:rPr>
                <w:lang w:eastAsia="zh-CN"/>
              </w:rPr>
            </w:pPr>
            <w:r w:rsidRPr="000376DA">
              <w:rPr>
                <w:lang w:eastAsia="zh-CN"/>
              </w:rPr>
              <w:t>HARQ-ACK codebook determination</w:t>
            </w:r>
          </w:p>
          <w:p w14:paraId="64CB4F82" w14:textId="77777777" w:rsidR="001D1E26" w:rsidRPr="000376DA" w:rsidRDefault="00102B56" w:rsidP="00102B56">
            <w:pPr>
              <w:numPr>
                <w:ilvl w:val="1"/>
                <w:numId w:val="10"/>
              </w:numPr>
              <w:spacing w:before="0" w:after="100" w:afterAutospacing="1" w:line="360" w:lineRule="auto"/>
              <w:ind w:hanging="357"/>
              <w:jc w:val="both"/>
              <w:rPr>
                <w:lang w:eastAsia="zh-CN"/>
              </w:rPr>
            </w:pPr>
            <w:r w:rsidRPr="000376DA">
              <w:rPr>
                <w:lang w:eastAsia="zh-CN"/>
              </w:rPr>
              <w:t>PUCCH resource determination</w:t>
            </w:r>
          </w:p>
          <w:p w14:paraId="3B9DDC73" w14:textId="5F17A524" w:rsidR="00A63F67" w:rsidRPr="00285DE1" w:rsidRDefault="00285DE1" w:rsidP="00102B56">
            <w:pPr>
              <w:numPr>
                <w:ilvl w:val="1"/>
                <w:numId w:val="10"/>
              </w:numPr>
              <w:spacing w:before="0" w:after="100" w:afterAutospacing="1" w:line="360" w:lineRule="auto"/>
              <w:ind w:hanging="357"/>
              <w:jc w:val="both"/>
              <w:rPr>
                <w:lang w:val="en-US" w:eastAsia="zh-CN"/>
              </w:rPr>
            </w:pPr>
            <w:r>
              <w:rPr>
                <w:lang w:eastAsia="zh-CN"/>
              </w:rPr>
              <w:t xml:space="preserve">HARQ-ACK </w:t>
            </w:r>
            <w:r w:rsidR="00102B56" w:rsidRPr="000376DA">
              <w:rPr>
                <w:lang w:eastAsia="zh-CN"/>
              </w:rPr>
              <w:t xml:space="preserve">multiplexing/prioritization between multicast and unicast </w:t>
            </w:r>
          </w:p>
          <w:p w14:paraId="3CB30EED" w14:textId="5E709C19" w:rsidR="00A312F8" w:rsidRPr="00A35AFB" w:rsidRDefault="00285DE1" w:rsidP="00A35AFB">
            <w:pPr>
              <w:numPr>
                <w:ilvl w:val="1"/>
                <w:numId w:val="10"/>
              </w:numPr>
              <w:spacing w:before="0" w:after="100" w:afterAutospacing="1" w:line="360" w:lineRule="auto"/>
              <w:ind w:hanging="357"/>
              <w:jc w:val="both"/>
              <w:rPr>
                <w:lang w:val="en-US" w:eastAsia="zh-CN"/>
              </w:rPr>
            </w:pPr>
            <w:r>
              <w:rPr>
                <w:lang w:eastAsia="zh-CN"/>
              </w:rPr>
              <w:t xml:space="preserve">UCI </w:t>
            </w:r>
            <w:r w:rsidRPr="000376DA">
              <w:rPr>
                <w:lang w:eastAsia="zh-CN"/>
              </w:rPr>
              <w:t>multiplexing/prioritization between multicast</w:t>
            </w:r>
            <w:r>
              <w:rPr>
                <w:lang w:eastAsia="zh-CN"/>
              </w:rPr>
              <w:t xml:space="preserve"> HARQ-ACK</w:t>
            </w:r>
            <w:r w:rsidRPr="000376DA">
              <w:rPr>
                <w:lang w:eastAsia="zh-CN"/>
              </w:rPr>
              <w:t xml:space="preserve"> and </w:t>
            </w:r>
            <w:r>
              <w:rPr>
                <w:lang w:eastAsia="zh-CN"/>
              </w:rPr>
              <w:t>other UCI, e.g., CSI and SR</w:t>
            </w:r>
          </w:p>
        </w:tc>
      </w:tr>
    </w:tbl>
    <w:p w14:paraId="11760393" w14:textId="77777777" w:rsidR="004266FD" w:rsidRPr="000376DA" w:rsidRDefault="004266FD" w:rsidP="00EA60AD">
      <w:pPr>
        <w:jc w:val="both"/>
        <w:rPr>
          <w:lang w:val="en-US" w:eastAsia="zh-CN"/>
        </w:rPr>
      </w:pPr>
    </w:p>
    <w:tbl>
      <w:tblPr>
        <w:tblStyle w:val="af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4"/>
        <w:gridCol w:w="8069"/>
      </w:tblGrid>
      <w:tr w:rsidR="0040545E" w:rsidRPr="000376DA" w14:paraId="31371E7A" w14:textId="77777777" w:rsidTr="00E11063">
        <w:trPr>
          <w:trHeight w:val="1560"/>
        </w:trPr>
        <w:tc>
          <w:tcPr>
            <w:tcW w:w="1555" w:type="dxa"/>
          </w:tcPr>
          <w:p w14:paraId="5A9F89BF" w14:textId="0E96FFF7" w:rsidR="0040545E" w:rsidRPr="000376DA" w:rsidRDefault="0040545E" w:rsidP="0040545E">
            <w:pPr>
              <w:jc w:val="both"/>
              <w:rPr>
                <w:b/>
                <w:lang w:val="en-US" w:eastAsia="zh-CN"/>
              </w:rPr>
            </w:pPr>
            <w:r w:rsidRPr="000376DA">
              <w:rPr>
                <w:b/>
                <w:lang w:val="en-US" w:eastAsia="zh-CN"/>
              </w:rPr>
              <w:t>Objective 3</w:t>
            </w:r>
          </w:p>
        </w:tc>
        <w:tc>
          <w:tcPr>
            <w:tcW w:w="8074" w:type="dxa"/>
          </w:tcPr>
          <w:p w14:paraId="4EF2110D" w14:textId="77777777" w:rsidR="00B2381E" w:rsidRPr="00B2381E" w:rsidRDefault="00B2381E" w:rsidP="00102B56">
            <w:pPr>
              <w:numPr>
                <w:ilvl w:val="0"/>
                <w:numId w:val="8"/>
              </w:numPr>
              <w:spacing w:after="0"/>
              <w:jc w:val="both"/>
              <w:rPr>
                <w:lang w:eastAsia="zh-CN"/>
              </w:rPr>
            </w:pPr>
            <w:r w:rsidRPr="00B2381E">
              <w:rPr>
                <w:lang w:eastAsia="zh-CN"/>
              </w:rPr>
              <w:t>Specify RAN basic functions for broadcast/multicast for UEs in RRC_IDLE/ RRC_INACTIVE states [RAN2, RAN1]:</w:t>
            </w:r>
          </w:p>
          <w:p w14:paraId="47EB8416" w14:textId="378503FA" w:rsidR="0040545E" w:rsidRPr="000376DA" w:rsidRDefault="00B2381E" w:rsidP="00102B56">
            <w:pPr>
              <w:numPr>
                <w:ilvl w:val="1"/>
                <w:numId w:val="8"/>
              </w:numPr>
              <w:spacing w:after="0"/>
              <w:jc w:val="both"/>
              <w:rPr>
                <w:lang w:eastAsia="zh-CN"/>
              </w:rPr>
            </w:pPr>
            <w:r w:rsidRPr="000376DA">
              <w:rPr>
                <w:lang w:eastAsia="zh-CN"/>
              </w:rPr>
              <w:t xml:space="preserve">Specify required changes to </w:t>
            </w:r>
            <w:r w:rsidRPr="000376DA">
              <w:rPr>
                <w:b/>
                <w:lang w:eastAsia="zh-CN"/>
              </w:rPr>
              <w:t>enable the reception of Point to Multipoint transmissions by UEs in RRC_IDLE/ RRC_INACTIVE states</w:t>
            </w:r>
            <w:r w:rsidRPr="000376DA">
              <w:rPr>
                <w:lang w:eastAsia="zh-CN"/>
              </w:rPr>
              <w:t>, with the aim of keeping maximum commonality between RRC_CONNECTED state and RRC_IDLE/RRC_INACTIVE state for the configuration of PTM reception. [RAN2, RAN1].</w:t>
            </w:r>
          </w:p>
        </w:tc>
      </w:tr>
      <w:tr w:rsidR="0040545E" w:rsidRPr="000376DA" w14:paraId="0C1FC687" w14:textId="77777777" w:rsidTr="00FE29DA">
        <w:tc>
          <w:tcPr>
            <w:tcW w:w="1555" w:type="dxa"/>
          </w:tcPr>
          <w:p w14:paraId="2A990A09" w14:textId="77777777" w:rsidR="0040545E" w:rsidRPr="000376DA" w:rsidRDefault="0040545E" w:rsidP="00FE29DA">
            <w:pPr>
              <w:jc w:val="both"/>
              <w:rPr>
                <w:b/>
                <w:lang w:val="en-US" w:eastAsia="zh-CN"/>
              </w:rPr>
            </w:pPr>
            <w:r w:rsidRPr="000376DA">
              <w:rPr>
                <w:b/>
                <w:lang w:val="en-US" w:eastAsia="zh-CN"/>
              </w:rPr>
              <w:t>RAN1 Work</w:t>
            </w:r>
          </w:p>
        </w:tc>
        <w:tc>
          <w:tcPr>
            <w:tcW w:w="8074" w:type="dxa"/>
          </w:tcPr>
          <w:p w14:paraId="4D53615D" w14:textId="54B061DA" w:rsidR="001D1E26" w:rsidRPr="000376DA" w:rsidRDefault="00102B56" w:rsidP="00102B56">
            <w:pPr>
              <w:numPr>
                <w:ilvl w:val="0"/>
                <w:numId w:val="9"/>
              </w:numPr>
              <w:spacing w:before="100" w:beforeAutospacing="1" w:after="100" w:afterAutospacing="1" w:line="360" w:lineRule="auto"/>
              <w:ind w:left="714" w:hanging="357"/>
              <w:jc w:val="both"/>
              <w:rPr>
                <w:lang w:eastAsia="zh-CN"/>
              </w:rPr>
            </w:pPr>
            <w:r w:rsidRPr="000376DA">
              <w:rPr>
                <w:lang w:eastAsia="zh-CN"/>
              </w:rPr>
              <w:t xml:space="preserve">This can be </w:t>
            </w:r>
            <w:r w:rsidR="002F6E7F">
              <w:rPr>
                <w:lang w:eastAsia="zh-CN"/>
              </w:rPr>
              <w:t xml:space="preserve">with </w:t>
            </w:r>
            <w:r w:rsidRPr="000376DA">
              <w:rPr>
                <w:lang w:eastAsia="zh-CN"/>
              </w:rPr>
              <w:t>lower priority, discussion can be based on RAN2 input.</w:t>
            </w:r>
          </w:p>
          <w:p w14:paraId="12CB1204" w14:textId="313C59C4" w:rsidR="001D1E26" w:rsidRPr="000376DA" w:rsidRDefault="00102B56" w:rsidP="00102B56">
            <w:pPr>
              <w:numPr>
                <w:ilvl w:val="0"/>
                <w:numId w:val="9"/>
              </w:numPr>
              <w:spacing w:before="100" w:beforeAutospacing="1" w:after="100" w:afterAutospacing="1" w:line="360" w:lineRule="auto"/>
              <w:ind w:left="714" w:hanging="357"/>
              <w:jc w:val="both"/>
              <w:rPr>
                <w:lang w:eastAsia="zh-CN"/>
              </w:rPr>
            </w:pPr>
            <w:r w:rsidRPr="000376DA">
              <w:rPr>
                <w:lang w:eastAsia="zh-CN"/>
              </w:rPr>
              <w:t>Potential issues could be discussed in RAN1</w:t>
            </w:r>
            <w:r w:rsidR="0062673B">
              <w:rPr>
                <w:lang w:eastAsia="zh-CN"/>
              </w:rPr>
              <w:t>:</w:t>
            </w:r>
          </w:p>
          <w:p w14:paraId="137EE624" w14:textId="2D99D5DD" w:rsidR="001D1E26" w:rsidRPr="000376DA" w:rsidRDefault="00102B56" w:rsidP="00102B56">
            <w:pPr>
              <w:numPr>
                <w:ilvl w:val="1"/>
                <w:numId w:val="9"/>
              </w:numPr>
              <w:spacing w:before="100" w:beforeAutospacing="1" w:after="100" w:afterAutospacing="1" w:line="360" w:lineRule="auto"/>
              <w:jc w:val="both"/>
              <w:rPr>
                <w:lang w:eastAsia="zh-CN"/>
              </w:rPr>
            </w:pPr>
            <w:r w:rsidRPr="000376DA">
              <w:rPr>
                <w:lang w:eastAsia="zh-CN"/>
              </w:rPr>
              <w:t xml:space="preserve">MBS </w:t>
            </w:r>
            <w:r w:rsidR="00AD21E2" w:rsidRPr="000376DA">
              <w:rPr>
                <w:lang w:eastAsia="zh-CN"/>
              </w:rPr>
              <w:t xml:space="preserve">frequency </w:t>
            </w:r>
            <w:r w:rsidR="00AD21E2" w:rsidRPr="000376DA">
              <w:rPr>
                <w:lang w:val="en-US" w:eastAsia="zh-CN"/>
              </w:rPr>
              <w:t>resource</w:t>
            </w:r>
            <w:r w:rsidRPr="000376DA">
              <w:rPr>
                <w:lang w:eastAsia="zh-CN"/>
              </w:rPr>
              <w:t xml:space="preserve">: Reuse initial BWP vs. Configure another BWP which can cover initial BWP </w:t>
            </w:r>
          </w:p>
          <w:p w14:paraId="064FBFE2" w14:textId="2706F203" w:rsidR="001D1E26" w:rsidRPr="000376DA" w:rsidRDefault="00102B56" w:rsidP="00102B56">
            <w:pPr>
              <w:numPr>
                <w:ilvl w:val="1"/>
                <w:numId w:val="9"/>
              </w:numPr>
              <w:spacing w:before="0" w:after="0" w:line="360" w:lineRule="auto"/>
              <w:ind w:hanging="357"/>
              <w:jc w:val="both"/>
              <w:rPr>
                <w:lang w:eastAsia="zh-CN"/>
              </w:rPr>
            </w:pPr>
            <w:r w:rsidRPr="000376DA">
              <w:rPr>
                <w:lang w:eastAsia="zh-CN"/>
              </w:rPr>
              <w:t xml:space="preserve">G-RNTI based </w:t>
            </w:r>
            <w:r w:rsidR="00AA3CF7">
              <w:rPr>
                <w:lang w:eastAsia="zh-CN"/>
              </w:rPr>
              <w:t xml:space="preserve">group </w:t>
            </w:r>
            <w:r w:rsidRPr="000376DA">
              <w:rPr>
                <w:lang w:eastAsia="zh-CN"/>
              </w:rPr>
              <w:t>scheduling similar to LTE SC-PTM</w:t>
            </w:r>
          </w:p>
          <w:p w14:paraId="3C80FB8C" w14:textId="77777777" w:rsidR="001D1E26" w:rsidRPr="000376DA" w:rsidRDefault="00102B56" w:rsidP="00102B56">
            <w:pPr>
              <w:numPr>
                <w:ilvl w:val="2"/>
                <w:numId w:val="11"/>
              </w:numPr>
              <w:spacing w:before="0" w:after="0" w:line="360" w:lineRule="auto"/>
              <w:ind w:hanging="357"/>
              <w:jc w:val="both"/>
              <w:rPr>
                <w:lang w:eastAsia="zh-CN"/>
              </w:rPr>
            </w:pPr>
            <w:r w:rsidRPr="000376DA">
              <w:rPr>
                <w:lang w:eastAsia="zh-CN"/>
              </w:rPr>
              <w:t>MBS CORESET configuration</w:t>
            </w:r>
          </w:p>
          <w:p w14:paraId="3B3EF769" w14:textId="77777777" w:rsidR="001D1E26" w:rsidRPr="000376DA" w:rsidRDefault="00102B56" w:rsidP="00102B56">
            <w:pPr>
              <w:numPr>
                <w:ilvl w:val="2"/>
                <w:numId w:val="11"/>
              </w:numPr>
              <w:spacing w:before="0" w:after="0" w:line="360" w:lineRule="auto"/>
              <w:ind w:hanging="357"/>
              <w:jc w:val="both"/>
              <w:rPr>
                <w:lang w:eastAsia="zh-CN"/>
              </w:rPr>
            </w:pPr>
            <w:r w:rsidRPr="000376DA">
              <w:rPr>
                <w:lang w:eastAsia="zh-CN"/>
              </w:rPr>
              <w:t>MBS Search space configuration</w:t>
            </w:r>
          </w:p>
          <w:p w14:paraId="0F56B30E" w14:textId="62823CBE" w:rsidR="001C25BB" w:rsidRPr="00AA3CF7" w:rsidRDefault="00102B56" w:rsidP="00AA3CF7">
            <w:pPr>
              <w:numPr>
                <w:ilvl w:val="2"/>
                <w:numId w:val="11"/>
              </w:numPr>
              <w:spacing w:before="0" w:after="0" w:line="360" w:lineRule="auto"/>
              <w:ind w:hanging="357"/>
              <w:jc w:val="both"/>
              <w:rPr>
                <w:lang w:eastAsia="zh-CN"/>
              </w:rPr>
            </w:pPr>
            <w:r w:rsidRPr="000376DA">
              <w:rPr>
                <w:lang w:eastAsia="zh-CN"/>
              </w:rPr>
              <w:t>MBS DCI format</w:t>
            </w:r>
          </w:p>
        </w:tc>
      </w:tr>
    </w:tbl>
    <w:p w14:paraId="3C068A3A" w14:textId="77777777" w:rsidR="00EA60AD" w:rsidRPr="000376DA" w:rsidRDefault="00EA60AD" w:rsidP="00EA60AD">
      <w:pPr>
        <w:jc w:val="both"/>
        <w:rPr>
          <w:lang w:val="en-US" w:eastAsia="zh-CN"/>
        </w:rPr>
      </w:pPr>
    </w:p>
    <w:p w14:paraId="63295603" w14:textId="15F84EF2" w:rsidR="00153E26" w:rsidRPr="000376DA" w:rsidRDefault="00153E26" w:rsidP="00153E26">
      <w:pPr>
        <w:pStyle w:val="2"/>
        <w:jc w:val="both"/>
        <w:rPr>
          <w:rFonts w:ascii="Times New Roman" w:hAnsi="Times New Roman"/>
          <w:lang w:eastAsia="zh-CN"/>
        </w:rPr>
      </w:pPr>
      <w:r w:rsidRPr="000376DA">
        <w:rPr>
          <w:rFonts w:ascii="Times New Roman" w:hAnsi="Times New Roman"/>
          <w:lang w:eastAsia="zh-CN"/>
        </w:rPr>
        <w:t xml:space="preserve">2.2 </w:t>
      </w:r>
      <w:r w:rsidR="00293DE3" w:rsidRPr="000376DA">
        <w:rPr>
          <w:rFonts w:ascii="Times New Roman" w:hAnsi="Times New Roman"/>
          <w:lang w:eastAsia="zh-CN"/>
        </w:rPr>
        <w:t xml:space="preserve">Considerations about RAN1 </w:t>
      </w:r>
      <w:r w:rsidR="00312D8C" w:rsidRPr="000376DA">
        <w:rPr>
          <w:rFonts w:ascii="Times New Roman" w:hAnsi="Times New Roman"/>
          <w:lang w:eastAsia="zh-CN"/>
        </w:rPr>
        <w:t>study fields</w:t>
      </w:r>
    </w:p>
    <w:p w14:paraId="43D59F76" w14:textId="32C23B4C" w:rsidR="00153E26" w:rsidRPr="000376DA" w:rsidRDefault="00153E26" w:rsidP="00153E26">
      <w:pPr>
        <w:jc w:val="both"/>
        <w:rPr>
          <w:lang w:eastAsia="zh-CN"/>
        </w:rPr>
      </w:pPr>
      <w:r w:rsidRPr="000376DA">
        <w:rPr>
          <w:lang w:eastAsia="zh-CN"/>
        </w:rPr>
        <w:t xml:space="preserve">In this sub-section, </w:t>
      </w:r>
      <w:r w:rsidR="000B1E80" w:rsidRPr="000376DA">
        <w:rPr>
          <w:lang w:eastAsia="zh-CN"/>
        </w:rPr>
        <w:t xml:space="preserve">some </w:t>
      </w:r>
      <w:r w:rsidR="00312D8C" w:rsidRPr="000376DA">
        <w:rPr>
          <w:lang w:eastAsia="zh-CN"/>
        </w:rPr>
        <w:t>consideration</w:t>
      </w:r>
      <w:r w:rsidR="00E76E6C">
        <w:rPr>
          <w:lang w:eastAsia="zh-CN"/>
        </w:rPr>
        <w:t>s</w:t>
      </w:r>
      <w:r w:rsidR="00312D8C" w:rsidRPr="000376DA">
        <w:rPr>
          <w:lang w:eastAsia="zh-CN"/>
        </w:rPr>
        <w:t xml:space="preserve"> about RAN1 study fields</w:t>
      </w:r>
      <w:r w:rsidR="00312D8C" w:rsidRPr="000376DA">
        <w:rPr>
          <w:lang w:val="en-US" w:eastAsia="zh-CN"/>
        </w:rPr>
        <w:t xml:space="preserve"> </w:t>
      </w:r>
      <w:r w:rsidR="000B1E80" w:rsidRPr="000376DA">
        <w:rPr>
          <w:lang w:val="en-US" w:eastAsia="zh-CN"/>
        </w:rPr>
        <w:t xml:space="preserve">are </w:t>
      </w:r>
      <w:r w:rsidR="00E76E6C">
        <w:rPr>
          <w:lang w:val="en-US" w:eastAsia="zh-CN"/>
        </w:rPr>
        <w:t>provided</w:t>
      </w:r>
      <w:r w:rsidRPr="000376DA">
        <w:rPr>
          <w:lang w:eastAsia="zh-CN"/>
        </w:rPr>
        <w:t>.</w:t>
      </w:r>
    </w:p>
    <w:p w14:paraId="62E60B0B" w14:textId="4CE7B90A" w:rsidR="00867EC9" w:rsidRDefault="00867EC9">
      <w:pPr>
        <w:jc w:val="both"/>
        <w:rPr>
          <w:lang w:val="en-US" w:eastAsia="zh-CN"/>
        </w:rPr>
      </w:pPr>
      <w:r>
        <w:rPr>
          <w:lang w:eastAsia="zh-CN"/>
        </w:rPr>
        <w:t>On one hand,</w:t>
      </w:r>
      <w:r w:rsidR="005C554F" w:rsidRPr="000376DA">
        <w:rPr>
          <w:lang w:eastAsia="zh-CN"/>
        </w:rPr>
        <w:t xml:space="preserve"> </w:t>
      </w:r>
      <w:r w:rsidR="00BE3F67">
        <w:rPr>
          <w:lang w:val="en-US" w:eastAsia="zh-CN"/>
        </w:rPr>
        <w:t xml:space="preserve">one </w:t>
      </w:r>
      <w:r>
        <w:rPr>
          <w:lang w:val="en-US" w:eastAsia="zh-CN"/>
        </w:rPr>
        <w:t xml:space="preserve">of </w:t>
      </w:r>
      <w:r w:rsidR="00287731">
        <w:rPr>
          <w:lang w:val="en-US" w:eastAsia="zh-CN"/>
        </w:rPr>
        <w:t xml:space="preserve">the </w:t>
      </w:r>
      <w:r w:rsidR="00483BE2">
        <w:rPr>
          <w:lang w:val="en-US" w:eastAsia="zh-CN"/>
        </w:rPr>
        <w:t>most important</w:t>
      </w:r>
      <w:r w:rsidR="00E76E6C">
        <w:rPr>
          <w:lang w:val="en-US" w:eastAsia="zh-CN"/>
        </w:rPr>
        <w:t xml:space="preserve"> motivation</w:t>
      </w:r>
      <w:r>
        <w:rPr>
          <w:lang w:val="en-US" w:eastAsia="zh-CN"/>
        </w:rPr>
        <w:t>s</w:t>
      </w:r>
      <w:r w:rsidR="00E76E6C">
        <w:rPr>
          <w:lang w:val="en-US" w:eastAsia="zh-CN"/>
        </w:rPr>
        <w:t xml:space="preserve"> of Rel-17 NR MBS is </w:t>
      </w:r>
      <w:r w:rsidR="00483BE2">
        <w:rPr>
          <w:lang w:val="en-US" w:eastAsia="zh-CN"/>
        </w:rPr>
        <w:t>to provide</w:t>
      </w:r>
      <w:r w:rsidR="00E76E6C">
        <w:rPr>
          <w:lang w:val="en-US" w:eastAsia="zh-CN"/>
        </w:rPr>
        <w:t xml:space="preserve"> series of commercial services, e.g., live concert, live sport games, cloud gaming, group communications, which are most applied for RRC_CONNECTED UE</w:t>
      </w:r>
      <w:r>
        <w:rPr>
          <w:lang w:val="en-US" w:eastAsia="zh-CN"/>
        </w:rPr>
        <w:t>s</w:t>
      </w:r>
      <w:r w:rsidR="00E76E6C">
        <w:rPr>
          <w:lang w:val="en-US" w:eastAsia="zh-CN"/>
        </w:rPr>
        <w:t xml:space="preserve">. </w:t>
      </w:r>
      <w:r>
        <w:rPr>
          <w:lang w:val="en-US" w:eastAsia="zh-CN"/>
        </w:rPr>
        <w:t>F</w:t>
      </w:r>
      <w:r w:rsidR="00BE3F67">
        <w:rPr>
          <w:lang w:val="en-US" w:eastAsia="zh-CN"/>
        </w:rPr>
        <w:t xml:space="preserve">or RRC_CONNECTED UEs, UL feedback can </w:t>
      </w:r>
      <w:r>
        <w:rPr>
          <w:lang w:val="en-US" w:eastAsia="zh-CN"/>
        </w:rPr>
        <w:t xml:space="preserve">also </w:t>
      </w:r>
      <w:r w:rsidR="00BE3F67">
        <w:rPr>
          <w:lang w:val="en-US" w:eastAsia="zh-CN"/>
        </w:rPr>
        <w:t xml:space="preserve">be used for NR MBS to further improve the transmission reliability, spectrum efficiency and network’s controllability of the target </w:t>
      </w:r>
      <w:r>
        <w:rPr>
          <w:lang w:val="en-US" w:eastAsia="zh-CN"/>
        </w:rPr>
        <w:t>coverage and QoS</w:t>
      </w:r>
      <w:r w:rsidR="00BE3F67">
        <w:rPr>
          <w:lang w:val="en-US" w:eastAsia="zh-CN"/>
        </w:rPr>
        <w:t xml:space="preserve"> </w:t>
      </w:r>
      <w:r>
        <w:rPr>
          <w:lang w:val="en-US" w:eastAsia="zh-CN"/>
        </w:rPr>
        <w:t xml:space="preserve">that can be achieved </w:t>
      </w:r>
      <w:r w:rsidR="00BE3F67">
        <w:rPr>
          <w:lang w:val="en-US" w:eastAsia="zh-CN"/>
        </w:rPr>
        <w:t xml:space="preserve">for </w:t>
      </w:r>
      <w:r>
        <w:rPr>
          <w:lang w:val="en-US" w:eastAsia="zh-CN"/>
        </w:rPr>
        <w:t>MBS services</w:t>
      </w:r>
      <w:r w:rsidR="00BE3F67">
        <w:rPr>
          <w:lang w:val="en-US" w:eastAsia="zh-CN"/>
        </w:rPr>
        <w:t xml:space="preserve"> (</w:t>
      </w:r>
      <w:r w:rsidR="00483BE2">
        <w:rPr>
          <w:lang w:val="en-US" w:eastAsia="zh-CN"/>
        </w:rPr>
        <w:t>e.g., network can flexibly control to achieve how much date rate and reliability for how many UEs</w:t>
      </w:r>
      <w:r w:rsidR="00BE3F67">
        <w:rPr>
          <w:lang w:val="en-US" w:eastAsia="zh-CN"/>
        </w:rPr>
        <w:t xml:space="preserve">). </w:t>
      </w:r>
      <w:r>
        <w:rPr>
          <w:lang w:val="en-US" w:eastAsia="zh-CN"/>
        </w:rPr>
        <w:t xml:space="preserve">From this point of view, </w:t>
      </w:r>
      <w:r w:rsidR="00483BE2">
        <w:rPr>
          <w:lang w:val="en-US" w:eastAsia="zh-CN"/>
        </w:rPr>
        <w:t xml:space="preserve">the design of R17 NR MBS should </w:t>
      </w:r>
      <w:r>
        <w:rPr>
          <w:lang w:val="en-US" w:eastAsia="zh-CN"/>
        </w:rPr>
        <w:t>have the flexibility to let</w:t>
      </w:r>
      <w:r w:rsidR="00483BE2">
        <w:rPr>
          <w:lang w:val="en-US" w:eastAsia="zh-CN"/>
        </w:rPr>
        <w:t xml:space="preserve"> operators to provide MBS service</w:t>
      </w:r>
      <w:r w:rsidR="00155DEB">
        <w:rPr>
          <w:lang w:val="en-US" w:eastAsia="zh-CN"/>
        </w:rPr>
        <w:t>s</w:t>
      </w:r>
      <w:r w:rsidR="00483BE2">
        <w:rPr>
          <w:lang w:val="en-US" w:eastAsia="zh-CN"/>
        </w:rPr>
        <w:t xml:space="preserve"> for RRC-CONNECTED UEs only</w:t>
      </w:r>
      <w:r>
        <w:rPr>
          <w:lang w:val="en-US" w:eastAsia="zh-CN"/>
        </w:rPr>
        <w:t xml:space="preserve">. </w:t>
      </w:r>
    </w:p>
    <w:p w14:paraId="7A51EF7D" w14:textId="100D273B" w:rsidR="00BE3F67" w:rsidRDefault="00867EC9">
      <w:pPr>
        <w:jc w:val="both"/>
        <w:rPr>
          <w:lang w:val="en-US" w:eastAsia="zh-CN"/>
        </w:rPr>
      </w:pPr>
      <w:r>
        <w:rPr>
          <w:lang w:val="en-US" w:eastAsia="zh-CN"/>
        </w:rPr>
        <w:t>On the other hand</w:t>
      </w:r>
      <w:r w:rsidR="00483BE2">
        <w:rPr>
          <w:lang w:val="en-US" w:eastAsia="zh-CN"/>
        </w:rPr>
        <w:t xml:space="preserve">, </w:t>
      </w:r>
      <w:r>
        <w:rPr>
          <w:lang w:val="en-US" w:eastAsia="zh-CN"/>
        </w:rPr>
        <w:t>R</w:t>
      </w:r>
      <w:r w:rsidR="00036B1A">
        <w:rPr>
          <w:lang w:val="en-US" w:eastAsia="zh-CN"/>
        </w:rPr>
        <w:t>1</w:t>
      </w:r>
      <w:r>
        <w:rPr>
          <w:lang w:val="en-US" w:eastAsia="zh-CN"/>
        </w:rPr>
        <w:t xml:space="preserve">7 NR MBS can also support broadcast for </w:t>
      </w:r>
      <w:r w:rsidR="0062673B">
        <w:rPr>
          <w:lang w:val="en-US" w:eastAsia="zh-CN"/>
        </w:rPr>
        <w:t>RRC_IDLE/RRC_INACTIVE</w:t>
      </w:r>
      <w:r>
        <w:rPr>
          <w:lang w:val="en-US" w:eastAsia="zh-CN"/>
        </w:rPr>
        <w:t xml:space="preserve"> UEs, e.g., for network to provide some kind of broadcast services which do not require large bandwidth or very high date rate or very high reliabilities.</w:t>
      </w:r>
      <w:r w:rsidR="00155DEB">
        <w:rPr>
          <w:lang w:val="en-US" w:eastAsia="zh-CN"/>
        </w:rPr>
        <w:t xml:space="preserve"> For RRC_CONNECTED UEs, they can also receive </w:t>
      </w:r>
      <w:r w:rsidR="002F69DA">
        <w:rPr>
          <w:lang w:val="en-US" w:eastAsia="zh-CN"/>
        </w:rPr>
        <w:t>the same</w:t>
      </w:r>
      <w:r w:rsidR="00155DEB">
        <w:rPr>
          <w:lang w:val="en-US" w:eastAsia="zh-CN"/>
        </w:rPr>
        <w:t xml:space="preserve"> services using the same scheme and procedure </w:t>
      </w:r>
      <w:r w:rsidR="00155DEB">
        <w:rPr>
          <w:lang w:val="en-US" w:eastAsia="zh-CN"/>
        </w:rPr>
        <w:lastRenderedPageBreak/>
        <w:t>as RRC_IDLE/</w:t>
      </w:r>
      <w:r w:rsidR="0062673B">
        <w:rPr>
          <w:lang w:val="en-US" w:eastAsia="zh-CN"/>
        </w:rPr>
        <w:t>RRC_</w:t>
      </w:r>
      <w:r w:rsidR="00155DEB">
        <w:rPr>
          <w:lang w:val="en-US" w:eastAsia="zh-CN"/>
        </w:rPr>
        <w:t>INACTIVE UEs, or network can separately provide these services using different resources and schemes with more higher QoS</w:t>
      </w:r>
      <w:r w:rsidR="002F69DA">
        <w:rPr>
          <w:lang w:val="en-US" w:eastAsia="zh-CN"/>
        </w:rPr>
        <w:t xml:space="preserve"> and better user experience</w:t>
      </w:r>
      <w:r w:rsidR="00155DEB">
        <w:rPr>
          <w:lang w:val="en-US" w:eastAsia="zh-CN"/>
        </w:rPr>
        <w:t>. From this point of view, the design of R17 NR MBS should also have the flexibility to let operators to provide MBS services for RRC_IDLE/</w:t>
      </w:r>
      <w:r w:rsidR="0062673B">
        <w:rPr>
          <w:lang w:val="en-US" w:eastAsia="zh-CN"/>
        </w:rPr>
        <w:t>RRC_</w:t>
      </w:r>
      <w:r w:rsidR="00155DEB">
        <w:rPr>
          <w:lang w:val="en-US" w:eastAsia="zh-CN"/>
        </w:rPr>
        <w:t>INACTIVE UEs and RRC</w:t>
      </w:r>
      <w:r w:rsidR="0062673B">
        <w:rPr>
          <w:lang w:val="en-US" w:eastAsia="zh-CN"/>
        </w:rPr>
        <w:t>_</w:t>
      </w:r>
      <w:r w:rsidR="00155DEB">
        <w:rPr>
          <w:lang w:val="en-US" w:eastAsia="zh-CN"/>
        </w:rPr>
        <w:t xml:space="preserve">CONNECTED UEs </w:t>
      </w:r>
      <w:r w:rsidR="00155DEB">
        <w:rPr>
          <w:rFonts w:hint="eastAsia"/>
          <w:lang w:val="en-US" w:eastAsia="zh-CN"/>
        </w:rPr>
        <w:t>using</w:t>
      </w:r>
      <w:r w:rsidR="00155DEB">
        <w:rPr>
          <w:lang w:val="en-US" w:eastAsia="zh-CN"/>
        </w:rPr>
        <w:t xml:space="preserve"> </w:t>
      </w:r>
      <w:r w:rsidR="002956BC">
        <w:rPr>
          <w:lang w:val="en-US" w:eastAsia="zh-CN"/>
        </w:rPr>
        <w:t xml:space="preserve">a </w:t>
      </w:r>
      <w:r w:rsidR="00155DEB">
        <w:rPr>
          <w:lang w:val="en-US" w:eastAsia="zh-CN"/>
        </w:rPr>
        <w:t xml:space="preserve">unified solution or separate solutions.  </w:t>
      </w:r>
    </w:p>
    <w:p w14:paraId="345D7849" w14:textId="0FFEE1E7" w:rsidR="00BE3F67" w:rsidRPr="000376DA" w:rsidRDefault="00BE3F67" w:rsidP="00BE3F67">
      <w:pPr>
        <w:jc w:val="both"/>
        <w:rPr>
          <w:b/>
          <w:lang w:val="en-US" w:eastAsia="zh-CN"/>
        </w:rPr>
      </w:pPr>
      <w:r w:rsidRPr="000376DA">
        <w:rPr>
          <w:b/>
          <w:lang w:eastAsia="zh-CN"/>
        </w:rPr>
        <w:t xml:space="preserve">Proposal 1. </w:t>
      </w:r>
      <w:r w:rsidR="002956BC">
        <w:rPr>
          <w:b/>
          <w:lang w:val="en-US" w:eastAsia="zh-CN"/>
        </w:rPr>
        <w:t>T</w:t>
      </w:r>
      <w:r w:rsidR="002956BC" w:rsidRPr="002956BC">
        <w:rPr>
          <w:b/>
          <w:lang w:val="en-US" w:eastAsia="zh-CN"/>
        </w:rPr>
        <w:t>he design of R17 NR MBS should have the flexibility to let operators to provide MBS services for RRC</w:t>
      </w:r>
      <w:r w:rsidR="0062673B">
        <w:rPr>
          <w:b/>
          <w:lang w:val="en-US" w:eastAsia="zh-CN"/>
        </w:rPr>
        <w:t>_</w:t>
      </w:r>
      <w:r w:rsidR="002956BC" w:rsidRPr="002956BC">
        <w:rPr>
          <w:b/>
          <w:lang w:val="en-US" w:eastAsia="zh-CN"/>
        </w:rPr>
        <w:t>CONNECTED UEs only</w:t>
      </w:r>
      <w:r w:rsidR="002956BC">
        <w:rPr>
          <w:b/>
          <w:lang w:val="en-US" w:eastAsia="zh-CN"/>
        </w:rPr>
        <w:t xml:space="preserve">, and it should also </w:t>
      </w:r>
      <w:r w:rsidR="002956BC" w:rsidRPr="002956BC">
        <w:rPr>
          <w:b/>
          <w:lang w:val="en-US" w:eastAsia="zh-CN"/>
        </w:rPr>
        <w:t>have the flexibility to let operators to provide MBS services for RRC_IDLE/</w:t>
      </w:r>
      <w:r w:rsidR="0062673B">
        <w:rPr>
          <w:b/>
          <w:lang w:val="en-US" w:eastAsia="zh-CN"/>
        </w:rPr>
        <w:t>RRC_</w:t>
      </w:r>
      <w:r w:rsidR="002956BC" w:rsidRPr="002956BC">
        <w:rPr>
          <w:b/>
          <w:lang w:val="en-US" w:eastAsia="zh-CN"/>
        </w:rPr>
        <w:t>INACTIVE UEs and RRC</w:t>
      </w:r>
      <w:r w:rsidR="0062673B">
        <w:rPr>
          <w:b/>
          <w:lang w:val="en-US" w:eastAsia="zh-CN"/>
        </w:rPr>
        <w:t>_</w:t>
      </w:r>
      <w:r w:rsidR="002956BC" w:rsidRPr="002956BC">
        <w:rPr>
          <w:b/>
          <w:lang w:val="en-US" w:eastAsia="zh-CN"/>
        </w:rPr>
        <w:t>CONNECTED UEs using a unified solution or separate solutions.</w:t>
      </w:r>
    </w:p>
    <w:p w14:paraId="1BAB41DB" w14:textId="5B9A6D4D" w:rsidR="008A43DC" w:rsidRDefault="002956BC" w:rsidP="00C326C8">
      <w:pPr>
        <w:jc w:val="both"/>
        <w:rPr>
          <w:lang w:eastAsia="zh-CN"/>
        </w:rPr>
      </w:pPr>
      <w:r>
        <w:rPr>
          <w:lang w:eastAsia="zh-CN"/>
        </w:rPr>
        <w:t xml:space="preserve">Regarding the design of </w:t>
      </w:r>
      <w:r w:rsidR="008A43DC" w:rsidRPr="000376DA">
        <w:rPr>
          <w:lang w:eastAsia="zh-CN"/>
        </w:rPr>
        <w:t xml:space="preserve">group scheduling mechanism and </w:t>
      </w:r>
      <w:r w:rsidR="008A43DC" w:rsidRPr="00A63F67">
        <w:rPr>
          <w:lang w:eastAsia="zh-CN"/>
        </w:rPr>
        <w:t>reliability</w:t>
      </w:r>
      <w:r w:rsidR="008A43DC" w:rsidRPr="000376DA">
        <w:rPr>
          <w:lang w:eastAsia="zh-CN"/>
        </w:rPr>
        <w:t xml:space="preserve"> improvement</w:t>
      </w:r>
      <w:r>
        <w:rPr>
          <w:lang w:eastAsia="zh-CN"/>
        </w:rPr>
        <w:t xml:space="preserve"> for RRC_CONNECTED UEs, although they</w:t>
      </w:r>
      <w:r w:rsidR="008A43DC" w:rsidRPr="000376DA">
        <w:rPr>
          <w:lang w:eastAsia="zh-CN"/>
        </w:rPr>
        <w:t xml:space="preserve"> are dis</w:t>
      </w:r>
      <w:r w:rsidR="00E76E6C">
        <w:rPr>
          <w:lang w:eastAsia="zh-CN"/>
        </w:rPr>
        <w:t>cus</w:t>
      </w:r>
      <w:r w:rsidR="008A43DC" w:rsidRPr="000376DA">
        <w:rPr>
          <w:lang w:eastAsia="zh-CN"/>
        </w:rPr>
        <w:t xml:space="preserve">sed in two individual </w:t>
      </w:r>
      <w:r w:rsidR="002F6E7F">
        <w:rPr>
          <w:lang w:eastAsia="zh-CN"/>
        </w:rPr>
        <w:t>sub-</w:t>
      </w:r>
      <w:r w:rsidR="008A43DC" w:rsidRPr="000376DA">
        <w:rPr>
          <w:lang w:eastAsia="zh-CN"/>
        </w:rPr>
        <w:t xml:space="preserve">agendas in RAN1, the design of them </w:t>
      </w:r>
      <w:r w:rsidR="00E76E6C">
        <w:rPr>
          <w:lang w:eastAsia="zh-CN"/>
        </w:rPr>
        <w:t xml:space="preserve">are </w:t>
      </w:r>
      <w:r w:rsidR="008A43DC" w:rsidRPr="000376DA">
        <w:rPr>
          <w:lang w:eastAsia="zh-CN"/>
        </w:rPr>
        <w:t>close</w:t>
      </w:r>
      <w:r w:rsidR="00E76E6C">
        <w:rPr>
          <w:lang w:eastAsia="zh-CN"/>
        </w:rPr>
        <w:t>ly related with each other</w:t>
      </w:r>
      <w:r w:rsidR="008A43DC" w:rsidRPr="000376DA">
        <w:rPr>
          <w:lang w:eastAsia="zh-CN"/>
        </w:rPr>
        <w:t xml:space="preserve">. For example, there are two candidate group scheduling mechanisms proposed in our </w:t>
      </w:r>
      <w:r w:rsidR="00AA3CF7">
        <w:rPr>
          <w:lang w:eastAsia="zh-CN"/>
        </w:rPr>
        <w:t>compan</w:t>
      </w:r>
      <w:r>
        <w:rPr>
          <w:lang w:eastAsia="zh-CN"/>
        </w:rPr>
        <w:t>ion</w:t>
      </w:r>
      <w:r w:rsidR="00AA3CF7">
        <w:rPr>
          <w:lang w:eastAsia="zh-CN"/>
        </w:rPr>
        <w:t xml:space="preserve"> </w:t>
      </w:r>
      <w:r w:rsidR="008A43DC" w:rsidRPr="000376DA">
        <w:rPr>
          <w:lang w:eastAsia="zh-CN"/>
        </w:rPr>
        <w:t>contribution [</w:t>
      </w:r>
      <w:r w:rsidR="0062673B">
        <w:rPr>
          <w:lang w:eastAsia="zh-CN"/>
        </w:rPr>
        <w:t>2</w:t>
      </w:r>
      <w:r w:rsidR="008A43DC" w:rsidRPr="000376DA">
        <w:rPr>
          <w:lang w:eastAsia="zh-CN"/>
        </w:rPr>
        <w:t>] and two HARQ</w:t>
      </w:r>
      <w:r>
        <w:rPr>
          <w:lang w:eastAsia="zh-CN"/>
        </w:rPr>
        <w:t>-ACK</w:t>
      </w:r>
      <w:r w:rsidR="008A43DC" w:rsidRPr="000376DA">
        <w:rPr>
          <w:lang w:eastAsia="zh-CN"/>
        </w:rPr>
        <w:t xml:space="preserve"> feedback mechanisms proposed in another contribution [</w:t>
      </w:r>
      <w:r w:rsidR="0062673B">
        <w:rPr>
          <w:lang w:eastAsia="zh-CN"/>
        </w:rPr>
        <w:t>3</w:t>
      </w:r>
      <w:r w:rsidR="008A43DC" w:rsidRPr="000376DA">
        <w:rPr>
          <w:lang w:eastAsia="zh-CN"/>
        </w:rPr>
        <w:t>], the combination</w:t>
      </w:r>
      <w:r>
        <w:rPr>
          <w:lang w:eastAsia="zh-CN"/>
        </w:rPr>
        <w:t>s</w:t>
      </w:r>
      <w:r w:rsidR="008A43DC" w:rsidRPr="000376DA">
        <w:rPr>
          <w:lang w:eastAsia="zh-CN"/>
        </w:rPr>
        <w:t xml:space="preserve"> of group scheduling mechanism and HARQ feedback mechanism can be up to 4 cases. </w:t>
      </w:r>
      <w:r>
        <w:rPr>
          <w:lang w:eastAsia="zh-CN"/>
        </w:rPr>
        <w:t>A</w:t>
      </w:r>
      <w:r w:rsidR="008A43DC" w:rsidRPr="000376DA">
        <w:rPr>
          <w:lang w:eastAsia="zh-CN"/>
        </w:rPr>
        <w:t>s the discussion in</w:t>
      </w:r>
      <w:r w:rsidR="00634D6E" w:rsidRPr="000376DA">
        <w:rPr>
          <w:lang w:eastAsia="zh-CN"/>
        </w:rPr>
        <w:t xml:space="preserve"> Table 1</w:t>
      </w:r>
      <w:r w:rsidR="00563260">
        <w:rPr>
          <w:lang w:eastAsia="zh-CN"/>
        </w:rPr>
        <w:t xml:space="preserve"> </w:t>
      </w:r>
      <w:r w:rsidR="00634D6E" w:rsidRPr="000376DA">
        <w:rPr>
          <w:lang w:eastAsia="zh-CN"/>
        </w:rPr>
        <w:t>in</w:t>
      </w:r>
      <w:r w:rsidR="008A43DC" w:rsidRPr="000376DA">
        <w:rPr>
          <w:lang w:eastAsia="zh-CN"/>
        </w:rPr>
        <w:t xml:space="preserve"> contribution [</w:t>
      </w:r>
      <w:r w:rsidR="0062673B">
        <w:rPr>
          <w:lang w:eastAsia="zh-CN"/>
        </w:rPr>
        <w:t>3</w:t>
      </w:r>
      <w:r w:rsidR="008A43DC" w:rsidRPr="000376DA">
        <w:rPr>
          <w:lang w:eastAsia="zh-CN"/>
        </w:rPr>
        <w:t>], the spec impact</w:t>
      </w:r>
      <w:r>
        <w:rPr>
          <w:lang w:eastAsia="zh-CN"/>
        </w:rPr>
        <w:t xml:space="preserve"> of the 4</w:t>
      </w:r>
      <w:r w:rsidR="008A43DC" w:rsidRPr="000376DA">
        <w:rPr>
          <w:lang w:eastAsia="zh-CN"/>
        </w:rPr>
        <w:t xml:space="preserve"> cases are not the same, and the different combination</w:t>
      </w:r>
      <w:r>
        <w:rPr>
          <w:lang w:eastAsia="zh-CN"/>
        </w:rPr>
        <w:t>s</w:t>
      </w:r>
      <w:r w:rsidR="008A43DC" w:rsidRPr="000376DA">
        <w:rPr>
          <w:lang w:eastAsia="zh-CN"/>
        </w:rPr>
        <w:t xml:space="preserve"> </w:t>
      </w:r>
      <w:r>
        <w:rPr>
          <w:lang w:eastAsia="zh-CN"/>
        </w:rPr>
        <w:t xml:space="preserve">have </w:t>
      </w:r>
      <w:r w:rsidR="008A43DC" w:rsidRPr="000376DA">
        <w:rPr>
          <w:lang w:eastAsia="zh-CN"/>
        </w:rPr>
        <w:t>different</w:t>
      </w:r>
      <w:r>
        <w:rPr>
          <w:lang w:eastAsia="zh-CN"/>
        </w:rPr>
        <w:t xml:space="preserve"> applicable</w:t>
      </w:r>
      <w:r w:rsidR="008A43DC" w:rsidRPr="000376DA">
        <w:rPr>
          <w:lang w:eastAsia="zh-CN"/>
        </w:rPr>
        <w:t xml:space="preserve"> scenarios.</w:t>
      </w:r>
    </w:p>
    <w:p w14:paraId="0667C233" w14:textId="4E600E7F" w:rsidR="00AA3CF7" w:rsidRPr="00AA3CF7" w:rsidRDefault="00AA3CF7" w:rsidP="00AA3CF7">
      <w:pPr>
        <w:jc w:val="center"/>
        <w:rPr>
          <w:lang w:eastAsia="zh-CN"/>
        </w:rPr>
      </w:pPr>
      <w:r w:rsidRPr="00AA3CF7">
        <w:rPr>
          <w:b/>
          <w:lang w:eastAsia="zh-CN"/>
        </w:rPr>
        <w:t>Table 1. Combination design of group scheduling and HARQ feedback mechanism</w:t>
      </w:r>
      <w:r>
        <w:rPr>
          <w:b/>
          <w:lang w:eastAsia="zh-CN"/>
        </w:rPr>
        <w:t xml:space="preserve"> [</w:t>
      </w:r>
      <w:r w:rsidR="0062673B">
        <w:rPr>
          <w:b/>
          <w:lang w:eastAsia="zh-CN"/>
        </w:rPr>
        <w:t>3</w:t>
      </w:r>
      <w:r>
        <w:rPr>
          <w:b/>
          <w:lang w:eastAsia="zh-CN"/>
        </w:rPr>
        <w:t>]</w:t>
      </w:r>
    </w:p>
    <w:tbl>
      <w:tblPr>
        <w:tblStyle w:val="25"/>
        <w:tblW w:w="0" w:type="auto"/>
        <w:tblLook w:val="04A0" w:firstRow="1" w:lastRow="0" w:firstColumn="1" w:lastColumn="0" w:noHBand="0" w:noVBand="1"/>
      </w:tblPr>
      <w:tblGrid>
        <w:gridCol w:w="3055"/>
        <w:gridCol w:w="3364"/>
        <w:gridCol w:w="3210"/>
      </w:tblGrid>
      <w:tr w:rsidR="00AA3CF7" w:rsidRPr="00AA3CF7" w14:paraId="2C6EC016" w14:textId="77777777" w:rsidTr="006D4F98">
        <w:trPr>
          <w:trHeight w:val="997"/>
        </w:trPr>
        <w:tc>
          <w:tcPr>
            <w:tcW w:w="3055" w:type="dxa"/>
            <w:tcBorders>
              <w:tl2br w:val="single" w:sz="4" w:space="0" w:color="auto"/>
            </w:tcBorders>
          </w:tcPr>
          <w:p w14:paraId="5591C544" w14:textId="715C3169" w:rsidR="00AA3CF7" w:rsidRPr="00D665E8" w:rsidRDefault="00AA3CF7" w:rsidP="00AA3CF7">
            <w:pPr>
              <w:overflowPunct/>
              <w:autoSpaceDE/>
              <w:autoSpaceDN/>
              <w:adjustRightInd/>
              <w:spacing w:before="0" w:after="0" w:line="240" w:lineRule="atLeast"/>
              <w:jc w:val="right"/>
              <w:textAlignment w:val="auto"/>
              <w:rPr>
                <w:b/>
                <w:lang w:eastAsia="zh-CN"/>
              </w:rPr>
            </w:pPr>
            <w:r w:rsidRPr="00D665E8">
              <w:rPr>
                <w:rFonts w:hint="eastAsia"/>
                <w:b/>
                <w:lang w:eastAsia="zh-CN"/>
              </w:rPr>
              <w:t>H</w:t>
            </w:r>
            <w:r w:rsidRPr="00D665E8">
              <w:rPr>
                <w:b/>
                <w:lang w:eastAsia="zh-CN"/>
              </w:rPr>
              <w:t>ARQ</w:t>
            </w:r>
            <w:r w:rsidR="00D665E8">
              <w:rPr>
                <w:b/>
                <w:lang w:eastAsia="zh-CN"/>
              </w:rPr>
              <w:t>-ACK</w:t>
            </w:r>
            <w:r w:rsidRPr="00D665E8">
              <w:rPr>
                <w:b/>
                <w:lang w:eastAsia="zh-CN"/>
              </w:rPr>
              <w:t xml:space="preserve"> feedback</w:t>
            </w:r>
          </w:p>
          <w:p w14:paraId="54499805" w14:textId="77777777" w:rsidR="00AA3CF7" w:rsidRPr="00D665E8" w:rsidRDefault="00AA3CF7" w:rsidP="00AA3CF7">
            <w:pPr>
              <w:overflowPunct/>
              <w:autoSpaceDE/>
              <w:autoSpaceDN/>
              <w:adjustRightInd/>
              <w:spacing w:before="0" w:after="0" w:line="240" w:lineRule="atLeast"/>
              <w:jc w:val="right"/>
              <w:textAlignment w:val="auto"/>
              <w:rPr>
                <w:b/>
                <w:lang w:eastAsia="zh-CN"/>
              </w:rPr>
            </w:pPr>
            <w:r w:rsidRPr="00D665E8">
              <w:rPr>
                <w:b/>
                <w:lang w:eastAsia="zh-CN"/>
              </w:rPr>
              <w:t>mechanism</w:t>
            </w:r>
          </w:p>
          <w:p w14:paraId="2659DB40" w14:textId="77777777" w:rsidR="00AA3CF7" w:rsidRPr="00D665E8" w:rsidRDefault="00AA3CF7" w:rsidP="00AA3CF7">
            <w:pPr>
              <w:overflowPunct/>
              <w:autoSpaceDE/>
              <w:autoSpaceDN/>
              <w:adjustRightInd/>
              <w:spacing w:before="0" w:after="0" w:line="240" w:lineRule="atLeast"/>
              <w:textAlignment w:val="auto"/>
              <w:rPr>
                <w:b/>
                <w:lang w:eastAsia="zh-CN"/>
              </w:rPr>
            </w:pPr>
            <w:r w:rsidRPr="00D665E8">
              <w:rPr>
                <w:b/>
                <w:lang w:eastAsia="zh-CN"/>
              </w:rPr>
              <w:t>Group scheduling</w:t>
            </w:r>
          </w:p>
          <w:p w14:paraId="603CDB26" w14:textId="77777777" w:rsidR="00AA3CF7" w:rsidRPr="00D665E8" w:rsidRDefault="00AA3CF7" w:rsidP="00AA3CF7">
            <w:pPr>
              <w:overflowPunct/>
              <w:autoSpaceDE/>
              <w:autoSpaceDN/>
              <w:adjustRightInd/>
              <w:spacing w:before="0" w:after="0" w:line="240" w:lineRule="atLeast"/>
              <w:textAlignment w:val="auto"/>
              <w:rPr>
                <w:b/>
                <w:lang w:eastAsia="zh-CN"/>
              </w:rPr>
            </w:pPr>
            <w:r w:rsidRPr="00D665E8">
              <w:rPr>
                <w:b/>
                <w:lang w:eastAsia="zh-CN"/>
              </w:rPr>
              <w:t>mechanism</w:t>
            </w:r>
          </w:p>
        </w:tc>
        <w:tc>
          <w:tcPr>
            <w:tcW w:w="3364" w:type="dxa"/>
          </w:tcPr>
          <w:p w14:paraId="19B023CA" w14:textId="77777777" w:rsidR="00AA3CF7" w:rsidRPr="00D665E8" w:rsidRDefault="00AA3CF7" w:rsidP="00D665E8">
            <w:pPr>
              <w:overflowPunct/>
              <w:autoSpaceDE/>
              <w:autoSpaceDN/>
              <w:adjustRightInd/>
              <w:jc w:val="center"/>
              <w:textAlignment w:val="auto"/>
              <w:rPr>
                <w:b/>
                <w:lang w:eastAsia="zh-CN"/>
              </w:rPr>
            </w:pPr>
            <w:r w:rsidRPr="00D665E8">
              <w:rPr>
                <w:rFonts w:hint="eastAsia"/>
                <w:b/>
                <w:lang w:eastAsia="zh-CN"/>
              </w:rPr>
              <w:t>A</w:t>
            </w:r>
            <w:r w:rsidRPr="00D665E8">
              <w:rPr>
                <w:b/>
                <w:lang w:eastAsia="zh-CN"/>
              </w:rPr>
              <w:t>CK/NACK based</w:t>
            </w:r>
          </w:p>
        </w:tc>
        <w:tc>
          <w:tcPr>
            <w:tcW w:w="3210" w:type="dxa"/>
          </w:tcPr>
          <w:p w14:paraId="1559ADD7" w14:textId="77777777" w:rsidR="00AA3CF7" w:rsidRPr="00D665E8" w:rsidRDefault="00AA3CF7" w:rsidP="00D665E8">
            <w:pPr>
              <w:overflowPunct/>
              <w:autoSpaceDE/>
              <w:autoSpaceDN/>
              <w:adjustRightInd/>
              <w:jc w:val="center"/>
              <w:textAlignment w:val="auto"/>
              <w:rPr>
                <w:b/>
                <w:lang w:eastAsia="zh-CN"/>
              </w:rPr>
            </w:pPr>
            <w:r w:rsidRPr="00D665E8">
              <w:rPr>
                <w:rFonts w:hint="eastAsia"/>
                <w:b/>
                <w:lang w:eastAsia="zh-CN"/>
              </w:rPr>
              <w:t>N</w:t>
            </w:r>
            <w:r w:rsidRPr="00D665E8">
              <w:rPr>
                <w:b/>
                <w:lang w:eastAsia="zh-CN"/>
              </w:rPr>
              <w:t>ACK-only based</w:t>
            </w:r>
          </w:p>
        </w:tc>
      </w:tr>
      <w:tr w:rsidR="00AA3CF7" w:rsidRPr="00AA3CF7" w14:paraId="3F484534" w14:textId="77777777" w:rsidTr="006D4F98">
        <w:tc>
          <w:tcPr>
            <w:tcW w:w="3055" w:type="dxa"/>
          </w:tcPr>
          <w:p w14:paraId="2FCBE190" w14:textId="77777777" w:rsidR="00AA3CF7" w:rsidRPr="00D665E8" w:rsidRDefault="00AA3CF7" w:rsidP="00D665E8">
            <w:pPr>
              <w:overflowPunct/>
              <w:autoSpaceDE/>
              <w:autoSpaceDN/>
              <w:adjustRightInd/>
              <w:jc w:val="center"/>
              <w:textAlignment w:val="auto"/>
              <w:rPr>
                <w:b/>
                <w:lang w:eastAsia="zh-CN"/>
              </w:rPr>
            </w:pPr>
            <w:r w:rsidRPr="00D665E8">
              <w:rPr>
                <w:b/>
                <w:lang w:eastAsia="zh-CN"/>
              </w:rPr>
              <w:t>Group Common PDCCH based</w:t>
            </w:r>
          </w:p>
        </w:tc>
        <w:tc>
          <w:tcPr>
            <w:tcW w:w="3364" w:type="dxa"/>
          </w:tcPr>
          <w:p w14:paraId="3B99156C" w14:textId="77777777" w:rsidR="00AA3CF7" w:rsidRPr="00AA3CF7" w:rsidRDefault="00AA3CF7" w:rsidP="00AA3CF7">
            <w:pPr>
              <w:overflowPunct/>
              <w:autoSpaceDE/>
              <w:autoSpaceDN/>
              <w:adjustRightInd/>
              <w:jc w:val="both"/>
              <w:textAlignment w:val="auto"/>
              <w:rPr>
                <w:lang w:eastAsia="zh-CN"/>
              </w:rPr>
            </w:pPr>
            <w:r w:rsidRPr="00AA3CF7">
              <w:rPr>
                <w:lang w:eastAsia="zh-CN"/>
              </w:rPr>
              <w:t>Large spec impact and standardization effort.</w:t>
            </w:r>
          </w:p>
        </w:tc>
        <w:tc>
          <w:tcPr>
            <w:tcW w:w="3210" w:type="dxa"/>
          </w:tcPr>
          <w:p w14:paraId="7AD7AE57" w14:textId="77777777" w:rsidR="00AA3CF7" w:rsidRPr="00AA3CF7" w:rsidRDefault="00AA3CF7" w:rsidP="00AA3CF7">
            <w:pPr>
              <w:overflowPunct/>
              <w:autoSpaceDE/>
              <w:autoSpaceDN/>
              <w:adjustRightInd/>
              <w:jc w:val="both"/>
              <w:textAlignment w:val="auto"/>
              <w:rPr>
                <w:lang w:eastAsia="zh-CN"/>
              </w:rPr>
            </w:pPr>
            <w:r w:rsidRPr="00AA3CF7">
              <w:rPr>
                <w:lang w:eastAsia="zh-CN"/>
              </w:rPr>
              <w:t>Can be considered for the case with large number of UEs in a MBS group</w:t>
            </w:r>
          </w:p>
        </w:tc>
      </w:tr>
      <w:tr w:rsidR="00AA3CF7" w:rsidRPr="00AA3CF7" w14:paraId="05E59278" w14:textId="77777777" w:rsidTr="006D4F98">
        <w:tc>
          <w:tcPr>
            <w:tcW w:w="3055" w:type="dxa"/>
          </w:tcPr>
          <w:p w14:paraId="5293B0A2" w14:textId="77777777" w:rsidR="00AA3CF7" w:rsidRPr="00D665E8" w:rsidRDefault="00AA3CF7" w:rsidP="00D665E8">
            <w:pPr>
              <w:overflowPunct/>
              <w:autoSpaceDE/>
              <w:autoSpaceDN/>
              <w:adjustRightInd/>
              <w:jc w:val="center"/>
              <w:textAlignment w:val="auto"/>
              <w:rPr>
                <w:b/>
                <w:lang w:eastAsia="zh-CN"/>
              </w:rPr>
            </w:pPr>
            <w:r w:rsidRPr="00D665E8">
              <w:rPr>
                <w:b/>
                <w:lang w:eastAsia="zh-CN"/>
              </w:rPr>
              <w:t>UE-specific PDCCH based</w:t>
            </w:r>
          </w:p>
        </w:tc>
        <w:tc>
          <w:tcPr>
            <w:tcW w:w="3364" w:type="dxa"/>
          </w:tcPr>
          <w:p w14:paraId="06EC2167" w14:textId="77777777" w:rsidR="00AA3CF7" w:rsidRPr="00AA3CF7" w:rsidRDefault="00AA3CF7" w:rsidP="00AA3CF7">
            <w:pPr>
              <w:overflowPunct/>
              <w:autoSpaceDE/>
              <w:autoSpaceDN/>
              <w:adjustRightInd/>
              <w:jc w:val="both"/>
              <w:textAlignment w:val="auto"/>
              <w:rPr>
                <w:lang w:eastAsia="zh-CN"/>
              </w:rPr>
            </w:pPr>
            <w:r w:rsidRPr="00AA3CF7">
              <w:rPr>
                <w:lang w:eastAsia="zh-CN"/>
              </w:rPr>
              <w:t>Easy to support with little spec impact and standardization effort.</w:t>
            </w:r>
          </w:p>
        </w:tc>
        <w:tc>
          <w:tcPr>
            <w:tcW w:w="3210" w:type="dxa"/>
          </w:tcPr>
          <w:p w14:paraId="2BCA2B22" w14:textId="77777777" w:rsidR="00AA3CF7" w:rsidRPr="00AA3CF7" w:rsidRDefault="00AA3CF7" w:rsidP="00AA3CF7">
            <w:pPr>
              <w:overflowPunct/>
              <w:autoSpaceDE/>
              <w:autoSpaceDN/>
              <w:adjustRightInd/>
              <w:jc w:val="both"/>
              <w:textAlignment w:val="auto"/>
              <w:rPr>
                <w:lang w:eastAsia="zh-CN"/>
              </w:rPr>
            </w:pPr>
            <w:r w:rsidRPr="00AA3CF7">
              <w:rPr>
                <w:lang w:eastAsia="zh-CN"/>
              </w:rPr>
              <w:t>Can be considered for the case with large number of UEs in a MBS group</w:t>
            </w:r>
          </w:p>
        </w:tc>
      </w:tr>
    </w:tbl>
    <w:p w14:paraId="5330B446" w14:textId="5618EAB6" w:rsidR="00AA3CF7" w:rsidRPr="00AA3CF7" w:rsidRDefault="00AA3CF7" w:rsidP="00AA3CF7">
      <w:pPr>
        <w:jc w:val="both"/>
        <w:rPr>
          <w:lang w:eastAsia="zh-CN"/>
        </w:rPr>
      </w:pPr>
      <w:r w:rsidRPr="00AA3CF7">
        <w:rPr>
          <w:lang w:eastAsia="zh-CN"/>
        </w:rPr>
        <w:t>As summarized in the table, in our view,</w:t>
      </w:r>
      <w:r w:rsidRPr="00AA3CF7">
        <w:rPr>
          <w:rFonts w:hint="eastAsia"/>
          <w:lang w:eastAsia="zh-CN"/>
        </w:rPr>
        <w:t xml:space="preserve"> A</w:t>
      </w:r>
      <w:r w:rsidRPr="00AA3CF7">
        <w:rPr>
          <w:lang w:eastAsia="zh-CN"/>
        </w:rPr>
        <w:t xml:space="preserve">CK/NACK based HARQ-ACK feedback mechanism is more suitable for UE-specific PDCCH based group scheduling, </w:t>
      </w:r>
      <w:r w:rsidRPr="00AA3CF7">
        <w:rPr>
          <w:lang w:val="en-US" w:eastAsia="zh-CN"/>
        </w:rPr>
        <w:t xml:space="preserve">and can be used for the case without too many UEs in a MBS group to improve reliability and provide better spectrum efficiency. </w:t>
      </w:r>
      <w:r w:rsidR="00287731" w:rsidRPr="00AA3CF7">
        <w:rPr>
          <w:lang w:eastAsia="zh-CN"/>
        </w:rPr>
        <w:t>NACK</w:t>
      </w:r>
      <w:r w:rsidR="00287731">
        <w:rPr>
          <w:lang w:eastAsia="zh-CN"/>
        </w:rPr>
        <w:t>-</w:t>
      </w:r>
      <w:r w:rsidRPr="00AA3CF7">
        <w:rPr>
          <w:lang w:eastAsia="zh-CN"/>
        </w:rPr>
        <w:t>only based HARQ-ACK feedback mechanism can be used together with group common PDCCH based group scheduling or UE-specific PDCCH based group scheduling</w:t>
      </w:r>
      <w:r w:rsidRPr="00AA3CF7">
        <w:rPr>
          <w:lang w:val="en-US" w:eastAsia="zh-CN"/>
        </w:rPr>
        <w:t xml:space="preserve"> to improve reliability with little PUCCH overhead</w:t>
      </w:r>
      <w:r w:rsidRPr="00AA3CF7">
        <w:rPr>
          <w:lang w:eastAsia="zh-CN"/>
        </w:rPr>
        <w:t xml:space="preserve">, especially </w:t>
      </w:r>
      <w:r w:rsidRPr="00AA3CF7">
        <w:rPr>
          <w:lang w:val="en-US" w:eastAsia="zh-CN"/>
        </w:rPr>
        <w:t>for the case with large number of UEs in a MBS group.</w:t>
      </w:r>
    </w:p>
    <w:p w14:paraId="6F54E297" w14:textId="49B02F00" w:rsidR="00634D6E" w:rsidRPr="006C2985" w:rsidRDefault="00634D6E" w:rsidP="00530CBE">
      <w:pPr>
        <w:jc w:val="both"/>
        <w:rPr>
          <w:lang w:eastAsia="zh-CN"/>
        </w:rPr>
      </w:pPr>
      <w:r w:rsidRPr="000376DA">
        <w:rPr>
          <w:lang w:eastAsia="zh-CN"/>
        </w:rPr>
        <w:t>Therefore, we think the design of group scheduling mechanism and reliability improvement should be considered jointly</w:t>
      </w:r>
      <w:r w:rsidR="00D32EBE">
        <w:rPr>
          <w:lang w:eastAsia="zh-CN"/>
        </w:rPr>
        <w:t>, e.g.</w:t>
      </w:r>
      <w:r w:rsidRPr="000376DA">
        <w:rPr>
          <w:lang w:eastAsia="zh-CN"/>
        </w:rPr>
        <w:t xml:space="preserve">, </w:t>
      </w:r>
      <w:r w:rsidR="00D917F3">
        <w:rPr>
          <w:lang w:eastAsia="zh-CN"/>
        </w:rPr>
        <w:t xml:space="preserve">the design for each scheme should </w:t>
      </w:r>
      <w:r w:rsidR="00D665E8">
        <w:rPr>
          <w:lang w:eastAsia="zh-CN"/>
        </w:rPr>
        <w:t>tak</w:t>
      </w:r>
      <w:r w:rsidR="00D917F3">
        <w:rPr>
          <w:lang w:eastAsia="zh-CN"/>
        </w:rPr>
        <w:t xml:space="preserve">e </w:t>
      </w:r>
      <w:r w:rsidR="00D665E8">
        <w:rPr>
          <w:lang w:eastAsia="zh-CN"/>
        </w:rPr>
        <w:t xml:space="preserve">into account </w:t>
      </w:r>
      <w:r w:rsidR="00D917F3">
        <w:rPr>
          <w:lang w:eastAsia="zh-CN"/>
        </w:rPr>
        <w:t xml:space="preserve">the design and impact </w:t>
      </w:r>
      <w:r w:rsidR="00D665E8">
        <w:rPr>
          <w:lang w:eastAsia="zh-CN"/>
        </w:rPr>
        <w:t>of</w:t>
      </w:r>
      <w:r w:rsidRPr="000376DA">
        <w:rPr>
          <w:lang w:eastAsia="zh-CN"/>
        </w:rPr>
        <w:t xml:space="preserve"> the </w:t>
      </w:r>
      <w:r w:rsidR="00D917F3">
        <w:rPr>
          <w:lang w:eastAsia="zh-CN"/>
        </w:rPr>
        <w:t>other scheme</w:t>
      </w:r>
      <w:r w:rsidRPr="000376DA">
        <w:rPr>
          <w:lang w:eastAsia="zh-CN"/>
        </w:rPr>
        <w:t>.</w:t>
      </w:r>
    </w:p>
    <w:p w14:paraId="40B9FBD8" w14:textId="5A430219" w:rsidR="00DF4383" w:rsidRPr="006C2985" w:rsidRDefault="001D25E8" w:rsidP="00153E26">
      <w:pPr>
        <w:jc w:val="both"/>
        <w:rPr>
          <w:b/>
          <w:lang w:eastAsia="zh-CN"/>
        </w:rPr>
      </w:pPr>
      <w:r w:rsidRPr="000376DA">
        <w:rPr>
          <w:b/>
          <w:lang w:val="en-US" w:eastAsia="zh-CN"/>
        </w:rPr>
        <w:t xml:space="preserve">Proposal 2. The </w:t>
      </w:r>
      <w:r w:rsidR="00600772" w:rsidRPr="000376DA">
        <w:rPr>
          <w:b/>
          <w:lang w:val="en-US" w:eastAsia="zh-CN"/>
        </w:rPr>
        <w:t>design</w:t>
      </w:r>
      <w:r w:rsidRPr="000376DA">
        <w:rPr>
          <w:b/>
          <w:lang w:val="en-US" w:eastAsia="zh-CN"/>
        </w:rPr>
        <w:t xml:space="preserve"> of group scheduling mechanism and </w:t>
      </w:r>
      <w:r w:rsidRPr="00A63F67">
        <w:rPr>
          <w:b/>
          <w:lang w:eastAsia="zh-CN"/>
        </w:rPr>
        <w:t>reliability</w:t>
      </w:r>
      <w:r w:rsidRPr="000376DA">
        <w:rPr>
          <w:b/>
          <w:lang w:eastAsia="zh-CN"/>
        </w:rPr>
        <w:t xml:space="preserve"> improvement should be considered </w:t>
      </w:r>
      <w:r w:rsidR="00092176" w:rsidRPr="000376DA">
        <w:rPr>
          <w:b/>
          <w:lang w:eastAsia="zh-CN"/>
        </w:rPr>
        <w:t>jointly</w:t>
      </w:r>
      <w:r w:rsidRPr="000376DA">
        <w:rPr>
          <w:b/>
          <w:lang w:eastAsia="zh-CN"/>
        </w:rPr>
        <w:t>.</w:t>
      </w:r>
    </w:p>
    <w:p w14:paraId="2544A162" w14:textId="19A1C6DC" w:rsidR="00B23373" w:rsidRPr="000376DA" w:rsidRDefault="00B23373" w:rsidP="00C9100E">
      <w:pPr>
        <w:pStyle w:val="1"/>
        <w:numPr>
          <w:ilvl w:val="0"/>
          <w:numId w:val="4"/>
        </w:numPr>
        <w:jc w:val="both"/>
        <w:rPr>
          <w:rFonts w:ascii="Times New Roman" w:hAnsi="Times New Roman"/>
          <w:lang w:eastAsia="zh-CN"/>
        </w:rPr>
      </w:pPr>
      <w:r w:rsidRPr="000376DA">
        <w:rPr>
          <w:rFonts w:ascii="Times New Roman" w:eastAsiaTheme="minorEastAsia" w:hAnsi="Times New Roman"/>
          <w:lang w:eastAsia="zh-CN"/>
        </w:rPr>
        <w:t>Conclusions</w:t>
      </w:r>
    </w:p>
    <w:p w14:paraId="52331CFA" w14:textId="1578C1CE" w:rsidR="005A06EC" w:rsidRPr="000376DA" w:rsidRDefault="00C62879" w:rsidP="00C9100E">
      <w:pPr>
        <w:jc w:val="both"/>
        <w:rPr>
          <w:lang w:eastAsia="zh-CN"/>
        </w:rPr>
      </w:pPr>
      <w:r w:rsidRPr="000376DA">
        <w:t>In this contribution,</w:t>
      </w:r>
      <w:r w:rsidR="00A02E53" w:rsidRPr="000376DA">
        <w:t xml:space="preserve"> </w:t>
      </w:r>
      <w:r w:rsidR="00DF4383" w:rsidRPr="000376DA">
        <w:rPr>
          <w:lang w:eastAsia="zh-CN"/>
        </w:rPr>
        <w:t>some general views about the discussion of Rel-17 NR MBS in RAN1 will be discussed,</w:t>
      </w:r>
      <w:r w:rsidRPr="000376DA">
        <w:t xml:space="preserve"> </w:t>
      </w:r>
      <w:r w:rsidRPr="000376DA">
        <w:rPr>
          <w:lang w:eastAsia="zh-CN"/>
        </w:rPr>
        <w:t>and the following proposals are made.</w:t>
      </w:r>
    </w:p>
    <w:p w14:paraId="1AFD9A3B" w14:textId="698F5353" w:rsidR="00A505EB" w:rsidRPr="000376DA" w:rsidRDefault="0062673B" w:rsidP="00A505EB">
      <w:pPr>
        <w:jc w:val="both"/>
        <w:rPr>
          <w:b/>
          <w:lang w:val="en-US" w:eastAsia="zh-CN"/>
        </w:rPr>
      </w:pPr>
      <w:r w:rsidRPr="000376DA">
        <w:rPr>
          <w:b/>
          <w:lang w:eastAsia="zh-CN"/>
        </w:rPr>
        <w:t xml:space="preserve">Proposal 1. </w:t>
      </w:r>
      <w:r>
        <w:rPr>
          <w:b/>
          <w:lang w:val="en-US" w:eastAsia="zh-CN"/>
        </w:rPr>
        <w:t>T</w:t>
      </w:r>
      <w:r w:rsidRPr="002956BC">
        <w:rPr>
          <w:b/>
          <w:lang w:val="en-US" w:eastAsia="zh-CN"/>
        </w:rPr>
        <w:t>he design of R17 NR MBS should have the flexibility to let operators to provide MBS services for RRC</w:t>
      </w:r>
      <w:r>
        <w:rPr>
          <w:b/>
          <w:lang w:val="en-US" w:eastAsia="zh-CN"/>
        </w:rPr>
        <w:t>_</w:t>
      </w:r>
      <w:r w:rsidRPr="002956BC">
        <w:rPr>
          <w:b/>
          <w:lang w:val="en-US" w:eastAsia="zh-CN"/>
        </w:rPr>
        <w:t>CONNECTED UEs only</w:t>
      </w:r>
      <w:r>
        <w:rPr>
          <w:b/>
          <w:lang w:val="en-US" w:eastAsia="zh-CN"/>
        </w:rPr>
        <w:t xml:space="preserve">, and it should also </w:t>
      </w:r>
      <w:r w:rsidRPr="002956BC">
        <w:rPr>
          <w:b/>
          <w:lang w:val="en-US" w:eastAsia="zh-CN"/>
        </w:rPr>
        <w:t>have the flexibility to let operators to provide MBS services for RRC_IDLE/</w:t>
      </w:r>
      <w:r>
        <w:rPr>
          <w:b/>
          <w:lang w:val="en-US" w:eastAsia="zh-CN"/>
        </w:rPr>
        <w:t>RRC_</w:t>
      </w:r>
      <w:r w:rsidRPr="002956BC">
        <w:rPr>
          <w:b/>
          <w:lang w:val="en-US" w:eastAsia="zh-CN"/>
        </w:rPr>
        <w:t>INACTIVE UEs and RRC</w:t>
      </w:r>
      <w:r>
        <w:rPr>
          <w:b/>
          <w:lang w:val="en-US" w:eastAsia="zh-CN"/>
        </w:rPr>
        <w:t>_</w:t>
      </w:r>
      <w:r w:rsidRPr="002956BC">
        <w:rPr>
          <w:b/>
          <w:lang w:val="en-US" w:eastAsia="zh-CN"/>
        </w:rPr>
        <w:t>CONNECTED UEs using a unified solution or separate solutions.</w:t>
      </w:r>
    </w:p>
    <w:p w14:paraId="71A305BE" w14:textId="3C343587" w:rsidR="000D3E5B" w:rsidRPr="006C2985" w:rsidRDefault="0082489B" w:rsidP="0082489B">
      <w:pPr>
        <w:jc w:val="both"/>
        <w:rPr>
          <w:b/>
          <w:lang w:eastAsia="zh-CN"/>
        </w:rPr>
      </w:pPr>
      <w:r w:rsidRPr="000376DA">
        <w:rPr>
          <w:b/>
          <w:lang w:val="en-US" w:eastAsia="zh-CN"/>
        </w:rPr>
        <w:t xml:space="preserve">Proposal 2. The design of group scheduling mechanism and </w:t>
      </w:r>
      <w:r w:rsidRPr="00A63F67">
        <w:rPr>
          <w:b/>
          <w:lang w:eastAsia="zh-CN"/>
        </w:rPr>
        <w:t>reliability</w:t>
      </w:r>
      <w:r w:rsidRPr="000376DA">
        <w:rPr>
          <w:b/>
          <w:lang w:eastAsia="zh-CN"/>
        </w:rPr>
        <w:t xml:space="preserve"> improvement should be considered jointly.</w:t>
      </w:r>
    </w:p>
    <w:p w14:paraId="6DB3724D" w14:textId="29DB6D01" w:rsidR="00A74426" w:rsidRPr="000376DA" w:rsidRDefault="004B1273" w:rsidP="00C9100E">
      <w:pPr>
        <w:pStyle w:val="1"/>
        <w:numPr>
          <w:ilvl w:val="0"/>
          <w:numId w:val="4"/>
        </w:numPr>
        <w:jc w:val="both"/>
        <w:rPr>
          <w:rFonts w:ascii="Times New Roman" w:eastAsiaTheme="minorEastAsia" w:hAnsi="Times New Roman"/>
          <w:lang w:eastAsia="zh-CN"/>
        </w:rPr>
      </w:pPr>
      <w:r w:rsidRPr="000376DA">
        <w:rPr>
          <w:rFonts w:ascii="Times New Roman" w:eastAsiaTheme="minorEastAsia" w:hAnsi="Times New Roman"/>
          <w:lang w:eastAsia="zh-CN"/>
        </w:rPr>
        <w:t>Reference</w:t>
      </w:r>
      <w:r w:rsidR="007F1876" w:rsidRPr="000376DA">
        <w:rPr>
          <w:rFonts w:ascii="Times New Roman" w:eastAsiaTheme="minorEastAsia" w:hAnsi="Times New Roman"/>
          <w:lang w:eastAsia="zh-CN"/>
        </w:rPr>
        <w:t>s</w:t>
      </w:r>
    </w:p>
    <w:p w14:paraId="673CCC78" w14:textId="5C4BDF79" w:rsidR="005C554F" w:rsidRPr="009444D7" w:rsidRDefault="00137EFF" w:rsidP="0062673B">
      <w:pPr>
        <w:pStyle w:val="af7"/>
        <w:numPr>
          <w:ilvl w:val="0"/>
          <w:numId w:val="6"/>
        </w:numPr>
        <w:ind w:leftChars="0"/>
        <w:jc w:val="both"/>
        <w:rPr>
          <w:rFonts w:ascii="Times New Roman" w:hAnsi="Times New Roman"/>
          <w:lang w:val="x-none" w:eastAsia="zh-CN"/>
        </w:rPr>
      </w:pPr>
      <w:r w:rsidRPr="000376DA">
        <w:rPr>
          <w:rFonts w:ascii="Times New Roman" w:hAnsi="Times New Roman"/>
          <w:lang w:val="x-none" w:eastAsia="zh-CN"/>
        </w:rPr>
        <w:t>RP-201038</w:t>
      </w:r>
      <w:r w:rsidR="00566DF3" w:rsidRPr="000376DA">
        <w:rPr>
          <w:rFonts w:ascii="Times New Roman" w:hAnsi="Times New Roman"/>
          <w:lang w:val="x-none" w:eastAsia="zh-CN"/>
        </w:rPr>
        <w:tab/>
      </w:r>
      <w:r w:rsidRPr="000376DA">
        <w:rPr>
          <w:rFonts w:ascii="Times New Roman" w:hAnsi="Times New Roman"/>
          <w:lang w:val="x-none" w:eastAsia="zh-CN"/>
        </w:rPr>
        <w:t>WID revision: NR Multicast and Broadcast Services</w:t>
      </w:r>
    </w:p>
    <w:p w14:paraId="33E750F5" w14:textId="65C90311" w:rsidR="008A43DC" w:rsidRPr="000376DA" w:rsidRDefault="00FE3639" w:rsidP="00FE3639">
      <w:pPr>
        <w:pStyle w:val="af7"/>
        <w:numPr>
          <w:ilvl w:val="0"/>
          <w:numId w:val="6"/>
        </w:numPr>
        <w:ind w:leftChars="0"/>
        <w:jc w:val="both"/>
        <w:rPr>
          <w:rFonts w:ascii="Times New Roman" w:hAnsi="Times New Roman"/>
          <w:lang w:val="x-none" w:eastAsia="zh-CN"/>
        </w:rPr>
      </w:pPr>
      <w:r w:rsidRPr="00FE3639">
        <w:rPr>
          <w:rFonts w:ascii="Times New Roman" w:hAnsi="Times New Roman"/>
          <w:lang w:val="x-none" w:eastAsia="zh-CN"/>
        </w:rPr>
        <w:t>R1-2006233</w:t>
      </w:r>
      <w:r w:rsidR="008A43DC" w:rsidRPr="000376DA">
        <w:rPr>
          <w:rFonts w:ascii="Times New Roman" w:hAnsi="Times New Roman"/>
          <w:lang w:val="x-none" w:eastAsia="zh-CN"/>
        </w:rPr>
        <w:t xml:space="preserve"> Discussion on group scheduling mechanisms in NR MBS, CMCC</w:t>
      </w:r>
    </w:p>
    <w:p w14:paraId="2954DCE5" w14:textId="6B878268" w:rsidR="0084194A" w:rsidRPr="000376DA" w:rsidRDefault="00FE3639" w:rsidP="00FE3639">
      <w:pPr>
        <w:pStyle w:val="af7"/>
        <w:numPr>
          <w:ilvl w:val="0"/>
          <w:numId w:val="6"/>
        </w:numPr>
        <w:ind w:leftChars="0"/>
        <w:jc w:val="both"/>
        <w:rPr>
          <w:rFonts w:ascii="Times New Roman" w:hAnsi="Times New Roman"/>
          <w:lang w:val="x-none" w:eastAsia="zh-CN"/>
        </w:rPr>
      </w:pPr>
      <w:r w:rsidRPr="00FE3639">
        <w:rPr>
          <w:rFonts w:ascii="Times New Roman" w:hAnsi="Times New Roman"/>
          <w:lang w:val="x-none" w:eastAsia="zh-CN"/>
        </w:rPr>
        <w:t>R1-2006234</w:t>
      </w:r>
      <w:r w:rsidR="007D0B4A" w:rsidRPr="000376DA">
        <w:rPr>
          <w:rFonts w:ascii="Times New Roman" w:hAnsi="Times New Roman"/>
          <w:lang w:val="x-none" w:eastAsia="zh-CN"/>
        </w:rPr>
        <w:t xml:space="preserve"> Discussion on reliability improvement in NR MBS, CMCC</w:t>
      </w:r>
    </w:p>
    <w:sectPr w:rsidR="0084194A" w:rsidRPr="000376D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C28E2" w14:textId="77777777" w:rsidR="00AC0FCF" w:rsidRDefault="00AC0FCF">
      <w:r>
        <w:separator/>
      </w:r>
    </w:p>
  </w:endnote>
  <w:endnote w:type="continuationSeparator" w:id="0">
    <w:p w14:paraId="1ED0CDEB" w14:textId="77777777" w:rsidR="00AC0FCF" w:rsidRDefault="00AC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D3CE7" w14:textId="77777777" w:rsidR="00AC0FCF" w:rsidRDefault="00AC0FCF">
      <w:r>
        <w:separator/>
      </w:r>
    </w:p>
  </w:footnote>
  <w:footnote w:type="continuationSeparator" w:id="0">
    <w:p w14:paraId="5A3E7313" w14:textId="77777777" w:rsidR="00AC0FCF" w:rsidRDefault="00AC0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B33215D"/>
    <w:multiLevelType w:val="hybridMultilevel"/>
    <w:tmpl w:val="67AA6380"/>
    <w:lvl w:ilvl="0" w:tplc="42CA9708">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20C6C820">
      <w:numFmt w:val="bullet"/>
      <w:lvlText w:val=""/>
      <w:lvlJc w:val="left"/>
      <w:pPr>
        <w:tabs>
          <w:tab w:val="num" w:pos="2160"/>
        </w:tabs>
        <w:ind w:left="2160" w:hanging="360"/>
      </w:pPr>
      <w:rPr>
        <w:rFonts w:ascii="Wingdings" w:hAnsi="Wingdings" w:hint="default"/>
      </w:rPr>
    </w:lvl>
    <w:lvl w:ilvl="3" w:tplc="74F07AC8" w:tentative="1">
      <w:start w:val="1"/>
      <w:numFmt w:val="bullet"/>
      <w:lvlText w:val="•"/>
      <w:lvlJc w:val="left"/>
      <w:pPr>
        <w:tabs>
          <w:tab w:val="num" w:pos="2880"/>
        </w:tabs>
        <w:ind w:left="2880" w:hanging="360"/>
      </w:pPr>
      <w:rPr>
        <w:rFonts w:ascii="Arial" w:hAnsi="Arial" w:hint="default"/>
      </w:rPr>
    </w:lvl>
    <w:lvl w:ilvl="4" w:tplc="C9E015E2" w:tentative="1">
      <w:start w:val="1"/>
      <w:numFmt w:val="bullet"/>
      <w:lvlText w:val="•"/>
      <w:lvlJc w:val="left"/>
      <w:pPr>
        <w:tabs>
          <w:tab w:val="num" w:pos="3600"/>
        </w:tabs>
        <w:ind w:left="3600" w:hanging="360"/>
      </w:pPr>
      <w:rPr>
        <w:rFonts w:ascii="Arial" w:hAnsi="Arial" w:hint="default"/>
      </w:rPr>
    </w:lvl>
    <w:lvl w:ilvl="5" w:tplc="EE747790" w:tentative="1">
      <w:start w:val="1"/>
      <w:numFmt w:val="bullet"/>
      <w:lvlText w:val="•"/>
      <w:lvlJc w:val="left"/>
      <w:pPr>
        <w:tabs>
          <w:tab w:val="num" w:pos="4320"/>
        </w:tabs>
        <w:ind w:left="4320" w:hanging="360"/>
      </w:pPr>
      <w:rPr>
        <w:rFonts w:ascii="Arial" w:hAnsi="Arial" w:hint="default"/>
      </w:rPr>
    </w:lvl>
    <w:lvl w:ilvl="6" w:tplc="67382D58" w:tentative="1">
      <w:start w:val="1"/>
      <w:numFmt w:val="bullet"/>
      <w:lvlText w:val="•"/>
      <w:lvlJc w:val="left"/>
      <w:pPr>
        <w:tabs>
          <w:tab w:val="num" w:pos="5040"/>
        </w:tabs>
        <w:ind w:left="5040" w:hanging="360"/>
      </w:pPr>
      <w:rPr>
        <w:rFonts w:ascii="Arial" w:hAnsi="Arial" w:hint="default"/>
      </w:rPr>
    </w:lvl>
    <w:lvl w:ilvl="7" w:tplc="F710A902" w:tentative="1">
      <w:start w:val="1"/>
      <w:numFmt w:val="bullet"/>
      <w:lvlText w:val="•"/>
      <w:lvlJc w:val="left"/>
      <w:pPr>
        <w:tabs>
          <w:tab w:val="num" w:pos="5760"/>
        </w:tabs>
        <w:ind w:left="5760" w:hanging="360"/>
      </w:pPr>
      <w:rPr>
        <w:rFonts w:ascii="Arial" w:hAnsi="Arial" w:hint="default"/>
      </w:rPr>
    </w:lvl>
    <w:lvl w:ilvl="8" w:tplc="38F6C4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597A78"/>
    <w:multiLevelType w:val="hybridMultilevel"/>
    <w:tmpl w:val="6262B9C4"/>
    <w:lvl w:ilvl="0" w:tplc="3D1E2590">
      <w:start w:val="1"/>
      <w:numFmt w:val="bullet"/>
      <w:lvlText w:val="-"/>
      <w:lvlJc w:val="left"/>
      <w:pPr>
        <w:tabs>
          <w:tab w:val="num" w:pos="720"/>
        </w:tabs>
        <w:ind w:left="720" w:hanging="360"/>
      </w:pPr>
      <w:rPr>
        <w:rFonts w:ascii="Times New Roman" w:hAnsi="Times New Roman" w:hint="default"/>
      </w:rPr>
    </w:lvl>
    <w:lvl w:ilvl="1" w:tplc="8084D970">
      <w:numFmt w:val="bullet"/>
      <w:lvlText w:val="o"/>
      <w:lvlJc w:val="left"/>
      <w:pPr>
        <w:tabs>
          <w:tab w:val="num" w:pos="1440"/>
        </w:tabs>
        <w:ind w:left="1440" w:hanging="360"/>
      </w:pPr>
      <w:rPr>
        <w:rFonts w:ascii="Courier New" w:hAnsi="Courier New" w:hint="default"/>
      </w:rPr>
    </w:lvl>
    <w:lvl w:ilvl="2" w:tplc="20C6C820">
      <w:numFmt w:val="bullet"/>
      <w:lvlText w:val=""/>
      <w:lvlJc w:val="left"/>
      <w:pPr>
        <w:tabs>
          <w:tab w:val="num" w:pos="2160"/>
        </w:tabs>
        <w:ind w:left="2160" w:hanging="360"/>
      </w:pPr>
      <w:rPr>
        <w:rFonts w:ascii="Wingdings" w:hAnsi="Wingdings" w:hint="default"/>
      </w:rPr>
    </w:lvl>
    <w:lvl w:ilvl="3" w:tplc="2C6ED7B0" w:tentative="1">
      <w:start w:val="1"/>
      <w:numFmt w:val="bullet"/>
      <w:lvlText w:val="-"/>
      <w:lvlJc w:val="left"/>
      <w:pPr>
        <w:tabs>
          <w:tab w:val="num" w:pos="2880"/>
        </w:tabs>
        <w:ind w:left="2880" w:hanging="360"/>
      </w:pPr>
      <w:rPr>
        <w:rFonts w:ascii="Times New Roman" w:hAnsi="Times New Roman" w:hint="default"/>
      </w:rPr>
    </w:lvl>
    <w:lvl w:ilvl="4" w:tplc="F6105682" w:tentative="1">
      <w:start w:val="1"/>
      <w:numFmt w:val="bullet"/>
      <w:lvlText w:val="-"/>
      <w:lvlJc w:val="left"/>
      <w:pPr>
        <w:tabs>
          <w:tab w:val="num" w:pos="3600"/>
        </w:tabs>
        <w:ind w:left="3600" w:hanging="360"/>
      </w:pPr>
      <w:rPr>
        <w:rFonts w:ascii="Times New Roman" w:hAnsi="Times New Roman" w:hint="default"/>
      </w:rPr>
    </w:lvl>
    <w:lvl w:ilvl="5" w:tplc="4E2A22CA" w:tentative="1">
      <w:start w:val="1"/>
      <w:numFmt w:val="bullet"/>
      <w:lvlText w:val="-"/>
      <w:lvlJc w:val="left"/>
      <w:pPr>
        <w:tabs>
          <w:tab w:val="num" w:pos="4320"/>
        </w:tabs>
        <w:ind w:left="4320" w:hanging="360"/>
      </w:pPr>
      <w:rPr>
        <w:rFonts w:ascii="Times New Roman" w:hAnsi="Times New Roman" w:hint="default"/>
      </w:rPr>
    </w:lvl>
    <w:lvl w:ilvl="6" w:tplc="005C15AA" w:tentative="1">
      <w:start w:val="1"/>
      <w:numFmt w:val="bullet"/>
      <w:lvlText w:val="-"/>
      <w:lvlJc w:val="left"/>
      <w:pPr>
        <w:tabs>
          <w:tab w:val="num" w:pos="5040"/>
        </w:tabs>
        <w:ind w:left="5040" w:hanging="360"/>
      </w:pPr>
      <w:rPr>
        <w:rFonts w:ascii="Times New Roman" w:hAnsi="Times New Roman" w:hint="default"/>
      </w:rPr>
    </w:lvl>
    <w:lvl w:ilvl="7" w:tplc="58B80168" w:tentative="1">
      <w:start w:val="1"/>
      <w:numFmt w:val="bullet"/>
      <w:lvlText w:val="-"/>
      <w:lvlJc w:val="left"/>
      <w:pPr>
        <w:tabs>
          <w:tab w:val="num" w:pos="5760"/>
        </w:tabs>
        <w:ind w:left="5760" w:hanging="360"/>
      </w:pPr>
      <w:rPr>
        <w:rFonts w:ascii="Times New Roman" w:hAnsi="Times New Roman" w:hint="default"/>
      </w:rPr>
    </w:lvl>
    <w:lvl w:ilvl="8" w:tplc="6B70396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48D459F"/>
    <w:multiLevelType w:val="hybridMultilevel"/>
    <w:tmpl w:val="9F46C72E"/>
    <w:lvl w:ilvl="0" w:tplc="42CA9708">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20C6C820">
      <w:numFmt w:val="bullet"/>
      <w:lvlText w:val=""/>
      <w:lvlJc w:val="left"/>
      <w:pPr>
        <w:tabs>
          <w:tab w:val="num" w:pos="2160"/>
        </w:tabs>
        <w:ind w:left="2160" w:hanging="360"/>
      </w:pPr>
      <w:rPr>
        <w:rFonts w:ascii="Wingdings" w:hAnsi="Wingdings" w:hint="default"/>
      </w:rPr>
    </w:lvl>
    <w:lvl w:ilvl="3" w:tplc="74F07AC8" w:tentative="1">
      <w:start w:val="1"/>
      <w:numFmt w:val="bullet"/>
      <w:lvlText w:val="•"/>
      <w:lvlJc w:val="left"/>
      <w:pPr>
        <w:tabs>
          <w:tab w:val="num" w:pos="2880"/>
        </w:tabs>
        <w:ind w:left="2880" w:hanging="360"/>
      </w:pPr>
      <w:rPr>
        <w:rFonts w:ascii="Arial" w:hAnsi="Arial" w:hint="default"/>
      </w:rPr>
    </w:lvl>
    <w:lvl w:ilvl="4" w:tplc="C9E015E2" w:tentative="1">
      <w:start w:val="1"/>
      <w:numFmt w:val="bullet"/>
      <w:lvlText w:val="•"/>
      <w:lvlJc w:val="left"/>
      <w:pPr>
        <w:tabs>
          <w:tab w:val="num" w:pos="3600"/>
        </w:tabs>
        <w:ind w:left="3600" w:hanging="360"/>
      </w:pPr>
      <w:rPr>
        <w:rFonts w:ascii="Arial" w:hAnsi="Arial" w:hint="default"/>
      </w:rPr>
    </w:lvl>
    <w:lvl w:ilvl="5" w:tplc="EE747790" w:tentative="1">
      <w:start w:val="1"/>
      <w:numFmt w:val="bullet"/>
      <w:lvlText w:val="•"/>
      <w:lvlJc w:val="left"/>
      <w:pPr>
        <w:tabs>
          <w:tab w:val="num" w:pos="4320"/>
        </w:tabs>
        <w:ind w:left="4320" w:hanging="360"/>
      </w:pPr>
      <w:rPr>
        <w:rFonts w:ascii="Arial" w:hAnsi="Arial" w:hint="default"/>
      </w:rPr>
    </w:lvl>
    <w:lvl w:ilvl="6" w:tplc="67382D58" w:tentative="1">
      <w:start w:val="1"/>
      <w:numFmt w:val="bullet"/>
      <w:lvlText w:val="•"/>
      <w:lvlJc w:val="left"/>
      <w:pPr>
        <w:tabs>
          <w:tab w:val="num" w:pos="5040"/>
        </w:tabs>
        <w:ind w:left="5040" w:hanging="360"/>
      </w:pPr>
      <w:rPr>
        <w:rFonts w:ascii="Arial" w:hAnsi="Arial" w:hint="default"/>
      </w:rPr>
    </w:lvl>
    <w:lvl w:ilvl="7" w:tplc="F710A902" w:tentative="1">
      <w:start w:val="1"/>
      <w:numFmt w:val="bullet"/>
      <w:lvlText w:val="•"/>
      <w:lvlJc w:val="left"/>
      <w:pPr>
        <w:tabs>
          <w:tab w:val="num" w:pos="5760"/>
        </w:tabs>
        <w:ind w:left="5760" w:hanging="360"/>
      </w:pPr>
      <w:rPr>
        <w:rFonts w:ascii="Arial" w:hAnsi="Arial" w:hint="default"/>
      </w:rPr>
    </w:lvl>
    <w:lvl w:ilvl="8" w:tplc="38F6C4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2B0A12"/>
    <w:multiLevelType w:val="hybridMultilevel"/>
    <w:tmpl w:val="2BB8A0EA"/>
    <w:lvl w:ilvl="0" w:tplc="42CA9708">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163C42BC">
      <w:start w:val="1"/>
      <w:numFmt w:val="bullet"/>
      <w:lvlText w:val="•"/>
      <w:lvlJc w:val="left"/>
      <w:pPr>
        <w:tabs>
          <w:tab w:val="num" w:pos="2160"/>
        </w:tabs>
        <w:ind w:left="2160" w:hanging="360"/>
      </w:pPr>
      <w:rPr>
        <w:rFonts w:ascii="Arial" w:hAnsi="Arial" w:hint="default"/>
      </w:rPr>
    </w:lvl>
    <w:lvl w:ilvl="3" w:tplc="74F07AC8" w:tentative="1">
      <w:start w:val="1"/>
      <w:numFmt w:val="bullet"/>
      <w:lvlText w:val="•"/>
      <w:lvlJc w:val="left"/>
      <w:pPr>
        <w:tabs>
          <w:tab w:val="num" w:pos="2880"/>
        </w:tabs>
        <w:ind w:left="2880" w:hanging="360"/>
      </w:pPr>
      <w:rPr>
        <w:rFonts w:ascii="Arial" w:hAnsi="Arial" w:hint="default"/>
      </w:rPr>
    </w:lvl>
    <w:lvl w:ilvl="4" w:tplc="C9E015E2" w:tentative="1">
      <w:start w:val="1"/>
      <w:numFmt w:val="bullet"/>
      <w:lvlText w:val="•"/>
      <w:lvlJc w:val="left"/>
      <w:pPr>
        <w:tabs>
          <w:tab w:val="num" w:pos="3600"/>
        </w:tabs>
        <w:ind w:left="3600" w:hanging="360"/>
      </w:pPr>
      <w:rPr>
        <w:rFonts w:ascii="Arial" w:hAnsi="Arial" w:hint="default"/>
      </w:rPr>
    </w:lvl>
    <w:lvl w:ilvl="5" w:tplc="EE747790" w:tentative="1">
      <w:start w:val="1"/>
      <w:numFmt w:val="bullet"/>
      <w:lvlText w:val="•"/>
      <w:lvlJc w:val="left"/>
      <w:pPr>
        <w:tabs>
          <w:tab w:val="num" w:pos="4320"/>
        </w:tabs>
        <w:ind w:left="4320" w:hanging="360"/>
      </w:pPr>
      <w:rPr>
        <w:rFonts w:ascii="Arial" w:hAnsi="Arial" w:hint="default"/>
      </w:rPr>
    </w:lvl>
    <w:lvl w:ilvl="6" w:tplc="67382D58" w:tentative="1">
      <w:start w:val="1"/>
      <w:numFmt w:val="bullet"/>
      <w:lvlText w:val="•"/>
      <w:lvlJc w:val="left"/>
      <w:pPr>
        <w:tabs>
          <w:tab w:val="num" w:pos="5040"/>
        </w:tabs>
        <w:ind w:left="5040" w:hanging="360"/>
      </w:pPr>
      <w:rPr>
        <w:rFonts w:ascii="Arial" w:hAnsi="Arial" w:hint="default"/>
      </w:rPr>
    </w:lvl>
    <w:lvl w:ilvl="7" w:tplc="F710A902" w:tentative="1">
      <w:start w:val="1"/>
      <w:numFmt w:val="bullet"/>
      <w:lvlText w:val="•"/>
      <w:lvlJc w:val="left"/>
      <w:pPr>
        <w:tabs>
          <w:tab w:val="num" w:pos="5760"/>
        </w:tabs>
        <w:ind w:left="5760" w:hanging="360"/>
      </w:pPr>
      <w:rPr>
        <w:rFonts w:ascii="Arial" w:hAnsi="Arial" w:hint="default"/>
      </w:rPr>
    </w:lvl>
    <w:lvl w:ilvl="8" w:tplc="38F6C4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0"/>
  </w:num>
  <w:num w:numId="4">
    <w:abstractNumId w:val="6"/>
  </w:num>
  <w:num w:numId="5">
    <w:abstractNumId w:val="4"/>
    <w:lvlOverride w:ilvl="0">
      <w:startOverride w:val="1"/>
    </w:lvlOverride>
  </w:num>
  <w:num w:numId="6">
    <w:abstractNumId w:val="5"/>
  </w:num>
  <w:num w:numId="7">
    <w:abstractNumId w:val="9"/>
  </w:num>
  <w:num w:numId="8">
    <w:abstractNumId w:val="2"/>
  </w:num>
  <w:num w:numId="9">
    <w:abstractNumId w:val="7"/>
  </w:num>
  <w:num w:numId="10">
    <w:abstractNumId w:val="3"/>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45F"/>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1A"/>
    <w:rsid w:val="00036BC5"/>
    <w:rsid w:val="000376DA"/>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176"/>
    <w:rsid w:val="00092636"/>
    <w:rsid w:val="000928A2"/>
    <w:rsid w:val="000928F7"/>
    <w:rsid w:val="00092B49"/>
    <w:rsid w:val="00092B6E"/>
    <w:rsid w:val="00092BD4"/>
    <w:rsid w:val="00093257"/>
    <w:rsid w:val="000934B7"/>
    <w:rsid w:val="00093FC3"/>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A00CF"/>
    <w:rsid w:val="000A01A9"/>
    <w:rsid w:val="000A0446"/>
    <w:rsid w:val="000A04C9"/>
    <w:rsid w:val="000A09CC"/>
    <w:rsid w:val="000A13B3"/>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793"/>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5D"/>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5B"/>
    <w:rsid w:val="000D3E8D"/>
    <w:rsid w:val="000D46D5"/>
    <w:rsid w:val="000D476A"/>
    <w:rsid w:val="000D4913"/>
    <w:rsid w:val="000D4945"/>
    <w:rsid w:val="000D4AF3"/>
    <w:rsid w:val="000D4B45"/>
    <w:rsid w:val="000D4EAF"/>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669"/>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2B56"/>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E26"/>
    <w:rsid w:val="00153F78"/>
    <w:rsid w:val="00153FEF"/>
    <w:rsid w:val="00154206"/>
    <w:rsid w:val="00154349"/>
    <w:rsid w:val="001554FC"/>
    <w:rsid w:val="00155847"/>
    <w:rsid w:val="0015596E"/>
    <w:rsid w:val="00155DEB"/>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8D1"/>
    <w:rsid w:val="00163BA9"/>
    <w:rsid w:val="001641B7"/>
    <w:rsid w:val="00164A98"/>
    <w:rsid w:val="00164AAB"/>
    <w:rsid w:val="00165284"/>
    <w:rsid w:val="00165429"/>
    <w:rsid w:val="001658D1"/>
    <w:rsid w:val="00165DC5"/>
    <w:rsid w:val="001666C0"/>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CA8"/>
    <w:rsid w:val="001C1E16"/>
    <w:rsid w:val="001C2216"/>
    <w:rsid w:val="001C25BB"/>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1E26"/>
    <w:rsid w:val="001D25E8"/>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D62"/>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2C"/>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5DE1"/>
    <w:rsid w:val="0028694A"/>
    <w:rsid w:val="00286AF8"/>
    <w:rsid w:val="00286F69"/>
    <w:rsid w:val="002875EE"/>
    <w:rsid w:val="0028771F"/>
    <w:rsid w:val="00287731"/>
    <w:rsid w:val="00287CE2"/>
    <w:rsid w:val="002903F0"/>
    <w:rsid w:val="0029049A"/>
    <w:rsid w:val="00290609"/>
    <w:rsid w:val="0029076D"/>
    <w:rsid w:val="00290D20"/>
    <w:rsid w:val="00290D5F"/>
    <w:rsid w:val="00290DDC"/>
    <w:rsid w:val="00291150"/>
    <w:rsid w:val="0029118C"/>
    <w:rsid w:val="00291980"/>
    <w:rsid w:val="00292113"/>
    <w:rsid w:val="002930BA"/>
    <w:rsid w:val="00293DE3"/>
    <w:rsid w:val="0029468A"/>
    <w:rsid w:val="00294936"/>
    <w:rsid w:val="00294BA0"/>
    <w:rsid w:val="002955B4"/>
    <w:rsid w:val="002956BC"/>
    <w:rsid w:val="00295715"/>
    <w:rsid w:val="0029578C"/>
    <w:rsid w:val="00295AE3"/>
    <w:rsid w:val="00295B16"/>
    <w:rsid w:val="00296045"/>
    <w:rsid w:val="0029626E"/>
    <w:rsid w:val="002963F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69DA"/>
    <w:rsid w:val="002F6E7F"/>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2D8C"/>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3F7E4D"/>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45E"/>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A25"/>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531"/>
    <w:rsid w:val="004266FD"/>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0670"/>
    <w:rsid w:val="004819F0"/>
    <w:rsid w:val="004825B2"/>
    <w:rsid w:val="00482B81"/>
    <w:rsid w:val="00482F1E"/>
    <w:rsid w:val="00483577"/>
    <w:rsid w:val="004835E4"/>
    <w:rsid w:val="00483BE2"/>
    <w:rsid w:val="00484A89"/>
    <w:rsid w:val="00484FD7"/>
    <w:rsid w:val="004853E5"/>
    <w:rsid w:val="00486046"/>
    <w:rsid w:val="00487386"/>
    <w:rsid w:val="004875C4"/>
    <w:rsid w:val="00487BA4"/>
    <w:rsid w:val="00490111"/>
    <w:rsid w:val="0049099D"/>
    <w:rsid w:val="004913A8"/>
    <w:rsid w:val="00491985"/>
    <w:rsid w:val="00491DB8"/>
    <w:rsid w:val="004921C7"/>
    <w:rsid w:val="0049239F"/>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367"/>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87"/>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B3A"/>
    <w:rsid w:val="00526FFE"/>
    <w:rsid w:val="0052708F"/>
    <w:rsid w:val="005270BF"/>
    <w:rsid w:val="00527F8F"/>
    <w:rsid w:val="005301C2"/>
    <w:rsid w:val="005304CB"/>
    <w:rsid w:val="00530CBE"/>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AD8"/>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260"/>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5"/>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54F"/>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5B85"/>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72"/>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D95"/>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7DE"/>
    <w:rsid w:val="00623BAA"/>
    <w:rsid w:val="00623BBC"/>
    <w:rsid w:val="00623F83"/>
    <w:rsid w:val="00624114"/>
    <w:rsid w:val="00624200"/>
    <w:rsid w:val="006248E4"/>
    <w:rsid w:val="00624F68"/>
    <w:rsid w:val="00625040"/>
    <w:rsid w:val="00625F33"/>
    <w:rsid w:val="006263E0"/>
    <w:rsid w:val="0062673B"/>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4D6E"/>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4F5"/>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985"/>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AD"/>
    <w:rsid w:val="00725440"/>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0FF"/>
    <w:rsid w:val="00741534"/>
    <w:rsid w:val="00741B45"/>
    <w:rsid w:val="00742021"/>
    <w:rsid w:val="007421F6"/>
    <w:rsid w:val="00742287"/>
    <w:rsid w:val="00742308"/>
    <w:rsid w:val="00742A2D"/>
    <w:rsid w:val="00742D84"/>
    <w:rsid w:val="00742F7F"/>
    <w:rsid w:val="007431DE"/>
    <w:rsid w:val="0074321B"/>
    <w:rsid w:val="0074343E"/>
    <w:rsid w:val="00743B06"/>
    <w:rsid w:val="00743C42"/>
    <w:rsid w:val="00743D9C"/>
    <w:rsid w:val="007447FB"/>
    <w:rsid w:val="00744A0E"/>
    <w:rsid w:val="00744A91"/>
    <w:rsid w:val="0074528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14D"/>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4D2B"/>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340"/>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4A"/>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3E5C"/>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89B"/>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1D"/>
    <w:rsid w:val="008668DD"/>
    <w:rsid w:val="00866A16"/>
    <w:rsid w:val="00866AE2"/>
    <w:rsid w:val="00867829"/>
    <w:rsid w:val="00867B4C"/>
    <w:rsid w:val="00867E26"/>
    <w:rsid w:val="00867EC9"/>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3DC"/>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8C4"/>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39D"/>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EA2"/>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4D7"/>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44D"/>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06D"/>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009"/>
    <w:rsid w:val="00A273DD"/>
    <w:rsid w:val="00A27965"/>
    <w:rsid w:val="00A27A99"/>
    <w:rsid w:val="00A27CA1"/>
    <w:rsid w:val="00A27D06"/>
    <w:rsid w:val="00A312F8"/>
    <w:rsid w:val="00A31567"/>
    <w:rsid w:val="00A31891"/>
    <w:rsid w:val="00A32A9D"/>
    <w:rsid w:val="00A32B0A"/>
    <w:rsid w:val="00A32D29"/>
    <w:rsid w:val="00A332F9"/>
    <w:rsid w:val="00A33AF8"/>
    <w:rsid w:val="00A33E6D"/>
    <w:rsid w:val="00A33FE1"/>
    <w:rsid w:val="00A344AD"/>
    <w:rsid w:val="00A34873"/>
    <w:rsid w:val="00A354CF"/>
    <w:rsid w:val="00A35AFB"/>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5EB"/>
    <w:rsid w:val="00A506D1"/>
    <w:rsid w:val="00A5089F"/>
    <w:rsid w:val="00A50AF8"/>
    <w:rsid w:val="00A50FA1"/>
    <w:rsid w:val="00A51031"/>
    <w:rsid w:val="00A52347"/>
    <w:rsid w:val="00A52727"/>
    <w:rsid w:val="00A52A85"/>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368"/>
    <w:rsid w:val="00A61CFC"/>
    <w:rsid w:val="00A61D44"/>
    <w:rsid w:val="00A620BD"/>
    <w:rsid w:val="00A62440"/>
    <w:rsid w:val="00A62481"/>
    <w:rsid w:val="00A6268C"/>
    <w:rsid w:val="00A626E3"/>
    <w:rsid w:val="00A627A9"/>
    <w:rsid w:val="00A62C88"/>
    <w:rsid w:val="00A62EA5"/>
    <w:rsid w:val="00A62F47"/>
    <w:rsid w:val="00A6391B"/>
    <w:rsid w:val="00A63AE1"/>
    <w:rsid w:val="00A63F67"/>
    <w:rsid w:val="00A641DD"/>
    <w:rsid w:val="00A643F5"/>
    <w:rsid w:val="00A64441"/>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6F27"/>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B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CF7"/>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0FCF"/>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1E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050"/>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A34"/>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81E"/>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146"/>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3D7"/>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3F6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6C8"/>
    <w:rsid w:val="00C32DB3"/>
    <w:rsid w:val="00C32F16"/>
    <w:rsid w:val="00C3354F"/>
    <w:rsid w:val="00C33D66"/>
    <w:rsid w:val="00C3403E"/>
    <w:rsid w:val="00C3436C"/>
    <w:rsid w:val="00C34591"/>
    <w:rsid w:val="00C34809"/>
    <w:rsid w:val="00C352CA"/>
    <w:rsid w:val="00C353D6"/>
    <w:rsid w:val="00C35551"/>
    <w:rsid w:val="00C35781"/>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7F"/>
    <w:rsid w:val="00CB7FCF"/>
    <w:rsid w:val="00CC0013"/>
    <w:rsid w:val="00CC00B4"/>
    <w:rsid w:val="00CC01F6"/>
    <w:rsid w:val="00CC0420"/>
    <w:rsid w:val="00CC05A6"/>
    <w:rsid w:val="00CC0BDF"/>
    <w:rsid w:val="00CC1087"/>
    <w:rsid w:val="00CC144A"/>
    <w:rsid w:val="00CC1642"/>
    <w:rsid w:val="00CC16F7"/>
    <w:rsid w:val="00CC236B"/>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3AE"/>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1F28"/>
    <w:rsid w:val="00D12A3E"/>
    <w:rsid w:val="00D12D51"/>
    <w:rsid w:val="00D12DE9"/>
    <w:rsid w:val="00D12FFE"/>
    <w:rsid w:val="00D1309D"/>
    <w:rsid w:val="00D1315D"/>
    <w:rsid w:val="00D13494"/>
    <w:rsid w:val="00D1384A"/>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2EBE"/>
    <w:rsid w:val="00D339CF"/>
    <w:rsid w:val="00D33A49"/>
    <w:rsid w:val="00D33BD1"/>
    <w:rsid w:val="00D341FA"/>
    <w:rsid w:val="00D34228"/>
    <w:rsid w:val="00D34377"/>
    <w:rsid w:val="00D34671"/>
    <w:rsid w:val="00D3470D"/>
    <w:rsid w:val="00D34C96"/>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5E8"/>
    <w:rsid w:val="00D666BD"/>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7F3"/>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383"/>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063"/>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8E7"/>
    <w:rsid w:val="00E73354"/>
    <w:rsid w:val="00E73AE4"/>
    <w:rsid w:val="00E74352"/>
    <w:rsid w:val="00E74856"/>
    <w:rsid w:val="00E7518B"/>
    <w:rsid w:val="00E7554B"/>
    <w:rsid w:val="00E75A70"/>
    <w:rsid w:val="00E75DEE"/>
    <w:rsid w:val="00E76189"/>
    <w:rsid w:val="00E76799"/>
    <w:rsid w:val="00E76E6C"/>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0A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3278"/>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1A0"/>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457"/>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007"/>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1D33"/>
    <w:rsid w:val="00F720B5"/>
    <w:rsid w:val="00F72286"/>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639"/>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15">
    <w:name w:val="网格型1"/>
    <w:basedOn w:val="a1"/>
    <w:next w:val="af0"/>
    <w:uiPriority w:val="59"/>
    <w:rsid w:val="008A43D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0"/>
    <w:uiPriority w:val="59"/>
    <w:rsid w:val="00AA3C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58320702">
      <w:bodyDiv w:val="1"/>
      <w:marLeft w:val="0"/>
      <w:marRight w:val="0"/>
      <w:marTop w:val="0"/>
      <w:marBottom w:val="0"/>
      <w:divBdr>
        <w:top w:val="none" w:sz="0" w:space="0" w:color="auto"/>
        <w:left w:val="none" w:sz="0" w:space="0" w:color="auto"/>
        <w:bottom w:val="none" w:sz="0" w:space="0" w:color="auto"/>
        <w:right w:val="none" w:sz="0" w:space="0" w:color="auto"/>
      </w:divBdr>
      <w:divsChild>
        <w:div w:id="412244067">
          <w:marLeft w:val="547"/>
          <w:marRight w:val="0"/>
          <w:marTop w:val="0"/>
          <w:marBottom w:val="180"/>
          <w:divBdr>
            <w:top w:val="none" w:sz="0" w:space="0" w:color="auto"/>
            <w:left w:val="none" w:sz="0" w:space="0" w:color="auto"/>
            <w:bottom w:val="none" w:sz="0" w:space="0" w:color="auto"/>
            <w:right w:val="none" w:sz="0" w:space="0" w:color="auto"/>
          </w:divBdr>
        </w:div>
        <w:div w:id="533035395">
          <w:marLeft w:val="547"/>
          <w:marRight w:val="0"/>
          <w:marTop w:val="0"/>
          <w:marBottom w:val="180"/>
          <w:divBdr>
            <w:top w:val="none" w:sz="0" w:space="0" w:color="auto"/>
            <w:left w:val="none" w:sz="0" w:space="0" w:color="auto"/>
            <w:bottom w:val="none" w:sz="0" w:space="0" w:color="auto"/>
            <w:right w:val="none" w:sz="0" w:space="0" w:color="auto"/>
          </w:divBdr>
        </w:div>
        <w:div w:id="1142380662">
          <w:marLeft w:val="1267"/>
          <w:marRight w:val="0"/>
          <w:marTop w:val="0"/>
          <w:marBottom w:val="180"/>
          <w:divBdr>
            <w:top w:val="none" w:sz="0" w:space="0" w:color="auto"/>
            <w:left w:val="none" w:sz="0" w:space="0" w:color="auto"/>
            <w:bottom w:val="none" w:sz="0" w:space="0" w:color="auto"/>
            <w:right w:val="none" w:sz="0" w:space="0" w:color="auto"/>
          </w:divBdr>
        </w:div>
        <w:div w:id="1650163200">
          <w:marLeft w:val="1267"/>
          <w:marRight w:val="0"/>
          <w:marTop w:val="0"/>
          <w:marBottom w:val="180"/>
          <w:divBdr>
            <w:top w:val="none" w:sz="0" w:space="0" w:color="auto"/>
            <w:left w:val="none" w:sz="0" w:space="0" w:color="auto"/>
            <w:bottom w:val="none" w:sz="0" w:space="0" w:color="auto"/>
            <w:right w:val="none" w:sz="0" w:space="0" w:color="auto"/>
          </w:divBdr>
        </w:div>
        <w:div w:id="1591428242">
          <w:marLeft w:val="1987"/>
          <w:marRight w:val="0"/>
          <w:marTop w:val="0"/>
          <w:marBottom w:val="180"/>
          <w:divBdr>
            <w:top w:val="none" w:sz="0" w:space="0" w:color="auto"/>
            <w:left w:val="none" w:sz="0" w:space="0" w:color="auto"/>
            <w:bottom w:val="none" w:sz="0" w:space="0" w:color="auto"/>
            <w:right w:val="none" w:sz="0" w:space="0" w:color="auto"/>
          </w:divBdr>
        </w:div>
        <w:div w:id="1041901437">
          <w:marLeft w:val="1987"/>
          <w:marRight w:val="0"/>
          <w:marTop w:val="0"/>
          <w:marBottom w:val="180"/>
          <w:divBdr>
            <w:top w:val="none" w:sz="0" w:space="0" w:color="auto"/>
            <w:left w:val="none" w:sz="0" w:space="0" w:color="auto"/>
            <w:bottom w:val="none" w:sz="0" w:space="0" w:color="auto"/>
            <w:right w:val="none" w:sz="0" w:space="0" w:color="auto"/>
          </w:divBdr>
        </w:div>
        <w:div w:id="361445114">
          <w:marLeft w:val="1987"/>
          <w:marRight w:val="0"/>
          <w:marTop w:val="0"/>
          <w:marBottom w:val="18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3844195">
      <w:bodyDiv w:val="1"/>
      <w:marLeft w:val="0"/>
      <w:marRight w:val="0"/>
      <w:marTop w:val="0"/>
      <w:marBottom w:val="0"/>
      <w:divBdr>
        <w:top w:val="none" w:sz="0" w:space="0" w:color="auto"/>
        <w:left w:val="none" w:sz="0" w:space="0" w:color="auto"/>
        <w:bottom w:val="none" w:sz="0" w:space="0" w:color="auto"/>
        <w:right w:val="none" w:sz="0" w:space="0" w:color="auto"/>
      </w:divBdr>
      <w:divsChild>
        <w:div w:id="1902666948">
          <w:marLeft w:val="547"/>
          <w:marRight w:val="0"/>
          <w:marTop w:val="0"/>
          <w:marBottom w:val="180"/>
          <w:divBdr>
            <w:top w:val="none" w:sz="0" w:space="0" w:color="auto"/>
            <w:left w:val="none" w:sz="0" w:space="0" w:color="auto"/>
            <w:bottom w:val="none" w:sz="0" w:space="0" w:color="auto"/>
            <w:right w:val="none" w:sz="0" w:space="0" w:color="auto"/>
          </w:divBdr>
        </w:div>
        <w:div w:id="1922787431">
          <w:marLeft w:val="547"/>
          <w:marRight w:val="0"/>
          <w:marTop w:val="0"/>
          <w:marBottom w:val="180"/>
          <w:divBdr>
            <w:top w:val="none" w:sz="0" w:space="0" w:color="auto"/>
            <w:left w:val="none" w:sz="0" w:space="0" w:color="auto"/>
            <w:bottom w:val="none" w:sz="0" w:space="0" w:color="auto"/>
            <w:right w:val="none" w:sz="0" w:space="0" w:color="auto"/>
          </w:divBdr>
        </w:div>
        <w:div w:id="1035153119">
          <w:marLeft w:val="1267"/>
          <w:marRight w:val="0"/>
          <w:marTop w:val="0"/>
          <w:marBottom w:val="180"/>
          <w:divBdr>
            <w:top w:val="none" w:sz="0" w:space="0" w:color="auto"/>
            <w:left w:val="none" w:sz="0" w:space="0" w:color="auto"/>
            <w:bottom w:val="none" w:sz="0" w:space="0" w:color="auto"/>
            <w:right w:val="none" w:sz="0" w:space="0" w:color="auto"/>
          </w:divBdr>
        </w:div>
        <w:div w:id="1880970816">
          <w:marLeft w:val="1267"/>
          <w:marRight w:val="0"/>
          <w:marTop w:val="0"/>
          <w:marBottom w:val="180"/>
          <w:divBdr>
            <w:top w:val="none" w:sz="0" w:space="0" w:color="auto"/>
            <w:left w:val="none" w:sz="0" w:space="0" w:color="auto"/>
            <w:bottom w:val="none" w:sz="0" w:space="0" w:color="auto"/>
            <w:right w:val="none" w:sz="0" w:space="0" w:color="auto"/>
          </w:divBdr>
        </w:div>
        <w:div w:id="2049136514">
          <w:marLeft w:val="1987"/>
          <w:marRight w:val="0"/>
          <w:marTop w:val="0"/>
          <w:marBottom w:val="180"/>
          <w:divBdr>
            <w:top w:val="none" w:sz="0" w:space="0" w:color="auto"/>
            <w:left w:val="none" w:sz="0" w:space="0" w:color="auto"/>
            <w:bottom w:val="none" w:sz="0" w:space="0" w:color="auto"/>
            <w:right w:val="none" w:sz="0" w:space="0" w:color="auto"/>
          </w:divBdr>
        </w:div>
        <w:div w:id="1983658706">
          <w:marLeft w:val="1987"/>
          <w:marRight w:val="0"/>
          <w:marTop w:val="0"/>
          <w:marBottom w:val="180"/>
          <w:divBdr>
            <w:top w:val="none" w:sz="0" w:space="0" w:color="auto"/>
            <w:left w:val="none" w:sz="0" w:space="0" w:color="auto"/>
            <w:bottom w:val="none" w:sz="0" w:space="0" w:color="auto"/>
            <w:right w:val="none" w:sz="0" w:space="0" w:color="auto"/>
          </w:divBdr>
        </w:div>
        <w:div w:id="932782283">
          <w:marLeft w:val="1987"/>
          <w:marRight w:val="0"/>
          <w:marTop w:val="0"/>
          <w:marBottom w:val="180"/>
          <w:divBdr>
            <w:top w:val="none" w:sz="0" w:space="0" w:color="auto"/>
            <w:left w:val="none" w:sz="0" w:space="0" w:color="auto"/>
            <w:bottom w:val="none" w:sz="0" w:space="0" w:color="auto"/>
            <w:right w:val="none" w:sz="0" w:space="0" w:color="auto"/>
          </w:divBdr>
        </w:div>
      </w:divsChild>
    </w:div>
    <w:div w:id="722172332">
      <w:bodyDiv w:val="1"/>
      <w:marLeft w:val="0"/>
      <w:marRight w:val="0"/>
      <w:marTop w:val="0"/>
      <w:marBottom w:val="0"/>
      <w:divBdr>
        <w:top w:val="none" w:sz="0" w:space="0" w:color="auto"/>
        <w:left w:val="none" w:sz="0" w:space="0" w:color="auto"/>
        <w:bottom w:val="none" w:sz="0" w:space="0" w:color="auto"/>
        <w:right w:val="none" w:sz="0" w:space="0" w:color="auto"/>
      </w:divBdr>
      <w:divsChild>
        <w:div w:id="157380373">
          <w:marLeft w:val="547"/>
          <w:marRight w:val="0"/>
          <w:marTop w:val="0"/>
          <w:marBottom w:val="180"/>
          <w:divBdr>
            <w:top w:val="none" w:sz="0" w:space="0" w:color="auto"/>
            <w:left w:val="none" w:sz="0" w:space="0" w:color="auto"/>
            <w:bottom w:val="none" w:sz="0" w:space="0" w:color="auto"/>
            <w:right w:val="none" w:sz="0" w:space="0" w:color="auto"/>
          </w:divBdr>
        </w:div>
        <w:div w:id="1536502890">
          <w:marLeft w:val="547"/>
          <w:marRight w:val="0"/>
          <w:marTop w:val="0"/>
          <w:marBottom w:val="180"/>
          <w:divBdr>
            <w:top w:val="none" w:sz="0" w:space="0" w:color="auto"/>
            <w:left w:val="none" w:sz="0" w:space="0" w:color="auto"/>
            <w:bottom w:val="none" w:sz="0" w:space="0" w:color="auto"/>
            <w:right w:val="none" w:sz="0" w:space="0" w:color="auto"/>
          </w:divBdr>
        </w:div>
        <w:div w:id="937445672">
          <w:marLeft w:val="1267"/>
          <w:marRight w:val="0"/>
          <w:marTop w:val="0"/>
          <w:marBottom w:val="180"/>
          <w:divBdr>
            <w:top w:val="none" w:sz="0" w:space="0" w:color="auto"/>
            <w:left w:val="none" w:sz="0" w:space="0" w:color="auto"/>
            <w:bottom w:val="none" w:sz="0" w:space="0" w:color="auto"/>
            <w:right w:val="none" w:sz="0" w:space="0" w:color="auto"/>
          </w:divBdr>
        </w:div>
        <w:div w:id="1990133926">
          <w:marLeft w:val="547"/>
          <w:marRight w:val="0"/>
          <w:marTop w:val="0"/>
          <w:marBottom w:val="180"/>
          <w:divBdr>
            <w:top w:val="none" w:sz="0" w:space="0" w:color="auto"/>
            <w:left w:val="none" w:sz="0" w:space="0" w:color="auto"/>
            <w:bottom w:val="none" w:sz="0" w:space="0" w:color="auto"/>
            <w:right w:val="none" w:sz="0" w:space="0" w:color="auto"/>
          </w:divBdr>
        </w:div>
        <w:div w:id="677773373">
          <w:marLeft w:val="1267"/>
          <w:marRight w:val="0"/>
          <w:marTop w:val="0"/>
          <w:marBottom w:val="180"/>
          <w:divBdr>
            <w:top w:val="none" w:sz="0" w:space="0" w:color="auto"/>
            <w:left w:val="none" w:sz="0" w:space="0" w:color="auto"/>
            <w:bottom w:val="none" w:sz="0" w:space="0" w:color="auto"/>
            <w:right w:val="none" w:sz="0" w:space="0" w:color="auto"/>
          </w:divBdr>
        </w:div>
        <w:div w:id="2081059067">
          <w:marLeft w:val="1267"/>
          <w:marRight w:val="0"/>
          <w:marTop w:val="0"/>
          <w:marBottom w:val="180"/>
          <w:divBdr>
            <w:top w:val="none" w:sz="0" w:space="0" w:color="auto"/>
            <w:left w:val="none" w:sz="0" w:space="0" w:color="auto"/>
            <w:bottom w:val="none" w:sz="0" w:space="0" w:color="auto"/>
            <w:right w:val="none" w:sz="0" w:space="0" w:color="auto"/>
          </w:divBdr>
        </w:div>
        <w:div w:id="161094906">
          <w:marLeft w:val="1267"/>
          <w:marRight w:val="0"/>
          <w:marTop w:val="0"/>
          <w:marBottom w:val="18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89201090">
      <w:bodyDiv w:val="1"/>
      <w:marLeft w:val="0"/>
      <w:marRight w:val="0"/>
      <w:marTop w:val="0"/>
      <w:marBottom w:val="0"/>
      <w:divBdr>
        <w:top w:val="none" w:sz="0" w:space="0" w:color="auto"/>
        <w:left w:val="none" w:sz="0" w:space="0" w:color="auto"/>
        <w:bottom w:val="none" w:sz="0" w:space="0" w:color="auto"/>
        <w:right w:val="none" w:sz="0" w:space="0" w:color="auto"/>
      </w:divBdr>
      <w:divsChild>
        <w:div w:id="129131418">
          <w:marLeft w:val="547"/>
          <w:marRight w:val="0"/>
          <w:marTop w:val="0"/>
          <w:marBottom w:val="180"/>
          <w:divBdr>
            <w:top w:val="none" w:sz="0" w:space="0" w:color="auto"/>
            <w:left w:val="none" w:sz="0" w:space="0" w:color="auto"/>
            <w:bottom w:val="none" w:sz="0" w:space="0" w:color="auto"/>
            <w:right w:val="none" w:sz="0" w:space="0" w:color="auto"/>
          </w:divBdr>
        </w:div>
        <w:div w:id="740368734">
          <w:marLeft w:val="547"/>
          <w:marRight w:val="0"/>
          <w:marTop w:val="0"/>
          <w:marBottom w:val="180"/>
          <w:divBdr>
            <w:top w:val="none" w:sz="0" w:space="0" w:color="auto"/>
            <w:left w:val="none" w:sz="0" w:space="0" w:color="auto"/>
            <w:bottom w:val="none" w:sz="0" w:space="0" w:color="auto"/>
            <w:right w:val="none" w:sz="0" w:space="0" w:color="auto"/>
          </w:divBdr>
        </w:div>
        <w:div w:id="1699819895">
          <w:marLeft w:val="1267"/>
          <w:marRight w:val="0"/>
          <w:marTop w:val="0"/>
          <w:marBottom w:val="180"/>
          <w:divBdr>
            <w:top w:val="none" w:sz="0" w:space="0" w:color="auto"/>
            <w:left w:val="none" w:sz="0" w:space="0" w:color="auto"/>
            <w:bottom w:val="none" w:sz="0" w:space="0" w:color="auto"/>
            <w:right w:val="none" w:sz="0" w:space="0" w:color="auto"/>
          </w:divBdr>
        </w:div>
        <w:div w:id="2043750632">
          <w:marLeft w:val="547"/>
          <w:marRight w:val="0"/>
          <w:marTop w:val="0"/>
          <w:marBottom w:val="180"/>
          <w:divBdr>
            <w:top w:val="none" w:sz="0" w:space="0" w:color="auto"/>
            <w:left w:val="none" w:sz="0" w:space="0" w:color="auto"/>
            <w:bottom w:val="none" w:sz="0" w:space="0" w:color="auto"/>
            <w:right w:val="none" w:sz="0" w:space="0" w:color="auto"/>
          </w:divBdr>
        </w:div>
        <w:div w:id="194738144">
          <w:marLeft w:val="1267"/>
          <w:marRight w:val="0"/>
          <w:marTop w:val="0"/>
          <w:marBottom w:val="180"/>
          <w:divBdr>
            <w:top w:val="none" w:sz="0" w:space="0" w:color="auto"/>
            <w:left w:val="none" w:sz="0" w:space="0" w:color="auto"/>
            <w:bottom w:val="none" w:sz="0" w:space="0" w:color="auto"/>
            <w:right w:val="none" w:sz="0" w:space="0" w:color="auto"/>
          </w:divBdr>
        </w:div>
        <w:div w:id="1365256135">
          <w:marLeft w:val="1267"/>
          <w:marRight w:val="0"/>
          <w:marTop w:val="0"/>
          <w:marBottom w:val="180"/>
          <w:divBdr>
            <w:top w:val="none" w:sz="0" w:space="0" w:color="auto"/>
            <w:left w:val="none" w:sz="0" w:space="0" w:color="auto"/>
            <w:bottom w:val="none" w:sz="0" w:space="0" w:color="auto"/>
            <w:right w:val="none" w:sz="0" w:space="0" w:color="auto"/>
          </w:divBdr>
        </w:div>
        <w:div w:id="870150864">
          <w:marLeft w:val="1267"/>
          <w:marRight w:val="0"/>
          <w:marTop w:val="0"/>
          <w:marBottom w:val="18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2879582">
      <w:bodyDiv w:val="1"/>
      <w:marLeft w:val="0"/>
      <w:marRight w:val="0"/>
      <w:marTop w:val="0"/>
      <w:marBottom w:val="0"/>
      <w:divBdr>
        <w:top w:val="none" w:sz="0" w:space="0" w:color="auto"/>
        <w:left w:val="none" w:sz="0" w:space="0" w:color="auto"/>
        <w:bottom w:val="none" w:sz="0" w:space="0" w:color="auto"/>
        <w:right w:val="none" w:sz="0" w:space="0" w:color="auto"/>
      </w:divBdr>
      <w:divsChild>
        <w:div w:id="1230772988">
          <w:marLeft w:val="547"/>
          <w:marRight w:val="0"/>
          <w:marTop w:val="0"/>
          <w:marBottom w:val="180"/>
          <w:divBdr>
            <w:top w:val="none" w:sz="0" w:space="0" w:color="auto"/>
            <w:left w:val="none" w:sz="0" w:space="0" w:color="auto"/>
            <w:bottom w:val="none" w:sz="0" w:space="0" w:color="auto"/>
            <w:right w:val="none" w:sz="0" w:space="0" w:color="auto"/>
          </w:divBdr>
        </w:div>
        <w:div w:id="1657686426">
          <w:marLeft w:val="547"/>
          <w:marRight w:val="0"/>
          <w:marTop w:val="0"/>
          <w:marBottom w:val="180"/>
          <w:divBdr>
            <w:top w:val="none" w:sz="0" w:space="0" w:color="auto"/>
            <w:left w:val="none" w:sz="0" w:space="0" w:color="auto"/>
            <w:bottom w:val="none" w:sz="0" w:space="0" w:color="auto"/>
            <w:right w:val="none" w:sz="0" w:space="0" w:color="auto"/>
          </w:divBdr>
        </w:div>
        <w:div w:id="1132019844">
          <w:marLeft w:val="547"/>
          <w:marRight w:val="0"/>
          <w:marTop w:val="0"/>
          <w:marBottom w:val="180"/>
          <w:divBdr>
            <w:top w:val="none" w:sz="0" w:space="0" w:color="auto"/>
            <w:left w:val="none" w:sz="0" w:space="0" w:color="auto"/>
            <w:bottom w:val="none" w:sz="0" w:space="0" w:color="auto"/>
            <w:right w:val="none" w:sz="0" w:space="0" w:color="auto"/>
          </w:divBdr>
        </w:div>
        <w:div w:id="2008166452">
          <w:marLeft w:val="547"/>
          <w:marRight w:val="0"/>
          <w:marTop w:val="0"/>
          <w:marBottom w:val="180"/>
          <w:divBdr>
            <w:top w:val="none" w:sz="0" w:space="0" w:color="auto"/>
            <w:left w:val="none" w:sz="0" w:space="0" w:color="auto"/>
            <w:bottom w:val="none" w:sz="0" w:space="0" w:color="auto"/>
            <w:right w:val="none" w:sz="0" w:space="0" w:color="auto"/>
          </w:divBdr>
        </w:div>
        <w:div w:id="1383871787">
          <w:marLeft w:val="547"/>
          <w:marRight w:val="0"/>
          <w:marTop w:val="0"/>
          <w:marBottom w:val="180"/>
          <w:divBdr>
            <w:top w:val="none" w:sz="0" w:space="0" w:color="auto"/>
            <w:left w:val="none" w:sz="0" w:space="0" w:color="auto"/>
            <w:bottom w:val="none" w:sz="0" w:space="0" w:color="auto"/>
            <w:right w:val="none" w:sz="0" w:space="0" w:color="auto"/>
          </w:divBdr>
        </w:div>
        <w:div w:id="1417944748">
          <w:marLeft w:val="547"/>
          <w:marRight w:val="0"/>
          <w:marTop w:val="0"/>
          <w:marBottom w:val="18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0205586">
      <w:bodyDiv w:val="1"/>
      <w:marLeft w:val="0"/>
      <w:marRight w:val="0"/>
      <w:marTop w:val="0"/>
      <w:marBottom w:val="0"/>
      <w:divBdr>
        <w:top w:val="none" w:sz="0" w:space="0" w:color="auto"/>
        <w:left w:val="none" w:sz="0" w:space="0" w:color="auto"/>
        <w:bottom w:val="none" w:sz="0" w:space="0" w:color="auto"/>
        <w:right w:val="none" w:sz="0" w:space="0" w:color="auto"/>
      </w:divBdr>
      <w:divsChild>
        <w:div w:id="1141845080">
          <w:marLeft w:val="547"/>
          <w:marRight w:val="0"/>
          <w:marTop w:val="0"/>
          <w:marBottom w:val="180"/>
          <w:divBdr>
            <w:top w:val="none" w:sz="0" w:space="0" w:color="auto"/>
            <w:left w:val="none" w:sz="0" w:space="0" w:color="auto"/>
            <w:bottom w:val="none" w:sz="0" w:space="0" w:color="auto"/>
            <w:right w:val="none" w:sz="0" w:space="0" w:color="auto"/>
          </w:divBdr>
        </w:div>
        <w:div w:id="128865211">
          <w:marLeft w:val="547"/>
          <w:marRight w:val="0"/>
          <w:marTop w:val="0"/>
          <w:marBottom w:val="180"/>
          <w:divBdr>
            <w:top w:val="none" w:sz="0" w:space="0" w:color="auto"/>
            <w:left w:val="none" w:sz="0" w:space="0" w:color="auto"/>
            <w:bottom w:val="none" w:sz="0" w:space="0" w:color="auto"/>
            <w:right w:val="none" w:sz="0" w:space="0" w:color="auto"/>
          </w:divBdr>
        </w:div>
        <w:div w:id="1830637282">
          <w:marLeft w:val="1267"/>
          <w:marRight w:val="0"/>
          <w:marTop w:val="0"/>
          <w:marBottom w:val="180"/>
          <w:divBdr>
            <w:top w:val="none" w:sz="0" w:space="0" w:color="auto"/>
            <w:left w:val="none" w:sz="0" w:space="0" w:color="auto"/>
            <w:bottom w:val="none" w:sz="0" w:space="0" w:color="auto"/>
            <w:right w:val="none" w:sz="0" w:space="0" w:color="auto"/>
          </w:divBdr>
        </w:div>
        <w:div w:id="1791976128">
          <w:marLeft w:val="547"/>
          <w:marRight w:val="0"/>
          <w:marTop w:val="0"/>
          <w:marBottom w:val="180"/>
          <w:divBdr>
            <w:top w:val="none" w:sz="0" w:space="0" w:color="auto"/>
            <w:left w:val="none" w:sz="0" w:space="0" w:color="auto"/>
            <w:bottom w:val="none" w:sz="0" w:space="0" w:color="auto"/>
            <w:right w:val="none" w:sz="0" w:space="0" w:color="auto"/>
          </w:divBdr>
        </w:div>
        <w:div w:id="434905629">
          <w:marLeft w:val="1267"/>
          <w:marRight w:val="0"/>
          <w:marTop w:val="0"/>
          <w:marBottom w:val="180"/>
          <w:divBdr>
            <w:top w:val="none" w:sz="0" w:space="0" w:color="auto"/>
            <w:left w:val="none" w:sz="0" w:space="0" w:color="auto"/>
            <w:bottom w:val="none" w:sz="0" w:space="0" w:color="auto"/>
            <w:right w:val="none" w:sz="0" w:space="0" w:color="auto"/>
          </w:divBdr>
        </w:div>
        <w:div w:id="1460150918">
          <w:marLeft w:val="1267"/>
          <w:marRight w:val="0"/>
          <w:marTop w:val="0"/>
          <w:marBottom w:val="180"/>
          <w:divBdr>
            <w:top w:val="none" w:sz="0" w:space="0" w:color="auto"/>
            <w:left w:val="none" w:sz="0" w:space="0" w:color="auto"/>
            <w:bottom w:val="none" w:sz="0" w:space="0" w:color="auto"/>
            <w:right w:val="none" w:sz="0" w:space="0" w:color="auto"/>
          </w:divBdr>
        </w:div>
        <w:div w:id="505247150">
          <w:marLeft w:val="1267"/>
          <w:marRight w:val="0"/>
          <w:marTop w:val="0"/>
          <w:marBottom w:val="18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8636911">
      <w:bodyDiv w:val="1"/>
      <w:marLeft w:val="0"/>
      <w:marRight w:val="0"/>
      <w:marTop w:val="0"/>
      <w:marBottom w:val="0"/>
      <w:divBdr>
        <w:top w:val="none" w:sz="0" w:space="0" w:color="auto"/>
        <w:left w:val="none" w:sz="0" w:space="0" w:color="auto"/>
        <w:bottom w:val="none" w:sz="0" w:space="0" w:color="auto"/>
        <w:right w:val="none" w:sz="0" w:space="0" w:color="auto"/>
      </w:divBdr>
      <w:divsChild>
        <w:div w:id="1617715535">
          <w:marLeft w:val="547"/>
          <w:marRight w:val="0"/>
          <w:marTop w:val="0"/>
          <w:marBottom w:val="180"/>
          <w:divBdr>
            <w:top w:val="none" w:sz="0" w:space="0" w:color="auto"/>
            <w:left w:val="none" w:sz="0" w:space="0" w:color="auto"/>
            <w:bottom w:val="none" w:sz="0" w:space="0" w:color="auto"/>
            <w:right w:val="none" w:sz="0" w:space="0" w:color="auto"/>
          </w:divBdr>
        </w:div>
        <w:div w:id="1518614436">
          <w:marLeft w:val="547"/>
          <w:marRight w:val="0"/>
          <w:marTop w:val="0"/>
          <w:marBottom w:val="180"/>
          <w:divBdr>
            <w:top w:val="none" w:sz="0" w:space="0" w:color="auto"/>
            <w:left w:val="none" w:sz="0" w:space="0" w:color="auto"/>
            <w:bottom w:val="none" w:sz="0" w:space="0" w:color="auto"/>
            <w:right w:val="none" w:sz="0" w:space="0" w:color="auto"/>
          </w:divBdr>
        </w:div>
        <w:div w:id="397830482">
          <w:marLeft w:val="547"/>
          <w:marRight w:val="0"/>
          <w:marTop w:val="0"/>
          <w:marBottom w:val="180"/>
          <w:divBdr>
            <w:top w:val="none" w:sz="0" w:space="0" w:color="auto"/>
            <w:left w:val="none" w:sz="0" w:space="0" w:color="auto"/>
            <w:bottom w:val="none" w:sz="0" w:space="0" w:color="auto"/>
            <w:right w:val="none" w:sz="0" w:space="0" w:color="auto"/>
          </w:divBdr>
        </w:div>
        <w:div w:id="777869657">
          <w:marLeft w:val="547"/>
          <w:marRight w:val="0"/>
          <w:marTop w:val="0"/>
          <w:marBottom w:val="180"/>
          <w:divBdr>
            <w:top w:val="none" w:sz="0" w:space="0" w:color="auto"/>
            <w:left w:val="none" w:sz="0" w:space="0" w:color="auto"/>
            <w:bottom w:val="none" w:sz="0" w:space="0" w:color="auto"/>
            <w:right w:val="none" w:sz="0" w:space="0" w:color="auto"/>
          </w:divBdr>
        </w:div>
        <w:div w:id="292098473">
          <w:marLeft w:val="547"/>
          <w:marRight w:val="0"/>
          <w:marTop w:val="0"/>
          <w:marBottom w:val="180"/>
          <w:divBdr>
            <w:top w:val="none" w:sz="0" w:space="0" w:color="auto"/>
            <w:left w:val="none" w:sz="0" w:space="0" w:color="auto"/>
            <w:bottom w:val="none" w:sz="0" w:space="0" w:color="auto"/>
            <w:right w:val="none" w:sz="0" w:space="0" w:color="auto"/>
          </w:divBdr>
        </w:div>
        <w:div w:id="1617256363">
          <w:marLeft w:val="547"/>
          <w:marRight w:val="0"/>
          <w:marTop w:val="0"/>
          <w:marBottom w:val="18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30717803">
      <w:bodyDiv w:val="1"/>
      <w:marLeft w:val="0"/>
      <w:marRight w:val="0"/>
      <w:marTop w:val="0"/>
      <w:marBottom w:val="0"/>
      <w:divBdr>
        <w:top w:val="none" w:sz="0" w:space="0" w:color="auto"/>
        <w:left w:val="none" w:sz="0" w:space="0" w:color="auto"/>
        <w:bottom w:val="none" w:sz="0" w:space="0" w:color="auto"/>
        <w:right w:val="none" w:sz="0" w:space="0" w:color="auto"/>
      </w:divBdr>
      <w:divsChild>
        <w:div w:id="1440181065">
          <w:marLeft w:val="547"/>
          <w:marRight w:val="0"/>
          <w:marTop w:val="0"/>
          <w:marBottom w:val="180"/>
          <w:divBdr>
            <w:top w:val="none" w:sz="0" w:space="0" w:color="auto"/>
            <w:left w:val="none" w:sz="0" w:space="0" w:color="auto"/>
            <w:bottom w:val="none" w:sz="0" w:space="0" w:color="auto"/>
            <w:right w:val="none" w:sz="0" w:space="0" w:color="auto"/>
          </w:divBdr>
        </w:div>
        <w:div w:id="1720936974">
          <w:marLeft w:val="1166"/>
          <w:marRight w:val="0"/>
          <w:marTop w:val="0"/>
          <w:marBottom w:val="18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3004789">
      <w:bodyDiv w:val="1"/>
      <w:marLeft w:val="0"/>
      <w:marRight w:val="0"/>
      <w:marTop w:val="0"/>
      <w:marBottom w:val="0"/>
      <w:divBdr>
        <w:top w:val="none" w:sz="0" w:space="0" w:color="auto"/>
        <w:left w:val="none" w:sz="0" w:space="0" w:color="auto"/>
        <w:bottom w:val="none" w:sz="0" w:space="0" w:color="auto"/>
        <w:right w:val="none" w:sz="0" w:space="0" w:color="auto"/>
      </w:divBdr>
      <w:divsChild>
        <w:div w:id="1540510004">
          <w:marLeft w:val="547"/>
          <w:marRight w:val="0"/>
          <w:marTop w:val="0"/>
          <w:marBottom w:val="180"/>
          <w:divBdr>
            <w:top w:val="none" w:sz="0" w:space="0" w:color="auto"/>
            <w:left w:val="none" w:sz="0" w:space="0" w:color="auto"/>
            <w:bottom w:val="none" w:sz="0" w:space="0" w:color="auto"/>
            <w:right w:val="none" w:sz="0" w:space="0" w:color="auto"/>
          </w:divBdr>
        </w:div>
        <w:div w:id="919757125">
          <w:marLeft w:val="1166"/>
          <w:marRight w:val="0"/>
          <w:marTop w:val="0"/>
          <w:marBottom w:val="180"/>
          <w:divBdr>
            <w:top w:val="none" w:sz="0" w:space="0" w:color="auto"/>
            <w:left w:val="none" w:sz="0" w:space="0" w:color="auto"/>
            <w:bottom w:val="none" w:sz="0" w:space="0" w:color="auto"/>
            <w:right w:val="none" w:sz="0" w:space="0" w:color="auto"/>
          </w:divBdr>
        </w:div>
        <w:div w:id="553086588">
          <w:marLeft w:val="1800"/>
          <w:marRight w:val="0"/>
          <w:marTop w:val="0"/>
          <w:marBottom w:val="180"/>
          <w:divBdr>
            <w:top w:val="none" w:sz="0" w:space="0" w:color="auto"/>
            <w:left w:val="none" w:sz="0" w:space="0" w:color="auto"/>
            <w:bottom w:val="none" w:sz="0" w:space="0" w:color="auto"/>
            <w:right w:val="none" w:sz="0" w:space="0" w:color="auto"/>
          </w:divBdr>
        </w:div>
        <w:div w:id="233929142">
          <w:marLeft w:val="547"/>
          <w:marRight w:val="0"/>
          <w:marTop w:val="0"/>
          <w:marBottom w:val="180"/>
          <w:divBdr>
            <w:top w:val="none" w:sz="0" w:space="0" w:color="auto"/>
            <w:left w:val="none" w:sz="0" w:space="0" w:color="auto"/>
            <w:bottom w:val="none" w:sz="0" w:space="0" w:color="auto"/>
            <w:right w:val="none" w:sz="0" w:space="0" w:color="auto"/>
          </w:divBdr>
        </w:div>
        <w:div w:id="667102124">
          <w:marLeft w:val="547"/>
          <w:marRight w:val="0"/>
          <w:marTop w:val="0"/>
          <w:marBottom w:val="180"/>
          <w:divBdr>
            <w:top w:val="none" w:sz="0" w:space="0" w:color="auto"/>
            <w:left w:val="none" w:sz="0" w:space="0" w:color="auto"/>
            <w:bottom w:val="none" w:sz="0" w:space="0" w:color="auto"/>
            <w:right w:val="none" w:sz="0" w:space="0" w:color="auto"/>
          </w:divBdr>
        </w:div>
        <w:div w:id="550575578">
          <w:marLeft w:val="547"/>
          <w:marRight w:val="0"/>
          <w:marTop w:val="0"/>
          <w:marBottom w:val="180"/>
          <w:divBdr>
            <w:top w:val="none" w:sz="0" w:space="0" w:color="auto"/>
            <w:left w:val="none" w:sz="0" w:space="0" w:color="auto"/>
            <w:bottom w:val="none" w:sz="0" w:space="0" w:color="auto"/>
            <w:right w:val="none" w:sz="0" w:space="0" w:color="auto"/>
          </w:divBdr>
        </w:div>
        <w:div w:id="874463297">
          <w:marLeft w:val="547"/>
          <w:marRight w:val="0"/>
          <w:marTop w:val="0"/>
          <w:marBottom w:val="180"/>
          <w:divBdr>
            <w:top w:val="none" w:sz="0" w:space="0" w:color="auto"/>
            <w:left w:val="none" w:sz="0" w:space="0" w:color="auto"/>
            <w:bottom w:val="none" w:sz="0" w:space="0" w:color="auto"/>
            <w:right w:val="none" w:sz="0" w:space="0" w:color="auto"/>
          </w:divBdr>
        </w:div>
        <w:div w:id="1230731143">
          <w:marLeft w:val="547"/>
          <w:marRight w:val="0"/>
          <w:marTop w:val="0"/>
          <w:marBottom w:val="180"/>
          <w:divBdr>
            <w:top w:val="none" w:sz="0" w:space="0" w:color="auto"/>
            <w:left w:val="none" w:sz="0" w:space="0" w:color="auto"/>
            <w:bottom w:val="none" w:sz="0" w:space="0" w:color="auto"/>
            <w:right w:val="none" w:sz="0" w:space="0" w:color="auto"/>
          </w:divBdr>
        </w:div>
        <w:div w:id="164131000">
          <w:marLeft w:val="547"/>
          <w:marRight w:val="0"/>
          <w:marTop w:val="0"/>
          <w:marBottom w:val="18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6331353">
      <w:bodyDiv w:val="1"/>
      <w:marLeft w:val="0"/>
      <w:marRight w:val="0"/>
      <w:marTop w:val="0"/>
      <w:marBottom w:val="0"/>
      <w:divBdr>
        <w:top w:val="none" w:sz="0" w:space="0" w:color="auto"/>
        <w:left w:val="none" w:sz="0" w:space="0" w:color="auto"/>
        <w:bottom w:val="none" w:sz="0" w:space="0" w:color="auto"/>
        <w:right w:val="none" w:sz="0" w:space="0" w:color="auto"/>
      </w:divBdr>
      <w:divsChild>
        <w:div w:id="937640662">
          <w:marLeft w:val="547"/>
          <w:marRight w:val="0"/>
          <w:marTop w:val="0"/>
          <w:marBottom w:val="180"/>
          <w:divBdr>
            <w:top w:val="none" w:sz="0" w:space="0" w:color="auto"/>
            <w:left w:val="none" w:sz="0" w:space="0" w:color="auto"/>
            <w:bottom w:val="none" w:sz="0" w:space="0" w:color="auto"/>
            <w:right w:val="none" w:sz="0" w:space="0" w:color="auto"/>
          </w:divBdr>
        </w:div>
        <w:div w:id="473068125">
          <w:marLeft w:val="547"/>
          <w:marRight w:val="0"/>
          <w:marTop w:val="0"/>
          <w:marBottom w:val="180"/>
          <w:divBdr>
            <w:top w:val="none" w:sz="0" w:space="0" w:color="auto"/>
            <w:left w:val="none" w:sz="0" w:space="0" w:color="auto"/>
            <w:bottom w:val="none" w:sz="0" w:space="0" w:color="auto"/>
            <w:right w:val="none" w:sz="0" w:space="0" w:color="auto"/>
          </w:divBdr>
        </w:div>
        <w:div w:id="2065323382">
          <w:marLeft w:val="1267"/>
          <w:marRight w:val="0"/>
          <w:marTop w:val="0"/>
          <w:marBottom w:val="180"/>
          <w:divBdr>
            <w:top w:val="none" w:sz="0" w:space="0" w:color="auto"/>
            <w:left w:val="none" w:sz="0" w:space="0" w:color="auto"/>
            <w:bottom w:val="none" w:sz="0" w:space="0" w:color="auto"/>
            <w:right w:val="none" w:sz="0" w:space="0" w:color="auto"/>
          </w:divBdr>
        </w:div>
        <w:div w:id="176965840">
          <w:marLeft w:val="1267"/>
          <w:marRight w:val="0"/>
          <w:marTop w:val="0"/>
          <w:marBottom w:val="180"/>
          <w:divBdr>
            <w:top w:val="none" w:sz="0" w:space="0" w:color="auto"/>
            <w:left w:val="none" w:sz="0" w:space="0" w:color="auto"/>
            <w:bottom w:val="none" w:sz="0" w:space="0" w:color="auto"/>
            <w:right w:val="none" w:sz="0" w:space="0" w:color="auto"/>
          </w:divBdr>
        </w:div>
        <w:div w:id="261568043">
          <w:marLeft w:val="1987"/>
          <w:marRight w:val="0"/>
          <w:marTop w:val="0"/>
          <w:marBottom w:val="180"/>
          <w:divBdr>
            <w:top w:val="none" w:sz="0" w:space="0" w:color="auto"/>
            <w:left w:val="none" w:sz="0" w:space="0" w:color="auto"/>
            <w:bottom w:val="none" w:sz="0" w:space="0" w:color="auto"/>
            <w:right w:val="none" w:sz="0" w:space="0" w:color="auto"/>
          </w:divBdr>
        </w:div>
        <w:div w:id="127402663">
          <w:marLeft w:val="1987"/>
          <w:marRight w:val="0"/>
          <w:marTop w:val="0"/>
          <w:marBottom w:val="180"/>
          <w:divBdr>
            <w:top w:val="none" w:sz="0" w:space="0" w:color="auto"/>
            <w:left w:val="none" w:sz="0" w:space="0" w:color="auto"/>
            <w:bottom w:val="none" w:sz="0" w:space="0" w:color="auto"/>
            <w:right w:val="none" w:sz="0" w:space="0" w:color="auto"/>
          </w:divBdr>
        </w:div>
        <w:div w:id="1181090309">
          <w:marLeft w:val="1987"/>
          <w:marRight w:val="0"/>
          <w:marTop w:val="0"/>
          <w:marBottom w:val="18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52220761">
      <w:bodyDiv w:val="1"/>
      <w:marLeft w:val="0"/>
      <w:marRight w:val="0"/>
      <w:marTop w:val="0"/>
      <w:marBottom w:val="0"/>
      <w:divBdr>
        <w:top w:val="none" w:sz="0" w:space="0" w:color="auto"/>
        <w:left w:val="none" w:sz="0" w:space="0" w:color="auto"/>
        <w:bottom w:val="none" w:sz="0" w:space="0" w:color="auto"/>
        <w:right w:val="none" w:sz="0" w:space="0" w:color="auto"/>
      </w:divBdr>
      <w:divsChild>
        <w:div w:id="1704356106">
          <w:marLeft w:val="547"/>
          <w:marRight w:val="0"/>
          <w:marTop w:val="0"/>
          <w:marBottom w:val="180"/>
          <w:divBdr>
            <w:top w:val="none" w:sz="0" w:space="0" w:color="auto"/>
            <w:left w:val="none" w:sz="0" w:space="0" w:color="auto"/>
            <w:bottom w:val="none" w:sz="0" w:space="0" w:color="auto"/>
            <w:right w:val="none" w:sz="0" w:space="0" w:color="auto"/>
          </w:divBdr>
        </w:div>
        <w:div w:id="2037075132">
          <w:marLeft w:val="547"/>
          <w:marRight w:val="0"/>
          <w:marTop w:val="0"/>
          <w:marBottom w:val="180"/>
          <w:divBdr>
            <w:top w:val="none" w:sz="0" w:space="0" w:color="auto"/>
            <w:left w:val="none" w:sz="0" w:space="0" w:color="auto"/>
            <w:bottom w:val="none" w:sz="0" w:space="0" w:color="auto"/>
            <w:right w:val="none" w:sz="0" w:space="0" w:color="auto"/>
          </w:divBdr>
        </w:div>
        <w:div w:id="1192377257">
          <w:marLeft w:val="1267"/>
          <w:marRight w:val="0"/>
          <w:marTop w:val="0"/>
          <w:marBottom w:val="180"/>
          <w:divBdr>
            <w:top w:val="none" w:sz="0" w:space="0" w:color="auto"/>
            <w:left w:val="none" w:sz="0" w:space="0" w:color="auto"/>
            <w:bottom w:val="none" w:sz="0" w:space="0" w:color="auto"/>
            <w:right w:val="none" w:sz="0" w:space="0" w:color="auto"/>
          </w:divBdr>
        </w:div>
        <w:div w:id="2071223029">
          <w:marLeft w:val="547"/>
          <w:marRight w:val="0"/>
          <w:marTop w:val="0"/>
          <w:marBottom w:val="180"/>
          <w:divBdr>
            <w:top w:val="none" w:sz="0" w:space="0" w:color="auto"/>
            <w:left w:val="none" w:sz="0" w:space="0" w:color="auto"/>
            <w:bottom w:val="none" w:sz="0" w:space="0" w:color="auto"/>
            <w:right w:val="none" w:sz="0" w:space="0" w:color="auto"/>
          </w:divBdr>
        </w:div>
        <w:div w:id="222134203">
          <w:marLeft w:val="1267"/>
          <w:marRight w:val="0"/>
          <w:marTop w:val="0"/>
          <w:marBottom w:val="180"/>
          <w:divBdr>
            <w:top w:val="none" w:sz="0" w:space="0" w:color="auto"/>
            <w:left w:val="none" w:sz="0" w:space="0" w:color="auto"/>
            <w:bottom w:val="none" w:sz="0" w:space="0" w:color="auto"/>
            <w:right w:val="none" w:sz="0" w:space="0" w:color="auto"/>
          </w:divBdr>
        </w:div>
        <w:div w:id="2049182479">
          <w:marLeft w:val="1267"/>
          <w:marRight w:val="0"/>
          <w:marTop w:val="0"/>
          <w:marBottom w:val="180"/>
          <w:divBdr>
            <w:top w:val="none" w:sz="0" w:space="0" w:color="auto"/>
            <w:left w:val="none" w:sz="0" w:space="0" w:color="auto"/>
            <w:bottom w:val="none" w:sz="0" w:space="0" w:color="auto"/>
            <w:right w:val="none" w:sz="0" w:space="0" w:color="auto"/>
          </w:divBdr>
        </w:div>
        <w:div w:id="2061635204">
          <w:marLeft w:val="1267"/>
          <w:marRight w:val="0"/>
          <w:marTop w:val="0"/>
          <w:marBottom w:val="18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DDA76-6B54-4B42-B443-EB3C1EC7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1156</TotalTime>
  <Pages>3</Pages>
  <Words>1114</Words>
  <Characters>6356</Characters>
  <Application>Microsoft Office Word</Application>
  <DocSecurity>0</DocSecurity>
  <Lines>52</Lines>
  <Paragraphs>14</Paragraphs>
  <ScaleCrop>false</ScaleCrop>
  <Company>Nokia Siemens Networks</Company>
  <LinksUpToDate>false</LinksUpToDate>
  <CharactersWithSpaces>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740</cp:revision>
  <cp:lastPrinted>2013-04-02T02:18:00Z</cp:lastPrinted>
  <dcterms:created xsi:type="dcterms:W3CDTF">2019-08-16T08:26:00Z</dcterms:created>
  <dcterms:modified xsi:type="dcterms:W3CDTF">2020-08-07T02:19:00Z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