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D0E5" w14:textId="5F4FBE63" w:rsidR="00BB0729" w:rsidRPr="00BB0729" w:rsidRDefault="00BB0729" w:rsidP="00BB0729">
      <w:pPr>
        <w:tabs>
          <w:tab w:val="center" w:pos="4536"/>
          <w:tab w:val="right" w:pos="8280"/>
          <w:tab w:val="right" w:pos="9639"/>
        </w:tabs>
        <w:ind w:right="2"/>
        <w:rPr>
          <w:rFonts w:eastAsia="Batang"/>
          <w:b/>
          <w:bCs/>
          <w:sz w:val="22"/>
          <w:szCs w:val="22"/>
          <w:lang w:val="en-GB"/>
        </w:rPr>
      </w:pPr>
      <w:r w:rsidRPr="00BB0729">
        <w:rPr>
          <w:rFonts w:eastAsia="Batang"/>
          <w:b/>
          <w:bCs/>
          <w:sz w:val="22"/>
          <w:szCs w:val="22"/>
          <w:lang w:val="en-GB"/>
        </w:rPr>
        <w:t>3GPP TSG RAN WG1 #102-e</w:t>
      </w:r>
      <w:r>
        <w:rPr>
          <w:rFonts w:eastAsia="Batang"/>
          <w:b/>
          <w:bCs/>
          <w:sz w:val="22"/>
          <w:szCs w:val="22"/>
          <w:lang w:val="en-GB"/>
        </w:rPr>
        <w:t xml:space="preserve">  </w:t>
      </w:r>
      <w:r w:rsidRPr="00BB0729">
        <w:rPr>
          <w:rFonts w:eastAsia="Batang"/>
          <w:b/>
          <w:bCs/>
          <w:sz w:val="22"/>
          <w:szCs w:val="22"/>
          <w:lang w:val="en-GB"/>
        </w:rPr>
        <w:tab/>
      </w:r>
      <w:r w:rsidR="00282846">
        <w:rPr>
          <w:rFonts w:eastAsia="Batang"/>
          <w:b/>
          <w:bCs/>
          <w:sz w:val="22"/>
          <w:szCs w:val="22"/>
          <w:lang w:val="en-GB"/>
        </w:rPr>
        <w:t xml:space="preserve">                                                         </w:t>
      </w:r>
      <w:r w:rsidRPr="00BB0729">
        <w:rPr>
          <w:rFonts w:eastAsia="Batang"/>
          <w:b/>
          <w:bCs/>
          <w:sz w:val="22"/>
          <w:szCs w:val="22"/>
          <w:lang w:val="en-GB"/>
        </w:rPr>
        <w:tab/>
      </w:r>
      <w:r>
        <w:rPr>
          <w:rFonts w:eastAsia="Batang"/>
          <w:b/>
          <w:bCs/>
          <w:sz w:val="22"/>
          <w:szCs w:val="22"/>
          <w:lang w:val="en-GB"/>
        </w:rPr>
        <w:t xml:space="preserve">     </w:t>
      </w:r>
      <w:r w:rsidRPr="00ED2532">
        <w:rPr>
          <w:rFonts w:eastAsia="Batang"/>
          <w:b/>
          <w:bCs/>
          <w:sz w:val="22"/>
          <w:szCs w:val="22"/>
          <w:lang w:val="en-GB"/>
        </w:rPr>
        <w:t>R1-</w:t>
      </w:r>
      <w:r w:rsidR="00ED2532" w:rsidRPr="00ED2532">
        <w:rPr>
          <w:rFonts w:eastAsia="Batang"/>
          <w:b/>
          <w:bCs/>
          <w:sz w:val="22"/>
          <w:szCs w:val="22"/>
          <w:lang w:val="en-GB"/>
        </w:rPr>
        <w:t>2006058</w:t>
      </w:r>
    </w:p>
    <w:p w14:paraId="1DC58323" w14:textId="77777777" w:rsidR="00BB0729" w:rsidRPr="00BB0729" w:rsidRDefault="00BB0729" w:rsidP="00BB0729">
      <w:pPr>
        <w:tabs>
          <w:tab w:val="center" w:pos="4536"/>
          <w:tab w:val="right" w:pos="9072"/>
        </w:tabs>
        <w:rPr>
          <w:rFonts w:eastAsia="MS Mincho"/>
          <w:b/>
          <w:bCs/>
          <w:sz w:val="22"/>
          <w:szCs w:val="22"/>
          <w:lang w:val="en-GB" w:eastAsia="ja-JP"/>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3412AB8" w14:textId="77777777" w:rsidR="00BD2C5D" w:rsidRPr="00BB0729" w:rsidRDefault="00BD2C5D" w:rsidP="000F4C20">
      <w:pPr>
        <w:tabs>
          <w:tab w:val="left" w:pos="1800"/>
          <w:tab w:val="right" w:pos="9072"/>
        </w:tabs>
        <w:ind w:left="1800" w:hanging="1800"/>
        <w:rPr>
          <w:rFonts w:eastAsia="宋体"/>
          <w:sz w:val="24"/>
          <w:lang w:val="en-GB" w:eastAsia="zh-CN"/>
        </w:rPr>
      </w:pPr>
    </w:p>
    <w:p w14:paraId="2610DC04"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0EF8E13B"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EB2D28" w:rsidRPr="00EB2D28">
        <w:rPr>
          <w:rFonts w:ascii="Times New Roman" w:hAnsi="Times New Roman"/>
          <w:sz w:val="22"/>
          <w:szCs w:val="22"/>
        </w:rPr>
        <w:t>HARQ</w:t>
      </w:r>
      <w:r w:rsidR="009B0604">
        <w:rPr>
          <w:rFonts w:ascii="Times New Roman" w:hAnsi="Times New Roman"/>
          <w:sz w:val="22"/>
          <w:szCs w:val="22"/>
        </w:rPr>
        <w:t>-ACK</w:t>
      </w:r>
      <w:r w:rsidR="00EB2D28" w:rsidRPr="00EB2D28">
        <w:rPr>
          <w:rFonts w:ascii="Times New Roman" w:hAnsi="Times New Roman"/>
          <w:sz w:val="22"/>
          <w:szCs w:val="22"/>
        </w:rPr>
        <w:t xml:space="preserve"> enhancements</w:t>
      </w:r>
      <w:r w:rsidR="00FD64DB" w:rsidRPr="006A0797" w:rsidDel="00FD64DB">
        <w:rPr>
          <w:rFonts w:ascii="Times New Roman" w:hAnsi="Times New Roman"/>
          <w:sz w:val="22"/>
          <w:szCs w:val="22"/>
        </w:rPr>
        <w:t xml:space="preserve"> </w:t>
      </w:r>
      <w:r w:rsidR="009B0604">
        <w:rPr>
          <w:rFonts w:ascii="Times New Roman" w:hAnsi="Times New Roman"/>
          <w:sz w:val="22"/>
          <w:szCs w:val="22"/>
        </w:rPr>
        <w:t xml:space="preserve">for Rel-17 </w:t>
      </w:r>
      <w:r w:rsidR="004A709D" w:rsidRPr="004A709D">
        <w:rPr>
          <w:rFonts w:ascii="Times New Roman" w:hAnsi="Times New Roman"/>
          <w:sz w:val="22"/>
          <w:szCs w:val="22"/>
        </w:rPr>
        <w:t>URLLC/</w:t>
      </w:r>
      <w:proofErr w:type="spellStart"/>
      <w:r w:rsidR="004A709D" w:rsidRPr="004A709D">
        <w:rPr>
          <w:rFonts w:ascii="Times New Roman" w:hAnsi="Times New Roman"/>
          <w:sz w:val="22"/>
          <w:szCs w:val="22"/>
        </w:rPr>
        <w:t>IIoT</w:t>
      </w:r>
      <w:proofErr w:type="spellEnd"/>
    </w:p>
    <w:p w14:paraId="65DE2720" w14:textId="6AD9E54D"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B45798">
        <w:rPr>
          <w:rFonts w:ascii="Times New Roman" w:hAnsi="Times New Roman"/>
          <w:sz w:val="22"/>
          <w:szCs w:val="22"/>
        </w:rPr>
        <w:t>8</w:t>
      </w:r>
      <w:r w:rsidR="0081593C" w:rsidRPr="00322890">
        <w:rPr>
          <w:rFonts w:ascii="Times New Roman" w:hAnsi="Times New Roman"/>
          <w:sz w:val="22"/>
          <w:szCs w:val="22"/>
        </w:rPr>
        <w:t>.3</w:t>
      </w:r>
      <w:r w:rsidR="003F09FF">
        <w:rPr>
          <w:rFonts w:ascii="Times New Roman" w:hAnsi="Times New Roman"/>
          <w:sz w:val="22"/>
          <w:szCs w:val="22"/>
        </w:rPr>
        <w:t>.1.1</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6A629DE8" w14:textId="7F13CDA6" w:rsidR="009B0604" w:rsidRPr="009B0604" w:rsidRDefault="009B0604" w:rsidP="0038238F">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#88e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 xml:space="preserve">nhanced </w:t>
      </w:r>
      <w:proofErr w:type="spellStart"/>
      <w:r w:rsidRPr="009B0604">
        <w:rPr>
          <w:rFonts w:eastAsia="宋体"/>
          <w:szCs w:val="20"/>
          <w:lang w:eastAsia="zh-CN"/>
        </w:rPr>
        <w:t>IoT</w:t>
      </w:r>
      <w:proofErr w:type="spellEnd"/>
      <w:r w:rsidRPr="009B0604">
        <w:rPr>
          <w:rFonts w:eastAsia="宋体"/>
          <w:szCs w:val="20"/>
          <w:lang w:eastAsia="zh-CN"/>
        </w:rPr>
        <w:t xml:space="preserve"> and</w:t>
      </w:r>
      <w:r>
        <w:rPr>
          <w:rFonts w:eastAsia="宋体"/>
          <w:szCs w:val="20"/>
          <w:lang w:eastAsia="zh-CN"/>
        </w:rPr>
        <w:t xml:space="preserve"> </w:t>
      </w:r>
      <w:r w:rsidRPr="009B0604">
        <w:rPr>
          <w:rFonts w:eastAsia="宋体"/>
          <w:szCs w:val="20"/>
          <w:lang w:eastAsia="zh-CN"/>
        </w:rPr>
        <w:t>URLLC support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0C868240" w14:textId="77777777" w:rsidR="009B0604" w:rsidRPr="009B0604" w:rsidRDefault="009B0604" w:rsidP="0038238F">
      <w:pPr>
        <w:numPr>
          <w:ilvl w:val="0"/>
          <w:numId w:val="9"/>
        </w:numPr>
        <w:overflowPunct w:val="0"/>
        <w:autoSpaceDE w:val="0"/>
        <w:autoSpaceDN w:val="0"/>
        <w:adjustRightInd w:val="0"/>
        <w:spacing w:after="120"/>
        <w:textAlignment w:val="baseline"/>
        <w:rPr>
          <w:rFonts w:eastAsia="宋体"/>
          <w:szCs w:val="20"/>
          <w:lang w:eastAsia="fi-FI"/>
        </w:rPr>
      </w:pPr>
      <w:r w:rsidRPr="009B0604">
        <w:rPr>
          <w:rFonts w:eastAsia="宋体"/>
          <w:szCs w:val="20"/>
          <w:lang w:eastAsia="en-GB"/>
        </w:rPr>
        <w:t xml:space="preserve">Study, identify and specify if needed, required Physical Layer feedback enhancements for meeting URLLC requirements covering </w:t>
      </w:r>
    </w:p>
    <w:p w14:paraId="1F3F88ED" w14:textId="77777777" w:rsidR="009B0604" w:rsidRPr="009B0604" w:rsidRDefault="009B0604" w:rsidP="0038238F">
      <w:pPr>
        <w:numPr>
          <w:ilvl w:val="2"/>
          <w:numId w:val="9"/>
        </w:numPr>
        <w:overflowPunct w:val="0"/>
        <w:autoSpaceDE w:val="0"/>
        <w:autoSpaceDN w:val="0"/>
        <w:adjustRightInd w:val="0"/>
        <w:spacing w:after="120"/>
        <w:textAlignment w:val="baseline"/>
        <w:rPr>
          <w:rFonts w:eastAsia="宋体"/>
          <w:szCs w:val="20"/>
          <w:lang w:eastAsia="en-GB"/>
        </w:rPr>
      </w:pPr>
      <w:r w:rsidRPr="009B0604">
        <w:rPr>
          <w:rFonts w:eastAsia="宋体"/>
          <w:szCs w:val="20"/>
          <w:lang w:eastAsia="en-GB"/>
        </w:rPr>
        <w:t>UE feedback enhancements for HARQ-ACK [RAN1]</w:t>
      </w:r>
    </w:p>
    <w:p w14:paraId="63749E00" w14:textId="77777777" w:rsidR="009B0604" w:rsidRPr="009B0604" w:rsidRDefault="009B0604" w:rsidP="0038238F">
      <w:pPr>
        <w:numPr>
          <w:ilvl w:val="2"/>
          <w:numId w:val="9"/>
        </w:numPr>
        <w:overflowPunct w:val="0"/>
        <w:autoSpaceDE w:val="0"/>
        <w:autoSpaceDN w:val="0"/>
        <w:adjustRightInd w:val="0"/>
        <w:spacing w:after="120"/>
        <w:textAlignment w:val="baseline"/>
        <w:rPr>
          <w:szCs w:val="20"/>
          <w:lang w:eastAsia="da-DK"/>
        </w:rPr>
      </w:pPr>
      <w:r w:rsidRPr="009B0604">
        <w:rPr>
          <w:szCs w:val="20"/>
          <w:lang w:eastAsia="da-DK"/>
        </w:rPr>
        <w:t>CSI feedback enhancements to allow for more accurate MCS selection [RAN1]</w:t>
      </w:r>
    </w:p>
    <w:p w14:paraId="0BDE3ECB" w14:textId="77777777" w:rsidR="009B0604" w:rsidRPr="009B0604" w:rsidRDefault="009B0604" w:rsidP="0038238F">
      <w:pPr>
        <w:overflowPunct w:val="0"/>
        <w:autoSpaceDE w:val="0"/>
        <w:autoSpaceDN w:val="0"/>
        <w:spacing w:after="120"/>
        <w:ind w:left="2160"/>
        <w:rPr>
          <w:szCs w:val="20"/>
          <w:lang w:eastAsia="da-DK"/>
        </w:rPr>
      </w:pPr>
      <w:r w:rsidRPr="009B0604">
        <w:rPr>
          <w:szCs w:val="20"/>
          <w:lang w:eastAsia="da-DK"/>
        </w:rPr>
        <w:t xml:space="preserve">Note: DMRS-based CSI feedback is not in scope of this WI </w:t>
      </w:r>
    </w:p>
    <w:p w14:paraId="681BAE96" w14:textId="77777777" w:rsidR="009B0604" w:rsidRPr="009B0604" w:rsidRDefault="009B0604" w:rsidP="0038238F">
      <w:pPr>
        <w:numPr>
          <w:ilvl w:val="0"/>
          <w:numId w:val="9"/>
        </w:numPr>
        <w:overflowPunct w:val="0"/>
        <w:autoSpaceDE w:val="0"/>
        <w:autoSpaceDN w:val="0"/>
        <w:adjustRightInd w:val="0"/>
        <w:spacing w:after="120"/>
        <w:jc w:val="both"/>
        <w:textAlignment w:val="baseline"/>
        <w:rPr>
          <w:rFonts w:eastAsia="宋体"/>
          <w:szCs w:val="20"/>
          <w:lang w:eastAsia="fi-FI"/>
        </w:rPr>
      </w:pPr>
      <w:bookmarkStart w:id="0" w:name="_Hlk26864288"/>
      <w:r w:rsidRPr="009B0604">
        <w:rPr>
          <w:rFonts w:eastAsia="宋体"/>
          <w:szCs w:val="20"/>
          <w:lang w:eastAsia="en-GB"/>
        </w:rPr>
        <w:t xml:space="preserve">Uplink enhancements for URLLC in unlicensed controlled environments </w:t>
      </w:r>
      <w:r w:rsidRPr="009B0604">
        <w:rPr>
          <w:rFonts w:eastAsia="宋体"/>
          <w:szCs w:val="20"/>
          <w:lang w:eastAsia="ja-JP"/>
        </w:rPr>
        <w:t>[RAN1, RAN2]:</w:t>
      </w:r>
    </w:p>
    <w:p w14:paraId="09059D38" w14:textId="77777777" w:rsidR="009B0604" w:rsidRPr="009B0604" w:rsidRDefault="009B0604" w:rsidP="0038238F">
      <w:pPr>
        <w:numPr>
          <w:ilvl w:val="1"/>
          <w:numId w:val="9"/>
        </w:numPr>
        <w:overflowPunct w:val="0"/>
        <w:autoSpaceDE w:val="0"/>
        <w:autoSpaceDN w:val="0"/>
        <w:adjustRightInd w:val="0"/>
        <w:spacing w:after="120"/>
        <w:jc w:val="both"/>
        <w:textAlignment w:val="baseline"/>
        <w:rPr>
          <w:rFonts w:eastAsia="宋体"/>
          <w:szCs w:val="20"/>
          <w:lang w:val="en-GB" w:eastAsia="fi-FI"/>
        </w:rPr>
      </w:pPr>
      <w:r w:rsidRPr="009B0604">
        <w:rPr>
          <w:rFonts w:eastAsia="宋体"/>
          <w:szCs w:val="20"/>
          <w:lang w:val="en-GB" w:eastAsia="fi-FI"/>
        </w:rPr>
        <w:t xml:space="preserve"> </w:t>
      </w:r>
      <w:r w:rsidRPr="009B0604">
        <w:rPr>
          <w:rFonts w:eastAsia="宋体"/>
          <w:szCs w:val="20"/>
          <w:lang w:eastAsia="fi-FI"/>
        </w:rPr>
        <w:t>Specify support for UE-initiated COT for FBE with minimum specification effort</w:t>
      </w:r>
    </w:p>
    <w:p w14:paraId="376D0FF6" w14:textId="77777777" w:rsidR="009B0604" w:rsidRPr="009B0604" w:rsidRDefault="009B0604" w:rsidP="0038238F">
      <w:pPr>
        <w:numPr>
          <w:ilvl w:val="1"/>
          <w:numId w:val="9"/>
        </w:numPr>
        <w:overflowPunct w:val="0"/>
        <w:autoSpaceDE w:val="0"/>
        <w:autoSpaceDN w:val="0"/>
        <w:adjustRightInd w:val="0"/>
        <w:spacing w:after="120"/>
        <w:jc w:val="both"/>
        <w:textAlignment w:val="baseline"/>
        <w:rPr>
          <w:rFonts w:eastAsia="宋体"/>
          <w:szCs w:val="20"/>
          <w:lang w:val="en-GB" w:eastAsia="fi-FI"/>
        </w:rPr>
      </w:pPr>
      <w:r w:rsidRPr="009B0604">
        <w:rPr>
          <w:rFonts w:eastAsia="宋体"/>
          <w:szCs w:val="20"/>
          <w:lang w:val="en-GB" w:eastAsia="fi-FI"/>
        </w:rPr>
        <w:t xml:space="preserve"> </w:t>
      </w:r>
      <w:r w:rsidRPr="009B0604">
        <w:rPr>
          <w:rFonts w:eastAsia="宋体"/>
          <w:szCs w:val="20"/>
          <w:lang w:eastAsia="fi-FI"/>
        </w:rPr>
        <w:t>Harmonizing UL configured-grant enhancements in NR-U and URLLC introduced in Rel-16 to be applicable for unlicensed spectrum</w:t>
      </w:r>
    </w:p>
    <w:bookmarkEnd w:id="0"/>
    <w:p w14:paraId="2BF67215" w14:textId="77777777" w:rsidR="009B0604" w:rsidRPr="009B0604" w:rsidRDefault="009B0604" w:rsidP="0038238F">
      <w:pPr>
        <w:numPr>
          <w:ilvl w:val="0"/>
          <w:numId w:val="9"/>
        </w:numPr>
        <w:overflowPunct w:val="0"/>
        <w:autoSpaceDE w:val="0"/>
        <w:autoSpaceDN w:val="0"/>
        <w:adjustRightInd w:val="0"/>
        <w:spacing w:after="120"/>
        <w:jc w:val="both"/>
        <w:textAlignment w:val="baseline"/>
        <w:rPr>
          <w:rFonts w:eastAsia="宋体"/>
          <w:bCs/>
          <w:szCs w:val="20"/>
          <w:lang w:eastAsia="en-GB"/>
        </w:rPr>
      </w:pPr>
      <w:r w:rsidRPr="009B0604">
        <w:rPr>
          <w:rFonts w:eastAsia="宋体"/>
          <w:szCs w:val="20"/>
          <w:lang w:val="en-GB" w:eastAsia="ja-JP"/>
        </w:rPr>
        <w:t>Intra-UE multiplexing and prioritization of traffic with different priority</w:t>
      </w:r>
      <w:r w:rsidRPr="009B0604">
        <w:rPr>
          <w:rFonts w:eastAsia="宋体"/>
          <w:szCs w:val="20"/>
          <w:lang w:val="en-GB" w:eastAsia="en-GB"/>
        </w:rPr>
        <w:t xml:space="preserve"> </w:t>
      </w:r>
      <w:r w:rsidRPr="009B0604">
        <w:rPr>
          <w:rFonts w:eastAsia="宋体"/>
          <w:szCs w:val="20"/>
          <w:lang w:val="en-GB" w:eastAsia="ja-JP"/>
        </w:rPr>
        <w:t>based on work done in Rel.16 [RAN1]:</w:t>
      </w:r>
    </w:p>
    <w:p w14:paraId="28834E1F" w14:textId="77777777" w:rsidR="009B0604" w:rsidRPr="009B0604" w:rsidRDefault="009B0604" w:rsidP="0038238F">
      <w:pPr>
        <w:numPr>
          <w:ilvl w:val="0"/>
          <w:numId w:val="10"/>
        </w:numPr>
        <w:overflowPunct w:val="0"/>
        <w:autoSpaceDE w:val="0"/>
        <w:autoSpaceDN w:val="0"/>
        <w:adjustRightInd w:val="0"/>
        <w:spacing w:after="120"/>
        <w:ind w:left="1434" w:hanging="357"/>
        <w:jc w:val="both"/>
        <w:textAlignment w:val="baseline"/>
        <w:rPr>
          <w:rFonts w:eastAsia="宋体"/>
          <w:bCs/>
          <w:szCs w:val="20"/>
          <w:lang w:eastAsia="en-GB"/>
        </w:rPr>
      </w:pPr>
      <w:r w:rsidRPr="009B0604">
        <w:rPr>
          <w:rFonts w:eastAsia="宋体"/>
          <w:bCs/>
          <w:szCs w:val="20"/>
          <w:lang w:eastAsia="en-GB"/>
        </w:rPr>
        <w:t xml:space="preserve">Specify multiplexing behavior among HARQ-ACK/SR/CSI and PUSCH for traffic with </w:t>
      </w:r>
      <w:proofErr w:type="gramStart"/>
      <w:r w:rsidRPr="009B0604">
        <w:rPr>
          <w:rFonts w:eastAsia="宋体"/>
          <w:bCs/>
          <w:szCs w:val="20"/>
          <w:lang w:eastAsia="en-GB"/>
        </w:rPr>
        <w:t>different</w:t>
      </w:r>
      <w:proofErr w:type="gramEnd"/>
      <w:r w:rsidRPr="009B0604">
        <w:rPr>
          <w:rFonts w:eastAsia="宋体"/>
          <w:bCs/>
          <w:szCs w:val="20"/>
          <w:lang w:eastAsia="en-GB"/>
        </w:rPr>
        <w:t xml:space="preserve"> priorities, including the cases with UCI on PUCCH and UCI on PUSCH. </w:t>
      </w:r>
    </w:p>
    <w:p w14:paraId="5058C178" w14:textId="77777777" w:rsidR="009B0604" w:rsidRPr="009B0604" w:rsidRDefault="009B0604" w:rsidP="0038238F">
      <w:pPr>
        <w:numPr>
          <w:ilvl w:val="0"/>
          <w:numId w:val="10"/>
        </w:numPr>
        <w:overflowPunct w:val="0"/>
        <w:autoSpaceDE w:val="0"/>
        <w:autoSpaceDN w:val="0"/>
        <w:adjustRightInd w:val="0"/>
        <w:spacing w:after="120"/>
        <w:jc w:val="both"/>
        <w:textAlignment w:val="baseline"/>
        <w:rPr>
          <w:szCs w:val="20"/>
          <w:lang w:eastAsia="zh-TW"/>
        </w:rPr>
      </w:pPr>
      <w:r w:rsidRPr="009B0604">
        <w:rPr>
          <w:szCs w:val="20"/>
          <w:lang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14F15F02" w14:textId="3C81FAA7" w:rsidR="009B0604" w:rsidRPr="009B0604"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HARQ-ACK</w:t>
      </w:r>
      <w:r w:rsidRPr="009B0604">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for </w:t>
      </w:r>
      <w:r>
        <w:rPr>
          <w:rFonts w:eastAsia="宋体"/>
          <w:lang w:eastAsia="zh-CN"/>
        </w:rPr>
        <w:t xml:space="preserve">Rel-17 </w:t>
      </w:r>
      <w:proofErr w:type="spellStart"/>
      <w:r>
        <w:rPr>
          <w:rFonts w:eastAsia="宋体"/>
          <w:lang w:eastAsia="zh-CN"/>
        </w:rPr>
        <w:t>IoT</w:t>
      </w:r>
      <w:proofErr w:type="spellEnd"/>
      <w:r>
        <w:rPr>
          <w:rFonts w:eastAsia="宋体"/>
          <w:lang w:eastAsia="zh-CN"/>
        </w:rPr>
        <w:t xml:space="preserve"> and </w:t>
      </w:r>
      <w:r w:rsidRPr="009B0604">
        <w:rPr>
          <w:rFonts w:eastAsia="宋体"/>
          <w:lang w:eastAsia="zh-CN"/>
        </w:rPr>
        <w:t>URLLC</w:t>
      </w:r>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388DDD3C" w14:textId="5B8EF81F" w:rsidR="00406254" w:rsidRDefault="008B134F" w:rsidP="00204202">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Sub-slot Based </w:t>
      </w:r>
      <w:r w:rsidR="00406254" w:rsidRPr="00A61250">
        <w:rPr>
          <w:rFonts w:ascii="Times New Roman" w:eastAsiaTheme="minorEastAsia" w:hAnsi="Times New Roman" w:cs="Times New Roman"/>
          <w:sz w:val="22"/>
          <w:szCs w:val="22"/>
          <w:lang w:eastAsia="zh-CN"/>
        </w:rPr>
        <w:t>Type-1 HARQ-ACK Codebook</w:t>
      </w:r>
    </w:p>
    <w:p w14:paraId="46CF43FB" w14:textId="0ECBDB89" w:rsidR="009173E4" w:rsidRDefault="009173E4" w:rsidP="009173E4">
      <w:pPr>
        <w:pStyle w:val="a1"/>
        <w:rPr>
          <w:rFonts w:eastAsiaTheme="minorEastAsia"/>
          <w:lang w:eastAsia="zh-CN"/>
        </w:rPr>
      </w:pPr>
      <w:r>
        <w:rPr>
          <w:rFonts w:eastAsiaTheme="minorEastAsia" w:hint="eastAsia"/>
          <w:lang w:eastAsia="zh-CN"/>
        </w:rPr>
        <w:t>In</w:t>
      </w:r>
      <w:r>
        <w:rPr>
          <w:rFonts w:eastAsiaTheme="minorEastAsia"/>
          <w:lang w:eastAsia="zh-CN"/>
        </w:rPr>
        <w:t xml:space="preserve"> Rel-15, two kinds of HARQ-ACK codebook</w:t>
      </w:r>
      <w:r w:rsidR="00B01109">
        <w:rPr>
          <w:rFonts w:eastAsiaTheme="minorEastAsia"/>
          <w:lang w:eastAsia="zh-CN"/>
        </w:rPr>
        <w:t>s are supported, i.e. type-1 codebook and type-2 codebook.</w:t>
      </w:r>
      <w:r w:rsidR="00B01109">
        <w:rPr>
          <w:rFonts w:eastAsiaTheme="minorEastAsia" w:hint="eastAsia"/>
          <w:lang w:eastAsia="zh-CN"/>
        </w:rPr>
        <w:t xml:space="preserve"> </w:t>
      </w:r>
      <w:r>
        <w:rPr>
          <w:rFonts w:eastAsiaTheme="minorEastAsia" w:hint="eastAsia"/>
          <w:lang w:eastAsia="zh-CN"/>
        </w:rPr>
        <w:t xml:space="preserve">The payload of </w:t>
      </w:r>
      <w:r w:rsidR="00B01109">
        <w:rPr>
          <w:rFonts w:eastAsiaTheme="minorEastAsia"/>
          <w:lang w:eastAsia="zh-CN"/>
        </w:rPr>
        <w:t xml:space="preserve">type-1 </w:t>
      </w:r>
      <w:r>
        <w:rPr>
          <w:rFonts w:eastAsiaTheme="minorEastAsia" w:hint="eastAsia"/>
          <w:lang w:eastAsia="zh-CN"/>
        </w:rPr>
        <w:t xml:space="preserve">codebook is </w:t>
      </w:r>
      <w:r>
        <w:rPr>
          <w:rFonts w:eastAsiaTheme="minorEastAsia"/>
          <w:lang w:eastAsia="zh-CN"/>
        </w:rPr>
        <w:t>semi-statically determined</w:t>
      </w:r>
      <w:r w:rsidR="001432D5">
        <w:rPr>
          <w:rFonts w:eastAsiaTheme="minorEastAsia"/>
          <w:lang w:eastAsia="zh-CN"/>
        </w:rPr>
        <w:t xml:space="preserve"> based on RRC signaling</w:t>
      </w:r>
      <w:r w:rsidR="00B01109">
        <w:rPr>
          <w:rFonts w:eastAsiaTheme="minorEastAsia"/>
          <w:lang w:eastAsia="zh-CN"/>
        </w:rPr>
        <w:t xml:space="preserve"> and t</w:t>
      </w:r>
      <w:r w:rsidR="00B01109">
        <w:rPr>
          <w:rFonts w:eastAsiaTheme="minorEastAsia" w:hint="eastAsia"/>
          <w:lang w:eastAsia="zh-CN"/>
        </w:rPr>
        <w:t xml:space="preserve">he payload of </w:t>
      </w:r>
      <w:r w:rsidR="00B01109">
        <w:rPr>
          <w:rFonts w:eastAsiaTheme="minorEastAsia"/>
          <w:lang w:eastAsia="zh-CN"/>
        </w:rPr>
        <w:t xml:space="preserve">type-2 </w:t>
      </w:r>
      <w:r w:rsidR="00B01109">
        <w:rPr>
          <w:rFonts w:eastAsiaTheme="minorEastAsia" w:hint="eastAsia"/>
          <w:lang w:eastAsia="zh-CN"/>
        </w:rPr>
        <w:t xml:space="preserve">codebook is </w:t>
      </w:r>
      <w:r w:rsidR="00B01109">
        <w:rPr>
          <w:rFonts w:eastAsiaTheme="minorEastAsia"/>
          <w:lang w:eastAsia="zh-CN"/>
        </w:rPr>
        <w:t>dynamically determined based on PDSCH scheduling</w:t>
      </w:r>
      <w:r>
        <w:rPr>
          <w:rFonts w:eastAsiaTheme="minorEastAsia"/>
          <w:lang w:eastAsia="zh-CN"/>
        </w:rPr>
        <w:t xml:space="preserve">. The advantages of type-1 codebook include lower DCI overhead and no </w:t>
      </w:r>
      <w:r w:rsidR="001432D5">
        <w:rPr>
          <w:rFonts w:eastAsiaTheme="minorEastAsia"/>
          <w:lang w:eastAsia="zh-CN"/>
        </w:rPr>
        <w:t xml:space="preserve">ambiguity </w:t>
      </w:r>
      <w:r w:rsidR="00AA78A8">
        <w:rPr>
          <w:rFonts w:eastAsiaTheme="minorEastAsia"/>
          <w:lang w:eastAsia="zh-CN"/>
        </w:rPr>
        <w:t xml:space="preserve">on the size of codebook </w:t>
      </w:r>
      <w:r w:rsidR="001432D5">
        <w:rPr>
          <w:rFonts w:eastAsiaTheme="minorEastAsia"/>
          <w:lang w:eastAsia="zh-CN"/>
        </w:rPr>
        <w:t>caused</w:t>
      </w:r>
      <w:r w:rsidR="00B01109">
        <w:rPr>
          <w:rFonts w:eastAsiaTheme="minorEastAsia"/>
          <w:lang w:eastAsia="zh-CN"/>
        </w:rPr>
        <w:t xml:space="preserve"> by DL grant missing, and the </w:t>
      </w:r>
      <w:r w:rsidR="001432D5">
        <w:rPr>
          <w:rFonts w:eastAsiaTheme="minorEastAsia"/>
          <w:lang w:eastAsia="zh-CN"/>
        </w:rPr>
        <w:t>advantage of type-</w:t>
      </w:r>
      <w:r w:rsidR="00B01109">
        <w:rPr>
          <w:rFonts w:eastAsiaTheme="minorEastAsia"/>
          <w:lang w:eastAsia="zh-CN"/>
        </w:rPr>
        <w:t>2</w:t>
      </w:r>
      <w:r w:rsidR="001432D5">
        <w:rPr>
          <w:rFonts w:eastAsiaTheme="minorEastAsia"/>
          <w:lang w:eastAsia="zh-CN"/>
        </w:rPr>
        <w:t xml:space="preserve"> codebook is </w:t>
      </w:r>
      <w:r w:rsidR="00B01109">
        <w:rPr>
          <w:rFonts w:eastAsiaTheme="minorEastAsia"/>
          <w:lang w:eastAsia="zh-CN"/>
        </w:rPr>
        <w:t>lower</w:t>
      </w:r>
      <w:r w:rsidR="001432D5">
        <w:rPr>
          <w:rFonts w:eastAsiaTheme="minorEastAsia"/>
          <w:lang w:eastAsia="zh-CN"/>
        </w:rPr>
        <w:t xml:space="preserve"> UCI overhead.</w:t>
      </w:r>
      <w:r w:rsidR="00B01109">
        <w:rPr>
          <w:rFonts w:eastAsiaTheme="minorEastAsia" w:hint="eastAsia"/>
          <w:lang w:eastAsia="zh-CN"/>
        </w:rPr>
        <w:t xml:space="preserve"> </w:t>
      </w:r>
    </w:p>
    <w:p w14:paraId="663D4135" w14:textId="695CB641" w:rsidR="00E24844" w:rsidRDefault="00DF4701" w:rsidP="00DF4701">
      <w:pPr>
        <w:pStyle w:val="a1"/>
        <w:rPr>
          <w:rFonts w:eastAsiaTheme="minorEastAsia"/>
          <w:lang w:eastAsia="zh-CN"/>
        </w:rPr>
      </w:pPr>
      <w:r>
        <w:rPr>
          <w:rFonts w:eastAsiaTheme="minorEastAsia"/>
          <w:lang w:eastAsia="zh-CN"/>
        </w:rPr>
        <w:t xml:space="preserve">In Rel-16 URLLC, sub-slot based HARQ-ACK feedback is supported to reduce the HARQ-ACK feedback delay. However, only </w:t>
      </w:r>
      <w:r w:rsidR="00AA78A8">
        <w:rPr>
          <w:rFonts w:eastAsiaTheme="minorEastAsia"/>
          <w:lang w:eastAsia="zh-CN"/>
        </w:rPr>
        <w:t>t</w:t>
      </w:r>
      <w:r>
        <w:rPr>
          <w:rFonts w:eastAsiaTheme="minorEastAsia"/>
          <w:lang w:eastAsia="zh-CN"/>
        </w:rPr>
        <w:t xml:space="preserve">ype-2 codebook can be configured with </w:t>
      </w:r>
      <w:r w:rsidR="00C124A6">
        <w:rPr>
          <w:rFonts w:eastAsiaTheme="minorEastAsia"/>
          <w:lang w:eastAsia="zh-CN"/>
        </w:rPr>
        <w:t xml:space="preserve">sub-slot PUCCH. With lower UCI payload, higher </w:t>
      </w:r>
      <w:r w:rsidR="00C124A6" w:rsidRPr="00C124A6">
        <w:rPr>
          <w:rFonts w:eastAsiaTheme="minorEastAsia"/>
          <w:lang w:eastAsia="zh-CN"/>
        </w:rPr>
        <w:t>reliability</w:t>
      </w:r>
      <w:r w:rsidR="00E24844">
        <w:rPr>
          <w:rFonts w:eastAsiaTheme="minorEastAsia"/>
          <w:lang w:eastAsia="zh-CN"/>
        </w:rPr>
        <w:t xml:space="preserve"> of PUCCH transmission</w:t>
      </w:r>
      <w:r w:rsidR="00C124A6">
        <w:rPr>
          <w:rFonts w:eastAsiaTheme="minorEastAsia"/>
          <w:lang w:eastAsia="zh-CN"/>
        </w:rPr>
        <w:t xml:space="preserve"> can be expected for sub-slot based type-2 codebook. </w:t>
      </w:r>
      <w:r w:rsidR="00E24844">
        <w:rPr>
          <w:rFonts w:eastAsiaTheme="minorEastAsia"/>
          <w:lang w:eastAsia="zh-CN"/>
        </w:rPr>
        <w:t xml:space="preserve">However, in case of we have more </w:t>
      </w:r>
      <w:r w:rsidR="00E24844" w:rsidRPr="00E24844">
        <w:rPr>
          <w:rFonts w:eastAsiaTheme="minorEastAsia"/>
          <w:lang w:eastAsia="zh-CN"/>
        </w:rPr>
        <w:t xml:space="preserve">concern </w:t>
      </w:r>
      <w:r w:rsidR="00E24844">
        <w:rPr>
          <w:rFonts w:eastAsiaTheme="minorEastAsia"/>
          <w:lang w:eastAsia="zh-CN"/>
        </w:rPr>
        <w:t xml:space="preserve">about </w:t>
      </w:r>
      <w:r w:rsidR="00C124A6">
        <w:rPr>
          <w:rFonts w:eastAsiaTheme="minorEastAsia"/>
          <w:lang w:eastAsia="zh-CN"/>
        </w:rPr>
        <w:t>the impact</w:t>
      </w:r>
      <w:r w:rsidR="00E24844">
        <w:rPr>
          <w:rFonts w:eastAsiaTheme="minorEastAsia"/>
          <w:lang w:eastAsia="zh-CN"/>
        </w:rPr>
        <w:t xml:space="preserve"> on </w:t>
      </w:r>
      <w:r w:rsidR="00E24844" w:rsidRPr="00C124A6">
        <w:rPr>
          <w:rFonts w:eastAsiaTheme="minorEastAsia"/>
          <w:lang w:eastAsia="zh-CN"/>
        </w:rPr>
        <w:t>reliability</w:t>
      </w:r>
      <w:r w:rsidR="00E24844">
        <w:rPr>
          <w:rFonts w:eastAsiaTheme="minorEastAsia"/>
          <w:lang w:eastAsia="zh-CN"/>
        </w:rPr>
        <w:t xml:space="preserve"> </w:t>
      </w:r>
      <w:r w:rsidR="00C124A6">
        <w:rPr>
          <w:rFonts w:eastAsiaTheme="minorEastAsia"/>
          <w:lang w:eastAsia="zh-CN"/>
        </w:rPr>
        <w:t>caused by PDCCH reception</w:t>
      </w:r>
      <w:r w:rsidR="00E24844">
        <w:rPr>
          <w:rFonts w:eastAsiaTheme="minorEastAsia"/>
          <w:lang w:eastAsia="zh-CN"/>
        </w:rPr>
        <w:t xml:space="preserve">, the </w:t>
      </w:r>
      <w:r w:rsidR="00E24844" w:rsidRPr="00C124A6">
        <w:rPr>
          <w:rFonts w:eastAsiaTheme="minorEastAsia"/>
          <w:lang w:eastAsia="zh-CN"/>
        </w:rPr>
        <w:t>reliability</w:t>
      </w:r>
      <w:r w:rsidR="00E24844">
        <w:rPr>
          <w:rFonts w:eastAsiaTheme="minorEastAsia"/>
          <w:lang w:eastAsia="zh-CN"/>
        </w:rPr>
        <w:t xml:space="preserve"> of HARQ-ACK feedback transmitted by type-</w:t>
      </w:r>
      <w:r w:rsidR="008B134F">
        <w:rPr>
          <w:rFonts w:eastAsiaTheme="minorEastAsia"/>
          <w:lang w:eastAsia="zh-CN"/>
        </w:rPr>
        <w:t>1</w:t>
      </w:r>
      <w:r w:rsidR="00E24844">
        <w:rPr>
          <w:rFonts w:eastAsiaTheme="minorEastAsia"/>
          <w:lang w:eastAsia="zh-CN"/>
        </w:rPr>
        <w:t xml:space="preserve"> codebook may be </w:t>
      </w:r>
      <w:r w:rsidR="008B134F">
        <w:rPr>
          <w:rFonts w:eastAsiaTheme="minorEastAsia"/>
          <w:lang w:eastAsia="zh-CN"/>
        </w:rPr>
        <w:t>higher</w:t>
      </w:r>
      <w:r w:rsidR="00E24844">
        <w:rPr>
          <w:rFonts w:eastAsiaTheme="minorEastAsia"/>
          <w:lang w:eastAsia="zh-CN"/>
        </w:rPr>
        <w:t xml:space="preserve"> than type-</w:t>
      </w:r>
      <w:r w:rsidR="008B134F">
        <w:rPr>
          <w:rFonts w:eastAsiaTheme="minorEastAsia"/>
          <w:lang w:eastAsia="zh-CN"/>
        </w:rPr>
        <w:t>2</w:t>
      </w:r>
      <w:r w:rsidR="00E24844">
        <w:rPr>
          <w:rFonts w:eastAsiaTheme="minorEastAsia"/>
          <w:lang w:eastAsia="zh-CN"/>
        </w:rPr>
        <w:t xml:space="preserve"> codebook. Furthermore, if sub-slot based type-1 codebook is supported, the payload of type-1 codebook can be optimized </w:t>
      </w:r>
      <w:r w:rsidR="008B134F">
        <w:rPr>
          <w:rFonts w:eastAsiaTheme="minorEastAsia"/>
          <w:lang w:eastAsia="zh-CN"/>
        </w:rPr>
        <w:t>based on the</w:t>
      </w:r>
      <w:r w:rsidR="00E24844">
        <w:rPr>
          <w:rFonts w:eastAsiaTheme="minorEastAsia"/>
          <w:lang w:eastAsia="zh-CN"/>
        </w:rPr>
        <w:t xml:space="preserve"> proper</w:t>
      </w:r>
      <w:r w:rsidR="00E24844" w:rsidRPr="00E24844">
        <w:rPr>
          <w:rFonts w:eastAsiaTheme="minorEastAsia"/>
          <w:lang w:eastAsia="zh-CN"/>
        </w:rPr>
        <w:t xml:space="preserve"> </w:t>
      </w:r>
      <w:r w:rsidR="00E95D2D">
        <w:rPr>
          <w:rFonts w:eastAsiaTheme="minorEastAsia"/>
          <w:lang w:eastAsia="zh-CN"/>
        </w:rPr>
        <w:t xml:space="preserve">configuration of K1 to </w:t>
      </w:r>
      <w:r w:rsidR="00E95D2D" w:rsidRPr="00E95D2D">
        <w:rPr>
          <w:rFonts w:eastAsiaTheme="minorEastAsia"/>
          <w:lang w:eastAsia="zh-CN"/>
        </w:rPr>
        <w:t>guarantee</w:t>
      </w:r>
      <w:r w:rsidR="00E95D2D">
        <w:rPr>
          <w:rFonts w:eastAsiaTheme="minorEastAsia"/>
          <w:lang w:eastAsia="zh-CN"/>
        </w:rPr>
        <w:t xml:space="preserve"> the </w:t>
      </w:r>
      <w:r w:rsidR="00E95D2D" w:rsidRPr="00C124A6">
        <w:rPr>
          <w:rFonts w:eastAsiaTheme="minorEastAsia"/>
          <w:lang w:eastAsia="zh-CN"/>
        </w:rPr>
        <w:t>reliability</w:t>
      </w:r>
      <w:r w:rsidR="00E95D2D">
        <w:rPr>
          <w:rFonts w:eastAsiaTheme="minorEastAsia"/>
          <w:lang w:eastAsia="zh-CN"/>
        </w:rPr>
        <w:t xml:space="preserve"> of PUCCH transmission.</w:t>
      </w:r>
    </w:p>
    <w:p w14:paraId="75CA7E02" w14:textId="5B289779" w:rsidR="008B134F" w:rsidRPr="008B134F" w:rsidRDefault="008B134F" w:rsidP="00DF4701">
      <w:pPr>
        <w:pStyle w:val="a1"/>
        <w:rPr>
          <w:rFonts w:eastAsiaTheme="minorEastAsia"/>
          <w:b/>
          <w:i/>
          <w:lang w:eastAsia="zh-CN"/>
        </w:rPr>
      </w:pPr>
      <w:r w:rsidRPr="008B134F">
        <w:rPr>
          <w:rFonts w:eastAsiaTheme="minorEastAsia"/>
          <w:b/>
          <w:i/>
          <w:lang w:eastAsia="zh-CN"/>
        </w:rPr>
        <w:t>Observation 1: In case of we have more concern about the impact on reliability caused by PDCCH reception, the reliability of HARQ-ACK feedback transmitted by type-1 codebook may be higher than type-2 codebook.</w:t>
      </w:r>
    </w:p>
    <w:p w14:paraId="4DC23A90" w14:textId="204FC8AF" w:rsidR="00E24844" w:rsidRPr="008B134F" w:rsidRDefault="008B134F" w:rsidP="00DF4701">
      <w:pPr>
        <w:pStyle w:val="a1"/>
        <w:rPr>
          <w:rFonts w:eastAsiaTheme="minorEastAsia"/>
          <w:b/>
          <w:lang w:eastAsia="zh-CN"/>
        </w:rPr>
      </w:pPr>
      <w:r w:rsidRPr="008B134F">
        <w:rPr>
          <w:rFonts w:eastAsiaTheme="minorEastAsia"/>
          <w:b/>
          <w:i/>
          <w:lang w:eastAsia="zh-CN"/>
        </w:rPr>
        <w:t>Observation 2: The payload of type-1 codebook can be optimized based on the proper configuration of K1 to guarantee the reliability of PUCCH transmission.</w:t>
      </w:r>
    </w:p>
    <w:p w14:paraId="3DB1C500" w14:textId="617C67F7" w:rsidR="00AA78A8" w:rsidRDefault="00C124A6" w:rsidP="00DF4701">
      <w:pPr>
        <w:pStyle w:val="a1"/>
        <w:rPr>
          <w:rFonts w:eastAsiaTheme="minorEastAsia"/>
          <w:b/>
          <w:i/>
          <w:lang w:eastAsia="zh-CN"/>
        </w:rPr>
      </w:pPr>
      <w:r w:rsidRPr="00C124A6">
        <w:rPr>
          <w:rFonts w:eastAsiaTheme="minorEastAsia"/>
          <w:b/>
          <w:i/>
          <w:lang w:eastAsia="zh-CN"/>
        </w:rPr>
        <w:t>Proposal</w:t>
      </w:r>
      <w:r w:rsidR="00AA78A8" w:rsidRPr="00C124A6">
        <w:rPr>
          <w:rFonts w:eastAsiaTheme="minorEastAsia"/>
          <w:b/>
          <w:i/>
          <w:lang w:eastAsia="zh-CN"/>
        </w:rPr>
        <w:t xml:space="preserve"> </w:t>
      </w:r>
      <w:r w:rsidRPr="00C124A6">
        <w:rPr>
          <w:rFonts w:eastAsiaTheme="minorEastAsia"/>
          <w:b/>
          <w:i/>
          <w:lang w:eastAsia="zh-CN"/>
        </w:rPr>
        <w:t>1: Sub-slot based type-1 HARQ-ACK codebook should be supported in Rel-17.</w:t>
      </w:r>
    </w:p>
    <w:p w14:paraId="1279B160" w14:textId="1771B96B" w:rsidR="00466F0F" w:rsidRDefault="008B134F" w:rsidP="00A46248">
      <w:pPr>
        <w:pStyle w:val="a1"/>
        <w:rPr>
          <w:rFonts w:eastAsiaTheme="minorEastAsia"/>
          <w:lang w:eastAsia="zh-CN"/>
        </w:rPr>
      </w:pPr>
      <w:r>
        <w:rPr>
          <w:rFonts w:eastAsiaTheme="minorEastAsia"/>
          <w:lang w:eastAsia="zh-CN"/>
        </w:rPr>
        <w:lastRenderedPageBreak/>
        <w:t>T</w:t>
      </w:r>
      <w:r>
        <w:rPr>
          <w:rFonts w:eastAsiaTheme="minorEastAsia" w:hint="eastAsia"/>
          <w:lang w:eastAsia="zh-CN"/>
        </w:rPr>
        <w:t xml:space="preserve">o </w:t>
      </w:r>
      <w:r>
        <w:rPr>
          <w:rFonts w:eastAsiaTheme="minorEastAsia"/>
          <w:lang w:eastAsia="zh-CN"/>
        </w:rPr>
        <w:t xml:space="preserve">support sub-slot based type-1 codebook, </w:t>
      </w:r>
      <w:r w:rsidR="00A46248" w:rsidRPr="00A46248">
        <w:rPr>
          <w:rFonts w:eastAsiaTheme="minorEastAsia" w:hint="eastAsia"/>
          <w:lang w:eastAsia="zh-CN"/>
        </w:rPr>
        <w:t xml:space="preserve">K1 </w:t>
      </w:r>
      <w:r w:rsidR="00A46248" w:rsidRPr="00A46248">
        <w:rPr>
          <w:rFonts w:eastAsiaTheme="minorEastAsia"/>
          <w:lang w:eastAsia="zh-CN"/>
        </w:rPr>
        <w:t>should be</w:t>
      </w:r>
      <w:r w:rsidR="00A46248" w:rsidRPr="00A46248">
        <w:rPr>
          <w:rFonts w:eastAsiaTheme="minorEastAsia" w:hint="eastAsia"/>
          <w:lang w:eastAsia="zh-CN"/>
        </w:rPr>
        <w:t xml:space="preserve"> defined following R</w:t>
      </w:r>
      <w:r w:rsidR="00A46248">
        <w:rPr>
          <w:rFonts w:eastAsiaTheme="minorEastAsia"/>
          <w:lang w:eastAsia="zh-CN"/>
        </w:rPr>
        <w:t>el-</w:t>
      </w:r>
      <w:r w:rsidR="00A46248" w:rsidRPr="00A46248">
        <w:rPr>
          <w:rFonts w:eastAsiaTheme="minorEastAsia" w:hint="eastAsia"/>
          <w:lang w:eastAsia="zh-CN"/>
        </w:rPr>
        <w:t>15 a</w:t>
      </w:r>
      <w:r w:rsidR="00A46248">
        <w:rPr>
          <w:rFonts w:eastAsiaTheme="minorEastAsia" w:hint="eastAsia"/>
          <w:lang w:eastAsia="zh-CN"/>
        </w:rPr>
        <w:t>pproach but in unit of sub-slot,</w:t>
      </w:r>
      <w:r w:rsidR="00A46248">
        <w:rPr>
          <w:rFonts w:eastAsiaTheme="minorEastAsia"/>
          <w:lang w:eastAsia="zh-CN"/>
        </w:rPr>
        <w:t xml:space="preserve"> then a slight modification for determining the PDSCH occasion is needed. </w:t>
      </w:r>
      <w:r w:rsidR="00D2586B">
        <w:rPr>
          <w:rFonts w:eastAsiaTheme="minorEastAsia"/>
          <w:lang w:eastAsia="zh-CN"/>
        </w:rPr>
        <w:t xml:space="preserve">In current </w:t>
      </w:r>
      <w:r w:rsidR="00D2586B">
        <w:rPr>
          <w:rFonts w:eastAsia="DengXian"/>
        </w:rPr>
        <w:t xml:space="preserve">pseudo-code for determining </w:t>
      </w:r>
      <w:r w:rsidR="00466F0F">
        <w:rPr>
          <w:rFonts w:eastAsia="DengXian"/>
        </w:rPr>
        <w:t>the set of</w:t>
      </w:r>
      <w:r w:rsidR="00D2586B">
        <w:rPr>
          <w:rFonts w:eastAsia="DengXian"/>
        </w:rPr>
        <w:t xml:space="preserve"> </w:t>
      </w:r>
      <w:r w:rsidR="00D2586B">
        <w:t xml:space="preserve">occasions for </w:t>
      </w:r>
      <w:r w:rsidR="00D2586B" w:rsidRPr="00827700">
        <w:t>candidate PDSCH</w:t>
      </w:r>
      <w:r w:rsidR="00D2586B">
        <w:t xml:space="preserve"> receptions, the cardinality of </w:t>
      </w:r>
      <w:r w:rsidR="00D2586B">
        <w:rPr>
          <w:rFonts w:eastAsiaTheme="minorEastAsia"/>
          <w:lang w:eastAsia="zh-CN"/>
        </w:rPr>
        <w:t xml:space="preserve">TDRA rows are firstly </w:t>
      </w:r>
      <w:r w:rsidR="00D2586B" w:rsidRPr="00D2586B">
        <w:rPr>
          <w:rFonts w:eastAsiaTheme="minorEastAsia"/>
          <w:lang w:eastAsia="zh-CN"/>
        </w:rPr>
        <w:t>exclude</w:t>
      </w:r>
      <w:r w:rsidR="00D2586B">
        <w:rPr>
          <w:rFonts w:eastAsiaTheme="minorEastAsia"/>
          <w:lang w:eastAsia="zh-CN"/>
        </w:rPr>
        <w:t>d based on the TDD UL-DL configurations, then the overlapped rows are removed. One ex</w:t>
      </w:r>
      <w:r w:rsidR="00AF25BC">
        <w:rPr>
          <w:rFonts w:eastAsiaTheme="minorEastAsia"/>
          <w:lang w:eastAsia="zh-CN"/>
        </w:rPr>
        <w:t xml:space="preserve">ample is shown in Figure 1, five </w:t>
      </w:r>
      <w:r w:rsidR="00D2586B">
        <w:rPr>
          <w:rFonts w:eastAsiaTheme="minorEastAsia"/>
          <w:lang w:eastAsia="zh-CN"/>
        </w:rPr>
        <w:t>row</w:t>
      </w:r>
      <w:r w:rsidR="00AF25BC">
        <w:rPr>
          <w:rFonts w:eastAsiaTheme="minorEastAsia"/>
          <w:lang w:eastAsia="zh-CN"/>
        </w:rPr>
        <w:t xml:space="preserve">s are configured in TDRA table, and a set of </w:t>
      </w:r>
      <w:r w:rsidR="00AF25BC">
        <w:t>occasions for</w:t>
      </w:r>
      <w:r w:rsidR="00AF25BC">
        <w:rPr>
          <w:rFonts w:eastAsiaTheme="minorEastAsia"/>
          <w:lang w:eastAsia="zh-CN"/>
        </w:rPr>
        <w:t xml:space="preserve"> </w:t>
      </w:r>
      <w:r w:rsidR="00AF25BC" w:rsidRPr="00827700">
        <w:t>candidate PDSCH</w:t>
      </w:r>
      <w:r w:rsidR="00AF25BC">
        <w:t xml:space="preserve"> receptions includes</w:t>
      </w:r>
      <w:r w:rsidR="00097AD1">
        <w:rPr>
          <w:rFonts w:eastAsiaTheme="minorEastAsia"/>
          <w:lang w:eastAsia="zh-CN"/>
        </w:rPr>
        <w:t xml:space="preserve"> PDSCH occasion 1 and 4 for slot-based type-1 codebook.</w:t>
      </w:r>
    </w:p>
    <w:p w14:paraId="0855CF2E" w14:textId="609774BC" w:rsidR="00097AD1" w:rsidRDefault="00466F0F" w:rsidP="00A46248">
      <w:pPr>
        <w:pStyle w:val="a1"/>
        <w:rPr>
          <w:rFonts w:eastAsiaTheme="minorEastAsia"/>
          <w:lang w:eastAsia="zh-CN"/>
        </w:rPr>
      </w:pPr>
      <w:r>
        <w:rPr>
          <w:rFonts w:eastAsiaTheme="minorEastAsia"/>
          <w:lang w:eastAsia="zh-CN"/>
        </w:rPr>
        <w:t>If sub-slot based type-1 codebook is supported, f</w:t>
      </w:r>
      <w:r w:rsidR="00D2586B">
        <w:rPr>
          <w:rFonts w:eastAsiaTheme="minorEastAsia"/>
          <w:lang w:eastAsia="zh-CN"/>
        </w:rPr>
        <w:t>or a given sub-slot,</w:t>
      </w:r>
      <w:r w:rsidRPr="00466F0F">
        <w:t xml:space="preserve"> </w:t>
      </w:r>
      <w:r>
        <w:t xml:space="preserve">the cardinality of </w:t>
      </w:r>
      <w:r>
        <w:rPr>
          <w:rFonts w:eastAsiaTheme="minorEastAsia"/>
          <w:lang w:eastAsia="zh-CN"/>
        </w:rPr>
        <w:t xml:space="preserve">TDRA rows should be further limited by the ending symbol. </w:t>
      </w:r>
      <w:r w:rsidRPr="00466F0F">
        <w:rPr>
          <w:rFonts w:eastAsiaTheme="minorEastAsia"/>
          <w:lang w:eastAsia="zh-CN"/>
        </w:rPr>
        <w:t>Specifically</w:t>
      </w:r>
      <w:r>
        <w:rPr>
          <w:rFonts w:eastAsiaTheme="minorEastAsia"/>
          <w:lang w:eastAsia="zh-CN"/>
        </w:rPr>
        <w:t xml:space="preserve">, </w:t>
      </w:r>
      <w:r w:rsidR="00D2586B">
        <w:rPr>
          <w:rFonts w:eastAsiaTheme="minorEastAsia"/>
          <w:lang w:eastAsia="zh-CN"/>
        </w:rPr>
        <w:t xml:space="preserve">if the last symbols of the PDSCH time resource derived by a TDRA row </w:t>
      </w:r>
      <w:r w:rsidR="00D2586B" w:rsidRPr="00D2586B">
        <w:rPr>
          <w:rFonts w:eastAsiaTheme="minorEastAsia"/>
          <w:i/>
          <w:lang w:eastAsia="zh-CN"/>
        </w:rPr>
        <w:t>r</w:t>
      </w:r>
      <w:r w:rsidR="00D2586B">
        <w:rPr>
          <w:rFonts w:eastAsiaTheme="minorEastAsia"/>
          <w:lang w:eastAsia="zh-CN"/>
        </w:rPr>
        <w:t xml:space="preserve"> is not in the sub-slot, row </w:t>
      </w:r>
      <w:r w:rsidR="00D2586B" w:rsidRPr="00D2586B">
        <w:rPr>
          <w:rFonts w:eastAsiaTheme="minorEastAsia"/>
          <w:i/>
          <w:lang w:eastAsia="zh-CN"/>
        </w:rPr>
        <w:t>r</w:t>
      </w:r>
      <w:r w:rsidR="00D2586B">
        <w:rPr>
          <w:rFonts w:eastAsiaTheme="minorEastAsia"/>
          <w:lang w:eastAsia="zh-CN"/>
        </w:rPr>
        <w:t xml:space="preserve"> is removed from the </w:t>
      </w:r>
      <w:r w:rsidR="00D2586B">
        <w:t xml:space="preserve">cardinality of </w:t>
      </w:r>
      <w:r w:rsidR="00D2586B">
        <w:rPr>
          <w:rFonts w:eastAsiaTheme="minorEastAsia"/>
          <w:lang w:eastAsia="zh-CN"/>
        </w:rPr>
        <w:t>TDRA rows</w:t>
      </w:r>
      <w:r>
        <w:rPr>
          <w:rFonts w:eastAsiaTheme="minorEastAsia"/>
          <w:lang w:eastAsia="zh-CN"/>
        </w:rPr>
        <w:t>.</w:t>
      </w:r>
      <w:r w:rsidR="00097AD1">
        <w:rPr>
          <w:rFonts w:eastAsiaTheme="minorEastAsia"/>
          <w:lang w:eastAsia="zh-CN"/>
        </w:rPr>
        <w:t xml:space="preserve"> </w:t>
      </w:r>
      <w:r w:rsidR="0041318B">
        <w:rPr>
          <w:rFonts w:eastAsiaTheme="minorEastAsia"/>
          <w:lang w:eastAsia="zh-CN"/>
        </w:rPr>
        <w:t>Take</w:t>
      </w:r>
      <w:r w:rsidR="00097AD1">
        <w:rPr>
          <w:rFonts w:eastAsiaTheme="minorEastAsia"/>
          <w:lang w:eastAsia="zh-CN"/>
        </w:rPr>
        <w:t xml:space="preserve"> the example shown in Figure 1:</w:t>
      </w:r>
    </w:p>
    <w:p w14:paraId="41B78CE4" w14:textId="4CF906AB" w:rsidR="00D2586B" w:rsidRDefault="00097AD1" w:rsidP="00097AD1">
      <w:pPr>
        <w:pStyle w:val="a1"/>
        <w:numPr>
          <w:ilvl w:val="0"/>
          <w:numId w:val="11"/>
        </w:numPr>
        <w:ind w:left="851" w:hanging="425"/>
        <w:rPr>
          <w:rFonts w:eastAsiaTheme="minorEastAsia"/>
          <w:lang w:eastAsia="zh-CN"/>
        </w:rPr>
      </w:pPr>
      <w:r>
        <w:rPr>
          <w:rFonts w:eastAsiaTheme="minorEastAsia"/>
          <w:lang w:eastAsia="zh-CN"/>
        </w:rPr>
        <w:t xml:space="preserve">For sub-slot 1, the set of </w:t>
      </w:r>
      <w:r>
        <w:t>occasions for</w:t>
      </w:r>
      <w:r>
        <w:rPr>
          <w:rFonts w:eastAsiaTheme="minorEastAsia"/>
          <w:lang w:eastAsia="zh-CN"/>
        </w:rPr>
        <w:t xml:space="preserve"> </w:t>
      </w:r>
      <w:r w:rsidRPr="00827700">
        <w:t>candidate PDSCH</w:t>
      </w:r>
      <w:r>
        <w:t xml:space="preserve"> receptions includes</w:t>
      </w:r>
      <w:r>
        <w:rPr>
          <w:rFonts w:eastAsiaTheme="minorEastAsia"/>
          <w:lang w:eastAsia="zh-CN"/>
        </w:rPr>
        <w:t xml:space="preserve"> PDSCH occasion 1;</w:t>
      </w:r>
    </w:p>
    <w:p w14:paraId="3F662728" w14:textId="4D3D078E" w:rsidR="00097AD1" w:rsidRDefault="00097AD1" w:rsidP="00097AD1">
      <w:pPr>
        <w:pStyle w:val="a1"/>
        <w:numPr>
          <w:ilvl w:val="0"/>
          <w:numId w:val="11"/>
        </w:numPr>
        <w:ind w:left="851" w:hanging="425"/>
        <w:rPr>
          <w:rFonts w:eastAsiaTheme="minorEastAsia"/>
          <w:lang w:eastAsia="zh-CN"/>
        </w:rPr>
      </w:pPr>
      <w:r>
        <w:rPr>
          <w:rFonts w:eastAsiaTheme="minorEastAsia"/>
          <w:lang w:eastAsia="zh-CN"/>
        </w:rPr>
        <w:t xml:space="preserve">For sub-slot 2, the set of </w:t>
      </w:r>
      <w:r>
        <w:t>occasions for</w:t>
      </w:r>
      <w:r>
        <w:rPr>
          <w:rFonts w:eastAsiaTheme="minorEastAsia"/>
          <w:lang w:eastAsia="zh-CN"/>
        </w:rPr>
        <w:t xml:space="preserve"> </w:t>
      </w:r>
      <w:r w:rsidRPr="00827700">
        <w:t>candidate PDSCH</w:t>
      </w:r>
      <w:r>
        <w:t xml:space="preserve"> receptions includes</w:t>
      </w:r>
      <w:r>
        <w:rPr>
          <w:rFonts w:eastAsiaTheme="minorEastAsia"/>
          <w:lang w:eastAsia="zh-CN"/>
        </w:rPr>
        <w:t xml:space="preserve"> PDSCH occasion 3 and 4.</w:t>
      </w:r>
    </w:p>
    <w:p w14:paraId="718863D8" w14:textId="29A99BCE" w:rsidR="00466F0F" w:rsidRDefault="00466F0F" w:rsidP="00466F0F">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2</w:t>
      </w:r>
      <w:r w:rsidRPr="00C124A6">
        <w:rPr>
          <w:rFonts w:eastAsiaTheme="minorEastAsia"/>
          <w:b/>
          <w:i/>
          <w:lang w:eastAsia="zh-CN"/>
        </w:rPr>
        <w:t xml:space="preserve">: </w:t>
      </w:r>
      <w:r>
        <w:rPr>
          <w:rFonts w:eastAsiaTheme="minorEastAsia"/>
          <w:b/>
          <w:i/>
          <w:lang w:eastAsia="zh-CN"/>
        </w:rPr>
        <w:t xml:space="preserve">If sub-slot based type-1 HARQ-ACK codebook is supported, to determine the </w:t>
      </w:r>
      <w:r w:rsidRPr="00466F0F">
        <w:rPr>
          <w:rFonts w:eastAsiaTheme="minorEastAsia"/>
          <w:b/>
          <w:i/>
          <w:lang w:eastAsia="zh-CN"/>
        </w:rPr>
        <w:t>occasions for candidate PDSCH receptions</w:t>
      </w:r>
      <w:r w:rsidR="008C640A">
        <w:rPr>
          <w:rFonts w:eastAsiaTheme="minorEastAsia"/>
          <w:b/>
          <w:i/>
          <w:lang w:eastAsia="zh-CN"/>
        </w:rPr>
        <w:t>, the following limitation should be considered:</w:t>
      </w:r>
    </w:p>
    <w:p w14:paraId="6ACAF3E4" w14:textId="4BFF21FC" w:rsidR="008C640A" w:rsidRPr="008C640A" w:rsidRDefault="008C640A" w:rsidP="00426579">
      <w:pPr>
        <w:pStyle w:val="a1"/>
        <w:numPr>
          <w:ilvl w:val="0"/>
          <w:numId w:val="11"/>
        </w:numPr>
        <w:ind w:left="851" w:hanging="425"/>
        <w:rPr>
          <w:rFonts w:eastAsiaTheme="minorEastAsia"/>
          <w:b/>
          <w:i/>
          <w:lang w:eastAsia="zh-CN"/>
        </w:rPr>
      </w:pPr>
      <w:r>
        <w:rPr>
          <w:rFonts w:eastAsiaTheme="minorEastAsia"/>
          <w:b/>
          <w:i/>
          <w:lang w:eastAsia="zh-CN"/>
        </w:rPr>
        <w:t xml:space="preserve">For a given sub-slot, </w:t>
      </w:r>
      <w:r w:rsidRPr="008C640A">
        <w:rPr>
          <w:rFonts w:eastAsiaTheme="minorEastAsia"/>
          <w:b/>
          <w:i/>
          <w:lang w:eastAsia="zh-CN"/>
        </w:rPr>
        <w:t xml:space="preserve">if the last symbols of the PDSCH time resource derived by a TDRA row r is not in the sub-slot, row r is removed from the </w:t>
      </w:r>
      <w:r w:rsidRPr="008C640A">
        <w:rPr>
          <w:b/>
          <w:i/>
        </w:rPr>
        <w:t xml:space="preserve">cardinality of </w:t>
      </w:r>
      <w:r w:rsidRPr="008C640A">
        <w:rPr>
          <w:rFonts w:eastAsiaTheme="minorEastAsia"/>
          <w:b/>
          <w:i/>
          <w:lang w:eastAsia="zh-CN"/>
        </w:rPr>
        <w:t>TDRA rows</w:t>
      </w:r>
      <w:r>
        <w:rPr>
          <w:rFonts w:eastAsiaTheme="minorEastAsia"/>
          <w:b/>
          <w:i/>
          <w:lang w:eastAsia="zh-CN"/>
        </w:rPr>
        <w:t>.</w:t>
      </w:r>
    </w:p>
    <w:p w14:paraId="3F49224F" w14:textId="2622A91E" w:rsidR="00A46248" w:rsidRDefault="00097AD1" w:rsidP="00A46248">
      <w:pPr>
        <w:pStyle w:val="a1"/>
        <w:jc w:val="center"/>
        <w:rPr>
          <w:rFonts w:eastAsiaTheme="minorEastAsia"/>
          <w:lang w:eastAsia="zh-CN"/>
        </w:rPr>
      </w:pPr>
      <w:r w:rsidRPr="00A46248">
        <w:rPr>
          <w:rFonts w:eastAsiaTheme="minorEastAsia"/>
          <w:lang w:eastAsia="zh-CN"/>
        </w:rPr>
        <w:object w:dxaOrig="8760" w:dyaOrig="4212" w14:anchorId="63F4C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5pt;height:162.85pt" o:ole="">
            <v:imagedata r:id="rId8" o:title=""/>
          </v:shape>
          <o:OLEObject Type="Embed" ProgID="Visio.Drawing.15" ShapeID="_x0000_i1025" DrawAspect="Content" ObjectID="_1658322182" r:id="rId9"/>
        </w:object>
      </w:r>
    </w:p>
    <w:p w14:paraId="696E5654" w14:textId="316F932B" w:rsidR="00466F0F" w:rsidRDefault="00466F0F" w:rsidP="00A46248">
      <w:pPr>
        <w:pStyle w:val="a1"/>
        <w:jc w:val="center"/>
      </w:pPr>
      <w:r>
        <w:rPr>
          <w:rFonts w:eastAsiaTheme="minorEastAsia"/>
          <w:lang w:eastAsia="zh-CN"/>
        </w:rPr>
        <w:t xml:space="preserve">Figure 1. </w:t>
      </w:r>
      <w:r w:rsidR="0041318B">
        <w:rPr>
          <w:rFonts w:eastAsiaTheme="minorEastAsia"/>
          <w:lang w:eastAsia="zh-CN"/>
        </w:rPr>
        <w:t>The sets of o</w:t>
      </w:r>
      <w:r>
        <w:t>ccasions for</w:t>
      </w:r>
      <w:r>
        <w:rPr>
          <w:rFonts w:eastAsiaTheme="minorEastAsia"/>
          <w:lang w:eastAsia="zh-CN"/>
        </w:rPr>
        <w:t xml:space="preserve"> </w:t>
      </w:r>
      <w:r w:rsidRPr="00827700">
        <w:t>candidate PDSCH</w:t>
      </w:r>
      <w:r>
        <w:t xml:space="preserve"> receptions</w:t>
      </w:r>
    </w:p>
    <w:p w14:paraId="13F58CB2" w14:textId="77777777" w:rsidR="00007944" w:rsidRDefault="00007944" w:rsidP="00A46248">
      <w:pPr>
        <w:pStyle w:val="a1"/>
        <w:jc w:val="center"/>
        <w:rPr>
          <w:rFonts w:eastAsiaTheme="minorEastAsia"/>
          <w:lang w:eastAsia="zh-CN"/>
        </w:rPr>
      </w:pPr>
    </w:p>
    <w:p w14:paraId="2F602BC7" w14:textId="3E5800EB" w:rsidR="00A61250" w:rsidRDefault="00241E6B" w:rsidP="00A61250">
      <w:pPr>
        <w:pStyle w:val="2"/>
        <w:tabs>
          <w:tab w:val="clear" w:pos="3447"/>
          <w:tab w:val="num" w:pos="567"/>
        </w:tabs>
        <w:spacing w:after="120"/>
        <w:ind w:left="567"/>
        <w:rPr>
          <w:rFonts w:ascii="Times New Roman" w:eastAsiaTheme="minorEastAsia" w:hAnsi="Times New Roman" w:cs="Times New Roman"/>
          <w:sz w:val="22"/>
          <w:szCs w:val="22"/>
          <w:lang w:eastAsia="zh-CN"/>
        </w:rPr>
      </w:pPr>
      <w:r w:rsidRPr="00A61250">
        <w:rPr>
          <w:rFonts w:ascii="Times New Roman" w:eastAsiaTheme="minorEastAsia" w:hAnsi="Times New Roman" w:cs="Times New Roman"/>
          <w:sz w:val="22"/>
          <w:szCs w:val="22"/>
          <w:lang w:eastAsia="zh-CN"/>
        </w:rPr>
        <w:t xml:space="preserve">Retransmission </w:t>
      </w:r>
      <w:r>
        <w:rPr>
          <w:rFonts w:ascii="Times New Roman" w:eastAsiaTheme="minorEastAsia" w:hAnsi="Times New Roman" w:cs="Times New Roman"/>
          <w:sz w:val="22"/>
          <w:szCs w:val="22"/>
          <w:lang w:eastAsia="zh-CN"/>
        </w:rPr>
        <w:t xml:space="preserve">of Low-priority </w:t>
      </w:r>
      <w:r w:rsidR="00A61250" w:rsidRPr="00A61250">
        <w:rPr>
          <w:rFonts w:ascii="Times New Roman" w:eastAsiaTheme="minorEastAsia" w:hAnsi="Times New Roman" w:cs="Times New Roman"/>
          <w:sz w:val="22"/>
          <w:szCs w:val="22"/>
          <w:lang w:eastAsia="zh-CN"/>
        </w:rPr>
        <w:t xml:space="preserve">HARQ-ACK </w:t>
      </w:r>
    </w:p>
    <w:p w14:paraId="02542D3C" w14:textId="7374473E" w:rsidR="008D6750" w:rsidRPr="008D6750" w:rsidRDefault="006A759D" w:rsidP="008D6750">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Rel-16, 2-level </w:t>
      </w:r>
      <w:r w:rsidRPr="008D6750">
        <w:rPr>
          <w:rFonts w:eastAsiaTheme="minorEastAsia" w:hint="eastAsia"/>
          <w:lang w:eastAsia="zh-CN"/>
        </w:rPr>
        <w:t>priority</w:t>
      </w:r>
      <w:r w:rsidRPr="008D6750">
        <w:rPr>
          <w:rFonts w:eastAsiaTheme="minorEastAsia"/>
          <w:lang w:eastAsia="zh-CN"/>
        </w:rPr>
        <w:t xml:space="preserve"> is supported </w:t>
      </w:r>
      <w:r w:rsidR="008D6750" w:rsidRPr="008D6750">
        <w:rPr>
          <w:rFonts w:eastAsiaTheme="minorEastAsia"/>
          <w:lang w:eastAsia="zh-CN"/>
        </w:rPr>
        <w:t xml:space="preserve">for PUCCH/PUSCH. To resolve intra-UE collision between </w:t>
      </w:r>
      <w:r w:rsidR="008D6750" w:rsidRPr="008D6750">
        <w:rPr>
          <w:rFonts w:eastAsiaTheme="minorEastAsia" w:hint="eastAsia"/>
          <w:lang w:eastAsia="zh-CN"/>
        </w:rPr>
        <w:t>UL transmissions</w:t>
      </w:r>
      <w:r w:rsidR="008D6750" w:rsidRPr="008D6750">
        <w:rPr>
          <w:rFonts w:eastAsiaTheme="minorEastAsia"/>
          <w:lang w:eastAsia="zh-CN"/>
        </w:rPr>
        <w:t xml:space="preserve">, a UE performs the following: </w:t>
      </w:r>
    </w:p>
    <w:p w14:paraId="72580314" w14:textId="232602C2" w:rsidR="008D6750" w:rsidRPr="008D6750" w:rsidRDefault="008D6750" w:rsidP="00426579">
      <w:pPr>
        <w:pStyle w:val="a1"/>
        <w:numPr>
          <w:ilvl w:val="1"/>
          <w:numId w:val="11"/>
        </w:numPr>
        <w:rPr>
          <w:rFonts w:eastAsiaTheme="minorEastAsia"/>
          <w:lang w:eastAsia="zh-CN"/>
        </w:rPr>
      </w:pPr>
      <w:r w:rsidRPr="008D6750">
        <w:rPr>
          <w:rFonts w:eastAsiaTheme="minorEastAsia" w:hint="eastAsia"/>
          <w:lang w:eastAsia="zh-CN"/>
        </w:rPr>
        <w:t>S</w:t>
      </w:r>
      <w:r w:rsidRPr="008D6750">
        <w:rPr>
          <w:rFonts w:eastAsiaTheme="minorEastAsia"/>
          <w:lang w:eastAsia="zh-CN"/>
        </w:rPr>
        <w:t>tep</w:t>
      </w:r>
      <w:r w:rsidRPr="008D6750">
        <w:rPr>
          <w:rFonts w:eastAsiaTheme="minorEastAsia" w:hint="eastAsia"/>
          <w:lang w:eastAsia="zh-CN"/>
        </w:rPr>
        <w:t xml:space="preserve"> 1:</w:t>
      </w:r>
      <w:r w:rsidRPr="008D6750">
        <w:rPr>
          <w:rFonts w:eastAsiaTheme="minorEastAsia"/>
          <w:lang w:eastAsia="zh-CN"/>
        </w:rPr>
        <w:t xml:space="preserve"> </w:t>
      </w:r>
      <w:r w:rsidRPr="008D6750">
        <w:rPr>
          <w:rFonts w:eastAsiaTheme="minorEastAsia" w:hint="eastAsia"/>
          <w:lang w:eastAsia="zh-CN"/>
        </w:rPr>
        <w:t>R</w:t>
      </w:r>
      <w:r w:rsidRPr="008D6750">
        <w:rPr>
          <w:rFonts w:eastAsiaTheme="minorEastAsia"/>
          <w:lang w:eastAsia="zh-CN"/>
        </w:rPr>
        <w:t xml:space="preserve">esolve collision between </w:t>
      </w:r>
      <w:r w:rsidRPr="008D6750">
        <w:rPr>
          <w:rFonts w:eastAsiaTheme="minorEastAsia" w:hint="eastAsia"/>
          <w:lang w:eastAsia="zh-CN"/>
        </w:rPr>
        <w:t>UL transmissions</w:t>
      </w:r>
      <w:r w:rsidRPr="008D6750">
        <w:rPr>
          <w:rFonts w:eastAsiaTheme="minorEastAsia"/>
          <w:lang w:eastAsia="zh-CN"/>
        </w:rPr>
        <w:t xml:space="preserve"> </w:t>
      </w:r>
      <w:r w:rsidRPr="008D6750">
        <w:rPr>
          <w:rFonts w:eastAsiaTheme="minorEastAsia" w:hint="eastAsia"/>
          <w:lang w:eastAsia="zh-CN"/>
        </w:rPr>
        <w:t>with</w:t>
      </w:r>
      <w:r w:rsidRPr="008D6750">
        <w:rPr>
          <w:rFonts w:eastAsiaTheme="minorEastAsia"/>
          <w:lang w:eastAsia="zh-CN"/>
        </w:rPr>
        <w:t xml:space="preserve"> same priority</w:t>
      </w:r>
      <w:r>
        <w:rPr>
          <w:rFonts w:eastAsiaTheme="minorEastAsia"/>
          <w:lang w:eastAsia="zh-CN"/>
        </w:rPr>
        <w:t xml:space="preserve"> based on Rel-15 multiplexing procedure</w:t>
      </w:r>
      <w:r w:rsidRPr="008D6750">
        <w:rPr>
          <w:rFonts w:eastAsiaTheme="minorEastAsia"/>
          <w:lang w:eastAsia="zh-CN"/>
        </w:rPr>
        <w:t>.</w:t>
      </w:r>
      <w:r w:rsidRPr="008D6750">
        <w:rPr>
          <w:rFonts w:eastAsiaTheme="minorEastAsia" w:hint="eastAsia"/>
          <w:lang w:eastAsia="zh-CN"/>
        </w:rPr>
        <w:t xml:space="preserve"> </w:t>
      </w:r>
    </w:p>
    <w:p w14:paraId="357AFD85" w14:textId="44C66B60" w:rsidR="008D6750" w:rsidRPr="008D6750" w:rsidRDefault="008D6750" w:rsidP="00426579">
      <w:pPr>
        <w:pStyle w:val="a1"/>
        <w:numPr>
          <w:ilvl w:val="1"/>
          <w:numId w:val="11"/>
        </w:numPr>
        <w:rPr>
          <w:rFonts w:eastAsiaTheme="minorEastAsia"/>
          <w:lang w:eastAsia="zh-CN"/>
        </w:rPr>
      </w:pPr>
      <w:r w:rsidRPr="008D6750">
        <w:rPr>
          <w:rFonts w:eastAsiaTheme="minorEastAsia" w:hint="eastAsia"/>
          <w:lang w:eastAsia="zh-CN"/>
        </w:rPr>
        <w:t>S</w:t>
      </w:r>
      <w:r w:rsidRPr="008D6750">
        <w:rPr>
          <w:rFonts w:eastAsiaTheme="minorEastAsia"/>
          <w:lang w:eastAsia="zh-CN"/>
        </w:rPr>
        <w:t>tep</w:t>
      </w:r>
      <w:r w:rsidRPr="008D6750">
        <w:rPr>
          <w:rFonts w:eastAsiaTheme="minorEastAsia" w:hint="eastAsia"/>
          <w:lang w:eastAsia="zh-CN"/>
        </w:rPr>
        <w:t xml:space="preserve"> 2:</w:t>
      </w:r>
      <w:r w:rsidRPr="008D6750">
        <w:rPr>
          <w:rFonts w:eastAsiaTheme="minorEastAsia"/>
          <w:lang w:eastAsia="zh-CN"/>
        </w:rPr>
        <w:t xml:space="preserve"> </w:t>
      </w:r>
      <w:r w:rsidRPr="008D6750">
        <w:rPr>
          <w:rFonts w:eastAsiaTheme="minorEastAsia" w:hint="eastAsia"/>
          <w:lang w:eastAsia="zh-CN"/>
        </w:rPr>
        <w:t>R</w:t>
      </w:r>
      <w:r w:rsidRPr="008D6750">
        <w:rPr>
          <w:rFonts w:eastAsiaTheme="minorEastAsia"/>
          <w:lang w:eastAsia="zh-CN"/>
        </w:rPr>
        <w:t xml:space="preserve">esolve collision between </w:t>
      </w:r>
      <w:r w:rsidRPr="008D6750">
        <w:rPr>
          <w:rFonts w:eastAsiaTheme="minorEastAsia" w:hint="eastAsia"/>
          <w:lang w:eastAsia="zh-CN"/>
        </w:rPr>
        <w:t>UL transmissions</w:t>
      </w:r>
      <w:r w:rsidRPr="008D6750">
        <w:rPr>
          <w:rFonts w:eastAsiaTheme="minorEastAsia"/>
          <w:lang w:eastAsia="zh-CN"/>
        </w:rPr>
        <w:t xml:space="preserve"> with </w:t>
      </w:r>
      <w:r w:rsidRPr="008D6750">
        <w:rPr>
          <w:rFonts w:eastAsiaTheme="minorEastAsia" w:hint="eastAsia"/>
          <w:lang w:eastAsia="zh-CN"/>
        </w:rPr>
        <w:t xml:space="preserve">different </w:t>
      </w:r>
      <w:r w:rsidRPr="008D6750">
        <w:rPr>
          <w:rFonts w:eastAsiaTheme="minorEastAsia"/>
          <w:lang w:eastAsia="zh-CN"/>
        </w:rPr>
        <w:t>priorities</w:t>
      </w:r>
      <w:r>
        <w:rPr>
          <w:rFonts w:eastAsiaTheme="minorEastAsia"/>
          <w:lang w:eastAsia="zh-CN"/>
        </w:rPr>
        <w:t xml:space="preserve">, i.e. </w:t>
      </w:r>
      <w:r>
        <w:rPr>
          <w:rFonts w:eastAsia="宋体"/>
          <w:iCs/>
          <w:lang w:eastAsia="zh-CN"/>
        </w:rPr>
        <w:t>the low</w:t>
      </w:r>
      <w:r w:rsidRPr="003D2866">
        <w:rPr>
          <w:rFonts w:eastAsia="宋体" w:hint="eastAsia"/>
          <w:szCs w:val="20"/>
          <w:lang w:eastAsia="zh-CN"/>
        </w:rPr>
        <w:t>-</w:t>
      </w:r>
      <w:r w:rsidRPr="003D2866">
        <w:rPr>
          <w:rFonts w:eastAsia="宋体"/>
          <w:szCs w:val="20"/>
          <w:lang w:eastAsia="zh-CN"/>
        </w:rPr>
        <w:t>priority</w:t>
      </w:r>
      <w:r w:rsidRPr="003D2866">
        <w:rPr>
          <w:rFonts w:eastAsia="宋体" w:hint="eastAsia"/>
          <w:szCs w:val="20"/>
          <w:lang w:eastAsia="zh-CN"/>
        </w:rPr>
        <w:t xml:space="preserve"> UL transmission</w:t>
      </w:r>
      <w:r>
        <w:rPr>
          <w:rFonts w:eastAsiaTheme="minorEastAsia" w:hint="eastAsia"/>
          <w:lang w:eastAsia="zh-CN"/>
        </w:rPr>
        <w:t xml:space="preserve"> is </w:t>
      </w:r>
      <w:r w:rsidRPr="003D2866">
        <w:rPr>
          <w:rFonts w:eastAsia="宋体" w:hint="eastAsia"/>
          <w:iCs/>
          <w:lang w:eastAsia="zh-CN"/>
        </w:rPr>
        <w:t>cancel</w:t>
      </w:r>
      <w:r>
        <w:rPr>
          <w:rFonts w:eastAsia="宋体"/>
          <w:iCs/>
          <w:lang w:eastAsia="zh-CN"/>
        </w:rPr>
        <w:t>ed.</w:t>
      </w:r>
    </w:p>
    <w:p w14:paraId="79DB1434" w14:textId="76833CF1" w:rsidR="00763442" w:rsidRDefault="008D6750" w:rsidP="006A759D">
      <w:pPr>
        <w:pStyle w:val="a1"/>
        <w:rPr>
          <w:rFonts w:eastAsiaTheme="minorEastAsia"/>
          <w:lang w:eastAsia="zh-CN"/>
        </w:rPr>
      </w:pPr>
      <w:r>
        <w:rPr>
          <w:rFonts w:eastAsiaTheme="minorEastAsia"/>
          <w:lang w:eastAsia="zh-CN"/>
        </w:rPr>
        <w:t>Considering low-</w:t>
      </w:r>
      <w:r w:rsidRPr="008D6750">
        <w:rPr>
          <w:rFonts w:eastAsiaTheme="minorEastAsia" w:hint="eastAsia"/>
          <w:lang w:eastAsia="zh-CN"/>
        </w:rPr>
        <w:t>priority</w:t>
      </w:r>
      <w:r w:rsidRPr="008D6750">
        <w:rPr>
          <w:rFonts w:eastAsiaTheme="minorEastAsia"/>
          <w:lang w:eastAsia="zh-CN"/>
        </w:rPr>
        <w:t xml:space="preserve"> </w:t>
      </w:r>
      <w:r>
        <w:rPr>
          <w:rFonts w:eastAsiaTheme="minorEastAsia"/>
          <w:lang w:eastAsia="zh-CN"/>
        </w:rPr>
        <w:t xml:space="preserve">HARQ-ACK is usually configured for </w:t>
      </w:r>
      <w:proofErr w:type="spellStart"/>
      <w:r>
        <w:rPr>
          <w:rFonts w:eastAsiaTheme="minorEastAsia"/>
          <w:lang w:eastAsia="zh-CN"/>
        </w:rPr>
        <w:t>eMBB</w:t>
      </w:r>
      <w:proofErr w:type="spellEnd"/>
      <w:r>
        <w:rPr>
          <w:rFonts w:eastAsiaTheme="minorEastAsia"/>
          <w:lang w:eastAsia="zh-CN"/>
        </w:rPr>
        <w:t xml:space="preserve"> transmission, </w:t>
      </w:r>
      <w:r w:rsidR="00763442">
        <w:rPr>
          <w:rFonts w:eastAsiaTheme="minorEastAsia"/>
          <w:lang w:eastAsia="zh-CN"/>
        </w:rPr>
        <w:t>once the low-</w:t>
      </w:r>
      <w:r w:rsidR="00763442" w:rsidRPr="008D6750">
        <w:rPr>
          <w:rFonts w:eastAsiaTheme="minorEastAsia" w:hint="eastAsia"/>
          <w:lang w:eastAsia="zh-CN"/>
        </w:rPr>
        <w:t>priority</w:t>
      </w:r>
      <w:r w:rsidR="00763442" w:rsidRPr="008D6750">
        <w:rPr>
          <w:rFonts w:eastAsiaTheme="minorEastAsia"/>
          <w:lang w:eastAsia="zh-CN"/>
        </w:rPr>
        <w:t xml:space="preserve"> </w:t>
      </w:r>
      <w:r w:rsidR="00763442">
        <w:rPr>
          <w:rFonts w:eastAsiaTheme="minorEastAsia"/>
          <w:lang w:eastAsia="zh-CN"/>
        </w:rPr>
        <w:t>HARQ-ACK is canceled, s</w:t>
      </w:r>
      <w:r w:rsidR="00763442" w:rsidRPr="008D6750">
        <w:rPr>
          <w:rFonts w:eastAsiaTheme="minorEastAsia"/>
          <w:lang w:eastAsia="zh-CN"/>
        </w:rPr>
        <w:t>ignificant system efficiency</w:t>
      </w:r>
      <w:r w:rsidR="00763442">
        <w:rPr>
          <w:rFonts w:eastAsiaTheme="minorEastAsia"/>
          <w:lang w:eastAsia="zh-CN"/>
        </w:rPr>
        <w:t xml:space="preserve"> loss can be expected, since:</w:t>
      </w:r>
    </w:p>
    <w:p w14:paraId="7E755678" w14:textId="67CEC4CE" w:rsidR="00763442" w:rsidRDefault="00763442" w:rsidP="00426579">
      <w:pPr>
        <w:pStyle w:val="a1"/>
        <w:numPr>
          <w:ilvl w:val="1"/>
          <w:numId w:val="11"/>
        </w:numPr>
        <w:rPr>
          <w:rFonts w:eastAsiaTheme="minorEastAsia"/>
          <w:lang w:eastAsia="zh-CN"/>
        </w:rPr>
      </w:pPr>
      <w:r>
        <w:rPr>
          <w:rFonts w:eastAsiaTheme="minorEastAsia"/>
          <w:lang w:eastAsia="zh-CN"/>
        </w:rPr>
        <w:t>R</w:t>
      </w:r>
      <w:r w:rsidRPr="008D6750">
        <w:rPr>
          <w:rFonts w:eastAsiaTheme="minorEastAsia"/>
          <w:lang w:eastAsia="zh-CN"/>
        </w:rPr>
        <w:t>etransmission of large amount of data</w:t>
      </w:r>
      <w:r>
        <w:rPr>
          <w:rFonts w:eastAsiaTheme="minorEastAsia"/>
          <w:lang w:eastAsia="zh-CN"/>
        </w:rPr>
        <w:t xml:space="preserve"> will reduce the DL </w:t>
      </w:r>
      <w:r w:rsidRPr="008D6750">
        <w:rPr>
          <w:rFonts w:eastAsiaTheme="minorEastAsia"/>
          <w:lang w:eastAsia="zh-CN"/>
        </w:rPr>
        <w:t>system efficiency</w:t>
      </w:r>
      <w:r>
        <w:rPr>
          <w:rFonts w:eastAsiaTheme="minorEastAsia"/>
          <w:lang w:eastAsia="zh-CN"/>
        </w:rPr>
        <w:t>; and</w:t>
      </w:r>
    </w:p>
    <w:p w14:paraId="1F2EF737" w14:textId="5C072443" w:rsidR="00763442" w:rsidRDefault="00763442" w:rsidP="00426579">
      <w:pPr>
        <w:pStyle w:val="a1"/>
        <w:numPr>
          <w:ilvl w:val="1"/>
          <w:numId w:val="11"/>
        </w:numPr>
        <w:rPr>
          <w:rFonts w:eastAsiaTheme="minorEastAsia"/>
          <w:lang w:eastAsia="zh-CN"/>
        </w:rPr>
      </w:pPr>
      <w:r>
        <w:rPr>
          <w:rFonts w:eastAsiaTheme="minorEastAsia"/>
          <w:lang w:eastAsia="zh-CN"/>
        </w:rPr>
        <w:t xml:space="preserve">More </w:t>
      </w:r>
      <w:r w:rsidRPr="008D6750">
        <w:rPr>
          <w:rFonts w:eastAsiaTheme="minorEastAsia"/>
          <w:lang w:eastAsia="zh-CN"/>
        </w:rPr>
        <w:t>collision</w:t>
      </w:r>
      <w:r>
        <w:rPr>
          <w:rFonts w:eastAsiaTheme="minorEastAsia"/>
          <w:lang w:eastAsia="zh-CN"/>
        </w:rPr>
        <w:t>s</w:t>
      </w:r>
      <w:r w:rsidRPr="00763442">
        <w:rPr>
          <w:rFonts w:eastAsia="宋体"/>
          <w:szCs w:val="20"/>
          <w:lang w:val="en-GB" w:eastAsia="ja-JP"/>
        </w:rPr>
        <w:t xml:space="preserve"> </w:t>
      </w:r>
      <w:r w:rsidRPr="008D6750">
        <w:rPr>
          <w:rFonts w:eastAsiaTheme="minorEastAsia"/>
          <w:lang w:eastAsia="zh-CN"/>
        </w:rPr>
        <w:t xml:space="preserve">between </w:t>
      </w:r>
      <w:r w:rsidRPr="008D6750">
        <w:rPr>
          <w:rFonts w:eastAsiaTheme="minorEastAsia" w:hint="eastAsia"/>
          <w:lang w:eastAsia="zh-CN"/>
        </w:rPr>
        <w:t>UL transmissions</w:t>
      </w:r>
      <w:r w:rsidRPr="009B0604">
        <w:rPr>
          <w:rFonts w:eastAsia="宋体"/>
          <w:szCs w:val="20"/>
          <w:lang w:val="en-GB" w:eastAsia="ja-JP"/>
        </w:rPr>
        <w:t xml:space="preserve"> with different priority</w:t>
      </w:r>
      <w:r>
        <w:rPr>
          <w:rFonts w:eastAsia="宋体"/>
          <w:szCs w:val="20"/>
          <w:lang w:val="en-GB" w:eastAsia="ja-JP"/>
        </w:rPr>
        <w:t xml:space="preserve"> may occur.</w:t>
      </w:r>
    </w:p>
    <w:p w14:paraId="35C85CD7" w14:textId="0775DC32" w:rsidR="008D6750" w:rsidRDefault="00241E6B" w:rsidP="006A759D">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order to reduce the impact caused by the cancellation of low-</w:t>
      </w:r>
      <w:r w:rsidRPr="008D6750">
        <w:rPr>
          <w:rFonts w:eastAsiaTheme="minorEastAsia" w:hint="eastAsia"/>
          <w:lang w:eastAsia="zh-CN"/>
        </w:rPr>
        <w:t>priority</w:t>
      </w:r>
      <w:r w:rsidRPr="008D6750">
        <w:rPr>
          <w:rFonts w:eastAsiaTheme="minorEastAsia"/>
          <w:lang w:eastAsia="zh-CN"/>
        </w:rPr>
        <w:t xml:space="preserve"> </w:t>
      </w:r>
      <w:r>
        <w:rPr>
          <w:rFonts w:eastAsiaTheme="minorEastAsia"/>
          <w:lang w:eastAsia="zh-CN"/>
        </w:rPr>
        <w:t>HARQ-ACK transmission, HARQ-ACK retransmission should be supported.</w:t>
      </w:r>
    </w:p>
    <w:p w14:paraId="27CD3BA4" w14:textId="59E2D510" w:rsidR="00241E6B" w:rsidRDefault="00241E6B" w:rsidP="006A759D">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3</w:t>
      </w:r>
      <w:r w:rsidRPr="00C124A6">
        <w:rPr>
          <w:rFonts w:eastAsiaTheme="minorEastAsia"/>
          <w:b/>
          <w:i/>
          <w:lang w:eastAsia="zh-CN"/>
        </w:rPr>
        <w:t>:</w:t>
      </w:r>
      <w:r w:rsidRPr="00241E6B">
        <w:t xml:space="preserve"> </w:t>
      </w:r>
      <w:r w:rsidRPr="00241E6B">
        <w:rPr>
          <w:rFonts w:eastAsiaTheme="minorEastAsia"/>
          <w:b/>
          <w:i/>
          <w:lang w:eastAsia="zh-CN"/>
        </w:rPr>
        <w:t>HARQ-ACK retransmission should be supported</w:t>
      </w:r>
      <w:r>
        <w:rPr>
          <w:rFonts w:eastAsiaTheme="minorEastAsia"/>
          <w:b/>
          <w:i/>
          <w:lang w:eastAsia="zh-CN"/>
        </w:rPr>
        <w:t xml:space="preserve"> for Rel-17 URLLC.</w:t>
      </w:r>
    </w:p>
    <w:p w14:paraId="4CDB4BBE" w14:textId="77777777" w:rsidR="00007944" w:rsidRDefault="00007944" w:rsidP="006A759D">
      <w:pPr>
        <w:pStyle w:val="a1"/>
        <w:rPr>
          <w:rFonts w:eastAsiaTheme="minorEastAsia"/>
          <w:b/>
          <w:i/>
          <w:lang w:eastAsia="zh-CN"/>
        </w:rPr>
      </w:pPr>
    </w:p>
    <w:p w14:paraId="2F8CB6BA" w14:textId="6641373F" w:rsidR="00364823" w:rsidRDefault="00364823" w:rsidP="00A61250">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lastRenderedPageBreak/>
        <w:t>O</w:t>
      </w:r>
      <w:r>
        <w:rPr>
          <w:rFonts w:ascii="Times New Roman" w:eastAsiaTheme="minorEastAsia" w:hAnsi="Times New Roman" w:cs="Times New Roman" w:hint="eastAsia"/>
          <w:sz w:val="22"/>
          <w:szCs w:val="22"/>
          <w:lang w:eastAsia="zh-CN"/>
        </w:rPr>
        <w:t>ne</w:t>
      </w:r>
      <w:r w:rsidR="00853726">
        <w:rPr>
          <w:rFonts w:ascii="Times New Roman" w:eastAsiaTheme="minorEastAsia" w:hAnsi="Times New Roman" w:cs="Times New Roman"/>
          <w:sz w:val="22"/>
          <w:szCs w:val="22"/>
          <w:lang w:eastAsia="zh-CN"/>
        </w:rPr>
        <w:t>-s</w:t>
      </w:r>
      <w:r>
        <w:rPr>
          <w:rFonts w:ascii="Times New Roman" w:eastAsiaTheme="minorEastAsia" w:hAnsi="Times New Roman" w:cs="Times New Roman"/>
          <w:sz w:val="22"/>
          <w:szCs w:val="22"/>
          <w:lang w:eastAsia="zh-CN"/>
        </w:rPr>
        <w:t>hot HARQ-ACK Transmission</w:t>
      </w:r>
    </w:p>
    <w:p w14:paraId="440A3C8A" w14:textId="77777777" w:rsidR="00853726" w:rsidRPr="00853726" w:rsidRDefault="00853726" w:rsidP="00853726">
      <w:pPr>
        <w:spacing w:after="120"/>
        <w:jc w:val="both"/>
        <w:rPr>
          <w:rFonts w:eastAsia="宋体"/>
          <w:lang w:eastAsia="zh-CN"/>
        </w:rPr>
      </w:pPr>
      <w:r w:rsidRPr="00853726">
        <w:rPr>
          <w:rFonts w:eastAsia="宋体"/>
          <w:lang w:eastAsia="zh-CN"/>
        </w:rPr>
        <w:t xml:space="preserve">For the following cases, PDSCH retransmission cannot satisfy the delay requirement of URLLC. HARQ-ACK feedback has no use for URLLC transmission, but causes the collision with other UL channels and leads to unnecessary dropping of </w:t>
      </w:r>
      <w:proofErr w:type="spellStart"/>
      <w:r w:rsidRPr="00853726">
        <w:rPr>
          <w:rFonts w:eastAsia="宋体"/>
          <w:lang w:eastAsia="zh-CN"/>
        </w:rPr>
        <w:t>eMBB</w:t>
      </w:r>
      <w:proofErr w:type="spellEnd"/>
      <w:r w:rsidRPr="00853726">
        <w:rPr>
          <w:rFonts w:eastAsia="宋体"/>
          <w:lang w:eastAsia="zh-CN"/>
        </w:rPr>
        <w:t xml:space="preserve"> transmission. </w:t>
      </w:r>
    </w:p>
    <w:p w14:paraId="57C14EBA" w14:textId="7408BF9D" w:rsidR="00853726" w:rsidRPr="00853726" w:rsidRDefault="00853726" w:rsidP="00426579">
      <w:pPr>
        <w:pStyle w:val="a1"/>
        <w:numPr>
          <w:ilvl w:val="1"/>
          <w:numId w:val="11"/>
        </w:numPr>
        <w:rPr>
          <w:rFonts w:eastAsiaTheme="minorEastAsia"/>
          <w:lang w:eastAsia="zh-CN"/>
        </w:rPr>
      </w:pPr>
      <w:r w:rsidRPr="00853726">
        <w:rPr>
          <w:rFonts w:eastAsia="宋体"/>
          <w:lang w:eastAsia="zh-CN"/>
        </w:rPr>
        <w:t>C</w:t>
      </w:r>
      <w:r w:rsidRPr="00853726">
        <w:rPr>
          <w:rFonts w:eastAsia="宋体" w:hint="eastAsia"/>
          <w:lang w:eastAsia="zh-CN"/>
        </w:rPr>
        <w:t xml:space="preserve">ase </w:t>
      </w:r>
      <w:r w:rsidRPr="00853726">
        <w:rPr>
          <w:rFonts w:eastAsia="宋体"/>
          <w:lang w:eastAsia="zh-CN"/>
        </w:rPr>
        <w:t>1: One-sh</w:t>
      </w:r>
      <w:r w:rsidRPr="00853726">
        <w:rPr>
          <w:rFonts w:eastAsiaTheme="minorEastAsia"/>
          <w:lang w:eastAsia="zh-CN"/>
        </w:rPr>
        <w:t xml:space="preserve">ot </w:t>
      </w:r>
      <w:r w:rsidR="003474C6" w:rsidRPr="00007944">
        <w:rPr>
          <w:rFonts w:eastAsiaTheme="minorEastAsia"/>
          <w:lang w:eastAsia="zh-CN"/>
        </w:rPr>
        <w:t xml:space="preserve">PDSCH </w:t>
      </w:r>
      <w:r w:rsidRPr="00853726">
        <w:rPr>
          <w:rFonts w:eastAsiaTheme="minorEastAsia"/>
          <w:lang w:eastAsia="zh-CN"/>
        </w:rPr>
        <w:t xml:space="preserve">transmission. </w:t>
      </w:r>
    </w:p>
    <w:p w14:paraId="54245C08" w14:textId="6C3912E9" w:rsidR="00853726" w:rsidRPr="00007944" w:rsidRDefault="00853726" w:rsidP="00426579">
      <w:pPr>
        <w:pStyle w:val="a1"/>
        <w:numPr>
          <w:ilvl w:val="1"/>
          <w:numId w:val="11"/>
        </w:numPr>
        <w:rPr>
          <w:rFonts w:eastAsiaTheme="minorEastAsia"/>
          <w:lang w:eastAsia="zh-CN"/>
        </w:rPr>
      </w:pPr>
      <w:r w:rsidRPr="00853726">
        <w:rPr>
          <w:rFonts w:eastAsiaTheme="minorEastAsia"/>
          <w:lang w:eastAsia="zh-CN"/>
        </w:rPr>
        <w:t xml:space="preserve">Case 2: DL-heavy TDD carrier. </w:t>
      </w:r>
      <w:r w:rsidR="00007944">
        <w:rPr>
          <w:rFonts w:eastAsia="宋体"/>
          <w:lang w:eastAsia="zh-CN"/>
        </w:rPr>
        <w:t>One example is shown in Figure 2</w:t>
      </w:r>
      <w:r w:rsidRPr="00007944">
        <w:rPr>
          <w:rFonts w:eastAsia="宋体"/>
          <w:lang w:eastAsia="zh-CN"/>
        </w:rPr>
        <w:t xml:space="preserve">, the earliest HARQ timing for the PDSCH transmission in slot </w:t>
      </w:r>
      <w:r w:rsidRPr="00007944">
        <w:rPr>
          <w:rFonts w:eastAsia="宋体"/>
          <w:i/>
          <w:lang w:eastAsia="zh-CN"/>
        </w:rPr>
        <w:t>n</w:t>
      </w:r>
      <w:r w:rsidRPr="00007944">
        <w:rPr>
          <w:rFonts w:eastAsia="宋体"/>
          <w:lang w:eastAsia="zh-CN"/>
        </w:rPr>
        <w:t xml:space="preserve"> is in slot </w:t>
      </w:r>
      <w:r w:rsidRPr="00007944">
        <w:rPr>
          <w:rFonts w:eastAsia="宋体"/>
          <w:i/>
          <w:lang w:eastAsia="zh-CN"/>
        </w:rPr>
        <w:t>n</w:t>
      </w:r>
      <w:r w:rsidRPr="00007944">
        <w:rPr>
          <w:rFonts w:eastAsia="宋体"/>
          <w:lang w:eastAsia="zh-CN"/>
        </w:rPr>
        <w:t>+4, which exceeds the delay requirement. Furthermore, i</w:t>
      </w:r>
      <w:r w:rsidRPr="00007944">
        <w:rPr>
          <w:rFonts w:eastAsia="宋体" w:hint="eastAsia"/>
          <w:lang w:eastAsia="zh-CN"/>
        </w:rPr>
        <w:t xml:space="preserve">f </w:t>
      </w:r>
      <w:r w:rsidRPr="00007944">
        <w:rPr>
          <w:rFonts w:eastAsia="宋体"/>
          <w:lang w:eastAsia="zh-CN"/>
        </w:rPr>
        <w:t>massive URLLC PDSCHs are transmitted, PUCCH blocking can be expected for this case.</w:t>
      </w:r>
    </w:p>
    <w:p w14:paraId="11EB7946" w14:textId="77777777" w:rsidR="00853726" w:rsidRPr="00853726" w:rsidRDefault="00853726" w:rsidP="00853726">
      <w:pPr>
        <w:spacing w:after="120"/>
        <w:jc w:val="center"/>
        <w:rPr>
          <w:rFonts w:eastAsia="MS Mincho"/>
        </w:rPr>
      </w:pPr>
      <w:r w:rsidRPr="00853726">
        <w:rPr>
          <w:rFonts w:eastAsia="MS Mincho"/>
        </w:rPr>
        <w:object w:dxaOrig="7224" w:dyaOrig="2244" w14:anchorId="70153936">
          <v:shape id="_x0000_i1026" type="#_x0000_t75" style="width:361.7pt;height:111.85pt" o:ole="">
            <v:imagedata r:id="rId10" o:title=""/>
          </v:shape>
          <o:OLEObject Type="Embed" ProgID="Visio.Drawing.15" ShapeID="_x0000_i1026" DrawAspect="Content" ObjectID="_1658322183" r:id="rId11"/>
        </w:object>
      </w:r>
    </w:p>
    <w:p w14:paraId="11982828" w14:textId="2102FF3D" w:rsidR="00853726" w:rsidRPr="00853726" w:rsidRDefault="00853726" w:rsidP="00853726">
      <w:pPr>
        <w:spacing w:after="120"/>
        <w:jc w:val="center"/>
        <w:rPr>
          <w:rFonts w:eastAsia="宋体"/>
          <w:lang w:eastAsia="zh-CN"/>
        </w:rPr>
      </w:pPr>
      <w:r w:rsidRPr="00853726">
        <w:rPr>
          <w:rFonts w:eastAsia="宋体" w:hint="eastAsia"/>
          <w:color w:val="000000"/>
          <w:lang w:eastAsia="zh-CN"/>
        </w:rPr>
        <w:t xml:space="preserve">Figure </w:t>
      </w:r>
      <w:r w:rsidR="00007944">
        <w:rPr>
          <w:rFonts w:eastAsia="宋体"/>
          <w:color w:val="000000"/>
          <w:lang w:eastAsia="zh-CN"/>
        </w:rPr>
        <w:t>2</w:t>
      </w:r>
      <w:r w:rsidRPr="00853726">
        <w:rPr>
          <w:rFonts w:eastAsia="宋体" w:hint="eastAsia"/>
          <w:color w:val="000000"/>
          <w:lang w:eastAsia="zh-CN"/>
        </w:rPr>
        <w:t>:</w:t>
      </w:r>
      <w:r w:rsidRPr="00853726">
        <w:rPr>
          <w:rFonts w:eastAsia="宋体"/>
          <w:color w:val="000000"/>
          <w:lang w:eastAsia="zh-CN"/>
        </w:rPr>
        <w:t xml:space="preserve"> </w:t>
      </w:r>
      <w:r w:rsidRPr="00853726">
        <w:rPr>
          <w:rFonts w:eastAsia="宋体"/>
          <w:lang w:eastAsia="zh-CN"/>
        </w:rPr>
        <w:t>Unnecessary HARQ-ACK feedback on DL-heavy TDD carrier</w:t>
      </w:r>
    </w:p>
    <w:p w14:paraId="369F00C0" w14:textId="27C5FEC9" w:rsidR="00853726" w:rsidRPr="00007944" w:rsidRDefault="00853726" w:rsidP="00426579">
      <w:pPr>
        <w:pStyle w:val="a1"/>
        <w:numPr>
          <w:ilvl w:val="1"/>
          <w:numId w:val="11"/>
        </w:numPr>
        <w:rPr>
          <w:rFonts w:eastAsia="宋体"/>
          <w:lang w:eastAsia="zh-CN"/>
        </w:rPr>
      </w:pPr>
      <w:r w:rsidRPr="00853726">
        <w:rPr>
          <w:rFonts w:eastAsia="宋体"/>
          <w:lang w:eastAsia="zh-CN"/>
        </w:rPr>
        <w:t xml:space="preserve">Case 3: The </w:t>
      </w:r>
      <w:r w:rsidRPr="00853726">
        <w:rPr>
          <w:rFonts w:eastAsiaTheme="minorEastAsia"/>
          <w:lang w:eastAsia="zh-CN"/>
        </w:rPr>
        <w:t>transmission</w:t>
      </w:r>
      <w:r w:rsidRPr="00853726">
        <w:rPr>
          <w:rFonts w:eastAsia="宋体"/>
          <w:lang w:eastAsia="zh-CN"/>
        </w:rPr>
        <w:t xml:space="preserve"> is closed to the maximum time delay.</w:t>
      </w:r>
      <w:r w:rsidR="00007944">
        <w:rPr>
          <w:rFonts w:eastAsia="宋体"/>
          <w:lang w:eastAsia="zh-CN"/>
        </w:rPr>
        <w:t xml:space="preserve"> </w:t>
      </w:r>
      <w:r w:rsidRPr="00007944">
        <w:rPr>
          <w:rFonts w:eastAsia="宋体"/>
          <w:lang w:eastAsia="zh-CN"/>
        </w:rPr>
        <w:t xml:space="preserve">As shown in Figure </w:t>
      </w:r>
      <w:r w:rsidR="00007944">
        <w:rPr>
          <w:rFonts w:eastAsia="宋体"/>
          <w:lang w:eastAsia="zh-CN"/>
        </w:rPr>
        <w:t>3</w:t>
      </w:r>
      <w:r w:rsidRPr="00007944">
        <w:rPr>
          <w:rFonts w:eastAsia="宋体"/>
          <w:lang w:eastAsia="zh-CN"/>
        </w:rPr>
        <w:t xml:space="preserve">, assuming the maximum time delay is 1 </w:t>
      </w:r>
      <w:proofErr w:type="spellStart"/>
      <w:r w:rsidRPr="00007944">
        <w:rPr>
          <w:rFonts w:eastAsia="宋体"/>
          <w:lang w:eastAsia="zh-CN"/>
        </w:rPr>
        <w:t>ms</w:t>
      </w:r>
      <w:proofErr w:type="spellEnd"/>
      <w:r w:rsidRPr="00007944">
        <w:rPr>
          <w:rFonts w:eastAsia="宋体"/>
          <w:lang w:eastAsia="zh-CN"/>
        </w:rPr>
        <w:t xml:space="preserve">, the gap between the data arriving and the end of the first retransmission is closed to 1 </w:t>
      </w:r>
      <w:proofErr w:type="spellStart"/>
      <w:r w:rsidRPr="00007944">
        <w:rPr>
          <w:rFonts w:eastAsia="宋体"/>
          <w:lang w:eastAsia="zh-CN"/>
        </w:rPr>
        <w:t>ms</w:t>
      </w:r>
      <w:proofErr w:type="spellEnd"/>
      <w:r w:rsidRPr="00007944">
        <w:rPr>
          <w:rFonts w:eastAsia="宋体"/>
          <w:lang w:eastAsia="zh-CN"/>
        </w:rPr>
        <w:t>, and the earliest ACK/NACK transmission must exceed the time delay.</w:t>
      </w:r>
    </w:p>
    <w:p w14:paraId="0CEC9F38" w14:textId="7CF873B6" w:rsidR="00853726" w:rsidRPr="00853726" w:rsidRDefault="00007944" w:rsidP="00853726">
      <w:pPr>
        <w:spacing w:after="120"/>
        <w:jc w:val="center"/>
        <w:rPr>
          <w:rFonts w:eastAsia="MS Mincho"/>
        </w:rPr>
      </w:pPr>
      <w:r w:rsidRPr="00853726">
        <w:rPr>
          <w:rFonts w:eastAsia="MS Mincho"/>
        </w:rPr>
        <w:object w:dxaOrig="5520" w:dyaOrig="1692" w14:anchorId="7940BFC7">
          <v:shape id="_x0000_i1027" type="#_x0000_t75" style="width:304.7pt;height:92.55pt" o:ole="">
            <v:imagedata r:id="rId12" o:title=""/>
          </v:shape>
          <o:OLEObject Type="Embed" ProgID="Visio.Drawing.15" ShapeID="_x0000_i1027" DrawAspect="Content" ObjectID="_1658322184" r:id="rId13"/>
        </w:object>
      </w:r>
    </w:p>
    <w:p w14:paraId="6CA4D62C" w14:textId="12D22E6F" w:rsidR="00853726" w:rsidRPr="00853726" w:rsidRDefault="00853726" w:rsidP="00853726">
      <w:pPr>
        <w:spacing w:after="120"/>
        <w:jc w:val="center"/>
        <w:rPr>
          <w:rFonts w:eastAsia="宋体"/>
          <w:lang w:eastAsia="zh-CN"/>
        </w:rPr>
      </w:pPr>
      <w:r w:rsidRPr="00853726">
        <w:rPr>
          <w:rFonts w:eastAsia="宋体" w:hint="eastAsia"/>
          <w:color w:val="000000"/>
          <w:lang w:eastAsia="zh-CN"/>
        </w:rPr>
        <w:t xml:space="preserve">Figure </w:t>
      </w:r>
      <w:r w:rsidR="00007944">
        <w:rPr>
          <w:rFonts w:eastAsia="宋体"/>
          <w:color w:val="000000"/>
          <w:lang w:eastAsia="zh-CN"/>
        </w:rPr>
        <w:t>3</w:t>
      </w:r>
      <w:r w:rsidRPr="00853726">
        <w:rPr>
          <w:rFonts w:eastAsia="宋体" w:hint="eastAsia"/>
          <w:color w:val="000000"/>
          <w:lang w:eastAsia="zh-CN"/>
        </w:rPr>
        <w:t>:</w:t>
      </w:r>
      <w:r w:rsidRPr="00853726">
        <w:rPr>
          <w:rFonts w:eastAsia="宋体"/>
          <w:color w:val="000000"/>
          <w:lang w:eastAsia="zh-CN"/>
        </w:rPr>
        <w:t xml:space="preserve"> </w:t>
      </w:r>
      <w:r w:rsidRPr="00853726">
        <w:rPr>
          <w:rFonts w:eastAsia="宋体"/>
          <w:lang w:eastAsia="zh-CN"/>
        </w:rPr>
        <w:t>Unnecessary HARQ-ACK feedback for the transmission closed to the maximum time delay</w:t>
      </w:r>
    </w:p>
    <w:p w14:paraId="0AB943FC" w14:textId="46A255F1" w:rsidR="00853726" w:rsidRPr="00853726" w:rsidRDefault="00853726" w:rsidP="00853726">
      <w:pPr>
        <w:spacing w:after="120"/>
        <w:jc w:val="both"/>
        <w:rPr>
          <w:rFonts w:eastAsia="宋体"/>
          <w:lang w:eastAsia="zh-CN"/>
        </w:rPr>
      </w:pPr>
      <w:r w:rsidRPr="00853726">
        <w:rPr>
          <w:rFonts w:eastAsia="宋体"/>
          <w:lang w:eastAsia="zh-CN"/>
        </w:rPr>
        <w:t xml:space="preserve">To reduce the power consumption for transmitting the unnecessary HARQ-ACK and avoid the loss of </w:t>
      </w:r>
      <w:proofErr w:type="spellStart"/>
      <w:r w:rsidRPr="00853726">
        <w:rPr>
          <w:rFonts w:eastAsia="宋体"/>
          <w:lang w:eastAsia="zh-CN"/>
        </w:rPr>
        <w:t>eMBB</w:t>
      </w:r>
      <w:proofErr w:type="spellEnd"/>
      <w:r w:rsidRPr="00853726">
        <w:rPr>
          <w:rFonts w:eastAsia="宋体"/>
          <w:lang w:eastAsia="zh-CN"/>
        </w:rPr>
        <w:t xml:space="preserve"> transmission, </w:t>
      </w:r>
      <w:r w:rsidR="00007944">
        <w:rPr>
          <w:rFonts w:eastAsia="宋体"/>
          <w:lang w:eastAsia="zh-CN"/>
        </w:rPr>
        <w:t>one-shot HARQ-ACK transmission should be supported for Rel-17 URLLC</w:t>
      </w:r>
      <w:r w:rsidRPr="00853726">
        <w:rPr>
          <w:rFonts w:eastAsia="宋体"/>
          <w:lang w:eastAsia="zh-CN"/>
        </w:rPr>
        <w:t>.</w:t>
      </w:r>
    </w:p>
    <w:p w14:paraId="6E14B075" w14:textId="68496996" w:rsidR="00241E6B" w:rsidRDefault="00007944" w:rsidP="00241E6B">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4</w:t>
      </w:r>
      <w:r w:rsidRPr="00C124A6">
        <w:rPr>
          <w:rFonts w:eastAsiaTheme="minorEastAsia"/>
          <w:b/>
          <w:i/>
          <w:lang w:eastAsia="zh-CN"/>
        </w:rPr>
        <w:t>:</w:t>
      </w:r>
      <w:r w:rsidRPr="00007944">
        <w:rPr>
          <w:rFonts w:eastAsiaTheme="minorEastAsia"/>
          <w:b/>
          <w:i/>
          <w:lang w:eastAsia="zh-CN"/>
        </w:rPr>
        <w:t xml:space="preserve"> One-shot </w:t>
      </w:r>
      <w:r>
        <w:rPr>
          <w:rFonts w:eastAsiaTheme="minorEastAsia"/>
          <w:b/>
          <w:i/>
          <w:lang w:eastAsia="zh-CN"/>
        </w:rPr>
        <w:t xml:space="preserve">HARQ-ACK </w:t>
      </w:r>
      <w:r w:rsidRPr="00241E6B">
        <w:rPr>
          <w:rFonts w:eastAsiaTheme="minorEastAsia"/>
          <w:b/>
          <w:i/>
          <w:lang w:eastAsia="zh-CN"/>
        </w:rPr>
        <w:t>transmission should be supported</w:t>
      </w:r>
      <w:r>
        <w:rPr>
          <w:rFonts w:eastAsiaTheme="minorEastAsia"/>
          <w:b/>
          <w:i/>
          <w:lang w:eastAsia="zh-CN"/>
        </w:rPr>
        <w:t xml:space="preserve"> for Rel-17 URLLC.</w:t>
      </w:r>
    </w:p>
    <w:p w14:paraId="627C126A" w14:textId="77777777" w:rsidR="00007944" w:rsidRPr="00853726" w:rsidRDefault="00007944" w:rsidP="00241E6B">
      <w:pPr>
        <w:pStyle w:val="a1"/>
        <w:rPr>
          <w:rFonts w:eastAsiaTheme="minorEastAsia"/>
          <w:lang w:eastAsia="zh-CN"/>
        </w:rPr>
      </w:pPr>
    </w:p>
    <w:p w14:paraId="3F947D99" w14:textId="7E5BE2A9" w:rsidR="00A61250" w:rsidRPr="00A61250" w:rsidRDefault="00364823" w:rsidP="00A61250">
      <w:pPr>
        <w:pStyle w:val="2"/>
        <w:tabs>
          <w:tab w:val="clear" w:pos="3447"/>
          <w:tab w:val="num" w:pos="567"/>
        </w:tabs>
        <w:spacing w:after="120"/>
        <w:ind w:left="567"/>
        <w:rPr>
          <w:rFonts w:ascii="Times New Roman" w:eastAsiaTheme="minorEastAsia" w:hAnsi="Times New Roman" w:cs="Times New Roman"/>
          <w:sz w:val="22"/>
          <w:szCs w:val="22"/>
          <w:lang w:eastAsia="zh-CN"/>
        </w:rPr>
      </w:pPr>
      <w:r w:rsidRPr="00A61250">
        <w:rPr>
          <w:rFonts w:ascii="Times New Roman" w:eastAsia="宋体" w:hAnsi="Times New Roman" w:cs="Times New Roman"/>
          <w:sz w:val="22"/>
          <w:szCs w:val="22"/>
          <w:lang w:eastAsia="en-GB"/>
        </w:rPr>
        <w:t xml:space="preserve">HARQ-ACK </w:t>
      </w:r>
      <w:r w:rsidR="00A61250" w:rsidRPr="00A61250">
        <w:rPr>
          <w:rFonts w:ascii="Times New Roman" w:eastAsia="宋体" w:hAnsi="Times New Roman" w:cs="Times New Roman"/>
          <w:sz w:val="22"/>
          <w:szCs w:val="22"/>
          <w:lang w:eastAsia="en-GB"/>
        </w:rPr>
        <w:t>E</w:t>
      </w:r>
      <w:r w:rsidR="00A61250" w:rsidRPr="009B0604">
        <w:rPr>
          <w:rFonts w:ascii="Times New Roman" w:eastAsia="宋体" w:hAnsi="Times New Roman" w:cs="Times New Roman"/>
          <w:sz w:val="22"/>
          <w:szCs w:val="22"/>
          <w:lang w:eastAsia="en-GB"/>
        </w:rPr>
        <w:t>nhancements</w:t>
      </w:r>
      <w:r w:rsidR="00A61250" w:rsidRPr="00A61250">
        <w:rPr>
          <w:rFonts w:ascii="Times New Roman" w:eastAsia="宋体" w:hAnsi="Times New Roman" w:cs="Times New Roman"/>
          <w:sz w:val="22"/>
          <w:szCs w:val="22"/>
          <w:lang w:eastAsia="en-GB"/>
        </w:rPr>
        <w:t xml:space="preserve"> for SPS </w:t>
      </w:r>
      <w:r>
        <w:rPr>
          <w:rFonts w:ascii="Times New Roman" w:eastAsia="宋体" w:hAnsi="Times New Roman" w:cs="Times New Roman"/>
          <w:sz w:val="22"/>
          <w:szCs w:val="22"/>
          <w:lang w:eastAsia="en-GB"/>
        </w:rPr>
        <w:t>PDSCH</w:t>
      </w:r>
    </w:p>
    <w:p w14:paraId="3EA331B2" w14:textId="62096A1C" w:rsidR="00A61250" w:rsidRDefault="00DF71C1" w:rsidP="00A61250">
      <w:pPr>
        <w:pStyle w:val="a1"/>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Rel-16, short </w:t>
      </w:r>
      <w:r w:rsidRPr="009328DA">
        <w:rPr>
          <w:rFonts w:eastAsia="Malgun Gothic"/>
          <w:szCs w:val="20"/>
          <w:lang w:eastAsia="ko-KR"/>
        </w:rPr>
        <w:t>DL SPS periodicity</w:t>
      </w:r>
      <w:r>
        <w:rPr>
          <w:rFonts w:eastAsia="Malgun Gothic"/>
          <w:szCs w:val="20"/>
          <w:lang w:eastAsia="ko-KR"/>
        </w:rPr>
        <w:t xml:space="preserve"> and multiple DL SPS configurations are supported. </w:t>
      </w:r>
      <w:r w:rsidRPr="00DF71C1">
        <w:rPr>
          <w:rFonts w:eastAsia="Malgun Gothic"/>
          <w:szCs w:val="20"/>
          <w:lang w:eastAsia="ko-KR"/>
        </w:rPr>
        <w:t>For cases where only HARQ-ACK feedback for SPS PDSCHs shall be reported (i.e. no dynamic PDSCH HARQ-ACK), more than one bit of HARQ-ACK feedback for SPS PDSC</w:t>
      </w:r>
      <w:r w:rsidR="00A04ABA">
        <w:rPr>
          <w:rFonts w:eastAsia="Malgun Gothic"/>
          <w:szCs w:val="20"/>
          <w:lang w:eastAsia="ko-KR"/>
        </w:rPr>
        <w:t>H without an associated grant can be reported in</w:t>
      </w:r>
      <w:r w:rsidRPr="00DF71C1">
        <w:rPr>
          <w:rFonts w:eastAsia="Malgun Gothic"/>
          <w:szCs w:val="20"/>
          <w:lang w:eastAsia="ko-KR"/>
        </w:rPr>
        <w:t xml:space="preserve"> a PUCCH resource</w:t>
      </w:r>
      <w:r w:rsidR="00A04ABA">
        <w:rPr>
          <w:rFonts w:eastAsia="Malgun Gothic"/>
          <w:szCs w:val="20"/>
          <w:lang w:eastAsia="ko-KR"/>
        </w:rPr>
        <w:t xml:space="preserve">. However, </w:t>
      </w:r>
      <w:r w:rsidR="00630B6F">
        <w:rPr>
          <w:rFonts w:eastAsia="Malgun Gothic"/>
          <w:szCs w:val="20"/>
          <w:lang w:eastAsia="ko-KR"/>
        </w:rPr>
        <w:t>one</w:t>
      </w:r>
      <w:r w:rsidR="00A04ABA">
        <w:rPr>
          <w:rFonts w:eastAsia="Malgun Gothic"/>
          <w:szCs w:val="20"/>
          <w:lang w:eastAsia="ko-KR"/>
        </w:rPr>
        <w:t xml:space="preserve"> feedback timing K1 is still </w:t>
      </w:r>
      <w:r w:rsidR="00A04ABA">
        <w:rPr>
          <w:rFonts w:eastAsiaTheme="minorEastAsia"/>
          <w:lang w:eastAsia="zh-CN"/>
        </w:rPr>
        <w:t xml:space="preserve">semi-statically configured for each </w:t>
      </w:r>
      <w:r w:rsidR="00A04ABA">
        <w:rPr>
          <w:rFonts w:eastAsia="Malgun Gothic"/>
          <w:szCs w:val="20"/>
          <w:lang w:eastAsia="ko-KR"/>
        </w:rPr>
        <w:t>DL SPS configuration</w:t>
      </w:r>
      <w:r w:rsidR="00EF3DFD">
        <w:rPr>
          <w:rFonts w:eastAsia="Malgun Gothic"/>
          <w:szCs w:val="20"/>
          <w:lang w:eastAsia="ko-KR"/>
        </w:rPr>
        <w:t>, and once no</w:t>
      </w:r>
      <w:r w:rsidR="00A04ABA">
        <w:rPr>
          <w:rFonts w:eastAsia="Malgun Gothic"/>
          <w:szCs w:val="20"/>
          <w:lang w:eastAsia="ko-KR"/>
        </w:rPr>
        <w:t xml:space="preserve"> a</w:t>
      </w:r>
      <w:r w:rsidR="00A04ABA" w:rsidRPr="00A04ABA">
        <w:rPr>
          <w:rFonts w:eastAsia="Malgun Gothic"/>
          <w:szCs w:val="20"/>
          <w:lang w:eastAsia="ko-KR"/>
        </w:rPr>
        <w:t>vailable</w:t>
      </w:r>
      <w:r w:rsidR="00A04ABA">
        <w:rPr>
          <w:rFonts w:eastAsia="Malgun Gothic"/>
          <w:szCs w:val="20"/>
          <w:lang w:eastAsia="ko-KR"/>
        </w:rPr>
        <w:t xml:space="preserve"> PUCCH resource</w:t>
      </w:r>
      <w:r w:rsidR="00EF3DFD">
        <w:rPr>
          <w:rFonts w:eastAsia="Malgun Gothic"/>
          <w:szCs w:val="20"/>
          <w:lang w:eastAsia="ko-KR"/>
        </w:rPr>
        <w:t xml:space="preserve"> is obtained</w:t>
      </w:r>
      <w:r w:rsidR="00A04ABA">
        <w:rPr>
          <w:rFonts w:eastAsia="Malgun Gothic"/>
          <w:szCs w:val="20"/>
          <w:lang w:eastAsia="ko-KR"/>
        </w:rPr>
        <w:t>, HARQ-ACK for SPS PDSCH will not be transmitted</w:t>
      </w:r>
      <w:r w:rsidR="00630B6F">
        <w:rPr>
          <w:rFonts w:eastAsia="Malgun Gothic"/>
          <w:szCs w:val="20"/>
          <w:lang w:eastAsia="ko-KR"/>
        </w:rPr>
        <w:t xml:space="preserve">. One example is shown in Figure 4, in 5 </w:t>
      </w:r>
      <w:proofErr w:type="spellStart"/>
      <w:r w:rsidR="00630B6F">
        <w:rPr>
          <w:rFonts w:eastAsia="Malgun Gothic"/>
          <w:szCs w:val="20"/>
          <w:lang w:eastAsia="ko-KR"/>
        </w:rPr>
        <w:t>ms</w:t>
      </w:r>
      <w:proofErr w:type="spellEnd"/>
      <w:r w:rsidR="00630B6F">
        <w:rPr>
          <w:rFonts w:eastAsia="Malgun Gothic"/>
          <w:szCs w:val="20"/>
          <w:lang w:eastAsia="ko-KR"/>
        </w:rPr>
        <w:t xml:space="preserve"> DL-UL </w:t>
      </w:r>
      <w:r w:rsidR="00630B6F" w:rsidRPr="009328DA">
        <w:rPr>
          <w:rFonts w:eastAsia="Malgun Gothic"/>
          <w:szCs w:val="20"/>
          <w:lang w:eastAsia="ko-KR"/>
        </w:rPr>
        <w:t>periodicity</w:t>
      </w:r>
      <w:r w:rsidR="00630B6F">
        <w:rPr>
          <w:rFonts w:eastAsia="Malgun Gothic"/>
          <w:szCs w:val="20"/>
          <w:lang w:eastAsia="ko-KR"/>
        </w:rPr>
        <w:t>, 75% SPS PDSCHs have no HARQ-ACK feedback.</w:t>
      </w:r>
      <w:r w:rsidR="003731D6">
        <w:rPr>
          <w:rFonts w:eastAsia="Malgun Gothic"/>
          <w:szCs w:val="20"/>
          <w:lang w:eastAsia="ko-KR"/>
        </w:rPr>
        <w:t xml:space="preserve"> This will s</w:t>
      </w:r>
      <w:r w:rsidR="003731D6" w:rsidRPr="003731D6">
        <w:rPr>
          <w:rFonts w:eastAsia="Malgun Gothic"/>
          <w:szCs w:val="20"/>
          <w:lang w:eastAsia="ko-KR"/>
        </w:rPr>
        <w:t>ignificantly</w:t>
      </w:r>
      <w:r w:rsidR="003731D6">
        <w:rPr>
          <w:rFonts w:eastAsia="Malgun Gothic"/>
          <w:szCs w:val="20"/>
          <w:lang w:eastAsia="ko-KR"/>
        </w:rPr>
        <w:t xml:space="preserve"> reduce the system </w:t>
      </w:r>
      <w:r w:rsidR="003731D6" w:rsidRPr="008D6750">
        <w:rPr>
          <w:rFonts w:eastAsiaTheme="minorEastAsia"/>
          <w:lang w:eastAsia="zh-CN"/>
        </w:rPr>
        <w:t>efficiency</w:t>
      </w:r>
      <w:r w:rsidR="003731D6">
        <w:rPr>
          <w:rFonts w:eastAsiaTheme="minorEastAsia"/>
          <w:lang w:eastAsia="zh-CN"/>
        </w:rPr>
        <w:t xml:space="preserve"> and </w:t>
      </w:r>
      <w:r w:rsidR="003731D6" w:rsidRPr="003731D6">
        <w:rPr>
          <w:rFonts w:eastAsiaTheme="minorEastAsia"/>
          <w:lang w:eastAsia="zh-CN"/>
        </w:rPr>
        <w:t>increase</w:t>
      </w:r>
      <w:r w:rsidR="003731D6">
        <w:rPr>
          <w:rFonts w:eastAsiaTheme="minorEastAsia"/>
          <w:lang w:eastAsia="zh-CN"/>
        </w:rPr>
        <w:t xml:space="preserve"> the latency.</w:t>
      </w:r>
    </w:p>
    <w:p w14:paraId="5BECD47C" w14:textId="60064026" w:rsidR="003731D6" w:rsidRPr="003731D6" w:rsidRDefault="003731D6" w:rsidP="00A61250">
      <w:pPr>
        <w:pStyle w:val="a1"/>
        <w:rPr>
          <w:rFonts w:eastAsiaTheme="minorEastAsia"/>
          <w:lang w:eastAsia="zh-CN"/>
        </w:rPr>
      </w:pPr>
      <w:r w:rsidRPr="00C124A6">
        <w:rPr>
          <w:rFonts w:eastAsiaTheme="minorEastAsia"/>
          <w:b/>
          <w:i/>
          <w:lang w:eastAsia="zh-CN"/>
        </w:rPr>
        <w:t xml:space="preserve">Proposal </w:t>
      </w:r>
      <w:r>
        <w:rPr>
          <w:rFonts w:eastAsiaTheme="minorEastAsia"/>
          <w:b/>
          <w:i/>
          <w:lang w:eastAsia="zh-CN"/>
        </w:rPr>
        <w:t>5</w:t>
      </w:r>
      <w:r w:rsidRPr="00C124A6">
        <w:rPr>
          <w:rFonts w:eastAsiaTheme="minorEastAsia"/>
          <w:b/>
          <w:i/>
          <w:lang w:eastAsia="zh-CN"/>
        </w:rPr>
        <w:t>:</w:t>
      </w:r>
      <w:r>
        <w:rPr>
          <w:rFonts w:eastAsiaTheme="minorEastAsia"/>
          <w:b/>
          <w:i/>
          <w:lang w:eastAsia="zh-CN"/>
        </w:rPr>
        <w:t xml:space="preserve"> </w:t>
      </w:r>
      <w:r w:rsidRPr="003731D6">
        <w:rPr>
          <w:rFonts w:eastAsiaTheme="minorEastAsia"/>
          <w:b/>
          <w:i/>
          <w:lang w:eastAsia="zh-CN"/>
        </w:rPr>
        <w:t xml:space="preserve">HARQ-ACK for </w:t>
      </w:r>
      <w:r w:rsidR="002B261B">
        <w:rPr>
          <w:rFonts w:eastAsiaTheme="minorEastAsia"/>
          <w:b/>
          <w:i/>
          <w:lang w:eastAsia="zh-CN"/>
        </w:rPr>
        <w:t xml:space="preserve">all of </w:t>
      </w:r>
      <w:r w:rsidR="002B261B" w:rsidRPr="002B261B">
        <w:rPr>
          <w:rFonts w:eastAsiaTheme="minorEastAsia"/>
          <w:b/>
          <w:i/>
          <w:lang w:eastAsia="zh-CN"/>
        </w:rPr>
        <w:t xml:space="preserve">available </w:t>
      </w:r>
      <w:r w:rsidRPr="003731D6">
        <w:rPr>
          <w:rFonts w:eastAsiaTheme="minorEastAsia"/>
          <w:b/>
          <w:i/>
          <w:lang w:eastAsia="zh-CN"/>
        </w:rPr>
        <w:t>SPS PDSCH</w:t>
      </w:r>
      <w:r w:rsidR="002B261B">
        <w:rPr>
          <w:rFonts w:eastAsiaTheme="minorEastAsia"/>
          <w:b/>
          <w:i/>
          <w:lang w:eastAsia="zh-CN"/>
        </w:rPr>
        <w:t>s should be reported for Rel-17 URLLC.</w:t>
      </w:r>
    </w:p>
    <w:p w14:paraId="495667C8" w14:textId="6E6D710F" w:rsidR="00406254" w:rsidRDefault="00630B6F" w:rsidP="00EF3DFD">
      <w:pPr>
        <w:spacing w:after="120"/>
        <w:jc w:val="center"/>
      </w:pPr>
      <w:r>
        <w:object w:dxaOrig="6564" w:dyaOrig="2136" w14:anchorId="59506E21">
          <v:shape id="_x0000_i1028" type="#_x0000_t75" style="width:323.15pt;height:104.55pt" o:ole="">
            <v:imagedata r:id="rId14" o:title=""/>
          </v:shape>
          <o:OLEObject Type="Embed" ProgID="Visio.Drawing.15" ShapeID="_x0000_i1028" DrawAspect="Content" ObjectID="_1658322185" r:id="rId15"/>
        </w:object>
      </w:r>
    </w:p>
    <w:p w14:paraId="1EA1F918" w14:textId="3E9BB34A" w:rsidR="00886A95" w:rsidRDefault="00886A95" w:rsidP="00EF3DFD">
      <w:pPr>
        <w:spacing w:after="120"/>
        <w:jc w:val="center"/>
      </w:pPr>
      <w:r w:rsidRPr="00853726">
        <w:rPr>
          <w:rFonts w:eastAsia="宋体" w:hint="eastAsia"/>
          <w:color w:val="000000"/>
          <w:lang w:eastAsia="zh-CN"/>
        </w:rPr>
        <w:t xml:space="preserve">Figure </w:t>
      </w:r>
      <w:r>
        <w:rPr>
          <w:rFonts w:eastAsia="宋体"/>
          <w:color w:val="000000"/>
          <w:lang w:eastAsia="zh-CN"/>
        </w:rPr>
        <w:t>4</w:t>
      </w:r>
      <w:r w:rsidRPr="00853726">
        <w:rPr>
          <w:rFonts w:eastAsia="宋体" w:hint="eastAsia"/>
          <w:color w:val="000000"/>
          <w:lang w:eastAsia="zh-CN"/>
        </w:rPr>
        <w:t>:</w:t>
      </w:r>
      <w:r>
        <w:rPr>
          <w:rFonts w:eastAsia="宋体"/>
          <w:color w:val="000000"/>
          <w:lang w:eastAsia="zh-CN"/>
        </w:rPr>
        <w:t xml:space="preserve"> One example of Rel-16 HARQ-ACK transmission for SPS PDSCH</w:t>
      </w:r>
    </w:p>
    <w:p w14:paraId="540D705D" w14:textId="77777777" w:rsidR="00EB693E" w:rsidRDefault="002B261B" w:rsidP="00EB693E">
      <w:pPr>
        <w:pStyle w:val="a8"/>
        <w:spacing w:after="120"/>
        <w:ind w:left="0"/>
        <w:contextualSpacing w:val="0"/>
        <w:rPr>
          <w:rFonts w:eastAsiaTheme="minorEastAsia"/>
          <w:lang w:eastAsia="zh-CN"/>
        </w:rPr>
      </w:pPr>
      <w:r>
        <w:rPr>
          <w:rFonts w:eastAsiaTheme="minorEastAsia"/>
          <w:lang w:eastAsia="zh-CN"/>
        </w:rPr>
        <w:t>I</w:t>
      </w:r>
      <w:r>
        <w:rPr>
          <w:rFonts w:eastAsiaTheme="minorEastAsia" w:hint="eastAsia"/>
          <w:lang w:eastAsia="zh-CN"/>
        </w:rPr>
        <w:t xml:space="preserve">f </w:t>
      </w:r>
      <w:r w:rsidRPr="002B261B">
        <w:rPr>
          <w:rFonts w:eastAsiaTheme="minorEastAsia"/>
          <w:lang w:eastAsia="zh-CN"/>
        </w:rPr>
        <w:t xml:space="preserve">HARQ-ACK </w:t>
      </w:r>
      <w:r>
        <w:rPr>
          <w:rFonts w:eastAsiaTheme="minorEastAsia"/>
          <w:lang w:eastAsia="zh-CN"/>
        </w:rPr>
        <w:t xml:space="preserve">report </w:t>
      </w:r>
      <w:r w:rsidRPr="002B261B">
        <w:rPr>
          <w:rFonts w:eastAsiaTheme="minorEastAsia"/>
          <w:lang w:eastAsia="zh-CN"/>
        </w:rPr>
        <w:t xml:space="preserve">for all of available SPS PDSCHs </w:t>
      </w:r>
      <w:r>
        <w:rPr>
          <w:rFonts w:eastAsiaTheme="minorEastAsia"/>
          <w:lang w:eastAsia="zh-CN"/>
        </w:rPr>
        <w:t>is</w:t>
      </w:r>
      <w:r w:rsidRPr="002B261B">
        <w:rPr>
          <w:rFonts w:eastAsiaTheme="minorEastAsia"/>
          <w:lang w:eastAsia="zh-CN"/>
        </w:rPr>
        <w:t xml:space="preserve"> </w:t>
      </w:r>
      <w:r>
        <w:rPr>
          <w:rFonts w:eastAsiaTheme="minorEastAsia"/>
          <w:lang w:eastAsia="zh-CN"/>
        </w:rPr>
        <w:t xml:space="preserve">supported, the HARQ-ACK codebook for SPS PDSCH can be further enhanced to achieve lower UCI overhead. </w:t>
      </w:r>
      <w:r w:rsidR="00EB693E">
        <w:rPr>
          <w:rFonts w:eastAsiaTheme="minorEastAsia"/>
          <w:lang w:eastAsia="zh-CN"/>
        </w:rPr>
        <w:t>The following methods can be considered:</w:t>
      </w:r>
    </w:p>
    <w:p w14:paraId="13FB72B7" w14:textId="68EE86A3" w:rsidR="002B261B" w:rsidRPr="00EB693E" w:rsidRDefault="00EB693E" w:rsidP="00EB693E">
      <w:pPr>
        <w:pStyle w:val="a1"/>
        <w:numPr>
          <w:ilvl w:val="1"/>
          <w:numId w:val="11"/>
        </w:numPr>
        <w:rPr>
          <w:rFonts w:eastAsia="宋体"/>
          <w:szCs w:val="20"/>
          <w:lang w:eastAsia="zh-CN"/>
        </w:rPr>
      </w:pPr>
      <w:r>
        <w:rPr>
          <w:rFonts w:eastAsiaTheme="minorEastAsia"/>
          <w:lang w:eastAsia="zh-CN"/>
        </w:rPr>
        <w:t>Option 1: T</w:t>
      </w:r>
      <w:r w:rsidR="002B261B">
        <w:rPr>
          <w:rFonts w:eastAsiaTheme="minorEastAsia"/>
          <w:lang w:eastAsia="zh-CN"/>
        </w:rPr>
        <w:t>he HARQ-ACK codebook for SPS PDSCH</w:t>
      </w:r>
      <w:r>
        <w:rPr>
          <w:rFonts w:eastAsiaTheme="minorEastAsia"/>
          <w:lang w:eastAsia="zh-CN"/>
        </w:rPr>
        <w:t>s</w:t>
      </w:r>
      <w:r w:rsidR="002B261B">
        <w:rPr>
          <w:rFonts w:eastAsiaTheme="minorEastAsia"/>
          <w:lang w:eastAsia="zh-CN"/>
        </w:rPr>
        <w:t xml:space="preserve"> is determined based on t</w:t>
      </w:r>
      <w:r w:rsidR="002B261B" w:rsidRPr="002B261B">
        <w:rPr>
          <w:szCs w:val="20"/>
        </w:rPr>
        <w:t>he HARQ processes associated with the multiple SPS PDSCH resources which are mapped to the same PUCCH.</w:t>
      </w:r>
    </w:p>
    <w:p w14:paraId="21AFFA73" w14:textId="2986A9FE" w:rsidR="00EB693E" w:rsidRPr="008F47D9" w:rsidRDefault="00EB693E" w:rsidP="008F47D9">
      <w:pPr>
        <w:pStyle w:val="a1"/>
        <w:numPr>
          <w:ilvl w:val="1"/>
          <w:numId w:val="11"/>
        </w:numPr>
        <w:rPr>
          <w:rFonts w:eastAsia="宋体"/>
          <w:szCs w:val="20"/>
          <w:lang w:eastAsia="zh-CN"/>
        </w:rPr>
      </w:pPr>
      <w:r>
        <w:rPr>
          <w:szCs w:val="20"/>
        </w:rPr>
        <w:t xml:space="preserve">Option 2: Multiple SPS PDSCH sources </w:t>
      </w:r>
      <w:r w:rsidR="008F47D9">
        <w:rPr>
          <w:szCs w:val="20"/>
        </w:rPr>
        <w:t>of</w:t>
      </w:r>
      <w:r>
        <w:rPr>
          <w:szCs w:val="20"/>
        </w:rPr>
        <w:t xml:space="preserve"> multiple configurations configured for one </w:t>
      </w:r>
      <w:r w:rsidRPr="00EB693E">
        <w:rPr>
          <w:szCs w:val="20"/>
        </w:rPr>
        <w:t>service</w:t>
      </w:r>
      <w:r w:rsidR="008F47D9">
        <w:rPr>
          <w:szCs w:val="20"/>
        </w:rPr>
        <w:t xml:space="preserve"> share one HARQ-ACK bit. One example is shown in Figure 5, SPS configuration 1~3 are configured for one </w:t>
      </w:r>
      <w:r w:rsidR="008F47D9" w:rsidRPr="00EB693E">
        <w:rPr>
          <w:szCs w:val="20"/>
        </w:rPr>
        <w:t>service</w:t>
      </w:r>
      <w:r w:rsidR="008F47D9">
        <w:rPr>
          <w:szCs w:val="20"/>
        </w:rPr>
        <w:t xml:space="preserve"> to </w:t>
      </w:r>
      <w:r w:rsidR="008F47D9" w:rsidRPr="008F47D9">
        <w:rPr>
          <w:szCs w:val="20"/>
        </w:rPr>
        <w:t>solve</w:t>
      </w:r>
      <w:r w:rsidR="005E27BD">
        <w:rPr>
          <w:szCs w:val="20"/>
        </w:rPr>
        <w:t xml:space="preserve"> </w:t>
      </w:r>
      <w:bookmarkStart w:id="1" w:name="_GoBack"/>
      <w:bookmarkEnd w:id="1"/>
      <w:r w:rsidR="005E27BD">
        <w:rPr>
          <w:szCs w:val="20"/>
        </w:rPr>
        <w:t>jitter</w:t>
      </w:r>
      <w:r w:rsidR="00192E17">
        <w:rPr>
          <w:szCs w:val="20"/>
        </w:rPr>
        <w:t xml:space="preserve"> problem, 3 PDSCH resources during one periodicity share one HARQ-ACK bit in the codebook.</w:t>
      </w:r>
    </w:p>
    <w:p w14:paraId="2F7C7B7F" w14:textId="07836D81" w:rsidR="008F47D9" w:rsidRDefault="008F47D9" w:rsidP="008F47D9">
      <w:pPr>
        <w:pStyle w:val="a1"/>
      </w:pPr>
      <w:r>
        <w:object w:dxaOrig="14844" w:dyaOrig="3924" w14:anchorId="37BB9D2C">
          <v:shape id="_x0000_i1029" type="#_x0000_t75" style="width:453.45pt;height:120pt" o:ole="">
            <v:imagedata r:id="rId16" o:title=""/>
          </v:shape>
          <o:OLEObject Type="Embed" ProgID="Visio.Drawing.15" ShapeID="_x0000_i1029" DrawAspect="Content" ObjectID="_1658322186" r:id="rId17"/>
        </w:object>
      </w:r>
    </w:p>
    <w:p w14:paraId="580CA229" w14:textId="6E8D86A5" w:rsidR="008F47D9" w:rsidRPr="002B261B" w:rsidRDefault="008F47D9" w:rsidP="008F47D9">
      <w:pPr>
        <w:pStyle w:val="a1"/>
        <w:jc w:val="center"/>
        <w:rPr>
          <w:rFonts w:eastAsia="宋体"/>
          <w:szCs w:val="20"/>
          <w:lang w:eastAsia="zh-CN"/>
        </w:rPr>
      </w:pPr>
      <w:r w:rsidRPr="00853726">
        <w:rPr>
          <w:rFonts w:eastAsia="宋体" w:hint="eastAsia"/>
          <w:color w:val="000000"/>
          <w:lang w:eastAsia="zh-CN"/>
        </w:rPr>
        <w:t xml:space="preserve">Figure </w:t>
      </w:r>
      <w:r>
        <w:rPr>
          <w:rFonts w:eastAsia="宋体"/>
          <w:color w:val="000000"/>
          <w:lang w:eastAsia="zh-CN"/>
        </w:rPr>
        <w:t>5</w:t>
      </w:r>
      <w:r w:rsidRPr="00853726">
        <w:rPr>
          <w:rFonts w:eastAsia="宋体" w:hint="eastAsia"/>
          <w:color w:val="000000"/>
          <w:lang w:eastAsia="zh-CN"/>
        </w:rPr>
        <w:t>:</w:t>
      </w:r>
      <w:r>
        <w:rPr>
          <w:rFonts w:eastAsia="宋体"/>
          <w:color w:val="000000"/>
          <w:lang w:eastAsia="zh-CN"/>
        </w:rPr>
        <w:t xml:space="preserve"> </w:t>
      </w:r>
      <w:r>
        <w:rPr>
          <w:szCs w:val="20"/>
        </w:rPr>
        <w:t>Multiple SPS PDSCH sources share one HARQ-ACK bit in SPS HARQ-ACK codebook</w:t>
      </w:r>
      <w:r>
        <w:rPr>
          <w:rFonts w:eastAsia="宋体"/>
          <w:color w:val="000000"/>
          <w:lang w:eastAsia="zh-CN"/>
        </w:rPr>
        <w:t xml:space="preserve"> </w:t>
      </w:r>
    </w:p>
    <w:p w14:paraId="6AE29CFB" w14:textId="73685EE6" w:rsidR="003D2852" w:rsidRPr="007A78E9" w:rsidRDefault="007A78E9" w:rsidP="003D2852">
      <w:pPr>
        <w:pStyle w:val="a1"/>
        <w:rPr>
          <w:rFonts w:eastAsiaTheme="minorEastAsia"/>
          <w:lang w:eastAsia="zh-CN"/>
        </w:rPr>
      </w:pPr>
      <w:r w:rsidRPr="00C124A6">
        <w:rPr>
          <w:rFonts w:eastAsiaTheme="minorEastAsia"/>
          <w:b/>
          <w:i/>
          <w:lang w:eastAsia="zh-CN"/>
        </w:rPr>
        <w:t xml:space="preserve">Proposal </w:t>
      </w:r>
      <w:r>
        <w:rPr>
          <w:rFonts w:eastAsiaTheme="minorEastAsia"/>
          <w:b/>
          <w:i/>
          <w:lang w:eastAsia="zh-CN"/>
        </w:rPr>
        <w:t>6</w:t>
      </w:r>
      <w:r w:rsidRPr="00C124A6">
        <w:rPr>
          <w:rFonts w:eastAsiaTheme="minorEastAsia"/>
          <w:b/>
          <w:i/>
          <w:lang w:eastAsia="zh-CN"/>
        </w:rPr>
        <w:t>:</w:t>
      </w:r>
      <w:r>
        <w:rPr>
          <w:rFonts w:eastAsiaTheme="minorEastAsia"/>
          <w:b/>
          <w:i/>
          <w:lang w:eastAsia="zh-CN"/>
        </w:rPr>
        <w:t xml:space="preserve"> </w:t>
      </w:r>
      <w:r w:rsidRPr="007A78E9">
        <w:rPr>
          <w:rFonts w:eastAsiaTheme="minorEastAsia"/>
          <w:b/>
          <w:i/>
          <w:lang w:eastAsia="zh-CN"/>
        </w:rPr>
        <w:t>If HARQ-ACK report for all of available SPS PDSCHs is supported, the HARQ-ACK codebook for SPS PDSCH can be further enhanced to achieve lower UCI overhead</w:t>
      </w:r>
      <w:r>
        <w:rPr>
          <w:rFonts w:eastAsiaTheme="minorEastAsia" w:hint="eastAsia"/>
          <w:b/>
          <w:i/>
          <w:lang w:eastAsia="zh-CN"/>
        </w:rPr>
        <w:t>.</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0C8C48D0"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Pr>
          <w:rFonts w:eastAsia="宋体"/>
          <w:lang w:eastAsia="zh-CN"/>
        </w:rPr>
        <w:t>HARQ-ACK</w:t>
      </w:r>
      <w:r w:rsidR="007A78E9" w:rsidRPr="009B0604">
        <w:rPr>
          <w:lang w:eastAsia="zh-CN"/>
        </w:rPr>
        <w:t xml:space="preserve"> </w:t>
      </w:r>
      <w:r w:rsidR="007A78E9" w:rsidRPr="009B0604">
        <w:rPr>
          <w:rFonts w:hint="eastAsia"/>
          <w:lang w:eastAsia="zh-CN"/>
        </w:rPr>
        <w:t>enhancement</w:t>
      </w:r>
      <w:r w:rsidR="007A78E9" w:rsidRPr="009B0604">
        <w:rPr>
          <w:lang w:eastAsia="zh-CN"/>
        </w:rPr>
        <w:t xml:space="preserve">s for </w:t>
      </w:r>
      <w:r w:rsidR="007A78E9">
        <w:rPr>
          <w:rFonts w:eastAsia="宋体"/>
          <w:lang w:eastAsia="zh-CN"/>
        </w:rPr>
        <w:t xml:space="preserve">Rel-17 </w:t>
      </w:r>
      <w:proofErr w:type="spellStart"/>
      <w:r w:rsidR="007A78E9">
        <w:rPr>
          <w:rFonts w:eastAsia="宋体"/>
          <w:lang w:eastAsia="zh-CN"/>
        </w:rPr>
        <w:t>IoT</w:t>
      </w:r>
      <w:proofErr w:type="spellEnd"/>
      <w:r w:rsidR="007A78E9">
        <w:rPr>
          <w:rFonts w:eastAsia="宋体"/>
          <w:lang w:eastAsia="zh-CN"/>
        </w:rPr>
        <w:t xml:space="preserve"> and </w:t>
      </w:r>
      <w:r w:rsidR="007A78E9" w:rsidRPr="009B0604">
        <w:rPr>
          <w:lang w:eastAsia="zh-CN"/>
        </w:rPr>
        <w:t>URLLC</w:t>
      </w:r>
      <w:r w:rsidR="007A78E9">
        <w:rPr>
          <w:lang w:eastAsia="zh-CN"/>
        </w:rPr>
        <w:t xml:space="preserve"> with following observations and proposals</w:t>
      </w:r>
      <w:r w:rsidR="00776FB0">
        <w:rPr>
          <w:rFonts w:eastAsia="宋体"/>
          <w:bCs/>
          <w:szCs w:val="20"/>
        </w:rPr>
        <w:t>:</w:t>
      </w:r>
    </w:p>
    <w:p w14:paraId="75AA2BBF" w14:textId="77777777" w:rsidR="007A78E9" w:rsidRPr="008B134F" w:rsidRDefault="007A78E9" w:rsidP="007A78E9">
      <w:pPr>
        <w:pStyle w:val="a1"/>
        <w:rPr>
          <w:rFonts w:eastAsiaTheme="minorEastAsia"/>
          <w:b/>
          <w:i/>
          <w:lang w:eastAsia="zh-CN"/>
        </w:rPr>
      </w:pPr>
      <w:r w:rsidRPr="008B134F">
        <w:rPr>
          <w:rFonts w:eastAsiaTheme="minorEastAsia"/>
          <w:b/>
          <w:i/>
          <w:lang w:eastAsia="zh-CN"/>
        </w:rPr>
        <w:t>Observation 1: In case of we have more concern about the impact on reliability caused by PDCCH reception, the reliability of HARQ-ACK feedback transmitted by type-1 codebook may be higher than type-2 codebook.</w:t>
      </w:r>
    </w:p>
    <w:p w14:paraId="1C5D41F7" w14:textId="77777777" w:rsidR="007A78E9" w:rsidRPr="008B134F" w:rsidRDefault="007A78E9" w:rsidP="007A78E9">
      <w:pPr>
        <w:pStyle w:val="a1"/>
        <w:rPr>
          <w:rFonts w:eastAsiaTheme="minorEastAsia"/>
          <w:b/>
          <w:lang w:eastAsia="zh-CN"/>
        </w:rPr>
      </w:pPr>
      <w:r w:rsidRPr="008B134F">
        <w:rPr>
          <w:rFonts w:eastAsiaTheme="minorEastAsia"/>
          <w:b/>
          <w:i/>
          <w:lang w:eastAsia="zh-CN"/>
        </w:rPr>
        <w:t>Observation 2: The payload of type-1 codebook can be optimized based on the proper configuration of K1 to guarantee the reliability of PUCCH transmission.</w:t>
      </w:r>
    </w:p>
    <w:p w14:paraId="40B852B5" w14:textId="77777777" w:rsidR="007A78E9" w:rsidRDefault="007A78E9" w:rsidP="007A78E9">
      <w:pPr>
        <w:pStyle w:val="a1"/>
        <w:rPr>
          <w:rFonts w:eastAsiaTheme="minorEastAsia"/>
          <w:b/>
          <w:i/>
          <w:lang w:eastAsia="zh-CN"/>
        </w:rPr>
      </w:pPr>
      <w:r w:rsidRPr="00C124A6">
        <w:rPr>
          <w:rFonts w:eastAsiaTheme="minorEastAsia"/>
          <w:b/>
          <w:i/>
          <w:lang w:eastAsia="zh-CN"/>
        </w:rPr>
        <w:t>Proposal 1: Sub-slot based type-1 HARQ-ACK codebook should be supported in Rel-17.</w:t>
      </w:r>
    </w:p>
    <w:p w14:paraId="3D4904A8" w14:textId="77777777" w:rsidR="007A78E9" w:rsidRDefault="007A78E9" w:rsidP="007A78E9">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2</w:t>
      </w:r>
      <w:r w:rsidRPr="00C124A6">
        <w:rPr>
          <w:rFonts w:eastAsiaTheme="minorEastAsia"/>
          <w:b/>
          <w:i/>
          <w:lang w:eastAsia="zh-CN"/>
        </w:rPr>
        <w:t xml:space="preserve">: </w:t>
      </w:r>
      <w:r>
        <w:rPr>
          <w:rFonts w:eastAsiaTheme="minorEastAsia"/>
          <w:b/>
          <w:i/>
          <w:lang w:eastAsia="zh-CN"/>
        </w:rPr>
        <w:t xml:space="preserve">If sub-slot based type-1 HARQ-ACK codebook is supported, to determine the </w:t>
      </w:r>
      <w:r w:rsidRPr="00466F0F">
        <w:rPr>
          <w:rFonts w:eastAsiaTheme="minorEastAsia"/>
          <w:b/>
          <w:i/>
          <w:lang w:eastAsia="zh-CN"/>
        </w:rPr>
        <w:t>occasions for candidate PDSCH receptions</w:t>
      </w:r>
      <w:r>
        <w:rPr>
          <w:rFonts w:eastAsiaTheme="minorEastAsia"/>
          <w:b/>
          <w:i/>
          <w:lang w:eastAsia="zh-CN"/>
        </w:rPr>
        <w:t>, the following limitation should be considered:</w:t>
      </w:r>
    </w:p>
    <w:p w14:paraId="35446D89" w14:textId="77777777" w:rsidR="007A78E9" w:rsidRPr="008C640A" w:rsidRDefault="007A78E9" w:rsidP="00426579">
      <w:pPr>
        <w:pStyle w:val="a1"/>
        <w:numPr>
          <w:ilvl w:val="0"/>
          <w:numId w:val="11"/>
        </w:numPr>
        <w:ind w:left="851" w:hanging="425"/>
        <w:rPr>
          <w:rFonts w:eastAsiaTheme="minorEastAsia"/>
          <w:b/>
          <w:i/>
          <w:lang w:eastAsia="zh-CN"/>
        </w:rPr>
      </w:pPr>
      <w:r>
        <w:rPr>
          <w:rFonts w:eastAsiaTheme="minorEastAsia"/>
          <w:b/>
          <w:i/>
          <w:lang w:eastAsia="zh-CN"/>
        </w:rPr>
        <w:t xml:space="preserve">For a given sub-slot, </w:t>
      </w:r>
      <w:r w:rsidRPr="008C640A">
        <w:rPr>
          <w:rFonts w:eastAsiaTheme="minorEastAsia"/>
          <w:b/>
          <w:i/>
          <w:lang w:eastAsia="zh-CN"/>
        </w:rPr>
        <w:t xml:space="preserve">if the last symbols of the PDSCH time resource derived by a TDRA row r is not in the sub-slot, row r is removed from the </w:t>
      </w:r>
      <w:r w:rsidRPr="008C640A">
        <w:rPr>
          <w:b/>
          <w:i/>
        </w:rPr>
        <w:t xml:space="preserve">cardinality of </w:t>
      </w:r>
      <w:r w:rsidRPr="008C640A">
        <w:rPr>
          <w:rFonts w:eastAsiaTheme="minorEastAsia"/>
          <w:b/>
          <w:i/>
          <w:lang w:eastAsia="zh-CN"/>
        </w:rPr>
        <w:t>TDRA rows</w:t>
      </w:r>
      <w:r>
        <w:rPr>
          <w:rFonts w:eastAsiaTheme="minorEastAsia"/>
          <w:b/>
          <w:i/>
          <w:lang w:eastAsia="zh-CN"/>
        </w:rPr>
        <w:t>.</w:t>
      </w:r>
    </w:p>
    <w:p w14:paraId="11BB086E" w14:textId="77777777" w:rsidR="007A78E9" w:rsidRDefault="007A78E9" w:rsidP="007A78E9">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3</w:t>
      </w:r>
      <w:r w:rsidRPr="00C124A6">
        <w:rPr>
          <w:rFonts w:eastAsiaTheme="minorEastAsia"/>
          <w:b/>
          <w:i/>
          <w:lang w:eastAsia="zh-CN"/>
        </w:rPr>
        <w:t>:</w:t>
      </w:r>
      <w:r w:rsidRPr="00241E6B">
        <w:t xml:space="preserve"> </w:t>
      </w:r>
      <w:r w:rsidRPr="00241E6B">
        <w:rPr>
          <w:rFonts w:eastAsiaTheme="minorEastAsia"/>
          <w:b/>
          <w:i/>
          <w:lang w:eastAsia="zh-CN"/>
        </w:rPr>
        <w:t>HARQ-ACK retransmission should be supported</w:t>
      </w:r>
      <w:r>
        <w:rPr>
          <w:rFonts w:eastAsiaTheme="minorEastAsia"/>
          <w:b/>
          <w:i/>
          <w:lang w:eastAsia="zh-CN"/>
        </w:rPr>
        <w:t xml:space="preserve"> for Rel-17 URLLC.</w:t>
      </w:r>
    </w:p>
    <w:p w14:paraId="42369813" w14:textId="77777777" w:rsidR="007A78E9" w:rsidRDefault="007A78E9" w:rsidP="007A78E9">
      <w:pPr>
        <w:pStyle w:val="a1"/>
        <w:rPr>
          <w:rFonts w:eastAsiaTheme="minorEastAsia"/>
          <w:b/>
          <w:i/>
          <w:lang w:eastAsia="zh-CN"/>
        </w:rPr>
      </w:pPr>
      <w:r w:rsidRPr="00C124A6">
        <w:rPr>
          <w:rFonts w:eastAsiaTheme="minorEastAsia"/>
          <w:b/>
          <w:i/>
          <w:lang w:eastAsia="zh-CN"/>
        </w:rPr>
        <w:t xml:space="preserve">Proposal </w:t>
      </w:r>
      <w:r>
        <w:rPr>
          <w:rFonts w:eastAsiaTheme="minorEastAsia"/>
          <w:b/>
          <w:i/>
          <w:lang w:eastAsia="zh-CN"/>
        </w:rPr>
        <w:t>4</w:t>
      </w:r>
      <w:r w:rsidRPr="00C124A6">
        <w:rPr>
          <w:rFonts w:eastAsiaTheme="minorEastAsia"/>
          <w:b/>
          <w:i/>
          <w:lang w:eastAsia="zh-CN"/>
        </w:rPr>
        <w:t>:</w:t>
      </w:r>
      <w:r w:rsidRPr="00007944">
        <w:rPr>
          <w:rFonts w:eastAsiaTheme="minorEastAsia"/>
          <w:b/>
          <w:i/>
          <w:lang w:eastAsia="zh-CN"/>
        </w:rPr>
        <w:t xml:space="preserve"> One-shot </w:t>
      </w:r>
      <w:r>
        <w:rPr>
          <w:rFonts w:eastAsiaTheme="minorEastAsia"/>
          <w:b/>
          <w:i/>
          <w:lang w:eastAsia="zh-CN"/>
        </w:rPr>
        <w:t xml:space="preserve">HARQ-ACK </w:t>
      </w:r>
      <w:r w:rsidRPr="00241E6B">
        <w:rPr>
          <w:rFonts w:eastAsiaTheme="minorEastAsia"/>
          <w:b/>
          <w:i/>
          <w:lang w:eastAsia="zh-CN"/>
        </w:rPr>
        <w:t>transmission should be supported</w:t>
      </w:r>
      <w:r>
        <w:rPr>
          <w:rFonts w:eastAsiaTheme="minorEastAsia"/>
          <w:b/>
          <w:i/>
          <w:lang w:eastAsia="zh-CN"/>
        </w:rPr>
        <w:t xml:space="preserve"> for Rel-17 URLLC.</w:t>
      </w:r>
    </w:p>
    <w:p w14:paraId="78C59C87" w14:textId="77777777" w:rsidR="007A78E9" w:rsidRPr="003731D6" w:rsidRDefault="007A78E9" w:rsidP="007A78E9">
      <w:pPr>
        <w:pStyle w:val="a1"/>
        <w:rPr>
          <w:rFonts w:eastAsiaTheme="minorEastAsia"/>
          <w:lang w:eastAsia="zh-CN"/>
        </w:rPr>
      </w:pPr>
      <w:r w:rsidRPr="00C124A6">
        <w:rPr>
          <w:rFonts w:eastAsiaTheme="minorEastAsia"/>
          <w:b/>
          <w:i/>
          <w:lang w:eastAsia="zh-CN"/>
        </w:rPr>
        <w:t xml:space="preserve">Proposal </w:t>
      </w:r>
      <w:r>
        <w:rPr>
          <w:rFonts w:eastAsiaTheme="minorEastAsia"/>
          <w:b/>
          <w:i/>
          <w:lang w:eastAsia="zh-CN"/>
        </w:rPr>
        <w:t>5</w:t>
      </w:r>
      <w:r w:rsidRPr="00C124A6">
        <w:rPr>
          <w:rFonts w:eastAsiaTheme="minorEastAsia"/>
          <w:b/>
          <w:i/>
          <w:lang w:eastAsia="zh-CN"/>
        </w:rPr>
        <w:t>:</w:t>
      </w:r>
      <w:r>
        <w:rPr>
          <w:rFonts w:eastAsiaTheme="minorEastAsia"/>
          <w:b/>
          <w:i/>
          <w:lang w:eastAsia="zh-CN"/>
        </w:rPr>
        <w:t xml:space="preserve"> </w:t>
      </w:r>
      <w:r w:rsidRPr="003731D6">
        <w:rPr>
          <w:rFonts w:eastAsiaTheme="minorEastAsia"/>
          <w:b/>
          <w:i/>
          <w:lang w:eastAsia="zh-CN"/>
        </w:rPr>
        <w:t xml:space="preserve">HARQ-ACK for </w:t>
      </w:r>
      <w:r>
        <w:rPr>
          <w:rFonts w:eastAsiaTheme="minorEastAsia"/>
          <w:b/>
          <w:i/>
          <w:lang w:eastAsia="zh-CN"/>
        </w:rPr>
        <w:t xml:space="preserve">all of </w:t>
      </w:r>
      <w:r w:rsidRPr="002B261B">
        <w:rPr>
          <w:rFonts w:eastAsiaTheme="minorEastAsia"/>
          <w:b/>
          <w:i/>
          <w:lang w:eastAsia="zh-CN"/>
        </w:rPr>
        <w:t xml:space="preserve">available </w:t>
      </w:r>
      <w:r w:rsidRPr="003731D6">
        <w:rPr>
          <w:rFonts w:eastAsiaTheme="minorEastAsia"/>
          <w:b/>
          <w:i/>
          <w:lang w:eastAsia="zh-CN"/>
        </w:rPr>
        <w:t>SPS PDSCH</w:t>
      </w:r>
      <w:r>
        <w:rPr>
          <w:rFonts w:eastAsiaTheme="minorEastAsia"/>
          <w:b/>
          <w:i/>
          <w:lang w:eastAsia="zh-CN"/>
        </w:rPr>
        <w:t>s should be reported for Rel-17 URLLC.</w:t>
      </w:r>
    </w:p>
    <w:p w14:paraId="7DB76ACE" w14:textId="77777777" w:rsidR="007A78E9" w:rsidRPr="007A78E9" w:rsidRDefault="007A78E9" w:rsidP="007A78E9">
      <w:pPr>
        <w:pStyle w:val="a1"/>
        <w:rPr>
          <w:rFonts w:eastAsiaTheme="minorEastAsia"/>
          <w:lang w:eastAsia="zh-CN"/>
        </w:rPr>
      </w:pPr>
      <w:r w:rsidRPr="00C124A6">
        <w:rPr>
          <w:rFonts w:eastAsiaTheme="minorEastAsia"/>
          <w:b/>
          <w:i/>
          <w:lang w:eastAsia="zh-CN"/>
        </w:rPr>
        <w:t xml:space="preserve">Proposal </w:t>
      </w:r>
      <w:r>
        <w:rPr>
          <w:rFonts w:eastAsiaTheme="minorEastAsia"/>
          <w:b/>
          <w:i/>
          <w:lang w:eastAsia="zh-CN"/>
        </w:rPr>
        <w:t>6</w:t>
      </w:r>
      <w:r w:rsidRPr="00C124A6">
        <w:rPr>
          <w:rFonts w:eastAsiaTheme="minorEastAsia"/>
          <w:b/>
          <w:i/>
          <w:lang w:eastAsia="zh-CN"/>
        </w:rPr>
        <w:t>:</w:t>
      </w:r>
      <w:r>
        <w:rPr>
          <w:rFonts w:eastAsiaTheme="minorEastAsia"/>
          <w:b/>
          <w:i/>
          <w:lang w:eastAsia="zh-CN"/>
        </w:rPr>
        <w:t xml:space="preserve"> </w:t>
      </w:r>
      <w:r w:rsidRPr="007A78E9">
        <w:rPr>
          <w:rFonts w:eastAsiaTheme="minorEastAsia"/>
          <w:b/>
          <w:i/>
          <w:lang w:eastAsia="zh-CN"/>
        </w:rPr>
        <w:t>If HARQ-ACK report for all of available SPS PDSCHs is supported, the HARQ-ACK codebook for SPS PDSCH can be further enhanced to achieve lower UCI overhead</w:t>
      </w:r>
      <w:r>
        <w:rPr>
          <w:rFonts w:eastAsiaTheme="minorEastAsia" w:hint="eastAsia"/>
          <w:b/>
          <w:i/>
          <w:lang w:eastAsia="zh-CN"/>
        </w:rPr>
        <w:t>.</w:t>
      </w:r>
    </w:p>
    <w:p w14:paraId="25BB5F5C" w14:textId="77777777" w:rsidR="000D027D" w:rsidRPr="000D027D" w:rsidRDefault="000D027D" w:rsidP="00426E0A">
      <w:pPr>
        <w:pStyle w:val="a1"/>
        <w:rPr>
          <w:rFonts w:eastAsia="宋体"/>
          <w:bCs/>
          <w:szCs w:val="20"/>
          <w:lang w:val="en-GB"/>
        </w:rPr>
      </w:pPr>
    </w:p>
    <w:p w14:paraId="139C6F9D" w14:textId="77777777" w:rsidR="00571E9D" w:rsidRPr="006A0797" w:rsidRDefault="00FE5799" w:rsidP="00571E9D">
      <w:pPr>
        <w:pStyle w:val="1"/>
        <w:rPr>
          <w:rFonts w:ascii="Times New Roman" w:hAnsi="Times New Roman" w:cs="Times New Roman"/>
        </w:rPr>
      </w:pPr>
      <w:r w:rsidRPr="006A0797">
        <w:rPr>
          <w:rFonts w:ascii="Times New Roman" w:hAnsi="Times New Roman" w:cs="Times New Roman"/>
        </w:rPr>
        <w:lastRenderedPageBreak/>
        <w:t>References</w:t>
      </w:r>
    </w:p>
    <w:p w14:paraId="0BCD385C" w14:textId="4A9E0B3A" w:rsidR="00776FB0" w:rsidRPr="000D027D" w:rsidRDefault="007A78E9" w:rsidP="007A78E9">
      <w:pPr>
        <w:pStyle w:val="a8"/>
        <w:numPr>
          <w:ilvl w:val="0"/>
          <w:numId w:val="2"/>
        </w:numPr>
      </w:pPr>
      <w:r w:rsidRPr="007A78E9">
        <w:t>RP-201310</w:t>
      </w:r>
      <w:r w:rsidR="00A62662" w:rsidRPr="00612A69">
        <w:t>, “</w:t>
      </w:r>
      <w:r w:rsidRPr="007A78E9">
        <w:t>Revised WID: Enhanced Industrial Internet of Things (</w:t>
      </w:r>
      <w:proofErr w:type="spellStart"/>
      <w:r w:rsidRPr="007A78E9">
        <w:t>IoT</w:t>
      </w:r>
      <w:proofErr w:type="spellEnd"/>
      <w:r w:rsidRPr="007A78E9">
        <w:t>) and ultra-reliable and low latency communication (URLLC) support for NR</w:t>
      </w:r>
      <w:r w:rsidR="000D027D">
        <w:t xml:space="preserve">”, </w:t>
      </w:r>
      <w:r w:rsidRPr="007A78E9">
        <w:t>Nokia, Nokia Shanghai Bell</w:t>
      </w:r>
    </w:p>
    <w:sectPr w:rsidR="00776FB0" w:rsidRPr="000D027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84213" w14:textId="77777777" w:rsidR="00A867A4" w:rsidRDefault="00A867A4" w:rsidP="001B3EB1">
      <w:r>
        <w:separator/>
      </w:r>
    </w:p>
  </w:endnote>
  <w:endnote w:type="continuationSeparator" w:id="0">
    <w:p w14:paraId="3E0C79E9" w14:textId="77777777" w:rsidR="00A867A4" w:rsidRDefault="00A867A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8176A" w14:textId="77777777" w:rsidR="00A867A4" w:rsidRDefault="00A867A4" w:rsidP="001B3EB1">
      <w:r>
        <w:separator/>
      </w:r>
    </w:p>
  </w:footnote>
  <w:footnote w:type="continuationSeparator" w:id="0">
    <w:p w14:paraId="04F17CCD" w14:textId="77777777" w:rsidR="00A867A4" w:rsidRDefault="00A867A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09286B" w:rsidRDefault="0009286B"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1277334"/>
    <w:multiLevelType w:val="hybridMultilevel"/>
    <w:tmpl w:val="E280DC78"/>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
    <w:nsid w:val="337B247A"/>
    <w:multiLevelType w:val="hybridMultilevel"/>
    <w:tmpl w:val="4F06ED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BA95DFC"/>
    <w:multiLevelType w:val="hybridMultilevel"/>
    <w:tmpl w:val="399680D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2"/>
  </w:num>
  <w:num w:numId="4">
    <w:abstractNumId w:val="6"/>
  </w:num>
  <w:num w:numId="5">
    <w:abstractNumId w:val="1"/>
  </w:num>
  <w:num w:numId="6">
    <w:abstractNumId w:val="7"/>
  </w:num>
  <w:num w:numId="7">
    <w:abstractNumId w:val="0"/>
  </w:num>
  <w:num w:numId="8">
    <w:abstractNumId w:val="8"/>
  </w:num>
  <w:num w:numId="9">
    <w:abstractNumId w:val="5"/>
  </w:num>
  <w:num w:numId="10">
    <w:abstractNumId w:val="10"/>
  </w:num>
  <w:num w:numId="11">
    <w:abstractNumId w:val="9"/>
  </w:num>
  <w:num w:numId="12">
    <w:abstractNumId w:val="3"/>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5C3"/>
    <w:rsid w:val="00007944"/>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AD1"/>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39D4"/>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2E17"/>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0426"/>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5CA4"/>
    <w:rsid w:val="001F63ED"/>
    <w:rsid w:val="001F6444"/>
    <w:rsid w:val="00200579"/>
    <w:rsid w:val="00200DB2"/>
    <w:rsid w:val="0020154C"/>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240"/>
    <w:rsid w:val="0026537C"/>
    <w:rsid w:val="0026658B"/>
    <w:rsid w:val="0026794F"/>
    <w:rsid w:val="00270C5D"/>
    <w:rsid w:val="00271562"/>
    <w:rsid w:val="0027178A"/>
    <w:rsid w:val="002718FC"/>
    <w:rsid w:val="00271A4B"/>
    <w:rsid w:val="00271ECF"/>
    <w:rsid w:val="00272547"/>
    <w:rsid w:val="00273FBF"/>
    <w:rsid w:val="00275F17"/>
    <w:rsid w:val="00276CAF"/>
    <w:rsid w:val="00280407"/>
    <w:rsid w:val="00280DD7"/>
    <w:rsid w:val="002811F0"/>
    <w:rsid w:val="002811F1"/>
    <w:rsid w:val="00281238"/>
    <w:rsid w:val="00281FE6"/>
    <w:rsid w:val="002827ED"/>
    <w:rsid w:val="00282846"/>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448A"/>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213"/>
    <w:rsid w:val="00322890"/>
    <w:rsid w:val="00322D39"/>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4C6"/>
    <w:rsid w:val="0034767F"/>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38F"/>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9FF"/>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18B"/>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09D"/>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7BD"/>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A33"/>
    <w:rsid w:val="007C645F"/>
    <w:rsid w:val="007C6F66"/>
    <w:rsid w:val="007D234A"/>
    <w:rsid w:val="007D2E03"/>
    <w:rsid w:val="007D396E"/>
    <w:rsid w:val="007D3FB8"/>
    <w:rsid w:val="007D5112"/>
    <w:rsid w:val="007D5600"/>
    <w:rsid w:val="007D5735"/>
    <w:rsid w:val="007D705A"/>
    <w:rsid w:val="007E097F"/>
    <w:rsid w:val="007E0AE1"/>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47D9"/>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C7A2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A4"/>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78A8"/>
    <w:rsid w:val="00AB0536"/>
    <w:rsid w:val="00AB0846"/>
    <w:rsid w:val="00AB3124"/>
    <w:rsid w:val="00AB383C"/>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25BC"/>
    <w:rsid w:val="00AF47E0"/>
    <w:rsid w:val="00AF4BEE"/>
    <w:rsid w:val="00AF4C1B"/>
    <w:rsid w:val="00AF5B06"/>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5798"/>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41C4"/>
    <w:rsid w:val="00D553DD"/>
    <w:rsid w:val="00D55463"/>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4844"/>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693E"/>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53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18026-273D-4A07-A7A7-9313C80FC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80122561</cp:lastModifiedBy>
  <cp:revision>14</cp:revision>
  <dcterms:created xsi:type="dcterms:W3CDTF">2020-08-06T06:05:00Z</dcterms:created>
  <dcterms:modified xsi:type="dcterms:W3CDTF">2020-08-07T07:39:00Z</dcterms:modified>
</cp:coreProperties>
</file>