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A35A0" w14:textId="7232395D" w:rsidR="00754B37" w:rsidRPr="00754B37" w:rsidRDefault="00754B37" w:rsidP="00754B37">
      <w:pPr>
        <w:widowControl w:val="0"/>
        <w:tabs>
          <w:tab w:val="right" w:pos="9639"/>
        </w:tabs>
        <w:overflowPunct w:val="0"/>
        <w:autoSpaceDE w:val="0"/>
        <w:autoSpaceDN w:val="0"/>
        <w:adjustRightInd w:val="0"/>
        <w:spacing w:before="0"/>
        <w:textAlignment w:val="baseline"/>
        <w:rPr>
          <w:rFonts w:ascii="Arial" w:hAnsi="Arial"/>
          <w:b/>
          <w:bCs/>
          <w:sz w:val="24"/>
          <w:szCs w:val="24"/>
          <w:lang w:val="en-US"/>
        </w:rPr>
      </w:pPr>
      <w:bookmarkStart w:id="0" w:name="_Hlk37418177"/>
      <w:r w:rsidRPr="00754B37">
        <w:rPr>
          <w:rFonts w:ascii="Arial" w:hAnsi="Arial"/>
          <w:b/>
          <w:bCs/>
          <w:sz w:val="24"/>
          <w:szCs w:val="24"/>
          <w:lang w:val="en-US"/>
        </w:rPr>
        <w:t>3GPP TSG RAN WG1 #102</w:t>
      </w:r>
      <w:r w:rsidRPr="00754B37">
        <w:rPr>
          <w:rFonts w:ascii="Arial" w:hAnsi="Arial"/>
          <w:b/>
          <w:bCs/>
          <w:sz w:val="24"/>
          <w:szCs w:val="24"/>
          <w:lang w:val="en-US"/>
        </w:rPr>
        <w:tab/>
      </w:r>
      <w:r w:rsidR="00FE5926" w:rsidRPr="00FE5926">
        <w:rPr>
          <w:rFonts w:ascii="Arial" w:hAnsi="Arial"/>
          <w:b/>
          <w:bCs/>
          <w:sz w:val="24"/>
          <w:szCs w:val="24"/>
          <w:lang w:val="en-US"/>
        </w:rPr>
        <w:t>R1-2005907</w:t>
      </w:r>
    </w:p>
    <w:p w14:paraId="2E783AA8" w14:textId="28F7EDD1" w:rsidR="00754B37" w:rsidRPr="00754B37" w:rsidRDefault="00754B37" w:rsidP="00754B37">
      <w:pPr>
        <w:widowControl w:val="0"/>
        <w:overflowPunct w:val="0"/>
        <w:autoSpaceDE w:val="0"/>
        <w:autoSpaceDN w:val="0"/>
        <w:adjustRightInd w:val="0"/>
        <w:spacing w:before="0"/>
        <w:textAlignment w:val="baseline"/>
        <w:rPr>
          <w:rFonts w:ascii="Arial" w:hAnsi="Arial"/>
          <w:b/>
          <w:bCs/>
          <w:sz w:val="24"/>
          <w:szCs w:val="24"/>
          <w:lang w:val="en-US"/>
        </w:rPr>
      </w:pPr>
      <w:r w:rsidRPr="00754B37">
        <w:rPr>
          <w:rFonts w:ascii="Arial" w:hAnsi="Arial"/>
          <w:b/>
          <w:bCs/>
          <w:sz w:val="24"/>
          <w:szCs w:val="24"/>
          <w:lang w:val="en-US"/>
        </w:rPr>
        <w:t>e-Meeting, August 17</w:t>
      </w:r>
      <w:r w:rsidRPr="00754B37">
        <w:rPr>
          <w:rFonts w:ascii="Arial" w:hAnsi="Arial"/>
          <w:b/>
          <w:bCs/>
          <w:sz w:val="24"/>
          <w:szCs w:val="24"/>
          <w:vertAlign w:val="superscript"/>
          <w:lang w:val="en-US"/>
        </w:rPr>
        <w:t>th</w:t>
      </w:r>
      <w:r w:rsidRPr="00754B37">
        <w:rPr>
          <w:rFonts w:ascii="Arial" w:hAnsi="Arial"/>
          <w:b/>
          <w:bCs/>
          <w:sz w:val="24"/>
          <w:szCs w:val="24"/>
          <w:lang w:val="en-US"/>
        </w:rPr>
        <w:t xml:space="preserve"> – 2</w:t>
      </w:r>
      <w:r w:rsidR="001867F3">
        <w:rPr>
          <w:rFonts w:ascii="Arial" w:hAnsi="Arial"/>
          <w:b/>
          <w:bCs/>
          <w:sz w:val="24"/>
          <w:szCs w:val="24"/>
          <w:lang w:val="en-US"/>
        </w:rPr>
        <w:t>8</w:t>
      </w:r>
      <w:bookmarkStart w:id="1" w:name="_GoBack"/>
      <w:bookmarkEnd w:id="1"/>
      <w:r w:rsidRPr="00754B37">
        <w:rPr>
          <w:rFonts w:ascii="Arial" w:hAnsi="Arial"/>
          <w:b/>
          <w:bCs/>
          <w:sz w:val="24"/>
          <w:szCs w:val="24"/>
          <w:vertAlign w:val="superscript"/>
          <w:lang w:val="en-US"/>
        </w:rPr>
        <w:t>th</w:t>
      </w:r>
      <w:r w:rsidRPr="00754B37">
        <w:rPr>
          <w:rFonts w:ascii="Arial" w:hAnsi="Arial"/>
          <w:b/>
          <w:bCs/>
          <w:sz w:val="24"/>
          <w:szCs w:val="24"/>
          <w:lang w:val="en-US"/>
        </w:rPr>
        <w:t>, 2020</w:t>
      </w:r>
    </w:p>
    <w:bookmarkEnd w:id="0"/>
    <w:p w14:paraId="6291F8CC" w14:textId="77777777" w:rsidR="00754B37" w:rsidRDefault="00754B37">
      <w:pPr>
        <w:pStyle w:val="CRCoverPage"/>
        <w:rPr>
          <w:rFonts w:cs="Arial"/>
          <w:b/>
          <w:bCs/>
          <w:sz w:val="24"/>
        </w:rPr>
      </w:pPr>
    </w:p>
    <w:p w14:paraId="08AC4AD5" w14:textId="390DD43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F87E43">
        <w:rPr>
          <w:rFonts w:eastAsia="SimSun" w:cs="Arial"/>
          <w:b/>
          <w:sz w:val="24"/>
        </w:rPr>
        <w:t>7</w:t>
      </w:r>
      <w:r w:rsidR="00256B73" w:rsidRPr="00F87E43">
        <w:rPr>
          <w:rFonts w:eastAsia="SimSun" w:cs="Arial"/>
          <w:b/>
          <w:sz w:val="24"/>
        </w:rPr>
        <w:t>.</w:t>
      </w:r>
      <w:r w:rsidR="00F26D56" w:rsidRPr="00F87E43">
        <w:rPr>
          <w:rFonts w:eastAsia="SimSun" w:cs="Arial"/>
          <w:b/>
          <w:sz w:val="24"/>
        </w:rPr>
        <w:t>2.2</w:t>
      </w:r>
      <w:r w:rsidR="008815B6" w:rsidRPr="00F87E43">
        <w:rPr>
          <w:rFonts w:eastAsia="SimSun" w:cs="Arial"/>
          <w:b/>
          <w:sz w:val="24"/>
        </w:rPr>
        <w:t>.2</w:t>
      </w:r>
      <w:r w:rsidR="00F53F50" w:rsidRPr="00F87E43">
        <w:rPr>
          <w:rFonts w:eastAsia="SimSun" w:cs="Arial"/>
          <w:b/>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437551">
        <w:rPr>
          <w:rFonts w:ascii="Arial" w:hAnsi="Arial" w:cs="Arial"/>
          <w:b/>
          <w:bCs/>
          <w:sz w:val="24"/>
          <w:lang w:val="en-US"/>
        </w:rPr>
        <w:t>Source:</w:t>
      </w:r>
      <w:r w:rsidRPr="00437551">
        <w:rPr>
          <w:rFonts w:ascii="Arial" w:hAnsi="Arial" w:cs="Arial"/>
          <w:b/>
          <w:bCs/>
          <w:sz w:val="24"/>
          <w:lang w:val="en-US"/>
        </w:rPr>
        <w:tab/>
      </w:r>
      <w:r w:rsidR="00013455" w:rsidRPr="00437551">
        <w:rPr>
          <w:rFonts w:ascii="Arial" w:hAnsi="Arial" w:cs="Arial"/>
          <w:b/>
          <w:bCs/>
          <w:sz w:val="24"/>
          <w:lang w:val="en-US"/>
        </w:rPr>
        <w:t xml:space="preserve">Nokia, </w:t>
      </w:r>
      <w:r w:rsidR="00B22CD3" w:rsidRPr="00437551">
        <w:rPr>
          <w:rFonts w:ascii="Arial" w:hAnsi="Arial" w:cs="Arial"/>
          <w:b/>
          <w:bCs/>
          <w:sz w:val="24"/>
          <w:lang w:val="en-US"/>
        </w:rPr>
        <w:t xml:space="preserve">Nokia </w:t>
      </w:r>
      <w:r w:rsidR="00013455" w:rsidRPr="00437551">
        <w:rPr>
          <w:rFonts w:ascii="Arial" w:hAnsi="Arial" w:cs="Arial"/>
          <w:b/>
          <w:bCs/>
          <w:sz w:val="24"/>
          <w:lang w:val="en-US"/>
        </w:rPr>
        <w:t>Shanghai Bell</w:t>
      </w:r>
    </w:p>
    <w:p w14:paraId="52857A4E" w14:textId="75A864D6" w:rsidR="0034111C" w:rsidRPr="00437551"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00437551">
        <w:rPr>
          <w:rFonts w:ascii="Arial" w:hAnsi="Arial" w:cs="Arial"/>
          <w:b/>
          <w:bCs/>
          <w:sz w:val="24"/>
          <w:szCs w:val="24"/>
          <w:lang w:val="en-US"/>
        </w:rPr>
        <w:t>Title:</w:t>
      </w:r>
      <w:r w:rsidRPr="00437551">
        <w:rPr>
          <w:rFonts w:ascii="Arial" w:hAnsi="Arial" w:cs="Arial"/>
          <w:b/>
          <w:bCs/>
          <w:sz w:val="24"/>
          <w:lang w:val="en-US"/>
        </w:rPr>
        <w:tab/>
      </w:r>
      <w:r w:rsidR="00B7589B" w:rsidRPr="00437551">
        <w:rPr>
          <w:rFonts w:ascii="Arial" w:hAnsi="Arial" w:cs="Arial"/>
          <w:b/>
          <w:bCs/>
          <w:sz w:val="24"/>
          <w:lang w:val="en-US"/>
        </w:rPr>
        <w:t>Remaining issues</w:t>
      </w:r>
      <w:r w:rsidR="00931FCD" w:rsidRPr="00437551">
        <w:rPr>
          <w:rFonts w:ascii="Arial" w:hAnsi="Arial" w:cs="Arial"/>
          <w:b/>
          <w:bCs/>
          <w:sz w:val="24"/>
          <w:lang w:val="en-US"/>
        </w:rPr>
        <w:t xml:space="preserve"> </w:t>
      </w:r>
      <w:r w:rsidR="00350F15" w:rsidRPr="00437551">
        <w:rPr>
          <w:rFonts w:ascii="Arial" w:hAnsi="Arial" w:cs="Arial"/>
          <w:b/>
          <w:bCs/>
          <w:sz w:val="24"/>
          <w:lang w:val="en-US"/>
        </w:rPr>
        <w:t>on NR-U</w:t>
      </w:r>
      <w:r w:rsidR="004772E9" w:rsidRPr="00437551">
        <w:rPr>
          <w:rFonts w:ascii="Arial" w:hAnsi="Arial" w:cs="Arial"/>
          <w:b/>
          <w:bCs/>
          <w:sz w:val="24"/>
          <w:lang w:val="en-US"/>
        </w:rPr>
        <w:t xml:space="preserve"> </w:t>
      </w:r>
      <w:r w:rsidR="00F53F50" w:rsidRPr="00437551">
        <w:rPr>
          <w:rFonts w:ascii="Arial" w:hAnsi="Arial" w:cs="Arial"/>
          <w:b/>
          <w:bCs/>
          <w:sz w:val="24"/>
          <w:lang w:val="en-US"/>
        </w:rPr>
        <w:t>HARQ</w:t>
      </w:r>
      <w:r w:rsidR="0046543E" w:rsidRPr="00437551">
        <w:rPr>
          <w:rFonts w:ascii="Arial" w:hAnsi="Arial" w:cs="Arial"/>
          <w:b/>
          <w:bCs/>
          <w:sz w:val="24"/>
          <w:lang w:val="en-US"/>
        </w:rPr>
        <w:t xml:space="preserve"> scheduling and feedback</w:t>
      </w:r>
      <w:r w:rsidR="007C1466" w:rsidRPr="00437551">
        <w:rPr>
          <w:rFonts w:ascii="Arial" w:hAnsi="Arial" w:cs="Arial"/>
          <w:b/>
          <w:bCs/>
          <w:sz w:val="24"/>
          <w:lang w:val="en-US"/>
        </w:rPr>
        <w:t xml:space="preserve"> </w:t>
      </w:r>
      <w:r w:rsidR="000A6796" w:rsidRPr="00437551">
        <w:rPr>
          <w:rFonts w:ascii="Arial" w:hAnsi="Arial" w:cs="Arial"/>
          <w:b/>
          <w:bCs/>
          <w:sz w:val="24"/>
          <w:lang w:val="en-US"/>
        </w:rPr>
        <w:tab/>
      </w:r>
      <w:r w:rsidR="000A6796" w:rsidRPr="00437551">
        <w:rPr>
          <w:rFonts w:ascii="Arial" w:hAnsi="Arial" w:cs="Arial"/>
          <w:b/>
          <w:bCs/>
          <w:sz w:val="24"/>
          <w:lang w:val="en-US"/>
        </w:rPr>
        <w:tab/>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66015C" w14:textId="0E4B4AA3" w:rsidR="003B2D8C" w:rsidRDefault="003B2D8C" w:rsidP="00B50D9B">
      <w:pPr>
        <w:spacing w:before="0"/>
        <w:rPr>
          <w:lang w:val="en-US"/>
        </w:rPr>
      </w:pPr>
      <w:r w:rsidRPr="008B020C">
        <w:rPr>
          <w:lang w:val="en-US"/>
        </w:rPr>
        <w:t xml:space="preserve">During RAN plenary #82, the release 16 work item on unlicensed band operation were approved in </w:t>
      </w:r>
      <w:r w:rsidRPr="004C790B">
        <w:rPr>
          <w:highlight w:val="yellow"/>
        </w:rPr>
        <w:fldChar w:fldCharType="begin"/>
      </w:r>
      <w:r w:rsidRPr="008B020C">
        <w:rPr>
          <w:lang w:val="en-US"/>
        </w:rPr>
        <w:instrText xml:space="preserve"> REF _Ref534191929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[1]</w:t>
      </w:r>
      <w:r w:rsidRPr="004C790B">
        <w:rPr>
          <w:highlight w:val="yellow"/>
        </w:rPr>
        <w:fldChar w:fldCharType="end"/>
      </w:r>
      <w:r w:rsidRPr="008B020C">
        <w:rPr>
          <w:lang w:val="en-US"/>
        </w:rPr>
        <w:t>. Before that</w:t>
      </w:r>
      <w:r w:rsidR="007B517C">
        <w:rPr>
          <w:lang w:val="en-US"/>
        </w:rPr>
        <w:t>,</w:t>
      </w:r>
      <w:r w:rsidRPr="008B020C">
        <w:rPr>
          <w:lang w:val="en-US"/>
        </w:rPr>
        <w:t xml:space="preserve"> a NR Study Item has been concluded in RAN1 </w:t>
      </w:r>
      <w:r w:rsidRPr="004C790B">
        <w:rPr>
          <w:highlight w:val="yellow"/>
        </w:rPr>
        <w:fldChar w:fldCharType="begin"/>
      </w:r>
      <w:r w:rsidRPr="008B020C">
        <w:rPr>
          <w:lang w:val="en-US"/>
        </w:rPr>
        <w:instrText xml:space="preserve"> REF _Ref534191941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[2]</w:t>
      </w:r>
      <w:r w:rsidRPr="004C790B">
        <w:rPr>
          <w:highlight w:val="yellow"/>
        </w:rPr>
        <w:fldChar w:fldCharType="end"/>
      </w:r>
      <w:r w:rsidRPr="008B020C">
        <w:rPr>
          <w:rFonts w:eastAsia="Times New Roman"/>
          <w:lang w:val="en-US"/>
        </w:rPr>
        <w:t>.</w:t>
      </w:r>
      <w:r>
        <w:rPr>
          <w:rFonts w:eastAsia="Times New Roman"/>
          <w:lang w:val="en-US"/>
        </w:rPr>
        <w:t xml:space="preserve"> </w:t>
      </w:r>
      <w:r>
        <w:rPr>
          <w:lang w:val="en-US"/>
        </w:rPr>
        <w:t>In RAN plenary #86, NR-U WI has been closed. In this contribution we discuss corrections related to essential features</w:t>
      </w:r>
      <w:r w:rsidR="003C01C1">
        <w:rPr>
          <w:lang w:val="en-US"/>
        </w:rPr>
        <w:t xml:space="preserve"> </w:t>
      </w:r>
      <w:r w:rsidR="003C01C1">
        <w:rPr>
          <w:lang w:val="en-US"/>
        </w:rPr>
        <w:fldChar w:fldCharType="begin"/>
      </w:r>
      <w:r w:rsidR="003C01C1">
        <w:rPr>
          <w:lang w:val="en-US"/>
        </w:rPr>
        <w:instrText xml:space="preserve"> REF _Ref32505269 \r \h </w:instrText>
      </w:r>
      <w:r w:rsidR="003C01C1">
        <w:rPr>
          <w:lang w:val="en-US"/>
        </w:rPr>
      </w:r>
      <w:r w:rsidR="003C01C1">
        <w:rPr>
          <w:lang w:val="en-US"/>
        </w:rPr>
        <w:fldChar w:fldCharType="separate"/>
      </w:r>
      <w:r w:rsidR="003C01C1">
        <w:rPr>
          <w:lang w:val="en-US"/>
        </w:rPr>
        <w:t>[3]</w:t>
      </w:r>
      <w:r w:rsidR="003C01C1">
        <w:rPr>
          <w:lang w:val="en-US"/>
        </w:rPr>
        <w:fldChar w:fldCharType="end"/>
      </w:r>
      <w:r>
        <w:rPr>
          <w:lang w:val="en-US"/>
        </w:rPr>
        <w:t>.</w:t>
      </w:r>
    </w:p>
    <w:p w14:paraId="36762849" w14:textId="36CC8761" w:rsidR="00F23172" w:rsidRDefault="00ED6307" w:rsidP="00AF6309">
      <w:pPr>
        <w:pStyle w:val="Heading1"/>
        <w:rPr>
          <w:lang w:val="en-US"/>
        </w:rPr>
      </w:pPr>
      <w:r>
        <w:rPr>
          <w:lang w:val="en-US"/>
        </w:rPr>
        <w:t>NN-K1</w:t>
      </w:r>
      <w:r w:rsidR="001A2B53">
        <w:rPr>
          <w:lang w:val="en-US"/>
        </w:rPr>
        <w:t xml:space="preserve"> </w:t>
      </w:r>
    </w:p>
    <w:p w14:paraId="25152733" w14:textId="0AD56C13" w:rsidR="001A2B53" w:rsidRDefault="00EF3DFE" w:rsidP="000A6796">
      <w:pPr>
        <w:pStyle w:val="Heading2"/>
        <w:rPr>
          <w:lang w:val="en-US"/>
        </w:rPr>
      </w:pPr>
      <w:r>
        <w:rPr>
          <w:lang w:val="en-US"/>
        </w:rPr>
        <w:t>“</w:t>
      </w:r>
      <w:r w:rsidR="00ED6307">
        <w:rPr>
          <w:lang w:val="en-US"/>
        </w:rPr>
        <w:t>Out-of-order</w:t>
      </w:r>
      <w:r>
        <w:rPr>
          <w:lang w:val="en-US"/>
        </w:rPr>
        <w:t>”</w:t>
      </w:r>
      <w:r w:rsidR="00ED6307">
        <w:rPr>
          <w:lang w:val="en-US"/>
        </w:rPr>
        <w:t xml:space="preserve"> HARQ caused by DL SPS </w:t>
      </w:r>
      <w:r w:rsidR="00425702">
        <w:rPr>
          <w:lang w:val="en-US"/>
        </w:rPr>
        <w:t>PDSCH (C3)</w:t>
      </w:r>
    </w:p>
    <w:p w14:paraId="73D658AF" w14:textId="019FA4D6" w:rsidR="00EF3DFE" w:rsidRPr="000244E0" w:rsidRDefault="00EF3DFE" w:rsidP="00EF3DFE">
      <w:pPr>
        <w:jc w:val="both"/>
        <w:rPr>
          <w:rFonts w:cs="Arial"/>
          <w:lang w:val="en-US"/>
        </w:rPr>
      </w:pPr>
      <w:r>
        <w:rPr>
          <w:rFonts w:cs="Arial"/>
          <w:lang w:val="en-US"/>
        </w:rPr>
        <w:t>I</w:t>
      </w:r>
      <w:r w:rsidRPr="00EF3DFE">
        <w:rPr>
          <w:rFonts w:cs="Arial"/>
          <w:lang w:val="en-US"/>
        </w:rPr>
        <w:t>n previous meeting, R1-2004445</w:t>
      </w:r>
      <w:r>
        <w:rPr>
          <w:rFonts w:cs="Arial"/>
          <w:b/>
          <w:bCs/>
          <w:lang w:val="en-US"/>
        </w:rPr>
        <w:t xml:space="preserve"> introduced an issue.  </w:t>
      </w:r>
      <w:r w:rsidRPr="009B44C6">
        <w:rPr>
          <w:rFonts w:cs="Arial"/>
          <w:lang w:val="en-US"/>
        </w:rPr>
        <w:t xml:space="preserve">UE receives dynamically scheduled PDSCH with NN-K1, and </w:t>
      </w:r>
      <w:r>
        <w:rPr>
          <w:rFonts w:cs="Arial"/>
          <w:lang w:val="en-US"/>
        </w:rPr>
        <w:t>i</w:t>
      </w:r>
      <w:r w:rsidRPr="000244E0">
        <w:rPr>
          <w:rFonts w:cs="Arial"/>
          <w:lang w:val="en-US"/>
        </w:rPr>
        <w:t xml:space="preserve">f </w:t>
      </w:r>
      <w:r>
        <w:rPr>
          <w:rFonts w:cs="Arial"/>
          <w:lang w:val="en-US"/>
        </w:rPr>
        <w:t xml:space="preserve">the </w:t>
      </w:r>
      <w:r w:rsidRPr="000244E0">
        <w:rPr>
          <w:rFonts w:cs="Arial"/>
          <w:lang w:val="en-US"/>
        </w:rPr>
        <w:t xml:space="preserve">UE does not receive </w:t>
      </w:r>
      <w:r>
        <w:rPr>
          <w:rFonts w:cs="Arial"/>
          <w:lang w:val="en-US"/>
        </w:rPr>
        <w:t xml:space="preserve">the </w:t>
      </w:r>
      <w:r w:rsidRPr="000244E0">
        <w:rPr>
          <w:rFonts w:cs="Arial"/>
          <w:lang w:val="en-US"/>
        </w:rPr>
        <w:t xml:space="preserve">second DCI before </w:t>
      </w:r>
      <w:r>
        <w:rPr>
          <w:rFonts w:cs="Arial"/>
          <w:lang w:val="en-US"/>
        </w:rPr>
        <w:t xml:space="preserve">the next periodic instance of </w:t>
      </w:r>
      <w:r w:rsidRPr="000244E0">
        <w:rPr>
          <w:rFonts w:cs="Arial"/>
          <w:lang w:val="en-US"/>
        </w:rPr>
        <w:t xml:space="preserve">DL SPS </w:t>
      </w:r>
      <w:r>
        <w:rPr>
          <w:rFonts w:cs="Arial"/>
          <w:lang w:val="en-US"/>
        </w:rPr>
        <w:t xml:space="preserve">transmission </w:t>
      </w:r>
      <w:r w:rsidRPr="000244E0">
        <w:rPr>
          <w:rFonts w:cs="Arial"/>
          <w:lang w:val="en-US"/>
        </w:rPr>
        <w:t>(</w:t>
      </w:r>
      <w:r>
        <w:rPr>
          <w:rFonts w:cs="Arial"/>
          <w:lang w:val="en-US"/>
        </w:rPr>
        <w:t xml:space="preserve">since the second DCI is </w:t>
      </w:r>
      <w:r w:rsidRPr="000244E0">
        <w:rPr>
          <w:rFonts w:cs="Arial"/>
          <w:lang w:val="en-US"/>
        </w:rPr>
        <w:t xml:space="preserve">not scheduled or </w:t>
      </w:r>
      <w:r>
        <w:rPr>
          <w:rFonts w:cs="Arial"/>
          <w:lang w:val="en-US"/>
        </w:rPr>
        <w:t xml:space="preserve">is </w:t>
      </w:r>
      <w:r w:rsidRPr="000244E0">
        <w:rPr>
          <w:rFonts w:cs="Arial"/>
          <w:lang w:val="en-US"/>
        </w:rPr>
        <w:t xml:space="preserve">missed by UE) </w:t>
      </w:r>
      <w:r>
        <w:rPr>
          <w:rFonts w:cs="Arial"/>
          <w:lang w:val="en-US"/>
        </w:rPr>
        <w:t>this</w:t>
      </w:r>
      <w:r w:rsidRPr="000244E0">
        <w:rPr>
          <w:rFonts w:cs="Arial"/>
          <w:lang w:val="en-US"/>
        </w:rPr>
        <w:t xml:space="preserve"> results in </w:t>
      </w:r>
      <w:r>
        <w:rPr>
          <w:rFonts w:cs="Arial"/>
          <w:lang w:val="en-US"/>
        </w:rPr>
        <w:t>OOO</w:t>
      </w:r>
      <w:r w:rsidRPr="000244E0">
        <w:rPr>
          <w:rFonts w:cs="Arial"/>
          <w:lang w:val="en-US"/>
        </w:rPr>
        <w:t xml:space="preserve"> HARQ </w:t>
      </w:r>
      <w:r>
        <w:rPr>
          <w:rFonts w:cs="Arial"/>
          <w:lang w:val="en-US"/>
        </w:rPr>
        <w:t>processes</w:t>
      </w:r>
      <w:r w:rsidRPr="000244E0">
        <w:rPr>
          <w:rFonts w:cs="Arial"/>
          <w:lang w:val="en-US"/>
        </w:rPr>
        <w:t xml:space="preserve"> from UE perspective</w:t>
      </w:r>
      <w:r>
        <w:rPr>
          <w:rFonts w:cs="Arial"/>
          <w:lang w:val="en-US"/>
        </w:rPr>
        <w:t>, as shown in Figure 1, which UE is not expected to support as per TS38.214</w:t>
      </w:r>
      <w:r w:rsidR="00F7085F">
        <w:rPr>
          <w:rFonts w:cs="Arial"/>
          <w:lang w:val="en-US"/>
        </w:rPr>
        <w:t>.</w:t>
      </w:r>
      <w:r>
        <w:rPr>
          <w:rFonts w:cs="Arial"/>
          <w:lang w:val="en-US"/>
        </w:rPr>
        <w:t xml:space="preserve"> </w:t>
      </w:r>
    </w:p>
    <w:p w14:paraId="01151981" w14:textId="77777777" w:rsidR="00EF3DFE" w:rsidRPr="000244E0" w:rsidRDefault="00EF3DFE" w:rsidP="00EF3DFE">
      <w:pPr>
        <w:jc w:val="both"/>
        <w:rPr>
          <w:rFonts w:cs="Arial"/>
          <w:color w:val="595959" w:themeColor="text1" w:themeTint="A6"/>
          <w:lang w:val="en-US"/>
        </w:rPr>
      </w:pPr>
    </w:p>
    <w:p w14:paraId="21801AF2" w14:textId="77777777" w:rsidR="00EF3DFE" w:rsidRDefault="00EF3DFE" w:rsidP="00EF3DFE">
      <w:pPr>
        <w:keepNext/>
        <w:jc w:val="both"/>
      </w:pPr>
      <w:r w:rsidRPr="003F3BF8">
        <w:rPr>
          <w:rFonts w:cs="Arial"/>
          <w:noProof/>
          <w:color w:val="595959" w:themeColor="text1" w:themeTint="A6"/>
        </w:rPr>
        <w:drawing>
          <wp:inline distT="0" distB="0" distL="0" distR="0" wp14:anchorId="4F394612" wp14:editId="6341F1AF">
            <wp:extent cx="6172200" cy="626347"/>
            <wp:effectExtent l="0" t="0" r="0" b="2540"/>
            <wp:docPr id="1" name="Picture 16">
              <a:extLst xmlns:a="http://schemas.openxmlformats.org/drawingml/2006/main">
                <a:ext uri="{FF2B5EF4-FFF2-40B4-BE49-F238E27FC236}">
                  <a16:creationId xmlns:a16="http://schemas.microsoft.com/office/drawing/2014/main" id="{4AE04872-DF3F-4813-9CB8-258665A836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4AE04872-DF3F-4813-9CB8-258665A836CC}"/>
                        </a:ext>
                      </a:extLst>
                    </pic:cNvPr>
                    <pic:cNvPicPr>
                      <a:picLocks noChangeAspect="1"/>
                    </pic:cNvPicPr>
                  </pic:nvPicPr>
                  <pic:blipFill>
                    <a:blip r:embed="rId7"/>
                    <a:stretch>
                      <a:fillRect/>
                    </a:stretch>
                  </pic:blipFill>
                  <pic:spPr>
                    <a:xfrm>
                      <a:off x="0" y="0"/>
                      <a:ext cx="6188614" cy="628013"/>
                    </a:xfrm>
                    <a:prstGeom prst="rect">
                      <a:avLst/>
                    </a:prstGeom>
                  </pic:spPr>
                </pic:pic>
              </a:graphicData>
            </a:graphic>
          </wp:inline>
        </w:drawing>
      </w:r>
    </w:p>
    <w:p w14:paraId="4A96686B" w14:textId="0D35E79B" w:rsidR="00EF3DFE" w:rsidRPr="00437551" w:rsidRDefault="00EF3DFE" w:rsidP="00EF3DFE">
      <w:pPr>
        <w:pStyle w:val="Caption"/>
        <w:jc w:val="center"/>
        <w:rPr>
          <w:rFonts w:cs="Arial"/>
          <w:color w:val="595959" w:themeColor="text1" w:themeTint="A6"/>
          <w:lang w:val="en-US"/>
        </w:rPr>
      </w:pPr>
      <w:r w:rsidRPr="00437551">
        <w:rPr>
          <w:lang w:val="en-US"/>
        </w:rPr>
        <w:t>Figure 1 OOO HARQ example with NN-K1</w:t>
      </w:r>
    </w:p>
    <w:p w14:paraId="0730A030" w14:textId="77777777" w:rsidR="00EF3DFE" w:rsidRPr="00437551" w:rsidRDefault="00EF3DFE" w:rsidP="00EF3DFE">
      <w:pPr>
        <w:jc w:val="both"/>
        <w:rPr>
          <w:rFonts w:cs="Arial"/>
          <w:color w:val="595959" w:themeColor="text1" w:themeTint="A6"/>
          <w:lang w:val="en-US"/>
        </w:rPr>
      </w:pPr>
    </w:p>
    <w:p w14:paraId="7B9BB968" w14:textId="4A70544F" w:rsidR="00EF3DFE" w:rsidRDefault="00EF3DFE" w:rsidP="00ED6307">
      <w:pPr>
        <w:rPr>
          <w:lang w:val="en-US"/>
        </w:rPr>
      </w:pPr>
      <w:r>
        <w:rPr>
          <w:lang w:val="en-US"/>
        </w:rPr>
        <w:t>Last meeting there was a philosophical debate on whether above case is OOO</w:t>
      </w:r>
      <w:r w:rsidR="00F7085F">
        <w:rPr>
          <w:lang w:val="en-US"/>
        </w:rPr>
        <w:t xml:space="preserve"> HARQ</w:t>
      </w:r>
      <w:r>
        <w:rPr>
          <w:lang w:val="en-US"/>
        </w:rPr>
        <w:t xml:space="preserve"> or not. </w:t>
      </w:r>
    </w:p>
    <w:tbl>
      <w:tblPr>
        <w:tblStyle w:val="TableGrid"/>
        <w:tblW w:w="0" w:type="auto"/>
        <w:tblLook w:val="04A0" w:firstRow="1" w:lastRow="0" w:firstColumn="1" w:lastColumn="0" w:noHBand="0" w:noVBand="1"/>
      </w:tblPr>
      <w:tblGrid>
        <w:gridCol w:w="9629"/>
      </w:tblGrid>
      <w:tr w:rsidR="00EF3DFE" w:rsidRPr="00437551" w14:paraId="04E03DC4" w14:textId="77777777" w:rsidTr="00EF3DFE">
        <w:tc>
          <w:tcPr>
            <w:tcW w:w="9629" w:type="dxa"/>
          </w:tcPr>
          <w:p w14:paraId="0B5988C2" w14:textId="4175D687" w:rsidR="00EF3DFE" w:rsidRDefault="00EF3DFE" w:rsidP="00EF3DFE">
            <w:pPr>
              <w:rPr>
                <w:lang w:val="en-US"/>
              </w:rPr>
            </w:pPr>
            <w:r w:rsidRPr="00437551">
              <w:rPr>
                <w:lang w:val="en-US"/>
              </w:rPr>
              <w:t>OOO</w:t>
            </w:r>
            <w:r w:rsidR="00F7085F" w:rsidRPr="00437551">
              <w:rPr>
                <w:lang w:val="en-US"/>
              </w:rPr>
              <w:t xml:space="preserve"> HARQ</w:t>
            </w:r>
            <w:r w:rsidRPr="00437551">
              <w:rPr>
                <w:lang w:val="en-US"/>
              </w:rPr>
              <w:t xml:space="preserve">: In a given scheduled cell, the UE is not expected to receive a </w:t>
            </w:r>
            <w:r w:rsidRPr="00437551">
              <w:rPr>
                <w:rFonts w:eastAsia="DengXian"/>
                <w:lang w:val="en-US"/>
              </w:rPr>
              <w:t xml:space="preserve">first </w:t>
            </w:r>
            <w:r w:rsidRPr="00437551">
              <w:rPr>
                <w:lang w:val="en-US"/>
              </w:rPr>
              <w:t xml:space="preserve">PDSCH and </w:t>
            </w:r>
            <w:r w:rsidRPr="00437551">
              <w:rPr>
                <w:rFonts w:eastAsia="DengXian"/>
                <w:lang w:val="en-US"/>
              </w:rPr>
              <w:t>a second</w:t>
            </w:r>
            <w:r w:rsidRPr="00437551">
              <w:rPr>
                <w:lang w:val="en-US"/>
              </w:rPr>
              <w:t xml:space="preserve"> PDSCH, </w:t>
            </w:r>
            <w:r w:rsidRPr="00437551">
              <w:rPr>
                <w:rFonts w:eastAsia="DengXian"/>
                <w:lang w:val="en-US"/>
              </w:rPr>
              <w:t>starting later than the first PDSCH,</w:t>
            </w:r>
            <w:r w:rsidRPr="00437551">
              <w:rPr>
                <w:lang w:val="en-US"/>
              </w:rPr>
              <w:t xml:space="preserve"> with its corresponding HARQ-ACK assigned to be transmitted on a resource ending before the start of a different resource for the HARQ-ACK assigned to be transmitted for the first PDSCH…</w:t>
            </w:r>
          </w:p>
        </w:tc>
      </w:tr>
    </w:tbl>
    <w:p w14:paraId="24FC0A6D" w14:textId="6B78515C" w:rsidR="00EF3DFE" w:rsidRDefault="00EF3DFE" w:rsidP="00ED6307">
      <w:pPr>
        <w:rPr>
          <w:lang w:val="en-US"/>
        </w:rPr>
      </w:pPr>
      <w:r>
        <w:rPr>
          <w:lang w:val="en-US"/>
        </w:rPr>
        <w:t>In more details, there was a debate on whether “</w:t>
      </w:r>
      <w:r w:rsidRPr="00437551">
        <w:rPr>
          <w:rFonts w:eastAsia="DengXian"/>
          <w:lang w:val="en-US"/>
        </w:rPr>
        <w:t>first PDSCH,</w:t>
      </w:r>
      <w:r w:rsidRPr="00437551">
        <w:rPr>
          <w:lang w:val="en-US"/>
        </w:rPr>
        <w:t xml:space="preserve"> with its corresponding HARQ-ACK assigned</w:t>
      </w:r>
      <w:r>
        <w:rPr>
          <w:lang w:val="en-US"/>
        </w:rPr>
        <w:t xml:space="preserve">” applies for the PDSCH for which at the time of reception UE has no corresponding HARQ-ACK assigned.  However, if we cannot converge on how to interpret that OOO clause for NN-K1 PDSCH, maybe it would be safer to resolve the issue with some simple behavior. </w:t>
      </w:r>
      <w:r w:rsidR="00F7085F">
        <w:rPr>
          <w:lang w:val="en-US"/>
        </w:rPr>
        <w:t>For example, if UE has at least one NN-K1 PDSCH</w:t>
      </w:r>
      <w:r w:rsidR="00FE5926">
        <w:rPr>
          <w:lang w:val="en-US"/>
        </w:rPr>
        <w:t xml:space="preserve"> (PDSCH for which HARQ-ACK has not been provided)</w:t>
      </w:r>
      <w:r w:rsidR="00F7085F">
        <w:rPr>
          <w:lang w:val="en-US"/>
        </w:rPr>
        <w:t xml:space="preserve"> in the buffer and receives DL SPS, then UE reports HARQ-ACK for the DL SPS only if receives second DCI. This would remove fully OOO HARQ from UE point of view. Potential error-cases could be left up to gNB to handle. </w:t>
      </w:r>
    </w:p>
    <w:p w14:paraId="268302A1" w14:textId="33C18007" w:rsidR="00EF3DFE" w:rsidRPr="00F7085F" w:rsidRDefault="00F7085F" w:rsidP="00ED6307">
      <w:pPr>
        <w:rPr>
          <w:b/>
          <w:bCs/>
          <w:i/>
          <w:iCs/>
          <w:lang w:val="en-US"/>
        </w:rPr>
      </w:pPr>
      <w:r w:rsidRPr="00F7085F">
        <w:rPr>
          <w:b/>
          <w:bCs/>
          <w:lang w:val="en-US"/>
        </w:rPr>
        <w:lastRenderedPageBreak/>
        <w:t>Proposal</w:t>
      </w:r>
      <w:r w:rsidR="00FE5926">
        <w:rPr>
          <w:b/>
          <w:bCs/>
          <w:lang w:val="en-US"/>
        </w:rPr>
        <w:t>-1</w:t>
      </w:r>
      <w:r w:rsidRPr="00F7085F">
        <w:rPr>
          <w:b/>
          <w:bCs/>
          <w:lang w:val="en-US"/>
        </w:rPr>
        <w:t>:</w:t>
      </w:r>
      <w:r>
        <w:rPr>
          <w:b/>
          <w:bCs/>
          <w:lang w:val="en-US"/>
        </w:rPr>
        <w:t xml:space="preserve"> </w:t>
      </w:r>
      <w:r w:rsidRPr="00F7085F">
        <w:rPr>
          <w:i/>
          <w:iCs/>
          <w:lang w:val="en-US"/>
        </w:rPr>
        <w:t xml:space="preserve">If </w:t>
      </w:r>
      <w:r>
        <w:rPr>
          <w:i/>
          <w:iCs/>
          <w:lang w:val="en-US"/>
        </w:rPr>
        <w:t xml:space="preserve">RAN1 </w:t>
      </w:r>
      <w:r w:rsidRPr="00F7085F">
        <w:rPr>
          <w:i/>
          <w:iCs/>
          <w:lang w:val="en-US"/>
        </w:rPr>
        <w:t>cannot find a consensus that PDSCH received with NN-K1 value does not violate the OOO HARQ clause</w:t>
      </w:r>
      <w:r w:rsidR="009432C3">
        <w:rPr>
          <w:i/>
          <w:iCs/>
          <w:lang w:val="en-US"/>
        </w:rPr>
        <w:t xml:space="preserve"> in TS38.214,</w:t>
      </w:r>
      <w:r w:rsidRPr="00F7085F">
        <w:rPr>
          <w:i/>
          <w:iCs/>
          <w:lang w:val="en-US"/>
        </w:rPr>
        <w:t xml:space="preserve"> consider introducing a behavior where if UE has at least one PDSCH</w:t>
      </w:r>
      <w:r w:rsidR="009432C3">
        <w:rPr>
          <w:i/>
          <w:iCs/>
          <w:lang w:val="en-US"/>
        </w:rPr>
        <w:t xml:space="preserve"> with inapplicable K1 value</w:t>
      </w:r>
      <w:r w:rsidRPr="00F7085F">
        <w:rPr>
          <w:i/>
          <w:iCs/>
          <w:lang w:val="en-US"/>
        </w:rPr>
        <w:t xml:space="preserve"> in the buffer and receives DL SPS</w:t>
      </w:r>
      <w:r w:rsidR="009432C3">
        <w:rPr>
          <w:i/>
          <w:iCs/>
          <w:lang w:val="en-US"/>
        </w:rPr>
        <w:t xml:space="preserve"> PDSCH</w:t>
      </w:r>
      <w:r w:rsidRPr="00F7085F">
        <w:rPr>
          <w:i/>
          <w:iCs/>
          <w:lang w:val="en-US"/>
        </w:rPr>
        <w:t xml:space="preserve">, then UE reports HARQ-ACK for the DL SPS only according to the </w:t>
      </w:r>
      <w:r w:rsidR="009432C3">
        <w:rPr>
          <w:i/>
          <w:iCs/>
          <w:lang w:val="en-US"/>
        </w:rPr>
        <w:t>applicable value</w:t>
      </w:r>
      <w:r w:rsidR="009432C3" w:rsidRPr="00F7085F">
        <w:rPr>
          <w:i/>
          <w:iCs/>
          <w:lang w:val="en-US"/>
        </w:rPr>
        <w:t xml:space="preserve"> </w:t>
      </w:r>
      <w:r w:rsidR="009432C3">
        <w:rPr>
          <w:i/>
          <w:iCs/>
          <w:lang w:val="en-US"/>
        </w:rPr>
        <w:t xml:space="preserve">of the </w:t>
      </w:r>
      <w:r w:rsidRPr="00F7085F">
        <w:rPr>
          <w:i/>
          <w:iCs/>
          <w:lang w:val="en-US"/>
        </w:rPr>
        <w:t>second DCI.</w:t>
      </w:r>
    </w:p>
    <w:p w14:paraId="63186471" w14:textId="77777777" w:rsidR="00EF3DFE" w:rsidRDefault="00EF3DFE" w:rsidP="00ED6307">
      <w:pPr>
        <w:rPr>
          <w:lang w:val="en-US"/>
        </w:rPr>
      </w:pPr>
    </w:p>
    <w:p w14:paraId="7486E779" w14:textId="766AFF25" w:rsidR="00EF3DFE" w:rsidRDefault="00EF3DFE" w:rsidP="00ED6307">
      <w:pPr>
        <w:rPr>
          <w:lang w:val="en-US"/>
        </w:rPr>
      </w:pPr>
    </w:p>
    <w:p w14:paraId="01CB27C1" w14:textId="77777777" w:rsidR="00EF3DFE" w:rsidRDefault="00EF3DFE" w:rsidP="00ED6307">
      <w:pPr>
        <w:rPr>
          <w:lang w:val="en-US"/>
        </w:rPr>
      </w:pPr>
    </w:p>
    <w:p w14:paraId="50B3BC39" w14:textId="1A48AA54" w:rsidR="00EF3DFE" w:rsidRDefault="00EF3DFE" w:rsidP="00ED6307">
      <w:pPr>
        <w:rPr>
          <w:lang w:val="en-US"/>
        </w:rPr>
      </w:pPr>
    </w:p>
    <w:p w14:paraId="70BB2743" w14:textId="77777777" w:rsidR="00EF3DFE" w:rsidRDefault="00EF3DFE" w:rsidP="00ED6307">
      <w:pPr>
        <w:rPr>
          <w:lang w:val="en-US"/>
        </w:rPr>
      </w:pPr>
    </w:p>
    <w:p w14:paraId="4F9FE91B" w14:textId="77777777" w:rsidR="00374ECD" w:rsidRDefault="00374ECD" w:rsidP="00374ECD">
      <w:pPr>
        <w:rPr>
          <w:lang w:val="en-US"/>
        </w:rPr>
      </w:pPr>
    </w:p>
    <w:p w14:paraId="1FA6E50E" w14:textId="77777777" w:rsidR="00ED6307" w:rsidRDefault="00ED6307" w:rsidP="00ED6307">
      <w:pPr>
        <w:pStyle w:val="Heading1"/>
        <w:rPr>
          <w:lang w:val="en-US"/>
        </w:rPr>
      </w:pPr>
      <w:r>
        <w:rPr>
          <w:lang w:val="en-US"/>
        </w:rPr>
        <w:t xml:space="preserve">Enhanced Type 2 codebook </w:t>
      </w:r>
    </w:p>
    <w:p w14:paraId="36536F47" w14:textId="060ABB19" w:rsidR="0074220E" w:rsidRDefault="0074220E" w:rsidP="0074220E">
      <w:pPr>
        <w:pStyle w:val="Heading2"/>
        <w:rPr>
          <w:lang w:val="en-US"/>
        </w:rPr>
      </w:pPr>
      <w:r>
        <w:rPr>
          <w:lang w:val="en-US"/>
        </w:rPr>
        <w:t>NFI in UL grant for PUSCH piggybacking</w:t>
      </w:r>
      <w:r w:rsidR="00715434">
        <w:rPr>
          <w:lang w:val="en-US"/>
        </w:rPr>
        <w:t xml:space="preserve"> (A16)</w:t>
      </w:r>
    </w:p>
    <w:p w14:paraId="7E82978F" w14:textId="77777777" w:rsidR="002006A3" w:rsidRDefault="001B2A0C" w:rsidP="001B2A0C">
      <w:pPr>
        <w:spacing w:after="120"/>
        <w:rPr>
          <w:lang w:val="en-US"/>
        </w:rPr>
      </w:pPr>
      <w:r>
        <w:rPr>
          <w:lang w:val="en-US"/>
        </w:rPr>
        <w:t>During RAN1#100e, it was pointed out that</w:t>
      </w:r>
      <w:r w:rsidR="003822A8">
        <w:rPr>
          <w:lang w:val="en-US"/>
        </w:rPr>
        <w:t xml:space="preserve"> UE behavior is missing when UE has not received </w:t>
      </w:r>
      <w:r w:rsidR="00082E7A">
        <w:rPr>
          <w:lang w:val="en-US"/>
        </w:rPr>
        <w:t xml:space="preserve">any DCI scheduling a PDSCH group </w:t>
      </w:r>
      <w:r w:rsidR="002006A3">
        <w:rPr>
          <w:lang w:val="en-US"/>
        </w:rPr>
        <w:t>after</w:t>
      </w:r>
      <w:r w:rsidR="00082E7A">
        <w:rPr>
          <w:lang w:val="en-US"/>
        </w:rPr>
        <w:t xml:space="preserve"> the last HARQ-ACK transmission while UE receives T-DAI in UL DCI (UL DAI) indicating </w:t>
      </w:r>
      <w:r w:rsidR="002006A3">
        <w:rPr>
          <w:lang w:val="en-US"/>
        </w:rPr>
        <w:t>that the associated PDSCH group has actually been scheduled (i.e. T-DAI is not equal to 4). The open question is the NFI value that UE uses in the HARQ feedback determination. Two alternative solutions were presented for such situation: UE assumes that the NFI has been toggled or that NFI is signaled by the UL DCI.</w:t>
      </w:r>
    </w:p>
    <w:p w14:paraId="76D5B267" w14:textId="09905864" w:rsidR="002006A3" w:rsidRDefault="002006A3" w:rsidP="001B2A0C">
      <w:pPr>
        <w:spacing w:after="120"/>
        <w:rPr>
          <w:lang w:val="en-US"/>
        </w:rPr>
      </w:pPr>
      <w:r>
        <w:rPr>
          <w:lang w:val="en-US"/>
        </w:rPr>
        <w:t xml:space="preserve">The situation implies that UE has missed one or more </w:t>
      </w:r>
      <w:r w:rsidR="00C1431C">
        <w:rPr>
          <w:lang w:val="en-US"/>
        </w:rPr>
        <w:t>DCIs</w:t>
      </w:r>
      <w:r>
        <w:rPr>
          <w:lang w:val="en-US"/>
        </w:rPr>
        <w:t xml:space="preserve"> scheduling </w:t>
      </w:r>
      <w:r w:rsidR="00C1431C">
        <w:rPr>
          <w:lang w:val="en-US"/>
        </w:rPr>
        <w:t>PDSCH</w:t>
      </w:r>
      <w:r>
        <w:rPr>
          <w:lang w:val="en-US"/>
        </w:rPr>
        <w:t>s, and</w:t>
      </w:r>
      <w:r w:rsidR="00C1431C">
        <w:rPr>
          <w:lang w:val="en-US"/>
        </w:rPr>
        <w:t xml:space="preserve"> it is likely that the number of missed DCIs is as small as possible. Hence, we propose that UE determines the increment between the latest received T-DAI and the UL DAI. If the increment is smaller than the UL DAI, it is more likely that DAI has not been reset since last HARQ feedback transmission, and NFI has not been toggled. Correspondingly, UE </w:t>
      </w:r>
      <w:r w:rsidR="00D82750">
        <w:rPr>
          <w:lang w:val="en-US"/>
        </w:rPr>
        <w:t>toggles</w:t>
      </w:r>
      <w:r w:rsidR="00C1431C">
        <w:rPr>
          <w:lang w:val="en-US"/>
        </w:rPr>
        <w:t xml:space="preserve"> NFI if the increment is larger than UL DAI.   </w:t>
      </w:r>
      <w:r>
        <w:rPr>
          <w:lang w:val="en-US"/>
        </w:rPr>
        <w:t xml:space="preserve">  </w:t>
      </w:r>
    </w:p>
    <w:p w14:paraId="605B35EB" w14:textId="7E186B01" w:rsidR="0074220E" w:rsidRPr="00437551" w:rsidRDefault="00BB4A65" w:rsidP="00BB4A65">
      <w:pPr>
        <w:rPr>
          <w:i/>
          <w:shd w:val="clear" w:color="auto" w:fill="FFFFFF"/>
          <w:lang w:val="en-US"/>
        </w:rPr>
      </w:pPr>
      <w:r w:rsidRPr="00437551">
        <w:rPr>
          <w:b/>
          <w:bCs/>
          <w:lang w:val="en-US"/>
        </w:rPr>
        <w:t xml:space="preserve">Proposal </w:t>
      </w:r>
      <w:r w:rsidR="00FE5926" w:rsidRPr="00437551">
        <w:rPr>
          <w:b/>
          <w:bCs/>
          <w:lang w:val="en-US"/>
        </w:rPr>
        <w:t>2</w:t>
      </w:r>
      <w:r w:rsidRPr="00437551">
        <w:rPr>
          <w:b/>
          <w:bCs/>
          <w:lang w:val="en-US"/>
        </w:rPr>
        <w:t>:</w:t>
      </w:r>
      <w:r w:rsidRPr="00437551">
        <w:rPr>
          <w:lang w:val="en-US"/>
        </w:rPr>
        <w:t xml:space="preserve"> </w:t>
      </w:r>
      <w:r w:rsidR="00397187" w:rsidRPr="00437551">
        <w:rPr>
          <w:i/>
          <w:iCs/>
          <w:lang w:val="en-US"/>
        </w:rPr>
        <w:t>If</w:t>
      </w:r>
      <w:r w:rsidR="00E633A7" w:rsidRPr="00437551">
        <w:rPr>
          <w:i/>
          <w:iCs/>
          <w:lang w:val="en-US"/>
        </w:rPr>
        <w:t xml:space="preserve"> </w:t>
      </w:r>
      <w:r w:rsidR="00E633A7" w:rsidRPr="00437551">
        <w:rPr>
          <w:i/>
          <w:shd w:val="clear" w:color="auto" w:fill="FFFFFF"/>
          <w:lang w:val="en-US"/>
        </w:rPr>
        <w:t xml:space="preserve">UE receives DCI format 0_1 with </w:t>
      </w:r>
      <m:oMath>
        <m:sSubSup>
          <m:sSubSupPr>
            <m:ctrlPr>
              <w:rPr>
                <w:rFonts w:ascii="Cambria Math" w:hAnsi="Cambria Math"/>
                <w:i/>
                <w:iCs/>
              </w:rPr>
            </m:ctrlPr>
          </m:sSubSupPr>
          <m:e>
            <m:r>
              <w:rPr>
                <w:rFonts w:ascii="Cambria Math" w:hAnsi="Cambria Math"/>
              </w:rPr>
              <m:t>V</m:t>
            </m:r>
          </m:e>
          <m:sub>
            <m:r>
              <w:rPr>
                <w:rFonts w:ascii="Cambria Math" w:hAnsi="Cambria Math"/>
              </w:rPr>
              <m:t>DAI</m:t>
            </m:r>
          </m:sub>
          <m:sup>
            <m:r>
              <w:rPr>
                <w:rFonts w:ascii="Cambria Math" w:hAnsi="Cambria Math"/>
              </w:rPr>
              <m:t>UL</m:t>
            </m:r>
          </m:sup>
        </m:sSubSup>
        <m:r>
          <w:rPr>
            <w:rFonts w:ascii="Cambria Math" w:hAnsi="Cambria Math"/>
            <w:lang w:val="en-US"/>
          </w:rPr>
          <m:t>&lt;4</m:t>
        </m:r>
      </m:oMath>
      <w:r w:rsidR="00E633A7" w:rsidRPr="00437551">
        <w:rPr>
          <w:i/>
          <w:lang w:val="en-US"/>
        </w:rPr>
        <w:t xml:space="preserve"> </w:t>
      </w:r>
      <w:r w:rsidR="00E633A7" w:rsidRPr="00437551">
        <w:rPr>
          <w:i/>
          <w:shd w:val="clear" w:color="auto" w:fill="FFFFFF"/>
          <w:lang w:val="en-US"/>
        </w:rPr>
        <w:t xml:space="preserve">while the UE has not detected any DCI scheduling PDSCH for the PDSCH group, and the UE has not detected any DCI </w:t>
      </w:r>
      <w:r w:rsidR="00E633A7" w:rsidRPr="00437551">
        <w:rPr>
          <w:i/>
          <w:iCs/>
          <w:shd w:val="clear" w:color="auto" w:fill="FFFFFF"/>
          <w:lang w:val="en-US"/>
        </w:rPr>
        <w:t>request</w:t>
      </w:r>
      <w:r w:rsidR="009819D0" w:rsidRPr="00437551">
        <w:rPr>
          <w:i/>
          <w:iCs/>
          <w:shd w:val="clear" w:color="auto" w:fill="FFFFFF"/>
          <w:lang w:val="en-US"/>
        </w:rPr>
        <w:t>ing</w:t>
      </w:r>
      <w:r w:rsidR="00E633A7" w:rsidRPr="00437551">
        <w:rPr>
          <w:i/>
          <w:shd w:val="clear" w:color="auto" w:fill="FFFFFF"/>
          <w:lang w:val="en-US"/>
        </w:rPr>
        <w:t xml:space="preserve"> HARQ-ACK information for the PDSCH group</w:t>
      </w:r>
      <w:r w:rsidR="009819D0" w:rsidRPr="00437551">
        <w:rPr>
          <w:i/>
          <w:iCs/>
          <w:shd w:val="clear" w:color="auto" w:fill="FFFFFF"/>
          <w:lang w:val="en-US"/>
        </w:rPr>
        <w:t>, UE toggles the NFI if UL DAI is smaller than the latest received T-DAI.</w:t>
      </w:r>
    </w:p>
    <w:p w14:paraId="2E4C1C1F" w14:textId="77777777" w:rsidR="009819D0" w:rsidRPr="00437551" w:rsidRDefault="009819D0" w:rsidP="00BB4A65">
      <w:pPr>
        <w:rPr>
          <w:i/>
          <w:iCs/>
          <w:lang w:val="en-US"/>
        </w:rPr>
      </w:pPr>
    </w:p>
    <w:tbl>
      <w:tblPr>
        <w:tblStyle w:val="TableGrid"/>
        <w:tblW w:w="0" w:type="auto"/>
        <w:tblLook w:val="04A0" w:firstRow="1" w:lastRow="0" w:firstColumn="1" w:lastColumn="0" w:noHBand="0" w:noVBand="1"/>
      </w:tblPr>
      <w:tblGrid>
        <w:gridCol w:w="9629"/>
      </w:tblGrid>
      <w:tr w:rsidR="00397187" w14:paraId="3C59267F" w14:textId="77777777" w:rsidTr="00FE5926">
        <w:tc>
          <w:tcPr>
            <w:tcW w:w="9629" w:type="dxa"/>
          </w:tcPr>
          <w:p w14:paraId="7D15D0FE" w14:textId="77777777" w:rsidR="00397187" w:rsidRPr="00D03AFA" w:rsidRDefault="00397187" w:rsidP="00FE5926">
            <w:pPr>
              <w:spacing w:after="120"/>
              <w:rPr>
                <w:b/>
                <w:bCs/>
                <w:lang w:val="en-US"/>
              </w:rPr>
            </w:pPr>
            <w:r w:rsidRPr="00BC4CB8">
              <w:rPr>
                <w:b/>
                <w:bCs/>
                <w:lang w:val="en-US"/>
              </w:rPr>
              <w:t>TP for TS38.21</w:t>
            </w:r>
            <w:r>
              <w:rPr>
                <w:b/>
                <w:bCs/>
                <w:lang w:val="en-US"/>
              </w:rPr>
              <w:t>3</w:t>
            </w:r>
            <w:r w:rsidRPr="00BC4CB8">
              <w:rPr>
                <w:b/>
                <w:bCs/>
                <w:lang w:val="en-US"/>
              </w:rPr>
              <w:t>:</w:t>
            </w:r>
          </w:p>
          <w:p w14:paraId="48FFA5A5" w14:textId="77777777" w:rsidR="00397187" w:rsidRPr="004B59ED" w:rsidRDefault="00397187" w:rsidP="00E633A7">
            <w:pPr>
              <w:pStyle w:val="Heading4"/>
              <w:numPr>
                <w:ilvl w:val="0"/>
                <w:numId w:val="0"/>
              </w:numPr>
              <w:ind w:left="864" w:hanging="86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p>
          <w:p w14:paraId="12829112" w14:textId="77777777" w:rsidR="00397187" w:rsidRPr="00437551" w:rsidRDefault="00397187" w:rsidP="00FE5926">
            <w:pPr>
              <w:keepNext/>
              <w:keepLines/>
              <w:jc w:val="center"/>
              <w:outlineLvl w:val="4"/>
              <w:rPr>
                <w:rFonts w:ascii="Arial" w:hAnsi="Arial"/>
                <w:lang w:val="en-US" w:eastAsia="zh-CN"/>
              </w:rPr>
            </w:pPr>
            <w:r w:rsidRPr="00437551">
              <w:rPr>
                <w:rFonts w:ascii="Arial" w:hAnsi="Arial"/>
                <w:color w:val="0070C0"/>
                <w:lang w:val="en-US" w:eastAsia="zh-CN"/>
              </w:rPr>
              <w:t>&lt;unchanged text omitted &gt;</w:t>
            </w:r>
          </w:p>
          <w:p w14:paraId="04FB1B6B" w14:textId="77777777" w:rsidR="00FE5926" w:rsidRPr="00437551" w:rsidRDefault="00FE5926" w:rsidP="00FE5926">
            <w:pPr>
              <w:overflowPunct w:val="0"/>
              <w:textAlignment w:val="baseline"/>
              <w:rPr>
                <w:shd w:val="clear" w:color="auto" w:fill="FFFFFF"/>
                <w:lang w:val="en-US"/>
              </w:rPr>
            </w:pPr>
            <w:r w:rsidRPr="00437551">
              <w:rPr>
                <w:shd w:val="clear" w:color="auto" w:fill="FFFFFF"/>
                <w:lang w:val="en-US"/>
              </w:rPr>
              <w:t xml:space="preserve">If a UE is scheduled a PUSCH transmission by DCI format 0_1 having a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lang w:val="en-US"/>
                    </w:rPr>
                    <m:t>DAI</m:t>
                  </m:r>
                </m:sub>
                <m:sup>
                  <m:r>
                    <m:rPr>
                      <m:sty m:val="p"/>
                    </m:rPr>
                    <w:rPr>
                      <w:rFonts w:ascii="Cambria Math" w:hAnsi="Cambria Math"/>
                      <w:lang w:val="en-US"/>
                    </w:rPr>
                    <m:t>UL</m:t>
                  </m:r>
                </m:sup>
              </m:sSubSup>
              <m:r>
                <w:rPr>
                  <w:rFonts w:ascii="Cambria Math" w:hAnsi="Cambria Math"/>
                  <w:lang w:val="en-US"/>
                </w:rPr>
                <m:t>=4</m:t>
              </m:r>
            </m:oMath>
            <w:r w:rsidRPr="00437551">
              <w:rPr>
                <w:lang w:val="en-US"/>
              </w:rPr>
              <w:t xml:space="preserve"> </w:t>
            </w:r>
            <w:r w:rsidRPr="00437551">
              <w:rPr>
                <w:shd w:val="clear" w:color="auto" w:fill="FFFFFF"/>
                <w:lang w:val="en-US"/>
              </w:rPr>
              <w:t>for a PDSCH group index, and the UE has not detected any DCI format scheduling PDSCH receptions for the PDSCH group index, and the UE has not detected any DCI format with a request for HARQ-ACK information for the PDSCH group index, the UE does not multiplex HARQ-ACK information in the PUSCH transmission for the PDSCH group index.</w:t>
            </w:r>
          </w:p>
          <w:p w14:paraId="4E7BE2CA" w14:textId="4B84D5DC" w:rsidR="002F487D" w:rsidRPr="00437551" w:rsidRDefault="002F487D" w:rsidP="002F487D">
            <w:pPr>
              <w:overflowPunct w:val="0"/>
              <w:textAlignment w:val="baseline"/>
              <w:rPr>
                <w:color w:val="FF0000"/>
                <w:shd w:val="clear" w:color="auto" w:fill="FFFFFF"/>
                <w:lang w:val="en-US"/>
              </w:rPr>
            </w:pPr>
            <w:r w:rsidRPr="00437551">
              <w:rPr>
                <w:color w:val="FF0000"/>
                <w:shd w:val="clear" w:color="auto" w:fill="FFFFFF"/>
                <w:lang w:val="en-US"/>
              </w:rPr>
              <w:t xml:space="preserve">If a UE is scheduled a PUSCH transmission by DCI format 0_1 having a DAI field value </w:t>
            </w:r>
            <m:oMath>
              <m:sSubSup>
                <m:sSubSupPr>
                  <m:ctrlPr>
                    <w:rPr>
                      <w:rFonts w:ascii="Cambria Math" w:hAnsi="Cambria Math"/>
                      <w:i/>
                      <w:color w:val="FF0000"/>
                    </w:rPr>
                  </m:ctrlPr>
                </m:sSubSupPr>
                <m:e>
                  <m:r>
                    <w:rPr>
                      <w:rFonts w:ascii="Cambria Math" w:hAnsi="Cambria Math"/>
                      <w:color w:val="FF0000"/>
                    </w:rPr>
                    <m:t>V</m:t>
                  </m:r>
                </m:e>
                <m:sub>
                  <m:r>
                    <m:rPr>
                      <m:sty m:val="p"/>
                    </m:rPr>
                    <w:rPr>
                      <w:rFonts w:ascii="Cambria Math" w:hAnsi="Cambria Math"/>
                      <w:color w:val="FF0000"/>
                      <w:lang w:val="en-US"/>
                    </w:rPr>
                    <m:t>DAI</m:t>
                  </m:r>
                </m:sub>
                <m:sup>
                  <m:r>
                    <m:rPr>
                      <m:sty m:val="p"/>
                    </m:rPr>
                    <w:rPr>
                      <w:rFonts w:ascii="Cambria Math" w:hAnsi="Cambria Math"/>
                      <w:color w:val="FF0000"/>
                      <w:lang w:val="en-US"/>
                    </w:rPr>
                    <m:t>UL</m:t>
                  </m:r>
                </m:sup>
              </m:sSubSup>
              <m:r>
                <w:rPr>
                  <w:rFonts w:ascii="Cambria Math" w:hAnsi="Cambria Math"/>
                  <w:color w:val="FF0000"/>
                  <w:lang w:val="en-US"/>
                </w:rPr>
                <m:t>&lt;4</m:t>
              </m:r>
            </m:oMath>
            <w:r w:rsidRPr="00437551">
              <w:rPr>
                <w:color w:val="FF0000"/>
                <w:lang w:val="en-US"/>
              </w:rPr>
              <w:t xml:space="preserve"> </w:t>
            </w:r>
            <w:r w:rsidRPr="00437551">
              <w:rPr>
                <w:color w:val="FF0000"/>
                <w:shd w:val="clear" w:color="auto" w:fill="FFFFFF"/>
                <w:lang w:val="en-US"/>
              </w:rPr>
              <w:t>for a PDSCH group index</w:t>
            </w:r>
            <w:r w:rsidR="00D82750" w:rsidRPr="00437551">
              <w:rPr>
                <w:color w:val="FF0000"/>
                <w:shd w:val="clear" w:color="auto" w:fill="FFFFFF"/>
                <w:lang w:val="en-US"/>
              </w:rPr>
              <w:t xml:space="preserve"> </w:t>
            </w:r>
            <w:r w:rsidR="00D82750" w:rsidRPr="00437551">
              <w:rPr>
                <w:i/>
                <w:iCs/>
                <w:color w:val="FF0000"/>
                <w:shd w:val="clear" w:color="auto" w:fill="FFFFFF"/>
                <w:lang w:val="en-US"/>
              </w:rPr>
              <w:t>k</w:t>
            </w:r>
            <w:r w:rsidRPr="00437551">
              <w:rPr>
                <w:color w:val="FF0000"/>
                <w:shd w:val="clear" w:color="auto" w:fill="FFFFFF"/>
                <w:lang w:val="en-US"/>
              </w:rPr>
              <w:t xml:space="preserve">, and the UE has not detected any DCI format scheduling PDSCH receptions for the PDSCH group index, and the UE has not detected any DCI format with a request for HARQ-ACK information for the PDSCH group index, </w:t>
            </w:r>
            <w:r w:rsidR="00B0258D" w:rsidRPr="00437551">
              <w:rPr>
                <w:color w:val="FF0000"/>
                <w:shd w:val="clear" w:color="auto" w:fill="FFFFFF"/>
                <w:lang w:val="en-US"/>
              </w:rPr>
              <w:t xml:space="preserve">and </w:t>
            </w:r>
            <m:oMath>
              <m:sSubSup>
                <m:sSubSupPr>
                  <m:ctrlPr>
                    <w:rPr>
                      <w:rFonts w:ascii="Cambria Math" w:hAnsi="Cambria Math"/>
                      <w:i/>
                      <w:color w:val="FF0000"/>
                    </w:rPr>
                  </m:ctrlPr>
                </m:sSubSupPr>
                <m:e>
                  <m:r>
                    <w:rPr>
                      <w:rFonts w:ascii="Cambria Math" w:hAnsi="Cambria Math"/>
                      <w:color w:val="FF0000"/>
                    </w:rPr>
                    <m:t>V</m:t>
                  </m:r>
                </m:e>
                <m:sub>
                  <m:r>
                    <m:rPr>
                      <m:sty m:val="p"/>
                    </m:rPr>
                    <w:rPr>
                      <w:rFonts w:ascii="Cambria Math" w:hAnsi="Cambria Math"/>
                      <w:color w:val="FF0000"/>
                      <w:lang w:val="en-US"/>
                    </w:rPr>
                    <m:t>DAI</m:t>
                  </m:r>
                </m:sub>
                <m:sup>
                  <m:r>
                    <m:rPr>
                      <m:sty m:val="p"/>
                    </m:rPr>
                    <w:rPr>
                      <w:rFonts w:ascii="Cambria Math" w:hAnsi="Cambria Math"/>
                      <w:color w:val="FF0000"/>
                      <w:lang w:val="en-US"/>
                    </w:rPr>
                    <m:t>UL</m:t>
                  </m:r>
                </m:sup>
              </m:sSubSup>
              <m:r>
                <w:rPr>
                  <w:rFonts w:ascii="Cambria Math" w:hAnsi="Cambria Math"/>
                  <w:color w:val="FF0000"/>
                  <w:lang w:val="en-US"/>
                </w:rPr>
                <m:t xml:space="preserve"> &lt;</m:t>
              </m:r>
              <m:sSub>
                <m:sSubPr>
                  <m:ctrlPr>
                    <w:rPr>
                      <w:rFonts w:ascii="Cambria Math" w:hAnsi="Cambria Math"/>
                      <w:i/>
                      <w:color w:val="FF0000"/>
                    </w:rPr>
                  </m:ctrlPr>
                </m:sSubPr>
                <m:e>
                  <m:r>
                    <w:rPr>
                      <w:rFonts w:ascii="Cambria Math" w:hAnsi="Cambria Math"/>
                      <w:color w:val="FF0000"/>
                    </w:rPr>
                    <m:t>V</m:t>
                  </m:r>
                </m:e>
                <m:sub>
                  <m:r>
                    <w:rPr>
                      <w:rFonts w:ascii="Cambria Math" w:hAnsi="Cambria Math"/>
                      <w:color w:val="FF0000"/>
                    </w:rPr>
                    <m:t>temp</m:t>
                  </m:r>
                  <m:r>
                    <w:rPr>
                      <w:rFonts w:ascii="Cambria Math" w:hAnsi="Cambria Math"/>
                      <w:color w:val="FF0000"/>
                      <w:lang w:val="en-US"/>
                    </w:rPr>
                    <m:t>2</m:t>
                  </m:r>
                </m:sub>
              </m:sSub>
            </m:oMath>
            <w:r w:rsidR="00D82750" w:rsidRPr="00437551">
              <w:rPr>
                <w:color w:val="FF0000"/>
                <w:lang w:val="en-US"/>
              </w:rPr>
              <w:t>,</w:t>
            </w:r>
            <w:r w:rsidRPr="00437551">
              <w:rPr>
                <w:color w:val="FF0000"/>
                <w:lang w:val="en-US"/>
              </w:rPr>
              <w:t xml:space="preserve"> </w:t>
            </w:r>
            <w:r w:rsidR="009819D0" w:rsidRPr="00437551">
              <w:rPr>
                <w:color w:val="FF0000"/>
                <w:lang w:val="en-US"/>
              </w:rPr>
              <w:t xml:space="preserve">where </w:t>
            </w:r>
            <m:oMath>
              <m:sSub>
                <m:sSubPr>
                  <m:ctrlPr>
                    <w:rPr>
                      <w:rFonts w:ascii="Cambria Math" w:hAnsi="Cambria Math"/>
                      <w:i/>
                      <w:color w:val="FF0000"/>
                    </w:rPr>
                  </m:ctrlPr>
                </m:sSubPr>
                <m:e>
                  <m:r>
                    <w:rPr>
                      <w:rFonts w:ascii="Cambria Math" w:hAnsi="Cambria Math"/>
                      <w:color w:val="FF0000"/>
                    </w:rPr>
                    <m:t>V</m:t>
                  </m:r>
                </m:e>
                <m:sub>
                  <m:r>
                    <w:rPr>
                      <w:rFonts w:ascii="Cambria Math" w:hAnsi="Cambria Math"/>
                      <w:color w:val="FF0000"/>
                    </w:rPr>
                    <m:t>temp</m:t>
                  </m:r>
                  <m:r>
                    <w:rPr>
                      <w:rFonts w:ascii="Cambria Math" w:hAnsi="Cambria Math"/>
                      <w:color w:val="FF0000"/>
                      <w:lang w:val="en-US"/>
                    </w:rPr>
                    <m:t>2</m:t>
                  </m:r>
                </m:sub>
              </m:sSub>
            </m:oMath>
            <w:r w:rsidR="009819D0" w:rsidRPr="00437551">
              <w:rPr>
                <w:color w:val="FF0000"/>
                <w:lang w:val="en-US"/>
              </w:rPr>
              <w:t xml:space="preserve"> is the latest </w:t>
            </w:r>
            <w:r w:rsidR="009819D0" w:rsidRPr="00437551">
              <w:rPr>
                <w:color w:val="FF0000"/>
                <w:lang w:val="en-US"/>
              </w:rPr>
              <w:lastRenderedPageBreak/>
              <w:t xml:space="preserve">value used in previous HARQ information transmission for the PDSCH group, </w:t>
            </w:r>
            <w:r w:rsidRPr="00437551">
              <w:rPr>
                <w:color w:val="FF0000"/>
                <w:lang w:val="en-US"/>
              </w:rPr>
              <w:t xml:space="preserve">UE </w:t>
            </w:r>
            <w:r w:rsidR="00D82750" w:rsidRPr="00437551">
              <w:rPr>
                <w:color w:val="FF0000"/>
                <w:lang w:val="en-US"/>
              </w:rPr>
              <w:t>toggles</w:t>
            </w:r>
            <m:oMath>
              <m:r>
                <w:rPr>
                  <w:rFonts w:ascii="Cambria Math" w:hAnsi="Cambria Math"/>
                  <w:color w:val="FF0000"/>
                  <w:lang w:val="en-US"/>
                </w:rPr>
                <m:t xml:space="preserve"> h(</m:t>
              </m:r>
              <m:r>
                <w:rPr>
                  <w:rFonts w:ascii="Cambria Math" w:hAnsi="Cambria Math"/>
                  <w:color w:val="FF0000"/>
                </w:rPr>
                <m:t>k</m:t>
              </m:r>
              <m:r>
                <w:rPr>
                  <w:rFonts w:ascii="Cambria Math" w:hAnsi="Cambria Math"/>
                  <w:color w:val="FF0000"/>
                  <w:lang w:val="en-US"/>
                </w:rPr>
                <m:t xml:space="preserve">) </m:t>
              </m:r>
            </m:oMath>
            <w:r w:rsidR="00D82750" w:rsidRPr="00437551">
              <w:rPr>
                <w:color w:val="FF0000"/>
                <w:lang w:val="en-US"/>
              </w:rPr>
              <w:t>value</w:t>
            </w:r>
            <w:r w:rsidRPr="00437551">
              <w:rPr>
                <w:color w:val="FF0000"/>
                <w:lang w:val="en-US"/>
              </w:rPr>
              <w:t xml:space="preserve"> for the PDSCH group </w:t>
            </w:r>
            <w:r w:rsidR="00D82750" w:rsidRPr="00437551">
              <w:rPr>
                <w:color w:val="FF0000"/>
                <w:lang w:val="en-US"/>
              </w:rPr>
              <w:t xml:space="preserve">before the generation of the HARQ information for the PDSCH group. </w:t>
            </w:r>
          </w:p>
          <w:p w14:paraId="74726149" w14:textId="77777777" w:rsidR="00FE5926" w:rsidRPr="00437551" w:rsidRDefault="00FE5926" w:rsidP="00FE5926">
            <w:pPr>
              <w:rPr>
                <w:lang w:val="en-US"/>
              </w:rPr>
            </w:pPr>
            <w:r w:rsidRPr="00437551">
              <w:rPr>
                <w:lang w:val="en-US"/>
              </w:rPr>
              <w:t xml:space="preserve">If a UE detects DCI formats with respective </w:t>
            </w:r>
            <w:r w:rsidRPr="00437551">
              <w:rPr>
                <w:lang w:val="en-US" w:eastAsia="zh-CN"/>
              </w:rPr>
              <w:t>PDSCH-to-HARQ_feedback timing field values indicating a same PUCCH transmission occasion</w:t>
            </w:r>
            <w:r w:rsidRPr="00437551">
              <w:rPr>
                <w:lang w:val="en-US"/>
              </w:rPr>
              <w:t xml:space="preserve"> and none of the DCI formats that the UE detects after a last PUCCH transmission occasion for </w:t>
            </w:r>
            <m:oMath>
              <m:r>
                <w:rPr>
                  <w:rFonts w:ascii="Cambria Math" w:cs="Arial"/>
                  <w:lang w:eastAsia="zh-CN"/>
                </w:rPr>
                <m:t>g</m:t>
              </m:r>
              <m:r>
                <w:rPr>
                  <w:rFonts w:ascii="Cambria Math" w:cs="Arial"/>
                  <w:lang w:val="en-US" w:eastAsia="zh-CN"/>
                </w:rPr>
                <m:t>=0</m:t>
              </m:r>
            </m:oMath>
            <w:r w:rsidRPr="00437551">
              <w:rPr>
                <w:lang w:val="en-US"/>
              </w:rPr>
              <w:t xml:space="preserve"> includes a </w:t>
            </w:r>
            <w:r w:rsidRPr="00437551">
              <w:rPr>
                <w:bCs/>
                <w:lang w:val="en-US" w:eastAsia="x-none"/>
              </w:rPr>
              <w:t>New_Feedback indicator</w:t>
            </w:r>
            <w:r w:rsidRPr="00437551">
              <w:rPr>
                <w:lang w:val="en-US"/>
              </w:rPr>
              <w:t xml:space="preserve"> field for </w:t>
            </w:r>
            <m:oMath>
              <m:r>
                <w:rPr>
                  <w:rFonts w:ascii="Cambria Math" w:cs="Arial"/>
                  <w:lang w:eastAsia="zh-CN"/>
                </w:rPr>
                <m:t>g</m:t>
              </m:r>
              <m:r>
                <w:rPr>
                  <w:rFonts w:ascii="Cambria Math" w:cs="Arial"/>
                  <w:lang w:val="en-US" w:eastAsia="zh-CN"/>
                </w:rPr>
                <m:t>=0</m:t>
              </m:r>
            </m:oMath>
            <w:r w:rsidRPr="00437551">
              <w:rPr>
                <w:lang w:val="en-US"/>
              </w:rPr>
              <w:t>, and at least one of the DCI formats is DCI format 1_0, the UE generates HARQ-ACK information only for PDSCH receptions scheduled by detections of DCI format 1_0 and SPS PDSCH releases indicated by detections of DCI format 1_0, as described in Clause 9.1.3.1 or 9.1.3.2 for multiplexing in the PUCCH transmission occasion.</w:t>
            </w:r>
          </w:p>
          <w:p w14:paraId="183174C3" w14:textId="77777777" w:rsidR="00397187" w:rsidRPr="00FC4ED7" w:rsidRDefault="00397187" w:rsidP="00FE5926">
            <w:pPr>
              <w:keepNext/>
              <w:keepLines/>
              <w:jc w:val="center"/>
              <w:outlineLvl w:val="4"/>
            </w:pPr>
            <w:r w:rsidRPr="00CD34FD">
              <w:rPr>
                <w:rFonts w:ascii="Arial" w:hAnsi="Arial"/>
                <w:color w:val="0070C0"/>
                <w:lang w:eastAsia="zh-CN"/>
              </w:rPr>
              <w:t>&lt;unchanged text omitted &gt;</w:t>
            </w:r>
          </w:p>
        </w:tc>
      </w:tr>
    </w:tbl>
    <w:p w14:paraId="2EBE27E6" w14:textId="47AFBDBB" w:rsidR="003B2D8C" w:rsidRDefault="00C82633" w:rsidP="00441AEB">
      <w:pPr>
        <w:pStyle w:val="Heading1"/>
        <w:ind w:left="0" w:firstLine="0"/>
        <w:rPr>
          <w:lang w:val="en-US"/>
        </w:rPr>
      </w:pPr>
      <w:r>
        <w:rPr>
          <w:lang w:val="en-US"/>
        </w:rPr>
        <w:lastRenderedPageBreak/>
        <w:t>TYPE3</w:t>
      </w:r>
      <w:r w:rsidR="00C13927">
        <w:rPr>
          <w:lang w:val="en-US"/>
        </w:rPr>
        <w:t xml:space="preserve"> CB</w:t>
      </w:r>
      <w:r w:rsidR="000B30E2">
        <w:rPr>
          <w:lang w:val="en-US"/>
        </w:rPr>
        <w:t xml:space="preserve"> </w:t>
      </w:r>
      <w:r w:rsidR="003B2D8C">
        <w:rPr>
          <w:lang w:val="en-US"/>
        </w:rPr>
        <w:t xml:space="preserve"> </w:t>
      </w:r>
    </w:p>
    <w:p w14:paraId="6CD066F0" w14:textId="7CBDF61B" w:rsidR="00F06CBE" w:rsidRDefault="00F06CBE" w:rsidP="00F06CBE">
      <w:pPr>
        <w:pStyle w:val="Heading2"/>
        <w:rPr>
          <w:lang w:val="en-US"/>
        </w:rPr>
      </w:pPr>
      <w:r>
        <w:rPr>
          <w:lang w:val="en-US"/>
        </w:rPr>
        <w:t>Dormancy</w:t>
      </w:r>
      <w:r w:rsidR="001D5113">
        <w:rPr>
          <w:lang w:val="en-US"/>
        </w:rPr>
        <w:t xml:space="preserve"> indication</w:t>
      </w:r>
      <w:r>
        <w:rPr>
          <w:lang w:val="en-US"/>
        </w:rPr>
        <w:t xml:space="preserve"> and TYPE3 CB </w:t>
      </w:r>
      <w:r w:rsidR="001D5113">
        <w:rPr>
          <w:lang w:val="en-US"/>
        </w:rPr>
        <w:t>triggering (</w:t>
      </w:r>
      <w:r w:rsidR="000B30E2">
        <w:rPr>
          <w:lang w:val="en-US"/>
        </w:rPr>
        <w:t>B1</w:t>
      </w:r>
      <w:r w:rsidR="001D5113">
        <w:rPr>
          <w:lang w:val="en-US"/>
        </w:rPr>
        <w:t>)</w:t>
      </w:r>
      <w:r w:rsidR="00ED2575">
        <w:rPr>
          <w:lang w:val="en-US"/>
        </w:rPr>
        <w:t xml:space="preserve"> </w:t>
      </w:r>
    </w:p>
    <w:p w14:paraId="6C8C8E2E" w14:textId="2A8A56B2" w:rsidR="00B94C1D" w:rsidRPr="00E34169" w:rsidRDefault="00B94C1D" w:rsidP="00B94C1D">
      <w:pPr>
        <w:rPr>
          <w:lang w:val="en-US"/>
        </w:rPr>
      </w:pPr>
      <w:r>
        <w:rPr>
          <w:lang w:val="en-US"/>
        </w:rPr>
        <w:t>In RAN1#</w:t>
      </w:r>
      <w:r w:rsidR="00C02092">
        <w:rPr>
          <w:lang w:val="en-US"/>
        </w:rPr>
        <w:t>100b-e</w:t>
      </w:r>
      <w:r>
        <w:rPr>
          <w:lang w:val="en-US"/>
        </w:rPr>
        <w:t xml:space="preserve"> NR-U </w:t>
      </w:r>
      <w:r w:rsidR="00C02092">
        <w:rPr>
          <w:lang w:val="en-US"/>
        </w:rPr>
        <w:t>finalized design of</w:t>
      </w:r>
      <w:r>
        <w:rPr>
          <w:lang w:val="en-US"/>
        </w:rPr>
        <w:t xml:space="preserve"> TYPE-3 CB trigger</w:t>
      </w:r>
      <w:r w:rsidR="00C02092">
        <w:rPr>
          <w:lang w:val="en-US"/>
        </w:rPr>
        <w:t xml:space="preserve"> without scheduling PDSCH</w:t>
      </w:r>
      <w:r>
        <w:rPr>
          <w:lang w:val="en-US"/>
        </w:rPr>
        <w:t>.</w:t>
      </w:r>
      <w:r w:rsidR="00C02092">
        <w:rPr>
          <w:lang w:val="en-US"/>
        </w:rPr>
        <w:t xml:space="preserve"> With two remaining FFS, highlighted below</w:t>
      </w:r>
    </w:p>
    <w:tbl>
      <w:tblPr>
        <w:tblStyle w:val="TableGrid"/>
        <w:tblW w:w="0" w:type="auto"/>
        <w:tblLook w:val="04A0" w:firstRow="1" w:lastRow="0" w:firstColumn="1" w:lastColumn="0" w:noHBand="0" w:noVBand="1"/>
      </w:tblPr>
      <w:tblGrid>
        <w:gridCol w:w="9629"/>
      </w:tblGrid>
      <w:tr w:rsidR="00B94C1D" w:rsidRPr="00437551" w14:paraId="79B3E3A9" w14:textId="77777777" w:rsidTr="001A2B53">
        <w:tc>
          <w:tcPr>
            <w:tcW w:w="9629" w:type="dxa"/>
          </w:tcPr>
          <w:p w14:paraId="571CF6C9" w14:textId="77777777" w:rsidR="00C02092" w:rsidRPr="00BB187B" w:rsidRDefault="00C02092" w:rsidP="00C02092">
            <w:pPr>
              <w:rPr>
                <w:lang w:val="en-US" w:eastAsia="x-none"/>
              </w:rPr>
            </w:pPr>
            <w:r w:rsidRPr="00ED157E">
              <w:rPr>
                <w:highlight w:val="green"/>
                <w:lang w:val="en-US" w:eastAsia="x-none"/>
              </w:rPr>
              <w:t>Agreement:</w:t>
            </w:r>
          </w:p>
          <w:p w14:paraId="0D344EC5" w14:textId="77777777" w:rsidR="00C02092" w:rsidRDefault="00C02092" w:rsidP="00C02092">
            <w:pPr>
              <w:numPr>
                <w:ilvl w:val="0"/>
                <w:numId w:val="3"/>
              </w:numPr>
              <w:spacing w:before="0"/>
              <w:rPr>
                <w:lang w:val="en-US" w:eastAsia="x-none"/>
              </w:rPr>
            </w:pPr>
            <w:r w:rsidRPr="00BB187B">
              <w:rPr>
                <w:rFonts w:hint="eastAsia"/>
                <w:lang w:val="en-US" w:eastAsia="x-none"/>
              </w:rPr>
              <w:t xml:space="preserve">No new DCI field is introduced for requesting Type-3 HARQ-ACK feedback </w:t>
            </w:r>
            <w:r w:rsidRPr="00BB187B">
              <w:rPr>
                <w:lang w:val="en-US" w:eastAsia="x-none"/>
              </w:rPr>
              <w:t>without</w:t>
            </w:r>
            <w:r w:rsidRPr="00BB187B">
              <w:rPr>
                <w:rFonts w:hint="eastAsia"/>
                <w:lang w:val="en-US" w:eastAsia="x-none"/>
              </w:rPr>
              <w:t xml:space="preserve"> </w:t>
            </w:r>
            <w:r w:rsidRPr="00BB187B">
              <w:rPr>
                <w:lang w:val="en-US" w:eastAsia="x-none"/>
              </w:rPr>
              <w:t>scheduling a PDSCH</w:t>
            </w:r>
          </w:p>
          <w:p w14:paraId="2ABE9590" w14:textId="77777777" w:rsidR="00C02092" w:rsidRDefault="00C02092" w:rsidP="00C02092">
            <w:pPr>
              <w:numPr>
                <w:ilvl w:val="0"/>
                <w:numId w:val="3"/>
              </w:numPr>
              <w:spacing w:before="0"/>
              <w:rPr>
                <w:lang w:val="en-US" w:eastAsia="x-none"/>
              </w:rPr>
            </w:pPr>
            <w:r w:rsidRPr="00BB187B">
              <w:rPr>
                <w:lang w:val="en-US" w:eastAsia="x-none"/>
              </w:rPr>
              <w:t>For DCI Format 1_1:</w:t>
            </w:r>
          </w:p>
          <w:p w14:paraId="6C7C7F6A" w14:textId="77777777" w:rsidR="00C02092" w:rsidRDefault="00C02092" w:rsidP="00C02092">
            <w:pPr>
              <w:numPr>
                <w:ilvl w:val="1"/>
                <w:numId w:val="3"/>
              </w:numPr>
              <w:spacing w:before="0"/>
              <w:rPr>
                <w:lang w:val="en-US" w:eastAsia="x-none"/>
              </w:rPr>
            </w:pPr>
            <w:r w:rsidRPr="00BB187B">
              <w:rPr>
                <w:lang w:val="en-US" w:eastAsia="x-none"/>
              </w:rPr>
              <w:t>To signal Type-3 HARQ-ACK codebook request without scheduling PDSCH with one-shot HARQ-ACK request</w:t>
            </w:r>
            <w:r w:rsidRPr="00BB187B" w:rsidDel="000A510D">
              <w:rPr>
                <w:lang w:val="en-US" w:eastAsia="x-none"/>
              </w:rPr>
              <w:t xml:space="preserve"> </w:t>
            </w:r>
            <w:r w:rsidRPr="00BB187B">
              <w:rPr>
                <w:lang w:val="en-US" w:eastAsia="x-none"/>
              </w:rPr>
              <w:t>field with value 1 in DCI Format 1_1 with CRC scrambled by C-RNTI or MCS-C-RNTI, use all ‘0’ FDRA for resourceAllocationType0 and all ‘1’ FDRA for resourceAllocationType 1 if resourceAllocation = dynamicSwitch is not provided, or use all “0” or all “1” FDRA if resourceAllocation = dynamicSwitch is provided. In this case, the UE does not consider the DCI format as indicating an active DL BWP provided by dormant-BWP or by first-non-dormant-BWP-ID-for-DCI-inside-active-time, if any.</w:t>
            </w:r>
          </w:p>
          <w:p w14:paraId="7F30F7FF" w14:textId="77777777" w:rsidR="00C02092" w:rsidRPr="00C02092" w:rsidRDefault="00C02092" w:rsidP="00C02092">
            <w:pPr>
              <w:numPr>
                <w:ilvl w:val="1"/>
                <w:numId w:val="3"/>
              </w:numPr>
              <w:spacing w:before="0"/>
              <w:rPr>
                <w:highlight w:val="yellow"/>
                <w:lang w:val="en-US" w:eastAsia="x-none"/>
              </w:rPr>
            </w:pPr>
            <w:r w:rsidRPr="00C02092">
              <w:rPr>
                <w:highlight w:val="yellow"/>
                <w:lang w:val="en-US" w:eastAsia="x-none"/>
              </w:rPr>
              <w:t>FFS: When DCI Format 1_1 is scrambled by CS-RNTI</w:t>
            </w:r>
          </w:p>
          <w:p w14:paraId="14A6E075" w14:textId="77777777" w:rsidR="00C02092" w:rsidRPr="00437551" w:rsidRDefault="00C02092" w:rsidP="00C02092">
            <w:pPr>
              <w:rPr>
                <w:lang w:val="en-US"/>
              </w:rPr>
            </w:pPr>
            <w:r w:rsidRPr="00437551">
              <w:rPr>
                <w:highlight w:val="green"/>
                <w:lang w:val="en-US"/>
              </w:rPr>
              <w:t>Agreement</w:t>
            </w:r>
            <w:r w:rsidRPr="00437551">
              <w:rPr>
                <w:rFonts w:hint="eastAsia"/>
                <w:highlight w:val="green"/>
                <w:lang w:val="en-US"/>
              </w:rPr>
              <w:t>:</w:t>
            </w:r>
          </w:p>
          <w:p w14:paraId="60FDB4DB" w14:textId="77777777" w:rsidR="00C02092" w:rsidRPr="00C02092" w:rsidRDefault="00C02092" w:rsidP="00C02092">
            <w:pPr>
              <w:pStyle w:val="ListParagraph"/>
              <w:ind w:left="0"/>
              <w:rPr>
                <w:sz w:val="22"/>
                <w:szCs w:val="22"/>
                <w:lang w:val="en-US"/>
              </w:rPr>
            </w:pPr>
            <w:r w:rsidRPr="00C02092">
              <w:rPr>
                <w:sz w:val="22"/>
                <w:szCs w:val="22"/>
                <w:lang w:val="en-US"/>
              </w:rPr>
              <w:t>The slot where the PDCCH/DCI is transmitted/received is taken as a reference for K1</w:t>
            </w:r>
          </w:p>
          <w:p w14:paraId="001012EC" w14:textId="77777777" w:rsidR="00C02092" w:rsidRPr="00437551" w:rsidRDefault="00C02092" w:rsidP="00C02092">
            <w:pPr>
              <w:rPr>
                <w:lang w:val="en-US" w:eastAsia="x-none"/>
              </w:rPr>
            </w:pPr>
            <w:r w:rsidRPr="00437551">
              <w:rPr>
                <w:highlight w:val="green"/>
                <w:lang w:val="en-US" w:eastAsia="x-none"/>
              </w:rPr>
              <w:t>Agreement:</w:t>
            </w:r>
          </w:p>
          <w:p w14:paraId="03B2A7A7" w14:textId="77777777" w:rsidR="00C02092" w:rsidRPr="00437551" w:rsidRDefault="00C02092" w:rsidP="00C02092">
            <w:pPr>
              <w:rPr>
                <w:lang w:val="en-US" w:eastAsia="x-none"/>
              </w:rPr>
            </w:pPr>
            <w:r w:rsidRPr="00437551">
              <w:rPr>
                <w:lang w:val="en-US" w:eastAsia="zh-CN"/>
              </w:rPr>
              <w:t>For a DCI requesting one-shot HARQ-ACK feedback without scheduling PDSCH, reuse the minimum processing latency for SPS release DCI</w:t>
            </w:r>
          </w:p>
          <w:p w14:paraId="77D662D2" w14:textId="77777777" w:rsidR="00C02092" w:rsidRPr="00437551" w:rsidRDefault="00C02092" w:rsidP="00C02092">
            <w:pPr>
              <w:numPr>
                <w:ilvl w:val="0"/>
                <w:numId w:val="3"/>
              </w:numPr>
              <w:spacing w:before="0"/>
              <w:rPr>
                <w:highlight w:val="yellow"/>
                <w:lang w:val="en-US" w:eastAsia="x-none"/>
              </w:rPr>
            </w:pPr>
            <w:r w:rsidRPr="00437551">
              <w:rPr>
                <w:highlight w:val="yellow"/>
                <w:lang w:val="en-US" w:eastAsia="zh-CN"/>
              </w:rPr>
              <w:t>FFS: whether to specify the processing time for 120 kHz SCS, considering NR-U UE feature groups discussion and possible extension of type-3 HARQ-ACK codebook to licensed bands operation (FR1 or FR2 or both).</w:t>
            </w:r>
          </w:p>
          <w:p w14:paraId="6017520F" w14:textId="6E448E88" w:rsidR="00B94C1D" w:rsidRDefault="00B94C1D" w:rsidP="00C02092">
            <w:pPr>
              <w:ind w:left="720"/>
              <w:contextualSpacing/>
              <w:rPr>
                <w:lang w:val="en-US"/>
              </w:rPr>
            </w:pPr>
          </w:p>
        </w:tc>
      </w:tr>
    </w:tbl>
    <w:p w14:paraId="6C6A4A02" w14:textId="210C492C" w:rsidR="001C10C7" w:rsidRDefault="001C10C7" w:rsidP="00B94C1D">
      <w:pPr>
        <w:spacing w:after="120"/>
        <w:rPr>
          <w:lang w:val="en-US"/>
        </w:rPr>
      </w:pPr>
      <w:r>
        <w:rPr>
          <w:lang w:val="en-US"/>
        </w:rPr>
        <w:t xml:space="preserve">Furthermore, </w:t>
      </w:r>
      <w:r w:rsidR="003B5125">
        <w:rPr>
          <w:lang w:val="en-US"/>
        </w:rPr>
        <w:t xml:space="preserve">R16 </w:t>
      </w:r>
      <w:r>
        <w:rPr>
          <w:lang w:val="en-US"/>
        </w:rPr>
        <w:t xml:space="preserve">URLLC </w:t>
      </w:r>
      <w:r w:rsidR="003B5125">
        <w:rPr>
          <w:lang w:val="en-US"/>
        </w:rPr>
        <w:t>A</w:t>
      </w:r>
      <w:r>
        <w:rPr>
          <w:lang w:val="en-US"/>
        </w:rPr>
        <w:t xml:space="preserve">I has made changes to validation of UL grant release, but </w:t>
      </w:r>
      <w:r w:rsidR="006B7A6F">
        <w:rPr>
          <w:lang w:val="en-US"/>
        </w:rPr>
        <w:t>DL SPS release remained unchanged</w:t>
      </w:r>
      <w:r w:rsidR="005C28C0">
        <w:rPr>
          <w:lang w:val="en-US"/>
        </w:rPr>
        <w:t xml:space="preserve"> and</w:t>
      </w:r>
      <w:r w:rsidR="00283446">
        <w:rPr>
          <w:lang w:val="en-US"/>
        </w:rPr>
        <w:t xml:space="preserve"> its</w:t>
      </w:r>
      <w:r w:rsidR="005C28C0">
        <w:rPr>
          <w:lang w:val="en-US"/>
        </w:rPr>
        <w:t xml:space="preserve"> validation is </w:t>
      </w:r>
      <w:r w:rsidR="00754B37">
        <w:rPr>
          <w:lang w:val="en-US"/>
        </w:rPr>
        <w:t xml:space="preserve">partially </w:t>
      </w:r>
      <w:r w:rsidR="005C28C0">
        <w:rPr>
          <w:lang w:val="en-US"/>
        </w:rPr>
        <w:t>unified with</w:t>
      </w:r>
      <w:r w:rsidR="00811B67">
        <w:rPr>
          <w:lang w:val="en-US"/>
        </w:rPr>
        <w:t xml:space="preserve"> </w:t>
      </w:r>
      <w:r w:rsidR="00E0606A">
        <w:rPr>
          <w:lang w:val="en-US"/>
        </w:rPr>
        <w:t>validation of</w:t>
      </w:r>
      <w:r w:rsidR="00811B67">
        <w:rPr>
          <w:lang w:val="en-US"/>
        </w:rPr>
        <w:t xml:space="preserve"> DCIs indicating</w:t>
      </w:r>
      <w:r w:rsidR="005C28C0">
        <w:rPr>
          <w:lang w:val="en-US"/>
        </w:rPr>
        <w:t xml:space="preserve"> </w:t>
      </w:r>
      <w:r w:rsidR="00811B67">
        <w:rPr>
          <w:lang w:val="en-US"/>
        </w:rPr>
        <w:t>d</w:t>
      </w:r>
      <w:r w:rsidR="005C28C0">
        <w:rPr>
          <w:lang w:val="en-US"/>
        </w:rPr>
        <w:t>ormancy and TYPE-3 trigg</w:t>
      </w:r>
      <w:r w:rsidR="003B5125">
        <w:rPr>
          <w:lang w:val="en-US"/>
        </w:rPr>
        <w:t>e</w:t>
      </w:r>
      <w:r w:rsidR="005C28C0">
        <w:rPr>
          <w:lang w:val="en-US"/>
        </w:rPr>
        <w:t xml:space="preserve">r DCI </w:t>
      </w:r>
      <w:r w:rsidR="00811B67">
        <w:rPr>
          <w:lang w:val="en-US"/>
        </w:rPr>
        <w:t xml:space="preserve">but </w:t>
      </w:r>
      <w:r w:rsidR="005C28C0">
        <w:rPr>
          <w:lang w:val="en-US"/>
        </w:rPr>
        <w:t>not s</w:t>
      </w:r>
      <w:r w:rsidR="003B5125">
        <w:rPr>
          <w:lang w:val="en-US"/>
        </w:rPr>
        <w:t>cheduling PDSCH</w:t>
      </w:r>
      <w:r w:rsidR="00811B67">
        <w:rPr>
          <w:lang w:val="en-US"/>
        </w:rPr>
        <w:t>.</w:t>
      </w:r>
    </w:p>
    <w:tbl>
      <w:tblPr>
        <w:tblStyle w:val="TableGrid"/>
        <w:tblW w:w="0" w:type="auto"/>
        <w:tblLook w:val="04A0" w:firstRow="1" w:lastRow="0" w:firstColumn="1" w:lastColumn="0" w:noHBand="0" w:noVBand="1"/>
      </w:tblPr>
      <w:tblGrid>
        <w:gridCol w:w="9629"/>
      </w:tblGrid>
      <w:tr w:rsidR="001C10C7" w:rsidRPr="00437551" w14:paraId="15F043C7" w14:textId="77777777" w:rsidTr="001C10C7">
        <w:tc>
          <w:tcPr>
            <w:tcW w:w="9629" w:type="dxa"/>
          </w:tcPr>
          <w:p w14:paraId="06108A02" w14:textId="77777777" w:rsidR="00425702" w:rsidRPr="00437551" w:rsidRDefault="00425702" w:rsidP="00425702">
            <w:pPr>
              <w:keepNext/>
              <w:keepLines/>
              <w:jc w:val="center"/>
              <w:rPr>
                <w:rFonts w:ascii="Arial" w:hAnsi="Arial"/>
                <w:b/>
                <w:lang w:val="en-US" w:eastAsia="zh-CN"/>
              </w:rPr>
            </w:pPr>
            <w:r w:rsidRPr="00437551">
              <w:rPr>
                <w:rFonts w:ascii="Arial" w:hAnsi="Arial"/>
                <w:b/>
                <w:lang w:val="en-US" w:eastAsia="zh-CN"/>
              </w:rPr>
              <w:lastRenderedPageBreak/>
              <w:t xml:space="preserve">Table 10.2-4: Special fields for a single or multiple DL SPS and UL grant Type 2 scheduling release PDCCH validation  </w:t>
            </w:r>
            <w:r w:rsidRPr="00425702">
              <w:rPr>
                <w:rFonts w:ascii="Arial" w:eastAsia="MS Mincho" w:hAnsi="Arial" w:cs="Arial"/>
                <w:b/>
                <w:bCs/>
                <w:lang w:val="en-US"/>
              </w:rPr>
              <w:t>when a UE is provided multiple DL SPS or UL grant Type 2 configurations</w:t>
            </w:r>
            <w:r w:rsidRPr="00425702">
              <w:rPr>
                <w:rFonts w:ascii="Arial" w:eastAsia="MS Mincho" w:hAnsi="Arial" w:cs="Arial"/>
                <w:b/>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425702" w:rsidRPr="00425702" w14:paraId="44D3DBA6" w14:textId="77777777" w:rsidTr="00425702">
              <w:trPr>
                <w:cantSplit/>
                <w:jc w:val="center"/>
              </w:trPr>
              <w:tc>
                <w:tcPr>
                  <w:tcW w:w="3435" w:type="dxa"/>
                  <w:shd w:val="clear" w:color="auto" w:fill="E0E0E0"/>
                  <w:vAlign w:val="center"/>
                </w:tcPr>
                <w:p w14:paraId="438B183D" w14:textId="77777777" w:rsidR="00425702" w:rsidRPr="00437551" w:rsidRDefault="00425702" w:rsidP="00425702">
                  <w:pPr>
                    <w:keepNext/>
                    <w:keepLines/>
                    <w:spacing w:before="0"/>
                    <w:jc w:val="center"/>
                    <w:rPr>
                      <w:rFonts w:ascii="Arial" w:hAnsi="Arial"/>
                      <w:b/>
                      <w:sz w:val="18"/>
                      <w:lang w:val="en-US"/>
                    </w:rPr>
                  </w:pPr>
                </w:p>
              </w:tc>
              <w:tc>
                <w:tcPr>
                  <w:tcW w:w="2160" w:type="dxa"/>
                  <w:shd w:val="clear" w:color="auto" w:fill="E0E0E0"/>
                  <w:vAlign w:val="center"/>
                </w:tcPr>
                <w:p w14:paraId="4A2DA7C3" w14:textId="77777777" w:rsidR="00425702" w:rsidRPr="00425702" w:rsidRDefault="00425702" w:rsidP="00425702">
                  <w:pPr>
                    <w:keepNext/>
                    <w:keepLines/>
                    <w:spacing w:before="0"/>
                    <w:jc w:val="center"/>
                    <w:rPr>
                      <w:rFonts w:ascii="Arial" w:hAnsi="Arial"/>
                      <w:b/>
                      <w:sz w:val="18"/>
                    </w:rPr>
                  </w:pPr>
                  <w:r w:rsidRPr="00425702">
                    <w:rPr>
                      <w:rFonts w:ascii="Arial" w:hAnsi="Arial"/>
                      <w:b/>
                      <w:sz w:val="18"/>
                    </w:rPr>
                    <w:t xml:space="preserve">DCI format 0_0/0_1/0_2 </w:t>
                  </w:r>
                </w:p>
              </w:tc>
              <w:tc>
                <w:tcPr>
                  <w:tcW w:w="2680" w:type="dxa"/>
                  <w:shd w:val="clear" w:color="auto" w:fill="E0E0E0"/>
                  <w:vAlign w:val="center"/>
                </w:tcPr>
                <w:p w14:paraId="5489C83E" w14:textId="77777777" w:rsidR="00425702" w:rsidRPr="00425702" w:rsidRDefault="00425702" w:rsidP="00425702">
                  <w:pPr>
                    <w:keepNext/>
                    <w:keepLines/>
                    <w:spacing w:before="0"/>
                    <w:jc w:val="center"/>
                    <w:rPr>
                      <w:rFonts w:ascii="Arial" w:hAnsi="Arial"/>
                      <w:b/>
                      <w:sz w:val="18"/>
                    </w:rPr>
                  </w:pPr>
                  <w:r w:rsidRPr="00425702">
                    <w:rPr>
                      <w:rFonts w:ascii="Arial" w:hAnsi="Arial"/>
                      <w:b/>
                      <w:sz w:val="18"/>
                    </w:rPr>
                    <w:t>DCI format 1_0/1_1/1_2</w:t>
                  </w:r>
                </w:p>
              </w:tc>
            </w:tr>
            <w:tr w:rsidR="00425702" w:rsidRPr="00425702" w14:paraId="42C330E6" w14:textId="77777777" w:rsidTr="00425702">
              <w:trPr>
                <w:cantSplit/>
                <w:jc w:val="center"/>
              </w:trPr>
              <w:tc>
                <w:tcPr>
                  <w:tcW w:w="3435" w:type="dxa"/>
                  <w:vAlign w:val="center"/>
                </w:tcPr>
                <w:p w14:paraId="0E9E4314" w14:textId="77777777" w:rsidR="00425702" w:rsidRPr="00425702" w:rsidRDefault="00425702" w:rsidP="00425702">
                  <w:pPr>
                    <w:keepNext/>
                    <w:keepLines/>
                    <w:spacing w:before="0"/>
                    <w:jc w:val="center"/>
                    <w:rPr>
                      <w:rFonts w:ascii="Arial" w:hAnsi="Arial"/>
                      <w:sz w:val="18"/>
                    </w:rPr>
                  </w:pPr>
                  <w:r w:rsidRPr="00425702">
                    <w:rPr>
                      <w:rFonts w:ascii="Arial" w:hAnsi="Arial"/>
                      <w:sz w:val="18"/>
                    </w:rPr>
                    <w:t>Redundancy version</w:t>
                  </w:r>
                </w:p>
              </w:tc>
              <w:tc>
                <w:tcPr>
                  <w:tcW w:w="2160" w:type="dxa"/>
                  <w:vAlign w:val="center"/>
                </w:tcPr>
                <w:p w14:paraId="68800C96" w14:textId="77777777" w:rsidR="00425702" w:rsidRPr="00425702" w:rsidRDefault="00425702" w:rsidP="00425702">
                  <w:pPr>
                    <w:keepNext/>
                    <w:keepLines/>
                    <w:spacing w:before="0"/>
                    <w:jc w:val="center"/>
                    <w:rPr>
                      <w:rFonts w:ascii="Arial" w:hAnsi="Arial"/>
                      <w:sz w:val="18"/>
                    </w:rPr>
                  </w:pPr>
                  <w:r w:rsidRPr="00425702">
                    <w:rPr>
                      <w:rFonts w:ascii="Arial" w:hAnsi="Arial"/>
                      <w:sz w:val="18"/>
                    </w:rPr>
                    <w:t>set to all '0's</w:t>
                  </w:r>
                </w:p>
              </w:tc>
              <w:tc>
                <w:tcPr>
                  <w:tcW w:w="2680" w:type="dxa"/>
                  <w:vAlign w:val="center"/>
                </w:tcPr>
                <w:p w14:paraId="136FCAC9" w14:textId="77777777" w:rsidR="00425702" w:rsidRPr="00425702" w:rsidRDefault="00425702" w:rsidP="00425702">
                  <w:pPr>
                    <w:keepNext/>
                    <w:keepLines/>
                    <w:spacing w:before="0"/>
                    <w:jc w:val="center"/>
                    <w:rPr>
                      <w:rFonts w:ascii="Arial" w:hAnsi="Arial"/>
                      <w:sz w:val="18"/>
                    </w:rPr>
                  </w:pPr>
                  <w:r w:rsidRPr="00425702">
                    <w:rPr>
                      <w:rFonts w:ascii="Arial" w:hAnsi="Arial"/>
                      <w:sz w:val="18"/>
                    </w:rPr>
                    <w:t>set to all '0's</w:t>
                  </w:r>
                </w:p>
              </w:tc>
            </w:tr>
            <w:tr w:rsidR="00425702" w:rsidRPr="00425702" w14:paraId="2508E1AC" w14:textId="77777777" w:rsidTr="00425702">
              <w:trPr>
                <w:cantSplit/>
                <w:jc w:val="center"/>
              </w:trPr>
              <w:tc>
                <w:tcPr>
                  <w:tcW w:w="3435" w:type="dxa"/>
                  <w:vAlign w:val="center"/>
                </w:tcPr>
                <w:p w14:paraId="5537C404" w14:textId="77777777" w:rsidR="00425702" w:rsidRPr="00425702" w:rsidRDefault="00425702" w:rsidP="00425702">
                  <w:pPr>
                    <w:keepNext/>
                    <w:keepLines/>
                    <w:spacing w:before="0"/>
                    <w:jc w:val="center"/>
                    <w:rPr>
                      <w:rFonts w:ascii="Arial" w:hAnsi="Arial"/>
                      <w:sz w:val="18"/>
                    </w:rPr>
                  </w:pPr>
                  <w:r w:rsidRPr="00425702">
                    <w:rPr>
                      <w:rFonts w:ascii="Arial" w:hAnsi="Arial"/>
                      <w:sz w:val="18"/>
                    </w:rPr>
                    <w:t>Modulation and coding scheme</w:t>
                  </w:r>
                </w:p>
              </w:tc>
              <w:tc>
                <w:tcPr>
                  <w:tcW w:w="2160" w:type="dxa"/>
                  <w:vAlign w:val="center"/>
                </w:tcPr>
                <w:p w14:paraId="5767ACD6" w14:textId="77777777" w:rsidR="00425702" w:rsidRPr="00425702" w:rsidRDefault="00425702" w:rsidP="00425702">
                  <w:pPr>
                    <w:keepNext/>
                    <w:keepLines/>
                    <w:spacing w:before="0"/>
                    <w:jc w:val="center"/>
                    <w:rPr>
                      <w:rFonts w:ascii="Arial" w:hAnsi="Arial"/>
                      <w:sz w:val="18"/>
                    </w:rPr>
                  </w:pPr>
                  <w:r w:rsidRPr="00425702">
                    <w:rPr>
                      <w:rFonts w:ascii="Arial" w:hAnsi="Arial"/>
                      <w:sz w:val="18"/>
                    </w:rPr>
                    <w:t>set to all '1's</w:t>
                  </w:r>
                </w:p>
              </w:tc>
              <w:tc>
                <w:tcPr>
                  <w:tcW w:w="2680" w:type="dxa"/>
                  <w:vAlign w:val="center"/>
                </w:tcPr>
                <w:p w14:paraId="3F5E7059" w14:textId="77777777" w:rsidR="00425702" w:rsidRPr="00425702" w:rsidRDefault="00425702" w:rsidP="00425702">
                  <w:pPr>
                    <w:keepNext/>
                    <w:keepLines/>
                    <w:spacing w:before="0"/>
                    <w:jc w:val="center"/>
                    <w:rPr>
                      <w:rFonts w:ascii="Arial" w:hAnsi="Arial"/>
                      <w:sz w:val="18"/>
                    </w:rPr>
                  </w:pPr>
                  <w:r w:rsidRPr="00425702">
                    <w:rPr>
                      <w:rFonts w:ascii="Arial" w:hAnsi="Arial"/>
                      <w:sz w:val="18"/>
                    </w:rPr>
                    <w:t>set to all '1's</w:t>
                  </w:r>
                </w:p>
              </w:tc>
            </w:tr>
            <w:tr w:rsidR="00425702" w:rsidRPr="00437551" w14:paraId="6052D40D" w14:textId="77777777" w:rsidTr="00425702">
              <w:trPr>
                <w:cantSplit/>
                <w:jc w:val="center"/>
              </w:trPr>
              <w:tc>
                <w:tcPr>
                  <w:tcW w:w="3435" w:type="dxa"/>
                  <w:vAlign w:val="center"/>
                </w:tcPr>
                <w:p w14:paraId="60C64711" w14:textId="77777777" w:rsidR="00425702" w:rsidRPr="00425702" w:rsidRDefault="00425702" w:rsidP="00425702">
                  <w:pPr>
                    <w:keepNext/>
                    <w:keepLines/>
                    <w:spacing w:before="0"/>
                    <w:jc w:val="center"/>
                    <w:rPr>
                      <w:rFonts w:ascii="Arial" w:hAnsi="Arial"/>
                      <w:sz w:val="18"/>
                    </w:rPr>
                  </w:pPr>
                  <w:r w:rsidRPr="00425702">
                    <w:rPr>
                      <w:rFonts w:ascii="Arial" w:hAnsi="Arial"/>
                      <w:sz w:val="18"/>
                    </w:rPr>
                    <w:t>Frequency domain resource assignment</w:t>
                  </w:r>
                </w:p>
              </w:tc>
              <w:tc>
                <w:tcPr>
                  <w:tcW w:w="2160" w:type="dxa"/>
                  <w:vAlign w:val="center"/>
                </w:tcPr>
                <w:p w14:paraId="31A1513C" w14:textId="77777777" w:rsidR="00425702" w:rsidRPr="00425702" w:rsidRDefault="00425702" w:rsidP="00425702">
                  <w:pPr>
                    <w:widowControl w:val="0"/>
                    <w:spacing w:before="0" w:after="120"/>
                    <w:jc w:val="center"/>
                    <w:rPr>
                      <w:rFonts w:ascii="Arial" w:eastAsia="Calibri" w:hAnsi="Arial" w:cs="Arial"/>
                      <w:sz w:val="18"/>
                      <w:szCs w:val="18"/>
                      <w:lang w:val="en-US" w:eastAsia="ja-JP"/>
                    </w:rPr>
                  </w:pPr>
                  <w:r w:rsidRPr="00425702">
                    <w:rPr>
                      <w:rFonts w:ascii="Arial" w:eastAsia="Calibri" w:hAnsi="Arial" w:cs="Arial"/>
                      <w:sz w:val="18"/>
                      <w:szCs w:val="18"/>
                      <w:lang w:val="en-US"/>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val="en-US" w:eastAsia="ja-JP"/>
                      </w:rPr>
                      <m:t>=1</m:t>
                    </m:r>
                  </m:oMath>
                </w:p>
                <w:p w14:paraId="14B64085" w14:textId="77777777" w:rsidR="00425702" w:rsidRPr="00425702" w:rsidRDefault="00425702" w:rsidP="00425702">
                  <w:pPr>
                    <w:widowControl w:val="0"/>
                    <w:spacing w:before="0" w:after="120"/>
                    <w:jc w:val="center"/>
                    <w:rPr>
                      <w:rFonts w:ascii="Arial" w:eastAsia="Calibri" w:hAnsi="Arial" w:cs="Arial"/>
                      <w:sz w:val="18"/>
                      <w:szCs w:val="18"/>
                      <w:lang w:val="en-US"/>
                    </w:rPr>
                  </w:pPr>
                </w:p>
                <w:p w14:paraId="2ED5DA00" w14:textId="77777777" w:rsidR="00425702" w:rsidRPr="00437551" w:rsidRDefault="00425702" w:rsidP="00425702">
                  <w:pPr>
                    <w:keepNext/>
                    <w:keepLines/>
                    <w:spacing w:before="0"/>
                    <w:jc w:val="center"/>
                    <w:rPr>
                      <w:rFonts w:ascii="Arial" w:hAnsi="Arial" w:cs="Arial"/>
                      <w:sz w:val="18"/>
                      <w:szCs w:val="18"/>
                      <w:lang w:val="en-US"/>
                    </w:rPr>
                  </w:pPr>
                  <w:r w:rsidRPr="00437551">
                    <w:rPr>
                      <w:rFonts w:ascii="Arial" w:hAnsi="Arial" w:cs="Arial"/>
                      <w:sz w:val="18"/>
                      <w:szCs w:val="18"/>
                      <w:lang w:val="en-US"/>
                    </w:rPr>
                    <w:t>set to all '1's, otherwise</w:t>
                  </w:r>
                </w:p>
              </w:tc>
              <w:tc>
                <w:tcPr>
                  <w:tcW w:w="2680" w:type="dxa"/>
                  <w:vAlign w:val="center"/>
                </w:tcPr>
                <w:p w14:paraId="5D1907DE" w14:textId="77777777" w:rsidR="00425702" w:rsidRPr="00437551" w:rsidRDefault="00425702" w:rsidP="00425702">
                  <w:pPr>
                    <w:keepNext/>
                    <w:keepLines/>
                    <w:spacing w:before="0"/>
                    <w:jc w:val="center"/>
                    <w:rPr>
                      <w:rFonts w:ascii="Arial" w:hAnsi="Arial"/>
                      <w:i/>
                      <w:iCs/>
                      <w:sz w:val="18"/>
                      <w:highlight w:val="yellow"/>
                      <w:lang w:val="en-US"/>
                    </w:rPr>
                  </w:pPr>
                  <w:r w:rsidRPr="00437551">
                    <w:rPr>
                      <w:rFonts w:ascii="Arial" w:hAnsi="Arial"/>
                      <w:sz w:val="18"/>
                      <w:highlight w:val="yellow"/>
                      <w:lang w:val="en-US"/>
                    </w:rPr>
                    <w:t xml:space="preserve">set to all '0's for FDRA Type 0 or for </w:t>
                  </w:r>
                  <w:r w:rsidRPr="00437551">
                    <w:rPr>
                      <w:rFonts w:ascii="Arial" w:hAnsi="Arial"/>
                      <w:i/>
                      <w:iCs/>
                      <w:sz w:val="18"/>
                      <w:highlight w:val="yellow"/>
                      <w:lang w:val="en-US"/>
                    </w:rPr>
                    <w:t>dynamicSwitch</w:t>
                  </w:r>
                </w:p>
                <w:p w14:paraId="244FAFA2" w14:textId="77777777" w:rsidR="00425702" w:rsidRPr="00437551" w:rsidRDefault="00425702" w:rsidP="00425702">
                  <w:pPr>
                    <w:keepNext/>
                    <w:keepLines/>
                    <w:spacing w:before="0"/>
                    <w:jc w:val="center"/>
                    <w:rPr>
                      <w:rFonts w:ascii="Arial" w:hAnsi="Arial"/>
                      <w:sz w:val="18"/>
                      <w:highlight w:val="yellow"/>
                      <w:lang w:val="en-US"/>
                    </w:rPr>
                  </w:pPr>
                </w:p>
                <w:p w14:paraId="2011A77B" w14:textId="77777777" w:rsidR="00425702" w:rsidRPr="00437551" w:rsidRDefault="00425702" w:rsidP="00425702">
                  <w:pPr>
                    <w:keepNext/>
                    <w:keepLines/>
                    <w:spacing w:before="0"/>
                    <w:jc w:val="center"/>
                    <w:rPr>
                      <w:rFonts w:ascii="Arial" w:hAnsi="Arial"/>
                      <w:sz w:val="18"/>
                      <w:lang w:val="en-US"/>
                    </w:rPr>
                  </w:pPr>
                  <w:r w:rsidRPr="00437551">
                    <w:rPr>
                      <w:rFonts w:ascii="Arial" w:hAnsi="Arial"/>
                      <w:sz w:val="18"/>
                      <w:highlight w:val="yellow"/>
                      <w:lang w:val="en-US"/>
                    </w:rPr>
                    <w:t>set to all '1's for FDRA Type 1</w:t>
                  </w:r>
                </w:p>
              </w:tc>
            </w:tr>
          </w:tbl>
          <w:p w14:paraId="1DBDD064" w14:textId="77777777" w:rsidR="001C10C7" w:rsidRPr="00437551" w:rsidRDefault="001C10C7" w:rsidP="00B94C1D">
            <w:pPr>
              <w:spacing w:after="120"/>
              <w:rPr>
                <w:lang w:val="en-US"/>
              </w:rPr>
            </w:pPr>
          </w:p>
        </w:tc>
      </w:tr>
    </w:tbl>
    <w:p w14:paraId="38A17B39" w14:textId="5C1278E2" w:rsidR="00C02092" w:rsidRDefault="00C02092" w:rsidP="00754B37">
      <w:pPr>
        <w:spacing w:after="120"/>
        <w:rPr>
          <w:lang w:val="en-US"/>
        </w:rPr>
      </w:pPr>
      <w:r>
        <w:rPr>
          <w:lang w:val="en-US"/>
        </w:rPr>
        <w:t xml:space="preserve">In our opinion, DCI Format 1_1 scrambled by CS-RNTI </w:t>
      </w:r>
      <w:r w:rsidR="00AE0D40">
        <w:rPr>
          <w:lang w:val="en-US"/>
        </w:rPr>
        <w:t>shall be allowed to</w:t>
      </w:r>
      <w:r>
        <w:rPr>
          <w:lang w:val="en-US"/>
        </w:rPr>
        <w:t xml:space="preserve"> trigger TYPE-3 CB, particularly </w:t>
      </w:r>
      <w:r w:rsidR="00D03B69">
        <w:rPr>
          <w:lang w:val="en-US"/>
        </w:rPr>
        <w:t xml:space="preserve">for </w:t>
      </w:r>
      <w:r>
        <w:rPr>
          <w:lang w:val="en-US"/>
        </w:rPr>
        <w:t>DL SPS release</w:t>
      </w:r>
      <w:r w:rsidR="00D03B69">
        <w:rPr>
          <w:lang w:val="en-US"/>
        </w:rPr>
        <w:t>.</w:t>
      </w:r>
      <w:r w:rsidR="00AE0D40">
        <w:rPr>
          <w:lang w:val="en-US"/>
        </w:rPr>
        <w:t xml:space="preserve"> </w:t>
      </w:r>
      <w:r w:rsidR="00D03B69">
        <w:rPr>
          <w:lang w:val="en-US"/>
        </w:rPr>
        <w:t>W</w:t>
      </w:r>
      <w:r>
        <w:rPr>
          <w:lang w:val="en-US"/>
        </w:rPr>
        <w:t xml:space="preserve">hen HARQ process starvation </w:t>
      </w:r>
      <w:r w:rsidR="00AE0D40">
        <w:rPr>
          <w:lang w:val="en-US"/>
        </w:rPr>
        <w:t>occurs due to PUCCH LBT failure, gNB may stop DL SPS</w:t>
      </w:r>
      <w:r w:rsidR="003502D3">
        <w:rPr>
          <w:lang w:val="en-US"/>
        </w:rPr>
        <w:t>,</w:t>
      </w:r>
      <w:r w:rsidR="00AE0D40">
        <w:rPr>
          <w:lang w:val="en-US"/>
        </w:rPr>
        <w:t xml:space="preserve"> pull HARQ-ACK with TYPE-3 CB and restart DL SPS afterwards. </w:t>
      </w:r>
      <w:r w:rsidR="002D37FB">
        <w:rPr>
          <w:lang w:val="en-US"/>
        </w:rPr>
        <w:t>N</w:t>
      </w:r>
      <w:r w:rsidR="00AE0D40">
        <w:rPr>
          <w:lang w:val="en-US"/>
        </w:rPr>
        <w:t xml:space="preserve">o additional specification effort is needed to support TYPE-3 CB trigger in DL SPS release, because processing timelines are </w:t>
      </w:r>
      <w:r w:rsidR="002D37FB">
        <w:rPr>
          <w:lang w:val="en-US"/>
        </w:rPr>
        <w:t xml:space="preserve">the </w:t>
      </w:r>
      <w:r w:rsidR="00AE0D40">
        <w:rPr>
          <w:lang w:val="en-US"/>
        </w:rPr>
        <w:t xml:space="preserve">same for DL SPS release and TYPE-3 CB </w:t>
      </w:r>
      <w:r w:rsidR="00C93BA4">
        <w:rPr>
          <w:lang w:val="en-US"/>
        </w:rPr>
        <w:t xml:space="preserve">trigger </w:t>
      </w:r>
      <w:r w:rsidR="00AE0D40">
        <w:rPr>
          <w:lang w:val="en-US"/>
        </w:rPr>
        <w:t xml:space="preserve">and both DL SPS release and </w:t>
      </w:r>
      <w:r w:rsidR="0092442B">
        <w:rPr>
          <w:lang w:val="en-US"/>
        </w:rPr>
        <w:t xml:space="preserve">TYPE3 CB trigger will be validated based on </w:t>
      </w:r>
      <w:r w:rsidR="004E0600">
        <w:rPr>
          <w:lang w:val="en-US"/>
        </w:rPr>
        <w:t>“</w:t>
      </w:r>
      <w:r w:rsidR="00754B37" w:rsidRPr="00754B37">
        <w:rPr>
          <w:lang w:val="en-US"/>
        </w:rPr>
        <w:t>set to all '0's for FDRA Type 0 or for dynamicSwitch</w:t>
      </w:r>
      <w:r w:rsidR="00754B37">
        <w:rPr>
          <w:lang w:val="en-US"/>
        </w:rPr>
        <w:t xml:space="preserve"> </w:t>
      </w:r>
      <w:r w:rsidR="00754B37" w:rsidRPr="00754B37">
        <w:rPr>
          <w:lang w:val="en-US"/>
        </w:rPr>
        <w:t>set to all '1's for FDRA Type 1</w:t>
      </w:r>
      <w:r w:rsidR="004E0600">
        <w:rPr>
          <w:lang w:val="en-US"/>
        </w:rPr>
        <w:t>”</w:t>
      </w:r>
      <w:r w:rsidR="0092442B">
        <w:rPr>
          <w:lang w:val="en-US"/>
        </w:rPr>
        <w:t xml:space="preserve">. </w:t>
      </w:r>
      <w:r w:rsidR="00754B37">
        <w:rPr>
          <w:lang w:val="en-US"/>
        </w:rPr>
        <w:t xml:space="preserve">In case </w:t>
      </w:r>
      <w:r w:rsidR="002D37FB">
        <w:rPr>
          <w:lang w:val="en-US"/>
        </w:rPr>
        <w:t>FDRA is set</w:t>
      </w:r>
      <w:r w:rsidR="00754B37">
        <w:rPr>
          <w:lang w:val="en-US"/>
        </w:rPr>
        <w:t xml:space="preserve"> </w:t>
      </w:r>
      <w:r w:rsidR="002D37FB">
        <w:rPr>
          <w:lang w:val="en-US"/>
        </w:rPr>
        <w:t>“</w:t>
      </w:r>
      <w:r w:rsidR="002D37FB" w:rsidRPr="00754B37">
        <w:rPr>
          <w:lang w:val="en-US"/>
        </w:rPr>
        <w:t>for dynamicSwitch</w:t>
      </w:r>
      <w:r w:rsidR="002D37FB">
        <w:rPr>
          <w:lang w:val="en-US"/>
        </w:rPr>
        <w:t xml:space="preserve"> </w:t>
      </w:r>
      <w:r w:rsidR="002D37FB" w:rsidRPr="00754B37">
        <w:rPr>
          <w:lang w:val="en-US"/>
        </w:rPr>
        <w:t>set to all '</w:t>
      </w:r>
      <w:r w:rsidR="002D37FB">
        <w:rPr>
          <w:lang w:val="en-US"/>
        </w:rPr>
        <w:t>0</w:t>
      </w:r>
      <w:r w:rsidR="002D37FB" w:rsidRPr="00754B37">
        <w:rPr>
          <w:lang w:val="en-US"/>
        </w:rPr>
        <w:t xml:space="preserve">'s for FDRA Type </w:t>
      </w:r>
      <w:r w:rsidR="002D37FB">
        <w:rPr>
          <w:lang w:val="en-US"/>
        </w:rPr>
        <w:t xml:space="preserve">0” UE would not validate DL SPS release, but it would transmit TYPE-3 CB. </w:t>
      </w:r>
    </w:p>
    <w:p w14:paraId="573D2C67" w14:textId="1908C2A2" w:rsidR="0092442B" w:rsidRDefault="0092442B" w:rsidP="00B94C1D">
      <w:pPr>
        <w:spacing w:after="120"/>
        <w:rPr>
          <w:i/>
          <w:iCs/>
          <w:lang w:val="en-US"/>
        </w:rPr>
      </w:pPr>
      <w:r w:rsidRPr="0092442B">
        <w:rPr>
          <w:b/>
          <w:bCs/>
          <w:lang w:val="en-US"/>
        </w:rPr>
        <w:t xml:space="preserve">Observation </w:t>
      </w:r>
      <w:r w:rsidR="00864CC1">
        <w:rPr>
          <w:b/>
          <w:bCs/>
          <w:lang w:val="en-US"/>
        </w:rPr>
        <w:t>1</w:t>
      </w:r>
      <w:r>
        <w:rPr>
          <w:lang w:val="en-US"/>
        </w:rPr>
        <w:t xml:space="preserve">: </w:t>
      </w:r>
      <w:r w:rsidR="002D37FB">
        <w:rPr>
          <w:i/>
          <w:iCs/>
          <w:lang w:val="en-US"/>
        </w:rPr>
        <w:t>N</w:t>
      </w:r>
      <w:r w:rsidRPr="0092442B">
        <w:rPr>
          <w:i/>
          <w:iCs/>
          <w:lang w:val="en-US"/>
        </w:rPr>
        <w:t xml:space="preserve">o additional specification effort is needed to support TYPE-3 CB trigger in </w:t>
      </w:r>
      <w:r w:rsidR="002D37FB">
        <w:rPr>
          <w:i/>
          <w:iCs/>
          <w:lang w:val="en-US"/>
        </w:rPr>
        <w:t>DCI formant scrambled by CS-RNTI</w:t>
      </w:r>
    </w:p>
    <w:p w14:paraId="36C4CEE9" w14:textId="39962462" w:rsidR="002D37FB" w:rsidRPr="00425702" w:rsidRDefault="002D37FB" w:rsidP="002D37FB">
      <w:pPr>
        <w:pStyle w:val="ListParagraph"/>
        <w:numPr>
          <w:ilvl w:val="0"/>
          <w:numId w:val="44"/>
        </w:numPr>
        <w:spacing w:after="120"/>
        <w:rPr>
          <w:i/>
          <w:iCs/>
          <w:sz w:val="20"/>
          <w:szCs w:val="20"/>
          <w:lang w:val="en-US"/>
        </w:rPr>
      </w:pPr>
      <w:r w:rsidRPr="00425702">
        <w:rPr>
          <w:i/>
          <w:iCs/>
          <w:sz w:val="20"/>
          <w:szCs w:val="20"/>
          <w:lang w:val="en-US"/>
        </w:rPr>
        <w:t xml:space="preserve">If FDRA is set to all '0's for FDRA Type 0 or for dynamicSwitch set to all '1's for FDRA Type 1, both TYPE-3 </w:t>
      </w:r>
      <w:r w:rsidR="00425702">
        <w:rPr>
          <w:i/>
          <w:iCs/>
          <w:sz w:val="20"/>
          <w:szCs w:val="20"/>
          <w:lang w:val="en-US"/>
        </w:rPr>
        <w:t xml:space="preserve">both </w:t>
      </w:r>
      <w:r w:rsidR="00425702" w:rsidRPr="00425702">
        <w:rPr>
          <w:i/>
          <w:iCs/>
          <w:sz w:val="20"/>
          <w:szCs w:val="20"/>
          <w:lang w:val="en-US"/>
        </w:rPr>
        <w:t>TYPE-3</w:t>
      </w:r>
      <w:r w:rsidR="00425702">
        <w:rPr>
          <w:i/>
          <w:iCs/>
          <w:sz w:val="20"/>
          <w:szCs w:val="20"/>
          <w:lang w:val="en-US"/>
        </w:rPr>
        <w:t xml:space="preserve"> </w:t>
      </w:r>
      <w:r w:rsidRPr="00425702">
        <w:rPr>
          <w:i/>
          <w:iCs/>
          <w:sz w:val="20"/>
          <w:szCs w:val="20"/>
          <w:lang w:val="en-US"/>
        </w:rPr>
        <w:t>CB trigger and DL SPS release is validated</w:t>
      </w:r>
    </w:p>
    <w:p w14:paraId="3E39E84B" w14:textId="436AAEFC" w:rsidR="002D37FB" w:rsidRPr="00425702" w:rsidRDefault="002D37FB" w:rsidP="002D37FB">
      <w:pPr>
        <w:pStyle w:val="ListParagraph"/>
        <w:numPr>
          <w:ilvl w:val="0"/>
          <w:numId w:val="44"/>
        </w:numPr>
        <w:spacing w:after="120"/>
        <w:rPr>
          <w:i/>
          <w:iCs/>
          <w:sz w:val="20"/>
          <w:szCs w:val="20"/>
          <w:lang w:val="en-US"/>
        </w:rPr>
      </w:pPr>
      <w:r w:rsidRPr="00425702">
        <w:rPr>
          <w:i/>
          <w:iCs/>
          <w:sz w:val="20"/>
          <w:szCs w:val="20"/>
          <w:lang w:val="en-US"/>
        </w:rPr>
        <w:t>If FDRA is set for dynamicSwitch to all '0's for FDRA Type 0, UE would not validate DL SPS release, but it would validate TYPE-3 CB trigger</w:t>
      </w:r>
    </w:p>
    <w:p w14:paraId="47F61927" w14:textId="77777777" w:rsidR="002D37FB" w:rsidRPr="002D37FB" w:rsidRDefault="002D37FB" w:rsidP="002D37FB">
      <w:pPr>
        <w:pStyle w:val="ListParagraph"/>
        <w:spacing w:after="120"/>
        <w:rPr>
          <w:i/>
          <w:iCs/>
          <w:lang w:val="en-US"/>
        </w:rPr>
      </w:pPr>
    </w:p>
    <w:p w14:paraId="0870624C" w14:textId="07B962E6" w:rsidR="0092442B" w:rsidRDefault="00AE0D40" w:rsidP="00B94C1D">
      <w:pPr>
        <w:spacing w:after="120"/>
        <w:rPr>
          <w:i/>
          <w:iCs/>
          <w:lang w:val="en-US"/>
        </w:rPr>
      </w:pPr>
      <w:r w:rsidRPr="00AE0D40">
        <w:rPr>
          <w:b/>
          <w:bCs/>
          <w:lang w:val="en-US"/>
        </w:rPr>
        <w:t>Proposal</w:t>
      </w:r>
      <w:r w:rsidR="0092442B">
        <w:rPr>
          <w:b/>
          <w:bCs/>
          <w:lang w:val="en-US"/>
        </w:rPr>
        <w:t xml:space="preserve"> </w:t>
      </w:r>
      <w:r w:rsidR="00425702">
        <w:rPr>
          <w:b/>
          <w:bCs/>
          <w:lang w:val="en-US"/>
        </w:rPr>
        <w:t>3</w:t>
      </w:r>
      <w:r w:rsidRPr="00AE0D40">
        <w:rPr>
          <w:b/>
          <w:bCs/>
          <w:lang w:val="en-US"/>
        </w:rPr>
        <w:t>:</w:t>
      </w:r>
      <w:r>
        <w:rPr>
          <w:lang w:val="en-US"/>
        </w:rPr>
        <w:t xml:space="preserve"> </w:t>
      </w:r>
      <w:r w:rsidR="00D839B3">
        <w:rPr>
          <w:i/>
          <w:iCs/>
          <w:lang w:val="en-US"/>
        </w:rPr>
        <w:t>Support DCI format 1_1 scrambled by a</w:t>
      </w:r>
      <w:r w:rsidR="0092442B" w:rsidRPr="0092442B">
        <w:rPr>
          <w:i/>
          <w:iCs/>
          <w:lang w:val="en-US"/>
        </w:rPr>
        <w:t xml:space="preserve"> CS-RNTI</w:t>
      </w:r>
      <w:r w:rsidR="00474926">
        <w:rPr>
          <w:i/>
          <w:iCs/>
          <w:lang w:val="en-US"/>
        </w:rPr>
        <w:t xml:space="preserve"> </w:t>
      </w:r>
      <w:r w:rsidR="00AF26A9">
        <w:rPr>
          <w:i/>
          <w:iCs/>
          <w:lang w:val="en-US"/>
        </w:rPr>
        <w:t xml:space="preserve">and triggering TYPE-3 CB by removing brackets </w:t>
      </w:r>
      <w:r w:rsidR="00A56205">
        <w:rPr>
          <w:i/>
          <w:iCs/>
          <w:lang w:val="en-US"/>
        </w:rPr>
        <w:t xml:space="preserve">from </w:t>
      </w:r>
      <w:r w:rsidR="00A56205" w:rsidRPr="0050116E">
        <w:rPr>
          <w:i/>
          <w:iCs/>
          <w:strike/>
          <w:lang w:val="en-US"/>
        </w:rPr>
        <w:t>[</w:t>
      </w:r>
      <w:r w:rsidR="00A56205">
        <w:rPr>
          <w:i/>
          <w:iCs/>
          <w:lang w:val="en-US"/>
        </w:rPr>
        <w:t>CS-RNTI</w:t>
      </w:r>
      <w:r w:rsidR="00A56205" w:rsidRPr="0050116E">
        <w:rPr>
          <w:i/>
          <w:iCs/>
          <w:strike/>
          <w:lang w:val="en-US"/>
        </w:rPr>
        <w:t>]</w:t>
      </w:r>
      <w:r w:rsidR="008218E9" w:rsidRPr="008218E9">
        <w:rPr>
          <w:i/>
          <w:iCs/>
          <w:lang w:val="en-US"/>
        </w:rPr>
        <w:t xml:space="preserve"> in </w:t>
      </w:r>
      <w:r w:rsidR="00030712">
        <w:rPr>
          <w:i/>
          <w:iCs/>
          <w:lang w:val="en-US"/>
        </w:rPr>
        <w:t>sub-clause 9.1.4 in TS 38.213</w:t>
      </w:r>
    </w:p>
    <w:tbl>
      <w:tblPr>
        <w:tblStyle w:val="TableGrid"/>
        <w:tblW w:w="0" w:type="auto"/>
        <w:tblLook w:val="04A0" w:firstRow="1" w:lastRow="0" w:firstColumn="1" w:lastColumn="0" w:noHBand="0" w:noVBand="1"/>
      </w:tblPr>
      <w:tblGrid>
        <w:gridCol w:w="9629"/>
      </w:tblGrid>
      <w:tr w:rsidR="0092442B" w:rsidRPr="00437551" w14:paraId="6AA69590" w14:textId="77777777" w:rsidTr="0092442B">
        <w:tc>
          <w:tcPr>
            <w:tcW w:w="9629" w:type="dxa"/>
          </w:tcPr>
          <w:p w14:paraId="51CB5D25" w14:textId="77777777" w:rsidR="00BF1A2E" w:rsidRPr="000E7522" w:rsidRDefault="00BF1A2E" w:rsidP="00BF1A2E">
            <w:pPr>
              <w:spacing w:after="120"/>
              <w:rPr>
                <w:b/>
                <w:bCs/>
                <w:lang w:val="en-US"/>
              </w:rPr>
            </w:pPr>
            <w:r w:rsidRPr="000E7522">
              <w:rPr>
                <w:b/>
                <w:bCs/>
                <w:lang w:val="en-US"/>
              </w:rPr>
              <w:t>TP for TS38.213:</w:t>
            </w:r>
          </w:p>
          <w:p w14:paraId="1F363398" w14:textId="3962C1C9" w:rsidR="0092442B" w:rsidRDefault="0092442B" w:rsidP="0092442B">
            <w:pPr>
              <w:rPr>
                <w:b/>
                <w:lang w:val="en-US" w:eastAsia="zh-CN"/>
              </w:rPr>
            </w:pPr>
            <w:r w:rsidRPr="00437551">
              <w:rPr>
                <w:b/>
                <w:lang w:val="en-US" w:eastAsia="zh-CN"/>
              </w:rPr>
              <w:t>9.1.4</w:t>
            </w:r>
            <w:r w:rsidRPr="00437551">
              <w:rPr>
                <w:b/>
                <w:lang w:val="en-US" w:eastAsia="zh-CN"/>
              </w:rPr>
              <w:tab/>
              <w:t>Type-3 HARQ-ACK codebook determination</w:t>
            </w:r>
          </w:p>
          <w:p w14:paraId="7D661506" w14:textId="77777777" w:rsidR="0092442B" w:rsidRPr="00437551" w:rsidRDefault="0092442B" w:rsidP="0092442B">
            <w:pPr>
              <w:spacing w:beforeLines="50" w:before="120"/>
              <w:jc w:val="center"/>
              <w:rPr>
                <w:noProof/>
                <w:lang w:val="en-US" w:eastAsia="zh-CN"/>
              </w:rPr>
            </w:pPr>
            <w:r w:rsidRPr="00437551">
              <w:rPr>
                <w:noProof/>
                <w:lang w:val="en-US" w:eastAsia="zh-CN"/>
              </w:rPr>
              <w:t>*** Unchanged text is omitted ***</w:t>
            </w:r>
          </w:p>
          <w:p w14:paraId="504179F8" w14:textId="77777777" w:rsidR="0092442B" w:rsidRPr="00437551" w:rsidRDefault="0092442B" w:rsidP="0092442B">
            <w:pPr>
              <w:rPr>
                <w:lang w:val="en-US" w:eastAsia="zh-CN"/>
              </w:rPr>
            </w:pPr>
            <w:r w:rsidRPr="00437551">
              <w:rPr>
                <w:lang w:val="en-US" w:eastAsia="zh-CN"/>
              </w:rPr>
              <w:t>If the UE detects a DCI format that includes a One-shot HARQ-ACK request field with value 1, the UE determines a PUCCH or a PUSCH to multiplex a Type-3 HARQ-ACK codebook for transmission in a slot as described in Clause 9.2.3 or Clause 9.2.5, respectively. The UE multiplexes only the Type-3 HARQ-ACK codebook in the PUCCH or the PUSCH for transmission in the slot.</w:t>
            </w:r>
          </w:p>
          <w:p w14:paraId="7AF1036B" w14:textId="77777777" w:rsidR="0092442B" w:rsidRPr="00437551" w:rsidRDefault="0092442B" w:rsidP="0092442B">
            <w:pPr>
              <w:rPr>
                <w:rFonts w:eastAsia="Times New Roman"/>
                <w:lang w:val="en-US" w:eastAsia="en-GB"/>
              </w:rPr>
            </w:pPr>
            <w:r w:rsidRPr="00437551">
              <w:rPr>
                <w:rFonts w:eastAsia="Times New Roman"/>
                <w:lang w:val="en-US" w:eastAsia="zh-CN"/>
              </w:rPr>
              <w:t xml:space="preserve">If the UE detects a DCI format that includes a One-shot HARQ-ACK request field with value 1, and </w:t>
            </w:r>
            <w:r w:rsidRPr="00437551">
              <w:rPr>
                <w:rFonts w:eastAsia="Times New Roman"/>
                <w:lang w:val="en-US" w:eastAsia="en-GB"/>
              </w:rPr>
              <w:t>if</w:t>
            </w:r>
          </w:p>
          <w:p w14:paraId="0B1D2865" w14:textId="77777777" w:rsidR="0092442B" w:rsidRPr="00437551" w:rsidRDefault="0092442B" w:rsidP="0092442B">
            <w:pPr>
              <w:overflowPunct w:val="0"/>
              <w:ind w:left="560" w:hanging="276"/>
              <w:textAlignment w:val="baseline"/>
              <w:rPr>
                <w:rFonts w:eastAsia="Times New Roman"/>
                <w:lang w:val="en-US" w:eastAsia="en-GB"/>
              </w:rPr>
            </w:pPr>
            <w:r w:rsidRPr="00437551">
              <w:rPr>
                <w:lang w:val="en-US"/>
              </w:rPr>
              <w:t>-</w:t>
            </w:r>
            <w:r w:rsidRPr="00437551">
              <w:rPr>
                <w:lang w:val="en-US"/>
              </w:rPr>
              <w:tab/>
              <w:t xml:space="preserve">the CRC of the DCI is scrambled by a </w:t>
            </w:r>
            <w:r w:rsidRPr="00437551">
              <w:rPr>
                <w:strike/>
                <w:color w:val="FF0000"/>
                <w:lang w:val="en-US"/>
              </w:rPr>
              <w:t>[</w:t>
            </w:r>
            <w:r w:rsidRPr="00437551">
              <w:rPr>
                <w:lang w:val="en-US"/>
              </w:rPr>
              <w:t>CS-RNTI</w:t>
            </w:r>
            <w:r w:rsidRPr="00437551">
              <w:rPr>
                <w:strike/>
                <w:color w:val="FF0000"/>
                <w:lang w:val="en-US"/>
              </w:rPr>
              <w:t>]</w:t>
            </w:r>
            <w:r w:rsidRPr="00437551">
              <w:rPr>
                <w:lang w:val="en-US"/>
              </w:rPr>
              <w:t>, C-RNTI or a MCS-C-RNTI, and if</w:t>
            </w:r>
          </w:p>
          <w:p w14:paraId="78A35C5E" w14:textId="77777777" w:rsidR="0092442B" w:rsidRPr="00437551" w:rsidRDefault="0092442B" w:rsidP="0092442B">
            <w:pPr>
              <w:overflowPunct w:val="0"/>
              <w:ind w:left="560" w:hanging="276"/>
              <w:textAlignment w:val="baseline"/>
              <w:rPr>
                <w:rFonts w:eastAsia="Times New Roman"/>
                <w:lang w:val="en-US" w:eastAsia="zh-CN"/>
              </w:rPr>
            </w:pPr>
            <w:r w:rsidRPr="00437551">
              <w:rPr>
                <w:rFonts w:eastAsia="Times New Roman"/>
                <w:lang w:val="en-US" w:eastAsia="en-GB"/>
              </w:rPr>
              <w:t>-</w:t>
            </w:r>
            <w:r w:rsidRPr="00437551">
              <w:rPr>
                <w:rFonts w:eastAsia="Times New Roman"/>
                <w:lang w:val="en-US" w:eastAsia="en-GB"/>
              </w:rPr>
              <w:tab/>
            </w:r>
            <w:r w:rsidRPr="00437551">
              <w:rPr>
                <w:rFonts w:eastAsia="Times New Roman"/>
                <w:i/>
                <w:lang w:val="en-US" w:eastAsia="ja-JP"/>
              </w:rPr>
              <w:t>resourceAllocation</w:t>
            </w:r>
            <w:r w:rsidRPr="00437551">
              <w:rPr>
                <w:rFonts w:eastAsia="Times New Roman"/>
                <w:lang w:val="en-US" w:eastAsia="en-GB"/>
              </w:rPr>
              <w:t xml:space="preserve"> = </w:t>
            </w:r>
            <w:r w:rsidRPr="00437551">
              <w:rPr>
                <w:rFonts w:eastAsia="Times New Roman"/>
                <w:i/>
                <w:lang w:val="en-US" w:eastAsia="en-GB"/>
              </w:rPr>
              <w:t>resourceAllocationType0</w:t>
            </w:r>
            <w:r w:rsidRPr="00437551">
              <w:rPr>
                <w:rFonts w:eastAsia="Times New Roman"/>
                <w:lang w:val="en-US" w:eastAsia="en-GB"/>
              </w:rPr>
              <w:t xml:space="preserve"> and all bits of the </w:t>
            </w:r>
            <w:r w:rsidRPr="00437551">
              <w:rPr>
                <w:rFonts w:eastAsia="Times New Roman"/>
                <w:lang w:val="en-US" w:eastAsia="zh-CN"/>
              </w:rPr>
              <w:t>frequency domain resource assignment field in DCI format are equal to 0, or</w:t>
            </w:r>
          </w:p>
          <w:p w14:paraId="2E1B6C66" w14:textId="77777777" w:rsidR="0092442B" w:rsidRPr="00437551" w:rsidRDefault="0092442B" w:rsidP="0092442B">
            <w:pPr>
              <w:overflowPunct w:val="0"/>
              <w:ind w:left="560" w:hanging="276"/>
              <w:textAlignment w:val="baseline"/>
              <w:rPr>
                <w:rFonts w:eastAsia="Times New Roman"/>
                <w:lang w:val="en-US" w:eastAsia="zh-CN"/>
              </w:rPr>
            </w:pPr>
            <w:r w:rsidRPr="00437551">
              <w:rPr>
                <w:rFonts w:eastAsia="Times New Roman"/>
                <w:lang w:val="en-US" w:eastAsia="en-GB"/>
              </w:rPr>
              <w:t>-</w:t>
            </w:r>
            <w:r w:rsidRPr="00437551">
              <w:rPr>
                <w:rFonts w:eastAsia="Times New Roman"/>
                <w:lang w:val="en-US" w:eastAsia="en-GB"/>
              </w:rPr>
              <w:tab/>
            </w:r>
            <w:r w:rsidRPr="00437551">
              <w:rPr>
                <w:rFonts w:eastAsia="Times New Roman"/>
                <w:i/>
                <w:lang w:val="en-US" w:eastAsia="ja-JP"/>
              </w:rPr>
              <w:t>resourceAllocation</w:t>
            </w:r>
            <w:r w:rsidRPr="00437551">
              <w:rPr>
                <w:rFonts w:eastAsia="Times New Roman"/>
                <w:lang w:val="en-US" w:eastAsia="en-GB"/>
              </w:rPr>
              <w:t xml:space="preserve"> = </w:t>
            </w:r>
            <w:r w:rsidRPr="00437551">
              <w:rPr>
                <w:rFonts w:eastAsia="Times New Roman"/>
                <w:i/>
                <w:lang w:val="en-US" w:eastAsia="en-GB"/>
              </w:rPr>
              <w:t>resourceAllocationType1</w:t>
            </w:r>
            <w:r w:rsidRPr="00437551">
              <w:rPr>
                <w:rFonts w:eastAsia="Times New Roman"/>
                <w:lang w:val="en-US" w:eastAsia="en-GB"/>
              </w:rPr>
              <w:t xml:space="preserve"> and all bits of the </w:t>
            </w:r>
            <w:r w:rsidRPr="00437551">
              <w:rPr>
                <w:rFonts w:eastAsia="Times New Roman"/>
                <w:lang w:val="en-US" w:eastAsia="zh-CN"/>
              </w:rPr>
              <w:t>frequency domain resource assignment field in DCI format are equal to 1</w:t>
            </w:r>
          </w:p>
          <w:p w14:paraId="6D1A4E68" w14:textId="77777777" w:rsidR="0092442B" w:rsidRPr="00437551" w:rsidRDefault="0092442B" w:rsidP="0092442B">
            <w:pPr>
              <w:overflowPunct w:val="0"/>
              <w:ind w:left="560" w:hanging="276"/>
              <w:textAlignment w:val="baseline"/>
              <w:rPr>
                <w:rFonts w:eastAsia="Times New Roman"/>
                <w:lang w:val="en-US" w:eastAsia="en-GB"/>
              </w:rPr>
            </w:pPr>
            <w:r w:rsidRPr="00437551">
              <w:rPr>
                <w:rFonts w:eastAsia="Times New Roman"/>
                <w:lang w:val="en-US" w:eastAsia="en-GB"/>
              </w:rPr>
              <w:t>-</w:t>
            </w:r>
            <w:r w:rsidRPr="00437551">
              <w:rPr>
                <w:rFonts w:eastAsia="Times New Roman"/>
                <w:lang w:val="en-US" w:eastAsia="en-GB"/>
              </w:rPr>
              <w:tab/>
            </w:r>
            <w:r w:rsidRPr="00437551">
              <w:rPr>
                <w:rFonts w:eastAsia="Times New Roman"/>
                <w:i/>
                <w:lang w:val="en-US" w:eastAsia="en-GB"/>
              </w:rPr>
              <w:t>resourceAllocation = dynamicSwitch</w:t>
            </w:r>
            <w:r w:rsidRPr="00437551">
              <w:rPr>
                <w:rFonts w:eastAsia="Times New Roman"/>
                <w:lang w:val="en-US" w:eastAsia="en-GB"/>
              </w:rPr>
              <w:t xml:space="preserve"> and all bits of the frequency domain resource assignment field in DCI format 1_1 are equal to 0 or 1</w:t>
            </w:r>
          </w:p>
          <w:p w14:paraId="68CF1006" w14:textId="407DA968" w:rsidR="0092442B" w:rsidRDefault="0092442B" w:rsidP="0092442B">
            <w:pPr>
              <w:rPr>
                <w:i/>
                <w:iCs/>
                <w:lang w:val="en-US"/>
              </w:rPr>
            </w:pPr>
            <w:r w:rsidRPr="00437551">
              <w:rPr>
                <w:lang w:val="en-US"/>
              </w:rPr>
              <w:t>the DCI format does not schedule PDSCH and requests Type-3 HARQ-ACK codebook.</w:t>
            </w:r>
          </w:p>
        </w:tc>
      </w:tr>
    </w:tbl>
    <w:p w14:paraId="47B9C225" w14:textId="3EF89E28" w:rsidR="002B7BF2" w:rsidRDefault="000B30E2" w:rsidP="00B50D9B">
      <w:pPr>
        <w:pStyle w:val="Heading2"/>
        <w:rPr>
          <w:lang w:val="en-US"/>
        </w:rPr>
      </w:pPr>
      <w:r>
        <w:rPr>
          <w:lang w:val="en-US"/>
        </w:rPr>
        <w:lastRenderedPageBreak/>
        <w:t xml:space="preserve">FFS for TYPE-3 HARQ-ACK CB without NDI </w:t>
      </w:r>
      <w:r w:rsidR="002B7BF2">
        <w:rPr>
          <w:lang w:val="en-US"/>
        </w:rPr>
        <w:t>(</w:t>
      </w:r>
      <w:r>
        <w:rPr>
          <w:lang w:val="en-US"/>
        </w:rPr>
        <w:t>B4</w:t>
      </w:r>
      <w:r w:rsidR="002B7BF2">
        <w:rPr>
          <w:lang w:val="en-US"/>
        </w:rPr>
        <w:t>)</w:t>
      </w:r>
    </w:p>
    <w:p w14:paraId="4B96AE2A" w14:textId="07963E38" w:rsidR="0078420A" w:rsidRDefault="0078420A" w:rsidP="000B30E2">
      <w:pPr>
        <w:rPr>
          <w:lang w:val="en-US"/>
        </w:rPr>
      </w:pPr>
      <w:r>
        <w:rPr>
          <w:lang w:val="en-US"/>
        </w:rPr>
        <w:t>After painful discussion in RAN1#</w:t>
      </w:r>
      <w:r w:rsidR="00443053">
        <w:rPr>
          <w:lang w:val="en-US"/>
        </w:rPr>
        <w:t>100 e-Meeting</w:t>
      </w:r>
      <w:r>
        <w:rPr>
          <w:lang w:val="en-US"/>
        </w:rPr>
        <w:t>, the following has been agreed</w:t>
      </w:r>
    </w:p>
    <w:tbl>
      <w:tblPr>
        <w:tblStyle w:val="TableGrid"/>
        <w:tblW w:w="0" w:type="auto"/>
        <w:tblLook w:val="04A0" w:firstRow="1" w:lastRow="0" w:firstColumn="1" w:lastColumn="0" w:noHBand="0" w:noVBand="1"/>
      </w:tblPr>
      <w:tblGrid>
        <w:gridCol w:w="9629"/>
      </w:tblGrid>
      <w:tr w:rsidR="0078420A" w:rsidRPr="00437551" w14:paraId="0382170F" w14:textId="77777777" w:rsidTr="0078420A">
        <w:tc>
          <w:tcPr>
            <w:tcW w:w="9629" w:type="dxa"/>
          </w:tcPr>
          <w:p w14:paraId="02DE9A26" w14:textId="71D7AAFB" w:rsidR="0078420A" w:rsidRPr="0078420A" w:rsidRDefault="0078420A" w:rsidP="0078420A">
            <w:pPr>
              <w:snapToGrid w:val="0"/>
              <w:jc w:val="both"/>
              <w:rPr>
                <w:lang w:val="en-US" w:eastAsia="zh-CN"/>
              </w:rPr>
            </w:pPr>
            <w:r w:rsidRPr="00B50D9B">
              <w:rPr>
                <w:highlight w:val="green"/>
                <w:lang w:val="en-US" w:eastAsia="zh-CN"/>
              </w:rPr>
              <w:t>Agreement</w:t>
            </w:r>
            <w:r w:rsidRPr="0078420A">
              <w:rPr>
                <w:rFonts w:hint="eastAsia"/>
                <w:lang w:val="en-US" w:eastAsia="zh-CN"/>
              </w:rPr>
              <w:t>:</w:t>
            </w:r>
            <w:r w:rsidRPr="0078420A">
              <w:rPr>
                <w:lang w:val="en-US" w:eastAsia="zh-CN"/>
              </w:rPr>
              <w:t xml:space="preserve"> </w:t>
            </w:r>
          </w:p>
          <w:p w14:paraId="30CC5A94" w14:textId="77777777" w:rsidR="0078420A" w:rsidRPr="0078420A" w:rsidRDefault="0078420A" w:rsidP="00B50D9B">
            <w:pPr>
              <w:numPr>
                <w:ilvl w:val="1"/>
                <w:numId w:val="32"/>
              </w:numPr>
              <w:snapToGrid w:val="0"/>
              <w:jc w:val="both"/>
              <w:rPr>
                <w:kern w:val="2"/>
                <w:shd w:val="clear" w:color="auto" w:fill="FFFFFF"/>
                <w:lang w:val="en-US"/>
              </w:rPr>
            </w:pPr>
            <w:r w:rsidRPr="0078420A">
              <w:rPr>
                <w:kern w:val="2"/>
                <w:shd w:val="clear" w:color="auto" w:fill="FFFFFF"/>
                <w:lang w:val="en-US"/>
              </w:rPr>
              <w:t>When UE is not configured to report NDI in the type-3 HARQ-ACK codebook:</w:t>
            </w:r>
          </w:p>
          <w:p w14:paraId="2ABBB124" w14:textId="77777777" w:rsidR="0078420A" w:rsidRPr="0078420A" w:rsidRDefault="0078420A" w:rsidP="00B50D9B">
            <w:pPr>
              <w:numPr>
                <w:ilvl w:val="2"/>
                <w:numId w:val="32"/>
              </w:numPr>
              <w:snapToGrid w:val="0"/>
              <w:jc w:val="both"/>
              <w:rPr>
                <w:kern w:val="2"/>
                <w:shd w:val="clear" w:color="auto" w:fill="FFFFFF"/>
                <w:lang w:val="en-US"/>
              </w:rPr>
            </w:pPr>
            <w:r w:rsidRPr="0078420A">
              <w:rPr>
                <w:kern w:val="2"/>
                <w:shd w:val="clear" w:color="auto" w:fill="FFFFFF"/>
                <w:lang w:val="en-US"/>
              </w:rPr>
              <w:t>If UE has previously transmitted HARQ-ACK information for TB t for HARQ process number h on serving cell c, and has not been scheduled for reception of another PDSCH corresponding to TB t for HARQ process number h on serving cell c since the previous HARQ-ACK report</w:t>
            </w:r>
          </w:p>
          <w:p w14:paraId="7D878698" w14:textId="77777777" w:rsidR="0078420A" w:rsidRPr="0078420A" w:rsidRDefault="0078420A" w:rsidP="00B50D9B">
            <w:pPr>
              <w:numPr>
                <w:ilvl w:val="4"/>
                <w:numId w:val="32"/>
              </w:numPr>
              <w:snapToGrid w:val="0"/>
              <w:jc w:val="both"/>
              <w:rPr>
                <w:kern w:val="2"/>
                <w:shd w:val="clear" w:color="auto" w:fill="FFFFFF"/>
                <w:lang w:val="en-US"/>
              </w:rPr>
            </w:pPr>
            <w:r w:rsidRPr="0078420A">
              <w:rPr>
                <w:kern w:val="2"/>
                <w:shd w:val="clear" w:color="auto" w:fill="FFFFFF"/>
                <w:lang w:val="en-US"/>
              </w:rPr>
              <w:t>UE reports NACK</w:t>
            </w:r>
          </w:p>
          <w:p w14:paraId="53437139" w14:textId="77777777" w:rsidR="0078420A" w:rsidRPr="0078420A" w:rsidRDefault="0078420A" w:rsidP="00B50D9B">
            <w:pPr>
              <w:numPr>
                <w:ilvl w:val="2"/>
                <w:numId w:val="32"/>
              </w:numPr>
              <w:snapToGrid w:val="0"/>
              <w:jc w:val="both"/>
              <w:rPr>
                <w:kern w:val="2"/>
                <w:shd w:val="clear" w:color="auto" w:fill="FFFFFF"/>
                <w:lang w:val="en-US"/>
              </w:rPr>
            </w:pPr>
            <w:r w:rsidRPr="0078420A">
              <w:rPr>
                <w:kern w:val="2"/>
                <w:shd w:val="clear" w:color="auto" w:fill="FFFFFF"/>
                <w:lang w:val="en-US"/>
              </w:rPr>
              <w:t>if UE has obtained HARQ-ACK information for TB t for HARQ process number h on serving cell c corresponding to a PDSCH reception, and has not previously transmitted the HARQ-ACK information corresponding to the PDSCH reception</w:t>
            </w:r>
          </w:p>
          <w:p w14:paraId="328280B9" w14:textId="77777777" w:rsidR="0078420A" w:rsidRPr="00B50D9B" w:rsidRDefault="0078420A" w:rsidP="00B50D9B">
            <w:pPr>
              <w:numPr>
                <w:ilvl w:val="4"/>
                <w:numId w:val="32"/>
              </w:numPr>
              <w:snapToGrid w:val="0"/>
              <w:jc w:val="both"/>
              <w:rPr>
                <w:sz w:val="18"/>
                <w:szCs w:val="18"/>
                <w:lang w:val="en-US"/>
              </w:rPr>
            </w:pPr>
            <w:r w:rsidRPr="0078420A">
              <w:rPr>
                <w:kern w:val="2"/>
                <w:shd w:val="clear" w:color="auto" w:fill="FFFFFF"/>
                <w:lang w:val="en-US"/>
              </w:rPr>
              <w:t>UE reports HARQ-ACK information bit for TB t for HARQ process h of serving cell c</w:t>
            </w:r>
          </w:p>
          <w:p w14:paraId="5391160B" w14:textId="77777777" w:rsidR="00B50D9B" w:rsidRPr="00B50D9B" w:rsidRDefault="00B50D9B" w:rsidP="00B50D9B">
            <w:pPr>
              <w:pStyle w:val="ListParagraph"/>
              <w:numPr>
                <w:ilvl w:val="2"/>
                <w:numId w:val="32"/>
              </w:numPr>
              <w:spacing w:before="0"/>
              <w:contextualSpacing w:val="0"/>
              <w:rPr>
                <w:sz w:val="20"/>
                <w:szCs w:val="20"/>
                <w:shd w:val="clear" w:color="auto" w:fill="FFFFFF"/>
                <w:lang w:val="en-US"/>
              </w:rPr>
            </w:pPr>
            <w:r w:rsidRPr="00B50D9B">
              <w:rPr>
                <w:sz w:val="20"/>
                <w:szCs w:val="20"/>
                <w:highlight w:val="yellow"/>
                <w:shd w:val="clear" w:color="auto" w:fill="FFFFFF"/>
                <w:lang w:val="en-US"/>
              </w:rPr>
              <w:t xml:space="preserve">FFS: cases where the UE has not yet </w:t>
            </w:r>
            <w:r w:rsidRPr="00B50D9B">
              <w:rPr>
                <w:rFonts w:eastAsiaTheme="minorEastAsia"/>
                <w:kern w:val="2"/>
                <w:sz w:val="20"/>
                <w:szCs w:val="20"/>
                <w:highlight w:val="yellow"/>
                <w:shd w:val="clear" w:color="auto" w:fill="FFFFFF"/>
                <w:lang w:val="en-US"/>
              </w:rPr>
              <w:t>obtained HARQ-ACK information</w:t>
            </w:r>
            <w:r w:rsidRPr="00B50D9B">
              <w:rPr>
                <w:sz w:val="20"/>
                <w:szCs w:val="20"/>
                <w:highlight w:val="yellow"/>
                <w:shd w:val="clear" w:color="auto" w:fill="FFFFFF"/>
                <w:lang w:val="en-US"/>
              </w:rPr>
              <w:t xml:space="preserve"> for a TB corresponding to a scheduled PDSCH reception</w:t>
            </w:r>
            <w:r w:rsidRPr="00B50D9B">
              <w:rPr>
                <w:sz w:val="20"/>
                <w:szCs w:val="20"/>
                <w:shd w:val="clear" w:color="auto" w:fill="FFFFFF"/>
                <w:lang w:val="en-US"/>
              </w:rPr>
              <w:t>.</w:t>
            </w:r>
          </w:p>
          <w:p w14:paraId="00077FDD" w14:textId="77777777" w:rsidR="00B50D9B" w:rsidRPr="00B50D9B" w:rsidRDefault="00B50D9B" w:rsidP="00B50D9B">
            <w:pPr>
              <w:pStyle w:val="ListParagraph"/>
              <w:numPr>
                <w:ilvl w:val="1"/>
                <w:numId w:val="32"/>
              </w:numPr>
              <w:spacing w:before="0"/>
              <w:contextualSpacing w:val="0"/>
              <w:rPr>
                <w:sz w:val="20"/>
                <w:szCs w:val="20"/>
                <w:shd w:val="clear" w:color="auto" w:fill="FFFFFF"/>
                <w:lang w:val="en-US"/>
              </w:rPr>
            </w:pPr>
            <w:r w:rsidRPr="00B50D9B">
              <w:rPr>
                <w:sz w:val="20"/>
                <w:szCs w:val="20"/>
                <w:lang w:val="en-US"/>
              </w:rPr>
              <w:t>TP#2 for TS 38.213 Clause 9.1.4 is agreed</w:t>
            </w:r>
          </w:p>
          <w:p w14:paraId="574169BB" w14:textId="6EB50B61" w:rsidR="00B50D9B" w:rsidRDefault="00B50D9B" w:rsidP="00B50D9B">
            <w:pPr>
              <w:numPr>
                <w:ilvl w:val="4"/>
                <w:numId w:val="32"/>
              </w:numPr>
              <w:snapToGrid w:val="0"/>
              <w:jc w:val="both"/>
              <w:rPr>
                <w:lang w:val="en-US"/>
              </w:rPr>
            </w:pPr>
          </w:p>
        </w:tc>
      </w:tr>
    </w:tbl>
    <w:p w14:paraId="1465CA78" w14:textId="342F0A54" w:rsidR="00443053" w:rsidRDefault="0078420A" w:rsidP="00B50D9B">
      <w:pPr>
        <w:jc w:val="both"/>
        <w:rPr>
          <w:lang w:val="en-US"/>
        </w:rPr>
      </w:pPr>
      <w:r>
        <w:rPr>
          <w:lang w:val="en-US"/>
        </w:rPr>
        <w:t xml:space="preserve"> </w:t>
      </w:r>
      <w:r w:rsidR="00B50D9B">
        <w:rPr>
          <w:lang w:val="en-US"/>
        </w:rPr>
        <w:t>What remained open is the above highlighted FFS. In our opinion, if gNB schedules transmission with sufficient processing time, i.e. N1 symbols before PUCCH transmission</w:t>
      </w:r>
      <w:r w:rsidR="00443053">
        <w:rPr>
          <w:lang w:val="en-US"/>
        </w:rPr>
        <w:t>, all is OK. It has been pointed out that if gNB uses cross-slot scheduling, a PDCCH may be before the PUCCH transmission and PDSCH after the PUCCH transmission.  However, such scheduling is not applicable to NR-U, where a reasonable gNB would not schedule PDSCH after UL transmission, as it may lose channel between UL – DL portion of the shared COT with multiple switching points.  Moreover, support of cross-slot scheduling is clearly an optional feature</w:t>
      </w:r>
      <w:r w:rsidR="00814205">
        <w:rPr>
          <w:lang w:val="en-US"/>
        </w:rPr>
        <w:t xml:space="preserve"> for NR</w:t>
      </w:r>
      <w:r w:rsidR="00443053">
        <w:rPr>
          <w:lang w:val="en-US"/>
        </w:rPr>
        <w:t xml:space="preserve">. Therefore, a gNB may avoid transmission and/or ignore received feedback for the HARQ process, if </w:t>
      </w:r>
      <w:r w:rsidR="004D7250">
        <w:rPr>
          <w:lang w:val="en-US"/>
        </w:rPr>
        <w:t xml:space="preserve">it </w:t>
      </w:r>
      <w:r w:rsidR="00443053">
        <w:rPr>
          <w:lang w:val="en-US"/>
        </w:rPr>
        <w:t>schedul</w:t>
      </w:r>
      <w:r w:rsidR="004D7250">
        <w:rPr>
          <w:lang w:val="en-US"/>
        </w:rPr>
        <w:t>es</w:t>
      </w:r>
      <w:r w:rsidR="00443053">
        <w:rPr>
          <w:lang w:val="en-US"/>
        </w:rPr>
        <w:t xml:space="preserve"> with insufficient processing time. Therefore, we propose that the case where there is an uncertainty on whether UE obtained HARQ-ACK or not are left to UE and gNB implementation. </w:t>
      </w:r>
    </w:p>
    <w:p w14:paraId="5FF904E1" w14:textId="7250133C" w:rsidR="004D7250" w:rsidRDefault="00A77ED8" w:rsidP="00B50D9B">
      <w:pPr>
        <w:jc w:val="both"/>
        <w:rPr>
          <w:lang w:val="en-US"/>
        </w:rPr>
      </w:pPr>
      <w:r w:rsidRPr="00A77ED8">
        <w:rPr>
          <w:b/>
          <w:bCs/>
          <w:lang w:val="en-US"/>
        </w:rPr>
        <w:t>Proposal</w:t>
      </w:r>
      <w:r w:rsidR="004D7250">
        <w:rPr>
          <w:b/>
          <w:bCs/>
          <w:lang w:val="en-US"/>
        </w:rPr>
        <w:t xml:space="preserve"> </w:t>
      </w:r>
      <w:r w:rsidR="00425702">
        <w:rPr>
          <w:b/>
          <w:bCs/>
          <w:lang w:val="en-US"/>
        </w:rPr>
        <w:t>4</w:t>
      </w:r>
      <w:r w:rsidRPr="00A77ED8">
        <w:rPr>
          <w:b/>
          <w:bCs/>
          <w:lang w:val="en-US"/>
        </w:rPr>
        <w:t>:</w:t>
      </w:r>
      <w:r>
        <w:rPr>
          <w:lang w:val="en-US"/>
        </w:rPr>
        <w:t xml:space="preserve"> </w:t>
      </w:r>
      <w:r w:rsidRPr="00A77ED8">
        <w:rPr>
          <w:i/>
          <w:iCs/>
          <w:lang w:val="en-US"/>
        </w:rPr>
        <w:t>For the remaining case when gNB scheduled PDSCH without sufficient processing time before PUCCH carrying TYPE-3 CB is left up to implementation.</w:t>
      </w:r>
      <w:r>
        <w:rPr>
          <w:lang w:val="en-US"/>
        </w:rPr>
        <w:t xml:space="preserve"> </w:t>
      </w:r>
    </w:p>
    <w:p w14:paraId="577555E3" w14:textId="03A24A61" w:rsidR="00C97D5C" w:rsidRDefault="00C97D5C" w:rsidP="000B30E2">
      <w:pPr>
        <w:rPr>
          <w:lang w:val="en-US"/>
        </w:rPr>
      </w:pPr>
    </w:p>
    <w:p w14:paraId="1C067B7D" w14:textId="6FCC0C16" w:rsidR="000B30E2" w:rsidRDefault="000B30E2" w:rsidP="000B30E2">
      <w:pPr>
        <w:pStyle w:val="Heading2"/>
        <w:rPr>
          <w:lang w:val="en-US"/>
        </w:rPr>
      </w:pPr>
      <w:r>
        <w:rPr>
          <w:lang w:val="en-US"/>
        </w:rPr>
        <w:t>TYPE-1/2 and TYPE-3 CB</w:t>
      </w:r>
      <w:r w:rsidR="00A04196">
        <w:rPr>
          <w:lang w:val="en-US"/>
        </w:rPr>
        <w:t xml:space="preserve"> piggybacking on PUSCH</w:t>
      </w:r>
      <w:r>
        <w:rPr>
          <w:lang w:val="en-US"/>
        </w:rPr>
        <w:t xml:space="preserve"> (B</w:t>
      </w:r>
      <w:r w:rsidR="00A04196">
        <w:rPr>
          <w:lang w:val="en-US"/>
        </w:rPr>
        <w:t>8</w:t>
      </w:r>
      <w:r>
        <w:rPr>
          <w:lang w:val="en-US"/>
        </w:rPr>
        <w:t>)</w:t>
      </w:r>
    </w:p>
    <w:tbl>
      <w:tblPr>
        <w:tblW w:w="5000" w:type="pct"/>
        <w:tblCellMar>
          <w:left w:w="0" w:type="dxa"/>
          <w:right w:w="0" w:type="dxa"/>
        </w:tblCellMar>
        <w:tblLook w:val="04A0" w:firstRow="1" w:lastRow="0" w:firstColumn="1" w:lastColumn="0" w:noHBand="0" w:noVBand="1"/>
      </w:tblPr>
      <w:tblGrid>
        <w:gridCol w:w="278"/>
        <w:gridCol w:w="5722"/>
        <w:gridCol w:w="1405"/>
        <w:gridCol w:w="2214"/>
      </w:tblGrid>
      <w:tr w:rsidR="00C77E41" w:rsidRPr="00437551" w14:paraId="35BC89CD" w14:textId="77777777" w:rsidTr="009240E0">
        <w:trPr>
          <w:trHeight w:val="1244"/>
        </w:trPr>
        <w:tc>
          <w:tcPr>
            <w:tcW w:w="146"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31C01976" w14:textId="77777777" w:rsidR="00C77E41" w:rsidRPr="00C77E41" w:rsidRDefault="00C77E41" w:rsidP="00C77E41">
            <w:r w:rsidRPr="00C77E41">
              <w:rPr>
                <w:lang w:val="en-US"/>
              </w:rPr>
              <w:t>B8</w:t>
            </w:r>
          </w:p>
        </w:tc>
        <w:tc>
          <w:tcPr>
            <w:tcW w:w="3165"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319D85BB" w14:textId="77777777" w:rsidR="00C77E41" w:rsidRPr="00C77E41" w:rsidRDefault="00C77E41" w:rsidP="00C77E41">
            <w:pPr>
              <w:rPr>
                <w:lang w:val="en-US"/>
              </w:rPr>
            </w:pPr>
            <w:r w:rsidRPr="00C77E41">
              <w:rPr>
                <w:lang w:val="en-US"/>
              </w:rPr>
              <w:t>If all the DCIs requesting one-shot feedback are missed, then UE and gNB are not aligned in the slot where the UE is supposed to report the type-3 codebook.</w:t>
            </w:r>
          </w:p>
          <w:p w14:paraId="032023D0" w14:textId="77777777" w:rsidR="00C77E41" w:rsidRPr="00C77E41" w:rsidRDefault="00C77E41" w:rsidP="00C77E41">
            <w:pPr>
              <w:rPr>
                <w:lang w:val="en-US"/>
              </w:rPr>
            </w:pPr>
            <w:r w:rsidRPr="00C77E41">
              <w:rPr>
                <w:lang w:val="en-US"/>
              </w:rPr>
              <w:t>Case 1: if a collision with a PUCCH occasion for type2 (or type1) codebook happens, instead of reporting type3 codebook (as agreed) the UE will report type2 (or type1) codebook, resulting in mismatch with gNB’s expectation. In case of piggyback on PUSCH, this results in UL-SCH rate-matching issue.</w:t>
            </w:r>
          </w:p>
          <w:p w14:paraId="030AA3FB" w14:textId="77777777" w:rsidR="00C77E41" w:rsidRPr="00C77E41" w:rsidRDefault="00C77E41" w:rsidP="00C77E41">
            <w:pPr>
              <w:rPr>
                <w:lang w:val="en-US"/>
              </w:rPr>
            </w:pPr>
            <w:r w:rsidRPr="00C77E41">
              <w:rPr>
                <w:lang w:val="en-US"/>
              </w:rPr>
              <w:t xml:space="preserve">Case 2: if there is no collision with a PUCCH occasion for type2 (or type1) codebook, if no PUSCH is transmitted in that </w:t>
            </w:r>
            <w:r w:rsidRPr="00C77E41">
              <w:rPr>
                <w:lang w:val="en-US"/>
              </w:rPr>
              <w:lastRenderedPageBreak/>
              <w:t>slot then gNB does not receive any PUCCH, otherwise if a PUSCH is transmitted for reporting type2 (or type1) codebook then this results in UL-SCH rate-matching issue.</w:t>
            </w:r>
          </w:p>
        </w:tc>
        <w:tc>
          <w:tcPr>
            <w:tcW w:w="442"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4A417741" w14:textId="77777777" w:rsidR="00C77E41" w:rsidRPr="00C77E41" w:rsidRDefault="00C77E41" w:rsidP="00C77E41">
            <w:r w:rsidRPr="00C77E41">
              <w:rPr>
                <w:lang w:val="en-US"/>
              </w:rPr>
              <w:lastRenderedPageBreak/>
              <w:t>R1-2000665</w:t>
            </w:r>
          </w:p>
        </w:tc>
        <w:tc>
          <w:tcPr>
            <w:tcW w:w="1247"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4C88C363" w14:textId="77777777" w:rsidR="00C77E41" w:rsidRPr="00C77E41" w:rsidRDefault="00C77E41" w:rsidP="00C77E41">
            <w:pPr>
              <w:rPr>
                <w:lang w:val="en-US"/>
              </w:rPr>
            </w:pPr>
            <w:r w:rsidRPr="00C77E41">
              <w:rPr>
                <w:highlight w:val="yellow"/>
                <w:lang w:val="en-US"/>
              </w:rPr>
              <w:t>Postponed</w:t>
            </w:r>
            <w:r w:rsidRPr="00C77E41">
              <w:rPr>
                <w:lang w:val="en-US"/>
              </w:rPr>
              <w:t>. Several companies considered the issue as non-essential, which can be avoided by gNB scheduling or handled by gNB blind detection.</w:t>
            </w:r>
          </w:p>
        </w:tc>
      </w:tr>
    </w:tbl>
    <w:p w14:paraId="6141DE16" w14:textId="70CFFB63" w:rsidR="000B30E2" w:rsidRDefault="004D7223" w:rsidP="000B30E2">
      <w:pPr>
        <w:rPr>
          <w:lang w:val="en-US"/>
        </w:rPr>
      </w:pPr>
      <w:r>
        <w:rPr>
          <w:lang w:val="en-US"/>
        </w:rPr>
        <w:t>Issue B8 has been postponed from RAN1#100e to</w:t>
      </w:r>
      <w:r w:rsidR="00D27BA6">
        <w:rPr>
          <w:lang w:val="en-US"/>
        </w:rPr>
        <w:t xml:space="preserve"> RAN1#100be</w:t>
      </w:r>
      <w:r>
        <w:rPr>
          <w:lang w:val="en-US"/>
        </w:rPr>
        <w:t xml:space="preserve"> and</w:t>
      </w:r>
      <w:r w:rsidR="00425702">
        <w:rPr>
          <w:lang w:val="en-US"/>
        </w:rPr>
        <w:t xml:space="preserve"> also</w:t>
      </w:r>
      <w:r>
        <w:rPr>
          <w:lang w:val="en-US"/>
        </w:rPr>
        <w:t xml:space="preserve"> from RAN1#101e. </w:t>
      </w:r>
    </w:p>
    <w:p w14:paraId="040D7A2D" w14:textId="18D5CDEA" w:rsidR="00CF7A5C" w:rsidRPr="00437551" w:rsidRDefault="00CF7A5C" w:rsidP="00CF7A5C">
      <w:pPr>
        <w:jc w:val="both"/>
        <w:rPr>
          <w:color w:val="000000"/>
          <w:lang w:val="en-US"/>
        </w:rPr>
      </w:pPr>
      <w:r w:rsidRPr="00437551">
        <w:rPr>
          <w:color w:val="000000"/>
          <w:lang w:val="en-US"/>
        </w:rPr>
        <w:t xml:space="preserve">Case 1 issue is that UE knows that it should multiplex HARQ feedback on PUSCH at least based on UL DAI on the UL DCI scheduling PUSCH and possibly also based on received DL DCI 1_0 which schedule PDSCH but cannot indicate Type 3 CB triggering. Due to absence of Type 3 CB triggering, UE will use Type 2 CB while gNB receives PUSCH assuming Type 3 CB. As a consequence, due to differences in the codebook sizes, the UE and gNB map HARQ-ACK and UL-SCH TB differently to PUSCH resources. Detection of both HARQ-ACK CB and UL-SCH TB will fail and the UL-SCH HARQ buffer will corrupt. </w:t>
      </w:r>
    </w:p>
    <w:p w14:paraId="025BA445" w14:textId="15496A90" w:rsidR="00CF7A5C" w:rsidRPr="00437551" w:rsidRDefault="004C7622" w:rsidP="00CF7A5C">
      <w:pPr>
        <w:jc w:val="both"/>
        <w:rPr>
          <w:color w:val="000000"/>
          <w:lang w:val="en-US"/>
        </w:rPr>
      </w:pPr>
      <w:r w:rsidRPr="00437551">
        <w:rPr>
          <w:color w:val="000000"/>
          <w:lang w:val="en-US"/>
        </w:rPr>
        <w:t>With</w:t>
      </w:r>
      <w:r w:rsidR="00CF7A5C" w:rsidRPr="00437551">
        <w:rPr>
          <w:color w:val="000000"/>
          <w:lang w:val="en-US"/>
        </w:rPr>
        <w:t xml:space="preserve"> blind detection</w:t>
      </w:r>
      <w:r w:rsidRPr="00437551">
        <w:rPr>
          <w:color w:val="000000"/>
          <w:lang w:val="en-US"/>
        </w:rPr>
        <w:t xml:space="preserve"> at gNB it</w:t>
      </w:r>
      <w:r w:rsidR="00CF7A5C" w:rsidRPr="00437551">
        <w:rPr>
          <w:color w:val="000000"/>
          <w:lang w:val="en-US"/>
        </w:rPr>
        <w:t xml:space="preserve"> would be possible </w:t>
      </w:r>
      <w:r w:rsidRPr="00437551">
        <w:rPr>
          <w:color w:val="000000"/>
          <w:lang w:val="en-US"/>
        </w:rPr>
        <w:t>to resolve ambiguity, however, this would result in significant complexity at the gNB. Following this argument, DAI=4 + no PDCCH received has been introduced in R15 for TYPE-2 CB</w:t>
      </w:r>
      <w:r w:rsidR="00C939B9" w:rsidRPr="00437551">
        <w:rPr>
          <w:color w:val="000000"/>
          <w:lang w:val="en-US"/>
        </w:rPr>
        <w:t xml:space="preserve"> to avoid corresponding</w:t>
      </w:r>
      <w:r w:rsidR="00A52040" w:rsidRPr="00437551">
        <w:rPr>
          <w:color w:val="000000"/>
          <w:lang w:val="en-US"/>
        </w:rPr>
        <w:t xml:space="preserve"> blind detection </w:t>
      </w:r>
      <w:r w:rsidR="00C939B9" w:rsidRPr="00437551">
        <w:rPr>
          <w:color w:val="000000"/>
          <w:lang w:val="en-US"/>
        </w:rPr>
        <w:t>at gNB</w:t>
      </w:r>
      <w:r w:rsidRPr="00437551">
        <w:rPr>
          <w:color w:val="000000"/>
          <w:lang w:val="en-US"/>
        </w:rPr>
        <w:t xml:space="preserve">. Therefore, mandating </w:t>
      </w:r>
      <w:r w:rsidR="00A52040" w:rsidRPr="00437551">
        <w:rPr>
          <w:color w:val="000000"/>
          <w:lang w:val="en-US"/>
        </w:rPr>
        <w:t>a</w:t>
      </w:r>
      <w:r w:rsidRPr="00437551">
        <w:rPr>
          <w:color w:val="000000"/>
          <w:lang w:val="en-US"/>
        </w:rPr>
        <w:t xml:space="preserve"> gNB to perform decoding of two CB size hypothesis when receiving PUSCH is not acceptable. </w:t>
      </w:r>
      <w:r w:rsidR="00A52040" w:rsidRPr="00437551">
        <w:rPr>
          <w:color w:val="000000"/>
          <w:lang w:val="en-US"/>
        </w:rPr>
        <w:t>Furthermore, TYPE-3 CB and legacy TYPE-2 CB is an essential operation mode for NR-U.</w:t>
      </w:r>
    </w:p>
    <w:p w14:paraId="78110991" w14:textId="3E9905B8" w:rsidR="004C7622" w:rsidRPr="00437551" w:rsidRDefault="004C7622" w:rsidP="00CF7A5C">
      <w:pPr>
        <w:jc w:val="both"/>
        <w:rPr>
          <w:i/>
          <w:iCs/>
          <w:color w:val="000000"/>
          <w:lang w:val="en-US"/>
        </w:rPr>
      </w:pPr>
      <w:r w:rsidRPr="00437551">
        <w:rPr>
          <w:b/>
          <w:bCs/>
          <w:color w:val="000000"/>
          <w:lang w:val="en-US"/>
        </w:rPr>
        <w:t>Observation</w:t>
      </w:r>
      <w:r w:rsidR="00903FBD" w:rsidRPr="00437551">
        <w:rPr>
          <w:b/>
          <w:bCs/>
          <w:color w:val="000000"/>
          <w:lang w:val="en-US"/>
        </w:rPr>
        <w:t xml:space="preserve"> </w:t>
      </w:r>
      <w:r w:rsidR="00425702" w:rsidRPr="00437551">
        <w:rPr>
          <w:b/>
          <w:bCs/>
          <w:color w:val="000000"/>
          <w:lang w:val="en-US"/>
        </w:rPr>
        <w:t>2</w:t>
      </w:r>
      <w:r w:rsidRPr="00437551">
        <w:rPr>
          <w:color w:val="000000"/>
          <w:lang w:val="en-US"/>
        </w:rPr>
        <w:t xml:space="preserve">: </w:t>
      </w:r>
      <w:r w:rsidR="00A52040" w:rsidRPr="00437551">
        <w:rPr>
          <w:i/>
          <w:iCs/>
          <w:color w:val="000000"/>
          <w:lang w:val="en-US"/>
        </w:rPr>
        <w:t>TYPE-3 CB and legacy TYPE-2 CB is an essential operation mode for NR-U, and</w:t>
      </w:r>
      <w:r w:rsidR="00A52040" w:rsidRPr="00437551">
        <w:rPr>
          <w:color w:val="000000"/>
          <w:lang w:val="en-US"/>
        </w:rPr>
        <w:t xml:space="preserve"> </w:t>
      </w:r>
      <w:r w:rsidR="00A52040" w:rsidRPr="00437551">
        <w:rPr>
          <w:i/>
          <w:iCs/>
          <w:color w:val="000000"/>
          <w:lang w:val="en-US"/>
        </w:rPr>
        <w:t>m</w:t>
      </w:r>
      <w:r w:rsidRPr="00437551">
        <w:rPr>
          <w:i/>
          <w:iCs/>
          <w:color w:val="000000"/>
          <w:lang w:val="en-US"/>
        </w:rPr>
        <w:t>andating gNB to perform decoding of two CB size hypothesis when receiving PUSCH is not acceptable</w:t>
      </w:r>
    </w:p>
    <w:p w14:paraId="554A08BC" w14:textId="60E493A6" w:rsidR="00A26B26" w:rsidRPr="00437551" w:rsidRDefault="004C7622" w:rsidP="004C7622">
      <w:pPr>
        <w:jc w:val="both"/>
        <w:rPr>
          <w:color w:val="000000"/>
          <w:lang w:val="en-US"/>
        </w:rPr>
      </w:pPr>
      <w:r w:rsidRPr="00437551">
        <w:rPr>
          <w:color w:val="000000"/>
          <w:lang w:val="en-US"/>
        </w:rPr>
        <w:t xml:space="preserve">As proposed in </w:t>
      </w:r>
      <w:r w:rsidRPr="00C77E41">
        <w:rPr>
          <w:lang w:val="en-US"/>
        </w:rPr>
        <w:t>R1-2000665</w:t>
      </w:r>
      <w:r w:rsidR="00A52040">
        <w:rPr>
          <w:lang w:val="en-US"/>
        </w:rPr>
        <w:t>,</w:t>
      </w:r>
      <w:r w:rsidRPr="00437551">
        <w:rPr>
          <w:color w:val="000000"/>
          <w:lang w:val="en-US"/>
        </w:rPr>
        <w:t xml:space="preserve"> </w:t>
      </w:r>
      <w:r w:rsidR="00A52040" w:rsidRPr="00437551">
        <w:rPr>
          <w:color w:val="000000"/>
          <w:lang w:val="en-US"/>
        </w:rPr>
        <w:t xml:space="preserve">adding </w:t>
      </w:r>
      <w:r w:rsidRPr="00437551">
        <w:rPr>
          <w:color w:val="000000"/>
          <w:lang w:val="en-US"/>
        </w:rPr>
        <w:t>1-bit one-shot codebook (aka Type 3 CB) indicator to UL DCI means increase</w:t>
      </w:r>
      <w:r w:rsidR="00C939B9" w:rsidRPr="00437551">
        <w:rPr>
          <w:color w:val="000000"/>
          <w:lang w:val="en-US"/>
        </w:rPr>
        <w:t xml:space="preserve"> in</w:t>
      </w:r>
      <w:r w:rsidRPr="00437551">
        <w:rPr>
          <w:color w:val="000000"/>
          <w:lang w:val="en-US"/>
        </w:rPr>
        <w:t xml:space="preserve"> DCI size. Alternatively, </w:t>
      </w:r>
      <w:r w:rsidR="00794773" w:rsidRPr="00437551">
        <w:rPr>
          <w:color w:val="000000"/>
          <w:lang w:val="en-US"/>
        </w:rPr>
        <w:t>UL-</w:t>
      </w:r>
      <w:r w:rsidRPr="00437551">
        <w:rPr>
          <w:color w:val="000000"/>
          <w:lang w:val="en-US"/>
        </w:rPr>
        <w:t xml:space="preserve">DAI=3 could be used to signal TYPE-3 CB is to be used. If less than 3 </w:t>
      </w:r>
      <w:r w:rsidR="00A26B26" w:rsidRPr="00437551">
        <w:rPr>
          <w:color w:val="000000"/>
          <w:lang w:val="en-US"/>
        </w:rPr>
        <w:t>PDCCH</w:t>
      </w:r>
      <w:r w:rsidRPr="00437551">
        <w:rPr>
          <w:color w:val="000000"/>
          <w:lang w:val="en-US"/>
        </w:rPr>
        <w:t xml:space="preserve"> has been transmitted by gNB</w:t>
      </w:r>
      <w:r w:rsidR="00A26B26" w:rsidRPr="00437551">
        <w:rPr>
          <w:color w:val="000000"/>
          <w:lang w:val="en-US"/>
        </w:rPr>
        <w:t xml:space="preserve">, then </w:t>
      </w:r>
      <w:r w:rsidR="00794773" w:rsidRPr="00437551">
        <w:rPr>
          <w:color w:val="000000"/>
          <w:lang w:val="en-US"/>
        </w:rPr>
        <w:t>UL-</w:t>
      </w:r>
      <w:r w:rsidR="00A26B26" w:rsidRPr="00437551">
        <w:rPr>
          <w:color w:val="000000"/>
          <w:lang w:val="en-US"/>
        </w:rPr>
        <w:t xml:space="preserve">DAI=3 indicates to UE that TYPE-3 CB should be piggybacked on PUSCH. If 3 DCIs has been transmitted by gNB, DAI corresponds to TYPE-2 CB, unless UE received explicit TYPE-3 CB trigger in DCI format 1_1. A gNB can make sure that transmits TYPE-3 CB trigger in all the transmitted DCI formats 1_1. </w:t>
      </w:r>
    </w:p>
    <w:p w14:paraId="2E6BF396" w14:textId="437C4902" w:rsidR="00660AB2" w:rsidRPr="00437551" w:rsidRDefault="00A26B26" w:rsidP="00741F02">
      <w:pPr>
        <w:spacing w:before="0"/>
        <w:jc w:val="both"/>
        <w:rPr>
          <w:i/>
          <w:iCs/>
          <w:color w:val="000000"/>
          <w:lang w:val="en-US"/>
        </w:rPr>
      </w:pPr>
      <w:r w:rsidRPr="00437551">
        <w:rPr>
          <w:b/>
          <w:bCs/>
          <w:color w:val="000000"/>
          <w:lang w:val="en-US"/>
        </w:rPr>
        <w:t>Proposal</w:t>
      </w:r>
      <w:r w:rsidR="00903FBD" w:rsidRPr="00437551">
        <w:rPr>
          <w:b/>
          <w:bCs/>
          <w:color w:val="000000"/>
          <w:lang w:val="en-US"/>
        </w:rPr>
        <w:t xml:space="preserve"> </w:t>
      </w:r>
      <w:r w:rsidR="00425702" w:rsidRPr="00437551">
        <w:rPr>
          <w:b/>
          <w:bCs/>
          <w:color w:val="000000"/>
          <w:lang w:val="en-US"/>
        </w:rPr>
        <w:t>5</w:t>
      </w:r>
      <w:r w:rsidRPr="00437551">
        <w:rPr>
          <w:b/>
          <w:bCs/>
          <w:color w:val="000000"/>
          <w:lang w:val="en-US"/>
        </w:rPr>
        <w:t>:</w:t>
      </w:r>
      <w:r w:rsidRPr="00437551">
        <w:rPr>
          <w:color w:val="000000"/>
          <w:lang w:val="en-US"/>
        </w:rPr>
        <w:t xml:space="preserve"> </w:t>
      </w:r>
      <w:r w:rsidR="00D27BA6" w:rsidRPr="00437551">
        <w:rPr>
          <w:i/>
          <w:iCs/>
          <w:color w:val="000000"/>
          <w:lang w:val="en-US"/>
        </w:rPr>
        <w:t xml:space="preserve">For </w:t>
      </w:r>
      <w:r w:rsidR="000968A7" w:rsidRPr="00437551">
        <w:rPr>
          <w:i/>
          <w:iCs/>
          <w:color w:val="000000"/>
          <w:lang w:val="en-US"/>
        </w:rPr>
        <w:t xml:space="preserve">UE with </w:t>
      </w:r>
      <w:r w:rsidR="00D27BA6" w:rsidRPr="00437551">
        <w:rPr>
          <w:i/>
          <w:iCs/>
          <w:color w:val="000000"/>
          <w:lang w:val="en-US"/>
        </w:rPr>
        <w:t>TYPE</w:t>
      </w:r>
      <w:r w:rsidR="000968A7" w:rsidRPr="00437551">
        <w:rPr>
          <w:i/>
          <w:iCs/>
          <w:color w:val="000000"/>
          <w:lang w:val="en-US"/>
        </w:rPr>
        <w:t>-</w:t>
      </w:r>
      <w:r w:rsidR="00D27BA6" w:rsidRPr="00437551">
        <w:rPr>
          <w:i/>
          <w:iCs/>
          <w:color w:val="000000"/>
          <w:lang w:val="en-US"/>
        </w:rPr>
        <w:t>2 CB</w:t>
      </w:r>
      <w:r w:rsidR="00E6720F" w:rsidRPr="00437551">
        <w:rPr>
          <w:i/>
          <w:iCs/>
          <w:color w:val="000000"/>
          <w:lang w:val="en-US"/>
        </w:rPr>
        <w:t xml:space="preserve"> </w:t>
      </w:r>
      <w:r w:rsidR="000968A7" w:rsidRPr="00437551">
        <w:rPr>
          <w:i/>
          <w:iCs/>
          <w:color w:val="000000"/>
          <w:lang w:val="en-US"/>
        </w:rPr>
        <w:t>and</w:t>
      </w:r>
      <w:r w:rsidR="00E6720F" w:rsidRPr="00437551">
        <w:rPr>
          <w:i/>
          <w:iCs/>
          <w:color w:val="000000"/>
          <w:lang w:val="en-US"/>
        </w:rPr>
        <w:t xml:space="preserve"> TYPE</w:t>
      </w:r>
      <w:r w:rsidR="000968A7" w:rsidRPr="00437551">
        <w:rPr>
          <w:i/>
          <w:iCs/>
          <w:color w:val="000000"/>
          <w:lang w:val="en-US"/>
        </w:rPr>
        <w:t>-</w:t>
      </w:r>
      <w:r w:rsidR="00E6720F" w:rsidRPr="00437551">
        <w:rPr>
          <w:i/>
          <w:iCs/>
          <w:color w:val="000000"/>
          <w:lang w:val="en-US"/>
        </w:rPr>
        <w:t>3 CB configured</w:t>
      </w:r>
      <w:r w:rsidR="000968A7" w:rsidRPr="00437551">
        <w:rPr>
          <w:i/>
          <w:iCs/>
          <w:color w:val="000000"/>
          <w:lang w:val="en-US"/>
        </w:rPr>
        <w:t xml:space="preserve">:   </w:t>
      </w:r>
    </w:p>
    <w:p w14:paraId="25F7AFEB" w14:textId="482B40AD" w:rsidR="00660AB2" w:rsidRPr="00902199" w:rsidRDefault="00660AB2" w:rsidP="003740E7">
      <w:pPr>
        <w:pStyle w:val="ListParagraph"/>
        <w:numPr>
          <w:ilvl w:val="0"/>
          <w:numId w:val="38"/>
        </w:numPr>
        <w:spacing w:before="0"/>
        <w:jc w:val="both"/>
        <w:rPr>
          <w:i/>
          <w:iCs/>
          <w:color w:val="000000"/>
          <w:sz w:val="20"/>
          <w:szCs w:val="20"/>
          <w:lang w:val="en-US"/>
        </w:rPr>
      </w:pPr>
      <w:r w:rsidRPr="00902199">
        <w:rPr>
          <w:i/>
          <w:iCs/>
          <w:color w:val="000000"/>
          <w:sz w:val="20"/>
          <w:szCs w:val="20"/>
          <w:lang w:val="en-US"/>
        </w:rPr>
        <w:t>When UE received UL-DAI=3 in PUSCH</w:t>
      </w:r>
      <w:r w:rsidR="00D27BA6" w:rsidRPr="00902199">
        <w:rPr>
          <w:i/>
          <w:iCs/>
          <w:color w:val="000000"/>
          <w:sz w:val="20"/>
          <w:szCs w:val="20"/>
          <w:lang w:val="en-US"/>
        </w:rPr>
        <w:t xml:space="preserve"> grant</w:t>
      </w:r>
      <w:r w:rsidRPr="00902199">
        <w:rPr>
          <w:i/>
          <w:iCs/>
          <w:color w:val="000000"/>
          <w:sz w:val="20"/>
          <w:szCs w:val="20"/>
          <w:lang w:val="en-US"/>
        </w:rPr>
        <w:t xml:space="preserve"> and ha</w:t>
      </w:r>
      <w:r w:rsidR="000968A7" w:rsidRPr="00902199">
        <w:rPr>
          <w:i/>
          <w:iCs/>
          <w:color w:val="000000"/>
          <w:sz w:val="20"/>
          <w:szCs w:val="20"/>
          <w:lang w:val="en-US"/>
        </w:rPr>
        <w:t>s</w:t>
      </w:r>
      <w:r w:rsidRPr="00902199">
        <w:rPr>
          <w:i/>
          <w:iCs/>
          <w:color w:val="000000"/>
          <w:sz w:val="20"/>
          <w:szCs w:val="20"/>
          <w:lang w:val="en-US"/>
        </w:rPr>
        <w:t>n’t received any PDCCH for which HARQ-ACK is to be multiplexed in PUSCH, UE reports TYPE-3 CB</w:t>
      </w:r>
    </w:p>
    <w:p w14:paraId="7CFD8716" w14:textId="3A11E53D" w:rsidR="00AC79F0" w:rsidRPr="00902199" w:rsidRDefault="00AC79F0" w:rsidP="003740E7">
      <w:pPr>
        <w:pStyle w:val="ListParagraph"/>
        <w:numPr>
          <w:ilvl w:val="0"/>
          <w:numId w:val="38"/>
        </w:numPr>
        <w:spacing w:before="0"/>
        <w:jc w:val="both"/>
        <w:rPr>
          <w:i/>
          <w:iCs/>
          <w:color w:val="000000"/>
          <w:sz w:val="20"/>
          <w:szCs w:val="20"/>
          <w:lang w:val="en-GB"/>
        </w:rPr>
      </w:pPr>
      <w:r w:rsidRPr="00902199">
        <w:rPr>
          <w:i/>
          <w:iCs/>
          <w:color w:val="000000"/>
          <w:sz w:val="20"/>
          <w:szCs w:val="20"/>
          <w:lang w:val="en-US"/>
        </w:rPr>
        <w:t>UE multiplexes TYPE-3 CB on the PUSC</w:t>
      </w:r>
      <w:r w:rsidR="00ED20F5" w:rsidRPr="00902199">
        <w:rPr>
          <w:i/>
          <w:iCs/>
          <w:color w:val="000000"/>
          <w:sz w:val="20"/>
          <w:szCs w:val="20"/>
          <w:lang w:val="en-US"/>
        </w:rPr>
        <w:t>H</w:t>
      </w:r>
      <w:r w:rsidRPr="00902199">
        <w:rPr>
          <w:i/>
          <w:iCs/>
          <w:color w:val="000000"/>
          <w:sz w:val="20"/>
          <w:szCs w:val="20"/>
          <w:lang w:val="en-US"/>
        </w:rPr>
        <w:t xml:space="preserve"> </w:t>
      </w:r>
    </w:p>
    <w:p w14:paraId="2BEB5C5B" w14:textId="02380484" w:rsidR="00AC79F0" w:rsidRPr="00902199" w:rsidRDefault="00085B4E" w:rsidP="001B3397">
      <w:pPr>
        <w:pStyle w:val="ListParagraph"/>
        <w:numPr>
          <w:ilvl w:val="1"/>
          <w:numId w:val="38"/>
        </w:numPr>
        <w:spacing w:before="0"/>
        <w:jc w:val="both"/>
        <w:rPr>
          <w:i/>
          <w:iCs/>
          <w:color w:val="000000"/>
          <w:sz w:val="20"/>
          <w:szCs w:val="20"/>
          <w:lang w:val="en-GB"/>
        </w:rPr>
      </w:pPr>
      <w:r w:rsidRPr="00902199">
        <w:rPr>
          <w:i/>
          <w:iCs/>
          <w:color w:val="000000"/>
          <w:sz w:val="20"/>
          <w:szCs w:val="20"/>
          <w:lang w:val="en-US"/>
        </w:rPr>
        <w:t xml:space="preserve">when </w:t>
      </w:r>
      <w:r w:rsidR="000968A7" w:rsidRPr="00902199">
        <w:rPr>
          <w:i/>
          <w:iCs/>
          <w:color w:val="000000"/>
          <w:sz w:val="20"/>
          <w:szCs w:val="20"/>
          <w:lang w:val="en-US"/>
        </w:rPr>
        <w:t>UE receives DCI format 1_1 with pos</w:t>
      </w:r>
      <w:r w:rsidR="00AC79F0" w:rsidRPr="00902199">
        <w:rPr>
          <w:i/>
          <w:iCs/>
          <w:color w:val="000000"/>
          <w:sz w:val="20"/>
          <w:szCs w:val="20"/>
          <w:lang w:val="en-US"/>
        </w:rPr>
        <w:t>itive TYPE-3 CB trigger, or</w:t>
      </w:r>
    </w:p>
    <w:p w14:paraId="5B3252E8" w14:textId="5095C8C3" w:rsidR="00AC79F0" w:rsidRPr="00902199" w:rsidRDefault="00AC79F0" w:rsidP="001B3397">
      <w:pPr>
        <w:pStyle w:val="ListParagraph"/>
        <w:numPr>
          <w:ilvl w:val="1"/>
          <w:numId w:val="38"/>
        </w:numPr>
        <w:spacing w:before="0"/>
        <w:jc w:val="both"/>
        <w:rPr>
          <w:i/>
          <w:iCs/>
          <w:color w:val="000000"/>
          <w:sz w:val="20"/>
          <w:szCs w:val="20"/>
          <w:lang w:val="en-GB"/>
        </w:rPr>
      </w:pPr>
      <w:r w:rsidRPr="00902199">
        <w:rPr>
          <w:i/>
          <w:iCs/>
          <w:color w:val="000000"/>
          <w:sz w:val="20"/>
          <w:szCs w:val="20"/>
          <w:lang w:val="en-GB"/>
        </w:rPr>
        <w:t>when</w:t>
      </w:r>
      <w:r w:rsidR="001B3397" w:rsidRPr="00902199">
        <w:rPr>
          <w:i/>
          <w:iCs/>
          <w:color w:val="000000"/>
          <w:sz w:val="20"/>
          <w:szCs w:val="20"/>
          <w:lang w:val="en-GB"/>
        </w:rPr>
        <w:t xml:space="preserve"> </w:t>
      </w:r>
      <w:r w:rsidR="000968A7" w:rsidRPr="00902199">
        <w:rPr>
          <w:i/>
          <w:iCs/>
          <w:color w:val="000000"/>
          <w:sz w:val="20"/>
          <w:szCs w:val="20"/>
          <w:lang w:val="en-US"/>
        </w:rPr>
        <w:t xml:space="preserve">UE receives UL-DAI=3 in PUSCH grant and hasn’t received DL DAI value for more than 2 PDCCH for which HARQ-ACK is to be reported in the corresponding PUCCH. </w:t>
      </w:r>
    </w:p>
    <w:p w14:paraId="19A123AB" w14:textId="7221C330" w:rsidR="003740E7" w:rsidRPr="00902199" w:rsidRDefault="003740E7" w:rsidP="001B3397">
      <w:pPr>
        <w:pStyle w:val="ListParagraph"/>
        <w:numPr>
          <w:ilvl w:val="0"/>
          <w:numId w:val="38"/>
        </w:numPr>
        <w:spacing w:before="0"/>
        <w:jc w:val="both"/>
        <w:rPr>
          <w:i/>
          <w:iCs/>
          <w:color w:val="000000"/>
          <w:sz w:val="20"/>
          <w:szCs w:val="20"/>
          <w:lang w:val="en-GB"/>
        </w:rPr>
      </w:pPr>
      <w:r w:rsidRPr="00902199">
        <w:rPr>
          <w:i/>
          <w:iCs/>
          <w:color w:val="000000"/>
          <w:sz w:val="20"/>
          <w:szCs w:val="20"/>
          <w:lang w:val="en-GB"/>
        </w:rPr>
        <w:t>Otherwise, UE multiplexes TYPE-2 CB on PUSCH according to UL-DAI received.</w:t>
      </w:r>
    </w:p>
    <w:p w14:paraId="74072D40" w14:textId="77777777" w:rsidR="003740E7" w:rsidRPr="00437551" w:rsidRDefault="003740E7" w:rsidP="003740E7">
      <w:pPr>
        <w:spacing w:before="0"/>
        <w:ind w:left="933"/>
        <w:jc w:val="both"/>
        <w:rPr>
          <w:color w:val="000000"/>
          <w:sz w:val="16"/>
          <w:szCs w:val="16"/>
          <w:lang w:val="en-US"/>
        </w:rPr>
      </w:pPr>
    </w:p>
    <w:p w14:paraId="172E615C" w14:textId="041FF45D" w:rsidR="00D27BA6" w:rsidRPr="00437551" w:rsidRDefault="00D27BA6" w:rsidP="00D27BA6">
      <w:pPr>
        <w:spacing w:before="0"/>
        <w:jc w:val="both"/>
        <w:rPr>
          <w:color w:val="000000"/>
          <w:lang w:val="en-US"/>
        </w:rPr>
      </w:pPr>
      <w:r w:rsidRPr="00437551">
        <w:rPr>
          <w:color w:val="000000"/>
          <w:lang w:val="en-US"/>
        </w:rPr>
        <w:t xml:space="preserve">Similar could be applicable to TYPE-1 CB by increasing UL-DAI by additional 1bit. On the other hand, TYPE-1 CB has not been </w:t>
      </w:r>
      <w:r w:rsidR="00A52040" w:rsidRPr="00437551">
        <w:rPr>
          <w:color w:val="000000"/>
          <w:lang w:val="en-US"/>
        </w:rPr>
        <w:t>enhanced</w:t>
      </w:r>
      <w:r w:rsidRPr="00437551">
        <w:rPr>
          <w:color w:val="000000"/>
          <w:lang w:val="en-US"/>
        </w:rPr>
        <w:t xml:space="preserve"> for NR-U, not even for essential NN-K1 value. Ther</w:t>
      </w:r>
      <w:r w:rsidR="00A52040" w:rsidRPr="00437551">
        <w:rPr>
          <w:color w:val="000000"/>
          <w:lang w:val="en-US"/>
        </w:rPr>
        <w:t xml:space="preserve">efore, we propose that TYPE-1 CB is not further </w:t>
      </w:r>
      <w:r w:rsidR="00E6720F" w:rsidRPr="00437551">
        <w:rPr>
          <w:color w:val="000000"/>
          <w:lang w:val="en-US"/>
        </w:rPr>
        <w:t xml:space="preserve">enhanced </w:t>
      </w:r>
      <w:r w:rsidR="00A52040" w:rsidRPr="00437551">
        <w:rPr>
          <w:color w:val="000000"/>
          <w:lang w:val="en-US"/>
        </w:rPr>
        <w:t xml:space="preserve">for NR-U at all.  </w:t>
      </w:r>
    </w:p>
    <w:tbl>
      <w:tblPr>
        <w:tblStyle w:val="TableGrid"/>
        <w:tblW w:w="0" w:type="auto"/>
        <w:tblLook w:val="04A0" w:firstRow="1" w:lastRow="0" w:firstColumn="1" w:lastColumn="0" w:noHBand="0" w:noVBand="1"/>
      </w:tblPr>
      <w:tblGrid>
        <w:gridCol w:w="9629"/>
      </w:tblGrid>
      <w:tr w:rsidR="00D27BA6" w14:paraId="6D675BAE" w14:textId="77777777" w:rsidTr="00D27BA6">
        <w:tc>
          <w:tcPr>
            <w:tcW w:w="9629" w:type="dxa"/>
          </w:tcPr>
          <w:p w14:paraId="35AD56FB" w14:textId="77777777" w:rsidR="00B07B04" w:rsidRPr="00B916EC" w:rsidRDefault="00B07B04" w:rsidP="00B07B04">
            <w:pPr>
              <w:pStyle w:val="Heading4"/>
              <w:numPr>
                <w:ilvl w:val="0"/>
                <w:numId w:val="0"/>
              </w:numPr>
              <w:ind w:left="864" w:hanging="864"/>
            </w:pPr>
            <w:bookmarkStart w:id="2" w:name="_Toc12021474"/>
            <w:bookmarkStart w:id="3" w:name="_Toc20311586"/>
            <w:bookmarkStart w:id="4" w:name="_Toc26719411"/>
            <w:bookmarkStart w:id="5" w:name="_Toc29894844"/>
            <w:bookmarkStart w:id="6" w:name="_Toc29899143"/>
            <w:bookmarkStart w:id="7" w:name="_Toc29899561"/>
            <w:bookmarkStart w:id="8" w:name="_Toc29917298"/>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bookmarkEnd w:id="2"/>
            <w:bookmarkEnd w:id="3"/>
            <w:bookmarkEnd w:id="4"/>
            <w:bookmarkEnd w:id="5"/>
            <w:bookmarkEnd w:id="6"/>
            <w:bookmarkEnd w:id="7"/>
            <w:bookmarkEnd w:id="8"/>
          </w:p>
          <w:p w14:paraId="55EEA211" w14:textId="77777777" w:rsidR="00B07B04" w:rsidRPr="00437551" w:rsidRDefault="00B07B04" w:rsidP="00B07B04">
            <w:pPr>
              <w:rPr>
                <w:lang w:val="en-US" w:eastAsia="zh-CN"/>
              </w:rPr>
            </w:pPr>
            <w:r w:rsidRPr="00437551">
              <w:rPr>
                <w:rFonts w:cs="Arial"/>
                <w:lang w:val="en-US" w:eastAsia="zh-CN"/>
              </w:rPr>
              <w:t>I</w:t>
            </w:r>
            <w:r w:rsidRPr="00437551">
              <w:rPr>
                <w:rFonts w:hint="eastAsia"/>
                <w:lang w:val="en-US" w:eastAsia="zh-CN"/>
              </w:rPr>
              <w:t xml:space="preserve">f a UE </w:t>
            </w:r>
            <w:r w:rsidRPr="00437551">
              <w:rPr>
                <w:lang w:val="en-US" w:eastAsia="zh-CN"/>
              </w:rPr>
              <w:t>would multiplex</w:t>
            </w:r>
            <w:r w:rsidRPr="00437551">
              <w:rPr>
                <w:rFonts w:hint="eastAsia"/>
                <w:lang w:val="en-US" w:eastAsia="zh-CN"/>
              </w:rPr>
              <w:t xml:space="preserve"> HARQ-ACK </w:t>
            </w:r>
            <w:r w:rsidRPr="00437551">
              <w:rPr>
                <w:lang w:val="en-US" w:eastAsia="zh-CN"/>
              </w:rPr>
              <w:t xml:space="preserve">information </w:t>
            </w:r>
            <w:r w:rsidRPr="00437551">
              <w:rPr>
                <w:rFonts w:hint="eastAsia"/>
                <w:lang w:val="en-US" w:eastAsia="zh-CN"/>
              </w:rPr>
              <w:t xml:space="preserve">in a </w:t>
            </w:r>
            <w:r w:rsidRPr="00437551">
              <w:rPr>
                <w:lang w:val="en-US" w:eastAsia="zh-CN"/>
              </w:rPr>
              <w:t>PUSCH transmission that is not scheduled by a DCI format or is scheduled by a DCI format that does not include a DAI field</w:t>
            </w:r>
            <w:r w:rsidRPr="00437551">
              <w:rPr>
                <w:rFonts w:hint="eastAsia"/>
                <w:lang w:val="en-US" w:eastAsia="zh-CN"/>
              </w:rPr>
              <w:t xml:space="preserve">, </w:t>
            </w:r>
            <w:r w:rsidRPr="00437551">
              <w:rPr>
                <w:lang w:val="en-US" w:eastAsia="zh-CN"/>
              </w:rPr>
              <w:t>then</w:t>
            </w:r>
          </w:p>
          <w:p w14:paraId="3ECC3992" w14:textId="77777777" w:rsidR="00B07B04" w:rsidRPr="00437551" w:rsidRDefault="00B07B04" w:rsidP="00B07B04">
            <w:pPr>
              <w:pStyle w:val="B1"/>
              <w:rPr>
                <w:lang w:val="en-US"/>
              </w:rPr>
            </w:pPr>
            <w:r w:rsidRPr="00437551">
              <w:rPr>
                <w:iCs/>
                <w:lang w:val="en-US" w:eastAsia="zh-CN"/>
              </w:rPr>
              <w:t>-</w:t>
            </w:r>
            <w:r w:rsidRPr="00437551">
              <w:rPr>
                <w:iCs/>
                <w:lang w:val="en-US" w:eastAsia="zh-CN"/>
              </w:rPr>
              <w:tab/>
              <w:t xml:space="preserve">if the </w:t>
            </w:r>
            <w:r w:rsidRPr="00437551">
              <w:rPr>
                <w:rFonts w:cs="Arial"/>
                <w:lang w:val="en-US" w:eastAsia="zh-CN"/>
              </w:rPr>
              <w:t xml:space="preserve">UE has not received any PDCCH within the </w:t>
            </w:r>
            <w:r w:rsidRPr="00437551">
              <w:rPr>
                <w:lang w:val="en-US" w:eastAsia="zh-CN"/>
              </w:rPr>
              <w:t xml:space="preserve">monitoring occasions </w:t>
            </w:r>
            <w:r w:rsidRPr="00437551">
              <w:rPr>
                <w:lang w:val="en-US"/>
              </w:rPr>
              <w:t>for DCI format</w:t>
            </w:r>
            <w:r>
              <w:rPr>
                <w:lang w:val="en-US"/>
              </w:rPr>
              <w:t>s</w:t>
            </w:r>
            <w:r w:rsidRPr="00437551">
              <w:rPr>
                <w:lang w:val="en-US" w:eastAsia="zh-CN"/>
              </w:rPr>
              <w:t xml:space="preserve"> scheduling PDSCH receptions</w:t>
            </w:r>
            <w:r>
              <w:rPr>
                <w:lang w:val="en-US" w:eastAsia="zh-CN"/>
              </w:rPr>
              <w:t>,</w:t>
            </w:r>
            <w:r w:rsidRPr="00437551">
              <w:rPr>
                <w:lang w:val="en-US" w:eastAsia="zh-CN"/>
              </w:rPr>
              <w:t xml:space="preserve"> or SPS </w:t>
            </w:r>
            <w:r w:rsidRPr="0009732E">
              <w:rPr>
                <w:lang w:val="en-US" w:eastAsia="zh-CN"/>
              </w:rPr>
              <w:t xml:space="preserve">PDSCH </w:t>
            </w:r>
            <w:r w:rsidRPr="00437551">
              <w:rPr>
                <w:lang w:val="en-US" w:eastAsia="zh-CN"/>
              </w:rPr>
              <w:t>release</w:t>
            </w:r>
            <w:r>
              <w:rPr>
                <w:lang w:val="en-US" w:eastAsia="zh-CN"/>
              </w:rPr>
              <w:t xml:space="preserve">, or </w:t>
            </w:r>
            <w:r w:rsidRPr="00437551">
              <w:rPr>
                <w:lang w:val="en-US"/>
              </w:rPr>
              <w:t xml:space="preserve">DCI format 1_1 indicating </w:t>
            </w:r>
            <w:r>
              <w:rPr>
                <w:lang w:val="en-US"/>
              </w:rPr>
              <w:t>SCell dormancy</w:t>
            </w:r>
            <w:r w:rsidRPr="00437551">
              <w:rPr>
                <w:lang w:val="en-US"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437551">
              <w:rPr>
                <w:lang w:val="en-US" w:eastAsia="zh-CN"/>
              </w:rPr>
              <w:t xml:space="preserve">SPS PDSCH </w:t>
            </w:r>
            <w:r w:rsidRPr="0009732E">
              <w:rPr>
                <w:lang w:val="en-US" w:eastAsia="zh-CN"/>
              </w:rPr>
              <w:t>reception</w:t>
            </w:r>
            <w:r>
              <w:rPr>
                <w:lang w:val="en-US" w:eastAsia="zh-CN"/>
              </w:rPr>
              <w:t xml:space="preserve">, or in response to a detection of a </w:t>
            </w:r>
            <w:r w:rsidRPr="00437551">
              <w:rPr>
                <w:lang w:val="en-US"/>
              </w:rPr>
              <w:t xml:space="preserve">DCI format 1_1 indicating </w:t>
            </w:r>
            <w:r>
              <w:rPr>
                <w:lang w:val="en-US"/>
              </w:rPr>
              <w:t>SCell dormancy,</w:t>
            </w:r>
            <w:r w:rsidRPr="0009732E">
              <w:rPr>
                <w:lang w:val="en-US" w:eastAsia="zh-CN"/>
              </w:rPr>
              <w:t xml:space="preserve"> to multiplex in the PUSCH</w:t>
            </w:r>
            <w:r w:rsidRPr="00437551">
              <w:rPr>
                <w:lang w:val="en-US"/>
              </w:rPr>
              <w:t xml:space="preserve">, as described in </w:t>
            </w:r>
            <w:r w:rsidRPr="00437551">
              <w:rPr>
                <w:rFonts w:cs="Arial"/>
                <w:lang w:val="en-US" w:eastAsia="zh-CN"/>
              </w:rPr>
              <w:t>Clause 9.1.3.1</w:t>
            </w:r>
            <w:r w:rsidRPr="00437551">
              <w:rPr>
                <w:iCs/>
                <w:lang w:val="en-US" w:eastAsia="zh-CN"/>
              </w:rPr>
              <w:t xml:space="preserve">, </w:t>
            </w:r>
            <w:r w:rsidRPr="00437551">
              <w:rPr>
                <w:rFonts w:cs="Arial"/>
                <w:lang w:val="en-US" w:eastAsia="zh-CN"/>
              </w:rPr>
              <w:t xml:space="preserve">the UE does not multiplex </w:t>
            </w:r>
            <w:r w:rsidRPr="00437551">
              <w:rPr>
                <w:rFonts w:hint="eastAsia"/>
                <w:lang w:val="en-US" w:eastAsia="zh-CN"/>
              </w:rPr>
              <w:t>HARQ-ACK</w:t>
            </w:r>
            <w:r w:rsidRPr="00437551">
              <w:rPr>
                <w:lang w:val="en-US" w:eastAsia="zh-CN"/>
              </w:rPr>
              <w:t xml:space="preserve"> </w:t>
            </w:r>
            <w:r w:rsidRPr="0009732E">
              <w:rPr>
                <w:lang w:val="en-US" w:eastAsia="zh-CN"/>
              </w:rPr>
              <w:t xml:space="preserve">information </w:t>
            </w:r>
            <w:r w:rsidRPr="00437551">
              <w:rPr>
                <w:lang w:val="en-US" w:eastAsia="zh-CN"/>
              </w:rPr>
              <w:t>in the PUSCH transmission;</w:t>
            </w:r>
          </w:p>
          <w:p w14:paraId="3BC9763F" w14:textId="77777777" w:rsidR="00B07B04" w:rsidRPr="00437551" w:rsidRDefault="00B07B04" w:rsidP="00B07B04">
            <w:pPr>
              <w:pStyle w:val="B1"/>
              <w:rPr>
                <w:rFonts w:cs="Arial"/>
                <w:lang w:val="en-US" w:eastAsia="zh-CN"/>
              </w:rPr>
            </w:pPr>
            <w:r w:rsidRPr="00437551">
              <w:rPr>
                <w:rFonts w:cs="Arial"/>
                <w:lang w:val="en-US" w:eastAsia="zh-CN"/>
              </w:rPr>
              <w:t>-</w:t>
            </w:r>
            <w:r w:rsidRPr="00437551">
              <w:rPr>
                <w:rFonts w:cs="Arial"/>
                <w:lang w:val="en-US" w:eastAsia="zh-CN"/>
              </w:rPr>
              <w:tab/>
            </w:r>
            <w:r>
              <w:rPr>
                <w:rFonts w:cs="Arial"/>
                <w:lang w:val="en-US" w:eastAsia="zh-CN"/>
              </w:rPr>
              <w:t xml:space="preserve">else, </w:t>
            </w:r>
            <w:r w:rsidRPr="00437551">
              <w:rPr>
                <w:rFonts w:cs="Arial" w:hint="eastAsia"/>
                <w:lang w:val="en-US" w:eastAsia="zh-CN"/>
              </w:rPr>
              <w:t xml:space="preserve">the UE </w:t>
            </w:r>
            <w:r w:rsidRPr="00437551">
              <w:rPr>
                <w:rFonts w:cs="Arial"/>
                <w:lang w:val="en-US" w:eastAsia="zh-CN"/>
              </w:rPr>
              <w:t xml:space="preserve">generates the HARQ-ACK codebook as described in Clause 9.1.3.1, except that </w:t>
            </w:r>
            <w:r w:rsidRPr="00437551">
              <w:rPr>
                <w:i/>
                <w:lang w:val="en-US"/>
              </w:rPr>
              <w:t>harq-ACK-SpatialBundlingPUCCH</w:t>
            </w:r>
            <w:r w:rsidRPr="00437551">
              <w:rPr>
                <w:rFonts w:cs="Arial"/>
                <w:lang w:val="en-US" w:eastAsia="zh-CN"/>
              </w:rPr>
              <w:t xml:space="preserve"> is replaced by </w:t>
            </w:r>
            <w:r w:rsidRPr="00437551">
              <w:rPr>
                <w:i/>
                <w:lang w:val="en-US"/>
              </w:rPr>
              <w:t>harq-ACK-SpatialBundlingPUSCH</w:t>
            </w:r>
            <w:r w:rsidRPr="00437551">
              <w:rPr>
                <w:rFonts w:cs="Arial"/>
                <w:lang w:val="en-US" w:eastAsia="zh-CN"/>
              </w:rPr>
              <w:t>.</w:t>
            </w:r>
          </w:p>
          <w:p w14:paraId="3ACA316B" w14:textId="77777777" w:rsidR="00B07B04" w:rsidRPr="00437551" w:rsidRDefault="00B07B04" w:rsidP="00B07B04">
            <w:pPr>
              <w:rPr>
                <w:lang w:val="en-US" w:eastAsia="zh-CN"/>
              </w:rPr>
            </w:pPr>
            <w:r w:rsidRPr="00437551">
              <w:rPr>
                <w:rFonts w:cs="Arial"/>
                <w:lang w:val="en-US" w:eastAsia="zh-CN"/>
              </w:rPr>
              <w:t>I</w:t>
            </w:r>
            <w:r w:rsidRPr="00437551">
              <w:rPr>
                <w:rFonts w:hint="eastAsia"/>
                <w:lang w:val="en-US" w:eastAsia="zh-CN"/>
              </w:rPr>
              <w:t xml:space="preserve">f a UE </w:t>
            </w:r>
            <w:r w:rsidRPr="00437551">
              <w:rPr>
                <w:lang w:val="en-US" w:eastAsia="zh-CN"/>
              </w:rPr>
              <w:t>multiplexes</w:t>
            </w:r>
            <w:r w:rsidRPr="00437551">
              <w:rPr>
                <w:rFonts w:hint="eastAsia"/>
                <w:lang w:val="en-US" w:eastAsia="zh-CN"/>
              </w:rPr>
              <w:t xml:space="preserve"> HARQ-ACK </w:t>
            </w:r>
            <w:r w:rsidRPr="00437551">
              <w:rPr>
                <w:lang w:val="en-US" w:eastAsia="zh-CN"/>
              </w:rPr>
              <w:t xml:space="preserve">information </w:t>
            </w:r>
            <w:r w:rsidRPr="00437551">
              <w:rPr>
                <w:rFonts w:hint="eastAsia"/>
                <w:lang w:val="en-US" w:eastAsia="zh-CN"/>
              </w:rPr>
              <w:t xml:space="preserve">in a </w:t>
            </w:r>
            <w:r w:rsidRPr="00437551">
              <w:rPr>
                <w:lang w:val="en-US" w:eastAsia="zh-CN"/>
              </w:rPr>
              <w:t>PUSCH transmission that is scheduled by DCI format 0_1</w:t>
            </w:r>
            <w:r w:rsidRPr="00437551">
              <w:rPr>
                <w:rFonts w:hint="eastAsia"/>
                <w:lang w:val="en-US" w:eastAsia="zh-CN"/>
              </w:rPr>
              <w:t xml:space="preserve">, </w:t>
            </w:r>
            <w:r w:rsidRPr="00437551">
              <w:rPr>
                <w:rFonts w:cs="Arial" w:hint="eastAsia"/>
                <w:lang w:val="en-US" w:eastAsia="zh-CN"/>
              </w:rPr>
              <w:t xml:space="preserve">the UE </w:t>
            </w:r>
            <w:r w:rsidRPr="00437551">
              <w:rPr>
                <w:rFonts w:cs="Arial"/>
                <w:lang w:val="en-US" w:eastAsia="zh-CN"/>
              </w:rPr>
              <w:t xml:space="preserve">generates the HARQ-ACK codebook as described in Clause 9.1.3.1, </w:t>
            </w:r>
            <w:r w:rsidRPr="00437551">
              <w:rPr>
                <w:rFonts w:hint="eastAsia"/>
                <w:lang w:val="en-US" w:eastAsia="zh-CN"/>
              </w:rPr>
              <w:t>with the following modifications:</w:t>
            </w:r>
          </w:p>
          <w:p w14:paraId="79D6AA3D" w14:textId="598FA2D0" w:rsidR="00B07B04" w:rsidRPr="00AB688D" w:rsidRDefault="00B07B04" w:rsidP="00B07B04">
            <w:pPr>
              <w:pStyle w:val="B1"/>
              <w:rPr>
                <w:lang w:val="en-US" w:eastAsia="zh-CN"/>
              </w:rPr>
            </w:pPr>
            <w:r w:rsidRPr="00437551">
              <w:rPr>
                <w:lang w:val="en-US"/>
              </w:rPr>
              <w:t>-</w:t>
            </w:r>
            <w:r w:rsidRPr="00437551">
              <w:rPr>
                <w:lang w:val="en-US"/>
              </w:rPr>
              <w:tab/>
              <w:t xml:space="preserve">For </w:t>
            </w:r>
            <w:r>
              <w:rPr>
                <w:lang w:val="en-US"/>
              </w:rPr>
              <w:t xml:space="preserve">the pseudo-code for the </w:t>
            </w:r>
            <w:r w:rsidRPr="00437551">
              <w:rPr>
                <w:rFonts w:cs="Arial"/>
                <w:lang w:val="en-US" w:eastAsia="zh-CN"/>
              </w:rPr>
              <w:t xml:space="preserve">HARQ-ACK codebook </w:t>
            </w:r>
            <w:r>
              <w:rPr>
                <w:rFonts w:cs="Arial"/>
                <w:lang w:val="en-US" w:eastAsia="zh-CN"/>
              </w:rPr>
              <w:t xml:space="preserve">generation </w:t>
            </w:r>
            <w:r w:rsidRPr="00437551">
              <w:rPr>
                <w:rFonts w:cs="Arial"/>
                <w:lang w:val="en-US" w:eastAsia="zh-CN"/>
              </w:rPr>
              <w:t>in Clause 9.1.3.1</w:t>
            </w:r>
            <w:r>
              <w:rPr>
                <w:rFonts w:cs="Arial"/>
                <w:lang w:val="en-US" w:eastAsia="zh-CN"/>
              </w:rPr>
              <w:t>,</w:t>
            </w:r>
            <w:r>
              <w:rPr>
                <w:lang w:val="en-US"/>
              </w:rPr>
              <w:t xml:space="preserve"> </w:t>
            </w:r>
            <w:r w:rsidRPr="00437551">
              <w:rPr>
                <w:lang w:val="en-US"/>
              </w:rPr>
              <w:t xml:space="preserve">after the completion of the </w:t>
            </w:r>
            <m:oMath>
              <m:r>
                <w:rPr>
                  <w:rFonts w:ascii="Cambria Math" w:hAnsi="Cambria Math"/>
                  <w:lang w:eastAsia="zh-CN"/>
                </w:rPr>
                <m:t>c</m:t>
              </m:r>
            </m:oMath>
            <w:r>
              <w:rPr>
                <w:lang w:val="en-US" w:eastAsia="zh-CN"/>
              </w:rPr>
              <w:t xml:space="preserve"> and </w:t>
            </w:r>
            <w:r>
              <w:rPr>
                <w:noProof/>
                <w:position w:val="-6"/>
              </w:rPr>
              <w:drawing>
                <wp:inline distT="0" distB="0" distL="0" distR="0" wp14:anchorId="29B6E3ED" wp14:editId="7C07FD5C">
                  <wp:extent cx="171450" cy="161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Pr>
                <w:lang w:val="en-US" w:eastAsia="zh-CN"/>
              </w:rPr>
              <w:t xml:space="preserve"> loops, </w:t>
            </w:r>
            <w:r>
              <w:rPr>
                <w:lang w:val="en-US"/>
              </w:rPr>
              <w:t xml:space="preserve">the UE sets </w:t>
            </w:r>
            <w:r>
              <w:rPr>
                <w:noProof/>
                <w:position w:val="-12"/>
                <w:lang w:eastAsia="zh-CN"/>
              </w:rPr>
              <w:drawing>
                <wp:inline distT="0" distB="0" distL="0" distR="0" wp14:anchorId="6852D157" wp14:editId="116F49CE">
                  <wp:extent cx="66675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6750" cy="238125"/>
                          </a:xfrm>
                          <a:prstGeom prst="rect">
                            <a:avLst/>
                          </a:prstGeom>
                          <a:noFill/>
                          <a:ln>
                            <a:noFill/>
                          </a:ln>
                        </pic:spPr>
                      </pic:pic>
                    </a:graphicData>
                  </a:graphic>
                </wp:inline>
              </w:drawing>
            </w:r>
            <w:r>
              <w:rPr>
                <w:lang w:val="en-US" w:eastAsia="zh-CN"/>
              </w:rPr>
              <w:t xml:space="preserve"> </w:t>
            </w:r>
            <w:r w:rsidRPr="00B916EC">
              <w:rPr>
                <w:lang w:val="en-US"/>
              </w:rPr>
              <w:t xml:space="preserve">where </w:t>
            </w:r>
            <w:r>
              <w:rPr>
                <w:noProof/>
                <w:position w:val="-10"/>
                <w:lang w:eastAsia="zh-CN"/>
              </w:rPr>
              <w:drawing>
                <wp:inline distT="0" distB="0" distL="0" distR="0" wp14:anchorId="4C35D311" wp14:editId="4788B3F1">
                  <wp:extent cx="257175" cy="2095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437551">
              <w:rPr>
                <w:rFonts w:hint="eastAsia"/>
                <w:lang w:val="en-US" w:eastAsia="zh-CN"/>
              </w:rPr>
              <w:t xml:space="preserve"> is the value of the DAI </w:t>
            </w:r>
            <w:r w:rsidRPr="00B916EC">
              <w:rPr>
                <w:lang w:val="en-US" w:eastAsia="zh-CN"/>
              </w:rPr>
              <w:t xml:space="preserve">field </w:t>
            </w:r>
            <w:r w:rsidRPr="00B916EC">
              <w:rPr>
                <w:rFonts w:hint="eastAsia"/>
                <w:lang w:val="en-US" w:eastAsia="zh-CN"/>
              </w:rPr>
              <w:t xml:space="preserve">in </w:t>
            </w:r>
            <w:r w:rsidRPr="00437551">
              <w:rPr>
                <w:lang w:val="en-US" w:eastAsia="zh-CN"/>
              </w:rPr>
              <w:t xml:space="preserve">DCI format </w:t>
            </w:r>
            <w:r w:rsidRPr="00B916EC">
              <w:rPr>
                <w:lang w:val="en-US" w:eastAsia="zh-CN"/>
              </w:rPr>
              <w:t xml:space="preserve">0_1 </w:t>
            </w:r>
            <w:r w:rsidRPr="00437551">
              <w:rPr>
                <w:rFonts w:hint="eastAsia"/>
                <w:lang w:val="en-US" w:eastAsia="zh-CN"/>
              </w:rPr>
              <w:t xml:space="preserve">according to Table </w:t>
            </w:r>
            <w:r w:rsidRPr="00437551">
              <w:rPr>
                <w:lang w:val="en-US" w:eastAsia="zh-CN"/>
              </w:rPr>
              <w:t>9.1.3</w:t>
            </w:r>
            <w:r w:rsidRPr="00437551">
              <w:rPr>
                <w:rFonts w:hint="eastAsia"/>
                <w:lang w:val="en-US" w:eastAsia="zh-CN"/>
              </w:rPr>
              <w:t>-2</w:t>
            </w:r>
          </w:p>
          <w:p w14:paraId="3B4DD43B" w14:textId="77777777" w:rsidR="00B07B04" w:rsidRPr="00437551" w:rsidRDefault="00B07B04" w:rsidP="00B07B04">
            <w:pPr>
              <w:pStyle w:val="B1"/>
              <w:rPr>
                <w:lang w:val="en-US"/>
              </w:rPr>
            </w:pPr>
            <w:r w:rsidRPr="00437551">
              <w:rPr>
                <w:lang w:val="en-US"/>
              </w:rPr>
              <w:t>-</w:t>
            </w:r>
            <w:r w:rsidRPr="00437551">
              <w:rPr>
                <w:lang w:val="en-US"/>
              </w:rPr>
              <w:tab/>
              <w:t xml:space="preserve">For the case of first and second HARQ-ACK sub-codebooks, </w:t>
            </w:r>
            <w:r w:rsidRPr="00437551">
              <w:rPr>
                <w:lang w:val="en-US" w:eastAsia="zh-CN"/>
              </w:rPr>
              <w:t xml:space="preserve">DCI format 0_1 includes a first DAI field corresponding to </w:t>
            </w:r>
            <w:r w:rsidRPr="00437551">
              <w:rPr>
                <w:lang w:val="en-US"/>
              </w:rPr>
              <w:t xml:space="preserve">the first HARQ-ACK sub-codebook and a second </w:t>
            </w:r>
            <w:r w:rsidRPr="00437551">
              <w:rPr>
                <w:lang w:val="en-US" w:eastAsia="zh-CN"/>
              </w:rPr>
              <w:t xml:space="preserve">DAI field corresponding to </w:t>
            </w:r>
            <w:r w:rsidRPr="00437551">
              <w:rPr>
                <w:lang w:val="en-US"/>
              </w:rPr>
              <w:t>the second HARQ-ACK sub-codebook</w:t>
            </w:r>
          </w:p>
          <w:p w14:paraId="33D3AED4" w14:textId="16023852" w:rsidR="00B07B04" w:rsidRPr="00437551" w:rsidRDefault="00B07B04" w:rsidP="00B07B04">
            <w:pPr>
              <w:pStyle w:val="B1"/>
              <w:rPr>
                <w:lang w:val="en-US"/>
              </w:rPr>
            </w:pPr>
            <w:r w:rsidRPr="00437551">
              <w:rPr>
                <w:i/>
                <w:lang w:val="en-US" w:eastAsia="zh-CN"/>
              </w:rPr>
              <w:t>-</w:t>
            </w:r>
            <w:r w:rsidRPr="00437551">
              <w:rPr>
                <w:i/>
                <w:lang w:val="en-US" w:eastAsia="zh-CN"/>
              </w:rPr>
              <w:tab/>
            </w:r>
            <w:r w:rsidRPr="00437551">
              <w:rPr>
                <w:i/>
                <w:lang w:val="en-US"/>
              </w:rPr>
              <w:t>harq-ACK-SpatialBundlingPUCCH</w:t>
            </w:r>
            <w:r w:rsidRPr="00437551">
              <w:rPr>
                <w:lang w:val="en-US" w:eastAsia="zh-CN"/>
              </w:rPr>
              <w:t xml:space="preserve"> is replaced by </w:t>
            </w:r>
            <w:r w:rsidRPr="00437551">
              <w:rPr>
                <w:i/>
                <w:lang w:val="en-US"/>
              </w:rPr>
              <w:t>harq-ACK-SpatialBundlingPUSCH</w:t>
            </w:r>
            <w:r w:rsidRPr="00437551">
              <w:rPr>
                <w:lang w:val="en-US"/>
              </w:rPr>
              <w:t>.</w:t>
            </w:r>
            <w:r w:rsidR="0010496B" w:rsidRPr="00437551">
              <w:rPr>
                <w:lang w:val="en-US"/>
              </w:rPr>
              <w:t xml:space="preserve"> </w:t>
            </w:r>
          </w:p>
          <w:p w14:paraId="4731ECDC" w14:textId="77777777" w:rsidR="008E7004" w:rsidRPr="00437551" w:rsidRDefault="00B07B04" w:rsidP="008E7004">
            <w:pPr>
              <w:rPr>
                <w:lang w:val="en-US" w:eastAsia="zh-CN"/>
              </w:rPr>
            </w:pPr>
            <w:r w:rsidRPr="00437551">
              <w:rPr>
                <w:lang w:val="en-US" w:eastAsia="zh-CN"/>
              </w:rPr>
              <w:t xml:space="preserve">If a </w:t>
            </w:r>
            <w:r w:rsidRPr="00437551">
              <w:rPr>
                <w:rFonts w:hint="eastAsia"/>
                <w:lang w:val="en-US" w:eastAsia="zh-CN"/>
              </w:rPr>
              <w:t>UE</w:t>
            </w:r>
            <w:r w:rsidRPr="00437551">
              <w:rPr>
                <w:lang w:val="en-US" w:eastAsia="zh-CN"/>
              </w:rPr>
              <w:t xml:space="preserve"> is not provided </w:t>
            </w:r>
            <w:r w:rsidRPr="00437551">
              <w:rPr>
                <w:i/>
                <w:lang w:val="en-US" w:eastAsia="zh-CN"/>
              </w:rPr>
              <w:t xml:space="preserve">PDSCH-CodeBlockGroupTransmission </w:t>
            </w:r>
            <w:r w:rsidRPr="00437551">
              <w:rPr>
                <w:lang w:val="en-US" w:eastAsia="zh-CN"/>
              </w:rPr>
              <w:t>and the UE</w:t>
            </w:r>
            <w:r w:rsidRPr="00437551">
              <w:rPr>
                <w:rFonts w:hint="eastAsia"/>
                <w:lang w:val="en-US" w:eastAsia="zh-CN"/>
              </w:rPr>
              <w:t xml:space="preserve"> </w:t>
            </w:r>
            <w:r w:rsidRPr="00437551">
              <w:rPr>
                <w:lang w:val="en-US" w:eastAsia="zh-CN"/>
              </w:rPr>
              <w:t>is scheduled for</w:t>
            </w:r>
            <w:r w:rsidRPr="00437551">
              <w:rPr>
                <w:rFonts w:hint="eastAsia"/>
                <w:lang w:val="en-US" w:eastAsia="zh-CN"/>
              </w:rPr>
              <w:t xml:space="preserve"> a </w:t>
            </w:r>
            <w:r w:rsidRPr="00437551">
              <w:rPr>
                <w:lang w:val="en-US" w:eastAsia="zh-CN"/>
              </w:rPr>
              <w:t xml:space="preserve">PUSCH transmission by DCI format 0_1 with DAI field value </w:t>
            </w:r>
            <w:r>
              <w:rPr>
                <w:rFonts w:cs="Arial"/>
                <w:noProof/>
                <w:position w:val="-10"/>
                <w:lang w:eastAsia="zh-CN"/>
              </w:rPr>
              <w:drawing>
                <wp:inline distT="0" distB="0" distL="0" distR="0" wp14:anchorId="47EF128F" wp14:editId="7DC58488">
                  <wp:extent cx="552450" cy="2190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437551">
              <w:rPr>
                <w:rFonts w:cs="Arial"/>
                <w:lang w:val="en-US" w:eastAsia="zh-CN"/>
              </w:rPr>
              <w:t xml:space="preserve"> and the UE has not received any PDCCH within the </w:t>
            </w:r>
            <w:r w:rsidRPr="00437551">
              <w:rPr>
                <w:lang w:val="en-US" w:eastAsia="zh-CN"/>
              </w:rPr>
              <w:t xml:space="preserve">monitoring occasions </w:t>
            </w:r>
            <w:r w:rsidRPr="00437551">
              <w:rPr>
                <w:lang w:val="en-US"/>
              </w:rPr>
              <w:t xml:space="preserve">for PDCCH with DCI format </w:t>
            </w:r>
            <w:r w:rsidRPr="00437551">
              <w:rPr>
                <w:lang w:val="en-US" w:eastAsia="zh-CN"/>
              </w:rPr>
              <w:t xml:space="preserve">1_0 or DCI format 1_1 for scheduling PDSCH receptions or SPS PDSCH release on any serving cell </w:t>
            </w:r>
            <m:oMath>
              <m:r>
                <w:rPr>
                  <w:rFonts w:ascii="Cambria Math" w:hAnsi="Cambria Math"/>
                  <w:lang w:eastAsia="zh-CN"/>
                </w:rPr>
                <m:t>c</m:t>
              </m:r>
            </m:oMath>
            <w:r w:rsidRPr="00437551">
              <w:rPr>
                <w:lang w:val="en-US"/>
              </w:rPr>
              <w:t xml:space="preserve"> </w:t>
            </w:r>
            <w:r>
              <w:rPr>
                <w:lang w:val="en-US"/>
              </w:rPr>
              <w:t xml:space="preserve">and the UE does not have HARQ-ACK information in response to a </w:t>
            </w:r>
            <w:r w:rsidRPr="00437551">
              <w:rPr>
                <w:lang w:val="en-US" w:eastAsia="zh-CN"/>
              </w:rPr>
              <w:t xml:space="preserve">SPS PDSCH </w:t>
            </w:r>
            <w:r>
              <w:rPr>
                <w:lang w:val="en-US" w:eastAsia="zh-CN"/>
              </w:rPr>
              <w:t>reception to multiplex in the PUSCH</w:t>
            </w:r>
            <w:r w:rsidRPr="00437551">
              <w:rPr>
                <w:lang w:val="en-US"/>
              </w:rPr>
              <w:t xml:space="preserve">, as described in </w:t>
            </w:r>
            <w:r w:rsidRPr="00437551">
              <w:rPr>
                <w:rFonts w:cs="Arial"/>
                <w:lang w:val="en-US" w:eastAsia="zh-CN"/>
              </w:rPr>
              <w:t xml:space="preserve">Clause 9.1.3.1, the UE does not multiplex </w:t>
            </w:r>
            <w:r w:rsidRPr="00437551">
              <w:rPr>
                <w:rFonts w:hint="eastAsia"/>
                <w:lang w:val="en-US" w:eastAsia="zh-CN"/>
              </w:rPr>
              <w:t>HARQ-ACK</w:t>
            </w:r>
            <w:r w:rsidRPr="00437551">
              <w:rPr>
                <w:lang w:val="en-US" w:eastAsia="zh-CN"/>
              </w:rPr>
              <w:t xml:space="preserve"> information in the PUSCH transmission. </w:t>
            </w:r>
          </w:p>
          <w:p w14:paraId="6ED13E21" w14:textId="1A7A36F4" w:rsidR="007B100D" w:rsidRPr="00DC3F48" w:rsidRDefault="008E7004" w:rsidP="003865DD">
            <w:pPr>
              <w:rPr>
                <w:color w:val="FF0000"/>
                <w:lang w:val="en-US"/>
              </w:rPr>
            </w:pPr>
            <w:r w:rsidRPr="00437551">
              <w:rPr>
                <w:color w:val="FF0000"/>
                <w:lang w:val="en-US" w:eastAsia="zh-CN"/>
              </w:rPr>
              <w:t xml:space="preserve">If </w:t>
            </w:r>
            <w:r w:rsidRPr="00437551">
              <w:rPr>
                <w:color w:val="FF0000"/>
                <w:lang w:val="en-US"/>
              </w:rPr>
              <w:t xml:space="preserve">a UE </w:t>
            </w:r>
            <w:r w:rsidRPr="00437551">
              <w:rPr>
                <w:color w:val="FF0000"/>
                <w:lang w:val="en-US" w:eastAsia="zh-CN"/>
              </w:rPr>
              <w:t xml:space="preserve">is provided </w:t>
            </w:r>
            <w:r w:rsidRPr="00DC3F48">
              <w:rPr>
                <w:i/>
                <w:color w:val="FF0000"/>
                <w:lang w:val="en-US" w:eastAsia="zh-CN"/>
              </w:rPr>
              <w:t>pdsch-HARQ-ACK-OneShotFeedback-r16</w:t>
            </w:r>
            <w:r w:rsidR="00462D4D" w:rsidRPr="00DC3F48">
              <w:rPr>
                <w:i/>
                <w:color w:val="FF0000"/>
                <w:lang w:val="en-US" w:eastAsia="zh-CN"/>
              </w:rPr>
              <w:t>,</w:t>
            </w:r>
            <w:r w:rsidRPr="00DC3F48">
              <w:rPr>
                <w:i/>
                <w:color w:val="FF0000"/>
                <w:lang w:val="en-US" w:eastAsia="zh-CN"/>
              </w:rPr>
              <w:t xml:space="preserve"> </w:t>
            </w:r>
            <w:r w:rsidR="00963B4B" w:rsidRPr="00437551">
              <w:rPr>
                <w:color w:val="FF0000"/>
                <w:lang w:val="en-US" w:eastAsia="zh-CN"/>
              </w:rPr>
              <w:t>the UE</w:t>
            </w:r>
            <w:r w:rsidR="00963B4B" w:rsidRPr="00437551">
              <w:rPr>
                <w:rFonts w:hint="eastAsia"/>
                <w:color w:val="FF0000"/>
                <w:lang w:val="en-US" w:eastAsia="zh-CN"/>
              </w:rPr>
              <w:t xml:space="preserve"> </w:t>
            </w:r>
            <w:r w:rsidR="00963B4B" w:rsidRPr="00437551">
              <w:rPr>
                <w:color w:val="FF0000"/>
                <w:lang w:val="en-US" w:eastAsia="zh-CN"/>
              </w:rPr>
              <w:t>is scheduled for</w:t>
            </w:r>
            <w:r w:rsidR="00963B4B" w:rsidRPr="00437551">
              <w:rPr>
                <w:rFonts w:hint="eastAsia"/>
                <w:color w:val="FF0000"/>
                <w:lang w:val="en-US" w:eastAsia="zh-CN"/>
              </w:rPr>
              <w:t xml:space="preserve"> a </w:t>
            </w:r>
            <w:r w:rsidR="00963B4B" w:rsidRPr="00437551">
              <w:rPr>
                <w:color w:val="FF0000"/>
                <w:lang w:val="en-US" w:eastAsia="zh-CN"/>
              </w:rPr>
              <w:t>PUSCH transmission by DCI format 0_1</w:t>
            </w:r>
            <w:r w:rsidR="00462D4D" w:rsidRPr="00437551">
              <w:rPr>
                <w:color w:val="FF0000"/>
                <w:lang w:val="en-US" w:eastAsia="zh-CN"/>
              </w:rPr>
              <w:t xml:space="preserve"> </w:t>
            </w:r>
            <w:r w:rsidR="00C2799A" w:rsidRPr="00DC3F48">
              <w:rPr>
                <w:color w:val="FF0000"/>
                <w:lang w:val="en-US"/>
              </w:rPr>
              <w:t xml:space="preserve">with DAI field value </w:t>
            </w:r>
            <m:oMath>
              <m:sSubSup>
                <m:sSubSupPr>
                  <m:ctrlPr>
                    <w:rPr>
                      <w:rFonts w:ascii="Cambria Math" w:hAnsi="Cambria Math"/>
                      <w:i/>
                      <w:color w:val="FF0000"/>
                    </w:rPr>
                  </m:ctrlPr>
                </m:sSubSupPr>
                <m:e>
                  <m:r>
                    <w:rPr>
                      <w:rFonts w:ascii="Cambria Math" w:hAnsi="Cambria Math"/>
                      <w:color w:val="FF0000"/>
                      <w:lang w:val="en-US"/>
                    </w:rPr>
                    <m:t>V</m:t>
                  </m:r>
                  <m:ctrlPr>
                    <w:rPr>
                      <w:rFonts w:ascii="Cambria Math" w:hAnsi="Cambria Math"/>
                      <w:i/>
                      <w:color w:val="FF0000"/>
                      <w:lang w:val="en-US"/>
                    </w:rPr>
                  </m:ctrlPr>
                </m:e>
                <m:sub>
                  <m:r>
                    <w:rPr>
                      <w:rFonts w:ascii="Cambria Math" w:hAnsi="Cambria Math"/>
                      <w:color w:val="FF0000"/>
                      <w:lang w:val="en-US"/>
                    </w:rPr>
                    <m:t>T-DAI</m:t>
                  </m:r>
                  <m:ctrlPr>
                    <w:rPr>
                      <w:rFonts w:ascii="Cambria Math" w:hAnsi="Cambria Math"/>
                      <w:i/>
                      <w:color w:val="FF0000"/>
                      <w:lang w:val="en-US"/>
                    </w:rPr>
                  </m:ctrlPr>
                </m:sub>
                <m:sup>
                  <m:r>
                    <w:rPr>
                      <w:rFonts w:ascii="Cambria Math" w:hAnsi="Cambria Math"/>
                      <w:color w:val="FF0000"/>
                    </w:rPr>
                    <m:t>UL</m:t>
                  </m:r>
                </m:sup>
              </m:sSubSup>
            </m:oMath>
            <w:r w:rsidR="00C2799A" w:rsidRPr="00437551">
              <w:rPr>
                <w:color w:val="FF0000"/>
                <w:lang w:val="en-US"/>
              </w:rPr>
              <w:t>=3</w:t>
            </w:r>
          </w:p>
          <w:p w14:paraId="6A0C52F7" w14:textId="55D9F5A9" w:rsidR="002321AB" w:rsidRPr="00DC3F48" w:rsidRDefault="00B378B1" w:rsidP="00B378B1">
            <w:pPr>
              <w:ind w:left="284"/>
              <w:rPr>
                <w:color w:val="FF0000"/>
                <w:lang w:val="en-US"/>
              </w:rPr>
            </w:pPr>
            <w:r w:rsidRPr="00DC3F48">
              <w:rPr>
                <w:color w:val="FF0000"/>
                <w:lang w:val="en-US"/>
              </w:rPr>
              <w:t xml:space="preserve">- </w:t>
            </w:r>
            <w:r w:rsidR="002321AB" w:rsidRPr="00DC3F48">
              <w:rPr>
                <w:color w:val="FF0000"/>
                <w:lang w:val="en-US"/>
              </w:rPr>
              <w:t>when UE received DCI format 1_1 with positive TYPE-3 CB trigger</w:t>
            </w:r>
            <w:r w:rsidR="007B100D" w:rsidRPr="00DC3F48">
              <w:rPr>
                <w:color w:val="FF0000"/>
                <w:lang w:val="en-US"/>
              </w:rPr>
              <w:t xml:space="preserve"> </w:t>
            </w:r>
            <w:r w:rsidR="006946FD" w:rsidRPr="00DC3F48">
              <w:rPr>
                <w:color w:val="FF0000"/>
                <w:lang w:val="en-US"/>
              </w:rPr>
              <w:t xml:space="preserve">or </w:t>
            </w:r>
          </w:p>
          <w:p w14:paraId="198146B9" w14:textId="1143ACE9" w:rsidR="008E7004" w:rsidRPr="00DC3F48" w:rsidRDefault="00B378B1" w:rsidP="00B378B1">
            <w:pPr>
              <w:ind w:left="284"/>
              <w:rPr>
                <w:color w:val="FF0000"/>
                <w:lang w:val="en-US"/>
              </w:rPr>
            </w:pPr>
            <w:r w:rsidRPr="00DC3F48">
              <w:rPr>
                <w:color w:val="FF0000"/>
                <w:lang w:val="en-US"/>
              </w:rPr>
              <w:t xml:space="preserve">- </w:t>
            </w:r>
            <w:r w:rsidR="006946FD" w:rsidRPr="00DC3F48">
              <w:rPr>
                <w:color w:val="FF0000"/>
                <w:lang w:val="en-US"/>
              </w:rPr>
              <w:t xml:space="preserve">when UE </w:t>
            </w:r>
            <w:r w:rsidR="000B6FFB" w:rsidRPr="00DC3F48">
              <w:rPr>
                <w:color w:val="FF0000"/>
                <w:lang w:val="en-US"/>
              </w:rPr>
              <w:t>has not received</w:t>
            </w:r>
            <w:r w:rsidR="006946FD" w:rsidRPr="00DC3F48">
              <w:rPr>
                <w:color w:val="FF0000"/>
                <w:lang w:val="en-US"/>
              </w:rPr>
              <w:t xml:space="preserve"> </w:t>
            </w:r>
            <w:r w:rsidR="00F752EB" w:rsidRPr="00DC3F48">
              <w:rPr>
                <w:color w:val="FF0000"/>
                <w:lang w:val="en-US"/>
              </w:rPr>
              <w:t>DCI format</w:t>
            </w:r>
            <w:r w:rsidR="001E7CC1" w:rsidRPr="00DC3F48">
              <w:rPr>
                <w:color w:val="FF0000"/>
                <w:lang w:val="en-US"/>
              </w:rPr>
              <w:t xml:space="preserve"> with </w:t>
            </w:r>
            <m:oMath>
              <m:sSubSup>
                <m:sSubSupPr>
                  <m:ctrlPr>
                    <w:rPr>
                      <w:rFonts w:ascii="Cambria Math" w:hAnsi="Cambria Math"/>
                      <w:i/>
                      <w:color w:val="FF0000"/>
                    </w:rPr>
                  </m:ctrlPr>
                </m:sSubSupPr>
                <m:e>
                  <m:r>
                    <w:rPr>
                      <w:rFonts w:ascii="Cambria Math" w:hAnsi="Cambria Math"/>
                      <w:color w:val="FF0000"/>
                      <w:lang w:val="en-US"/>
                    </w:rPr>
                    <m:t>V</m:t>
                  </m:r>
                  <m:ctrlPr>
                    <w:rPr>
                      <w:rFonts w:ascii="Cambria Math" w:hAnsi="Cambria Math"/>
                      <w:i/>
                      <w:color w:val="FF0000"/>
                      <w:lang w:val="en-US"/>
                    </w:rPr>
                  </m:ctrlPr>
                </m:e>
                <m:sub>
                  <m:r>
                    <w:rPr>
                      <w:rFonts w:ascii="Cambria Math" w:hAnsi="Cambria Math"/>
                      <w:color w:val="FF0000"/>
                      <w:lang w:val="en-US"/>
                    </w:rPr>
                    <m:t>T-DAI</m:t>
                  </m:r>
                  <m:ctrlPr>
                    <w:rPr>
                      <w:rFonts w:ascii="Cambria Math" w:hAnsi="Cambria Math"/>
                      <w:i/>
                      <w:color w:val="FF0000"/>
                      <w:lang w:val="en-US"/>
                    </w:rPr>
                  </m:ctrlPr>
                </m:sub>
                <m:sup>
                  <m:r>
                    <w:rPr>
                      <w:rFonts w:ascii="Cambria Math" w:hAnsi="Cambria Math"/>
                      <w:color w:val="FF0000"/>
                      <w:lang w:val="en-US"/>
                    </w:rPr>
                    <m:t>DL</m:t>
                  </m:r>
                </m:sup>
              </m:sSubSup>
            </m:oMath>
            <w:r w:rsidR="001E7CC1" w:rsidRPr="00437551">
              <w:rPr>
                <w:color w:val="FF0000"/>
                <w:lang w:val="en-US"/>
              </w:rPr>
              <w:t xml:space="preserve"> or </w:t>
            </w:r>
            <m:oMath>
              <m:sSubSup>
                <m:sSubSupPr>
                  <m:ctrlPr>
                    <w:rPr>
                      <w:rFonts w:ascii="Cambria Math" w:hAnsi="Cambria Math"/>
                      <w:i/>
                      <w:color w:val="FF0000"/>
                    </w:rPr>
                  </m:ctrlPr>
                </m:sSubSupPr>
                <m:e>
                  <m:r>
                    <w:rPr>
                      <w:rFonts w:ascii="Cambria Math" w:hAnsi="Cambria Math"/>
                      <w:color w:val="FF0000"/>
                      <w:lang w:val="en-US"/>
                    </w:rPr>
                    <m:t>V</m:t>
                  </m:r>
                  <m:ctrlPr>
                    <w:rPr>
                      <w:rFonts w:ascii="Cambria Math" w:hAnsi="Cambria Math"/>
                      <w:i/>
                      <w:color w:val="FF0000"/>
                      <w:lang w:val="en-US"/>
                    </w:rPr>
                  </m:ctrlPr>
                </m:e>
                <m:sub>
                  <m:r>
                    <w:rPr>
                      <w:rFonts w:ascii="Cambria Math" w:hAnsi="Cambria Math"/>
                      <w:color w:val="FF0000"/>
                      <w:lang w:val="en-US"/>
                    </w:rPr>
                    <m:t>C-DAI</m:t>
                  </m:r>
                  <m:ctrlPr>
                    <w:rPr>
                      <w:rFonts w:ascii="Cambria Math" w:hAnsi="Cambria Math"/>
                      <w:i/>
                      <w:color w:val="FF0000"/>
                      <w:lang w:val="en-US"/>
                    </w:rPr>
                  </m:ctrlPr>
                </m:sub>
                <m:sup>
                  <m:r>
                    <w:rPr>
                      <w:rFonts w:ascii="Cambria Math" w:hAnsi="Cambria Math"/>
                      <w:color w:val="FF0000"/>
                      <w:lang w:val="en-US"/>
                    </w:rPr>
                    <m:t>DL</m:t>
                  </m:r>
                </m:sup>
              </m:sSubSup>
            </m:oMath>
            <w:r w:rsidR="001E7CC1" w:rsidRPr="00437551">
              <w:rPr>
                <w:color w:val="FF0000"/>
                <w:lang w:val="en-US"/>
              </w:rPr>
              <w:t xml:space="preserve"> </w:t>
            </w:r>
            <w:r w:rsidR="00450EE4" w:rsidRPr="00437551">
              <w:rPr>
                <w:color w:val="FF0000"/>
                <w:lang w:val="en-US"/>
              </w:rPr>
              <w:t>field indicating value</w:t>
            </w:r>
            <w:r w:rsidR="00F752EB" w:rsidRPr="00DC3F48">
              <w:rPr>
                <w:color w:val="FF0000"/>
                <w:lang w:val="en-US"/>
              </w:rPr>
              <w:t xml:space="preserve"> </w:t>
            </w:r>
            <w:r w:rsidR="001E7CC1" w:rsidRPr="00DC3F48">
              <w:rPr>
                <w:color w:val="FF0000"/>
                <w:lang w:val="en-US"/>
              </w:rPr>
              <w:t xml:space="preserve">corresponding to </w:t>
            </w:r>
            <w:r w:rsidR="000B6FFB" w:rsidRPr="00DC3F48">
              <w:rPr>
                <w:color w:val="FF0000"/>
                <w:lang w:val="en-US"/>
              </w:rPr>
              <w:t xml:space="preserve">more than 2 PDCCH </w:t>
            </w:r>
            <w:r w:rsidR="00C54B86" w:rsidRPr="00437551">
              <w:rPr>
                <w:rFonts w:cs="Arial"/>
                <w:color w:val="FF0000"/>
                <w:lang w:val="en-US" w:eastAsia="zh-CN"/>
              </w:rPr>
              <w:t xml:space="preserve">within the </w:t>
            </w:r>
            <w:r w:rsidR="00C54B86" w:rsidRPr="00437551">
              <w:rPr>
                <w:color w:val="FF0000"/>
                <w:lang w:val="en-US" w:eastAsia="zh-CN"/>
              </w:rPr>
              <w:t xml:space="preserve">monitoring occasions </w:t>
            </w:r>
            <w:r w:rsidR="00C54B86" w:rsidRPr="00437551">
              <w:rPr>
                <w:color w:val="FF0000"/>
                <w:lang w:val="en-US"/>
              </w:rPr>
              <w:t xml:space="preserve">for PDCCH with DCI format </w:t>
            </w:r>
            <w:r w:rsidR="00C54B86" w:rsidRPr="00437551">
              <w:rPr>
                <w:color w:val="FF0000"/>
                <w:lang w:val="en-US" w:eastAsia="zh-CN"/>
              </w:rPr>
              <w:t xml:space="preserve">1_0 or DCI format 1_1 for scheduling PDSCH receptions or SPS PDSCH release on any serving cell </w:t>
            </w:r>
            <m:oMath>
              <m:r>
                <w:rPr>
                  <w:rFonts w:ascii="Cambria Math" w:hAnsi="Cambria Math"/>
                  <w:color w:val="FF0000"/>
                  <w:lang w:eastAsia="zh-CN"/>
                </w:rPr>
                <m:t>c</m:t>
              </m:r>
            </m:oMath>
            <w:r w:rsidR="00C54B86" w:rsidRPr="00437551">
              <w:rPr>
                <w:color w:val="FF0000"/>
                <w:lang w:val="en-US"/>
              </w:rPr>
              <w:t xml:space="preserve"> </w:t>
            </w:r>
            <w:r w:rsidR="00C54B86" w:rsidRPr="00DC3F48">
              <w:rPr>
                <w:color w:val="FF0000"/>
                <w:lang w:val="en-US"/>
              </w:rPr>
              <w:t xml:space="preserve">and the UE does not have HARQ-ACK information in response to a </w:t>
            </w:r>
            <w:r w:rsidR="00C54B86" w:rsidRPr="00437551">
              <w:rPr>
                <w:color w:val="FF0000"/>
                <w:lang w:val="en-US" w:eastAsia="zh-CN"/>
              </w:rPr>
              <w:t xml:space="preserve">SPS PDSCH </w:t>
            </w:r>
            <w:r w:rsidR="00C54B86" w:rsidRPr="00DC3F48">
              <w:rPr>
                <w:color w:val="FF0000"/>
                <w:lang w:val="en-US" w:eastAsia="zh-CN"/>
              </w:rPr>
              <w:t>reception to multiplex in the PUSCH</w:t>
            </w:r>
            <w:r w:rsidR="00C54B86" w:rsidRPr="00437551">
              <w:rPr>
                <w:color w:val="FF0000"/>
                <w:lang w:val="en-US"/>
              </w:rPr>
              <w:t xml:space="preserve">, as described in </w:t>
            </w:r>
            <w:r w:rsidR="00C54B86" w:rsidRPr="00437551">
              <w:rPr>
                <w:rFonts w:cs="Arial"/>
                <w:color w:val="FF0000"/>
                <w:lang w:val="en-US" w:eastAsia="zh-CN"/>
              </w:rPr>
              <w:t xml:space="preserve">Clause 9.1.3.1, </w:t>
            </w:r>
          </w:p>
          <w:p w14:paraId="5AE6DB39" w14:textId="649DB935" w:rsidR="00B07B04" w:rsidRPr="00437551" w:rsidRDefault="0029283E" w:rsidP="00B07B04">
            <w:pPr>
              <w:rPr>
                <w:color w:val="FF0000"/>
                <w:lang w:val="en-US" w:eastAsia="zh-CN"/>
              </w:rPr>
            </w:pPr>
            <w:r w:rsidRPr="00437551">
              <w:rPr>
                <w:rFonts w:cs="Arial"/>
                <w:color w:val="FF0000"/>
                <w:lang w:val="en-US" w:eastAsia="zh-CN"/>
              </w:rPr>
              <w:t>the UE multiplex</w:t>
            </w:r>
            <w:r w:rsidR="00B378B1" w:rsidRPr="00437551">
              <w:rPr>
                <w:rFonts w:cs="Arial"/>
                <w:color w:val="FF0000"/>
                <w:lang w:val="en-US" w:eastAsia="zh-CN"/>
              </w:rPr>
              <w:t>es</w:t>
            </w:r>
            <w:r w:rsidRPr="00437551">
              <w:rPr>
                <w:rFonts w:cs="Arial"/>
                <w:color w:val="FF0000"/>
                <w:lang w:val="en-US" w:eastAsia="zh-CN"/>
              </w:rPr>
              <w:t xml:space="preserve"> </w:t>
            </w:r>
            <w:r w:rsidRPr="00437551">
              <w:rPr>
                <w:rFonts w:hint="eastAsia"/>
                <w:color w:val="FF0000"/>
                <w:lang w:val="en-US" w:eastAsia="zh-CN"/>
              </w:rPr>
              <w:t>HARQ-ACK</w:t>
            </w:r>
            <w:r w:rsidRPr="00437551">
              <w:rPr>
                <w:color w:val="FF0000"/>
                <w:lang w:val="en-US" w:eastAsia="zh-CN"/>
              </w:rPr>
              <w:t xml:space="preserve"> information</w:t>
            </w:r>
            <w:r w:rsidR="0094208D" w:rsidRPr="00437551">
              <w:rPr>
                <w:color w:val="FF0000"/>
                <w:lang w:val="en-US" w:eastAsia="zh-CN"/>
              </w:rPr>
              <w:t xml:space="preserve"> according to sub-clause 9.1.4.</w:t>
            </w:r>
            <w:r w:rsidRPr="00437551">
              <w:rPr>
                <w:color w:val="FF0000"/>
                <w:lang w:val="en-US" w:eastAsia="zh-CN"/>
              </w:rPr>
              <w:t xml:space="preserve"> in the PUSCH transmission</w:t>
            </w:r>
            <w:r w:rsidR="00745399" w:rsidRPr="00437551">
              <w:rPr>
                <w:color w:val="FF0000"/>
                <w:lang w:val="en-US" w:eastAsia="zh-CN"/>
              </w:rPr>
              <w:t>.</w:t>
            </w:r>
            <w:r w:rsidRPr="00437551">
              <w:rPr>
                <w:color w:val="FF0000"/>
                <w:lang w:val="en-US" w:eastAsia="zh-CN"/>
              </w:rPr>
              <w:t xml:space="preserve"> </w:t>
            </w:r>
          </w:p>
          <w:p w14:paraId="6574FC3C" w14:textId="2C3603F6" w:rsidR="00B07B04" w:rsidRPr="00437551" w:rsidRDefault="00B07B04" w:rsidP="00B07B04">
            <w:pPr>
              <w:rPr>
                <w:lang w:val="en-US"/>
              </w:rPr>
            </w:pPr>
            <w:r w:rsidRPr="00437551">
              <w:rPr>
                <w:lang w:val="en-US" w:eastAsia="zh-CN"/>
              </w:rPr>
              <w:t xml:space="preserve">If a </w:t>
            </w:r>
            <w:r w:rsidRPr="00437551">
              <w:rPr>
                <w:rFonts w:hint="eastAsia"/>
                <w:lang w:val="en-US" w:eastAsia="zh-CN"/>
              </w:rPr>
              <w:t xml:space="preserve">UE </w:t>
            </w:r>
            <w:r w:rsidRPr="00437551">
              <w:rPr>
                <w:lang w:val="en-US" w:eastAsia="zh-CN"/>
              </w:rPr>
              <w:t xml:space="preserve">is provided </w:t>
            </w:r>
            <w:r w:rsidRPr="00437551">
              <w:rPr>
                <w:i/>
                <w:lang w:val="en-US" w:eastAsia="zh-CN"/>
              </w:rPr>
              <w:t xml:space="preserve">PDSCH-CodeBlockGroupTransmission </w:t>
            </w:r>
            <w:r w:rsidRPr="00437551">
              <w:rPr>
                <w:lang w:val="en-US" w:eastAsia="zh-CN"/>
              </w:rPr>
              <w:t>and the UE is scheduled for</w:t>
            </w:r>
            <w:r w:rsidRPr="00437551">
              <w:rPr>
                <w:rFonts w:hint="eastAsia"/>
                <w:lang w:val="en-US" w:eastAsia="zh-CN"/>
              </w:rPr>
              <w:t xml:space="preserve"> a </w:t>
            </w:r>
            <w:r w:rsidRPr="00437551">
              <w:rPr>
                <w:lang w:val="en-US" w:eastAsia="zh-CN"/>
              </w:rPr>
              <w:t xml:space="preserve">PUSCH transmission by DCI format 0_1 with first DAI field value </w:t>
            </w:r>
            <w:r>
              <w:rPr>
                <w:rFonts w:cs="Arial"/>
                <w:noProof/>
                <w:position w:val="-10"/>
                <w:lang w:eastAsia="zh-CN"/>
              </w:rPr>
              <w:drawing>
                <wp:inline distT="0" distB="0" distL="0" distR="0" wp14:anchorId="39A7DA8E" wp14:editId="5CB52414">
                  <wp:extent cx="5524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437551">
              <w:rPr>
                <w:rFonts w:cs="Arial"/>
                <w:lang w:val="en-US" w:eastAsia="zh-CN"/>
              </w:rPr>
              <w:t xml:space="preserve"> or with second </w:t>
            </w:r>
            <w:r w:rsidRPr="00437551">
              <w:rPr>
                <w:lang w:val="en-US" w:eastAsia="zh-CN"/>
              </w:rPr>
              <w:t xml:space="preserve">DAI field value </w:t>
            </w:r>
            <w:r>
              <w:rPr>
                <w:rFonts w:cs="Arial"/>
                <w:noProof/>
                <w:position w:val="-10"/>
                <w:lang w:eastAsia="zh-CN"/>
              </w:rPr>
              <w:drawing>
                <wp:inline distT="0" distB="0" distL="0" distR="0" wp14:anchorId="777854EC" wp14:editId="41F723DD">
                  <wp:extent cx="552450" cy="219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437551">
              <w:rPr>
                <w:rFonts w:cs="Arial"/>
                <w:lang w:val="en-US" w:eastAsia="zh-CN"/>
              </w:rPr>
              <w:t xml:space="preserve"> and the UE has not received any PDCCH within the </w:t>
            </w:r>
            <w:r w:rsidRPr="00437551">
              <w:rPr>
                <w:lang w:val="en-US" w:eastAsia="zh-CN"/>
              </w:rPr>
              <w:t xml:space="preserve">monitoring occasions </w:t>
            </w:r>
            <w:r w:rsidRPr="00437551">
              <w:rPr>
                <w:lang w:val="en-US"/>
              </w:rPr>
              <w:t xml:space="preserve">for PDCCH with DCI format </w:t>
            </w:r>
            <w:r w:rsidRPr="00437551">
              <w:rPr>
                <w:lang w:val="en-US" w:eastAsia="zh-CN"/>
              </w:rPr>
              <w:t xml:space="preserve">1_0 or with DCI format 1_1, respectively, for scheduling PDSCH receptions or SPS PDSCH release, or </w:t>
            </w:r>
            <w:r w:rsidRPr="00437551">
              <w:rPr>
                <w:lang w:val="en-US"/>
              </w:rPr>
              <w:t xml:space="preserve">DCI format 1_1 indicating </w:t>
            </w:r>
            <w:r>
              <w:rPr>
                <w:lang w:val="en-US"/>
              </w:rPr>
              <w:t>SCell dormancy,</w:t>
            </w:r>
            <w:r w:rsidRPr="00437551">
              <w:rPr>
                <w:lang w:val="en-US" w:eastAsia="zh-CN"/>
              </w:rPr>
              <w:t xml:space="preserve"> on any serving cell </w:t>
            </w:r>
            <m:oMath>
              <m:r>
                <w:rPr>
                  <w:rFonts w:ascii="Cambria Math" w:hAnsi="Cambria Math"/>
                  <w:lang w:eastAsia="zh-CN"/>
                </w:rPr>
                <m:t>c</m:t>
              </m:r>
            </m:oMath>
            <w:r w:rsidRPr="00437551">
              <w:rPr>
                <w:lang w:val="en-US"/>
              </w:rPr>
              <w:t xml:space="preserve"> </w:t>
            </w:r>
            <w:r w:rsidRPr="00C02012">
              <w:rPr>
                <w:lang w:val="en-US"/>
              </w:rPr>
              <w:t xml:space="preserve">and the UE </w:t>
            </w:r>
            <w:r w:rsidRPr="00C02012">
              <w:rPr>
                <w:lang w:val="en-US"/>
              </w:rPr>
              <w:lastRenderedPageBreak/>
              <w:t xml:space="preserve">does not have HARQ-ACK information in response to </w:t>
            </w:r>
            <w:r>
              <w:rPr>
                <w:lang w:val="en-US"/>
              </w:rPr>
              <w:t xml:space="preserve">a </w:t>
            </w:r>
            <w:r w:rsidRPr="00437551">
              <w:rPr>
                <w:lang w:val="en-US" w:eastAsia="zh-CN"/>
              </w:rPr>
              <w:t xml:space="preserve">SPS PDSCH </w:t>
            </w:r>
            <w:r w:rsidRPr="00FA4577">
              <w:rPr>
                <w:lang w:val="en-US" w:eastAsia="zh-CN"/>
              </w:rPr>
              <w:t>reception to multiplex in the PUSCH</w:t>
            </w:r>
            <w:r w:rsidRPr="00437551">
              <w:rPr>
                <w:lang w:val="en-US"/>
              </w:rPr>
              <w:t xml:space="preserve">, as described in </w:t>
            </w:r>
            <w:r w:rsidRPr="00437551">
              <w:rPr>
                <w:rFonts w:cs="Arial"/>
                <w:lang w:val="en-US" w:eastAsia="zh-CN"/>
              </w:rPr>
              <w:t xml:space="preserve">Clause 9.1.3.1, the UE does not multiplex </w:t>
            </w:r>
            <w:r w:rsidRPr="00437551">
              <w:rPr>
                <w:rFonts w:hint="eastAsia"/>
                <w:lang w:val="en-US" w:eastAsia="zh-CN"/>
              </w:rPr>
              <w:t>HARQ-ACK</w:t>
            </w:r>
            <w:r w:rsidRPr="00437551">
              <w:rPr>
                <w:lang w:val="en-US" w:eastAsia="zh-CN"/>
              </w:rPr>
              <w:t xml:space="preserve"> information for the first sub-codebook or for the second sub-codebook, respectively, in the PUSCH transmission.</w:t>
            </w:r>
          </w:p>
          <w:p w14:paraId="53FD8487" w14:textId="77777777" w:rsidR="00B07B04" w:rsidRPr="00437551" w:rsidRDefault="00B07B04" w:rsidP="00B07B04">
            <w:pPr>
              <w:pStyle w:val="TH"/>
              <w:rPr>
                <w:lang w:val="en-US"/>
              </w:rPr>
            </w:pPr>
            <w:r w:rsidRPr="00437551">
              <w:rPr>
                <w:lang w:val="en-US"/>
              </w:rPr>
              <w:t xml:space="preserve">Table 9.1.3-2: Value of </w:t>
            </w:r>
            <w:r w:rsidRPr="00437551">
              <w:rPr>
                <w:rFonts w:hint="eastAsia"/>
                <w:lang w:val="en-US" w:eastAsia="zh-CN"/>
              </w:rPr>
              <w:t>DAI</w:t>
            </w:r>
            <w:r w:rsidRPr="00437551">
              <w:rPr>
                <w:lang w:val="en-US"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8"/>
              <w:gridCol w:w="1802"/>
              <w:gridCol w:w="6243"/>
            </w:tblGrid>
            <w:tr w:rsidR="00B07B04" w:rsidRPr="00437551" w14:paraId="10FA8ED7" w14:textId="77777777" w:rsidTr="00CC2810">
              <w:trPr>
                <w:cantSplit/>
                <w:jc w:val="center"/>
              </w:trPr>
              <w:tc>
                <w:tcPr>
                  <w:tcW w:w="1368" w:type="dxa"/>
                  <w:shd w:val="clear" w:color="auto" w:fill="E0E0E0"/>
                  <w:vAlign w:val="center"/>
                </w:tcPr>
                <w:p w14:paraId="3FD21D1D" w14:textId="77777777" w:rsidR="00B07B04" w:rsidRPr="00B916EC" w:rsidRDefault="00B07B04" w:rsidP="00B07B04">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7AB3B4DA" w14:textId="185B36F5" w:rsidR="00B07B04" w:rsidRPr="00B916EC" w:rsidRDefault="00B07B04" w:rsidP="00B07B04">
                  <w:pPr>
                    <w:pStyle w:val="TAH"/>
                    <w:rPr>
                      <w:lang w:val="en-US"/>
                    </w:rPr>
                  </w:pPr>
                  <w:r>
                    <w:rPr>
                      <w:rFonts w:cs="Arial"/>
                      <w:noProof/>
                      <w:position w:val="-10"/>
                      <w:lang w:eastAsia="zh-CN"/>
                    </w:rPr>
                    <w:drawing>
                      <wp:inline distT="0" distB="0" distL="0" distR="0" wp14:anchorId="5E5ECBAE" wp14:editId="785CBA12">
                        <wp:extent cx="361950" cy="2190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Pr>
                      <w:lang w:val="en-US"/>
                    </w:rPr>
                    <w:t xml:space="preserve"> </w:t>
                  </w:r>
                </w:p>
              </w:tc>
              <w:tc>
                <w:tcPr>
                  <w:tcW w:w="6599" w:type="dxa"/>
                  <w:shd w:val="clear" w:color="auto" w:fill="E0E0E0"/>
                  <w:vAlign w:val="center"/>
                </w:tcPr>
                <w:p w14:paraId="5B2E0ECC" w14:textId="12366F09" w:rsidR="00B07B04" w:rsidRPr="00B916EC" w:rsidRDefault="00B07B04" w:rsidP="00B07B04">
                  <w:pPr>
                    <w:pStyle w:val="TAH"/>
                    <w:rPr>
                      <w:lang w:val="en-US"/>
                    </w:rPr>
                  </w:pPr>
                  <w:r w:rsidRPr="00B916EC">
                    <w:rPr>
                      <w:rFonts w:hint="eastAsia"/>
                      <w:lang w:val="en-US" w:eastAsia="zh-CN"/>
                    </w:rPr>
                    <w:t xml:space="preserve">Number of {serving cell, </w:t>
                  </w:r>
                  <w:r w:rsidRPr="00437551">
                    <w:rPr>
                      <w:lang w:val="en-US"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437551">
                    <w:rPr>
                      <w:rFonts w:cs="Arial"/>
                      <w:lang w:val="en-US"/>
                    </w:rPr>
                    <w:t>PDCCH indicating SPS PDSCH release</w:t>
                  </w:r>
                  <w:r w:rsidRPr="00437551">
                    <w:rPr>
                      <w:rFonts w:cs="Arial"/>
                      <w:lang w:val="en-US" w:eastAsia="zh-CN"/>
                    </w:rPr>
                    <w:t xml:space="preserve"> or </w:t>
                  </w:r>
                  <w:r w:rsidRPr="00437551">
                    <w:rPr>
                      <w:rFonts w:cs="Arial"/>
                      <w:lang w:val="en-US"/>
                    </w:rPr>
                    <w:t xml:space="preserve">DCI format 1_1 indicating </w:t>
                  </w:r>
                  <w:r w:rsidRPr="008D3710">
                    <w:rPr>
                      <w:rFonts w:cs="Arial"/>
                      <w:lang w:val="en-US"/>
                    </w:rPr>
                    <w:t>SCell dormancy</w:t>
                  </w:r>
                  <w:r w:rsidRPr="00437551">
                    <w:rPr>
                      <w:rFonts w:cs="Arial" w:hint="eastAsia"/>
                      <w:lang w:val="en-US" w:eastAsia="zh-CN"/>
                    </w:rPr>
                    <w:t xml:space="preserve"> is present, denoted as</w:t>
                  </w:r>
                  <w:r w:rsidRPr="00437551">
                    <w:rPr>
                      <w:rFonts w:cs="Arial"/>
                      <w:lang w:val="en-US" w:eastAsia="zh-CN"/>
                    </w:rPr>
                    <w:t xml:space="preserve"> </w:t>
                  </w:r>
                  <w:r>
                    <w:rPr>
                      <w:rFonts w:cs="Arial"/>
                      <w:noProof/>
                      <w:position w:val="-4"/>
                      <w:lang w:eastAsia="zh-CN"/>
                    </w:rPr>
                    <w:drawing>
                      <wp:inline distT="0" distB="0" distL="0" distR="0" wp14:anchorId="75B8CC6B" wp14:editId="58A0219D">
                        <wp:extent cx="180975" cy="1619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37551">
                    <w:rPr>
                      <w:rFonts w:cs="Arial" w:hint="eastAsia"/>
                      <w:lang w:val="en-US" w:eastAsia="zh-CN"/>
                    </w:rPr>
                    <w:t xml:space="preserve"> and </w:t>
                  </w:r>
                  <w:r>
                    <w:rPr>
                      <w:rFonts w:cs="Arial"/>
                      <w:noProof/>
                      <w:position w:val="-4"/>
                      <w:lang w:eastAsia="zh-CN"/>
                    </w:rPr>
                    <w:drawing>
                      <wp:inline distT="0" distB="0" distL="0" distR="0" wp14:anchorId="4D870886" wp14:editId="7916D2E2">
                        <wp:extent cx="361950" cy="1619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p>
              </w:tc>
            </w:tr>
            <w:tr w:rsidR="00B07B04" w:rsidRPr="00B916EC" w14:paraId="3B14BE6C" w14:textId="77777777" w:rsidTr="00CC2810">
              <w:trPr>
                <w:cantSplit/>
                <w:jc w:val="center"/>
              </w:trPr>
              <w:tc>
                <w:tcPr>
                  <w:tcW w:w="1368" w:type="dxa"/>
                  <w:vAlign w:val="center"/>
                </w:tcPr>
                <w:p w14:paraId="774682B4" w14:textId="77777777" w:rsidR="00B07B04" w:rsidRPr="00B916EC" w:rsidRDefault="00B07B04" w:rsidP="00B07B04">
                  <w:pPr>
                    <w:pStyle w:val="TAC"/>
                    <w:rPr>
                      <w:lang w:val="en-US"/>
                    </w:rPr>
                  </w:pPr>
                  <w:r w:rsidRPr="00B916EC">
                    <w:rPr>
                      <w:lang w:val="en-US"/>
                    </w:rPr>
                    <w:t>0,0</w:t>
                  </w:r>
                </w:p>
              </w:tc>
              <w:tc>
                <w:tcPr>
                  <w:tcW w:w="1890" w:type="dxa"/>
                  <w:vAlign w:val="center"/>
                </w:tcPr>
                <w:p w14:paraId="671120DC" w14:textId="77777777" w:rsidR="00B07B04" w:rsidRPr="00B916EC" w:rsidRDefault="00B07B04" w:rsidP="00B07B04">
                  <w:pPr>
                    <w:pStyle w:val="TAC"/>
                    <w:rPr>
                      <w:lang w:val="en-US"/>
                    </w:rPr>
                  </w:pPr>
                  <w:r w:rsidRPr="00B916EC">
                    <w:rPr>
                      <w:lang w:val="en-US"/>
                    </w:rPr>
                    <w:t>1</w:t>
                  </w:r>
                </w:p>
              </w:tc>
              <w:tc>
                <w:tcPr>
                  <w:tcW w:w="6599" w:type="dxa"/>
                  <w:vAlign w:val="center"/>
                </w:tcPr>
                <w:p w14:paraId="1726804D" w14:textId="72C5959F" w:rsidR="00B07B04" w:rsidRPr="00B916EC" w:rsidRDefault="00B07B04" w:rsidP="00B07B04">
                  <w:pPr>
                    <w:pStyle w:val="TAC"/>
                    <w:rPr>
                      <w:lang w:val="en-US"/>
                    </w:rPr>
                  </w:pPr>
                  <w:r>
                    <w:rPr>
                      <w:b/>
                      <w:noProof/>
                      <w:position w:val="-10"/>
                    </w:rPr>
                    <w:drawing>
                      <wp:inline distT="0" distB="0" distL="0" distR="0" wp14:anchorId="505EECFF" wp14:editId="21952BFF">
                        <wp:extent cx="1009650"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p>
              </w:tc>
            </w:tr>
            <w:tr w:rsidR="00B07B04" w:rsidRPr="00B916EC" w14:paraId="3A872E62" w14:textId="77777777" w:rsidTr="00CC2810">
              <w:trPr>
                <w:cantSplit/>
                <w:jc w:val="center"/>
              </w:trPr>
              <w:tc>
                <w:tcPr>
                  <w:tcW w:w="1368" w:type="dxa"/>
                  <w:vAlign w:val="center"/>
                </w:tcPr>
                <w:p w14:paraId="25DA14C5" w14:textId="77777777" w:rsidR="00B07B04" w:rsidRPr="00B916EC" w:rsidRDefault="00B07B04" w:rsidP="00B07B04">
                  <w:pPr>
                    <w:pStyle w:val="TAC"/>
                    <w:rPr>
                      <w:lang w:val="en-US"/>
                    </w:rPr>
                  </w:pPr>
                  <w:r w:rsidRPr="00B916EC">
                    <w:rPr>
                      <w:lang w:val="en-US"/>
                    </w:rPr>
                    <w:t>0,1</w:t>
                  </w:r>
                </w:p>
              </w:tc>
              <w:tc>
                <w:tcPr>
                  <w:tcW w:w="1890" w:type="dxa"/>
                  <w:vAlign w:val="center"/>
                </w:tcPr>
                <w:p w14:paraId="3A5B93BF" w14:textId="77777777" w:rsidR="00B07B04" w:rsidRPr="00B916EC" w:rsidRDefault="00B07B04" w:rsidP="00B07B04">
                  <w:pPr>
                    <w:pStyle w:val="TAC"/>
                    <w:rPr>
                      <w:lang w:val="en-US"/>
                    </w:rPr>
                  </w:pPr>
                  <w:r w:rsidRPr="00B916EC">
                    <w:rPr>
                      <w:lang w:val="en-US"/>
                    </w:rPr>
                    <w:t>2</w:t>
                  </w:r>
                </w:p>
              </w:tc>
              <w:tc>
                <w:tcPr>
                  <w:tcW w:w="6599" w:type="dxa"/>
                  <w:vAlign w:val="center"/>
                </w:tcPr>
                <w:p w14:paraId="663FD97B" w14:textId="57025E2C" w:rsidR="00B07B04" w:rsidRPr="00B916EC" w:rsidRDefault="00B07B04" w:rsidP="00B07B04">
                  <w:pPr>
                    <w:pStyle w:val="TAC"/>
                    <w:rPr>
                      <w:lang w:val="en-US"/>
                    </w:rPr>
                  </w:pPr>
                  <w:r>
                    <w:rPr>
                      <w:b/>
                      <w:noProof/>
                      <w:position w:val="-10"/>
                    </w:rPr>
                    <w:drawing>
                      <wp:inline distT="0" distB="0" distL="0" distR="0" wp14:anchorId="64B6D730" wp14:editId="0C954EF2">
                        <wp:extent cx="10953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r w:rsidR="00B07B04" w:rsidRPr="00B916EC" w14:paraId="1CA75CDD" w14:textId="77777777" w:rsidTr="00CC2810">
              <w:trPr>
                <w:cantSplit/>
                <w:jc w:val="center"/>
              </w:trPr>
              <w:tc>
                <w:tcPr>
                  <w:tcW w:w="1368" w:type="dxa"/>
                  <w:vAlign w:val="center"/>
                </w:tcPr>
                <w:p w14:paraId="6F0B3240" w14:textId="77777777" w:rsidR="00B07B04" w:rsidRPr="00B916EC" w:rsidRDefault="00B07B04" w:rsidP="00B07B04">
                  <w:pPr>
                    <w:pStyle w:val="TAC"/>
                    <w:rPr>
                      <w:lang w:val="en-US"/>
                    </w:rPr>
                  </w:pPr>
                  <w:r w:rsidRPr="00B916EC">
                    <w:rPr>
                      <w:lang w:val="en-US"/>
                    </w:rPr>
                    <w:t>1,0</w:t>
                  </w:r>
                </w:p>
              </w:tc>
              <w:tc>
                <w:tcPr>
                  <w:tcW w:w="1890" w:type="dxa"/>
                  <w:vAlign w:val="center"/>
                </w:tcPr>
                <w:p w14:paraId="1B93BA7D" w14:textId="77777777" w:rsidR="00B07B04" w:rsidRPr="00B916EC" w:rsidRDefault="00B07B04" w:rsidP="00B07B04">
                  <w:pPr>
                    <w:pStyle w:val="TAC"/>
                    <w:rPr>
                      <w:lang w:val="en-US"/>
                    </w:rPr>
                  </w:pPr>
                  <w:r w:rsidRPr="00B916EC">
                    <w:rPr>
                      <w:lang w:val="en-US"/>
                    </w:rPr>
                    <w:t>3</w:t>
                  </w:r>
                </w:p>
              </w:tc>
              <w:tc>
                <w:tcPr>
                  <w:tcW w:w="6599" w:type="dxa"/>
                  <w:vAlign w:val="center"/>
                </w:tcPr>
                <w:p w14:paraId="0D65FCFE" w14:textId="618DD039" w:rsidR="00B07B04" w:rsidRPr="00B916EC" w:rsidRDefault="00B07B04" w:rsidP="00B07B04">
                  <w:pPr>
                    <w:pStyle w:val="TAC"/>
                    <w:rPr>
                      <w:lang w:val="en-US"/>
                    </w:rPr>
                  </w:pPr>
                  <w:r>
                    <w:rPr>
                      <w:b/>
                      <w:noProof/>
                      <w:position w:val="-10"/>
                    </w:rPr>
                    <w:drawing>
                      <wp:inline distT="0" distB="0" distL="0" distR="0" wp14:anchorId="556A437F" wp14:editId="4D160A16">
                        <wp:extent cx="10953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r w:rsidR="00B07B04" w:rsidRPr="00B916EC" w14:paraId="35F5E419" w14:textId="77777777" w:rsidTr="00CC2810">
              <w:trPr>
                <w:cantSplit/>
                <w:jc w:val="center"/>
              </w:trPr>
              <w:tc>
                <w:tcPr>
                  <w:tcW w:w="1368" w:type="dxa"/>
                  <w:vAlign w:val="center"/>
                </w:tcPr>
                <w:p w14:paraId="5BA253CA" w14:textId="77777777" w:rsidR="00B07B04" w:rsidRPr="00B916EC" w:rsidRDefault="00B07B04" w:rsidP="00B07B04">
                  <w:pPr>
                    <w:pStyle w:val="TAC"/>
                    <w:rPr>
                      <w:lang w:val="en-US"/>
                    </w:rPr>
                  </w:pPr>
                  <w:r w:rsidRPr="00B916EC">
                    <w:rPr>
                      <w:lang w:val="en-US"/>
                    </w:rPr>
                    <w:t>1,1</w:t>
                  </w:r>
                </w:p>
              </w:tc>
              <w:tc>
                <w:tcPr>
                  <w:tcW w:w="1890" w:type="dxa"/>
                  <w:vAlign w:val="center"/>
                </w:tcPr>
                <w:p w14:paraId="7D754D7D" w14:textId="77777777" w:rsidR="00B07B04" w:rsidRPr="00B916EC" w:rsidRDefault="00B07B04" w:rsidP="00B07B04">
                  <w:pPr>
                    <w:pStyle w:val="TAC"/>
                    <w:rPr>
                      <w:lang w:val="en-US"/>
                    </w:rPr>
                  </w:pPr>
                  <w:r w:rsidRPr="00B916EC">
                    <w:rPr>
                      <w:lang w:val="en-US"/>
                    </w:rPr>
                    <w:t>4</w:t>
                  </w:r>
                </w:p>
              </w:tc>
              <w:tc>
                <w:tcPr>
                  <w:tcW w:w="6599" w:type="dxa"/>
                  <w:vAlign w:val="center"/>
                </w:tcPr>
                <w:p w14:paraId="182A9DD6" w14:textId="539E9D8B" w:rsidR="00B07B04" w:rsidRPr="00B916EC" w:rsidRDefault="00B07B04" w:rsidP="00B07B04">
                  <w:pPr>
                    <w:pStyle w:val="TAC"/>
                    <w:rPr>
                      <w:lang w:val="en-US"/>
                    </w:rPr>
                  </w:pPr>
                  <w:r>
                    <w:rPr>
                      <w:b/>
                      <w:noProof/>
                      <w:position w:val="-10"/>
                    </w:rPr>
                    <w:drawing>
                      <wp:inline distT="0" distB="0" distL="0" distR="0" wp14:anchorId="68AC5107" wp14:editId="4F24D8D1">
                        <wp:extent cx="10953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bl>
          <w:p w14:paraId="15159FA5" w14:textId="77777777" w:rsidR="00D27BA6" w:rsidRDefault="00D27BA6" w:rsidP="00D27BA6">
            <w:pPr>
              <w:spacing w:before="0"/>
              <w:jc w:val="both"/>
              <w:rPr>
                <w:color w:val="000000"/>
              </w:rPr>
            </w:pPr>
          </w:p>
          <w:p w14:paraId="2D6DF175" w14:textId="77777777" w:rsidR="00E24819" w:rsidRDefault="00E24819" w:rsidP="00D27BA6">
            <w:pPr>
              <w:spacing w:before="0"/>
              <w:jc w:val="both"/>
              <w:rPr>
                <w:color w:val="000000"/>
              </w:rPr>
            </w:pPr>
          </w:p>
          <w:p w14:paraId="181B6110" w14:textId="799A3EF3" w:rsidR="00E24819" w:rsidRDefault="00E24819" w:rsidP="00D27BA6">
            <w:pPr>
              <w:spacing w:before="0"/>
              <w:jc w:val="both"/>
              <w:rPr>
                <w:color w:val="000000"/>
              </w:rPr>
            </w:pPr>
          </w:p>
        </w:tc>
      </w:tr>
    </w:tbl>
    <w:p w14:paraId="5557BE3E" w14:textId="77777777" w:rsidR="00D27BA6" w:rsidRPr="00D27BA6" w:rsidRDefault="00D27BA6" w:rsidP="00D27BA6">
      <w:pPr>
        <w:spacing w:before="0"/>
        <w:jc w:val="both"/>
        <w:rPr>
          <w:color w:val="000000"/>
        </w:rPr>
      </w:pPr>
    </w:p>
    <w:p w14:paraId="0D827FAF" w14:textId="29AC5CB3" w:rsidR="0034111C" w:rsidRPr="00A53A2F" w:rsidRDefault="00EE7FA7">
      <w:pPr>
        <w:pStyle w:val="Heading1"/>
        <w:rPr>
          <w:color w:val="000000"/>
        </w:rPr>
      </w:pPr>
      <w:r w:rsidRPr="009B3C14">
        <w:rPr>
          <w:color w:val="000000"/>
        </w:rPr>
        <w:t>Conclusion</w:t>
      </w:r>
      <w:r w:rsidR="00DB39D4" w:rsidRPr="00CC7705">
        <w:rPr>
          <w:color w:val="000000"/>
        </w:rPr>
        <w:t>s</w:t>
      </w:r>
      <w:r w:rsidR="00C65CB4" w:rsidRPr="00CC7705">
        <w:rPr>
          <w:color w:val="000000"/>
        </w:rPr>
        <w:t xml:space="preserve"> </w:t>
      </w:r>
    </w:p>
    <w:p w14:paraId="6F9F0C60" w14:textId="6B820220" w:rsidR="00761533" w:rsidRPr="00437551" w:rsidRDefault="003D3FBA" w:rsidP="00BD520C">
      <w:pPr>
        <w:jc w:val="both"/>
        <w:rPr>
          <w:bCs/>
          <w:lang w:val="en-US"/>
        </w:rPr>
      </w:pPr>
      <w:r w:rsidRPr="00437551">
        <w:rPr>
          <w:lang w:val="en-US"/>
        </w:rPr>
        <w:t>In this contribution</w:t>
      </w:r>
      <w:r w:rsidR="009251C8" w:rsidRPr="00437551">
        <w:rPr>
          <w:lang w:val="en-US"/>
        </w:rPr>
        <w:t>,</w:t>
      </w:r>
      <w:r w:rsidRPr="00437551">
        <w:rPr>
          <w:lang w:val="en-US"/>
        </w:rPr>
        <w:t xml:space="preserve"> we discussed </w:t>
      </w:r>
      <w:r w:rsidR="004E112C">
        <w:rPr>
          <w:rFonts w:eastAsia="Times New Roman"/>
          <w:szCs w:val="24"/>
          <w:lang w:val="en-US" w:eastAsia="fi-FI"/>
        </w:rPr>
        <w:t xml:space="preserve">remaining issues related to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437551">
        <w:rPr>
          <w:bCs/>
          <w:lang w:val="en-US"/>
        </w:rPr>
        <w:t>Based on the discussion, we make the following</w:t>
      </w:r>
      <w:r w:rsidR="00A643E0" w:rsidRPr="00437551">
        <w:rPr>
          <w:bCs/>
          <w:lang w:val="en-US"/>
        </w:rPr>
        <w:t xml:space="preserve"> observation</w:t>
      </w:r>
      <w:r w:rsidR="0020189F" w:rsidRPr="00437551">
        <w:rPr>
          <w:bCs/>
          <w:lang w:val="en-US"/>
        </w:rPr>
        <w:t>s</w:t>
      </w:r>
      <w:r w:rsidR="00A643E0" w:rsidRPr="00437551">
        <w:rPr>
          <w:bCs/>
          <w:lang w:val="en-US"/>
        </w:rPr>
        <w:t xml:space="preserve"> and</w:t>
      </w:r>
      <w:r w:rsidR="00342AD2" w:rsidRPr="00437551">
        <w:rPr>
          <w:bCs/>
          <w:lang w:val="en-US"/>
        </w:rPr>
        <w:t xml:space="preserve"> proposal</w:t>
      </w:r>
      <w:r w:rsidR="006060C2" w:rsidRPr="00437551">
        <w:rPr>
          <w:bCs/>
          <w:lang w:val="en-US"/>
        </w:rPr>
        <w:t>s</w:t>
      </w:r>
      <w:r w:rsidR="00342AD2" w:rsidRPr="00437551">
        <w:rPr>
          <w:bCs/>
          <w:lang w:val="en-US"/>
        </w:rPr>
        <w:t>:</w:t>
      </w:r>
      <w:r w:rsidR="00157A63" w:rsidRPr="00437551">
        <w:rPr>
          <w:bCs/>
          <w:lang w:val="en-US"/>
        </w:rPr>
        <w:t xml:space="preserve"> </w:t>
      </w:r>
    </w:p>
    <w:p w14:paraId="670AF6CE" w14:textId="19AAFEEF" w:rsidR="00425702" w:rsidRPr="00F7085F" w:rsidRDefault="00425702" w:rsidP="00425702">
      <w:pPr>
        <w:rPr>
          <w:b/>
          <w:bCs/>
          <w:i/>
          <w:iCs/>
          <w:lang w:val="en-US"/>
        </w:rPr>
      </w:pPr>
      <w:r w:rsidRPr="00F7085F">
        <w:rPr>
          <w:b/>
          <w:bCs/>
          <w:lang w:val="en-US"/>
        </w:rPr>
        <w:t>Proposal</w:t>
      </w:r>
      <w:r>
        <w:rPr>
          <w:b/>
          <w:bCs/>
          <w:lang w:val="en-US"/>
        </w:rPr>
        <w:t xml:space="preserve"> 1</w:t>
      </w:r>
      <w:r w:rsidRPr="00F7085F">
        <w:rPr>
          <w:b/>
          <w:bCs/>
          <w:lang w:val="en-US"/>
        </w:rPr>
        <w:t>:</w:t>
      </w:r>
      <w:r>
        <w:rPr>
          <w:b/>
          <w:bCs/>
          <w:lang w:val="en-US"/>
        </w:rPr>
        <w:t xml:space="preserve"> </w:t>
      </w:r>
      <w:r w:rsidRPr="00F7085F">
        <w:rPr>
          <w:i/>
          <w:iCs/>
          <w:lang w:val="en-US"/>
        </w:rPr>
        <w:t xml:space="preserve">If </w:t>
      </w:r>
      <w:r>
        <w:rPr>
          <w:i/>
          <w:iCs/>
          <w:lang w:val="en-US"/>
        </w:rPr>
        <w:t xml:space="preserve">RAN1 </w:t>
      </w:r>
      <w:r w:rsidRPr="00F7085F">
        <w:rPr>
          <w:i/>
          <w:iCs/>
          <w:lang w:val="en-US"/>
        </w:rPr>
        <w:t>cannot find a consensus that PDSCH received with NN-K1 value does not violate the OOO HARQ clause</w:t>
      </w:r>
      <w:r>
        <w:rPr>
          <w:i/>
          <w:iCs/>
          <w:lang w:val="en-US"/>
        </w:rPr>
        <w:t xml:space="preserve"> in TS38.214,</w:t>
      </w:r>
      <w:r w:rsidRPr="00F7085F">
        <w:rPr>
          <w:i/>
          <w:iCs/>
          <w:lang w:val="en-US"/>
        </w:rPr>
        <w:t xml:space="preserve"> consider introducing a behavior where if UE has at least one PDSCH</w:t>
      </w:r>
      <w:r>
        <w:rPr>
          <w:i/>
          <w:iCs/>
          <w:lang w:val="en-US"/>
        </w:rPr>
        <w:t xml:space="preserve"> with inapplicable K1 value</w:t>
      </w:r>
      <w:r w:rsidRPr="00F7085F">
        <w:rPr>
          <w:i/>
          <w:iCs/>
          <w:lang w:val="en-US"/>
        </w:rPr>
        <w:t xml:space="preserve"> in the buffer and receives DL SPS</w:t>
      </w:r>
      <w:r>
        <w:rPr>
          <w:i/>
          <w:iCs/>
          <w:lang w:val="en-US"/>
        </w:rPr>
        <w:t xml:space="preserve"> PDSCH</w:t>
      </w:r>
      <w:r w:rsidRPr="00F7085F">
        <w:rPr>
          <w:i/>
          <w:iCs/>
          <w:lang w:val="en-US"/>
        </w:rPr>
        <w:t xml:space="preserve">, then UE reports HARQ-ACK for the DL SPS only according to the </w:t>
      </w:r>
      <w:r>
        <w:rPr>
          <w:i/>
          <w:iCs/>
          <w:lang w:val="en-US"/>
        </w:rPr>
        <w:t>applicable value</w:t>
      </w:r>
      <w:r w:rsidRPr="00F7085F">
        <w:rPr>
          <w:i/>
          <w:iCs/>
          <w:lang w:val="en-US"/>
        </w:rPr>
        <w:t xml:space="preserve"> </w:t>
      </w:r>
      <w:r>
        <w:rPr>
          <w:i/>
          <w:iCs/>
          <w:lang w:val="en-US"/>
        </w:rPr>
        <w:t xml:space="preserve">of the </w:t>
      </w:r>
      <w:r w:rsidRPr="00F7085F">
        <w:rPr>
          <w:i/>
          <w:iCs/>
          <w:lang w:val="en-US"/>
        </w:rPr>
        <w:t>second DCI.</w:t>
      </w:r>
    </w:p>
    <w:p w14:paraId="2AAB18A0" w14:textId="77777777" w:rsidR="00425702" w:rsidRPr="00437551" w:rsidRDefault="00425702" w:rsidP="00425702">
      <w:pPr>
        <w:rPr>
          <w:i/>
          <w:shd w:val="clear" w:color="auto" w:fill="FFFFFF"/>
          <w:lang w:val="en-US"/>
        </w:rPr>
      </w:pPr>
      <w:r w:rsidRPr="00437551">
        <w:rPr>
          <w:b/>
          <w:bCs/>
          <w:lang w:val="en-US"/>
        </w:rPr>
        <w:t>Proposal 2:</w:t>
      </w:r>
      <w:r w:rsidRPr="00437551">
        <w:rPr>
          <w:lang w:val="en-US"/>
        </w:rPr>
        <w:t xml:space="preserve"> </w:t>
      </w:r>
      <w:r w:rsidRPr="00437551">
        <w:rPr>
          <w:i/>
          <w:iCs/>
          <w:lang w:val="en-US"/>
        </w:rPr>
        <w:t xml:space="preserve">If </w:t>
      </w:r>
      <w:r w:rsidRPr="00437551">
        <w:rPr>
          <w:i/>
          <w:shd w:val="clear" w:color="auto" w:fill="FFFFFF"/>
          <w:lang w:val="en-US"/>
        </w:rPr>
        <w:t xml:space="preserve">UE receives DCI format 0_1 with </w:t>
      </w:r>
      <m:oMath>
        <m:sSubSup>
          <m:sSubSupPr>
            <m:ctrlPr>
              <w:rPr>
                <w:rFonts w:ascii="Cambria Math" w:hAnsi="Cambria Math"/>
                <w:i/>
                <w:iCs/>
              </w:rPr>
            </m:ctrlPr>
          </m:sSubSupPr>
          <m:e>
            <m:r>
              <w:rPr>
                <w:rFonts w:ascii="Cambria Math" w:hAnsi="Cambria Math"/>
              </w:rPr>
              <m:t>V</m:t>
            </m:r>
          </m:e>
          <m:sub>
            <m:r>
              <w:rPr>
                <w:rFonts w:ascii="Cambria Math" w:hAnsi="Cambria Math"/>
              </w:rPr>
              <m:t>DAI</m:t>
            </m:r>
          </m:sub>
          <m:sup>
            <m:r>
              <w:rPr>
                <w:rFonts w:ascii="Cambria Math" w:hAnsi="Cambria Math"/>
              </w:rPr>
              <m:t>UL</m:t>
            </m:r>
          </m:sup>
        </m:sSubSup>
        <m:r>
          <w:rPr>
            <w:rFonts w:ascii="Cambria Math" w:hAnsi="Cambria Math"/>
            <w:lang w:val="en-US"/>
          </w:rPr>
          <m:t>&lt;4</m:t>
        </m:r>
      </m:oMath>
      <w:r w:rsidRPr="00437551">
        <w:rPr>
          <w:i/>
          <w:lang w:val="en-US"/>
        </w:rPr>
        <w:t xml:space="preserve"> </w:t>
      </w:r>
      <w:r w:rsidRPr="00437551">
        <w:rPr>
          <w:i/>
          <w:shd w:val="clear" w:color="auto" w:fill="FFFFFF"/>
          <w:lang w:val="en-US"/>
        </w:rPr>
        <w:t xml:space="preserve">while the UE has not detected any DCI scheduling PDSCH for the PDSCH group, and the UE has not detected any DCI </w:t>
      </w:r>
      <w:r w:rsidRPr="00437551">
        <w:rPr>
          <w:i/>
          <w:iCs/>
          <w:shd w:val="clear" w:color="auto" w:fill="FFFFFF"/>
          <w:lang w:val="en-US"/>
        </w:rPr>
        <w:t>requesting</w:t>
      </w:r>
      <w:r w:rsidRPr="00437551">
        <w:rPr>
          <w:i/>
          <w:shd w:val="clear" w:color="auto" w:fill="FFFFFF"/>
          <w:lang w:val="en-US"/>
        </w:rPr>
        <w:t xml:space="preserve"> HARQ-ACK information for the PDSCH group</w:t>
      </w:r>
      <w:r w:rsidRPr="00437551">
        <w:rPr>
          <w:i/>
          <w:iCs/>
          <w:shd w:val="clear" w:color="auto" w:fill="FFFFFF"/>
          <w:lang w:val="en-US"/>
        </w:rPr>
        <w:t>, UE toggles the NFI if UL DAI is smaller than the latest received T-DAI.</w:t>
      </w:r>
    </w:p>
    <w:p w14:paraId="00DC7929" w14:textId="77777777" w:rsidR="00425702" w:rsidRDefault="00425702" w:rsidP="00425702">
      <w:pPr>
        <w:spacing w:after="120"/>
        <w:rPr>
          <w:i/>
          <w:iCs/>
          <w:lang w:val="en-US"/>
        </w:rPr>
      </w:pPr>
      <w:r w:rsidRPr="0092442B">
        <w:rPr>
          <w:b/>
          <w:bCs/>
          <w:lang w:val="en-US"/>
        </w:rPr>
        <w:t xml:space="preserve">Observation </w:t>
      </w:r>
      <w:r>
        <w:rPr>
          <w:b/>
          <w:bCs/>
          <w:lang w:val="en-US"/>
        </w:rPr>
        <w:t>1</w:t>
      </w:r>
      <w:r>
        <w:rPr>
          <w:lang w:val="en-US"/>
        </w:rPr>
        <w:t xml:space="preserve">: </w:t>
      </w:r>
      <w:r>
        <w:rPr>
          <w:i/>
          <w:iCs/>
          <w:lang w:val="en-US"/>
        </w:rPr>
        <w:t>N</w:t>
      </w:r>
      <w:r w:rsidRPr="0092442B">
        <w:rPr>
          <w:i/>
          <w:iCs/>
          <w:lang w:val="en-US"/>
        </w:rPr>
        <w:t xml:space="preserve">o additional specification effort is needed to support TYPE-3 CB trigger in </w:t>
      </w:r>
      <w:r>
        <w:rPr>
          <w:i/>
          <w:iCs/>
          <w:lang w:val="en-US"/>
        </w:rPr>
        <w:t>DCI formant scrambled by CS-RNTI</w:t>
      </w:r>
    </w:p>
    <w:p w14:paraId="2520D4DD" w14:textId="40D26415" w:rsidR="00425702" w:rsidRPr="00425702" w:rsidRDefault="00425702" w:rsidP="00425702">
      <w:pPr>
        <w:pStyle w:val="ListParagraph"/>
        <w:numPr>
          <w:ilvl w:val="0"/>
          <w:numId w:val="44"/>
        </w:numPr>
        <w:spacing w:after="120"/>
        <w:rPr>
          <w:i/>
          <w:iCs/>
          <w:sz w:val="20"/>
          <w:szCs w:val="20"/>
          <w:lang w:val="en-US"/>
        </w:rPr>
      </w:pPr>
      <w:r w:rsidRPr="00425702">
        <w:rPr>
          <w:i/>
          <w:iCs/>
          <w:sz w:val="20"/>
          <w:szCs w:val="20"/>
          <w:lang w:val="en-US"/>
        </w:rPr>
        <w:t xml:space="preserve">If FDRA is set to all '0's for FDRA Type 0 or for dynamicSwitch set to all '1's for FDRA Type 1, both TYPE-3 </w:t>
      </w:r>
      <w:r>
        <w:rPr>
          <w:i/>
          <w:iCs/>
          <w:sz w:val="20"/>
          <w:szCs w:val="20"/>
          <w:lang w:val="en-US"/>
        </w:rPr>
        <w:t xml:space="preserve">both </w:t>
      </w:r>
      <w:r w:rsidRPr="00425702">
        <w:rPr>
          <w:i/>
          <w:iCs/>
          <w:sz w:val="20"/>
          <w:szCs w:val="20"/>
          <w:lang w:val="en-US"/>
        </w:rPr>
        <w:t>TYPE-3</w:t>
      </w:r>
      <w:r>
        <w:rPr>
          <w:i/>
          <w:iCs/>
          <w:sz w:val="20"/>
          <w:szCs w:val="20"/>
          <w:lang w:val="en-US"/>
        </w:rPr>
        <w:t xml:space="preserve"> </w:t>
      </w:r>
      <w:r w:rsidRPr="00425702">
        <w:rPr>
          <w:i/>
          <w:iCs/>
          <w:sz w:val="20"/>
          <w:szCs w:val="20"/>
          <w:lang w:val="en-US"/>
        </w:rPr>
        <w:t>CB trigger and DL SPS release is validated</w:t>
      </w:r>
      <w:r>
        <w:rPr>
          <w:i/>
          <w:iCs/>
          <w:sz w:val="20"/>
          <w:szCs w:val="20"/>
          <w:lang w:val="en-US"/>
        </w:rPr>
        <w:t>.</w:t>
      </w:r>
    </w:p>
    <w:p w14:paraId="7792FA40" w14:textId="396DB556" w:rsidR="00425702" w:rsidRPr="00425702" w:rsidRDefault="00425702" w:rsidP="00425702">
      <w:pPr>
        <w:pStyle w:val="ListParagraph"/>
        <w:numPr>
          <w:ilvl w:val="0"/>
          <w:numId w:val="44"/>
        </w:numPr>
        <w:spacing w:after="120"/>
        <w:rPr>
          <w:i/>
          <w:iCs/>
          <w:sz w:val="20"/>
          <w:szCs w:val="20"/>
          <w:lang w:val="en-US"/>
        </w:rPr>
      </w:pPr>
      <w:r w:rsidRPr="00425702">
        <w:rPr>
          <w:i/>
          <w:iCs/>
          <w:sz w:val="20"/>
          <w:szCs w:val="20"/>
          <w:lang w:val="en-US"/>
        </w:rPr>
        <w:t>If FDRA is set for dynamicSwitch to all '0's for FDRA Type 0, UE would not validate DL SPS release, but it would validate TYPE-3 CB trigger</w:t>
      </w:r>
      <w:r>
        <w:rPr>
          <w:i/>
          <w:iCs/>
          <w:sz w:val="20"/>
          <w:szCs w:val="20"/>
          <w:lang w:val="en-US"/>
        </w:rPr>
        <w:t>.</w:t>
      </w:r>
    </w:p>
    <w:p w14:paraId="5C975808" w14:textId="62564A2D" w:rsidR="00425702" w:rsidRDefault="00425702" w:rsidP="00425702">
      <w:pPr>
        <w:spacing w:after="120"/>
        <w:rPr>
          <w:i/>
          <w:iCs/>
          <w:lang w:val="en-US"/>
        </w:rPr>
      </w:pPr>
      <w:r w:rsidRPr="00AE0D40">
        <w:rPr>
          <w:b/>
          <w:bCs/>
          <w:lang w:val="en-US"/>
        </w:rPr>
        <w:t>Proposal</w:t>
      </w:r>
      <w:r>
        <w:rPr>
          <w:b/>
          <w:bCs/>
          <w:lang w:val="en-US"/>
        </w:rPr>
        <w:t xml:space="preserve"> 3</w:t>
      </w:r>
      <w:r w:rsidRPr="00AE0D40">
        <w:rPr>
          <w:b/>
          <w:bCs/>
          <w:lang w:val="en-US"/>
        </w:rPr>
        <w:t>:</w:t>
      </w:r>
      <w:r>
        <w:rPr>
          <w:lang w:val="en-US"/>
        </w:rPr>
        <w:t xml:space="preserve"> </w:t>
      </w:r>
      <w:r>
        <w:rPr>
          <w:i/>
          <w:iCs/>
          <w:lang w:val="en-US"/>
        </w:rPr>
        <w:t>Support DCI format 1_1 scrambled by a</w:t>
      </w:r>
      <w:r w:rsidRPr="0092442B">
        <w:rPr>
          <w:i/>
          <w:iCs/>
          <w:lang w:val="en-US"/>
        </w:rPr>
        <w:t xml:space="preserve"> CS-RNTI</w:t>
      </w:r>
      <w:r>
        <w:rPr>
          <w:i/>
          <w:iCs/>
          <w:lang w:val="en-US"/>
        </w:rPr>
        <w:t xml:space="preserve"> and triggering TYPE-3 CB by removing brackets from </w:t>
      </w:r>
      <w:r w:rsidRPr="0050116E">
        <w:rPr>
          <w:i/>
          <w:iCs/>
          <w:strike/>
          <w:lang w:val="en-US"/>
        </w:rPr>
        <w:t>[</w:t>
      </w:r>
      <w:r>
        <w:rPr>
          <w:i/>
          <w:iCs/>
          <w:lang w:val="en-US"/>
        </w:rPr>
        <w:t>CS-RNTI</w:t>
      </w:r>
      <w:r w:rsidRPr="0050116E">
        <w:rPr>
          <w:i/>
          <w:iCs/>
          <w:strike/>
          <w:lang w:val="en-US"/>
        </w:rPr>
        <w:t>]</w:t>
      </w:r>
      <w:r w:rsidRPr="008218E9">
        <w:rPr>
          <w:i/>
          <w:iCs/>
          <w:lang w:val="en-US"/>
        </w:rPr>
        <w:t xml:space="preserve"> in </w:t>
      </w:r>
      <w:r>
        <w:rPr>
          <w:i/>
          <w:iCs/>
          <w:lang w:val="en-US"/>
        </w:rPr>
        <w:t>sub-clause 9.1.4 in TS 38.213.</w:t>
      </w:r>
    </w:p>
    <w:p w14:paraId="351906FE" w14:textId="5002CF18" w:rsidR="00425702" w:rsidRPr="00437551" w:rsidRDefault="00425702" w:rsidP="00425702">
      <w:pPr>
        <w:rPr>
          <w:lang w:val="en-US"/>
        </w:rPr>
      </w:pPr>
      <w:r w:rsidRPr="00A77ED8">
        <w:rPr>
          <w:b/>
          <w:bCs/>
          <w:lang w:val="en-US"/>
        </w:rPr>
        <w:t>Proposal</w:t>
      </w:r>
      <w:r>
        <w:rPr>
          <w:b/>
          <w:bCs/>
          <w:lang w:val="en-US"/>
        </w:rPr>
        <w:t xml:space="preserve"> 4</w:t>
      </w:r>
      <w:r w:rsidRPr="00A77ED8">
        <w:rPr>
          <w:b/>
          <w:bCs/>
          <w:lang w:val="en-US"/>
        </w:rPr>
        <w:t>:</w:t>
      </w:r>
      <w:r>
        <w:rPr>
          <w:lang w:val="en-US"/>
        </w:rPr>
        <w:t xml:space="preserve"> </w:t>
      </w:r>
      <w:r w:rsidRPr="00A77ED8">
        <w:rPr>
          <w:i/>
          <w:iCs/>
          <w:lang w:val="en-US"/>
        </w:rPr>
        <w:t>For the remaining case when gNB scheduled PDSCH without sufficient processing time before PUCCH carrying TYPE-3 CB is left up to implementation</w:t>
      </w:r>
      <w:r>
        <w:rPr>
          <w:i/>
          <w:iCs/>
          <w:lang w:val="en-US"/>
        </w:rPr>
        <w:t>.</w:t>
      </w:r>
    </w:p>
    <w:p w14:paraId="1C2E212E" w14:textId="16CFB55F" w:rsidR="00425702" w:rsidRPr="00437551" w:rsidRDefault="00425702" w:rsidP="00437551">
      <w:pPr>
        <w:spacing w:after="240"/>
        <w:jc w:val="both"/>
        <w:rPr>
          <w:i/>
          <w:iCs/>
          <w:color w:val="000000"/>
          <w:lang w:val="en-US"/>
        </w:rPr>
      </w:pPr>
      <w:r w:rsidRPr="00437551">
        <w:rPr>
          <w:b/>
          <w:bCs/>
          <w:color w:val="000000"/>
          <w:lang w:val="en-US"/>
        </w:rPr>
        <w:t>Observation 2</w:t>
      </w:r>
      <w:r w:rsidRPr="00437551">
        <w:rPr>
          <w:color w:val="000000"/>
          <w:lang w:val="en-US"/>
        </w:rPr>
        <w:t xml:space="preserve">: </w:t>
      </w:r>
      <w:r w:rsidRPr="00437551">
        <w:rPr>
          <w:i/>
          <w:iCs/>
          <w:color w:val="000000"/>
          <w:lang w:val="en-US"/>
        </w:rPr>
        <w:t>TYPE-3 CB and legacy TYPE-2 CB is an essential operation mode for NR-U, and</w:t>
      </w:r>
      <w:r w:rsidRPr="00437551">
        <w:rPr>
          <w:color w:val="000000"/>
          <w:lang w:val="en-US"/>
        </w:rPr>
        <w:t xml:space="preserve"> </w:t>
      </w:r>
      <w:r w:rsidRPr="00437551">
        <w:rPr>
          <w:i/>
          <w:iCs/>
          <w:color w:val="000000"/>
          <w:lang w:val="en-US"/>
        </w:rPr>
        <w:t>mandating gNB to perform decoding of two CB size hypothesis when receiving PUSCH is not acceptable.</w:t>
      </w:r>
    </w:p>
    <w:p w14:paraId="30BBB28F" w14:textId="77777777" w:rsidR="00425702" w:rsidRPr="00437551" w:rsidRDefault="00425702" w:rsidP="00425702">
      <w:pPr>
        <w:spacing w:before="0"/>
        <w:jc w:val="both"/>
        <w:rPr>
          <w:i/>
          <w:iCs/>
          <w:color w:val="000000"/>
          <w:lang w:val="en-US"/>
        </w:rPr>
      </w:pPr>
      <w:r w:rsidRPr="00437551">
        <w:rPr>
          <w:b/>
          <w:bCs/>
          <w:color w:val="000000"/>
          <w:lang w:val="en-US"/>
        </w:rPr>
        <w:t>Proposal 5:</w:t>
      </w:r>
      <w:r w:rsidRPr="00437551">
        <w:rPr>
          <w:color w:val="000000"/>
          <w:lang w:val="en-US"/>
        </w:rPr>
        <w:t xml:space="preserve"> </w:t>
      </w:r>
      <w:r w:rsidRPr="00437551">
        <w:rPr>
          <w:i/>
          <w:iCs/>
          <w:color w:val="000000"/>
          <w:lang w:val="en-US"/>
        </w:rPr>
        <w:t xml:space="preserve">For UE with TYPE-2 CB and TYPE-3 CB configured:   </w:t>
      </w:r>
    </w:p>
    <w:p w14:paraId="2BBDF16A" w14:textId="77777777" w:rsidR="00425702" w:rsidRPr="00902199" w:rsidRDefault="00425702" w:rsidP="00425702">
      <w:pPr>
        <w:pStyle w:val="ListParagraph"/>
        <w:numPr>
          <w:ilvl w:val="0"/>
          <w:numId w:val="38"/>
        </w:numPr>
        <w:spacing w:before="0"/>
        <w:jc w:val="both"/>
        <w:rPr>
          <w:i/>
          <w:iCs/>
          <w:color w:val="000000"/>
          <w:sz w:val="20"/>
          <w:szCs w:val="20"/>
          <w:lang w:val="en-US"/>
        </w:rPr>
      </w:pPr>
      <w:r w:rsidRPr="00902199">
        <w:rPr>
          <w:i/>
          <w:iCs/>
          <w:color w:val="000000"/>
          <w:sz w:val="20"/>
          <w:szCs w:val="20"/>
          <w:lang w:val="en-US"/>
        </w:rPr>
        <w:t>When UE received UL-DAI=3 in PUSCH grant and hasn’t received any PDCCH for which HARQ-ACK is to be multiplexed in PUSCH, UE reports TYPE-3 CB</w:t>
      </w:r>
    </w:p>
    <w:p w14:paraId="30E344B4" w14:textId="77777777" w:rsidR="00425702" w:rsidRPr="00902199" w:rsidRDefault="00425702" w:rsidP="00425702">
      <w:pPr>
        <w:pStyle w:val="ListParagraph"/>
        <w:numPr>
          <w:ilvl w:val="0"/>
          <w:numId w:val="38"/>
        </w:numPr>
        <w:spacing w:before="0"/>
        <w:jc w:val="both"/>
        <w:rPr>
          <w:i/>
          <w:iCs/>
          <w:color w:val="000000"/>
          <w:sz w:val="20"/>
          <w:szCs w:val="20"/>
          <w:lang w:val="en-GB"/>
        </w:rPr>
      </w:pPr>
      <w:r w:rsidRPr="00902199">
        <w:rPr>
          <w:i/>
          <w:iCs/>
          <w:color w:val="000000"/>
          <w:sz w:val="20"/>
          <w:szCs w:val="20"/>
          <w:lang w:val="en-US"/>
        </w:rPr>
        <w:t xml:space="preserve">UE multiplexes TYPE-3 CB on the PUSCH </w:t>
      </w:r>
    </w:p>
    <w:p w14:paraId="19CF7506" w14:textId="77777777" w:rsidR="00425702" w:rsidRPr="00902199" w:rsidRDefault="00425702" w:rsidP="00425702">
      <w:pPr>
        <w:pStyle w:val="ListParagraph"/>
        <w:numPr>
          <w:ilvl w:val="1"/>
          <w:numId w:val="38"/>
        </w:numPr>
        <w:spacing w:before="0"/>
        <w:jc w:val="both"/>
        <w:rPr>
          <w:i/>
          <w:iCs/>
          <w:color w:val="000000"/>
          <w:sz w:val="20"/>
          <w:szCs w:val="20"/>
          <w:lang w:val="en-GB"/>
        </w:rPr>
      </w:pPr>
      <w:r w:rsidRPr="00902199">
        <w:rPr>
          <w:i/>
          <w:iCs/>
          <w:color w:val="000000"/>
          <w:sz w:val="20"/>
          <w:szCs w:val="20"/>
          <w:lang w:val="en-US"/>
        </w:rPr>
        <w:lastRenderedPageBreak/>
        <w:t>when UE receives DCI format 1_1 with positive TYPE-3 CB trigger, or</w:t>
      </w:r>
    </w:p>
    <w:p w14:paraId="46C93388" w14:textId="77777777" w:rsidR="00425702" w:rsidRPr="00902199" w:rsidRDefault="00425702" w:rsidP="00425702">
      <w:pPr>
        <w:pStyle w:val="ListParagraph"/>
        <w:numPr>
          <w:ilvl w:val="1"/>
          <w:numId w:val="38"/>
        </w:numPr>
        <w:spacing w:before="0"/>
        <w:jc w:val="both"/>
        <w:rPr>
          <w:i/>
          <w:iCs/>
          <w:color w:val="000000"/>
          <w:sz w:val="20"/>
          <w:szCs w:val="20"/>
          <w:lang w:val="en-GB"/>
        </w:rPr>
      </w:pPr>
      <w:r w:rsidRPr="00902199">
        <w:rPr>
          <w:i/>
          <w:iCs/>
          <w:color w:val="000000"/>
          <w:sz w:val="20"/>
          <w:szCs w:val="20"/>
          <w:lang w:val="en-GB"/>
        </w:rPr>
        <w:t xml:space="preserve">when </w:t>
      </w:r>
      <w:r w:rsidRPr="00902199">
        <w:rPr>
          <w:i/>
          <w:iCs/>
          <w:color w:val="000000"/>
          <w:sz w:val="20"/>
          <w:szCs w:val="20"/>
          <w:lang w:val="en-US"/>
        </w:rPr>
        <w:t xml:space="preserve">UE receives UL-DAI=3 in PUSCH grant and hasn’t received DL DAI value for more than 2 PDCCH for which HARQ-ACK is to be reported in the corresponding PUCCH. </w:t>
      </w:r>
    </w:p>
    <w:p w14:paraId="2FCAC5C5" w14:textId="77777777" w:rsidR="00425702" w:rsidRPr="00902199" w:rsidRDefault="00425702" w:rsidP="00425702">
      <w:pPr>
        <w:pStyle w:val="ListParagraph"/>
        <w:numPr>
          <w:ilvl w:val="0"/>
          <w:numId w:val="38"/>
        </w:numPr>
        <w:spacing w:before="0"/>
        <w:jc w:val="both"/>
        <w:rPr>
          <w:i/>
          <w:iCs/>
          <w:color w:val="000000"/>
          <w:sz w:val="20"/>
          <w:szCs w:val="20"/>
          <w:lang w:val="en-GB"/>
        </w:rPr>
      </w:pPr>
      <w:r w:rsidRPr="00902199">
        <w:rPr>
          <w:i/>
          <w:iCs/>
          <w:color w:val="000000"/>
          <w:sz w:val="20"/>
          <w:szCs w:val="20"/>
          <w:lang w:val="en-GB"/>
        </w:rPr>
        <w:t>Otherwise, UE multiplexes TYPE-2 CB on PUSCH according to UL-DAI received.</w:t>
      </w:r>
    </w:p>
    <w:p w14:paraId="2F0729C1" w14:textId="264443C3" w:rsidR="0034111C" w:rsidRPr="00DC2988" w:rsidRDefault="0034111C">
      <w:pPr>
        <w:pStyle w:val="Heading1"/>
      </w:pPr>
      <w:r w:rsidRPr="00DC2988">
        <w:t>References</w:t>
      </w:r>
      <w:r w:rsidR="00A2459D" w:rsidRPr="00DC2988">
        <w:t xml:space="preserve"> </w:t>
      </w:r>
    </w:p>
    <w:p w14:paraId="0D058D88" w14:textId="77777777" w:rsidR="003B2D8C" w:rsidRPr="001559FB" w:rsidRDefault="003B2D8C" w:rsidP="003C01C1">
      <w:pPr>
        <w:numPr>
          <w:ilvl w:val="0"/>
          <w:numId w:val="1"/>
        </w:numPr>
        <w:rPr>
          <w:lang w:val="en-US"/>
        </w:rPr>
      </w:pPr>
      <w:bookmarkStart w:id="9" w:name="_Ref534191929"/>
      <w:r w:rsidRPr="001559FB">
        <w:rPr>
          <w:lang w:val="en-US"/>
        </w:rPr>
        <w:t>RP-182878, “New WID on NR-based Access to Unlicensed Spectrum”, Qualcomm</w:t>
      </w:r>
      <w:bookmarkEnd w:id="9"/>
    </w:p>
    <w:p w14:paraId="518F99A1" w14:textId="21106745" w:rsidR="003B2D8C" w:rsidRPr="001559FB" w:rsidRDefault="003B2D8C" w:rsidP="006C6DF6">
      <w:pPr>
        <w:numPr>
          <w:ilvl w:val="0"/>
          <w:numId w:val="1"/>
        </w:numPr>
        <w:spacing w:after="120"/>
        <w:rPr>
          <w:lang w:val="en-US"/>
        </w:rPr>
      </w:pPr>
      <w:bookmarkStart w:id="10" w:name="_Ref534191941"/>
      <w:r w:rsidRPr="001559FB">
        <w:rPr>
          <w:lang w:val="en-US"/>
        </w:rPr>
        <w:t>TR 38.889, “Study on NR-based access to unlicensed spectrum (Release 16)”, 3GPP v16</w:t>
      </w:r>
      <w:bookmarkEnd w:id="10"/>
    </w:p>
    <w:p w14:paraId="7844A45E" w14:textId="153F8DBD" w:rsidR="00397187" w:rsidRPr="002E5C7D" w:rsidRDefault="00017562" w:rsidP="002E5C7D">
      <w:pPr>
        <w:numPr>
          <w:ilvl w:val="0"/>
          <w:numId w:val="1"/>
        </w:numPr>
        <w:spacing w:after="120" w:line="257" w:lineRule="auto"/>
        <w:rPr>
          <w:lang w:val="en-US"/>
        </w:rPr>
      </w:pPr>
      <w:bookmarkStart w:id="11" w:name="_Ref32505269"/>
      <w:r w:rsidRPr="002E5C7D">
        <w:rPr>
          <w:lang w:val="en-US"/>
        </w:rPr>
        <w:t>R</w:t>
      </w:r>
      <w:r w:rsidR="001E2CCE" w:rsidRPr="002E5C7D">
        <w:rPr>
          <w:lang w:val="en-US"/>
        </w:rPr>
        <w:t>P</w:t>
      </w:r>
      <w:r w:rsidR="003C0E0D" w:rsidRPr="002E5C7D">
        <w:rPr>
          <w:lang w:val="en-US"/>
        </w:rPr>
        <w:t>-191581,</w:t>
      </w:r>
      <w:r w:rsidR="00D700BA" w:rsidRPr="002E5C7D">
        <w:rPr>
          <w:lang w:val="en-US"/>
        </w:rPr>
        <w:t xml:space="preserve"> “</w:t>
      </w:r>
      <w:r w:rsidR="00D700BA" w:rsidRPr="002E5C7D">
        <w:rPr>
          <w:i/>
          <w:lang w:val="en-US"/>
        </w:rPr>
        <w:t>Guidance on essential functionality for NR-U</w:t>
      </w:r>
      <w:r w:rsidR="00D700BA" w:rsidRPr="002E5C7D">
        <w:rPr>
          <w:lang w:val="en-US"/>
        </w:rPr>
        <w:t>”, Qualcomm</w:t>
      </w:r>
      <w:bookmarkEnd w:id="11"/>
    </w:p>
    <w:sectPr w:rsidR="00397187" w:rsidRPr="002E5C7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E5D0B" w14:textId="77777777" w:rsidR="002E5C7D" w:rsidRDefault="002E5C7D">
      <w:r>
        <w:separator/>
      </w:r>
    </w:p>
  </w:endnote>
  <w:endnote w:type="continuationSeparator" w:id="0">
    <w:p w14:paraId="302A88E3" w14:textId="77777777" w:rsidR="002E5C7D" w:rsidRDefault="002E5C7D">
      <w:r>
        <w:continuationSeparator/>
      </w:r>
    </w:p>
  </w:endnote>
  <w:endnote w:type="continuationNotice" w:id="1">
    <w:p w14:paraId="1BE37DEC" w14:textId="77777777" w:rsidR="002E5C7D" w:rsidRDefault="002E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98534" w14:textId="77777777" w:rsidR="002E5C7D" w:rsidRDefault="002E5C7D">
      <w:r>
        <w:separator/>
      </w:r>
    </w:p>
  </w:footnote>
  <w:footnote w:type="continuationSeparator" w:id="0">
    <w:p w14:paraId="42838485" w14:textId="77777777" w:rsidR="002E5C7D" w:rsidRDefault="002E5C7D">
      <w:r>
        <w:continuationSeparator/>
      </w:r>
    </w:p>
  </w:footnote>
  <w:footnote w:type="continuationNotice" w:id="1">
    <w:p w14:paraId="21A4393B" w14:textId="77777777" w:rsidR="002E5C7D" w:rsidRDefault="002E5C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6744F"/>
    <w:multiLevelType w:val="hybridMultilevel"/>
    <w:tmpl w:val="7D802A2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7D20B2"/>
    <w:multiLevelType w:val="hybridMultilevel"/>
    <w:tmpl w:val="FBDC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B1287"/>
    <w:multiLevelType w:val="hybridMultilevel"/>
    <w:tmpl w:val="FCD8AD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BB214CE"/>
    <w:multiLevelType w:val="multilevel"/>
    <w:tmpl w:val="040B0025"/>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7097"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7513A"/>
    <w:multiLevelType w:val="hybridMultilevel"/>
    <w:tmpl w:val="B8C4CECA"/>
    <w:lvl w:ilvl="0" w:tplc="A6A4929E">
      <w:start w:val="1"/>
      <w:numFmt w:val="bullet"/>
      <w:lvlText w:val=""/>
      <w:lvlJc w:val="left"/>
      <w:pPr>
        <w:tabs>
          <w:tab w:val="num" w:pos="720"/>
        </w:tabs>
        <w:ind w:left="720" w:hanging="360"/>
      </w:pPr>
      <w:rPr>
        <w:rFonts w:ascii="Symbol" w:hAnsi="Symbol" w:hint="default"/>
      </w:rPr>
    </w:lvl>
    <w:lvl w:ilvl="1" w:tplc="6072496A">
      <w:start w:val="125"/>
      <w:numFmt w:val="bullet"/>
      <w:lvlText w:val="o"/>
      <w:lvlJc w:val="left"/>
      <w:pPr>
        <w:tabs>
          <w:tab w:val="num" w:pos="1440"/>
        </w:tabs>
        <w:ind w:left="1440" w:hanging="360"/>
      </w:pPr>
      <w:rPr>
        <w:rFonts w:ascii="Courier New" w:hAnsi="Courier New" w:hint="default"/>
      </w:rPr>
    </w:lvl>
    <w:lvl w:ilvl="2" w:tplc="F39C5DD2" w:tentative="1">
      <w:start w:val="1"/>
      <w:numFmt w:val="bullet"/>
      <w:lvlText w:val=""/>
      <w:lvlJc w:val="left"/>
      <w:pPr>
        <w:tabs>
          <w:tab w:val="num" w:pos="2160"/>
        </w:tabs>
        <w:ind w:left="2160" w:hanging="360"/>
      </w:pPr>
      <w:rPr>
        <w:rFonts w:ascii="Symbol" w:hAnsi="Symbol" w:hint="default"/>
      </w:rPr>
    </w:lvl>
    <w:lvl w:ilvl="3" w:tplc="9BE63E2A" w:tentative="1">
      <w:start w:val="1"/>
      <w:numFmt w:val="bullet"/>
      <w:lvlText w:val=""/>
      <w:lvlJc w:val="left"/>
      <w:pPr>
        <w:tabs>
          <w:tab w:val="num" w:pos="2880"/>
        </w:tabs>
        <w:ind w:left="2880" w:hanging="360"/>
      </w:pPr>
      <w:rPr>
        <w:rFonts w:ascii="Symbol" w:hAnsi="Symbol" w:hint="default"/>
      </w:rPr>
    </w:lvl>
    <w:lvl w:ilvl="4" w:tplc="328EE4B4" w:tentative="1">
      <w:start w:val="1"/>
      <w:numFmt w:val="bullet"/>
      <w:lvlText w:val=""/>
      <w:lvlJc w:val="left"/>
      <w:pPr>
        <w:tabs>
          <w:tab w:val="num" w:pos="3600"/>
        </w:tabs>
        <w:ind w:left="3600" w:hanging="360"/>
      </w:pPr>
      <w:rPr>
        <w:rFonts w:ascii="Symbol" w:hAnsi="Symbol" w:hint="default"/>
      </w:rPr>
    </w:lvl>
    <w:lvl w:ilvl="5" w:tplc="4D4EF6C0" w:tentative="1">
      <w:start w:val="1"/>
      <w:numFmt w:val="bullet"/>
      <w:lvlText w:val=""/>
      <w:lvlJc w:val="left"/>
      <w:pPr>
        <w:tabs>
          <w:tab w:val="num" w:pos="4320"/>
        </w:tabs>
        <w:ind w:left="4320" w:hanging="360"/>
      </w:pPr>
      <w:rPr>
        <w:rFonts w:ascii="Symbol" w:hAnsi="Symbol" w:hint="default"/>
      </w:rPr>
    </w:lvl>
    <w:lvl w:ilvl="6" w:tplc="C418443E" w:tentative="1">
      <w:start w:val="1"/>
      <w:numFmt w:val="bullet"/>
      <w:lvlText w:val=""/>
      <w:lvlJc w:val="left"/>
      <w:pPr>
        <w:tabs>
          <w:tab w:val="num" w:pos="5040"/>
        </w:tabs>
        <w:ind w:left="5040" w:hanging="360"/>
      </w:pPr>
      <w:rPr>
        <w:rFonts w:ascii="Symbol" w:hAnsi="Symbol" w:hint="default"/>
      </w:rPr>
    </w:lvl>
    <w:lvl w:ilvl="7" w:tplc="7DFEFA5E" w:tentative="1">
      <w:start w:val="1"/>
      <w:numFmt w:val="bullet"/>
      <w:lvlText w:val=""/>
      <w:lvlJc w:val="left"/>
      <w:pPr>
        <w:tabs>
          <w:tab w:val="num" w:pos="5760"/>
        </w:tabs>
        <w:ind w:left="5760" w:hanging="360"/>
      </w:pPr>
      <w:rPr>
        <w:rFonts w:ascii="Symbol" w:hAnsi="Symbol" w:hint="default"/>
      </w:rPr>
    </w:lvl>
    <w:lvl w:ilvl="8" w:tplc="7C84501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690F62"/>
    <w:multiLevelType w:val="hybridMultilevel"/>
    <w:tmpl w:val="C764E770"/>
    <w:lvl w:ilvl="0" w:tplc="31BECEA2">
      <w:start w:val="9"/>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7420E8F"/>
    <w:multiLevelType w:val="hybridMultilevel"/>
    <w:tmpl w:val="6B342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E646B9"/>
    <w:multiLevelType w:val="hybridMultilevel"/>
    <w:tmpl w:val="BAD2B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ED4892"/>
    <w:multiLevelType w:val="hybridMultilevel"/>
    <w:tmpl w:val="70CCD3B0"/>
    <w:lvl w:ilvl="0" w:tplc="9ACAE648">
      <w:start w:val="1"/>
      <w:numFmt w:val="bullet"/>
      <w:lvlText w:val=""/>
      <w:lvlJc w:val="left"/>
      <w:pPr>
        <w:ind w:left="1293" w:hanging="360"/>
      </w:pPr>
      <w:rPr>
        <w:rFonts w:ascii="Symbol" w:hAnsi="Symbol" w:hint="default"/>
        <w:lang w:val="en-US"/>
      </w:rPr>
    </w:lvl>
    <w:lvl w:ilvl="1" w:tplc="040B0003">
      <w:start w:val="1"/>
      <w:numFmt w:val="bullet"/>
      <w:lvlText w:val="o"/>
      <w:lvlJc w:val="left"/>
      <w:pPr>
        <w:ind w:left="2013" w:hanging="360"/>
      </w:pPr>
      <w:rPr>
        <w:rFonts w:ascii="Courier New" w:hAnsi="Courier New" w:cs="Courier New" w:hint="default"/>
      </w:rPr>
    </w:lvl>
    <w:lvl w:ilvl="2" w:tplc="040B0005" w:tentative="1">
      <w:start w:val="1"/>
      <w:numFmt w:val="bullet"/>
      <w:lvlText w:val=""/>
      <w:lvlJc w:val="left"/>
      <w:pPr>
        <w:ind w:left="2733" w:hanging="360"/>
      </w:pPr>
      <w:rPr>
        <w:rFonts w:ascii="Wingdings" w:hAnsi="Wingdings" w:hint="default"/>
      </w:rPr>
    </w:lvl>
    <w:lvl w:ilvl="3" w:tplc="040B0001" w:tentative="1">
      <w:start w:val="1"/>
      <w:numFmt w:val="bullet"/>
      <w:lvlText w:val=""/>
      <w:lvlJc w:val="left"/>
      <w:pPr>
        <w:ind w:left="3453" w:hanging="360"/>
      </w:pPr>
      <w:rPr>
        <w:rFonts w:ascii="Symbol" w:hAnsi="Symbol" w:hint="default"/>
      </w:rPr>
    </w:lvl>
    <w:lvl w:ilvl="4" w:tplc="040B0003" w:tentative="1">
      <w:start w:val="1"/>
      <w:numFmt w:val="bullet"/>
      <w:lvlText w:val="o"/>
      <w:lvlJc w:val="left"/>
      <w:pPr>
        <w:ind w:left="4173" w:hanging="360"/>
      </w:pPr>
      <w:rPr>
        <w:rFonts w:ascii="Courier New" w:hAnsi="Courier New" w:cs="Courier New" w:hint="default"/>
      </w:rPr>
    </w:lvl>
    <w:lvl w:ilvl="5" w:tplc="040B0005" w:tentative="1">
      <w:start w:val="1"/>
      <w:numFmt w:val="bullet"/>
      <w:lvlText w:val=""/>
      <w:lvlJc w:val="left"/>
      <w:pPr>
        <w:ind w:left="4893" w:hanging="360"/>
      </w:pPr>
      <w:rPr>
        <w:rFonts w:ascii="Wingdings" w:hAnsi="Wingdings" w:hint="default"/>
      </w:rPr>
    </w:lvl>
    <w:lvl w:ilvl="6" w:tplc="040B0001" w:tentative="1">
      <w:start w:val="1"/>
      <w:numFmt w:val="bullet"/>
      <w:lvlText w:val=""/>
      <w:lvlJc w:val="left"/>
      <w:pPr>
        <w:ind w:left="5613" w:hanging="360"/>
      </w:pPr>
      <w:rPr>
        <w:rFonts w:ascii="Symbol" w:hAnsi="Symbol" w:hint="default"/>
      </w:rPr>
    </w:lvl>
    <w:lvl w:ilvl="7" w:tplc="040B0003" w:tentative="1">
      <w:start w:val="1"/>
      <w:numFmt w:val="bullet"/>
      <w:lvlText w:val="o"/>
      <w:lvlJc w:val="left"/>
      <w:pPr>
        <w:ind w:left="6333" w:hanging="360"/>
      </w:pPr>
      <w:rPr>
        <w:rFonts w:ascii="Courier New" w:hAnsi="Courier New" w:cs="Courier New" w:hint="default"/>
      </w:rPr>
    </w:lvl>
    <w:lvl w:ilvl="8" w:tplc="040B0005" w:tentative="1">
      <w:start w:val="1"/>
      <w:numFmt w:val="bullet"/>
      <w:lvlText w:val=""/>
      <w:lvlJc w:val="left"/>
      <w:pPr>
        <w:ind w:left="7053" w:hanging="36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777527E"/>
    <w:multiLevelType w:val="hybridMultilevel"/>
    <w:tmpl w:val="F56A8C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1E7FAE"/>
    <w:multiLevelType w:val="hybridMultilevel"/>
    <w:tmpl w:val="37E239F6"/>
    <w:lvl w:ilvl="0" w:tplc="FE048B60">
      <w:start w:val="1"/>
      <w:numFmt w:val="bullet"/>
      <w:lvlText w:val="•"/>
      <w:lvlJc w:val="left"/>
      <w:pPr>
        <w:tabs>
          <w:tab w:val="num" w:pos="720"/>
        </w:tabs>
        <w:ind w:left="720" w:hanging="360"/>
      </w:pPr>
      <w:rPr>
        <w:rFonts w:ascii="Arial" w:hAnsi="Arial" w:hint="default"/>
      </w:rPr>
    </w:lvl>
    <w:lvl w:ilvl="1" w:tplc="6D8C263C">
      <w:start w:val="238"/>
      <w:numFmt w:val="bullet"/>
      <w:lvlText w:val="•"/>
      <w:lvlJc w:val="left"/>
      <w:pPr>
        <w:tabs>
          <w:tab w:val="num" w:pos="1440"/>
        </w:tabs>
        <w:ind w:left="1440" w:hanging="360"/>
      </w:pPr>
      <w:rPr>
        <w:rFonts w:ascii="Arial" w:hAnsi="Arial" w:hint="default"/>
      </w:rPr>
    </w:lvl>
    <w:lvl w:ilvl="2" w:tplc="25382EEE" w:tentative="1">
      <w:start w:val="1"/>
      <w:numFmt w:val="bullet"/>
      <w:lvlText w:val="•"/>
      <w:lvlJc w:val="left"/>
      <w:pPr>
        <w:tabs>
          <w:tab w:val="num" w:pos="2160"/>
        </w:tabs>
        <w:ind w:left="2160" w:hanging="360"/>
      </w:pPr>
      <w:rPr>
        <w:rFonts w:ascii="Arial" w:hAnsi="Arial" w:hint="default"/>
      </w:rPr>
    </w:lvl>
    <w:lvl w:ilvl="3" w:tplc="EA28A100" w:tentative="1">
      <w:start w:val="1"/>
      <w:numFmt w:val="bullet"/>
      <w:lvlText w:val="•"/>
      <w:lvlJc w:val="left"/>
      <w:pPr>
        <w:tabs>
          <w:tab w:val="num" w:pos="2880"/>
        </w:tabs>
        <w:ind w:left="2880" w:hanging="360"/>
      </w:pPr>
      <w:rPr>
        <w:rFonts w:ascii="Arial" w:hAnsi="Arial" w:hint="default"/>
      </w:rPr>
    </w:lvl>
    <w:lvl w:ilvl="4" w:tplc="18608D12" w:tentative="1">
      <w:start w:val="1"/>
      <w:numFmt w:val="bullet"/>
      <w:lvlText w:val="•"/>
      <w:lvlJc w:val="left"/>
      <w:pPr>
        <w:tabs>
          <w:tab w:val="num" w:pos="3600"/>
        </w:tabs>
        <w:ind w:left="3600" w:hanging="360"/>
      </w:pPr>
      <w:rPr>
        <w:rFonts w:ascii="Arial" w:hAnsi="Arial" w:hint="default"/>
      </w:rPr>
    </w:lvl>
    <w:lvl w:ilvl="5" w:tplc="7C7297E4" w:tentative="1">
      <w:start w:val="1"/>
      <w:numFmt w:val="bullet"/>
      <w:lvlText w:val="•"/>
      <w:lvlJc w:val="left"/>
      <w:pPr>
        <w:tabs>
          <w:tab w:val="num" w:pos="4320"/>
        </w:tabs>
        <w:ind w:left="4320" w:hanging="360"/>
      </w:pPr>
      <w:rPr>
        <w:rFonts w:ascii="Arial" w:hAnsi="Arial" w:hint="default"/>
      </w:rPr>
    </w:lvl>
    <w:lvl w:ilvl="6" w:tplc="6F6A9BCE" w:tentative="1">
      <w:start w:val="1"/>
      <w:numFmt w:val="bullet"/>
      <w:lvlText w:val="•"/>
      <w:lvlJc w:val="left"/>
      <w:pPr>
        <w:tabs>
          <w:tab w:val="num" w:pos="5040"/>
        </w:tabs>
        <w:ind w:left="5040" w:hanging="360"/>
      </w:pPr>
      <w:rPr>
        <w:rFonts w:ascii="Arial" w:hAnsi="Arial" w:hint="default"/>
      </w:rPr>
    </w:lvl>
    <w:lvl w:ilvl="7" w:tplc="9B22DD34" w:tentative="1">
      <w:start w:val="1"/>
      <w:numFmt w:val="bullet"/>
      <w:lvlText w:val="•"/>
      <w:lvlJc w:val="left"/>
      <w:pPr>
        <w:tabs>
          <w:tab w:val="num" w:pos="5760"/>
        </w:tabs>
        <w:ind w:left="5760" w:hanging="360"/>
      </w:pPr>
      <w:rPr>
        <w:rFonts w:ascii="Arial" w:hAnsi="Arial" w:hint="default"/>
      </w:rPr>
    </w:lvl>
    <w:lvl w:ilvl="8" w:tplc="AB8EF6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92933"/>
    <w:multiLevelType w:val="hybridMultilevel"/>
    <w:tmpl w:val="A6544E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86F46"/>
    <w:multiLevelType w:val="hybridMultilevel"/>
    <w:tmpl w:val="30D253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2" w15:restartNumberingAfterBreak="0">
    <w:nsid w:val="7BD03067"/>
    <w:multiLevelType w:val="hybridMultilevel"/>
    <w:tmpl w:val="5614ABF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0"/>
  </w:num>
  <w:num w:numId="3">
    <w:abstractNumId w:val="14"/>
  </w:num>
  <w:num w:numId="4">
    <w:abstractNumId w:val="29"/>
  </w:num>
  <w:num w:numId="5">
    <w:abstractNumId w:val="43"/>
  </w:num>
  <w:num w:numId="6">
    <w:abstractNumId w:val="30"/>
  </w:num>
  <w:num w:numId="7">
    <w:abstractNumId w:val="25"/>
  </w:num>
  <w:num w:numId="8">
    <w:abstractNumId w:val="5"/>
  </w:num>
  <w:num w:numId="9">
    <w:abstractNumId w:val="39"/>
  </w:num>
  <w:num w:numId="10">
    <w:abstractNumId w:val="21"/>
  </w:num>
  <w:num w:numId="11">
    <w:abstractNumId w:val="35"/>
  </w:num>
  <w:num w:numId="12">
    <w:abstractNumId w:val="27"/>
  </w:num>
  <w:num w:numId="13">
    <w:abstractNumId w:val="12"/>
  </w:num>
  <w:num w:numId="14">
    <w:abstractNumId w:val="2"/>
  </w:num>
  <w:num w:numId="15">
    <w:abstractNumId w:val="3"/>
  </w:num>
  <w:num w:numId="16">
    <w:abstractNumId w:val="37"/>
  </w:num>
  <w:num w:numId="17">
    <w:abstractNumId w:val="0"/>
  </w:num>
  <w:num w:numId="18">
    <w:abstractNumId w:val="31"/>
  </w:num>
  <w:num w:numId="19">
    <w:abstractNumId w:val="32"/>
  </w:num>
  <w:num w:numId="20">
    <w:abstractNumId w:val="40"/>
  </w:num>
  <w:num w:numId="21">
    <w:abstractNumId w:val="13"/>
  </w:num>
  <w:num w:numId="22">
    <w:abstractNumId w:val="24"/>
  </w:num>
  <w:num w:numId="23">
    <w:abstractNumId w:val="19"/>
  </w:num>
  <w:num w:numId="24">
    <w:abstractNumId w:val="15"/>
  </w:num>
  <w:num w:numId="25">
    <w:abstractNumId w:val="11"/>
  </w:num>
  <w:num w:numId="26">
    <w:abstractNumId w:val="22"/>
  </w:num>
  <w:num w:numId="27">
    <w:abstractNumId w:val="26"/>
  </w:num>
  <w:num w:numId="28">
    <w:abstractNumId w:val="9"/>
  </w:num>
  <w:num w:numId="29">
    <w:abstractNumId w:val="28"/>
  </w:num>
  <w:num w:numId="30">
    <w:abstractNumId w:val="34"/>
  </w:num>
  <w:num w:numId="31">
    <w:abstractNumId w:val="20"/>
  </w:num>
  <w:num w:numId="32">
    <w:abstractNumId w:val="23"/>
  </w:num>
  <w:num w:numId="33">
    <w:abstractNumId w:val="4"/>
  </w:num>
  <w:num w:numId="34">
    <w:abstractNumId w:val="4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7"/>
  </w:num>
  <w:num w:numId="37">
    <w:abstractNumId w:val="41"/>
  </w:num>
  <w:num w:numId="38">
    <w:abstractNumId w:val="38"/>
  </w:num>
  <w:num w:numId="39">
    <w:abstractNumId w:val="36"/>
  </w:num>
  <w:num w:numId="40">
    <w:abstractNumId w:val="8"/>
  </w:num>
  <w:num w:numId="41">
    <w:abstractNumId w:val="6"/>
  </w:num>
  <w:num w:numId="42">
    <w:abstractNumId w:val="33"/>
  </w:num>
  <w:num w:numId="43">
    <w:abstractNumId w:val="17"/>
  </w:num>
  <w:num w:numId="44">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5A9"/>
    <w:rsid w:val="000042A6"/>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92A"/>
    <w:rsid w:val="00036E7E"/>
    <w:rsid w:val="00036FAD"/>
    <w:rsid w:val="000370F2"/>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2159"/>
    <w:rsid w:val="0006245E"/>
    <w:rsid w:val="000626D4"/>
    <w:rsid w:val="00062ABB"/>
    <w:rsid w:val="000631B7"/>
    <w:rsid w:val="000638E7"/>
    <w:rsid w:val="00063B21"/>
    <w:rsid w:val="00063D9E"/>
    <w:rsid w:val="00063F9B"/>
    <w:rsid w:val="00064AD3"/>
    <w:rsid w:val="00064CE3"/>
    <w:rsid w:val="00065088"/>
    <w:rsid w:val="0006519B"/>
    <w:rsid w:val="000652D3"/>
    <w:rsid w:val="00065390"/>
    <w:rsid w:val="000654A0"/>
    <w:rsid w:val="000656E8"/>
    <w:rsid w:val="00067799"/>
    <w:rsid w:val="00067D46"/>
    <w:rsid w:val="00067F1E"/>
    <w:rsid w:val="00067FFB"/>
    <w:rsid w:val="0007064F"/>
    <w:rsid w:val="000707CA"/>
    <w:rsid w:val="000707FF"/>
    <w:rsid w:val="00070D32"/>
    <w:rsid w:val="00071C32"/>
    <w:rsid w:val="00071D81"/>
    <w:rsid w:val="0007208A"/>
    <w:rsid w:val="00072BBA"/>
    <w:rsid w:val="00072FF5"/>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BB2"/>
    <w:rsid w:val="000A54EE"/>
    <w:rsid w:val="000A64B9"/>
    <w:rsid w:val="000A6796"/>
    <w:rsid w:val="000A6A23"/>
    <w:rsid w:val="000A6EE8"/>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F0A"/>
    <w:rsid w:val="000B682D"/>
    <w:rsid w:val="000B6A80"/>
    <w:rsid w:val="000B6FFB"/>
    <w:rsid w:val="000C08DF"/>
    <w:rsid w:val="000C1D59"/>
    <w:rsid w:val="000C2614"/>
    <w:rsid w:val="000C3992"/>
    <w:rsid w:val="000C3B02"/>
    <w:rsid w:val="000C3F65"/>
    <w:rsid w:val="000C404D"/>
    <w:rsid w:val="000C450F"/>
    <w:rsid w:val="000C501D"/>
    <w:rsid w:val="000C5461"/>
    <w:rsid w:val="000C67D4"/>
    <w:rsid w:val="000C6F5D"/>
    <w:rsid w:val="000C7499"/>
    <w:rsid w:val="000C74BA"/>
    <w:rsid w:val="000C7531"/>
    <w:rsid w:val="000C7C3F"/>
    <w:rsid w:val="000D00B5"/>
    <w:rsid w:val="000D0BD6"/>
    <w:rsid w:val="000D0C15"/>
    <w:rsid w:val="000D0C61"/>
    <w:rsid w:val="000D0F89"/>
    <w:rsid w:val="000D1656"/>
    <w:rsid w:val="000D1EE0"/>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E071E"/>
    <w:rsid w:val="000E07E0"/>
    <w:rsid w:val="000E0A5A"/>
    <w:rsid w:val="000E1E53"/>
    <w:rsid w:val="000E248B"/>
    <w:rsid w:val="000E24EB"/>
    <w:rsid w:val="000E26A0"/>
    <w:rsid w:val="000E27AA"/>
    <w:rsid w:val="000E337A"/>
    <w:rsid w:val="000E3E97"/>
    <w:rsid w:val="000E4350"/>
    <w:rsid w:val="000E4408"/>
    <w:rsid w:val="000E4757"/>
    <w:rsid w:val="000E4967"/>
    <w:rsid w:val="000E5716"/>
    <w:rsid w:val="000E5907"/>
    <w:rsid w:val="000E596F"/>
    <w:rsid w:val="000E62EF"/>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2456"/>
    <w:rsid w:val="00122580"/>
    <w:rsid w:val="00122839"/>
    <w:rsid w:val="001237AC"/>
    <w:rsid w:val="00123A30"/>
    <w:rsid w:val="00123FC0"/>
    <w:rsid w:val="00124320"/>
    <w:rsid w:val="00124665"/>
    <w:rsid w:val="00124E12"/>
    <w:rsid w:val="00124EFC"/>
    <w:rsid w:val="00125131"/>
    <w:rsid w:val="0012673D"/>
    <w:rsid w:val="001269B8"/>
    <w:rsid w:val="00126E61"/>
    <w:rsid w:val="00127099"/>
    <w:rsid w:val="00130783"/>
    <w:rsid w:val="00131305"/>
    <w:rsid w:val="00131EC7"/>
    <w:rsid w:val="00132342"/>
    <w:rsid w:val="001325B1"/>
    <w:rsid w:val="00132B71"/>
    <w:rsid w:val="00132BD0"/>
    <w:rsid w:val="00133579"/>
    <w:rsid w:val="00134191"/>
    <w:rsid w:val="0013427A"/>
    <w:rsid w:val="00134FC4"/>
    <w:rsid w:val="00135400"/>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66FB"/>
    <w:rsid w:val="001467B1"/>
    <w:rsid w:val="00146D4A"/>
    <w:rsid w:val="00146DF0"/>
    <w:rsid w:val="00150175"/>
    <w:rsid w:val="001502C8"/>
    <w:rsid w:val="00150B49"/>
    <w:rsid w:val="00150C55"/>
    <w:rsid w:val="0015130F"/>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CA0"/>
    <w:rsid w:val="00183153"/>
    <w:rsid w:val="0018317C"/>
    <w:rsid w:val="001833C7"/>
    <w:rsid w:val="00183644"/>
    <w:rsid w:val="00183E1A"/>
    <w:rsid w:val="00184098"/>
    <w:rsid w:val="00184804"/>
    <w:rsid w:val="00184C82"/>
    <w:rsid w:val="00186036"/>
    <w:rsid w:val="001867F3"/>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4FB8"/>
    <w:rsid w:val="001A5605"/>
    <w:rsid w:val="001A5E19"/>
    <w:rsid w:val="001A7400"/>
    <w:rsid w:val="001A7545"/>
    <w:rsid w:val="001B01FA"/>
    <w:rsid w:val="001B0832"/>
    <w:rsid w:val="001B18A7"/>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E68"/>
    <w:rsid w:val="001C77F0"/>
    <w:rsid w:val="001C7E91"/>
    <w:rsid w:val="001D04AA"/>
    <w:rsid w:val="001D0AD6"/>
    <w:rsid w:val="001D1080"/>
    <w:rsid w:val="001D251D"/>
    <w:rsid w:val="001D2AF7"/>
    <w:rsid w:val="001D2CA0"/>
    <w:rsid w:val="001D2EF5"/>
    <w:rsid w:val="001D305C"/>
    <w:rsid w:val="001D3315"/>
    <w:rsid w:val="001D332F"/>
    <w:rsid w:val="001D386B"/>
    <w:rsid w:val="001D46A0"/>
    <w:rsid w:val="001D4C34"/>
    <w:rsid w:val="001D4E22"/>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601D9"/>
    <w:rsid w:val="002602CD"/>
    <w:rsid w:val="00260645"/>
    <w:rsid w:val="00261CA1"/>
    <w:rsid w:val="00262661"/>
    <w:rsid w:val="0026299C"/>
    <w:rsid w:val="002632DF"/>
    <w:rsid w:val="00263A1E"/>
    <w:rsid w:val="0026400A"/>
    <w:rsid w:val="002640BA"/>
    <w:rsid w:val="00264386"/>
    <w:rsid w:val="00264A0A"/>
    <w:rsid w:val="00264CF2"/>
    <w:rsid w:val="00266462"/>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A92"/>
    <w:rsid w:val="002B703E"/>
    <w:rsid w:val="002B7350"/>
    <w:rsid w:val="002B766D"/>
    <w:rsid w:val="002B76FD"/>
    <w:rsid w:val="002B7BF2"/>
    <w:rsid w:val="002C0C4B"/>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917"/>
    <w:rsid w:val="002E2943"/>
    <w:rsid w:val="002E2CF1"/>
    <w:rsid w:val="002E34AF"/>
    <w:rsid w:val="002E4AAC"/>
    <w:rsid w:val="002E4D7C"/>
    <w:rsid w:val="002E4EF8"/>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EFA"/>
    <w:rsid w:val="003110C5"/>
    <w:rsid w:val="00311762"/>
    <w:rsid w:val="00311944"/>
    <w:rsid w:val="00311C08"/>
    <w:rsid w:val="00312567"/>
    <w:rsid w:val="00312ECE"/>
    <w:rsid w:val="0031393C"/>
    <w:rsid w:val="00313CB0"/>
    <w:rsid w:val="00313F96"/>
    <w:rsid w:val="003142DF"/>
    <w:rsid w:val="0031473C"/>
    <w:rsid w:val="003150CE"/>
    <w:rsid w:val="00315AAB"/>
    <w:rsid w:val="00315C63"/>
    <w:rsid w:val="003175AD"/>
    <w:rsid w:val="003175E1"/>
    <w:rsid w:val="00317BCA"/>
    <w:rsid w:val="00317BD0"/>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833"/>
    <w:rsid w:val="00331C77"/>
    <w:rsid w:val="00331DB6"/>
    <w:rsid w:val="00331F96"/>
    <w:rsid w:val="00332022"/>
    <w:rsid w:val="00332B55"/>
    <w:rsid w:val="00332B85"/>
    <w:rsid w:val="00332C00"/>
    <w:rsid w:val="0033459B"/>
    <w:rsid w:val="003349BF"/>
    <w:rsid w:val="00335EA8"/>
    <w:rsid w:val="003363DD"/>
    <w:rsid w:val="00336B9B"/>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920"/>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FE1"/>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6A9"/>
    <w:rsid w:val="003D764F"/>
    <w:rsid w:val="003D7D81"/>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4844"/>
    <w:rsid w:val="00404C2A"/>
    <w:rsid w:val="00404CD0"/>
    <w:rsid w:val="004056C6"/>
    <w:rsid w:val="00405B2F"/>
    <w:rsid w:val="00406307"/>
    <w:rsid w:val="00406B4D"/>
    <w:rsid w:val="004071A7"/>
    <w:rsid w:val="00407CE2"/>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551"/>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474B"/>
    <w:rsid w:val="00444DC0"/>
    <w:rsid w:val="004452B6"/>
    <w:rsid w:val="00445500"/>
    <w:rsid w:val="004456EE"/>
    <w:rsid w:val="00445F09"/>
    <w:rsid w:val="00445FF7"/>
    <w:rsid w:val="00446A75"/>
    <w:rsid w:val="00450575"/>
    <w:rsid w:val="004505D0"/>
    <w:rsid w:val="00450EE4"/>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C91"/>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556"/>
    <w:rsid w:val="004D7DA8"/>
    <w:rsid w:val="004D7F20"/>
    <w:rsid w:val="004E0600"/>
    <w:rsid w:val="004E112C"/>
    <w:rsid w:val="004E203C"/>
    <w:rsid w:val="004E212A"/>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A7B"/>
    <w:rsid w:val="004E7631"/>
    <w:rsid w:val="004E784B"/>
    <w:rsid w:val="004E7ED0"/>
    <w:rsid w:val="004F0224"/>
    <w:rsid w:val="004F0C64"/>
    <w:rsid w:val="004F0DB4"/>
    <w:rsid w:val="004F0E04"/>
    <w:rsid w:val="004F16FF"/>
    <w:rsid w:val="004F1EBC"/>
    <w:rsid w:val="004F20E8"/>
    <w:rsid w:val="004F261E"/>
    <w:rsid w:val="004F291E"/>
    <w:rsid w:val="004F2DDD"/>
    <w:rsid w:val="004F3076"/>
    <w:rsid w:val="004F3819"/>
    <w:rsid w:val="004F3A25"/>
    <w:rsid w:val="004F3AAE"/>
    <w:rsid w:val="004F3B71"/>
    <w:rsid w:val="004F43A7"/>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311"/>
    <w:rsid w:val="0050485C"/>
    <w:rsid w:val="0050486E"/>
    <w:rsid w:val="00504AC6"/>
    <w:rsid w:val="0051033E"/>
    <w:rsid w:val="0051059B"/>
    <w:rsid w:val="00510C5E"/>
    <w:rsid w:val="00511079"/>
    <w:rsid w:val="00511CDF"/>
    <w:rsid w:val="00511DA3"/>
    <w:rsid w:val="00511F47"/>
    <w:rsid w:val="0051221F"/>
    <w:rsid w:val="00512829"/>
    <w:rsid w:val="00513839"/>
    <w:rsid w:val="00513B29"/>
    <w:rsid w:val="00513DEF"/>
    <w:rsid w:val="00513F57"/>
    <w:rsid w:val="0051423C"/>
    <w:rsid w:val="00514C91"/>
    <w:rsid w:val="005153CE"/>
    <w:rsid w:val="00515619"/>
    <w:rsid w:val="00516241"/>
    <w:rsid w:val="00516A3E"/>
    <w:rsid w:val="00516FD9"/>
    <w:rsid w:val="00517261"/>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4044B"/>
    <w:rsid w:val="005405D2"/>
    <w:rsid w:val="0054101B"/>
    <w:rsid w:val="005412C8"/>
    <w:rsid w:val="005420DE"/>
    <w:rsid w:val="00542249"/>
    <w:rsid w:val="0054226C"/>
    <w:rsid w:val="005431F5"/>
    <w:rsid w:val="00543707"/>
    <w:rsid w:val="00543EBB"/>
    <w:rsid w:val="00544213"/>
    <w:rsid w:val="00544A12"/>
    <w:rsid w:val="00544D8C"/>
    <w:rsid w:val="005453F3"/>
    <w:rsid w:val="00545549"/>
    <w:rsid w:val="00545AD6"/>
    <w:rsid w:val="005467DC"/>
    <w:rsid w:val="005469F5"/>
    <w:rsid w:val="00547495"/>
    <w:rsid w:val="00550751"/>
    <w:rsid w:val="00550837"/>
    <w:rsid w:val="00550AD4"/>
    <w:rsid w:val="005515E4"/>
    <w:rsid w:val="005518ED"/>
    <w:rsid w:val="00551CCC"/>
    <w:rsid w:val="00552093"/>
    <w:rsid w:val="00553020"/>
    <w:rsid w:val="005534D7"/>
    <w:rsid w:val="00554057"/>
    <w:rsid w:val="00554249"/>
    <w:rsid w:val="00554E4B"/>
    <w:rsid w:val="00555F67"/>
    <w:rsid w:val="00556605"/>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904"/>
    <w:rsid w:val="005A4959"/>
    <w:rsid w:val="005A4D2B"/>
    <w:rsid w:val="005A4DF2"/>
    <w:rsid w:val="005A4E1C"/>
    <w:rsid w:val="005A515A"/>
    <w:rsid w:val="005A5499"/>
    <w:rsid w:val="005A58D1"/>
    <w:rsid w:val="005A655E"/>
    <w:rsid w:val="005A69FF"/>
    <w:rsid w:val="005A6BC4"/>
    <w:rsid w:val="005A6D1D"/>
    <w:rsid w:val="005A704D"/>
    <w:rsid w:val="005A719C"/>
    <w:rsid w:val="005B0F35"/>
    <w:rsid w:val="005B1A50"/>
    <w:rsid w:val="005B1E00"/>
    <w:rsid w:val="005B1FF6"/>
    <w:rsid w:val="005B222F"/>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5158"/>
    <w:rsid w:val="005C580A"/>
    <w:rsid w:val="005C69E3"/>
    <w:rsid w:val="005D0079"/>
    <w:rsid w:val="005D059A"/>
    <w:rsid w:val="005D07C5"/>
    <w:rsid w:val="005D130E"/>
    <w:rsid w:val="005D1FF8"/>
    <w:rsid w:val="005D2403"/>
    <w:rsid w:val="005D25F4"/>
    <w:rsid w:val="005D3473"/>
    <w:rsid w:val="005D3AB9"/>
    <w:rsid w:val="005D3D11"/>
    <w:rsid w:val="005D4302"/>
    <w:rsid w:val="005D430F"/>
    <w:rsid w:val="005D4CA4"/>
    <w:rsid w:val="005D53F9"/>
    <w:rsid w:val="005D5A20"/>
    <w:rsid w:val="005D5AA1"/>
    <w:rsid w:val="005D786C"/>
    <w:rsid w:val="005E00E5"/>
    <w:rsid w:val="005E049F"/>
    <w:rsid w:val="005E3073"/>
    <w:rsid w:val="005E316A"/>
    <w:rsid w:val="005E31F3"/>
    <w:rsid w:val="005E3661"/>
    <w:rsid w:val="005E38C2"/>
    <w:rsid w:val="005E4FEB"/>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52CC"/>
    <w:rsid w:val="005F5B20"/>
    <w:rsid w:val="005F5E6F"/>
    <w:rsid w:val="005F6BD4"/>
    <w:rsid w:val="005F6E0E"/>
    <w:rsid w:val="005F7985"/>
    <w:rsid w:val="0060004D"/>
    <w:rsid w:val="00600066"/>
    <w:rsid w:val="00600B9A"/>
    <w:rsid w:val="00600CEB"/>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31CB"/>
    <w:rsid w:val="0061360D"/>
    <w:rsid w:val="0061417F"/>
    <w:rsid w:val="00614B74"/>
    <w:rsid w:val="00614CD1"/>
    <w:rsid w:val="0061541C"/>
    <w:rsid w:val="0061567B"/>
    <w:rsid w:val="00615BEA"/>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AC5"/>
    <w:rsid w:val="00624BA1"/>
    <w:rsid w:val="00625A92"/>
    <w:rsid w:val="0062661B"/>
    <w:rsid w:val="00626F3B"/>
    <w:rsid w:val="0062796B"/>
    <w:rsid w:val="00630118"/>
    <w:rsid w:val="00630C65"/>
    <w:rsid w:val="00630F5F"/>
    <w:rsid w:val="006310AE"/>
    <w:rsid w:val="006310BF"/>
    <w:rsid w:val="006316FC"/>
    <w:rsid w:val="00631762"/>
    <w:rsid w:val="00632196"/>
    <w:rsid w:val="00632BBC"/>
    <w:rsid w:val="00632F80"/>
    <w:rsid w:val="00632FC8"/>
    <w:rsid w:val="00633116"/>
    <w:rsid w:val="00633872"/>
    <w:rsid w:val="00633BF2"/>
    <w:rsid w:val="00633F67"/>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BA2"/>
    <w:rsid w:val="00663BF2"/>
    <w:rsid w:val="00663EAE"/>
    <w:rsid w:val="0066404D"/>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DAB"/>
    <w:rsid w:val="00676A64"/>
    <w:rsid w:val="00677925"/>
    <w:rsid w:val="00677983"/>
    <w:rsid w:val="00677A6E"/>
    <w:rsid w:val="0068043E"/>
    <w:rsid w:val="006809F3"/>
    <w:rsid w:val="00680F46"/>
    <w:rsid w:val="00681351"/>
    <w:rsid w:val="00681FDC"/>
    <w:rsid w:val="006829E8"/>
    <w:rsid w:val="00682B53"/>
    <w:rsid w:val="00682D0A"/>
    <w:rsid w:val="00682F27"/>
    <w:rsid w:val="006839E6"/>
    <w:rsid w:val="00683A18"/>
    <w:rsid w:val="00683B51"/>
    <w:rsid w:val="00683C0A"/>
    <w:rsid w:val="00683F93"/>
    <w:rsid w:val="00685836"/>
    <w:rsid w:val="0068690E"/>
    <w:rsid w:val="0069011A"/>
    <w:rsid w:val="006903A4"/>
    <w:rsid w:val="00690E2E"/>
    <w:rsid w:val="0069151F"/>
    <w:rsid w:val="006915D7"/>
    <w:rsid w:val="006915E4"/>
    <w:rsid w:val="00691DF9"/>
    <w:rsid w:val="006927AC"/>
    <w:rsid w:val="00692814"/>
    <w:rsid w:val="006932E7"/>
    <w:rsid w:val="00693347"/>
    <w:rsid w:val="0069334C"/>
    <w:rsid w:val="006946FD"/>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4D0C"/>
    <w:rsid w:val="006E4D1B"/>
    <w:rsid w:val="006E509A"/>
    <w:rsid w:val="006E5105"/>
    <w:rsid w:val="006E5B78"/>
    <w:rsid w:val="006E6BA3"/>
    <w:rsid w:val="006E7E99"/>
    <w:rsid w:val="006F01EB"/>
    <w:rsid w:val="006F0D1F"/>
    <w:rsid w:val="006F1116"/>
    <w:rsid w:val="006F1206"/>
    <w:rsid w:val="006F2231"/>
    <w:rsid w:val="006F22EF"/>
    <w:rsid w:val="006F3196"/>
    <w:rsid w:val="006F3489"/>
    <w:rsid w:val="006F3C54"/>
    <w:rsid w:val="006F4061"/>
    <w:rsid w:val="006F4A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D23"/>
    <w:rsid w:val="007042E9"/>
    <w:rsid w:val="00704A63"/>
    <w:rsid w:val="00705D56"/>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74A8"/>
    <w:rsid w:val="00727C98"/>
    <w:rsid w:val="00727D19"/>
    <w:rsid w:val="00727E2B"/>
    <w:rsid w:val="00730D02"/>
    <w:rsid w:val="0073124A"/>
    <w:rsid w:val="007313AA"/>
    <w:rsid w:val="007313AC"/>
    <w:rsid w:val="007317FF"/>
    <w:rsid w:val="00731A3F"/>
    <w:rsid w:val="00731B79"/>
    <w:rsid w:val="00731DB7"/>
    <w:rsid w:val="00733893"/>
    <w:rsid w:val="007340A5"/>
    <w:rsid w:val="00734348"/>
    <w:rsid w:val="00734A05"/>
    <w:rsid w:val="00735658"/>
    <w:rsid w:val="00735C6F"/>
    <w:rsid w:val="00735D4F"/>
    <w:rsid w:val="00735F4F"/>
    <w:rsid w:val="0073601B"/>
    <w:rsid w:val="007366CF"/>
    <w:rsid w:val="007408D5"/>
    <w:rsid w:val="00741C59"/>
    <w:rsid w:val="00741F02"/>
    <w:rsid w:val="0074220E"/>
    <w:rsid w:val="00742422"/>
    <w:rsid w:val="00742A15"/>
    <w:rsid w:val="00742B44"/>
    <w:rsid w:val="00743976"/>
    <w:rsid w:val="00745399"/>
    <w:rsid w:val="00745540"/>
    <w:rsid w:val="0074655A"/>
    <w:rsid w:val="00746857"/>
    <w:rsid w:val="007469B7"/>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660B"/>
    <w:rsid w:val="00756832"/>
    <w:rsid w:val="00756F62"/>
    <w:rsid w:val="00757305"/>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500F"/>
    <w:rsid w:val="0077548E"/>
    <w:rsid w:val="00775D48"/>
    <w:rsid w:val="00776313"/>
    <w:rsid w:val="00776388"/>
    <w:rsid w:val="00776E10"/>
    <w:rsid w:val="00777027"/>
    <w:rsid w:val="00777315"/>
    <w:rsid w:val="00777667"/>
    <w:rsid w:val="0077767A"/>
    <w:rsid w:val="00777E96"/>
    <w:rsid w:val="007802E4"/>
    <w:rsid w:val="00780919"/>
    <w:rsid w:val="00780A1E"/>
    <w:rsid w:val="0078180A"/>
    <w:rsid w:val="00781B3E"/>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B0352"/>
    <w:rsid w:val="007B0397"/>
    <w:rsid w:val="007B0CCC"/>
    <w:rsid w:val="007B100D"/>
    <w:rsid w:val="007B16D6"/>
    <w:rsid w:val="007B1EE8"/>
    <w:rsid w:val="007B2517"/>
    <w:rsid w:val="007B2719"/>
    <w:rsid w:val="007B2B14"/>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D9E"/>
    <w:rsid w:val="007D1F33"/>
    <w:rsid w:val="007D1F6F"/>
    <w:rsid w:val="007D2146"/>
    <w:rsid w:val="007D24BF"/>
    <w:rsid w:val="007D29AB"/>
    <w:rsid w:val="007D3307"/>
    <w:rsid w:val="007D33DA"/>
    <w:rsid w:val="007D3746"/>
    <w:rsid w:val="007D432A"/>
    <w:rsid w:val="007D48C0"/>
    <w:rsid w:val="007D5DE9"/>
    <w:rsid w:val="007D5E27"/>
    <w:rsid w:val="007D6D49"/>
    <w:rsid w:val="007D6F64"/>
    <w:rsid w:val="007D72B9"/>
    <w:rsid w:val="007E037D"/>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40"/>
    <w:rsid w:val="007F5CEB"/>
    <w:rsid w:val="007F716D"/>
    <w:rsid w:val="007F7EFF"/>
    <w:rsid w:val="00800229"/>
    <w:rsid w:val="008006C6"/>
    <w:rsid w:val="00800BFF"/>
    <w:rsid w:val="00800C52"/>
    <w:rsid w:val="00800DC4"/>
    <w:rsid w:val="0080153E"/>
    <w:rsid w:val="008016C0"/>
    <w:rsid w:val="0080213B"/>
    <w:rsid w:val="00803E2C"/>
    <w:rsid w:val="00804191"/>
    <w:rsid w:val="0080501F"/>
    <w:rsid w:val="00805264"/>
    <w:rsid w:val="00805942"/>
    <w:rsid w:val="00806CDB"/>
    <w:rsid w:val="00807224"/>
    <w:rsid w:val="0080742D"/>
    <w:rsid w:val="00807440"/>
    <w:rsid w:val="00807C5A"/>
    <w:rsid w:val="008100AC"/>
    <w:rsid w:val="0081151E"/>
    <w:rsid w:val="00811B67"/>
    <w:rsid w:val="00811C7E"/>
    <w:rsid w:val="00812498"/>
    <w:rsid w:val="0081255B"/>
    <w:rsid w:val="0081263E"/>
    <w:rsid w:val="008127E6"/>
    <w:rsid w:val="0081336E"/>
    <w:rsid w:val="00813928"/>
    <w:rsid w:val="00814057"/>
    <w:rsid w:val="00814205"/>
    <w:rsid w:val="00815744"/>
    <w:rsid w:val="00816257"/>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9B"/>
    <w:rsid w:val="00846259"/>
    <w:rsid w:val="00846292"/>
    <w:rsid w:val="00847099"/>
    <w:rsid w:val="0084725B"/>
    <w:rsid w:val="00847885"/>
    <w:rsid w:val="00850413"/>
    <w:rsid w:val="008505AD"/>
    <w:rsid w:val="008506E1"/>
    <w:rsid w:val="008508C3"/>
    <w:rsid w:val="00850D6B"/>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222A"/>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50"/>
    <w:rsid w:val="00886DCF"/>
    <w:rsid w:val="00886E4C"/>
    <w:rsid w:val="00886EDF"/>
    <w:rsid w:val="00886FDA"/>
    <w:rsid w:val="00887CEE"/>
    <w:rsid w:val="008908E5"/>
    <w:rsid w:val="00891216"/>
    <w:rsid w:val="00891781"/>
    <w:rsid w:val="00891894"/>
    <w:rsid w:val="00891F81"/>
    <w:rsid w:val="00892834"/>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63B6"/>
    <w:rsid w:val="008A6ADF"/>
    <w:rsid w:val="008A6D62"/>
    <w:rsid w:val="008A788F"/>
    <w:rsid w:val="008A7B98"/>
    <w:rsid w:val="008B0333"/>
    <w:rsid w:val="008B05B5"/>
    <w:rsid w:val="008B13E9"/>
    <w:rsid w:val="008B3AD5"/>
    <w:rsid w:val="008B3B51"/>
    <w:rsid w:val="008B4057"/>
    <w:rsid w:val="008B40E6"/>
    <w:rsid w:val="008B4145"/>
    <w:rsid w:val="008B454F"/>
    <w:rsid w:val="008B4A1D"/>
    <w:rsid w:val="008B4CAC"/>
    <w:rsid w:val="008B5290"/>
    <w:rsid w:val="008B5909"/>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34BE"/>
    <w:rsid w:val="008E37F9"/>
    <w:rsid w:val="008E42F4"/>
    <w:rsid w:val="008E48F7"/>
    <w:rsid w:val="008E5307"/>
    <w:rsid w:val="008E5535"/>
    <w:rsid w:val="008E5657"/>
    <w:rsid w:val="008E5E51"/>
    <w:rsid w:val="008E60F1"/>
    <w:rsid w:val="008E7004"/>
    <w:rsid w:val="008E721F"/>
    <w:rsid w:val="008E7D63"/>
    <w:rsid w:val="008F00DB"/>
    <w:rsid w:val="008F0858"/>
    <w:rsid w:val="008F0900"/>
    <w:rsid w:val="008F0FE4"/>
    <w:rsid w:val="008F110E"/>
    <w:rsid w:val="008F1264"/>
    <w:rsid w:val="008F166F"/>
    <w:rsid w:val="008F1C8A"/>
    <w:rsid w:val="008F2C9D"/>
    <w:rsid w:val="008F3181"/>
    <w:rsid w:val="008F38D4"/>
    <w:rsid w:val="008F3A91"/>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36BC"/>
    <w:rsid w:val="00903797"/>
    <w:rsid w:val="00903FBD"/>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B81"/>
    <w:rsid w:val="00915D6B"/>
    <w:rsid w:val="009160DF"/>
    <w:rsid w:val="009162C7"/>
    <w:rsid w:val="009166C7"/>
    <w:rsid w:val="0091671A"/>
    <w:rsid w:val="00916EC2"/>
    <w:rsid w:val="00917304"/>
    <w:rsid w:val="009173CD"/>
    <w:rsid w:val="009203DB"/>
    <w:rsid w:val="00920B17"/>
    <w:rsid w:val="009211F7"/>
    <w:rsid w:val="009213BD"/>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7AB7"/>
    <w:rsid w:val="00937D32"/>
    <w:rsid w:val="0094026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71592"/>
    <w:rsid w:val="00971DDF"/>
    <w:rsid w:val="00971FDE"/>
    <w:rsid w:val="00972229"/>
    <w:rsid w:val="0097284E"/>
    <w:rsid w:val="009731D6"/>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679"/>
    <w:rsid w:val="009A0799"/>
    <w:rsid w:val="009A1169"/>
    <w:rsid w:val="009A1AAC"/>
    <w:rsid w:val="009A3789"/>
    <w:rsid w:val="009A3F0F"/>
    <w:rsid w:val="009A410B"/>
    <w:rsid w:val="009A4818"/>
    <w:rsid w:val="009A4860"/>
    <w:rsid w:val="009A495D"/>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99A"/>
    <w:rsid w:val="009E31A3"/>
    <w:rsid w:val="009E35FE"/>
    <w:rsid w:val="009E3CD1"/>
    <w:rsid w:val="009E5988"/>
    <w:rsid w:val="009E5AF5"/>
    <w:rsid w:val="009E5B3E"/>
    <w:rsid w:val="009E5EB5"/>
    <w:rsid w:val="009E623F"/>
    <w:rsid w:val="009E6BD8"/>
    <w:rsid w:val="009E74F0"/>
    <w:rsid w:val="009F0768"/>
    <w:rsid w:val="009F0FA8"/>
    <w:rsid w:val="009F12F3"/>
    <w:rsid w:val="009F2A71"/>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92E"/>
    <w:rsid w:val="00A24C26"/>
    <w:rsid w:val="00A24E23"/>
    <w:rsid w:val="00A25F05"/>
    <w:rsid w:val="00A26B26"/>
    <w:rsid w:val="00A272F3"/>
    <w:rsid w:val="00A311AE"/>
    <w:rsid w:val="00A312A6"/>
    <w:rsid w:val="00A3130E"/>
    <w:rsid w:val="00A324CF"/>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B30"/>
    <w:rsid w:val="00A62EFA"/>
    <w:rsid w:val="00A632FF"/>
    <w:rsid w:val="00A6351F"/>
    <w:rsid w:val="00A63B48"/>
    <w:rsid w:val="00A63EF0"/>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4085"/>
    <w:rsid w:val="00A743EB"/>
    <w:rsid w:val="00A74692"/>
    <w:rsid w:val="00A74EE3"/>
    <w:rsid w:val="00A75774"/>
    <w:rsid w:val="00A758F7"/>
    <w:rsid w:val="00A7591D"/>
    <w:rsid w:val="00A75C07"/>
    <w:rsid w:val="00A7618B"/>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D87"/>
    <w:rsid w:val="00AD4E11"/>
    <w:rsid w:val="00AD52DC"/>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F03CF"/>
    <w:rsid w:val="00AF098B"/>
    <w:rsid w:val="00AF14B3"/>
    <w:rsid w:val="00AF174A"/>
    <w:rsid w:val="00AF259C"/>
    <w:rsid w:val="00AF26A9"/>
    <w:rsid w:val="00AF26B0"/>
    <w:rsid w:val="00AF2B17"/>
    <w:rsid w:val="00AF2D54"/>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BC9"/>
    <w:rsid w:val="00B35DA4"/>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C26"/>
    <w:rsid w:val="00B45C10"/>
    <w:rsid w:val="00B45CE1"/>
    <w:rsid w:val="00B45D0A"/>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C90"/>
    <w:rsid w:val="00B721CD"/>
    <w:rsid w:val="00B72363"/>
    <w:rsid w:val="00B7267A"/>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181B"/>
    <w:rsid w:val="00BA2E84"/>
    <w:rsid w:val="00BA3479"/>
    <w:rsid w:val="00BA3594"/>
    <w:rsid w:val="00BA3D7B"/>
    <w:rsid w:val="00BA48FC"/>
    <w:rsid w:val="00BA6548"/>
    <w:rsid w:val="00BA6A8D"/>
    <w:rsid w:val="00BA76A9"/>
    <w:rsid w:val="00BA79A3"/>
    <w:rsid w:val="00BA7A53"/>
    <w:rsid w:val="00BB02AB"/>
    <w:rsid w:val="00BB13D1"/>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E68"/>
    <w:rsid w:val="00BD520C"/>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D8B"/>
    <w:rsid w:val="00BE7DE9"/>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52DC"/>
    <w:rsid w:val="00C05414"/>
    <w:rsid w:val="00C05BF5"/>
    <w:rsid w:val="00C0600F"/>
    <w:rsid w:val="00C067D5"/>
    <w:rsid w:val="00C072FE"/>
    <w:rsid w:val="00C10277"/>
    <w:rsid w:val="00C11322"/>
    <w:rsid w:val="00C11A9B"/>
    <w:rsid w:val="00C11C57"/>
    <w:rsid w:val="00C12566"/>
    <w:rsid w:val="00C12D76"/>
    <w:rsid w:val="00C12E39"/>
    <w:rsid w:val="00C1339A"/>
    <w:rsid w:val="00C138C0"/>
    <w:rsid w:val="00C13927"/>
    <w:rsid w:val="00C14164"/>
    <w:rsid w:val="00C1431C"/>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5566"/>
    <w:rsid w:val="00C55745"/>
    <w:rsid w:val="00C56E55"/>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7DF"/>
    <w:rsid w:val="00C72E18"/>
    <w:rsid w:val="00C731AD"/>
    <w:rsid w:val="00C73553"/>
    <w:rsid w:val="00C73677"/>
    <w:rsid w:val="00C7380B"/>
    <w:rsid w:val="00C73E0C"/>
    <w:rsid w:val="00C74421"/>
    <w:rsid w:val="00C7542D"/>
    <w:rsid w:val="00C754E1"/>
    <w:rsid w:val="00C75F2F"/>
    <w:rsid w:val="00C75FDB"/>
    <w:rsid w:val="00C75FEE"/>
    <w:rsid w:val="00C763B0"/>
    <w:rsid w:val="00C76F1D"/>
    <w:rsid w:val="00C77202"/>
    <w:rsid w:val="00C7764F"/>
    <w:rsid w:val="00C77D26"/>
    <w:rsid w:val="00C77E41"/>
    <w:rsid w:val="00C807A4"/>
    <w:rsid w:val="00C80BDF"/>
    <w:rsid w:val="00C80CEF"/>
    <w:rsid w:val="00C80E97"/>
    <w:rsid w:val="00C81025"/>
    <w:rsid w:val="00C82633"/>
    <w:rsid w:val="00C83430"/>
    <w:rsid w:val="00C83D08"/>
    <w:rsid w:val="00C84D39"/>
    <w:rsid w:val="00C85277"/>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B0022"/>
    <w:rsid w:val="00CB09DA"/>
    <w:rsid w:val="00CB0BD9"/>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6FC"/>
    <w:rsid w:val="00CC7705"/>
    <w:rsid w:val="00CD078F"/>
    <w:rsid w:val="00CD08D2"/>
    <w:rsid w:val="00CD121E"/>
    <w:rsid w:val="00CD139E"/>
    <w:rsid w:val="00CD1922"/>
    <w:rsid w:val="00CD1FD3"/>
    <w:rsid w:val="00CD28F0"/>
    <w:rsid w:val="00CD34FD"/>
    <w:rsid w:val="00CD38B2"/>
    <w:rsid w:val="00CD3ED8"/>
    <w:rsid w:val="00CD55C3"/>
    <w:rsid w:val="00CD5696"/>
    <w:rsid w:val="00CD736C"/>
    <w:rsid w:val="00CD761D"/>
    <w:rsid w:val="00CD76B5"/>
    <w:rsid w:val="00CE0090"/>
    <w:rsid w:val="00CE204A"/>
    <w:rsid w:val="00CE2346"/>
    <w:rsid w:val="00CE2B02"/>
    <w:rsid w:val="00CE2E7A"/>
    <w:rsid w:val="00CE3B4E"/>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60FF"/>
    <w:rsid w:val="00D061CA"/>
    <w:rsid w:val="00D064E8"/>
    <w:rsid w:val="00D06572"/>
    <w:rsid w:val="00D065CD"/>
    <w:rsid w:val="00D06A32"/>
    <w:rsid w:val="00D06ED7"/>
    <w:rsid w:val="00D07C90"/>
    <w:rsid w:val="00D07D93"/>
    <w:rsid w:val="00D10943"/>
    <w:rsid w:val="00D112E1"/>
    <w:rsid w:val="00D11D5B"/>
    <w:rsid w:val="00D12325"/>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7137"/>
    <w:rsid w:val="00D275CA"/>
    <w:rsid w:val="00D27A3B"/>
    <w:rsid w:val="00D27B8B"/>
    <w:rsid w:val="00D27BA6"/>
    <w:rsid w:val="00D316E2"/>
    <w:rsid w:val="00D31B6E"/>
    <w:rsid w:val="00D3232B"/>
    <w:rsid w:val="00D3239F"/>
    <w:rsid w:val="00D324A4"/>
    <w:rsid w:val="00D3250C"/>
    <w:rsid w:val="00D328F6"/>
    <w:rsid w:val="00D3462C"/>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D9E"/>
    <w:rsid w:val="00D53010"/>
    <w:rsid w:val="00D5354F"/>
    <w:rsid w:val="00D535E6"/>
    <w:rsid w:val="00D53649"/>
    <w:rsid w:val="00D53830"/>
    <w:rsid w:val="00D54091"/>
    <w:rsid w:val="00D54695"/>
    <w:rsid w:val="00D547F7"/>
    <w:rsid w:val="00D54FB3"/>
    <w:rsid w:val="00D550D8"/>
    <w:rsid w:val="00D55762"/>
    <w:rsid w:val="00D557C4"/>
    <w:rsid w:val="00D55889"/>
    <w:rsid w:val="00D55F61"/>
    <w:rsid w:val="00D5648C"/>
    <w:rsid w:val="00D56B5F"/>
    <w:rsid w:val="00D56B74"/>
    <w:rsid w:val="00D57A3F"/>
    <w:rsid w:val="00D57AF0"/>
    <w:rsid w:val="00D57B67"/>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D78"/>
    <w:rsid w:val="00D664F0"/>
    <w:rsid w:val="00D66C93"/>
    <w:rsid w:val="00D67BC5"/>
    <w:rsid w:val="00D700BA"/>
    <w:rsid w:val="00D7021B"/>
    <w:rsid w:val="00D7073E"/>
    <w:rsid w:val="00D70D33"/>
    <w:rsid w:val="00D71749"/>
    <w:rsid w:val="00D7214B"/>
    <w:rsid w:val="00D73077"/>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CF9"/>
    <w:rsid w:val="00DA15A3"/>
    <w:rsid w:val="00DA180C"/>
    <w:rsid w:val="00DA1EF7"/>
    <w:rsid w:val="00DA216B"/>
    <w:rsid w:val="00DA27B1"/>
    <w:rsid w:val="00DA3E7B"/>
    <w:rsid w:val="00DA451D"/>
    <w:rsid w:val="00DA56DB"/>
    <w:rsid w:val="00DA5964"/>
    <w:rsid w:val="00DA6452"/>
    <w:rsid w:val="00DA69D1"/>
    <w:rsid w:val="00DA6C81"/>
    <w:rsid w:val="00DA6FE9"/>
    <w:rsid w:val="00DA7925"/>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12B8"/>
    <w:rsid w:val="00DC23A1"/>
    <w:rsid w:val="00DC2988"/>
    <w:rsid w:val="00DC2C65"/>
    <w:rsid w:val="00DC2CCF"/>
    <w:rsid w:val="00DC3A9D"/>
    <w:rsid w:val="00DC3F48"/>
    <w:rsid w:val="00DC3FF5"/>
    <w:rsid w:val="00DC4707"/>
    <w:rsid w:val="00DC48E1"/>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1FBE"/>
    <w:rsid w:val="00E020EB"/>
    <w:rsid w:val="00E028BD"/>
    <w:rsid w:val="00E02E5B"/>
    <w:rsid w:val="00E031BB"/>
    <w:rsid w:val="00E0424A"/>
    <w:rsid w:val="00E0520E"/>
    <w:rsid w:val="00E0576C"/>
    <w:rsid w:val="00E0606A"/>
    <w:rsid w:val="00E0626B"/>
    <w:rsid w:val="00E068BC"/>
    <w:rsid w:val="00E0715B"/>
    <w:rsid w:val="00E071DB"/>
    <w:rsid w:val="00E073F0"/>
    <w:rsid w:val="00E10761"/>
    <w:rsid w:val="00E108E4"/>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A27"/>
    <w:rsid w:val="00E4285A"/>
    <w:rsid w:val="00E430C7"/>
    <w:rsid w:val="00E43F64"/>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6264"/>
    <w:rsid w:val="00E66646"/>
    <w:rsid w:val="00E66A29"/>
    <w:rsid w:val="00E66C49"/>
    <w:rsid w:val="00E6720F"/>
    <w:rsid w:val="00E67EE5"/>
    <w:rsid w:val="00E7013A"/>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371"/>
    <w:rsid w:val="00E80440"/>
    <w:rsid w:val="00E80515"/>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B25"/>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6F0"/>
    <w:rsid w:val="00ED4A6D"/>
    <w:rsid w:val="00ED60ED"/>
    <w:rsid w:val="00ED61E6"/>
    <w:rsid w:val="00ED6307"/>
    <w:rsid w:val="00ED6D4A"/>
    <w:rsid w:val="00ED6E42"/>
    <w:rsid w:val="00ED738C"/>
    <w:rsid w:val="00ED75C7"/>
    <w:rsid w:val="00ED7918"/>
    <w:rsid w:val="00ED7E4A"/>
    <w:rsid w:val="00ED7FD3"/>
    <w:rsid w:val="00EE065C"/>
    <w:rsid w:val="00EE078B"/>
    <w:rsid w:val="00EE0CAA"/>
    <w:rsid w:val="00EE0D8C"/>
    <w:rsid w:val="00EE3663"/>
    <w:rsid w:val="00EE41C4"/>
    <w:rsid w:val="00EE43EB"/>
    <w:rsid w:val="00EE4A40"/>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346E"/>
    <w:rsid w:val="00F034B0"/>
    <w:rsid w:val="00F03661"/>
    <w:rsid w:val="00F037B1"/>
    <w:rsid w:val="00F04091"/>
    <w:rsid w:val="00F05759"/>
    <w:rsid w:val="00F06980"/>
    <w:rsid w:val="00F06C07"/>
    <w:rsid w:val="00F06CBE"/>
    <w:rsid w:val="00F06E7F"/>
    <w:rsid w:val="00F0778A"/>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C83"/>
    <w:rsid w:val="00F26CA7"/>
    <w:rsid w:val="00F26D56"/>
    <w:rsid w:val="00F27A9C"/>
    <w:rsid w:val="00F27C15"/>
    <w:rsid w:val="00F27FA6"/>
    <w:rsid w:val="00F30B70"/>
    <w:rsid w:val="00F30C74"/>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7FF"/>
    <w:rsid w:val="00F53F50"/>
    <w:rsid w:val="00F54405"/>
    <w:rsid w:val="00F54B6D"/>
    <w:rsid w:val="00F5588F"/>
    <w:rsid w:val="00F55A3B"/>
    <w:rsid w:val="00F560FE"/>
    <w:rsid w:val="00F56D10"/>
    <w:rsid w:val="00F570AA"/>
    <w:rsid w:val="00F605B6"/>
    <w:rsid w:val="00F60879"/>
    <w:rsid w:val="00F61064"/>
    <w:rsid w:val="00F6111C"/>
    <w:rsid w:val="00F613EC"/>
    <w:rsid w:val="00F614C0"/>
    <w:rsid w:val="00F61647"/>
    <w:rsid w:val="00F61F5F"/>
    <w:rsid w:val="00F63197"/>
    <w:rsid w:val="00F64643"/>
    <w:rsid w:val="00F64A0D"/>
    <w:rsid w:val="00F6501B"/>
    <w:rsid w:val="00F657CF"/>
    <w:rsid w:val="00F65AE4"/>
    <w:rsid w:val="00F65F58"/>
    <w:rsid w:val="00F66A00"/>
    <w:rsid w:val="00F67F21"/>
    <w:rsid w:val="00F7085F"/>
    <w:rsid w:val="00F7123C"/>
    <w:rsid w:val="00F7127A"/>
    <w:rsid w:val="00F713A3"/>
    <w:rsid w:val="00F719B0"/>
    <w:rsid w:val="00F71A8F"/>
    <w:rsid w:val="00F71BC0"/>
    <w:rsid w:val="00F71E2A"/>
    <w:rsid w:val="00F72053"/>
    <w:rsid w:val="00F73439"/>
    <w:rsid w:val="00F73E5A"/>
    <w:rsid w:val="00F752EB"/>
    <w:rsid w:val="00F75330"/>
    <w:rsid w:val="00F7563F"/>
    <w:rsid w:val="00F76410"/>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A0798"/>
    <w:rsid w:val="00FA2264"/>
    <w:rsid w:val="00FA2C70"/>
    <w:rsid w:val="00FA3599"/>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B74"/>
    <w:rsid w:val="00FD6BC3"/>
    <w:rsid w:val="00FD70AE"/>
    <w:rsid w:val="00FE002E"/>
    <w:rsid w:val="00FE04B0"/>
    <w:rsid w:val="00FE1142"/>
    <w:rsid w:val="00FE13C0"/>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63F0E47"/>
    <w:rsid w:val="17124F94"/>
    <w:rsid w:val="1A928BB7"/>
    <w:rsid w:val="1CEFF1BD"/>
    <w:rsid w:val="240C9E07"/>
    <w:rsid w:val="2CA92029"/>
    <w:rsid w:val="2CE1325F"/>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D7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37551"/>
    <w:pPr>
      <w:spacing w:before="180" w:after="0"/>
      <w:ind w:left="578" w:hanging="578"/>
    </w:pPr>
    <w:rPr>
      <w:rFonts w:asciiTheme="minorHAnsi" w:eastAsiaTheme="minorHAnsi" w:hAnsiTheme="minorHAnsi" w:cstheme="minorBidi"/>
      <w:sz w:val="22"/>
      <w:szCs w:val="22"/>
      <w:lang w:val="fi-FI"/>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rsid w:val="004375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7551"/>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ind w:left="720"/>
      <w:contextualSpacing/>
    </w:pPr>
    <w:rPr>
      <w:sz w:val="24"/>
      <w:szCs w:val="24"/>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rPr>
      <w:rFonts w:eastAsia="Times New Roman"/>
      <w:sz w:val="24"/>
      <w:szCs w:val="24"/>
      <w:lang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pPr>
    <w:rPr>
      <w:rFonts w:eastAsia="MS Mincho"/>
      <w:lang w:eastAsia="en-GB"/>
    </w:rPr>
  </w:style>
  <w:style w:type="paragraph" w:customStyle="1" w:styleId="tabletext">
    <w:name w:val="table text"/>
    <w:basedOn w:val="Normal"/>
    <w:next w:val="table"/>
    <w:rsid w:val="00633872"/>
    <w:rPr>
      <w:rFonts w:eastAsia="MS Mincho"/>
      <w:i/>
      <w:lang w:eastAsia="en-GB"/>
    </w:rPr>
  </w:style>
  <w:style w:type="paragraph" w:customStyle="1" w:styleId="table">
    <w:name w:val="table"/>
    <w:basedOn w:val="Normal"/>
    <w:next w:val="Normal"/>
    <w:rsid w:val="00633872"/>
    <w:pPr>
      <w:jc w:val="center"/>
    </w:pPr>
    <w:rPr>
      <w:rFonts w:eastAsia="MS Mincho"/>
      <w:lang w:val="en-US" w:eastAsia="en-GB"/>
    </w:rPr>
  </w:style>
  <w:style w:type="paragraph" w:customStyle="1" w:styleId="HE">
    <w:name w:val="HE"/>
    <w:basedOn w:val="Normal"/>
    <w:rsid w:val="00633872"/>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8"/>
      </w:numPr>
    </w:pPr>
    <w:rPr>
      <w:rFonts w:eastAsia="Times New Roman"/>
      <w:lang w:eastAsia="en-GB"/>
    </w:rPr>
  </w:style>
  <w:style w:type="paragraph" w:customStyle="1" w:styleId="berschrift1H1">
    <w:name w:val="Überschrift 1.H1"/>
    <w:basedOn w:val="Normal"/>
    <w:next w:val="Normal"/>
    <w:rsid w:val="00633872"/>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4"/>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5"/>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6"/>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pPr>
    <w:rPr>
      <w:rFonts w:eastAsia="Calibri"/>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1"/>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1"/>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1"/>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2"/>
      </w:numPr>
    </w:pPr>
    <w:rPr>
      <w:rFonts w:eastAsia="MS Mincho"/>
      <w:sz w:val="24"/>
      <w:szCs w:val="24"/>
      <w:lang w:val="en-US" w:eastAsia="ja-JP"/>
    </w:rPr>
  </w:style>
  <w:style w:type="paragraph" w:customStyle="1" w:styleId="Comments">
    <w:name w:val="Comments"/>
    <w:basedOn w:val="Normal"/>
    <w:link w:val="CommentsChar"/>
    <w:qFormat/>
    <w:rsid w:val="00633872"/>
    <w:pPr>
      <w:spacing w:before="4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3"/>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4"/>
      </w:numPr>
      <w:tabs>
        <w:tab w:val="left" w:pos="1440"/>
      </w:tabs>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5"/>
      </w:numPr>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6"/>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7"/>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ind w:left="578" w:hanging="578"/>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after="160" w:line="259" w:lineRule="auto"/>
      <w:jc w:val="center"/>
    </w:pPr>
    <w:rPr>
      <w:rFonts w:ascii="Calibri" w:eastAsia="Calibri" w:hAnsi="Calibri"/>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lang w:val="en-US"/>
    </w:rPr>
  </w:style>
  <w:style w:type="paragraph" w:customStyle="1" w:styleId="Observation">
    <w:name w:val="Observation"/>
    <w:basedOn w:val="Proposal"/>
    <w:qFormat/>
    <w:rsid w:val="00633872"/>
    <w:pPr>
      <w:numPr>
        <w:numId w:val="18"/>
      </w:numPr>
      <w:tabs>
        <w:tab w:val="num" w:pos="720"/>
      </w:tabs>
      <w:spacing w:after="160" w:line="259" w:lineRule="auto"/>
      <w:ind w:left="1701" w:hanging="1701"/>
      <w:jc w:val="left"/>
    </w:pPr>
    <w:rPr>
      <w:rFonts w:ascii="Calibri" w:eastAsia="Calibri" w:hAnsi="Calibri"/>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lang w:val="en-US"/>
    </w:rPr>
  </w:style>
  <w:style w:type="paragraph" w:customStyle="1" w:styleId="references">
    <w:name w:val="references"/>
    <w:rsid w:val="0063387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20"/>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2"/>
      </w:numPr>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lang w:val="en-US"/>
    </w:rPr>
  </w:style>
  <w:style w:type="paragraph" w:customStyle="1" w:styleId="multifig">
    <w:name w:val="multifig"/>
    <w:basedOn w:val="Normal"/>
    <w:rsid w:val="00633872"/>
    <w:pPr>
      <w:keepNext/>
      <w:tabs>
        <w:tab w:val="center" w:pos="2160"/>
        <w:tab w:val="center" w:pos="6480"/>
      </w:tabs>
      <w:spacing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lang w:val="en-US"/>
    </w:rPr>
  </w:style>
  <w:style w:type="paragraph" w:customStyle="1" w:styleId="Style10ptChar">
    <w:name w:val="Style 10 pt Char"/>
    <w:basedOn w:val="Normal"/>
    <w:rsid w:val="00633872"/>
    <w:pPr>
      <w:spacing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1"/>
      </w:numPr>
      <w:tabs>
        <w:tab w:val="clear" w:pos="1440"/>
      </w:tabs>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3"/>
      </w:numPr>
      <w:jc w:val="both"/>
    </w:pPr>
    <w:rPr>
      <w:rFonts w:eastAsia="MS Mincho"/>
    </w:rPr>
  </w:style>
  <w:style w:type="paragraph" w:customStyle="1" w:styleId="PaperTableCell">
    <w:name w:val="PaperTableCell"/>
    <w:basedOn w:val="Normal"/>
    <w:rsid w:val="00633872"/>
    <w:pPr>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4"/>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5"/>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6"/>
      </w:numPr>
      <w:spacing w:before="60" w:after="60"/>
      <w:jc w:val="both"/>
    </w:pPr>
    <w:rPr>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rPr>
      <w:rFonts w:ascii="Calibri" w:eastAsia="Calibri" w:hAnsi="Calibri" w:cs="Calibri"/>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ind w:left="578" w:hanging="578"/>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wmf"/><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2504</Words>
  <Characters>20283</Characters>
  <Application>Microsoft Office Word</Application>
  <DocSecurity>0</DocSecurity>
  <Lines>169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2020-08-07T11:30:00Z</dcterms:created>
  <dcterms:modified xsi:type="dcterms:W3CDTF">2020-08-07T18:48:00Z</dcterms:modified>
</cp:coreProperties>
</file>