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B7D56" w14:textId="3ECF5609" w:rsidR="00AA1BEC" w:rsidRPr="00841721" w:rsidRDefault="00AA1BEC" w:rsidP="00AA1BEC">
      <w:pPr>
        <w:tabs>
          <w:tab w:val="center" w:pos="4536"/>
          <w:tab w:val="right" w:pos="8280"/>
          <w:tab w:val="right" w:pos="9639"/>
        </w:tabs>
        <w:ind w:right="2"/>
        <w:rPr>
          <w:rFonts w:ascii="Arial" w:hAnsi="Arial" w:cs="Arial"/>
          <w:b/>
          <w:bCs/>
          <w:sz w:val="28"/>
          <w:lang w:val="de-DE"/>
        </w:rPr>
      </w:pPr>
      <w:r w:rsidRPr="00841721">
        <w:rPr>
          <w:rFonts w:ascii="Arial" w:hAnsi="Arial" w:cs="Arial"/>
          <w:b/>
          <w:bCs/>
          <w:sz w:val="28"/>
          <w:lang w:val="de-DE"/>
        </w:rPr>
        <w:t>3GPP TSG RAN WG1 #</w:t>
      </w:r>
      <w:r w:rsidR="008751A2">
        <w:rPr>
          <w:rFonts w:ascii="Arial" w:hAnsi="Arial" w:cs="Arial"/>
          <w:b/>
          <w:bCs/>
          <w:sz w:val="28"/>
          <w:lang w:val="de-DE"/>
        </w:rPr>
        <w:t>10</w:t>
      </w:r>
      <w:r w:rsidR="003A76AD">
        <w:rPr>
          <w:rFonts w:ascii="Arial" w:hAnsi="Arial" w:cs="Arial"/>
          <w:b/>
          <w:bCs/>
          <w:sz w:val="28"/>
          <w:lang w:val="de-DE"/>
        </w:rPr>
        <w:t>2</w:t>
      </w:r>
      <w:r w:rsidR="008751A2">
        <w:rPr>
          <w:rFonts w:ascii="Arial" w:hAnsi="Arial" w:cs="Arial"/>
          <w:b/>
          <w:bCs/>
          <w:sz w:val="28"/>
          <w:lang w:val="de-DE"/>
        </w:rPr>
        <w:t>-e</w:t>
      </w:r>
      <w:r w:rsidRPr="00841721">
        <w:rPr>
          <w:rFonts w:ascii="Arial" w:hAnsi="Arial" w:cs="Arial"/>
          <w:b/>
          <w:bCs/>
          <w:sz w:val="28"/>
          <w:lang w:val="de-DE"/>
        </w:rPr>
        <w:tab/>
      </w:r>
      <w:r w:rsidRPr="00841721">
        <w:rPr>
          <w:rFonts w:ascii="Arial" w:hAnsi="Arial" w:cs="Arial"/>
          <w:b/>
          <w:bCs/>
          <w:sz w:val="28"/>
          <w:lang w:val="de-DE"/>
        </w:rPr>
        <w:tab/>
      </w:r>
      <w:r w:rsidR="003A76AD">
        <w:rPr>
          <w:rFonts w:ascii="Arial" w:hAnsi="Arial" w:cs="Arial"/>
          <w:b/>
          <w:bCs/>
          <w:sz w:val="28"/>
          <w:lang w:val="de-DE"/>
        </w:rPr>
        <w:t xml:space="preserve">            </w:t>
      </w:r>
      <w:r w:rsidR="0092063A" w:rsidRPr="0092063A">
        <w:rPr>
          <w:rFonts w:ascii="Arial" w:hAnsi="Arial" w:cs="Arial"/>
          <w:b/>
          <w:bCs/>
          <w:sz w:val="28"/>
          <w:lang w:val="de-DE"/>
        </w:rPr>
        <w:t>R1-2005838</w:t>
      </w:r>
    </w:p>
    <w:p w14:paraId="71F44D7E" w14:textId="30E776E0" w:rsidR="00AA1BEC" w:rsidRPr="000751E7" w:rsidRDefault="00D228C8" w:rsidP="00841721">
      <w:pPr>
        <w:tabs>
          <w:tab w:val="center" w:pos="4536"/>
          <w:tab w:val="right" w:pos="8280"/>
          <w:tab w:val="right" w:pos="9639"/>
        </w:tabs>
        <w:ind w:right="2"/>
        <w:rPr>
          <w:rFonts w:ascii="Arial" w:hAnsi="Arial" w:cs="Arial"/>
          <w:b/>
          <w:bCs/>
          <w:sz w:val="28"/>
        </w:rPr>
      </w:pPr>
      <w:r w:rsidRPr="000751E7">
        <w:rPr>
          <w:rFonts w:ascii="Arial" w:hAnsi="Arial" w:cs="Arial"/>
          <w:b/>
          <w:bCs/>
          <w:sz w:val="28"/>
        </w:rPr>
        <w:t>E-meeting</w:t>
      </w:r>
      <w:r w:rsidR="00AA1BEC" w:rsidRPr="000751E7">
        <w:rPr>
          <w:rFonts w:ascii="Arial" w:hAnsi="Arial" w:cs="Arial"/>
          <w:b/>
          <w:bCs/>
          <w:sz w:val="28"/>
        </w:rPr>
        <w:t xml:space="preserve">, </w:t>
      </w:r>
      <w:r w:rsidR="003A76AD">
        <w:rPr>
          <w:rFonts w:ascii="Arial" w:hAnsi="Arial" w:cs="Arial"/>
          <w:b/>
          <w:bCs/>
          <w:sz w:val="28"/>
        </w:rPr>
        <w:t>August</w:t>
      </w:r>
      <w:r w:rsidRPr="000751E7">
        <w:rPr>
          <w:rFonts w:ascii="Arial" w:hAnsi="Arial" w:cs="Arial"/>
          <w:b/>
          <w:bCs/>
          <w:sz w:val="28"/>
        </w:rPr>
        <w:t xml:space="preserve"> </w:t>
      </w:r>
      <w:r w:rsidR="003A76AD">
        <w:rPr>
          <w:rFonts w:ascii="Arial" w:hAnsi="Arial" w:cs="Arial"/>
          <w:b/>
          <w:bCs/>
          <w:sz w:val="28"/>
        </w:rPr>
        <w:t>17</w:t>
      </w:r>
      <w:r w:rsidR="00AA1BEC" w:rsidRPr="00914348">
        <w:rPr>
          <w:rFonts w:ascii="Arial" w:hAnsi="Arial" w:cs="Arial"/>
          <w:b/>
          <w:bCs/>
          <w:sz w:val="28"/>
          <w:vertAlign w:val="superscript"/>
        </w:rPr>
        <w:t>th</w:t>
      </w:r>
      <w:r w:rsidR="00AA1BEC" w:rsidRPr="000751E7">
        <w:rPr>
          <w:rFonts w:ascii="Arial" w:hAnsi="Arial" w:cs="Arial"/>
          <w:b/>
          <w:bCs/>
          <w:sz w:val="28"/>
        </w:rPr>
        <w:t xml:space="preserve"> – </w:t>
      </w:r>
      <w:r w:rsidR="003A76AD">
        <w:rPr>
          <w:rFonts w:ascii="Arial" w:hAnsi="Arial" w:cs="Arial"/>
          <w:b/>
          <w:bCs/>
          <w:sz w:val="28"/>
        </w:rPr>
        <w:t>August 28</w:t>
      </w:r>
      <w:r w:rsidR="0097540F" w:rsidRPr="00914348">
        <w:rPr>
          <w:rFonts w:ascii="Arial" w:hAnsi="Arial" w:cs="Arial"/>
          <w:b/>
          <w:bCs/>
          <w:sz w:val="28"/>
          <w:vertAlign w:val="superscript"/>
        </w:rPr>
        <w:t>th</w:t>
      </w:r>
      <w:r w:rsidR="00AA1BEC" w:rsidRPr="000751E7">
        <w:rPr>
          <w:rFonts w:ascii="Arial" w:hAnsi="Arial" w:cs="Arial"/>
          <w:b/>
          <w:bCs/>
          <w:sz w:val="28"/>
        </w:rPr>
        <w:t>, 20</w:t>
      </w:r>
      <w:r w:rsidRPr="000751E7">
        <w:rPr>
          <w:rFonts w:ascii="Arial" w:hAnsi="Arial" w:cs="Arial"/>
          <w:b/>
          <w:bCs/>
          <w:sz w:val="28"/>
        </w:rPr>
        <w:t>20</w:t>
      </w:r>
    </w:p>
    <w:p w14:paraId="3559EF7B" w14:textId="77777777" w:rsidR="009C0564" w:rsidRPr="00E83F1E" w:rsidRDefault="009C0564" w:rsidP="00071D7D">
      <w:pPr>
        <w:pBdr>
          <w:top w:val="single" w:sz="4" w:space="1" w:color="auto"/>
        </w:pBdr>
        <w:spacing w:after="0"/>
        <w:jc w:val="left"/>
        <w:rPr>
          <w:b/>
          <w:kern w:val="2"/>
          <w:sz w:val="24"/>
          <w:lang w:eastAsia="zh-CN"/>
        </w:rPr>
      </w:pPr>
    </w:p>
    <w:p w14:paraId="56450CD6" w14:textId="05750C33"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w:t>
      </w:r>
      <w:r w:rsidR="001536E4">
        <w:rPr>
          <w:rFonts w:ascii="Arial" w:hAnsi="Arial" w:cs="Arial"/>
          <w:b/>
          <w:bCs/>
          <w:sz w:val="24"/>
          <w:szCs w:val="20"/>
          <w:lang w:val="en-GB" w:eastAsia="zh-CN"/>
        </w:rPr>
        <w:t>1</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4D715790"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1A54C7">
        <w:rPr>
          <w:rFonts w:ascii="Arial" w:hAnsi="Arial" w:cs="Arial"/>
          <w:b/>
          <w:bCs/>
          <w:sz w:val="24"/>
          <w:szCs w:val="20"/>
          <w:lang w:val="en-GB" w:eastAsia="zh-CN"/>
        </w:rPr>
        <w:t>Discussion on sidelink evaluation methodology update for power saving</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1"/>
        <w:rPr>
          <w:lang w:eastAsia="zh-CN"/>
        </w:rPr>
      </w:pPr>
      <w:bookmarkStart w:id="0" w:name="_Ref124589705"/>
      <w:bookmarkStart w:id="1" w:name="_Ref129681862"/>
      <w:r w:rsidRPr="00E83F1E">
        <w:rPr>
          <w:lang w:eastAsia="zh-CN"/>
        </w:rPr>
        <w:t>Introduction</w:t>
      </w:r>
      <w:bookmarkEnd w:id="0"/>
      <w:bookmarkEnd w:id="1"/>
    </w:p>
    <w:p w14:paraId="704A1295" w14:textId="351BF943" w:rsidR="003A76AD" w:rsidRDefault="003A76AD" w:rsidP="003A76AD">
      <w:pPr>
        <w:spacing w:beforeLines="50" w:before="120"/>
        <w:rPr>
          <w:rFonts w:eastAsia="MS Mincho"/>
          <w:lang w:eastAsia="ja-JP"/>
        </w:rPr>
      </w:pPr>
      <w:r w:rsidRPr="00133CCB">
        <w:rPr>
          <w:rFonts w:eastAsia="MS Mincho"/>
          <w:lang w:eastAsia="ja-JP"/>
        </w:rPr>
        <w:t>In RAN</w:t>
      </w:r>
      <w:r>
        <w:rPr>
          <w:rFonts w:eastAsia="MS Mincho"/>
          <w:lang w:eastAsia="ja-JP"/>
        </w:rPr>
        <w:t xml:space="preserve">#86, a new </w:t>
      </w:r>
      <w:r w:rsidR="00D10158" w:rsidRPr="00ED28AB">
        <w:rPr>
          <w:rFonts w:eastAsia="MS Mincho"/>
          <w:lang w:eastAsia="ja-JP"/>
        </w:rPr>
        <w:t>W</w:t>
      </w:r>
      <w:r>
        <w:rPr>
          <w:rFonts w:eastAsia="MS Mincho"/>
          <w:lang w:eastAsia="ja-JP"/>
        </w:rPr>
        <w:t>I has been approved for supporting NR Sidelink general enhancement in NR Rel</w:t>
      </w:r>
      <w:r w:rsidR="00E5412C">
        <w:rPr>
          <w:rFonts w:asciiTheme="minorEastAsia" w:eastAsiaTheme="minorEastAsia" w:hAnsiTheme="minorEastAsia"/>
          <w:lang w:eastAsia="zh-CN"/>
        </w:rPr>
        <w:t>-</w:t>
      </w:r>
      <w:r>
        <w:rPr>
          <w:rFonts w:eastAsia="MS Mincho"/>
          <w:lang w:eastAsia="ja-JP"/>
        </w:rPr>
        <w:t xml:space="preserve">17 with following objectives on </w:t>
      </w:r>
      <w:r w:rsidR="00826ABF">
        <w:rPr>
          <w:rFonts w:eastAsia="MS Mincho"/>
          <w:lang w:eastAsia="ja-JP"/>
        </w:rPr>
        <w:t>evaluation methodology</w:t>
      </w:r>
      <w:r>
        <w:rPr>
          <w:rFonts w:eastAsia="MS Mincho"/>
          <w:lang w:eastAsia="ja-JP"/>
        </w:rPr>
        <w:t xml:space="preserve"> </w:t>
      </w:r>
      <w:r w:rsidR="00DA6E77">
        <w:rPr>
          <w:rFonts w:eastAsia="MS Mincho"/>
          <w:lang w:eastAsia="ja-JP"/>
        </w:rPr>
        <w:t xml:space="preserve">as </w:t>
      </w:r>
      <w:r>
        <w:rPr>
          <w:rFonts w:eastAsia="MS Mincho"/>
          <w:lang w:eastAsia="ja-JP"/>
        </w:rPr>
        <w:t>captured in</w:t>
      </w:r>
      <w:r w:rsidRPr="003A76AD">
        <w:t xml:space="preserve"> </w:t>
      </w:r>
      <w:r w:rsidRPr="003A76AD">
        <w:rPr>
          <w:rFonts w:eastAsia="MS Mincho"/>
          <w:lang w:eastAsia="ja-JP"/>
        </w:rPr>
        <w:t>RP-201385</w:t>
      </w:r>
      <w:r w:rsidR="000365AC">
        <w:rPr>
          <w:rFonts w:eastAsia="MS Mincho"/>
          <w:lang w:eastAsia="ja-JP"/>
        </w:rPr>
        <w:t xml:space="preserve"> which is the revision approved in RAN#88e</w:t>
      </w:r>
      <w:r>
        <w:rPr>
          <w:rFonts w:eastAsia="MS Mincho"/>
          <w:lang w:eastAsia="ja-JP"/>
        </w:rPr>
        <w:t>:</w:t>
      </w:r>
    </w:p>
    <w:tbl>
      <w:tblPr>
        <w:tblStyle w:val="ae"/>
        <w:tblW w:w="0" w:type="auto"/>
        <w:tblLook w:val="04A0" w:firstRow="1" w:lastRow="0" w:firstColumn="1" w:lastColumn="0" w:noHBand="0" w:noVBand="1"/>
      </w:tblPr>
      <w:tblGrid>
        <w:gridCol w:w="9307"/>
      </w:tblGrid>
      <w:tr w:rsidR="00F66F2A" w14:paraId="7B9E5AA0" w14:textId="77777777" w:rsidTr="00F66F2A">
        <w:tc>
          <w:tcPr>
            <w:tcW w:w="9307" w:type="dxa"/>
          </w:tcPr>
          <w:p w14:paraId="0507A8BC" w14:textId="77777777" w:rsidR="00F66F2A" w:rsidRDefault="00F66F2A" w:rsidP="00F66F2A">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74CD1B54" w14:textId="33583967" w:rsidR="00F66F2A" w:rsidRPr="00F66F2A" w:rsidRDefault="00F66F2A" w:rsidP="00F66F2A">
            <w:pPr>
              <w:numPr>
                <w:ilvl w:val="0"/>
                <w:numId w:val="17"/>
              </w:numPr>
              <w:overflowPunct w:val="0"/>
              <w:snapToGrid/>
              <w:spacing w:after="180"/>
              <w:jc w:val="left"/>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c>
      </w:tr>
    </w:tbl>
    <w:p w14:paraId="6741F0E9" w14:textId="319A3E72" w:rsidR="00AD53FD" w:rsidRPr="0092063A" w:rsidRDefault="003A76AD" w:rsidP="00AD53FD">
      <w:pPr>
        <w:spacing w:before="120"/>
        <w:rPr>
          <w:rFonts w:eastAsia="MS Mincho"/>
          <w:lang w:eastAsia="ja-JP"/>
        </w:rPr>
      </w:pPr>
      <w:r w:rsidRPr="0092063A">
        <w:rPr>
          <w:rFonts w:eastAsia="MS Mincho"/>
          <w:lang w:eastAsia="ja-JP"/>
        </w:rPr>
        <w:t xml:space="preserve">In this contribution, we provide our views on </w:t>
      </w:r>
      <w:r w:rsidR="00035495" w:rsidRPr="0092063A">
        <w:rPr>
          <w:rFonts w:eastAsia="MS Mincho"/>
          <w:lang w:eastAsia="ja-JP"/>
        </w:rPr>
        <w:t>the sidelink evaluation methodology</w:t>
      </w:r>
      <w:r w:rsidR="00164DFC" w:rsidRPr="0092063A">
        <w:rPr>
          <w:rFonts w:eastAsia="MS Mincho"/>
          <w:lang w:eastAsia="ja-JP"/>
        </w:rPr>
        <w:t>.</w:t>
      </w:r>
    </w:p>
    <w:p w14:paraId="3D75EFD6" w14:textId="77777777" w:rsidR="00AD53FD" w:rsidRPr="00E83F1E" w:rsidRDefault="00AD53FD" w:rsidP="00AD53FD">
      <w:pPr>
        <w:jc w:val="left"/>
        <w:rPr>
          <w:b/>
          <w:sz w:val="24"/>
          <w:szCs w:val="20"/>
          <w:u w:val="single"/>
          <w:lang w:eastAsia="zh-CN"/>
        </w:rPr>
      </w:pPr>
      <w:r>
        <w:rPr>
          <w:b/>
          <w:sz w:val="24"/>
          <w:szCs w:val="20"/>
          <w:u w:val="single"/>
          <w:lang w:eastAsia="zh-CN"/>
        </w:rPr>
        <w:t>_____________________________________________________________________________</w:t>
      </w:r>
    </w:p>
    <w:p w14:paraId="775AA59C" w14:textId="5138EA60" w:rsidR="003A76AD" w:rsidRDefault="00BC2079" w:rsidP="00CA0DA7">
      <w:pPr>
        <w:pStyle w:val="1"/>
        <w:rPr>
          <w:lang w:eastAsia="zh-CN"/>
        </w:rPr>
      </w:pPr>
      <w:r>
        <w:rPr>
          <w:rFonts w:hint="eastAsia"/>
          <w:lang w:eastAsia="zh-CN"/>
        </w:rPr>
        <w:t>Use</w:t>
      </w:r>
      <w:r>
        <w:rPr>
          <w:lang w:eastAsia="zh-CN"/>
        </w:rPr>
        <w:t xml:space="preserve"> </w:t>
      </w:r>
      <w:r>
        <w:rPr>
          <w:rFonts w:hint="eastAsia"/>
          <w:lang w:eastAsia="zh-CN"/>
        </w:rPr>
        <w:t>cases</w:t>
      </w:r>
      <w:r>
        <w:rPr>
          <w:lang w:eastAsia="zh-CN"/>
        </w:rPr>
        <w:t xml:space="preserve"> related </w:t>
      </w:r>
      <w:r>
        <w:rPr>
          <w:rFonts w:hint="eastAsia"/>
          <w:lang w:eastAsia="zh-CN"/>
        </w:rPr>
        <w:t>to</w:t>
      </w:r>
      <w:r w:rsidR="002E4844">
        <w:rPr>
          <w:lang w:eastAsia="zh-CN"/>
        </w:rPr>
        <w:t xml:space="preserve"> </w:t>
      </w:r>
      <w:r>
        <w:rPr>
          <w:rFonts w:hint="eastAsia"/>
          <w:lang w:eastAsia="zh-CN"/>
        </w:rPr>
        <w:t>pedestrian</w:t>
      </w:r>
      <w:r>
        <w:rPr>
          <w:lang w:eastAsia="zh-CN"/>
        </w:rPr>
        <w:t xml:space="preserve"> </w:t>
      </w:r>
      <w:r>
        <w:rPr>
          <w:rFonts w:hint="eastAsia"/>
          <w:lang w:eastAsia="zh-CN"/>
        </w:rPr>
        <w:t>UE</w:t>
      </w:r>
    </w:p>
    <w:p w14:paraId="463EF78C" w14:textId="2BBE9890" w:rsidR="002E4844" w:rsidRPr="002E4844" w:rsidRDefault="00D20C7E" w:rsidP="00437487">
      <w:pPr>
        <w:rPr>
          <w:lang w:eastAsia="zh-CN"/>
        </w:rPr>
      </w:pPr>
      <w:r>
        <w:rPr>
          <w:lang w:eastAsia="zh-CN"/>
        </w:rPr>
        <w:t>According to the approved WID</w:t>
      </w:r>
      <w:r w:rsidR="005208FA">
        <w:rPr>
          <w:lang w:eastAsia="zh-CN"/>
        </w:rPr>
        <w:t xml:space="preserve">, random selection, partial sensing and DRX </w:t>
      </w:r>
      <w:r w:rsidR="00A11743">
        <w:rPr>
          <w:lang w:eastAsia="zh-CN"/>
        </w:rPr>
        <w:t>should be studied/introduced for power saving of pedestrian UE.</w:t>
      </w:r>
      <w:r w:rsidR="00EF2A01">
        <w:rPr>
          <w:lang w:eastAsia="zh-CN"/>
        </w:rPr>
        <w:t xml:space="preserve"> Random selection and partial sensing are </w:t>
      </w:r>
      <w:r w:rsidR="00513EB3">
        <w:rPr>
          <w:lang w:eastAsia="zh-CN"/>
        </w:rPr>
        <w:t xml:space="preserve">designed for P2V services, and DRX is designed for </w:t>
      </w:r>
      <w:r w:rsidR="00DA45F5">
        <w:rPr>
          <w:lang w:eastAsia="zh-CN"/>
        </w:rPr>
        <w:t>V2P services</w:t>
      </w:r>
      <w:r w:rsidR="0095595E">
        <w:rPr>
          <w:lang w:eastAsia="zh-CN"/>
        </w:rPr>
        <w:t xml:space="preserve">. In LTE Rel-15 random selection and </w:t>
      </w:r>
      <w:r w:rsidR="00032EB3">
        <w:rPr>
          <w:lang w:eastAsia="zh-CN"/>
        </w:rPr>
        <w:t xml:space="preserve">partial sensing </w:t>
      </w:r>
      <w:r w:rsidR="00CD408C">
        <w:rPr>
          <w:lang w:eastAsia="zh-CN"/>
        </w:rPr>
        <w:t xml:space="preserve">have been introduced with the </w:t>
      </w:r>
      <w:r w:rsidR="009F11DA">
        <w:rPr>
          <w:lang w:eastAsia="zh-CN"/>
        </w:rPr>
        <w:t xml:space="preserve">assumption that the </w:t>
      </w:r>
      <w:r w:rsidR="00065B86">
        <w:rPr>
          <w:rFonts w:hint="eastAsia"/>
          <w:lang w:eastAsia="zh-CN"/>
        </w:rPr>
        <w:t>message</w:t>
      </w:r>
      <w:r w:rsidR="00065B86">
        <w:rPr>
          <w:lang w:eastAsia="zh-CN"/>
        </w:rPr>
        <w:t xml:space="preserve"> </w:t>
      </w:r>
      <w:r w:rsidR="00065B86">
        <w:rPr>
          <w:rFonts w:hint="eastAsia"/>
          <w:lang w:eastAsia="zh-CN"/>
        </w:rPr>
        <w:t>size</w:t>
      </w:r>
      <w:r w:rsidR="00065B86">
        <w:rPr>
          <w:lang w:eastAsia="zh-CN"/>
        </w:rPr>
        <w:t xml:space="preserve"> </w:t>
      </w:r>
      <w:r w:rsidR="00065B86">
        <w:rPr>
          <w:rFonts w:hint="eastAsia"/>
          <w:lang w:eastAsia="zh-CN"/>
        </w:rPr>
        <w:t>of</w:t>
      </w:r>
      <w:r w:rsidR="00065B86">
        <w:rPr>
          <w:lang w:eastAsia="zh-CN"/>
        </w:rPr>
        <w:t xml:space="preserve"> P-UE is fixed to 300 bytes and the </w:t>
      </w:r>
      <w:r w:rsidR="002E5930">
        <w:rPr>
          <w:lang w:eastAsia="zh-CN"/>
        </w:rPr>
        <w:t>periodicity</w:t>
      </w:r>
      <w:r w:rsidR="00065B86">
        <w:rPr>
          <w:lang w:eastAsia="zh-CN"/>
        </w:rPr>
        <w:t xml:space="preserve"> is 1s</w:t>
      </w:r>
      <w:r w:rsidR="00920829">
        <w:rPr>
          <w:lang w:eastAsia="zh-CN"/>
        </w:rPr>
        <w:t>.</w:t>
      </w:r>
    </w:p>
    <w:p w14:paraId="2EA5632D" w14:textId="4F888D2B" w:rsidR="00437487" w:rsidRDefault="00437487" w:rsidP="00437487">
      <w:pPr>
        <w:rPr>
          <w:lang w:eastAsia="zh-CN"/>
        </w:rPr>
      </w:pPr>
      <w:r>
        <w:rPr>
          <w:rFonts w:hint="eastAsia"/>
          <w:lang w:eastAsia="zh-CN"/>
        </w:rPr>
        <w:t>In</w:t>
      </w:r>
      <w:r w:rsidR="00A64D33">
        <w:rPr>
          <w:lang w:eastAsia="zh-CN"/>
        </w:rPr>
        <w:t xml:space="preserve"> TR 22.886</w:t>
      </w:r>
      <w:r w:rsidR="006715FC">
        <w:rPr>
          <w:lang w:eastAsia="zh-CN"/>
        </w:rPr>
        <w:t xml:space="preserve"> several use cases were defined related to </w:t>
      </w:r>
      <w:r w:rsidR="004B79AD">
        <w:rPr>
          <w:lang w:eastAsia="zh-CN"/>
        </w:rPr>
        <w:t xml:space="preserve">NR </w:t>
      </w:r>
      <w:r w:rsidR="006715FC">
        <w:rPr>
          <w:lang w:eastAsia="zh-CN"/>
        </w:rPr>
        <w:t>pedestrian UE</w:t>
      </w:r>
      <w:r w:rsidR="00F73777">
        <w:rPr>
          <w:lang w:eastAsia="zh-CN"/>
        </w:rPr>
        <w:t>, the related use cases are summarized in the followed table.</w:t>
      </w:r>
    </w:p>
    <w:tbl>
      <w:tblPr>
        <w:tblStyle w:val="ae"/>
        <w:tblW w:w="0" w:type="auto"/>
        <w:tblLook w:val="04A0" w:firstRow="1" w:lastRow="0" w:firstColumn="1" w:lastColumn="0" w:noHBand="0" w:noVBand="1"/>
      </w:tblPr>
      <w:tblGrid>
        <w:gridCol w:w="540"/>
        <w:gridCol w:w="1326"/>
        <w:gridCol w:w="7441"/>
      </w:tblGrid>
      <w:tr w:rsidR="003324BC" w14:paraId="21FE2419" w14:textId="77777777" w:rsidTr="003324BC">
        <w:tc>
          <w:tcPr>
            <w:tcW w:w="865" w:type="dxa"/>
          </w:tcPr>
          <w:p w14:paraId="136E034D" w14:textId="6D423225" w:rsidR="003324BC" w:rsidRPr="002C6EBF" w:rsidRDefault="003324BC" w:rsidP="002C6EBF">
            <w:pPr>
              <w:jc w:val="center"/>
              <w:rPr>
                <w:b/>
                <w:bCs/>
                <w:lang w:eastAsia="zh-CN"/>
              </w:rPr>
            </w:pPr>
            <w:r>
              <w:rPr>
                <w:rFonts w:hint="eastAsia"/>
                <w:b/>
                <w:bCs/>
                <w:lang w:eastAsia="zh-CN"/>
              </w:rPr>
              <w:t>N</w:t>
            </w:r>
            <w:r>
              <w:rPr>
                <w:b/>
                <w:bCs/>
                <w:lang w:eastAsia="zh-CN"/>
              </w:rPr>
              <w:t>o.</w:t>
            </w:r>
          </w:p>
        </w:tc>
        <w:tc>
          <w:tcPr>
            <w:tcW w:w="1317" w:type="dxa"/>
          </w:tcPr>
          <w:p w14:paraId="7348534B" w14:textId="5B06155A" w:rsidR="003324BC" w:rsidRPr="002C6EBF" w:rsidRDefault="003324BC" w:rsidP="002C6EBF">
            <w:pPr>
              <w:jc w:val="center"/>
              <w:rPr>
                <w:b/>
                <w:bCs/>
                <w:lang w:eastAsia="zh-CN"/>
              </w:rPr>
            </w:pPr>
            <w:r w:rsidRPr="002C6EBF">
              <w:rPr>
                <w:rFonts w:hint="eastAsia"/>
                <w:b/>
                <w:bCs/>
                <w:lang w:eastAsia="zh-CN"/>
              </w:rPr>
              <w:t>U</w:t>
            </w:r>
            <w:r w:rsidRPr="002C6EBF">
              <w:rPr>
                <w:b/>
                <w:bCs/>
                <w:lang w:eastAsia="zh-CN"/>
              </w:rPr>
              <w:t>se case</w:t>
            </w:r>
          </w:p>
        </w:tc>
        <w:tc>
          <w:tcPr>
            <w:tcW w:w="7125" w:type="dxa"/>
          </w:tcPr>
          <w:p w14:paraId="38B05D8E" w14:textId="2EDA428E" w:rsidR="003324BC" w:rsidRPr="002C6EBF" w:rsidRDefault="00C37EB6" w:rsidP="002C6EBF">
            <w:pPr>
              <w:jc w:val="center"/>
              <w:rPr>
                <w:b/>
                <w:bCs/>
                <w:lang w:eastAsia="zh-CN"/>
              </w:rPr>
            </w:pPr>
            <w:r>
              <w:rPr>
                <w:b/>
                <w:bCs/>
                <w:lang w:eastAsia="zh-CN"/>
              </w:rPr>
              <w:t xml:space="preserve">General </w:t>
            </w:r>
            <w:r w:rsidR="003324BC" w:rsidRPr="002C6EBF">
              <w:rPr>
                <w:rFonts w:hint="eastAsia"/>
                <w:b/>
                <w:bCs/>
                <w:lang w:eastAsia="zh-CN"/>
              </w:rPr>
              <w:t>D</w:t>
            </w:r>
            <w:r w:rsidR="003324BC" w:rsidRPr="002C6EBF">
              <w:rPr>
                <w:b/>
                <w:bCs/>
                <w:lang w:eastAsia="zh-CN"/>
              </w:rPr>
              <w:t>escription</w:t>
            </w:r>
          </w:p>
        </w:tc>
      </w:tr>
      <w:tr w:rsidR="003324BC" w14:paraId="675A7C2C" w14:textId="77777777" w:rsidTr="003324BC">
        <w:tc>
          <w:tcPr>
            <w:tcW w:w="865" w:type="dxa"/>
          </w:tcPr>
          <w:p w14:paraId="4451FD46" w14:textId="1F8AB772" w:rsidR="003324BC" w:rsidRPr="005F4162" w:rsidRDefault="003324BC" w:rsidP="00437487">
            <w:pPr>
              <w:rPr>
                <w:lang w:eastAsia="zh-CN"/>
              </w:rPr>
            </w:pPr>
            <w:r>
              <w:rPr>
                <w:rFonts w:hint="eastAsia"/>
                <w:lang w:eastAsia="zh-CN"/>
              </w:rPr>
              <w:t>1</w:t>
            </w:r>
          </w:p>
        </w:tc>
        <w:tc>
          <w:tcPr>
            <w:tcW w:w="1317" w:type="dxa"/>
          </w:tcPr>
          <w:p w14:paraId="2DBBA115" w14:textId="7E816022" w:rsidR="003324BC" w:rsidRDefault="003324BC" w:rsidP="00437487">
            <w:pPr>
              <w:rPr>
                <w:lang w:eastAsia="zh-CN"/>
              </w:rPr>
            </w:pPr>
            <w:r w:rsidRPr="005F4162">
              <w:t>Dynamic ride sharing</w:t>
            </w:r>
          </w:p>
        </w:tc>
        <w:tc>
          <w:tcPr>
            <w:tcW w:w="7125" w:type="dxa"/>
          </w:tcPr>
          <w:p w14:paraId="254C9115" w14:textId="77777777" w:rsidR="003324BC" w:rsidRPr="005F4162" w:rsidRDefault="003324BC" w:rsidP="002B177B">
            <w:r w:rsidRPr="005F4162">
              <w:t xml:space="preserve">This use case enables a vehicle to advertise willingness to share capacity with another road user and for a pedestrian to indicate intent to travel in a ride share. The vehicle may share information about itself such as current occupancy, available capacity, destination, estimated time of arrival, interstitial stops etc. </w:t>
            </w:r>
            <w:r w:rsidRPr="00E4326B">
              <w:t>The pedestrian may share information about itself such as destination, some personal information and credentials, etc.</w:t>
            </w:r>
          </w:p>
          <w:p w14:paraId="056694B8" w14:textId="77777777" w:rsidR="003324BC" w:rsidRPr="005F4162" w:rsidRDefault="003324BC" w:rsidP="002B177B">
            <w:pPr>
              <w:pStyle w:val="TH"/>
              <w:rPr>
                <w:rFonts w:ascii="Times New Roman" w:hAnsi="Times New Roman"/>
              </w:rPr>
            </w:pPr>
            <w:r w:rsidRPr="005F4162">
              <w:rPr>
                <w:rFonts w:ascii="Times New Roman" w:hAnsi="Times New Roman"/>
                <w:noProof/>
              </w:rPr>
              <w:lastRenderedPageBreak/>
              <w:drawing>
                <wp:inline distT="0" distB="0" distL="0" distR="0" wp14:anchorId="595509AA" wp14:editId="2E60B4B2">
                  <wp:extent cx="4111625" cy="1604645"/>
                  <wp:effectExtent l="0" t="0" r="3175" b="0"/>
                  <wp:docPr id="1" name="图片 1"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1" descr="Pictur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1625" cy="1604645"/>
                          </a:xfrm>
                          <a:prstGeom prst="rect">
                            <a:avLst/>
                          </a:prstGeom>
                          <a:noFill/>
                          <a:ln>
                            <a:noFill/>
                          </a:ln>
                        </pic:spPr>
                      </pic:pic>
                    </a:graphicData>
                  </a:graphic>
                </wp:inline>
              </w:drawing>
            </w:r>
          </w:p>
          <w:p w14:paraId="4B641243" w14:textId="77777777" w:rsidR="003324BC" w:rsidRPr="005F4162" w:rsidRDefault="003324BC" w:rsidP="002B177B">
            <w:pPr>
              <w:pStyle w:val="TF"/>
              <w:rPr>
                <w:rFonts w:ascii="Times New Roman" w:hAnsi="Times New Roman"/>
              </w:rPr>
            </w:pPr>
            <w:r w:rsidRPr="005F4162">
              <w:rPr>
                <w:rFonts w:ascii="Times New Roman" w:hAnsi="Times New Roman"/>
              </w:rPr>
              <w:t>Figure 5.14.1.1-1: Dynamic ride sharing</w:t>
            </w:r>
          </w:p>
          <w:p w14:paraId="121F7FD8" w14:textId="2B2825B7" w:rsidR="003324BC" w:rsidRPr="002B177B" w:rsidRDefault="003324BC" w:rsidP="00437487">
            <w:r w:rsidRPr="005F4162">
              <w:t xml:space="preserve">Collaboratively the two actors can </w:t>
            </w:r>
            <w:proofErr w:type="gramStart"/>
            <w:r w:rsidRPr="005F4162">
              <w:t>make a decision</w:t>
            </w:r>
            <w:proofErr w:type="gramEnd"/>
            <w:r w:rsidRPr="005F4162">
              <w:t xml:space="preserve"> about suitability for ride sharing and present any positive findings to the pedestrian and/or driver. This scenario can be based on a vehicle being privately owned, pooled, private hire, taxi, public transport, campus transport, or other forms of ride sharing dynamic.</w:t>
            </w:r>
          </w:p>
        </w:tc>
      </w:tr>
      <w:tr w:rsidR="003324BC" w14:paraId="6CDFD51E" w14:textId="77777777" w:rsidTr="003324BC">
        <w:tc>
          <w:tcPr>
            <w:tcW w:w="865" w:type="dxa"/>
          </w:tcPr>
          <w:p w14:paraId="59FD5938" w14:textId="27AC4996" w:rsidR="003324BC" w:rsidRPr="005F4162" w:rsidRDefault="003324BC" w:rsidP="00437487">
            <w:pPr>
              <w:rPr>
                <w:lang w:eastAsia="zh-CN"/>
              </w:rPr>
            </w:pPr>
            <w:r>
              <w:rPr>
                <w:rFonts w:hint="eastAsia"/>
                <w:lang w:eastAsia="zh-CN"/>
              </w:rPr>
              <w:lastRenderedPageBreak/>
              <w:t>2</w:t>
            </w:r>
          </w:p>
        </w:tc>
        <w:tc>
          <w:tcPr>
            <w:tcW w:w="1317" w:type="dxa"/>
          </w:tcPr>
          <w:p w14:paraId="51D4FC30" w14:textId="186E4943" w:rsidR="003324BC" w:rsidRPr="005F4162" w:rsidRDefault="003324BC" w:rsidP="00437487">
            <w:r w:rsidRPr="005F4162">
              <w:t>Tethering via Vehicle</w:t>
            </w:r>
          </w:p>
        </w:tc>
        <w:tc>
          <w:tcPr>
            <w:tcW w:w="7125" w:type="dxa"/>
          </w:tcPr>
          <w:p w14:paraId="4DF80AC9" w14:textId="77777777" w:rsidR="003324BC" w:rsidRPr="005F4162" w:rsidRDefault="003324BC" w:rsidP="009A2006">
            <w:r w:rsidRPr="005F4162">
              <w:t xml:space="preserve">This use case enables </w:t>
            </w:r>
            <w:bookmarkStart w:id="2" w:name="OLE_LINK1"/>
            <w:bookmarkStart w:id="3" w:name="OLE_LINK2"/>
            <w:r w:rsidRPr="005F4162">
              <w:t>a vehicle to provide network access to occupants, pedestrians etc.</w:t>
            </w:r>
            <w:bookmarkEnd w:id="2"/>
            <w:bookmarkEnd w:id="3"/>
            <w:r w:rsidRPr="005F4162">
              <w:t xml:space="preserve"> Vehicles have several parameters which are not constrained in the way that a handset is e.g. physical distribution of antennae, available power, heat dispersal, device size, number of antennae, etc. Using some or </w:t>
            </w:r>
            <w:proofErr w:type="gramStart"/>
            <w:r w:rsidRPr="005F4162">
              <w:t>all of</w:t>
            </w:r>
            <w:proofErr w:type="gramEnd"/>
            <w:r w:rsidRPr="005F4162">
              <w:t xml:space="preserve"> these possible facilities, a high category device may be observed on a vehicle. This high category device may be used to proxy network connectivity to occupants of the vehicle, or pedestrians surrounding the vehicle.</w:t>
            </w:r>
          </w:p>
          <w:p w14:paraId="3FC2A007" w14:textId="77777777" w:rsidR="003324BC" w:rsidRPr="005F4162" w:rsidRDefault="003324BC" w:rsidP="009A2006">
            <w:r w:rsidRPr="00E4326B">
              <w:t xml:space="preserve">The benefits provided to the handset users are </w:t>
            </w:r>
            <w:proofErr w:type="spellStart"/>
            <w:r w:rsidRPr="00E4326B">
              <w:t>centred</w:t>
            </w:r>
            <w:proofErr w:type="spellEnd"/>
            <w:r w:rsidRPr="00E4326B">
              <w:t xml:space="preserve"> on significantly reduced battery consumption but may also include higher throughput. Battery consumption reduction is achieved by lower transmission power at the handset &amp; lower receive sensitivity and increased throughput may be achieved by reduction of network overhead through bundling of multiple individual users under a single context.</w:t>
            </w:r>
          </w:p>
          <w:p w14:paraId="288212AC" w14:textId="77777777" w:rsidR="003324BC" w:rsidRPr="005F4162" w:rsidRDefault="003324BC" w:rsidP="009A2006">
            <w:r w:rsidRPr="005F4162">
              <w:t xml:space="preserve">The benefits to an MNO are </w:t>
            </w:r>
            <w:proofErr w:type="spellStart"/>
            <w:r w:rsidRPr="005F4162">
              <w:t>centred</w:t>
            </w:r>
            <w:proofErr w:type="spellEnd"/>
            <w:r w:rsidRPr="005F4162">
              <w:t xml:space="preserve"> on increased network densification correlated with active users, and decreased network overhead due to bundling of individual users under a single context.</w:t>
            </w:r>
          </w:p>
          <w:p w14:paraId="72DB9494" w14:textId="11A925EE" w:rsidR="003324BC" w:rsidRPr="009E6CE6" w:rsidRDefault="003324BC" w:rsidP="009E6CE6">
            <w:pPr>
              <w:pStyle w:val="TH"/>
              <w:rPr>
                <w:rFonts w:ascii="Times New Roman" w:hAnsi="Times New Roman"/>
              </w:rPr>
            </w:pPr>
            <w:r w:rsidRPr="005F4162">
              <w:rPr>
                <w:rFonts w:ascii="Times New Roman" w:hAnsi="Times New Roman"/>
                <w:noProof/>
              </w:rPr>
              <w:drawing>
                <wp:inline distT="0" distB="0" distL="0" distR="0" wp14:anchorId="74DBBFE3" wp14:editId="2D5D4CC5">
                  <wp:extent cx="3592195" cy="3312795"/>
                  <wp:effectExtent l="0" t="0" r="0" b="0"/>
                  <wp:docPr id="2" name="图片 2" descr="Pic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3" descr="Picture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2195" cy="3312795"/>
                          </a:xfrm>
                          <a:prstGeom prst="rect">
                            <a:avLst/>
                          </a:prstGeom>
                          <a:noFill/>
                          <a:ln>
                            <a:noFill/>
                          </a:ln>
                        </pic:spPr>
                      </pic:pic>
                    </a:graphicData>
                  </a:graphic>
                </wp:inline>
              </w:drawing>
            </w:r>
          </w:p>
        </w:tc>
      </w:tr>
      <w:tr w:rsidR="00B962E2" w14:paraId="1FFA4AC4" w14:textId="77777777" w:rsidTr="003324BC">
        <w:tc>
          <w:tcPr>
            <w:tcW w:w="865" w:type="dxa"/>
          </w:tcPr>
          <w:p w14:paraId="4C63272A" w14:textId="60130F34" w:rsidR="00B962E2" w:rsidRDefault="00B962E2" w:rsidP="00437487">
            <w:pPr>
              <w:rPr>
                <w:lang w:eastAsia="zh-CN"/>
              </w:rPr>
            </w:pPr>
            <w:r>
              <w:rPr>
                <w:rFonts w:hint="eastAsia"/>
                <w:lang w:eastAsia="zh-CN"/>
              </w:rPr>
              <w:lastRenderedPageBreak/>
              <w:t>3</w:t>
            </w:r>
          </w:p>
        </w:tc>
        <w:tc>
          <w:tcPr>
            <w:tcW w:w="1317" w:type="dxa"/>
          </w:tcPr>
          <w:p w14:paraId="12E24862" w14:textId="348B8CC9" w:rsidR="00B962E2" w:rsidRPr="005F4162" w:rsidRDefault="00B962E2" w:rsidP="00437487">
            <w:r w:rsidRPr="005F4162">
              <w:rPr>
                <w:lang w:eastAsia="ja-JP"/>
              </w:rPr>
              <w:t>Intersection safety information provisioning for urban driving</w:t>
            </w:r>
          </w:p>
        </w:tc>
        <w:tc>
          <w:tcPr>
            <w:tcW w:w="7125" w:type="dxa"/>
          </w:tcPr>
          <w:p w14:paraId="15E8935B" w14:textId="77777777" w:rsidR="00DD41DD" w:rsidRPr="005F4162" w:rsidRDefault="00DD41DD" w:rsidP="00DD41DD">
            <w:r w:rsidRPr="005F4162">
              <w:t xml:space="preserve">The traffic accident occurs at the intersection where the vehicle and pedestrians are crowded. This provides safety information to the vehicles to prevent traffic accident and assist cooperative automated driving function when the vehicles pass through the intersection. Safety information at the intersection involves precise digital map, traffic signal information, pedestrian and vehicles moving status information and location information, generally expressed in LDM (Local Dynamic Map). LDM information will be downloaded into the vehicles periodically or by demand. This information will be needed to know the intersection situation and control automated vehicles (1~3) </w:t>
            </w:r>
          </w:p>
          <w:p w14:paraId="1669B751" w14:textId="77777777" w:rsidR="00DD41DD" w:rsidRPr="005F4162" w:rsidRDefault="00DD41DD" w:rsidP="00DD41DD">
            <w:pPr>
              <w:rPr>
                <w:color w:val="000000"/>
              </w:rPr>
            </w:pPr>
            <w:r w:rsidRPr="005F4162">
              <w:t xml:space="preserve">This service conducted by Intersection Safety Information System, which consists of road radar, traffic signal and LDM server and RSU. LDM server monitors road situation from road radar and traffic </w:t>
            </w:r>
            <w:proofErr w:type="gramStart"/>
            <w:r w:rsidRPr="005F4162">
              <w:t>signal, and</w:t>
            </w:r>
            <w:proofErr w:type="gramEnd"/>
            <w:r w:rsidRPr="005F4162">
              <w:t xml:space="preserve"> generates LDM information and delivered to UE through RSU (4).</w:t>
            </w:r>
          </w:p>
          <w:p w14:paraId="70AA6D2C" w14:textId="77777777" w:rsidR="00DD41DD" w:rsidRPr="005F4162" w:rsidRDefault="00DD41DD" w:rsidP="00DD41DD">
            <w:pPr>
              <w:rPr>
                <w:rFonts w:eastAsia="Malgun Gothic"/>
                <w:color w:val="000000"/>
              </w:rPr>
            </w:pPr>
            <w:r w:rsidRPr="005F4162">
              <w:rPr>
                <w:color w:val="000000"/>
              </w:rPr>
              <w:t>The 3GPP system capability to support intersection safety information provisioning can be estimated by analyzing LDM message size, the number of activated vehicles and the automated vehicle speed for the intersection traffic model</w:t>
            </w:r>
          </w:p>
          <w:p w14:paraId="552B2D84" w14:textId="77777777" w:rsidR="00DD41DD" w:rsidRPr="005F4162" w:rsidRDefault="00DD41DD" w:rsidP="00DD41DD">
            <w:pPr>
              <w:pStyle w:val="B1"/>
              <w:rPr>
                <w:lang w:val="en-US"/>
              </w:rPr>
            </w:pPr>
            <w:r w:rsidRPr="005F4162">
              <w:rPr>
                <w:lang w:val="en-US"/>
              </w:rPr>
              <w:t>1.</w:t>
            </w:r>
            <w:r w:rsidRPr="005F4162">
              <w:rPr>
                <w:lang w:val="en-US"/>
              </w:rPr>
              <w:tab/>
              <w:t>Intersection Traffic Model</w:t>
            </w:r>
          </w:p>
          <w:p w14:paraId="747DF698" w14:textId="77777777" w:rsidR="00DD41DD" w:rsidRPr="005F4162" w:rsidRDefault="00DD41DD" w:rsidP="00DD41DD">
            <w:pPr>
              <w:pStyle w:val="B1"/>
              <w:rPr>
                <w:lang w:val="en-US"/>
              </w:rPr>
            </w:pPr>
            <w:r w:rsidRPr="005F4162">
              <w:rPr>
                <w:lang w:val="en-US"/>
              </w:rPr>
              <w:tab/>
              <w:t xml:space="preserve">The intersection has 4 directions and 2 lanes for each direction. And communication coverage is 250m and 50 vehicles join communication for each direction. The maximum number of vehicles will 200 and the automated vehicles may drive at average speed 60 km/h </w:t>
            </w:r>
          </w:p>
          <w:p w14:paraId="1F6A16AA" w14:textId="77777777" w:rsidR="00DD41DD" w:rsidRPr="005F4162" w:rsidRDefault="00DD41DD" w:rsidP="00DD41DD">
            <w:pPr>
              <w:pStyle w:val="B1"/>
              <w:rPr>
                <w:lang w:val="en-US"/>
              </w:rPr>
            </w:pPr>
            <w:r w:rsidRPr="005F4162">
              <w:rPr>
                <w:lang w:val="en-US"/>
              </w:rPr>
              <w:t>2.</w:t>
            </w:r>
            <w:r w:rsidRPr="005F4162">
              <w:rPr>
                <w:lang w:val="en-US"/>
              </w:rPr>
              <w:tab/>
              <w:t xml:space="preserve">LDM Message Size and Transmission Rate  </w:t>
            </w:r>
          </w:p>
          <w:p w14:paraId="43F42B89" w14:textId="77777777" w:rsidR="00DD41DD" w:rsidRPr="005F4162" w:rsidRDefault="00DD41DD" w:rsidP="00DD41DD">
            <w:pPr>
              <w:pStyle w:val="B1"/>
              <w:rPr>
                <w:lang w:val="en-US"/>
              </w:rPr>
            </w:pPr>
            <w:r w:rsidRPr="005F4162">
              <w:rPr>
                <w:lang w:val="en-US"/>
              </w:rPr>
              <w:tab/>
              <w:t xml:space="preserve">LDM message consists of static map information, traffic signal phase information, moving objects information (pedestrian or vehicle). The LDM message size is estimated by 400~500 bytes. </w:t>
            </w:r>
          </w:p>
          <w:p w14:paraId="0936EDF5" w14:textId="77777777" w:rsidR="00DD41DD" w:rsidRPr="005F4162" w:rsidRDefault="00DD41DD" w:rsidP="00DD41DD">
            <w:pPr>
              <w:pStyle w:val="NO"/>
            </w:pPr>
            <w:r w:rsidRPr="005F4162">
              <w:t>NOTE:</w:t>
            </w:r>
            <w:r w:rsidRPr="005F4162">
              <w:tab/>
              <w:t>The static map with the size 500m x 500m may have 300bytes approximately. The moving objects with ID and a certain speed will have less than 100byets. The total LDM message will have 400~500 bytes</w:t>
            </w:r>
            <w:r w:rsidRPr="005F4162">
              <w:rPr>
                <w:i/>
              </w:rPr>
              <w:t>.</w:t>
            </w:r>
          </w:p>
          <w:p w14:paraId="1B53728C" w14:textId="77777777" w:rsidR="00DD41DD" w:rsidRPr="005F4162" w:rsidRDefault="00DD41DD" w:rsidP="00DD41DD">
            <w:pPr>
              <w:pStyle w:val="B1"/>
              <w:rPr>
                <w:rFonts w:eastAsia="Malgun Gothic"/>
                <w:color w:val="000000"/>
                <w:kern w:val="2"/>
                <w:lang w:val="en-US"/>
              </w:rPr>
            </w:pPr>
            <w:r w:rsidRPr="005F4162">
              <w:rPr>
                <w:lang w:val="en-US"/>
              </w:rPr>
              <w:tab/>
              <w:t xml:space="preserve">And the automated vehicles </w:t>
            </w:r>
            <w:proofErr w:type="gramStart"/>
            <w:r w:rsidRPr="005F4162">
              <w:rPr>
                <w:lang w:val="en-US"/>
              </w:rPr>
              <w:t>moves</w:t>
            </w:r>
            <w:proofErr w:type="gramEnd"/>
            <w:r w:rsidRPr="005F4162">
              <w:rPr>
                <w:lang w:val="en-US"/>
              </w:rPr>
              <w:t xml:space="preserve"> at 60km/h and they moves 16m per a second. The transmission rate of LDM messages shall be at least 10 for safety applications and it means that LDM messages will be received by 1.6m interval. And the transmission rate of LDM messages shall be more than 50 for automated vehicle control applications and it means vehicle control step will be done by 32 cm distance.</w:t>
            </w:r>
          </w:p>
          <w:p w14:paraId="6B5E3495" w14:textId="77777777" w:rsidR="00DD41DD" w:rsidRPr="005F4162" w:rsidRDefault="00DD41DD" w:rsidP="00DD41DD">
            <w:pPr>
              <w:pStyle w:val="B1"/>
              <w:rPr>
                <w:lang w:val="en-US"/>
              </w:rPr>
            </w:pPr>
            <w:r w:rsidRPr="005F4162">
              <w:rPr>
                <w:lang w:val="en-US"/>
              </w:rPr>
              <w:t>3.</w:t>
            </w:r>
            <w:r w:rsidRPr="005F4162">
              <w:rPr>
                <w:lang w:val="en-US"/>
              </w:rPr>
              <w:tab/>
              <w:t xml:space="preserve">Packet Data Rate and Reliability  </w:t>
            </w:r>
          </w:p>
          <w:p w14:paraId="18141C29" w14:textId="77777777" w:rsidR="00DD41DD" w:rsidRPr="005F4162" w:rsidRDefault="00DD41DD" w:rsidP="00DD41DD">
            <w:pPr>
              <w:pStyle w:val="B1"/>
              <w:rPr>
                <w:rFonts w:eastAsia="Malgun Gothic"/>
                <w:kern w:val="2"/>
                <w:sz w:val="22"/>
                <w:szCs w:val="22"/>
                <w:lang w:val="en-US"/>
              </w:rPr>
            </w:pPr>
            <w:r w:rsidRPr="005F4162">
              <w:rPr>
                <w:lang w:val="en-US"/>
              </w:rPr>
              <w:tab/>
              <w:t xml:space="preserve">Based on the given condition that there are 200 vehicles, LDM massage size is 450 bytes and message transmission rate is 100, the required data rate will be calculated by 450 bytes x 8 bits x 200 vehicles x 50 messages per second. It will be 36Mbps approximately. It needs to consider packet transmission efficiency by 60~70%. Therefore, the packet data rate will be 50Mbps. </w:t>
            </w:r>
            <w:proofErr w:type="gramStart"/>
            <w:r w:rsidRPr="005F4162">
              <w:rPr>
                <w:lang w:val="en-US"/>
              </w:rPr>
              <w:t>Also</w:t>
            </w:r>
            <w:proofErr w:type="gramEnd"/>
            <w:r w:rsidRPr="005F4162">
              <w:rPr>
                <w:lang w:val="en-US"/>
              </w:rPr>
              <w:t xml:space="preserve"> LDM messages are used for safety and control applications.</w:t>
            </w:r>
          </w:p>
          <w:p w14:paraId="56891740" w14:textId="77777777" w:rsidR="00DD41DD" w:rsidRPr="005F4162" w:rsidRDefault="00DD41DD" w:rsidP="00DD41DD">
            <w:pPr>
              <w:pStyle w:val="TH"/>
              <w:rPr>
                <w:rFonts w:ascii="Times New Roman" w:eastAsia="Malgun Gothic" w:hAnsi="Times New Roman"/>
                <w:kern w:val="2"/>
                <w:lang w:val="en-US"/>
              </w:rPr>
            </w:pPr>
            <w:r w:rsidRPr="005F4162">
              <w:rPr>
                <w:rFonts w:ascii="Times New Roman" w:hAnsi="Times New Roman"/>
                <w:noProof/>
                <w:lang w:val="en-US"/>
              </w:rPr>
              <w:lastRenderedPageBreak/>
              <w:drawing>
                <wp:inline distT="0" distB="0" distL="0" distR="0" wp14:anchorId="644DE197" wp14:editId="1AD45AEA">
                  <wp:extent cx="4599305" cy="26009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9305" cy="2600960"/>
                          </a:xfrm>
                          <a:prstGeom prst="rect">
                            <a:avLst/>
                          </a:prstGeom>
                          <a:noFill/>
                          <a:ln>
                            <a:noFill/>
                          </a:ln>
                        </pic:spPr>
                      </pic:pic>
                    </a:graphicData>
                  </a:graphic>
                </wp:inline>
              </w:drawing>
            </w:r>
          </w:p>
          <w:p w14:paraId="0DFF8E14" w14:textId="77777777" w:rsidR="00B962E2" w:rsidRPr="005F4162" w:rsidRDefault="00B962E2" w:rsidP="009A2006"/>
        </w:tc>
      </w:tr>
    </w:tbl>
    <w:p w14:paraId="4ACCDB5E" w14:textId="2660A971" w:rsidR="00C359E7" w:rsidRPr="00C359E7" w:rsidRDefault="00C359E7" w:rsidP="00437487">
      <w:pPr>
        <w:rPr>
          <w:lang w:eastAsia="zh-CN"/>
        </w:rPr>
      </w:pPr>
      <w:r w:rsidRPr="00C359E7">
        <w:rPr>
          <w:rFonts w:hint="eastAsia"/>
          <w:lang w:eastAsia="zh-CN"/>
        </w:rPr>
        <w:lastRenderedPageBreak/>
        <w:t>U</w:t>
      </w:r>
      <w:r w:rsidRPr="00C359E7">
        <w:rPr>
          <w:lang w:eastAsia="zh-CN"/>
        </w:rPr>
        <w:t>se case</w:t>
      </w:r>
      <w:r>
        <w:rPr>
          <w:lang w:eastAsia="zh-CN"/>
        </w:rPr>
        <w:t xml:space="preserve"> 1 and 2 are related to the transmission and reception of P-</w:t>
      </w:r>
      <w:proofErr w:type="gramStart"/>
      <w:r>
        <w:rPr>
          <w:lang w:eastAsia="zh-CN"/>
        </w:rPr>
        <w:t>UE</w:t>
      </w:r>
      <w:r w:rsidR="001D4BAE">
        <w:rPr>
          <w:lang w:eastAsia="zh-CN"/>
        </w:rPr>
        <w:t>, and</w:t>
      </w:r>
      <w:proofErr w:type="gramEnd"/>
      <w:r w:rsidR="001D4BAE">
        <w:rPr>
          <w:lang w:eastAsia="zh-CN"/>
        </w:rPr>
        <w:t xml:space="preserve"> use case 3 is only related to the reception of</w:t>
      </w:r>
      <w:r w:rsidR="001D4BAE" w:rsidRPr="00C437C1">
        <w:rPr>
          <w:rFonts w:eastAsia="MS Mincho"/>
          <w:lang w:eastAsia="ja-JP"/>
        </w:rPr>
        <w:t xml:space="preserve"> P-UE</w:t>
      </w:r>
      <w:r w:rsidR="009B6919" w:rsidRPr="00C437C1">
        <w:rPr>
          <w:rFonts w:eastAsia="MS Mincho"/>
          <w:lang w:eastAsia="ja-JP"/>
        </w:rPr>
        <w:t xml:space="preserve">. For </w:t>
      </w:r>
      <w:r w:rsidR="009B6919" w:rsidRPr="00C437C1">
        <w:rPr>
          <w:rFonts w:eastAsia="MS Mincho" w:hint="eastAsia"/>
          <w:lang w:eastAsia="ja-JP"/>
        </w:rPr>
        <w:t>use</w:t>
      </w:r>
      <w:r w:rsidR="009B6919" w:rsidRPr="00C437C1">
        <w:rPr>
          <w:rFonts w:eastAsia="MS Mincho"/>
          <w:lang w:eastAsia="ja-JP"/>
        </w:rPr>
        <w:t xml:space="preserve"> </w:t>
      </w:r>
      <w:r w:rsidR="009B6919" w:rsidRPr="00C437C1">
        <w:rPr>
          <w:rFonts w:eastAsia="MS Mincho" w:hint="eastAsia"/>
          <w:lang w:eastAsia="ja-JP"/>
        </w:rPr>
        <w:t>case</w:t>
      </w:r>
      <w:r w:rsidR="009B6919" w:rsidRPr="00C437C1">
        <w:rPr>
          <w:rFonts w:eastAsia="MS Mincho"/>
          <w:lang w:eastAsia="ja-JP"/>
        </w:rPr>
        <w:t xml:space="preserve"> 1 </w:t>
      </w:r>
      <w:r w:rsidR="0056729A" w:rsidRPr="00C437C1">
        <w:rPr>
          <w:rFonts w:eastAsia="MS Mincho"/>
          <w:lang w:eastAsia="ja-JP"/>
        </w:rPr>
        <w:t>the pedestrian may share information about itself such as destination, some personal information and credentials, etc.</w:t>
      </w:r>
      <w:r w:rsidR="00B5536F" w:rsidRPr="00C437C1">
        <w:rPr>
          <w:rFonts w:eastAsia="MS Mincho"/>
          <w:lang w:eastAsia="ja-JP"/>
        </w:rPr>
        <w:t xml:space="preserve"> If the message transmitted by pedestrian UE</w:t>
      </w:r>
      <w:r w:rsidR="00085B3D" w:rsidRPr="00C437C1">
        <w:rPr>
          <w:rFonts w:eastAsia="MS Mincho"/>
          <w:lang w:eastAsia="ja-JP"/>
        </w:rPr>
        <w:t xml:space="preserve"> is period,</w:t>
      </w:r>
      <w:r w:rsidR="008D7321" w:rsidRPr="00C437C1">
        <w:rPr>
          <w:rFonts w:eastAsia="MS Mincho"/>
          <w:lang w:eastAsia="ja-JP"/>
        </w:rPr>
        <w:t xml:space="preserve"> it may have the impact on the NR partial sensing design.</w:t>
      </w:r>
      <w:r w:rsidR="003370AB" w:rsidRPr="00C437C1">
        <w:rPr>
          <w:rFonts w:eastAsia="MS Mincho"/>
          <w:lang w:eastAsia="ja-JP"/>
        </w:rPr>
        <w:t xml:space="preserve"> For </w:t>
      </w:r>
      <w:r w:rsidR="003370AB" w:rsidRPr="00C437C1">
        <w:rPr>
          <w:rFonts w:eastAsia="MS Mincho" w:hint="eastAsia"/>
          <w:lang w:eastAsia="ja-JP"/>
        </w:rPr>
        <w:t>use</w:t>
      </w:r>
      <w:r w:rsidR="003370AB" w:rsidRPr="00C437C1">
        <w:rPr>
          <w:rFonts w:eastAsia="MS Mincho"/>
          <w:lang w:eastAsia="ja-JP"/>
        </w:rPr>
        <w:t xml:space="preserve"> </w:t>
      </w:r>
      <w:r w:rsidR="003370AB" w:rsidRPr="00C437C1">
        <w:rPr>
          <w:rFonts w:eastAsia="MS Mincho" w:hint="eastAsia"/>
          <w:lang w:eastAsia="ja-JP"/>
        </w:rPr>
        <w:t>case</w:t>
      </w:r>
      <w:r w:rsidR="003370AB" w:rsidRPr="00C437C1">
        <w:rPr>
          <w:rFonts w:eastAsia="MS Mincho"/>
          <w:lang w:eastAsia="ja-JP"/>
        </w:rPr>
        <w:t xml:space="preserve"> 2</w:t>
      </w:r>
      <w:r w:rsidR="002627BD" w:rsidRPr="00C437C1">
        <w:rPr>
          <w:rFonts w:eastAsia="MS Mincho"/>
          <w:lang w:eastAsia="ja-JP"/>
        </w:rPr>
        <w:t xml:space="preserve"> a vehicle provide</w:t>
      </w:r>
      <w:r w:rsidR="002627BD" w:rsidRPr="00C437C1">
        <w:rPr>
          <w:rFonts w:eastAsia="MS Mincho" w:hint="eastAsia"/>
          <w:lang w:eastAsia="ja-JP"/>
        </w:rPr>
        <w:t>s</w:t>
      </w:r>
      <w:r w:rsidR="002627BD" w:rsidRPr="00C437C1">
        <w:rPr>
          <w:rFonts w:eastAsia="MS Mincho"/>
          <w:lang w:eastAsia="ja-JP"/>
        </w:rPr>
        <w:t xml:space="preserve"> network access to occupants, pedestrians </w:t>
      </w:r>
      <w:proofErr w:type="spellStart"/>
      <w:r w:rsidR="002627BD" w:rsidRPr="00C437C1">
        <w:rPr>
          <w:rFonts w:eastAsia="MS Mincho"/>
          <w:lang w:eastAsia="ja-JP"/>
        </w:rPr>
        <w:t>etc</w:t>
      </w:r>
      <w:proofErr w:type="spellEnd"/>
      <w:r w:rsidR="006326FA" w:rsidRPr="00C437C1">
        <w:rPr>
          <w:rFonts w:eastAsia="MS Mincho"/>
          <w:lang w:eastAsia="ja-JP"/>
        </w:rPr>
        <w:t xml:space="preserve">, and </w:t>
      </w:r>
      <w:r w:rsidR="00D444F4" w:rsidRPr="00C437C1">
        <w:rPr>
          <w:rFonts w:eastAsia="MS Mincho"/>
          <w:lang w:eastAsia="ja-JP"/>
        </w:rPr>
        <w:t xml:space="preserve">the power consumption reduction of use case 2 is </w:t>
      </w:r>
      <w:r w:rsidR="00130DFF" w:rsidRPr="00C437C1">
        <w:rPr>
          <w:rFonts w:eastAsia="MS Mincho"/>
          <w:lang w:eastAsia="ja-JP"/>
        </w:rPr>
        <w:t>achieve</w:t>
      </w:r>
      <w:r w:rsidR="00130DFF">
        <w:t>d by the lower transmission power</w:t>
      </w:r>
      <w:r w:rsidR="00B02BD1">
        <w:t xml:space="preserve">, use case 2 </w:t>
      </w:r>
      <w:r w:rsidR="00B225C3">
        <w:t>seems not to relate to the design of NR sidelink partial sensing.</w:t>
      </w:r>
    </w:p>
    <w:p w14:paraId="489A438F" w14:textId="7B887BBC" w:rsidR="00F73777" w:rsidRPr="00E51646" w:rsidRDefault="00021629" w:rsidP="00437487">
      <w:pPr>
        <w:rPr>
          <w:b/>
          <w:bCs/>
          <w:lang w:eastAsia="zh-CN"/>
        </w:rPr>
      </w:pPr>
      <w:r w:rsidRPr="00E51646">
        <w:rPr>
          <w:b/>
          <w:bCs/>
          <w:lang w:eastAsia="zh-CN"/>
        </w:rPr>
        <w:t>Proposal 1:</w:t>
      </w:r>
      <w:r w:rsidR="00BA7157" w:rsidRPr="00E51646">
        <w:rPr>
          <w:b/>
          <w:bCs/>
          <w:lang w:eastAsia="zh-CN"/>
        </w:rPr>
        <w:t xml:space="preserve"> For partial sensing design LTE traffic model for P-UE is as the baseline:</w:t>
      </w:r>
    </w:p>
    <w:p w14:paraId="6AF4DEAD" w14:textId="27DB8C40" w:rsidR="00BA7157" w:rsidRPr="00E51646" w:rsidRDefault="008D2717" w:rsidP="00E51646">
      <w:pPr>
        <w:pStyle w:val="af3"/>
        <w:numPr>
          <w:ilvl w:val="0"/>
          <w:numId w:val="17"/>
        </w:numPr>
        <w:spacing w:after="240"/>
        <w:rPr>
          <w:rFonts w:ascii="Times New Roman" w:hAnsi="Times New Roman" w:cs="Times New Roman"/>
          <w:b/>
          <w:bCs/>
        </w:rPr>
      </w:pPr>
      <w:r>
        <w:rPr>
          <w:rFonts w:ascii="Times New Roman" w:hAnsi="Times New Roman" w:cs="Times New Roman"/>
          <w:b/>
          <w:bCs/>
        </w:rPr>
        <w:t xml:space="preserve">The </w:t>
      </w:r>
      <w:r w:rsidR="00BA7157" w:rsidRPr="00E51646">
        <w:rPr>
          <w:rFonts w:ascii="Times New Roman" w:hAnsi="Times New Roman" w:cs="Times New Roman"/>
          <w:b/>
          <w:bCs/>
        </w:rPr>
        <w:t xml:space="preserve">message size </w:t>
      </w:r>
      <w:r>
        <w:rPr>
          <w:rFonts w:ascii="Times New Roman" w:hAnsi="Times New Roman" w:cs="Times New Roman"/>
          <w:b/>
          <w:bCs/>
        </w:rPr>
        <w:t xml:space="preserve">is fixed </w:t>
      </w:r>
      <w:r w:rsidR="00272FFF">
        <w:rPr>
          <w:rFonts w:ascii="Times New Roman" w:hAnsi="Times New Roman" w:cs="Times New Roman"/>
          <w:b/>
          <w:bCs/>
        </w:rPr>
        <w:t>at</w:t>
      </w:r>
      <w:r w:rsidR="00BA7157" w:rsidRPr="00E51646">
        <w:rPr>
          <w:rFonts w:ascii="Times New Roman" w:hAnsi="Times New Roman" w:cs="Times New Roman"/>
          <w:b/>
          <w:bCs/>
        </w:rPr>
        <w:t xml:space="preserve"> 300 bytes, and the periodicity is 1s.</w:t>
      </w:r>
    </w:p>
    <w:p w14:paraId="32AA6FBC" w14:textId="7134D5DF" w:rsidR="00F45566" w:rsidRPr="00E51646" w:rsidRDefault="00F45566" w:rsidP="00F45566">
      <w:pPr>
        <w:rPr>
          <w:b/>
          <w:bCs/>
        </w:rPr>
      </w:pPr>
      <w:r w:rsidRPr="00E51646">
        <w:rPr>
          <w:b/>
          <w:bCs/>
          <w:lang w:eastAsia="zh-CN"/>
        </w:rPr>
        <w:t>Proposal</w:t>
      </w:r>
      <w:r w:rsidRPr="00E51646">
        <w:rPr>
          <w:b/>
          <w:bCs/>
        </w:rPr>
        <w:t xml:space="preserve"> </w:t>
      </w:r>
      <w:r w:rsidR="008004FF" w:rsidRPr="00E51646">
        <w:rPr>
          <w:b/>
          <w:bCs/>
        </w:rPr>
        <w:t xml:space="preserve">2: Study whether </w:t>
      </w:r>
      <w:r w:rsidR="00420962" w:rsidRPr="00E51646">
        <w:rPr>
          <w:b/>
          <w:bCs/>
        </w:rPr>
        <w:t>new NR use cases, e.g.,</w:t>
      </w:r>
      <w:r w:rsidR="00DF4FED" w:rsidRPr="00E51646">
        <w:rPr>
          <w:b/>
          <w:bCs/>
        </w:rPr>
        <w:t xml:space="preserve"> dynamic ride sharing and tethering via Vehicle, </w:t>
      </w:r>
      <w:r w:rsidR="00362D02" w:rsidRPr="00E51646">
        <w:rPr>
          <w:b/>
          <w:bCs/>
        </w:rPr>
        <w:t>are related to the partial sensing design</w:t>
      </w:r>
      <w:r w:rsidR="00A37BE7">
        <w:rPr>
          <w:b/>
          <w:bCs/>
        </w:rPr>
        <w:t xml:space="preserve"> of P-UE</w:t>
      </w:r>
      <w:r w:rsidR="00362D02" w:rsidRPr="00E51646">
        <w:rPr>
          <w:b/>
          <w:bCs/>
        </w:rPr>
        <w:t>.</w:t>
      </w:r>
    </w:p>
    <w:p w14:paraId="3D160A23" w14:textId="48560673" w:rsidR="00AD53FD" w:rsidRPr="00E83F1E" w:rsidRDefault="00AD53FD" w:rsidP="004F3A3B">
      <w:pPr>
        <w:jc w:val="left"/>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2A5A92">
      <w:pPr>
        <w:pStyle w:val="1"/>
        <w:rPr>
          <w:lang w:eastAsia="zh-CN"/>
        </w:rPr>
      </w:pPr>
      <w:r w:rsidRPr="00E83F1E">
        <w:rPr>
          <w:lang w:eastAsia="zh-CN"/>
        </w:rPr>
        <w:t>Conclusion</w:t>
      </w:r>
    </w:p>
    <w:p w14:paraId="0EF27026" w14:textId="10BEEFA4" w:rsidR="00AD6470" w:rsidRPr="00C437C1" w:rsidRDefault="003265FF" w:rsidP="00BB5AFF">
      <w:pPr>
        <w:rPr>
          <w:rFonts w:eastAsia="MS Mincho"/>
          <w:lang w:eastAsia="ja-JP"/>
        </w:rPr>
      </w:pPr>
      <w:r w:rsidRPr="00C437C1">
        <w:rPr>
          <w:rFonts w:eastAsia="MS Mincho" w:hint="eastAsia"/>
          <w:lang w:eastAsia="ja-JP"/>
        </w:rPr>
        <w:t>I</w:t>
      </w:r>
      <w:r w:rsidRPr="00C437C1">
        <w:rPr>
          <w:rFonts w:eastAsia="MS Mincho"/>
          <w:lang w:eastAsia="ja-JP"/>
        </w:rPr>
        <w:t>n this contribution we provide the views on the traffic modeling of P-UE with followed proposals:</w:t>
      </w:r>
    </w:p>
    <w:p w14:paraId="708E5095" w14:textId="77777777" w:rsidR="00BB5AFF" w:rsidRPr="00E51646" w:rsidRDefault="00BB5AFF" w:rsidP="00BB5AFF">
      <w:pPr>
        <w:rPr>
          <w:b/>
          <w:bCs/>
          <w:lang w:eastAsia="zh-CN"/>
        </w:rPr>
      </w:pPr>
      <w:r w:rsidRPr="00E51646">
        <w:rPr>
          <w:b/>
          <w:bCs/>
          <w:lang w:eastAsia="zh-CN"/>
        </w:rPr>
        <w:t>Proposal 1: For partial sensing design LTE traffic model for P-UE is as the baseline:</w:t>
      </w:r>
    </w:p>
    <w:p w14:paraId="1EB6526D" w14:textId="77777777" w:rsidR="00BB5AFF" w:rsidRPr="00E51646" w:rsidRDefault="00BB5AFF" w:rsidP="00BB5AFF">
      <w:pPr>
        <w:pStyle w:val="af3"/>
        <w:numPr>
          <w:ilvl w:val="0"/>
          <w:numId w:val="17"/>
        </w:numPr>
        <w:spacing w:after="240"/>
        <w:rPr>
          <w:rFonts w:ascii="Times New Roman" w:hAnsi="Times New Roman" w:cs="Times New Roman"/>
          <w:b/>
          <w:bCs/>
        </w:rPr>
      </w:pPr>
      <w:r>
        <w:rPr>
          <w:rFonts w:ascii="Times New Roman" w:hAnsi="Times New Roman" w:cs="Times New Roman"/>
          <w:b/>
          <w:bCs/>
        </w:rPr>
        <w:t xml:space="preserve">The </w:t>
      </w:r>
      <w:r w:rsidRPr="00E51646">
        <w:rPr>
          <w:rFonts w:ascii="Times New Roman" w:hAnsi="Times New Roman" w:cs="Times New Roman"/>
          <w:b/>
          <w:bCs/>
        </w:rPr>
        <w:t xml:space="preserve">message size </w:t>
      </w:r>
      <w:r>
        <w:rPr>
          <w:rFonts w:ascii="Times New Roman" w:hAnsi="Times New Roman" w:cs="Times New Roman"/>
          <w:b/>
          <w:bCs/>
        </w:rPr>
        <w:t>is fixed at</w:t>
      </w:r>
      <w:r w:rsidRPr="00E51646">
        <w:rPr>
          <w:rFonts w:ascii="Times New Roman" w:hAnsi="Times New Roman" w:cs="Times New Roman"/>
          <w:b/>
          <w:bCs/>
        </w:rPr>
        <w:t xml:space="preserve"> 300 bytes, and the periodicity is 1s.</w:t>
      </w:r>
    </w:p>
    <w:p w14:paraId="07FC2E71" w14:textId="3711AE1B" w:rsidR="00BB5AFF" w:rsidRPr="008B464A" w:rsidRDefault="00BB5AFF" w:rsidP="00BB5AFF">
      <w:pPr>
        <w:rPr>
          <w:b/>
          <w:bCs/>
        </w:rPr>
      </w:pPr>
      <w:r w:rsidRPr="00E51646">
        <w:rPr>
          <w:b/>
          <w:bCs/>
          <w:lang w:eastAsia="zh-CN"/>
        </w:rPr>
        <w:t>Proposal</w:t>
      </w:r>
      <w:r w:rsidRPr="00E51646">
        <w:rPr>
          <w:b/>
          <w:bCs/>
        </w:rPr>
        <w:t xml:space="preserve"> 2: Study whether new NR use cases, e.g., dynamic ride sharing and tethering via Vehicle, are related to the partial sensing design</w:t>
      </w:r>
      <w:r w:rsidR="00A37BE7">
        <w:rPr>
          <w:b/>
          <w:bCs/>
        </w:rPr>
        <w:t xml:space="preserve"> of P-UE</w:t>
      </w:r>
      <w:r w:rsidRPr="00E51646">
        <w:rPr>
          <w:b/>
          <w:bCs/>
        </w:rPr>
        <w:t>.</w:t>
      </w:r>
    </w:p>
    <w:p w14:paraId="1413F4AF" w14:textId="77777777" w:rsidR="00111C6E" w:rsidRPr="00E83F1E" w:rsidRDefault="00111C6E" w:rsidP="00560AC5">
      <w:pPr>
        <w:pStyle w:val="1"/>
        <w:rPr>
          <w:lang w:eastAsia="zh-CN"/>
        </w:rPr>
      </w:pPr>
      <w:r w:rsidRPr="00E83F1E">
        <w:rPr>
          <w:lang w:eastAsia="zh-CN"/>
        </w:rPr>
        <w:t>Reference</w:t>
      </w:r>
      <w:r w:rsidR="00971F76" w:rsidRPr="00E83F1E">
        <w:rPr>
          <w:lang w:eastAsia="zh-CN"/>
        </w:rPr>
        <w:t>s</w:t>
      </w:r>
    </w:p>
    <w:p w14:paraId="2898CAFC" w14:textId="0FB7BDAA" w:rsidR="00B73421" w:rsidRPr="00C437C1" w:rsidRDefault="00C437C1" w:rsidP="00C437C1">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bookmarkStart w:id="4" w:name="_GoBack"/>
      <w:bookmarkEnd w:id="4"/>
    </w:p>
    <w:sectPr w:rsidR="00B73421" w:rsidRPr="00C437C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672E5" w14:textId="77777777" w:rsidR="00CE2859" w:rsidRDefault="00CE2859">
      <w:r>
        <w:separator/>
      </w:r>
    </w:p>
  </w:endnote>
  <w:endnote w:type="continuationSeparator" w:id="0">
    <w:p w14:paraId="59B61B1E" w14:textId="77777777" w:rsidR="00CE2859" w:rsidRDefault="00CE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EC3C2" w14:textId="77777777" w:rsidR="00CE2859" w:rsidRDefault="00CE2859">
      <w:r>
        <w:separator/>
      </w:r>
    </w:p>
  </w:footnote>
  <w:footnote w:type="continuationSeparator" w:id="0">
    <w:p w14:paraId="2CFC35BE" w14:textId="77777777" w:rsidR="00CE2859" w:rsidRDefault="00CE2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D6F52"/>
    <w:multiLevelType w:val="hybridMultilevel"/>
    <w:tmpl w:val="F13E7F6E"/>
    <w:lvl w:ilvl="0" w:tplc="89D2D0FC">
      <w:start w:val="1"/>
      <w:numFmt w:val="decimalEnclosedCircle"/>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5661D7"/>
    <w:multiLevelType w:val="hybridMultilevel"/>
    <w:tmpl w:val="8A6498CE"/>
    <w:lvl w:ilvl="0" w:tplc="04090009">
      <w:start w:val="1"/>
      <w:numFmt w:val="bullet"/>
      <w:lvlText w:val=""/>
      <w:lvlJc w:val="left"/>
      <w:pPr>
        <w:ind w:left="510" w:hanging="420"/>
      </w:pPr>
      <w:rPr>
        <w:rFonts w:ascii="Wingdings" w:hAnsi="Wingdings"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A5149C4"/>
    <w:multiLevelType w:val="hybridMultilevel"/>
    <w:tmpl w:val="4CA26A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5"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9" w15:restartNumberingAfterBreak="0">
    <w:nsid w:val="744E1B4A"/>
    <w:multiLevelType w:val="hybridMultilevel"/>
    <w:tmpl w:val="9E1C42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21"/>
  </w:num>
  <w:num w:numId="3">
    <w:abstractNumId w:val="18"/>
  </w:num>
  <w:num w:numId="4">
    <w:abstractNumId w:val="7"/>
    <w:lvlOverride w:ilvl="0">
      <w:startOverride w:val="1"/>
    </w:lvlOverride>
  </w:num>
  <w:num w:numId="5">
    <w:abstractNumId w:val="4"/>
  </w:num>
  <w:num w:numId="6">
    <w:abstractNumId w:val="9"/>
  </w:num>
  <w:num w:numId="7">
    <w:abstractNumId w:val="12"/>
  </w:num>
  <w:num w:numId="8">
    <w:abstractNumId w:val="23"/>
  </w:num>
  <w:num w:numId="9">
    <w:abstractNumId w:val="16"/>
  </w:num>
  <w:num w:numId="10">
    <w:abstractNumId w:val="20"/>
  </w:num>
  <w:num w:numId="11">
    <w:abstractNumId w:val="2"/>
  </w:num>
  <w:num w:numId="12">
    <w:abstractNumId w:val="22"/>
  </w:num>
  <w:num w:numId="13">
    <w:abstractNumId w:val="13"/>
  </w:num>
  <w:num w:numId="14">
    <w:abstractNumId w:val="10"/>
  </w:num>
  <w:num w:numId="15">
    <w:abstractNumId w:val="14"/>
  </w:num>
  <w:num w:numId="16">
    <w:abstractNumId w:val="17"/>
  </w:num>
  <w:num w:numId="17">
    <w:abstractNumId w:val="19"/>
  </w:num>
  <w:num w:numId="18">
    <w:abstractNumId w:val="4"/>
  </w:num>
  <w:num w:numId="19">
    <w:abstractNumId w:val="15"/>
  </w:num>
  <w:num w:numId="20">
    <w:abstractNumId w:val="11"/>
  </w:num>
  <w:num w:numId="21">
    <w:abstractNumId w:val="5"/>
  </w:num>
  <w:num w:numId="22">
    <w:abstractNumId w:val="3"/>
  </w:num>
  <w:num w:numId="23">
    <w:abstractNumId w:val="1"/>
  </w:num>
  <w:num w:numId="24">
    <w:abstractNumId w:val="8"/>
  </w:num>
  <w:num w:numId="25">
    <w:abstractNumId w:val="6"/>
  </w:num>
  <w:num w:numId="26">
    <w:abstractNumId w:val="4"/>
  </w:num>
  <w:num w:numId="27">
    <w:abstractNumId w:val="4"/>
  </w:num>
  <w:num w:numId="2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629"/>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D4B"/>
    <w:rsid w:val="00026E22"/>
    <w:rsid w:val="00027442"/>
    <w:rsid w:val="000274E2"/>
    <w:rsid w:val="000275C6"/>
    <w:rsid w:val="000276C4"/>
    <w:rsid w:val="000278E6"/>
    <w:rsid w:val="00027AD6"/>
    <w:rsid w:val="00027C41"/>
    <w:rsid w:val="0003024C"/>
    <w:rsid w:val="00030280"/>
    <w:rsid w:val="000302BC"/>
    <w:rsid w:val="000312EF"/>
    <w:rsid w:val="00031ADB"/>
    <w:rsid w:val="00032056"/>
    <w:rsid w:val="000328CA"/>
    <w:rsid w:val="00032E40"/>
    <w:rsid w:val="00032E6F"/>
    <w:rsid w:val="00032EB3"/>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5495"/>
    <w:rsid w:val="00036121"/>
    <w:rsid w:val="000365AC"/>
    <w:rsid w:val="000365DC"/>
    <w:rsid w:val="000368CC"/>
    <w:rsid w:val="00036CB7"/>
    <w:rsid w:val="00036F2F"/>
    <w:rsid w:val="0004023E"/>
    <w:rsid w:val="0004024B"/>
    <w:rsid w:val="0004079C"/>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B86"/>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B3D"/>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0F9"/>
    <w:rsid w:val="00096356"/>
    <w:rsid w:val="0009643F"/>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B6A"/>
    <w:rsid w:val="00130DC3"/>
    <w:rsid w:val="00130DFF"/>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7E0"/>
    <w:rsid w:val="00134B88"/>
    <w:rsid w:val="00134D67"/>
    <w:rsid w:val="00135D00"/>
    <w:rsid w:val="00136321"/>
    <w:rsid w:val="00136A23"/>
    <w:rsid w:val="00136B99"/>
    <w:rsid w:val="00136DD7"/>
    <w:rsid w:val="00137B46"/>
    <w:rsid w:val="00137C16"/>
    <w:rsid w:val="0014052C"/>
    <w:rsid w:val="0014053C"/>
    <w:rsid w:val="0014063E"/>
    <w:rsid w:val="0014087D"/>
    <w:rsid w:val="0014087F"/>
    <w:rsid w:val="00140C8E"/>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A58"/>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6E4"/>
    <w:rsid w:val="00153C7E"/>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1B6"/>
    <w:rsid w:val="00164DAB"/>
    <w:rsid w:val="00164DFC"/>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C7"/>
    <w:rsid w:val="001A54F4"/>
    <w:rsid w:val="001A5AF5"/>
    <w:rsid w:val="001A642A"/>
    <w:rsid w:val="001A673E"/>
    <w:rsid w:val="001A6772"/>
    <w:rsid w:val="001A7492"/>
    <w:rsid w:val="001A7763"/>
    <w:rsid w:val="001B0BD9"/>
    <w:rsid w:val="001B1503"/>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6C0F"/>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79A"/>
    <w:rsid w:val="001C794D"/>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4BAE"/>
    <w:rsid w:val="001D5033"/>
    <w:rsid w:val="001D52C7"/>
    <w:rsid w:val="001D5C88"/>
    <w:rsid w:val="001D5D67"/>
    <w:rsid w:val="001D5E7E"/>
    <w:rsid w:val="001D62A8"/>
    <w:rsid w:val="001D6422"/>
    <w:rsid w:val="001D6567"/>
    <w:rsid w:val="001D695C"/>
    <w:rsid w:val="001D6FD9"/>
    <w:rsid w:val="001D73A7"/>
    <w:rsid w:val="001D73D3"/>
    <w:rsid w:val="001D780E"/>
    <w:rsid w:val="001D7829"/>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134B"/>
    <w:rsid w:val="00221D96"/>
    <w:rsid w:val="00221DE9"/>
    <w:rsid w:val="00222F1E"/>
    <w:rsid w:val="0022332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1F50"/>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3584"/>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7BD"/>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CF5"/>
    <w:rsid w:val="00271D76"/>
    <w:rsid w:val="00272866"/>
    <w:rsid w:val="00272964"/>
    <w:rsid w:val="00272B03"/>
    <w:rsid w:val="00272B36"/>
    <w:rsid w:val="00272DB2"/>
    <w:rsid w:val="00272FFF"/>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F2F"/>
    <w:rsid w:val="0029730E"/>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803"/>
    <w:rsid w:val="002A2A37"/>
    <w:rsid w:val="002A32A6"/>
    <w:rsid w:val="002A368A"/>
    <w:rsid w:val="002A4065"/>
    <w:rsid w:val="002A51DD"/>
    <w:rsid w:val="002A5849"/>
    <w:rsid w:val="002A59F0"/>
    <w:rsid w:val="002A5A92"/>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77B"/>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40FA"/>
    <w:rsid w:val="002B4398"/>
    <w:rsid w:val="002B45CD"/>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BF"/>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844"/>
    <w:rsid w:val="002E4A60"/>
    <w:rsid w:val="002E4AF0"/>
    <w:rsid w:val="002E4EC4"/>
    <w:rsid w:val="002E5930"/>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446"/>
    <w:rsid w:val="002F7BE3"/>
    <w:rsid w:val="002F7E6A"/>
    <w:rsid w:val="002F7E6C"/>
    <w:rsid w:val="002F7F82"/>
    <w:rsid w:val="002F7FDA"/>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727"/>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5FF"/>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4BC"/>
    <w:rsid w:val="00332F3B"/>
    <w:rsid w:val="00332F3D"/>
    <w:rsid w:val="0033309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0AB"/>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D02"/>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95E"/>
    <w:rsid w:val="00380AED"/>
    <w:rsid w:val="00380DD7"/>
    <w:rsid w:val="00380E4E"/>
    <w:rsid w:val="00380FBF"/>
    <w:rsid w:val="003812F9"/>
    <w:rsid w:val="003815D1"/>
    <w:rsid w:val="00382A43"/>
    <w:rsid w:val="00382B1C"/>
    <w:rsid w:val="00382BE2"/>
    <w:rsid w:val="00382D60"/>
    <w:rsid w:val="00382F29"/>
    <w:rsid w:val="00383433"/>
    <w:rsid w:val="00383456"/>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2FB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CC0"/>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14DD"/>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962"/>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38"/>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487"/>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92"/>
    <w:rsid w:val="00487E15"/>
    <w:rsid w:val="00490376"/>
    <w:rsid w:val="00490999"/>
    <w:rsid w:val="00490CAC"/>
    <w:rsid w:val="00490F46"/>
    <w:rsid w:val="0049149F"/>
    <w:rsid w:val="004915C2"/>
    <w:rsid w:val="0049165B"/>
    <w:rsid w:val="00492509"/>
    <w:rsid w:val="004925E0"/>
    <w:rsid w:val="00493292"/>
    <w:rsid w:val="00493737"/>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31A"/>
    <w:rsid w:val="004B5ED2"/>
    <w:rsid w:val="004B60FC"/>
    <w:rsid w:val="004B6A15"/>
    <w:rsid w:val="004B6E03"/>
    <w:rsid w:val="004B6F9D"/>
    <w:rsid w:val="004B771A"/>
    <w:rsid w:val="004B792F"/>
    <w:rsid w:val="004B79AD"/>
    <w:rsid w:val="004B7F15"/>
    <w:rsid w:val="004C01A8"/>
    <w:rsid w:val="004C0BBE"/>
    <w:rsid w:val="004C0E6E"/>
    <w:rsid w:val="004C0FCB"/>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0D03"/>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52C"/>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859"/>
    <w:rsid w:val="004F6B6F"/>
    <w:rsid w:val="004F7528"/>
    <w:rsid w:val="004F759A"/>
    <w:rsid w:val="004F7BCA"/>
    <w:rsid w:val="004F7D89"/>
    <w:rsid w:val="005003FF"/>
    <w:rsid w:val="00500635"/>
    <w:rsid w:val="00500892"/>
    <w:rsid w:val="00500B1B"/>
    <w:rsid w:val="00500C7E"/>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E59"/>
    <w:rsid w:val="00511F15"/>
    <w:rsid w:val="0051259B"/>
    <w:rsid w:val="00512765"/>
    <w:rsid w:val="005129C6"/>
    <w:rsid w:val="0051318C"/>
    <w:rsid w:val="0051328F"/>
    <w:rsid w:val="0051340B"/>
    <w:rsid w:val="00513413"/>
    <w:rsid w:val="00513EB3"/>
    <w:rsid w:val="005141E0"/>
    <w:rsid w:val="005142CD"/>
    <w:rsid w:val="005143C9"/>
    <w:rsid w:val="00514D36"/>
    <w:rsid w:val="00514D89"/>
    <w:rsid w:val="00514E6C"/>
    <w:rsid w:val="00514EA8"/>
    <w:rsid w:val="005152E0"/>
    <w:rsid w:val="0051545D"/>
    <w:rsid w:val="005157A9"/>
    <w:rsid w:val="005173A7"/>
    <w:rsid w:val="005177E1"/>
    <w:rsid w:val="00517978"/>
    <w:rsid w:val="00517F53"/>
    <w:rsid w:val="0052012E"/>
    <w:rsid w:val="005208FA"/>
    <w:rsid w:val="00520C0A"/>
    <w:rsid w:val="00521027"/>
    <w:rsid w:val="005218B6"/>
    <w:rsid w:val="0052242E"/>
    <w:rsid w:val="00522589"/>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7C5"/>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29A"/>
    <w:rsid w:val="0056749D"/>
    <w:rsid w:val="00567815"/>
    <w:rsid w:val="00567D20"/>
    <w:rsid w:val="00567DA3"/>
    <w:rsid w:val="005700FE"/>
    <w:rsid w:val="00570150"/>
    <w:rsid w:val="00570E24"/>
    <w:rsid w:val="00570F75"/>
    <w:rsid w:val="00570F7C"/>
    <w:rsid w:val="005710B3"/>
    <w:rsid w:val="005711CA"/>
    <w:rsid w:val="0057175D"/>
    <w:rsid w:val="00571790"/>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44E"/>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407"/>
    <w:rsid w:val="005A5768"/>
    <w:rsid w:val="005A57E3"/>
    <w:rsid w:val="005A5B4A"/>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7DD"/>
    <w:rsid w:val="005C79A4"/>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19"/>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6FA"/>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5FC"/>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1F34"/>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DE0"/>
    <w:rsid w:val="006A5000"/>
    <w:rsid w:val="006A520F"/>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ECC"/>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C79"/>
    <w:rsid w:val="006B5D94"/>
    <w:rsid w:val="006B5E80"/>
    <w:rsid w:val="006B600A"/>
    <w:rsid w:val="006B64FB"/>
    <w:rsid w:val="006B6635"/>
    <w:rsid w:val="006B6B08"/>
    <w:rsid w:val="006B700D"/>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04D"/>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A6C"/>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C7E"/>
    <w:rsid w:val="00716E92"/>
    <w:rsid w:val="00716FB8"/>
    <w:rsid w:val="0071735E"/>
    <w:rsid w:val="007179D9"/>
    <w:rsid w:val="00717C3D"/>
    <w:rsid w:val="00717EAD"/>
    <w:rsid w:val="007205F8"/>
    <w:rsid w:val="00720A8D"/>
    <w:rsid w:val="00721084"/>
    <w:rsid w:val="00721262"/>
    <w:rsid w:val="00721D21"/>
    <w:rsid w:val="00721D9B"/>
    <w:rsid w:val="00722121"/>
    <w:rsid w:val="007224B9"/>
    <w:rsid w:val="00722F94"/>
    <w:rsid w:val="0072332E"/>
    <w:rsid w:val="0072379D"/>
    <w:rsid w:val="007237FD"/>
    <w:rsid w:val="00723AA7"/>
    <w:rsid w:val="00723CD1"/>
    <w:rsid w:val="00723D66"/>
    <w:rsid w:val="0072432E"/>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6F2"/>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53B"/>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4FF"/>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254"/>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A08"/>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ABF"/>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9D3"/>
    <w:rsid w:val="008359E0"/>
    <w:rsid w:val="00835B2E"/>
    <w:rsid w:val="00836E2F"/>
    <w:rsid w:val="008373BA"/>
    <w:rsid w:val="0083749F"/>
    <w:rsid w:val="0083755A"/>
    <w:rsid w:val="008376F6"/>
    <w:rsid w:val="00837D5B"/>
    <w:rsid w:val="00837E02"/>
    <w:rsid w:val="00837EA6"/>
    <w:rsid w:val="00837F35"/>
    <w:rsid w:val="00840032"/>
    <w:rsid w:val="008405A3"/>
    <w:rsid w:val="00840607"/>
    <w:rsid w:val="008409ED"/>
    <w:rsid w:val="00840E0A"/>
    <w:rsid w:val="00840FCC"/>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1DC6"/>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277"/>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464A"/>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1E50"/>
    <w:rsid w:val="008D2232"/>
    <w:rsid w:val="008D2717"/>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321"/>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6A7E"/>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2B"/>
    <w:rsid w:val="008F5840"/>
    <w:rsid w:val="008F5AB9"/>
    <w:rsid w:val="008F5B7D"/>
    <w:rsid w:val="008F5E65"/>
    <w:rsid w:val="008F5EEF"/>
    <w:rsid w:val="008F5F83"/>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0FF"/>
    <w:rsid w:val="00917180"/>
    <w:rsid w:val="0091743F"/>
    <w:rsid w:val="00917851"/>
    <w:rsid w:val="00920498"/>
    <w:rsid w:val="009204C5"/>
    <w:rsid w:val="0092054E"/>
    <w:rsid w:val="0092063A"/>
    <w:rsid w:val="00920829"/>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95E"/>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564"/>
    <w:rsid w:val="009657F1"/>
    <w:rsid w:val="0096625D"/>
    <w:rsid w:val="0096628D"/>
    <w:rsid w:val="0096632C"/>
    <w:rsid w:val="0096691B"/>
    <w:rsid w:val="00966AFE"/>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A1A"/>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006"/>
    <w:rsid w:val="009A26D6"/>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DDF"/>
    <w:rsid w:val="009B1675"/>
    <w:rsid w:val="009B1EF9"/>
    <w:rsid w:val="009B1F63"/>
    <w:rsid w:val="009B26AC"/>
    <w:rsid w:val="009B2EC7"/>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6919"/>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6CE"/>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6CE6"/>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1DA"/>
    <w:rsid w:val="009F12EF"/>
    <w:rsid w:val="009F1388"/>
    <w:rsid w:val="009F150E"/>
    <w:rsid w:val="009F17C9"/>
    <w:rsid w:val="009F1B11"/>
    <w:rsid w:val="009F2318"/>
    <w:rsid w:val="009F27AD"/>
    <w:rsid w:val="009F36CC"/>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43"/>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794"/>
    <w:rsid w:val="00A227D3"/>
    <w:rsid w:val="00A2285B"/>
    <w:rsid w:val="00A22939"/>
    <w:rsid w:val="00A229FF"/>
    <w:rsid w:val="00A23283"/>
    <w:rsid w:val="00A237A2"/>
    <w:rsid w:val="00A23952"/>
    <w:rsid w:val="00A23F84"/>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6C2E"/>
    <w:rsid w:val="00A371B4"/>
    <w:rsid w:val="00A377C4"/>
    <w:rsid w:val="00A377F2"/>
    <w:rsid w:val="00A37BE7"/>
    <w:rsid w:val="00A402E9"/>
    <w:rsid w:val="00A40607"/>
    <w:rsid w:val="00A407A1"/>
    <w:rsid w:val="00A407DF"/>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764"/>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4D33"/>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741"/>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419"/>
    <w:rsid w:val="00AA0A92"/>
    <w:rsid w:val="00AA0DB7"/>
    <w:rsid w:val="00AA1626"/>
    <w:rsid w:val="00AA1691"/>
    <w:rsid w:val="00AA1BEC"/>
    <w:rsid w:val="00AA1C25"/>
    <w:rsid w:val="00AA1C98"/>
    <w:rsid w:val="00AA1F3B"/>
    <w:rsid w:val="00AA2320"/>
    <w:rsid w:val="00AA2442"/>
    <w:rsid w:val="00AA27A5"/>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5A58"/>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122F"/>
    <w:rsid w:val="00B026C1"/>
    <w:rsid w:val="00B02B9C"/>
    <w:rsid w:val="00B02BD1"/>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5C3"/>
    <w:rsid w:val="00B227D4"/>
    <w:rsid w:val="00B22C0D"/>
    <w:rsid w:val="00B22EB6"/>
    <w:rsid w:val="00B23338"/>
    <w:rsid w:val="00B23361"/>
    <w:rsid w:val="00B238F3"/>
    <w:rsid w:val="00B23AF4"/>
    <w:rsid w:val="00B23C15"/>
    <w:rsid w:val="00B23F8D"/>
    <w:rsid w:val="00B2415F"/>
    <w:rsid w:val="00B2452A"/>
    <w:rsid w:val="00B24606"/>
    <w:rsid w:val="00B24A4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27F1F"/>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36F"/>
    <w:rsid w:val="00B55AC2"/>
    <w:rsid w:val="00B560C9"/>
    <w:rsid w:val="00B562ED"/>
    <w:rsid w:val="00B56533"/>
    <w:rsid w:val="00B5681C"/>
    <w:rsid w:val="00B56A2E"/>
    <w:rsid w:val="00B56CFC"/>
    <w:rsid w:val="00B57142"/>
    <w:rsid w:val="00B57777"/>
    <w:rsid w:val="00B57A17"/>
    <w:rsid w:val="00B60D44"/>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6C6"/>
    <w:rsid w:val="00B74F46"/>
    <w:rsid w:val="00B75791"/>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2E2"/>
    <w:rsid w:val="00B963E5"/>
    <w:rsid w:val="00B965AE"/>
    <w:rsid w:val="00B96BEF"/>
    <w:rsid w:val="00B96EB7"/>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561"/>
    <w:rsid w:val="00BA66AB"/>
    <w:rsid w:val="00BA6AF8"/>
    <w:rsid w:val="00BA7142"/>
    <w:rsid w:val="00BA7157"/>
    <w:rsid w:val="00BA7D29"/>
    <w:rsid w:val="00BA7E95"/>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7F5"/>
    <w:rsid w:val="00BB3F66"/>
    <w:rsid w:val="00BB42E7"/>
    <w:rsid w:val="00BB5214"/>
    <w:rsid w:val="00BB554C"/>
    <w:rsid w:val="00BB5AFF"/>
    <w:rsid w:val="00BB5FCB"/>
    <w:rsid w:val="00BB5FF4"/>
    <w:rsid w:val="00BB604B"/>
    <w:rsid w:val="00BB630E"/>
    <w:rsid w:val="00BB6E0D"/>
    <w:rsid w:val="00BB74D1"/>
    <w:rsid w:val="00BB75F6"/>
    <w:rsid w:val="00BB7774"/>
    <w:rsid w:val="00BB7990"/>
    <w:rsid w:val="00BB7CF3"/>
    <w:rsid w:val="00BC00EC"/>
    <w:rsid w:val="00BC01B9"/>
    <w:rsid w:val="00BC08C5"/>
    <w:rsid w:val="00BC0D78"/>
    <w:rsid w:val="00BC12FB"/>
    <w:rsid w:val="00BC1C3C"/>
    <w:rsid w:val="00BC2079"/>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30C"/>
    <w:rsid w:val="00BF2393"/>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1C17"/>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4E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5FF"/>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59E7"/>
    <w:rsid w:val="00C3654C"/>
    <w:rsid w:val="00C3666F"/>
    <w:rsid w:val="00C36761"/>
    <w:rsid w:val="00C36814"/>
    <w:rsid w:val="00C36BF5"/>
    <w:rsid w:val="00C36DBC"/>
    <w:rsid w:val="00C376BA"/>
    <w:rsid w:val="00C378F8"/>
    <w:rsid w:val="00C37EB1"/>
    <w:rsid w:val="00C37EB6"/>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7C1"/>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5AC"/>
    <w:rsid w:val="00C679A7"/>
    <w:rsid w:val="00C67EAB"/>
    <w:rsid w:val="00C70192"/>
    <w:rsid w:val="00C70983"/>
    <w:rsid w:val="00C70C65"/>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12B"/>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289"/>
    <w:rsid w:val="00CD1AB1"/>
    <w:rsid w:val="00CD1C0B"/>
    <w:rsid w:val="00CD215F"/>
    <w:rsid w:val="00CD239A"/>
    <w:rsid w:val="00CD2505"/>
    <w:rsid w:val="00CD288B"/>
    <w:rsid w:val="00CD408C"/>
    <w:rsid w:val="00CD4207"/>
    <w:rsid w:val="00CD49BB"/>
    <w:rsid w:val="00CD49E8"/>
    <w:rsid w:val="00CD5343"/>
    <w:rsid w:val="00CD5512"/>
    <w:rsid w:val="00CD6AA9"/>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2859"/>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6BC4"/>
    <w:rsid w:val="00CF7059"/>
    <w:rsid w:val="00CF70E3"/>
    <w:rsid w:val="00CF7384"/>
    <w:rsid w:val="00CF7464"/>
    <w:rsid w:val="00CF7899"/>
    <w:rsid w:val="00CF794C"/>
    <w:rsid w:val="00CF7AD4"/>
    <w:rsid w:val="00CF7F8A"/>
    <w:rsid w:val="00D0043F"/>
    <w:rsid w:val="00D004FA"/>
    <w:rsid w:val="00D00A17"/>
    <w:rsid w:val="00D01570"/>
    <w:rsid w:val="00D01B21"/>
    <w:rsid w:val="00D01DF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519"/>
    <w:rsid w:val="00D20B8B"/>
    <w:rsid w:val="00D20C7E"/>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38"/>
    <w:rsid w:val="00D36EEC"/>
    <w:rsid w:val="00D37194"/>
    <w:rsid w:val="00D37401"/>
    <w:rsid w:val="00D37FF2"/>
    <w:rsid w:val="00D40099"/>
    <w:rsid w:val="00D4055B"/>
    <w:rsid w:val="00D40D10"/>
    <w:rsid w:val="00D4138B"/>
    <w:rsid w:val="00D41830"/>
    <w:rsid w:val="00D41E3C"/>
    <w:rsid w:val="00D41E6D"/>
    <w:rsid w:val="00D4207A"/>
    <w:rsid w:val="00D420B5"/>
    <w:rsid w:val="00D42A0D"/>
    <w:rsid w:val="00D42DCF"/>
    <w:rsid w:val="00D43279"/>
    <w:rsid w:val="00D4334E"/>
    <w:rsid w:val="00D437D8"/>
    <w:rsid w:val="00D43E3C"/>
    <w:rsid w:val="00D4402A"/>
    <w:rsid w:val="00D4429D"/>
    <w:rsid w:val="00D444F4"/>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4F5"/>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33"/>
    <w:rsid w:val="00DA23FD"/>
    <w:rsid w:val="00DA2ED7"/>
    <w:rsid w:val="00DA2F90"/>
    <w:rsid w:val="00DA3E7A"/>
    <w:rsid w:val="00DA3F2B"/>
    <w:rsid w:val="00DA3F83"/>
    <w:rsid w:val="00DA430C"/>
    <w:rsid w:val="00DA4482"/>
    <w:rsid w:val="00DA45F5"/>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77"/>
    <w:rsid w:val="00DA702F"/>
    <w:rsid w:val="00DA7E72"/>
    <w:rsid w:val="00DA7F8A"/>
    <w:rsid w:val="00DB0022"/>
    <w:rsid w:val="00DB0176"/>
    <w:rsid w:val="00DB02AE"/>
    <w:rsid w:val="00DB0404"/>
    <w:rsid w:val="00DB044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282"/>
    <w:rsid w:val="00DB3B82"/>
    <w:rsid w:val="00DB485D"/>
    <w:rsid w:val="00DB4D3C"/>
    <w:rsid w:val="00DB5473"/>
    <w:rsid w:val="00DB56CF"/>
    <w:rsid w:val="00DB573E"/>
    <w:rsid w:val="00DB5DED"/>
    <w:rsid w:val="00DB62EC"/>
    <w:rsid w:val="00DB63D0"/>
    <w:rsid w:val="00DB691A"/>
    <w:rsid w:val="00DB6C80"/>
    <w:rsid w:val="00DB72BE"/>
    <w:rsid w:val="00DB766B"/>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1DD"/>
    <w:rsid w:val="00DD4249"/>
    <w:rsid w:val="00DD4870"/>
    <w:rsid w:val="00DD48C1"/>
    <w:rsid w:val="00DD4A6E"/>
    <w:rsid w:val="00DD4AE5"/>
    <w:rsid w:val="00DD4D8C"/>
    <w:rsid w:val="00DD532E"/>
    <w:rsid w:val="00DD53FA"/>
    <w:rsid w:val="00DD5D03"/>
    <w:rsid w:val="00DD5D11"/>
    <w:rsid w:val="00DD5E4D"/>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74D"/>
    <w:rsid w:val="00DF386F"/>
    <w:rsid w:val="00DF3AE5"/>
    <w:rsid w:val="00DF4572"/>
    <w:rsid w:val="00DF4658"/>
    <w:rsid w:val="00DF47EC"/>
    <w:rsid w:val="00DF4FED"/>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17"/>
    <w:rsid w:val="00E23E42"/>
    <w:rsid w:val="00E23FB7"/>
    <w:rsid w:val="00E24640"/>
    <w:rsid w:val="00E24703"/>
    <w:rsid w:val="00E247AF"/>
    <w:rsid w:val="00E24A27"/>
    <w:rsid w:val="00E2521E"/>
    <w:rsid w:val="00E25647"/>
    <w:rsid w:val="00E2588F"/>
    <w:rsid w:val="00E25A50"/>
    <w:rsid w:val="00E25F89"/>
    <w:rsid w:val="00E26268"/>
    <w:rsid w:val="00E262B5"/>
    <w:rsid w:val="00E267E6"/>
    <w:rsid w:val="00E269FF"/>
    <w:rsid w:val="00E26A5B"/>
    <w:rsid w:val="00E27D6A"/>
    <w:rsid w:val="00E27FCD"/>
    <w:rsid w:val="00E30249"/>
    <w:rsid w:val="00E303C3"/>
    <w:rsid w:val="00E30F44"/>
    <w:rsid w:val="00E31493"/>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26B"/>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64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2C"/>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BAB"/>
    <w:rsid w:val="00E97D0D"/>
    <w:rsid w:val="00E97E6B"/>
    <w:rsid w:val="00EA006B"/>
    <w:rsid w:val="00EA0E4A"/>
    <w:rsid w:val="00EA1A0E"/>
    <w:rsid w:val="00EA1A54"/>
    <w:rsid w:val="00EA2226"/>
    <w:rsid w:val="00EA26FC"/>
    <w:rsid w:val="00EA2E0C"/>
    <w:rsid w:val="00EA3B5A"/>
    <w:rsid w:val="00EA3BCD"/>
    <w:rsid w:val="00EA3E42"/>
    <w:rsid w:val="00EA410E"/>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1FEA"/>
    <w:rsid w:val="00EB27D4"/>
    <w:rsid w:val="00EB2B3D"/>
    <w:rsid w:val="00EB3519"/>
    <w:rsid w:val="00EB3524"/>
    <w:rsid w:val="00EB371F"/>
    <w:rsid w:val="00EB39EE"/>
    <w:rsid w:val="00EB3D28"/>
    <w:rsid w:val="00EB4CFF"/>
    <w:rsid w:val="00EB5476"/>
    <w:rsid w:val="00EB57AE"/>
    <w:rsid w:val="00EB5930"/>
    <w:rsid w:val="00EB5E87"/>
    <w:rsid w:val="00EB606D"/>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586C"/>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B2B"/>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85"/>
    <w:rsid w:val="00EF01AF"/>
    <w:rsid w:val="00EF0348"/>
    <w:rsid w:val="00EF0704"/>
    <w:rsid w:val="00EF0948"/>
    <w:rsid w:val="00EF14AD"/>
    <w:rsid w:val="00EF16BB"/>
    <w:rsid w:val="00EF1B91"/>
    <w:rsid w:val="00EF1DD8"/>
    <w:rsid w:val="00EF1F9C"/>
    <w:rsid w:val="00EF248C"/>
    <w:rsid w:val="00EF26FD"/>
    <w:rsid w:val="00EF275D"/>
    <w:rsid w:val="00EF27B1"/>
    <w:rsid w:val="00EF2A0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6C55"/>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713"/>
    <w:rsid w:val="00F23BBC"/>
    <w:rsid w:val="00F23EA1"/>
    <w:rsid w:val="00F244F9"/>
    <w:rsid w:val="00F24788"/>
    <w:rsid w:val="00F247DF"/>
    <w:rsid w:val="00F24981"/>
    <w:rsid w:val="00F24E40"/>
    <w:rsid w:val="00F24E53"/>
    <w:rsid w:val="00F25551"/>
    <w:rsid w:val="00F256AD"/>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B42"/>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566"/>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6F2A"/>
    <w:rsid w:val="00F6704C"/>
    <w:rsid w:val="00F675F1"/>
    <w:rsid w:val="00F6783E"/>
    <w:rsid w:val="00F679EE"/>
    <w:rsid w:val="00F67A34"/>
    <w:rsid w:val="00F67CB3"/>
    <w:rsid w:val="00F700CE"/>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777"/>
    <w:rsid w:val="00F73A72"/>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740"/>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42"/>
    <w:rsid w:val="00F95FD1"/>
    <w:rsid w:val="00F9604B"/>
    <w:rsid w:val="00F963BA"/>
    <w:rsid w:val="00F9664C"/>
    <w:rsid w:val="00F97521"/>
    <w:rsid w:val="00F9755E"/>
    <w:rsid w:val="00F9764B"/>
    <w:rsid w:val="00F97908"/>
    <w:rsid w:val="00F97B43"/>
    <w:rsid w:val="00FA0180"/>
    <w:rsid w:val="00FA07F8"/>
    <w:rsid w:val="00FA0E9F"/>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18A"/>
    <w:rsid w:val="00FB5B9D"/>
    <w:rsid w:val="00FB5C5F"/>
    <w:rsid w:val="00FB611A"/>
    <w:rsid w:val="00FB6165"/>
    <w:rsid w:val="00FB648A"/>
    <w:rsid w:val="00FB6807"/>
    <w:rsid w:val="00FB69B8"/>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6"/>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
    <w:basedOn w:val="a"/>
    <w:link w:val="af4"/>
    <w:uiPriority w:val="34"/>
    <w:qFormat/>
    <w:rsid w:val="0050765C"/>
    <w:pPr>
      <w:autoSpaceDE/>
      <w:autoSpaceDN/>
      <w:adjustRightInd/>
      <w:spacing w:after="0"/>
      <w:ind w:left="720"/>
      <w:jc w:val="left"/>
    </w:pPr>
    <w:rPr>
      <w:rFonts w:ascii="Calibri" w:hAnsi="Calibri" w:cs="Calibri"/>
      <w:lang w:eastAsia="zh-CN"/>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rsid w:val="00F8144C"/>
    <w:rPr>
      <w:sz w:val="16"/>
      <w:szCs w:val="16"/>
    </w:rPr>
  </w:style>
  <w:style w:type="paragraph" w:styleId="af8">
    <w:name w:val="annotation text"/>
    <w:basedOn w:val="a"/>
    <w:link w:val="af9"/>
    <w:rsid w:val="00F8144C"/>
    <w:rPr>
      <w:sz w:val="20"/>
      <w:szCs w:val="20"/>
    </w:rPr>
  </w:style>
  <w:style w:type="character" w:customStyle="1" w:styleId="af9">
    <w:name w:val="批注文字 字符"/>
    <w:basedOn w:val="a0"/>
    <w:link w:val="af8"/>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4">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 字符,列出段落1 字符,1st level - Bullet List Paragraph 字符"/>
    <w:link w:val="af3"/>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a"/>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a"/>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a0"/>
    <w:locked/>
    <w:rsid w:val="009F12EF"/>
  </w:style>
  <w:style w:type="character" w:customStyle="1" w:styleId="B1Zchn">
    <w:name w:val="B1 Zchn"/>
    <w:rsid w:val="00B60D44"/>
    <w:rPr>
      <w:lang w:eastAsia="en-US"/>
    </w:rPr>
  </w:style>
  <w:style w:type="character" w:customStyle="1" w:styleId="a4">
    <w:name w:val="正文文本 字符"/>
    <w:basedOn w:val="a0"/>
    <w:link w:val="a3"/>
    <w:rsid w:val="00DA6E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57B07-53EF-4FA2-AA6A-9F724C7E4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106</cp:revision>
  <cp:lastPrinted>2015-04-01T01:56:00Z</cp:lastPrinted>
  <dcterms:created xsi:type="dcterms:W3CDTF">2020-08-03T07:36:00Z</dcterms:created>
  <dcterms:modified xsi:type="dcterms:W3CDTF">2020-08-06T09:05:00Z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