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DEA66" w14:textId="4D6334D2" w:rsidR="00A7636A" w:rsidRDefault="00A7636A" w:rsidP="00A7636A">
      <w:pPr>
        <w:spacing w:after="0"/>
        <w:rPr>
          <w:b/>
          <w:bCs/>
          <w:lang w:eastAsia="zh-CN"/>
        </w:rPr>
      </w:pPr>
      <w:r>
        <w:rPr>
          <w:b/>
          <w:bCs/>
          <w:lang w:eastAsia="zh-CN"/>
        </w:rPr>
        <w:t>3GPP TSG RAN WG1 Meeting #10</w:t>
      </w:r>
      <w:r w:rsidR="00952F7E">
        <w:rPr>
          <w:b/>
          <w:bCs/>
          <w:lang w:eastAsia="zh-CN"/>
        </w:rPr>
        <w:t>2</w:t>
      </w:r>
      <w:r>
        <w:rPr>
          <w:b/>
          <w:bCs/>
          <w:lang w:eastAsia="zh-CN"/>
        </w:rPr>
        <w:t>-e                                                                                  R1-</w:t>
      </w:r>
      <w:r w:rsidR="00D74685" w:rsidRPr="00D74685">
        <w:rPr>
          <w:b/>
          <w:bCs/>
          <w:lang w:eastAsia="zh-CN"/>
        </w:rPr>
        <w:t>200</w:t>
      </w:r>
      <w:r w:rsidR="00B76FB4">
        <w:rPr>
          <w:b/>
          <w:bCs/>
          <w:lang w:eastAsia="zh-CN"/>
        </w:rPr>
        <w:t>5789</w:t>
      </w:r>
    </w:p>
    <w:p w14:paraId="369E4689" w14:textId="33928D55" w:rsidR="005359FE" w:rsidRDefault="00A7636A" w:rsidP="00A7636A">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sidR="00952F7E">
        <w:rPr>
          <w:b/>
          <w:bCs/>
          <w:lang w:eastAsia="zh-CN"/>
        </w:rPr>
        <w:t>August</w:t>
      </w:r>
      <w:r w:rsidRPr="000259A6">
        <w:rPr>
          <w:b/>
          <w:bCs/>
          <w:lang w:eastAsia="zh-CN"/>
        </w:rPr>
        <w:t xml:space="preserve"> </w:t>
      </w:r>
      <w:r w:rsidR="00952F7E">
        <w:rPr>
          <w:b/>
          <w:bCs/>
          <w:lang w:eastAsia="zh-CN"/>
        </w:rPr>
        <w:t>17</w:t>
      </w:r>
      <w:r w:rsidR="00952F7E" w:rsidRPr="00952F7E">
        <w:rPr>
          <w:b/>
          <w:bCs/>
          <w:vertAlign w:val="superscript"/>
          <w:lang w:eastAsia="zh-CN"/>
        </w:rPr>
        <w:t>th</w:t>
      </w:r>
      <w:r w:rsidRPr="000259A6">
        <w:rPr>
          <w:b/>
          <w:bCs/>
          <w:lang w:eastAsia="zh-CN"/>
        </w:rPr>
        <w:t xml:space="preserve"> – </w:t>
      </w:r>
      <w:r w:rsidR="00952F7E">
        <w:rPr>
          <w:b/>
          <w:bCs/>
          <w:lang w:eastAsia="zh-CN"/>
        </w:rPr>
        <w:t>28</w:t>
      </w:r>
      <w:r w:rsidR="00952F7E" w:rsidRPr="00952F7E">
        <w:rPr>
          <w:b/>
          <w:bCs/>
          <w:vertAlign w:val="superscript"/>
          <w:lang w:eastAsia="zh-CN"/>
        </w:rPr>
        <w:t>th</w:t>
      </w:r>
      <w:bookmarkEnd w:id="0"/>
      <w:bookmarkEnd w:id="1"/>
      <w:bookmarkEnd w:id="2"/>
      <w:r>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A9DC66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356AB2">
        <w:rPr>
          <w:b/>
          <w:kern w:val="2"/>
          <w:lang w:eastAsia="zh-CN"/>
        </w:rPr>
        <w:t>1</w:t>
      </w:r>
      <w:r w:rsidR="00C82826">
        <w:rPr>
          <w:b/>
          <w:kern w:val="2"/>
          <w:lang w:eastAsia="zh-CN"/>
        </w:rPr>
        <w:t>.</w:t>
      </w:r>
      <w:r w:rsidR="00356AB2">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4527DA2"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0B303E" w:rsidRPr="002275B6">
        <w:rPr>
          <w:b/>
          <w:kern w:val="2"/>
          <w:lang w:val="en-GB" w:eastAsia="zh-CN"/>
        </w:rPr>
        <w:t xml:space="preserve">Maintenance </w:t>
      </w:r>
      <w:r w:rsidR="00D8140A" w:rsidRPr="00D8140A">
        <w:rPr>
          <w:b/>
          <w:kern w:val="2"/>
          <w:lang w:eastAsia="zh-CN"/>
        </w:rPr>
        <w:t xml:space="preserve">on </w:t>
      </w:r>
      <w:bookmarkStart w:id="3" w:name="_GoBack"/>
      <w:bookmarkEnd w:id="3"/>
      <w:r w:rsidR="00D8140A" w:rsidRPr="00D8140A">
        <w:rPr>
          <w:b/>
          <w:kern w:val="2"/>
          <w:lang w:eastAsia="zh-CN"/>
        </w:rPr>
        <w:t>initial access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4" w:name="_Ref124589705"/>
      <w:bookmarkStart w:id="5" w:name="_Ref129681862"/>
      <w:r w:rsidRPr="00CF195E">
        <w:t>Introduction</w:t>
      </w:r>
      <w:bookmarkEnd w:id="4"/>
      <w:bookmarkEnd w:id="5"/>
    </w:p>
    <w:p w14:paraId="692A0D87" w14:textId="431BC1A7" w:rsidR="00BF793A" w:rsidRDefault="00D056BC" w:rsidP="00BF793A">
      <w:pPr>
        <w:rPr>
          <w:lang w:eastAsia="zh-CN"/>
        </w:rPr>
      </w:pPr>
      <w:r>
        <w:rPr>
          <w:rFonts w:hint="eastAsia"/>
          <w:lang w:eastAsia="zh-CN"/>
        </w:rPr>
        <w:t>I</w:t>
      </w:r>
      <w:r>
        <w:rPr>
          <w:lang w:eastAsia="zh-CN"/>
        </w:rPr>
        <w:t xml:space="preserve">n this paper, we </w:t>
      </w:r>
      <w:r w:rsidR="00A678FC">
        <w:rPr>
          <w:lang w:eastAsia="zh-CN"/>
        </w:rPr>
        <w:t xml:space="preserve">discuss </w:t>
      </w:r>
      <w:r w:rsidR="005635F5">
        <w:rPr>
          <w:lang w:eastAsia="zh-CN"/>
        </w:rPr>
        <w:t>the</w:t>
      </w:r>
      <w:r w:rsidR="005635F5" w:rsidRPr="005635F5">
        <w:rPr>
          <w:lang w:eastAsia="zh-CN"/>
        </w:rPr>
        <w:t xml:space="preserve"> CSI-RS transmission in DRS window </w:t>
      </w:r>
      <w:r w:rsidR="00A678FC">
        <w:rPr>
          <w:lang w:eastAsia="zh-CN"/>
        </w:rPr>
        <w:t>on the topic of initial access signals and channels after RAN1#10</w:t>
      </w:r>
      <w:r w:rsidR="00447095">
        <w:rPr>
          <w:lang w:eastAsia="zh-CN"/>
        </w:rPr>
        <w:t>1</w:t>
      </w:r>
      <w:r w:rsidR="00A678FC">
        <w:rPr>
          <w:lang w:eastAsia="zh-CN"/>
        </w:rPr>
        <w:t xml:space="preserve">-e. </w:t>
      </w:r>
    </w:p>
    <w:p w14:paraId="09ABA8A6" w14:textId="09ED9E5E" w:rsidR="008769AC" w:rsidRDefault="00D8140A" w:rsidP="00A678FC">
      <w:pPr>
        <w:pStyle w:val="1"/>
        <w:rPr>
          <w:lang w:eastAsia="zh-CN"/>
        </w:rPr>
      </w:pPr>
      <w:bookmarkStart w:id="6" w:name="_Ref129681832"/>
      <w:r>
        <w:rPr>
          <w:rFonts w:hint="eastAsia"/>
          <w:lang w:eastAsia="zh-CN"/>
        </w:rPr>
        <w:t>C</w:t>
      </w:r>
      <w:r>
        <w:rPr>
          <w:lang w:eastAsia="zh-CN"/>
        </w:rPr>
        <w:t>SI-RS in DRS window</w:t>
      </w:r>
    </w:p>
    <w:p w14:paraId="689C4FB6" w14:textId="39209264" w:rsidR="003842F4" w:rsidRDefault="003842F4">
      <w:pPr>
        <w:rPr>
          <w:lang w:eastAsia="zh-CN"/>
        </w:rPr>
      </w:pPr>
      <w:r>
        <w:rPr>
          <w:rFonts w:hint="eastAsia"/>
          <w:lang w:eastAsia="zh-CN"/>
        </w:rPr>
        <w:t>I</w:t>
      </w:r>
      <w:r>
        <w:rPr>
          <w:lang w:eastAsia="zh-CN"/>
        </w:rPr>
        <w:t>n RAN1#100e, there was discussion on the transmission of CSI-RS in DRS window. Three issues were clarified as below</w:t>
      </w:r>
      <w:r w:rsidR="008C17CB">
        <w:rPr>
          <w:lang w:eastAsia="zh-CN"/>
        </w:rPr>
        <w:t xml:space="preserve">. However, no consensus achieved </w:t>
      </w:r>
      <w:r w:rsidR="008C17CB">
        <w:rPr>
          <w:lang w:eastAsia="zh-CN"/>
        </w:rPr>
        <w:fldChar w:fldCharType="begin"/>
      </w:r>
      <w:r w:rsidR="008C17CB">
        <w:rPr>
          <w:lang w:eastAsia="zh-CN"/>
        </w:rPr>
        <w:instrText xml:space="preserve"> REF _Ref36214369 \r \h </w:instrText>
      </w:r>
      <w:r w:rsidR="008C17CB">
        <w:rPr>
          <w:lang w:eastAsia="zh-CN"/>
        </w:rPr>
      </w:r>
      <w:r w:rsidR="008C17CB">
        <w:rPr>
          <w:lang w:eastAsia="zh-CN"/>
        </w:rPr>
        <w:fldChar w:fldCharType="separate"/>
      </w:r>
      <w:r w:rsidR="00F76555">
        <w:rPr>
          <w:lang w:eastAsia="zh-CN"/>
        </w:rPr>
        <w:t>[1]</w:t>
      </w:r>
      <w:r w:rsidR="008C17CB">
        <w:rPr>
          <w:lang w:eastAsia="zh-CN"/>
        </w:rPr>
        <w:fldChar w:fldCharType="end"/>
      </w:r>
      <w:r w:rsidR="008C17CB">
        <w:rPr>
          <w:lang w:eastAsia="zh-CN"/>
        </w:rPr>
        <w:t xml:space="preserve">. </w:t>
      </w:r>
    </w:p>
    <w:p w14:paraId="3A76BC30" w14:textId="7928F70A" w:rsidR="00D8140A" w:rsidRDefault="003842F4" w:rsidP="00A678FC">
      <w:pPr>
        <w:pStyle w:val="af2"/>
        <w:numPr>
          <w:ilvl w:val="0"/>
          <w:numId w:val="41"/>
        </w:numPr>
        <w:rPr>
          <w:lang w:eastAsia="zh-CN"/>
        </w:rPr>
      </w:pPr>
      <w:r>
        <w:rPr>
          <w:lang w:eastAsia="zh-CN"/>
        </w:rPr>
        <w:t xml:space="preserve">Whether CSI-RS resources </w:t>
      </w:r>
      <w:r w:rsidR="008C17CB">
        <w:rPr>
          <w:lang w:eastAsia="zh-CN"/>
        </w:rPr>
        <w:t>multiplexed</w:t>
      </w:r>
      <w:r>
        <w:rPr>
          <w:lang w:eastAsia="zh-CN"/>
        </w:rPr>
        <w:t xml:space="preserve"> with candidate SSB positions with same SSB index in a DRS window </w:t>
      </w:r>
      <w:r w:rsidR="003F0241">
        <w:rPr>
          <w:lang w:eastAsia="zh-CN"/>
        </w:rPr>
        <w:t>corresponds</w:t>
      </w:r>
      <w:r>
        <w:rPr>
          <w:lang w:eastAsia="zh-CN"/>
        </w:rPr>
        <w:t xml:space="preserve"> to same </w:t>
      </w:r>
      <w:r w:rsidR="003F0241">
        <w:rPr>
          <w:lang w:eastAsia="zh-CN"/>
        </w:rPr>
        <w:t>CSI-RS resource configuration</w:t>
      </w:r>
      <w:r>
        <w:rPr>
          <w:lang w:eastAsia="zh-CN"/>
        </w:rPr>
        <w:t xml:space="preserve">.  </w:t>
      </w:r>
    </w:p>
    <w:p w14:paraId="2F2D6600" w14:textId="77777777" w:rsidR="008C17CB" w:rsidRDefault="008C17CB" w:rsidP="00A678FC">
      <w:pPr>
        <w:pStyle w:val="af2"/>
        <w:numPr>
          <w:ilvl w:val="0"/>
          <w:numId w:val="41"/>
        </w:numPr>
        <w:rPr>
          <w:lang w:eastAsia="zh-CN"/>
        </w:rPr>
      </w:pPr>
      <w:r>
        <w:rPr>
          <w:lang w:eastAsia="zh-CN"/>
        </w:rPr>
        <w:t>Whether CSI-RS resources in DRS window associate with SSB index or candidate SSB index</w:t>
      </w:r>
    </w:p>
    <w:p w14:paraId="51B52510" w14:textId="77777777" w:rsidR="008C17CB" w:rsidRDefault="008C17CB" w:rsidP="00A678FC">
      <w:pPr>
        <w:pStyle w:val="af2"/>
        <w:numPr>
          <w:ilvl w:val="0"/>
          <w:numId w:val="41"/>
        </w:numPr>
        <w:rPr>
          <w:lang w:eastAsia="zh-CN"/>
        </w:rPr>
      </w:pPr>
      <w:r>
        <w:rPr>
          <w:lang w:eastAsia="zh-CN"/>
        </w:rPr>
        <w:t>How UE identify the transmission of CSI-RS in a DRS window</w:t>
      </w:r>
    </w:p>
    <w:p w14:paraId="71019722" w14:textId="32A16C2B" w:rsidR="00E37238" w:rsidRDefault="00B1325E" w:rsidP="008C17CB">
      <w:r>
        <w:rPr>
          <w:lang w:eastAsia="zh-CN"/>
        </w:rPr>
        <w:t xml:space="preserve">As for issue 1, </w:t>
      </w:r>
      <w:r w:rsidR="00B92262">
        <w:rPr>
          <w:lang w:eastAsia="zh-CN"/>
        </w:rPr>
        <w:t xml:space="preserve">it is possible </w:t>
      </w:r>
      <w:r>
        <w:rPr>
          <w:lang w:eastAsia="zh-CN"/>
        </w:rPr>
        <w:t xml:space="preserve">for NR gNB </w:t>
      </w:r>
      <w:r w:rsidR="00B92262">
        <w:rPr>
          <w:lang w:eastAsia="zh-CN"/>
        </w:rPr>
        <w:t xml:space="preserve">to configure at most </w:t>
      </w:r>
      <w:r w:rsidR="00B92262" w:rsidRPr="00A678FC">
        <w:rPr>
          <w:i/>
        </w:rPr>
        <w:t>maxNrofNZP-CSI-RS-Resources</w:t>
      </w:r>
      <w:r w:rsidR="00B92262">
        <w:t>=192 CSI-RS resources</w:t>
      </w:r>
      <w:r>
        <w:t xml:space="preserve"> for a UE</w:t>
      </w:r>
      <w:r w:rsidR="00B92262">
        <w:t xml:space="preserve">. </w:t>
      </w:r>
      <w:r w:rsidR="0007110C">
        <w:t>The number of CSI-RS resources available to be configured is more than enough, e</w:t>
      </w:r>
      <w:r w:rsidR="00B92262">
        <w:t xml:space="preserve">ven if </w:t>
      </w:r>
      <w:r w:rsidR="0007110C">
        <w:t xml:space="preserve">gNB configures different CSI-RS resources multiplexed with </w:t>
      </w:r>
      <w:r w:rsidR="00A678FC">
        <w:t xml:space="preserve">different </w:t>
      </w:r>
      <w:r w:rsidR="0007110C">
        <w:t xml:space="preserve">candidate SSB positions with same SSB index. </w:t>
      </w:r>
      <w:r>
        <w:t xml:space="preserve">gNB will </w:t>
      </w:r>
      <w:r w:rsidR="0007110C">
        <w:t xml:space="preserve">generate </w:t>
      </w:r>
      <w:r w:rsidR="00C53087">
        <w:t xml:space="preserve">SSB for each candidate SSB position </w:t>
      </w:r>
      <w:r w:rsidR="0007110C">
        <w:t xml:space="preserve">according to the LBT outcome </w:t>
      </w:r>
      <w:r w:rsidR="00A678FC">
        <w:t xml:space="preserve">considering the different LSB of </w:t>
      </w:r>
      <w:r w:rsidR="00C53087">
        <w:t xml:space="preserve">candidate </w:t>
      </w:r>
      <w:r w:rsidR="00A678FC">
        <w:t>SSB index carried in the PBCH DMRS sequence index</w:t>
      </w:r>
      <w:r w:rsidR="0007110C">
        <w:t xml:space="preserve">. </w:t>
      </w:r>
      <w:r w:rsidR="00F54E59">
        <w:t xml:space="preserve">It did not save complexity at gNB to </w:t>
      </w:r>
      <w:r>
        <w:t>use same</w:t>
      </w:r>
      <w:r w:rsidR="00F54E59">
        <w:t xml:space="preserve"> CSI-RS sequence</w:t>
      </w:r>
      <w:r>
        <w:t xml:space="preserve"> among different candidate SSB position with same QCL assumption</w:t>
      </w:r>
      <w:r w:rsidR="00F54E59">
        <w:t xml:space="preserve">. From the UE perspective, </w:t>
      </w:r>
      <w:r w:rsidR="0007110C">
        <w:t>NR R15 UE already support</w:t>
      </w:r>
      <w:r w:rsidR="00F54E59">
        <w:t>s</w:t>
      </w:r>
      <w:r w:rsidR="0007110C">
        <w:t xml:space="preserve"> generate de-scrambling sequence according to the slot index</w:t>
      </w:r>
      <w:r w:rsidR="00F54E59">
        <w:t xml:space="preserve"> where CSI-RS resource locates</w:t>
      </w:r>
      <w:r w:rsidR="0007110C">
        <w:t xml:space="preserve">. </w:t>
      </w:r>
    </w:p>
    <w:p w14:paraId="32DB91D8" w14:textId="300AF3A6" w:rsidR="00C672BA" w:rsidRPr="00A678FC" w:rsidRDefault="00C672BA" w:rsidP="008C17CB">
      <w:pPr>
        <w:rPr>
          <w:b/>
          <w:i/>
        </w:rPr>
      </w:pPr>
      <w:r w:rsidRPr="00A678FC">
        <w:rPr>
          <w:b/>
          <w:i/>
          <w:lang w:eastAsia="zh-CN"/>
        </w:rPr>
        <w:t xml:space="preserve">Observation 1: </w:t>
      </w:r>
      <w:r w:rsidR="00C53087">
        <w:rPr>
          <w:b/>
          <w:i/>
          <w:lang w:eastAsia="zh-CN"/>
        </w:rPr>
        <w:t>The Rel-15 CSI-RS resource configuration is flexible enough to support configure</w:t>
      </w:r>
      <w:r w:rsidR="00BD3DBD">
        <w:rPr>
          <w:b/>
          <w:i/>
          <w:lang w:eastAsia="zh-CN"/>
        </w:rPr>
        <w:t xml:space="preserve"> CSI-RS resource in DRS window.</w:t>
      </w:r>
    </w:p>
    <w:p w14:paraId="634030C3" w14:textId="0E9CB590" w:rsidR="00B1325E" w:rsidRDefault="00B1325E" w:rsidP="008C17CB">
      <w:r>
        <w:t xml:space="preserve">As for issue 2, it is reasonable to avoid gNB transmitting </w:t>
      </w:r>
      <w:r w:rsidR="009B0B13">
        <w:t xml:space="preserve">CSI-RS on </w:t>
      </w:r>
      <w:r>
        <w:t xml:space="preserve">CSI-RS </w:t>
      </w:r>
      <w:r w:rsidR="009B0B13">
        <w:t xml:space="preserve">resource(s) </w:t>
      </w:r>
      <w:r>
        <w:t>in DRS window</w:t>
      </w:r>
      <w:r w:rsidR="009B0B13">
        <w:t xml:space="preserve"> corresponding to candidate SSB position(s) where SSB(s) is not transmitted</w:t>
      </w:r>
      <w:r>
        <w:t xml:space="preserve">. </w:t>
      </w:r>
      <w:r w:rsidR="00A65CA7">
        <w:t xml:space="preserve">Although </w:t>
      </w:r>
      <w:r>
        <w:t xml:space="preserve">it was agreed that </w:t>
      </w:r>
      <w:r w:rsidR="00A65CA7">
        <w:t>“</w:t>
      </w:r>
      <w:r>
        <w:t>SSB index</w:t>
      </w:r>
      <w:r w:rsidR="00A65CA7">
        <w:t>”</w:t>
      </w:r>
      <w:r w:rsidR="009B0B13">
        <w:t xml:space="preserve"> instead of “candidate SSB index”</w:t>
      </w:r>
      <w:r w:rsidR="00A65CA7">
        <w:t xml:space="preserve"> will be used </w:t>
      </w:r>
      <w:r w:rsidR="009B0B13">
        <w:t>in</w:t>
      </w:r>
      <w:r w:rsidR="00A65CA7">
        <w:t xml:space="preserve"> TCI state</w:t>
      </w:r>
      <w:r w:rsidR="009B0B13">
        <w:t xml:space="preserve"> configuration in CSI-RS resource configuration, it does not mean gNB will transmit all CSI-RS resources associated with “SSB index”</w:t>
      </w:r>
      <w:r w:rsidR="00004368">
        <w:t xml:space="preserve"> in the DRS window</w:t>
      </w:r>
      <w:r w:rsidR="009B0B13">
        <w:t xml:space="preserve">. </w:t>
      </w:r>
      <w:r w:rsidR="00F11674">
        <w:t>Once gNB transmit CSI-RS on a CSI-RS resource together with its corresponding SSB on a candidate SSB position</w:t>
      </w:r>
      <w:r w:rsidR="00C672BA">
        <w:t>, gNB</w:t>
      </w:r>
      <w:r w:rsidR="009B0B13">
        <w:t xml:space="preserve"> can stop </w:t>
      </w:r>
      <w:r w:rsidR="00F11674">
        <w:t xml:space="preserve">transmitting CSI-RS on the following CSI-RS resources corresponding to </w:t>
      </w:r>
      <w:r w:rsidR="00C53087">
        <w:t xml:space="preserve">other </w:t>
      </w:r>
      <w:r w:rsidR="00F11674">
        <w:t>candidate SSB positions with same SSB index in the DRS window.</w:t>
      </w:r>
    </w:p>
    <w:p w14:paraId="30ADAE8A" w14:textId="404E8E3A" w:rsidR="00C672BA" w:rsidRPr="00C53087" w:rsidRDefault="00C672BA" w:rsidP="008C17CB">
      <w:pPr>
        <w:rPr>
          <w:b/>
          <w:i/>
        </w:rPr>
      </w:pPr>
      <w:r w:rsidRPr="00C53087">
        <w:rPr>
          <w:b/>
          <w:i/>
        </w:rPr>
        <w:t xml:space="preserve">Proposal </w:t>
      </w:r>
      <w:r w:rsidR="00C72F6A">
        <w:rPr>
          <w:b/>
          <w:i/>
        </w:rPr>
        <w:t>1</w:t>
      </w:r>
      <w:r w:rsidRPr="00C53087">
        <w:rPr>
          <w:b/>
          <w:i/>
          <w:lang w:eastAsia="zh-CN"/>
        </w:rPr>
        <w:t xml:space="preserve">: </w:t>
      </w:r>
      <w:r w:rsidR="00004368" w:rsidRPr="00C53087">
        <w:rPr>
          <w:b/>
          <w:i/>
        </w:rPr>
        <w:t>Once gNB transmit</w:t>
      </w:r>
      <w:r w:rsidR="00004368">
        <w:rPr>
          <w:b/>
          <w:i/>
        </w:rPr>
        <w:t>s</w:t>
      </w:r>
      <w:r w:rsidR="00004368" w:rsidRPr="00C53087">
        <w:rPr>
          <w:b/>
          <w:i/>
        </w:rPr>
        <w:t xml:space="preserve"> CSI-RS on a CSI-RS resource together with its corresponding SSB on a candidate SSB position, gNB can stop transmitting CSI-RS on the following CSI-RS resources corresponding to </w:t>
      </w:r>
      <w:r w:rsidR="00C53087">
        <w:rPr>
          <w:b/>
          <w:i/>
        </w:rPr>
        <w:t xml:space="preserve">other </w:t>
      </w:r>
      <w:r w:rsidR="00004368" w:rsidRPr="00C53087">
        <w:rPr>
          <w:b/>
          <w:i/>
        </w:rPr>
        <w:t xml:space="preserve">candidate SSB positions with same SSB index in the </w:t>
      </w:r>
      <w:r w:rsidR="00004368">
        <w:rPr>
          <w:b/>
          <w:i/>
        </w:rPr>
        <w:t xml:space="preserve">same </w:t>
      </w:r>
      <w:r w:rsidR="00004368" w:rsidRPr="00C53087">
        <w:rPr>
          <w:b/>
          <w:i/>
        </w:rPr>
        <w:t>DRS window.</w:t>
      </w:r>
    </w:p>
    <w:p w14:paraId="06F5E376" w14:textId="38A7B5E8" w:rsidR="00F11674" w:rsidRDefault="00F11674" w:rsidP="008C17CB">
      <w:r>
        <w:t xml:space="preserve">As for issue 3, </w:t>
      </w:r>
      <w:r w:rsidR="00C672BA">
        <w:t>it is a general issue for CSI</w:t>
      </w:r>
      <w:r w:rsidR="00C672BA">
        <w:rPr>
          <w:rFonts w:hint="eastAsia"/>
          <w:lang w:eastAsia="zh-CN"/>
        </w:rPr>
        <w:t>-</w:t>
      </w:r>
      <w:r w:rsidR="00C672BA">
        <w:t xml:space="preserve">RS measurement no matter the CSI-RS is located inside or outside DRS window. UE may determine whether CSI-RS is transmitted or not based on </w:t>
      </w:r>
      <w:r w:rsidR="00004368">
        <w:t xml:space="preserve">detection of </w:t>
      </w:r>
      <w:r w:rsidR="00C672BA">
        <w:t>other sig</w:t>
      </w:r>
      <w:r w:rsidR="00004368">
        <w:t xml:space="preserve">nals. For example, </w:t>
      </w:r>
      <w:r w:rsidR="002C0A94">
        <w:t xml:space="preserve">the valid CSI-RS resource in a DRS window is </w:t>
      </w:r>
      <w:r w:rsidR="00C53087">
        <w:t xml:space="preserve">the one </w:t>
      </w:r>
      <w:r w:rsidR="002C0A94">
        <w:t xml:space="preserve">closest to the detected SSB and with TCI state </w:t>
      </w:r>
      <w:r w:rsidR="00004368">
        <w:t>associat</w:t>
      </w:r>
      <w:r w:rsidR="002C0A94">
        <w:t>ing</w:t>
      </w:r>
      <w:r w:rsidR="00004368">
        <w:t xml:space="preserve"> </w:t>
      </w:r>
      <w:r w:rsidR="002C0A94">
        <w:t xml:space="preserve">with the same </w:t>
      </w:r>
      <w:r w:rsidR="00004368">
        <w:t xml:space="preserve">SSB index. </w:t>
      </w:r>
    </w:p>
    <w:p w14:paraId="3B12B02F" w14:textId="124A3CFA" w:rsidR="00F11674" w:rsidRPr="00FE4644" w:rsidRDefault="00C672BA" w:rsidP="008C17CB">
      <w:pPr>
        <w:rPr>
          <w:b/>
          <w:i/>
          <w:lang w:eastAsia="zh-CN"/>
        </w:rPr>
      </w:pPr>
      <w:r w:rsidRPr="00D45AF8">
        <w:rPr>
          <w:b/>
          <w:i/>
        </w:rPr>
        <w:t xml:space="preserve">Proposal </w:t>
      </w:r>
      <w:r w:rsidR="00C72F6A">
        <w:rPr>
          <w:b/>
          <w:i/>
        </w:rPr>
        <w:t>2</w:t>
      </w:r>
      <w:r w:rsidRPr="00D45AF8">
        <w:rPr>
          <w:rFonts w:hint="eastAsia"/>
          <w:b/>
          <w:i/>
          <w:lang w:eastAsia="zh-CN"/>
        </w:rPr>
        <w:t>:</w:t>
      </w:r>
      <w:r w:rsidRPr="00D45AF8">
        <w:rPr>
          <w:b/>
          <w:i/>
          <w:lang w:eastAsia="zh-CN"/>
        </w:rPr>
        <w:t xml:space="preserve"> </w:t>
      </w:r>
      <w:r w:rsidR="00F76555">
        <w:rPr>
          <w:b/>
          <w:i/>
        </w:rPr>
        <w:t>T</w:t>
      </w:r>
      <w:r w:rsidR="00D45AF8" w:rsidRPr="00FE4644">
        <w:rPr>
          <w:b/>
          <w:i/>
        </w:rPr>
        <w:t xml:space="preserve">he valid CSI-RS resource in a DRS window is </w:t>
      </w:r>
      <w:r w:rsidR="00C53087">
        <w:rPr>
          <w:b/>
          <w:i/>
        </w:rPr>
        <w:t xml:space="preserve">the one </w:t>
      </w:r>
      <w:r w:rsidR="00D45AF8" w:rsidRPr="00FE4644">
        <w:rPr>
          <w:b/>
          <w:i/>
        </w:rPr>
        <w:t>closest to the detected SSB and with TCI state associating with the same SSB index.</w:t>
      </w:r>
    </w:p>
    <w:p w14:paraId="3BB07C24" w14:textId="77777777" w:rsidR="00E214FA" w:rsidRPr="00E214FA" w:rsidRDefault="00E214FA" w:rsidP="00A9076F">
      <w:pPr>
        <w:rPr>
          <w:lang w:eastAsia="zh-CN"/>
        </w:rPr>
      </w:pPr>
    </w:p>
    <w:p w14:paraId="74EF29F8" w14:textId="77777777" w:rsidR="009807CC" w:rsidRPr="008769AC" w:rsidRDefault="009807CC" w:rsidP="008769AC">
      <w:pPr>
        <w:pStyle w:val="1"/>
      </w:pPr>
      <w:bookmarkStart w:id="7" w:name="_Ref124589665"/>
      <w:bookmarkStart w:id="8" w:name="_Ref71620620"/>
      <w:bookmarkStart w:id="9" w:name="_Ref124671424"/>
      <w:r w:rsidRPr="008769AC">
        <w:lastRenderedPageBreak/>
        <w:t>Conclusions</w:t>
      </w:r>
    </w:p>
    <w:p w14:paraId="4A0E73D7" w14:textId="43000632" w:rsidR="009807CC" w:rsidRPr="00EA07A7" w:rsidRDefault="00061B26" w:rsidP="009807CC">
      <w:pPr>
        <w:pStyle w:val="Eqn"/>
        <w:rPr>
          <w:rFonts w:eastAsiaTheme="minorEastAsia"/>
          <w:lang w:eastAsia="zh-CN"/>
        </w:rPr>
      </w:pPr>
      <w:r w:rsidRPr="00EA07A7">
        <w:rPr>
          <w:rFonts w:eastAsiaTheme="minorEastAsia"/>
          <w:lang w:eastAsia="zh-CN"/>
        </w:rPr>
        <w:t>In the paper, we discuss</w:t>
      </w:r>
      <w:r w:rsidR="000649F4">
        <w:rPr>
          <w:rFonts w:eastAsiaTheme="minorEastAsia"/>
          <w:lang w:eastAsia="zh-CN"/>
        </w:rPr>
        <w:t>ed</w:t>
      </w:r>
      <w:r w:rsidRPr="00EA07A7">
        <w:rPr>
          <w:rFonts w:eastAsiaTheme="minorEastAsia"/>
          <w:lang w:eastAsia="zh-CN"/>
        </w:rPr>
        <w:t xml:space="preserve"> the </w:t>
      </w:r>
      <w:r w:rsidR="00F76555">
        <w:rPr>
          <w:rFonts w:eastAsiaTheme="minorEastAsia"/>
          <w:lang w:eastAsia="zh-CN"/>
        </w:rPr>
        <w:t>CSI-RS transmission in DRS window</w:t>
      </w:r>
      <w:r w:rsidR="00EA07A7" w:rsidRPr="00EA07A7">
        <w:rPr>
          <w:rFonts w:eastAsiaTheme="minorEastAsia"/>
          <w:lang w:eastAsia="zh-CN"/>
        </w:rPr>
        <w:t xml:space="preserve">. </w:t>
      </w:r>
      <w:r w:rsidR="00EA07A7">
        <w:rPr>
          <w:rFonts w:eastAsiaTheme="minorEastAsia"/>
          <w:lang w:eastAsia="zh-CN"/>
        </w:rPr>
        <w:t>W</w:t>
      </w:r>
      <w:r w:rsidR="00EA07A7" w:rsidRPr="00EA07A7">
        <w:rPr>
          <w:rFonts w:eastAsiaTheme="minorEastAsia"/>
          <w:lang w:eastAsia="zh-CN"/>
        </w:rPr>
        <w:t xml:space="preserve">e </w:t>
      </w:r>
      <w:r w:rsidR="00F21205">
        <w:rPr>
          <w:rFonts w:eastAsiaTheme="minorEastAsia"/>
          <w:lang w:eastAsia="zh-CN"/>
        </w:rPr>
        <w:t>have the</w:t>
      </w:r>
      <w:r w:rsidR="00EA07A7" w:rsidRPr="00EA07A7">
        <w:rPr>
          <w:rFonts w:eastAsiaTheme="minorEastAsia"/>
          <w:lang w:eastAsia="zh-CN"/>
        </w:rPr>
        <w:t xml:space="preserve"> following</w:t>
      </w:r>
      <w:r w:rsidR="00E62698">
        <w:rPr>
          <w:rFonts w:eastAsiaTheme="minorEastAsia"/>
          <w:lang w:eastAsia="zh-CN"/>
        </w:rPr>
        <w:t xml:space="preserve"> observation and</w:t>
      </w:r>
      <w:r w:rsidR="00EA07A7" w:rsidRPr="00EA07A7">
        <w:rPr>
          <w:rFonts w:eastAsiaTheme="minorEastAsia"/>
          <w:lang w:eastAsia="zh-CN"/>
        </w:rPr>
        <w:t xml:space="preserve"> proposals. </w:t>
      </w:r>
      <w:r w:rsidRPr="00EA07A7">
        <w:rPr>
          <w:rFonts w:eastAsiaTheme="minorEastAsia"/>
          <w:lang w:eastAsia="zh-CN"/>
        </w:rPr>
        <w:t xml:space="preserve"> </w:t>
      </w:r>
    </w:p>
    <w:p w14:paraId="7832746C" w14:textId="77777777" w:rsidR="00E62698" w:rsidRDefault="00E62698" w:rsidP="00E4750C">
      <w:pPr>
        <w:rPr>
          <w:b/>
          <w:i/>
          <w:lang w:eastAsia="zh-CN"/>
        </w:rPr>
      </w:pPr>
      <w:r w:rsidRPr="00A678FC">
        <w:rPr>
          <w:b/>
          <w:i/>
          <w:lang w:eastAsia="zh-CN"/>
        </w:rPr>
        <w:t xml:space="preserve">Observation 1: </w:t>
      </w:r>
      <w:r>
        <w:rPr>
          <w:b/>
          <w:i/>
          <w:lang w:eastAsia="zh-CN"/>
        </w:rPr>
        <w:t>The Rel-15 CSI-RS resource configuration is flexible enough to support configure CSI-RS resource in DRS window.</w:t>
      </w:r>
    </w:p>
    <w:p w14:paraId="73E48D97" w14:textId="77777777" w:rsidR="00E62698" w:rsidRDefault="00E62698" w:rsidP="00E4750C">
      <w:pPr>
        <w:rPr>
          <w:b/>
          <w:i/>
          <w:lang w:eastAsia="zh-CN"/>
        </w:rPr>
      </w:pPr>
    </w:p>
    <w:p w14:paraId="1DCEFE46" w14:textId="77777777" w:rsidR="00E62698" w:rsidRPr="00C53087" w:rsidRDefault="00E62698" w:rsidP="00E62698">
      <w:pPr>
        <w:rPr>
          <w:b/>
          <w:i/>
        </w:rPr>
      </w:pPr>
      <w:r w:rsidRPr="00C53087">
        <w:rPr>
          <w:b/>
          <w:i/>
        </w:rPr>
        <w:t xml:space="preserve">Proposal </w:t>
      </w:r>
      <w:r>
        <w:rPr>
          <w:b/>
          <w:i/>
        </w:rPr>
        <w:t>1</w:t>
      </w:r>
      <w:r w:rsidRPr="00C53087">
        <w:rPr>
          <w:b/>
          <w:i/>
          <w:lang w:eastAsia="zh-CN"/>
        </w:rPr>
        <w:t xml:space="preserve">: </w:t>
      </w:r>
      <w:r w:rsidRPr="00C53087">
        <w:rPr>
          <w:b/>
          <w:i/>
        </w:rPr>
        <w:t>Once gNB transmit</w:t>
      </w:r>
      <w:r>
        <w:rPr>
          <w:b/>
          <w:i/>
        </w:rPr>
        <w:t>s</w:t>
      </w:r>
      <w:r w:rsidRPr="00C53087">
        <w:rPr>
          <w:b/>
          <w:i/>
        </w:rPr>
        <w:t xml:space="preserve"> CSI-RS on a CSI-RS resource together with its corresponding SSB on a candidate SSB position, gNB can stop transmitting CSI-RS on the following CSI-RS resources corresponding to </w:t>
      </w:r>
      <w:r>
        <w:rPr>
          <w:b/>
          <w:i/>
        </w:rPr>
        <w:t xml:space="preserve">other </w:t>
      </w:r>
      <w:r w:rsidRPr="00C53087">
        <w:rPr>
          <w:b/>
          <w:i/>
        </w:rPr>
        <w:t xml:space="preserve">candidate SSB positions with same SSB index in the </w:t>
      </w:r>
      <w:r>
        <w:rPr>
          <w:b/>
          <w:i/>
        </w:rPr>
        <w:t xml:space="preserve">same </w:t>
      </w:r>
      <w:r w:rsidRPr="00C53087">
        <w:rPr>
          <w:b/>
          <w:i/>
        </w:rPr>
        <w:t>DRS window.</w:t>
      </w:r>
    </w:p>
    <w:p w14:paraId="21D550C7" w14:textId="77777777" w:rsidR="00E62698" w:rsidRPr="00FE4644" w:rsidRDefault="00E62698" w:rsidP="00E62698">
      <w:pPr>
        <w:rPr>
          <w:b/>
          <w:i/>
          <w:lang w:eastAsia="zh-CN"/>
        </w:rPr>
      </w:pPr>
      <w:r w:rsidRPr="00D45AF8">
        <w:rPr>
          <w:b/>
          <w:i/>
        </w:rPr>
        <w:t xml:space="preserve">Proposal </w:t>
      </w:r>
      <w:r>
        <w:rPr>
          <w:b/>
          <w:i/>
        </w:rPr>
        <w:t>2</w:t>
      </w:r>
      <w:r w:rsidRPr="00D45AF8">
        <w:rPr>
          <w:rFonts w:hint="eastAsia"/>
          <w:b/>
          <w:i/>
          <w:lang w:eastAsia="zh-CN"/>
        </w:rPr>
        <w:t>:</w:t>
      </w:r>
      <w:r w:rsidRPr="00D45AF8">
        <w:rPr>
          <w:b/>
          <w:i/>
          <w:lang w:eastAsia="zh-CN"/>
        </w:rPr>
        <w:t xml:space="preserve"> </w:t>
      </w:r>
      <w:r>
        <w:rPr>
          <w:b/>
          <w:i/>
        </w:rPr>
        <w:t>T</w:t>
      </w:r>
      <w:r w:rsidRPr="00FE4644">
        <w:rPr>
          <w:b/>
          <w:i/>
        </w:rPr>
        <w:t xml:space="preserve">he valid CSI-RS resource in a DRS window is </w:t>
      </w:r>
      <w:r>
        <w:rPr>
          <w:b/>
          <w:i/>
        </w:rPr>
        <w:t xml:space="preserve">the one </w:t>
      </w:r>
      <w:r w:rsidRPr="00FE4644">
        <w:rPr>
          <w:b/>
          <w:i/>
        </w:rPr>
        <w:t>closest to the detected SSB and with TCI state associating with the same SSB index.</w:t>
      </w:r>
    </w:p>
    <w:p w14:paraId="2DA93E49" w14:textId="77777777" w:rsidR="001A1B03" w:rsidRPr="00E62698" w:rsidRDefault="001A1B03" w:rsidP="009807CC">
      <w:pPr>
        <w:pStyle w:val="Eqn"/>
        <w:rPr>
          <w:rFonts w:eastAsiaTheme="minorEastAsia"/>
          <w:b/>
          <w:lang w:eastAsia="zh-CN"/>
        </w:rPr>
      </w:pPr>
    </w:p>
    <w:p w14:paraId="704CD2D3" w14:textId="5DF25BD6" w:rsidR="001D780E" w:rsidRPr="00CF195E" w:rsidRDefault="001D780E" w:rsidP="00F4350E">
      <w:pPr>
        <w:pStyle w:val="1"/>
        <w:tabs>
          <w:tab w:val="clear" w:pos="432"/>
        </w:tabs>
      </w:pPr>
      <w:r w:rsidRPr="00CF195E">
        <w:t>References</w:t>
      </w:r>
    </w:p>
    <w:p w14:paraId="62BA9157" w14:textId="2F988370" w:rsidR="008C17CB" w:rsidRDefault="008C17CB" w:rsidP="008C17CB">
      <w:pPr>
        <w:pStyle w:val="References"/>
        <w:rPr>
          <w:noProof/>
        </w:rPr>
      </w:pPr>
      <w:bookmarkStart w:id="10" w:name="_Ref36214369"/>
      <w:bookmarkEnd w:id="6"/>
      <w:bookmarkEnd w:id="7"/>
      <w:bookmarkEnd w:id="8"/>
      <w:bookmarkEnd w:id="9"/>
      <w:r>
        <w:rPr>
          <w:noProof/>
        </w:rPr>
        <w:t>R1-2001258, “</w:t>
      </w:r>
      <w:r w:rsidRPr="008C17CB">
        <w:rPr>
          <w:noProof/>
        </w:rPr>
        <w:t>Email discussion for [100e-NR-unlic-NRU-InitSignalsChannels-03]</w:t>
      </w:r>
      <w:r>
        <w:rPr>
          <w:noProof/>
        </w:rPr>
        <w:t>”, Qualcomm</w:t>
      </w:r>
      <w:bookmarkEnd w:id="10"/>
    </w:p>
    <w:p w14:paraId="1CB92CE3" w14:textId="2463CFCE" w:rsidR="00651017" w:rsidRDefault="00651017">
      <w:pPr>
        <w:pStyle w:val="References"/>
        <w:numPr>
          <w:ilvl w:val="0"/>
          <w:numId w:val="0"/>
        </w:numPr>
        <w:rPr>
          <w:szCs w:val="20"/>
          <w:lang w:eastAsia="zh-CN"/>
        </w:rPr>
      </w:pPr>
    </w:p>
    <w:sectPr w:rsidR="006510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BD38F" w14:textId="77777777" w:rsidR="00A446DA" w:rsidRDefault="00A446DA">
      <w:r>
        <w:separator/>
      </w:r>
    </w:p>
  </w:endnote>
  <w:endnote w:type="continuationSeparator" w:id="0">
    <w:p w14:paraId="535231BA" w14:textId="77777777" w:rsidR="00A446DA" w:rsidRDefault="00A446DA">
      <w:r>
        <w:continuationSeparator/>
      </w:r>
    </w:p>
  </w:endnote>
  <w:endnote w:type="continuationNotice" w:id="1">
    <w:p w14:paraId="2D3E59E1" w14:textId="77777777" w:rsidR="00A446DA" w:rsidRDefault="00A44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3F9E3" w14:textId="77777777" w:rsidR="00A446DA" w:rsidRDefault="00A446DA">
      <w:r>
        <w:separator/>
      </w:r>
    </w:p>
  </w:footnote>
  <w:footnote w:type="continuationSeparator" w:id="0">
    <w:p w14:paraId="3D9ECC3E" w14:textId="77777777" w:rsidR="00A446DA" w:rsidRDefault="00A446DA">
      <w:r>
        <w:continuationSeparator/>
      </w:r>
    </w:p>
  </w:footnote>
  <w:footnote w:type="continuationNotice" w:id="1">
    <w:p w14:paraId="0BE7F70F" w14:textId="77777777" w:rsidR="00A446DA" w:rsidRDefault="00A446D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3C6A64"/>
    <w:multiLevelType w:val="hybridMultilevel"/>
    <w:tmpl w:val="B67073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1B4F50"/>
    <w:multiLevelType w:val="hybridMultilevel"/>
    <w:tmpl w:val="CC50C8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A41A38"/>
    <w:multiLevelType w:val="hybridMultilevel"/>
    <w:tmpl w:val="0850628A"/>
    <w:lvl w:ilvl="0" w:tplc="C3D4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387C4F"/>
    <w:multiLevelType w:val="hybridMultilevel"/>
    <w:tmpl w:val="234C6844"/>
    <w:lvl w:ilvl="0" w:tplc="D4625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8"/>
  </w:num>
  <w:num w:numId="4">
    <w:abstractNumId w:val="16"/>
  </w:num>
  <w:num w:numId="5">
    <w:abstractNumId w:val="6"/>
  </w:num>
  <w:num w:numId="6">
    <w:abstractNumId w:val="13"/>
  </w:num>
  <w:num w:numId="7">
    <w:abstractNumId w:val="2"/>
  </w:num>
  <w:num w:numId="8">
    <w:abstractNumId w:val="0"/>
  </w:num>
  <w:num w:numId="9">
    <w:abstractNumId w:val="32"/>
  </w:num>
  <w:num w:numId="10">
    <w:abstractNumId w:val="1"/>
  </w:num>
  <w:num w:numId="11">
    <w:abstractNumId w:val="5"/>
  </w:num>
  <w:num w:numId="12">
    <w:abstractNumId w:val="3"/>
  </w:num>
  <w:num w:numId="13">
    <w:abstractNumId w:val="9"/>
  </w:num>
  <w:num w:numId="14">
    <w:abstractNumId w:val="26"/>
  </w:num>
  <w:num w:numId="15">
    <w:abstractNumId w:val="21"/>
  </w:num>
  <w:num w:numId="16">
    <w:abstractNumId w:val="30"/>
  </w:num>
  <w:num w:numId="17">
    <w:abstractNumId w:val="24"/>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20"/>
  </w:num>
  <w:num w:numId="27">
    <w:abstractNumId w:val="7"/>
  </w:num>
  <w:num w:numId="28">
    <w:abstractNumId w:val="12"/>
  </w:num>
  <w:num w:numId="29">
    <w:abstractNumId w:val="4"/>
  </w:num>
  <w:num w:numId="30">
    <w:abstractNumId w:val="17"/>
  </w:num>
  <w:num w:numId="31">
    <w:abstractNumId w:val="29"/>
  </w:num>
  <w:num w:numId="32">
    <w:abstractNumId w:val="22"/>
  </w:num>
  <w:num w:numId="33">
    <w:abstractNumId w:val="25"/>
  </w:num>
  <w:num w:numId="34">
    <w:abstractNumId w:val="28"/>
  </w:num>
  <w:num w:numId="35">
    <w:abstractNumId w:val="31"/>
  </w:num>
  <w:num w:numId="36">
    <w:abstractNumId w:val="19"/>
  </w:num>
  <w:num w:numId="37">
    <w:abstractNumId w:val="14"/>
  </w:num>
  <w:num w:numId="38">
    <w:abstractNumId w:val="23"/>
  </w:num>
  <w:num w:numId="39">
    <w:abstractNumId w:val="14"/>
  </w:num>
  <w:num w:numId="40">
    <w:abstractNumId w:val="14"/>
  </w:num>
  <w:num w:numId="41">
    <w:abstractNumId w:val="27"/>
  </w:num>
  <w:num w:numId="42">
    <w:abstractNumId w:val="11"/>
  </w:num>
  <w:num w:numId="43">
    <w:abstractNumId w:val="10"/>
  </w:num>
  <w:num w:numId="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368"/>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6D"/>
    <w:rsid w:val="000165A6"/>
    <w:rsid w:val="000165E2"/>
    <w:rsid w:val="0001667B"/>
    <w:rsid w:val="000172BE"/>
    <w:rsid w:val="00017908"/>
    <w:rsid w:val="00017D8A"/>
    <w:rsid w:val="00020884"/>
    <w:rsid w:val="00020BDF"/>
    <w:rsid w:val="00021C98"/>
    <w:rsid w:val="00022389"/>
    <w:rsid w:val="00022F59"/>
    <w:rsid w:val="00023388"/>
    <w:rsid w:val="00023425"/>
    <w:rsid w:val="00023AC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26"/>
    <w:rsid w:val="000639EC"/>
    <w:rsid w:val="00063B5A"/>
    <w:rsid w:val="000649F4"/>
    <w:rsid w:val="00064CCA"/>
    <w:rsid w:val="00065D38"/>
    <w:rsid w:val="00066086"/>
    <w:rsid w:val="000662D3"/>
    <w:rsid w:val="00066F2D"/>
    <w:rsid w:val="00067015"/>
    <w:rsid w:val="00067954"/>
    <w:rsid w:val="00067B85"/>
    <w:rsid w:val="00067DD1"/>
    <w:rsid w:val="00070447"/>
    <w:rsid w:val="000706E7"/>
    <w:rsid w:val="00070EF8"/>
    <w:rsid w:val="0007110C"/>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03E"/>
    <w:rsid w:val="000B3342"/>
    <w:rsid w:val="000B4604"/>
    <w:rsid w:val="000B48B4"/>
    <w:rsid w:val="000B4FAD"/>
    <w:rsid w:val="000B51FA"/>
    <w:rsid w:val="000B5905"/>
    <w:rsid w:val="000B5975"/>
    <w:rsid w:val="000B5F62"/>
    <w:rsid w:val="000B6503"/>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5F67"/>
    <w:rsid w:val="00117C85"/>
    <w:rsid w:val="00117EDB"/>
    <w:rsid w:val="001202FA"/>
    <w:rsid w:val="00120B13"/>
    <w:rsid w:val="0012140B"/>
    <w:rsid w:val="001222B4"/>
    <w:rsid w:val="00124C8D"/>
    <w:rsid w:val="00124D84"/>
    <w:rsid w:val="00124E64"/>
    <w:rsid w:val="001250DD"/>
    <w:rsid w:val="00125275"/>
    <w:rsid w:val="00125733"/>
    <w:rsid w:val="00125EB7"/>
    <w:rsid w:val="001263AA"/>
    <w:rsid w:val="00126550"/>
    <w:rsid w:val="0012695C"/>
    <w:rsid w:val="00126A46"/>
    <w:rsid w:val="001271BF"/>
    <w:rsid w:val="001275E8"/>
    <w:rsid w:val="001277B3"/>
    <w:rsid w:val="001277DE"/>
    <w:rsid w:val="00127964"/>
    <w:rsid w:val="00130779"/>
    <w:rsid w:val="001307A1"/>
    <w:rsid w:val="00130884"/>
    <w:rsid w:val="0013153C"/>
    <w:rsid w:val="00131FF9"/>
    <w:rsid w:val="001321D3"/>
    <w:rsid w:val="0013221A"/>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03"/>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C7C9C"/>
    <w:rsid w:val="001D0929"/>
    <w:rsid w:val="001D0C11"/>
    <w:rsid w:val="001D1002"/>
    <w:rsid w:val="001D107E"/>
    <w:rsid w:val="001D204A"/>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70"/>
    <w:rsid w:val="00265781"/>
    <w:rsid w:val="0026678C"/>
    <w:rsid w:val="00266B13"/>
    <w:rsid w:val="0026795F"/>
    <w:rsid w:val="00267964"/>
    <w:rsid w:val="00270728"/>
    <w:rsid w:val="00270B4B"/>
    <w:rsid w:val="00270D42"/>
    <w:rsid w:val="00270E78"/>
    <w:rsid w:val="0027195D"/>
    <w:rsid w:val="00272330"/>
    <w:rsid w:val="00272788"/>
    <w:rsid w:val="00272B03"/>
    <w:rsid w:val="00272E39"/>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75A"/>
    <w:rsid w:val="00297ADA"/>
    <w:rsid w:val="002A061B"/>
    <w:rsid w:val="002A0CF7"/>
    <w:rsid w:val="002A0DE3"/>
    <w:rsid w:val="002A1E92"/>
    <w:rsid w:val="002A204D"/>
    <w:rsid w:val="002A2409"/>
    <w:rsid w:val="002A2616"/>
    <w:rsid w:val="002A26E1"/>
    <w:rsid w:val="002A2F5B"/>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A8"/>
    <w:rsid w:val="002B7EAF"/>
    <w:rsid w:val="002C099C"/>
    <w:rsid w:val="002C0A94"/>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2E7C"/>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AB2"/>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2F4"/>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241"/>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2CE"/>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095"/>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274"/>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5F5"/>
    <w:rsid w:val="005638D4"/>
    <w:rsid w:val="005645B2"/>
    <w:rsid w:val="005656ED"/>
    <w:rsid w:val="00566041"/>
    <w:rsid w:val="005664B7"/>
    <w:rsid w:val="00566544"/>
    <w:rsid w:val="00566608"/>
    <w:rsid w:val="00566C83"/>
    <w:rsid w:val="005700FE"/>
    <w:rsid w:val="00570356"/>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966"/>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013"/>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BBC"/>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6DA1"/>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1E2"/>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4CF2"/>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046"/>
    <w:rsid w:val="008333B7"/>
    <w:rsid w:val="00833E91"/>
    <w:rsid w:val="008344F3"/>
    <w:rsid w:val="00834EFC"/>
    <w:rsid w:val="0083597D"/>
    <w:rsid w:val="008359E0"/>
    <w:rsid w:val="00836D89"/>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3B3"/>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9AC"/>
    <w:rsid w:val="008778A6"/>
    <w:rsid w:val="00880154"/>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7CB"/>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2E28"/>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52A"/>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2F7E"/>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4A84"/>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0B13"/>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2CFF"/>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6DA"/>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CA7"/>
    <w:rsid w:val="00A6643C"/>
    <w:rsid w:val="00A673E4"/>
    <w:rsid w:val="00A67544"/>
    <w:rsid w:val="00A678FC"/>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36A"/>
    <w:rsid w:val="00A76D1D"/>
    <w:rsid w:val="00A76F33"/>
    <w:rsid w:val="00A77204"/>
    <w:rsid w:val="00A8001B"/>
    <w:rsid w:val="00A8056E"/>
    <w:rsid w:val="00A82420"/>
    <w:rsid w:val="00A827E6"/>
    <w:rsid w:val="00A82D58"/>
    <w:rsid w:val="00A830EA"/>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76F"/>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232F"/>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75"/>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1BD1"/>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25E"/>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1F0"/>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6FB4"/>
    <w:rsid w:val="00B77769"/>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797"/>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262"/>
    <w:rsid w:val="00B92F8D"/>
    <w:rsid w:val="00B93204"/>
    <w:rsid w:val="00B93BE6"/>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38C2"/>
    <w:rsid w:val="00BB57D3"/>
    <w:rsid w:val="00BB5D8A"/>
    <w:rsid w:val="00BB5FCB"/>
    <w:rsid w:val="00BB604B"/>
    <w:rsid w:val="00BB6B02"/>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3DBD"/>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4B13"/>
    <w:rsid w:val="00C45152"/>
    <w:rsid w:val="00C452F5"/>
    <w:rsid w:val="00C459F4"/>
    <w:rsid w:val="00C46555"/>
    <w:rsid w:val="00C46A4F"/>
    <w:rsid w:val="00C46B15"/>
    <w:rsid w:val="00C46F7D"/>
    <w:rsid w:val="00C47314"/>
    <w:rsid w:val="00C479B5"/>
    <w:rsid w:val="00C47E0E"/>
    <w:rsid w:val="00C50242"/>
    <w:rsid w:val="00C5034D"/>
    <w:rsid w:val="00C5050E"/>
    <w:rsid w:val="00C50E8F"/>
    <w:rsid w:val="00C50E99"/>
    <w:rsid w:val="00C5120E"/>
    <w:rsid w:val="00C52744"/>
    <w:rsid w:val="00C53087"/>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2BA"/>
    <w:rsid w:val="00C678CA"/>
    <w:rsid w:val="00C67D95"/>
    <w:rsid w:val="00C67EAB"/>
    <w:rsid w:val="00C67F01"/>
    <w:rsid w:val="00C7001D"/>
    <w:rsid w:val="00C70458"/>
    <w:rsid w:val="00C70DFF"/>
    <w:rsid w:val="00C71DEF"/>
    <w:rsid w:val="00C72363"/>
    <w:rsid w:val="00C72B83"/>
    <w:rsid w:val="00C72F6A"/>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6BC"/>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AF8"/>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685"/>
    <w:rsid w:val="00D749EB"/>
    <w:rsid w:val="00D74E38"/>
    <w:rsid w:val="00D751FB"/>
    <w:rsid w:val="00D754D6"/>
    <w:rsid w:val="00D758E0"/>
    <w:rsid w:val="00D761AA"/>
    <w:rsid w:val="00D76FAE"/>
    <w:rsid w:val="00D77167"/>
    <w:rsid w:val="00D777D7"/>
    <w:rsid w:val="00D80029"/>
    <w:rsid w:val="00D80AB8"/>
    <w:rsid w:val="00D8140A"/>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BB3"/>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439E"/>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4F9B"/>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4FA"/>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238"/>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50C"/>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0E7"/>
    <w:rsid w:val="00E5733D"/>
    <w:rsid w:val="00E57D6F"/>
    <w:rsid w:val="00E61CC0"/>
    <w:rsid w:val="00E62698"/>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1FB3"/>
    <w:rsid w:val="00E922C9"/>
    <w:rsid w:val="00E92507"/>
    <w:rsid w:val="00E926AD"/>
    <w:rsid w:val="00E92B4A"/>
    <w:rsid w:val="00E93AC2"/>
    <w:rsid w:val="00E94A3F"/>
    <w:rsid w:val="00E9528C"/>
    <w:rsid w:val="00E95BA6"/>
    <w:rsid w:val="00E96030"/>
    <w:rsid w:val="00E962FE"/>
    <w:rsid w:val="00E96491"/>
    <w:rsid w:val="00E97648"/>
    <w:rsid w:val="00EA07A7"/>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674"/>
    <w:rsid w:val="00F11F93"/>
    <w:rsid w:val="00F12CF9"/>
    <w:rsid w:val="00F133A1"/>
    <w:rsid w:val="00F1376E"/>
    <w:rsid w:val="00F13ECD"/>
    <w:rsid w:val="00F13F98"/>
    <w:rsid w:val="00F14282"/>
    <w:rsid w:val="00F14AA0"/>
    <w:rsid w:val="00F14BAE"/>
    <w:rsid w:val="00F15546"/>
    <w:rsid w:val="00F155CE"/>
    <w:rsid w:val="00F15971"/>
    <w:rsid w:val="00F1621C"/>
    <w:rsid w:val="00F1638B"/>
    <w:rsid w:val="00F1677B"/>
    <w:rsid w:val="00F167A8"/>
    <w:rsid w:val="00F16BF2"/>
    <w:rsid w:val="00F171F3"/>
    <w:rsid w:val="00F17EAE"/>
    <w:rsid w:val="00F201BD"/>
    <w:rsid w:val="00F20B09"/>
    <w:rsid w:val="00F21205"/>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B4C"/>
    <w:rsid w:val="00F32F56"/>
    <w:rsid w:val="00F33892"/>
    <w:rsid w:val="00F33D4F"/>
    <w:rsid w:val="00F33FDA"/>
    <w:rsid w:val="00F340FC"/>
    <w:rsid w:val="00F34CD6"/>
    <w:rsid w:val="00F355C4"/>
    <w:rsid w:val="00F35873"/>
    <w:rsid w:val="00F35920"/>
    <w:rsid w:val="00F35BA1"/>
    <w:rsid w:val="00F35DBC"/>
    <w:rsid w:val="00F3627A"/>
    <w:rsid w:val="00F366A5"/>
    <w:rsid w:val="00F36C5F"/>
    <w:rsid w:val="00F36E74"/>
    <w:rsid w:val="00F37259"/>
    <w:rsid w:val="00F405A4"/>
    <w:rsid w:val="00F407E6"/>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4E59"/>
    <w:rsid w:val="00F55043"/>
    <w:rsid w:val="00F5510D"/>
    <w:rsid w:val="00F565E2"/>
    <w:rsid w:val="00F56DCF"/>
    <w:rsid w:val="00F57034"/>
    <w:rsid w:val="00F57277"/>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67A42"/>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55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604"/>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B09"/>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B7887"/>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644"/>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9EE"/>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698"/>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860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C3067-54F2-4583-B60E-8A094A9DA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646</Words>
  <Characters>3491</Characters>
  <Application>Microsoft Office Word</Application>
  <DocSecurity>0</DocSecurity>
  <Lines>60</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cp:lastPrinted>2007-06-18T22:08:00Z</cp:lastPrinted>
  <dcterms:created xsi:type="dcterms:W3CDTF">2020-07-25T06:41:00Z</dcterms:created>
  <dcterms:modified xsi:type="dcterms:W3CDTF">2020-08-08T00:56:00Z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(3)yuHaERhOn5eIxKybxmLi60DPrLFsrfdVFIpCGvr0lp6AmKYrZDdFVW7oVD+HhIoXZxnhQGEV
aFPyLb3h4OqwE0z1oNnDeDX1uBHoYSs/PvXvjpKCSIx3cJwhygp3OD8kc7W4hCQiDr0luZGp
XlghenamgV/URYykcHmPibJtma3IzVWEdrDAVlG4mryiyIp+r5rrJf7hQZo6zY4rNhRaGV5a
dvyB+uKTv+tn/hiILQ</vt:lpwstr>
  </property>
  <property fmtid="{D5CDD505-2E9C-101B-9397-08002B2CF9AE}" pid="13" name="_2015_ms_pID_725343_00">
    <vt:lpwstr>_2015_ms_pID_725343</vt:lpwstr>
  </property>
  <property fmtid="{D5CDD505-2E9C-101B-9397-08002B2CF9AE}" pid="14" name="_2015_ms_pID_7253431">
    <vt:lpwstr>jvnXX68Vd1eN/GQhU0YBkJGGsSI5b8FSzAVVePtZtY0ZW7+ilUtLr/
Ma4eNv2gndAlS95eDcuIRmTalexNARgvgNtIDRpKa8GdGcqlGdtRhhH2HVYqeGs48oHhYg2V
57gK/ahXmJ8ikjkn/80iGqkWWf0VgUpq+UGpwNoRC/fN8JZFUCNjc+mo9q88ZuAoRtYcd0kE
fKzUsucJ66LnlZUSZHp/EssE1Q1vPR6plha+</vt:lpwstr>
  </property>
  <property fmtid="{D5CDD505-2E9C-101B-9397-08002B2CF9AE}" pid="15" name="_2015_ms_pID_7253431_00">
    <vt:lpwstr>_2015_ms_pID_7253431</vt:lpwstr>
  </property>
  <property fmtid="{D5CDD505-2E9C-101B-9397-08002B2CF9AE}" pid="16" name="_2015_ms_pID_7253432">
    <vt:lpwstr>rei3aP0FsfqFx6kgmj4Cw5k6H67SVEcH3AS7
PfGEd5sIkLCNz+OE3r7bxjSvfOjZ9g==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1596846430</vt:lpwstr>
  </property>
</Properties>
</file>